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992E71" w14:paraId="1D93475F" w14:textId="77777777" w:rsidTr="00585F74">
        <w:trPr>
          <w:trHeight w:val="720"/>
        </w:trPr>
        <w:tc>
          <w:tcPr>
            <w:tcW w:w="4410" w:type="dxa"/>
            <w:gridSpan w:val="2"/>
            <w:tcBorders>
              <w:bottom w:val="single" w:sz="18" w:space="0" w:color="auto"/>
            </w:tcBorders>
          </w:tcPr>
          <w:p w14:paraId="4C6BD17A" w14:textId="77777777" w:rsidR="00992E71" w:rsidRDefault="00992E71" w:rsidP="00585F74">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5F50106E" w14:textId="77777777" w:rsidR="00992E71" w:rsidRDefault="00992E71" w:rsidP="00585F74">
            <w:pPr>
              <w:pStyle w:val="Heading3"/>
              <w:numPr>
                <w:ilvl w:val="0"/>
                <w:numId w:val="0"/>
              </w:numPr>
              <w:bidi/>
              <w:ind w:left="270" w:right="1384"/>
              <w:rPr>
                <w:b/>
                <w:bCs/>
                <w:sz w:val="48"/>
                <w:szCs w:val="48"/>
              </w:rPr>
            </w:pPr>
            <w:r>
              <w:rPr>
                <w:b/>
                <w:bCs/>
                <w:sz w:val="48"/>
                <w:szCs w:val="48"/>
                <w:rtl/>
              </w:rPr>
              <w:t>الأمم المتحدة</w:t>
            </w:r>
          </w:p>
        </w:tc>
      </w:tr>
      <w:tr w:rsidR="00992E71" w14:paraId="586850D2" w14:textId="77777777" w:rsidTr="00585F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3625C135" w14:textId="77777777" w:rsidR="00992E71" w:rsidRDefault="00992E71" w:rsidP="00585F74">
            <w:pPr>
              <w:jc w:val="left"/>
              <w:rPr>
                <w:lang w:val="en-US"/>
              </w:rPr>
            </w:pPr>
            <w:r>
              <w:rPr>
                <w:noProof/>
                <w:lang w:val="en-US" w:bidi="ar-SA"/>
              </w:rPr>
              <w:drawing>
                <wp:anchor distT="0" distB="0" distL="114300" distR="114300" simplePos="0" relativeHeight="251660288" behindDoc="0" locked="0" layoutInCell="0" allowOverlap="1" wp14:anchorId="69577722" wp14:editId="5B8236A1">
                  <wp:simplePos x="0" y="0"/>
                  <wp:positionH relativeFrom="column">
                    <wp:posOffset>5166995</wp:posOffset>
                  </wp:positionH>
                  <wp:positionV relativeFrom="paragraph">
                    <wp:posOffset>708660</wp:posOffset>
                  </wp:positionV>
                  <wp:extent cx="587375" cy="539750"/>
                  <wp:effectExtent l="0" t="0" r="3175" b="0"/>
                  <wp:wrapNone/>
                  <wp:docPr id="16"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87375" cy="539750"/>
                          </a:xfrm>
                          <a:prstGeom prst="rect">
                            <a:avLst/>
                          </a:prstGeom>
                          <a:noFill/>
                          <a:ln>
                            <a:noFill/>
                          </a:ln>
                        </pic:spPr>
                      </pic:pic>
                    </a:graphicData>
                  </a:graphic>
                </wp:anchor>
              </w:drawing>
            </w:r>
            <w:r>
              <w:rPr>
                <w:noProof/>
                <w:lang w:val="en-US" w:bidi="ar-SA"/>
              </w:rPr>
              <w:drawing>
                <wp:anchor distT="0" distB="0" distL="114300" distR="114300" simplePos="0" relativeHeight="251659264" behindDoc="1" locked="0" layoutInCell="0" allowOverlap="1" wp14:anchorId="2D76B22E" wp14:editId="3D9E5392">
                  <wp:simplePos x="0" y="0"/>
                  <wp:positionH relativeFrom="column">
                    <wp:posOffset>5158740</wp:posOffset>
                  </wp:positionH>
                  <wp:positionV relativeFrom="paragraph">
                    <wp:posOffset>83820</wp:posOffset>
                  </wp:positionV>
                  <wp:extent cx="579755" cy="515620"/>
                  <wp:effectExtent l="0" t="0" r="0" b="0"/>
                  <wp:wrapNone/>
                  <wp:docPr id="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rPr>
              <w:t>Distr.</w:t>
            </w:r>
          </w:p>
          <w:p w14:paraId="6171E2D9" w14:textId="77777777" w:rsidR="00992E71" w:rsidRDefault="00992E71" w:rsidP="00585F74">
            <w:pPr>
              <w:jc w:val="left"/>
              <w:rPr>
                <w:lang w:val="en-US"/>
              </w:rPr>
            </w:pPr>
            <w:r>
              <w:rPr>
                <w:lang w:val="en-US"/>
              </w:rPr>
              <w:t>GENERAL</w:t>
            </w:r>
          </w:p>
          <w:p w14:paraId="69187B71" w14:textId="77777777" w:rsidR="00992E71" w:rsidRDefault="00992E71" w:rsidP="00585F74">
            <w:pPr>
              <w:jc w:val="left"/>
              <w:rPr>
                <w:lang w:val="en-US"/>
              </w:rPr>
            </w:pPr>
          </w:p>
          <w:p w14:paraId="6B448B5E" w14:textId="38D7E9B5" w:rsidR="00992E71" w:rsidRPr="004652E3" w:rsidRDefault="00FB3FE9" w:rsidP="00585F74">
            <w:r>
              <w:fldChar w:fldCharType="begin"/>
            </w:r>
            <w:r w:rsidR="0023652A">
              <w:instrText>DOCPROPERTY "Document number"  \* MERGEFORMAT</w:instrText>
            </w:r>
            <w:r>
              <w:fldChar w:fldCharType="separate"/>
            </w:r>
            <w:r w:rsidR="00BE43D6">
              <w:t>UNEP/OzL.Pro/ExCom/97/56</w:t>
            </w:r>
            <w:r>
              <w:fldChar w:fldCharType="end"/>
            </w:r>
          </w:p>
          <w:p w14:paraId="3FA395E0" w14:textId="74E9E486" w:rsidR="00992E71" w:rsidRPr="0023652A" w:rsidRDefault="0023652A" w:rsidP="00585F74">
            <w:pPr>
              <w:rPr>
                <w:szCs w:val="24"/>
                <w:lang w:bidi="ar-SA"/>
              </w:rPr>
            </w:pPr>
            <w:r>
              <w:fldChar w:fldCharType="begin"/>
            </w:r>
            <w:r>
              <w:instrText xml:space="preserve"> DOCPROPERTY "Revision date" \@ "d MMMM YYYY"  \* MERGEFORMAT </w:instrText>
            </w:r>
            <w:r>
              <w:fldChar w:fldCharType="separate"/>
            </w:r>
            <w:r w:rsidR="00BE43D6">
              <w:t>13 November 2025</w:t>
            </w:r>
            <w:r>
              <w:fldChar w:fldCharType="end"/>
            </w:r>
          </w:p>
          <w:p w14:paraId="01B98E9E" w14:textId="77777777" w:rsidR="00992E71" w:rsidRDefault="00992E71" w:rsidP="00585F74">
            <w:pPr>
              <w:jc w:val="left"/>
              <w:rPr>
                <w:rtl/>
                <w:lang w:val="en-US"/>
              </w:rPr>
            </w:pPr>
          </w:p>
          <w:p w14:paraId="46A0E784" w14:textId="77777777" w:rsidR="00992E71" w:rsidRDefault="00992E71" w:rsidP="00585F74">
            <w:pPr>
              <w:jc w:val="left"/>
              <w:rPr>
                <w:lang w:val="en-US"/>
              </w:rPr>
            </w:pPr>
            <w:r>
              <w:rPr>
                <w:lang w:val="en-US"/>
              </w:rPr>
              <w:t>ARABIC</w:t>
            </w:r>
          </w:p>
          <w:p w14:paraId="25DE7B90" w14:textId="77777777" w:rsidR="00992E71" w:rsidRDefault="00992E71" w:rsidP="00585F74">
            <w:pPr>
              <w:jc w:val="left"/>
              <w:rPr>
                <w:lang w:val="en-US"/>
              </w:rPr>
            </w:pPr>
            <w:r>
              <w:rPr>
                <w:lang w:val="en-US"/>
              </w:rPr>
              <w:t>ORIGINAL: ENGLISH</w:t>
            </w:r>
          </w:p>
        </w:tc>
        <w:tc>
          <w:tcPr>
            <w:tcW w:w="3402" w:type="dxa"/>
            <w:gridSpan w:val="2"/>
            <w:tcBorders>
              <w:top w:val="nil"/>
              <w:left w:val="nil"/>
              <w:bottom w:val="single" w:sz="36" w:space="0" w:color="auto"/>
              <w:right w:val="nil"/>
            </w:tcBorders>
          </w:tcPr>
          <w:p w14:paraId="63370E2A" w14:textId="77777777" w:rsidR="00992E71" w:rsidRDefault="00992E71" w:rsidP="00585F74">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52274CB4" w14:textId="77777777" w:rsidR="00992E71" w:rsidRDefault="00992E71" w:rsidP="00585F74">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48B6815D" w14:textId="77777777" w:rsidR="00992E71" w:rsidRDefault="00992E71" w:rsidP="00585F74">
            <w:pPr>
              <w:pStyle w:val="Heading4"/>
              <w:numPr>
                <w:ilvl w:val="0"/>
                <w:numId w:val="0"/>
              </w:numPr>
              <w:spacing w:before="0" w:after="0"/>
              <w:ind w:right="459"/>
              <w:jc w:val="right"/>
              <w:rPr>
                <w:rFonts w:cs="Akhbar MT"/>
                <w:b/>
                <w:bCs/>
                <w:sz w:val="52"/>
                <w:szCs w:val="52"/>
                <w:lang w:val="en-US"/>
              </w:rPr>
            </w:pPr>
            <w:r>
              <w:rPr>
                <w:rFonts w:cs="Arabic Transparent"/>
                <w:bCs/>
                <w:sz w:val="52"/>
                <w:szCs w:val="52"/>
                <w:rtl/>
              </w:rPr>
              <w:t>للبيئة</w:t>
            </w:r>
          </w:p>
        </w:tc>
        <w:tc>
          <w:tcPr>
            <w:tcW w:w="2079" w:type="dxa"/>
            <w:tcBorders>
              <w:top w:val="nil"/>
              <w:left w:val="nil"/>
              <w:bottom w:val="single" w:sz="36" w:space="0" w:color="auto"/>
              <w:right w:val="nil"/>
            </w:tcBorders>
          </w:tcPr>
          <w:p w14:paraId="1C8D9CD0" w14:textId="77777777" w:rsidR="00992E71" w:rsidRDefault="00992E71" w:rsidP="00585F74">
            <w:pPr>
              <w:rPr>
                <w:caps/>
                <w:lang w:val="en-US"/>
              </w:rPr>
            </w:pPr>
          </w:p>
          <w:p w14:paraId="7FC58ABC" w14:textId="77777777" w:rsidR="00992E71" w:rsidRDefault="00992E71" w:rsidP="00585F74">
            <w:pPr>
              <w:rPr>
                <w:lang w:val="en-US"/>
              </w:rPr>
            </w:pPr>
          </w:p>
        </w:tc>
      </w:tr>
    </w:tbl>
    <w:p w14:paraId="34F17250" w14:textId="77777777" w:rsidR="007E5D09" w:rsidRDefault="007E5D09">
      <w:pPr>
        <w:pStyle w:val="Caption"/>
        <w:spacing w:line="200" w:lineRule="exact"/>
        <w:ind w:left="187" w:right="187" w:hanging="187"/>
        <w:jc w:val="both"/>
        <w:rPr>
          <w:rFonts w:cs="Akhbar MT"/>
          <w:b/>
          <w:bCs/>
          <w:sz w:val="28"/>
          <w:szCs w:val="28"/>
          <w:rtl/>
          <w:lang w:bidi="ar-EG"/>
        </w:rPr>
      </w:pPr>
    </w:p>
    <w:p w14:paraId="2DBB41BA" w14:textId="77777777" w:rsidR="00393115" w:rsidRPr="00392DDC" w:rsidRDefault="00393115" w:rsidP="007F6A48">
      <w:pPr>
        <w:pStyle w:val="Caption"/>
        <w:ind w:right="180"/>
        <w:jc w:val="both"/>
        <w:rPr>
          <w:rFonts w:cs="Times New Roman"/>
          <w:b/>
          <w:sz w:val="28"/>
          <w:szCs w:val="28"/>
          <w:rtl/>
          <w:lang w:val="en-CA" w:eastAsia="en-US"/>
        </w:rPr>
      </w:pPr>
      <w:r w:rsidRPr="00392DDC">
        <w:rPr>
          <w:rFonts w:cs="Times New Roman"/>
          <w:b/>
          <w:sz w:val="28"/>
          <w:szCs w:val="28"/>
          <w:rtl/>
          <w:lang w:val="en-CA" w:eastAsia="en-US"/>
        </w:rPr>
        <w:t>اللجنــة التنفيـذيــــة للصنــدوق المــتعــدد الأطـــراف</w:t>
      </w:r>
    </w:p>
    <w:p w14:paraId="03D54E2C" w14:textId="77777777" w:rsidR="0002642B" w:rsidRDefault="00393115" w:rsidP="007F6A48">
      <w:pPr>
        <w:bidi/>
        <w:ind w:left="180" w:hanging="180"/>
        <w:rPr>
          <w:b/>
          <w:sz w:val="28"/>
          <w:szCs w:val="28"/>
          <w:rtl/>
        </w:rPr>
      </w:pPr>
      <w:r w:rsidRPr="00392DDC">
        <w:rPr>
          <w:b/>
          <w:sz w:val="28"/>
          <w:szCs w:val="28"/>
          <w:rtl/>
        </w:rPr>
        <w:t xml:space="preserve">لتنفيـــذ بروتوكـول مونتريــال </w:t>
      </w:r>
    </w:p>
    <w:p w14:paraId="29249A0B" w14:textId="77777777" w:rsidR="007F6A48" w:rsidRDefault="007F6A48" w:rsidP="007F6A48">
      <w:pPr>
        <w:bidi/>
        <w:ind w:left="180" w:hanging="180"/>
        <w:jc w:val="left"/>
        <w:rPr>
          <w:b/>
          <w:sz w:val="28"/>
          <w:szCs w:val="28"/>
          <w:rtl/>
          <w:lang w:bidi="ar-EG"/>
        </w:rPr>
      </w:pPr>
      <w:r>
        <w:rPr>
          <w:rFonts w:hint="cs"/>
          <w:b/>
          <w:sz w:val="28"/>
          <w:szCs w:val="28"/>
          <w:rtl/>
        </w:rPr>
        <w:t>الاجتماع السابع والتسعون</w:t>
      </w:r>
    </w:p>
    <w:p w14:paraId="7C366A57" w14:textId="77777777" w:rsidR="007F6A48" w:rsidRDefault="007F6A48" w:rsidP="007F6A48">
      <w:pPr>
        <w:bidi/>
        <w:ind w:left="180" w:hanging="180"/>
        <w:rPr>
          <w:b/>
          <w:sz w:val="28"/>
          <w:szCs w:val="28"/>
          <w:rtl/>
          <w:lang w:bidi="ar-EG"/>
        </w:rPr>
      </w:pPr>
      <w:r>
        <w:rPr>
          <w:rFonts w:hint="cs"/>
          <w:b/>
          <w:sz w:val="28"/>
          <w:szCs w:val="28"/>
          <w:rtl/>
        </w:rPr>
        <w:t>مونتريال، 1-5 ديسمبر/كانون الأول 2025</w:t>
      </w:r>
    </w:p>
    <w:p w14:paraId="4E9A7D59" w14:textId="77777777" w:rsidR="009A05A2" w:rsidRDefault="009A05A2" w:rsidP="009A05A2">
      <w:pPr>
        <w:bidi/>
        <w:ind w:left="180" w:hanging="180"/>
        <w:rPr>
          <w:b/>
          <w:sz w:val="28"/>
          <w:szCs w:val="28"/>
          <w:rtl/>
          <w:lang w:bidi="ar-EG"/>
        </w:rPr>
      </w:pPr>
      <w:r>
        <w:rPr>
          <w:rFonts w:hint="cs"/>
          <w:b/>
          <w:sz w:val="28"/>
          <w:szCs w:val="28"/>
          <w:rtl/>
          <w:lang w:bidi="ar-EG"/>
        </w:rPr>
        <w:t>البندان 9(ج) و(د) من جدول الأعمال المؤقت</w:t>
      </w:r>
      <w:r>
        <w:rPr>
          <w:rStyle w:val="FootnoteReference"/>
          <w:b/>
          <w:sz w:val="28"/>
          <w:szCs w:val="28"/>
          <w:rtl/>
          <w:lang w:bidi="ar-EG"/>
        </w:rPr>
        <w:footnoteReference w:id="1"/>
      </w:r>
    </w:p>
    <w:p w14:paraId="17C78EFC" w14:textId="77777777" w:rsidR="007F6A48" w:rsidRDefault="007F6A48" w:rsidP="007B7442">
      <w:pPr>
        <w:jc w:val="right"/>
        <w:rPr>
          <w:sz w:val="28"/>
          <w:szCs w:val="28"/>
          <w:rtl/>
        </w:rPr>
      </w:pPr>
    </w:p>
    <w:p w14:paraId="5DC5103E" w14:textId="77777777" w:rsidR="007F6A48" w:rsidRDefault="007F6A48" w:rsidP="007B7442">
      <w:pPr>
        <w:jc w:val="right"/>
        <w:rPr>
          <w:sz w:val="28"/>
          <w:szCs w:val="28"/>
          <w:rtl/>
        </w:rPr>
      </w:pPr>
    </w:p>
    <w:p w14:paraId="6C0D0B4A" w14:textId="77777777" w:rsidR="007F6A48" w:rsidRPr="00BE43D6" w:rsidRDefault="009A05A2" w:rsidP="007F6A48">
      <w:pPr>
        <w:bidi/>
        <w:jc w:val="center"/>
        <w:rPr>
          <w:bCs/>
          <w:sz w:val="32"/>
          <w:szCs w:val="32"/>
          <w:rtl/>
          <w:lang w:val="en-CA" w:bidi="ar-AE"/>
        </w:rPr>
      </w:pPr>
      <w:r w:rsidRPr="00BE43D6">
        <w:rPr>
          <w:rFonts w:hint="cs"/>
          <w:bCs/>
          <w:sz w:val="32"/>
          <w:szCs w:val="32"/>
          <w:rtl/>
          <w:lang w:val="en-CA" w:bidi="ar-AE"/>
        </w:rPr>
        <w:t>مقترحا</w:t>
      </w:r>
      <w:r w:rsidR="00D91D42" w:rsidRPr="00BE43D6">
        <w:rPr>
          <w:rFonts w:hint="cs"/>
          <w:bCs/>
          <w:sz w:val="32"/>
          <w:szCs w:val="32"/>
          <w:rtl/>
          <w:lang w:val="en-CA" w:bidi="ar-AE"/>
        </w:rPr>
        <w:t>ت</w:t>
      </w:r>
      <w:r w:rsidRPr="00BE43D6">
        <w:rPr>
          <w:rFonts w:hint="cs"/>
          <w:bCs/>
          <w:sz w:val="32"/>
          <w:szCs w:val="32"/>
          <w:rtl/>
          <w:lang w:val="en-CA" w:bidi="ar-AE"/>
        </w:rPr>
        <w:t xml:space="preserve"> مشروعات: غينيا</w:t>
      </w:r>
      <w:r w:rsidR="00604756" w:rsidRPr="00BE43D6">
        <w:rPr>
          <w:rFonts w:hint="cs"/>
          <w:bCs/>
          <w:sz w:val="32"/>
          <w:szCs w:val="32"/>
          <w:rtl/>
          <w:lang w:val="en-CA" w:bidi="ar-AE"/>
        </w:rPr>
        <w:t xml:space="preserve"> </w:t>
      </w:r>
      <w:r w:rsidRPr="00BE43D6">
        <w:rPr>
          <w:rFonts w:hint="cs"/>
          <w:bCs/>
          <w:sz w:val="32"/>
          <w:szCs w:val="32"/>
          <w:rtl/>
          <w:lang w:val="en-CA" w:bidi="ar-AE"/>
        </w:rPr>
        <w:t>- بيساو</w:t>
      </w:r>
    </w:p>
    <w:p w14:paraId="4B76FDE2" w14:textId="77777777" w:rsidR="007F6A48" w:rsidRDefault="007F6A48" w:rsidP="007F6A48">
      <w:pPr>
        <w:bidi/>
        <w:rPr>
          <w:bCs/>
          <w:sz w:val="26"/>
          <w:szCs w:val="26"/>
          <w:rtl/>
          <w:lang w:val="en-CA" w:bidi="ar-AE"/>
        </w:rPr>
      </w:pPr>
    </w:p>
    <w:p w14:paraId="2EF6A570" w14:textId="77777777" w:rsidR="007F6A48" w:rsidRPr="00B74210" w:rsidRDefault="007F6A48" w:rsidP="007F6A48">
      <w:pPr>
        <w:rPr>
          <w:lang w:val="en-US" w:eastAsia="en-CA"/>
        </w:rPr>
      </w:pPr>
    </w:p>
    <w:p w14:paraId="47358777" w14:textId="77777777" w:rsidR="009A05A2" w:rsidRPr="00BE43D6" w:rsidRDefault="009A05A2" w:rsidP="00BE43D6">
      <w:pPr>
        <w:bidi/>
        <w:spacing w:after="240"/>
        <w:ind w:firstLine="720"/>
        <w:rPr>
          <w:rFonts w:asciiTheme="majorBidi" w:hAnsiTheme="majorBidi" w:cstheme="majorBidi"/>
          <w:sz w:val="26"/>
          <w:szCs w:val="26"/>
        </w:rPr>
      </w:pPr>
      <w:r w:rsidRPr="00BE43D6">
        <w:rPr>
          <w:rFonts w:asciiTheme="majorBidi" w:hAnsiTheme="majorBidi" w:cstheme="majorBidi"/>
          <w:sz w:val="26"/>
          <w:szCs w:val="26"/>
          <w:rtl/>
        </w:rPr>
        <w:t>تتكون هذه الوثيقة من تعليقات وتوصي</w:t>
      </w:r>
      <w:r w:rsidRPr="00BE43D6">
        <w:rPr>
          <w:rFonts w:asciiTheme="majorBidi" w:hAnsiTheme="majorBidi" w:cstheme="majorBidi" w:hint="cs"/>
          <w:sz w:val="26"/>
          <w:szCs w:val="26"/>
          <w:rtl/>
        </w:rPr>
        <w:t>ة</w:t>
      </w:r>
      <w:r w:rsidRPr="00BE43D6">
        <w:rPr>
          <w:rFonts w:asciiTheme="majorBidi" w:hAnsiTheme="majorBidi" w:cstheme="majorBidi"/>
          <w:sz w:val="26"/>
          <w:szCs w:val="26"/>
          <w:rtl/>
        </w:rPr>
        <w:t xml:space="preserve"> الأمانة بشأن مقترح</w:t>
      </w:r>
      <w:r w:rsidR="00D91D42" w:rsidRPr="00BE43D6">
        <w:rPr>
          <w:rFonts w:asciiTheme="majorBidi" w:hAnsiTheme="majorBidi" w:cstheme="majorBidi" w:hint="cs"/>
          <w:sz w:val="26"/>
          <w:szCs w:val="26"/>
          <w:rtl/>
        </w:rPr>
        <w:t>ات</w:t>
      </w:r>
      <w:r w:rsidRPr="00BE43D6">
        <w:rPr>
          <w:rFonts w:asciiTheme="majorBidi" w:hAnsiTheme="majorBidi" w:cstheme="majorBidi"/>
          <w:sz w:val="26"/>
          <w:szCs w:val="26"/>
          <w:rtl/>
        </w:rPr>
        <w:t xml:space="preserve"> المشروع</w:t>
      </w:r>
      <w:r w:rsidRPr="00BE43D6">
        <w:rPr>
          <w:rFonts w:asciiTheme="majorBidi" w:hAnsiTheme="majorBidi" w:cstheme="majorBidi" w:hint="cs"/>
          <w:sz w:val="26"/>
          <w:szCs w:val="26"/>
          <w:rtl/>
        </w:rPr>
        <w:t>ين</w:t>
      </w:r>
      <w:r w:rsidRPr="00BE43D6">
        <w:rPr>
          <w:rFonts w:asciiTheme="majorBidi" w:hAnsiTheme="majorBidi" w:cstheme="majorBidi"/>
          <w:sz w:val="26"/>
          <w:szCs w:val="26"/>
          <w:rtl/>
        </w:rPr>
        <w:t xml:space="preserve"> التالي</w:t>
      </w:r>
      <w:r w:rsidRPr="00BE43D6">
        <w:rPr>
          <w:rFonts w:asciiTheme="majorBidi" w:hAnsiTheme="majorBidi" w:cstheme="majorBidi" w:hint="cs"/>
          <w:sz w:val="26"/>
          <w:szCs w:val="26"/>
          <w:rtl/>
        </w:rPr>
        <w:t>ين</w:t>
      </w:r>
      <w:r w:rsidRPr="00BE43D6">
        <w:rPr>
          <w:rFonts w:asciiTheme="majorBidi" w:hAnsiTheme="majorBidi" w:cstheme="majorBidi"/>
          <w:sz w:val="26"/>
          <w:szCs w:val="26"/>
        </w:rPr>
        <w:t>:</w:t>
      </w:r>
    </w:p>
    <w:p w14:paraId="6B9AA889" w14:textId="77777777" w:rsidR="009A05A2" w:rsidRPr="00BE43D6" w:rsidRDefault="009A05A2" w:rsidP="00BE43D6">
      <w:pPr>
        <w:bidi/>
        <w:spacing w:before="240" w:after="360"/>
        <w:rPr>
          <w:rFonts w:asciiTheme="majorBidi" w:hAnsiTheme="majorBidi" w:cstheme="majorBidi"/>
          <w:sz w:val="26"/>
          <w:szCs w:val="26"/>
          <w:u w:val="single"/>
        </w:rPr>
      </w:pPr>
      <w:r w:rsidRPr="00BE43D6">
        <w:rPr>
          <w:rFonts w:asciiTheme="majorBidi" w:hAnsiTheme="majorBidi" w:cstheme="majorBidi"/>
          <w:sz w:val="26"/>
          <w:szCs w:val="26"/>
          <w:u w:val="single"/>
          <w:rtl/>
        </w:rPr>
        <w:t>كفاءة</w:t>
      </w:r>
      <w:r w:rsidRPr="00BE43D6">
        <w:rPr>
          <w:rFonts w:asciiTheme="majorBidi" w:hAnsiTheme="majorBidi" w:cstheme="majorBidi" w:hint="cs"/>
          <w:sz w:val="26"/>
          <w:szCs w:val="26"/>
          <w:u w:val="single"/>
          <w:rtl/>
        </w:rPr>
        <w:t xml:space="preserve"> استخدام</w:t>
      </w:r>
      <w:r w:rsidRPr="00BE43D6">
        <w:rPr>
          <w:rFonts w:asciiTheme="majorBidi" w:hAnsiTheme="majorBidi" w:cstheme="majorBidi"/>
          <w:sz w:val="26"/>
          <w:szCs w:val="26"/>
          <w:u w:val="single"/>
          <w:rtl/>
        </w:rPr>
        <w:t xml:space="preserve"> الطاقة</w:t>
      </w:r>
    </w:p>
    <w:tbl>
      <w:tblPr>
        <w:tblStyle w:val="TableGrid"/>
        <w:bidiVisual/>
        <w:tblW w:w="94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18"/>
        <w:gridCol w:w="1758"/>
        <w:gridCol w:w="1394"/>
      </w:tblGrid>
      <w:tr w:rsidR="009A05A2" w:rsidRPr="00BE43D6" w14:paraId="26BE9933" w14:textId="77777777" w:rsidTr="004E6726">
        <w:trPr>
          <w:trHeight w:val="300"/>
        </w:trPr>
        <w:tc>
          <w:tcPr>
            <w:tcW w:w="6318" w:type="dxa"/>
            <w:hideMark/>
          </w:tcPr>
          <w:p w14:paraId="2740747A" w14:textId="77777777" w:rsidR="009A05A2" w:rsidRPr="00BE43D6" w:rsidRDefault="009A05A2" w:rsidP="00C72B15">
            <w:pPr>
              <w:numPr>
                <w:ilvl w:val="0"/>
                <w:numId w:val="11"/>
              </w:numPr>
              <w:bidi/>
              <w:spacing w:after="240"/>
              <w:ind w:hanging="835"/>
              <w:rPr>
                <w:rFonts w:asciiTheme="majorBidi" w:hAnsiTheme="majorBidi" w:cstheme="majorBidi"/>
                <w:sz w:val="26"/>
                <w:szCs w:val="26"/>
              </w:rPr>
            </w:pPr>
            <w:r w:rsidRPr="00BE43D6">
              <w:rPr>
                <w:rFonts w:asciiTheme="majorBidi" w:hAnsiTheme="majorBidi" w:cstheme="majorBidi" w:hint="cs"/>
                <w:noProof/>
                <w:sz w:val="26"/>
                <w:szCs w:val="26"/>
                <w:rtl/>
              </w:rPr>
              <w:t>أنشطة إضافية</w:t>
            </w:r>
            <w:r w:rsidRPr="00BE43D6">
              <w:rPr>
                <w:rFonts w:asciiTheme="majorBidi" w:hAnsiTheme="majorBidi" w:cstheme="majorBidi"/>
                <w:noProof/>
                <w:sz w:val="26"/>
                <w:szCs w:val="26"/>
                <w:rtl/>
              </w:rPr>
              <w:t xml:space="preserve"> للحفاظ على كفاءة </w:t>
            </w:r>
            <w:r w:rsidRPr="00BE43D6">
              <w:rPr>
                <w:rFonts w:asciiTheme="majorBidi" w:hAnsiTheme="majorBidi" w:cstheme="majorBidi" w:hint="cs"/>
                <w:noProof/>
                <w:sz w:val="26"/>
                <w:szCs w:val="26"/>
                <w:rtl/>
              </w:rPr>
              <w:t xml:space="preserve">استخدام </w:t>
            </w:r>
            <w:r w:rsidRPr="00BE43D6">
              <w:rPr>
                <w:rFonts w:asciiTheme="majorBidi" w:hAnsiTheme="majorBidi" w:cstheme="majorBidi"/>
                <w:noProof/>
                <w:sz w:val="26"/>
                <w:szCs w:val="26"/>
                <w:rtl/>
              </w:rPr>
              <w:t xml:space="preserve">الطاقة </w:t>
            </w:r>
            <w:r w:rsidRPr="00BE43D6">
              <w:rPr>
                <w:rFonts w:asciiTheme="majorBidi" w:hAnsiTheme="majorBidi" w:cstheme="majorBidi" w:hint="cs"/>
                <w:noProof/>
                <w:sz w:val="26"/>
                <w:szCs w:val="26"/>
                <w:rtl/>
              </w:rPr>
              <w:t>في قطاع خدمة التبريد (المقرر 89/6(ب))</w:t>
            </w:r>
          </w:p>
        </w:tc>
        <w:tc>
          <w:tcPr>
            <w:tcW w:w="1758" w:type="dxa"/>
            <w:hideMark/>
          </w:tcPr>
          <w:p w14:paraId="6EC12497" w14:textId="77777777" w:rsidR="009A05A2" w:rsidRPr="00BE43D6" w:rsidRDefault="009A05A2" w:rsidP="009A05A2">
            <w:pPr>
              <w:bidi/>
              <w:jc w:val="center"/>
              <w:rPr>
                <w:rFonts w:asciiTheme="majorBidi" w:hAnsiTheme="majorBidi" w:cstheme="majorBidi"/>
                <w:sz w:val="26"/>
                <w:szCs w:val="26"/>
                <w:lang w:bidi="ar-SA"/>
              </w:rPr>
            </w:pPr>
            <w:r w:rsidRPr="00BE43D6">
              <w:rPr>
                <w:rFonts w:asciiTheme="majorBidi" w:hAnsiTheme="majorBidi" w:cstheme="majorBidi" w:hint="cs"/>
                <w:noProof/>
                <w:sz w:val="26"/>
                <w:szCs w:val="26"/>
                <w:rtl/>
                <w:lang w:bidi="ar-SA"/>
              </w:rPr>
              <w:t>اليونيب</w:t>
            </w:r>
          </w:p>
        </w:tc>
        <w:tc>
          <w:tcPr>
            <w:tcW w:w="1394" w:type="dxa"/>
          </w:tcPr>
          <w:p w14:paraId="02A59E82" w14:textId="77777777" w:rsidR="009A05A2" w:rsidRPr="00BE43D6" w:rsidRDefault="009A05A2" w:rsidP="001D7997">
            <w:pPr>
              <w:bidi/>
              <w:ind w:left="144" w:right="-251"/>
              <w:jc w:val="left"/>
              <w:rPr>
                <w:rFonts w:asciiTheme="majorBidi" w:hAnsiTheme="majorBidi" w:cstheme="majorBidi"/>
                <w:sz w:val="26"/>
                <w:szCs w:val="26"/>
                <w:lang w:bidi="ar-SA"/>
              </w:rPr>
            </w:pPr>
            <w:r w:rsidRPr="00BE43D6">
              <w:rPr>
                <w:rFonts w:asciiTheme="majorBidi" w:hAnsiTheme="majorBidi" w:cstheme="majorBidi" w:hint="cs"/>
                <w:sz w:val="26"/>
                <w:szCs w:val="26"/>
                <w:rtl/>
              </w:rPr>
              <w:t>الموافقة الشمولية</w:t>
            </w:r>
          </w:p>
        </w:tc>
      </w:tr>
    </w:tbl>
    <w:p w14:paraId="7908074D" w14:textId="77777777" w:rsidR="007F6A48" w:rsidRPr="00BE43D6" w:rsidRDefault="009A05A2" w:rsidP="009A05A2">
      <w:pPr>
        <w:pStyle w:val="StyleHeader4Para4Left0Firstline0"/>
        <w:numPr>
          <w:ilvl w:val="0"/>
          <w:numId w:val="0"/>
        </w:numPr>
        <w:bidi/>
        <w:rPr>
          <w:sz w:val="26"/>
          <w:szCs w:val="26"/>
          <w:u w:val="single"/>
          <w:rtl/>
          <w:lang w:val="en-US" w:bidi="ar-SA"/>
        </w:rPr>
      </w:pPr>
      <w:r w:rsidRPr="00BE43D6">
        <w:rPr>
          <w:rFonts w:hint="cs"/>
          <w:sz w:val="26"/>
          <w:szCs w:val="26"/>
          <w:u w:val="single"/>
          <w:rtl/>
          <w:lang w:val="en-US" w:bidi="ar-SA"/>
        </w:rPr>
        <w:t>التخفيض التدريجي</w:t>
      </w:r>
    </w:p>
    <w:tbl>
      <w:tblPr>
        <w:tblStyle w:val="TableGrid"/>
        <w:bidiVisual/>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18"/>
        <w:gridCol w:w="1758"/>
        <w:gridCol w:w="1417"/>
      </w:tblGrid>
      <w:tr w:rsidR="009A05A2" w:rsidRPr="00BE43D6" w14:paraId="63D3AC47" w14:textId="77777777" w:rsidTr="00585F74">
        <w:trPr>
          <w:trHeight w:val="300"/>
        </w:trPr>
        <w:tc>
          <w:tcPr>
            <w:tcW w:w="6318" w:type="dxa"/>
            <w:hideMark/>
          </w:tcPr>
          <w:p w14:paraId="440D1AA5" w14:textId="77777777" w:rsidR="009A05A2" w:rsidRPr="00BE43D6" w:rsidRDefault="009A05A2" w:rsidP="00C72B15">
            <w:pPr>
              <w:numPr>
                <w:ilvl w:val="0"/>
                <w:numId w:val="11"/>
              </w:numPr>
              <w:bidi/>
              <w:spacing w:after="240"/>
              <w:ind w:hanging="835"/>
              <w:rPr>
                <w:rFonts w:asciiTheme="majorBidi" w:hAnsiTheme="majorBidi" w:cstheme="majorBidi"/>
                <w:sz w:val="26"/>
                <w:szCs w:val="26"/>
              </w:rPr>
            </w:pPr>
            <w:r w:rsidRPr="00BE43D6">
              <w:rPr>
                <w:rFonts w:asciiTheme="majorBidi" w:hAnsiTheme="majorBidi" w:cstheme="majorBidi" w:hint="cs"/>
                <w:noProof/>
                <w:sz w:val="26"/>
                <w:szCs w:val="26"/>
                <w:rtl/>
              </w:rPr>
              <w:t>خطة تنفيذ تعديل كيغالي بشأن المواد الهيدروفلوروكربونية (المرحلة الأولى، الشريحة الأولى)</w:t>
            </w:r>
          </w:p>
        </w:tc>
        <w:tc>
          <w:tcPr>
            <w:tcW w:w="1758" w:type="dxa"/>
            <w:hideMark/>
          </w:tcPr>
          <w:p w14:paraId="45C40794" w14:textId="77777777" w:rsidR="009A05A2" w:rsidRPr="00BE43D6" w:rsidRDefault="009A05A2" w:rsidP="00585F74">
            <w:pPr>
              <w:bidi/>
              <w:jc w:val="center"/>
              <w:rPr>
                <w:rFonts w:asciiTheme="majorBidi" w:hAnsiTheme="majorBidi" w:cstheme="majorBidi"/>
                <w:sz w:val="26"/>
                <w:szCs w:val="26"/>
                <w:lang w:bidi="ar-SA"/>
              </w:rPr>
            </w:pPr>
            <w:r w:rsidRPr="00BE43D6">
              <w:rPr>
                <w:rFonts w:asciiTheme="majorBidi" w:hAnsiTheme="majorBidi" w:cstheme="majorBidi" w:hint="cs"/>
                <w:noProof/>
                <w:sz w:val="26"/>
                <w:szCs w:val="26"/>
                <w:rtl/>
                <w:lang w:bidi="ar-SA"/>
              </w:rPr>
              <w:t>اليونيب واليونيدو</w:t>
            </w:r>
          </w:p>
        </w:tc>
        <w:tc>
          <w:tcPr>
            <w:tcW w:w="1417" w:type="dxa"/>
          </w:tcPr>
          <w:p w14:paraId="0C63983A" w14:textId="77777777" w:rsidR="009A05A2" w:rsidRPr="00BE43D6" w:rsidRDefault="009A05A2" w:rsidP="00585F74">
            <w:pPr>
              <w:bidi/>
              <w:ind w:right="-251"/>
              <w:jc w:val="left"/>
              <w:rPr>
                <w:rFonts w:asciiTheme="majorBidi" w:hAnsiTheme="majorBidi" w:cstheme="majorBidi"/>
                <w:sz w:val="26"/>
                <w:szCs w:val="26"/>
                <w:lang w:bidi="ar-SA"/>
              </w:rPr>
            </w:pPr>
            <w:r w:rsidRPr="00BE43D6">
              <w:rPr>
                <w:rFonts w:asciiTheme="majorBidi" w:hAnsiTheme="majorBidi" w:cstheme="majorBidi" w:hint="cs"/>
                <w:sz w:val="26"/>
                <w:szCs w:val="26"/>
                <w:rtl/>
              </w:rPr>
              <w:t>النظر فيه على نحو إفرادي</w:t>
            </w:r>
          </w:p>
        </w:tc>
      </w:tr>
    </w:tbl>
    <w:p w14:paraId="4A851D5F" w14:textId="77777777" w:rsidR="009A05A2" w:rsidRDefault="009A05A2" w:rsidP="009A05A2">
      <w:pPr>
        <w:pStyle w:val="StyleHeader4Para4Left0Firstline0"/>
        <w:numPr>
          <w:ilvl w:val="0"/>
          <w:numId w:val="0"/>
        </w:numPr>
        <w:bidi/>
        <w:rPr>
          <w:sz w:val="26"/>
          <w:szCs w:val="26"/>
          <w:rtl/>
          <w:lang w:val="en-US" w:bidi="ar-SA"/>
        </w:rPr>
      </w:pPr>
    </w:p>
    <w:p w14:paraId="6FC4AFD5" w14:textId="77777777" w:rsidR="009A05A2" w:rsidRDefault="009A05A2">
      <w:pPr>
        <w:jc w:val="left"/>
        <w:rPr>
          <w:sz w:val="26"/>
          <w:szCs w:val="26"/>
          <w:rtl/>
          <w:lang w:val="en-US" w:bidi="ar-SA"/>
        </w:rPr>
      </w:pPr>
      <w:r>
        <w:rPr>
          <w:sz w:val="26"/>
          <w:szCs w:val="26"/>
          <w:rtl/>
          <w:lang w:val="en-US" w:bidi="ar-SA"/>
        </w:rPr>
        <w:br w:type="page"/>
      </w:r>
    </w:p>
    <w:p w14:paraId="679A74EA" w14:textId="77777777" w:rsidR="009A05A2" w:rsidRPr="003B22C3" w:rsidRDefault="009A05A2" w:rsidP="00E30153">
      <w:pPr>
        <w:pStyle w:val="StyleHeader4Para4Left0Firstline0"/>
        <w:numPr>
          <w:ilvl w:val="0"/>
          <w:numId w:val="0"/>
        </w:numPr>
        <w:bidi/>
        <w:ind w:right="-180"/>
        <w:jc w:val="center"/>
        <w:rPr>
          <w:b/>
          <w:bCs/>
          <w:sz w:val="26"/>
          <w:szCs w:val="26"/>
          <w:lang w:val="en-US"/>
        </w:rPr>
      </w:pPr>
      <w:r w:rsidRPr="003B22C3">
        <w:rPr>
          <w:b/>
          <w:bCs/>
          <w:noProof/>
          <w:sz w:val="26"/>
          <w:szCs w:val="26"/>
          <w:rtl/>
        </w:rPr>
        <w:lastRenderedPageBreak/>
        <w:t>أنشطة إضافية للحفاظ على كفاءة استخدام الطاقة في قطاع خدمة التبريد (المقرر 89/6(ب))</w:t>
      </w:r>
    </w:p>
    <w:p w14:paraId="2B841CA3" w14:textId="77777777" w:rsidR="009A05A2" w:rsidRPr="003B22C3" w:rsidRDefault="009A05A2" w:rsidP="00E30153">
      <w:pPr>
        <w:pStyle w:val="StyleHeader4Para4Left0Firstline0"/>
        <w:numPr>
          <w:ilvl w:val="0"/>
          <w:numId w:val="0"/>
        </w:numPr>
        <w:tabs>
          <w:tab w:val="clear" w:pos="2880"/>
          <w:tab w:val="clear" w:pos="5760"/>
        </w:tabs>
        <w:bidi/>
        <w:jc w:val="center"/>
        <w:rPr>
          <w:b/>
          <w:bCs/>
          <w:sz w:val="26"/>
          <w:szCs w:val="26"/>
          <w:lang w:val="en-US" w:bidi="ar-SA"/>
        </w:rPr>
      </w:pPr>
      <w:r w:rsidRPr="003B22C3">
        <w:rPr>
          <w:rFonts w:hint="cs"/>
          <w:b/>
          <w:bCs/>
          <w:sz w:val="26"/>
          <w:szCs w:val="26"/>
          <w:rtl/>
          <w:lang w:val="en-US" w:bidi="ar-SA"/>
        </w:rPr>
        <w:t>وصف المشروع</w:t>
      </w:r>
    </w:p>
    <w:p w14:paraId="064B54B6" w14:textId="77777777" w:rsidR="009A05A2" w:rsidRDefault="009A05A2" w:rsidP="00C72B15">
      <w:pPr>
        <w:pStyle w:val="StyleHeader4Para4Left0Firstline0"/>
        <w:numPr>
          <w:ilvl w:val="0"/>
          <w:numId w:val="10"/>
        </w:numPr>
        <w:tabs>
          <w:tab w:val="clear" w:pos="2880"/>
          <w:tab w:val="clear" w:pos="5760"/>
        </w:tabs>
        <w:bidi/>
        <w:ind w:left="0" w:firstLine="0"/>
        <w:rPr>
          <w:sz w:val="26"/>
          <w:szCs w:val="26"/>
          <w:lang w:val="en-US" w:bidi="ar-SA"/>
        </w:rPr>
      </w:pPr>
      <w:r>
        <w:rPr>
          <w:rFonts w:hint="cs"/>
          <w:sz w:val="26"/>
          <w:szCs w:val="26"/>
          <w:rtl/>
          <w:lang w:val="en-US" w:bidi="ar-SA"/>
        </w:rPr>
        <w:t>تمت الموافق على المرحلة الثانية من خطة إدارة إزالة المواد الهيدروكلوروفلوروكربونية لغينيا</w:t>
      </w:r>
      <w:r w:rsidR="00604756">
        <w:rPr>
          <w:rFonts w:hint="cs"/>
          <w:sz w:val="26"/>
          <w:szCs w:val="26"/>
          <w:rtl/>
          <w:lang w:val="en-US" w:bidi="ar-SA"/>
        </w:rPr>
        <w:t xml:space="preserve"> </w:t>
      </w:r>
      <w:r>
        <w:rPr>
          <w:rFonts w:hint="cs"/>
          <w:sz w:val="26"/>
          <w:szCs w:val="26"/>
          <w:rtl/>
          <w:lang w:val="en-US" w:bidi="ar-SA"/>
        </w:rPr>
        <w:t>- بيساو في الاجتماع الخامس والتسعين</w:t>
      </w:r>
      <w:r>
        <w:rPr>
          <w:rStyle w:val="FootnoteReference"/>
          <w:sz w:val="26"/>
          <w:szCs w:val="26"/>
          <w:rtl/>
          <w:lang w:val="en-US" w:bidi="ar-SA"/>
        </w:rPr>
        <w:footnoteReference w:id="2"/>
      </w:r>
      <w:r w:rsidR="00604756">
        <w:rPr>
          <w:rFonts w:hint="cs"/>
          <w:sz w:val="26"/>
          <w:szCs w:val="26"/>
          <w:rtl/>
          <w:lang w:val="en-US" w:bidi="ar-SA"/>
        </w:rPr>
        <w:t xml:space="preserve"> للإزالة الكاملة لاستهلاك الهيدروكلوروفلوروكربون بحلول عام 2030 في ثلاث شرائح، بقسمة 530,000 دولارا أمريكيا، بالإضافة إلى تكاليف دعم الوكالة لليونيب واليونيدو. وحسب الاتفاق بين حكومة غينيا </w:t>
      </w:r>
      <w:r w:rsidR="00604756">
        <w:rPr>
          <w:sz w:val="26"/>
          <w:szCs w:val="26"/>
          <w:rtl/>
          <w:lang w:val="en-US" w:bidi="ar-SA"/>
        </w:rPr>
        <w:t>–</w:t>
      </w:r>
      <w:r w:rsidR="00604756">
        <w:rPr>
          <w:rFonts w:hint="cs"/>
          <w:sz w:val="26"/>
          <w:szCs w:val="26"/>
          <w:rtl/>
          <w:lang w:val="en-US" w:bidi="ar-SA"/>
        </w:rPr>
        <w:t xml:space="preserve"> بيساو واللجنة التنفيذية، من المقرر تقديم الشريحة الثانية من خطة إدارة إزالة المواد الهيدروكلوروفلوروكربونية في الاجتماع الأول في عام 2027.</w:t>
      </w:r>
    </w:p>
    <w:p w14:paraId="12FD8623" w14:textId="77777777" w:rsidR="009A05A2" w:rsidRDefault="00604756" w:rsidP="00C72B15">
      <w:pPr>
        <w:pStyle w:val="StyleHeader4Para4Left0Firstline0"/>
        <w:numPr>
          <w:ilvl w:val="0"/>
          <w:numId w:val="10"/>
        </w:numPr>
        <w:tabs>
          <w:tab w:val="clear" w:pos="2880"/>
          <w:tab w:val="clear" w:pos="5760"/>
        </w:tabs>
        <w:bidi/>
        <w:ind w:left="0" w:firstLine="0"/>
        <w:rPr>
          <w:sz w:val="26"/>
          <w:szCs w:val="26"/>
          <w:lang w:val="en-US" w:bidi="ar-SA"/>
        </w:rPr>
      </w:pPr>
      <w:r>
        <w:rPr>
          <w:rFonts w:hint="cs"/>
          <w:sz w:val="26"/>
          <w:szCs w:val="26"/>
          <w:rtl/>
          <w:lang w:val="en-US" w:bidi="ar-SA"/>
        </w:rPr>
        <w:t xml:space="preserve">وبالنيابة عن حكومة غينيا </w:t>
      </w:r>
      <w:r>
        <w:rPr>
          <w:sz w:val="26"/>
          <w:szCs w:val="26"/>
          <w:rtl/>
          <w:lang w:val="en-US" w:bidi="ar-SA"/>
        </w:rPr>
        <w:t>–</w:t>
      </w:r>
      <w:r>
        <w:rPr>
          <w:rFonts w:hint="cs"/>
          <w:sz w:val="26"/>
          <w:szCs w:val="26"/>
          <w:rtl/>
          <w:lang w:val="en-US" w:bidi="ar-SA"/>
        </w:rPr>
        <w:t xml:space="preserve"> بيساو، قدم اليونيب، بوصفه الوكالة المنفذة الرئيسية، طلبا لتمويل أنشطة إضافية لتعزيز كفاءة استخدام الطاقة في قطاع خدمة التبريد وتكييف الهواء وتعزيز استخدام غازات التبريد الفعالة من حيث الطاقة ذات إمكانية منخفضة للاحترار العالمي وفقا للمقررين 89/6(ب) و92/22،</w:t>
      </w:r>
      <w:r>
        <w:rPr>
          <w:rStyle w:val="FootnoteReference"/>
          <w:sz w:val="26"/>
          <w:szCs w:val="26"/>
          <w:rtl/>
          <w:lang w:val="en-US" w:bidi="ar-SA"/>
        </w:rPr>
        <w:footnoteReference w:id="3"/>
      </w:r>
      <w:r w:rsidR="00747AB6">
        <w:rPr>
          <w:rFonts w:hint="cs"/>
          <w:sz w:val="26"/>
          <w:szCs w:val="26"/>
          <w:rtl/>
          <w:lang w:val="en-US" w:bidi="ar-SA"/>
        </w:rPr>
        <w:t xml:space="preserve"> بقيمة 100,000 دولارا أمريكيا، بالإضافة إلى تكاليف دعم الوكالة بقيمة 13,000 دولارا أمريكيا.</w:t>
      </w:r>
      <w:r w:rsidR="00747AB6">
        <w:rPr>
          <w:rStyle w:val="FootnoteReference"/>
          <w:sz w:val="26"/>
          <w:szCs w:val="26"/>
          <w:rtl/>
          <w:lang w:val="en-US" w:bidi="ar-SA"/>
        </w:rPr>
        <w:footnoteReference w:id="4"/>
      </w:r>
    </w:p>
    <w:p w14:paraId="230FB326" w14:textId="77777777" w:rsidR="00DE7666" w:rsidRPr="00E30153" w:rsidRDefault="00DE7666" w:rsidP="00DE7666">
      <w:pPr>
        <w:pStyle w:val="StyleHeader4Para4Left0Firstline0"/>
        <w:numPr>
          <w:ilvl w:val="0"/>
          <w:numId w:val="0"/>
        </w:numPr>
        <w:tabs>
          <w:tab w:val="clear" w:pos="2880"/>
          <w:tab w:val="clear" w:pos="5760"/>
        </w:tabs>
        <w:bidi/>
        <w:rPr>
          <w:sz w:val="26"/>
          <w:szCs w:val="26"/>
          <w:u w:val="single"/>
          <w:lang w:val="en-US" w:bidi="ar-SA"/>
        </w:rPr>
      </w:pPr>
      <w:r w:rsidRPr="00E30153">
        <w:rPr>
          <w:rFonts w:hint="cs"/>
          <w:sz w:val="26"/>
          <w:szCs w:val="26"/>
          <w:u w:val="single"/>
          <w:rtl/>
          <w:lang w:val="en-US" w:bidi="ar-SA"/>
        </w:rPr>
        <w:t xml:space="preserve">تقرير عن استهلاك </w:t>
      </w:r>
      <w:r w:rsidR="00947496">
        <w:rPr>
          <w:rFonts w:hint="cs"/>
          <w:sz w:val="26"/>
          <w:szCs w:val="26"/>
          <w:u w:val="single"/>
          <w:rtl/>
          <w:lang w:val="en-US" w:bidi="ar-SA"/>
        </w:rPr>
        <w:t xml:space="preserve">المواد </w:t>
      </w:r>
      <w:r w:rsidRPr="00E30153">
        <w:rPr>
          <w:rFonts w:hint="cs"/>
          <w:sz w:val="26"/>
          <w:szCs w:val="26"/>
          <w:u w:val="single"/>
          <w:rtl/>
          <w:lang w:val="en-US" w:bidi="ar-SA"/>
        </w:rPr>
        <w:t>الهيدروكلوروفلوروكربون</w:t>
      </w:r>
      <w:r w:rsidR="00947496">
        <w:rPr>
          <w:rFonts w:hint="cs"/>
          <w:sz w:val="26"/>
          <w:szCs w:val="26"/>
          <w:u w:val="single"/>
          <w:rtl/>
          <w:lang w:val="en-US" w:bidi="ar-SA"/>
        </w:rPr>
        <w:t>ية</w:t>
      </w:r>
    </w:p>
    <w:p w14:paraId="2C5888C1" w14:textId="77777777" w:rsidR="00DE7666" w:rsidRDefault="00DE7666" w:rsidP="00C72B15">
      <w:pPr>
        <w:pStyle w:val="Heading1"/>
        <w:widowControl w:val="0"/>
        <w:numPr>
          <w:ilvl w:val="0"/>
          <w:numId w:val="10"/>
        </w:numPr>
        <w:bidi/>
        <w:ind w:left="0" w:firstLine="0"/>
        <w:rPr>
          <w:sz w:val="26"/>
          <w:szCs w:val="26"/>
          <w:rtl/>
        </w:rPr>
      </w:pPr>
      <w:r w:rsidRPr="00917941">
        <w:rPr>
          <w:rFonts w:hint="cs"/>
          <w:sz w:val="26"/>
          <w:szCs w:val="26"/>
          <w:rtl/>
        </w:rPr>
        <w:t>أبلغت حكومة غينيا - بيساو عن استهلاك يبلغ 0.6</w:t>
      </w:r>
      <w:r>
        <w:rPr>
          <w:rFonts w:hint="cs"/>
          <w:sz w:val="26"/>
          <w:szCs w:val="26"/>
          <w:rtl/>
        </w:rPr>
        <w:t>1</w:t>
      </w:r>
      <w:r w:rsidRPr="00917941">
        <w:rPr>
          <w:rFonts w:hint="cs"/>
          <w:sz w:val="26"/>
          <w:szCs w:val="26"/>
          <w:rtl/>
        </w:rPr>
        <w:t xml:space="preserve"> طنًا من قدرات استنفاد الأوزون من </w:t>
      </w:r>
      <w:r>
        <w:rPr>
          <w:rFonts w:hint="cs"/>
          <w:sz w:val="26"/>
          <w:szCs w:val="26"/>
          <w:rtl/>
        </w:rPr>
        <w:t>الهيدروكلوروفلوروكربون-22</w:t>
      </w:r>
      <w:r w:rsidRPr="00917941">
        <w:rPr>
          <w:rFonts w:hint="cs"/>
          <w:sz w:val="26"/>
          <w:szCs w:val="26"/>
          <w:rtl/>
        </w:rPr>
        <w:t xml:space="preserve"> في عام 202</w:t>
      </w:r>
      <w:r>
        <w:rPr>
          <w:rFonts w:hint="cs"/>
          <w:sz w:val="26"/>
          <w:szCs w:val="26"/>
          <w:rtl/>
        </w:rPr>
        <w:t>4،</w:t>
      </w:r>
      <w:r w:rsidRPr="00917941">
        <w:rPr>
          <w:rFonts w:hint="cs"/>
          <w:sz w:val="26"/>
          <w:szCs w:val="26"/>
          <w:rtl/>
        </w:rPr>
        <w:t xml:space="preserve"> ويمثل نسبة حوالى </w:t>
      </w:r>
      <w:r>
        <w:rPr>
          <w:rFonts w:hint="cs"/>
          <w:sz w:val="26"/>
          <w:szCs w:val="26"/>
          <w:rtl/>
        </w:rPr>
        <w:t>78.4</w:t>
      </w:r>
      <w:r w:rsidRPr="00917941">
        <w:rPr>
          <w:rFonts w:hint="cs"/>
          <w:sz w:val="26"/>
          <w:szCs w:val="26"/>
          <w:rtl/>
        </w:rPr>
        <w:t xml:space="preserve"> في المائة أقل من خط أساس المواد الهيدر</w:t>
      </w:r>
      <w:r>
        <w:rPr>
          <w:rFonts w:hint="cs"/>
          <w:sz w:val="26"/>
          <w:szCs w:val="26"/>
          <w:rtl/>
        </w:rPr>
        <w:t xml:space="preserve">وكلوروفلوروكربونية للامتثال. ويرد في الجدول 1 </w:t>
      </w:r>
      <w:r w:rsidRPr="00917941">
        <w:rPr>
          <w:rFonts w:hint="cs"/>
          <w:sz w:val="26"/>
          <w:szCs w:val="26"/>
          <w:rtl/>
        </w:rPr>
        <w:t>استهلاك</w:t>
      </w:r>
      <w:r w:rsidRPr="00E30153">
        <w:rPr>
          <w:rFonts w:hint="cs"/>
          <w:sz w:val="26"/>
          <w:szCs w:val="26"/>
          <w:rtl/>
        </w:rPr>
        <w:t xml:space="preserve"> </w:t>
      </w:r>
      <w:r w:rsidR="00947496">
        <w:rPr>
          <w:rFonts w:hint="cs"/>
          <w:sz w:val="26"/>
          <w:szCs w:val="26"/>
          <w:rtl/>
        </w:rPr>
        <w:t xml:space="preserve">المواد </w:t>
      </w:r>
      <w:r>
        <w:rPr>
          <w:rFonts w:hint="cs"/>
          <w:sz w:val="26"/>
          <w:szCs w:val="26"/>
          <w:rtl/>
        </w:rPr>
        <w:t>الهيدروكلوروفلوروكربون</w:t>
      </w:r>
      <w:r w:rsidR="00947496">
        <w:rPr>
          <w:rFonts w:hint="cs"/>
          <w:sz w:val="26"/>
          <w:szCs w:val="26"/>
          <w:rtl/>
        </w:rPr>
        <w:t>ية</w:t>
      </w:r>
      <w:r w:rsidRPr="00917941">
        <w:rPr>
          <w:rFonts w:hint="cs"/>
          <w:sz w:val="26"/>
          <w:szCs w:val="26"/>
          <w:rtl/>
        </w:rPr>
        <w:t xml:space="preserve"> في الفترة </w:t>
      </w:r>
      <w:r>
        <w:rPr>
          <w:rFonts w:hint="cs"/>
          <w:sz w:val="26"/>
          <w:szCs w:val="26"/>
          <w:rtl/>
        </w:rPr>
        <w:t>2020-2024</w:t>
      </w:r>
      <w:r w:rsidRPr="00917941">
        <w:rPr>
          <w:rFonts w:hint="cs"/>
          <w:sz w:val="26"/>
          <w:szCs w:val="26"/>
          <w:rtl/>
        </w:rPr>
        <w:t>.</w:t>
      </w:r>
    </w:p>
    <w:p w14:paraId="5B8326AF" w14:textId="77777777" w:rsidR="00DE7666" w:rsidRPr="00DE7666" w:rsidRDefault="00DE7666" w:rsidP="00DE7666">
      <w:pPr>
        <w:widowControl w:val="0"/>
        <w:bidi/>
        <w:rPr>
          <w:b/>
          <w:sz w:val="26"/>
          <w:szCs w:val="26"/>
          <w:rtl/>
        </w:rPr>
      </w:pPr>
      <w:r w:rsidRPr="00DE7666">
        <w:rPr>
          <w:rFonts w:hint="cs"/>
          <w:b/>
          <w:bCs/>
          <w:sz w:val="26"/>
          <w:szCs w:val="26"/>
          <w:rtl/>
        </w:rPr>
        <w:t>الجدول 1. استهلاك المواد الهيدروكلوروفلوروكربونية في غينيا - بيساو (بيانات المادة 7 للفترة 2020-2024)</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4"/>
        <w:gridCol w:w="1075"/>
        <w:gridCol w:w="1077"/>
        <w:gridCol w:w="1075"/>
        <w:gridCol w:w="1077"/>
        <w:gridCol w:w="1075"/>
        <w:gridCol w:w="1077"/>
      </w:tblGrid>
      <w:tr w:rsidR="00DE7666" w:rsidRPr="001B4169" w14:paraId="74F1787C" w14:textId="77777777" w:rsidTr="00807197">
        <w:trPr>
          <w:trHeight w:val="248"/>
          <w:tblHeader/>
        </w:trPr>
        <w:tc>
          <w:tcPr>
            <w:tcW w:w="1547" w:type="pct"/>
            <w:noWrap/>
            <w:tcMar>
              <w:left w:w="43" w:type="dxa"/>
              <w:right w:w="43" w:type="dxa"/>
            </w:tcMar>
            <w:vAlign w:val="center"/>
            <w:hideMark/>
          </w:tcPr>
          <w:p w14:paraId="516FE7DB" w14:textId="77777777" w:rsidR="00DE7666" w:rsidRPr="00DE7666" w:rsidRDefault="00DE7666" w:rsidP="00585F74">
            <w:pPr>
              <w:keepNext/>
              <w:bidi/>
              <w:jc w:val="center"/>
              <w:rPr>
                <w:b/>
                <w:bCs/>
                <w:sz w:val="22"/>
                <w:szCs w:val="22"/>
                <w:lang w:val="en-US"/>
              </w:rPr>
            </w:pPr>
            <w:r w:rsidRPr="00DE7666">
              <w:rPr>
                <w:rFonts w:hint="cs"/>
                <w:sz w:val="22"/>
                <w:szCs w:val="22"/>
                <w:rtl/>
              </w:rPr>
              <w:t>الهيدروكلوروفلوروكربون-22</w:t>
            </w:r>
          </w:p>
        </w:tc>
        <w:tc>
          <w:tcPr>
            <w:tcW w:w="575" w:type="pct"/>
            <w:noWrap/>
            <w:vAlign w:val="center"/>
            <w:hideMark/>
          </w:tcPr>
          <w:p w14:paraId="4D1EA60F" w14:textId="77777777" w:rsidR="00DE7666" w:rsidRPr="001B4169" w:rsidRDefault="00DE7666" w:rsidP="00585F74">
            <w:pPr>
              <w:keepNext/>
              <w:jc w:val="center"/>
              <w:rPr>
                <w:b/>
                <w:bCs/>
                <w:sz w:val="20"/>
              </w:rPr>
            </w:pPr>
            <w:r w:rsidRPr="001B4169">
              <w:rPr>
                <w:b/>
                <w:bCs/>
                <w:sz w:val="20"/>
              </w:rPr>
              <w:t>2020</w:t>
            </w:r>
          </w:p>
        </w:tc>
        <w:tc>
          <w:tcPr>
            <w:tcW w:w="576" w:type="pct"/>
            <w:noWrap/>
            <w:vAlign w:val="center"/>
            <w:hideMark/>
          </w:tcPr>
          <w:p w14:paraId="2BD55DB3" w14:textId="77777777" w:rsidR="00DE7666" w:rsidRPr="001B4169" w:rsidRDefault="00DE7666" w:rsidP="00585F74">
            <w:pPr>
              <w:keepNext/>
              <w:jc w:val="center"/>
              <w:rPr>
                <w:b/>
                <w:bCs/>
                <w:sz w:val="20"/>
              </w:rPr>
            </w:pPr>
            <w:r w:rsidRPr="001B4169">
              <w:rPr>
                <w:b/>
                <w:bCs/>
                <w:sz w:val="20"/>
              </w:rPr>
              <w:t>2021</w:t>
            </w:r>
          </w:p>
        </w:tc>
        <w:tc>
          <w:tcPr>
            <w:tcW w:w="575" w:type="pct"/>
          </w:tcPr>
          <w:p w14:paraId="3378641C" w14:textId="77777777" w:rsidR="00DE7666" w:rsidRPr="001B4169" w:rsidRDefault="00DE7666" w:rsidP="00585F74">
            <w:pPr>
              <w:keepNext/>
              <w:jc w:val="center"/>
              <w:rPr>
                <w:b/>
                <w:bCs/>
                <w:sz w:val="20"/>
              </w:rPr>
            </w:pPr>
            <w:r w:rsidRPr="001B4169">
              <w:rPr>
                <w:b/>
                <w:bCs/>
                <w:sz w:val="20"/>
              </w:rPr>
              <w:t>2022</w:t>
            </w:r>
          </w:p>
        </w:tc>
        <w:tc>
          <w:tcPr>
            <w:tcW w:w="576" w:type="pct"/>
          </w:tcPr>
          <w:p w14:paraId="2CA555F9" w14:textId="77777777" w:rsidR="00DE7666" w:rsidRPr="001B4169" w:rsidRDefault="00DE7666" w:rsidP="00585F74">
            <w:pPr>
              <w:keepNext/>
              <w:jc w:val="center"/>
              <w:rPr>
                <w:b/>
                <w:bCs/>
                <w:sz w:val="20"/>
              </w:rPr>
            </w:pPr>
            <w:r w:rsidRPr="001B4169">
              <w:rPr>
                <w:b/>
                <w:bCs/>
                <w:sz w:val="20"/>
              </w:rPr>
              <w:t>2023</w:t>
            </w:r>
          </w:p>
        </w:tc>
        <w:tc>
          <w:tcPr>
            <w:tcW w:w="575" w:type="pct"/>
          </w:tcPr>
          <w:p w14:paraId="5DDFF617" w14:textId="77777777" w:rsidR="00DE7666" w:rsidRPr="001B4169" w:rsidRDefault="00DE7666" w:rsidP="00585F74">
            <w:pPr>
              <w:keepNext/>
              <w:jc w:val="center"/>
              <w:rPr>
                <w:b/>
                <w:bCs/>
                <w:sz w:val="20"/>
              </w:rPr>
            </w:pPr>
            <w:r w:rsidRPr="001B4169">
              <w:rPr>
                <w:b/>
                <w:bCs/>
                <w:sz w:val="20"/>
              </w:rPr>
              <w:t>2024</w:t>
            </w:r>
          </w:p>
        </w:tc>
        <w:tc>
          <w:tcPr>
            <w:tcW w:w="576" w:type="pct"/>
            <w:noWrap/>
            <w:vAlign w:val="center"/>
            <w:hideMark/>
          </w:tcPr>
          <w:p w14:paraId="73F0B8E1" w14:textId="77777777" w:rsidR="00DE7666" w:rsidRPr="001B4169" w:rsidRDefault="00DE7666" w:rsidP="00585F74">
            <w:pPr>
              <w:keepNext/>
              <w:bidi/>
              <w:jc w:val="center"/>
              <w:rPr>
                <w:b/>
                <w:bCs/>
                <w:sz w:val="20"/>
              </w:rPr>
            </w:pPr>
            <w:r>
              <w:rPr>
                <w:rFonts w:hint="cs"/>
                <w:b/>
                <w:bCs/>
                <w:sz w:val="20"/>
                <w:rtl/>
              </w:rPr>
              <w:t>خط الأساس</w:t>
            </w:r>
          </w:p>
        </w:tc>
      </w:tr>
      <w:tr w:rsidR="00DE7666" w:rsidRPr="001B4169" w14:paraId="1538092E" w14:textId="77777777" w:rsidTr="00807197">
        <w:trPr>
          <w:trHeight w:val="240"/>
        </w:trPr>
        <w:tc>
          <w:tcPr>
            <w:tcW w:w="1547" w:type="pct"/>
            <w:noWrap/>
            <w:tcMar>
              <w:left w:w="43" w:type="dxa"/>
              <w:right w:w="43" w:type="dxa"/>
            </w:tcMar>
            <w:vAlign w:val="center"/>
            <w:hideMark/>
          </w:tcPr>
          <w:p w14:paraId="6EA82AD9" w14:textId="77777777" w:rsidR="00DE7666" w:rsidRPr="001B4169" w:rsidRDefault="00DE7666" w:rsidP="00585F74">
            <w:pPr>
              <w:widowControl w:val="0"/>
              <w:bidi/>
              <w:ind w:left="98"/>
              <w:jc w:val="left"/>
              <w:rPr>
                <w:b/>
                <w:sz w:val="20"/>
              </w:rPr>
            </w:pPr>
            <w:r>
              <w:rPr>
                <w:rFonts w:hint="cs"/>
                <w:b/>
                <w:sz w:val="20"/>
                <w:rtl/>
              </w:rPr>
              <w:t>أطنان مترية</w:t>
            </w:r>
          </w:p>
        </w:tc>
        <w:tc>
          <w:tcPr>
            <w:tcW w:w="575" w:type="pct"/>
            <w:noWrap/>
          </w:tcPr>
          <w:p w14:paraId="4480C623" w14:textId="77777777" w:rsidR="00DE7666" w:rsidRPr="001B4169" w:rsidRDefault="00DE7666" w:rsidP="00585F74">
            <w:pPr>
              <w:widowControl w:val="0"/>
              <w:ind w:left="-201"/>
              <w:jc w:val="right"/>
              <w:rPr>
                <w:sz w:val="20"/>
              </w:rPr>
            </w:pPr>
            <w:r w:rsidRPr="001B4169">
              <w:rPr>
                <w:sz w:val="20"/>
              </w:rPr>
              <w:t>20</w:t>
            </w:r>
          </w:p>
        </w:tc>
        <w:tc>
          <w:tcPr>
            <w:tcW w:w="576" w:type="pct"/>
            <w:noWrap/>
          </w:tcPr>
          <w:p w14:paraId="1B3DF792" w14:textId="77777777" w:rsidR="00DE7666" w:rsidRPr="001B4169" w:rsidRDefault="00DE7666" w:rsidP="00585F74">
            <w:pPr>
              <w:widowControl w:val="0"/>
              <w:ind w:left="-201"/>
              <w:jc w:val="right"/>
              <w:rPr>
                <w:sz w:val="20"/>
              </w:rPr>
            </w:pPr>
            <w:r w:rsidRPr="001B4169">
              <w:rPr>
                <w:sz w:val="20"/>
              </w:rPr>
              <w:t>15</w:t>
            </w:r>
          </w:p>
        </w:tc>
        <w:tc>
          <w:tcPr>
            <w:tcW w:w="575" w:type="pct"/>
          </w:tcPr>
          <w:p w14:paraId="334F6120" w14:textId="77777777" w:rsidR="00DE7666" w:rsidRPr="001B4169" w:rsidRDefault="00DE7666" w:rsidP="00585F74">
            <w:pPr>
              <w:widowControl w:val="0"/>
              <w:ind w:left="-201"/>
              <w:jc w:val="right"/>
              <w:rPr>
                <w:sz w:val="20"/>
              </w:rPr>
            </w:pPr>
            <w:r w:rsidRPr="001B4169">
              <w:rPr>
                <w:sz w:val="20"/>
              </w:rPr>
              <w:t>14</w:t>
            </w:r>
          </w:p>
        </w:tc>
        <w:tc>
          <w:tcPr>
            <w:tcW w:w="576" w:type="pct"/>
          </w:tcPr>
          <w:p w14:paraId="074DCE3D" w14:textId="77777777" w:rsidR="00DE7666" w:rsidRPr="001B4169" w:rsidRDefault="00DE7666" w:rsidP="00585F74">
            <w:pPr>
              <w:widowControl w:val="0"/>
              <w:ind w:left="-201"/>
              <w:jc w:val="right"/>
              <w:rPr>
                <w:sz w:val="20"/>
              </w:rPr>
            </w:pPr>
            <w:r w:rsidRPr="001B4169">
              <w:rPr>
                <w:sz w:val="20"/>
              </w:rPr>
              <w:t>12</w:t>
            </w:r>
          </w:p>
        </w:tc>
        <w:tc>
          <w:tcPr>
            <w:tcW w:w="575" w:type="pct"/>
          </w:tcPr>
          <w:p w14:paraId="4EEDA3D2" w14:textId="77777777" w:rsidR="00DE7666" w:rsidRPr="001B4169" w:rsidRDefault="00DE7666" w:rsidP="00585F74">
            <w:pPr>
              <w:widowControl w:val="0"/>
              <w:ind w:left="-201"/>
              <w:jc w:val="right"/>
              <w:rPr>
                <w:rFonts w:eastAsiaTheme="minorHAnsi"/>
                <w:sz w:val="20"/>
              </w:rPr>
            </w:pPr>
            <w:r w:rsidRPr="001B4169">
              <w:rPr>
                <w:sz w:val="20"/>
              </w:rPr>
              <w:t>11</w:t>
            </w:r>
          </w:p>
        </w:tc>
        <w:tc>
          <w:tcPr>
            <w:tcW w:w="576" w:type="pct"/>
            <w:noWrap/>
          </w:tcPr>
          <w:p w14:paraId="0DB288D5" w14:textId="77777777" w:rsidR="00DE7666" w:rsidRPr="001B4169" w:rsidRDefault="00DE7666" w:rsidP="00585F74">
            <w:pPr>
              <w:widowControl w:val="0"/>
              <w:ind w:left="-201" w:right="38"/>
              <w:jc w:val="right"/>
              <w:rPr>
                <w:sz w:val="20"/>
              </w:rPr>
            </w:pPr>
            <w:r w:rsidRPr="001B4169">
              <w:rPr>
                <w:sz w:val="20"/>
              </w:rPr>
              <w:t>51</w:t>
            </w:r>
          </w:p>
        </w:tc>
      </w:tr>
      <w:tr w:rsidR="00DE7666" w:rsidRPr="001B4169" w14:paraId="6672AFE3" w14:textId="77777777" w:rsidTr="00807197">
        <w:trPr>
          <w:trHeight w:val="248"/>
        </w:trPr>
        <w:tc>
          <w:tcPr>
            <w:tcW w:w="1547" w:type="pct"/>
            <w:noWrap/>
            <w:tcMar>
              <w:left w:w="43" w:type="dxa"/>
              <w:right w:w="43" w:type="dxa"/>
            </w:tcMar>
            <w:vAlign w:val="center"/>
            <w:hideMark/>
          </w:tcPr>
          <w:p w14:paraId="21C4ED39" w14:textId="77777777" w:rsidR="00DE7666" w:rsidRPr="001B4169" w:rsidRDefault="00DE7666" w:rsidP="00585F74">
            <w:pPr>
              <w:widowControl w:val="0"/>
              <w:bidi/>
              <w:ind w:left="98"/>
              <w:jc w:val="left"/>
              <w:rPr>
                <w:b/>
                <w:sz w:val="20"/>
              </w:rPr>
            </w:pPr>
            <w:r>
              <w:rPr>
                <w:rFonts w:hint="cs"/>
                <w:b/>
                <w:sz w:val="20"/>
                <w:rtl/>
              </w:rPr>
              <w:t>أطنان من قدرات استنفاد الأوزون</w:t>
            </w:r>
          </w:p>
        </w:tc>
        <w:tc>
          <w:tcPr>
            <w:tcW w:w="575" w:type="pct"/>
            <w:noWrap/>
          </w:tcPr>
          <w:p w14:paraId="1ACD7070" w14:textId="77777777" w:rsidR="00DE7666" w:rsidRPr="001B4169" w:rsidRDefault="00DE7666" w:rsidP="00585F74">
            <w:pPr>
              <w:widowControl w:val="0"/>
              <w:ind w:left="-201"/>
              <w:jc w:val="right"/>
              <w:rPr>
                <w:sz w:val="20"/>
              </w:rPr>
            </w:pPr>
            <w:r w:rsidRPr="001B4169">
              <w:rPr>
                <w:sz w:val="20"/>
              </w:rPr>
              <w:t>1.10</w:t>
            </w:r>
          </w:p>
        </w:tc>
        <w:tc>
          <w:tcPr>
            <w:tcW w:w="576" w:type="pct"/>
            <w:noWrap/>
          </w:tcPr>
          <w:p w14:paraId="565F2C2A" w14:textId="77777777" w:rsidR="00DE7666" w:rsidRPr="001B4169" w:rsidRDefault="00DE7666" w:rsidP="00585F74">
            <w:pPr>
              <w:widowControl w:val="0"/>
              <w:ind w:left="-201"/>
              <w:jc w:val="right"/>
              <w:rPr>
                <w:sz w:val="20"/>
              </w:rPr>
            </w:pPr>
            <w:r w:rsidRPr="001B4169">
              <w:rPr>
                <w:sz w:val="20"/>
              </w:rPr>
              <w:t>0.83</w:t>
            </w:r>
          </w:p>
        </w:tc>
        <w:tc>
          <w:tcPr>
            <w:tcW w:w="575" w:type="pct"/>
          </w:tcPr>
          <w:p w14:paraId="1C2E18EF" w14:textId="77777777" w:rsidR="00DE7666" w:rsidRPr="001B4169" w:rsidRDefault="00DE7666" w:rsidP="00585F74">
            <w:pPr>
              <w:widowControl w:val="0"/>
              <w:ind w:left="-201"/>
              <w:jc w:val="right"/>
              <w:rPr>
                <w:sz w:val="20"/>
              </w:rPr>
            </w:pPr>
            <w:r w:rsidRPr="001B4169">
              <w:rPr>
                <w:sz w:val="20"/>
              </w:rPr>
              <w:t>0.77</w:t>
            </w:r>
          </w:p>
        </w:tc>
        <w:tc>
          <w:tcPr>
            <w:tcW w:w="576" w:type="pct"/>
          </w:tcPr>
          <w:p w14:paraId="2F7F3BDA" w14:textId="77777777" w:rsidR="00DE7666" w:rsidRPr="001B4169" w:rsidRDefault="00DE7666" w:rsidP="00585F74">
            <w:pPr>
              <w:widowControl w:val="0"/>
              <w:ind w:left="-201"/>
              <w:jc w:val="right"/>
              <w:rPr>
                <w:sz w:val="20"/>
              </w:rPr>
            </w:pPr>
            <w:r w:rsidRPr="001B4169">
              <w:rPr>
                <w:sz w:val="20"/>
              </w:rPr>
              <w:t>0.66</w:t>
            </w:r>
          </w:p>
        </w:tc>
        <w:tc>
          <w:tcPr>
            <w:tcW w:w="575" w:type="pct"/>
          </w:tcPr>
          <w:p w14:paraId="3F27E86C" w14:textId="77777777" w:rsidR="00DE7666" w:rsidRPr="001B4169" w:rsidRDefault="00DE7666" w:rsidP="00585F74">
            <w:pPr>
              <w:ind w:left="-201"/>
              <w:jc w:val="right"/>
              <w:rPr>
                <w:rFonts w:eastAsiaTheme="minorHAnsi"/>
                <w:sz w:val="20"/>
              </w:rPr>
            </w:pPr>
            <w:r w:rsidRPr="001B4169">
              <w:rPr>
                <w:sz w:val="20"/>
              </w:rPr>
              <w:t>0.61</w:t>
            </w:r>
          </w:p>
        </w:tc>
        <w:tc>
          <w:tcPr>
            <w:tcW w:w="576" w:type="pct"/>
            <w:noWrap/>
          </w:tcPr>
          <w:p w14:paraId="790C42FC" w14:textId="77777777" w:rsidR="00DE7666" w:rsidRPr="001B4169" w:rsidRDefault="00DE7666" w:rsidP="00585F74">
            <w:pPr>
              <w:ind w:left="-201" w:right="38"/>
              <w:jc w:val="right"/>
              <w:rPr>
                <w:rFonts w:eastAsiaTheme="minorHAnsi"/>
                <w:sz w:val="20"/>
              </w:rPr>
            </w:pPr>
            <w:r w:rsidRPr="001B4169">
              <w:rPr>
                <w:sz w:val="20"/>
              </w:rPr>
              <w:t>2.83</w:t>
            </w:r>
          </w:p>
        </w:tc>
      </w:tr>
    </w:tbl>
    <w:p w14:paraId="58D2787F" w14:textId="77777777" w:rsidR="00DE7666" w:rsidRDefault="00DE7666" w:rsidP="00DE7666">
      <w:pPr>
        <w:pStyle w:val="StyleHeader4Para4Left0Firstline0"/>
        <w:widowControl/>
        <w:numPr>
          <w:ilvl w:val="0"/>
          <w:numId w:val="0"/>
        </w:numPr>
        <w:tabs>
          <w:tab w:val="clear" w:pos="2880"/>
          <w:tab w:val="clear" w:pos="5760"/>
        </w:tabs>
        <w:bidi/>
        <w:spacing w:after="0"/>
        <w:rPr>
          <w:sz w:val="22"/>
          <w:szCs w:val="22"/>
          <w:rtl/>
          <w:lang w:val="en-US" w:bidi="ar-EG"/>
        </w:rPr>
      </w:pPr>
    </w:p>
    <w:p w14:paraId="5A4FCE9E" w14:textId="77777777" w:rsidR="00DE7666" w:rsidRDefault="008B1DF1" w:rsidP="00C72B15">
      <w:pPr>
        <w:pStyle w:val="StyleHeader4Para4Left0Firstline0"/>
        <w:numPr>
          <w:ilvl w:val="0"/>
          <w:numId w:val="10"/>
        </w:numPr>
        <w:tabs>
          <w:tab w:val="clear" w:pos="2880"/>
          <w:tab w:val="clear" w:pos="5760"/>
        </w:tabs>
        <w:bidi/>
        <w:ind w:left="0" w:firstLine="0"/>
        <w:rPr>
          <w:sz w:val="26"/>
          <w:szCs w:val="26"/>
          <w:lang w:val="en-US" w:bidi="ar-SA"/>
        </w:rPr>
      </w:pPr>
      <w:r>
        <w:rPr>
          <w:rFonts w:hint="cs"/>
          <w:sz w:val="26"/>
          <w:szCs w:val="26"/>
          <w:rtl/>
          <w:lang w:val="en-US" w:bidi="ar-SA"/>
        </w:rPr>
        <w:t>والهيدروكلوروفلوروكربون الوحيد المستهلك في البلد هو الهيدروكلوروفلوروكربون-22 ويستخدم في قطاع خدمة التبريد وتكييف الهواء. وظل الاستهلاك منخفضا خلال السنوات لاخمس الأخيرة نتيجة لتنفيذ الأنشطة بموجب خطة إدارة إزالة المواد الهيدروكلوروفلوروكرونية، بما في ذلك نظام تراخيص الإستيراد/التصدري، وتدريب ضباط الجمارك، وتدريب فنيي التبريد وتكييف الهواء على الممارسات الجيدة للخدمة، وإدخال البدائل للمواد الهيدروكلوروفلوروكربونية في تطبيقات التبريد وتكييف الهواء، مثل تلك القائمة على المواد الهيدروفلوروكربونية وغازات التبريد منخفضة إمكانية الاحتبار العالمي.</w:t>
      </w:r>
    </w:p>
    <w:p w14:paraId="42B67597" w14:textId="77777777" w:rsidR="00E30153" w:rsidRPr="008B1DF1" w:rsidRDefault="008B1DF1" w:rsidP="008B1DF1">
      <w:pPr>
        <w:pStyle w:val="StyleHeader4Para4Left0Firstline0"/>
        <w:widowControl/>
        <w:numPr>
          <w:ilvl w:val="0"/>
          <w:numId w:val="0"/>
        </w:numPr>
        <w:tabs>
          <w:tab w:val="clear" w:pos="2880"/>
          <w:tab w:val="clear" w:pos="5760"/>
        </w:tabs>
        <w:bidi/>
        <w:rPr>
          <w:i/>
          <w:iCs/>
          <w:sz w:val="26"/>
          <w:szCs w:val="26"/>
          <w:lang w:val="en-US" w:bidi="ar-SA"/>
        </w:rPr>
      </w:pPr>
      <w:r w:rsidRPr="008B1DF1">
        <w:rPr>
          <w:rFonts w:hint="cs"/>
          <w:i/>
          <w:iCs/>
          <w:sz w:val="26"/>
          <w:szCs w:val="26"/>
          <w:rtl/>
          <w:lang w:val="en-US" w:bidi="ar-SA"/>
        </w:rPr>
        <w:t>تقرير تنفيذ البرنامج القطري</w:t>
      </w:r>
    </w:p>
    <w:p w14:paraId="6CC9F4CC" w14:textId="77777777" w:rsidR="009A05A2" w:rsidRDefault="008B1DF1" w:rsidP="00C72B15">
      <w:pPr>
        <w:pStyle w:val="StyleHeader4Para4Left0Firstline0"/>
        <w:numPr>
          <w:ilvl w:val="0"/>
          <w:numId w:val="10"/>
        </w:numPr>
        <w:tabs>
          <w:tab w:val="clear" w:pos="2880"/>
          <w:tab w:val="clear" w:pos="5760"/>
        </w:tabs>
        <w:bidi/>
        <w:ind w:left="0" w:firstLine="0"/>
        <w:rPr>
          <w:sz w:val="26"/>
          <w:szCs w:val="26"/>
          <w:lang w:val="en-US" w:bidi="ar-SA"/>
        </w:rPr>
      </w:pPr>
      <w:r>
        <w:rPr>
          <w:rFonts w:hint="cs"/>
          <w:sz w:val="26"/>
          <w:szCs w:val="26"/>
          <w:rtl/>
          <w:lang w:val="en-US" w:bidi="ar-SA"/>
        </w:rPr>
        <w:t xml:space="preserve">أبلغت حكومة غينيا </w:t>
      </w:r>
      <w:r>
        <w:rPr>
          <w:sz w:val="26"/>
          <w:szCs w:val="26"/>
          <w:rtl/>
          <w:lang w:val="en-US" w:bidi="ar-SA"/>
        </w:rPr>
        <w:t>–</w:t>
      </w:r>
      <w:r>
        <w:rPr>
          <w:rFonts w:hint="cs"/>
          <w:sz w:val="26"/>
          <w:szCs w:val="26"/>
          <w:rtl/>
          <w:lang w:val="en-US" w:bidi="ar-SA"/>
        </w:rPr>
        <w:t xml:space="preserve"> بيساو عن بيانات قطاع استهلاك الهيدروكلوروفلوروكربون بموجب تقرير تنفيذ البرنامج القطري وهي تتسق مع البيانات المبلغ عنها بموجب المادة 7 من بروتوكول مونتريال.</w:t>
      </w:r>
    </w:p>
    <w:p w14:paraId="1AC1393D" w14:textId="77777777" w:rsidR="008B1DF1" w:rsidRPr="008B1DF1" w:rsidRDefault="008B1DF1" w:rsidP="008B1DF1">
      <w:pPr>
        <w:pStyle w:val="StyleHeader4Para4Left0Firstline0"/>
        <w:widowControl/>
        <w:numPr>
          <w:ilvl w:val="0"/>
          <w:numId w:val="0"/>
        </w:numPr>
        <w:tabs>
          <w:tab w:val="clear" w:pos="2880"/>
          <w:tab w:val="clear" w:pos="5760"/>
        </w:tabs>
        <w:bidi/>
        <w:rPr>
          <w:sz w:val="26"/>
          <w:szCs w:val="26"/>
          <w:u w:val="single"/>
          <w:lang w:val="en-US" w:bidi="ar-SA"/>
        </w:rPr>
      </w:pPr>
      <w:r w:rsidRPr="008B1DF1">
        <w:rPr>
          <w:rFonts w:hint="cs"/>
          <w:sz w:val="26"/>
          <w:szCs w:val="26"/>
          <w:u w:val="single"/>
          <w:rtl/>
          <w:lang w:val="en-US" w:bidi="ar-SA"/>
        </w:rPr>
        <w:t>التحقق من استهلاك المواد الهيدروكلوروفلوروكربونية</w:t>
      </w:r>
    </w:p>
    <w:p w14:paraId="01BD87D8" w14:textId="77777777" w:rsidR="008B1DF1" w:rsidRDefault="008B1DF1" w:rsidP="00C72B15">
      <w:pPr>
        <w:pStyle w:val="StyleHeader4Para4Left0Firstline0"/>
        <w:widowControl/>
        <w:numPr>
          <w:ilvl w:val="0"/>
          <w:numId w:val="10"/>
        </w:numPr>
        <w:tabs>
          <w:tab w:val="clear" w:pos="2880"/>
          <w:tab w:val="clear" w:pos="5760"/>
        </w:tabs>
        <w:bidi/>
        <w:ind w:left="0" w:firstLine="0"/>
        <w:rPr>
          <w:sz w:val="26"/>
          <w:szCs w:val="26"/>
          <w:lang w:val="en-US" w:bidi="ar-SA"/>
        </w:rPr>
      </w:pPr>
      <w:r>
        <w:rPr>
          <w:rFonts w:hint="cs"/>
          <w:sz w:val="26"/>
          <w:szCs w:val="26"/>
          <w:rtl/>
          <w:lang w:val="en-US" w:bidi="ar-SA"/>
        </w:rPr>
        <w:lastRenderedPageBreak/>
        <w:t xml:space="preserve">أكد تقرير التحقق أن حكومة غينيا </w:t>
      </w:r>
      <w:r>
        <w:rPr>
          <w:sz w:val="26"/>
          <w:szCs w:val="26"/>
          <w:rtl/>
          <w:lang w:val="en-US" w:bidi="ar-SA"/>
        </w:rPr>
        <w:t>–</w:t>
      </w:r>
      <w:r>
        <w:rPr>
          <w:rFonts w:hint="cs"/>
          <w:sz w:val="26"/>
          <w:szCs w:val="26"/>
          <w:rtl/>
          <w:lang w:val="en-US" w:bidi="ar-SA"/>
        </w:rPr>
        <w:t xml:space="preserve"> بيساو كانت تنفيذ نظام تراخيص وحصص لواردات وصادرات الهيدروكلوروفلوروكربون وأن مجموع استهلاك المواد الهيدروكلوروفلوروكربونية المبلغ عنه بموجب المادة 7 من بروتوكول مونتريال لسنوات من 2019 إلى 2024 كان صحيحا (يظهر الاستهلاك للسنوات من 2020 إلى 2024 في الجدول 1 أعلاه). وخلص التحقق إلى أن كميات المواد الهيدروكلوروفلوروكربونية المستوردة والمبلغة إلى الجمارك كانت أقل من الحصص المخصصى لكل سنة إلى المستوردين/الموزعين، مما يعكس التزام البلد بنظام تخصيص التراخيص والحصص السنوي لواردات الهيدروكلوروفلوروكربون.</w:t>
      </w:r>
    </w:p>
    <w:p w14:paraId="5F112329" w14:textId="77777777" w:rsidR="008B1DF1" w:rsidRDefault="009365B4" w:rsidP="00C72B15">
      <w:pPr>
        <w:pStyle w:val="StyleHeader4Para4Left0Firstline0"/>
        <w:widowControl/>
        <w:numPr>
          <w:ilvl w:val="0"/>
          <w:numId w:val="10"/>
        </w:numPr>
        <w:tabs>
          <w:tab w:val="clear" w:pos="2880"/>
          <w:tab w:val="clear" w:pos="5760"/>
        </w:tabs>
        <w:bidi/>
        <w:ind w:left="0" w:firstLine="0"/>
        <w:rPr>
          <w:sz w:val="26"/>
          <w:szCs w:val="26"/>
          <w:lang w:val="en-US" w:bidi="ar-SA"/>
        </w:rPr>
      </w:pPr>
      <w:r>
        <w:rPr>
          <w:rFonts w:hint="cs"/>
          <w:sz w:val="26"/>
          <w:szCs w:val="26"/>
          <w:rtl/>
          <w:lang w:val="en-US" w:bidi="ar-SA"/>
        </w:rPr>
        <w:t>ولاحظ التقرير أن نظام التراخيص والتصاريح والحصص كان موثوقا وضمن الامتثال لبروتوكول مونتريال. وأنشأت وحدة الأوزون الوطنية نظام رصد يعمل جيدا ويسمح بالمراقبة الجيدة للحصص المخصصة. وتشمل التوصيات: تنفيذ توصية واحدة من تقرير التحقق السابق التي لم يتم متابعتها بعد، أي أن تكون مراكز التدريب المهني مزودة على نحو مناسب لتمكين المتعلمين من إدراكهم بالتكنولوجيات الجديدة قبل الدخول في المجال المهني، فضلا عن تكثيف المعلومات وحملات التوعية بشأن التأثيرات الضارة للهيدروكلوروفلوروكربون-22؛ والتدريب المستمر المتعلق بالتشريعات الوطنية وشبه الإقليمية بشأن المواد المستنفدة للأوزون المقدم إلى المستوردين والموزعين؛ وتعزيز قدرات ضباط الجمارك المسؤولين عن تنفيذ اللوائح الوطنية وشبه الإقليمية بشأن إستيراد وتوزيع المواد المستنفدة للأوزون؛ وتزويد ضباط الجمارك بمحددات عالية الأداء لاختبار وتحليل جميع غازات التبريد المستوردة إلى البلد. وأشار اليونيب إلى أن تلك التوصيات سيتم تنفيذها إما بموجب المرحلة الثانية من خطة إدارة إزالة المواد الهيدروكلوروفلوروكربونية أو المرحلة الأولى من خطة تنفيذ تعديل كيغالي بشأن المواد الهيدروفلوروكربونية.</w:t>
      </w:r>
    </w:p>
    <w:p w14:paraId="2F7ED6DB" w14:textId="77777777" w:rsidR="008B1DF1" w:rsidRPr="009365B4" w:rsidRDefault="009365B4" w:rsidP="009365B4">
      <w:pPr>
        <w:pStyle w:val="StyleHeader4Para4Left0Firstline0"/>
        <w:widowControl/>
        <w:numPr>
          <w:ilvl w:val="0"/>
          <w:numId w:val="0"/>
        </w:numPr>
        <w:tabs>
          <w:tab w:val="clear" w:pos="2880"/>
          <w:tab w:val="clear" w:pos="5760"/>
        </w:tabs>
        <w:bidi/>
        <w:rPr>
          <w:b/>
          <w:bCs/>
          <w:sz w:val="26"/>
          <w:szCs w:val="26"/>
          <w:lang w:val="en-US" w:bidi="ar-SA"/>
        </w:rPr>
      </w:pPr>
      <w:r w:rsidRPr="009365B4">
        <w:rPr>
          <w:rFonts w:hint="cs"/>
          <w:b/>
          <w:bCs/>
          <w:sz w:val="26"/>
          <w:szCs w:val="26"/>
          <w:rtl/>
          <w:lang w:val="en-US" w:bidi="ar-SA"/>
        </w:rPr>
        <w:t>وصف المشروع</w:t>
      </w:r>
    </w:p>
    <w:p w14:paraId="30055CD0" w14:textId="77777777" w:rsidR="008B1DF1" w:rsidRDefault="009365B4" w:rsidP="00C72B15">
      <w:pPr>
        <w:pStyle w:val="StyleHeader4Para4Left0Firstline0"/>
        <w:widowControl/>
        <w:numPr>
          <w:ilvl w:val="0"/>
          <w:numId w:val="10"/>
        </w:numPr>
        <w:tabs>
          <w:tab w:val="clear" w:pos="2880"/>
          <w:tab w:val="clear" w:pos="5760"/>
        </w:tabs>
        <w:bidi/>
        <w:ind w:left="0" w:firstLine="0"/>
        <w:rPr>
          <w:sz w:val="26"/>
          <w:szCs w:val="26"/>
          <w:lang w:val="en-US" w:bidi="ar-SA"/>
        </w:rPr>
      </w:pPr>
      <w:r>
        <w:rPr>
          <w:rFonts w:hint="cs"/>
          <w:sz w:val="26"/>
          <w:szCs w:val="26"/>
          <w:rtl/>
          <w:lang w:val="en-US" w:bidi="ar-SA"/>
        </w:rPr>
        <w:t xml:space="preserve">ظلت غينيا </w:t>
      </w:r>
      <w:r>
        <w:rPr>
          <w:sz w:val="26"/>
          <w:szCs w:val="26"/>
          <w:rtl/>
          <w:lang w:val="en-US" w:bidi="ar-SA"/>
        </w:rPr>
        <w:t>–</w:t>
      </w:r>
      <w:r>
        <w:rPr>
          <w:rFonts w:hint="cs"/>
          <w:sz w:val="26"/>
          <w:szCs w:val="26"/>
          <w:rtl/>
          <w:lang w:val="en-US" w:bidi="ar-SA"/>
        </w:rPr>
        <w:t xml:space="preserve"> بيساو تبذلك جهودا لتعزيز كفاءة استخدام الطاقة مع إدامة الإزالة المواد الهيدروكلوروفلوروكربونية المحققة حتى الآن في قطاع التبريد وتكييف الهواء والمضخات الحرارية.</w:t>
      </w:r>
      <w:r>
        <w:rPr>
          <w:rStyle w:val="FootnoteReference"/>
          <w:sz w:val="26"/>
          <w:szCs w:val="26"/>
          <w:rtl/>
          <w:lang w:val="en-US" w:bidi="ar-SA"/>
        </w:rPr>
        <w:footnoteReference w:id="5"/>
      </w:r>
      <w:r w:rsidR="00C47705">
        <w:rPr>
          <w:rFonts w:hint="cs"/>
          <w:sz w:val="26"/>
          <w:szCs w:val="26"/>
          <w:rtl/>
          <w:lang w:val="en-US" w:bidi="ar-SA"/>
        </w:rPr>
        <w:t xml:space="preserve"> وصدق البلد على تعديل كيغالي في 22 أكتوبر/تشرين الأول 2018.</w:t>
      </w:r>
    </w:p>
    <w:p w14:paraId="58C65574" w14:textId="77777777" w:rsidR="009365B4" w:rsidRDefault="009420AF" w:rsidP="00C72B15">
      <w:pPr>
        <w:pStyle w:val="StyleHeader4Para4Left0Firstline0"/>
        <w:widowControl/>
        <w:numPr>
          <w:ilvl w:val="0"/>
          <w:numId w:val="10"/>
        </w:numPr>
        <w:tabs>
          <w:tab w:val="clear" w:pos="2880"/>
          <w:tab w:val="clear" w:pos="5760"/>
        </w:tabs>
        <w:bidi/>
        <w:ind w:left="0" w:firstLine="0"/>
        <w:rPr>
          <w:sz w:val="26"/>
          <w:szCs w:val="26"/>
          <w:lang w:val="en-US" w:bidi="ar-SA"/>
        </w:rPr>
      </w:pPr>
      <w:r>
        <w:rPr>
          <w:rFonts w:hint="cs"/>
          <w:sz w:val="26"/>
          <w:szCs w:val="26"/>
          <w:rtl/>
          <w:lang w:val="en-US" w:bidi="ar-SA"/>
        </w:rPr>
        <w:t xml:space="preserve">لا يوجد لدى غينيا </w:t>
      </w:r>
      <w:r>
        <w:rPr>
          <w:sz w:val="26"/>
          <w:szCs w:val="26"/>
          <w:rtl/>
          <w:lang w:val="en-US" w:bidi="ar-SA"/>
        </w:rPr>
        <w:t>–</w:t>
      </w:r>
      <w:r>
        <w:rPr>
          <w:rFonts w:hint="cs"/>
          <w:sz w:val="26"/>
          <w:szCs w:val="26"/>
          <w:rtl/>
          <w:lang w:val="en-US" w:bidi="ar-SA"/>
        </w:rPr>
        <w:t xml:space="preserve"> بيسا</w:t>
      </w:r>
      <w:r w:rsidR="0018105A">
        <w:rPr>
          <w:rFonts w:hint="cs"/>
          <w:sz w:val="26"/>
          <w:szCs w:val="26"/>
          <w:rtl/>
          <w:lang w:val="en-US" w:bidi="ar-SA"/>
        </w:rPr>
        <w:t xml:space="preserve">و حاليا </w:t>
      </w:r>
      <w:r>
        <w:rPr>
          <w:rFonts w:hint="cs"/>
          <w:sz w:val="26"/>
          <w:szCs w:val="26"/>
          <w:rtl/>
          <w:lang w:val="en-US" w:bidi="ar-SA"/>
        </w:rPr>
        <w:t xml:space="preserve">لوائح </w:t>
      </w:r>
      <w:r w:rsidR="00151C72">
        <w:rPr>
          <w:rFonts w:hint="cs"/>
          <w:sz w:val="26"/>
          <w:szCs w:val="26"/>
          <w:rtl/>
          <w:lang w:val="en-US" w:bidi="ar-SA"/>
        </w:rPr>
        <w:t>ملزمة</w:t>
      </w:r>
      <w:r>
        <w:rPr>
          <w:rFonts w:hint="cs"/>
          <w:sz w:val="26"/>
          <w:szCs w:val="26"/>
          <w:rtl/>
          <w:lang w:val="en-US" w:bidi="ar-SA"/>
        </w:rPr>
        <w:t xml:space="preserve"> لإنفاذ معايير كفاءة الطاقة لأجهزة التبريد وتكيف الهواء. وبي</w:t>
      </w:r>
      <w:r w:rsidR="00151C72">
        <w:rPr>
          <w:rFonts w:hint="cs"/>
          <w:sz w:val="26"/>
          <w:szCs w:val="26"/>
          <w:rtl/>
          <w:lang w:val="en-US" w:bidi="ar-SA"/>
        </w:rPr>
        <w:t>ن</w:t>
      </w:r>
      <w:r>
        <w:rPr>
          <w:rFonts w:hint="cs"/>
          <w:sz w:val="26"/>
          <w:szCs w:val="26"/>
          <w:rtl/>
          <w:lang w:val="en-US" w:bidi="ar-SA"/>
        </w:rPr>
        <w:t xml:space="preserve">ما أيد البلد سياسة الطاقة المشتركة في الاتحاد الاقتصادي والنقدي لغرب أفريقيا والأطر الإقليمية في الجماعة الاقتصادية لدول غرب أفريقيا بشأن الطاقة المتجددة، والوقود الحيوي، وكفاءة استخدام الطاقة، فإن الأحكام الوطنية </w:t>
      </w:r>
      <w:r w:rsidR="00151C72">
        <w:rPr>
          <w:rFonts w:hint="cs"/>
          <w:sz w:val="26"/>
          <w:szCs w:val="26"/>
          <w:rtl/>
          <w:lang w:val="en-US" w:bidi="ar-SA"/>
        </w:rPr>
        <w:t xml:space="preserve">الحالية </w:t>
      </w:r>
      <w:r>
        <w:rPr>
          <w:rFonts w:hint="cs"/>
          <w:sz w:val="26"/>
          <w:szCs w:val="26"/>
          <w:rtl/>
          <w:lang w:val="en-US" w:bidi="ar-SA"/>
        </w:rPr>
        <w:t xml:space="preserve">تفتقر إلى آليات إنفاذ تفصيلية ونظم امتثال. والبلد أيضا جزء من </w:t>
      </w:r>
      <w:r w:rsidR="00151C72">
        <w:rPr>
          <w:rFonts w:hint="cs"/>
          <w:sz w:val="26"/>
          <w:szCs w:val="26"/>
          <w:rtl/>
          <w:lang w:val="en-US" w:bidi="ar-SA"/>
        </w:rPr>
        <w:t xml:space="preserve">تقييم مدخرات البلد لليونيب بموجب مبادرة </w:t>
      </w:r>
      <w:r w:rsidR="00151C72">
        <w:rPr>
          <w:rFonts w:hint="cs"/>
          <w:sz w:val="26"/>
          <w:szCs w:val="26"/>
          <w:rtl/>
          <w:lang w:val="en-US" w:bidi="ar-EG"/>
        </w:rPr>
        <w:t xml:space="preserve">متحدون من أجل الكفاءة. ويقدم تقييم مدخرات البلد قاعدة الدليل على إصلاحات الطاقة، مبينا أن إدخال المعايير الدنيا لأداء الطاقة، وتوسيم المنتجات، ورصد السوق، والتحقق، والحوافز المالية تؤدي إلى منافع مهمة في الطاقة ومنافع بيئية ومالية واجتماعية. وكعضو في </w:t>
      </w:r>
      <w:r w:rsidR="00151C72">
        <w:rPr>
          <w:rFonts w:hint="cs"/>
          <w:sz w:val="26"/>
          <w:szCs w:val="26"/>
          <w:rtl/>
          <w:lang w:val="en-US" w:bidi="ar-SA"/>
        </w:rPr>
        <w:t xml:space="preserve">الجماعة الاقتصادية لدول غرب أفريقيا، تستفيد غينيا </w:t>
      </w:r>
      <w:r w:rsidR="00151C72">
        <w:rPr>
          <w:sz w:val="26"/>
          <w:szCs w:val="26"/>
          <w:rtl/>
          <w:lang w:val="en-US" w:bidi="ar-SA"/>
        </w:rPr>
        <w:t>–</w:t>
      </w:r>
      <w:r w:rsidR="00151C72">
        <w:rPr>
          <w:rFonts w:hint="cs"/>
          <w:sz w:val="26"/>
          <w:szCs w:val="26"/>
          <w:rtl/>
          <w:lang w:val="en-US" w:bidi="ar-SA"/>
        </w:rPr>
        <w:t xml:space="preserve"> بيساو من نهج إقليمي متجانس يقدم إرشادات للسياسة وتنسيقا مؤسسيا، بينما يظل إعداد واعتماد وإنفاد المعايير الدنيا لأداء الطاقة مسؤولية السلطات الوطنية.</w:t>
      </w:r>
    </w:p>
    <w:p w14:paraId="4BC91E54" w14:textId="77777777" w:rsidR="009365B4" w:rsidRDefault="0037269E" w:rsidP="00C72B15">
      <w:pPr>
        <w:pStyle w:val="StyleHeader4Para4Left0Firstline0"/>
        <w:widowControl/>
        <w:numPr>
          <w:ilvl w:val="0"/>
          <w:numId w:val="10"/>
        </w:numPr>
        <w:tabs>
          <w:tab w:val="clear" w:pos="2880"/>
          <w:tab w:val="clear" w:pos="5760"/>
        </w:tabs>
        <w:bidi/>
        <w:ind w:left="0" w:firstLine="0"/>
        <w:rPr>
          <w:sz w:val="26"/>
          <w:szCs w:val="26"/>
          <w:lang w:val="en-US" w:bidi="ar-SA"/>
        </w:rPr>
      </w:pPr>
      <w:r>
        <w:rPr>
          <w:rFonts w:hint="cs"/>
          <w:sz w:val="26"/>
          <w:szCs w:val="26"/>
          <w:rtl/>
          <w:lang w:val="en-US" w:bidi="ar-SA"/>
        </w:rPr>
        <w:t>وصمم المشروع للأنشطة الإضافية المتعلقة لكفاءة استخدام الطاقة لتعزيز استخدام التكنولوجيات البديلة ذات كفاءة الطاقة القائمة على غازات تبريد منخفضة إمكانية الاحترار العالمي وإعداد المعايير الدنيا لأداء الطاقة ونظام وسم للطاقة لمعدات التبريد وتكييف الهواء عن طريق دعم التنسيق بين الوكالات المشتركة وبناء قدرات أصحاب المصلحة. وتشمل الأنشطة ربط صانعي سياسة كفاءة استخدام الطاقة في البلد وأصحاب المصلحة الآخرين ذوي الصلة بالمشروع. ويرد في الجدول 2 وصف وتوزيع تكاليف مقترح للأنشطة للحفاط على كفاءة استخدام الطاقة في القطاع.</w:t>
      </w:r>
    </w:p>
    <w:p w14:paraId="7D9D5886" w14:textId="77777777" w:rsidR="009365B4" w:rsidRPr="0037269E" w:rsidRDefault="0037269E" w:rsidP="0037269E">
      <w:pPr>
        <w:pStyle w:val="StyleHeader4Para4Left0Firstline0"/>
        <w:widowControl/>
        <w:numPr>
          <w:ilvl w:val="0"/>
          <w:numId w:val="0"/>
        </w:numPr>
        <w:tabs>
          <w:tab w:val="clear" w:pos="2880"/>
          <w:tab w:val="clear" w:pos="5760"/>
        </w:tabs>
        <w:bidi/>
        <w:spacing w:after="0"/>
        <w:rPr>
          <w:b/>
          <w:bCs/>
          <w:sz w:val="26"/>
          <w:szCs w:val="26"/>
          <w:rtl/>
          <w:lang w:val="en-US" w:bidi="ar-SA"/>
        </w:rPr>
      </w:pPr>
      <w:r w:rsidRPr="0037269E">
        <w:rPr>
          <w:rFonts w:hint="cs"/>
          <w:b/>
          <w:bCs/>
          <w:sz w:val="26"/>
          <w:szCs w:val="26"/>
          <w:rtl/>
          <w:lang w:val="en-US" w:bidi="ar-SA"/>
        </w:rPr>
        <w:t xml:space="preserve">الجدول 2. الأنشطة والنتائج المتوقعة والتمويل المطلوب للمشروع للحفاظ على كفاءة استخدام الطاقة لقطاع الخدمة في غينيا </w:t>
      </w:r>
      <w:r w:rsidRPr="0037269E">
        <w:rPr>
          <w:b/>
          <w:bCs/>
          <w:sz w:val="26"/>
          <w:szCs w:val="26"/>
          <w:rtl/>
          <w:lang w:val="en-US" w:bidi="ar-SA"/>
        </w:rPr>
        <w:t>–</w:t>
      </w:r>
      <w:r w:rsidRPr="0037269E">
        <w:rPr>
          <w:rFonts w:hint="cs"/>
          <w:b/>
          <w:bCs/>
          <w:sz w:val="26"/>
          <w:szCs w:val="26"/>
          <w:rtl/>
          <w:lang w:val="en-US" w:bidi="ar-SA"/>
        </w:rPr>
        <w:t xml:space="preserve"> بيساو (على النحوالمقدم)</w:t>
      </w:r>
    </w:p>
    <w:tbl>
      <w:tblPr>
        <w:bidiVisual/>
        <w:tblW w:w="94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9"/>
        <w:gridCol w:w="1950"/>
        <w:gridCol w:w="1510"/>
      </w:tblGrid>
      <w:tr w:rsidR="0037269E" w:rsidRPr="001B4169" w14:paraId="372B9FBE" w14:textId="77777777" w:rsidTr="00807197">
        <w:trPr>
          <w:trHeight w:val="610"/>
          <w:tblHeader/>
        </w:trPr>
        <w:tc>
          <w:tcPr>
            <w:tcW w:w="5949" w:type="dxa"/>
            <w:vAlign w:val="center"/>
            <w:hideMark/>
          </w:tcPr>
          <w:p w14:paraId="185A0EFC" w14:textId="77777777" w:rsidR="0037269E" w:rsidRPr="0037269E" w:rsidRDefault="0037269E" w:rsidP="000D6ECE">
            <w:pPr>
              <w:bidi/>
              <w:spacing w:line="204" w:lineRule="auto"/>
              <w:jc w:val="center"/>
              <w:rPr>
                <w:b/>
                <w:bCs/>
                <w:sz w:val="20"/>
                <w:lang w:val="en-US" w:eastAsia="zh-CN"/>
              </w:rPr>
            </w:pPr>
            <w:r>
              <w:rPr>
                <w:rFonts w:hint="cs"/>
                <w:b/>
                <w:bCs/>
                <w:sz w:val="20"/>
                <w:rtl/>
                <w:lang w:eastAsia="zh-CN"/>
              </w:rPr>
              <w:lastRenderedPageBreak/>
              <w:t>النشاط</w:t>
            </w:r>
          </w:p>
        </w:tc>
        <w:tc>
          <w:tcPr>
            <w:tcW w:w="1950" w:type="dxa"/>
            <w:vAlign w:val="center"/>
            <w:hideMark/>
          </w:tcPr>
          <w:p w14:paraId="51FD883A" w14:textId="77777777" w:rsidR="0037269E" w:rsidRPr="001B4169" w:rsidRDefault="0037269E" w:rsidP="000D6ECE">
            <w:pPr>
              <w:bidi/>
              <w:spacing w:line="204" w:lineRule="auto"/>
              <w:jc w:val="center"/>
              <w:rPr>
                <w:b/>
                <w:bCs/>
                <w:sz w:val="20"/>
                <w:lang w:eastAsia="zh-CN"/>
              </w:rPr>
            </w:pPr>
            <w:r>
              <w:rPr>
                <w:rFonts w:hint="cs"/>
                <w:b/>
                <w:bCs/>
                <w:sz w:val="20"/>
                <w:rtl/>
                <w:lang w:eastAsia="zh-CN"/>
              </w:rPr>
              <w:t>مؤشرات الأداء</w:t>
            </w:r>
          </w:p>
        </w:tc>
        <w:tc>
          <w:tcPr>
            <w:tcW w:w="1510" w:type="dxa"/>
            <w:vAlign w:val="center"/>
            <w:hideMark/>
          </w:tcPr>
          <w:p w14:paraId="065FF922" w14:textId="77777777" w:rsidR="0037269E" w:rsidRDefault="0037269E" w:rsidP="000D6ECE">
            <w:pPr>
              <w:bidi/>
              <w:spacing w:line="204" w:lineRule="auto"/>
              <w:jc w:val="center"/>
              <w:rPr>
                <w:b/>
                <w:bCs/>
                <w:sz w:val="20"/>
                <w:rtl/>
                <w:lang w:eastAsia="zh-CN" w:bidi="ar-EG"/>
              </w:rPr>
            </w:pPr>
            <w:r>
              <w:rPr>
                <w:rFonts w:hint="cs"/>
                <w:b/>
                <w:bCs/>
                <w:sz w:val="20"/>
                <w:rtl/>
                <w:lang w:eastAsia="zh-CN" w:bidi="ar-EG"/>
              </w:rPr>
              <w:t xml:space="preserve">التكلفة </w:t>
            </w:r>
          </w:p>
          <w:p w14:paraId="2AE53B95" w14:textId="77777777" w:rsidR="0037269E" w:rsidRPr="001B4169" w:rsidRDefault="0037269E" w:rsidP="000D6ECE">
            <w:pPr>
              <w:bidi/>
              <w:spacing w:line="204" w:lineRule="auto"/>
              <w:jc w:val="center"/>
              <w:rPr>
                <w:b/>
                <w:bCs/>
                <w:sz w:val="20"/>
                <w:lang w:eastAsia="zh-CN" w:bidi="ar-EG"/>
              </w:rPr>
            </w:pPr>
            <w:r>
              <w:rPr>
                <w:rFonts w:hint="cs"/>
                <w:b/>
                <w:bCs/>
                <w:sz w:val="20"/>
                <w:rtl/>
                <w:lang w:eastAsia="zh-CN" w:bidi="ar-EG"/>
              </w:rPr>
              <w:t>(دولار أمريكي</w:t>
            </w:r>
            <w:r>
              <w:rPr>
                <w:rFonts w:hint="cs"/>
                <w:b/>
                <w:bCs/>
                <w:sz w:val="20"/>
                <w:rtl/>
                <w:lang w:eastAsia="zh-CN"/>
              </w:rPr>
              <w:t>)</w:t>
            </w:r>
          </w:p>
        </w:tc>
      </w:tr>
      <w:tr w:rsidR="0037269E" w:rsidRPr="001B4169" w14:paraId="3F2B318C" w14:textId="77777777" w:rsidTr="00807197">
        <w:trPr>
          <w:trHeight w:val="300"/>
        </w:trPr>
        <w:tc>
          <w:tcPr>
            <w:tcW w:w="9409" w:type="dxa"/>
            <w:gridSpan w:val="3"/>
            <w:vAlign w:val="center"/>
            <w:hideMark/>
          </w:tcPr>
          <w:p w14:paraId="1F9C02FC" w14:textId="77777777" w:rsidR="0037269E" w:rsidRPr="001B4169" w:rsidRDefault="0037269E" w:rsidP="000D6ECE">
            <w:pPr>
              <w:bidi/>
              <w:spacing w:line="204" w:lineRule="auto"/>
              <w:jc w:val="center"/>
              <w:rPr>
                <w:b/>
                <w:bCs/>
                <w:sz w:val="20"/>
                <w:lang w:eastAsia="zh-CN"/>
              </w:rPr>
            </w:pPr>
            <w:r>
              <w:rPr>
                <w:rFonts w:hint="cs"/>
                <w:b/>
                <w:bCs/>
                <w:sz w:val="20"/>
                <w:rtl/>
                <w:lang w:eastAsia="zh-CN"/>
              </w:rPr>
              <w:t>التنسيق المؤسسي وإعداد المعايير الدنيا لأداء الطاقة</w:t>
            </w:r>
          </w:p>
        </w:tc>
      </w:tr>
      <w:tr w:rsidR="0037269E" w:rsidRPr="001B4169" w14:paraId="7576A22D" w14:textId="77777777" w:rsidTr="00807197">
        <w:trPr>
          <w:trHeight w:val="859"/>
        </w:trPr>
        <w:tc>
          <w:tcPr>
            <w:tcW w:w="5949" w:type="dxa"/>
            <w:vAlign w:val="center"/>
            <w:hideMark/>
          </w:tcPr>
          <w:p w14:paraId="7718A3F1" w14:textId="77777777" w:rsidR="0037269E" w:rsidRPr="0037269E" w:rsidRDefault="0037269E" w:rsidP="000D6ECE">
            <w:pPr>
              <w:bidi/>
              <w:spacing w:line="204" w:lineRule="auto"/>
              <w:jc w:val="left"/>
              <w:rPr>
                <w:sz w:val="20"/>
                <w:rtl/>
                <w:lang w:val="en-US" w:eastAsia="zh-CN" w:bidi="ar-EG"/>
              </w:rPr>
            </w:pPr>
            <w:r>
              <w:rPr>
                <w:rFonts w:hint="cs"/>
                <w:i/>
                <w:iCs/>
                <w:sz w:val="20"/>
                <w:rtl/>
                <w:lang w:val="en-US" w:eastAsia="zh-CN" w:bidi="ar-EG"/>
              </w:rPr>
              <w:t>آلية التنسيق:</w:t>
            </w:r>
            <w:r>
              <w:rPr>
                <w:rFonts w:hint="cs"/>
                <w:sz w:val="20"/>
                <w:rtl/>
                <w:lang w:val="en-US" w:eastAsia="zh-CN" w:bidi="ar-EG"/>
              </w:rPr>
              <w:t xml:space="preserve"> إنشاء منصقة تنسيق وطنية تجمع الوزارات الرئيسية وأصحاب المصلحة (مثل وزارة الطاقة، ووزارة التجارة والصناعة؛ والإدارة العامة للجمارك)؛ وعقد اجتماعات تنسيق دورية لمواءة الأدوار</w:t>
            </w:r>
            <w:r w:rsidR="0034720B">
              <w:rPr>
                <w:rFonts w:hint="cs"/>
                <w:sz w:val="20"/>
                <w:rtl/>
                <w:lang w:val="en-US" w:eastAsia="zh-CN" w:bidi="ar-EG"/>
              </w:rPr>
              <w:t xml:space="preserve"> وتبادل المعلومات، والإشراف على التقدم المحرز في تنفيذ المعايير الدنيا كأداء الطاقة ونظام الوسم.</w:t>
            </w:r>
          </w:p>
        </w:tc>
        <w:tc>
          <w:tcPr>
            <w:tcW w:w="1950" w:type="dxa"/>
            <w:vAlign w:val="center"/>
            <w:hideMark/>
          </w:tcPr>
          <w:p w14:paraId="07565DD3" w14:textId="77777777" w:rsidR="0034720B" w:rsidRPr="0034720B" w:rsidRDefault="0034720B" w:rsidP="000D6ECE">
            <w:pPr>
              <w:bidi/>
              <w:spacing w:line="204" w:lineRule="auto"/>
              <w:jc w:val="left"/>
              <w:rPr>
                <w:sz w:val="20"/>
                <w:rtl/>
                <w:lang w:val="en-US" w:eastAsia="zh-CN" w:bidi="ar-EG"/>
              </w:rPr>
            </w:pPr>
            <w:r>
              <w:rPr>
                <w:rFonts w:hint="cs"/>
                <w:sz w:val="20"/>
                <w:rtl/>
                <w:lang w:val="en-US" w:eastAsia="zh-CN" w:bidi="ar-EG"/>
              </w:rPr>
              <w:t>اجتماعات تنسيق أصحاب المصلحة الوطنيين</w:t>
            </w:r>
          </w:p>
        </w:tc>
        <w:tc>
          <w:tcPr>
            <w:tcW w:w="1510" w:type="dxa"/>
            <w:vAlign w:val="center"/>
            <w:hideMark/>
          </w:tcPr>
          <w:p w14:paraId="175A1224" w14:textId="77777777" w:rsidR="0037269E" w:rsidRPr="008F270D" w:rsidRDefault="0037269E" w:rsidP="000D6ECE">
            <w:pPr>
              <w:spacing w:line="204" w:lineRule="auto"/>
              <w:jc w:val="right"/>
              <w:rPr>
                <w:sz w:val="20"/>
                <w:lang w:eastAsia="zh-CN"/>
              </w:rPr>
            </w:pPr>
            <w:r w:rsidRPr="008F270D">
              <w:rPr>
                <w:sz w:val="20"/>
                <w:lang w:eastAsia="zh-CN"/>
              </w:rPr>
              <w:t>15,000</w:t>
            </w:r>
          </w:p>
        </w:tc>
      </w:tr>
      <w:tr w:rsidR="0037269E" w:rsidRPr="001B4169" w14:paraId="77785BAC" w14:textId="77777777" w:rsidTr="00807197">
        <w:trPr>
          <w:trHeight w:val="877"/>
        </w:trPr>
        <w:tc>
          <w:tcPr>
            <w:tcW w:w="5949" w:type="dxa"/>
            <w:vAlign w:val="center"/>
            <w:hideMark/>
          </w:tcPr>
          <w:p w14:paraId="633893E7" w14:textId="77777777" w:rsidR="0034720B" w:rsidRPr="00347AD8" w:rsidRDefault="00347AD8" w:rsidP="000D6ECE">
            <w:pPr>
              <w:bidi/>
              <w:spacing w:line="204" w:lineRule="auto"/>
              <w:jc w:val="left"/>
              <w:rPr>
                <w:sz w:val="20"/>
                <w:rtl/>
                <w:lang w:eastAsia="zh-CN" w:bidi="ar-EG"/>
              </w:rPr>
            </w:pPr>
            <w:r>
              <w:rPr>
                <w:rFonts w:hint="cs"/>
                <w:i/>
                <w:iCs/>
                <w:sz w:val="20"/>
                <w:rtl/>
                <w:lang w:eastAsia="zh-CN" w:bidi="ar-EG"/>
              </w:rPr>
              <w:t>إعداد المعايير الدنيا لأداء الطاقة ونظام الوسم:</w:t>
            </w:r>
            <w:r>
              <w:rPr>
                <w:rFonts w:hint="cs"/>
                <w:sz w:val="20"/>
                <w:rtl/>
                <w:lang w:eastAsia="zh-CN" w:bidi="ar-EG"/>
              </w:rPr>
              <w:t xml:space="preserve"> تعيين مستشار دولي أو شركة دولية لإجراء تحليل فني وافتراح المعايير الدنيا لأداء الطاقة ومعايير الوسم إستنادا إلى تقييم مدخرات البلد؛ وتحديد المستويات الدنيا لأداء الطاقة لأجهزة التبريد التجاري وتكييف الهواء المنزلي وتصميم نظام وسم لإعلام المستهلكين وتعزيز التكنولوجيات الجديدة</w:t>
            </w:r>
          </w:p>
        </w:tc>
        <w:tc>
          <w:tcPr>
            <w:tcW w:w="1950" w:type="dxa"/>
            <w:vAlign w:val="center"/>
            <w:hideMark/>
          </w:tcPr>
          <w:p w14:paraId="0C8EF2FE" w14:textId="77777777" w:rsidR="0034720B" w:rsidRPr="0034720B" w:rsidRDefault="0034720B" w:rsidP="000D6ECE">
            <w:pPr>
              <w:bidi/>
              <w:spacing w:line="204" w:lineRule="auto"/>
              <w:jc w:val="left"/>
              <w:rPr>
                <w:sz w:val="20"/>
                <w:rtl/>
                <w:lang w:val="en-US" w:eastAsia="zh-CN" w:bidi="ar-EG"/>
              </w:rPr>
            </w:pPr>
            <w:r>
              <w:rPr>
                <w:rFonts w:hint="cs"/>
                <w:sz w:val="20"/>
                <w:rtl/>
                <w:lang w:val="en-US" w:eastAsia="zh-CN" w:bidi="ar-EG"/>
              </w:rPr>
              <w:t>تم إعداد المعايير الدنيا لأداء الطاقة ونظام الوسم</w:t>
            </w:r>
          </w:p>
        </w:tc>
        <w:tc>
          <w:tcPr>
            <w:tcW w:w="1510" w:type="dxa"/>
            <w:vAlign w:val="center"/>
            <w:hideMark/>
          </w:tcPr>
          <w:p w14:paraId="630CA73B" w14:textId="77777777" w:rsidR="0037269E" w:rsidRPr="008F270D" w:rsidRDefault="0037269E" w:rsidP="000D6ECE">
            <w:pPr>
              <w:spacing w:line="204" w:lineRule="auto"/>
              <w:jc w:val="right"/>
              <w:rPr>
                <w:sz w:val="20"/>
                <w:lang w:eastAsia="zh-CN"/>
              </w:rPr>
            </w:pPr>
            <w:r w:rsidRPr="008F270D">
              <w:rPr>
                <w:sz w:val="20"/>
                <w:lang w:eastAsia="zh-CN"/>
              </w:rPr>
              <w:t>20,000</w:t>
            </w:r>
          </w:p>
        </w:tc>
      </w:tr>
      <w:tr w:rsidR="0037269E" w:rsidRPr="001B4169" w14:paraId="79FDE6AC" w14:textId="77777777" w:rsidTr="00807197">
        <w:trPr>
          <w:trHeight w:val="300"/>
        </w:trPr>
        <w:tc>
          <w:tcPr>
            <w:tcW w:w="5949" w:type="dxa"/>
            <w:vMerge w:val="restart"/>
            <w:vAlign w:val="center"/>
            <w:hideMark/>
          </w:tcPr>
          <w:p w14:paraId="5F61BC22" w14:textId="77777777" w:rsidR="0034720B" w:rsidRPr="0034720B" w:rsidRDefault="0034720B" w:rsidP="000D6ECE">
            <w:pPr>
              <w:bidi/>
              <w:spacing w:line="204" w:lineRule="auto"/>
              <w:jc w:val="left"/>
              <w:rPr>
                <w:sz w:val="20"/>
                <w:rtl/>
                <w:lang w:val="en-US" w:eastAsia="zh-CN" w:bidi="ar-EG"/>
              </w:rPr>
            </w:pPr>
            <w:r w:rsidRPr="0034720B">
              <w:rPr>
                <w:rFonts w:hint="cs"/>
                <w:i/>
                <w:iCs/>
                <w:sz w:val="20"/>
                <w:rtl/>
                <w:lang w:val="en-US" w:eastAsia="zh-CN" w:bidi="ar-EG"/>
              </w:rPr>
              <w:t>الإطار السياساتي والتنظيمي</w:t>
            </w:r>
            <w:r w:rsidRPr="0034720B">
              <w:rPr>
                <w:rFonts w:hint="cs"/>
                <w:sz w:val="20"/>
                <w:rtl/>
                <w:lang w:val="en-US" w:eastAsia="zh-CN" w:bidi="ar-EG"/>
              </w:rPr>
              <w:t>: تيسير دورات عمل مشتركة بين</w:t>
            </w:r>
            <w:r>
              <w:rPr>
                <w:rFonts w:hint="cs"/>
                <w:i/>
                <w:iCs/>
                <w:sz w:val="20"/>
                <w:rtl/>
                <w:lang w:val="en-US" w:eastAsia="zh-CN" w:bidi="ar-EG"/>
              </w:rPr>
              <w:t xml:space="preserve"> </w:t>
            </w:r>
            <w:r>
              <w:rPr>
                <w:rFonts w:hint="cs"/>
                <w:sz w:val="20"/>
                <w:rtl/>
                <w:lang w:val="en-US" w:eastAsia="zh-CN" w:bidi="ar-EG"/>
              </w:rPr>
              <w:t>الوزارات والمؤسسات لصياغة أو تحديث القوانين، واللوائح والمعايير للمعايير الدنيا لأداء الطاقة والتوسيم في قطاع التبريد وتكييف الهواء، وإعداد المبادئ التوجيهية الفنية لدعم إنفاذ هذه المتطلبات الجديدة.</w:t>
            </w:r>
          </w:p>
        </w:tc>
        <w:tc>
          <w:tcPr>
            <w:tcW w:w="1950" w:type="dxa"/>
            <w:vMerge w:val="restart"/>
            <w:vAlign w:val="center"/>
            <w:hideMark/>
          </w:tcPr>
          <w:p w14:paraId="437B5EDC" w14:textId="77777777" w:rsidR="0034720B" w:rsidRPr="0034720B" w:rsidRDefault="0034720B" w:rsidP="000D6ECE">
            <w:pPr>
              <w:bidi/>
              <w:spacing w:line="204" w:lineRule="auto"/>
              <w:jc w:val="left"/>
              <w:rPr>
                <w:sz w:val="20"/>
                <w:rtl/>
                <w:lang w:val="en-US" w:eastAsia="zh-CN" w:bidi="ar-EG"/>
              </w:rPr>
            </w:pPr>
            <w:r>
              <w:rPr>
                <w:rFonts w:hint="cs"/>
                <w:sz w:val="20"/>
                <w:rtl/>
                <w:lang w:val="en-US" w:eastAsia="zh-CN" w:bidi="ar-EG"/>
              </w:rPr>
              <w:t>صياغة وتحديث الإطار السياساتي والتنظيمي</w:t>
            </w:r>
          </w:p>
        </w:tc>
        <w:tc>
          <w:tcPr>
            <w:tcW w:w="1510" w:type="dxa"/>
            <w:vMerge w:val="restart"/>
            <w:vAlign w:val="center"/>
            <w:hideMark/>
          </w:tcPr>
          <w:p w14:paraId="6EF2F716" w14:textId="77777777" w:rsidR="0037269E" w:rsidRPr="008F270D" w:rsidRDefault="0037269E" w:rsidP="000D6ECE">
            <w:pPr>
              <w:spacing w:line="204" w:lineRule="auto"/>
              <w:jc w:val="right"/>
              <w:rPr>
                <w:sz w:val="20"/>
                <w:lang w:eastAsia="zh-CN"/>
              </w:rPr>
            </w:pPr>
            <w:r w:rsidRPr="008F270D">
              <w:rPr>
                <w:sz w:val="20"/>
                <w:lang w:eastAsia="zh-CN"/>
              </w:rPr>
              <w:t>10,000</w:t>
            </w:r>
          </w:p>
        </w:tc>
      </w:tr>
      <w:tr w:rsidR="003B22C3" w:rsidRPr="001B4169" w14:paraId="3D5D1078" w14:textId="77777777" w:rsidTr="00807197">
        <w:trPr>
          <w:trHeight w:val="300"/>
        </w:trPr>
        <w:tc>
          <w:tcPr>
            <w:tcW w:w="5949" w:type="dxa"/>
            <w:vMerge/>
            <w:vAlign w:val="center"/>
            <w:hideMark/>
          </w:tcPr>
          <w:p w14:paraId="1C87530A" w14:textId="77777777" w:rsidR="003B22C3" w:rsidRPr="001B4169" w:rsidRDefault="003B22C3" w:rsidP="000D6ECE">
            <w:pPr>
              <w:spacing w:line="204" w:lineRule="auto"/>
              <w:jc w:val="left"/>
              <w:rPr>
                <w:i/>
                <w:iCs/>
                <w:sz w:val="20"/>
                <w:lang w:eastAsia="zh-CN"/>
              </w:rPr>
            </w:pPr>
          </w:p>
        </w:tc>
        <w:tc>
          <w:tcPr>
            <w:tcW w:w="1950" w:type="dxa"/>
            <w:vMerge/>
            <w:vAlign w:val="center"/>
            <w:hideMark/>
          </w:tcPr>
          <w:p w14:paraId="0E897888" w14:textId="77777777" w:rsidR="003B22C3" w:rsidRPr="001B4169" w:rsidRDefault="003B22C3" w:rsidP="000D6ECE">
            <w:pPr>
              <w:spacing w:line="204" w:lineRule="auto"/>
              <w:jc w:val="left"/>
              <w:rPr>
                <w:sz w:val="20"/>
                <w:lang w:eastAsia="zh-CN"/>
              </w:rPr>
            </w:pPr>
          </w:p>
        </w:tc>
        <w:tc>
          <w:tcPr>
            <w:tcW w:w="1510" w:type="dxa"/>
            <w:vMerge/>
            <w:vAlign w:val="center"/>
            <w:hideMark/>
          </w:tcPr>
          <w:p w14:paraId="4AE1C156" w14:textId="77777777" w:rsidR="003B22C3" w:rsidRPr="008F270D" w:rsidRDefault="003B22C3" w:rsidP="000D6ECE">
            <w:pPr>
              <w:spacing w:line="204" w:lineRule="auto"/>
              <w:jc w:val="left"/>
              <w:rPr>
                <w:sz w:val="20"/>
                <w:lang w:eastAsia="zh-CN"/>
              </w:rPr>
            </w:pPr>
          </w:p>
        </w:tc>
      </w:tr>
      <w:tr w:rsidR="003B22C3" w:rsidRPr="001B4169" w14:paraId="518481F4" w14:textId="77777777" w:rsidTr="00807197">
        <w:trPr>
          <w:trHeight w:val="300"/>
        </w:trPr>
        <w:tc>
          <w:tcPr>
            <w:tcW w:w="5949" w:type="dxa"/>
            <w:vMerge/>
            <w:vAlign w:val="center"/>
            <w:hideMark/>
          </w:tcPr>
          <w:p w14:paraId="364DB35F" w14:textId="77777777" w:rsidR="003B22C3" w:rsidRPr="001B4169" w:rsidRDefault="003B22C3" w:rsidP="000D6ECE">
            <w:pPr>
              <w:spacing w:line="204" w:lineRule="auto"/>
              <w:jc w:val="left"/>
              <w:rPr>
                <w:i/>
                <w:iCs/>
                <w:sz w:val="20"/>
                <w:lang w:eastAsia="zh-CN"/>
              </w:rPr>
            </w:pPr>
          </w:p>
        </w:tc>
        <w:tc>
          <w:tcPr>
            <w:tcW w:w="1950" w:type="dxa"/>
            <w:vMerge/>
            <w:vAlign w:val="center"/>
            <w:hideMark/>
          </w:tcPr>
          <w:p w14:paraId="5DE70CF1" w14:textId="77777777" w:rsidR="003B22C3" w:rsidRPr="001B4169" w:rsidRDefault="003B22C3" w:rsidP="000D6ECE">
            <w:pPr>
              <w:spacing w:line="204" w:lineRule="auto"/>
              <w:jc w:val="left"/>
              <w:rPr>
                <w:sz w:val="20"/>
                <w:lang w:eastAsia="zh-CN"/>
              </w:rPr>
            </w:pPr>
          </w:p>
        </w:tc>
        <w:tc>
          <w:tcPr>
            <w:tcW w:w="1510" w:type="dxa"/>
            <w:vMerge/>
            <w:vAlign w:val="center"/>
            <w:hideMark/>
          </w:tcPr>
          <w:p w14:paraId="03E853B2" w14:textId="77777777" w:rsidR="003B22C3" w:rsidRPr="008F270D" w:rsidRDefault="003B22C3" w:rsidP="000D6ECE">
            <w:pPr>
              <w:spacing w:line="204" w:lineRule="auto"/>
              <w:jc w:val="left"/>
              <w:rPr>
                <w:sz w:val="20"/>
                <w:lang w:eastAsia="zh-CN"/>
              </w:rPr>
            </w:pPr>
          </w:p>
        </w:tc>
      </w:tr>
      <w:tr w:rsidR="003B22C3" w:rsidRPr="001B4169" w14:paraId="347DC28D" w14:textId="77777777" w:rsidTr="00807197">
        <w:trPr>
          <w:trHeight w:val="413"/>
        </w:trPr>
        <w:tc>
          <w:tcPr>
            <w:tcW w:w="5949" w:type="dxa"/>
            <w:vAlign w:val="center"/>
            <w:hideMark/>
          </w:tcPr>
          <w:p w14:paraId="637A3D5D" w14:textId="77777777" w:rsidR="003B22C3" w:rsidRPr="0034720B" w:rsidRDefault="003B22C3" w:rsidP="000D6ECE">
            <w:pPr>
              <w:bidi/>
              <w:spacing w:line="204" w:lineRule="auto"/>
              <w:jc w:val="left"/>
              <w:rPr>
                <w:sz w:val="20"/>
                <w:rtl/>
                <w:lang w:val="en-US" w:eastAsia="zh-CN" w:bidi="ar-EG"/>
              </w:rPr>
            </w:pPr>
            <w:r w:rsidRPr="0034720B">
              <w:rPr>
                <w:rFonts w:hint="cs"/>
                <w:i/>
                <w:iCs/>
                <w:sz w:val="20"/>
                <w:rtl/>
                <w:lang w:val="en-US" w:eastAsia="zh-CN" w:bidi="ar-EG"/>
              </w:rPr>
              <w:t>تبادل الخبرة والجولات الدراسية</w:t>
            </w:r>
            <w:r>
              <w:rPr>
                <w:rFonts w:hint="cs"/>
                <w:sz w:val="20"/>
                <w:rtl/>
                <w:lang w:val="en-US" w:eastAsia="zh-CN" w:bidi="ar-EG"/>
              </w:rPr>
              <w:t>: تنظيم جولة دراسية أو زيارة لتبادل الخبرة لأصحاب المصلحة الوطنيين (وحدة الأوزون الوطنية، ووزارة الطاقة، ومعهد المعايير، والجمارك ووزارة التجارة) إلى بلد أفريقي لديه تنفيذا ناجحا للمعايير الدنيا لأداء الطاقة، وإعداد تقرير عن أفضل الممارسات والدروس المستفادة من التجارب الإقليمية، المكيفية لإعلام تصميم وتنفيذ المعايير الدنيا الوطنية لأداء الطاقة وإطار الوسم في غينيا - بيساو</w:t>
            </w:r>
          </w:p>
        </w:tc>
        <w:tc>
          <w:tcPr>
            <w:tcW w:w="1950" w:type="dxa"/>
            <w:vAlign w:val="center"/>
            <w:hideMark/>
          </w:tcPr>
          <w:p w14:paraId="639113D1" w14:textId="77777777" w:rsidR="003B22C3" w:rsidRPr="0034720B" w:rsidRDefault="003B22C3" w:rsidP="000D6ECE">
            <w:pPr>
              <w:bidi/>
              <w:spacing w:line="204" w:lineRule="auto"/>
              <w:jc w:val="left"/>
              <w:rPr>
                <w:sz w:val="20"/>
                <w:rtl/>
                <w:lang w:eastAsia="zh-CN" w:bidi="ar-EG"/>
              </w:rPr>
            </w:pPr>
            <w:r>
              <w:rPr>
                <w:rFonts w:hint="cs"/>
                <w:sz w:val="20"/>
                <w:rtl/>
                <w:lang w:eastAsia="zh-CN" w:bidi="ar-EG"/>
              </w:rPr>
              <w:t>جولة دراسية وتقرير واحد</w:t>
            </w:r>
          </w:p>
        </w:tc>
        <w:tc>
          <w:tcPr>
            <w:tcW w:w="1510" w:type="dxa"/>
            <w:vAlign w:val="center"/>
            <w:hideMark/>
          </w:tcPr>
          <w:p w14:paraId="4FB21C81" w14:textId="77777777" w:rsidR="003B22C3" w:rsidRPr="008F270D" w:rsidRDefault="003B22C3" w:rsidP="000D6ECE">
            <w:pPr>
              <w:spacing w:line="204" w:lineRule="auto"/>
              <w:jc w:val="right"/>
              <w:rPr>
                <w:sz w:val="20"/>
                <w:lang w:eastAsia="zh-CN"/>
              </w:rPr>
            </w:pPr>
            <w:r w:rsidRPr="008F270D">
              <w:rPr>
                <w:sz w:val="20"/>
                <w:lang w:eastAsia="zh-CN"/>
              </w:rPr>
              <w:t>15,000</w:t>
            </w:r>
          </w:p>
        </w:tc>
      </w:tr>
      <w:tr w:rsidR="003B22C3" w:rsidRPr="001B4169" w14:paraId="172001AC" w14:textId="77777777" w:rsidTr="00807197">
        <w:trPr>
          <w:trHeight w:val="300"/>
        </w:trPr>
        <w:tc>
          <w:tcPr>
            <w:tcW w:w="7899" w:type="dxa"/>
            <w:gridSpan w:val="2"/>
            <w:vAlign w:val="center"/>
            <w:hideMark/>
          </w:tcPr>
          <w:p w14:paraId="579D73DD" w14:textId="77777777" w:rsidR="003B22C3" w:rsidRPr="001B4169" w:rsidRDefault="003B22C3" w:rsidP="000D6ECE">
            <w:pPr>
              <w:bidi/>
              <w:spacing w:line="204" w:lineRule="auto"/>
              <w:jc w:val="left"/>
              <w:rPr>
                <w:b/>
                <w:bCs/>
                <w:sz w:val="20"/>
                <w:lang w:eastAsia="zh-CN"/>
              </w:rPr>
            </w:pPr>
            <w:r>
              <w:rPr>
                <w:rFonts w:hint="cs"/>
                <w:b/>
                <w:bCs/>
                <w:sz w:val="20"/>
                <w:rtl/>
                <w:lang w:eastAsia="zh-CN"/>
              </w:rPr>
              <w:t>المجموع الفرعي</w:t>
            </w:r>
          </w:p>
        </w:tc>
        <w:tc>
          <w:tcPr>
            <w:tcW w:w="1510" w:type="dxa"/>
            <w:vAlign w:val="center"/>
            <w:hideMark/>
          </w:tcPr>
          <w:p w14:paraId="4E72BA8E" w14:textId="77777777" w:rsidR="003B22C3" w:rsidRPr="001B4169" w:rsidRDefault="003B22C3" w:rsidP="000D6ECE">
            <w:pPr>
              <w:spacing w:line="204" w:lineRule="auto"/>
              <w:jc w:val="right"/>
              <w:rPr>
                <w:b/>
                <w:bCs/>
                <w:sz w:val="20"/>
                <w:lang w:eastAsia="zh-CN"/>
              </w:rPr>
            </w:pPr>
            <w:r w:rsidRPr="001B4169">
              <w:rPr>
                <w:b/>
                <w:bCs/>
                <w:sz w:val="20"/>
                <w:lang w:eastAsia="zh-CN"/>
              </w:rPr>
              <w:t>60,000</w:t>
            </w:r>
          </w:p>
        </w:tc>
      </w:tr>
      <w:tr w:rsidR="003B22C3" w:rsidRPr="001B4169" w14:paraId="09547457" w14:textId="77777777" w:rsidTr="00807197">
        <w:trPr>
          <w:trHeight w:val="300"/>
        </w:trPr>
        <w:tc>
          <w:tcPr>
            <w:tcW w:w="9409" w:type="dxa"/>
            <w:gridSpan w:val="3"/>
            <w:vAlign w:val="center"/>
            <w:hideMark/>
          </w:tcPr>
          <w:p w14:paraId="41ECDADB" w14:textId="77777777" w:rsidR="003B22C3" w:rsidRPr="001B4169" w:rsidRDefault="003B22C3" w:rsidP="000D6ECE">
            <w:pPr>
              <w:bidi/>
              <w:spacing w:line="204" w:lineRule="auto"/>
              <w:jc w:val="center"/>
              <w:rPr>
                <w:b/>
                <w:bCs/>
                <w:sz w:val="20"/>
                <w:lang w:eastAsia="zh-CN"/>
              </w:rPr>
            </w:pPr>
            <w:r>
              <w:rPr>
                <w:rFonts w:hint="cs"/>
                <w:b/>
                <w:bCs/>
                <w:sz w:val="20"/>
                <w:rtl/>
                <w:lang w:eastAsia="zh-CN"/>
              </w:rPr>
              <w:t>بناء القدرات</w:t>
            </w:r>
          </w:p>
        </w:tc>
      </w:tr>
      <w:tr w:rsidR="003B22C3" w:rsidRPr="001B4169" w14:paraId="78E89953" w14:textId="77777777" w:rsidTr="00807197">
        <w:trPr>
          <w:trHeight w:val="300"/>
        </w:trPr>
        <w:tc>
          <w:tcPr>
            <w:tcW w:w="5949" w:type="dxa"/>
            <w:vMerge w:val="restart"/>
            <w:vAlign w:val="center"/>
            <w:hideMark/>
          </w:tcPr>
          <w:p w14:paraId="07FFE8F4" w14:textId="77777777" w:rsidR="003B22C3" w:rsidRPr="00595A95" w:rsidRDefault="003B22C3" w:rsidP="000D6ECE">
            <w:pPr>
              <w:bidi/>
              <w:spacing w:line="204" w:lineRule="auto"/>
              <w:jc w:val="left"/>
              <w:rPr>
                <w:sz w:val="20"/>
                <w:rtl/>
                <w:lang w:val="en-US" w:eastAsia="zh-CN" w:bidi="ar-EG"/>
              </w:rPr>
            </w:pPr>
            <w:r>
              <w:rPr>
                <w:rFonts w:hint="cs"/>
                <w:i/>
                <w:iCs/>
                <w:sz w:val="20"/>
                <w:rtl/>
                <w:lang w:val="en-US" w:eastAsia="zh-CN" w:bidi="ar-EG"/>
              </w:rPr>
              <w:t>حلقة عمل للجمارك:</w:t>
            </w:r>
            <w:r>
              <w:rPr>
                <w:rFonts w:hint="cs"/>
                <w:sz w:val="20"/>
                <w:rtl/>
                <w:lang w:val="en-US" w:eastAsia="zh-CN" w:bidi="ar-EG"/>
              </w:rPr>
              <w:t xml:space="preserve"> تحديث مواد التدريب وإجراء حلقتين عمل لـ40 ضابط من الجمارك والإنفاذ على رصد واردات معدات التبريد وتكييف الهواء والمضخات الحرارية، مع التركيز على كفاءة استخدام الطاقة، والمعايير الدنيا لأداء الطاقة، ونظاالوسم</w:t>
            </w:r>
          </w:p>
        </w:tc>
        <w:tc>
          <w:tcPr>
            <w:tcW w:w="1950" w:type="dxa"/>
            <w:vMerge w:val="restart"/>
            <w:vAlign w:val="center"/>
            <w:hideMark/>
          </w:tcPr>
          <w:p w14:paraId="7F9886B8" w14:textId="77777777" w:rsidR="003B22C3" w:rsidRPr="001B4169" w:rsidRDefault="003B22C3" w:rsidP="000D6ECE">
            <w:pPr>
              <w:bidi/>
              <w:spacing w:line="204" w:lineRule="auto"/>
              <w:jc w:val="left"/>
              <w:rPr>
                <w:sz w:val="20"/>
                <w:rtl/>
                <w:lang w:eastAsia="zh-CN" w:bidi="ar-EG"/>
              </w:rPr>
            </w:pPr>
            <w:r>
              <w:rPr>
                <w:rFonts w:hint="cs"/>
                <w:sz w:val="20"/>
                <w:rtl/>
                <w:lang w:eastAsia="zh-CN" w:bidi="ar-EG"/>
              </w:rPr>
              <w:t>حلقتين عمل (20 مشتركا لكل منها)</w:t>
            </w:r>
          </w:p>
        </w:tc>
        <w:tc>
          <w:tcPr>
            <w:tcW w:w="1510" w:type="dxa"/>
            <w:vMerge w:val="restart"/>
            <w:vAlign w:val="center"/>
            <w:hideMark/>
          </w:tcPr>
          <w:p w14:paraId="197535E2" w14:textId="77777777" w:rsidR="003B22C3" w:rsidRPr="008F270D" w:rsidRDefault="003B22C3" w:rsidP="000D6ECE">
            <w:pPr>
              <w:spacing w:line="204" w:lineRule="auto"/>
              <w:jc w:val="right"/>
              <w:rPr>
                <w:sz w:val="20"/>
                <w:lang w:eastAsia="zh-CN"/>
              </w:rPr>
            </w:pPr>
            <w:r w:rsidRPr="008F270D">
              <w:rPr>
                <w:sz w:val="20"/>
                <w:lang w:eastAsia="zh-CN"/>
              </w:rPr>
              <w:t>8,000</w:t>
            </w:r>
          </w:p>
        </w:tc>
      </w:tr>
      <w:tr w:rsidR="003B22C3" w:rsidRPr="001B4169" w14:paraId="5AF7625C" w14:textId="77777777" w:rsidTr="00807197">
        <w:trPr>
          <w:trHeight w:val="570"/>
        </w:trPr>
        <w:tc>
          <w:tcPr>
            <w:tcW w:w="5949" w:type="dxa"/>
            <w:vMerge/>
            <w:vAlign w:val="center"/>
            <w:hideMark/>
          </w:tcPr>
          <w:p w14:paraId="0E4F0668" w14:textId="77777777" w:rsidR="003B22C3" w:rsidRPr="001B4169" w:rsidRDefault="003B22C3" w:rsidP="000D6ECE">
            <w:pPr>
              <w:spacing w:line="204" w:lineRule="auto"/>
              <w:jc w:val="left"/>
              <w:rPr>
                <w:i/>
                <w:iCs/>
                <w:sz w:val="20"/>
                <w:lang w:eastAsia="zh-CN"/>
              </w:rPr>
            </w:pPr>
          </w:p>
        </w:tc>
        <w:tc>
          <w:tcPr>
            <w:tcW w:w="1950" w:type="dxa"/>
            <w:vMerge/>
            <w:vAlign w:val="center"/>
            <w:hideMark/>
          </w:tcPr>
          <w:p w14:paraId="08B58400" w14:textId="77777777" w:rsidR="003B22C3" w:rsidRPr="001B4169" w:rsidRDefault="003B22C3" w:rsidP="000D6ECE">
            <w:pPr>
              <w:spacing w:line="204" w:lineRule="auto"/>
              <w:jc w:val="left"/>
              <w:rPr>
                <w:sz w:val="20"/>
                <w:lang w:eastAsia="zh-CN"/>
              </w:rPr>
            </w:pPr>
          </w:p>
        </w:tc>
        <w:tc>
          <w:tcPr>
            <w:tcW w:w="1510" w:type="dxa"/>
            <w:vMerge/>
            <w:vAlign w:val="center"/>
            <w:hideMark/>
          </w:tcPr>
          <w:p w14:paraId="36959AAA" w14:textId="77777777" w:rsidR="003B22C3" w:rsidRPr="008F270D" w:rsidRDefault="003B22C3" w:rsidP="000D6ECE">
            <w:pPr>
              <w:spacing w:line="204" w:lineRule="auto"/>
              <w:jc w:val="left"/>
              <w:rPr>
                <w:sz w:val="20"/>
                <w:lang w:eastAsia="zh-CN"/>
              </w:rPr>
            </w:pPr>
          </w:p>
        </w:tc>
      </w:tr>
      <w:tr w:rsidR="003B22C3" w:rsidRPr="001B4169" w14:paraId="266D0E91" w14:textId="77777777" w:rsidTr="00807197">
        <w:trPr>
          <w:trHeight w:val="300"/>
        </w:trPr>
        <w:tc>
          <w:tcPr>
            <w:tcW w:w="5949" w:type="dxa"/>
            <w:vMerge w:val="restart"/>
            <w:vAlign w:val="center"/>
            <w:hideMark/>
          </w:tcPr>
          <w:p w14:paraId="5F853E4F" w14:textId="77777777" w:rsidR="003B22C3" w:rsidRPr="001F41B4" w:rsidRDefault="003B22C3" w:rsidP="000D6ECE">
            <w:pPr>
              <w:bidi/>
              <w:spacing w:line="204" w:lineRule="auto"/>
              <w:jc w:val="left"/>
              <w:rPr>
                <w:sz w:val="20"/>
                <w:rtl/>
                <w:lang w:val="en-US" w:eastAsia="zh-CN" w:bidi="ar-EG"/>
              </w:rPr>
            </w:pPr>
            <w:r>
              <w:rPr>
                <w:rFonts w:hint="cs"/>
                <w:i/>
                <w:iCs/>
                <w:sz w:val="20"/>
                <w:rtl/>
                <w:lang w:val="en-US" w:eastAsia="zh-CN" w:bidi="ar-EG"/>
              </w:rPr>
              <w:t>حلقة عمل فنية للخبراء:</w:t>
            </w:r>
            <w:r>
              <w:rPr>
                <w:rFonts w:hint="cs"/>
                <w:sz w:val="20"/>
                <w:rtl/>
                <w:lang w:val="en-US" w:eastAsia="zh-CN" w:bidi="ar-EG"/>
              </w:rPr>
              <w:t xml:space="preserve"> إجراء دورتين معلومات لـ50 خبير فني (مثلا، المستوردين، والمصممنين، والمعدين) بشأن التكنولوجيات الفعالة من حيث الطاقة ومنخفضة إمكانية الاحترار العالمي</w:t>
            </w:r>
          </w:p>
        </w:tc>
        <w:tc>
          <w:tcPr>
            <w:tcW w:w="1950" w:type="dxa"/>
            <w:vMerge w:val="restart"/>
            <w:vAlign w:val="center"/>
            <w:hideMark/>
          </w:tcPr>
          <w:p w14:paraId="15B44334" w14:textId="77777777" w:rsidR="003B22C3" w:rsidRPr="001F41B4" w:rsidRDefault="003B22C3" w:rsidP="000D6ECE">
            <w:pPr>
              <w:bidi/>
              <w:spacing w:line="204" w:lineRule="auto"/>
              <w:jc w:val="left"/>
              <w:rPr>
                <w:sz w:val="20"/>
                <w:lang w:val="en-US" w:eastAsia="zh-CN" w:bidi="ar-EG"/>
              </w:rPr>
            </w:pPr>
            <w:r>
              <w:rPr>
                <w:rFonts w:hint="cs"/>
                <w:sz w:val="20"/>
                <w:rtl/>
                <w:lang w:eastAsia="zh-CN" w:bidi="ar-EG"/>
              </w:rPr>
              <w:t>حلقتين عمل (25 مشتركا لكل منها)</w:t>
            </w:r>
          </w:p>
        </w:tc>
        <w:tc>
          <w:tcPr>
            <w:tcW w:w="1510" w:type="dxa"/>
            <w:vMerge w:val="restart"/>
            <w:vAlign w:val="center"/>
            <w:hideMark/>
          </w:tcPr>
          <w:p w14:paraId="3F82E7F3" w14:textId="77777777" w:rsidR="003B22C3" w:rsidRPr="008F270D" w:rsidRDefault="003B22C3" w:rsidP="000D6ECE">
            <w:pPr>
              <w:spacing w:line="204" w:lineRule="auto"/>
              <w:jc w:val="right"/>
              <w:rPr>
                <w:sz w:val="20"/>
                <w:lang w:eastAsia="zh-CN"/>
              </w:rPr>
            </w:pPr>
            <w:r w:rsidRPr="008F270D">
              <w:rPr>
                <w:sz w:val="20"/>
                <w:lang w:eastAsia="zh-CN"/>
              </w:rPr>
              <w:t>8,000</w:t>
            </w:r>
          </w:p>
        </w:tc>
      </w:tr>
      <w:tr w:rsidR="003B22C3" w:rsidRPr="001B4169" w14:paraId="63B3350B" w14:textId="77777777" w:rsidTr="00807197">
        <w:trPr>
          <w:trHeight w:val="409"/>
        </w:trPr>
        <w:tc>
          <w:tcPr>
            <w:tcW w:w="5949" w:type="dxa"/>
            <w:vMerge/>
            <w:vAlign w:val="center"/>
            <w:hideMark/>
          </w:tcPr>
          <w:p w14:paraId="40D488B9" w14:textId="77777777" w:rsidR="003B22C3" w:rsidRPr="001B4169" w:rsidRDefault="003B22C3" w:rsidP="000D6ECE">
            <w:pPr>
              <w:spacing w:line="204" w:lineRule="auto"/>
              <w:jc w:val="left"/>
              <w:rPr>
                <w:i/>
                <w:iCs/>
                <w:sz w:val="20"/>
                <w:lang w:eastAsia="zh-CN"/>
              </w:rPr>
            </w:pPr>
          </w:p>
        </w:tc>
        <w:tc>
          <w:tcPr>
            <w:tcW w:w="1950" w:type="dxa"/>
            <w:vMerge/>
            <w:vAlign w:val="center"/>
            <w:hideMark/>
          </w:tcPr>
          <w:p w14:paraId="348DF5F4" w14:textId="77777777" w:rsidR="003B22C3" w:rsidRPr="001B4169" w:rsidRDefault="003B22C3" w:rsidP="000D6ECE">
            <w:pPr>
              <w:spacing w:line="204" w:lineRule="auto"/>
              <w:jc w:val="left"/>
              <w:rPr>
                <w:sz w:val="20"/>
                <w:lang w:eastAsia="zh-CN"/>
              </w:rPr>
            </w:pPr>
          </w:p>
        </w:tc>
        <w:tc>
          <w:tcPr>
            <w:tcW w:w="1510" w:type="dxa"/>
            <w:vMerge/>
            <w:vAlign w:val="center"/>
            <w:hideMark/>
          </w:tcPr>
          <w:p w14:paraId="452155D3" w14:textId="77777777" w:rsidR="003B22C3" w:rsidRPr="001B4169" w:rsidRDefault="003B22C3" w:rsidP="000D6ECE">
            <w:pPr>
              <w:spacing w:line="204" w:lineRule="auto"/>
              <w:jc w:val="left"/>
              <w:rPr>
                <w:b/>
                <w:bCs/>
                <w:sz w:val="20"/>
                <w:lang w:eastAsia="zh-CN"/>
              </w:rPr>
            </w:pPr>
          </w:p>
        </w:tc>
      </w:tr>
      <w:tr w:rsidR="003B22C3" w:rsidRPr="001B4169" w14:paraId="7BEA4A5B" w14:textId="77777777" w:rsidTr="00807197">
        <w:trPr>
          <w:trHeight w:val="43"/>
        </w:trPr>
        <w:tc>
          <w:tcPr>
            <w:tcW w:w="7899" w:type="dxa"/>
            <w:gridSpan w:val="2"/>
            <w:vAlign w:val="center"/>
            <w:hideMark/>
          </w:tcPr>
          <w:p w14:paraId="6D06E267" w14:textId="77777777" w:rsidR="003B22C3" w:rsidRPr="001B4169" w:rsidRDefault="003B22C3" w:rsidP="000D6ECE">
            <w:pPr>
              <w:bidi/>
              <w:spacing w:line="204" w:lineRule="auto"/>
              <w:jc w:val="left"/>
              <w:rPr>
                <w:b/>
                <w:bCs/>
                <w:sz w:val="20"/>
                <w:lang w:eastAsia="zh-CN"/>
              </w:rPr>
            </w:pPr>
            <w:r>
              <w:rPr>
                <w:rFonts w:hint="cs"/>
                <w:b/>
                <w:bCs/>
                <w:sz w:val="20"/>
                <w:rtl/>
                <w:lang w:eastAsia="zh-CN"/>
              </w:rPr>
              <w:t>المجموع الفرعي</w:t>
            </w:r>
          </w:p>
        </w:tc>
        <w:tc>
          <w:tcPr>
            <w:tcW w:w="1510" w:type="dxa"/>
            <w:vAlign w:val="center"/>
            <w:hideMark/>
          </w:tcPr>
          <w:p w14:paraId="3C28697A" w14:textId="77777777" w:rsidR="003B22C3" w:rsidRPr="001B4169" w:rsidRDefault="003B22C3" w:rsidP="000D6ECE">
            <w:pPr>
              <w:spacing w:line="204" w:lineRule="auto"/>
              <w:jc w:val="right"/>
              <w:rPr>
                <w:b/>
                <w:bCs/>
                <w:sz w:val="20"/>
                <w:lang w:eastAsia="zh-CN"/>
              </w:rPr>
            </w:pPr>
            <w:r w:rsidRPr="001B4169">
              <w:rPr>
                <w:b/>
                <w:bCs/>
                <w:sz w:val="20"/>
                <w:lang w:eastAsia="zh-CN"/>
              </w:rPr>
              <w:t>16,000</w:t>
            </w:r>
          </w:p>
        </w:tc>
      </w:tr>
      <w:tr w:rsidR="003B22C3" w:rsidRPr="001B4169" w14:paraId="537964BB" w14:textId="77777777" w:rsidTr="00807197">
        <w:trPr>
          <w:trHeight w:val="300"/>
        </w:trPr>
        <w:tc>
          <w:tcPr>
            <w:tcW w:w="9409" w:type="dxa"/>
            <w:gridSpan w:val="3"/>
            <w:vAlign w:val="center"/>
            <w:hideMark/>
          </w:tcPr>
          <w:p w14:paraId="663390A6" w14:textId="77777777" w:rsidR="003B22C3" w:rsidRPr="001B4169" w:rsidRDefault="003B22C3" w:rsidP="000D6ECE">
            <w:pPr>
              <w:bidi/>
              <w:spacing w:line="204" w:lineRule="auto"/>
              <w:jc w:val="center"/>
              <w:rPr>
                <w:b/>
                <w:bCs/>
                <w:sz w:val="20"/>
                <w:lang w:eastAsia="zh-CN"/>
              </w:rPr>
            </w:pPr>
            <w:r>
              <w:rPr>
                <w:rFonts w:hint="cs"/>
                <w:b/>
                <w:bCs/>
                <w:sz w:val="20"/>
                <w:rtl/>
                <w:lang w:eastAsia="zh-CN"/>
              </w:rPr>
              <w:t>برامج توعية المجتمع والتواصل</w:t>
            </w:r>
          </w:p>
        </w:tc>
      </w:tr>
      <w:tr w:rsidR="003B22C3" w:rsidRPr="001B4169" w14:paraId="0B2D3586" w14:textId="77777777" w:rsidTr="00807197">
        <w:trPr>
          <w:trHeight w:val="456"/>
        </w:trPr>
        <w:tc>
          <w:tcPr>
            <w:tcW w:w="5949" w:type="dxa"/>
            <w:vAlign w:val="center"/>
            <w:hideMark/>
          </w:tcPr>
          <w:p w14:paraId="731A369E" w14:textId="77777777" w:rsidR="003B22C3" w:rsidRPr="001F41B4" w:rsidRDefault="003B22C3" w:rsidP="000D6ECE">
            <w:pPr>
              <w:bidi/>
              <w:spacing w:line="204" w:lineRule="auto"/>
              <w:jc w:val="left"/>
              <w:rPr>
                <w:sz w:val="20"/>
                <w:rtl/>
                <w:lang w:val="en-US" w:eastAsia="zh-CN" w:bidi="ar-EG"/>
              </w:rPr>
            </w:pPr>
            <w:r>
              <w:rPr>
                <w:rFonts w:hint="cs"/>
                <w:i/>
                <w:iCs/>
                <w:sz w:val="20"/>
                <w:rtl/>
                <w:lang w:val="en-US" w:eastAsia="zh-CN" w:bidi="ar-EG"/>
              </w:rPr>
              <w:t>حملات توعية:</w:t>
            </w:r>
            <w:r>
              <w:rPr>
                <w:rFonts w:hint="cs"/>
                <w:sz w:val="20"/>
                <w:rtl/>
                <w:lang w:val="en-US" w:eastAsia="zh-CN" w:bidi="ar-EG"/>
              </w:rPr>
              <w:t xml:space="preserve"> إجراء أنشطة توعية على مدى البلد لإعلام المستوردين والموزعين والفنيين والمستهلكين عن منافع معدات التبريد وتكييف الهواء ذا الكفاءة في استخدام الطاقة ومنخفضة إمكانية الاحترار العالمي؛ وتسليط الضوء على مزاياها البيئية والاقتصادية والاجتماعية، مثل الاستخدام الأقل للكهرباء، والتكاليف المنخفضة، والمساهمة في أهداف المناخ بموجب بروتوكول مونتريال</w:t>
            </w:r>
          </w:p>
        </w:tc>
        <w:tc>
          <w:tcPr>
            <w:tcW w:w="1950" w:type="dxa"/>
            <w:vAlign w:val="center"/>
            <w:hideMark/>
          </w:tcPr>
          <w:p w14:paraId="4FAE3FB0" w14:textId="77777777" w:rsidR="003B22C3" w:rsidRPr="001F41B4" w:rsidRDefault="003B22C3" w:rsidP="000D6ECE">
            <w:pPr>
              <w:bidi/>
              <w:spacing w:line="204" w:lineRule="auto"/>
              <w:jc w:val="left"/>
              <w:rPr>
                <w:sz w:val="20"/>
                <w:rtl/>
                <w:lang w:val="en-US" w:eastAsia="zh-CN" w:bidi="ar-EG"/>
              </w:rPr>
            </w:pPr>
            <w:r>
              <w:rPr>
                <w:rFonts w:hint="cs"/>
                <w:sz w:val="20"/>
                <w:rtl/>
                <w:lang w:val="en-US" w:eastAsia="zh-CN" w:bidi="ar-EG"/>
              </w:rPr>
              <w:t>حملتين للتوعية</w:t>
            </w:r>
          </w:p>
        </w:tc>
        <w:tc>
          <w:tcPr>
            <w:tcW w:w="1510" w:type="dxa"/>
            <w:vAlign w:val="center"/>
            <w:hideMark/>
          </w:tcPr>
          <w:p w14:paraId="6ACE192D" w14:textId="77777777" w:rsidR="003B22C3" w:rsidRPr="008F270D" w:rsidRDefault="003B22C3" w:rsidP="000D6ECE">
            <w:pPr>
              <w:spacing w:line="204" w:lineRule="auto"/>
              <w:jc w:val="right"/>
              <w:rPr>
                <w:sz w:val="20"/>
                <w:lang w:eastAsia="zh-CN"/>
              </w:rPr>
            </w:pPr>
            <w:r w:rsidRPr="008F270D">
              <w:rPr>
                <w:sz w:val="20"/>
                <w:lang w:eastAsia="zh-CN"/>
              </w:rPr>
              <w:t>8,000</w:t>
            </w:r>
          </w:p>
        </w:tc>
      </w:tr>
      <w:tr w:rsidR="003B22C3" w:rsidRPr="001B4169" w14:paraId="7EB6FA9A" w14:textId="77777777" w:rsidTr="00807197">
        <w:trPr>
          <w:trHeight w:val="300"/>
        </w:trPr>
        <w:tc>
          <w:tcPr>
            <w:tcW w:w="5949" w:type="dxa"/>
            <w:vMerge w:val="restart"/>
            <w:vAlign w:val="center"/>
            <w:hideMark/>
          </w:tcPr>
          <w:p w14:paraId="606AF992" w14:textId="77777777" w:rsidR="003B22C3" w:rsidRPr="001F41B4" w:rsidRDefault="003B22C3" w:rsidP="000D6ECE">
            <w:pPr>
              <w:bidi/>
              <w:spacing w:line="204" w:lineRule="auto"/>
              <w:jc w:val="left"/>
              <w:rPr>
                <w:sz w:val="20"/>
                <w:rtl/>
                <w:lang w:val="en-US" w:eastAsia="zh-CN" w:bidi="ar-EG"/>
              </w:rPr>
            </w:pPr>
            <w:r>
              <w:rPr>
                <w:rFonts w:hint="cs"/>
                <w:i/>
                <w:iCs/>
                <w:sz w:val="20"/>
                <w:rtl/>
                <w:lang w:val="en-US" w:eastAsia="zh-CN" w:bidi="ar-EG"/>
              </w:rPr>
              <w:t>أدوات اتصال:</w:t>
            </w:r>
            <w:r>
              <w:rPr>
                <w:rFonts w:hint="cs"/>
                <w:sz w:val="20"/>
                <w:rtl/>
                <w:lang w:val="en-US" w:eastAsia="zh-CN" w:bidi="ar-EG"/>
              </w:rPr>
              <w:t xml:space="preserve"> إعداد مواد اتصال لتعزيز المعايير الدنيا لأداء الطاقة، والوسم، والتكنولوجيات ذات كفاءة استخدام الطاقة؛ ونشر المحتوى من خلال وسائل التواصل الاجتماعي، والتلفاز المحلي، والراديو، والأحداث المجتمعية للوصول إلى جماهير متنوعة على مدى المناطق الحضرية والريفية</w:t>
            </w:r>
          </w:p>
        </w:tc>
        <w:tc>
          <w:tcPr>
            <w:tcW w:w="1950" w:type="dxa"/>
            <w:vMerge w:val="restart"/>
            <w:vAlign w:val="center"/>
            <w:hideMark/>
          </w:tcPr>
          <w:p w14:paraId="02F5301B" w14:textId="77777777" w:rsidR="003B22C3" w:rsidRPr="001F41B4" w:rsidRDefault="003B22C3" w:rsidP="000D6ECE">
            <w:pPr>
              <w:bidi/>
              <w:spacing w:line="204" w:lineRule="auto"/>
              <w:jc w:val="left"/>
              <w:rPr>
                <w:sz w:val="20"/>
                <w:rtl/>
                <w:lang w:val="en-US" w:eastAsia="zh-CN" w:bidi="ar-EG"/>
              </w:rPr>
            </w:pPr>
            <w:r>
              <w:rPr>
                <w:rFonts w:hint="cs"/>
                <w:sz w:val="20"/>
                <w:rtl/>
                <w:lang w:val="en-US" w:eastAsia="zh-CN" w:bidi="ar-EG"/>
              </w:rPr>
              <w:t>شريطين فيديو؛ ورسمين بيانيين؛ وخمس لافتات وثلاث محتويات رقمية؛ و50 كتيبات</w:t>
            </w:r>
          </w:p>
        </w:tc>
        <w:tc>
          <w:tcPr>
            <w:tcW w:w="1510" w:type="dxa"/>
            <w:vMerge w:val="restart"/>
            <w:vAlign w:val="center"/>
            <w:hideMark/>
          </w:tcPr>
          <w:p w14:paraId="13433C06" w14:textId="77777777" w:rsidR="003B22C3" w:rsidRPr="008F270D" w:rsidRDefault="003B22C3" w:rsidP="000D6ECE">
            <w:pPr>
              <w:spacing w:line="204" w:lineRule="auto"/>
              <w:jc w:val="right"/>
              <w:rPr>
                <w:sz w:val="20"/>
                <w:lang w:eastAsia="zh-CN"/>
              </w:rPr>
            </w:pPr>
            <w:r w:rsidRPr="008F270D">
              <w:rPr>
                <w:sz w:val="20"/>
                <w:lang w:eastAsia="zh-CN"/>
              </w:rPr>
              <w:t>10,000</w:t>
            </w:r>
          </w:p>
        </w:tc>
      </w:tr>
      <w:tr w:rsidR="003B22C3" w:rsidRPr="001B4169" w14:paraId="2DE1F6CE" w14:textId="77777777" w:rsidTr="00807197">
        <w:trPr>
          <w:trHeight w:val="607"/>
        </w:trPr>
        <w:tc>
          <w:tcPr>
            <w:tcW w:w="5949" w:type="dxa"/>
            <w:vMerge/>
            <w:vAlign w:val="center"/>
            <w:hideMark/>
          </w:tcPr>
          <w:p w14:paraId="4CB8EACB" w14:textId="77777777" w:rsidR="003B22C3" w:rsidRPr="001B4169" w:rsidRDefault="003B22C3" w:rsidP="000D6ECE">
            <w:pPr>
              <w:spacing w:line="204" w:lineRule="auto"/>
              <w:jc w:val="left"/>
              <w:rPr>
                <w:i/>
                <w:iCs/>
                <w:sz w:val="20"/>
                <w:lang w:eastAsia="zh-CN"/>
              </w:rPr>
            </w:pPr>
          </w:p>
        </w:tc>
        <w:tc>
          <w:tcPr>
            <w:tcW w:w="1950" w:type="dxa"/>
            <w:vMerge/>
            <w:vAlign w:val="center"/>
            <w:hideMark/>
          </w:tcPr>
          <w:p w14:paraId="6D144988" w14:textId="77777777" w:rsidR="003B22C3" w:rsidRPr="001B4169" w:rsidRDefault="003B22C3" w:rsidP="000D6ECE">
            <w:pPr>
              <w:spacing w:line="204" w:lineRule="auto"/>
              <w:jc w:val="left"/>
              <w:rPr>
                <w:sz w:val="20"/>
                <w:lang w:eastAsia="zh-CN"/>
              </w:rPr>
            </w:pPr>
          </w:p>
        </w:tc>
        <w:tc>
          <w:tcPr>
            <w:tcW w:w="1510" w:type="dxa"/>
            <w:vMerge/>
            <w:vAlign w:val="center"/>
            <w:hideMark/>
          </w:tcPr>
          <w:p w14:paraId="3E55D3CD" w14:textId="77777777" w:rsidR="003B22C3" w:rsidRPr="008F270D" w:rsidRDefault="003B22C3" w:rsidP="000D6ECE">
            <w:pPr>
              <w:spacing w:line="204" w:lineRule="auto"/>
              <w:jc w:val="left"/>
              <w:rPr>
                <w:sz w:val="20"/>
                <w:lang w:eastAsia="zh-CN"/>
              </w:rPr>
            </w:pPr>
          </w:p>
        </w:tc>
      </w:tr>
      <w:tr w:rsidR="003B22C3" w:rsidRPr="001B4169" w14:paraId="38095F3E" w14:textId="77777777" w:rsidTr="00807197">
        <w:trPr>
          <w:trHeight w:val="720"/>
        </w:trPr>
        <w:tc>
          <w:tcPr>
            <w:tcW w:w="5949" w:type="dxa"/>
            <w:vAlign w:val="center"/>
            <w:hideMark/>
          </w:tcPr>
          <w:p w14:paraId="50C5F9E7" w14:textId="77777777" w:rsidR="003B22C3" w:rsidRPr="000D6ECE" w:rsidRDefault="003B22C3" w:rsidP="000D6ECE">
            <w:pPr>
              <w:bidi/>
              <w:spacing w:line="204" w:lineRule="auto"/>
              <w:jc w:val="left"/>
              <w:rPr>
                <w:sz w:val="20"/>
                <w:rtl/>
                <w:lang w:val="en-US" w:eastAsia="zh-CN" w:bidi="ar-EG"/>
              </w:rPr>
            </w:pPr>
            <w:r>
              <w:rPr>
                <w:rFonts w:hint="cs"/>
                <w:i/>
                <w:iCs/>
                <w:sz w:val="20"/>
                <w:rtl/>
                <w:lang w:val="en-US" w:eastAsia="zh-CN" w:bidi="ar-EG"/>
              </w:rPr>
              <w:t>حلقات عمل تعليمية:</w:t>
            </w:r>
            <w:r>
              <w:rPr>
                <w:rFonts w:hint="cs"/>
                <w:sz w:val="20"/>
                <w:rtl/>
                <w:lang w:val="en-US" w:eastAsia="zh-CN" w:bidi="ar-EG"/>
              </w:rPr>
              <w:t xml:space="preserve"> تنظيم حلقات عمل تفاعلية وأحداث مجتمعية لبيان تكنولوجيات التبريد وتكييف الهواء ذات كفاءة الطاقة وشرح كيفية تفسير ملصقات الطاقة؛ وإشراك الفنيين والمعلمين والمستهلكين في جلسات التدريب العملي لتشجيع اعتماد الأجهزة الفعالة منخفضة إمكانية الاحترار العالمي</w:t>
            </w:r>
          </w:p>
        </w:tc>
        <w:tc>
          <w:tcPr>
            <w:tcW w:w="1950" w:type="dxa"/>
            <w:vAlign w:val="center"/>
            <w:hideMark/>
          </w:tcPr>
          <w:p w14:paraId="5610EE2E" w14:textId="77777777" w:rsidR="003B22C3" w:rsidRPr="000D6ECE" w:rsidRDefault="003B22C3" w:rsidP="000D6ECE">
            <w:pPr>
              <w:bidi/>
              <w:spacing w:line="204" w:lineRule="auto"/>
              <w:jc w:val="left"/>
              <w:rPr>
                <w:sz w:val="20"/>
                <w:rtl/>
                <w:lang w:val="en-US" w:eastAsia="zh-CN" w:bidi="ar-EG"/>
              </w:rPr>
            </w:pPr>
            <w:r>
              <w:rPr>
                <w:rFonts w:hint="cs"/>
                <w:sz w:val="20"/>
                <w:rtl/>
                <w:lang w:val="en-US" w:eastAsia="zh-CN" w:bidi="ar-EG"/>
              </w:rPr>
              <w:t>دورتين لحلقة عمل (50 مشاركا)</w:t>
            </w:r>
          </w:p>
        </w:tc>
        <w:tc>
          <w:tcPr>
            <w:tcW w:w="1510" w:type="dxa"/>
            <w:vAlign w:val="center"/>
            <w:hideMark/>
          </w:tcPr>
          <w:p w14:paraId="628E3DB0" w14:textId="77777777" w:rsidR="003B22C3" w:rsidRPr="008F270D" w:rsidRDefault="003B22C3" w:rsidP="000D6ECE">
            <w:pPr>
              <w:spacing w:line="204" w:lineRule="auto"/>
              <w:jc w:val="right"/>
              <w:rPr>
                <w:sz w:val="20"/>
                <w:lang w:eastAsia="zh-CN"/>
              </w:rPr>
            </w:pPr>
            <w:r w:rsidRPr="008F270D">
              <w:rPr>
                <w:sz w:val="20"/>
                <w:lang w:eastAsia="zh-CN"/>
              </w:rPr>
              <w:t>6,000</w:t>
            </w:r>
          </w:p>
        </w:tc>
      </w:tr>
      <w:tr w:rsidR="003B22C3" w:rsidRPr="001B4169" w14:paraId="278D4CDC" w14:textId="77777777" w:rsidTr="00807197">
        <w:trPr>
          <w:trHeight w:val="61"/>
        </w:trPr>
        <w:tc>
          <w:tcPr>
            <w:tcW w:w="7899" w:type="dxa"/>
            <w:gridSpan w:val="2"/>
            <w:vAlign w:val="center"/>
            <w:hideMark/>
          </w:tcPr>
          <w:p w14:paraId="5A97A317" w14:textId="77777777" w:rsidR="003B22C3" w:rsidRPr="001B4169" w:rsidRDefault="003B22C3" w:rsidP="000D6ECE">
            <w:pPr>
              <w:bidi/>
              <w:spacing w:line="204" w:lineRule="auto"/>
              <w:jc w:val="left"/>
              <w:rPr>
                <w:b/>
                <w:bCs/>
                <w:sz w:val="20"/>
                <w:lang w:eastAsia="zh-CN"/>
              </w:rPr>
            </w:pPr>
            <w:r>
              <w:rPr>
                <w:rFonts w:hint="cs"/>
                <w:b/>
                <w:bCs/>
                <w:sz w:val="20"/>
                <w:rtl/>
                <w:lang w:eastAsia="zh-CN"/>
              </w:rPr>
              <w:t>المجموع الفرعي</w:t>
            </w:r>
          </w:p>
        </w:tc>
        <w:tc>
          <w:tcPr>
            <w:tcW w:w="1510" w:type="dxa"/>
            <w:vAlign w:val="center"/>
            <w:hideMark/>
          </w:tcPr>
          <w:p w14:paraId="065893D5" w14:textId="77777777" w:rsidR="003B22C3" w:rsidRPr="001B4169" w:rsidRDefault="003B22C3" w:rsidP="000D6ECE">
            <w:pPr>
              <w:spacing w:line="204" w:lineRule="auto"/>
              <w:jc w:val="right"/>
              <w:rPr>
                <w:b/>
                <w:bCs/>
                <w:sz w:val="20"/>
                <w:lang w:eastAsia="zh-CN"/>
              </w:rPr>
            </w:pPr>
            <w:r w:rsidRPr="001B4169">
              <w:rPr>
                <w:b/>
                <w:bCs/>
                <w:sz w:val="20"/>
                <w:lang w:eastAsia="zh-CN"/>
              </w:rPr>
              <w:t>24,000</w:t>
            </w:r>
          </w:p>
        </w:tc>
      </w:tr>
      <w:tr w:rsidR="003B22C3" w:rsidRPr="001B4169" w14:paraId="720BFA49" w14:textId="77777777" w:rsidTr="00807197">
        <w:trPr>
          <w:trHeight w:val="43"/>
        </w:trPr>
        <w:tc>
          <w:tcPr>
            <w:tcW w:w="7899" w:type="dxa"/>
            <w:gridSpan w:val="2"/>
            <w:vAlign w:val="center"/>
            <w:hideMark/>
          </w:tcPr>
          <w:p w14:paraId="72CA6897" w14:textId="77777777" w:rsidR="003B22C3" w:rsidRPr="001B4169" w:rsidRDefault="003B22C3" w:rsidP="000D6ECE">
            <w:pPr>
              <w:bidi/>
              <w:spacing w:line="204" w:lineRule="auto"/>
              <w:jc w:val="left"/>
              <w:rPr>
                <w:b/>
                <w:bCs/>
                <w:sz w:val="20"/>
                <w:lang w:eastAsia="zh-CN"/>
              </w:rPr>
            </w:pPr>
            <w:r>
              <w:rPr>
                <w:rFonts w:hint="cs"/>
                <w:b/>
                <w:bCs/>
                <w:sz w:val="20"/>
                <w:rtl/>
                <w:lang w:eastAsia="zh-CN"/>
              </w:rPr>
              <w:t>المجموع</w:t>
            </w:r>
          </w:p>
        </w:tc>
        <w:tc>
          <w:tcPr>
            <w:tcW w:w="1510" w:type="dxa"/>
            <w:vAlign w:val="center"/>
            <w:hideMark/>
          </w:tcPr>
          <w:p w14:paraId="5A1B4C6F" w14:textId="77777777" w:rsidR="003B22C3" w:rsidRPr="001B4169" w:rsidRDefault="003B22C3" w:rsidP="000D6ECE">
            <w:pPr>
              <w:spacing w:line="204" w:lineRule="auto"/>
              <w:jc w:val="right"/>
              <w:rPr>
                <w:b/>
                <w:bCs/>
                <w:sz w:val="20"/>
                <w:lang w:eastAsia="zh-CN"/>
              </w:rPr>
            </w:pPr>
            <w:r w:rsidRPr="001B4169">
              <w:rPr>
                <w:b/>
                <w:bCs/>
                <w:sz w:val="20"/>
                <w:lang w:eastAsia="zh-CN"/>
              </w:rPr>
              <w:t>100,000</w:t>
            </w:r>
          </w:p>
        </w:tc>
      </w:tr>
    </w:tbl>
    <w:p w14:paraId="508DBD54" w14:textId="77777777" w:rsidR="0037269E" w:rsidRDefault="0037269E" w:rsidP="0037269E">
      <w:pPr>
        <w:pStyle w:val="StyleHeader4Para4Left0Firstline0"/>
        <w:widowControl/>
        <w:numPr>
          <w:ilvl w:val="0"/>
          <w:numId w:val="0"/>
        </w:numPr>
        <w:tabs>
          <w:tab w:val="clear" w:pos="2880"/>
          <w:tab w:val="clear" w:pos="5760"/>
        </w:tabs>
        <w:bidi/>
        <w:spacing w:after="0"/>
        <w:rPr>
          <w:sz w:val="22"/>
          <w:szCs w:val="22"/>
          <w:rtl/>
          <w:lang w:val="en-US" w:bidi="ar-SA"/>
        </w:rPr>
      </w:pPr>
    </w:p>
    <w:p w14:paraId="1F211CDF" w14:textId="33A83A86" w:rsidR="0037269E" w:rsidRPr="00BE3BD2" w:rsidRDefault="00EE32B6" w:rsidP="00D91D42">
      <w:pPr>
        <w:pStyle w:val="StyleHeader4Para4Left0Firstline0"/>
        <w:keepNext/>
        <w:widowControl/>
        <w:numPr>
          <w:ilvl w:val="0"/>
          <w:numId w:val="0"/>
        </w:numPr>
        <w:tabs>
          <w:tab w:val="clear" w:pos="2880"/>
          <w:tab w:val="clear" w:pos="5760"/>
        </w:tabs>
        <w:bidi/>
        <w:jc w:val="center"/>
        <w:rPr>
          <w:b/>
          <w:bCs/>
          <w:sz w:val="26"/>
          <w:szCs w:val="26"/>
          <w:lang w:val="en-US" w:bidi="ar-SA"/>
        </w:rPr>
      </w:pPr>
      <w:r w:rsidRPr="00BE3BD2">
        <w:rPr>
          <w:rFonts w:hint="cs"/>
          <w:b/>
          <w:bCs/>
          <w:sz w:val="26"/>
          <w:szCs w:val="26"/>
          <w:rtl/>
          <w:lang w:val="en-US" w:bidi="ar-SA"/>
        </w:rPr>
        <w:t>عليقات وتوصية الأمانة</w:t>
      </w:r>
    </w:p>
    <w:p w14:paraId="545D6C81" w14:textId="77777777" w:rsidR="009365B4" w:rsidRPr="00EE32B6" w:rsidRDefault="00EE32B6" w:rsidP="00EE32B6">
      <w:pPr>
        <w:pStyle w:val="StyleHeader4Para4Left0Firstline0"/>
        <w:widowControl/>
        <w:numPr>
          <w:ilvl w:val="0"/>
          <w:numId w:val="0"/>
        </w:numPr>
        <w:tabs>
          <w:tab w:val="clear" w:pos="2880"/>
          <w:tab w:val="clear" w:pos="5760"/>
        </w:tabs>
        <w:bidi/>
        <w:rPr>
          <w:b/>
          <w:bCs/>
          <w:sz w:val="26"/>
          <w:szCs w:val="26"/>
          <w:lang w:val="en-US" w:bidi="ar-SA"/>
        </w:rPr>
      </w:pPr>
      <w:r w:rsidRPr="00EE32B6">
        <w:rPr>
          <w:rFonts w:hint="cs"/>
          <w:b/>
          <w:bCs/>
          <w:sz w:val="26"/>
          <w:szCs w:val="26"/>
          <w:rtl/>
          <w:lang w:val="en-US" w:bidi="ar-SA"/>
        </w:rPr>
        <w:t>التعليقات</w:t>
      </w:r>
    </w:p>
    <w:p w14:paraId="1F18745F" w14:textId="77777777" w:rsidR="009365B4" w:rsidRDefault="00E66B76" w:rsidP="00C72B15">
      <w:pPr>
        <w:pStyle w:val="StyleHeader4Para4Left0Firstline0"/>
        <w:widowControl/>
        <w:numPr>
          <w:ilvl w:val="0"/>
          <w:numId w:val="10"/>
        </w:numPr>
        <w:tabs>
          <w:tab w:val="clear" w:pos="2880"/>
          <w:tab w:val="clear" w:pos="5760"/>
        </w:tabs>
        <w:bidi/>
        <w:ind w:left="0" w:firstLine="0"/>
        <w:rPr>
          <w:sz w:val="26"/>
          <w:szCs w:val="26"/>
          <w:lang w:val="en-US" w:bidi="ar-SA"/>
        </w:rPr>
      </w:pPr>
      <w:r>
        <w:rPr>
          <w:rFonts w:hint="cs"/>
          <w:sz w:val="26"/>
          <w:szCs w:val="26"/>
          <w:rtl/>
          <w:lang w:val="en-US" w:bidi="ar-SA"/>
        </w:rPr>
        <w:t>استعرضت الأمانة مقترح المشروع وفقا للمقررين 89/6(ب) و92/22 والتمست معلومات إضافية من اليونيب عن المكونات المختلفة للمشروع.</w:t>
      </w:r>
    </w:p>
    <w:p w14:paraId="08351C62" w14:textId="77777777" w:rsidR="00B6693F" w:rsidRDefault="00E66B76" w:rsidP="00C72B15">
      <w:pPr>
        <w:pStyle w:val="StyleHeader4Para4Left0Firstline0"/>
        <w:widowControl/>
        <w:numPr>
          <w:ilvl w:val="0"/>
          <w:numId w:val="10"/>
        </w:numPr>
        <w:tabs>
          <w:tab w:val="clear" w:pos="2880"/>
          <w:tab w:val="clear" w:pos="5760"/>
        </w:tabs>
        <w:bidi/>
        <w:ind w:left="0" w:firstLine="0"/>
        <w:rPr>
          <w:sz w:val="26"/>
          <w:szCs w:val="26"/>
          <w:lang w:val="en-US" w:bidi="ar-SA"/>
        </w:rPr>
      </w:pPr>
      <w:r>
        <w:rPr>
          <w:rFonts w:hint="cs"/>
          <w:sz w:val="26"/>
          <w:szCs w:val="26"/>
          <w:rtl/>
          <w:lang w:val="en-US" w:bidi="ar-SA"/>
        </w:rPr>
        <w:t xml:space="preserve">وتساءلت الأمانة عن التاريخ المتوقع لإنفاذ المعايير الدنيا لأداء الطاقة ونظام الوسم. وشرح اليونيب أن النظام سيتم إنشاؤه وجعله إلزاميا كجزء من الإطار التنظيمي الذي يتم إعداده بموجب الأنشطة في هذا المشروع. وسيتم تحديد </w:t>
      </w:r>
      <w:r>
        <w:rPr>
          <w:rFonts w:hint="cs"/>
          <w:sz w:val="26"/>
          <w:szCs w:val="26"/>
          <w:rtl/>
          <w:lang w:val="en-US" w:bidi="ar-SA"/>
        </w:rPr>
        <w:lastRenderedPageBreak/>
        <w:t>أحكام الإنفاذ، بما في ذلك رصد الالمتثال وآليات الإشراف على السوق، خلال صياغة السياسات واللوائح ذات الصلة، مع توقع بدء التنفيذ بمجرد اعتماد الإطار.</w:t>
      </w:r>
    </w:p>
    <w:p w14:paraId="788E9418" w14:textId="77777777" w:rsidR="00B6693F" w:rsidRDefault="00E66B76" w:rsidP="00C72B15">
      <w:pPr>
        <w:pStyle w:val="StyleHeader4Para4Left0Firstline0"/>
        <w:widowControl/>
        <w:numPr>
          <w:ilvl w:val="0"/>
          <w:numId w:val="10"/>
        </w:numPr>
        <w:tabs>
          <w:tab w:val="clear" w:pos="2880"/>
          <w:tab w:val="clear" w:pos="5760"/>
        </w:tabs>
        <w:bidi/>
        <w:ind w:left="0" w:firstLine="0"/>
        <w:rPr>
          <w:sz w:val="26"/>
          <w:szCs w:val="26"/>
          <w:lang w:val="en-US" w:bidi="ar-SA"/>
        </w:rPr>
      </w:pPr>
      <w:r>
        <w:rPr>
          <w:rFonts w:hint="cs"/>
          <w:sz w:val="26"/>
          <w:szCs w:val="26"/>
          <w:rtl/>
          <w:lang w:val="en-US" w:bidi="ar-SA"/>
        </w:rPr>
        <w:t>وأكد اليونيب عدم وجود أنشطة أخرى يتم تنفيذها بتمويل من مصادر بخلاف تلصندوق المتعدد الأطراف التي يمكن أن تتداخل مع الأنشطة المخططة بموجب هذا المشروع.</w:t>
      </w:r>
    </w:p>
    <w:p w14:paraId="10D45B47" w14:textId="77777777" w:rsidR="00B6693F" w:rsidRDefault="00034E5F" w:rsidP="00C72B15">
      <w:pPr>
        <w:pStyle w:val="StyleHeader4Para4Left0Firstline0"/>
        <w:widowControl/>
        <w:numPr>
          <w:ilvl w:val="0"/>
          <w:numId w:val="10"/>
        </w:numPr>
        <w:tabs>
          <w:tab w:val="clear" w:pos="2880"/>
          <w:tab w:val="clear" w:pos="5760"/>
        </w:tabs>
        <w:bidi/>
        <w:ind w:left="0" w:firstLine="0"/>
        <w:rPr>
          <w:sz w:val="26"/>
          <w:szCs w:val="26"/>
          <w:lang w:val="en-US" w:bidi="ar-SA"/>
        </w:rPr>
      </w:pPr>
      <w:r>
        <w:rPr>
          <w:rFonts w:hint="cs"/>
          <w:sz w:val="26"/>
          <w:szCs w:val="26"/>
          <w:rtl/>
          <w:lang w:val="en-US" w:bidi="ar-SA"/>
        </w:rPr>
        <w:t>وطلبت الأمانة أيضا معلومات عن تاريخ التنفيذ المتوقع لنظام الترخيص الإجباري لفنيي خدمة التبريد وتكييف الهواء. وشرح اليونيب أن النظام يتم إعدادة بموجب خطة إدارة إزالة المواد الهيدروكلوروفلوروكربونية ومن المتوقع أن يستكمل بحلول نهاية عام 2027.</w:t>
      </w:r>
    </w:p>
    <w:p w14:paraId="3DBE5E54" w14:textId="77777777" w:rsidR="00B6693F" w:rsidRDefault="00034E5F" w:rsidP="00C72B15">
      <w:pPr>
        <w:pStyle w:val="StyleHeader4Para4Left0Firstline0"/>
        <w:widowControl/>
        <w:numPr>
          <w:ilvl w:val="0"/>
          <w:numId w:val="10"/>
        </w:numPr>
        <w:tabs>
          <w:tab w:val="clear" w:pos="2880"/>
          <w:tab w:val="clear" w:pos="5760"/>
        </w:tabs>
        <w:bidi/>
        <w:ind w:left="0" w:firstLine="0"/>
        <w:rPr>
          <w:sz w:val="26"/>
          <w:szCs w:val="26"/>
          <w:lang w:val="en-US" w:bidi="ar-SA"/>
        </w:rPr>
      </w:pPr>
      <w:r>
        <w:rPr>
          <w:rFonts w:hint="cs"/>
          <w:sz w:val="26"/>
          <w:szCs w:val="26"/>
          <w:rtl/>
          <w:lang w:val="en-US" w:bidi="ar-SA"/>
        </w:rPr>
        <w:t>ولاحظت الأمانة أن الأنشطة المقترحة تتماشى مع الفقرتين الفرعيتين (ب)(3) و(5) من المقرر 89/6. وتمت الموافقة على جميع الأنشطة ومؤشرات الأداء والتكاليف على النحو المقدم، كما يظهر في الجدول 2 أعلاه.</w:t>
      </w:r>
    </w:p>
    <w:p w14:paraId="4B358472" w14:textId="77777777" w:rsidR="00B6693F" w:rsidRPr="00034E5F" w:rsidRDefault="00034E5F" w:rsidP="00034E5F">
      <w:pPr>
        <w:pStyle w:val="StyleHeader4Para4Left0Firstline0"/>
        <w:widowControl/>
        <w:numPr>
          <w:ilvl w:val="0"/>
          <w:numId w:val="0"/>
        </w:numPr>
        <w:tabs>
          <w:tab w:val="clear" w:pos="2880"/>
          <w:tab w:val="clear" w:pos="5760"/>
        </w:tabs>
        <w:bidi/>
        <w:rPr>
          <w:sz w:val="26"/>
          <w:szCs w:val="26"/>
          <w:u w:val="single"/>
          <w:lang w:val="en-US" w:bidi="ar-SA"/>
        </w:rPr>
      </w:pPr>
      <w:r w:rsidRPr="00034E5F">
        <w:rPr>
          <w:rFonts w:hint="cs"/>
          <w:sz w:val="26"/>
          <w:szCs w:val="26"/>
          <w:u w:val="single"/>
          <w:rtl/>
          <w:lang w:val="en-US" w:bidi="ar-SA"/>
        </w:rPr>
        <w:t>تنفيذ سياسة الجنسانية</w:t>
      </w:r>
    </w:p>
    <w:p w14:paraId="5F26F1A3" w14:textId="77777777" w:rsidR="00B6693F" w:rsidRDefault="00034E5F" w:rsidP="00C72B15">
      <w:pPr>
        <w:pStyle w:val="StyleHeader4Para4Left0Firstline0"/>
        <w:widowControl/>
        <w:numPr>
          <w:ilvl w:val="0"/>
          <w:numId w:val="10"/>
        </w:numPr>
        <w:tabs>
          <w:tab w:val="clear" w:pos="2880"/>
          <w:tab w:val="clear" w:pos="5760"/>
        </w:tabs>
        <w:bidi/>
        <w:ind w:left="0" w:firstLine="0"/>
        <w:rPr>
          <w:sz w:val="26"/>
          <w:szCs w:val="26"/>
          <w:lang w:val="en-US" w:bidi="ar-SA"/>
        </w:rPr>
      </w:pPr>
      <w:r>
        <w:rPr>
          <w:rFonts w:hint="cs"/>
          <w:sz w:val="26"/>
          <w:szCs w:val="26"/>
          <w:rtl/>
          <w:lang w:val="en-US" w:bidi="ar-SA"/>
        </w:rPr>
        <w:t xml:space="preserve">شجعت غينيا </w:t>
      </w:r>
      <w:r>
        <w:rPr>
          <w:sz w:val="26"/>
          <w:szCs w:val="26"/>
          <w:rtl/>
          <w:lang w:val="en-US" w:bidi="ar-SA"/>
        </w:rPr>
        <w:t>–</w:t>
      </w:r>
      <w:r>
        <w:rPr>
          <w:rFonts w:hint="cs"/>
          <w:sz w:val="26"/>
          <w:szCs w:val="26"/>
          <w:rtl/>
          <w:lang w:val="en-US" w:bidi="ar-SA"/>
        </w:rPr>
        <w:t xml:space="preserve"> بيساو النساء على المشاركة في جميع برامج التدريب المتعلقة بخطة إدارة إزالة المواد الهيدروكلوروفلوروكربونية وأنشطة التشاور والمشورة، وبناء القدرات، وحلقات العمل والأنشطة الأخرى، والتزمت بجمع بيانات مفصلة لإدراجها في الإبلاغ في المستقبل. وأكد اليونيب أن إجراءات تعميم السياسة الجنسانية التي ستتخذ خلال تنفيذ خطة إدارة إزالة المواد الهيدروكلوروفلوروكربونية سيتم تطبيقها على المقترح الحالي، وهو جزء من خطة إدارة إزالة المواد الهيدروكلوروفلوروكربونية.</w:t>
      </w:r>
    </w:p>
    <w:p w14:paraId="7410ED74" w14:textId="77777777" w:rsidR="00B6693F" w:rsidRPr="00034E5F" w:rsidRDefault="00034E5F" w:rsidP="00034E5F">
      <w:pPr>
        <w:pStyle w:val="StyleHeader4Para4Left0Firstline0"/>
        <w:widowControl/>
        <w:numPr>
          <w:ilvl w:val="0"/>
          <w:numId w:val="0"/>
        </w:numPr>
        <w:tabs>
          <w:tab w:val="clear" w:pos="2880"/>
          <w:tab w:val="clear" w:pos="5760"/>
        </w:tabs>
        <w:bidi/>
        <w:rPr>
          <w:sz w:val="26"/>
          <w:szCs w:val="26"/>
          <w:u w:val="single"/>
          <w:lang w:val="en-US" w:bidi="ar-SA"/>
        </w:rPr>
      </w:pPr>
      <w:r w:rsidRPr="00034E5F">
        <w:rPr>
          <w:rFonts w:hint="cs"/>
          <w:sz w:val="26"/>
          <w:szCs w:val="26"/>
          <w:u w:val="single"/>
          <w:rtl/>
          <w:lang w:val="en-US" w:bidi="ar-SA"/>
        </w:rPr>
        <w:t>تحديث الاتفاق</w:t>
      </w:r>
    </w:p>
    <w:p w14:paraId="487262EB" w14:textId="77777777" w:rsidR="00B6693F" w:rsidRDefault="00034E5F" w:rsidP="00C72B15">
      <w:pPr>
        <w:pStyle w:val="StyleHeader4Para4Left0Firstline0"/>
        <w:widowControl/>
        <w:numPr>
          <w:ilvl w:val="0"/>
          <w:numId w:val="10"/>
        </w:numPr>
        <w:tabs>
          <w:tab w:val="clear" w:pos="2880"/>
          <w:tab w:val="clear" w:pos="5760"/>
        </w:tabs>
        <w:bidi/>
        <w:ind w:left="0" w:firstLine="0"/>
        <w:rPr>
          <w:sz w:val="26"/>
          <w:szCs w:val="26"/>
          <w:lang w:val="en-US" w:bidi="ar-SA"/>
        </w:rPr>
      </w:pPr>
      <w:r>
        <w:rPr>
          <w:rFonts w:hint="cs"/>
          <w:sz w:val="26"/>
          <w:szCs w:val="26"/>
          <w:rtl/>
          <w:lang w:val="en-US" w:bidi="ar-SA"/>
        </w:rPr>
        <w:t xml:space="preserve">نظرا لإدراج التمويل للأنشطة الإضافية للحفاظ على كفاءة استخدام الطاقة في قطاع خدمة التبريد ووفقا لجدول التمويل المنقح، تم تحديث الاتفاق بين حكومة غينيا </w:t>
      </w:r>
      <w:r>
        <w:rPr>
          <w:sz w:val="26"/>
          <w:szCs w:val="26"/>
          <w:rtl/>
          <w:lang w:val="en-US" w:bidi="ar-SA"/>
        </w:rPr>
        <w:t>–</w:t>
      </w:r>
      <w:r>
        <w:rPr>
          <w:rFonts w:hint="cs"/>
          <w:sz w:val="26"/>
          <w:szCs w:val="26"/>
          <w:rtl/>
          <w:lang w:val="en-US" w:bidi="ar-SA"/>
        </w:rPr>
        <w:t xml:space="preserve"> بيساو واللجنة التنفيذية. و</w:t>
      </w:r>
      <w:r w:rsidR="00856FAB">
        <w:rPr>
          <w:rFonts w:hint="cs"/>
          <w:sz w:val="26"/>
          <w:szCs w:val="26"/>
          <w:rtl/>
          <w:lang w:val="en-US" w:bidi="ar-SA"/>
        </w:rPr>
        <w:t>بالتحديد</w:t>
      </w:r>
      <w:r>
        <w:rPr>
          <w:rFonts w:hint="cs"/>
          <w:sz w:val="26"/>
          <w:szCs w:val="26"/>
          <w:rtl/>
          <w:lang w:val="en-US" w:bidi="ar-SA"/>
        </w:rPr>
        <w:t xml:space="preserve">، تم تنقيح التذييل 2-ألف، وإضافة الفقرة 17 للإشارة إلى أن الاتفاق المحدث يحل محل الاتفاق الذي توصل إليه في الاجتماع الخامس والتسعين بموجب المقرر 95/50، </w:t>
      </w:r>
      <w:r w:rsidR="0035541F">
        <w:rPr>
          <w:rFonts w:hint="cs"/>
          <w:sz w:val="26"/>
          <w:szCs w:val="26"/>
          <w:rtl/>
          <w:lang w:val="en-US" w:bidi="ar-SA"/>
        </w:rPr>
        <w:t>على النحو الوارد في المرفق الأول بالوثيقة الحالية. وسيرفق الاتفاق المحدث إلى التقرير النهائي للاجتماع السابع والتسعين.</w:t>
      </w:r>
    </w:p>
    <w:p w14:paraId="67499AE0" w14:textId="77777777" w:rsidR="00B6693F" w:rsidRPr="0035541F" w:rsidRDefault="0035541F" w:rsidP="0035541F">
      <w:pPr>
        <w:pStyle w:val="StyleHeader4Para4Left0Firstline0"/>
        <w:widowControl/>
        <w:numPr>
          <w:ilvl w:val="0"/>
          <w:numId w:val="0"/>
        </w:numPr>
        <w:tabs>
          <w:tab w:val="clear" w:pos="2880"/>
          <w:tab w:val="clear" w:pos="5760"/>
        </w:tabs>
        <w:bidi/>
        <w:rPr>
          <w:sz w:val="26"/>
          <w:szCs w:val="26"/>
          <w:u w:val="single"/>
          <w:lang w:val="en-US" w:bidi="ar-SA"/>
        </w:rPr>
      </w:pPr>
      <w:r w:rsidRPr="0035541F">
        <w:rPr>
          <w:rFonts w:hint="cs"/>
          <w:sz w:val="26"/>
          <w:szCs w:val="26"/>
          <w:u w:val="single"/>
          <w:rtl/>
          <w:lang w:val="en-US" w:bidi="ar-SA"/>
        </w:rPr>
        <w:t>الخلاصة</w:t>
      </w:r>
    </w:p>
    <w:p w14:paraId="0DC7647C" w14:textId="77777777" w:rsidR="00EE32B6" w:rsidRDefault="0035541F" w:rsidP="00C72B15">
      <w:pPr>
        <w:pStyle w:val="StyleHeader4Para4Left0Firstline0"/>
        <w:widowControl/>
        <w:numPr>
          <w:ilvl w:val="0"/>
          <w:numId w:val="10"/>
        </w:numPr>
        <w:tabs>
          <w:tab w:val="clear" w:pos="2880"/>
          <w:tab w:val="clear" w:pos="5760"/>
        </w:tabs>
        <w:bidi/>
        <w:ind w:left="0" w:firstLine="0"/>
        <w:rPr>
          <w:sz w:val="26"/>
          <w:szCs w:val="26"/>
          <w:lang w:val="en-US" w:bidi="ar-SA"/>
        </w:rPr>
      </w:pPr>
      <w:r>
        <w:rPr>
          <w:rFonts w:hint="cs"/>
          <w:sz w:val="26"/>
          <w:szCs w:val="26"/>
          <w:rtl/>
          <w:lang w:val="en-US" w:bidi="ar-SA"/>
        </w:rPr>
        <w:t xml:space="preserve">قدم المشروع وفقا للمقررين 89/6(ب) و92/22 واشتمل على أنشطة لتعزيز استخدام التكنولوجيات البديلة لغازات التبريد ذات كفاءة استخدام الطاقة ومنخفضة إمكانية الاحترار العالمي، فضلا عن إعداد المعايير الدنيا لأداء الطاقة ونظام وسم الطاقة لمعدات التبريد وتكييف الهواء عن طريق دعم التنسيق بين الوكالات المشتركة وبناء قدرات أصحاب المصلحة. وسيسهم المشروع في الأهداف الشاملة لخطة إدارة إزالة المواد الهيدروكلوروفلوروكربونية ويساعد البلد على </w:t>
      </w:r>
      <w:r w:rsidR="00C919E8">
        <w:rPr>
          <w:rFonts w:hint="cs"/>
          <w:sz w:val="26"/>
          <w:szCs w:val="26"/>
          <w:rtl/>
          <w:lang w:val="en-US" w:bidi="ar-SA"/>
        </w:rPr>
        <w:t>إدامة التخفيضات المحققة في استهلاك المواد الهيدروكلوروفلوروكربونية مع اعتماد تكنولوجيات أك</w:t>
      </w:r>
      <w:r w:rsidR="0018105A">
        <w:rPr>
          <w:rFonts w:hint="cs"/>
          <w:sz w:val="26"/>
          <w:szCs w:val="26"/>
          <w:rtl/>
          <w:lang w:val="en-US" w:bidi="ar-SA"/>
        </w:rPr>
        <w:t>ث</w:t>
      </w:r>
      <w:r w:rsidR="00C919E8">
        <w:rPr>
          <w:rFonts w:hint="cs"/>
          <w:sz w:val="26"/>
          <w:szCs w:val="26"/>
          <w:rtl/>
          <w:lang w:val="en-US" w:bidi="ar-SA"/>
        </w:rPr>
        <w:t>ر كفاءة في استخدام الطاقة في التبريد وتكييف الهواء.</w:t>
      </w:r>
    </w:p>
    <w:p w14:paraId="3566AC1C" w14:textId="77777777" w:rsidR="00EE32B6" w:rsidRPr="00C919E8" w:rsidRDefault="00C919E8" w:rsidP="00C919E8">
      <w:pPr>
        <w:pStyle w:val="StyleHeader4Para4Left0Firstline0"/>
        <w:widowControl/>
        <w:numPr>
          <w:ilvl w:val="0"/>
          <w:numId w:val="0"/>
        </w:numPr>
        <w:tabs>
          <w:tab w:val="clear" w:pos="2880"/>
          <w:tab w:val="clear" w:pos="5760"/>
        </w:tabs>
        <w:bidi/>
        <w:rPr>
          <w:b/>
          <w:bCs/>
          <w:sz w:val="26"/>
          <w:szCs w:val="26"/>
          <w:lang w:val="en-US" w:bidi="ar-SA"/>
        </w:rPr>
      </w:pPr>
      <w:r w:rsidRPr="00C919E8">
        <w:rPr>
          <w:rFonts w:hint="cs"/>
          <w:b/>
          <w:bCs/>
          <w:sz w:val="26"/>
          <w:szCs w:val="26"/>
          <w:rtl/>
          <w:lang w:val="en-US" w:bidi="ar-SA"/>
        </w:rPr>
        <w:t>التوصية</w:t>
      </w:r>
    </w:p>
    <w:p w14:paraId="3EE57774" w14:textId="77777777" w:rsidR="00EE32B6" w:rsidRDefault="00C919E8" w:rsidP="00C72B15">
      <w:pPr>
        <w:pStyle w:val="StyleHeader4Para4Left0Firstline0"/>
        <w:widowControl/>
        <w:numPr>
          <w:ilvl w:val="0"/>
          <w:numId w:val="10"/>
        </w:numPr>
        <w:tabs>
          <w:tab w:val="clear" w:pos="2880"/>
          <w:tab w:val="clear" w:pos="5760"/>
        </w:tabs>
        <w:bidi/>
        <w:ind w:left="0" w:firstLine="0"/>
        <w:rPr>
          <w:sz w:val="26"/>
          <w:szCs w:val="26"/>
          <w:lang w:val="en-US" w:bidi="ar-SA"/>
        </w:rPr>
      </w:pPr>
      <w:r>
        <w:rPr>
          <w:rFonts w:hint="cs"/>
          <w:sz w:val="26"/>
          <w:szCs w:val="26"/>
          <w:rtl/>
          <w:lang w:val="en-US" w:bidi="ar-SA"/>
        </w:rPr>
        <w:t xml:space="preserve">توصي أمانة الصندوق بالموافقة الشمولية على المشروع للأنشطة الإضافية للحفاظ على كفاءة استخدام الطاقة في قطاع خدمة التبريد وتكييف الهواء في غينيا </w:t>
      </w:r>
      <w:r>
        <w:rPr>
          <w:sz w:val="26"/>
          <w:szCs w:val="26"/>
          <w:rtl/>
          <w:lang w:val="en-US" w:bidi="ar-SA"/>
        </w:rPr>
        <w:t>–</w:t>
      </w:r>
      <w:r>
        <w:rPr>
          <w:rFonts w:hint="cs"/>
          <w:sz w:val="26"/>
          <w:szCs w:val="26"/>
          <w:rtl/>
          <w:lang w:val="en-US" w:bidi="ar-SA"/>
        </w:rPr>
        <w:t xml:space="preserve"> بيساو، وخطة تنفيذ المصاحبة للفترة 2026-2027، عند مستوى التمويل المبين في الجدول أدناه، على أساس أن أمانة الصندوق قامت بتحديث الاتفاق بين حكومة غينيا </w:t>
      </w:r>
      <w:r>
        <w:rPr>
          <w:sz w:val="26"/>
          <w:szCs w:val="26"/>
          <w:rtl/>
          <w:lang w:val="en-US" w:bidi="ar-SA"/>
        </w:rPr>
        <w:t>–</w:t>
      </w:r>
      <w:r>
        <w:rPr>
          <w:rFonts w:hint="cs"/>
          <w:sz w:val="26"/>
          <w:szCs w:val="26"/>
          <w:rtl/>
          <w:lang w:val="en-US" w:bidi="ar-SA"/>
        </w:rPr>
        <w:t xml:space="preserve"> بيساو واللجنة التنفيذية، على النحو الوارد في المرفق الأول بالوثيقة الحالية، وبالتحديد، تم تنقيح التذييل 2-ألف،  ليعكس مستوى التمويل المنقح نظرا لإدراج التمويل للأنشطة الإضافية للحفاظ على كفاءة استخدام الطاقة في قطاع خدمة التبريد؛ وإضافة الفقرة 17 للإشارة إلى أن الاتفاق المحدث يحل محل الاتفاق الذي توصل إليه في الاجتماع الخامس والتسعين بموجب المقرر 95/50.</w:t>
      </w:r>
    </w:p>
    <w:tbl>
      <w:tblPr>
        <w:tblStyle w:val="TableGrid"/>
        <w:bidiVisual/>
        <w:tblW w:w="0" w:type="auto"/>
        <w:tblLook w:val="04A0" w:firstRow="1" w:lastRow="0" w:firstColumn="1" w:lastColumn="0" w:noHBand="0" w:noVBand="1"/>
      </w:tblPr>
      <w:tblGrid>
        <w:gridCol w:w="738"/>
        <w:gridCol w:w="4219"/>
        <w:gridCol w:w="1559"/>
        <w:gridCol w:w="1413"/>
        <w:gridCol w:w="1421"/>
      </w:tblGrid>
      <w:tr w:rsidR="00C919E8" w:rsidRPr="001B4169" w14:paraId="450074FE" w14:textId="77777777" w:rsidTr="00C919E8">
        <w:tc>
          <w:tcPr>
            <w:tcW w:w="738" w:type="dxa"/>
            <w:tcBorders>
              <w:top w:val="single" w:sz="4" w:space="0" w:color="auto"/>
              <w:left w:val="single" w:sz="4" w:space="0" w:color="auto"/>
              <w:bottom w:val="single" w:sz="4" w:space="0" w:color="auto"/>
              <w:right w:val="single" w:sz="4" w:space="0" w:color="auto"/>
            </w:tcBorders>
          </w:tcPr>
          <w:p w14:paraId="04246959" w14:textId="77777777" w:rsidR="00C919E8" w:rsidRPr="001B4169" w:rsidRDefault="00C919E8" w:rsidP="00585F74">
            <w:pPr>
              <w:rPr>
                <w:sz w:val="20"/>
                <w:lang w:val="en-US"/>
              </w:rPr>
            </w:pPr>
          </w:p>
        </w:tc>
        <w:tc>
          <w:tcPr>
            <w:tcW w:w="4219" w:type="dxa"/>
            <w:tcBorders>
              <w:top w:val="single" w:sz="4" w:space="0" w:color="auto"/>
              <w:left w:val="single" w:sz="4" w:space="0" w:color="auto"/>
              <w:bottom w:val="single" w:sz="4" w:space="0" w:color="auto"/>
              <w:right w:val="single" w:sz="4" w:space="0" w:color="auto"/>
            </w:tcBorders>
            <w:hideMark/>
          </w:tcPr>
          <w:p w14:paraId="03EA2466" w14:textId="77777777" w:rsidR="00C919E8" w:rsidRPr="001B4169" w:rsidRDefault="00C919E8" w:rsidP="00C919E8">
            <w:pPr>
              <w:bidi/>
              <w:jc w:val="center"/>
              <w:rPr>
                <w:b/>
                <w:bCs/>
                <w:sz w:val="20"/>
                <w:lang w:val="en-US"/>
              </w:rPr>
            </w:pPr>
            <w:r>
              <w:rPr>
                <w:rFonts w:hint="cs"/>
                <w:b/>
                <w:bCs/>
                <w:sz w:val="20"/>
                <w:rtl/>
                <w:lang w:val="en-US"/>
              </w:rPr>
              <w:t>عنوان المشروع</w:t>
            </w:r>
          </w:p>
        </w:tc>
        <w:tc>
          <w:tcPr>
            <w:tcW w:w="1559" w:type="dxa"/>
            <w:tcBorders>
              <w:top w:val="single" w:sz="4" w:space="0" w:color="auto"/>
              <w:left w:val="single" w:sz="4" w:space="0" w:color="auto"/>
              <w:bottom w:val="single" w:sz="4" w:space="0" w:color="auto"/>
              <w:right w:val="single" w:sz="4" w:space="0" w:color="auto"/>
            </w:tcBorders>
            <w:hideMark/>
          </w:tcPr>
          <w:p w14:paraId="4882FED9" w14:textId="77777777" w:rsidR="00C919E8" w:rsidRDefault="00C919E8" w:rsidP="00C919E8">
            <w:pPr>
              <w:bidi/>
              <w:jc w:val="center"/>
              <w:rPr>
                <w:b/>
                <w:bCs/>
                <w:sz w:val="20"/>
                <w:rtl/>
                <w:lang w:val="en-US"/>
              </w:rPr>
            </w:pPr>
            <w:r>
              <w:rPr>
                <w:rFonts w:hint="cs"/>
                <w:b/>
                <w:bCs/>
                <w:sz w:val="20"/>
                <w:rtl/>
                <w:lang w:val="en-US"/>
              </w:rPr>
              <w:t>تمويل المشروع</w:t>
            </w:r>
          </w:p>
          <w:p w14:paraId="6477A199" w14:textId="77777777" w:rsidR="00C919E8" w:rsidRPr="001B4169" w:rsidRDefault="00C919E8" w:rsidP="00C919E8">
            <w:pPr>
              <w:bidi/>
              <w:jc w:val="center"/>
              <w:rPr>
                <w:b/>
                <w:bCs/>
                <w:sz w:val="20"/>
                <w:lang w:val="en-US"/>
              </w:rPr>
            </w:pPr>
            <w:r>
              <w:rPr>
                <w:rFonts w:hint="cs"/>
                <w:b/>
                <w:bCs/>
                <w:sz w:val="20"/>
                <w:rtl/>
                <w:lang w:val="en-US"/>
              </w:rPr>
              <w:t>(دولار أمريكي)</w:t>
            </w:r>
          </w:p>
        </w:tc>
        <w:tc>
          <w:tcPr>
            <w:tcW w:w="1413" w:type="dxa"/>
            <w:tcBorders>
              <w:top w:val="single" w:sz="4" w:space="0" w:color="auto"/>
              <w:left w:val="single" w:sz="4" w:space="0" w:color="auto"/>
              <w:bottom w:val="single" w:sz="4" w:space="0" w:color="auto"/>
              <w:right w:val="single" w:sz="4" w:space="0" w:color="auto"/>
            </w:tcBorders>
            <w:hideMark/>
          </w:tcPr>
          <w:p w14:paraId="5C7F5175" w14:textId="77777777" w:rsidR="00C919E8" w:rsidRDefault="00C919E8" w:rsidP="00C919E8">
            <w:pPr>
              <w:bidi/>
              <w:jc w:val="center"/>
              <w:rPr>
                <w:b/>
                <w:bCs/>
                <w:sz w:val="20"/>
                <w:rtl/>
                <w:lang w:val="en-US"/>
              </w:rPr>
            </w:pPr>
            <w:r>
              <w:rPr>
                <w:rFonts w:hint="cs"/>
                <w:b/>
                <w:bCs/>
                <w:sz w:val="20"/>
                <w:rtl/>
                <w:lang w:val="en-US"/>
              </w:rPr>
              <w:t>تكاليف الدعم</w:t>
            </w:r>
          </w:p>
          <w:p w14:paraId="1B64DE68" w14:textId="77777777" w:rsidR="00C919E8" w:rsidRPr="001B4169" w:rsidRDefault="00C919E8" w:rsidP="00C919E8">
            <w:pPr>
              <w:bidi/>
              <w:jc w:val="center"/>
              <w:rPr>
                <w:b/>
                <w:bCs/>
                <w:sz w:val="20"/>
                <w:lang w:val="en-US"/>
              </w:rPr>
            </w:pPr>
            <w:r>
              <w:rPr>
                <w:rFonts w:hint="cs"/>
                <w:b/>
                <w:bCs/>
                <w:sz w:val="20"/>
                <w:rtl/>
                <w:lang w:val="en-US"/>
              </w:rPr>
              <w:t>(دولار أمريكي)</w:t>
            </w:r>
          </w:p>
        </w:tc>
        <w:tc>
          <w:tcPr>
            <w:tcW w:w="1421" w:type="dxa"/>
            <w:tcBorders>
              <w:top w:val="single" w:sz="4" w:space="0" w:color="auto"/>
              <w:left w:val="single" w:sz="4" w:space="0" w:color="auto"/>
              <w:bottom w:val="single" w:sz="4" w:space="0" w:color="auto"/>
              <w:right w:val="single" w:sz="4" w:space="0" w:color="auto"/>
            </w:tcBorders>
            <w:vAlign w:val="center"/>
            <w:hideMark/>
          </w:tcPr>
          <w:p w14:paraId="07B4FAA6" w14:textId="77777777" w:rsidR="00C919E8" w:rsidRPr="001B4169" w:rsidRDefault="00C919E8" w:rsidP="00C919E8">
            <w:pPr>
              <w:bidi/>
              <w:jc w:val="center"/>
              <w:rPr>
                <w:b/>
                <w:bCs/>
                <w:sz w:val="20"/>
                <w:lang w:val="en-US"/>
              </w:rPr>
            </w:pPr>
            <w:r>
              <w:rPr>
                <w:rFonts w:hint="cs"/>
                <w:b/>
                <w:bCs/>
                <w:sz w:val="20"/>
                <w:rtl/>
                <w:lang w:val="en-US"/>
              </w:rPr>
              <w:t>الوكالة المنفذة</w:t>
            </w:r>
          </w:p>
        </w:tc>
      </w:tr>
      <w:tr w:rsidR="00C919E8" w:rsidRPr="001B4169" w14:paraId="15EBD822" w14:textId="77777777" w:rsidTr="00C919E8">
        <w:tc>
          <w:tcPr>
            <w:tcW w:w="738" w:type="dxa"/>
            <w:tcBorders>
              <w:top w:val="single" w:sz="4" w:space="0" w:color="auto"/>
              <w:left w:val="single" w:sz="4" w:space="0" w:color="auto"/>
              <w:bottom w:val="single" w:sz="4" w:space="0" w:color="auto"/>
              <w:right w:val="single" w:sz="4" w:space="0" w:color="auto"/>
            </w:tcBorders>
            <w:hideMark/>
          </w:tcPr>
          <w:p w14:paraId="3D950113" w14:textId="77777777" w:rsidR="00C919E8" w:rsidRPr="001B4169" w:rsidRDefault="00C919E8" w:rsidP="00C919E8">
            <w:pPr>
              <w:bidi/>
              <w:jc w:val="center"/>
              <w:rPr>
                <w:sz w:val="20"/>
                <w:rtl/>
                <w:lang w:val="en-US" w:bidi="ar-EG"/>
              </w:rPr>
            </w:pPr>
            <w:r>
              <w:rPr>
                <w:rFonts w:hint="cs"/>
                <w:sz w:val="20"/>
                <w:rtl/>
                <w:lang w:val="en-US" w:bidi="ar-EG"/>
              </w:rPr>
              <w:t>(أ)</w:t>
            </w:r>
          </w:p>
        </w:tc>
        <w:tc>
          <w:tcPr>
            <w:tcW w:w="4219" w:type="dxa"/>
            <w:tcBorders>
              <w:top w:val="single" w:sz="4" w:space="0" w:color="auto"/>
              <w:left w:val="single" w:sz="4" w:space="0" w:color="auto"/>
              <w:bottom w:val="single" w:sz="4" w:space="0" w:color="auto"/>
              <w:right w:val="single" w:sz="4" w:space="0" w:color="auto"/>
            </w:tcBorders>
            <w:hideMark/>
          </w:tcPr>
          <w:p w14:paraId="185716B6" w14:textId="77777777" w:rsidR="00C919E8" w:rsidRPr="001B4169" w:rsidRDefault="00C919E8" w:rsidP="00C919E8">
            <w:pPr>
              <w:bidi/>
              <w:jc w:val="left"/>
              <w:rPr>
                <w:sz w:val="20"/>
                <w:rtl/>
                <w:lang w:val="en-US" w:bidi="ar-EG"/>
              </w:rPr>
            </w:pPr>
            <w:r>
              <w:rPr>
                <w:rFonts w:hint="cs"/>
                <w:sz w:val="20"/>
                <w:rtl/>
                <w:lang w:val="en-US" w:bidi="ar-EG"/>
              </w:rPr>
              <w:t xml:space="preserve">أنشطة </w:t>
            </w:r>
            <w:r w:rsidR="00A3504C">
              <w:rPr>
                <w:rFonts w:hint="cs"/>
                <w:sz w:val="20"/>
                <w:rtl/>
                <w:lang w:val="en-US" w:bidi="ar-EG"/>
              </w:rPr>
              <w:t xml:space="preserve">إضافية لإدخال </w:t>
            </w:r>
            <w:r>
              <w:rPr>
                <w:rFonts w:hint="cs"/>
                <w:sz w:val="20"/>
                <w:rtl/>
                <w:lang w:val="en-US" w:bidi="ar-EG"/>
              </w:rPr>
              <w:t xml:space="preserve">بدائل للمواد الهيدروكلوروفلوروكربونية </w:t>
            </w:r>
            <w:r w:rsidR="00A3504C">
              <w:rPr>
                <w:rFonts w:hint="cs"/>
                <w:sz w:val="20"/>
                <w:rtl/>
                <w:lang w:val="en-US" w:bidi="ar-EG"/>
              </w:rPr>
              <w:t>منخفضة إمكانية الاحترار العالمي للحفاظ على كفاءة استخدام الطاقة في قطاع خدمة التبريد</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00F11AB" w14:textId="77777777" w:rsidR="00C919E8" w:rsidRPr="001B4169" w:rsidRDefault="00C919E8" w:rsidP="00585F74">
            <w:pPr>
              <w:jc w:val="right"/>
              <w:rPr>
                <w:sz w:val="20"/>
                <w:lang w:val="en-US"/>
              </w:rPr>
            </w:pPr>
            <w:r w:rsidRPr="001B4169">
              <w:rPr>
                <w:sz w:val="20"/>
                <w:lang w:val="en-US"/>
              </w:rPr>
              <w:t>100,000</w:t>
            </w:r>
          </w:p>
        </w:tc>
        <w:tc>
          <w:tcPr>
            <w:tcW w:w="1413" w:type="dxa"/>
            <w:tcBorders>
              <w:top w:val="single" w:sz="4" w:space="0" w:color="auto"/>
              <w:left w:val="single" w:sz="4" w:space="0" w:color="auto"/>
              <w:bottom w:val="single" w:sz="4" w:space="0" w:color="auto"/>
              <w:right w:val="single" w:sz="4" w:space="0" w:color="auto"/>
            </w:tcBorders>
            <w:vAlign w:val="center"/>
            <w:hideMark/>
          </w:tcPr>
          <w:p w14:paraId="3D25A6E3" w14:textId="77777777" w:rsidR="00C919E8" w:rsidRPr="001B4169" w:rsidRDefault="00C919E8" w:rsidP="00585F74">
            <w:pPr>
              <w:jc w:val="right"/>
              <w:rPr>
                <w:sz w:val="20"/>
                <w:lang w:val="en-US"/>
              </w:rPr>
            </w:pPr>
            <w:r w:rsidRPr="001B4169">
              <w:rPr>
                <w:sz w:val="20"/>
                <w:lang w:val="en-US"/>
              </w:rPr>
              <w:t>13,000</w:t>
            </w:r>
          </w:p>
        </w:tc>
        <w:tc>
          <w:tcPr>
            <w:tcW w:w="1421" w:type="dxa"/>
            <w:tcBorders>
              <w:top w:val="single" w:sz="4" w:space="0" w:color="auto"/>
              <w:left w:val="single" w:sz="4" w:space="0" w:color="auto"/>
              <w:bottom w:val="single" w:sz="4" w:space="0" w:color="auto"/>
              <w:right w:val="single" w:sz="4" w:space="0" w:color="auto"/>
            </w:tcBorders>
            <w:vAlign w:val="center"/>
            <w:hideMark/>
          </w:tcPr>
          <w:p w14:paraId="68801D2B" w14:textId="77777777" w:rsidR="00C919E8" w:rsidRPr="001B4169" w:rsidRDefault="00A3504C" w:rsidP="00A3504C">
            <w:pPr>
              <w:bidi/>
              <w:jc w:val="center"/>
              <w:rPr>
                <w:sz w:val="20"/>
                <w:lang w:val="en-US"/>
              </w:rPr>
            </w:pPr>
            <w:r>
              <w:rPr>
                <w:rFonts w:hint="cs"/>
                <w:sz w:val="20"/>
                <w:rtl/>
                <w:lang w:val="en-US"/>
              </w:rPr>
              <w:t>اليونيب</w:t>
            </w:r>
          </w:p>
        </w:tc>
      </w:tr>
    </w:tbl>
    <w:p w14:paraId="13CF5E35" w14:textId="77777777" w:rsidR="00732E0D" w:rsidRDefault="00732E0D" w:rsidP="00C919E8">
      <w:pPr>
        <w:pStyle w:val="StyleHeader4Para4Left0Firstline0"/>
        <w:widowControl/>
        <w:numPr>
          <w:ilvl w:val="0"/>
          <w:numId w:val="0"/>
        </w:numPr>
        <w:tabs>
          <w:tab w:val="clear" w:pos="2880"/>
          <w:tab w:val="clear" w:pos="5760"/>
        </w:tabs>
        <w:bidi/>
        <w:rPr>
          <w:sz w:val="22"/>
          <w:szCs w:val="22"/>
          <w:rtl/>
          <w:lang w:val="en-US" w:bidi="ar-EG"/>
        </w:rPr>
      </w:pPr>
    </w:p>
    <w:p w14:paraId="155DC02B" w14:textId="77777777" w:rsidR="000E496E" w:rsidRPr="00C919E8" w:rsidRDefault="000E496E" w:rsidP="000E496E">
      <w:pPr>
        <w:pStyle w:val="StyleHeader4Para4Left0Firstline0"/>
        <w:widowControl/>
        <w:numPr>
          <w:ilvl w:val="0"/>
          <w:numId w:val="0"/>
        </w:numPr>
        <w:tabs>
          <w:tab w:val="clear" w:pos="2880"/>
          <w:tab w:val="clear" w:pos="5760"/>
        </w:tabs>
        <w:bidi/>
        <w:rPr>
          <w:sz w:val="22"/>
          <w:szCs w:val="22"/>
          <w:lang w:val="en-US" w:bidi="ar-EG"/>
        </w:rPr>
      </w:pPr>
    </w:p>
    <w:p w14:paraId="48A1EBD7" w14:textId="77777777" w:rsidR="00A3504C" w:rsidRDefault="00A3504C" w:rsidP="00E30153">
      <w:pPr>
        <w:bidi/>
        <w:spacing w:after="120"/>
        <w:ind w:hanging="180"/>
        <w:jc w:val="left"/>
        <w:rPr>
          <w:sz w:val="26"/>
          <w:szCs w:val="26"/>
          <w:rtl/>
        </w:rPr>
        <w:sectPr w:rsidR="00A3504C" w:rsidSect="00250269">
          <w:headerReference w:type="even" r:id="rId13"/>
          <w:headerReference w:type="default" r:id="rId14"/>
          <w:footerReference w:type="even" r:id="rId15"/>
          <w:footerReference w:type="default" r:id="rId16"/>
          <w:headerReference w:type="first" r:id="rId17"/>
          <w:footerReference w:type="first" r:id="rId18"/>
          <w:pgSz w:w="12240" w:h="15840" w:code="1"/>
          <w:pgMar w:top="850" w:right="1440" w:bottom="864" w:left="1440" w:header="720" w:footer="475" w:gutter="0"/>
          <w:cols w:space="720"/>
          <w:titlePg/>
          <w:docGrid w:linePitch="326"/>
        </w:sectPr>
      </w:pPr>
    </w:p>
    <w:p w14:paraId="06E1761E" w14:textId="77777777" w:rsidR="007F6A48" w:rsidRPr="00A3504C" w:rsidRDefault="00A3504C" w:rsidP="00A3504C">
      <w:pPr>
        <w:bidi/>
        <w:spacing w:after="120"/>
        <w:ind w:hanging="180"/>
        <w:jc w:val="center"/>
        <w:rPr>
          <w:b/>
          <w:bCs/>
          <w:sz w:val="26"/>
          <w:szCs w:val="26"/>
          <w:rtl/>
          <w:lang w:bidi="ar-EG"/>
        </w:rPr>
      </w:pPr>
      <w:r w:rsidRPr="00A3504C">
        <w:rPr>
          <w:rFonts w:hint="cs"/>
          <w:b/>
          <w:bCs/>
          <w:sz w:val="26"/>
          <w:szCs w:val="26"/>
          <w:rtl/>
          <w:lang w:bidi="ar-EG"/>
        </w:rPr>
        <w:lastRenderedPageBreak/>
        <w:t xml:space="preserve">ورقة تقييم المشروع </w:t>
      </w:r>
      <w:r w:rsidRPr="00A3504C">
        <w:rPr>
          <w:b/>
          <w:bCs/>
          <w:sz w:val="26"/>
          <w:szCs w:val="26"/>
          <w:rtl/>
          <w:lang w:bidi="ar-EG"/>
        </w:rPr>
        <w:t>–</w:t>
      </w:r>
      <w:r w:rsidRPr="00A3504C">
        <w:rPr>
          <w:rFonts w:hint="cs"/>
          <w:b/>
          <w:bCs/>
          <w:sz w:val="26"/>
          <w:szCs w:val="26"/>
          <w:rtl/>
          <w:lang w:bidi="ar-EG"/>
        </w:rPr>
        <w:t xml:space="preserve"> مشروعات متعددة السنوات</w:t>
      </w:r>
    </w:p>
    <w:p w14:paraId="127D1CAA" w14:textId="77777777" w:rsidR="00A3504C" w:rsidRPr="00A3504C" w:rsidRDefault="00A3504C" w:rsidP="00A3504C">
      <w:pPr>
        <w:bidi/>
        <w:ind w:hanging="187"/>
        <w:jc w:val="center"/>
        <w:rPr>
          <w:b/>
          <w:bCs/>
          <w:sz w:val="26"/>
          <w:szCs w:val="26"/>
          <w:rtl/>
          <w:lang w:bidi="ar-EG"/>
        </w:rPr>
      </w:pPr>
      <w:r w:rsidRPr="00A3504C">
        <w:rPr>
          <w:rFonts w:hint="cs"/>
          <w:b/>
          <w:bCs/>
          <w:sz w:val="26"/>
          <w:szCs w:val="26"/>
          <w:rtl/>
          <w:lang w:bidi="ar-EG"/>
        </w:rPr>
        <w:t xml:space="preserve">غينيا </w:t>
      </w:r>
      <w:r w:rsidRPr="00A3504C">
        <w:rPr>
          <w:b/>
          <w:bCs/>
          <w:sz w:val="26"/>
          <w:szCs w:val="26"/>
          <w:rtl/>
          <w:lang w:bidi="ar-EG"/>
        </w:rPr>
        <w:t>–</w:t>
      </w:r>
      <w:r w:rsidRPr="00A3504C">
        <w:rPr>
          <w:rFonts w:hint="cs"/>
          <w:b/>
          <w:bCs/>
          <w:sz w:val="26"/>
          <w:szCs w:val="26"/>
          <w:rtl/>
          <w:lang w:bidi="ar-EG"/>
        </w:rPr>
        <w:t xml:space="preserve"> بيساو</w:t>
      </w:r>
    </w:p>
    <w:p w14:paraId="64C16F56" w14:textId="77777777" w:rsidR="00A3504C" w:rsidRPr="003C1EAB" w:rsidRDefault="00A3504C" w:rsidP="00A3504C">
      <w:pPr>
        <w:jc w:val="center"/>
        <w:rPr>
          <w:b/>
          <w:sz w:val="18"/>
          <w:szCs w:val="18"/>
          <w:lang w:val="en-US" w:bidi="ar-LB"/>
        </w:rPr>
      </w:pPr>
    </w:p>
    <w:tbl>
      <w:tblPr>
        <w:tblStyle w:val="TableGrid"/>
        <w:bidiVisual/>
        <w:tblW w:w="5150" w:type="pct"/>
        <w:tblInd w:w="-5" w:type="dxa"/>
        <w:tblCellMar>
          <w:top w:w="28" w:type="dxa"/>
          <w:bottom w:w="28" w:type="dxa"/>
        </w:tblCellMar>
        <w:tblLook w:val="04A0" w:firstRow="1" w:lastRow="0" w:firstColumn="1" w:lastColumn="0" w:noHBand="0" w:noVBand="1"/>
      </w:tblPr>
      <w:tblGrid>
        <w:gridCol w:w="5126"/>
        <w:gridCol w:w="4505"/>
      </w:tblGrid>
      <w:tr w:rsidR="00A3504C" w:rsidRPr="00E6472A" w14:paraId="050F4598" w14:textId="77777777" w:rsidTr="00807197">
        <w:trPr>
          <w:trHeight w:val="248"/>
        </w:trPr>
        <w:tc>
          <w:tcPr>
            <w:tcW w:w="2661" w:type="pct"/>
          </w:tcPr>
          <w:p w14:paraId="6BD91E51" w14:textId="77777777" w:rsidR="00A3504C" w:rsidRPr="00E6472A" w:rsidRDefault="00A3504C" w:rsidP="00585F74">
            <w:pPr>
              <w:bidi/>
              <w:rPr>
                <w:b/>
                <w:sz w:val="18"/>
                <w:szCs w:val="18"/>
                <w:lang w:bidi="ar-LB"/>
              </w:rPr>
            </w:pPr>
            <w:r w:rsidRPr="00E6472A">
              <w:rPr>
                <w:rFonts w:asciiTheme="majorBidi" w:hAnsiTheme="majorBidi" w:cstheme="majorBidi"/>
                <w:b/>
                <w:bCs/>
                <w:sz w:val="18"/>
                <w:szCs w:val="18"/>
                <w:rtl/>
                <w:lang w:bidi="ar-LB"/>
              </w:rPr>
              <w:t>عنوان المشروع</w:t>
            </w:r>
          </w:p>
        </w:tc>
        <w:tc>
          <w:tcPr>
            <w:tcW w:w="2339" w:type="pct"/>
          </w:tcPr>
          <w:p w14:paraId="036CEEBC" w14:textId="77777777" w:rsidR="00A3504C" w:rsidRPr="00E6472A" w:rsidRDefault="00A3504C" w:rsidP="00585F74">
            <w:pPr>
              <w:bidi/>
              <w:jc w:val="center"/>
              <w:rPr>
                <w:b/>
                <w:sz w:val="18"/>
                <w:szCs w:val="18"/>
                <w:lang w:bidi="ar-LB"/>
              </w:rPr>
            </w:pPr>
            <w:r w:rsidRPr="00E6472A">
              <w:rPr>
                <w:rFonts w:asciiTheme="majorBidi" w:hAnsiTheme="majorBidi" w:cstheme="majorBidi"/>
                <w:b/>
                <w:bCs/>
                <w:sz w:val="18"/>
                <w:szCs w:val="18"/>
                <w:rtl/>
                <w:lang w:bidi="ar-LB"/>
              </w:rPr>
              <w:t>الوكالة</w:t>
            </w:r>
          </w:p>
        </w:tc>
      </w:tr>
      <w:tr w:rsidR="00A3504C" w:rsidRPr="00E6472A" w14:paraId="1C4AECAC" w14:textId="77777777" w:rsidTr="00807197">
        <w:trPr>
          <w:trHeight w:val="40"/>
        </w:trPr>
        <w:tc>
          <w:tcPr>
            <w:tcW w:w="2661" w:type="pct"/>
            <w:vAlign w:val="center"/>
          </w:tcPr>
          <w:p w14:paraId="35ED7A89" w14:textId="77777777" w:rsidR="00A3504C" w:rsidRPr="00E6472A" w:rsidRDefault="00A3504C" w:rsidP="00585F74">
            <w:pPr>
              <w:bidi/>
              <w:jc w:val="center"/>
              <w:rPr>
                <w:color w:val="000000" w:themeColor="text1"/>
                <w:sz w:val="18"/>
                <w:szCs w:val="18"/>
                <w:lang w:bidi="ar-LB"/>
              </w:rPr>
            </w:pPr>
            <w:r w:rsidRPr="00E6472A">
              <w:rPr>
                <w:rFonts w:asciiTheme="majorBidi" w:hAnsiTheme="majorBidi" w:cstheme="majorBidi"/>
                <w:sz w:val="18"/>
                <w:szCs w:val="18"/>
                <w:rtl/>
                <w:lang w:bidi="ar-LB"/>
              </w:rPr>
              <w:t xml:space="preserve">خطة تنفيذ </w:t>
            </w:r>
            <w:r w:rsidR="00D91D42" w:rsidRPr="00E6472A">
              <w:rPr>
                <w:rFonts w:asciiTheme="majorBidi" w:hAnsiTheme="majorBidi" w:cstheme="majorBidi" w:hint="cs"/>
                <w:sz w:val="18"/>
                <w:szCs w:val="18"/>
                <w:rtl/>
                <w:lang w:bidi="ar-LB"/>
              </w:rPr>
              <w:t xml:space="preserve">تعديل </w:t>
            </w:r>
            <w:r w:rsidRPr="00E6472A">
              <w:rPr>
                <w:rFonts w:asciiTheme="majorBidi" w:hAnsiTheme="majorBidi" w:cstheme="majorBidi"/>
                <w:sz w:val="18"/>
                <w:szCs w:val="18"/>
                <w:rtl/>
                <w:lang w:bidi="ar-LB"/>
              </w:rPr>
              <w:t>كيغالي للمواد الهيدروفلوروكربونية (المرحلة الأولى)</w:t>
            </w:r>
          </w:p>
        </w:tc>
        <w:tc>
          <w:tcPr>
            <w:tcW w:w="2339" w:type="pct"/>
            <w:vAlign w:val="center"/>
          </w:tcPr>
          <w:p w14:paraId="7282BAF3" w14:textId="77777777" w:rsidR="00A3504C" w:rsidRPr="00E6472A" w:rsidRDefault="00A3504C" w:rsidP="00A3504C">
            <w:pPr>
              <w:bidi/>
              <w:jc w:val="center"/>
              <w:rPr>
                <w:color w:val="000000" w:themeColor="text1"/>
                <w:sz w:val="18"/>
                <w:szCs w:val="18"/>
                <w:lang w:bidi="ar-LB"/>
              </w:rPr>
            </w:pPr>
            <w:r w:rsidRPr="00E6472A">
              <w:rPr>
                <w:rFonts w:asciiTheme="majorBidi" w:hAnsiTheme="majorBidi"/>
                <w:sz w:val="18"/>
                <w:szCs w:val="18"/>
                <w:rtl/>
                <w:lang w:bidi="ar-LB"/>
              </w:rPr>
              <w:t>اليوني</w:t>
            </w:r>
            <w:r w:rsidRPr="00E6472A">
              <w:rPr>
                <w:rFonts w:asciiTheme="majorBidi" w:hAnsiTheme="majorBidi" w:hint="cs"/>
                <w:sz w:val="18"/>
                <w:szCs w:val="18"/>
                <w:rtl/>
                <w:lang w:bidi="ar-LB"/>
              </w:rPr>
              <w:t>ب</w:t>
            </w:r>
            <w:r w:rsidRPr="00E6472A">
              <w:rPr>
                <w:rFonts w:asciiTheme="majorBidi" w:hAnsiTheme="majorBidi"/>
                <w:sz w:val="18"/>
                <w:szCs w:val="18"/>
                <w:rtl/>
                <w:lang w:bidi="ar-LB"/>
              </w:rPr>
              <w:t xml:space="preserve"> (الوكالة الرئيسية)</w:t>
            </w:r>
            <w:r w:rsidRPr="00E6472A">
              <w:rPr>
                <w:rFonts w:hint="cs"/>
                <w:color w:val="000000" w:themeColor="text1"/>
                <w:sz w:val="18"/>
                <w:szCs w:val="18"/>
                <w:rtl/>
                <w:lang w:bidi="ar-LB"/>
              </w:rPr>
              <w:t>، واليونيدو</w:t>
            </w:r>
          </w:p>
        </w:tc>
      </w:tr>
    </w:tbl>
    <w:p w14:paraId="016647A6" w14:textId="77777777" w:rsidR="00A3504C" w:rsidRPr="00E6472A" w:rsidRDefault="00A3504C" w:rsidP="00A3504C">
      <w:pPr>
        <w:jc w:val="right"/>
        <w:rPr>
          <w:sz w:val="18"/>
          <w:szCs w:val="18"/>
          <w:lang w:bidi="ar-LB"/>
        </w:rPr>
      </w:pPr>
    </w:p>
    <w:tbl>
      <w:tblPr>
        <w:tblStyle w:val="TableGrid"/>
        <w:bidiVisual/>
        <w:tblW w:w="5161" w:type="pct"/>
        <w:tblInd w:w="-13" w:type="dxa"/>
        <w:tblCellMar>
          <w:top w:w="28" w:type="dxa"/>
          <w:bottom w:w="28" w:type="dxa"/>
        </w:tblCellMar>
        <w:tblLook w:val="04A0" w:firstRow="1" w:lastRow="0" w:firstColumn="1" w:lastColumn="0" w:noHBand="0" w:noVBand="1"/>
      </w:tblPr>
      <w:tblGrid>
        <w:gridCol w:w="3426"/>
        <w:gridCol w:w="1710"/>
        <w:gridCol w:w="1446"/>
        <w:gridCol w:w="3069"/>
      </w:tblGrid>
      <w:tr w:rsidR="004058B3" w:rsidRPr="00E6472A" w14:paraId="022B88F1" w14:textId="77777777" w:rsidTr="00807197">
        <w:trPr>
          <w:trHeight w:val="77"/>
        </w:trPr>
        <w:tc>
          <w:tcPr>
            <w:tcW w:w="1775" w:type="pct"/>
          </w:tcPr>
          <w:p w14:paraId="4BD75185" w14:textId="77777777" w:rsidR="00A3504C" w:rsidRPr="00E6472A" w:rsidRDefault="00A3504C" w:rsidP="00585F74">
            <w:pPr>
              <w:bidi/>
              <w:jc w:val="left"/>
              <w:rPr>
                <w:b/>
                <w:sz w:val="18"/>
                <w:szCs w:val="18"/>
                <w:lang w:bidi="ar-LB"/>
              </w:rPr>
            </w:pPr>
            <w:r w:rsidRPr="00E6472A">
              <w:rPr>
                <w:rFonts w:asciiTheme="majorBidi" w:hAnsiTheme="majorBidi" w:cstheme="majorBidi"/>
                <w:b/>
                <w:bCs/>
                <w:sz w:val="18"/>
                <w:szCs w:val="18"/>
                <w:rtl/>
                <w:lang w:bidi="ar-LB"/>
              </w:rPr>
              <w:t>أحدث البيانات المتعلقة بالمادة 7 (المرفق واو)</w:t>
            </w:r>
          </w:p>
        </w:tc>
        <w:tc>
          <w:tcPr>
            <w:tcW w:w="886" w:type="pct"/>
          </w:tcPr>
          <w:p w14:paraId="1E5F2739" w14:textId="77777777" w:rsidR="00A3504C" w:rsidRPr="00E6472A" w:rsidRDefault="00A3504C" w:rsidP="00A3504C">
            <w:pPr>
              <w:bidi/>
              <w:jc w:val="left"/>
              <w:rPr>
                <w:sz w:val="18"/>
                <w:szCs w:val="18"/>
                <w:lang w:val="en-US" w:bidi="ar-LB"/>
              </w:rPr>
            </w:pPr>
            <w:r w:rsidRPr="00E6472A">
              <w:rPr>
                <w:rFonts w:asciiTheme="majorBidi" w:hAnsiTheme="majorBidi" w:cstheme="majorBidi"/>
                <w:b/>
                <w:bCs/>
                <w:sz w:val="18"/>
                <w:szCs w:val="18"/>
                <w:rtl/>
                <w:lang w:bidi="ar-LB"/>
              </w:rPr>
              <w:t xml:space="preserve">السنة: </w:t>
            </w:r>
            <w:r w:rsidRPr="00E6472A">
              <w:rPr>
                <w:rFonts w:asciiTheme="majorBidi" w:hAnsiTheme="majorBidi" w:cstheme="majorBidi"/>
                <w:sz w:val="18"/>
                <w:szCs w:val="18"/>
                <w:lang w:bidi="ar-LB"/>
              </w:rPr>
              <w:t>2024</w:t>
            </w:r>
          </w:p>
        </w:tc>
        <w:tc>
          <w:tcPr>
            <w:tcW w:w="749" w:type="pct"/>
          </w:tcPr>
          <w:p w14:paraId="437074B9" w14:textId="77777777" w:rsidR="00A3504C" w:rsidRPr="00E6472A" w:rsidRDefault="00C1264C" w:rsidP="00585F74">
            <w:pPr>
              <w:bidi/>
              <w:jc w:val="left"/>
              <w:rPr>
                <w:sz w:val="18"/>
                <w:szCs w:val="18"/>
                <w:lang w:bidi="ar-LB"/>
              </w:rPr>
            </w:pPr>
            <w:r w:rsidRPr="00E6472A">
              <w:rPr>
                <w:rFonts w:asciiTheme="majorBidi" w:hAnsiTheme="majorBidi" w:cstheme="majorBidi"/>
                <w:sz w:val="18"/>
                <w:szCs w:val="18"/>
                <w:lang w:bidi="ar-LB"/>
              </w:rPr>
              <w:t>224.00</w:t>
            </w:r>
            <w:r w:rsidR="00A3504C" w:rsidRPr="00E6472A">
              <w:rPr>
                <w:rFonts w:asciiTheme="majorBidi" w:hAnsiTheme="majorBidi" w:cstheme="majorBidi"/>
                <w:sz w:val="18"/>
                <w:szCs w:val="18"/>
                <w:rtl/>
                <w:lang w:bidi="ar-LB"/>
              </w:rPr>
              <w:t xml:space="preserve"> طنا متريا</w:t>
            </w:r>
          </w:p>
        </w:tc>
        <w:tc>
          <w:tcPr>
            <w:tcW w:w="1590" w:type="pct"/>
          </w:tcPr>
          <w:p w14:paraId="4C3AADD4" w14:textId="77777777" w:rsidR="00A3504C" w:rsidRPr="00E6472A" w:rsidRDefault="00C1264C" w:rsidP="004058B3">
            <w:pPr>
              <w:bidi/>
              <w:jc w:val="left"/>
              <w:rPr>
                <w:sz w:val="18"/>
                <w:szCs w:val="18"/>
                <w:lang w:bidi="ar-LB"/>
              </w:rPr>
            </w:pPr>
            <w:r w:rsidRPr="00E6472A">
              <w:rPr>
                <w:rFonts w:asciiTheme="majorBidi" w:hAnsiTheme="majorBidi" w:cstheme="majorBidi"/>
                <w:sz w:val="18"/>
                <w:szCs w:val="18"/>
                <w:lang w:bidi="ar-LB"/>
              </w:rPr>
              <w:t>568,512</w:t>
            </w:r>
            <w:r w:rsidR="00A3504C" w:rsidRPr="00E6472A">
              <w:rPr>
                <w:rFonts w:asciiTheme="majorBidi" w:hAnsiTheme="majorBidi" w:cstheme="majorBidi"/>
                <w:sz w:val="18"/>
                <w:szCs w:val="18"/>
                <w:rtl/>
                <w:lang w:bidi="ar-LB"/>
              </w:rPr>
              <w:t xml:space="preserve"> طنا من مكافئ ثاني أكسيد الكربون</w:t>
            </w:r>
          </w:p>
        </w:tc>
      </w:tr>
    </w:tbl>
    <w:p w14:paraId="5B3140BE" w14:textId="77777777" w:rsidR="00A3504C" w:rsidRPr="00E6472A" w:rsidRDefault="00A3504C" w:rsidP="004058B3">
      <w:pPr>
        <w:ind w:left="-360"/>
        <w:jc w:val="center"/>
        <w:rPr>
          <w:sz w:val="18"/>
          <w:szCs w:val="18"/>
          <w:lang w:bidi="ar-LB"/>
        </w:rPr>
      </w:pPr>
    </w:p>
    <w:tbl>
      <w:tblPr>
        <w:tblStyle w:val="TableGrid"/>
        <w:bidiVisual/>
        <w:tblW w:w="5165" w:type="pct"/>
        <w:tblInd w:w="-19" w:type="dxa"/>
        <w:tblLayout w:type="fixed"/>
        <w:tblLook w:val="04A0" w:firstRow="1" w:lastRow="0" w:firstColumn="1" w:lastColumn="0" w:noHBand="0" w:noVBand="1"/>
      </w:tblPr>
      <w:tblGrid>
        <w:gridCol w:w="2539"/>
        <w:gridCol w:w="703"/>
        <w:gridCol w:w="705"/>
        <w:gridCol w:w="705"/>
        <w:gridCol w:w="566"/>
        <w:gridCol w:w="987"/>
        <w:gridCol w:w="709"/>
        <w:gridCol w:w="844"/>
        <w:gridCol w:w="703"/>
        <w:gridCol w:w="1198"/>
      </w:tblGrid>
      <w:tr w:rsidR="00A3504C" w:rsidRPr="00E6472A" w14:paraId="5422301C" w14:textId="77777777" w:rsidTr="004058B3">
        <w:trPr>
          <w:trHeight w:val="250"/>
        </w:trPr>
        <w:tc>
          <w:tcPr>
            <w:tcW w:w="5000" w:type="pct"/>
            <w:gridSpan w:val="10"/>
            <w:tcMar>
              <w:left w:w="28" w:type="dxa"/>
              <w:right w:w="28" w:type="dxa"/>
            </w:tcMar>
            <w:vAlign w:val="center"/>
          </w:tcPr>
          <w:p w14:paraId="0B8DA5E6" w14:textId="77777777" w:rsidR="00A3504C" w:rsidRPr="00E6472A" w:rsidRDefault="00A3504C" w:rsidP="00585F74">
            <w:pPr>
              <w:bidi/>
              <w:jc w:val="left"/>
              <w:rPr>
                <w:rFonts w:asciiTheme="majorBidi" w:hAnsiTheme="majorBidi" w:cstheme="majorBidi"/>
                <w:sz w:val="18"/>
                <w:szCs w:val="18"/>
                <w:lang w:val="en-US" w:bidi="ar-LB"/>
              </w:rPr>
            </w:pPr>
            <w:r w:rsidRPr="00E6472A">
              <w:rPr>
                <w:rFonts w:asciiTheme="majorBidi" w:hAnsiTheme="majorBidi"/>
                <w:sz w:val="18"/>
                <w:szCs w:val="18"/>
                <w:rtl/>
                <w:lang w:bidi="ar-LB"/>
              </w:rPr>
              <w:t>ا</w:t>
            </w:r>
            <w:r w:rsidRPr="00E6472A">
              <w:rPr>
                <w:rFonts w:asciiTheme="majorBidi" w:hAnsiTheme="majorBidi"/>
                <w:b/>
                <w:bCs/>
                <w:sz w:val="18"/>
                <w:szCs w:val="18"/>
                <w:rtl/>
                <w:lang w:bidi="ar-LB"/>
              </w:rPr>
              <w:t>لبيانات القطاعية المتعلقة باستهلاك المواد الهيدروفلوروكربونية (بأطنان مكافئ ثاني أكسيد الكربون) وأنشطته</w:t>
            </w:r>
          </w:p>
        </w:tc>
      </w:tr>
      <w:tr w:rsidR="00A3504C" w:rsidRPr="00E6472A" w14:paraId="572DB746" w14:textId="77777777" w:rsidTr="004058B3">
        <w:trPr>
          <w:trHeight w:val="250"/>
        </w:trPr>
        <w:tc>
          <w:tcPr>
            <w:tcW w:w="1314" w:type="pct"/>
            <w:vMerge w:val="restart"/>
            <w:tcMar>
              <w:left w:w="28" w:type="dxa"/>
              <w:right w:w="28" w:type="dxa"/>
            </w:tcMar>
          </w:tcPr>
          <w:p w14:paraId="3E9C8DEB" w14:textId="77777777" w:rsidR="00A3504C" w:rsidRPr="00E6472A" w:rsidRDefault="00A3504C" w:rsidP="00585F74">
            <w:pPr>
              <w:bidi/>
              <w:jc w:val="center"/>
              <w:rPr>
                <w:sz w:val="18"/>
                <w:szCs w:val="18"/>
                <w:lang w:bidi="ar-LB"/>
              </w:rPr>
            </w:pPr>
          </w:p>
        </w:tc>
        <w:tc>
          <w:tcPr>
            <w:tcW w:w="364" w:type="pct"/>
            <w:vMerge w:val="restart"/>
            <w:tcMar>
              <w:left w:w="28" w:type="dxa"/>
              <w:right w:w="28" w:type="dxa"/>
            </w:tcMar>
            <w:vAlign w:val="center"/>
          </w:tcPr>
          <w:p w14:paraId="16FD51DB" w14:textId="77777777" w:rsidR="00A3504C" w:rsidRPr="00E6472A" w:rsidRDefault="00A3504C" w:rsidP="00585F74">
            <w:pPr>
              <w:bidi/>
              <w:jc w:val="center"/>
              <w:rPr>
                <w:sz w:val="18"/>
                <w:szCs w:val="18"/>
                <w:lang w:bidi="ar-LB"/>
              </w:rPr>
            </w:pPr>
            <w:r w:rsidRPr="00E6472A">
              <w:rPr>
                <w:rFonts w:asciiTheme="majorBidi" w:hAnsiTheme="majorBidi" w:cstheme="majorBidi"/>
                <w:sz w:val="18"/>
                <w:szCs w:val="18"/>
                <w:rtl/>
                <w:lang w:bidi="ar-LB"/>
              </w:rPr>
              <w:t>الايروسول</w:t>
            </w:r>
          </w:p>
        </w:tc>
        <w:tc>
          <w:tcPr>
            <w:tcW w:w="365" w:type="pct"/>
            <w:vMerge w:val="restart"/>
            <w:tcMar>
              <w:left w:w="28" w:type="dxa"/>
              <w:right w:w="28" w:type="dxa"/>
            </w:tcMar>
            <w:vAlign w:val="center"/>
          </w:tcPr>
          <w:p w14:paraId="0F39FE1A" w14:textId="77777777" w:rsidR="00A3504C" w:rsidRPr="00E6472A" w:rsidRDefault="00A3504C" w:rsidP="00585F74">
            <w:pPr>
              <w:bidi/>
              <w:jc w:val="center"/>
              <w:rPr>
                <w:sz w:val="18"/>
                <w:szCs w:val="18"/>
                <w:lang w:bidi="ar-LB"/>
              </w:rPr>
            </w:pPr>
            <w:r w:rsidRPr="00E6472A">
              <w:rPr>
                <w:rFonts w:asciiTheme="majorBidi" w:hAnsiTheme="majorBidi" w:cstheme="majorBidi"/>
                <w:sz w:val="18"/>
                <w:szCs w:val="18"/>
                <w:rtl/>
                <w:lang w:bidi="ar-LB"/>
              </w:rPr>
              <w:t>الرغاوى</w:t>
            </w:r>
          </w:p>
        </w:tc>
        <w:tc>
          <w:tcPr>
            <w:tcW w:w="365" w:type="pct"/>
            <w:vMerge w:val="restart"/>
            <w:tcMar>
              <w:left w:w="28" w:type="dxa"/>
              <w:right w:w="28" w:type="dxa"/>
            </w:tcMar>
            <w:vAlign w:val="center"/>
          </w:tcPr>
          <w:p w14:paraId="3ED5E01F" w14:textId="77777777" w:rsidR="00A3504C" w:rsidRPr="00E6472A" w:rsidRDefault="00A3504C" w:rsidP="00585F74">
            <w:pPr>
              <w:bidi/>
              <w:jc w:val="center"/>
              <w:rPr>
                <w:sz w:val="18"/>
                <w:szCs w:val="18"/>
                <w:lang w:bidi="ar-LB"/>
              </w:rPr>
            </w:pPr>
            <w:r w:rsidRPr="00E6472A">
              <w:rPr>
                <w:rFonts w:asciiTheme="majorBidi" w:hAnsiTheme="majorBidi" w:cstheme="majorBidi"/>
                <w:sz w:val="18"/>
                <w:szCs w:val="18"/>
                <w:rtl/>
                <w:lang w:bidi="ar-LB"/>
              </w:rPr>
              <w:t>مكافحة الحريق</w:t>
            </w:r>
          </w:p>
        </w:tc>
        <w:tc>
          <w:tcPr>
            <w:tcW w:w="1608" w:type="pct"/>
            <w:gridSpan w:val="4"/>
            <w:tcMar>
              <w:left w:w="28" w:type="dxa"/>
              <w:right w:w="28" w:type="dxa"/>
            </w:tcMar>
            <w:vAlign w:val="center"/>
          </w:tcPr>
          <w:p w14:paraId="2E03D357" w14:textId="77777777" w:rsidR="00A3504C" w:rsidRPr="00E6472A" w:rsidRDefault="00A3504C" w:rsidP="00585F74">
            <w:pPr>
              <w:bidi/>
              <w:jc w:val="center"/>
              <w:rPr>
                <w:sz w:val="18"/>
                <w:szCs w:val="18"/>
                <w:lang w:bidi="ar-LB"/>
              </w:rPr>
            </w:pPr>
            <w:r w:rsidRPr="00E6472A">
              <w:rPr>
                <w:rFonts w:asciiTheme="majorBidi" w:hAnsiTheme="majorBidi" w:cstheme="majorBidi"/>
                <w:sz w:val="18"/>
                <w:szCs w:val="18"/>
                <w:rtl/>
                <w:lang w:bidi="ar-LB"/>
              </w:rPr>
              <w:t>تكييف الهواء والتبريد</w:t>
            </w:r>
          </w:p>
        </w:tc>
        <w:tc>
          <w:tcPr>
            <w:tcW w:w="364" w:type="pct"/>
            <w:vMerge w:val="restart"/>
            <w:tcMar>
              <w:left w:w="28" w:type="dxa"/>
              <w:right w:w="28" w:type="dxa"/>
            </w:tcMar>
            <w:vAlign w:val="center"/>
          </w:tcPr>
          <w:p w14:paraId="63CF6E6B" w14:textId="77777777" w:rsidR="00A3504C" w:rsidRPr="00E6472A" w:rsidRDefault="00A3504C" w:rsidP="00585F74">
            <w:pPr>
              <w:bidi/>
              <w:jc w:val="center"/>
              <w:rPr>
                <w:sz w:val="18"/>
                <w:szCs w:val="18"/>
                <w:lang w:bidi="ar-LB"/>
              </w:rPr>
            </w:pPr>
            <w:r w:rsidRPr="00E6472A">
              <w:rPr>
                <w:rFonts w:asciiTheme="majorBidi" w:hAnsiTheme="majorBidi" w:cstheme="majorBidi"/>
                <w:sz w:val="18"/>
                <w:szCs w:val="18"/>
                <w:rtl/>
                <w:lang w:bidi="ar-LB"/>
              </w:rPr>
              <w:t>المذيبات</w:t>
            </w:r>
          </w:p>
        </w:tc>
        <w:tc>
          <w:tcPr>
            <w:tcW w:w="620" w:type="pct"/>
            <w:vMerge w:val="restart"/>
            <w:tcMar>
              <w:left w:w="28" w:type="dxa"/>
              <w:right w:w="28" w:type="dxa"/>
            </w:tcMar>
            <w:vAlign w:val="center"/>
          </w:tcPr>
          <w:p w14:paraId="27CBF975" w14:textId="77777777" w:rsidR="00A3504C" w:rsidRPr="00E6472A" w:rsidRDefault="00A3504C" w:rsidP="00585F74">
            <w:pPr>
              <w:bidi/>
              <w:jc w:val="center"/>
              <w:rPr>
                <w:sz w:val="18"/>
                <w:szCs w:val="18"/>
                <w:lang w:bidi="ar-LB"/>
              </w:rPr>
            </w:pPr>
            <w:r w:rsidRPr="00E6472A">
              <w:rPr>
                <w:rFonts w:asciiTheme="majorBidi" w:hAnsiTheme="majorBidi" w:cstheme="majorBidi"/>
                <w:sz w:val="18"/>
                <w:szCs w:val="18"/>
                <w:rtl/>
                <w:lang w:bidi="ar-LB"/>
              </w:rPr>
              <w:t>غير ذلك</w:t>
            </w:r>
          </w:p>
        </w:tc>
      </w:tr>
      <w:tr w:rsidR="004058B3" w:rsidRPr="00E6472A" w14:paraId="4D60FFCF" w14:textId="77777777" w:rsidTr="004058B3">
        <w:trPr>
          <w:trHeight w:val="107"/>
        </w:trPr>
        <w:tc>
          <w:tcPr>
            <w:tcW w:w="1314" w:type="pct"/>
            <w:vMerge/>
            <w:tcMar>
              <w:left w:w="28" w:type="dxa"/>
              <w:right w:w="28" w:type="dxa"/>
            </w:tcMar>
          </w:tcPr>
          <w:p w14:paraId="0FDCD3FF" w14:textId="77777777" w:rsidR="00A3504C" w:rsidRPr="00E6472A" w:rsidRDefault="00A3504C" w:rsidP="00585F74">
            <w:pPr>
              <w:bidi/>
              <w:jc w:val="center"/>
              <w:rPr>
                <w:sz w:val="18"/>
                <w:szCs w:val="18"/>
                <w:lang w:bidi="ar-LB"/>
              </w:rPr>
            </w:pPr>
          </w:p>
        </w:tc>
        <w:tc>
          <w:tcPr>
            <w:tcW w:w="364" w:type="pct"/>
            <w:vMerge/>
            <w:tcMar>
              <w:left w:w="28" w:type="dxa"/>
              <w:right w:w="28" w:type="dxa"/>
            </w:tcMar>
          </w:tcPr>
          <w:p w14:paraId="25BD8FC4" w14:textId="77777777" w:rsidR="00A3504C" w:rsidRPr="00E6472A" w:rsidRDefault="00A3504C" w:rsidP="00585F74">
            <w:pPr>
              <w:bidi/>
              <w:jc w:val="center"/>
              <w:rPr>
                <w:sz w:val="18"/>
                <w:szCs w:val="18"/>
                <w:lang w:bidi="ar-LB"/>
              </w:rPr>
            </w:pPr>
          </w:p>
        </w:tc>
        <w:tc>
          <w:tcPr>
            <w:tcW w:w="365" w:type="pct"/>
            <w:vMerge/>
            <w:tcMar>
              <w:left w:w="28" w:type="dxa"/>
              <w:right w:w="28" w:type="dxa"/>
            </w:tcMar>
          </w:tcPr>
          <w:p w14:paraId="74411988" w14:textId="77777777" w:rsidR="00A3504C" w:rsidRPr="00E6472A" w:rsidRDefault="00A3504C" w:rsidP="00585F74">
            <w:pPr>
              <w:bidi/>
              <w:jc w:val="center"/>
              <w:rPr>
                <w:sz w:val="18"/>
                <w:szCs w:val="18"/>
                <w:lang w:bidi="ar-LB"/>
              </w:rPr>
            </w:pPr>
          </w:p>
        </w:tc>
        <w:tc>
          <w:tcPr>
            <w:tcW w:w="365" w:type="pct"/>
            <w:vMerge/>
            <w:tcMar>
              <w:left w:w="28" w:type="dxa"/>
              <w:right w:w="28" w:type="dxa"/>
            </w:tcMar>
          </w:tcPr>
          <w:p w14:paraId="007D739E" w14:textId="77777777" w:rsidR="00A3504C" w:rsidRPr="00E6472A" w:rsidRDefault="00A3504C" w:rsidP="00585F74">
            <w:pPr>
              <w:bidi/>
              <w:jc w:val="center"/>
              <w:rPr>
                <w:sz w:val="18"/>
                <w:szCs w:val="18"/>
                <w:lang w:bidi="ar-LB"/>
              </w:rPr>
            </w:pPr>
          </w:p>
        </w:tc>
        <w:tc>
          <w:tcPr>
            <w:tcW w:w="1171" w:type="pct"/>
            <w:gridSpan w:val="3"/>
            <w:tcMar>
              <w:left w:w="28" w:type="dxa"/>
              <w:right w:w="28" w:type="dxa"/>
            </w:tcMar>
          </w:tcPr>
          <w:p w14:paraId="67C91597" w14:textId="77777777" w:rsidR="00A3504C" w:rsidRPr="00E6472A" w:rsidRDefault="00A3504C" w:rsidP="00585F74">
            <w:pPr>
              <w:bidi/>
              <w:jc w:val="center"/>
              <w:rPr>
                <w:sz w:val="18"/>
                <w:szCs w:val="18"/>
                <w:lang w:bidi="ar-LB"/>
              </w:rPr>
            </w:pPr>
            <w:r w:rsidRPr="00E6472A">
              <w:rPr>
                <w:rFonts w:asciiTheme="majorBidi" w:hAnsiTheme="majorBidi" w:cstheme="majorBidi"/>
                <w:sz w:val="18"/>
                <w:szCs w:val="18"/>
                <w:rtl/>
                <w:lang w:bidi="ar-LB"/>
              </w:rPr>
              <w:t>التصنيع</w:t>
            </w:r>
          </w:p>
        </w:tc>
        <w:tc>
          <w:tcPr>
            <w:tcW w:w="437" w:type="pct"/>
            <w:vMerge w:val="restart"/>
            <w:tcMar>
              <w:left w:w="28" w:type="dxa"/>
              <w:right w:w="28" w:type="dxa"/>
            </w:tcMar>
            <w:vAlign w:val="center"/>
          </w:tcPr>
          <w:p w14:paraId="284E2D9B" w14:textId="77777777" w:rsidR="00A3504C" w:rsidRPr="00E6472A" w:rsidRDefault="00A3504C" w:rsidP="00585F74">
            <w:pPr>
              <w:bidi/>
              <w:jc w:val="center"/>
              <w:rPr>
                <w:sz w:val="18"/>
                <w:szCs w:val="18"/>
                <w:lang w:bidi="ar-LB"/>
              </w:rPr>
            </w:pPr>
            <w:r w:rsidRPr="00E6472A">
              <w:rPr>
                <w:rFonts w:asciiTheme="majorBidi" w:hAnsiTheme="majorBidi" w:cstheme="majorBidi"/>
                <w:sz w:val="18"/>
                <w:szCs w:val="18"/>
                <w:rtl/>
                <w:lang w:bidi="ar-LB"/>
              </w:rPr>
              <w:t>الخدمة</w:t>
            </w:r>
          </w:p>
        </w:tc>
        <w:tc>
          <w:tcPr>
            <w:tcW w:w="364" w:type="pct"/>
            <w:vMerge/>
            <w:tcMar>
              <w:left w:w="28" w:type="dxa"/>
              <w:right w:w="28" w:type="dxa"/>
            </w:tcMar>
          </w:tcPr>
          <w:p w14:paraId="5A3859E4" w14:textId="77777777" w:rsidR="00A3504C" w:rsidRPr="00E6472A" w:rsidRDefault="00A3504C" w:rsidP="00585F74">
            <w:pPr>
              <w:bidi/>
              <w:jc w:val="center"/>
              <w:rPr>
                <w:sz w:val="18"/>
                <w:szCs w:val="18"/>
                <w:lang w:bidi="ar-LB"/>
              </w:rPr>
            </w:pPr>
          </w:p>
        </w:tc>
        <w:tc>
          <w:tcPr>
            <w:tcW w:w="620" w:type="pct"/>
            <w:vMerge/>
            <w:tcMar>
              <w:left w:w="28" w:type="dxa"/>
              <w:right w:w="28" w:type="dxa"/>
            </w:tcMar>
          </w:tcPr>
          <w:p w14:paraId="3EDD5DB7" w14:textId="77777777" w:rsidR="00A3504C" w:rsidRPr="00E6472A" w:rsidRDefault="00A3504C" w:rsidP="00585F74">
            <w:pPr>
              <w:bidi/>
              <w:jc w:val="center"/>
              <w:rPr>
                <w:sz w:val="18"/>
                <w:szCs w:val="18"/>
                <w:lang w:bidi="ar-LB"/>
              </w:rPr>
            </w:pPr>
          </w:p>
        </w:tc>
      </w:tr>
      <w:tr w:rsidR="004058B3" w:rsidRPr="00E6472A" w14:paraId="1ACD2E45" w14:textId="77777777" w:rsidTr="004058B3">
        <w:trPr>
          <w:trHeight w:val="96"/>
        </w:trPr>
        <w:tc>
          <w:tcPr>
            <w:tcW w:w="1314" w:type="pct"/>
            <w:vMerge/>
            <w:tcMar>
              <w:left w:w="28" w:type="dxa"/>
              <w:right w:w="28" w:type="dxa"/>
            </w:tcMar>
          </w:tcPr>
          <w:p w14:paraId="1D42893C" w14:textId="77777777" w:rsidR="00A3504C" w:rsidRPr="00E6472A" w:rsidRDefault="00A3504C" w:rsidP="00585F74">
            <w:pPr>
              <w:bidi/>
              <w:jc w:val="center"/>
              <w:rPr>
                <w:sz w:val="18"/>
                <w:szCs w:val="18"/>
                <w:lang w:bidi="ar-LB"/>
              </w:rPr>
            </w:pPr>
          </w:p>
        </w:tc>
        <w:tc>
          <w:tcPr>
            <w:tcW w:w="364" w:type="pct"/>
            <w:vMerge/>
            <w:tcMar>
              <w:left w:w="28" w:type="dxa"/>
              <w:right w:w="28" w:type="dxa"/>
            </w:tcMar>
          </w:tcPr>
          <w:p w14:paraId="1C977EE4" w14:textId="77777777" w:rsidR="00A3504C" w:rsidRPr="00E6472A" w:rsidRDefault="00A3504C" w:rsidP="00585F74">
            <w:pPr>
              <w:bidi/>
              <w:jc w:val="center"/>
              <w:rPr>
                <w:sz w:val="18"/>
                <w:szCs w:val="18"/>
                <w:lang w:bidi="ar-LB"/>
              </w:rPr>
            </w:pPr>
          </w:p>
        </w:tc>
        <w:tc>
          <w:tcPr>
            <w:tcW w:w="365" w:type="pct"/>
            <w:vMerge/>
            <w:tcMar>
              <w:left w:w="28" w:type="dxa"/>
              <w:right w:w="28" w:type="dxa"/>
            </w:tcMar>
          </w:tcPr>
          <w:p w14:paraId="7AEBBE3A" w14:textId="77777777" w:rsidR="00A3504C" w:rsidRPr="00E6472A" w:rsidRDefault="00A3504C" w:rsidP="00585F74">
            <w:pPr>
              <w:bidi/>
              <w:jc w:val="center"/>
              <w:rPr>
                <w:sz w:val="18"/>
                <w:szCs w:val="18"/>
                <w:lang w:bidi="ar-LB"/>
              </w:rPr>
            </w:pPr>
          </w:p>
        </w:tc>
        <w:tc>
          <w:tcPr>
            <w:tcW w:w="365" w:type="pct"/>
            <w:vMerge/>
            <w:tcMar>
              <w:left w:w="28" w:type="dxa"/>
              <w:right w:w="28" w:type="dxa"/>
            </w:tcMar>
          </w:tcPr>
          <w:p w14:paraId="40EDA943" w14:textId="77777777" w:rsidR="00A3504C" w:rsidRPr="00E6472A" w:rsidRDefault="00A3504C" w:rsidP="00585F74">
            <w:pPr>
              <w:bidi/>
              <w:jc w:val="center"/>
              <w:rPr>
                <w:sz w:val="18"/>
                <w:szCs w:val="18"/>
                <w:lang w:bidi="ar-LB"/>
              </w:rPr>
            </w:pPr>
          </w:p>
        </w:tc>
        <w:tc>
          <w:tcPr>
            <w:tcW w:w="293" w:type="pct"/>
            <w:tcMar>
              <w:left w:w="28" w:type="dxa"/>
              <w:right w:w="28" w:type="dxa"/>
            </w:tcMar>
          </w:tcPr>
          <w:p w14:paraId="78834248" w14:textId="77777777" w:rsidR="00A3504C" w:rsidRPr="00E6472A" w:rsidRDefault="00A3504C" w:rsidP="00585F74">
            <w:pPr>
              <w:bidi/>
              <w:jc w:val="center"/>
              <w:rPr>
                <w:sz w:val="18"/>
                <w:szCs w:val="18"/>
                <w:lang w:bidi="ar-LB"/>
              </w:rPr>
            </w:pPr>
            <w:r w:rsidRPr="00E6472A">
              <w:rPr>
                <w:sz w:val="18"/>
                <w:szCs w:val="18"/>
                <w:rtl/>
                <w:lang w:bidi="ar-LB"/>
              </w:rPr>
              <w:t>التبريد</w:t>
            </w:r>
          </w:p>
        </w:tc>
        <w:tc>
          <w:tcPr>
            <w:tcW w:w="511" w:type="pct"/>
            <w:tcMar>
              <w:left w:w="28" w:type="dxa"/>
              <w:right w:w="28" w:type="dxa"/>
            </w:tcMar>
          </w:tcPr>
          <w:p w14:paraId="5E92C747" w14:textId="77777777" w:rsidR="00A3504C" w:rsidRPr="00E6472A" w:rsidRDefault="00A3504C" w:rsidP="00585F74">
            <w:pPr>
              <w:bidi/>
              <w:jc w:val="center"/>
              <w:rPr>
                <w:sz w:val="18"/>
                <w:szCs w:val="18"/>
                <w:lang w:bidi="ar-LB"/>
              </w:rPr>
            </w:pPr>
            <w:r w:rsidRPr="00E6472A">
              <w:rPr>
                <w:rFonts w:asciiTheme="majorBidi" w:hAnsiTheme="majorBidi" w:cstheme="majorBidi"/>
                <w:sz w:val="18"/>
                <w:szCs w:val="18"/>
                <w:rtl/>
                <w:lang w:bidi="ar-LB"/>
              </w:rPr>
              <w:t>تكييف الهواء</w:t>
            </w:r>
          </w:p>
        </w:tc>
        <w:tc>
          <w:tcPr>
            <w:tcW w:w="367" w:type="pct"/>
            <w:tcMar>
              <w:left w:w="28" w:type="dxa"/>
              <w:right w:w="28" w:type="dxa"/>
            </w:tcMar>
          </w:tcPr>
          <w:p w14:paraId="3FF3EA33" w14:textId="77777777" w:rsidR="00A3504C" w:rsidRPr="00E6472A" w:rsidRDefault="00A3504C" w:rsidP="00585F74">
            <w:pPr>
              <w:bidi/>
              <w:jc w:val="center"/>
              <w:rPr>
                <w:sz w:val="18"/>
                <w:szCs w:val="18"/>
                <w:lang w:bidi="ar-LB"/>
              </w:rPr>
            </w:pPr>
            <w:r w:rsidRPr="00E6472A">
              <w:rPr>
                <w:rFonts w:asciiTheme="majorBidi" w:hAnsiTheme="majorBidi" w:cstheme="majorBidi"/>
                <w:sz w:val="18"/>
                <w:szCs w:val="18"/>
                <w:rtl/>
                <w:lang w:bidi="ar-LB"/>
              </w:rPr>
              <w:t>غير ذلك</w:t>
            </w:r>
          </w:p>
        </w:tc>
        <w:tc>
          <w:tcPr>
            <w:tcW w:w="437" w:type="pct"/>
            <w:vMerge/>
            <w:tcMar>
              <w:left w:w="28" w:type="dxa"/>
              <w:right w:w="28" w:type="dxa"/>
            </w:tcMar>
          </w:tcPr>
          <w:p w14:paraId="0B6C8697" w14:textId="77777777" w:rsidR="00A3504C" w:rsidRPr="00E6472A" w:rsidRDefault="00A3504C" w:rsidP="00585F74">
            <w:pPr>
              <w:bidi/>
              <w:jc w:val="center"/>
              <w:rPr>
                <w:sz w:val="18"/>
                <w:szCs w:val="18"/>
                <w:lang w:bidi="ar-LB"/>
              </w:rPr>
            </w:pPr>
          </w:p>
        </w:tc>
        <w:tc>
          <w:tcPr>
            <w:tcW w:w="364" w:type="pct"/>
            <w:vMerge/>
            <w:tcMar>
              <w:left w:w="28" w:type="dxa"/>
              <w:right w:w="28" w:type="dxa"/>
            </w:tcMar>
          </w:tcPr>
          <w:p w14:paraId="5D73FD16" w14:textId="77777777" w:rsidR="00A3504C" w:rsidRPr="00E6472A" w:rsidRDefault="00A3504C" w:rsidP="00585F74">
            <w:pPr>
              <w:bidi/>
              <w:jc w:val="center"/>
              <w:rPr>
                <w:sz w:val="18"/>
                <w:szCs w:val="18"/>
                <w:lang w:bidi="ar-LB"/>
              </w:rPr>
            </w:pPr>
          </w:p>
        </w:tc>
        <w:tc>
          <w:tcPr>
            <w:tcW w:w="620" w:type="pct"/>
            <w:vMerge/>
            <w:tcMar>
              <w:left w:w="28" w:type="dxa"/>
              <w:right w:w="28" w:type="dxa"/>
            </w:tcMar>
          </w:tcPr>
          <w:p w14:paraId="45C1119B" w14:textId="77777777" w:rsidR="00A3504C" w:rsidRPr="00E6472A" w:rsidRDefault="00A3504C" w:rsidP="00585F74">
            <w:pPr>
              <w:bidi/>
              <w:jc w:val="center"/>
              <w:rPr>
                <w:sz w:val="18"/>
                <w:szCs w:val="18"/>
                <w:lang w:bidi="ar-LB"/>
              </w:rPr>
            </w:pPr>
          </w:p>
        </w:tc>
      </w:tr>
      <w:tr w:rsidR="004058B3" w:rsidRPr="00E6472A" w14:paraId="484E6432" w14:textId="77777777" w:rsidTr="004058B3">
        <w:trPr>
          <w:trHeight w:val="250"/>
        </w:trPr>
        <w:tc>
          <w:tcPr>
            <w:tcW w:w="1314" w:type="pct"/>
            <w:tcMar>
              <w:left w:w="28" w:type="dxa"/>
              <w:right w:w="28" w:type="dxa"/>
            </w:tcMar>
          </w:tcPr>
          <w:p w14:paraId="4C74C111" w14:textId="77777777" w:rsidR="00A3504C" w:rsidRPr="00E6472A" w:rsidRDefault="00A3504C" w:rsidP="00C1264C">
            <w:pPr>
              <w:bidi/>
              <w:spacing w:after="60"/>
              <w:jc w:val="left"/>
              <w:rPr>
                <w:color w:val="000000" w:themeColor="text1"/>
                <w:sz w:val="18"/>
                <w:szCs w:val="18"/>
                <w:rtl/>
                <w:lang w:val="en-US" w:bidi="ar-LB"/>
              </w:rPr>
            </w:pPr>
            <w:r w:rsidRPr="00E6472A">
              <w:rPr>
                <w:color w:val="000000" w:themeColor="text1"/>
                <w:sz w:val="18"/>
                <w:szCs w:val="18"/>
                <w:rtl/>
                <w:lang w:bidi="ar-LB"/>
              </w:rPr>
              <w:t>أحدث تقرير عن البرامج القطرية (</w:t>
            </w:r>
            <w:r w:rsidRPr="00E6472A">
              <w:rPr>
                <w:color w:val="000000" w:themeColor="text1"/>
                <w:sz w:val="18"/>
                <w:szCs w:val="18"/>
                <w:lang w:val="en-US" w:bidi="ar-LB"/>
              </w:rPr>
              <w:t>202</w:t>
            </w:r>
            <w:r w:rsidR="00C1264C" w:rsidRPr="00E6472A">
              <w:rPr>
                <w:color w:val="000000" w:themeColor="text1"/>
                <w:sz w:val="18"/>
                <w:szCs w:val="18"/>
                <w:lang w:val="en-US" w:bidi="ar-LB"/>
              </w:rPr>
              <w:t>4</w:t>
            </w:r>
            <w:r w:rsidRPr="00E6472A">
              <w:rPr>
                <w:color w:val="000000" w:themeColor="text1"/>
                <w:sz w:val="18"/>
                <w:szCs w:val="18"/>
                <w:rtl/>
                <w:lang w:val="en-US" w:bidi="ar-LB"/>
              </w:rPr>
              <w:t>)</w:t>
            </w:r>
          </w:p>
        </w:tc>
        <w:tc>
          <w:tcPr>
            <w:tcW w:w="364" w:type="pct"/>
            <w:tcMar>
              <w:left w:w="28" w:type="dxa"/>
              <w:right w:w="28" w:type="dxa"/>
            </w:tcMar>
            <w:vAlign w:val="center"/>
          </w:tcPr>
          <w:p w14:paraId="361F8543" w14:textId="77777777" w:rsidR="00A3504C" w:rsidRPr="00E6472A" w:rsidRDefault="00A3504C" w:rsidP="00585F74">
            <w:pPr>
              <w:jc w:val="center"/>
              <w:rPr>
                <w:sz w:val="18"/>
                <w:szCs w:val="18"/>
                <w:lang w:bidi="ar-LB"/>
              </w:rPr>
            </w:pPr>
          </w:p>
        </w:tc>
        <w:tc>
          <w:tcPr>
            <w:tcW w:w="365" w:type="pct"/>
            <w:tcMar>
              <w:left w:w="28" w:type="dxa"/>
              <w:right w:w="28" w:type="dxa"/>
            </w:tcMar>
            <w:vAlign w:val="center"/>
          </w:tcPr>
          <w:p w14:paraId="72483E3E" w14:textId="77777777" w:rsidR="00A3504C" w:rsidRPr="00E6472A" w:rsidRDefault="00A3504C" w:rsidP="00585F74">
            <w:pPr>
              <w:jc w:val="center"/>
              <w:rPr>
                <w:sz w:val="18"/>
                <w:szCs w:val="18"/>
                <w:lang w:bidi="ar-LB"/>
              </w:rPr>
            </w:pPr>
          </w:p>
        </w:tc>
        <w:tc>
          <w:tcPr>
            <w:tcW w:w="365" w:type="pct"/>
            <w:tcMar>
              <w:left w:w="28" w:type="dxa"/>
              <w:right w:w="28" w:type="dxa"/>
            </w:tcMar>
            <w:vAlign w:val="center"/>
          </w:tcPr>
          <w:p w14:paraId="5888C7BC" w14:textId="77777777" w:rsidR="00A3504C" w:rsidRPr="00E6472A" w:rsidRDefault="00A3504C" w:rsidP="00585F74">
            <w:pPr>
              <w:jc w:val="center"/>
              <w:rPr>
                <w:sz w:val="18"/>
                <w:szCs w:val="18"/>
                <w:lang w:bidi="ar-LB"/>
              </w:rPr>
            </w:pPr>
          </w:p>
        </w:tc>
        <w:tc>
          <w:tcPr>
            <w:tcW w:w="293" w:type="pct"/>
            <w:tcMar>
              <w:left w:w="28" w:type="dxa"/>
              <w:right w:w="28" w:type="dxa"/>
            </w:tcMar>
            <w:vAlign w:val="center"/>
          </w:tcPr>
          <w:p w14:paraId="126350D7" w14:textId="77777777" w:rsidR="00A3504C" w:rsidRPr="00E6472A" w:rsidRDefault="00A3504C" w:rsidP="00585F74">
            <w:pPr>
              <w:jc w:val="center"/>
              <w:rPr>
                <w:sz w:val="18"/>
                <w:szCs w:val="18"/>
                <w:lang w:bidi="ar-LB"/>
              </w:rPr>
            </w:pPr>
            <w:r w:rsidRPr="00E6472A">
              <w:rPr>
                <w:sz w:val="18"/>
                <w:szCs w:val="18"/>
                <w:rtl/>
                <w:lang w:bidi="ar-LB"/>
              </w:rPr>
              <w:t xml:space="preserve"> </w:t>
            </w:r>
          </w:p>
        </w:tc>
        <w:tc>
          <w:tcPr>
            <w:tcW w:w="511" w:type="pct"/>
            <w:tcMar>
              <w:left w:w="28" w:type="dxa"/>
              <w:right w:w="28" w:type="dxa"/>
            </w:tcMar>
            <w:vAlign w:val="center"/>
          </w:tcPr>
          <w:p w14:paraId="0720FDE8" w14:textId="77777777" w:rsidR="00A3504C" w:rsidRPr="00E6472A" w:rsidRDefault="00A3504C" w:rsidP="00585F74">
            <w:pPr>
              <w:jc w:val="center"/>
              <w:rPr>
                <w:sz w:val="18"/>
                <w:szCs w:val="18"/>
                <w:lang w:bidi="ar-LB"/>
              </w:rPr>
            </w:pPr>
            <w:r w:rsidRPr="00E6472A">
              <w:rPr>
                <w:sz w:val="18"/>
                <w:szCs w:val="18"/>
                <w:rtl/>
                <w:lang w:bidi="ar-LB"/>
              </w:rPr>
              <w:t xml:space="preserve"> </w:t>
            </w:r>
          </w:p>
        </w:tc>
        <w:tc>
          <w:tcPr>
            <w:tcW w:w="367" w:type="pct"/>
            <w:tcMar>
              <w:left w:w="28" w:type="dxa"/>
              <w:right w:w="28" w:type="dxa"/>
            </w:tcMar>
            <w:vAlign w:val="center"/>
          </w:tcPr>
          <w:p w14:paraId="17B970CB" w14:textId="77777777" w:rsidR="00A3504C" w:rsidRPr="00E6472A" w:rsidRDefault="00A3504C" w:rsidP="00585F74">
            <w:pPr>
              <w:jc w:val="center"/>
              <w:rPr>
                <w:sz w:val="18"/>
                <w:szCs w:val="18"/>
                <w:lang w:bidi="ar-LB"/>
              </w:rPr>
            </w:pPr>
            <w:r w:rsidRPr="00E6472A">
              <w:rPr>
                <w:sz w:val="18"/>
                <w:szCs w:val="18"/>
                <w:rtl/>
                <w:lang w:bidi="ar-LB"/>
              </w:rPr>
              <w:t xml:space="preserve"> </w:t>
            </w:r>
          </w:p>
        </w:tc>
        <w:tc>
          <w:tcPr>
            <w:tcW w:w="437" w:type="pct"/>
            <w:tcMar>
              <w:left w:w="28" w:type="dxa"/>
              <w:right w:w="28" w:type="dxa"/>
            </w:tcMar>
            <w:vAlign w:val="center"/>
          </w:tcPr>
          <w:p w14:paraId="4028E879" w14:textId="77777777" w:rsidR="00A3504C" w:rsidRPr="00E6472A" w:rsidRDefault="00C1264C" w:rsidP="00585F74">
            <w:pPr>
              <w:bidi/>
              <w:spacing w:after="60"/>
              <w:jc w:val="center"/>
              <w:rPr>
                <w:sz w:val="18"/>
                <w:szCs w:val="18"/>
                <w:rtl/>
                <w:lang w:bidi="ar-EG"/>
              </w:rPr>
            </w:pPr>
            <w:r w:rsidRPr="00E6472A">
              <w:rPr>
                <w:sz w:val="18"/>
                <w:szCs w:val="18"/>
              </w:rPr>
              <w:t>568,512</w:t>
            </w:r>
          </w:p>
        </w:tc>
        <w:tc>
          <w:tcPr>
            <w:tcW w:w="364" w:type="pct"/>
            <w:tcMar>
              <w:left w:w="28" w:type="dxa"/>
              <w:right w:w="28" w:type="dxa"/>
            </w:tcMar>
            <w:vAlign w:val="center"/>
          </w:tcPr>
          <w:p w14:paraId="7C6B43CB" w14:textId="77777777" w:rsidR="00A3504C" w:rsidRPr="00E6472A" w:rsidRDefault="00A3504C" w:rsidP="00585F74">
            <w:pPr>
              <w:jc w:val="center"/>
              <w:rPr>
                <w:sz w:val="18"/>
                <w:szCs w:val="18"/>
                <w:lang w:bidi="ar-LB"/>
              </w:rPr>
            </w:pPr>
            <w:r w:rsidRPr="00E6472A">
              <w:rPr>
                <w:sz w:val="18"/>
                <w:szCs w:val="18"/>
                <w:rtl/>
                <w:lang w:bidi="ar-LB"/>
              </w:rPr>
              <w:t xml:space="preserve"> </w:t>
            </w:r>
          </w:p>
        </w:tc>
        <w:tc>
          <w:tcPr>
            <w:tcW w:w="620" w:type="pct"/>
            <w:tcMar>
              <w:left w:w="28" w:type="dxa"/>
              <w:right w:w="28" w:type="dxa"/>
            </w:tcMar>
            <w:vAlign w:val="center"/>
          </w:tcPr>
          <w:p w14:paraId="3A14BAC8" w14:textId="77777777" w:rsidR="00A3504C" w:rsidRPr="00E6472A" w:rsidRDefault="00A3504C" w:rsidP="00585F74">
            <w:pPr>
              <w:jc w:val="center"/>
              <w:rPr>
                <w:sz w:val="18"/>
                <w:szCs w:val="18"/>
                <w:lang w:bidi="ar-LB"/>
              </w:rPr>
            </w:pPr>
            <w:r w:rsidRPr="00E6472A">
              <w:rPr>
                <w:sz w:val="18"/>
                <w:szCs w:val="18"/>
                <w:rtl/>
                <w:lang w:bidi="ar-LB"/>
              </w:rPr>
              <w:t xml:space="preserve"> </w:t>
            </w:r>
          </w:p>
        </w:tc>
      </w:tr>
      <w:tr w:rsidR="004058B3" w:rsidRPr="00E6472A" w14:paraId="68A3D0B3" w14:textId="77777777" w:rsidTr="004058B3">
        <w:trPr>
          <w:trHeight w:val="250"/>
        </w:trPr>
        <w:tc>
          <w:tcPr>
            <w:tcW w:w="1314" w:type="pct"/>
            <w:tcMar>
              <w:left w:w="28" w:type="dxa"/>
              <w:right w:w="28" w:type="dxa"/>
            </w:tcMar>
          </w:tcPr>
          <w:p w14:paraId="0266AE54" w14:textId="77777777" w:rsidR="00A3504C" w:rsidRPr="00E6472A" w:rsidRDefault="00A3504C" w:rsidP="00585F74">
            <w:pPr>
              <w:bidi/>
              <w:spacing w:after="60"/>
              <w:jc w:val="left"/>
              <w:rPr>
                <w:color w:val="000000" w:themeColor="text1"/>
                <w:sz w:val="18"/>
                <w:szCs w:val="18"/>
                <w:lang w:bidi="ar-LB"/>
              </w:rPr>
            </w:pPr>
            <w:r w:rsidRPr="00E6472A">
              <w:rPr>
                <w:rFonts w:asciiTheme="majorBidi" w:hAnsiTheme="majorBidi"/>
                <w:sz w:val="18"/>
                <w:szCs w:val="18"/>
                <w:rtl/>
                <w:lang w:bidi="ar-LB"/>
              </w:rPr>
              <w:t>أنشطة المرحلة الأولى من خطة تنفيذ كيغالي للمواد الهيدروفلوروكربونية على النحو المتفق عليه (نعم / لا)</w:t>
            </w:r>
          </w:p>
        </w:tc>
        <w:tc>
          <w:tcPr>
            <w:tcW w:w="364" w:type="pct"/>
            <w:tcMar>
              <w:left w:w="28" w:type="dxa"/>
              <w:right w:w="28" w:type="dxa"/>
            </w:tcMar>
            <w:vAlign w:val="center"/>
          </w:tcPr>
          <w:p w14:paraId="383A9007" w14:textId="77777777" w:rsidR="00A3504C" w:rsidRPr="00E6472A" w:rsidRDefault="00A3504C" w:rsidP="00585F74">
            <w:pPr>
              <w:bidi/>
              <w:spacing w:after="60"/>
              <w:jc w:val="center"/>
              <w:rPr>
                <w:sz w:val="18"/>
                <w:szCs w:val="18"/>
                <w:lang w:bidi="ar-LB"/>
              </w:rPr>
            </w:pPr>
          </w:p>
        </w:tc>
        <w:tc>
          <w:tcPr>
            <w:tcW w:w="365" w:type="pct"/>
            <w:tcMar>
              <w:left w:w="28" w:type="dxa"/>
              <w:right w:w="28" w:type="dxa"/>
            </w:tcMar>
            <w:vAlign w:val="center"/>
          </w:tcPr>
          <w:p w14:paraId="39B42946" w14:textId="77777777" w:rsidR="00A3504C" w:rsidRPr="00E6472A" w:rsidRDefault="00A3504C" w:rsidP="00585F74">
            <w:pPr>
              <w:bidi/>
              <w:spacing w:after="60"/>
              <w:jc w:val="center"/>
              <w:rPr>
                <w:sz w:val="18"/>
                <w:szCs w:val="18"/>
                <w:lang w:bidi="ar-LB"/>
              </w:rPr>
            </w:pPr>
          </w:p>
        </w:tc>
        <w:tc>
          <w:tcPr>
            <w:tcW w:w="365" w:type="pct"/>
            <w:tcMar>
              <w:left w:w="28" w:type="dxa"/>
              <w:right w:w="28" w:type="dxa"/>
            </w:tcMar>
            <w:vAlign w:val="center"/>
          </w:tcPr>
          <w:p w14:paraId="4FA02CE8" w14:textId="77777777" w:rsidR="00A3504C" w:rsidRPr="00E6472A" w:rsidRDefault="00A3504C" w:rsidP="00585F74">
            <w:pPr>
              <w:bidi/>
              <w:spacing w:after="60"/>
              <w:jc w:val="center"/>
              <w:rPr>
                <w:sz w:val="18"/>
                <w:szCs w:val="18"/>
                <w:lang w:bidi="ar-LB"/>
              </w:rPr>
            </w:pPr>
          </w:p>
        </w:tc>
        <w:tc>
          <w:tcPr>
            <w:tcW w:w="293" w:type="pct"/>
            <w:tcMar>
              <w:left w:w="28" w:type="dxa"/>
              <w:right w:w="28" w:type="dxa"/>
            </w:tcMar>
            <w:vAlign w:val="center"/>
          </w:tcPr>
          <w:p w14:paraId="4EE7AF40" w14:textId="77777777" w:rsidR="00A3504C" w:rsidRPr="00E6472A" w:rsidRDefault="00A3504C" w:rsidP="00585F74">
            <w:pPr>
              <w:bidi/>
              <w:spacing w:after="60"/>
              <w:jc w:val="center"/>
              <w:rPr>
                <w:sz w:val="18"/>
                <w:szCs w:val="18"/>
                <w:lang w:bidi="ar-LB"/>
              </w:rPr>
            </w:pPr>
          </w:p>
        </w:tc>
        <w:tc>
          <w:tcPr>
            <w:tcW w:w="511" w:type="pct"/>
            <w:tcMar>
              <w:left w:w="28" w:type="dxa"/>
              <w:right w:w="28" w:type="dxa"/>
            </w:tcMar>
            <w:vAlign w:val="center"/>
          </w:tcPr>
          <w:p w14:paraId="293B0477" w14:textId="77777777" w:rsidR="00A3504C" w:rsidRPr="00E6472A" w:rsidRDefault="00A3504C" w:rsidP="00585F74">
            <w:pPr>
              <w:bidi/>
              <w:spacing w:after="60"/>
              <w:jc w:val="center"/>
              <w:rPr>
                <w:sz w:val="18"/>
                <w:szCs w:val="18"/>
                <w:lang w:bidi="ar-LB"/>
              </w:rPr>
            </w:pPr>
          </w:p>
        </w:tc>
        <w:tc>
          <w:tcPr>
            <w:tcW w:w="367" w:type="pct"/>
            <w:tcMar>
              <w:left w:w="28" w:type="dxa"/>
              <w:right w:w="28" w:type="dxa"/>
            </w:tcMar>
            <w:vAlign w:val="center"/>
          </w:tcPr>
          <w:p w14:paraId="58271761" w14:textId="77777777" w:rsidR="00A3504C" w:rsidRPr="00E6472A" w:rsidRDefault="00A3504C" w:rsidP="00585F74">
            <w:pPr>
              <w:jc w:val="center"/>
              <w:rPr>
                <w:sz w:val="18"/>
                <w:szCs w:val="18"/>
                <w:lang w:bidi="ar-LB"/>
              </w:rPr>
            </w:pPr>
          </w:p>
        </w:tc>
        <w:tc>
          <w:tcPr>
            <w:tcW w:w="437" w:type="pct"/>
            <w:tcMar>
              <w:left w:w="28" w:type="dxa"/>
              <w:right w:w="28" w:type="dxa"/>
            </w:tcMar>
            <w:vAlign w:val="center"/>
          </w:tcPr>
          <w:p w14:paraId="6EB8CF62" w14:textId="77777777" w:rsidR="00A3504C" w:rsidRPr="00E6472A" w:rsidRDefault="00A3504C" w:rsidP="00585F74">
            <w:pPr>
              <w:jc w:val="center"/>
              <w:rPr>
                <w:sz w:val="18"/>
                <w:szCs w:val="18"/>
                <w:lang w:bidi="ar-LB"/>
              </w:rPr>
            </w:pPr>
            <w:r w:rsidRPr="00E6472A">
              <w:rPr>
                <w:sz w:val="18"/>
                <w:szCs w:val="18"/>
                <w:rtl/>
                <w:lang w:bidi="ar-LB"/>
              </w:rPr>
              <w:t>نعم</w:t>
            </w:r>
          </w:p>
        </w:tc>
        <w:tc>
          <w:tcPr>
            <w:tcW w:w="364" w:type="pct"/>
            <w:tcMar>
              <w:left w:w="28" w:type="dxa"/>
              <w:right w:w="28" w:type="dxa"/>
            </w:tcMar>
            <w:vAlign w:val="center"/>
          </w:tcPr>
          <w:p w14:paraId="42F8D910" w14:textId="77777777" w:rsidR="00A3504C" w:rsidRPr="00E6472A" w:rsidRDefault="00A3504C" w:rsidP="00585F74">
            <w:pPr>
              <w:jc w:val="center"/>
              <w:rPr>
                <w:sz w:val="18"/>
                <w:szCs w:val="18"/>
                <w:lang w:bidi="ar-LB"/>
              </w:rPr>
            </w:pPr>
          </w:p>
        </w:tc>
        <w:tc>
          <w:tcPr>
            <w:tcW w:w="620" w:type="pct"/>
            <w:tcMar>
              <w:left w:w="28" w:type="dxa"/>
              <w:right w:w="28" w:type="dxa"/>
            </w:tcMar>
            <w:vAlign w:val="center"/>
          </w:tcPr>
          <w:p w14:paraId="5FAC1B65" w14:textId="77777777" w:rsidR="00A3504C" w:rsidRPr="00E6472A" w:rsidRDefault="00A3504C" w:rsidP="00585F74">
            <w:pPr>
              <w:jc w:val="center"/>
              <w:rPr>
                <w:sz w:val="18"/>
                <w:szCs w:val="18"/>
                <w:lang w:val="en-US" w:bidi="ar-LB"/>
              </w:rPr>
            </w:pPr>
          </w:p>
        </w:tc>
      </w:tr>
    </w:tbl>
    <w:p w14:paraId="6F8A4927" w14:textId="77777777" w:rsidR="00A3504C" w:rsidRPr="00E6472A" w:rsidRDefault="00A3504C" w:rsidP="00A3504C">
      <w:pPr>
        <w:jc w:val="center"/>
        <w:rPr>
          <w:sz w:val="18"/>
          <w:szCs w:val="18"/>
          <w:lang w:val="en-US" w:bidi="ar-LB"/>
        </w:rPr>
      </w:pPr>
    </w:p>
    <w:tbl>
      <w:tblPr>
        <w:tblStyle w:val="TableGrid"/>
        <w:bidiVisual/>
        <w:tblW w:w="5154" w:type="pct"/>
        <w:tblCellMar>
          <w:left w:w="58" w:type="dxa"/>
          <w:right w:w="58" w:type="dxa"/>
        </w:tblCellMar>
        <w:tblLook w:val="04A0" w:firstRow="1" w:lastRow="0" w:firstColumn="1" w:lastColumn="0" w:noHBand="0" w:noVBand="1"/>
      </w:tblPr>
      <w:tblGrid>
        <w:gridCol w:w="4108"/>
        <w:gridCol w:w="993"/>
        <w:gridCol w:w="293"/>
        <w:gridCol w:w="1268"/>
        <w:gridCol w:w="1486"/>
        <w:gridCol w:w="1490"/>
      </w:tblGrid>
      <w:tr w:rsidR="00A3504C" w:rsidRPr="00E6472A" w14:paraId="45041E3D" w14:textId="77777777" w:rsidTr="004058B3">
        <w:trPr>
          <w:trHeight w:val="250"/>
        </w:trPr>
        <w:tc>
          <w:tcPr>
            <w:tcW w:w="2798" w:type="pct"/>
            <w:gridSpan w:val="3"/>
            <w:tcBorders>
              <w:bottom w:val="single" w:sz="4" w:space="0" w:color="auto"/>
            </w:tcBorders>
            <w:vAlign w:val="center"/>
          </w:tcPr>
          <w:p w14:paraId="27254D1D" w14:textId="77777777" w:rsidR="00A3504C" w:rsidRPr="00E6472A" w:rsidRDefault="00A3504C" w:rsidP="00585F74">
            <w:pPr>
              <w:bidi/>
              <w:spacing w:after="60"/>
              <w:jc w:val="left"/>
              <w:rPr>
                <w:sz w:val="18"/>
                <w:szCs w:val="18"/>
                <w:lang w:bidi="ar-LB"/>
              </w:rPr>
            </w:pPr>
            <w:r w:rsidRPr="00E6472A">
              <w:rPr>
                <w:rFonts w:asciiTheme="majorBidi" w:hAnsiTheme="majorBidi" w:cstheme="majorBidi"/>
                <w:b/>
                <w:bCs/>
                <w:sz w:val="18"/>
                <w:szCs w:val="18"/>
                <w:rtl/>
                <w:lang w:bidi="ar-LB"/>
              </w:rPr>
              <w:t xml:space="preserve">متوسط استهلاك المواد </w:t>
            </w:r>
            <w:r w:rsidRPr="00E6472A">
              <w:rPr>
                <w:rFonts w:asciiTheme="majorBidi" w:hAnsiTheme="majorBidi" w:cstheme="majorBidi" w:hint="cs"/>
                <w:b/>
                <w:bCs/>
                <w:sz w:val="18"/>
                <w:szCs w:val="18"/>
                <w:rtl/>
                <w:lang w:bidi="ar-LB"/>
              </w:rPr>
              <w:t>الهيدروفلوروكربوني</w:t>
            </w:r>
            <w:r w:rsidRPr="00E6472A">
              <w:rPr>
                <w:rFonts w:asciiTheme="majorBidi" w:hAnsiTheme="majorBidi" w:cstheme="majorBidi" w:hint="eastAsia"/>
                <w:b/>
                <w:bCs/>
                <w:sz w:val="18"/>
                <w:szCs w:val="18"/>
                <w:rtl/>
                <w:lang w:bidi="ar-LB"/>
              </w:rPr>
              <w:t>ة</w:t>
            </w:r>
            <w:r w:rsidRPr="00E6472A">
              <w:rPr>
                <w:rFonts w:asciiTheme="majorBidi" w:hAnsiTheme="majorBidi" w:cstheme="majorBidi"/>
                <w:b/>
                <w:bCs/>
                <w:sz w:val="18"/>
                <w:szCs w:val="18"/>
                <w:rtl/>
                <w:lang w:bidi="ar-LB"/>
              </w:rPr>
              <w:t xml:space="preserve"> في مجال الخدمة للفترة 2020-2022</w:t>
            </w:r>
          </w:p>
        </w:tc>
        <w:tc>
          <w:tcPr>
            <w:tcW w:w="658" w:type="pct"/>
            <w:tcBorders>
              <w:bottom w:val="single" w:sz="4" w:space="0" w:color="auto"/>
            </w:tcBorders>
          </w:tcPr>
          <w:p w14:paraId="5D0C1365" w14:textId="77777777" w:rsidR="00A3504C" w:rsidRPr="00E6472A" w:rsidRDefault="00C1264C" w:rsidP="00585F74">
            <w:pPr>
              <w:bidi/>
              <w:spacing w:after="60"/>
              <w:jc w:val="left"/>
              <w:rPr>
                <w:sz w:val="18"/>
                <w:szCs w:val="18"/>
                <w:lang w:bidi="ar-LB"/>
              </w:rPr>
            </w:pPr>
            <w:r w:rsidRPr="00E6472A">
              <w:rPr>
                <w:rFonts w:asciiTheme="majorBidi" w:hAnsiTheme="majorBidi" w:cstheme="majorBidi" w:hint="cs"/>
                <w:sz w:val="18"/>
                <w:szCs w:val="18"/>
                <w:rtl/>
                <w:lang w:val="en-US" w:bidi="ar-LB"/>
              </w:rPr>
              <w:t>266.33</w:t>
            </w:r>
            <w:r w:rsidR="00A3504C" w:rsidRPr="00E6472A">
              <w:rPr>
                <w:rFonts w:asciiTheme="majorBidi" w:hAnsiTheme="majorBidi" w:cstheme="majorBidi"/>
                <w:sz w:val="18"/>
                <w:szCs w:val="18"/>
                <w:rtl/>
                <w:lang w:bidi="ar-LB"/>
              </w:rPr>
              <w:t xml:space="preserve"> طنا متريا</w:t>
            </w:r>
          </w:p>
        </w:tc>
        <w:tc>
          <w:tcPr>
            <w:tcW w:w="1544" w:type="pct"/>
            <w:gridSpan w:val="2"/>
            <w:tcBorders>
              <w:bottom w:val="single" w:sz="4" w:space="0" w:color="auto"/>
            </w:tcBorders>
          </w:tcPr>
          <w:p w14:paraId="3350FCEF" w14:textId="77777777" w:rsidR="00A3504C" w:rsidRPr="00E6472A" w:rsidRDefault="00C1264C" w:rsidP="00585F74">
            <w:pPr>
              <w:bidi/>
              <w:spacing w:after="60"/>
              <w:jc w:val="left"/>
              <w:rPr>
                <w:color w:val="000000" w:themeColor="text1"/>
                <w:sz w:val="18"/>
                <w:szCs w:val="18"/>
                <w:lang w:bidi="ar-LB"/>
              </w:rPr>
            </w:pPr>
            <w:r w:rsidRPr="00E6472A">
              <w:rPr>
                <w:rFonts w:asciiTheme="majorBidi" w:hAnsiTheme="majorBidi" w:cstheme="majorBidi" w:hint="cs"/>
                <w:sz w:val="18"/>
                <w:szCs w:val="18"/>
                <w:rtl/>
                <w:lang w:bidi="ar-LB"/>
              </w:rPr>
              <w:t>662,389</w:t>
            </w:r>
            <w:r w:rsidR="00A3504C" w:rsidRPr="00E6472A">
              <w:rPr>
                <w:rFonts w:asciiTheme="majorBidi" w:hAnsiTheme="majorBidi" w:cstheme="majorBidi"/>
                <w:sz w:val="18"/>
                <w:szCs w:val="18"/>
                <w:rtl/>
                <w:lang w:bidi="ar-LB"/>
              </w:rPr>
              <w:t xml:space="preserve"> طنا من مكافئ ثاني أكسيد الكربون</w:t>
            </w:r>
          </w:p>
        </w:tc>
      </w:tr>
      <w:tr w:rsidR="00A3504C" w:rsidRPr="00E6472A" w14:paraId="74A0D330" w14:textId="77777777" w:rsidTr="004058B3">
        <w:trPr>
          <w:trHeight w:val="110"/>
        </w:trPr>
        <w:tc>
          <w:tcPr>
            <w:tcW w:w="2131" w:type="pct"/>
            <w:tcBorders>
              <w:top w:val="single" w:sz="4" w:space="0" w:color="auto"/>
            </w:tcBorders>
          </w:tcPr>
          <w:p w14:paraId="4CE6FAD1" w14:textId="77777777" w:rsidR="00A3504C" w:rsidRPr="00E6472A" w:rsidRDefault="00A3504C" w:rsidP="00585F74">
            <w:pPr>
              <w:bidi/>
              <w:jc w:val="left"/>
              <w:rPr>
                <w:b/>
                <w:sz w:val="18"/>
                <w:szCs w:val="18"/>
                <w:lang w:bidi="ar-LB"/>
              </w:rPr>
            </w:pPr>
            <w:r w:rsidRPr="00E6472A">
              <w:rPr>
                <w:rFonts w:asciiTheme="majorBidi" w:hAnsiTheme="majorBidi" w:cstheme="majorBidi"/>
                <w:b/>
                <w:bCs/>
                <w:sz w:val="18"/>
                <w:szCs w:val="18"/>
                <w:rtl/>
                <w:lang w:bidi="ar-LB"/>
              </w:rPr>
              <w:t>بيانات الاستهلاك عند خط الأساس (بأطنان مكافئ ثاني أكسيد الكربون)</w:t>
            </w:r>
          </w:p>
        </w:tc>
        <w:tc>
          <w:tcPr>
            <w:tcW w:w="515" w:type="pct"/>
            <w:tcBorders>
              <w:top w:val="single" w:sz="4" w:space="0" w:color="auto"/>
            </w:tcBorders>
            <w:vAlign w:val="center"/>
          </w:tcPr>
          <w:p w14:paraId="54311332" w14:textId="77777777" w:rsidR="00A3504C" w:rsidRPr="00E6472A" w:rsidRDefault="00A3504C" w:rsidP="00585F74">
            <w:pPr>
              <w:jc w:val="center"/>
              <w:rPr>
                <w:b/>
                <w:sz w:val="18"/>
                <w:szCs w:val="18"/>
                <w:lang w:val="en-US" w:bidi="ar-LB"/>
              </w:rPr>
            </w:pPr>
            <w:r w:rsidRPr="00E6472A">
              <w:rPr>
                <w:b/>
                <w:sz w:val="18"/>
                <w:szCs w:val="18"/>
                <w:lang w:val="en-US" w:bidi="ar-LB"/>
              </w:rPr>
              <w:t>2020</w:t>
            </w:r>
          </w:p>
        </w:tc>
        <w:tc>
          <w:tcPr>
            <w:tcW w:w="809" w:type="pct"/>
            <w:gridSpan w:val="2"/>
            <w:tcBorders>
              <w:top w:val="single" w:sz="4" w:space="0" w:color="auto"/>
            </w:tcBorders>
            <w:vAlign w:val="center"/>
          </w:tcPr>
          <w:p w14:paraId="79BA34E2" w14:textId="77777777" w:rsidR="00A3504C" w:rsidRPr="00E6472A" w:rsidRDefault="00A3504C" w:rsidP="00585F74">
            <w:pPr>
              <w:bidi/>
              <w:jc w:val="center"/>
              <w:rPr>
                <w:b/>
                <w:sz w:val="18"/>
                <w:szCs w:val="18"/>
                <w:lang w:bidi="ar-LB"/>
              </w:rPr>
            </w:pPr>
            <w:r w:rsidRPr="00E6472A">
              <w:rPr>
                <w:b/>
                <w:sz w:val="18"/>
                <w:szCs w:val="18"/>
                <w:lang w:bidi="ar-LB"/>
              </w:rPr>
              <w:t>2021</w:t>
            </w:r>
          </w:p>
        </w:tc>
        <w:tc>
          <w:tcPr>
            <w:tcW w:w="771" w:type="pct"/>
            <w:tcBorders>
              <w:top w:val="single" w:sz="4" w:space="0" w:color="auto"/>
            </w:tcBorders>
            <w:vAlign w:val="center"/>
          </w:tcPr>
          <w:p w14:paraId="778BCC7E" w14:textId="77777777" w:rsidR="00A3504C" w:rsidRPr="00E6472A" w:rsidRDefault="00A3504C" w:rsidP="00585F74">
            <w:pPr>
              <w:bidi/>
              <w:jc w:val="center"/>
              <w:rPr>
                <w:b/>
                <w:sz w:val="18"/>
                <w:szCs w:val="18"/>
                <w:lang w:val="en-US" w:bidi="ar-LB"/>
              </w:rPr>
            </w:pPr>
            <w:r w:rsidRPr="00E6472A">
              <w:rPr>
                <w:b/>
                <w:sz w:val="18"/>
                <w:szCs w:val="18"/>
                <w:lang w:bidi="ar-LB"/>
              </w:rPr>
              <w:t>2022</w:t>
            </w:r>
          </w:p>
        </w:tc>
        <w:tc>
          <w:tcPr>
            <w:tcW w:w="773" w:type="pct"/>
            <w:tcBorders>
              <w:top w:val="single" w:sz="4" w:space="0" w:color="auto"/>
            </w:tcBorders>
            <w:vAlign w:val="center"/>
          </w:tcPr>
          <w:p w14:paraId="4930EA7F" w14:textId="77777777" w:rsidR="00A3504C" w:rsidRPr="00E6472A" w:rsidRDefault="00A3504C" w:rsidP="00585F74">
            <w:pPr>
              <w:bidi/>
              <w:jc w:val="center"/>
              <w:rPr>
                <w:b/>
                <w:sz w:val="18"/>
                <w:szCs w:val="18"/>
                <w:lang w:val="en-US" w:bidi="ar-LB"/>
              </w:rPr>
            </w:pPr>
            <w:r w:rsidRPr="00E6472A">
              <w:rPr>
                <w:b/>
                <w:sz w:val="18"/>
                <w:szCs w:val="18"/>
                <w:rtl/>
                <w:lang w:bidi="ar-LB"/>
              </w:rPr>
              <w:t xml:space="preserve">متوسط الفترة </w:t>
            </w:r>
            <w:r w:rsidRPr="00E6472A">
              <w:rPr>
                <w:b/>
                <w:sz w:val="18"/>
                <w:szCs w:val="18"/>
                <w:lang w:val="en-US" w:bidi="ar-LB"/>
              </w:rPr>
              <w:t>2020</w:t>
            </w:r>
            <w:r w:rsidRPr="00E6472A">
              <w:rPr>
                <w:b/>
                <w:sz w:val="18"/>
                <w:szCs w:val="18"/>
                <w:rtl/>
                <w:lang w:val="en-US" w:bidi="ar-LB"/>
              </w:rPr>
              <w:t>-</w:t>
            </w:r>
            <w:r w:rsidRPr="00E6472A">
              <w:rPr>
                <w:b/>
                <w:sz w:val="18"/>
                <w:szCs w:val="18"/>
                <w:lang w:val="en-US" w:bidi="ar-LB"/>
              </w:rPr>
              <w:t>2022</w:t>
            </w:r>
          </w:p>
        </w:tc>
      </w:tr>
      <w:tr w:rsidR="00585F74" w:rsidRPr="00E6472A" w14:paraId="4CBFF7CC" w14:textId="77777777" w:rsidTr="004058B3">
        <w:trPr>
          <w:trHeight w:val="265"/>
        </w:trPr>
        <w:tc>
          <w:tcPr>
            <w:tcW w:w="2131" w:type="pct"/>
          </w:tcPr>
          <w:p w14:paraId="58D2DC76" w14:textId="77777777" w:rsidR="00585F74" w:rsidRPr="00E6472A" w:rsidRDefault="00585F74" w:rsidP="00F212C1">
            <w:pPr>
              <w:bidi/>
              <w:ind w:right="-107"/>
              <w:jc w:val="left"/>
              <w:rPr>
                <w:sz w:val="18"/>
                <w:szCs w:val="18"/>
                <w:lang w:bidi="ar-LB"/>
              </w:rPr>
            </w:pPr>
            <w:r w:rsidRPr="00E6472A">
              <w:rPr>
                <w:sz w:val="18"/>
                <w:szCs w:val="18"/>
                <w:rtl/>
                <w:lang w:bidi="ar-LB"/>
              </w:rPr>
              <w:t xml:space="preserve">الاستهلاك السنوي من المواد </w:t>
            </w:r>
            <w:r w:rsidRPr="00E6472A">
              <w:rPr>
                <w:rFonts w:hint="cs"/>
                <w:sz w:val="18"/>
                <w:szCs w:val="18"/>
                <w:rtl/>
                <w:lang w:bidi="ar-LB"/>
              </w:rPr>
              <w:t>الهيدروفلوروكربوني</w:t>
            </w:r>
            <w:r w:rsidRPr="00E6472A">
              <w:rPr>
                <w:rFonts w:hint="eastAsia"/>
                <w:sz w:val="18"/>
                <w:szCs w:val="18"/>
                <w:rtl/>
                <w:lang w:bidi="ar-LB"/>
              </w:rPr>
              <w:t>ة</w:t>
            </w:r>
          </w:p>
        </w:tc>
        <w:tc>
          <w:tcPr>
            <w:tcW w:w="515" w:type="pct"/>
          </w:tcPr>
          <w:p w14:paraId="2C6076CE" w14:textId="77777777" w:rsidR="00585F74" w:rsidRPr="00E6472A" w:rsidRDefault="00585F74" w:rsidP="009E2052">
            <w:pPr>
              <w:keepNext/>
              <w:suppressAutoHyphens/>
              <w:ind w:right="147"/>
              <w:jc w:val="right"/>
              <w:rPr>
                <w:sz w:val="18"/>
                <w:szCs w:val="18"/>
              </w:rPr>
            </w:pPr>
            <w:r w:rsidRPr="00E6472A">
              <w:rPr>
                <w:color w:val="000000" w:themeColor="text1"/>
                <w:sz w:val="18"/>
                <w:szCs w:val="18"/>
              </w:rPr>
              <w:t>743,866</w:t>
            </w:r>
          </w:p>
        </w:tc>
        <w:tc>
          <w:tcPr>
            <w:tcW w:w="809" w:type="pct"/>
            <w:gridSpan w:val="2"/>
          </w:tcPr>
          <w:p w14:paraId="0BBA91CF" w14:textId="77777777" w:rsidR="00585F74" w:rsidRPr="00E6472A" w:rsidRDefault="00585F74" w:rsidP="009E2052">
            <w:pPr>
              <w:keepNext/>
              <w:suppressAutoHyphens/>
              <w:ind w:right="38"/>
              <w:jc w:val="right"/>
              <w:rPr>
                <w:sz w:val="18"/>
                <w:szCs w:val="18"/>
              </w:rPr>
            </w:pPr>
            <w:r w:rsidRPr="00E6472A">
              <w:rPr>
                <w:color w:val="000000" w:themeColor="text1"/>
                <w:sz w:val="18"/>
                <w:szCs w:val="18"/>
              </w:rPr>
              <w:t>633,559</w:t>
            </w:r>
          </w:p>
        </w:tc>
        <w:tc>
          <w:tcPr>
            <w:tcW w:w="771" w:type="pct"/>
          </w:tcPr>
          <w:p w14:paraId="0F7864EE" w14:textId="77777777" w:rsidR="00585F74" w:rsidRPr="00E6472A" w:rsidRDefault="00585F74" w:rsidP="009E2052">
            <w:pPr>
              <w:keepNext/>
              <w:suppressAutoHyphens/>
              <w:ind w:right="34"/>
              <w:jc w:val="right"/>
              <w:rPr>
                <w:sz w:val="18"/>
                <w:szCs w:val="18"/>
              </w:rPr>
            </w:pPr>
            <w:r w:rsidRPr="00E6472A">
              <w:rPr>
                <w:color w:val="000000" w:themeColor="text1"/>
                <w:sz w:val="18"/>
                <w:szCs w:val="18"/>
              </w:rPr>
              <w:t>609,742</w:t>
            </w:r>
          </w:p>
        </w:tc>
        <w:tc>
          <w:tcPr>
            <w:tcW w:w="773" w:type="pct"/>
          </w:tcPr>
          <w:p w14:paraId="18C4B0D1" w14:textId="77777777" w:rsidR="00585F74" w:rsidRPr="00E6472A" w:rsidRDefault="00585F74" w:rsidP="009E2052">
            <w:pPr>
              <w:keepNext/>
              <w:suppressAutoHyphens/>
              <w:ind w:right="33"/>
              <w:jc w:val="right"/>
              <w:rPr>
                <w:sz w:val="18"/>
                <w:szCs w:val="18"/>
              </w:rPr>
            </w:pPr>
            <w:r w:rsidRPr="00E6472A">
              <w:rPr>
                <w:color w:val="000000" w:themeColor="text1"/>
                <w:sz w:val="18"/>
                <w:szCs w:val="18"/>
              </w:rPr>
              <w:t>662,389</w:t>
            </w:r>
          </w:p>
        </w:tc>
      </w:tr>
      <w:tr w:rsidR="00585F74" w:rsidRPr="00E6472A" w14:paraId="4F14852D" w14:textId="77777777" w:rsidTr="004058B3">
        <w:trPr>
          <w:trHeight w:val="336"/>
        </w:trPr>
        <w:tc>
          <w:tcPr>
            <w:tcW w:w="4227" w:type="pct"/>
            <w:gridSpan w:val="5"/>
            <w:vAlign w:val="center"/>
          </w:tcPr>
          <w:p w14:paraId="7B923DF3" w14:textId="77777777" w:rsidR="00585F74" w:rsidRPr="00E6472A" w:rsidRDefault="00585F74" w:rsidP="00585F74">
            <w:pPr>
              <w:bidi/>
              <w:jc w:val="left"/>
              <w:rPr>
                <w:rFonts w:asciiTheme="majorBidi" w:hAnsiTheme="majorBidi" w:cstheme="majorBidi"/>
                <w:sz w:val="18"/>
                <w:szCs w:val="18"/>
                <w:rtl/>
                <w:lang w:bidi="ar-LB"/>
              </w:rPr>
            </w:pPr>
            <w:r w:rsidRPr="00E6472A">
              <w:rPr>
                <w:rFonts w:asciiTheme="majorBidi" w:hAnsiTheme="majorBidi" w:cstheme="majorBidi"/>
                <w:sz w:val="18"/>
                <w:szCs w:val="18"/>
                <w:rtl/>
                <w:lang w:bidi="ar-LB"/>
              </w:rPr>
              <w:t xml:space="preserve">المواد </w:t>
            </w:r>
            <w:r w:rsidRPr="00E6472A">
              <w:rPr>
                <w:rFonts w:asciiTheme="majorBidi" w:hAnsiTheme="majorBidi" w:cstheme="majorBidi" w:hint="cs"/>
                <w:sz w:val="18"/>
                <w:szCs w:val="18"/>
                <w:rtl/>
                <w:lang w:bidi="ar-LB"/>
              </w:rPr>
              <w:t>الهيدروفلوروكربوني</w:t>
            </w:r>
            <w:r w:rsidRPr="00E6472A">
              <w:rPr>
                <w:rFonts w:asciiTheme="majorBidi" w:hAnsiTheme="majorBidi" w:cstheme="majorBidi" w:hint="eastAsia"/>
                <w:sz w:val="18"/>
                <w:szCs w:val="18"/>
                <w:rtl/>
                <w:lang w:bidi="ar-LB"/>
              </w:rPr>
              <w:t>ة</w:t>
            </w:r>
            <w:r w:rsidRPr="00E6472A">
              <w:rPr>
                <w:rFonts w:asciiTheme="majorBidi" w:hAnsiTheme="majorBidi"/>
                <w:sz w:val="18"/>
                <w:szCs w:val="18"/>
                <w:rtl/>
                <w:lang w:bidi="ar-LB"/>
              </w:rPr>
              <w:t xml:space="preserve"> عند خط الأساس (</w:t>
            </w:r>
            <w:r w:rsidRPr="00E6472A">
              <w:rPr>
                <w:rFonts w:asciiTheme="majorBidi" w:hAnsiTheme="majorBidi"/>
                <w:sz w:val="18"/>
                <w:szCs w:val="18"/>
                <w:lang w:val="en-US" w:bidi="ar-LB"/>
              </w:rPr>
              <w:t>65</w:t>
            </w:r>
            <w:r w:rsidRPr="00E6472A">
              <w:rPr>
                <w:rFonts w:asciiTheme="majorBidi" w:hAnsiTheme="majorBidi"/>
                <w:sz w:val="18"/>
                <w:szCs w:val="18"/>
                <w:rtl/>
                <w:lang w:val="en-US" w:bidi="ar-LB"/>
              </w:rPr>
              <w:t xml:space="preserve"> في المائة)</w:t>
            </w:r>
          </w:p>
        </w:tc>
        <w:tc>
          <w:tcPr>
            <w:tcW w:w="773" w:type="pct"/>
          </w:tcPr>
          <w:p w14:paraId="345F823F" w14:textId="77777777" w:rsidR="00585F74" w:rsidRPr="00E6472A" w:rsidRDefault="00585F74" w:rsidP="009E2052">
            <w:pPr>
              <w:keepNext/>
              <w:suppressAutoHyphens/>
              <w:ind w:right="116"/>
              <w:jc w:val="right"/>
              <w:rPr>
                <w:sz w:val="18"/>
                <w:szCs w:val="18"/>
              </w:rPr>
            </w:pPr>
            <w:r w:rsidRPr="00E6472A">
              <w:rPr>
                <w:color w:val="000000" w:themeColor="text1"/>
                <w:sz w:val="18"/>
                <w:szCs w:val="18"/>
              </w:rPr>
              <w:t>60,002</w:t>
            </w:r>
          </w:p>
        </w:tc>
      </w:tr>
      <w:tr w:rsidR="00585F74" w:rsidRPr="00E6472A" w14:paraId="1A5D0474" w14:textId="77777777" w:rsidTr="004058B3">
        <w:trPr>
          <w:trHeight w:val="193"/>
        </w:trPr>
        <w:tc>
          <w:tcPr>
            <w:tcW w:w="4227" w:type="pct"/>
            <w:gridSpan w:val="5"/>
            <w:tcBorders>
              <w:bottom w:val="single" w:sz="4" w:space="0" w:color="auto"/>
            </w:tcBorders>
          </w:tcPr>
          <w:p w14:paraId="6145E477" w14:textId="77777777" w:rsidR="00585F74" w:rsidRPr="00E6472A" w:rsidRDefault="00F212C1" w:rsidP="00F212C1">
            <w:pPr>
              <w:bidi/>
              <w:jc w:val="left"/>
              <w:rPr>
                <w:rFonts w:asciiTheme="majorBidi" w:hAnsiTheme="majorBidi" w:cstheme="majorBidi"/>
                <w:sz w:val="18"/>
                <w:szCs w:val="18"/>
                <w:rtl/>
                <w:lang w:bidi="ar-LB"/>
              </w:rPr>
            </w:pPr>
            <w:r w:rsidRPr="00E6472A">
              <w:rPr>
                <w:rFonts w:asciiTheme="majorBidi" w:hAnsiTheme="majorBidi" w:hint="cs"/>
                <w:sz w:val="18"/>
                <w:szCs w:val="18"/>
                <w:rtl/>
                <w:lang w:bidi="ar-LB"/>
              </w:rPr>
              <w:t xml:space="preserve">خط أساس </w:t>
            </w:r>
            <w:r w:rsidR="00585F74" w:rsidRPr="00E6472A">
              <w:rPr>
                <w:rFonts w:asciiTheme="majorBidi" w:hAnsiTheme="majorBidi"/>
                <w:sz w:val="18"/>
                <w:szCs w:val="18"/>
                <w:rtl/>
                <w:lang w:bidi="ar-LB"/>
              </w:rPr>
              <w:t xml:space="preserve">المواد </w:t>
            </w:r>
            <w:r w:rsidR="00585F74" w:rsidRPr="00E6472A">
              <w:rPr>
                <w:rFonts w:asciiTheme="majorBidi" w:hAnsiTheme="majorBidi" w:hint="cs"/>
                <w:sz w:val="18"/>
                <w:szCs w:val="18"/>
                <w:rtl/>
                <w:lang w:bidi="ar-LB"/>
              </w:rPr>
              <w:t>الهيدروفلوروكربوني</w:t>
            </w:r>
            <w:r w:rsidR="00585F74" w:rsidRPr="00E6472A">
              <w:rPr>
                <w:rFonts w:asciiTheme="majorBidi" w:hAnsiTheme="majorBidi" w:hint="eastAsia"/>
                <w:sz w:val="18"/>
                <w:szCs w:val="18"/>
                <w:rtl/>
                <w:lang w:bidi="ar-LB"/>
              </w:rPr>
              <w:t>ة</w:t>
            </w:r>
            <w:r w:rsidR="00585F74" w:rsidRPr="00E6472A">
              <w:rPr>
                <w:rFonts w:asciiTheme="majorBidi" w:hAnsiTheme="majorBidi"/>
                <w:sz w:val="18"/>
                <w:szCs w:val="18"/>
                <w:rtl/>
                <w:lang w:bidi="ar-LB"/>
              </w:rPr>
              <w:t xml:space="preserve"> </w:t>
            </w:r>
          </w:p>
        </w:tc>
        <w:tc>
          <w:tcPr>
            <w:tcW w:w="773" w:type="pct"/>
            <w:tcBorders>
              <w:bottom w:val="single" w:sz="4" w:space="0" w:color="auto"/>
            </w:tcBorders>
          </w:tcPr>
          <w:p w14:paraId="515A9042" w14:textId="77777777" w:rsidR="00585F74" w:rsidRPr="00E6472A" w:rsidRDefault="00585F74" w:rsidP="009E2052">
            <w:pPr>
              <w:keepNext/>
              <w:suppressAutoHyphens/>
              <w:ind w:right="116"/>
              <w:jc w:val="right"/>
              <w:rPr>
                <w:sz w:val="18"/>
                <w:szCs w:val="18"/>
              </w:rPr>
            </w:pPr>
            <w:r w:rsidRPr="00E6472A">
              <w:rPr>
                <w:color w:val="000000" w:themeColor="text1"/>
                <w:sz w:val="18"/>
                <w:szCs w:val="18"/>
              </w:rPr>
              <w:t>722,391</w:t>
            </w:r>
          </w:p>
        </w:tc>
      </w:tr>
    </w:tbl>
    <w:p w14:paraId="7D808CC3" w14:textId="77777777" w:rsidR="00C1264C" w:rsidRPr="00E6472A" w:rsidRDefault="00C1264C" w:rsidP="00585F74">
      <w:pPr>
        <w:tabs>
          <w:tab w:val="left" w:pos="8255"/>
        </w:tabs>
        <w:bidi/>
        <w:jc w:val="left"/>
        <w:rPr>
          <w:sz w:val="18"/>
          <w:szCs w:val="18"/>
          <w:lang w:bidi="ar-LB"/>
        </w:rPr>
      </w:pPr>
    </w:p>
    <w:tbl>
      <w:tblPr>
        <w:tblStyle w:val="TableGrid"/>
        <w:bidiVisual/>
        <w:tblW w:w="5161" w:type="pct"/>
        <w:tblCellMar>
          <w:left w:w="58" w:type="dxa"/>
          <w:right w:w="58" w:type="dxa"/>
        </w:tblCellMar>
        <w:tblLook w:val="04A0" w:firstRow="1" w:lastRow="0" w:firstColumn="1" w:lastColumn="0" w:noHBand="0" w:noVBand="1"/>
      </w:tblPr>
      <w:tblGrid>
        <w:gridCol w:w="8078"/>
        <w:gridCol w:w="1573"/>
      </w:tblGrid>
      <w:tr w:rsidR="00A3504C" w:rsidRPr="00E6472A" w14:paraId="1FC99F57" w14:textId="77777777" w:rsidTr="00807197">
        <w:trPr>
          <w:trHeight w:val="163"/>
        </w:trPr>
        <w:tc>
          <w:tcPr>
            <w:tcW w:w="5000" w:type="pct"/>
            <w:gridSpan w:val="2"/>
          </w:tcPr>
          <w:p w14:paraId="47A4FEA3" w14:textId="77777777" w:rsidR="00A3504C" w:rsidRPr="00E6472A" w:rsidRDefault="00A3504C" w:rsidP="00585F74">
            <w:pPr>
              <w:tabs>
                <w:tab w:val="left" w:pos="709"/>
              </w:tabs>
              <w:bidi/>
              <w:jc w:val="left"/>
              <w:rPr>
                <w:b/>
                <w:sz w:val="18"/>
                <w:szCs w:val="18"/>
                <w:lang w:bidi="ar-LB"/>
              </w:rPr>
            </w:pPr>
            <w:r w:rsidRPr="00E6472A">
              <w:rPr>
                <w:rFonts w:asciiTheme="majorBidi" w:hAnsiTheme="majorBidi"/>
                <w:b/>
                <w:bCs/>
                <w:sz w:val="18"/>
                <w:szCs w:val="18"/>
                <w:rtl/>
                <w:lang w:bidi="ar-LB"/>
              </w:rPr>
              <w:t xml:space="preserve">استهلاك المواد </w:t>
            </w:r>
            <w:r w:rsidRPr="00E6472A">
              <w:rPr>
                <w:rFonts w:asciiTheme="majorBidi" w:hAnsiTheme="majorBidi" w:hint="cs"/>
                <w:b/>
                <w:bCs/>
                <w:sz w:val="18"/>
                <w:szCs w:val="18"/>
                <w:rtl/>
                <w:lang w:bidi="ar-LB"/>
              </w:rPr>
              <w:t>الهيدروفلوروكربوني</w:t>
            </w:r>
            <w:r w:rsidRPr="00E6472A">
              <w:rPr>
                <w:rFonts w:asciiTheme="majorBidi" w:hAnsiTheme="majorBidi" w:hint="eastAsia"/>
                <w:b/>
                <w:bCs/>
                <w:sz w:val="18"/>
                <w:szCs w:val="18"/>
                <w:rtl/>
                <w:lang w:bidi="ar-LB"/>
              </w:rPr>
              <w:t>ة</w:t>
            </w:r>
            <w:r w:rsidRPr="00E6472A">
              <w:rPr>
                <w:rFonts w:asciiTheme="majorBidi" w:hAnsiTheme="majorBidi"/>
                <w:b/>
                <w:bCs/>
                <w:sz w:val="18"/>
                <w:szCs w:val="18"/>
                <w:rtl/>
                <w:lang w:bidi="ar-LB"/>
              </w:rPr>
              <w:t xml:space="preserve"> المؤهل للتمويل</w:t>
            </w:r>
          </w:p>
        </w:tc>
      </w:tr>
      <w:tr w:rsidR="00A3504C" w:rsidRPr="00E6472A" w14:paraId="7A965E58" w14:textId="77777777" w:rsidTr="00807197">
        <w:trPr>
          <w:trHeight w:val="272"/>
        </w:trPr>
        <w:tc>
          <w:tcPr>
            <w:tcW w:w="4185" w:type="pct"/>
            <w:tcBorders>
              <w:bottom w:val="single" w:sz="4" w:space="0" w:color="auto"/>
            </w:tcBorders>
            <w:vAlign w:val="center"/>
          </w:tcPr>
          <w:p w14:paraId="14F28435" w14:textId="77777777" w:rsidR="00A3504C" w:rsidRPr="00E6472A" w:rsidRDefault="00A3504C" w:rsidP="00585F74">
            <w:pPr>
              <w:bidi/>
              <w:jc w:val="left"/>
              <w:rPr>
                <w:sz w:val="18"/>
                <w:szCs w:val="18"/>
                <w:lang w:bidi="ar-LB"/>
              </w:rPr>
            </w:pPr>
            <w:r w:rsidRPr="00E6472A">
              <w:rPr>
                <w:rFonts w:asciiTheme="majorBidi" w:hAnsiTheme="majorBidi"/>
                <w:sz w:val="18"/>
                <w:szCs w:val="18"/>
                <w:rtl/>
                <w:lang w:bidi="ar-LB"/>
              </w:rPr>
              <w:t>نقطة البداية للتخفيضات الإجمالية المستدامة</w:t>
            </w:r>
          </w:p>
        </w:tc>
        <w:tc>
          <w:tcPr>
            <w:tcW w:w="815" w:type="pct"/>
            <w:tcBorders>
              <w:bottom w:val="single" w:sz="4" w:space="0" w:color="auto"/>
            </w:tcBorders>
          </w:tcPr>
          <w:p w14:paraId="36C69030" w14:textId="77777777" w:rsidR="00A3504C" w:rsidRPr="00E6472A" w:rsidRDefault="00F212C1" w:rsidP="00F212C1">
            <w:pPr>
              <w:bidi/>
              <w:jc w:val="center"/>
              <w:rPr>
                <w:sz w:val="18"/>
                <w:szCs w:val="18"/>
                <w:lang w:bidi="ar-LB"/>
              </w:rPr>
            </w:pPr>
            <w:r w:rsidRPr="00E6472A">
              <w:rPr>
                <w:rFonts w:asciiTheme="majorBidi" w:hAnsiTheme="majorBidi" w:cstheme="majorBidi"/>
                <w:sz w:val="18"/>
                <w:szCs w:val="18"/>
                <w:rtl/>
                <w:lang w:bidi="ar-LB"/>
              </w:rPr>
              <w:t>لا ينطبق</w:t>
            </w:r>
          </w:p>
        </w:tc>
      </w:tr>
      <w:tr w:rsidR="00A3504C" w:rsidRPr="00E6472A" w14:paraId="492D343F" w14:textId="77777777" w:rsidTr="00807197">
        <w:trPr>
          <w:trHeight w:val="272"/>
        </w:trPr>
        <w:tc>
          <w:tcPr>
            <w:tcW w:w="4185" w:type="pct"/>
            <w:tcBorders>
              <w:bottom w:val="single" w:sz="4" w:space="0" w:color="auto"/>
            </w:tcBorders>
            <w:vAlign w:val="center"/>
          </w:tcPr>
          <w:p w14:paraId="75AE5F29" w14:textId="77777777" w:rsidR="00A3504C" w:rsidRPr="00E6472A" w:rsidRDefault="00A3504C" w:rsidP="00585F74">
            <w:pPr>
              <w:bidi/>
              <w:jc w:val="left"/>
              <w:rPr>
                <w:rFonts w:asciiTheme="majorBidi" w:hAnsiTheme="majorBidi" w:cstheme="majorBidi"/>
                <w:sz w:val="18"/>
                <w:szCs w:val="18"/>
                <w:rtl/>
                <w:lang w:bidi="ar-LB"/>
              </w:rPr>
            </w:pPr>
            <w:r w:rsidRPr="00E6472A">
              <w:rPr>
                <w:rFonts w:asciiTheme="majorBidi" w:hAnsiTheme="majorBidi"/>
                <w:sz w:val="18"/>
                <w:szCs w:val="18"/>
                <w:rtl/>
                <w:lang w:bidi="ar-LB"/>
              </w:rPr>
              <w:t xml:space="preserve">المشاريع الاستثمارية الموافق عليها سابقا للتخفيض التدريجي للمواد </w:t>
            </w:r>
            <w:r w:rsidRPr="00E6472A">
              <w:rPr>
                <w:rFonts w:asciiTheme="majorBidi" w:hAnsiTheme="majorBidi" w:hint="cs"/>
                <w:sz w:val="18"/>
                <w:szCs w:val="18"/>
                <w:rtl/>
                <w:lang w:bidi="ar-LB"/>
              </w:rPr>
              <w:t>الهيدروفلوروكربوني</w:t>
            </w:r>
            <w:r w:rsidRPr="00E6472A">
              <w:rPr>
                <w:rFonts w:asciiTheme="majorBidi" w:hAnsiTheme="majorBidi" w:hint="eastAsia"/>
                <w:sz w:val="18"/>
                <w:szCs w:val="18"/>
                <w:rtl/>
                <w:lang w:bidi="ar-LB"/>
              </w:rPr>
              <w:t>ة</w:t>
            </w:r>
          </w:p>
        </w:tc>
        <w:tc>
          <w:tcPr>
            <w:tcW w:w="815" w:type="pct"/>
            <w:tcBorders>
              <w:bottom w:val="single" w:sz="4" w:space="0" w:color="auto"/>
            </w:tcBorders>
          </w:tcPr>
          <w:p w14:paraId="3D859836" w14:textId="77777777" w:rsidR="00A3504C" w:rsidRPr="00E6472A" w:rsidRDefault="00F212C1" w:rsidP="00F212C1">
            <w:pPr>
              <w:bidi/>
              <w:jc w:val="center"/>
              <w:rPr>
                <w:rFonts w:asciiTheme="majorBidi" w:hAnsiTheme="majorBidi" w:cstheme="majorBidi"/>
                <w:sz w:val="18"/>
                <w:szCs w:val="18"/>
                <w:rtl/>
                <w:lang w:bidi="ar-LB"/>
              </w:rPr>
            </w:pPr>
            <w:r w:rsidRPr="00E6472A">
              <w:rPr>
                <w:rFonts w:asciiTheme="majorBidi" w:hAnsiTheme="majorBidi" w:cstheme="majorBidi" w:hint="cs"/>
                <w:sz w:val="18"/>
                <w:szCs w:val="18"/>
                <w:rtl/>
                <w:lang w:bidi="ar-LB"/>
              </w:rPr>
              <w:t>لا</w:t>
            </w:r>
          </w:p>
        </w:tc>
      </w:tr>
      <w:tr w:rsidR="00A3504C" w:rsidRPr="00E6472A" w14:paraId="0ECE9016" w14:textId="77777777" w:rsidTr="00807197">
        <w:trPr>
          <w:trHeight w:val="272"/>
        </w:trPr>
        <w:tc>
          <w:tcPr>
            <w:tcW w:w="4185" w:type="pct"/>
            <w:tcBorders>
              <w:bottom w:val="single" w:sz="4" w:space="0" w:color="auto"/>
            </w:tcBorders>
            <w:vAlign w:val="center"/>
          </w:tcPr>
          <w:p w14:paraId="663A2C8D" w14:textId="77777777" w:rsidR="00A3504C" w:rsidRPr="00E6472A" w:rsidRDefault="00A3504C" w:rsidP="00585F74">
            <w:pPr>
              <w:bidi/>
              <w:jc w:val="left"/>
              <w:rPr>
                <w:rFonts w:asciiTheme="majorBidi" w:hAnsiTheme="majorBidi" w:cstheme="majorBidi"/>
                <w:sz w:val="18"/>
                <w:szCs w:val="18"/>
                <w:rtl/>
                <w:lang w:bidi="ar-LB"/>
              </w:rPr>
            </w:pPr>
            <w:r w:rsidRPr="00E6472A">
              <w:rPr>
                <w:rFonts w:asciiTheme="majorBidi" w:hAnsiTheme="majorBidi"/>
                <w:sz w:val="18"/>
                <w:szCs w:val="18"/>
                <w:rtl/>
                <w:lang w:bidi="ar-LB"/>
              </w:rPr>
              <w:t>التخفيضات الإجمالية من المشاريع المعتمدة سابقا (بأطنان مكافئ ثاني أكسيد الكربون)</w:t>
            </w:r>
          </w:p>
        </w:tc>
        <w:tc>
          <w:tcPr>
            <w:tcW w:w="815" w:type="pct"/>
            <w:tcBorders>
              <w:bottom w:val="single" w:sz="4" w:space="0" w:color="auto"/>
            </w:tcBorders>
          </w:tcPr>
          <w:p w14:paraId="60CC0AFE" w14:textId="77777777" w:rsidR="00A3504C" w:rsidRPr="00E6472A" w:rsidRDefault="00F212C1" w:rsidP="00F212C1">
            <w:pPr>
              <w:bidi/>
              <w:jc w:val="center"/>
              <w:rPr>
                <w:rFonts w:asciiTheme="majorBidi" w:hAnsiTheme="majorBidi" w:cstheme="majorBidi"/>
                <w:sz w:val="18"/>
                <w:szCs w:val="18"/>
                <w:lang w:val="en-US" w:bidi="ar-LB"/>
              </w:rPr>
            </w:pPr>
            <w:r w:rsidRPr="00E6472A">
              <w:rPr>
                <w:rFonts w:asciiTheme="majorBidi" w:hAnsiTheme="majorBidi" w:cstheme="majorBidi"/>
                <w:sz w:val="18"/>
                <w:szCs w:val="18"/>
                <w:rtl/>
                <w:lang w:bidi="ar-LB"/>
              </w:rPr>
              <w:t>لا ينطبق</w:t>
            </w:r>
          </w:p>
        </w:tc>
      </w:tr>
    </w:tbl>
    <w:p w14:paraId="257A5F5B" w14:textId="77777777" w:rsidR="00A3504C" w:rsidRPr="00E6472A" w:rsidRDefault="00A3504C" w:rsidP="00A3504C">
      <w:pPr>
        <w:bidi/>
        <w:jc w:val="left"/>
        <w:rPr>
          <w:sz w:val="18"/>
          <w:szCs w:val="18"/>
          <w:rtl/>
          <w:lang w:bidi="ar-LB"/>
        </w:rPr>
      </w:pPr>
    </w:p>
    <w:tbl>
      <w:tblPr>
        <w:tblStyle w:val="1"/>
        <w:bidiVisual/>
        <w:tblW w:w="5161" w:type="pct"/>
        <w:tblLayout w:type="fixed"/>
        <w:tblLook w:val="04A0" w:firstRow="1" w:lastRow="0" w:firstColumn="1" w:lastColumn="0" w:noHBand="0" w:noVBand="1"/>
      </w:tblPr>
      <w:tblGrid>
        <w:gridCol w:w="1348"/>
        <w:gridCol w:w="987"/>
        <w:gridCol w:w="1630"/>
        <w:gridCol w:w="900"/>
        <w:gridCol w:w="900"/>
        <w:gridCol w:w="900"/>
        <w:gridCol w:w="900"/>
        <w:gridCol w:w="899"/>
        <w:gridCol w:w="1187"/>
      </w:tblGrid>
      <w:tr w:rsidR="00585F74" w:rsidRPr="00E6472A" w14:paraId="0BF69C3D" w14:textId="77777777" w:rsidTr="00E6472A">
        <w:trPr>
          <w:trHeight w:val="216"/>
        </w:trPr>
        <w:tc>
          <w:tcPr>
            <w:tcW w:w="2053" w:type="pct"/>
            <w:gridSpan w:val="3"/>
          </w:tcPr>
          <w:p w14:paraId="62A8E4D9" w14:textId="77777777" w:rsidR="00585F74" w:rsidRPr="00E6472A" w:rsidRDefault="00585F74" w:rsidP="00585F74">
            <w:pPr>
              <w:bidi/>
              <w:rPr>
                <w:b/>
                <w:bCs/>
                <w:sz w:val="18"/>
                <w:szCs w:val="18"/>
                <w:lang w:bidi="ar-LB"/>
              </w:rPr>
            </w:pPr>
            <w:r w:rsidRPr="00E6472A">
              <w:rPr>
                <w:rFonts w:asciiTheme="majorBidi" w:hAnsiTheme="majorBidi"/>
                <w:b/>
                <w:bCs/>
                <w:sz w:val="18"/>
                <w:szCs w:val="18"/>
                <w:rtl/>
                <w:lang w:bidi="ar-LB"/>
              </w:rPr>
              <w:t>بيانات المشروع على النحو المتفق عليه</w:t>
            </w:r>
          </w:p>
        </w:tc>
        <w:tc>
          <w:tcPr>
            <w:tcW w:w="466" w:type="pct"/>
            <w:vAlign w:val="center"/>
          </w:tcPr>
          <w:p w14:paraId="04603AEB" w14:textId="77777777" w:rsidR="00585F74" w:rsidRPr="00E6472A" w:rsidRDefault="00585F74" w:rsidP="00585F74">
            <w:pPr>
              <w:jc w:val="center"/>
              <w:rPr>
                <w:b/>
                <w:bCs/>
                <w:sz w:val="18"/>
                <w:szCs w:val="18"/>
              </w:rPr>
            </w:pPr>
            <w:r w:rsidRPr="00E6472A">
              <w:rPr>
                <w:b/>
                <w:bCs/>
                <w:sz w:val="18"/>
                <w:szCs w:val="18"/>
              </w:rPr>
              <w:t>2025*</w:t>
            </w:r>
          </w:p>
        </w:tc>
        <w:tc>
          <w:tcPr>
            <w:tcW w:w="466" w:type="pct"/>
            <w:vAlign w:val="center"/>
          </w:tcPr>
          <w:p w14:paraId="7AC0F3ED" w14:textId="77777777" w:rsidR="00585F74" w:rsidRPr="00E6472A" w:rsidRDefault="00585F74" w:rsidP="00585F74">
            <w:pPr>
              <w:jc w:val="center"/>
              <w:rPr>
                <w:b/>
                <w:bCs/>
                <w:sz w:val="18"/>
                <w:szCs w:val="18"/>
              </w:rPr>
            </w:pPr>
            <w:r w:rsidRPr="00E6472A">
              <w:rPr>
                <w:b/>
                <w:bCs/>
                <w:sz w:val="18"/>
                <w:szCs w:val="18"/>
              </w:rPr>
              <w:t>2026</w:t>
            </w:r>
          </w:p>
        </w:tc>
        <w:tc>
          <w:tcPr>
            <w:tcW w:w="466" w:type="pct"/>
            <w:vAlign w:val="center"/>
          </w:tcPr>
          <w:p w14:paraId="575AD1E4" w14:textId="77777777" w:rsidR="00585F74" w:rsidRPr="00E6472A" w:rsidRDefault="00585F74" w:rsidP="00585F74">
            <w:pPr>
              <w:jc w:val="center"/>
              <w:rPr>
                <w:b/>
                <w:bCs/>
                <w:sz w:val="18"/>
                <w:szCs w:val="18"/>
              </w:rPr>
            </w:pPr>
            <w:r w:rsidRPr="00E6472A">
              <w:rPr>
                <w:b/>
                <w:bCs/>
                <w:sz w:val="18"/>
                <w:szCs w:val="18"/>
              </w:rPr>
              <w:t>2027</w:t>
            </w:r>
          </w:p>
        </w:tc>
        <w:tc>
          <w:tcPr>
            <w:tcW w:w="466" w:type="pct"/>
          </w:tcPr>
          <w:p w14:paraId="52330F57" w14:textId="77777777" w:rsidR="00585F74" w:rsidRPr="00E6472A" w:rsidRDefault="00585F74" w:rsidP="00585F74">
            <w:pPr>
              <w:jc w:val="center"/>
              <w:rPr>
                <w:b/>
                <w:bCs/>
                <w:sz w:val="18"/>
                <w:szCs w:val="18"/>
              </w:rPr>
            </w:pPr>
            <w:r w:rsidRPr="00E6472A">
              <w:rPr>
                <w:b/>
                <w:bCs/>
                <w:sz w:val="18"/>
                <w:szCs w:val="18"/>
              </w:rPr>
              <w:t>2028</w:t>
            </w:r>
          </w:p>
        </w:tc>
        <w:tc>
          <w:tcPr>
            <w:tcW w:w="466" w:type="pct"/>
          </w:tcPr>
          <w:p w14:paraId="0BE04B95" w14:textId="77777777" w:rsidR="00585F74" w:rsidRPr="00E6472A" w:rsidRDefault="00585F74" w:rsidP="00585F74">
            <w:pPr>
              <w:jc w:val="center"/>
              <w:rPr>
                <w:b/>
                <w:bCs/>
                <w:sz w:val="18"/>
                <w:szCs w:val="18"/>
              </w:rPr>
            </w:pPr>
            <w:r w:rsidRPr="00E6472A">
              <w:rPr>
                <w:b/>
                <w:bCs/>
                <w:sz w:val="18"/>
                <w:szCs w:val="18"/>
              </w:rPr>
              <w:t>2029</w:t>
            </w:r>
          </w:p>
        </w:tc>
        <w:tc>
          <w:tcPr>
            <w:tcW w:w="615" w:type="pct"/>
            <w:vAlign w:val="center"/>
          </w:tcPr>
          <w:p w14:paraId="36C057D7" w14:textId="77777777" w:rsidR="00585F74" w:rsidRPr="00E6472A" w:rsidRDefault="00585F74" w:rsidP="00585F74">
            <w:pPr>
              <w:bidi/>
              <w:jc w:val="center"/>
              <w:rPr>
                <w:b/>
                <w:bCs/>
                <w:sz w:val="18"/>
                <w:szCs w:val="18"/>
              </w:rPr>
            </w:pPr>
            <w:r w:rsidRPr="00E6472A">
              <w:rPr>
                <w:bCs/>
                <w:sz w:val="18"/>
                <w:szCs w:val="18"/>
                <w:rtl/>
                <w:lang w:bidi="ar-LB"/>
              </w:rPr>
              <w:t>المجموع</w:t>
            </w:r>
          </w:p>
        </w:tc>
      </w:tr>
      <w:tr w:rsidR="00585F74" w:rsidRPr="00E6472A" w14:paraId="45AF58D3" w14:textId="77777777" w:rsidTr="00E6472A">
        <w:trPr>
          <w:trHeight w:val="119"/>
        </w:trPr>
        <w:tc>
          <w:tcPr>
            <w:tcW w:w="698" w:type="pct"/>
            <w:vMerge w:val="restart"/>
          </w:tcPr>
          <w:p w14:paraId="0ED48E6E" w14:textId="77777777" w:rsidR="00585F74" w:rsidRPr="00E6472A" w:rsidRDefault="00585F74" w:rsidP="00585F74">
            <w:pPr>
              <w:tabs>
                <w:tab w:val="left" w:pos="8280"/>
              </w:tabs>
              <w:bidi/>
              <w:spacing w:after="60"/>
              <w:jc w:val="left"/>
              <w:rPr>
                <w:sz w:val="18"/>
                <w:szCs w:val="18"/>
                <w:lang w:bidi="ar-LB"/>
              </w:rPr>
            </w:pPr>
            <w:r w:rsidRPr="00E6472A">
              <w:rPr>
                <w:rFonts w:asciiTheme="majorBidi" w:hAnsiTheme="majorBidi" w:cstheme="majorBidi"/>
                <w:sz w:val="18"/>
                <w:szCs w:val="18"/>
                <w:rtl/>
                <w:lang w:bidi="ar-LB"/>
              </w:rPr>
              <w:t>الاستهلاك (بأطنان مكافئ ثاني أكسيد الكربون)</w:t>
            </w:r>
          </w:p>
        </w:tc>
        <w:tc>
          <w:tcPr>
            <w:tcW w:w="1355" w:type="pct"/>
            <w:gridSpan w:val="2"/>
          </w:tcPr>
          <w:p w14:paraId="0B68C344" w14:textId="77777777" w:rsidR="00585F74" w:rsidRPr="00E6472A" w:rsidRDefault="00585F74" w:rsidP="00585F74">
            <w:pPr>
              <w:tabs>
                <w:tab w:val="left" w:pos="8280"/>
              </w:tabs>
              <w:bidi/>
              <w:spacing w:after="60"/>
              <w:ind w:right="-108"/>
              <w:jc w:val="left"/>
              <w:rPr>
                <w:sz w:val="18"/>
                <w:szCs w:val="18"/>
                <w:lang w:bidi="ar-LB"/>
              </w:rPr>
            </w:pPr>
            <w:r w:rsidRPr="00E6472A">
              <w:rPr>
                <w:rFonts w:asciiTheme="majorBidi" w:hAnsiTheme="majorBidi" w:cstheme="majorBidi"/>
                <w:sz w:val="18"/>
                <w:szCs w:val="18"/>
                <w:rtl/>
                <w:lang w:bidi="ar-LB"/>
              </w:rPr>
              <w:t>حدود بروتوكول مونتريال</w:t>
            </w:r>
          </w:p>
        </w:tc>
        <w:tc>
          <w:tcPr>
            <w:tcW w:w="466" w:type="pct"/>
          </w:tcPr>
          <w:p w14:paraId="4D17CF1C" w14:textId="77777777" w:rsidR="00585F74" w:rsidRPr="00E6472A" w:rsidRDefault="00585F74" w:rsidP="00585F74">
            <w:pPr>
              <w:jc w:val="right"/>
              <w:rPr>
                <w:sz w:val="18"/>
                <w:szCs w:val="18"/>
              </w:rPr>
            </w:pPr>
            <w:r w:rsidRPr="00E6472A">
              <w:rPr>
                <w:sz w:val="18"/>
                <w:szCs w:val="18"/>
              </w:rPr>
              <w:t>722,391</w:t>
            </w:r>
          </w:p>
        </w:tc>
        <w:tc>
          <w:tcPr>
            <w:tcW w:w="466" w:type="pct"/>
          </w:tcPr>
          <w:p w14:paraId="257142FC" w14:textId="77777777" w:rsidR="00585F74" w:rsidRPr="00E6472A" w:rsidRDefault="00585F74" w:rsidP="00585F74">
            <w:pPr>
              <w:jc w:val="right"/>
              <w:rPr>
                <w:sz w:val="18"/>
                <w:szCs w:val="18"/>
              </w:rPr>
            </w:pPr>
            <w:r w:rsidRPr="00E6472A">
              <w:rPr>
                <w:sz w:val="18"/>
                <w:szCs w:val="18"/>
              </w:rPr>
              <w:t>722,391</w:t>
            </w:r>
          </w:p>
        </w:tc>
        <w:tc>
          <w:tcPr>
            <w:tcW w:w="466" w:type="pct"/>
          </w:tcPr>
          <w:p w14:paraId="052380E9" w14:textId="77777777" w:rsidR="00585F74" w:rsidRPr="00E6472A" w:rsidRDefault="00585F74" w:rsidP="00585F74">
            <w:pPr>
              <w:jc w:val="right"/>
              <w:rPr>
                <w:sz w:val="18"/>
                <w:szCs w:val="18"/>
              </w:rPr>
            </w:pPr>
            <w:r w:rsidRPr="00E6472A">
              <w:rPr>
                <w:sz w:val="18"/>
                <w:szCs w:val="18"/>
              </w:rPr>
              <w:t>722,391</w:t>
            </w:r>
          </w:p>
        </w:tc>
        <w:tc>
          <w:tcPr>
            <w:tcW w:w="466" w:type="pct"/>
          </w:tcPr>
          <w:p w14:paraId="3E15296F" w14:textId="77777777" w:rsidR="00585F74" w:rsidRPr="00E6472A" w:rsidRDefault="00585F74" w:rsidP="00585F74">
            <w:pPr>
              <w:jc w:val="right"/>
              <w:rPr>
                <w:sz w:val="18"/>
                <w:szCs w:val="18"/>
              </w:rPr>
            </w:pPr>
            <w:r w:rsidRPr="00E6472A">
              <w:rPr>
                <w:sz w:val="18"/>
                <w:szCs w:val="18"/>
              </w:rPr>
              <w:t>722,391</w:t>
            </w:r>
          </w:p>
        </w:tc>
        <w:tc>
          <w:tcPr>
            <w:tcW w:w="466" w:type="pct"/>
          </w:tcPr>
          <w:p w14:paraId="4CE36968" w14:textId="77777777" w:rsidR="00585F74" w:rsidRPr="00E6472A" w:rsidRDefault="00585F74" w:rsidP="00585F74">
            <w:pPr>
              <w:jc w:val="right"/>
              <w:rPr>
                <w:sz w:val="18"/>
                <w:szCs w:val="18"/>
              </w:rPr>
            </w:pPr>
            <w:r w:rsidRPr="00E6472A">
              <w:rPr>
                <w:sz w:val="18"/>
                <w:szCs w:val="18"/>
              </w:rPr>
              <w:t>650,152</w:t>
            </w:r>
          </w:p>
        </w:tc>
        <w:tc>
          <w:tcPr>
            <w:tcW w:w="615" w:type="pct"/>
          </w:tcPr>
          <w:p w14:paraId="4B4F8BB4" w14:textId="77777777" w:rsidR="00585F74" w:rsidRPr="00E6472A" w:rsidRDefault="00585F74" w:rsidP="00585F74">
            <w:pPr>
              <w:bidi/>
              <w:rPr>
                <w:sz w:val="18"/>
                <w:szCs w:val="18"/>
                <w:lang w:bidi="ar-LB"/>
              </w:rPr>
            </w:pPr>
            <w:r w:rsidRPr="00E6472A">
              <w:rPr>
                <w:rFonts w:asciiTheme="majorBidi" w:hAnsiTheme="majorBidi" w:cstheme="majorBidi"/>
                <w:sz w:val="18"/>
                <w:szCs w:val="18"/>
                <w:rtl/>
                <w:lang w:bidi="ar-LB"/>
              </w:rPr>
              <w:t>لا ينطبق</w:t>
            </w:r>
          </w:p>
        </w:tc>
      </w:tr>
      <w:tr w:rsidR="00585F74" w:rsidRPr="00E6472A" w14:paraId="73FB6D58" w14:textId="77777777" w:rsidTr="00E6472A">
        <w:trPr>
          <w:trHeight w:val="46"/>
        </w:trPr>
        <w:tc>
          <w:tcPr>
            <w:tcW w:w="698" w:type="pct"/>
            <w:vMerge/>
          </w:tcPr>
          <w:p w14:paraId="72EF67B9" w14:textId="77777777" w:rsidR="00585F74" w:rsidRPr="00E6472A" w:rsidRDefault="00585F74" w:rsidP="00585F74">
            <w:pPr>
              <w:rPr>
                <w:sz w:val="18"/>
                <w:szCs w:val="18"/>
              </w:rPr>
            </w:pPr>
          </w:p>
        </w:tc>
        <w:tc>
          <w:tcPr>
            <w:tcW w:w="1355" w:type="pct"/>
            <w:gridSpan w:val="2"/>
          </w:tcPr>
          <w:p w14:paraId="656B1293" w14:textId="77777777" w:rsidR="00585F74" w:rsidRPr="00E6472A" w:rsidRDefault="00585F74" w:rsidP="00585F74">
            <w:pPr>
              <w:tabs>
                <w:tab w:val="left" w:pos="8280"/>
              </w:tabs>
              <w:bidi/>
              <w:spacing w:after="60"/>
              <w:jc w:val="left"/>
              <w:rPr>
                <w:sz w:val="18"/>
                <w:szCs w:val="18"/>
                <w:lang w:bidi="ar-LB"/>
              </w:rPr>
            </w:pPr>
            <w:r w:rsidRPr="00E6472A">
              <w:rPr>
                <w:rFonts w:asciiTheme="majorBidi" w:hAnsiTheme="majorBidi" w:cstheme="majorBidi"/>
                <w:sz w:val="18"/>
                <w:szCs w:val="18"/>
                <w:rtl/>
                <w:lang w:bidi="ar-LB"/>
              </w:rPr>
              <w:t>الحد الأقصى المسموح به</w:t>
            </w:r>
          </w:p>
        </w:tc>
        <w:tc>
          <w:tcPr>
            <w:tcW w:w="466" w:type="pct"/>
          </w:tcPr>
          <w:p w14:paraId="57B480AB" w14:textId="77777777" w:rsidR="00585F74" w:rsidRPr="00E6472A" w:rsidRDefault="00585F74" w:rsidP="00585F74">
            <w:pPr>
              <w:jc w:val="right"/>
              <w:rPr>
                <w:sz w:val="18"/>
                <w:szCs w:val="18"/>
              </w:rPr>
            </w:pPr>
            <w:r w:rsidRPr="00E6472A">
              <w:rPr>
                <w:sz w:val="18"/>
                <w:szCs w:val="18"/>
              </w:rPr>
              <w:t>722,391</w:t>
            </w:r>
          </w:p>
        </w:tc>
        <w:tc>
          <w:tcPr>
            <w:tcW w:w="466" w:type="pct"/>
          </w:tcPr>
          <w:p w14:paraId="42B91635" w14:textId="77777777" w:rsidR="00585F74" w:rsidRPr="00E6472A" w:rsidRDefault="00585F74" w:rsidP="00585F74">
            <w:pPr>
              <w:jc w:val="right"/>
              <w:rPr>
                <w:sz w:val="18"/>
                <w:szCs w:val="18"/>
              </w:rPr>
            </w:pPr>
            <w:r w:rsidRPr="00E6472A">
              <w:rPr>
                <w:sz w:val="18"/>
                <w:szCs w:val="18"/>
              </w:rPr>
              <w:t>722,391</w:t>
            </w:r>
          </w:p>
        </w:tc>
        <w:tc>
          <w:tcPr>
            <w:tcW w:w="466" w:type="pct"/>
          </w:tcPr>
          <w:p w14:paraId="5195D348" w14:textId="77777777" w:rsidR="00585F74" w:rsidRPr="00E6472A" w:rsidRDefault="00585F74" w:rsidP="00585F74">
            <w:pPr>
              <w:jc w:val="right"/>
              <w:rPr>
                <w:sz w:val="18"/>
                <w:szCs w:val="18"/>
              </w:rPr>
            </w:pPr>
            <w:r w:rsidRPr="00E6472A">
              <w:rPr>
                <w:sz w:val="18"/>
                <w:szCs w:val="18"/>
              </w:rPr>
              <w:t>722,391</w:t>
            </w:r>
          </w:p>
        </w:tc>
        <w:tc>
          <w:tcPr>
            <w:tcW w:w="466" w:type="pct"/>
          </w:tcPr>
          <w:p w14:paraId="7BD75DCD" w14:textId="77777777" w:rsidR="00585F74" w:rsidRPr="00E6472A" w:rsidRDefault="00585F74" w:rsidP="00585F74">
            <w:pPr>
              <w:jc w:val="right"/>
              <w:rPr>
                <w:sz w:val="18"/>
                <w:szCs w:val="18"/>
              </w:rPr>
            </w:pPr>
            <w:r w:rsidRPr="00E6472A">
              <w:rPr>
                <w:sz w:val="18"/>
                <w:szCs w:val="18"/>
              </w:rPr>
              <w:t>722,391</w:t>
            </w:r>
          </w:p>
        </w:tc>
        <w:tc>
          <w:tcPr>
            <w:tcW w:w="466" w:type="pct"/>
          </w:tcPr>
          <w:p w14:paraId="103669DA" w14:textId="77777777" w:rsidR="00585F74" w:rsidRPr="00E6472A" w:rsidRDefault="00585F74" w:rsidP="00585F74">
            <w:pPr>
              <w:jc w:val="right"/>
              <w:rPr>
                <w:sz w:val="18"/>
                <w:szCs w:val="18"/>
              </w:rPr>
            </w:pPr>
            <w:r w:rsidRPr="00E6472A">
              <w:rPr>
                <w:sz w:val="18"/>
                <w:szCs w:val="18"/>
              </w:rPr>
              <w:t>596,150</w:t>
            </w:r>
          </w:p>
        </w:tc>
        <w:tc>
          <w:tcPr>
            <w:tcW w:w="615" w:type="pct"/>
          </w:tcPr>
          <w:p w14:paraId="128784B9" w14:textId="77777777" w:rsidR="00585F74" w:rsidRPr="00E6472A" w:rsidRDefault="00585F74" w:rsidP="00585F74">
            <w:pPr>
              <w:bidi/>
              <w:rPr>
                <w:sz w:val="18"/>
                <w:szCs w:val="18"/>
                <w:lang w:bidi="ar-LB"/>
              </w:rPr>
            </w:pPr>
            <w:r w:rsidRPr="00E6472A">
              <w:rPr>
                <w:rFonts w:asciiTheme="majorBidi" w:hAnsiTheme="majorBidi" w:cstheme="majorBidi"/>
                <w:sz w:val="18"/>
                <w:szCs w:val="18"/>
                <w:rtl/>
                <w:lang w:bidi="ar-LB"/>
              </w:rPr>
              <w:t>لا ينطبق</w:t>
            </w:r>
          </w:p>
        </w:tc>
      </w:tr>
      <w:tr w:rsidR="00585F74" w:rsidRPr="00E6472A" w14:paraId="2A331B65" w14:textId="77777777" w:rsidTr="00E6472A">
        <w:trPr>
          <w:trHeight w:val="46"/>
        </w:trPr>
        <w:tc>
          <w:tcPr>
            <w:tcW w:w="698" w:type="pct"/>
            <w:vMerge/>
          </w:tcPr>
          <w:p w14:paraId="0F9EB565" w14:textId="77777777" w:rsidR="00585F74" w:rsidRPr="00E6472A" w:rsidRDefault="00585F74" w:rsidP="00585F74">
            <w:pPr>
              <w:rPr>
                <w:sz w:val="18"/>
                <w:szCs w:val="18"/>
              </w:rPr>
            </w:pPr>
          </w:p>
        </w:tc>
        <w:tc>
          <w:tcPr>
            <w:tcW w:w="1355" w:type="pct"/>
            <w:gridSpan w:val="2"/>
          </w:tcPr>
          <w:p w14:paraId="56A190DF" w14:textId="77777777" w:rsidR="00585F74" w:rsidRPr="00E6472A" w:rsidRDefault="00585F74" w:rsidP="00585F74">
            <w:pPr>
              <w:tabs>
                <w:tab w:val="left" w:pos="8280"/>
              </w:tabs>
              <w:bidi/>
              <w:spacing w:after="60"/>
              <w:ind w:right="-108"/>
              <w:jc w:val="left"/>
              <w:rPr>
                <w:sz w:val="18"/>
                <w:szCs w:val="18"/>
                <w:lang w:bidi="ar-LB"/>
              </w:rPr>
            </w:pPr>
            <w:r w:rsidRPr="00E6472A">
              <w:rPr>
                <w:rFonts w:asciiTheme="majorBidi" w:hAnsiTheme="majorBidi" w:cstheme="majorBidi" w:hint="cs"/>
                <w:sz w:val="18"/>
                <w:szCs w:val="18"/>
                <w:rtl/>
                <w:lang w:bidi="ar-LB"/>
              </w:rPr>
              <w:t>التخفيض من خط الأساس</w:t>
            </w:r>
            <w:r w:rsidRPr="00E6472A">
              <w:rPr>
                <w:rFonts w:asciiTheme="majorBidi" w:hAnsiTheme="majorBidi" w:cstheme="majorBidi"/>
                <w:sz w:val="18"/>
                <w:szCs w:val="18"/>
                <w:rtl/>
                <w:lang w:bidi="ar-LB"/>
              </w:rPr>
              <w:t xml:space="preserve"> (نسبة مئوية)</w:t>
            </w:r>
          </w:p>
        </w:tc>
        <w:tc>
          <w:tcPr>
            <w:tcW w:w="466" w:type="pct"/>
          </w:tcPr>
          <w:p w14:paraId="0F3FA929" w14:textId="77777777" w:rsidR="00585F74" w:rsidRPr="00E6472A" w:rsidRDefault="00585F74" w:rsidP="00585F74">
            <w:pPr>
              <w:bidi/>
              <w:jc w:val="center"/>
              <w:rPr>
                <w:sz w:val="18"/>
                <w:szCs w:val="18"/>
                <w:lang w:val="en-US"/>
              </w:rPr>
            </w:pPr>
            <w:r w:rsidRPr="00E6472A">
              <w:rPr>
                <w:rFonts w:hint="cs"/>
                <w:sz w:val="18"/>
                <w:szCs w:val="18"/>
                <w:rtl/>
              </w:rPr>
              <w:t>مجمد</w:t>
            </w:r>
          </w:p>
        </w:tc>
        <w:tc>
          <w:tcPr>
            <w:tcW w:w="466" w:type="pct"/>
          </w:tcPr>
          <w:p w14:paraId="18493DD3" w14:textId="77777777" w:rsidR="00585F74" w:rsidRPr="00E6472A" w:rsidRDefault="00585F74" w:rsidP="00585F74">
            <w:pPr>
              <w:bidi/>
              <w:rPr>
                <w:sz w:val="18"/>
                <w:szCs w:val="18"/>
              </w:rPr>
            </w:pPr>
            <w:r w:rsidRPr="00E6472A">
              <w:rPr>
                <w:rFonts w:hint="cs"/>
                <w:sz w:val="18"/>
                <w:szCs w:val="18"/>
                <w:rtl/>
              </w:rPr>
              <w:t>مجمد</w:t>
            </w:r>
          </w:p>
        </w:tc>
        <w:tc>
          <w:tcPr>
            <w:tcW w:w="466" w:type="pct"/>
          </w:tcPr>
          <w:p w14:paraId="4CD57668" w14:textId="77777777" w:rsidR="00585F74" w:rsidRPr="00E6472A" w:rsidRDefault="00585F74" w:rsidP="00585F74">
            <w:pPr>
              <w:bidi/>
              <w:rPr>
                <w:sz w:val="18"/>
                <w:szCs w:val="18"/>
              </w:rPr>
            </w:pPr>
            <w:r w:rsidRPr="00E6472A">
              <w:rPr>
                <w:rFonts w:hint="cs"/>
                <w:sz w:val="18"/>
                <w:szCs w:val="18"/>
                <w:rtl/>
              </w:rPr>
              <w:t>مجمد</w:t>
            </w:r>
          </w:p>
        </w:tc>
        <w:tc>
          <w:tcPr>
            <w:tcW w:w="466" w:type="pct"/>
          </w:tcPr>
          <w:p w14:paraId="342C5ACF" w14:textId="77777777" w:rsidR="00585F74" w:rsidRPr="00E6472A" w:rsidRDefault="00585F74" w:rsidP="00585F74">
            <w:pPr>
              <w:bidi/>
              <w:rPr>
                <w:sz w:val="18"/>
                <w:szCs w:val="18"/>
              </w:rPr>
            </w:pPr>
            <w:r w:rsidRPr="00E6472A">
              <w:rPr>
                <w:rFonts w:hint="cs"/>
                <w:sz w:val="18"/>
                <w:szCs w:val="18"/>
                <w:rtl/>
              </w:rPr>
              <w:t>مجمد</w:t>
            </w:r>
          </w:p>
        </w:tc>
        <w:tc>
          <w:tcPr>
            <w:tcW w:w="466" w:type="pct"/>
          </w:tcPr>
          <w:p w14:paraId="24A487AD" w14:textId="77777777" w:rsidR="00585F74" w:rsidRPr="00E6472A" w:rsidRDefault="00585F74" w:rsidP="00585F74">
            <w:pPr>
              <w:jc w:val="right"/>
              <w:rPr>
                <w:sz w:val="18"/>
                <w:szCs w:val="18"/>
              </w:rPr>
            </w:pPr>
            <w:r w:rsidRPr="00E6472A">
              <w:rPr>
                <w:sz w:val="18"/>
                <w:szCs w:val="18"/>
              </w:rPr>
              <w:t>17.48</w:t>
            </w:r>
          </w:p>
        </w:tc>
        <w:tc>
          <w:tcPr>
            <w:tcW w:w="615" w:type="pct"/>
          </w:tcPr>
          <w:p w14:paraId="56F5AE78" w14:textId="77777777" w:rsidR="00585F74" w:rsidRPr="00E6472A" w:rsidRDefault="00585F74" w:rsidP="00585F74">
            <w:pPr>
              <w:bidi/>
              <w:rPr>
                <w:sz w:val="18"/>
                <w:szCs w:val="18"/>
                <w:lang w:bidi="ar-LB"/>
              </w:rPr>
            </w:pPr>
            <w:r w:rsidRPr="00E6472A">
              <w:rPr>
                <w:rFonts w:asciiTheme="majorBidi" w:hAnsiTheme="majorBidi" w:cstheme="majorBidi"/>
                <w:sz w:val="18"/>
                <w:szCs w:val="18"/>
                <w:rtl/>
                <w:lang w:bidi="ar-LB"/>
              </w:rPr>
              <w:t>لا ينطبق</w:t>
            </w:r>
          </w:p>
        </w:tc>
      </w:tr>
      <w:tr w:rsidR="00585F74" w:rsidRPr="00E6472A" w14:paraId="600E7DAC" w14:textId="77777777" w:rsidTr="00E6472A">
        <w:trPr>
          <w:trHeight w:val="46"/>
        </w:trPr>
        <w:tc>
          <w:tcPr>
            <w:tcW w:w="698" w:type="pct"/>
            <w:vMerge w:val="restart"/>
          </w:tcPr>
          <w:p w14:paraId="05AEB774" w14:textId="77777777" w:rsidR="00585F74" w:rsidRPr="00E6472A" w:rsidRDefault="00585F74" w:rsidP="00585F74">
            <w:pPr>
              <w:tabs>
                <w:tab w:val="left" w:pos="8280"/>
              </w:tabs>
              <w:bidi/>
              <w:spacing w:after="60"/>
              <w:ind w:right="-110"/>
              <w:jc w:val="left"/>
              <w:rPr>
                <w:rFonts w:asciiTheme="majorBidi" w:hAnsiTheme="majorBidi" w:cstheme="majorBidi"/>
                <w:sz w:val="18"/>
                <w:szCs w:val="18"/>
                <w:lang w:bidi="ar-LB"/>
              </w:rPr>
            </w:pPr>
            <w:r w:rsidRPr="00E6472A">
              <w:rPr>
                <w:rFonts w:asciiTheme="majorBidi" w:hAnsiTheme="majorBidi" w:cstheme="majorBidi"/>
                <w:sz w:val="18"/>
                <w:szCs w:val="18"/>
                <w:rtl/>
                <w:lang w:bidi="ar-LB"/>
              </w:rPr>
              <w:t>المبالغ الموصى بها من حيث المبدأ (بالدولار الأمريكي)</w:t>
            </w:r>
          </w:p>
        </w:tc>
        <w:tc>
          <w:tcPr>
            <w:tcW w:w="511" w:type="pct"/>
            <w:vMerge w:val="restart"/>
            <w:vAlign w:val="center"/>
          </w:tcPr>
          <w:p w14:paraId="1AC094BD" w14:textId="77777777" w:rsidR="00585F74" w:rsidRPr="00E6472A" w:rsidRDefault="00585F74" w:rsidP="00585F74">
            <w:pPr>
              <w:bidi/>
              <w:jc w:val="center"/>
              <w:rPr>
                <w:sz w:val="18"/>
                <w:szCs w:val="18"/>
                <w:rtl/>
                <w:lang w:val="en-US" w:bidi="ar-EG"/>
              </w:rPr>
            </w:pPr>
            <w:r w:rsidRPr="00E6472A">
              <w:rPr>
                <w:rFonts w:hint="cs"/>
                <w:sz w:val="18"/>
                <w:szCs w:val="18"/>
                <w:rtl/>
                <w:lang w:bidi="ar-EG"/>
              </w:rPr>
              <w:t>اليونيب</w:t>
            </w:r>
          </w:p>
        </w:tc>
        <w:tc>
          <w:tcPr>
            <w:tcW w:w="844" w:type="pct"/>
          </w:tcPr>
          <w:p w14:paraId="6916E7F5" w14:textId="77777777" w:rsidR="00585F74" w:rsidRPr="00E6472A" w:rsidRDefault="00585F74" w:rsidP="00585F74">
            <w:pPr>
              <w:tabs>
                <w:tab w:val="left" w:pos="8280"/>
              </w:tabs>
              <w:bidi/>
              <w:spacing w:after="60"/>
              <w:jc w:val="left"/>
              <w:rPr>
                <w:sz w:val="18"/>
                <w:szCs w:val="18"/>
                <w:lang w:bidi="ar-LB"/>
              </w:rPr>
            </w:pPr>
            <w:r w:rsidRPr="00E6472A">
              <w:rPr>
                <w:sz w:val="18"/>
                <w:szCs w:val="18"/>
                <w:rtl/>
                <w:lang w:bidi="ar-LB"/>
              </w:rPr>
              <w:t>تكاليف المشروع</w:t>
            </w:r>
          </w:p>
        </w:tc>
        <w:tc>
          <w:tcPr>
            <w:tcW w:w="466" w:type="pct"/>
            <w:vAlign w:val="center"/>
          </w:tcPr>
          <w:p w14:paraId="2ECD7EEB" w14:textId="77777777" w:rsidR="00585F74" w:rsidRPr="00E6472A" w:rsidRDefault="00585F74" w:rsidP="00585F74">
            <w:pPr>
              <w:jc w:val="right"/>
              <w:rPr>
                <w:sz w:val="18"/>
                <w:szCs w:val="18"/>
              </w:rPr>
            </w:pPr>
            <w:r w:rsidRPr="00E6472A">
              <w:rPr>
                <w:sz w:val="18"/>
                <w:szCs w:val="18"/>
              </w:rPr>
              <w:t>129,500</w:t>
            </w:r>
          </w:p>
        </w:tc>
        <w:tc>
          <w:tcPr>
            <w:tcW w:w="466" w:type="pct"/>
          </w:tcPr>
          <w:p w14:paraId="1C8AB9D7" w14:textId="77777777" w:rsidR="00585F74" w:rsidRPr="00E6472A" w:rsidRDefault="00585F74" w:rsidP="00585F74">
            <w:pPr>
              <w:jc w:val="right"/>
              <w:rPr>
                <w:sz w:val="18"/>
                <w:szCs w:val="18"/>
              </w:rPr>
            </w:pPr>
            <w:r w:rsidRPr="00E6472A">
              <w:rPr>
                <w:sz w:val="18"/>
                <w:szCs w:val="18"/>
              </w:rPr>
              <w:t>0</w:t>
            </w:r>
          </w:p>
        </w:tc>
        <w:tc>
          <w:tcPr>
            <w:tcW w:w="466" w:type="pct"/>
          </w:tcPr>
          <w:p w14:paraId="110836FD" w14:textId="77777777" w:rsidR="00585F74" w:rsidRPr="00E6472A" w:rsidRDefault="00585F74" w:rsidP="00585F74">
            <w:pPr>
              <w:jc w:val="right"/>
              <w:rPr>
                <w:sz w:val="18"/>
                <w:szCs w:val="18"/>
              </w:rPr>
            </w:pPr>
            <w:r w:rsidRPr="00E6472A">
              <w:rPr>
                <w:sz w:val="18"/>
                <w:szCs w:val="18"/>
              </w:rPr>
              <w:t>120,500</w:t>
            </w:r>
          </w:p>
        </w:tc>
        <w:tc>
          <w:tcPr>
            <w:tcW w:w="466" w:type="pct"/>
          </w:tcPr>
          <w:p w14:paraId="03323F23" w14:textId="77777777" w:rsidR="00585F74" w:rsidRPr="00E6472A" w:rsidRDefault="00585F74" w:rsidP="00585F74">
            <w:pPr>
              <w:jc w:val="right"/>
              <w:rPr>
                <w:sz w:val="18"/>
                <w:szCs w:val="18"/>
              </w:rPr>
            </w:pPr>
            <w:r w:rsidRPr="00E6472A">
              <w:rPr>
                <w:sz w:val="18"/>
                <w:szCs w:val="18"/>
              </w:rPr>
              <w:t>0</w:t>
            </w:r>
          </w:p>
        </w:tc>
        <w:tc>
          <w:tcPr>
            <w:tcW w:w="466" w:type="pct"/>
          </w:tcPr>
          <w:p w14:paraId="39ACD02C" w14:textId="77777777" w:rsidR="00585F74" w:rsidRPr="00E6472A" w:rsidRDefault="00585F74" w:rsidP="00585F74">
            <w:pPr>
              <w:jc w:val="right"/>
              <w:rPr>
                <w:sz w:val="18"/>
                <w:szCs w:val="18"/>
              </w:rPr>
            </w:pPr>
            <w:r w:rsidRPr="00E6472A">
              <w:rPr>
                <w:sz w:val="18"/>
                <w:szCs w:val="18"/>
              </w:rPr>
              <w:t>0</w:t>
            </w:r>
          </w:p>
        </w:tc>
        <w:tc>
          <w:tcPr>
            <w:tcW w:w="615" w:type="pct"/>
          </w:tcPr>
          <w:p w14:paraId="35BAF324" w14:textId="77777777" w:rsidR="00585F74" w:rsidRPr="00E6472A" w:rsidRDefault="00585F74" w:rsidP="00585F74">
            <w:pPr>
              <w:jc w:val="right"/>
              <w:rPr>
                <w:sz w:val="18"/>
                <w:szCs w:val="18"/>
              </w:rPr>
            </w:pPr>
            <w:r w:rsidRPr="00E6472A">
              <w:rPr>
                <w:sz w:val="18"/>
                <w:szCs w:val="18"/>
              </w:rPr>
              <w:t>250,000</w:t>
            </w:r>
          </w:p>
        </w:tc>
      </w:tr>
      <w:tr w:rsidR="00585F74" w:rsidRPr="00E6472A" w14:paraId="342E0A8C" w14:textId="77777777" w:rsidTr="00E6472A">
        <w:trPr>
          <w:trHeight w:val="46"/>
        </w:trPr>
        <w:tc>
          <w:tcPr>
            <w:tcW w:w="698" w:type="pct"/>
            <w:vMerge/>
          </w:tcPr>
          <w:p w14:paraId="26F82845" w14:textId="77777777" w:rsidR="00585F74" w:rsidRPr="00E6472A" w:rsidRDefault="00585F74" w:rsidP="00585F74">
            <w:pPr>
              <w:rPr>
                <w:sz w:val="18"/>
                <w:szCs w:val="18"/>
              </w:rPr>
            </w:pPr>
          </w:p>
        </w:tc>
        <w:tc>
          <w:tcPr>
            <w:tcW w:w="511" w:type="pct"/>
            <w:vMerge/>
            <w:vAlign w:val="center"/>
          </w:tcPr>
          <w:p w14:paraId="192DB16A" w14:textId="77777777" w:rsidR="00585F74" w:rsidRPr="00E6472A" w:rsidRDefault="00585F74" w:rsidP="00585F74">
            <w:pPr>
              <w:bidi/>
              <w:jc w:val="center"/>
              <w:rPr>
                <w:sz w:val="18"/>
                <w:szCs w:val="18"/>
              </w:rPr>
            </w:pPr>
          </w:p>
        </w:tc>
        <w:tc>
          <w:tcPr>
            <w:tcW w:w="844" w:type="pct"/>
          </w:tcPr>
          <w:p w14:paraId="08FBFAE4" w14:textId="77777777" w:rsidR="00585F74" w:rsidRPr="00E6472A" w:rsidRDefault="00585F74" w:rsidP="00585F74">
            <w:pPr>
              <w:tabs>
                <w:tab w:val="left" w:pos="8280"/>
              </w:tabs>
              <w:bidi/>
              <w:spacing w:after="60"/>
              <w:jc w:val="left"/>
              <w:rPr>
                <w:sz w:val="18"/>
                <w:szCs w:val="18"/>
                <w:lang w:bidi="ar-LB"/>
              </w:rPr>
            </w:pPr>
            <w:r w:rsidRPr="00E6472A">
              <w:rPr>
                <w:sz w:val="18"/>
                <w:szCs w:val="18"/>
                <w:rtl/>
                <w:lang w:bidi="ar-LB"/>
              </w:rPr>
              <w:t>تكاليف الدعم</w:t>
            </w:r>
          </w:p>
        </w:tc>
        <w:tc>
          <w:tcPr>
            <w:tcW w:w="466" w:type="pct"/>
            <w:vAlign w:val="center"/>
          </w:tcPr>
          <w:p w14:paraId="45D4A5F7" w14:textId="77777777" w:rsidR="00585F74" w:rsidRPr="00E6472A" w:rsidRDefault="00585F74" w:rsidP="00585F74">
            <w:pPr>
              <w:jc w:val="right"/>
              <w:rPr>
                <w:sz w:val="18"/>
                <w:szCs w:val="18"/>
              </w:rPr>
            </w:pPr>
            <w:r w:rsidRPr="00E6472A">
              <w:rPr>
                <w:sz w:val="18"/>
                <w:szCs w:val="18"/>
              </w:rPr>
              <w:t>16,835</w:t>
            </w:r>
          </w:p>
        </w:tc>
        <w:tc>
          <w:tcPr>
            <w:tcW w:w="466" w:type="pct"/>
          </w:tcPr>
          <w:p w14:paraId="09EFC3DC" w14:textId="77777777" w:rsidR="00585F74" w:rsidRPr="00E6472A" w:rsidRDefault="00585F74" w:rsidP="00585F74">
            <w:pPr>
              <w:jc w:val="right"/>
              <w:rPr>
                <w:sz w:val="18"/>
                <w:szCs w:val="18"/>
              </w:rPr>
            </w:pPr>
            <w:r w:rsidRPr="00E6472A">
              <w:rPr>
                <w:sz w:val="18"/>
                <w:szCs w:val="18"/>
              </w:rPr>
              <w:t>0</w:t>
            </w:r>
          </w:p>
        </w:tc>
        <w:tc>
          <w:tcPr>
            <w:tcW w:w="466" w:type="pct"/>
          </w:tcPr>
          <w:p w14:paraId="4E397B34" w14:textId="77777777" w:rsidR="00585F74" w:rsidRPr="00E6472A" w:rsidRDefault="00585F74" w:rsidP="00585F74">
            <w:pPr>
              <w:jc w:val="right"/>
              <w:rPr>
                <w:sz w:val="18"/>
                <w:szCs w:val="18"/>
              </w:rPr>
            </w:pPr>
            <w:r w:rsidRPr="00E6472A">
              <w:rPr>
                <w:sz w:val="18"/>
                <w:szCs w:val="18"/>
              </w:rPr>
              <w:t>15,665</w:t>
            </w:r>
          </w:p>
        </w:tc>
        <w:tc>
          <w:tcPr>
            <w:tcW w:w="466" w:type="pct"/>
          </w:tcPr>
          <w:p w14:paraId="0E386125" w14:textId="77777777" w:rsidR="00585F74" w:rsidRPr="00E6472A" w:rsidRDefault="00585F74" w:rsidP="00585F74">
            <w:pPr>
              <w:jc w:val="right"/>
              <w:rPr>
                <w:sz w:val="18"/>
                <w:szCs w:val="18"/>
              </w:rPr>
            </w:pPr>
            <w:r w:rsidRPr="00E6472A">
              <w:rPr>
                <w:sz w:val="18"/>
                <w:szCs w:val="18"/>
              </w:rPr>
              <w:t>0</w:t>
            </w:r>
          </w:p>
        </w:tc>
        <w:tc>
          <w:tcPr>
            <w:tcW w:w="466" w:type="pct"/>
          </w:tcPr>
          <w:p w14:paraId="23F38775" w14:textId="77777777" w:rsidR="00585F74" w:rsidRPr="00E6472A" w:rsidRDefault="00585F74" w:rsidP="00585F74">
            <w:pPr>
              <w:jc w:val="right"/>
              <w:rPr>
                <w:sz w:val="18"/>
                <w:szCs w:val="18"/>
              </w:rPr>
            </w:pPr>
            <w:r w:rsidRPr="00E6472A">
              <w:rPr>
                <w:sz w:val="18"/>
                <w:szCs w:val="18"/>
              </w:rPr>
              <w:t>0</w:t>
            </w:r>
          </w:p>
        </w:tc>
        <w:tc>
          <w:tcPr>
            <w:tcW w:w="615" w:type="pct"/>
          </w:tcPr>
          <w:p w14:paraId="50A06420" w14:textId="77777777" w:rsidR="00585F74" w:rsidRPr="00E6472A" w:rsidRDefault="00585F74" w:rsidP="00585F74">
            <w:pPr>
              <w:jc w:val="right"/>
              <w:rPr>
                <w:sz w:val="18"/>
                <w:szCs w:val="18"/>
              </w:rPr>
            </w:pPr>
            <w:r w:rsidRPr="00E6472A">
              <w:rPr>
                <w:sz w:val="18"/>
                <w:szCs w:val="18"/>
              </w:rPr>
              <w:t>32,500</w:t>
            </w:r>
          </w:p>
        </w:tc>
      </w:tr>
      <w:tr w:rsidR="00585F74" w:rsidRPr="00E6472A" w14:paraId="00B0B6EC" w14:textId="77777777" w:rsidTr="00E6472A">
        <w:trPr>
          <w:trHeight w:val="46"/>
        </w:trPr>
        <w:tc>
          <w:tcPr>
            <w:tcW w:w="698" w:type="pct"/>
            <w:vMerge/>
          </w:tcPr>
          <w:p w14:paraId="65577E6A" w14:textId="77777777" w:rsidR="00585F74" w:rsidRPr="00E6472A" w:rsidRDefault="00585F74" w:rsidP="00585F74">
            <w:pPr>
              <w:rPr>
                <w:sz w:val="18"/>
                <w:szCs w:val="18"/>
              </w:rPr>
            </w:pPr>
          </w:p>
        </w:tc>
        <w:tc>
          <w:tcPr>
            <w:tcW w:w="511" w:type="pct"/>
            <w:vMerge w:val="restart"/>
            <w:vAlign w:val="center"/>
          </w:tcPr>
          <w:p w14:paraId="68999560" w14:textId="77777777" w:rsidR="00585F74" w:rsidRPr="00E6472A" w:rsidRDefault="00585F74" w:rsidP="00585F74">
            <w:pPr>
              <w:bidi/>
              <w:jc w:val="center"/>
              <w:rPr>
                <w:sz w:val="18"/>
                <w:szCs w:val="18"/>
              </w:rPr>
            </w:pPr>
            <w:r w:rsidRPr="00E6472A">
              <w:rPr>
                <w:rFonts w:hint="cs"/>
                <w:sz w:val="18"/>
                <w:szCs w:val="18"/>
                <w:rtl/>
              </w:rPr>
              <w:t>اليونيدو</w:t>
            </w:r>
          </w:p>
        </w:tc>
        <w:tc>
          <w:tcPr>
            <w:tcW w:w="844" w:type="pct"/>
          </w:tcPr>
          <w:p w14:paraId="67048127" w14:textId="77777777" w:rsidR="00585F74" w:rsidRPr="00E6472A" w:rsidRDefault="00585F74" w:rsidP="00585F74">
            <w:pPr>
              <w:tabs>
                <w:tab w:val="left" w:pos="8280"/>
              </w:tabs>
              <w:bidi/>
              <w:spacing w:after="60"/>
              <w:jc w:val="left"/>
              <w:rPr>
                <w:sz w:val="18"/>
                <w:szCs w:val="18"/>
                <w:lang w:bidi="ar-LB"/>
              </w:rPr>
            </w:pPr>
            <w:r w:rsidRPr="00E6472A">
              <w:rPr>
                <w:sz w:val="18"/>
                <w:szCs w:val="18"/>
                <w:rtl/>
                <w:lang w:bidi="ar-LB"/>
              </w:rPr>
              <w:t>تكاليف المشروع</w:t>
            </w:r>
          </w:p>
        </w:tc>
        <w:tc>
          <w:tcPr>
            <w:tcW w:w="466" w:type="pct"/>
            <w:vAlign w:val="center"/>
          </w:tcPr>
          <w:p w14:paraId="32DBA9FB" w14:textId="77777777" w:rsidR="00585F74" w:rsidRPr="00E6472A" w:rsidRDefault="00585F74" w:rsidP="00585F74">
            <w:pPr>
              <w:jc w:val="right"/>
              <w:rPr>
                <w:sz w:val="18"/>
                <w:szCs w:val="18"/>
              </w:rPr>
            </w:pPr>
            <w:r w:rsidRPr="00E6472A">
              <w:rPr>
                <w:sz w:val="18"/>
                <w:szCs w:val="18"/>
              </w:rPr>
              <w:t>38,000</w:t>
            </w:r>
          </w:p>
        </w:tc>
        <w:tc>
          <w:tcPr>
            <w:tcW w:w="466" w:type="pct"/>
          </w:tcPr>
          <w:p w14:paraId="3014E2D8" w14:textId="77777777" w:rsidR="00585F74" w:rsidRPr="00E6472A" w:rsidRDefault="00585F74" w:rsidP="00585F74">
            <w:pPr>
              <w:jc w:val="right"/>
              <w:rPr>
                <w:sz w:val="18"/>
                <w:szCs w:val="18"/>
              </w:rPr>
            </w:pPr>
            <w:r w:rsidRPr="00E6472A">
              <w:rPr>
                <w:sz w:val="18"/>
                <w:szCs w:val="18"/>
              </w:rPr>
              <w:t>0</w:t>
            </w:r>
          </w:p>
        </w:tc>
        <w:tc>
          <w:tcPr>
            <w:tcW w:w="466" w:type="pct"/>
          </w:tcPr>
          <w:p w14:paraId="2C4F3816" w14:textId="77777777" w:rsidR="00585F74" w:rsidRPr="00E6472A" w:rsidRDefault="00585F74" w:rsidP="00585F74">
            <w:pPr>
              <w:jc w:val="right"/>
              <w:rPr>
                <w:sz w:val="18"/>
                <w:szCs w:val="18"/>
              </w:rPr>
            </w:pPr>
            <w:r w:rsidRPr="00E6472A">
              <w:rPr>
                <w:sz w:val="18"/>
                <w:szCs w:val="18"/>
              </w:rPr>
              <w:t>102,000</w:t>
            </w:r>
          </w:p>
        </w:tc>
        <w:tc>
          <w:tcPr>
            <w:tcW w:w="466" w:type="pct"/>
          </w:tcPr>
          <w:p w14:paraId="76275FA2" w14:textId="77777777" w:rsidR="00585F74" w:rsidRPr="00E6472A" w:rsidRDefault="00585F74" w:rsidP="00585F74">
            <w:pPr>
              <w:jc w:val="right"/>
              <w:rPr>
                <w:sz w:val="18"/>
                <w:szCs w:val="18"/>
              </w:rPr>
            </w:pPr>
            <w:r w:rsidRPr="00E6472A">
              <w:rPr>
                <w:sz w:val="18"/>
                <w:szCs w:val="18"/>
              </w:rPr>
              <w:t>0</w:t>
            </w:r>
          </w:p>
        </w:tc>
        <w:tc>
          <w:tcPr>
            <w:tcW w:w="466" w:type="pct"/>
          </w:tcPr>
          <w:p w14:paraId="5F8CBA2B" w14:textId="77777777" w:rsidR="00585F74" w:rsidRPr="00E6472A" w:rsidRDefault="00585F74" w:rsidP="00585F74">
            <w:pPr>
              <w:jc w:val="right"/>
              <w:rPr>
                <w:sz w:val="18"/>
                <w:szCs w:val="18"/>
              </w:rPr>
            </w:pPr>
            <w:r w:rsidRPr="00E6472A">
              <w:rPr>
                <w:sz w:val="18"/>
                <w:szCs w:val="18"/>
              </w:rPr>
              <w:t>0</w:t>
            </w:r>
          </w:p>
        </w:tc>
        <w:tc>
          <w:tcPr>
            <w:tcW w:w="615" w:type="pct"/>
          </w:tcPr>
          <w:p w14:paraId="34CEE840" w14:textId="77777777" w:rsidR="00585F74" w:rsidRPr="00E6472A" w:rsidRDefault="00585F74" w:rsidP="00585F74">
            <w:pPr>
              <w:jc w:val="right"/>
              <w:rPr>
                <w:sz w:val="18"/>
                <w:szCs w:val="18"/>
              </w:rPr>
            </w:pPr>
            <w:r w:rsidRPr="00E6472A">
              <w:rPr>
                <w:sz w:val="18"/>
                <w:szCs w:val="18"/>
              </w:rPr>
              <w:t>140,000</w:t>
            </w:r>
          </w:p>
        </w:tc>
      </w:tr>
      <w:tr w:rsidR="00585F74" w:rsidRPr="00E6472A" w14:paraId="4A1784DE" w14:textId="77777777" w:rsidTr="00E6472A">
        <w:trPr>
          <w:trHeight w:val="46"/>
        </w:trPr>
        <w:tc>
          <w:tcPr>
            <w:tcW w:w="698" w:type="pct"/>
            <w:vMerge/>
          </w:tcPr>
          <w:p w14:paraId="16661CC8" w14:textId="77777777" w:rsidR="00585F74" w:rsidRPr="00E6472A" w:rsidRDefault="00585F74" w:rsidP="00585F74">
            <w:pPr>
              <w:rPr>
                <w:sz w:val="18"/>
                <w:szCs w:val="18"/>
              </w:rPr>
            </w:pPr>
          </w:p>
        </w:tc>
        <w:tc>
          <w:tcPr>
            <w:tcW w:w="511" w:type="pct"/>
            <w:vMerge/>
          </w:tcPr>
          <w:p w14:paraId="666ADC1A" w14:textId="77777777" w:rsidR="00585F74" w:rsidRPr="00E6472A" w:rsidRDefault="00585F74" w:rsidP="00585F74">
            <w:pPr>
              <w:jc w:val="left"/>
              <w:rPr>
                <w:sz w:val="18"/>
                <w:szCs w:val="18"/>
              </w:rPr>
            </w:pPr>
          </w:p>
        </w:tc>
        <w:tc>
          <w:tcPr>
            <w:tcW w:w="844" w:type="pct"/>
          </w:tcPr>
          <w:p w14:paraId="2C8AC6AC" w14:textId="77777777" w:rsidR="00585F74" w:rsidRPr="00E6472A" w:rsidRDefault="00585F74" w:rsidP="00585F74">
            <w:pPr>
              <w:tabs>
                <w:tab w:val="left" w:pos="8280"/>
              </w:tabs>
              <w:bidi/>
              <w:spacing w:after="60"/>
              <w:jc w:val="left"/>
              <w:rPr>
                <w:sz w:val="18"/>
                <w:szCs w:val="18"/>
                <w:lang w:bidi="ar-LB"/>
              </w:rPr>
            </w:pPr>
            <w:r w:rsidRPr="00E6472A">
              <w:rPr>
                <w:sz w:val="18"/>
                <w:szCs w:val="18"/>
                <w:rtl/>
                <w:lang w:bidi="ar-LB"/>
              </w:rPr>
              <w:t>تكاليف الدعم</w:t>
            </w:r>
          </w:p>
        </w:tc>
        <w:tc>
          <w:tcPr>
            <w:tcW w:w="466" w:type="pct"/>
            <w:vAlign w:val="center"/>
          </w:tcPr>
          <w:p w14:paraId="62F481F5" w14:textId="77777777" w:rsidR="00585F74" w:rsidRPr="00E6472A" w:rsidRDefault="00585F74" w:rsidP="00585F74">
            <w:pPr>
              <w:jc w:val="right"/>
              <w:rPr>
                <w:sz w:val="18"/>
                <w:szCs w:val="18"/>
              </w:rPr>
            </w:pPr>
            <w:r w:rsidRPr="00E6472A">
              <w:rPr>
                <w:sz w:val="18"/>
                <w:szCs w:val="18"/>
              </w:rPr>
              <w:t>4,940</w:t>
            </w:r>
          </w:p>
        </w:tc>
        <w:tc>
          <w:tcPr>
            <w:tcW w:w="466" w:type="pct"/>
          </w:tcPr>
          <w:p w14:paraId="592A8D29" w14:textId="77777777" w:rsidR="00585F74" w:rsidRPr="00E6472A" w:rsidRDefault="00585F74" w:rsidP="00585F74">
            <w:pPr>
              <w:jc w:val="right"/>
              <w:rPr>
                <w:sz w:val="18"/>
                <w:szCs w:val="18"/>
              </w:rPr>
            </w:pPr>
            <w:r w:rsidRPr="00E6472A">
              <w:rPr>
                <w:sz w:val="18"/>
                <w:szCs w:val="18"/>
              </w:rPr>
              <w:t>0</w:t>
            </w:r>
          </w:p>
        </w:tc>
        <w:tc>
          <w:tcPr>
            <w:tcW w:w="466" w:type="pct"/>
          </w:tcPr>
          <w:p w14:paraId="50765315" w14:textId="77777777" w:rsidR="00585F74" w:rsidRPr="00E6472A" w:rsidRDefault="00585F74" w:rsidP="00585F74">
            <w:pPr>
              <w:jc w:val="right"/>
              <w:rPr>
                <w:sz w:val="18"/>
                <w:szCs w:val="18"/>
              </w:rPr>
            </w:pPr>
            <w:r w:rsidRPr="00E6472A">
              <w:rPr>
                <w:sz w:val="18"/>
                <w:szCs w:val="18"/>
              </w:rPr>
              <w:t>13,260</w:t>
            </w:r>
          </w:p>
        </w:tc>
        <w:tc>
          <w:tcPr>
            <w:tcW w:w="466" w:type="pct"/>
          </w:tcPr>
          <w:p w14:paraId="665E29C3" w14:textId="77777777" w:rsidR="00585F74" w:rsidRPr="00E6472A" w:rsidRDefault="00585F74" w:rsidP="00585F74">
            <w:pPr>
              <w:jc w:val="right"/>
              <w:rPr>
                <w:sz w:val="18"/>
                <w:szCs w:val="18"/>
              </w:rPr>
            </w:pPr>
            <w:r w:rsidRPr="00E6472A">
              <w:rPr>
                <w:sz w:val="18"/>
                <w:szCs w:val="18"/>
              </w:rPr>
              <w:t>0</w:t>
            </w:r>
          </w:p>
        </w:tc>
        <w:tc>
          <w:tcPr>
            <w:tcW w:w="466" w:type="pct"/>
          </w:tcPr>
          <w:p w14:paraId="45751593" w14:textId="77777777" w:rsidR="00585F74" w:rsidRPr="00E6472A" w:rsidRDefault="00585F74" w:rsidP="00585F74">
            <w:pPr>
              <w:jc w:val="right"/>
              <w:rPr>
                <w:sz w:val="18"/>
                <w:szCs w:val="18"/>
              </w:rPr>
            </w:pPr>
            <w:r w:rsidRPr="00E6472A">
              <w:rPr>
                <w:sz w:val="18"/>
                <w:szCs w:val="18"/>
              </w:rPr>
              <w:t>0</w:t>
            </w:r>
          </w:p>
        </w:tc>
        <w:tc>
          <w:tcPr>
            <w:tcW w:w="615" w:type="pct"/>
          </w:tcPr>
          <w:p w14:paraId="37C98C48" w14:textId="77777777" w:rsidR="00585F74" w:rsidRPr="00E6472A" w:rsidRDefault="00585F74" w:rsidP="00585F74">
            <w:pPr>
              <w:jc w:val="right"/>
              <w:rPr>
                <w:sz w:val="18"/>
                <w:szCs w:val="18"/>
              </w:rPr>
            </w:pPr>
            <w:r w:rsidRPr="00E6472A">
              <w:rPr>
                <w:sz w:val="18"/>
                <w:szCs w:val="18"/>
              </w:rPr>
              <w:t>18,200</w:t>
            </w:r>
          </w:p>
        </w:tc>
      </w:tr>
      <w:tr w:rsidR="00585F74" w:rsidRPr="00E6472A" w14:paraId="09DE3ABD" w14:textId="77777777" w:rsidTr="00E6472A">
        <w:trPr>
          <w:trHeight w:val="157"/>
        </w:trPr>
        <w:tc>
          <w:tcPr>
            <w:tcW w:w="698" w:type="pct"/>
            <w:vMerge/>
            <w:vAlign w:val="center"/>
          </w:tcPr>
          <w:p w14:paraId="035102E8" w14:textId="77777777" w:rsidR="00585F74" w:rsidRPr="00E6472A" w:rsidRDefault="00585F74" w:rsidP="00585F74">
            <w:pPr>
              <w:rPr>
                <w:sz w:val="18"/>
                <w:szCs w:val="18"/>
              </w:rPr>
            </w:pPr>
          </w:p>
        </w:tc>
        <w:tc>
          <w:tcPr>
            <w:tcW w:w="1355" w:type="pct"/>
            <w:gridSpan w:val="2"/>
          </w:tcPr>
          <w:p w14:paraId="55E931FB" w14:textId="77777777" w:rsidR="00585F74" w:rsidRPr="00E6472A" w:rsidRDefault="00585F74" w:rsidP="00585F74">
            <w:pPr>
              <w:tabs>
                <w:tab w:val="left" w:pos="8280"/>
              </w:tabs>
              <w:bidi/>
              <w:spacing w:after="60"/>
              <w:ind w:right="-219"/>
              <w:jc w:val="left"/>
              <w:rPr>
                <w:sz w:val="18"/>
                <w:szCs w:val="18"/>
                <w:lang w:bidi="ar-LB"/>
              </w:rPr>
            </w:pPr>
            <w:r w:rsidRPr="00E6472A">
              <w:rPr>
                <w:sz w:val="18"/>
                <w:szCs w:val="18"/>
                <w:rtl/>
                <w:lang w:bidi="ar-LB"/>
              </w:rPr>
              <w:t>إجمالي تكاليف المشروع</w:t>
            </w:r>
          </w:p>
        </w:tc>
        <w:tc>
          <w:tcPr>
            <w:tcW w:w="466" w:type="pct"/>
          </w:tcPr>
          <w:p w14:paraId="6E2F50C3" w14:textId="77777777" w:rsidR="00585F74" w:rsidRPr="00E6472A" w:rsidRDefault="00585F74" w:rsidP="00585F74">
            <w:pPr>
              <w:jc w:val="right"/>
              <w:rPr>
                <w:sz w:val="18"/>
                <w:szCs w:val="18"/>
              </w:rPr>
            </w:pPr>
            <w:r w:rsidRPr="00E6472A">
              <w:rPr>
                <w:sz w:val="18"/>
                <w:szCs w:val="18"/>
              </w:rPr>
              <w:t>167,500</w:t>
            </w:r>
          </w:p>
        </w:tc>
        <w:tc>
          <w:tcPr>
            <w:tcW w:w="466" w:type="pct"/>
          </w:tcPr>
          <w:p w14:paraId="283A2CDF" w14:textId="77777777" w:rsidR="00585F74" w:rsidRPr="00E6472A" w:rsidRDefault="00585F74" w:rsidP="00585F74">
            <w:pPr>
              <w:jc w:val="right"/>
              <w:rPr>
                <w:sz w:val="18"/>
                <w:szCs w:val="18"/>
              </w:rPr>
            </w:pPr>
            <w:r w:rsidRPr="00E6472A">
              <w:rPr>
                <w:sz w:val="18"/>
                <w:szCs w:val="18"/>
              </w:rPr>
              <w:t>0</w:t>
            </w:r>
          </w:p>
        </w:tc>
        <w:tc>
          <w:tcPr>
            <w:tcW w:w="466" w:type="pct"/>
          </w:tcPr>
          <w:p w14:paraId="5AD82D5E" w14:textId="77777777" w:rsidR="00585F74" w:rsidRPr="00E6472A" w:rsidRDefault="00585F74" w:rsidP="00585F74">
            <w:pPr>
              <w:jc w:val="right"/>
              <w:rPr>
                <w:sz w:val="18"/>
                <w:szCs w:val="18"/>
              </w:rPr>
            </w:pPr>
            <w:r w:rsidRPr="00E6472A">
              <w:rPr>
                <w:sz w:val="18"/>
                <w:szCs w:val="18"/>
              </w:rPr>
              <w:t>222,500</w:t>
            </w:r>
          </w:p>
        </w:tc>
        <w:tc>
          <w:tcPr>
            <w:tcW w:w="466" w:type="pct"/>
          </w:tcPr>
          <w:p w14:paraId="32515E7E" w14:textId="77777777" w:rsidR="00585F74" w:rsidRPr="00E6472A" w:rsidRDefault="00585F74" w:rsidP="00585F74">
            <w:pPr>
              <w:jc w:val="right"/>
              <w:rPr>
                <w:sz w:val="18"/>
                <w:szCs w:val="18"/>
              </w:rPr>
            </w:pPr>
            <w:r w:rsidRPr="00E6472A">
              <w:rPr>
                <w:sz w:val="18"/>
                <w:szCs w:val="18"/>
              </w:rPr>
              <w:t>0</w:t>
            </w:r>
          </w:p>
        </w:tc>
        <w:tc>
          <w:tcPr>
            <w:tcW w:w="466" w:type="pct"/>
          </w:tcPr>
          <w:p w14:paraId="76A2DE76" w14:textId="77777777" w:rsidR="00585F74" w:rsidRPr="00E6472A" w:rsidRDefault="00585F74" w:rsidP="00585F74">
            <w:pPr>
              <w:jc w:val="right"/>
              <w:rPr>
                <w:sz w:val="18"/>
                <w:szCs w:val="18"/>
              </w:rPr>
            </w:pPr>
            <w:r w:rsidRPr="00E6472A">
              <w:rPr>
                <w:sz w:val="18"/>
                <w:szCs w:val="18"/>
              </w:rPr>
              <w:t>0</w:t>
            </w:r>
          </w:p>
        </w:tc>
        <w:tc>
          <w:tcPr>
            <w:tcW w:w="615" w:type="pct"/>
          </w:tcPr>
          <w:p w14:paraId="613D5B23" w14:textId="77777777" w:rsidR="00585F74" w:rsidRPr="00E6472A" w:rsidRDefault="00585F74" w:rsidP="00585F74">
            <w:pPr>
              <w:jc w:val="right"/>
              <w:rPr>
                <w:sz w:val="18"/>
                <w:szCs w:val="18"/>
              </w:rPr>
            </w:pPr>
            <w:r w:rsidRPr="00E6472A">
              <w:rPr>
                <w:sz w:val="18"/>
                <w:szCs w:val="18"/>
              </w:rPr>
              <w:t>390,000</w:t>
            </w:r>
          </w:p>
        </w:tc>
      </w:tr>
      <w:tr w:rsidR="00585F74" w:rsidRPr="00E6472A" w14:paraId="2CC3B87B" w14:textId="77777777" w:rsidTr="00E6472A">
        <w:trPr>
          <w:trHeight w:val="201"/>
        </w:trPr>
        <w:tc>
          <w:tcPr>
            <w:tcW w:w="698" w:type="pct"/>
            <w:vMerge/>
          </w:tcPr>
          <w:p w14:paraId="2D802327" w14:textId="77777777" w:rsidR="00585F74" w:rsidRPr="00E6472A" w:rsidRDefault="00585F74" w:rsidP="00585F74">
            <w:pPr>
              <w:rPr>
                <w:sz w:val="18"/>
                <w:szCs w:val="18"/>
              </w:rPr>
            </w:pPr>
          </w:p>
        </w:tc>
        <w:tc>
          <w:tcPr>
            <w:tcW w:w="1355" w:type="pct"/>
            <w:gridSpan w:val="2"/>
          </w:tcPr>
          <w:p w14:paraId="27D15561" w14:textId="77777777" w:rsidR="00585F74" w:rsidRPr="00E6472A" w:rsidRDefault="00585F74" w:rsidP="00585F74">
            <w:pPr>
              <w:tabs>
                <w:tab w:val="left" w:pos="8280"/>
              </w:tabs>
              <w:bidi/>
              <w:spacing w:after="60"/>
              <w:ind w:right="-219"/>
              <w:jc w:val="left"/>
              <w:rPr>
                <w:sz w:val="18"/>
                <w:szCs w:val="18"/>
                <w:rtl/>
                <w:lang w:bidi="ar-LB"/>
              </w:rPr>
            </w:pPr>
            <w:r w:rsidRPr="00E6472A">
              <w:rPr>
                <w:sz w:val="18"/>
                <w:szCs w:val="18"/>
                <w:rtl/>
                <w:lang w:bidi="ar-LB"/>
              </w:rPr>
              <w:t>إجمالي تكاليف الدعم</w:t>
            </w:r>
          </w:p>
        </w:tc>
        <w:tc>
          <w:tcPr>
            <w:tcW w:w="466" w:type="pct"/>
          </w:tcPr>
          <w:p w14:paraId="24C52549" w14:textId="77777777" w:rsidR="00585F74" w:rsidRPr="00E6472A" w:rsidRDefault="00585F74" w:rsidP="00585F74">
            <w:pPr>
              <w:jc w:val="right"/>
              <w:rPr>
                <w:sz w:val="18"/>
                <w:szCs w:val="18"/>
              </w:rPr>
            </w:pPr>
            <w:r w:rsidRPr="00E6472A">
              <w:rPr>
                <w:sz w:val="18"/>
                <w:szCs w:val="18"/>
              </w:rPr>
              <w:t>21,775</w:t>
            </w:r>
          </w:p>
        </w:tc>
        <w:tc>
          <w:tcPr>
            <w:tcW w:w="466" w:type="pct"/>
          </w:tcPr>
          <w:p w14:paraId="3A341A17" w14:textId="77777777" w:rsidR="00585F74" w:rsidRPr="00E6472A" w:rsidRDefault="00585F74" w:rsidP="00585F74">
            <w:pPr>
              <w:jc w:val="right"/>
              <w:rPr>
                <w:sz w:val="18"/>
                <w:szCs w:val="18"/>
              </w:rPr>
            </w:pPr>
            <w:r w:rsidRPr="00E6472A">
              <w:rPr>
                <w:sz w:val="18"/>
                <w:szCs w:val="18"/>
              </w:rPr>
              <w:t>0</w:t>
            </w:r>
          </w:p>
        </w:tc>
        <w:tc>
          <w:tcPr>
            <w:tcW w:w="466" w:type="pct"/>
          </w:tcPr>
          <w:p w14:paraId="7BD9C383" w14:textId="77777777" w:rsidR="00585F74" w:rsidRPr="00E6472A" w:rsidRDefault="00585F74" w:rsidP="00585F74">
            <w:pPr>
              <w:jc w:val="right"/>
              <w:rPr>
                <w:sz w:val="18"/>
                <w:szCs w:val="18"/>
              </w:rPr>
            </w:pPr>
            <w:r w:rsidRPr="00E6472A">
              <w:rPr>
                <w:sz w:val="18"/>
                <w:szCs w:val="18"/>
              </w:rPr>
              <w:t>28,925</w:t>
            </w:r>
          </w:p>
        </w:tc>
        <w:tc>
          <w:tcPr>
            <w:tcW w:w="466" w:type="pct"/>
          </w:tcPr>
          <w:p w14:paraId="6C2E6CA7" w14:textId="77777777" w:rsidR="00585F74" w:rsidRPr="00E6472A" w:rsidRDefault="00585F74" w:rsidP="00585F74">
            <w:pPr>
              <w:jc w:val="right"/>
              <w:rPr>
                <w:sz w:val="18"/>
                <w:szCs w:val="18"/>
              </w:rPr>
            </w:pPr>
            <w:r w:rsidRPr="00E6472A">
              <w:rPr>
                <w:sz w:val="18"/>
                <w:szCs w:val="18"/>
              </w:rPr>
              <w:t>0</w:t>
            </w:r>
          </w:p>
        </w:tc>
        <w:tc>
          <w:tcPr>
            <w:tcW w:w="466" w:type="pct"/>
          </w:tcPr>
          <w:p w14:paraId="4C0B2A71" w14:textId="77777777" w:rsidR="00585F74" w:rsidRPr="00E6472A" w:rsidRDefault="00585F74" w:rsidP="00585F74">
            <w:pPr>
              <w:jc w:val="right"/>
              <w:rPr>
                <w:sz w:val="18"/>
                <w:szCs w:val="18"/>
              </w:rPr>
            </w:pPr>
            <w:r w:rsidRPr="00E6472A">
              <w:rPr>
                <w:sz w:val="18"/>
                <w:szCs w:val="18"/>
              </w:rPr>
              <w:t>0</w:t>
            </w:r>
          </w:p>
        </w:tc>
        <w:tc>
          <w:tcPr>
            <w:tcW w:w="615" w:type="pct"/>
          </w:tcPr>
          <w:p w14:paraId="636820EB" w14:textId="77777777" w:rsidR="00585F74" w:rsidRPr="00E6472A" w:rsidRDefault="00585F74" w:rsidP="00585F74">
            <w:pPr>
              <w:jc w:val="right"/>
              <w:rPr>
                <w:sz w:val="18"/>
                <w:szCs w:val="18"/>
              </w:rPr>
            </w:pPr>
            <w:r w:rsidRPr="00E6472A">
              <w:rPr>
                <w:sz w:val="18"/>
                <w:szCs w:val="18"/>
              </w:rPr>
              <w:t>50,700</w:t>
            </w:r>
          </w:p>
        </w:tc>
      </w:tr>
      <w:tr w:rsidR="00585F74" w:rsidRPr="00E6472A" w14:paraId="4CAB041E" w14:textId="77777777" w:rsidTr="00E6472A">
        <w:trPr>
          <w:trHeight w:val="62"/>
        </w:trPr>
        <w:tc>
          <w:tcPr>
            <w:tcW w:w="698" w:type="pct"/>
            <w:vMerge/>
          </w:tcPr>
          <w:p w14:paraId="6B8909BE" w14:textId="77777777" w:rsidR="00585F74" w:rsidRPr="00E6472A" w:rsidRDefault="00585F74" w:rsidP="00585F74">
            <w:pPr>
              <w:rPr>
                <w:sz w:val="18"/>
                <w:szCs w:val="18"/>
              </w:rPr>
            </w:pPr>
          </w:p>
        </w:tc>
        <w:tc>
          <w:tcPr>
            <w:tcW w:w="1355" w:type="pct"/>
            <w:gridSpan w:val="2"/>
          </w:tcPr>
          <w:p w14:paraId="0347ADAC" w14:textId="77777777" w:rsidR="00585F74" w:rsidRPr="00E6472A" w:rsidRDefault="00585F74" w:rsidP="00585F74">
            <w:pPr>
              <w:tabs>
                <w:tab w:val="left" w:pos="8280"/>
              </w:tabs>
              <w:bidi/>
              <w:spacing w:after="60"/>
              <w:ind w:right="-219"/>
              <w:jc w:val="left"/>
              <w:rPr>
                <w:sz w:val="18"/>
                <w:szCs w:val="18"/>
                <w:lang w:bidi="ar-LB"/>
              </w:rPr>
            </w:pPr>
            <w:r w:rsidRPr="00E6472A">
              <w:rPr>
                <w:rFonts w:hint="cs"/>
                <w:sz w:val="18"/>
                <w:szCs w:val="18"/>
                <w:rtl/>
                <w:lang w:bidi="ar-LB"/>
              </w:rPr>
              <w:t>إجمالي التمويل</w:t>
            </w:r>
          </w:p>
        </w:tc>
        <w:tc>
          <w:tcPr>
            <w:tcW w:w="466" w:type="pct"/>
          </w:tcPr>
          <w:p w14:paraId="6FDE4578" w14:textId="77777777" w:rsidR="00585F74" w:rsidRPr="00E6472A" w:rsidRDefault="00585F74" w:rsidP="00585F74">
            <w:pPr>
              <w:jc w:val="right"/>
              <w:rPr>
                <w:sz w:val="18"/>
                <w:szCs w:val="18"/>
              </w:rPr>
            </w:pPr>
            <w:r w:rsidRPr="00E6472A">
              <w:rPr>
                <w:sz w:val="18"/>
                <w:szCs w:val="18"/>
              </w:rPr>
              <w:t>189,275</w:t>
            </w:r>
          </w:p>
        </w:tc>
        <w:tc>
          <w:tcPr>
            <w:tcW w:w="466" w:type="pct"/>
          </w:tcPr>
          <w:p w14:paraId="3D1C1052" w14:textId="77777777" w:rsidR="00585F74" w:rsidRPr="00E6472A" w:rsidRDefault="00585F74" w:rsidP="00585F74">
            <w:pPr>
              <w:jc w:val="right"/>
              <w:rPr>
                <w:sz w:val="18"/>
                <w:szCs w:val="18"/>
              </w:rPr>
            </w:pPr>
            <w:r w:rsidRPr="00E6472A">
              <w:rPr>
                <w:sz w:val="18"/>
                <w:szCs w:val="18"/>
              </w:rPr>
              <w:t>0</w:t>
            </w:r>
          </w:p>
        </w:tc>
        <w:tc>
          <w:tcPr>
            <w:tcW w:w="466" w:type="pct"/>
          </w:tcPr>
          <w:p w14:paraId="78AAF0C7" w14:textId="77777777" w:rsidR="00585F74" w:rsidRPr="00E6472A" w:rsidRDefault="00585F74" w:rsidP="00585F74">
            <w:pPr>
              <w:jc w:val="right"/>
              <w:rPr>
                <w:sz w:val="18"/>
                <w:szCs w:val="18"/>
              </w:rPr>
            </w:pPr>
            <w:r w:rsidRPr="00E6472A">
              <w:rPr>
                <w:sz w:val="18"/>
                <w:szCs w:val="18"/>
              </w:rPr>
              <w:t>251,425</w:t>
            </w:r>
          </w:p>
        </w:tc>
        <w:tc>
          <w:tcPr>
            <w:tcW w:w="466" w:type="pct"/>
          </w:tcPr>
          <w:p w14:paraId="50E3FE13" w14:textId="77777777" w:rsidR="00585F74" w:rsidRPr="00E6472A" w:rsidRDefault="00585F74" w:rsidP="00585F74">
            <w:pPr>
              <w:jc w:val="right"/>
              <w:rPr>
                <w:sz w:val="18"/>
                <w:szCs w:val="18"/>
              </w:rPr>
            </w:pPr>
            <w:r w:rsidRPr="00E6472A">
              <w:rPr>
                <w:sz w:val="18"/>
                <w:szCs w:val="18"/>
              </w:rPr>
              <w:t>0</w:t>
            </w:r>
          </w:p>
        </w:tc>
        <w:tc>
          <w:tcPr>
            <w:tcW w:w="466" w:type="pct"/>
          </w:tcPr>
          <w:p w14:paraId="5596FB70" w14:textId="77777777" w:rsidR="00585F74" w:rsidRPr="00E6472A" w:rsidRDefault="00585F74" w:rsidP="00585F74">
            <w:pPr>
              <w:jc w:val="right"/>
              <w:rPr>
                <w:sz w:val="18"/>
                <w:szCs w:val="18"/>
              </w:rPr>
            </w:pPr>
            <w:r w:rsidRPr="00E6472A">
              <w:rPr>
                <w:sz w:val="18"/>
                <w:szCs w:val="18"/>
              </w:rPr>
              <w:t>0</w:t>
            </w:r>
          </w:p>
        </w:tc>
        <w:tc>
          <w:tcPr>
            <w:tcW w:w="615" w:type="pct"/>
          </w:tcPr>
          <w:p w14:paraId="1C38DE0B" w14:textId="77777777" w:rsidR="00585F74" w:rsidRPr="00E6472A" w:rsidRDefault="00585F74" w:rsidP="00585F74">
            <w:pPr>
              <w:jc w:val="right"/>
              <w:rPr>
                <w:sz w:val="18"/>
                <w:szCs w:val="18"/>
              </w:rPr>
            </w:pPr>
            <w:r w:rsidRPr="00E6472A">
              <w:rPr>
                <w:sz w:val="18"/>
                <w:szCs w:val="18"/>
              </w:rPr>
              <w:t>440,700</w:t>
            </w:r>
          </w:p>
        </w:tc>
      </w:tr>
    </w:tbl>
    <w:p w14:paraId="74081D19" w14:textId="4F394170" w:rsidR="00A3504C" w:rsidRPr="00E6472A" w:rsidRDefault="00A3504C" w:rsidP="00E6472A">
      <w:pPr>
        <w:pStyle w:val="StyleHeader4Para4Left0Firstline0"/>
        <w:numPr>
          <w:ilvl w:val="0"/>
          <w:numId w:val="0"/>
        </w:numPr>
        <w:bidi/>
        <w:spacing w:after="120"/>
        <w:rPr>
          <w:sz w:val="18"/>
          <w:szCs w:val="18"/>
          <w:lang w:val="en-US" w:bidi="ar-LB"/>
        </w:rPr>
      </w:pPr>
      <w:r w:rsidRPr="00E6472A">
        <w:rPr>
          <w:sz w:val="18"/>
          <w:szCs w:val="18"/>
          <w:rtl/>
          <w:lang w:bidi="ar-LB"/>
        </w:rPr>
        <w:t>* يوصى بالموافقة عليه في الاجتماع الحالي</w:t>
      </w:r>
    </w:p>
    <w:tbl>
      <w:tblPr>
        <w:tblStyle w:val="TableGrid"/>
        <w:bidiVisual/>
        <w:tblW w:w="9688" w:type="dxa"/>
        <w:tblLook w:val="04A0" w:firstRow="1" w:lastRow="0" w:firstColumn="1" w:lastColumn="0" w:noHBand="0" w:noVBand="1"/>
      </w:tblPr>
      <w:tblGrid>
        <w:gridCol w:w="7488"/>
        <w:gridCol w:w="2200"/>
      </w:tblGrid>
      <w:tr w:rsidR="00A3504C" w:rsidRPr="00E6472A" w14:paraId="514F480A" w14:textId="77777777" w:rsidTr="004058B3">
        <w:tc>
          <w:tcPr>
            <w:tcW w:w="7488" w:type="dxa"/>
          </w:tcPr>
          <w:p w14:paraId="76512D88" w14:textId="77777777" w:rsidR="00A3504C" w:rsidRPr="00E6472A" w:rsidRDefault="00A3504C" w:rsidP="00585F74">
            <w:pPr>
              <w:bidi/>
              <w:jc w:val="left"/>
              <w:rPr>
                <w:sz w:val="18"/>
                <w:szCs w:val="18"/>
                <w:lang w:bidi="ar-LB"/>
              </w:rPr>
            </w:pPr>
            <w:r w:rsidRPr="00E6472A">
              <w:rPr>
                <w:rFonts w:asciiTheme="majorBidi" w:hAnsiTheme="majorBidi"/>
                <w:sz w:val="18"/>
                <w:szCs w:val="18"/>
                <w:rtl/>
                <w:lang w:bidi="ar-LB"/>
              </w:rPr>
              <w:t>التخفيض</w:t>
            </w:r>
            <w:r w:rsidRPr="00E6472A">
              <w:rPr>
                <w:sz w:val="18"/>
                <w:szCs w:val="18"/>
                <w:rtl/>
                <w:lang w:bidi="ar-LB"/>
              </w:rPr>
              <w:t xml:space="preserve"> من </w:t>
            </w:r>
            <w:r w:rsidR="00585F74" w:rsidRPr="00E6472A">
              <w:rPr>
                <w:rFonts w:hint="cs"/>
                <w:sz w:val="18"/>
                <w:szCs w:val="18"/>
                <w:rtl/>
                <w:lang w:bidi="ar-LB"/>
              </w:rPr>
              <w:t>الاستهلاك المتبقي المؤهل للتمويل في المرحلة الأولى</w:t>
            </w:r>
            <w:r w:rsidRPr="00E6472A">
              <w:rPr>
                <w:sz w:val="18"/>
                <w:szCs w:val="18"/>
                <w:rtl/>
                <w:lang w:bidi="ar-LB"/>
              </w:rPr>
              <w:t xml:space="preserve"> </w:t>
            </w:r>
            <w:r w:rsidR="00585F74" w:rsidRPr="00E6472A">
              <w:rPr>
                <w:rFonts w:asciiTheme="majorBidi" w:hAnsiTheme="majorBidi" w:hint="cs"/>
                <w:sz w:val="18"/>
                <w:szCs w:val="18"/>
                <w:rtl/>
                <w:lang w:bidi="ar-LB"/>
              </w:rPr>
              <w:t>(</w:t>
            </w:r>
            <w:r w:rsidRPr="00E6472A">
              <w:rPr>
                <w:rFonts w:asciiTheme="majorBidi" w:hAnsiTheme="majorBidi"/>
                <w:sz w:val="18"/>
                <w:szCs w:val="18"/>
                <w:rtl/>
                <w:lang w:bidi="ar-LB"/>
              </w:rPr>
              <w:t>بأطنان مكافئ ثاني أكسيد الكربون</w:t>
            </w:r>
            <w:r w:rsidR="00585F74" w:rsidRPr="00E6472A">
              <w:rPr>
                <w:rFonts w:asciiTheme="majorBidi" w:hAnsiTheme="majorBidi" w:hint="cs"/>
                <w:sz w:val="18"/>
                <w:szCs w:val="18"/>
                <w:rtl/>
                <w:lang w:bidi="ar-LB"/>
              </w:rPr>
              <w:t>)</w:t>
            </w:r>
          </w:p>
        </w:tc>
        <w:tc>
          <w:tcPr>
            <w:tcW w:w="2200" w:type="dxa"/>
          </w:tcPr>
          <w:p w14:paraId="234CB883" w14:textId="77777777" w:rsidR="00A3504C" w:rsidRPr="00E6472A" w:rsidRDefault="00585F74" w:rsidP="00585F74">
            <w:pPr>
              <w:bidi/>
              <w:ind w:right="36"/>
              <w:jc w:val="center"/>
              <w:rPr>
                <w:sz w:val="18"/>
                <w:szCs w:val="18"/>
                <w:lang w:val="en-US" w:bidi="ar-LB"/>
              </w:rPr>
            </w:pPr>
            <w:r w:rsidRPr="00E6472A">
              <w:rPr>
                <w:rFonts w:asciiTheme="majorBidi" w:hAnsiTheme="majorBidi" w:cstheme="majorBidi"/>
                <w:sz w:val="18"/>
                <w:szCs w:val="18"/>
                <w:rtl/>
                <w:lang w:bidi="ar-LB"/>
              </w:rPr>
              <w:t>لا ينطبق</w:t>
            </w:r>
          </w:p>
        </w:tc>
      </w:tr>
    </w:tbl>
    <w:p w14:paraId="698B884A" w14:textId="77777777" w:rsidR="00A3504C" w:rsidRPr="00E6472A" w:rsidRDefault="00A3504C" w:rsidP="00A3504C">
      <w:pPr>
        <w:jc w:val="center"/>
        <w:rPr>
          <w:sz w:val="18"/>
          <w:szCs w:val="18"/>
          <w:lang w:bidi="ar-LB"/>
        </w:rPr>
      </w:pPr>
    </w:p>
    <w:tbl>
      <w:tblPr>
        <w:tblStyle w:val="TableGrid"/>
        <w:bidiVisual/>
        <w:tblW w:w="5173" w:type="pct"/>
        <w:tblLook w:val="04A0" w:firstRow="1" w:lastRow="0" w:firstColumn="1" w:lastColumn="0" w:noHBand="0" w:noVBand="1"/>
      </w:tblPr>
      <w:tblGrid>
        <w:gridCol w:w="2860"/>
        <w:gridCol w:w="6814"/>
      </w:tblGrid>
      <w:tr w:rsidR="00A3504C" w:rsidRPr="00E6472A" w14:paraId="71E8CD6A" w14:textId="77777777" w:rsidTr="00807197">
        <w:trPr>
          <w:trHeight w:hRule="exact" w:val="238"/>
        </w:trPr>
        <w:tc>
          <w:tcPr>
            <w:tcW w:w="1478" w:type="pct"/>
          </w:tcPr>
          <w:p w14:paraId="28F864DD" w14:textId="77777777" w:rsidR="00A3504C" w:rsidRPr="00E6472A" w:rsidRDefault="00A3504C" w:rsidP="00585F74">
            <w:pPr>
              <w:bidi/>
              <w:jc w:val="left"/>
              <w:rPr>
                <w:bCs/>
                <w:color w:val="000000" w:themeColor="text1"/>
                <w:sz w:val="18"/>
                <w:szCs w:val="18"/>
                <w:rtl/>
                <w:lang w:bidi="ar-LB"/>
              </w:rPr>
            </w:pPr>
            <w:r w:rsidRPr="00E6472A">
              <w:rPr>
                <w:bCs/>
                <w:color w:val="000000" w:themeColor="text1"/>
                <w:sz w:val="18"/>
                <w:szCs w:val="18"/>
                <w:rtl/>
                <w:lang w:bidi="ar-LB"/>
              </w:rPr>
              <w:t>توصية الأمانة:</w:t>
            </w:r>
          </w:p>
        </w:tc>
        <w:tc>
          <w:tcPr>
            <w:tcW w:w="3522" w:type="pct"/>
          </w:tcPr>
          <w:p w14:paraId="5C422DED" w14:textId="77777777" w:rsidR="00A3504C" w:rsidRPr="00E6472A" w:rsidRDefault="00A3504C" w:rsidP="00585F74">
            <w:pPr>
              <w:bidi/>
              <w:jc w:val="center"/>
              <w:rPr>
                <w:color w:val="000000" w:themeColor="text1"/>
                <w:sz w:val="18"/>
                <w:szCs w:val="18"/>
                <w:lang w:bidi="ar-LB"/>
              </w:rPr>
            </w:pPr>
            <w:r w:rsidRPr="00E6472A">
              <w:rPr>
                <w:color w:val="000000" w:themeColor="text1"/>
                <w:sz w:val="18"/>
                <w:szCs w:val="18"/>
                <w:rtl/>
                <w:lang w:bidi="ar-LB"/>
              </w:rPr>
              <w:t xml:space="preserve">النظر </w:t>
            </w:r>
            <w:r w:rsidR="00312975" w:rsidRPr="00E6472A">
              <w:rPr>
                <w:rFonts w:hint="cs"/>
                <w:color w:val="000000" w:themeColor="text1"/>
                <w:sz w:val="18"/>
                <w:szCs w:val="18"/>
                <w:rtl/>
                <w:lang w:bidi="ar-EG"/>
              </w:rPr>
              <w:t xml:space="preserve">فيه </w:t>
            </w:r>
            <w:r w:rsidRPr="00E6472A">
              <w:rPr>
                <w:color w:val="000000" w:themeColor="text1"/>
                <w:sz w:val="18"/>
                <w:szCs w:val="18"/>
                <w:rtl/>
                <w:lang w:bidi="ar-LB"/>
              </w:rPr>
              <w:t>بشكل فردي</w:t>
            </w:r>
          </w:p>
        </w:tc>
      </w:tr>
    </w:tbl>
    <w:p w14:paraId="0B1D4011" w14:textId="77777777" w:rsidR="00A3504C" w:rsidRDefault="00A3504C" w:rsidP="00A3504C">
      <w:pPr>
        <w:pStyle w:val="StyleHeader4Para4Left0Firstline0"/>
        <w:numPr>
          <w:ilvl w:val="0"/>
          <w:numId w:val="0"/>
        </w:numPr>
        <w:bidi/>
        <w:rPr>
          <w:lang w:bidi="ar-LB"/>
        </w:rPr>
      </w:pPr>
    </w:p>
    <w:p w14:paraId="7C2F76A8" w14:textId="77777777" w:rsidR="003E4AD5" w:rsidRDefault="003E4AD5" w:rsidP="00A3504C">
      <w:pPr>
        <w:pStyle w:val="Heading3"/>
        <w:ind w:left="1361" w:firstLine="720"/>
        <w:rPr>
          <w:lang w:bidi="ar-LB"/>
        </w:rPr>
        <w:sectPr w:rsidR="003E4AD5" w:rsidSect="00250269">
          <w:headerReference w:type="first" r:id="rId19"/>
          <w:footerReference w:type="first" r:id="rId20"/>
          <w:pgSz w:w="12240" w:h="15840" w:code="1"/>
          <w:pgMar w:top="850" w:right="1440" w:bottom="864" w:left="1440" w:header="720" w:footer="706" w:gutter="0"/>
          <w:cols w:space="720"/>
        </w:sectPr>
      </w:pPr>
    </w:p>
    <w:p w14:paraId="43E80ADC" w14:textId="77777777" w:rsidR="00A3504C" w:rsidRPr="00F212C1" w:rsidRDefault="00F212C1" w:rsidP="00F212C1">
      <w:pPr>
        <w:bidi/>
        <w:spacing w:after="240"/>
        <w:jc w:val="center"/>
        <w:rPr>
          <w:b/>
          <w:bCs/>
          <w:sz w:val="26"/>
          <w:szCs w:val="26"/>
          <w:rtl/>
          <w:lang w:bidi="ar-EG"/>
        </w:rPr>
      </w:pPr>
      <w:r w:rsidRPr="00F212C1">
        <w:rPr>
          <w:rFonts w:hint="cs"/>
          <w:b/>
          <w:bCs/>
          <w:sz w:val="26"/>
          <w:szCs w:val="26"/>
          <w:rtl/>
          <w:lang w:bidi="ar-EG"/>
        </w:rPr>
        <w:lastRenderedPageBreak/>
        <w:t>وصف المشروع</w:t>
      </w:r>
    </w:p>
    <w:p w14:paraId="37F56F44" w14:textId="77777777" w:rsidR="00F212C1" w:rsidRDefault="00F212C1" w:rsidP="00C72B15">
      <w:pPr>
        <w:pStyle w:val="ListParagraph"/>
        <w:numPr>
          <w:ilvl w:val="0"/>
          <w:numId w:val="10"/>
        </w:numPr>
        <w:bidi/>
        <w:spacing w:after="240"/>
        <w:ind w:left="0" w:firstLine="0"/>
        <w:contextualSpacing w:val="0"/>
        <w:jc w:val="left"/>
        <w:rPr>
          <w:sz w:val="26"/>
          <w:szCs w:val="26"/>
          <w:lang w:bidi="ar-EG"/>
        </w:rPr>
      </w:pPr>
      <w:r>
        <w:rPr>
          <w:rFonts w:hint="cs"/>
          <w:sz w:val="26"/>
          <w:szCs w:val="26"/>
          <w:rtl/>
          <w:lang w:bidi="ar-EG"/>
        </w:rPr>
        <w:t>تحتوي الوثيقة الحالية على الأقسام التالية:</w:t>
      </w:r>
    </w:p>
    <w:p w14:paraId="5DBA5945" w14:textId="77777777" w:rsidR="00F212C1" w:rsidRDefault="00F212C1" w:rsidP="003E4AD5">
      <w:pPr>
        <w:pStyle w:val="ListParagraph"/>
        <w:bidi/>
        <w:spacing w:after="240"/>
        <w:ind w:left="1710" w:hanging="990"/>
        <w:contextualSpacing w:val="0"/>
        <w:rPr>
          <w:sz w:val="26"/>
          <w:szCs w:val="26"/>
          <w:rtl/>
          <w:lang w:bidi="ar-EG"/>
        </w:rPr>
      </w:pPr>
      <w:r>
        <w:rPr>
          <w:rFonts w:hint="cs"/>
          <w:sz w:val="26"/>
          <w:szCs w:val="26"/>
          <w:rtl/>
          <w:lang w:bidi="ar-EG"/>
        </w:rPr>
        <w:t>أولا.</w:t>
      </w:r>
      <w:r>
        <w:rPr>
          <w:rFonts w:hint="cs"/>
          <w:sz w:val="26"/>
          <w:szCs w:val="26"/>
          <w:rtl/>
          <w:lang w:bidi="ar-EG"/>
        </w:rPr>
        <w:tab/>
        <w:t>موجز المقترح على النحو المقدم</w:t>
      </w:r>
    </w:p>
    <w:p w14:paraId="50FF968A" w14:textId="77777777" w:rsidR="00F212C1" w:rsidRDefault="00F212C1" w:rsidP="003E4AD5">
      <w:pPr>
        <w:pStyle w:val="ListParagraph"/>
        <w:bidi/>
        <w:spacing w:after="240"/>
        <w:ind w:left="1710" w:hanging="990"/>
        <w:contextualSpacing w:val="0"/>
        <w:rPr>
          <w:sz w:val="26"/>
          <w:szCs w:val="26"/>
          <w:rtl/>
          <w:lang w:bidi="ar-EG"/>
        </w:rPr>
      </w:pPr>
      <w:r>
        <w:rPr>
          <w:rFonts w:hint="cs"/>
          <w:sz w:val="26"/>
          <w:szCs w:val="26"/>
          <w:rtl/>
          <w:lang w:bidi="ar-EG"/>
        </w:rPr>
        <w:t>ثانيا.</w:t>
      </w:r>
      <w:r>
        <w:rPr>
          <w:rFonts w:hint="cs"/>
          <w:sz w:val="26"/>
          <w:szCs w:val="26"/>
          <w:rtl/>
          <w:lang w:bidi="ar-EG"/>
        </w:rPr>
        <w:tab/>
        <w:t>معلومات أساسية: حالة تنفيذ خطة إدارة إزالة المواد الهيدروكلوروفلوروكربونية والأنشطة السابقة المتعلقة بالمواد الهيدروفلوروكربونية</w:t>
      </w:r>
    </w:p>
    <w:p w14:paraId="783F0A3D" w14:textId="77777777" w:rsidR="00F212C1" w:rsidRDefault="00F212C1" w:rsidP="003E4AD5">
      <w:pPr>
        <w:pStyle w:val="ListParagraph"/>
        <w:bidi/>
        <w:spacing w:after="240"/>
        <w:ind w:left="1710" w:hanging="990"/>
        <w:contextualSpacing w:val="0"/>
        <w:rPr>
          <w:sz w:val="26"/>
          <w:szCs w:val="26"/>
          <w:rtl/>
          <w:lang w:bidi="ar-EG"/>
        </w:rPr>
      </w:pPr>
      <w:r>
        <w:rPr>
          <w:rFonts w:hint="cs"/>
          <w:sz w:val="26"/>
          <w:szCs w:val="26"/>
          <w:rtl/>
          <w:lang w:bidi="ar-EG"/>
        </w:rPr>
        <w:t>ثالثا.</w:t>
      </w:r>
      <w:r>
        <w:rPr>
          <w:rFonts w:hint="cs"/>
          <w:sz w:val="26"/>
          <w:szCs w:val="26"/>
          <w:rtl/>
          <w:lang w:bidi="ar-EG"/>
        </w:rPr>
        <w:tab/>
        <w:t>لمحة عامة على استهلاك المواد الهيدروفلوروكربونية: مستويات استهلاك المواد الهيدروفلوروكربونية، والاتجاهات، والاستهلاك حسب القطاع</w:t>
      </w:r>
    </w:p>
    <w:p w14:paraId="2578CBC2" w14:textId="77777777" w:rsidR="00F212C1" w:rsidRDefault="00F212C1" w:rsidP="003E4AD5">
      <w:pPr>
        <w:pStyle w:val="ListParagraph"/>
        <w:bidi/>
        <w:spacing w:after="240"/>
        <w:ind w:left="1710" w:hanging="990"/>
        <w:contextualSpacing w:val="0"/>
        <w:rPr>
          <w:sz w:val="26"/>
          <w:szCs w:val="26"/>
          <w:rtl/>
          <w:lang w:bidi="ar-EG"/>
        </w:rPr>
      </w:pPr>
      <w:r>
        <w:rPr>
          <w:rFonts w:hint="cs"/>
          <w:sz w:val="26"/>
          <w:szCs w:val="26"/>
          <w:rtl/>
          <w:lang w:bidi="ar-EG"/>
        </w:rPr>
        <w:t>رابعا.</w:t>
      </w:r>
      <w:r>
        <w:rPr>
          <w:rFonts w:hint="cs"/>
          <w:sz w:val="26"/>
          <w:szCs w:val="26"/>
          <w:rtl/>
          <w:lang w:bidi="ar-EG"/>
        </w:rPr>
        <w:tab/>
        <w:t>المرحلة الأولى من خطة تنفيذ تعديل كيغالي بشأن المواد الهيدروفلوروكربونية، على</w:t>
      </w:r>
      <w:r w:rsidR="003E4AD5">
        <w:rPr>
          <w:rFonts w:hint="cs"/>
          <w:sz w:val="26"/>
          <w:szCs w:val="26"/>
          <w:rtl/>
          <w:lang w:bidi="ar-EG"/>
        </w:rPr>
        <w:t xml:space="preserve"> </w:t>
      </w:r>
      <w:r>
        <w:rPr>
          <w:rFonts w:hint="cs"/>
          <w:sz w:val="26"/>
          <w:szCs w:val="26"/>
          <w:rtl/>
          <w:lang w:bidi="ar-EG"/>
        </w:rPr>
        <w:t>النحو المقدم. الإطار التنظيمي، واستراتيجية التخفيض التدريجي، والتكلفة الإجمالية للمرحلة، وخطة التنفيذ للشريحة الأولى</w:t>
      </w:r>
    </w:p>
    <w:p w14:paraId="262DA639" w14:textId="77777777" w:rsidR="00F212C1" w:rsidRDefault="00F212C1" w:rsidP="003E4AD5">
      <w:pPr>
        <w:pStyle w:val="ListParagraph"/>
        <w:bidi/>
        <w:spacing w:after="240"/>
        <w:ind w:left="1710" w:hanging="990"/>
        <w:contextualSpacing w:val="0"/>
        <w:rPr>
          <w:sz w:val="26"/>
          <w:szCs w:val="26"/>
          <w:rtl/>
          <w:lang w:bidi="ar-EG"/>
        </w:rPr>
      </w:pPr>
      <w:r>
        <w:rPr>
          <w:rFonts w:hint="cs"/>
          <w:sz w:val="26"/>
          <w:szCs w:val="26"/>
          <w:rtl/>
          <w:lang w:bidi="ar-EG"/>
        </w:rPr>
        <w:t>خامسا.</w:t>
      </w:r>
      <w:r>
        <w:rPr>
          <w:rFonts w:hint="cs"/>
          <w:sz w:val="26"/>
          <w:szCs w:val="26"/>
          <w:rtl/>
          <w:lang w:bidi="ar-EG"/>
        </w:rPr>
        <w:tab/>
        <w:t>تعليقات الأمانة، بما في ذلك التكلفة الموا</w:t>
      </w:r>
      <w:r w:rsidR="003E4AD5">
        <w:rPr>
          <w:rFonts w:hint="cs"/>
          <w:sz w:val="26"/>
          <w:szCs w:val="26"/>
          <w:rtl/>
          <w:lang w:bidi="ar-EG"/>
        </w:rPr>
        <w:t>فق</w:t>
      </w:r>
      <w:r>
        <w:rPr>
          <w:rFonts w:hint="cs"/>
          <w:sz w:val="26"/>
          <w:szCs w:val="26"/>
          <w:rtl/>
          <w:lang w:bidi="ar-EG"/>
        </w:rPr>
        <w:t xml:space="preserve"> عليها للأنشطة</w:t>
      </w:r>
    </w:p>
    <w:p w14:paraId="404E9CE4" w14:textId="77777777" w:rsidR="00F212C1" w:rsidRDefault="00F212C1" w:rsidP="003E4AD5">
      <w:pPr>
        <w:pStyle w:val="ListParagraph"/>
        <w:bidi/>
        <w:spacing w:after="240"/>
        <w:ind w:left="1710" w:hanging="990"/>
        <w:contextualSpacing w:val="0"/>
        <w:rPr>
          <w:sz w:val="26"/>
          <w:szCs w:val="26"/>
          <w:lang w:bidi="ar-EG"/>
        </w:rPr>
      </w:pPr>
      <w:r>
        <w:rPr>
          <w:rFonts w:hint="cs"/>
          <w:sz w:val="26"/>
          <w:szCs w:val="26"/>
          <w:rtl/>
          <w:lang w:bidi="ar-EG"/>
        </w:rPr>
        <w:t xml:space="preserve">سادسا. </w:t>
      </w:r>
      <w:r>
        <w:rPr>
          <w:rFonts w:hint="cs"/>
          <w:sz w:val="26"/>
          <w:szCs w:val="26"/>
          <w:rtl/>
          <w:lang w:bidi="ar-EG"/>
        </w:rPr>
        <w:tab/>
        <w:t>التوصية</w:t>
      </w:r>
    </w:p>
    <w:p w14:paraId="22E5BBE9" w14:textId="77777777" w:rsidR="00F212C1" w:rsidRPr="003E4AD5" w:rsidRDefault="00F212C1" w:rsidP="003E4AD5">
      <w:pPr>
        <w:pStyle w:val="ListParagraph"/>
        <w:bidi/>
        <w:spacing w:after="240"/>
        <w:ind w:left="0"/>
        <w:contextualSpacing w:val="0"/>
        <w:rPr>
          <w:b/>
          <w:bCs/>
          <w:sz w:val="26"/>
          <w:szCs w:val="26"/>
          <w:lang w:bidi="ar-EG"/>
        </w:rPr>
      </w:pPr>
      <w:r w:rsidRPr="003E4AD5">
        <w:rPr>
          <w:rFonts w:hint="cs"/>
          <w:b/>
          <w:bCs/>
          <w:sz w:val="26"/>
          <w:szCs w:val="26"/>
          <w:rtl/>
          <w:lang w:bidi="ar-EG"/>
        </w:rPr>
        <w:t>أولا.</w:t>
      </w:r>
      <w:r w:rsidRPr="003E4AD5">
        <w:rPr>
          <w:rFonts w:hint="cs"/>
          <w:b/>
          <w:bCs/>
          <w:sz w:val="26"/>
          <w:szCs w:val="26"/>
          <w:rtl/>
          <w:lang w:bidi="ar-EG"/>
        </w:rPr>
        <w:tab/>
        <w:t>موجز المقترح على النحو المقدم</w:t>
      </w:r>
    </w:p>
    <w:p w14:paraId="62668E64" w14:textId="77777777" w:rsidR="00F212C1" w:rsidRDefault="00312975" w:rsidP="00C72B15">
      <w:pPr>
        <w:pStyle w:val="ListParagraph"/>
        <w:numPr>
          <w:ilvl w:val="0"/>
          <w:numId w:val="10"/>
        </w:numPr>
        <w:bidi/>
        <w:spacing w:after="240"/>
        <w:ind w:left="0" w:firstLine="0"/>
        <w:contextualSpacing w:val="0"/>
        <w:rPr>
          <w:sz w:val="26"/>
          <w:szCs w:val="26"/>
          <w:lang w:bidi="ar-EG"/>
        </w:rPr>
      </w:pPr>
      <w:r>
        <w:rPr>
          <w:rFonts w:hint="cs"/>
          <w:sz w:val="26"/>
          <w:szCs w:val="26"/>
          <w:rtl/>
          <w:lang w:bidi="ar-EG"/>
        </w:rPr>
        <w:t xml:space="preserve">بالنيابة عن حكومة غينيا </w:t>
      </w:r>
      <w:r>
        <w:rPr>
          <w:sz w:val="26"/>
          <w:szCs w:val="26"/>
          <w:rtl/>
          <w:lang w:bidi="ar-EG"/>
        </w:rPr>
        <w:t>–</w:t>
      </w:r>
      <w:r>
        <w:rPr>
          <w:rFonts w:hint="cs"/>
          <w:sz w:val="26"/>
          <w:szCs w:val="26"/>
          <w:rtl/>
          <w:lang w:bidi="ar-EG"/>
        </w:rPr>
        <w:t xml:space="preserve"> بيساو، قدم اليونيب بوصفه الوكالة المنفذة الرئيسية طلبا للمرحلة الأولى من خطة تنفيذ تعديل كيغالي بشأن المواد الهيدروفلوروكربونية، بتكلفة إجمالية تبلغ 367,250 دولارا أمريكيا، تتألف من 225,000 دولارا أمريكيا، بالإضافة إلى تكاليف دعم الوكالة البالغة 29,250 دولارا أمريكيا، لليونيب و100,000 دولارا أمريكيا، بالإضافة إلى تكاليف دعم الوكالة البالغة 13,000 دولارا أمريكيا لليونيدو، على النحو المقدم في الأصل</w:t>
      </w:r>
      <w:r w:rsidR="003E4AD5">
        <w:rPr>
          <w:rFonts w:hint="cs"/>
          <w:sz w:val="26"/>
          <w:szCs w:val="26"/>
          <w:rtl/>
          <w:lang w:bidi="ar-EG"/>
        </w:rPr>
        <w:t>.</w:t>
      </w:r>
      <w:r w:rsidR="003E4AD5">
        <w:rPr>
          <w:rStyle w:val="FootnoteReference"/>
          <w:sz w:val="26"/>
          <w:szCs w:val="26"/>
          <w:lang w:bidi="ar-EG"/>
        </w:rPr>
        <w:footnoteReference w:id="6"/>
      </w:r>
    </w:p>
    <w:p w14:paraId="13718DBD" w14:textId="77777777" w:rsidR="00F212C1" w:rsidRDefault="00312975" w:rsidP="00C72B15">
      <w:pPr>
        <w:pStyle w:val="ListParagraph"/>
        <w:numPr>
          <w:ilvl w:val="0"/>
          <w:numId w:val="10"/>
        </w:numPr>
        <w:bidi/>
        <w:spacing w:after="240"/>
        <w:ind w:left="0" w:firstLine="0"/>
        <w:contextualSpacing w:val="0"/>
        <w:rPr>
          <w:sz w:val="26"/>
          <w:szCs w:val="26"/>
          <w:lang w:bidi="ar-EG"/>
        </w:rPr>
      </w:pPr>
      <w:r>
        <w:rPr>
          <w:rFonts w:hint="cs"/>
          <w:sz w:val="26"/>
          <w:szCs w:val="26"/>
          <w:rtl/>
          <w:lang w:bidi="ar-EG"/>
        </w:rPr>
        <w:t>وسي</w:t>
      </w:r>
      <w:r w:rsidR="00D91D42">
        <w:rPr>
          <w:rFonts w:hint="cs"/>
          <w:sz w:val="26"/>
          <w:szCs w:val="26"/>
          <w:rtl/>
          <w:lang w:bidi="ar-EG"/>
        </w:rPr>
        <w:t>س</w:t>
      </w:r>
      <w:r>
        <w:rPr>
          <w:rFonts w:hint="cs"/>
          <w:sz w:val="26"/>
          <w:szCs w:val="26"/>
          <w:rtl/>
          <w:lang w:bidi="ar-EG"/>
        </w:rPr>
        <w:t xml:space="preserve">اعد تنفيذ المرحلة الأولى من خطة تنفيذ تعديل كيغالي حكومة غينيا </w:t>
      </w:r>
      <w:r>
        <w:rPr>
          <w:sz w:val="26"/>
          <w:szCs w:val="26"/>
          <w:rtl/>
          <w:lang w:bidi="ar-EG"/>
        </w:rPr>
        <w:t>–</w:t>
      </w:r>
      <w:r>
        <w:rPr>
          <w:rFonts w:hint="cs"/>
          <w:sz w:val="26"/>
          <w:szCs w:val="26"/>
          <w:rtl/>
          <w:lang w:bidi="ar-EG"/>
        </w:rPr>
        <w:t xml:space="preserve"> بيساو في الوفاء بهدف الخفض بنسبة 15 في المائة من خط أساس استهلاكها من المواد الهيدروفلوروكربونية بحلول 1 يناير/كانون الثاني 2029.</w:t>
      </w:r>
    </w:p>
    <w:p w14:paraId="0657455C" w14:textId="77777777" w:rsidR="00F212C1" w:rsidRDefault="00312975" w:rsidP="00C72B15">
      <w:pPr>
        <w:pStyle w:val="ListParagraph"/>
        <w:numPr>
          <w:ilvl w:val="0"/>
          <w:numId w:val="10"/>
        </w:numPr>
        <w:bidi/>
        <w:spacing w:after="240"/>
        <w:ind w:left="0" w:firstLine="0"/>
        <w:contextualSpacing w:val="0"/>
        <w:rPr>
          <w:sz w:val="26"/>
          <w:szCs w:val="26"/>
          <w:lang w:bidi="ar-EG"/>
        </w:rPr>
      </w:pPr>
      <w:r>
        <w:rPr>
          <w:rFonts w:hint="cs"/>
          <w:sz w:val="26"/>
          <w:szCs w:val="26"/>
          <w:rtl/>
          <w:lang w:bidi="ar-EG"/>
        </w:rPr>
        <w:t xml:space="preserve">وتبلغ الشريحة الأولى من المرحلة الأولى من خطة تنفيذ تعديل كيغالي المطلوبة في هذا الاجتماع 169,500 دولارا أمريكيا، تتألف من 118,000 دولارا أمريكيا، بالإضافة إلى تكاليف دعم الوكالة البالغة 15,340 دولارا أمريكيا، لليونيب و32,000 دولارا أمريكيا، بالإضافة إلى تكاليف دعم الوكالة البالغة 4,160 دولارا أمريكيا لليونيدو، على النحو المقدم في الأصل، للفترة </w:t>
      </w:r>
      <w:r w:rsidR="0086259D">
        <w:rPr>
          <w:rFonts w:hint="cs"/>
          <w:sz w:val="26"/>
          <w:szCs w:val="26"/>
          <w:rtl/>
          <w:lang w:bidi="ar-EG"/>
        </w:rPr>
        <w:t>من يناير/كانون الثاني 2026 إلى ديسمبر/كانون الأول 2027</w:t>
      </w:r>
      <w:r>
        <w:rPr>
          <w:rFonts w:hint="cs"/>
          <w:sz w:val="26"/>
          <w:szCs w:val="26"/>
          <w:rtl/>
          <w:lang w:bidi="ar-EG"/>
        </w:rPr>
        <w:t>.</w:t>
      </w:r>
    </w:p>
    <w:p w14:paraId="5D0C88A7" w14:textId="77777777" w:rsidR="00F212C1" w:rsidRPr="003E4AD5" w:rsidRDefault="003E4AD5" w:rsidP="003E4AD5">
      <w:pPr>
        <w:pStyle w:val="ListParagraph"/>
        <w:bidi/>
        <w:spacing w:after="240"/>
        <w:ind w:left="0"/>
        <w:contextualSpacing w:val="0"/>
        <w:rPr>
          <w:b/>
          <w:bCs/>
          <w:sz w:val="26"/>
          <w:szCs w:val="26"/>
          <w:lang w:bidi="ar-EG"/>
        </w:rPr>
      </w:pPr>
      <w:r w:rsidRPr="003E4AD5">
        <w:rPr>
          <w:rFonts w:hint="cs"/>
          <w:b/>
          <w:bCs/>
          <w:sz w:val="26"/>
          <w:szCs w:val="26"/>
          <w:rtl/>
          <w:lang w:bidi="ar-EG"/>
        </w:rPr>
        <w:t>ثانيا.</w:t>
      </w:r>
      <w:r w:rsidRPr="003E4AD5">
        <w:rPr>
          <w:rFonts w:hint="cs"/>
          <w:b/>
          <w:bCs/>
          <w:sz w:val="26"/>
          <w:szCs w:val="26"/>
          <w:rtl/>
          <w:lang w:bidi="ar-EG"/>
        </w:rPr>
        <w:tab/>
        <w:t>معلومات أساسية</w:t>
      </w:r>
    </w:p>
    <w:p w14:paraId="44E34B48" w14:textId="77777777" w:rsidR="0086259D" w:rsidRPr="0086259D" w:rsidRDefault="0086259D" w:rsidP="0086259D">
      <w:pPr>
        <w:pStyle w:val="ListParagraph"/>
        <w:bidi/>
        <w:spacing w:after="240"/>
        <w:ind w:left="0"/>
        <w:contextualSpacing w:val="0"/>
        <w:rPr>
          <w:sz w:val="26"/>
          <w:szCs w:val="26"/>
          <w:u w:val="single"/>
          <w:lang w:bidi="ar-EG"/>
        </w:rPr>
      </w:pPr>
      <w:r w:rsidRPr="0086259D">
        <w:rPr>
          <w:rFonts w:hint="cs"/>
          <w:sz w:val="26"/>
          <w:szCs w:val="26"/>
          <w:u w:val="single"/>
          <w:rtl/>
          <w:lang w:bidi="ar-EG"/>
        </w:rPr>
        <w:t>حالة تنفيذ خطة إدارة إزالة المواد الهيدروكلوروفلوروكربونية</w:t>
      </w:r>
    </w:p>
    <w:p w14:paraId="5ECBD01D" w14:textId="77777777" w:rsidR="003E4AD5" w:rsidRDefault="0086259D" w:rsidP="00C72B15">
      <w:pPr>
        <w:pStyle w:val="ListParagraph"/>
        <w:numPr>
          <w:ilvl w:val="0"/>
          <w:numId w:val="10"/>
        </w:numPr>
        <w:bidi/>
        <w:spacing w:after="240"/>
        <w:ind w:left="0" w:firstLine="0"/>
        <w:contextualSpacing w:val="0"/>
        <w:rPr>
          <w:sz w:val="26"/>
          <w:szCs w:val="26"/>
          <w:lang w:bidi="ar-EG"/>
        </w:rPr>
      </w:pPr>
      <w:r>
        <w:rPr>
          <w:rFonts w:hint="cs"/>
          <w:sz w:val="26"/>
          <w:szCs w:val="26"/>
          <w:rtl/>
          <w:lang w:bidi="ar-EG"/>
        </w:rPr>
        <w:t xml:space="preserve">يقدم الجدول 1 معلومات عن خطة إدارة إزالة المواد الهيدروكلوروفلوروكربونية في غينيا </w:t>
      </w:r>
      <w:r>
        <w:rPr>
          <w:sz w:val="26"/>
          <w:szCs w:val="26"/>
          <w:rtl/>
          <w:lang w:bidi="ar-EG"/>
        </w:rPr>
        <w:t>–</w:t>
      </w:r>
      <w:r>
        <w:rPr>
          <w:rFonts w:hint="cs"/>
          <w:sz w:val="26"/>
          <w:szCs w:val="26"/>
          <w:rtl/>
          <w:lang w:bidi="ar-EG"/>
        </w:rPr>
        <w:t>بيساو حتى أكتوبر/تشرين الأول 2025</w:t>
      </w:r>
      <w:r w:rsidR="003E4AD5">
        <w:rPr>
          <w:rFonts w:hint="cs"/>
          <w:sz w:val="26"/>
          <w:szCs w:val="26"/>
          <w:rtl/>
          <w:lang w:bidi="ar-EG"/>
        </w:rPr>
        <w:t>.</w:t>
      </w:r>
    </w:p>
    <w:p w14:paraId="4BFBC2E6" w14:textId="77777777" w:rsidR="0086259D" w:rsidRDefault="0086259D">
      <w:pPr>
        <w:jc w:val="left"/>
        <w:rPr>
          <w:b/>
          <w:bCs/>
          <w:sz w:val="26"/>
          <w:szCs w:val="26"/>
          <w:rtl/>
          <w:lang w:bidi="ar-EG"/>
        </w:rPr>
      </w:pPr>
      <w:r>
        <w:rPr>
          <w:b/>
          <w:bCs/>
          <w:sz w:val="26"/>
          <w:szCs w:val="26"/>
          <w:rtl/>
          <w:lang w:bidi="ar-EG"/>
        </w:rPr>
        <w:br w:type="page"/>
      </w:r>
    </w:p>
    <w:p w14:paraId="1470CDA5" w14:textId="77777777" w:rsidR="003E4AD5" w:rsidRPr="003E4AD5" w:rsidRDefault="003E4AD5" w:rsidP="003E4AD5">
      <w:pPr>
        <w:pStyle w:val="ListParagraph"/>
        <w:bidi/>
        <w:ind w:left="0"/>
        <w:contextualSpacing w:val="0"/>
        <w:jc w:val="left"/>
        <w:rPr>
          <w:b/>
          <w:bCs/>
          <w:sz w:val="26"/>
          <w:szCs w:val="26"/>
          <w:rtl/>
          <w:lang w:bidi="ar-EG"/>
        </w:rPr>
      </w:pPr>
      <w:r w:rsidRPr="003E4AD5">
        <w:rPr>
          <w:rFonts w:hint="cs"/>
          <w:b/>
          <w:bCs/>
          <w:sz w:val="26"/>
          <w:szCs w:val="26"/>
          <w:rtl/>
          <w:lang w:bidi="ar-EG"/>
        </w:rPr>
        <w:lastRenderedPageBreak/>
        <w:t xml:space="preserve">الجدول 1. حالة تنفيذ خطة إدارة إزالة المواد الهيدروكلوروفلوروكربونية لغينيا </w:t>
      </w:r>
      <w:r w:rsidRPr="003E4AD5">
        <w:rPr>
          <w:b/>
          <w:bCs/>
          <w:sz w:val="26"/>
          <w:szCs w:val="26"/>
          <w:rtl/>
          <w:lang w:bidi="ar-EG"/>
        </w:rPr>
        <w:t>–</w:t>
      </w:r>
      <w:r w:rsidRPr="003E4AD5">
        <w:rPr>
          <w:rFonts w:hint="cs"/>
          <w:b/>
          <w:bCs/>
          <w:sz w:val="26"/>
          <w:szCs w:val="26"/>
          <w:rtl/>
          <w:lang w:bidi="ar-EG"/>
        </w:rPr>
        <w:t xml:space="preserve"> بيساو</w:t>
      </w:r>
    </w:p>
    <w:tbl>
      <w:tblPr>
        <w:tblStyle w:val="TableGrid"/>
        <w:bidiVisual/>
        <w:tblW w:w="5000" w:type="pct"/>
        <w:tblLook w:val="04A0" w:firstRow="1" w:lastRow="0" w:firstColumn="1" w:lastColumn="0" w:noHBand="0" w:noVBand="1"/>
      </w:tblPr>
      <w:tblGrid>
        <w:gridCol w:w="3964"/>
        <w:gridCol w:w="2693"/>
        <w:gridCol w:w="2693"/>
      </w:tblGrid>
      <w:tr w:rsidR="003E4AD5" w:rsidRPr="00DC5329" w14:paraId="10393C3A" w14:textId="77777777" w:rsidTr="00907740">
        <w:trPr>
          <w:tblHeader/>
        </w:trPr>
        <w:tc>
          <w:tcPr>
            <w:tcW w:w="2120" w:type="pct"/>
          </w:tcPr>
          <w:p w14:paraId="468DEF7C" w14:textId="77777777" w:rsidR="003E4AD5" w:rsidRPr="00DC5329" w:rsidRDefault="003E4AD5" w:rsidP="00312975">
            <w:pPr>
              <w:jc w:val="center"/>
              <w:rPr>
                <w:b/>
                <w:bCs/>
                <w:sz w:val="20"/>
              </w:rPr>
            </w:pPr>
          </w:p>
        </w:tc>
        <w:tc>
          <w:tcPr>
            <w:tcW w:w="1440" w:type="pct"/>
          </w:tcPr>
          <w:p w14:paraId="4E2938E5" w14:textId="77777777" w:rsidR="003E4AD5" w:rsidRPr="0086259D" w:rsidRDefault="0086259D" w:rsidP="0086259D">
            <w:pPr>
              <w:bidi/>
              <w:jc w:val="center"/>
              <w:rPr>
                <w:b/>
                <w:bCs/>
                <w:sz w:val="20"/>
                <w:lang w:val="en-US"/>
              </w:rPr>
            </w:pPr>
            <w:r>
              <w:rPr>
                <w:rFonts w:hint="cs"/>
                <w:b/>
                <w:bCs/>
                <w:sz w:val="20"/>
                <w:rtl/>
              </w:rPr>
              <w:t>المرحلة الأولى</w:t>
            </w:r>
          </w:p>
        </w:tc>
        <w:tc>
          <w:tcPr>
            <w:tcW w:w="1440" w:type="pct"/>
          </w:tcPr>
          <w:p w14:paraId="1E7882A8" w14:textId="77777777" w:rsidR="003E4AD5" w:rsidRPr="00DC5329" w:rsidRDefault="0086259D" w:rsidP="0086259D">
            <w:pPr>
              <w:bidi/>
              <w:jc w:val="center"/>
              <w:rPr>
                <w:b/>
                <w:bCs/>
                <w:sz w:val="20"/>
              </w:rPr>
            </w:pPr>
            <w:r>
              <w:rPr>
                <w:rFonts w:hint="cs"/>
                <w:b/>
                <w:bCs/>
                <w:sz w:val="20"/>
                <w:rtl/>
              </w:rPr>
              <w:t>المرحلة الثانية</w:t>
            </w:r>
          </w:p>
        </w:tc>
      </w:tr>
      <w:tr w:rsidR="003E4AD5" w:rsidRPr="00DC5329" w14:paraId="409AB4C0" w14:textId="77777777" w:rsidTr="00907740">
        <w:tc>
          <w:tcPr>
            <w:tcW w:w="2120" w:type="pct"/>
            <w:vAlign w:val="center"/>
          </w:tcPr>
          <w:p w14:paraId="7EC844B3" w14:textId="77777777" w:rsidR="0086259D" w:rsidRPr="0086259D" w:rsidRDefault="0086259D" w:rsidP="0086259D">
            <w:pPr>
              <w:bidi/>
              <w:jc w:val="left"/>
              <w:rPr>
                <w:sz w:val="20"/>
                <w:lang w:val="en-US"/>
              </w:rPr>
            </w:pPr>
            <w:r>
              <w:rPr>
                <w:rFonts w:hint="cs"/>
                <w:sz w:val="20"/>
                <w:rtl/>
                <w:lang w:val="en-US"/>
              </w:rPr>
              <w:t>الاجتماعات التي تمت فيها الموافقة على/تحديث خطة إدارة إزالة المواد الهيدروكلوروفلوروكربونية</w:t>
            </w:r>
          </w:p>
        </w:tc>
        <w:tc>
          <w:tcPr>
            <w:tcW w:w="1440" w:type="pct"/>
            <w:vAlign w:val="center"/>
          </w:tcPr>
          <w:p w14:paraId="640079BE" w14:textId="77777777" w:rsidR="0086259D" w:rsidRPr="0086259D" w:rsidRDefault="0086259D" w:rsidP="0086259D">
            <w:pPr>
              <w:bidi/>
              <w:jc w:val="center"/>
              <w:rPr>
                <w:sz w:val="20"/>
                <w:rtl/>
                <w:lang w:val="en-US" w:bidi="ar-EG"/>
              </w:rPr>
            </w:pPr>
            <w:r>
              <w:rPr>
                <w:rFonts w:hint="cs"/>
                <w:sz w:val="20"/>
                <w:rtl/>
                <w:lang w:val="en-US" w:bidi="ar-EG"/>
              </w:rPr>
              <w:t>الاجتماع الخامس والستون / الحادي والسبعون</w:t>
            </w:r>
          </w:p>
        </w:tc>
        <w:tc>
          <w:tcPr>
            <w:tcW w:w="1440" w:type="pct"/>
            <w:vAlign w:val="center"/>
          </w:tcPr>
          <w:p w14:paraId="014B4B77" w14:textId="77777777" w:rsidR="0086259D" w:rsidRPr="0086259D" w:rsidRDefault="0086259D" w:rsidP="0086259D">
            <w:pPr>
              <w:bidi/>
              <w:jc w:val="center"/>
              <w:rPr>
                <w:sz w:val="20"/>
                <w:rtl/>
                <w:lang w:val="en-US" w:bidi="ar-EG"/>
              </w:rPr>
            </w:pPr>
            <w:r>
              <w:rPr>
                <w:rFonts w:hint="cs"/>
                <w:sz w:val="20"/>
                <w:rtl/>
                <w:lang w:val="en-US" w:bidi="ar-EG"/>
              </w:rPr>
              <w:t>الخامس والتسعون</w:t>
            </w:r>
          </w:p>
        </w:tc>
      </w:tr>
      <w:tr w:rsidR="003E4AD5" w:rsidRPr="00DC5329" w14:paraId="494B9D62" w14:textId="77777777" w:rsidTr="00907740">
        <w:tc>
          <w:tcPr>
            <w:tcW w:w="2120" w:type="pct"/>
            <w:vAlign w:val="center"/>
          </w:tcPr>
          <w:p w14:paraId="0A14FD26" w14:textId="77777777" w:rsidR="0086259D" w:rsidRPr="00DC5329" w:rsidRDefault="0086259D" w:rsidP="0086259D">
            <w:pPr>
              <w:bidi/>
              <w:jc w:val="left"/>
              <w:rPr>
                <w:sz w:val="20"/>
              </w:rPr>
            </w:pPr>
            <w:r>
              <w:rPr>
                <w:rFonts w:hint="cs"/>
                <w:sz w:val="20"/>
                <w:rtl/>
              </w:rPr>
              <w:t>التخفيض من خط الأساس</w:t>
            </w:r>
          </w:p>
        </w:tc>
        <w:tc>
          <w:tcPr>
            <w:tcW w:w="1440" w:type="pct"/>
            <w:vAlign w:val="center"/>
          </w:tcPr>
          <w:p w14:paraId="6240601D" w14:textId="77777777" w:rsidR="0086259D" w:rsidRPr="0086259D" w:rsidRDefault="0086259D" w:rsidP="0086259D">
            <w:pPr>
              <w:bidi/>
              <w:jc w:val="center"/>
              <w:rPr>
                <w:sz w:val="20"/>
                <w:rtl/>
                <w:lang w:val="en-US" w:bidi="ar-EG"/>
              </w:rPr>
            </w:pPr>
            <w:r>
              <w:rPr>
                <w:rFonts w:hint="cs"/>
                <w:sz w:val="20"/>
                <w:rtl/>
                <w:lang w:val="en-US" w:bidi="ar-EG"/>
              </w:rPr>
              <w:t>35 في المائة بحلول عام 2020</w:t>
            </w:r>
          </w:p>
        </w:tc>
        <w:tc>
          <w:tcPr>
            <w:tcW w:w="1440" w:type="pct"/>
            <w:vAlign w:val="center"/>
          </w:tcPr>
          <w:p w14:paraId="5AB4130C" w14:textId="77777777" w:rsidR="0086259D" w:rsidRPr="0086259D" w:rsidRDefault="0086259D" w:rsidP="0086259D">
            <w:pPr>
              <w:bidi/>
              <w:jc w:val="center"/>
              <w:rPr>
                <w:sz w:val="20"/>
                <w:rtl/>
                <w:lang w:val="en-US" w:bidi="ar-EG"/>
              </w:rPr>
            </w:pPr>
            <w:r>
              <w:rPr>
                <w:rFonts w:hint="cs"/>
                <w:sz w:val="20"/>
                <w:rtl/>
                <w:lang w:val="en-US" w:bidi="ar-EG"/>
              </w:rPr>
              <w:t>100 في المائة بحلول عام 2030</w:t>
            </w:r>
          </w:p>
        </w:tc>
      </w:tr>
      <w:tr w:rsidR="003E4AD5" w:rsidRPr="00DC5329" w14:paraId="7C6AB1E8" w14:textId="77777777" w:rsidTr="00907740">
        <w:trPr>
          <w:trHeight w:val="50"/>
        </w:trPr>
        <w:tc>
          <w:tcPr>
            <w:tcW w:w="2120" w:type="pct"/>
            <w:vAlign w:val="center"/>
          </w:tcPr>
          <w:p w14:paraId="74E19343" w14:textId="77777777" w:rsidR="0086259D" w:rsidRPr="008E413E" w:rsidRDefault="0086259D" w:rsidP="0086259D">
            <w:pPr>
              <w:bidi/>
              <w:jc w:val="left"/>
              <w:rPr>
                <w:b/>
                <w:bCs/>
                <w:sz w:val="20"/>
              </w:rPr>
            </w:pPr>
            <w:r>
              <w:rPr>
                <w:rFonts w:hint="cs"/>
                <w:b/>
                <w:bCs/>
                <w:sz w:val="20"/>
                <w:rtl/>
              </w:rPr>
              <w:t>إجمالي تكلفة المرحلة (دولار أمريكي)</w:t>
            </w:r>
          </w:p>
        </w:tc>
        <w:tc>
          <w:tcPr>
            <w:tcW w:w="1440" w:type="pct"/>
            <w:vAlign w:val="center"/>
          </w:tcPr>
          <w:p w14:paraId="0CDB694E" w14:textId="77777777" w:rsidR="003E4AD5" w:rsidRPr="00DC5329" w:rsidRDefault="003E4AD5" w:rsidP="00312975">
            <w:pPr>
              <w:jc w:val="center"/>
              <w:rPr>
                <w:sz w:val="20"/>
              </w:rPr>
            </w:pPr>
            <w:r>
              <w:rPr>
                <w:sz w:val="20"/>
              </w:rPr>
              <w:t>280,000</w:t>
            </w:r>
          </w:p>
        </w:tc>
        <w:tc>
          <w:tcPr>
            <w:tcW w:w="1440" w:type="pct"/>
            <w:vAlign w:val="center"/>
          </w:tcPr>
          <w:p w14:paraId="58638178" w14:textId="77777777" w:rsidR="003E4AD5" w:rsidRPr="00DC5329" w:rsidRDefault="003E4AD5" w:rsidP="00312975">
            <w:pPr>
              <w:jc w:val="center"/>
              <w:rPr>
                <w:sz w:val="20"/>
              </w:rPr>
            </w:pPr>
            <w:r>
              <w:rPr>
                <w:sz w:val="20"/>
              </w:rPr>
              <w:t>520,000</w:t>
            </w:r>
          </w:p>
        </w:tc>
      </w:tr>
      <w:tr w:rsidR="003E4AD5" w:rsidRPr="00DC5329" w14:paraId="4E7B2AA0" w14:textId="77777777" w:rsidTr="00907740">
        <w:tc>
          <w:tcPr>
            <w:tcW w:w="2120" w:type="pct"/>
            <w:vAlign w:val="center"/>
          </w:tcPr>
          <w:p w14:paraId="2437FEE7" w14:textId="77777777" w:rsidR="0086259D" w:rsidRPr="00DC5329" w:rsidRDefault="0086259D" w:rsidP="0086259D">
            <w:pPr>
              <w:bidi/>
              <w:jc w:val="left"/>
              <w:rPr>
                <w:b/>
                <w:bCs/>
                <w:sz w:val="20"/>
              </w:rPr>
            </w:pPr>
            <w:r>
              <w:rPr>
                <w:rFonts w:hint="cs"/>
                <w:b/>
                <w:bCs/>
                <w:sz w:val="20"/>
                <w:rtl/>
              </w:rPr>
              <w:t>تاريخ الإنجاز (الفعلي/المزمع)</w:t>
            </w:r>
          </w:p>
        </w:tc>
        <w:tc>
          <w:tcPr>
            <w:tcW w:w="1440" w:type="pct"/>
            <w:vAlign w:val="center"/>
          </w:tcPr>
          <w:p w14:paraId="133AB3DF" w14:textId="77777777" w:rsidR="0086259D" w:rsidRPr="0086259D" w:rsidRDefault="0086259D" w:rsidP="0086259D">
            <w:pPr>
              <w:bidi/>
              <w:jc w:val="center"/>
              <w:rPr>
                <w:sz w:val="20"/>
                <w:lang w:val="en-US"/>
              </w:rPr>
            </w:pPr>
            <w:r w:rsidRPr="0086259D">
              <w:rPr>
                <w:rFonts w:hint="cs"/>
                <w:sz w:val="20"/>
                <w:rtl/>
                <w:lang w:val="en-US"/>
              </w:rPr>
              <w:t>1 ديسمبر/كانون الأول 2021</w:t>
            </w:r>
          </w:p>
        </w:tc>
        <w:tc>
          <w:tcPr>
            <w:tcW w:w="1440" w:type="pct"/>
            <w:vAlign w:val="center"/>
          </w:tcPr>
          <w:p w14:paraId="4E131E38" w14:textId="77777777" w:rsidR="0086259D" w:rsidRPr="0086259D" w:rsidRDefault="0086259D" w:rsidP="0086259D">
            <w:pPr>
              <w:bidi/>
              <w:jc w:val="center"/>
              <w:rPr>
                <w:sz w:val="20"/>
              </w:rPr>
            </w:pPr>
            <w:r>
              <w:rPr>
                <w:rFonts w:hint="cs"/>
                <w:sz w:val="20"/>
                <w:rtl/>
              </w:rPr>
              <w:t>31 ديسمبر/كانون الأول 2031</w:t>
            </w:r>
          </w:p>
        </w:tc>
      </w:tr>
    </w:tbl>
    <w:p w14:paraId="53F33B5F" w14:textId="77777777" w:rsidR="003E4AD5" w:rsidRDefault="003E4AD5" w:rsidP="003E4AD5">
      <w:pPr>
        <w:pStyle w:val="ListParagraph"/>
        <w:bidi/>
        <w:ind w:left="0"/>
        <w:contextualSpacing w:val="0"/>
        <w:jc w:val="left"/>
        <w:rPr>
          <w:sz w:val="22"/>
          <w:szCs w:val="22"/>
          <w:rtl/>
          <w:lang w:bidi="ar-EG"/>
        </w:rPr>
      </w:pPr>
    </w:p>
    <w:p w14:paraId="353999F5" w14:textId="77777777" w:rsidR="003E4AD5" w:rsidRPr="003E4AD5" w:rsidRDefault="003E4AD5" w:rsidP="003E4AD5">
      <w:pPr>
        <w:pStyle w:val="ListParagraph"/>
        <w:bidi/>
        <w:spacing w:after="240"/>
        <w:ind w:left="0"/>
        <w:contextualSpacing w:val="0"/>
        <w:jc w:val="left"/>
        <w:rPr>
          <w:sz w:val="26"/>
          <w:szCs w:val="26"/>
          <w:u w:val="single"/>
          <w:lang w:bidi="ar-EG"/>
        </w:rPr>
      </w:pPr>
      <w:r w:rsidRPr="003E4AD5">
        <w:rPr>
          <w:rFonts w:hint="cs"/>
          <w:sz w:val="26"/>
          <w:szCs w:val="26"/>
          <w:u w:val="single"/>
          <w:rtl/>
          <w:lang w:bidi="ar-EG"/>
        </w:rPr>
        <w:t>حالة تنفيذ الأنشطة السابقة المتعلقة بالمواد الهيدروفلوروكربونية</w:t>
      </w:r>
    </w:p>
    <w:p w14:paraId="7DD41BCD" w14:textId="77777777" w:rsidR="003E4AD5" w:rsidRDefault="0086259D" w:rsidP="00C72B15">
      <w:pPr>
        <w:pStyle w:val="ListParagraph"/>
        <w:numPr>
          <w:ilvl w:val="0"/>
          <w:numId w:val="10"/>
        </w:numPr>
        <w:bidi/>
        <w:spacing w:after="240"/>
        <w:ind w:left="0" w:firstLine="0"/>
        <w:contextualSpacing w:val="0"/>
        <w:rPr>
          <w:sz w:val="26"/>
          <w:szCs w:val="26"/>
          <w:lang w:bidi="ar-EG"/>
        </w:rPr>
      </w:pPr>
      <w:r>
        <w:rPr>
          <w:rFonts w:hint="cs"/>
          <w:sz w:val="26"/>
          <w:szCs w:val="26"/>
          <w:rtl/>
          <w:lang w:bidi="ar-EG"/>
        </w:rPr>
        <w:t xml:space="preserve">يقدم الجدول 2 لمحة عامة على الأنشطة المنفذة في غينيا </w:t>
      </w:r>
      <w:r>
        <w:rPr>
          <w:sz w:val="26"/>
          <w:szCs w:val="26"/>
          <w:rtl/>
          <w:lang w:bidi="ar-EG"/>
        </w:rPr>
        <w:t>–</w:t>
      </w:r>
      <w:r>
        <w:rPr>
          <w:rFonts w:hint="cs"/>
          <w:sz w:val="26"/>
          <w:szCs w:val="26"/>
          <w:rtl/>
          <w:lang w:bidi="ar-EG"/>
        </w:rPr>
        <w:t>بيساو في سياق تعديل كيغالي التي تم تمويلها من الصندوق المتعدد الأطراف.</w:t>
      </w:r>
    </w:p>
    <w:p w14:paraId="4D3B7278" w14:textId="77777777" w:rsidR="003E4AD5" w:rsidRPr="003E4AD5" w:rsidRDefault="003E4AD5" w:rsidP="003E4AD5">
      <w:pPr>
        <w:pStyle w:val="ListParagraph"/>
        <w:bidi/>
        <w:ind w:left="0"/>
        <w:contextualSpacing w:val="0"/>
        <w:jc w:val="left"/>
        <w:rPr>
          <w:b/>
          <w:bCs/>
          <w:sz w:val="26"/>
          <w:szCs w:val="26"/>
          <w:rtl/>
          <w:lang w:bidi="ar-EG"/>
        </w:rPr>
      </w:pPr>
      <w:r w:rsidRPr="003E4AD5">
        <w:rPr>
          <w:rFonts w:hint="cs"/>
          <w:b/>
          <w:bCs/>
          <w:sz w:val="26"/>
          <w:szCs w:val="26"/>
          <w:rtl/>
          <w:lang w:bidi="ar-EG"/>
        </w:rPr>
        <w:t>الجدول 2.</w:t>
      </w:r>
      <w:r>
        <w:rPr>
          <w:rFonts w:hint="cs"/>
          <w:b/>
          <w:bCs/>
          <w:sz w:val="26"/>
          <w:szCs w:val="26"/>
          <w:rtl/>
          <w:lang w:bidi="ar-EG"/>
        </w:rPr>
        <w:t xml:space="preserve"> الأنشطة السابقة الموافق عليها المتعلقة بالمواد الهيدروفلوروربونية في غينيا - بيساو</w:t>
      </w:r>
    </w:p>
    <w:tbl>
      <w:tblPr>
        <w:tblStyle w:val="TableGrid"/>
        <w:bidiVisual/>
        <w:tblW w:w="4998" w:type="pct"/>
        <w:tblLook w:val="04A0" w:firstRow="1" w:lastRow="0" w:firstColumn="1" w:lastColumn="0" w:noHBand="0" w:noVBand="1"/>
      </w:tblPr>
      <w:tblGrid>
        <w:gridCol w:w="1336"/>
        <w:gridCol w:w="3602"/>
        <w:gridCol w:w="1355"/>
        <w:gridCol w:w="1264"/>
        <w:gridCol w:w="1789"/>
      </w:tblGrid>
      <w:tr w:rsidR="00907740" w:rsidRPr="007473C4" w14:paraId="2D1E3719" w14:textId="77777777" w:rsidTr="00807197">
        <w:tc>
          <w:tcPr>
            <w:tcW w:w="715" w:type="pct"/>
            <w:vAlign w:val="center"/>
          </w:tcPr>
          <w:p w14:paraId="7CA34E1E" w14:textId="77777777" w:rsidR="00907740" w:rsidRPr="00554263" w:rsidRDefault="00A147AC" w:rsidP="00A147AC">
            <w:pPr>
              <w:bidi/>
              <w:ind w:left="-109" w:right="-72"/>
              <w:jc w:val="center"/>
              <w:rPr>
                <w:b/>
                <w:sz w:val="20"/>
                <w:highlight w:val="cyan"/>
              </w:rPr>
            </w:pPr>
            <w:r>
              <w:rPr>
                <w:rFonts w:hint="cs"/>
                <w:b/>
                <w:sz w:val="20"/>
                <w:rtl/>
              </w:rPr>
              <w:t>الاجتماع الذي تمت فيه الموافقة</w:t>
            </w:r>
          </w:p>
        </w:tc>
        <w:tc>
          <w:tcPr>
            <w:tcW w:w="1927" w:type="pct"/>
            <w:vAlign w:val="center"/>
          </w:tcPr>
          <w:p w14:paraId="1FF8BDA7" w14:textId="77777777" w:rsidR="00907740" w:rsidRPr="007473C4" w:rsidRDefault="00A147AC" w:rsidP="00A147AC">
            <w:pPr>
              <w:keepNext/>
              <w:bidi/>
              <w:jc w:val="center"/>
              <w:rPr>
                <w:b/>
                <w:bCs/>
                <w:sz w:val="20"/>
              </w:rPr>
            </w:pPr>
            <w:r>
              <w:rPr>
                <w:rFonts w:hint="cs"/>
                <w:b/>
                <w:bCs/>
                <w:sz w:val="20"/>
                <w:rtl/>
              </w:rPr>
              <w:t>عنوان المشروع</w:t>
            </w:r>
          </w:p>
        </w:tc>
        <w:tc>
          <w:tcPr>
            <w:tcW w:w="725" w:type="pct"/>
            <w:vAlign w:val="center"/>
          </w:tcPr>
          <w:p w14:paraId="249060BF" w14:textId="77777777" w:rsidR="00907740" w:rsidRPr="007473C4" w:rsidRDefault="00A147AC" w:rsidP="00A147AC">
            <w:pPr>
              <w:keepNext/>
              <w:bidi/>
              <w:jc w:val="center"/>
              <w:rPr>
                <w:b/>
                <w:bCs/>
                <w:sz w:val="20"/>
              </w:rPr>
            </w:pPr>
            <w:r>
              <w:rPr>
                <w:rFonts w:hint="cs"/>
                <w:b/>
                <w:bCs/>
                <w:sz w:val="20"/>
                <w:rtl/>
              </w:rPr>
              <w:t>الوكالة المنفذة</w:t>
            </w:r>
          </w:p>
        </w:tc>
        <w:tc>
          <w:tcPr>
            <w:tcW w:w="676" w:type="pct"/>
            <w:vAlign w:val="center"/>
          </w:tcPr>
          <w:p w14:paraId="51DC5840" w14:textId="77777777" w:rsidR="00907740" w:rsidRDefault="00A147AC" w:rsidP="00A147AC">
            <w:pPr>
              <w:keepNext/>
              <w:bidi/>
              <w:jc w:val="center"/>
              <w:rPr>
                <w:b/>
                <w:bCs/>
                <w:sz w:val="20"/>
                <w:rtl/>
              </w:rPr>
            </w:pPr>
            <w:r>
              <w:rPr>
                <w:rFonts w:hint="cs"/>
                <w:b/>
                <w:bCs/>
                <w:sz w:val="20"/>
                <w:rtl/>
              </w:rPr>
              <w:t>التكلفة</w:t>
            </w:r>
          </w:p>
          <w:p w14:paraId="0D32796D" w14:textId="77777777" w:rsidR="00A147AC" w:rsidRPr="007473C4" w:rsidRDefault="00A147AC" w:rsidP="00A147AC">
            <w:pPr>
              <w:keepNext/>
              <w:bidi/>
              <w:jc w:val="center"/>
              <w:rPr>
                <w:b/>
                <w:bCs/>
                <w:sz w:val="20"/>
              </w:rPr>
            </w:pPr>
            <w:r>
              <w:rPr>
                <w:rFonts w:hint="cs"/>
                <w:b/>
                <w:bCs/>
                <w:sz w:val="20"/>
                <w:rtl/>
              </w:rPr>
              <w:t>(دولار أمريكي)</w:t>
            </w:r>
          </w:p>
        </w:tc>
        <w:tc>
          <w:tcPr>
            <w:tcW w:w="958" w:type="pct"/>
            <w:vAlign w:val="center"/>
          </w:tcPr>
          <w:p w14:paraId="64690CD5" w14:textId="77777777" w:rsidR="00907740" w:rsidRPr="007473C4" w:rsidRDefault="00A147AC" w:rsidP="00A147AC">
            <w:pPr>
              <w:keepNext/>
              <w:bidi/>
              <w:jc w:val="center"/>
              <w:rPr>
                <w:b/>
                <w:bCs/>
                <w:sz w:val="20"/>
              </w:rPr>
            </w:pPr>
            <w:r>
              <w:rPr>
                <w:rFonts w:hint="cs"/>
                <w:b/>
                <w:bCs/>
                <w:sz w:val="20"/>
                <w:rtl/>
              </w:rPr>
              <w:t>تاريخ الإنجاز</w:t>
            </w:r>
          </w:p>
        </w:tc>
      </w:tr>
      <w:tr w:rsidR="00907740" w:rsidRPr="007473C4" w14:paraId="57D14404" w14:textId="77777777" w:rsidTr="00807197">
        <w:tc>
          <w:tcPr>
            <w:tcW w:w="715" w:type="pct"/>
          </w:tcPr>
          <w:p w14:paraId="7B348D40" w14:textId="77777777" w:rsidR="00907740" w:rsidRPr="0086259D" w:rsidRDefault="00A147AC" w:rsidP="00A147AC">
            <w:pPr>
              <w:bidi/>
              <w:ind w:left="-109" w:right="-72"/>
              <w:jc w:val="center"/>
              <w:rPr>
                <w:sz w:val="20"/>
                <w:lang w:val="en-US"/>
              </w:rPr>
            </w:pPr>
            <w:r>
              <w:rPr>
                <w:rFonts w:hint="cs"/>
                <w:sz w:val="20"/>
                <w:rtl/>
              </w:rPr>
              <w:t>الخامس والسبعون</w:t>
            </w:r>
          </w:p>
        </w:tc>
        <w:tc>
          <w:tcPr>
            <w:tcW w:w="1927" w:type="pct"/>
          </w:tcPr>
          <w:p w14:paraId="2A1BC1EB" w14:textId="77777777" w:rsidR="00A147AC" w:rsidRPr="007473C4" w:rsidRDefault="00A147AC" w:rsidP="00A147AC">
            <w:pPr>
              <w:bidi/>
              <w:jc w:val="left"/>
              <w:rPr>
                <w:sz w:val="20"/>
              </w:rPr>
            </w:pPr>
            <w:r>
              <w:rPr>
                <w:rFonts w:hint="cs"/>
                <w:sz w:val="20"/>
                <w:rtl/>
              </w:rPr>
              <w:t>مسح لبدائل المواد المستنفدة للأوزون</w:t>
            </w:r>
          </w:p>
        </w:tc>
        <w:tc>
          <w:tcPr>
            <w:tcW w:w="725" w:type="pct"/>
          </w:tcPr>
          <w:p w14:paraId="05EB1CFB" w14:textId="77777777" w:rsidR="00907740" w:rsidRPr="00A147AC" w:rsidRDefault="00A147AC" w:rsidP="00A147AC">
            <w:pPr>
              <w:bidi/>
              <w:jc w:val="center"/>
              <w:rPr>
                <w:sz w:val="20"/>
                <w:lang w:val="en-US"/>
              </w:rPr>
            </w:pPr>
            <w:r>
              <w:rPr>
                <w:rFonts w:hint="cs"/>
                <w:sz w:val="20"/>
                <w:rtl/>
              </w:rPr>
              <w:t>اليونيب</w:t>
            </w:r>
          </w:p>
        </w:tc>
        <w:tc>
          <w:tcPr>
            <w:tcW w:w="676" w:type="pct"/>
          </w:tcPr>
          <w:p w14:paraId="27C37D09" w14:textId="77777777" w:rsidR="00907740" w:rsidRPr="00E3639B" w:rsidRDefault="00907740" w:rsidP="00312975">
            <w:pPr>
              <w:ind w:left="-129" w:right="55"/>
              <w:jc w:val="right"/>
              <w:rPr>
                <w:sz w:val="20"/>
              </w:rPr>
            </w:pPr>
            <w:r w:rsidRPr="00E3639B">
              <w:rPr>
                <w:sz w:val="20"/>
              </w:rPr>
              <w:t>40,000</w:t>
            </w:r>
          </w:p>
        </w:tc>
        <w:tc>
          <w:tcPr>
            <w:tcW w:w="958" w:type="pct"/>
          </w:tcPr>
          <w:p w14:paraId="11A0906C" w14:textId="77777777" w:rsidR="00A147AC" w:rsidRPr="00A147AC" w:rsidRDefault="00A147AC" w:rsidP="00A147AC">
            <w:pPr>
              <w:bidi/>
              <w:jc w:val="center"/>
              <w:rPr>
                <w:sz w:val="20"/>
                <w:lang w:val="en-US"/>
              </w:rPr>
            </w:pPr>
            <w:r>
              <w:rPr>
                <w:rFonts w:hint="cs"/>
                <w:sz w:val="20"/>
                <w:rtl/>
                <w:lang w:val="en-US"/>
              </w:rPr>
              <w:t>أغسطس/آب 2017</w:t>
            </w:r>
          </w:p>
        </w:tc>
      </w:tr>
      <w:tr w:rsidR="00907740" w:rsidRPr="007473C4" w14:paraId="28BC3FB3" w14:textId="77777777" w:rsidTr="00807197">
        <w:tc>
          <w:tcPr>
            <w:tcW w:w="715" w:type="pct"/>
          </w:tcPr>
          <w:p w14:paraId="122B43EB" w14:textId="77777777" w:rsidR="00907740" w:rsidRPr="007473C4" w:rsidRDefault="00A147AC" w:rsidP="00A147AC">
            <w:pPr>
              <w:bidi/>
              <w:ind w:left="-109" w:right="-72"/>
              <w:jc w:val="center"/>
              <w:rPr>
                <w:sz w:val="20"/>
              </w:rPr>
            </w:pPr>
            <w:r>
              <w:rPr>
                <w:rFonts w:hint="cs"/>
                <w:sz w:val="20"/>
                <w:rtl/>
              </w:rPr>
              <w:t>الحادي والثمانون</w:t>
            </w:r>
          </w:p>
        </w:tc>
        <w:tc>
          <w:tcPr>
            <w:tcW w:w="1927" w:type="pct"/>
          </w:tcPr>
          <w:p w14:paraId="20D94885" w14:textId="77777777" w:rsidR="00A147AC" w:rsidRPr="00A147AC" w:rsidRDefault="00A147AC" w:rsidP="00A147AC">
            <w:pPr>
              <w:bidi/>
              <w:jc w:val="left"/>
              <w:rPr>
                <w:sz w:val="20"/>
              </w:rPr>
            </w:pPr>
            <w:r w:rsidRPr="00A147AC">
              <w:rPr>
                <w:rFonts w:hint="cs"/>
                <w:sz w:val="20"/>
                <w:rtl/>
              </w:rPr>
              <w:t>الأنشطة التمكينية للتخفيض التدريجي للمواد الهيدروفلوروكربونية</w:t>
            </w:r>
          </w:p>
        </w:tc>
        <w:tc>
          <w:tcPr>
            <w:tcW w:w="725" w:type="pct"/>
          </w:tcPr>
          <w:p w14:paraId="4ABFC7FE" w14:textId="77777777" w:rsidR="00907740" w:rsidRPr="00A147AC" w:rsidRDefault="00A147AC" w:rsidP="00A147AC">
            <w:pPr>
              <w:bidi/>
              <w:jc w:val="center"/>
              <w:rPr>
                <w:sz w:val="20"/>
              </w:rPr>
            </w:pPr>
            <w:r>
              <w:rPr>
                <w:rFonts w:hint="cs"/>
                <w:sz w:val="20"/>
                <w:rtl/>
              </w:rPr>
              <w:t>اليونيب</w:t>
            </w:r>
          </w:p>
        </w:tc>
        <w:tc>
          <w:tcPr>
            <w:tcW w:w="676" w:type="pct"/>
          </w:tcPr>
          <w:p w14:paraId="3A684586" w14:textId="77777777" w:rsidR="00907740" w:rsidRPr="00A147AC" w:rsidRDefault="00907740" w:rsidP="00312975">
            <w:pPr>
              <w:ind w:left="-129" w:right="55"/>
              <w:jc w:val="right"/>
              <w:rPr>
                <w:sz w:val="20"/>
              </w:rPr>
            </w:pPr>
            <w:r w:rsidRPr="00A147AC">
              <w:rPr>
                <w:sz w:val="20"/>
              </w:rPr>
              <w:t>70,803</w:t>
            </w:r>
          </w:p>
        </w:tc>
        <w:tc>
          <w:tcPr>
            <w:tcW w:w="958" w:type="pct"/>
          </w:tcPr>
          <w:p w14:paraId="4D3FEEE2" w14:textId="77777777" w:rsidR="00A147AC" w:rsidRPr="00A147AC" w:rsidRDefault="00A147AC" w:rsidP="00A147AC">
            <w:pPr>
              <w:bidi/>
              <w:jc w:val="center"/>
              <w:rPr>
                <w:sz w:val="20"/>
                <w:lang w:val="en-US"/>
              </w:rPr>
            </w:pPr>
            <w:r>
              <w:rPr>
                <w:rFonts w:hint="cs"/>
                <w:sz w:val="20"/>
                <w:rtl/>
                <w:lang w:val="en-US"/>
              </w:rPr>
              <w:t>ديسمبر/كانون الأول 2022</w:t>
            </w:r>
          </w:p>
        </w:tc>
      </w:tr>
    </w:tbl>
    <w:p w14:paraId="527E942F" w14:textId="77777777" w:rsidR="003E4AD5" w:rsidRDefault="003E4AD5" w:rsidP="003E4AD5">
      <w:pPr>
        <w:pStyle w:val="ListParagraph"/>
        <w:bidi/>
        <w:ind w:left="0"/>
        <w:contextualSpacing w:val="0"/>
        <w:jc w:val="left"/>
        <w:rPr>
          <w:sz w:val="26"/>
          <w:szCs w:val="26"/>
          <w:lang w:bidi="ar-EG"/>
        </w:rPr>
      </w:pPr>
    </w:p>
    <w:p w14:paraId="5D07A95D" w14:textId="77777777" w:rsidR="003E4AD5" w:rsidRPr="003E4AD5" w:rsidRDefault="003E4AD5" w:rsidP="00A147AC">
      <w:pPr>
        <w:pStyle w:val="ListParagraph"/>
        <w:bidi/>
        <w:spacing w:after="240"/>
        <w:ind w:left="0"/>
        <w:contextualSpacing w:val="0"/>
        <w:jc w:val="left"/>
        <w:rPr>
          <w:b/>
          <w:bCs/>
          <w:sz w:val="26"/>
          <w:szCs w:val="26"/>
          <w:lang w:bidi="ar-EG"/>
        </w:rPr>
      </w:pPr>
      <w:r w:rsidRPr="003E4AD5">
        <w:rPr>
          <w:rFonts w:hint="cs"/>
          <w:b/>
          <w:bCs/>
          <w:sz w:val="26"/>
          <w:szCs w:val="26"/>
          <w:rtl/>
          <w:lang w:bidi="ar-EG"/>
        </w:rPr>
        <w:t>ثالثا.</w:t>
      </w:r>
      <w:r w:rsidRPr="003E4AD5">
        <w:rPr>
          <w:rFonts w:hint="cs"/>
          <w:b/>
          <w:bCs/>
          <w:sz w:val="26"/>
          <w:szCs w:val="26"/>
          <w:rtl/>
          <w:lang w:bidi="ar-EG"/>
        </w:rPr>
        <w:tab/>
        <w:t xml:space="preserve">لمحة عامة </w:t>
      </w:r>
      <w:r w:rsidR="00A147AC">
        <w:rPr>
          <w:rFonts w:hint="cs"/>
          <w:b/>
          <w:bCs/>
          <w:sz w:val="26"/>
          <w:szCs w:val="26"/>
          <w:rtl/>
          <w:lang w:bidi="ar-EG"/>
        </w:rPr>
        <w:t xml:space="preserve">عن </w:t>
      </w:r>
      <w:r w:rsidRPr="003E4AD5">
        <w:rPr>
          <w:rFonts w:hint="cs"/>
          <w:b/>
          <w:bCs/>
          <w:sz w:val="26"/>
          <w:szCs w:val="26"/>
          <w:rtl/>
          <w:lang w:bidi="ar-EG"/>
        </w:rPr>
        <w:t>استهلاك الهيدروفلوروكربون</w:t>
      </w:r>
    </w:p>
    <w:p w14:paraId="09F929E8" w14:textId="77777777" w:rsidR="003E4AD5" w:rsidRPr="00A147AC" w:rsidRDefault="00A147AC" w:rsidP="00A147AC">
      <w:pPr>
        <w:pStyle w:val="ListParagraph"/>
        <w:bidi/>
        <w:spacing w:after="240"/>
        <w:ind w:left="0"/>
        <w:contextualSpacing w:val="0"/>
        <w:jc w:val="left"/>
        <w:rPr>
          <w:sz w:val="26"/>
          <w:szCs w:val="26"/>
          <w:u w:val="single"/>
          <w:lang w:bidi="ar-EG"/>
        </w:rPr>
      </w:pPr>
      <w:r w:rsidRPr="00A147AC">
        <w:rPr>
          <w:rFonts w:hint="cs"/>
          <w:sz w:val="26"/>
          <w:szCs w:val="26"/>
          <w:u w:val="single"/>
          <w:rtl/>
          <w:lang w:bidi="ar-EG"/>
        </w:rPr>
        <w:t>مستويات استهلاك الهيدروفلوروكربون</w:t>
      </w:r>
    </w:p>
    <w:p w14:paraId="36C969F2" w14:textId="77777777" w:rsidR="00A147AC" w:rsidRPr="005375E6" w:rsidRDefault="00A147AC" w:rsidP="00C72B15">
      <w:pPr>
        <w:pStyle w:val="ListParagraph"/>
        <w:numPr>
          <w:ilvl w:val="0"/>
          <w:numId w:val="10"/>
        </w:numPr>
        <w:bidi/>
        <w:spacing w:after="240"/>
        <w:ind w:left="0" w:firstLine="0"/>
        <w:contextualSpacing w:val="0"/>
        <w:rPr>
          <w:sz w:val="26"/>
          <w:szCs w:val="26"/>
          <w:lang w:bidi="ar-EG"/>
        </w:rPr>
      </w:pPr>
      <w:r>
        <w:rPr>
          <w:rFonts w:hint="cs"/>
          <w:sz w:val="26"/>
          <w:szCs w:val="26"/>
          <w:rtl/>
          <w:lang w:bidi="ar-EG"/>
        </w:rPr>
        <w:t xml:space="preserve">تستورد غينيا </w:t>
      </w:r>
      <w:r>
        <w:rPr>
          <w:sz w:val="26"/>
          <w:szCs w:val="26"/>
          <w:rtl/>
          <w:lang w:bidi="ar-EG"/>
        </w:rPr>
        <w:t>–</w:t>
      </w:r>
      <w:r>
        <w:rPr>
          <w:rFonts w:hint="cs"/>
          <w:sz w:val="26"/>
          <w:szCs w:val="26"/>
          <w:rtl/>
          <w:lang w:bidi="ar-EG"/>
        </w:rPr>
        <w:t xml:space="preserve"> بيساو المواد الهيدروفلوروكربونية فقط للاستخدام في قطاع خدمة التبريد وتكييف الهواء. وكانت المواد الأكثر استهلاكا في عام 2024 هي </w:t>
      </w:r>
      <w:r>
        <w:rPr>
          <w:sz w:val="26"/>
          <w:szCs w:val="26"/>
          <w:lang w:val="en-US" w:bidi="ar-EG"/>
        </w:rPr>
        <w:t>R-404A</w:t>
      </w:r>
      <w:r>
        <w:rPr>
          <w:rFonts w:hint="cs"/>
          <w:sz w:val="26"/>
          <w:szCs w:val="26"/>
          <w:rtl/>
          <w:lang w:val="en-US" w:bidi="ar-EG"/>
        </w:rPr>
        <w:t xml:space="preserve"> (64.2 في المائة من إجمالي استهلاك الهيدروفلوروكربون بأطنان مكافئ ثاني أكسيد الكربون</w:t>
      </w:r>
      <w:r>
        <w:rPr>
          <w:rFonts w:hint="cs"/>
          <w:sz w:val="26"/>
          <w:szCs w:val="26"/>
          <w:rtl/>
          <w:lang w:bidi="ar-EG"/>
        </w:rPr>
        <w:t>)، والهيدروفلوروكربون-134أ (21.6 في المائة) و</w:t>
      </w:r>
      <w:r w:rsidR="005375E6">
        <w:rPr>
          <w:lang w:val="en-US"/>
        </w:rPr>
        <w:t>R-407A</w:t>
      </w:r>
      <w:r w:rsidR="005375E6">
        <w:rPr>
          <w:rFonts w:hint="cs"/>
          <w:rtl/>
          <w:lang w:val="en-US" w:bidi="ar-EG"/>
        </w:rPr>
        <w:t xml:space="preserve"> </w:t>
      </w:r>
      <w:r w:rsidR="005375E6" w:rsidRPr="005375E6">
        <w:rPr>
          <w:rFonts w:hint="cs"/>
          <w:sz w:val="26"/>
          <w:szCs w:val="26"/>
          <w:rtl/>
          <w:lang w:val="en-US" w:bidi="ar-EG"/>
        </w:rPr>
        <w:t xml:space="preserve">(1.1 في المائة). ويقدم الجدول 3 </w:t>
      </w:r>
      <w:r w:rsidR="005375E6">
        <w:rPr>
          <w:rFonts w:hint="cs"/>
          <w:sz w:val="26"/>
          <w:szCs w:val="26"/>
          <w:rtl/>
          <w:lang w:val="en-US" w:bidi="ar-EG"/>
        </w:rPr>
        <w:t xml:space="preserve">بيانات </w:t>
      </w:r>
      <w:r w:rsidR="005375E6" w:rsidRPr="005375E6">
        <w:rPr>
          <w:rFonts w:hint="cs"/>
          <w:sz w:val="26"/>
          <w:szCs w:val="26"/>
          <w:rtl/>
          <w:lang w:val="en-US" w:bidi="ar-EG"/>
        </w:rPr>
        <w:t>استهلاك الهيدروفلوروكربون</w:t>
      </w:r>
      <w:r w:rsidR="005375E6">
        <w:rPr>
          <w:rFonts w:hint="cs"/>
          <w:sz w:val="26"/>
          <w:szCs w:val="26"/>
          <w:rtl/>
          <w:lang w:bidi="ar-EG"/>
        </w:rPr>
        <w:t xml:space="preserve"> بموجب المادة 7 من بروتوكول مونتريال.</w:t>
      </w:r>
    </w:p>
    <w:p w14:paraId="67F23963" w14:textId="77777777" w:rsidR="003E4AD5" w:rsidRPr="003E4AD5" w:rsidRDefault="003E4AD5" w:rsidP="003E4AD5">
      <w:pPr>
        <w:pStyle w:val="ListParagraph"/>
        <w:bidi/>
        <w:ind w:left="0"/>
        <w:contextualSpacing w:val="0"/>
        <w:jc w:val="left"/>
        <w:rPr>
          <w:b/>
          <w:bCs/>
          <w:sz w:val="26"/>
          <w:szCs w:val="26"/>
          <w:rtl/>
          <w:lang w:bidi="ar-EG"/>
        </w:rPr>
      </w:pPr>
      <w:r w:rsidRPr="003E4AD5">
        <w:rPr>
          <w:rFonts w:hint="cs"/>
          <w:b/>
          <w:bCs/>
          <w:sz w:val="26"/>
          <w:szCs w:val="26"/>
          <w:rtl/>
          <w:lang w:bidi="ar-EG"/>
        </w:rPr>
        <w:t xml:space="preserve">الجدول 3. استهلاك المواد الهيدروفلوروكربونية (بيانات المادة 7 للفترة 2020-2024) وخط الأساس في غينيا </w:t>
      </w:r>
      <w:r w:rsidRPr="003E4AD5">
        <w:rPr>
          <w:b/>
          <w:bCs/>
          <w:sz w:val="26"/>
          <w:szCs w:val="26"/>
          <w:rtl/>
          <w:lang w:bidi="ar-EG"/>
        </w:rPr>
        <w:t>–</w:t>
      </w:r>
      <w:r w:rsidRPr="003E4AD5">
        <w:rPr>
          <w:rFonts w:hint="cs"/>
          <w:b/>
          <w:bCs/>
          <w:sz w:val="26"/>
          <w:szCs w:val="26"/>
          <w:rtl/>
          <w:lang w:bidi="ar-EG"/>
        </w:rPr>
        <w:t xml:space="preserve"> بيساو</w:t>
      </w:r>
    </w:p>
    <w:tbl>
      <w:tblPr>
        <w:tblStyle w:val="TableGrid"/>
        <w:bidiVisual/>
        <w:tblW w:w="5000" w:type="pct"/>
        <w:tblLayout w:type="fixed"/>
        <w:tblLook w:val="04A0" w:firstRow="1" w:lastRow="0" w:firstColumn="1" w:lastColumn="0" w:noHBand="0" w:noVBand="1"/>
      </w:tblPr>
      <w:tblGrid>
        <w:gridCol w:w="1706"/>
        <w:gridCol w:w="1126"/>
        <w:gridCol w:w="1303"/>
        <w:gridCol w:w="1305"/>
        <w:gridCol w:w="1303"/>
        <w:gridCol w:w="1260"/>
        <w:gridCol w:w="45"/>
        <w:gridCol w:w="1302"/>
      </w:tblGrid>
      <w:tr w:rsidR="00907740" w:rsidRPr="00D8766D" w14:paraId="64766313" w14:textId="77777777" w:rsidTr="0075139D">
        <w:trPr>
          <w:tblHeader/>
        </w:trPr>
        <w:tc>
          <w:tcPr>
            <w:tcW w:w="912" w:type="pct"/>
            <w:tcBorders>
              <w:top w:val="single" w:sz="4" w:space="0" w:color="auto"/>
              <w:left w:val="single" w:sz="4" w:space="0" w:color="auto"/>
              <w:bottom w:val="single" w:sz="4" w:space="0" w:color="auto"/>
              <w:right w:val="single" w:sz="4" w:space="0" w:color="auto"/>
            </w:tcBorders>
            <w:vAlign w:val="center"/>
          </w:tcPr>
          <w:p w14:paraId="529067F3" w14:textId="77777777" w:rsidR="00907740" w:rsidRPr="00D8766D" w:rsidRDefault="005375E6" w:rsidP="005375E6">
            <w:pPr>
              <w:tabs>
                <w:tab w:val="left" w:pos="3141"/>
              </w:tabs>
              <w:bidi/>
              <w:jc w:val="center"/>
              <w:rPr>
                <w:b/>
                <w:bCs/>
                <w:sz w:val="18"/>
                <w:szCs w:val="18"/>
              </w:rPr>
            </w:pPr>
            <w:r w:rsidRPr="00D8766D">
              <w:rPr>
                <w:rFonts w:hint="cs"/>
                <w:b/>
                <w:bCs/>
                <w:sz w:val="18"/>
                <w:szCs w:val="18"/>
                <w:rtl/>
              </w:rPr>
              <w:t>الهيدروفلوروكربون</w:t>
            </w:r>
          </w:p>
        </w:tc>
        <w:tc>
          <w:tcPr>
            <w:tcW w:w="602" w:type="pct"/>
            <w:tcBorders>
              <w:top w:val="single" w:sz="4" w:space="0" w:color="auto"/>
              <w:left w:val="single" w:sz="4" w:space="0" w:color="auto"/>
              <w:bottom w:val="single" w:sz="4" w:space="0" w:color="auto"/>
              <w:right w:val="single" w:sz="4" w:space="0" w:color="auto"/>
            </w:tcBorders>
            <w:vAlign w:val="center"/>
          </w:tcPr>
          <w:p w14:paraId="08F0BF14" w14:textId="77777777" w:rsidR="00907740" w:rsidRPr="00D8766D" w:rsidRDefault="005375E6" w:rsidP="005375E6">
            <w:pPr>
              <w:tabs>
                <w:tab w:val="left" w:pos="3141"/>
              </w:tabs>
              <w:bidi/>
              <w:jc w:val="center"/>
              <w:rPr>
                <w:b/>
                <w:bCs/>
                <w:sz w:val="18"/>
                <w:szCs w:val="18"/>
                <w:lang w:val="en-US"/>
              </w:rPr>
            </w:pPr>
            <w:r w:rsidRPr="00D8766D">
              <w:rPr>
                <w:rFonts w:hint="cs"/>
                <w:b/>
                <w:bCs/>
                <w:sz w:val="18"/>
                <w:szCs w:val="18"/>
                <w:rtl/>
              </w:rPr>
              <w:t>إمكانية الاحترار العالمي</w:t>
            </w:r>
          </w:p>
        </w:tc>
        <w:tc>
          <w:tcPr>
            <w:tcW w:w="697" w:type="pct"/>
            <w:tcBorders>
              <w:top w:val="single" w:sz="4" w:space="0" w:color="auto"/>
              <w:left w:val="single" w:sz="4" w:space="0" w:color="auto"/>
              <w:bottom w:val="single" w:sz="4" w:space="0" w:color="auto"/>
              <w:right w:val="single" w:sz="4" w:space="0" w:color="auto"/>
            </w:tcBorders>
            <w:vAlign w:val="center"/>
          </w:tcPr>
          <w:p w14:paraId="16DF2807" w14:textId="77777777" w:rsidR="00907740" w:rsidRPr="00D8766D" w:rsidRDefault="00907740" w:rsidP="00907740">
            <w:pPr>
              <w:tabs>
                <w:tab w:val="left" w:pos="3141"/>
              </w:tabs>
              <w:jc w:val="center"/>
              <w:rPr>
                <w:b/>
                <w:bCs/>
                <w:sz w:val="18"/>
                <w:szCs w:val="18"/>
              </w:rPr>
            </w:pPr>
            <w:r w:rsidRPr="00D8766D">
              <w:rPr>
                <w:b/>
                <w:bCs/>
                <w:sz w:val="18"/>
                <w:szCs w:val="18"/>
              </w:rPr>
              <w:t>2020</w:t>
            </w:r>
          </w:p>
        </w:tc>
        <w:tc>
          <w:tcPr>
            <w:tcW w:w="698" w:type="pct"/>
            <w:tcBorders>
              <w:top w:val="single" w:sz="4" w:space="0" w:color="auto"/>
              <w:left w:val="single" w:sz="4" w:space="0" w:color="auto"/>
              <w:bottom w:val="single" w:sz="4" w:space="0" w:color="auto"/>
              <w:right w:val="single" w:sz="4" w:space="0" w:color="auto"/>
            </w:tcBorders>
            <w:vAlign w:val="center"/>
          </w:tcPr>
          <w:p w14:paraId="0A0F4C25" w14:textId="77777777" w:rsidR="00907740" w:rsidRPr="00D8766D" w:rsidRDefault="00907740" w:rsidP="00907740">
            <w:pPr>
              <w:tabs>
                <w:tab w:val="left" w:pos="3141"/>
              </w:tabs>
              <w:jc w:val="center"/>
              <w:rPr>
                <w:b/>
                <w:bCs/>
                <w:sz w:val="18"/>
                <w:szCs w:val="18"/>
              </w:rPr>
            </w:pPr>
            <w:r w:rsidRPr="00D8766D">
              <w:rPr>
                <w:b/>
                <w:bCs/>
                <w:sz w:val="18"/>
                <w:szCs w:val="18"/>
              </w:rPr>
              <w:t>2021</w:t>
            </w:r>
          </w:p>
        </w:tc>
        <w:tc>
          <w:tcPr>
            <w:tcW w:w="697" w:type="pct"/>
            <w:tcBorders>
              <w:top w:val="single" w:sz="4" w:space="0" w:color="auto"/>
              <w:left w:val="single" w:sz="4" w:space="0" w:color="auto"/>
              <w:bottom w:val="single" w:sz="4" w:space="0" w:color="auto"/>
              <w:right w:val="single" w:sz="4" w:space="0" w:color="auto"/>
            </w:tcBorders>
            <w:vAlign w:val="center"/>
          </w:tcPr>
          <w:p w14:paraId="07E8D261" w14:textId="77777777" w:rsidR="00907740" w:rsidRPr="00D8766D" w:rsidRDefault="00907740" w:rsidP="00907740">
            <w:pPr>
              <w:tabs>
                <w:tab w:val="left" w:pos="3141"/>
              </w:tabs>
              <w:jc w:val="center"/>
              <w:rPr>
                <w:b/>
                <w:bCs/>
                <w:sz w:val="18"/>
                <w:szCs w:val="18"/>
              </w:rPr>
            </w:pPr>
            <w:r w:rsidRPr="00D8766D">
              <w:rPr>
                <w:b/>
                <w:sz w:val="18"/>
                <w:szCs w:val="18"/>
              </w:rPr>
              <w:t>2022</w:t>
            </w:r>
          </w:p>
        </w:tc>
        <w:tc>
          <w:tcPr>
            <w:tcW w:w="698" w:type="pct"/>
            <w:gridSpan w:val="2"/>
            <w:tcBorders>
              <w:top w:val="single" w:sz="4" w:space="0" w:color="auto"/>
              <w:left w:val="single" w:sz="4" w:space="0" w:color="auto"/>
              <w:bottom w:val="single" w:sz="4" w:space="0" w:color="auto"/>
              <w:right w:val="single" w:sz="4" w:space="0" w:color="auto"/>
            </w:tcBorders>
            <w:vAlign w:val="center"/>
          </w:tcPr>
          <w:p w14:paraId="09DB89CA" w14:textId="77777777" w:rsidR="00907740" w:rsidRPr="00D8766D" w:rsidRDefault="00907740" w:rsidP="00907740">
            <w:pPr>
              <w:tabs>
                <w:tab w:val="left" w:pos="3141"/>
              </w:tabs>
              <w:jc w:val="center"/>
              <w:rPr>
                <w:b/>
                <w:bCs/>
                <w:sz w:val="18"/>
                <w:szCs w:val="18"/>
              </w:rPr>
            </w:pPr>
            <w:r w:rsidRPr="00D8766D">
              <w:rPr>
                <w:b/>
                <w:sz w:val="18"/>
                <w:szCs w:val="18"/>
              </w:rPr>
              <w:t>2023</w:t>
            </w:r>
          </w:p>
        </w:tc>
        <w:tc>
          <w:tcPr>
            <w:tcW w:w="696" w:type="pct"/>
            <w:tcBorders>
              <w:top w:val="single" w:sz="4" w:space="0" w:color="auto"/>
              <w:left w:val="single" w:sz="4" w:space="0" w:color="auto"/>
              <w:bottom w:val="single" w:sz="4" w:space="0" w:color="auto"/>
              <w:right w:val="single" w:sz="4" w:space="0" w:color="auto"/>
            </w:tcBorders>
            <w:vAlign w:val="center"/>
          </w:tcPr>
          <w:p w14:paraId="4641C6DA" w14:textId="77777777" w:rsidR="00907740" w:rsidRPr="00D8766D" w:rsidRDefault="00907740" w:rsidP="005375E6">
            <w:pPr>
              <w:tabs>
                <w:tab w:val="left" w:pos="3141"/>
              </w:tabs>
              <w:ind w:left="-157" w:right="-105"/>
              <w:jc w:val="center"/>
              <w:rPr>
                <w:b/>
                <w:bCs/>
                <w:sz w:val="18"/>
                <w:szCs w:val="18"/>
                <w:highlight w:val="cyan"/>
              </w:rPr>
            </w:pPr>
            <w:r w:rsidRPr="00D8766D">
              <w:rPr>
                <w:b/>
                <w:bCs/>
                <w:sz w:val="18"/>
                <w:szCs w:val="18"/>
              </w:rPr>
              <w:t>2024</w:t>
            </w:r>
          </w:p>
        </w:tc>
      </w:tr>
      <w:tr w:rsidR="00907740" w:rsidRPr="00D8766D" w14:paraId="69E3693A" w14:textId="77777777" w:rsidTr="00907740">
        <w:tc>
          <w:tcPr>
            <w:tcW w:w="5000" w:type="pct"/>
            <w:gridSpan w:val="8"/>
            <w:tcBorders>
              <w:top w:val="single" w:sz="4" w:space="0" w:color="auto"/>
              <w:left w:val="single" w:sz="4" w:space="0" w:color="auto"/>
              <w:bottom w:val="single" w:sz="4" w:space="0" w:color="auto"/>
              <w:right w:val="single" w:sz="4" w:space="0" w:color="auto"/>
            </w:tcBorders>
          </w:tcPr>
          <w:p w14:paraId="2CC3AD7D" w14:textId="77777777" w:rsidR="00907740" w:rsidRPr="00D8766D" w:rsidRDefault="005375E6" w:rsidP="00907740">
            <w:pPr>
              <w:tabs>
                <w:tab w:val="left" w:pos="3141"/>
              </w:tabs>
              <w:jc w:val="center"/>
              <w:rPr>
                <w:sz w:val="18"/>
                <w:szCs w:val="18"/>
              </w:rPr>
            </w:pPr>
            <w:r w:rsidRPr="00D8766D">
              <w:rPr>
                <w:rFonts w:hint="cs"/>
                <w:b/>
                <w:bCs/>
                <w:sz w:val="18"/>
                <w:szCs w:val="18"/>
                <w:rtl/>
              </w:rPr>
              <w:t>أطنان مترية</w:t>
            </w:r>
          </w:p>
        </w:tc>
      </w:tr>
      <w:tr w:rsidR="00907740" w:rsidRPr="00D8766D" w14:paraId="1F08F639" w14:textId="77777777" w:rsidTr="0075139D">
        <w:tc>
          <w:tcPr>
            <w:tcW w:w="912" w:type="pct"/>
            <w:tcBorders>
              <w:top w:val="single" w:sz="4" w:space="0" w:color="auto"/>
              <w:left w:val="single" w:sz="4" w:space="0" w:color="auto"/>
              <w:bottom w:val="single" w:sz="4" w:space="0" w:color="auto"/>
              <w:right w:val="single" w:sz="4" w:space="0" w:color="auto"/>
            </w:tcBorders>
          </w:tcPr>
          <w:p w14:paraId="5448C796" w14:textId="77777777" w:rsidR="00907740" w:rsidRPr="00D8766D" w:rsidRDefault="00907740" w:rsidP="00907740">
            <w:pPr>
              <w:tabs>
                <w:tab w:val="left" w:pos="3141"/>
              </w:tabs>
              <w:rPr>
                <w:sz w:val="18"/>
                <w:szCs w:val="18"/>
              </w:rPr>
            </w:pPr>
            <w:r w:rsidRPr="00D8766D">
              <w:rPr>
                <w:sz w:val="18"/>
                <w:szCs w:val="18"/>
              </w:rPr>
              <w:t>HFC-134a</w:t>
            </w:r>
          </w:p>
        </w:tc>
        <w:tc>
          <w:tcPr>
            <w:tcW w:w="602" w:type="pct"/>
            <w:tcBorders>
              <w:top w:val="single" w:sz="4" w:space="0" w:color="auto"/>
              <w:left w:val="single" w:sz="4" w:space="0" w:color="auto"/>
              <w:bottom w:val="single" w:sz="4" w:space="0" w:color="auto"/>
              <w:right w:val="single" w:sz="4" w:space="0" w:color="auto"/>
            </w:tcBorders>
          </w:tcPr>
          <w:p w14:paraId="071DA674" w14:textId="77777777" w:rsidR="00907740" w:rsidRPr="00D8766D" w:rsidRDefault="00907740" w:rsidP="00907740">
            <w:pPr>
              <w:tabs>
                <w:tab w:val="left" w:pos="3141"/>
              </w:tabs>
              <w:jc w:val="right"/>
              <w:rPr>
                <w:sz w:val="18"/>
                <w:szCs w:val="18"/>
              </w:rPr>
            </w:pPr>
            <w:r w:rsidRPr="00D8766D">
              <w:rPr>
                <w:sz w:val="18"/>
                <w:szCs w:val="18"/>
              </w:rPr>
              <w:t>1,430</w:t>
            </w:r>
          </w:p>
        </w:tc>
        <w:tc>
          <w:tcPr>
            <w:tcW w:w="697" w:type="pct"/>
            <w:tcBorders>
              <w:top w:val="single" w:sz="4" w:space="0" w:color="auto"/>
              <w:left w:val="single" w:sz="4" w:space="0" w:color="auto"/>
              <w:bottom w:val="single" w:sz="4" w:space="0" w:color="auto"/>
              <w:right w:val="single" w:sz="4" w:space="0" w:color="auto"/>
            </w:tcBorders>
            <w:vAlign w:val="bottom"/>
          </w:tcPr>
          <w:p w14:paraId="17876545" w14:textId="77777777" w:rsidR="00907740" w:rsidRPr="00D8766D" w:rsidRDefault="00907740" w:rsidP="00907740">
            <w:pPr>
              <w:jc w:val="right"/>
              <w:rPr>
                <w:sz w:val="18"/>
                <w:szCs w:val="18"/>
              </w:rPr>
            </w:pPr>
            <w:r w:rsidRPr="00D8766D">
              <w:rPr>
                <w:sz w:val="18"/>
                <w:szCs w:val="18"/>
              </w:rPr>
              <w:t>110.00</w:t>
            </w:r>
          </w:p>
        </w:tc>
        <w:tc>
          <w:tcPr>
            <w:tcW w:w="698" w:type="pct"/>
            <w:tcBorders>
              <w:top w:val="single" w:sz="4" w:space="0" w:color="auto"/>
              <w:left w:val="single" w:sz="4" w:space="0" w:color="auto"/>
              <w:bottom w:val="single" w:sz="4" w:space="0" w:color="auto"/>
              <w:right w:val="single" w:sz="4" w:space="0" w:color="auto"/>
            </w:tcBorders>
            <w:vAlign w:val="bottom"/>
          </w:tcPr>
          <w:p w14:paraId="4044B33A" w14:textId="77777777" w:rsidR="00907740" w:rsidRPr="00D8766D" w:rsidRDefault="00907740" w:rsidP="00907740">
            <w:pPr>
              <w:jc w:val="right"/>
              <w:rPr>
                <w:sz w:val="18"/>
                <w:szCs w:val="18"/>
              </w:rPr>
            </w:pPr>
            <w:r w:rsidRPr="00D8766D">
              <w:rPr>
                <w:sz w:val="18"/>
                <w:szCs w:val="18"/>
              </w:rPr>
              <w:t>95.00</w:t>
            </w:r>
          </w:p>
        </w:tc>
        <w:tc>
          <w:tcPr>
            <w:tcW w:w="697" w:type="pct"/>
            <w:tcBorders>
              <w:top w:val="single" w:sz="4" w:space="0" w:color="auto"/>
              <w:left w:val="single" w:sz="4" w:space="0" w:color="auto"/>
              <w:bottom w:val="single" w:sz="4" w:space="0" w:color="auto"/>
              <w:right w:val="single" w:sz="4" w:space="0" w:color="auto"/>
            </w:tcBorders>
            <w:vAlign w:val="bottom"/>
          </w:tcPr>
          <w:p w14:paraId="269C8386" w14:textId="77777777" w:rsidR="00907740" w:rsidRPr="00D8766D" w:rsidRDefault="00907740" w:rsidP="00907740">
            <w:pPr>
              <w:jc w:val="right"/>
              <w:rPr>
                <w:sz w:val="18"/>
                <w:szCs w:val="18"/>
              </w:rPr>
            </w:pPr>
            <w:r w:rsidRPr="00D8766D">
              <w:rPr>
                <w:sz w:val="18"/>
                <w:szCs w:val="18"/>
              </w:rPr>
              <w:t>92.00</w:t>
            </w:r>
          </w:p>
        </w:tc>
        <w:tc>
          <w:tcPr>
            <w:tcW w:w="698" w:type="pct"/>
            <w:gridSpan w:val="2"/>
            <w:tcBorders>
              <w:top w:val="single" w:sz="4" w:space="0" w:color="auto"/>
              <w:left w:val="single" w:sz="4" w:space="0" w:color="auto"/>
              <w:bottom w:val="single" w:sz="4" w:space="0" w:color="auto"/>
              <w:right w:val="single" w:sz="4" w:space="0" w:color="auto"/>
            </w:tcBorders>
            <w:vAlign w:val="bottom"/>
          </w:tcPr>
          <w:p w14:paraId="5D6E8225" w14:textId="77777777" w:rsidR="00907740" w:rsidRPr="00D8766D" w:rsidRDefault="00907740" w:rsidP="00907740">
            <w:pPr>
              <w:jc w:val="right"/>
              <w:rPr>
                <w:sz w:val="18"/>
                <w:szCs w:val="18"/>
              </w:rPr>
            </w:pPr>
            <w:r w:rsidRPr="00D8766D">
              <w:rPr>
                <w:sz w:val="18"/>
                <w:szCs w:val="18"/>
              </w:rPr>
              <w:t>89.00</w:t>
            </w:r>
          </w:p>
        </w:tc>
        <w:tc>
          <w:tcPr>
            <w:tcW w:w="696" w:type="pct"/>
            <w:tcBorders>
              <w:top w:val="single" w:sz="4" w:space="0" w:color="auto"/>
              <w:left w:val="single" w:sz="4" w:space="0" w:color="auto"/>
              <w:bottom w:val="single" w:sz="4" w:space="0" w:color="auto"/>
              <w:right w:val="single" w:sz="4" w:space="0" w:color="auto"/>
            </w:tcBorders>
          </w:tcPr>
          <w:p w14:paraId="7383B6CE" w14:textId="77777777" w:rsidR="00907740" w:rsidRPr="00D8766D" w:rsidRDefault="00907740" w:rsidP="00907740">
            <w:pPr>
              <w:tabs>
                <w:tab w:val="left" w:pos="3141"/>
              </w:tabs>
              <w:jc w:val="right"/>
              <w:rPr>
                <w:sz w:val="18"/>
                <w:szCs w:val="18"/>
              </w:rPr>
            </w:pPr>
            <w:r w:rsidRPr="00D8766D">
              <w:rPr>
                <w:sz w:val="18"/>
                <w:szCs w:val="18"/>
              </w:rPr>
              <w:t>86.00</w:t>
            </w:r>
          </w:p>
        </w:tc>
      </w:tr>
      <w:tr w:rsidR="00907740" w:rsidRPr="00D8766D" w14:paraId="0DAC67DB" w14:textId="77777777" w:rsidTr="0075139D">
        <w:tc>
          <w:tcPr>
            <w:tcW w:w="912" w:type="pct"/>
            <w:tcBorders>
              <w:top w:val="single" w:sz="4" w:space="0" w:color="auto"/>
              <w:left w:val="single" w:sz="4" w:space="0" w:color="auto"/>
              <w:bottom w:val="single" w:sz="4" w:space="0" w:color="auto"/>
              <w:right w:val="single" w:sz="4" w:space="0" w:color="auto"/>
            </w:tcBorders>
          </w:tcPr>
          <w:p w14:paraId="35DAA613" w14:textId="77777777" w:rsidR="00907740" w:rsidRPr="00D8766D" w:rsidRDefault="00907740" w:rsidP="00907740">
            <w:pPr>
              <w:tabs>
                <w:tab w:val="left" w:pos="3141"/>
              </w:tabs>
              <w:rPr>
                <w:sz w:val="18"/>
                <w:szCs w:val="18"/>
              </w:rPr>
            </w:pPr>
            <w:r w:rsidRPr="00D8766D">
              <w:rPr>
                <w:sz w:val="18"/>
                <w:szCs w:val="18"/>
              </w:rPr>
              <w:t>R-404A</w:t>
            </w:r>
          </w:p>
        </w:tc>
        <w:tc>
          <w:tcPr>
            <w:tcW w:w="602" w:type="pct"/>
            <w:tcBorders>
              <w:top w:val="single" w:sz="4" w:space="0" w:color="auto"/>
              <w:left w:val="single" w:sz="4" w:space="0" w:color="auto"/>
              <w:bottom w:val="single" w:sz="4" w:space="0" w:color="auto"/>
              <w:right w:val="single" w:sz="4" w:space="0" w:color="auto"/>
            </w:tcBorders>
          </w:tcPr>
          <w:p w14:paraId="2021F7AD" w14:textId="77777777" w:rsidR="00907740" w:rsidRPr="00D8766D" w:rsidRDefault="00907740" w:rsidP="00907740">
            <w:pPr>
              <w:jc w:val="right"/>
              <w:rPr>
                <w:sz w:val="18"/>
                <w:szCs w:val="18"/>
              </w:rPr>
            </w:pPr>
            <w:r w:rsidRPr="00D8766D">
              <w:rPr>
                <w:sz w:val="18"/>
                <w:szCs w:val="18"/>
              </w:rPr>
              <w:t>3,921.6</w:t>
            </w:r>
          </w:p>
        </w:tc>
        <w:tc>
          <w:tcPr>
            <w:tcW w:w="697" w:type="pct"/>
            <w:tcBorders>
              <w:top w:val="single" w:sz="4" w:space="0" w:color="auto"/>
              <w:left w:val="single" w:sz="4" w:space="0" w:color="auto"/>
              <w:bottom w:val="single" w:sz="4" w:space="0" w:color="auto"/>
              <w:right w:val="single" w:sz="4" w:space="0" w:color="auto"/>
            </w:tcBorders>
            <w:vAlign w:val="bottom"/>
          </w:tcPr>
          <w:p w14:paraId="52277A58" w14:textId="77777777" w:rsidR="00907740" w:rsidRPr="00D8766D" w:rsidRDefault="00907740" w:rsidP="00907740">
            <w:pPr>
              <w:jc w:val="right"/>
              <w:rPr>
                <w:sz w:val="18"/>
                <w:szCs w:val="18"/>
              </w:rPr>
            </w:pPr>
            <w:r w:rsidRPr="00D8766D">
              <w:rPr>
                <w:sz w:val="18"/>
                <w:szCs w:val="18"/>
              </w:rPr>
              <w:t>112.00</w:t>
            </w:r>
          </w:p>
        </w:tc>
        <w:tc>
          <w:tcPr>
            <w:tcW w:w="698" w:type="pct"/>
            <w:tcBorders>
              <w:top w:val="single" w:sz="4" w:space="0" w:color="auto"/>
              <w:left w:val="single" w:sz="4" w:space="0" w:color="auto"/>
              <w:bottom w:val="single" w:sz="4" w:space="0" w:color="auto"/>
              <w:right w:val="single" w:sz="4" w:space="0" w:color="auto"/>
            </w:tcBorders>
            <w:vAlign w:val="bottom"/>
          </w:tcPr>
          <w:p w14:paraId="4F8D5B48" w14:textId="77777777" w:rsidR="00907740" w:rsidRPr="00D8766D" w:rsidRDefault="00907740" w:rsidP="00907740">
            <w:pPr>
              <w:jc w:val="right"/>
              <w:rPr>
                <w:sz w:val="18"/>
                <w:szCs w:val="18"/>
              </w:rPr>
            </w:pPr>
            <w:r w:rsidRPr="00D8766D">
              <w:rPr>
                <w:sz w:val="18"/>
                <w:szCs w:val="18"/>
              </w:rPr>
              <w:t>100.00</w:t>
            </w:r>
          </w:p>
        </w:tc>
        <w:tc>
          <w:tcPr>
            <w:tcW w:w="697" w:type="pct"/>
            <w:tcBorders>
              <w:top w:val="single" w:sz="4" w:space="0" w:color="auto"/>
              <w:left w:val="single" w:sz="4" w:space="0" w:color="auto"/>
              <w:bottom w:val="single" w:sz="4" w:space="0" w:color="auto"/>
              <w:right w:val="single" w:sz="4" w:space="0" w:color="auto"/>
            </w:tcBorders>
            <w:vAlign w:val="bottom"/>
          </w:tcPr>
          <w:p w14:paraId="7CF3C6C6" w14:textId="77777777" w:rsidR="00907740" w:rsidRPr="00D8766D" w:rsidRDefault="00907740" w:rsidP="00907740">
            <w:pPr>
              <w:jc w:val="right"/>
              <w:rPr>
                <w:sz w:val="18"/>
                <w:szCs w:val="18"/>
              </w:rPr>
            </w:pPr>
            <w:r w:rsidRPr="00D8766D">
              <w:rPr>
                <w:sz w:val="18"/>
                <w:szCs w:val="18"/>
              </w:rPr>
              <w:t>97.00</w:t>
            </w:r>
          </w:p>
        </w:tc>
        <w:tc>
          <w:tcPr>
            <w:tcW w:w="698" w:type="pct"/>
            <w:gridSpan w:val="2"/>
            <w:tcBorders>
              <w:top w:val="single" w:sz="4" w:space="0" w:color="auto"/>
              <w:left w:val="single" w:sz="4" w:space="0" w:color="auto"/>
              <w:bottom w:val="single" w:sz="4" w:space="0" w:color="auto"/>
              <w:right w:val="single" w:sz="4" w:space="0" w:color="auto"/>
            </w:tcBorders>
            <w:vAlign w:val="bottom"/>
          </w:tcPr>
          <w:p w14:paraId="2F1D902B" w14:textId="77777777" w:rsidR="00907740" w:rsidRPr="00D8766D" w:rsidRDefault="00907740" w:rsidP="00907740">
            <w:pPr>
              <w:jc w:val="right"/>
              <w:rPr>
                <w:sz w:val="18"/>
                <w:szCs w:val="18"/>
              </w:rPr>
            </w:pPr>
            <w:r w:rsidRPr="00D8766D">
              <w:rPr>
                <w:sz w:val="18"/>
                <w:szCs w:val="18"/>
              </w:rPr>
              <w:t>95.00</w:t>
            </w:r>
          </w:p>
        </w:tc>
        <w:tc>
          <w:tcPr>
            <w:tcW w:w="696" w:type="pct"/>
            <w:tcBorders>
              <w:top w:val="single" w:sz="4" w:space="0" w:color="auto"/>
              <w:left w:val="single" w:sz="4" w:space="0" w:color="auto"/>
              <w:bottom w:val="single" w:sz="4" w:space="0" w:color="auto"/>
              <w:right w:val="single" w:sz="4" w:space="0" w:color="auto"/>
            </w:tcBorders>
          </w:tcPr>
          <w:p w14:paraId="1C308D60" w14:textId="77777777" w:rsidR="00907740" w:rsidRPr="00D8766D" w:rsidRDefault="00907740" w:rsidP="00907740">
            <w:pPr>
              <w:tabs>
                <w:tab w:val="left" w:pos="3141"/>
              </w:tabs>
              <w:jc w:val="right"/>
              <w:rPr>
                <w:sz w:val="18"/>
                <w:szCs w:val="18"/>
              </w:rPr>
            </w:pPr>
            <w:r w:rsidRPr="00D8766D">
              <w:rPr>
                <w:sz w:val="18"/>
                <w:szCs w:val="18"/>
              </w:rPr>
              <w:t>93.00</w:t>
            </w:r>
          </w:p>
        </w:tc>
      </w:tr>
      <w:tr w:rsidR="00907740" w:rsidRPr="00D8766D" w14:paraId="055023EB" w14:textId="77777777" w:rsidTr="0075139D">
        <w:tc>
          <w:tcPr>
            <w:tcW w:w="912" w:type="pct"/>
            <w:tcBorders>
              <w:top w:val="single" w:sz="4" w:space="0" w:color="auto"/>
              <w:left w:val="single" w:sz="4" w:space="0" w:color="auto"/>
              <w:bottom w:val="single" w:sz="4" w:space="0" w:color="auto"/>
              <w:right w:val="single" w:sz="4" w:space="0" w:color="auto"/>
            </w:tcBorders>
          </w:tcPr>
          <w:p w14:paraId="2A18F714" w14:textId="77777777" w:rsidR="00907740" w:rsidRPr="00D8766D" w:rsidRDefault="00907740" w:rsidP="00907740">
            <w:pPr>
              <w:tabs>
                <w:tab w:val="left" w:pos="3141"/>
              </w:tabs>
              <w:rPr>
                <w:sz w:val="18"/>
                <w:szCs w:val="18"/>
              </w:rPr>
            </w:pPr>
            <w:r w:rsidRPr="00D8766D">
              <w:rPr>
                <w:sz w:val="18"/>
                <w:szCs w:val="18"/>
              </w:rPr>
              <w:t>R-407A</w:t>
            </w:r>
          </w:p>
        </w:tc>
        <w:tc>
          <w:tcPr>
            <w:tcW w:w="602" w:type="pct"/>
            <w:tcBorders>
              <w:top w:val="single" w:sz="4" w:space="0" w:color="auto"/>
              <w:left w:val="single" w:sz="4" w:space="0" w:color="auto"/>
              <w:bottom w:val="single" w:sz="4" w:space="0" w:color="auto"/>
              <w:right w:val="single" w:sz="4" w:space="0" w:color="auto"/>
            </w:tcBorders>
          </w:tcPr>
          <w:p w14:paraId="1ACB8ECA" w14:textId="77777777" w:rsidR="00907740" w:rsidRPr="00D8766D" w:rsidRDefault="00907740" w:rsidP="00907740">
            <w:pPr>
              <w:tabs>
                <w:tab w:val="left" w:pos="3141"/>
              </w:tabs>
              <w:jc w:val="right"/>
              <w:rPr>
                <w:sz w:val="18"/>
                <w:szCs w:val="18"/>
              </w:rPr>
            </w:pPr>
            <w:r w:rsidRPr="00D8766D">
              <w:rPr>
                <w:sz w:val="18"/>
                <w:szCs w:val="18"/>
              </w:rPr>
              <w:t>2,107</w:t>
            </w:r>
          </w:p>
        </w:tc>
        <w:tc>
          <w:tcPr>
            <w:tcW w:w="697" w:type="pct"/>
            <w:tcBorders>
              <w:top w:val="single" w:sz="4" w:space="0" w:color="auto"/>
              <w:left w:val="single" w:sz="4" w:space="0" w:color="auto"/>
              <w:bottom w:val="single" w:sz="4" w:space="0" w:color="auto"/>
              <w:right w:val="single" w:sz="4" w:space="0" w:color="auto"/>
            </w:tcBorders>
            <w:vAlign w:val="bottom"/>
          </w:tcPr>
          <w:p w14:paraId="0E318AAA" w14:textId="77777777" w:rsidR="00907740" w:rsidRPr="00D8766D" w:rsidRDefault="00907740" w:rsidP="00907740">
            <w:pPr>
              <w:jc w:val="right"/>
              <w:rPr>
                <w:sz w:val="18"/>
                <w:szCs w:val="18"/>
              </w:rPr>
            </w:pPr>
            <w:r w:rsidRPr="00D8766D">
              <w:rPr>
                <w:sz w:val="18"/>
                <w:szCs w:val="18"/>
              </w:rPr>
              <w:t>11.00</w:t>
            </w:r>
          </w:p>
        </w:tc>
        <w:tc>
          <w:tcPr>
            <w:tcW w:w="698" w:type="pct"/>
            <w:tcBorders>
              <w:top w:val="single" w:sz="4" w:space="0" w:color="auto"/>
              <w:left w:val="single" w:sz="4" w:space="0" w:color="auto"/>
              <w:bottom w:val="single" w:sz="4" w:space="0" w:color="auto"/>
              <w:right w:val="single" w:sz="4" w:space="0" w:color="auto"/>
            </w:tcBorders>
            <w:vAlign w:val="bottom"/>
          </w:tcPr>
          <w:p w14:paraId="1DA166D7" w14:textId="77777777" w:rsidR="00907740" w:rsidRPr="00D8766D" w:rsidRDefault="00907740" w:rsidP="00907740">
            <w:pPr>
              <w:jc w:val="right"/>
              <w:rPr>
                <w:sz w:val="18"/>
                <w:szCs w:val="18"/>
              </w:rPr>
            </w:pPr>
            <w:r w:rsidRPr="00D8766D">
              <w:rPr>
                <w:sz w:val="18"/>
                <w:szCs w:val="18"/>
              </w:rPr>
              <w:t>8.00</w:t>
            </w:r>
          </w:p>
        </w:tc>
        <w:tc>
          <w:tcPr>
            <w:tcW w:w="697" w:type="pct"/>
            <w:tcBorders>
              <w:top w:val="single" w:sz="4" w:space="0" w:color="auto"/>
              <w:left w:val="single" w:sz="4" w:space="0" w:color="auto"/>
              <w:bottom w:val="single" w:sz="4" w:space="0" w:color="auto"/>
              <w:right w:val="single" w:sz="4" w:space="0" w:color="auto"/>
            </w:tcBorders>
            <w:vAlign w:val="bottom"/>
          </w:tcPr>
          <w:p w14:paraId="53F2F9BB" w14:textId="77777777" w:rsidR="00907740" w:rsidRPr="00D8766D" w:rsidRDefault="00907740" w:rsidP="00907740">
            <w:pPr>
              <w:jc w:val="right"/>
              <w:rPr>
                <w:sz w:val="18"/>
                <w:szCs w:val="18"/>
              </w:rPr>
            </w:pPr>
            <w:r w:rsidRPr="00D8766D">
              <w:rPr>
                <w:sz w:val="18"/>
                <w:szCs w:val="18"/>
              </w:rPr>
              <w:t>6.00</w:t>
            </w:r>
          </w:p>
        </w:tc>
        <w:tc>
          <w:tcPr>
            <w:tcW w:w="698" w:type="pct"/>
            <w:gridSpan w:val="2"/>
            <w:tcBorders>
              <w:top w:val="single" w:sz="4" w:space="0" w:color="auto"/>
              <w:left w:val="single" w:sz="4" w:space="0" w:color="auto"/>
              <w:bottom w:val="single" w:sz="4" w:space="0" w:color="auto"/>
              <w:right w:val="single" w:sz="4" w:space="0" w:color="auto"/>
            </w:tcBorders>
            <w:vAlign w:val="bottom"/>
          </w:tcPr>
          <w:p w14:paraId="2B635A8B" w14:textId="77777777" w:rsidR="00907740" w:rsidRPr="00D8766D" w:rsidRDefault="00907740" w:rsidP="00907740">
            <w:pPr>
              <w:jc w:val="right"/>
              <w:rPr>
                <w:sz w:val="18"/>
                <w:szCs w:val="18"/>
              </w:rPr>
            </w:pPr>
            <w:r w:rsidRPr="00D8766D">
              <w:rPr>
                <w:sz w:val="18"/>
                <w:szCs w:val="18"/>
              </w:rPr>
              <w:t>4.00</w:t>
            </w:r>
          </w:p>
        </w:tc>
        <w:tc>
          <w:tcPr>
            <w:tcW w:w="696" w:type="pct"/>
            <w:tcBorders>
              <w:top w:val="single" w:sz="4" w:space="0" w:color="auto"/>
              <w:left w:val="single" w:sz="4" w:space="0" w:color="auto"/>
              <w:bottom w:val="single" w:sz="4" w:space="0" w:color="auto"/>
              <w:right w:val="single" w:sz="4" w:space="0" w:color="auto"/>
            </w:tcBorders>
          </w:tcPr>
          <w:p w14:paraId="1D9557A5" w14:textId="77777777" w:rsidR="00907740" w:rsidRPr="00D8766D" w:rsidRDefault="00907740" w:rsidP="00907740">
            <w:pPr>
              <w:tabs>
                <w:tab w:val="left" w:pos="3141"/>
              </w:tabs>
              <w:jc w:val="right"/>
              <w:rPr>
                <w:sz w:val="18"/>
                <w:szCs w:val="18"/>
              </w:rPr>
            </w:pPr>
            <w:r w:rsidRPr="00D8766D">
              <w:rPr>
                <w:sz w:val="18"/>
                <w:szCs w:val="18"/>
              </w:rPr>
              <w:t>3.00</w:t>
            </w:r>
          </w:p>
        </w:tc>
      </w:tr>
      <w:tr w:rsidR="00907740" w:rsidRPr="00D8766D" w14:paraId="0A21316A" w14:textId="77777777" w:rsidTr="0075139D">
        <w:tc>
          <w:tcPr>
            <w:tcW w:w="912" w:type="pct"/>
            <w:tcBorders>
              <w:top w:val="single" w:sz="4" w:space="0" w:color="auto"/>
              <w:left w:val="single" w:sz="4" w:space="0" w:color="auto"/>
              <w:bottom w:val="single" w:sz="4" w:space="0" w:color="auto"/>
              <w:right w:val="single" w:sz="4" w:space="0" w:color="auto"/>
            </w:tcBorders>
          </w:tcPr>
          <w:p w14:paraId="6E7EB314" w14:textId="77777777" w:rsidR="00907740" w:rsidRPr="00D8766D" w:rsidRDefault="00907740" w:rsidP="00907740">
            <w:pPr>
              <w:tabs>
                <w:tab w:val="left" w:pos="3141"/>
              </w:tabs>
              <w:rPr>
                <w:sz w:val="18"/>
                <w:szCs w:val="18"/>
              </w:rPr>
            </w:pPr>
            <w:r w:rsidRPr="00D8766D">
              <w:rPr>
                <w:sz w:val="18"/>
                <w:szCs w:val="18"/>
              </w:rPr>
              <w:t>R-407C</w:t>
            </w:r>
          </w:p>
        </w:tc>
        <w:tc>
          <w:tcPr>
            <w:tcW w:w="602" w:type="pct"/>
            <w:tcBorders>
              <w:top w:val="single" w:sz="4" w:space="0" w:color="auto"/>
              <w:left w:val="single" w:sz="4" w:space="0" w:color="auto"/>
              <w:bottom w:val="single" w:sz="4" w:space="0" w:color="auto"/>
              <w:right w:val="single" w:sz="4" w:space="0" w:color="auto"/>
            </w:tcBorders>
          </w:tcPr>
          <w:p w14:paraId="0DA8F5C3" w14:textId="77777777" w:rsidR="00907740" w:rsidRPr="00D8766D" w:rsidRDefault="00907740" w:rsidP="00907740">
            <w:pPr>
              <w:tabs>
                <w:tab w:val="left" w:pos="3141"/>
              </w:tabs>
              <w:jc w:val="right"/>
              <w:rPr>
                <w:sz w:val="18"/>
                <w:szCs w:val="18"/>
              </w:rPr>
            </w:pPr>
            <w:r w:rsidRPr="00D8766D">
              <w:rPr>
                <w:sz w:val="18"/>
                <w:szCs w:val="18"/>
              </w:rPr>
              <w:t>1,773.85</w:t>
            </w:r>
          </w:p>
        </w:tc>
        <w:tc>
          <w:tcPr>
            <w:tcW w:w="697" w:type="pct"/>
            <w:tcBorders>
              <w:top w:val="single" w:sz="4" w:space="0" w:color="auto"/>
              <w:left w:val="single" w:sz="4" w:space="0" w:color="auto"/>
              <w:bottom w:val="single" w:sz="4" w:space="0" w:color="auto"/>
              <w:right w:val="single" w:sz="4" w:space="0" w:color="auto"/>
            </w:tcBorders>
            <w:vAlign w:val="bottom"/>
          </w:tcPr>
          <w:p w14:paraId="25E8F81B" w14:textId="77777777" w:rsidR="00907740" w:rsidRPr="00D8766D" w:rsidRDefault="00907740" w:rsidP="00907740">
            <w:pPr>
              <w:jc w:val="right"/>
              <w:rPr>
                <w:sz w:val="18"/>
                <w:szCs w:val="18"/>
              </w:rPr>
            </w:pPr>
            <w:r w:rsidRPr="00D8766D">
              <w:rPr>
                <w:sz w:val="18"/>
                <w:szCs w:val="18"/>
              </w:rPr>
              <w:t>70.00</w:t>
            </w:r>
          </w:p>
        </w:tc>
        <w:tc>
          <w:tcPr>
            <w:tcW w:w="698" w:type="pct"/>
            <w:tcBorders>
              <w:top w:val="single" w:sz="4" w:space="0" w:color="auto"/>
              <w:left w:val="single" w:sz="4" w:space="0" w:color="auto"/>
              <w:bottom w:val="single" w:sz="4" w:space="0" w:color="auto"/>
              <w:right w:val="single" w:sz="4" w:space="0" w:color="auto"/>
            </w:tcBorders>
            <w:vAlign w:val="bottom"/>
          </w:tcPr>
          <w:p w14:paraId="7582FB79" w14:textId="77777777" w:rsidR="00907740" w:rsidRPr="00D8766D" w:rsidRDefault="00907740" w:rsidP="00907740">
            <w:pPr>
              <w:jc w:val="right"/>
              <w:rPr>
                <w:sz w:val="18"/>
                <w:szCs w:val="18"/>
              </w:rPr>
            </w:pPr>
            <w:r w:rsidRPr="00D8766D">
              <w:rPr>
                <w:sz w:val="18"/>
                <w:szCs w:val="18"/>
              </w:rPr>
              <w:t>50.00</w:t>
            </w:r>
          </w:p>
        </w:tc>
        <w:tc>
          <w:tcPr>
            <w:tcW w:w="697" w:type="pct"/>
            <w:tcBorders>
              <w:top w:val="single" w:sz="4" w:space="0" w:color="auto"/>
              <w:left w:val="single" w:sz="4" w:space="0" w:color="auto"/>
              <w:bottom w:val="single" w:sz="4" w:space="0" w:color="auto"/>
              <w:right w:val="single" w:sz="4" w:space="0" w:color="auto"/>
            </w:tcBorders>
            <w:vAlign w:val="bottom"/>
          </w:tcPr>
          <w:p w14:paraId="3CF63EBA" w14:textId="77777777" w:rsidR="00907740" w:rsidRPr="00D8766D" w:rsidRDefault="00907740" w:rsidP="00907740">
            <w:pPr>
              <w:jc w:val="right"/>
              <w:rPr>
                <w:sz w:val="18"/>
                <w:szCs w:val="18"/>
              </w:rPr>
            </w:pPr>
            <w:r w:rsidRPr="00D8766D">
              <w:rPr>
                <w:sz w:val="18"/>
                <w:szCs w:val="18"/>
              </w:rPr>
              <w:t>48.00</w:t>
            </w:r>
          </w:p>
        </w:tc>
        <w:tc>
          <w:tcPr>
            <w:tcW w:w="698" w:type="pct"/>
            <w:gridSpan w:val="2"/>
            <w:tcBorders>
              <w:top w:val="single" w:sz="4" w:space="0" w:color="auto"/>
              <w:left w:val="single" w:sz="4" w:space="0" w:color="auto"/>
              <w:bottom w:val="single" w:sz="4" w:space="0" w:color="auto"/>
              <w:right w:val="single" w:sz="4" w:space="0" w:color="auto"/>
            </w:tcBorders>
            <w:vAlign w:val="bottom"/>
          </w:tcPr>
          <w:p w14:paraId="4DD14374" w14:textId="77777777" w:rsidR="00907740" w:rsidRPr="00D8766D" w:rsidRDefault="00907740" w:rsidP="00907740">
            <w:pPr>
              <w:jc w:val="right"/>
              <w:rPr>
                <w:sz w:val="18"/>
                <w:szCs w:val="18"/>
              </w:rPr>
            </w:pPr>
            <w:r w:rsidRPr="00D8766D">
              <w:rPr>
                <w:sz w:val="18"/>
                <w:szCs w:val="18"/>
              </w:rPr>
              <w:t>46.00</w:t>
            </w:r>
          </w:p>
        </w:tc>
        <w:tc>
          <w:tcPr>
            <w:tcW w:w="696" w:type="pct"/>
            <w:tcBorders>
              <w:top w:val="single" w:sz="4" w:space="0" w:color="auto"/>
              <w:left w:val="single" w:sz="4" w:space="0" w:color="auto"/>
              <w:bottom w:val="single" w:sz="4" w:space="0" w:color="auto"/>
              <w:right w:val="single" w:sz="4" w:space="0" w:color="auto"/>
            </w:tcBorders>
          </w:tcPr>
          <w:p w14:paraId="7015A9D5" w14:textId="77777777" w:rsidR="00907740" w:rsidRPr="00D8766D" w:rsidRDefault="00907740" w:rsidP="00907740">
            <w:pPr>
              <w:tabs>
                <w:tab w:val="left" w:pos="3141"/>
              </w:tabs>
              <w:jc w:val="right"/>
              <w:rPr>
                <w:sz w:val="18"/>
                <w:szCs w:val="18"/>
              </w:rPr>
            </w:pPr>
            <w:r w:rsidRPr="00D8766D">
              <w:rPr>
                <w:sz w:val="18"/>
                <w:szCs w:val="18"/>
              </w:rPr>
              <w:t>42.00</w:t>
            </w:r>
          </w:p>
        </w:tc>
      </w:tr>
      <w:tr w:rsidR="00907740" w:rsidRPr="00D8766D" w14:paraId="1FA584C6" w14:textId="77777777" w:rsidTr="0075139D">
        <w:tc>
          <w:tcPr>
            <w:tcW w:w="1514" w:type="pct"/>
            <w:gridSpan w:val="2"/>
            <w:tcBorders>
              <w:top w:val="single" w:sz="4" w:space="0" w:color="auto"/>
              <w:left w:val="single" w:sz="4" w:space="0" w:color="auto"/>
              <w:bottom w:val="single" w:sz="4" w:space="0" w:color="auto"/>
              <w:right w:val="single" w:sz="4" w:space="0" w:color="auto"/>
            </w:tcBorders>
          </w:tcPr>
          <w:p w14:paraId="36716BAD" w14:textId="77777777" w:rsidR="00907740" w:rsidRPr="00D8766D" w:rsidRDefault="005375E6" w:rsidP="00907740">
            <w:pPr>
              <w:tabs>
                <w:tab w:val="left" w:pos="3141"/>
              </w:tabs>
              <w:jc w:val="left"/>
              <w:rPr>
                <w:b/>
                <w:bCs/>
                <w:sz w:val="18"/>
                <w:szCs w:val="18"/>
              </w:rPr>
            </w:pPr>
            <w:r w:rsidRPr="00D8766D">
              <w:rPr>
                <w:rFonts w:hint="cs"/>
                <w:b/>
                <w:bCs/>
                <w:sz w:val="18"/>
                <w:szCs w:val="18"/>
                <w:rtl/>
                <w:lang w:eastAsia="en-CA"/>
              </w:rPr>
              <w:t>المجموع (أطنان مترية)</w:t>
            </w:r>
          </w:p>
        </w:tc>
        <w:tc>
          <w:tcPr>
            <w:tcW w:w="697" w:type="pct"/>
            <w:tcBorders>
              <w:top w:val="single" w:sz="4" w:space="0" w:color="auto"/>
              <w:left w:val="single" w:sz="4" w:space="0" w:color="auto"/>
              <w:bottom w:val="single" w:sz="4" w:space="0" w:color="auto"/>
              <w:right w:val="single" w:sz="4" w:space="0" w:color="auto"/>
            </w:tcBorders>
            <w:vAlign w:val="bottom"/>
          </w:tcPr>
          <w:p w14:paraId="383CA038" w14:textId="77777777" w:rsidR="00907740" w:rsidRPr="00D8766D" w:rsidRDefault="00907740" w:rsidP="00907740">
            <w:pPr>
              <w:jc w:val="right"/>
              <w:rPr>
                <w:b/>
                <w:bCs/>
                <w:sz w:val="18"/>
                <w:szCs w:val="18"/>
              </w:rPr>
            </w:pPr>
            <w:r w:rsidRPr="00D8766D">
              <w:rPr>
                <w:b/>
                <w:bCs/>
                <w:sz w:val="18"/>
                <w:szCs w:val="18"/>
              </w:rPr>
              <w:t>303.00</w:t>
            </w:r>
          </w:p>
        </w:tc>
        <w:tc>
          <w:tcPr>
            <w:tcW w:w="698" w:type="pct"/>
            <w:tcBorders>
              <w:top w:val="single" w:sz="4" w:space="0" w:color="auto"/>
              <w:left w:val="single" w:sz="4" w:space="0" w:color="auto"/>
              <w:bottom w:val="single" w:sz="4" w:space="0" w:color="auto"/>
              <w:right w:val="single" w:sz="4" w:space="0" w:color="auto"/>
            </w:tcBorders>
            <w:vAlign w:val="bottom"/>
          </w:tcPr>
          <w:p w14:paraId="08DB4C0E" w14:textId="77777777" w:rsidR="00907740" w:rsidRPr="00D8766D" w:rsidRDefault="00907740" w:rsidP="00907740">
            <w:pPr>
              <w:jc w:val="right"/>
              <w:rPr>
                <w:b/>
                <w:bCs/>
                <w:sz w:val="18"/>
                <w:szCs w:val="18"/>
              </w:rPr>
            </w:pPr>
            <w:r w:rsidRPr="00D8766D">
              <w:rPr>
                <w:b/>
                <w:bCs/>
                <w:sz w:val="18"/>
                <w:szCs w:val="18"/>
              </w:rPr>
              <w:t>253.00</w:t>
            </w:r>
          </w:p>
        </w:tc>
        <w:tc>
          <w:tcPr>
            <w:tcW w:w="697" w:type="pct"/>
            <w:tcBorders>
              <w:top w:val="single" w:sz="4" w:space="0" w:color="auto"/>
              <w:left w:val="single" w:sz="4" w:space="0" w:color="auto"/>
              <w:bottom w:val="single" w:sz="4" w:space="0" w:color="auto"/>
              <w:right w:val="single" w:sz="4" w:space="0" w:color="auto"/>
            </w:tcBorders>
            <w:vAlign w:val="bottom"/>
          </w:tcPr>
          <w:p w14:paraId="6001620B" w14:textId="77777777" w:rsidR="00907740" w:rsidRPr="00D8766D" w:rsidRDefault="00907740" w:rsidP="00907740">
            <w:pPr>
              <w:jc w:val="right"/>
              <w:rPr>
                <w:b/>
                <w:bCs/>
                <w:sz w:val="18"/>
                <w:szCs w:val="18"/>
              </w:rPr>
            </w:pPr>
            <w:r w:rsidRPr="00D8766D">
              <w:rPr>
                <w:b/>
                <w:bCs/>
                <w:sz w:val="18"/>
                <w:szCs w:val="18"/>
              </w:rPr>
              <w:t>243.00</w:t>
            </w:r>
          </w:p>
        </w:tc>
        <w:tc>
          <w:tcPr>
            <w:tcW w:w="698" w:type="pct"/>
            <w:gridSpan w:val="2"/>
            <w:tcBorders>
              <w:top w:val="single" w:sz="4" w:space="0" w:color="auto"/>
              <w:left w:val="single" w:sz="4" w:space="0" w:color="auto"/>
              <w:bottom w:val="single" w:sz="4" w:space="0" w:color="auto"/>
              <w:right w:val="single" w:sz="4" w:space="0" w:color="auto"/>
            </w:tcBorders>
            <w:vAlign w:val="bottom"/>
          </w:tcPr>
          <w:p w14:paraId="301B193D" w14:textId="77777777" w:rsidR="00907740" w:rsidRPr="00D8766D" w:rsidRDefault="00907740" w:rsidP="00907740">
            <w:pPr>
              <w:jc w:val="right"/>
              <w:rPr>
                <w:b/>
                <w:bCs/>
                <w:sz w:val="18"/>
                <w:szCs w:val="18"/>
              </w:rPr>
            </w:pPr>
            <w:r w:rsidRPr="00D8766D">
              <w:rPr>
                <w:b/>
                <w:bCs/>
                <w:sz w:val="18"/>
                <w:szCs w:val="18"/>
              </w:rPr>
              <w:t>234.00</w:t>
            </w:r>
          </w:p>
        </w:tc>
        <w:tc>
          <w:tcPr>
            <w:tcW w:w="696" w:type="pct"/>
            <w:tcBorders>
              <w:top w:val="single" w:sz="4" w:space="0" w:color="auto"/>
              <w:left w:val="single" w:sz="4" w:space="0" w:color="auto"/>
              <w:bottom w:val="single" w:sz="4" w:space="0" w:color="auto"/>
              <w:right w:val="single" w:sz="4" w:space="0" w:color="auto"/>
            </w:tcBorders>
            <w:vAlign w:val="bottom"/>
          </w:tcPr>
          <w:p w14:paraId="1AA3F974" w14:textId="77777777" w:rsidR="00907740" w:rsidRPr="00D8766D" w:rsidRDefault="00907740" w:rsidP="00907740">
            <w:pPr>
              <w:tabs>
                <w:tab w:val="left" w:pos="3141"/>
              </w:tabs>
              <w:jc w:val="right"/>
              <w:rPr>
                <w:b/>
                <w:bCs/>
                <w:sz w:val="18"/>
                <w:szCs w:val="18"/>
              </w:rPr>
            </w:pPr>
            <w:r w:rsidRPr="00D8766D">
              <w:rPr>
                <w:b/>
                <w:bCs/>
                <w:sz w:val="18"/>
                <w:szCs w:val="18"/>
              </w:rPr>
              <w:t>224.00</w:t>
            </w:r>
          </w:p>
        </w:tc>
      </w:tr>
      <w:tr w:rsidR="00907740" w:rsidRPr="00D8766D" w14:paraId="4E92C575" w14:textId="77777777" w:rsidTr="00907740">
        <w:tc>
          <w:tcPr>
            <w:tcW w:w="5000" w:type="pct"/>
            <w:gridSpan w:val="8"/>
            <w:tcBorders>
              <w:top w:val="single" w:sz="4" w:space="0" w:color="auto"/>
              <w:left w:val="single" w:sz="4" w:space="0" w:color="auto"/>
              <w:bottom w:val="single" w:sz="4" w:space="0" w:color="auto"/>
              <w:right w:val="single" w:sz="4" w:space="0" w:color="auto"/>
            </w:tcBorders>
          </w:tcPr>
          <w:p w14:paraId="2BE36B29" w14:textId="77777777" w:rsidR="00907740" w:rsidRPr="00D8766D" w:rsidRDefault="005375E6" w:rsidP="003715C3">
            <w:pPr>
              <w:tabs>
                <w:tab w:val="left" w:pos="3141"/>
              </w:tabs>
              <w:jc w:val="center"/>
              <w:rPr>
                <w:b/>
                <w:bCs/>
                <w:sz w:val="18"/>
                <w:szCs w:val="18"/>
              </w:rPr>
            </w:pPr>
            <w:r w:rsidRPr="00D8766D">
              <w:rPr>
                <w:rFonts w:hint="cs"/>
                <w:b/>
                <w:bCs/>
                <w:sz w:val="18"/>
                <w:szCs w:val="18"/>
                <w:rtl/>
              </w:rPr>
              <w:t>أطنان مكافئ ثاني أكسيد الكربون</w:t>
            </w:r>
          </w:p>
        </w:tc>
      </w:tr>
      <w:tr w:rsidR="00907740" w:rsidRPr="00D8766D" w14:paraId="3687999E" w14:textId="77777777" w:rsidTr="0075139D">
        <w:tc>
          <w:tcPr>
            <w:tcW w:w="912" w:type="pct"/>
            <w:tcBorders>
              <w:top w:val="single" w:sz="4" w:space="0" w:color="auto"/>
              <w:left w:val="single" w:sz="4" w:space="0" w:color="auto"/>
              <w:bottom w:val="single" w:sz="4" w:space="0" w:color="auto"/>
              <w:right w:val="single" w:sz="4" w:space="0" w:color="auto"/>
            </w:tcBorders>
          </w:tcPr>
          <w:p w14:paraId="6FADF0DE" w14:textId="77777777" w:rsidR="00907740" w:rsidRPr="00D8766D" w:rsidRDefault="00907740" w:rsidP="00907740">
            <w:pPr>
              <w:shd w:val="clear" w:color="auto" w:fill="FFFFFF" w:themeFill="background1"/>
              <w:rPr>
                <w:sz w:val="18"/>
                <w:szCs w:val="18"/>
              </w:rPr>
            </w:pPr>
            <w:r w:rsidRPr="00D8766D">
              <w:rPr>
                <w:sz w:val="18"/>
                <w:szCs w:val="18"/>
              </w:rPr>
              <w:t>HFC-134a</w:t>
            </w:r>
          </w:p>
        </w:tc>
        <w:tc>
          <w:tcPr>
            <w:tcW w:w="602" w:type="pct"/>
            <w:tcBorders>
              <w:top w:val="single" w:sz="4" w:space="0" w:color="auto"/>
              <w:left w:val="single" w:sz="4" w:space="0" w:color="auto"/>
              <w:bottom w:val="single" w:sz="4" w:space="0" w:color="auto"/>
              <w:right w:val="single" w:sz="4" w:space="0" w:color="auto"/>
            </w:tcBorders>
          </w:tcPr>
          <w:p w14:paraId="7EFE6CE8" w14:textId="77777777" w:rsidR="00907740" w:rsidRPr="00D8766D" w:rsidRDefault="00907740" w:rsidP="00907740">
            <w:pPr>
              <w:shd w:val="clear" w:color="auto" w:fill="FFFFFF" w:themeFill="background1"/>
              <w:jc w:val="right"/>
              <w:rPr>
                <w:sz w:val="18"/>
                <w:szCs w:val="18"/>
              </w:rPr>
            </w:pPr>
            <w:r w:rsidRPr="00D8766D">
              <w:rPr>
                <w:sz w:val="18"/>
                <w:szCs w:val="18"/>
              </w:rPr>
              <w:t>1,430</w:t>
            </w:r>
          </w:p>
        </w:tc>
        <w:tc>
          <w:tcPr>
            <w:tcW w:w="697" w:type="pct"/>
            <w:tcBorders>
              <w:top w:val="single" w:sz="4" w:space="0" w:color="auto"/>
              <w:left w:val="single" w:sz="4" w:space="0" w:color="auto"/>
              <w:bottom w:val="single" w:sz="4" w:space="0" w:color="auto"/>
              <w:right w:val="single" w:sz="4" w:space="0" w:color="auto"/>
            </w:tcBorders>
            <w:vAlign w:val="bottom"/>
          </w:tcPr>
          <w:p w14:paraId="01A4EEA8" w14:textId="77777777" w:rsidR="00907740" w:rsidRPr="00D8766D" w:rsidRDefault="00907740" w:rsidP="00907740">
            <w:pPr>
              <w:jc w:val="right"/>
              <w:rPr>
                <w:sz w:val="18"/>
                <w:szCs w:val="18"/>
              </w:rPr>
            </w:pPr>
            <w:r w:rsidRPr="00D8766D">
              <w:rPr>
                <w:sz w:val="18"/>
                <w:szCs w:val="18"/>
              </w:rPr>
              <w:t>157,300</w:t>
            </w:r>
          </w:p>
        </w:tc>
        <w:tc>
          <w:tcPr>
            <w:tcW w:w="698" w:type="pct"/>
            <w:tcBorders>
              <w:top w:val="single" w:sz="4" w:space="0" w:color="auto"/>
              <w:left w:val="single" w:sz="4" w:space="0" w:color="auto"/>
              <w:bottom w:val="single" w:sz="4" w:space="0" w:color="auto"/>
              <w:right w:val="single" w:sz="4" w:space="0" w:color="auto"/>
            </w:tcBorders>
            <w:vAlign w:val="bottom"/>
          </w:tcPr>
          <w:p w14:paraId="2F644593" w14:textId="77777777" w:rsidR="00907740" w:rsidRPr="00D8766D" w:rsidRDefault="00907740" w:rsidP="00907740">
            <w:pPr>
              <w:jc w:val="right"/>
              <w:rPr>
                <w:sz w:val="18"/>
                <w:szCs w:val="18"/>
              </w:rPr>
            </w:pPr>
            <w:r w:rsidRPr="00D8766D">
              <w:rPr>
                <w:sz w:val="18"/>
                <w:szCs w:val="18"/>
              </w:rPr>
              <w:t>135,850</w:t>
            </w:r>
          </w:p>
        </w:tc>
        <w:tc>
          <w:tcPr>
            <w:tcW w:w="697" w:type="pct"/>
            <w:tcBorders>
              <w:top w:val="single" w:sz="4" w:space="0" w:color="auto"/>
              <w:left w:val="single" w:sz="4" w:space="0" w:color="auto"/>
              <w:bottom w:val="single" w:sz="4" w:space="0" w:color="auto"/>
              <w:right w:val="single" w:sz="4" w:space="0" w:color="auto"/>
            </w:tcBorders>
            <w:vAlign w:val="bottom"/>
          </w:tcPr>
          <w:p w14:paraId="34CDE821" w14:textId="77777777" w:rsidR="00907740" w:rsidRPr="00D8766D" w:rsidRDefault="00907740" w:rsidP="00907740">
            <w:pPr>
              <w:jc w:val="right"/>
              <w:rPr>
                <w:sz w:val="18"/>
                <w:szCs w:val="18"/>
              </w:rPr>
            </w:pPr>
            <w:r w:rsidRPr="00D8766D">
              <w:rPr>
                <w:sz w:val="18"/>
                <w:szCs w:val="18"/>
              </w:rPr>
              <w:t>131,560</w:t>
            </w:r>
          </w:p>
        </w:tc>
        <w:tc>
          <w:tcPr>
            <w:tcW w:w="698"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A4F0328" w14:textId="77777777" w:rsidR="00907740" w:rsidRPr="00D8766D" w:rsidRDefault="00907740" w:rsidP="00907740">
            <w:pPr>
              <w:jc w:val="right"/>
              <w:rPr>
                <w:sz w:val="18"/>
                <w:szCs w:val="18"/>
              </w:rPr>
            </w:pPr>
            <w:r w:rsidRPr="00D8766D">
              <w:rPr>
                <w:sz w:val="18"/>
                <w:szCs w:val="18"/>
              </w:rPr>
              <w:t>127,270</w:t>
            </w:r>
          </w:p>
        </w:tc>
        <w:tc>
          <w:tcPr>
            <w:tcW w:w="696" w:type="pct"/>
            <w:tcBorders>
              <w:top w:val="single" w:sz="4" w:space="0" w:color="auto"/>
              <w:left w:val="single" w:sz="4" w:space="0" w:color="auto"/>
              <w:bottom w:val="single" w:sz="4" w:space="0" w:color="auto"/>
              <w:right w:val="single" w:sz="4" w:space="0" w:color="auto"/>
            </w:tcBorders>
          </w:tcPr>
          <w:p w14:paraId="2438EA77" w14:textId="77777777" w:rsidR="00907740" w:rsidRPr="00D8766D" w:rsidRDefault="00907740" w:rsidP="00907740">
            <w:pPr>
              <w:shd w:val="clear" w:color="auto" w:fill="FFFFFF" w:themeFill="background1"/>
              <w:jc w:val="right"/>
              <w:rPr>
                <w:sz w:val="18"/>
                <w:szCs w:val="18"/>
              </w:rPr>
            </w:pPr>
            <w:r w:rsidRPr="00D8766D">
              <w:rPr>
                <w:color w:val="000000"/>
                <w:sz w:val="18"/>
                <w:szCs w:val="18"/>
              </w:rPr>
              <w:t>122,980</w:t>
            </w:r>
          </w:p>
        </w:tc>
      </w:tr>
      <w:tr w:rsidR="00907740" w:rsidRPr="00D8766D" w14:paraId="0DA3052E" w14:textId="77777777" w:rsidTr="0075139D">
        <w:tc>
          <w:tcPr>
            <w:tcW w:w="912" w:type="pct"/>
            <w:tcBorders>
              <w:top w:val="single" w:sz="4" w:space="0" w:color="auto"/>
              <w:left w:val="single" w:sz="4" w:space="0" w:color="auto"/>
              <w:bottom w:val="single" w:sz="4" w:space="0" w:color="auto"/>
              <w:right w:val="single" w:sz="4" w:space="0" w:color="auto"/>
            </w:tcBorders>
          </w:tcPr>
          <w:p w14:paraId="0B1D19B2" w14:textId="77777777" w:rsidR="00907740" w:rsidRPr="00D8766D" w:rsidRDefault="00907740" w:rsidP="00907740">
            <w:pPr>
              <w:shd w:val="clear" w:color="auto" w:fill="FFFFFF" w:themeFill="background1"/>
              <w:rPr>
                <w:sz w:val="18"/>
                <w:szCs w:val="18"/>
              </w:rPr>
            </w:pPr>
            <w:r w:rsidRPr="00D8766D">
              <w:rPr>
                <w:sz w:val="18"/>
                <w:szCs w:val="18"/>
              </w:rPr>
              <w:t>R-404A</w:t>
            </w:r>
          </w:p>
        </w:tc>
        <w:tc>
          <w:tcPr>
            <w:tcW w:w="602" w:type="pct"/>
            <w:tcBorders>
              <w:top w:val="single" w:sz="4" w:space="0" w:color="auto"/>
              <w:left w:val="single" w:sz="4" w:space="0" w:color="auto"/>
              <w:bottom w:val="single" w:sz="4" w:space="0" w:color="auto"/>
              <w:right w:val="single" w:sz="4" w:space="0" w:color="auto"/>
            </w:tcBorders>
          </w:tcPr>
          <w:p w14:paraId="766F663A" w14:textId="77777777" w:rsidR="00907740" w:rsidRPr="00D8766D" w:rsidRDefault="00907740" w:rsidP="00907740">
            <w:pPr>
              <w:shd w:val="clear" w:color="auto" w:fill="FFFFFF" w:themeFill="background1"/>
              <w:jc w:val="right"/>
              <w:rPr>
                <w:sz w:val="18"/>
                <w:szCs w:val="18"/>
              </w:rPr>
            </w:pPr>
            <w:r w:rsidRPr="00D8766D">
              <w:rPr>
                <w:sz w:val="18"/>
                <w:szCs w:val="18"/>
              </w:rPr>
              <w:t>3,921.6</w:t>
            </w:r>
          </w:p>
        </w:tc>
        <w:tc>
          <w:tcPr>
            <w:tcW w:w="697" w:type="pct"/>
            <w:tcBorders>
              <w:top w:val="single" w:sz="4" w:space="0" w:color="auto"/>
              <w:left w:val="single" w:sz="4" w:space="0" w:color="auto"/>
              <w:bottom w:val="single" w:sz="4" w:space="0" w:color="auto"/>
              <w:right w:val="single" w:sz="4" w:space="0" w:color="auto"/>
            </w:tcBorders>
            <w:vAlign w:val="bottom"/>
          </w:tcPr>
          <w:p w14:paraId="2AB1B17D" w14:textId="77777777" w:rsidR="00907740" w:rsidRPr="00D8766D" w:rsidRDefault="00907740" w:rsidP="00907740">
            <w:pPr>
              <w:jc w:val="right"/>
              <w:rPr>
                <w:sz w:val="18"/>
                <w:szCs w:val="18"/>
              </w:rPr>
            </w:pPr>
            <w:r w:rsidRPr="00D8766D">
              <w:rPr>
                <w:sz w:val="18"/>
                <w:szCs w:val="18"/>
              </w:rPr>
              <w:t>439,219</w:t>
            </w:r>
          </w:p>
        </w:tc>
        <w:tc>
          <w:tcPr>
            <w:tcW w:w="698" w:type="pct"/>
            <w:tcBorders>
              <w:top w:val="single" w:sz="4" w:space="0" w:color="auto"/>
              <w:left w:val="single" w:sz="4" w:space="0" w:color="auto"/>
              <w:bottom w:val="single" w:sz="4" w:space="0" w:color="auto"/>
              <w:right w:val="single" w:sz="4" w:space="0" w:color="auto"/>
            </w:tcBorders>
            <w:vAlign w:val="bottom"/>
          </w:tcPr>
          <w:p w14:paraId="7DF2C9F8" w14:textId="77777777" w:rsidR="00907740" w:rsidRPr="00D8766D" w:rsidRDefault="00907740" w:rsidP="00907740">
            <w:pPr>
              <w:jc w:val="right"/>
              <w:rPr>
                <w:sz w:val="18"/>
                <w:szCs w:val="18"/>
              </w:rPr>
            </w:pPr>
            <w:r w:rsidRPr="00D8766D">
              <w:rPr>
                <w:sz w:val="18"/>
                <w:szCs w:val="18"/>
              </w:rPr>
              <w:t>392,160</w:t>
            </w:r>
          </w:p>
        </w:tc>
        <w:tc>
          <w:tcPr>
            <w:tcW w:w="697" w:type="pct"/>
            <w:tcBorders>
              <w:top w:val="single" w:sz="4" w:space="0" w:color="auto"/>
              <w:left w:val="single" w:sz="4" w:space="0" w:color="auto"/>
              <w:bottom w:val="single" w:sz="4" w:space="0" w:color="auto"/>
              <w:right w:val="single" w:sz="4" w:space="0" w:color="auto"/>
            </w:tcBorders>
            <w:vAlign w:val="bottom"/>
          </w:tcPr>
          <w:p w14:paraId="663B2CD2" w14:textId="77777777" w:rsidR="00907740" w:rsidRPr="00D8766D" w:rsidRDefault="00907740" w:rsidP="00907740">
            <w:pPr>
              <w:jc w:val="right"/>
              <w:rPr>
                <w:sz w:val="18"/>
                <w:szCs w:val="18"/>
              </w:rPr>
            </w:pPr>
            <w:r w:rsidRPr="00D8766D">
              <w:rPr>
                <w:sz w:val="18"/>
                <w:szCs w:val="18"/>
              </w:rPr>
              <w:t>380,395</w:t>
            </w:r>
          </w:p>
        </w:tc>
        <w:tc>
          <w:tcPr>
            <w:tcW w:w="698"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7336CB4" w14:textId="77777777" w:rsidR="00907740" w:rsidRPr="00D8766D" w:rsidRDefault="00907740" w:rsidP="00907740">
            <w:pPr>
              <w:jc w:val="right"/>
              <w:rPr>
                <w:sz w:val="18"/>
                <w:szCs w:val="18"/>
              </w:rPr>
            </w:pPr>
            <w:r w:rsidRPr="00D8766D">
              <w:rPr>
                <w:sz w:val="18"/>
                <w:szCs w:val="18"/>
              </w:rPr>
              <w:t>372,552</w:t>
            </w:r>
          </w:p>
        </w:tc>
        <w:tc>
          <w:tcPr>
            <w:tcW w:w="696" w:type="pct"/>
            <w:tcBorders>
              <w:top w:val="single" w:sz="4" w:space="0" w:color="auto"/>
              <w:left w:val="single" w:sz="4" w:space="0" w:color="auto"/>
              <w:bottom w:val="single" w:sz="4" w:space="0" w:color="auto"/>
              <w:right w:val="single" w:sz="4" w:space="0" w:color="auto"/>
            </w:tcBorders>
          </w:tcPr>
          <w:p w14:paraId="5ADDE4E5" w14:textId="77777777" w:rsidR="00907740" w:rsidRPr="00D8766D" w:rsidRDefault="00907740" w:rsidP="00907740">
            <w:pPr>
              <w:shd w:val="clear" w:color="auto" w:fill="FFFFFF" w:themeFill="background1"/>
              <w:jc w:val="right"/>
              <w:rPr>
                <w:sz w:val="18"/>
                <w:szCs w:val="18"/>
              </w:rPr>
            </w:pPr>
            <w:r w:rsidRPr="00D8766D">
              <w:rPr>
                <w:color w:val="000000"/>
                <w:sz w:val="18"/>
                <w:szCs w:val="18"/>
              </w:rPr>
              <w:t>364,709</w:t>
            </w:r>
          </w:p>
        </w:tc>
      </w:tr>
      <w:tr w:rsidR="00907740" w:rsidRPr="00D8766D" w14:paraId="784583E0" w14:textId="77777777" w:rsidTr="0075139D">
        <w:tc>
          <w:tcPr>
            <w:tcW w:w="912" w:type="pct"/>
            <w:tcBorders>
              <w:top w:val="single" w:sz="4" w:space="0" w:color="auto"/>
              <w:left w:val="single" w:sz="4" w:space="0" w:color="auto"/>
              <w:bottom w:val="single" w:sz="4" w:space="0" w:color="auto"/>
              <w:right w:val="single" w:sz="4" w:space="0" w:color="auto"/>
            </w:tcBorders>
          </w:tcPr>
          <w:p w14:paraId="420A5CF9" w14:textId="77777777" w:rsidR="00907740" w:rsidRPr="00D8766D" w:rsidRDefault="00907740" w:rsidP="00907740">
            <w:pPr>
              <w:shd w:val="clear" w:color="auto" w:fill="FFFFFF" w:themeFill="background1"/>
              <w:rPr>
                <w:sz w:val="18"/>
                <w:szCs w:val="18"/>
              </w:rPr>
            </w:pPr>
            <w:r w:rsidRPr="00D8766D">
              <w:rPr>
                <w:sz w:val="18"/>
                <w:szCs w:val="18"/>
              </w:rPr>
              <w:t>R-407A</w:t>
            </w:r>
          </w:p>
        </w:tc>
        <w:tc>
          <w:tcPr>
            <w:tcW w:w="602" w:type="pct"/>
            <w:tcBorders>
              <w:top w:val="single" w:sz="4" w:space="0" w:color="auto"/>
              <w:left w:val="single" w:sz="4" w:space="0" w:color="auto"/>
              <w:bottom w:val="single" w:sz="4" w:space="0" w:color="auto"/>
              <w:right w:val="single" w:sz="4" w:space="0" w:color="auto"/>
            </w:tcBorders>
          </w:tcPr>
          <w:p w14:paraId="229D9D31" w14:textId="77777777" w:rsidR="00907740" w:rsidRPr="00D8766D" w:rsidRDefault="00907740" w:rsidP="00907740">
            <w:pPr>
              <w:shd w:val="clear" w:color="auto" w:fill="FFFFFF" w:themeFill="background1"/>
              <w:jc w:val="right"/>
              <w:rPr>
                <w:sz w:val="18"/>
                <w:szCs w:val="18"/>
              </w:rPr>
            </w:pPr>
            <w:r w:rsidRPr="00D8766D">
              <w:rPr>
                <w:sz w:val="18"/>
                <w:szCs w:val="18"/>
              </w:rPr>
              <w:t>2,107</w:t>
            </w:r>
          </w:p>
        </w:tc>
        <w:tc>
          <w:tcPr>
            <w:tcW w:w="697" w:type="pct"/>
            <w:tcBorders>
              <w:top w:val="single" w:sz="4" w:space="0" w:color="auto"/>
              <w:left w:val="single" w:sz="4" w:space="0" w:color="auto"/>
              <w:bottom w:val="single" w:sz="4" w:space="0" w:color="auto"/>
              <w:right w:val="single" w:sz="4" w:space="0" w:color="auto"/>
            </w:tcBorders>
            <w:vAlign w:val="bottom"/>
          </w:tcPr>
          <w:p w14:paraId="13A42763" w14:textId="77777777" w:rsidR="00907740" w:rsidRPr="00D8766D" w:rsidRDefault="00907740" w:rsidP="00907740">
            <w:pPr>
              <w:jc w:val="right"/>
              <w:rPr>
                <w:sz w:val="18"/>
                <w:szCs w:val="18"/>
              </w:rPr>
            </w:pPr>
            <w:r w:rsidRPr="00D8766D">
              <w:rPr>
                <w:sz w:val="18"/>
                <w:szCs w:val="18"/>
              </w:rPr>
              <w:t>23,177</w:t>
            </w:r>
          </w:p>
        </w:tc>
        <w:tc>
          <w:tcPr>
            <w:tcW w:w="698" w:type="pct"/>
            <w:tcBorders>
              <w:top w:val="single" w:sz="4" w:space="0" w:color="auto"/>
              <w:left w:val="single" w:sz="4" w:space="0" w:color="auto"/>
              <w:bottom w:val="single" w:sz="4" w:space="0" w:color="auto"/>
              <w:right w:val="single" w:sz="4" w:space="0" w:color="auto"/>
            </w:tcBorders>
            <w:vAlign w:val="bottom"/>
          </w:tcPr>
          <w:p w14:paraId="1B87B87D" w14:textId="77777777" w:rsidR="00907740" w:rsidRPr="00D8766D" w:rsidRDefault="00907740" w:rsidP="00907740">
            <w:pPr>
              <w:jc w:val="right"/>
              <w:rPr>
                <w:sz w:val="18"/>
                <w:szCs w:val="18"/>
              </w:rPr>
            </w:pPr>
            <w:r w:rsidRPr="00D8766D">
              <w:rPr>
                <w:sz w:val="18"/>
                <w:szCs w:val="18"/>
              </w:rPr>
              <w:t>16,856</w:t>
            </w:r>
          </w:p>
        </w:tc>
        <w:tc>
          <w:tcPr>
            <w:tcW w:w="697" w:type="pct"/>
            <w:tcBorders>
              <w:top w:val="single" w:sz="4" w:space="0" w:color="auto"/>
              <w:left w:val="single" w:sz="4" w:space="0" w:color="auto"/>
              <w:bottom w:val="single" w:sz="4" w:space="0" w:color="auto"/>
              <w:right w:val="single" w:sz="4" w:space="0" w:color="auto"/>
            </w:tcBorders>
            <w:vAlign w:val="bottom"/>
          </w:tcPr>
          <w:p w14:paraId="40BD5DBD" w14:textId="77777777" w:rsidR="00907740" w:rsidRPr="00D8766D" w:rsidRDefault="00907740" w:rsidP="00907740">
            <w:pPr>
              <w:jc w:val="right"/>
              <w:rPr>
                <w:sz w:val="18"/>
                <w:szCs w:val="18"/>
              </w:rPr>
            </w:pPr>
            <w:r w:rsidRPr="00D8766D">
              <w:rPr>
                <w:sz w:val="18"/>
                <w:szCs w:val="18"/>
              </w:rPr>
              <w:t>12,642</w:t>
            </w:r>
          </w:p>
        </w:tc>
        <w:tc>
          <w:tcPr>
            <w:tcW w:w="698"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BC1FCB1" w14:textId="77777777" w:rsidR="00907740" w:rsidRPr="00D8766D" w:rsidRDefault="00907740" w:rsidP="00907740">
            <w:pPr>
              <w:jc w:val="right"/>
              <w:rPr>
                <w:sz w:val="18"/>
                <w:szCs w:val="18"/>
              </w:rPr>
            </w:pPr>
            <w:r w:rsidRPr="00D8766D">
              <w:rPr>
                <w:sz w:val="18"/>
                <w:szCs w:val="18"/>
              </w:rPr>
              <w:t>8,428</w:t>
            </w:r>
          </w:p>
        </w:tc>
        <w:tc>
          <w:tcPr>
            <w:tcW w:w="696" w:type="pct"/>
            <w:tcBorders>
              <w:top w:val="single" w:sz="4" w:space="0" w:color="auto"/>
              <w:left w:val="single" w:sz="4" w:space="0" w:color="auto"/>
              <w:bottom w:val="single" w:sz="4" w:space="0" w:color="auto"/>
              <w:right w:val="single" w:sz="4" w:space="0" w:color="auto"/>
            </w:tcBorders>
          </w:tcPr>
          <w:p w14:paraId="1C07F4C2" w14:textId="77777777" w:rsidR="00907740" w:rsidRPr="00D8766D" w:rsidRDefault="00907740" w:rsidP="00907740">
            <w:pPr>
              <w:shd w:val="clear" w:color="auto" w:fill="FFFFFF" w:themeFill="background1"/>
              <w:jc w:val="right"/>
              <w:rPr>
                <w:sz w:val="18"/>
                <w:szCs w:val="18"/>
              </w:rPr>
            </w:pPr>
            <w:r w:rsidRPr="00D8766D">
              <w:rPr>
                <w:color w:val="000000"/>
                <w:sz w:val="18"/>
                <w:szCs w:val="18"/>
              </w:rPr>
              <w:t>6,321</w:t>
            </w:r>
          </w:p>
        </w:tc>
      </w:tr>
      <w:tr w:rsidR="00907740" w:rsidRPr="00D8766D" w14:paraId="727AE86D" w14:textId="77777777" w:rsidTr="0075139D">
        <w:tc>
          <w:tcPr>
            <w:tcW w:w="912" w:type="pct"/>
            <w:tcBorders>
              <w:top w:val="single" w:sz="4" w:space="0" w:color="auto"/>
              <w:left w:val="single" w:sz="4" w:space="0" w:color="auto"/>
              <w:bottom w:val="single" w:sz="4" w:space="0" w:color="auto"/>
              <w:right w:val="single" w:sz="4" w:space="0" w:color="auto"/>
            </w:tcBorders>
          </w:tcPr>
          <w:p w14:paraId="1DE11A91" w14:textId="77777777" w:rsidR="00907740" w:rsidRPr="00D8766D" w:rsidDel="007C588C" w:rsidRDefault="00907740" w:rsidP="00907740">
            <w:pPr>
              <w:shd w:val="clear" w:color="auto" w:fill="FFFFFF" w:themeFill="background1"/>
              <w:rPr>
                <w:sz w:val="18"/>
                <w:szCs w:val="18"/>
              </w:rPr>
            </w:pPr>
            <w:r w:rsidRPr="00D8766D">
              <w:rPr>
                <w:sz w:val="18"/>
                <w:szCs w:val="18"/>
              </w:rPr>
              <w:t>R-407C</w:t>
            </w:r>
          </w:p>
        </w:tc>
        <w:tc>
          <w:tcPr>
            <w:tcW w:w="602" w:type="pct"/>
            <w:tcBorders>
              <w:top w:val="single" w:sz="4" w:space="0" w:color="auto"/>
              <w:left w:val="single" w:sz="4" w:space="0" w:color="auto"/>
              <w:bottom w:val="single" w:sz="4" w:space="0" w:color="auto"/>
              <w:right w:val="single" w:sz="4" w:space="0" w:color="auto"/>
            </w:tcBorders>
          </w:tcPr>
          <w:p w14:paraId="5FC4FF9F" w14:textId="77777777" w:rsidR="00907740" w:rsidRPr="00D8766D" w:rsidRDefault="00907740" w:rsidP="00907740">
            <w:pPr>
              <w:shd w:val="clear" w:color="auto" w:fill="FFFFFF" w:themeFill="background1"/>
              <w:jc w:val="right"/>
              <w:rPr>
                <w:sz w:val="18"/>
                <w:szCs w:val="18"/>
                <w:highlight w:val="cyan"/>
              </w:rPr>
            </w:pPr>
            <w:r w:rsidRPr="00D8766D">
              <w:rPr>
                <w:sz w:val="18"/>
                <w:szCs w:val="18"/>
              </w:rPr>
              <w:t>1,773.85</w:t>
            </w:r>
          </w:p>
        </w:tc>
        <w:tc>
          <w:tcPr>
            <w:tcW w:w="697" w:type="pct"/>
            <w:tcBorders>
              <w:top w:val="single" w:sz="4" w:space="0" w:color="auto"/>
              <w:left w:val="single" w:sz="4" w:space="0" w:color="auto"/>
              <w:bottom w:val="single" w:sz="4" w:space="0" w:color="auto"/>
              <w:right w:val="single" w:sz="4" w:space="0" w:color="auto"/>
            </w:tcBorders>
            <w:vAlign w:val="bottom"/>
          </w:tcPr>
          <w:p w14:paraId="238F5386" w14:textId="77777777" w:rsidR="00907740" w:rsidRPr="00D8766D" w:rsidRDefault="00907740" w:rsidP="00907740">
            <w:pPr>
              <w:jc w:val="right"/>
              <w:rPr>
                <w:sz w:val="18"/>
                <w:szCs w:val="18"/>
              </w:rPr>
            </w:pPr>
            <w:r w:rsidRPr="00D8766D">
              <w:rPr>
                <w:sz w:val="18"/>
                <w:szCs w:val="18"/>
              </w:rPr>
              <w:t>124,170</w:t>
            </w:r>
          </w:p>
        </w:tc>
        <w:tc>
          <w:tcPr>
            <w:tcW w:w="698" w:type="pct"/>
            <w:tcBorders>
              <w:top w:val="single" w:sz="4" w:space="0" w:color="auto"/>
              <w:left w:val="single" w:sz="4" w:space="0" w:color="auto"/>
              <w:bottom w:val="single" w:sz="4" w:space="0" w:color="auto"/>
              <w:right w:val="single" w:sz="4" w:space="0" w:color="auto"/>
            </w:tcBorders>
            <w:vAlign w:val="bottom"/>
          </w:tcPr>
          <w:p w14:paraId="4C841093" w14:textId="77777777" w:rsidR="00907740" w:rsidRPr="00D8766D" w:rsidRDefault="00907740" w:rsidP="00907740">
            <w:pPr>
              <w:jc w:val="right"/>
              <w:rPr>
                <w:sz w:val="18"/>
                <w:szCs w:val="18"/>
              </w:rPr>
            </w:pPr>
            <w:r w:rsidRPr="00D8766D">
              <w:rPr>
                <w:sz w:val="18"/>
                <w:szCs w:val="18"/>
              </w:rPr>
              <w:t>88,693</w:t>
            </w:r>
          </w:p>
        </w:tc>
        <w:tc>
          <w:tcPr>
            <w:tcW w:w="697" w:type="pct"/>
            <w:tcBorders>
              <w:top w:val="single" w:sz="4" w:space="0" w:color="auto"/>
              <w:left w:val="single" w:sz="4" w:space="0" w:color="auto"/>
              <w:bottom w:val="single" w:sz="4" w:space="0" w:color="auto"/>
              <w:right w:val="single" w:sz="4" w:space="0" w:color="auto"/>
            </w:tcBorders>
            <w:vAlign w:val="bottom"/>
          </w:tcPr>
          <w:p w14:paraId="017CA987" w14:textId="77777777" w:rsidR="00907740" w:rsidRPr="00D8766D" w:rsidRDefault="00907740" w:rsidP="00907740">
            <w:pPr>
              <w:jc w:val="right"/>
              <w:rPr>
                <w:sz w:val="18"/>
                <w:szCs w:val="18"/>
              </w:rPr>
            </w:pPr>
            <w:r w:rsidRPr="00D8766D">
              <w:rPr>
                <w:sz w:val="18"/>
                <w:szCs w:val="18"/>
              </w:rPr>
              <w:t>85,145</w:t>
            </w:r>
          </w:p>
        </w:tc>
        <w:tc>
          <w:tcPr>
            <w:tcW w:w="698"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6805685" w14:textId="77777777" w:rsidR="00907740" w:rsidRPr="00D8766D" w:rsidRDefault="00907740" w:rsidP="00907740">
            <w:pPr>
              <w:jc w:val="right"/>
              <w:rPr>
                <w:sz w:val="18"/>
                <w:szCs w:val="18"/>
              </w:rPr>
            </w:pPr>
            <w:r w:rsidRPr="00D8766D">
              <w:rPr>
                <w:sz w:val="18"/>
                <w:szCs w:val="18"/>
              </w:rPr>
              <w:t>81,597</w:t>
            </w:r>
          </w:p>
        </w:tc>
        <w:tc>
          <w:tcPr>
            <w:tcW w:w="696" w:type="pct"/>
            <w:tcBorders>
              <w:top w:val="single" w:sz="4" w:space="0" w:color="auto"/>
              <w:left w:val="single" w:sz="4" w:space="0" w:color="auto"/>
              <w:bottom w:val="single" w:sz="4" w:space="0" w:color="auto"/>
              <w:right w:val="single" w:sz="4" w:space="0" w:color="auto"/>
            </w:tcBorders>
          </w:tcPr>
          <w:p w14:paraId="2483E1D2" w14:textId="77777777" w:rsidR="00907740" w:rsidRPr="00D8766D" w:rsidRDefault="00907740" w:rsidP="00907740">
            <w:pPr>
              <w:shd w:val="clear" w:color="auto" w:fill="FFFFFF" w:themeFill="background1"/>
              <w:jc w:val="right"/>
              <w:rPr>
                <w:sz w:val="18"/>
                <w:szCs w:val="18"/>
              </w:rPr>
            </w:pPr>
            <w:r w:rsidRPr="00D8766D">
              <w:rPr>
                <w:color w:val="000000"/>
                <w:sz w:val="18"/>
                <w:szCs w:val="18"/>
              </w:rPr>
              <w:t>74,502</w:t>
            </w:r>
          </w:p>
        </w:tc>
      </w:tr>
      <w:tr w:rsidR="00907740" w:rsidRPr="00D8766D" w14:paraId="0AEA101A" w14:textId="77777777" w:rsidTr="0075139D">
        <w:tc>
          <w:tcPr>
            <w:tcW w:w="1514" w:type="pct"/>
            <w:gridSpan w:val="2"/>
            <w:tcBorders>
              <w:top w:val="single" w:sz="4" w:space="0" w:color="auto"/>
              <w:left w:val="single" w:sz="4" w:space="0" w:color="auto"/>
              <w:bottom w:val="single" w:sz="4" w:space="0" w:color="auto"/>
              <w:right w:val="single" w:sz="4" w:space="0" w:color="auto"/>
            </w:tcBorders>
          </w:tcPr>
          <w:p w14:paraId="70338974" w14:textId="77777777" w:rsidR="00907740" w:rsidRPr="00D8766D" w:rsidRDefault="005375E6" w:rsidP="005375E6">
            <w:pPr>
              <w:shd w:val="clear" w:color="auto" w:fill="FFFFFF" w:themeFill="background1"/>
              <w:bidi/>
              <w:jc w:val="left"/>
              <w:rPr>
                <w:b/>
                <w:bCs/>
                <w:sz w:val="18"/>
                <w:szCs w:val="18"/>
              </w:rPr>
            </w:pPr>
            <w:r w:rsidRPr="00D8766D">
              <w:rPr>
                <w:rFonts w:hint="cs"/>
                <w:b/>
                <w:bCs/>
                <w:sz w:val="18"/>
                <w:szCs w:val="18"/>
                <w:rtl/>
              </w:rPr>
              <w:t>المجموع (أطنان من مكافئ ثاني أكسيد الكربون)</w:t>
            </w:r>
          </w:p>
        </w:tc>
        <w:tc>
          <w:tcPr>
            <w:tcW w:w="697" w:type="pct"/>
            <w:tcBorders>
              <w:top w:val="single" w:sz="4" w:space="0" w:color="auto"/>
              <w:left w:val="single" w:sz="4" w:space="0" w:color="auto"/>
              <w:bottom w:val="single" w:sz="4" w:space="0" w:color="auto"/>
              <w:right w:val="single" w:sz="4" w:space="0" w:color="auto"/>
            </w:tcBorders>
            <w:vAlign w:val="bottom"/>
          </w:tcPr>
          <w:p w14:paraId="042D264C" w14:textId="77777777" w:rsidR="00907740" w:rsidRPr="00D8766D" w:rsidRDefault="00907740" w:rsidP="00907740">
            <w:pPr>
              <w:jc w:val="right"/>
              <w:rPr>
                <w:b/>
                <w:bCs/>
                <w:sz w:val="18"/>
                <w:szCs w:val="18"/>
              </w:rPr>
            </w:pPr>
            <w:r w:rsidRPr="00D8766D">
              <w:rPr>
                <w:b/>
                <w:bCs/>
                <w:sz w:val="18"/>
                <w:szCs w:val="18"/>
              </w:rPr>
              <w:t>743,866</w:t>
            </w:r>
          </w:p>
        </w:tc>
        <w:tc>
          <w:tcPr>
            <w:tcW w:w="698" w:type="pct"/>
            <w:tcBorders>
              <w:top w:val="single" w:sz="4" w:space="0" w:color="auto"/>
              <w:left w:val="single" w:sz="4" w:space="0" w:color="auto"/>
              <w:bottom w:val="single" w:sz="4" w:space="0" w:color="auto"/>
              <w:right w:val="single" w:sz="4" w:space="0" w:color="auto"/>
            </w:tcBorders>
            <w:vAlign w:val="bottom"/>
          </w:tcPr>
          <w:p w14:paraId="5322EE86" w14:textId="77777777" w:rsidR="00907740" w:rsidRPr="00D8766D" w:rsidRDefault="00907740" w:rsidP="00907740">
            <w:pPr>
              <w:jc w:val="right"/>
              <w:rPr>
                <w:b/>
                <w:bCs/>
                <w:sz w:val="18"/>
                <w:szCs w:val="18"/>
              </w:rPr>
            </w:pPr>
            <w:r w:rsidRPr="00D8766D">
              <w:rPr>
                <w:b/>
                <w:bCs/>
                <w:sz w:val="18"/>
                <w:szCs w:val="18"/>
              </w:rPr>
              <w:t>633,559</w:t>
            </w:r>
          </w:p>
        </w:tc>
        <w:tc>
          <w:tcPr>
            <w:tcW w:w="697" w:type="pct"/>
            <w:tcBorders>
              <w:top w:val="single" w:sz="4" w:space="0" w:color="auto"/>
              <w:left w:val="single" w:sz="4" w:space="0" w:color="auto"/>
              <w:bottom w:val="single" w:sz="4" w:space="0" w:color="auto"/>
              <w:right w:val="single" w:sz="4" w:space="0" w:color="auto"/>
            </w:tcBorders>
            <w:vAlign w:val="bottom"/>
          </w:tcPr>
          <w:p w14:paraId="7E257E5E" w14:textId="77777777" w:rsidR="00907740" w:rsidRPr="00D8766D" w:rsidRDefault="00907740" w:rsidP="00907740">
            <w:pPr>
              <w:jc w:val="right"/>
              <w:rPr>
                <w:b/>
                <w:bCs/>
                <w:sz w:val="18"/>
                <w:szCs w:val="18"/>
              </w:rPr>
            </w:pPr>
            <w:r w:rsidRPr="00D8766D">
              <w:rPr>
                <w:b/>
                <w:bCs/>
                <w:sz w:val="18"/>
                <w:szCs w:val="18"/>
              </w:rPr>
              <w:t>609,742</w:t>
            </w:r>
          </w:p>
        </w:tc>
        <w:tc>
          <w:tcPr>
            <w:tcW w:w="698"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F6DC75E" w14:textId="77777777" w:rsidR="00907740" w:rsidRPr="00D8766D" w:rsidRDefault="00907740" w:rsidP="00907740">
            <w:pPr>
              <w:jc w:val="right"/>
              <w:rPr>
                <w:b/>
                <w:bCs/>
                <w:sz w:val="18"/>
                <w:szCs w:val="18"/>
              </w:rPr>
            </w:pPr>
            <w:r w:rsidRPr="00D8766D">
              <w:rPr>
                <w:b/>
                <w:bCs/>
                <w:sz w:val="18"/>
                <w:szCs w:val="18"/>
              </w:rPr>
              <w:t>589,847</w:t>
            </w:r>
          </w:p>
        </w:tc>
        <w:tc>
          <w:tcPr>
            <w:tcW w:w="696" w:type="pct"/>
            <w:tcBorders>
              <w:top w:val="single" w:sz="4" w:space="0" w:color="auto"/>
              <w:left w:val="single" w:sz="4" w:space="0" w:color="auto"/>
              <w:bottom w:val="single" w:sz="4" w:space="0" w:color="auto"/>
              <w:right w:val="single" w:sz="4" w:space="0" w:color="auto"/>
            </w:tcBorders>
            <w:vAlign w:val="bottom"/>
          </w:tcPr>
          <w:p w14:paraId="31865EA8" w14:textId="77777777" w:rsidR="00907740" w:rsidRPr="00D8766D" w:rsidRDefault="00907740" w:rsidP="00907740">
            <w:pPr>
              <w:jc w:val="right"/>
              <w:rPr>
                <w:b/>
                <w:bCs/>
                <w:color w:val="000000"/>
                <w:sz w:val="18"/>
                <w:szCs w:val="18"/>
              </w:rPr>
            </w:pPr>
            <w:r w:rsidRPr="00D8766D">
              <w:rPr>
                <w:b/>
                <w:bCs/>
                <w:color w:val="000000"/>
                <w:sz w:val="18"/>
                <w:szCs w:val="18"/>
              </w:rPr>
              <w:t>568,512</w:t>
            </w:r>
          </w:p>
        </w:tc>
      </w:tr>
      <w:tr w:rsidR="00907740" w:rsidRPr="00D8766D" w14:paraId="369494F3" w14:textId="77777777" w:rsidTr="00907740">
        <w:tc>
          <w:tcPr>
            <w:tcW w:w="5000" w:type="pct"/>
            <w:gridSpan w:val="8"/>
            <w:tcBorders>
              <w:top w:val="single" w:sz="4" w:space="0" w:color="auto"/>
              <w:left w:val="single" w:sz="4" w:space="0" w:color="auto"/>
              <w:bottom w:val="single" w:sz="4" w:space="0" w:color="auto"/>
              <w:right w:val="single" w:sz="4" w:space="0" w:color="auto"/>
            </w:tcBorders>
          </w:tcPr>
          <w:p w14:paraId="50786A58" w14:textId="77777777" w:rsidR="005375E6" w:rsidRPr="00D8766D" w:rsidRDefault="005375E6" w:rsidP="003715C3">
            <w:pPr>
              <w:shd w:val="clear" w:color="auto" w:fill="FFFFFF" w:themeFill="background1"/>
              <w:bidi/>
              <w:jc w:val="center"/>
              <w:rPr>
                <w:b/>
                <w:bCs/>
                <w:sz w:val="18"/>
                <w:szCs w:val="18"/>
                <w:rtl/>
                <w:lang w:val="en-US" w:bidi="ar-EG"/>
              </w:rPr>
            </w:pPr>
            <w:r w:rsidRPr="00D8766D">
              <w:rPr>
                <w:rFonts w:hint="cs"/>
                <w:b/>
                <w:bCs/>
                <w:sz w:val="18"/>
                <w:szCs w:val="18"/>
                <w:rtl/>
                <w:lang w:val="en-US" w:bidi="ar-EG"/>
              </w:rPr>
              <w:t>حساب خط أساس الهيدروفلوروكربون (أطنان مكافئ ثاني أكسيد الكربون)</w:t>
            </w:r>
          </w:p>
        </w:tc>
      </w:tr>
      <w:tr w:rsidR="00907740" w:rsidRPr="00D8766D" w14:paraId="7648E774" w14:textId="77777777" w:rsidTr="0075139D">
        <w:tc>
          <w:tcPr>
            <w:tcW w:w="4280" w:type="pct"/>
            <w:gridSpan w:val="6"/>
            <w:tcBorders>
              <w:top w:val="single" w:sz="4" w:space="0" w:color="auto"/>
              <w:left w:val="single" w:sz="4" w:space="0" w:color="auto"/>
              <w:bottom w:val="single" w:sz="4" w:space="0" w:color="auto"/>
              <w:right w:val="single" w:sz="4" w:space="0" w:color="auto"/>
            </w:tcBorders>
          </w:tcPr>
          <w:p w14:paraId="7D230617" w14:textId="77777777" w:rsidR="005375E6" w:rsidRPr="00D8766D" w:rsidRDefault="005375E6" w:rsidP="005375E6">
            <w:pPr>
              <w:shd w:val="clear" w:color="auto" w:fill="FFFFFF" w:themeFill="background1"/>
              <w:bidi/>
              <w:jc w:val="left"/>
              <w:rPr>
                <w:sz w:val="18"/>
                <w:szCs w:val="18"/>
              </w:rPr>
            </w:pPr>
            <w:r w:rsidRPr="00D8766D">
              <w:rPr>
                <w:rFonts w:hint="cs"/>
                <w:sz w:val="18"/>
                <w:szCs w:val="18"/>
                <w:rtl/>
              </w:rPr>
              <w:t>متوسط استهلاك الهيدروفلوروكربون في الفترة 2020-2022</w:t>
            </w:r>
          </w:p>
        </w:tc>
        <w:tc>
          <w:tcPr>
            <w:tcW w:w="720" w:type="pct"/>
            <w:gridSpan w:val="2"/>
          </w:tcPr>
          <w:p w14:paraId="43AD9C10" w14:textId="77777777" w:rsidR="00907740" w:rsidRPr="00D8766D" w:rsidRDefault="00907740" w:rsidP="00907740">
            <w:pPr>
              <w:shd w:val="clear" w:color="auto" w:fill="FFFFFF" w:themeFill="background1"/>
              <w:jc w:val="right"/>
              <w:rPr>
                <w:sz w:val="18"/>
                <w:szCs w:val="18"/>
              </w:rPr>
            </w:pPr>
            <w:r w:rsidRPr="00D8766D">
              <w:rPr>
                <w:color w:val="000000" w:themeColor="text1"/>
                <w:sz w:val="18"/>
                <w:szCs w:val="18"/>
              </w:rPr>
              <w:t>662,389</w:t>
            </w:r>
          </w:p>
        </w:tc>
      </w:tr>
      <w:tr w:rsidR="00907740" w:rsidRPr="00D8766D" w14:paraId="73AD823F" w14:textId="77777777" w:rsidTr="0075139D">
        <w:tc>
          <w:tcPr>
            <w:tcW w:w="4280" w:type="pct"/>
            <w:gridSpan w:val="6"/>
            <w:tcBorders>
              <w:top w:val="single" w:sz="4" w:space="0" w:color="auto"/>
              <w:left w:val="single" w:sz="4" w:space="0" w:color="auto"/>
              <w:bottom w:val="single" w:sz="4" w:space="0" w:color="auto"/>
              <w:right w:val="single" w:sz="4" w:space="0" w:color="auto"/>
            </w:tcBorders>
          </w:tcPr>
          <w:p w14:paraId="65E43E95" w14:textId="77777777" w:rsidR="005375E6" w:rsidRPr="00D8766D" w:rsidRDefault="005375E6" w:rsidP="005375E6">
            <w:pPr>
              <w:shd w:val="clear" w:color="auto" w:fill="FFFFFF" w:themeFill="background1"/>
              <w:bidi/>
              <w:jc w:val="left"/>
              <w:rPr>
                <w:sz w:val="18"/>
                <w:szCs w:val="18"/>
              </w:rPr>
            </w:pPr>
            <w:r w:rsidRPr="00D8766D">
              <w:rPr>
                <w:rFonts w:hint="cs"/>
                <w:sz w:val="18"/>
                <w:szCs w:val="18"/>
                <w:rtl/>
              </w:rPr>
              <w:t>خط أساس الهيدروكلوروفلوروكربون (65 في المائة)</w:t>
            </w:r>
          </w:p>
        </w:tc>
        <w:tc>
          <w:tcPr>
            <w:tcW w:w="720" w:type="pct"/>
            <w:gridSpan w:val="2"/>
          </w:tcPr>
          <w:p w14:paraId="0041B446" w14:textId="77777777" w:rsidR="00907740" w:rsidRPr="00D8766D" w:rsidRDefault="00907740" w:rsidP="00907740">
            <w:pPr>
              <w:shd w:val="clear" w:color="auto" w:fill="FFFFFF" w:themeFill="background1"/>
              <w:jc w:val="right"/>
              <w:rPr>
                <w:sz w:val="18"/>
                <w:szCs w:val="18"/>
              </w:rPr>
            </w:pPr>
            <w:r w:rsidRPr="00D8766D">
              <w:rPr>
                <w:color w:val="000000" w:themeColor="text1"/>
                <w:sz w:val="18"/>
                <w:szCs w:val="18"/>
              </w:rPr>
              <w:t>60,002</w:t>
            </w:r>
          </w:p>
        </w:tc>
      </w:tr>
      <w:tr w:rsidR="00907740" w:rsidRPr="00D8766D" w14:paraId="1D0F28AF" w14:textId="77777777" w:rsidTr="0075139D">
        <w:tc>
          <w:tcPr>
            <w:tcW w:w="4280" w:type="pct"/>
            <w:gridSpan w:val="6"/>
            <w:tcBorders>
              <w:top w:val="single" w:sz="4" w:space="0" w:color="auto"/>
              <w:left w:val="single" w:sz="4" w:space="0" w:color="auto"/>
              <w:bottom w:val="single" w:sz="4" w:space="0" w:color="auto"/>
              <w:right w:val="single" w:sz="4" w:space="0" w:color="auto"/>
            </w:tcBorders>
          </w:tcPr>
          <w:p w14:paraId="626A9A28" w14:textId="77777777" w:rsidR="005375E6" w:rsidRPr="00D8766D" w:rsidRDefault="005375E6" w:rsidP="005375E6">
            <w:pPr>
              <w:shd w:val="clear" w:color="auto" w:fill="FFFFFF" w:themeFill="background1"/>
              <w:bidi/>
              <w:jc w:val="left"/>
              <w:rPr>
                <w:b/>
                <w:bCs/>
                <w:sz w:val="18"/>
                <w:szCs w:val="18"/>
              </w:rPr>
            </w:pPr>
            <w:r w:rsidRPr="00D8766D">
              <w:rPr>
                <w:rFonts w:hint="cs"/>
                <w:b/>
                <w:bCs/>
                <w:sz w:val="18"/>
                <w:szCs w:val="18"/>
                <w:rtl/>
              </w:rPr>
              <w:t>خط أساس الهيدروفلوروكربون</w:t>
            </w:r>
          </w:p>
        </w:tc>
        <w:tc>
          <w:tcPr>
            <w:tcW w:w="720" w:type="pct"/>
            <w:gridSpan w:val="2"/>
          </w:tcPr>
          <w:p w14:paraId="2EA8CEB8" w14:textId="77777777" w:rsidR="00907740" w:rsidRPr="00D8766D" w:rsidRDefault="00907740" w:rsidP="00907740">
            <w:pPr>
              <w:shd w:val="clear" w:color="auto" w:fill="FFFFFF" w:themeFill="background1"/>
              <w:jc w:val="right"/>
              <w:rPr>
                <w:b/>
                <w:bCs/>
                <w:sz w:val="18"/>
                <w:szCs w:val="18"/>
              </w:rPr>
            </w:pPr>
            <w:r w:rsidRPr="00D8766D">
              <w:rPr>
                <w:color w:val="000000" w:themeColor="text1"/>
                <w:sz w:val="18"/>
                <w:szCs w:val="18"/>
              </w:rPr>
              <w:t>722,391</w:t>
            </w:r>
          </w:p>
        </w:tc>
      </w:tr>
    </w:tbl>
    <w:p w14:paraId="1D2A9338" w14:textId="77777777" w:rsidR="003E4AD5" w:rsidRDefault="003E4AD5" w:rsidP="003E4AD5">
      <w:pPr>
        <w:pStyle w:val="ListParagraph"/>
        <w:bidi/>
        <w:ind w:left="0"/>
        <w:contextualSpacing w:val="0"/>
        <w:jc w:val="left"/>
        <w:rPr>
          <w:sz w:val="26"/>
          <w:szCs w:val="26"/>
          <w:lang w:bidi="ar-EG"/>
        </w:rPr>
      </w:pPr>
    </w:p>
    <w:p w14:paraId="055E8AA9" w14:textId="77777777" w:rsidR="00907740" w:rsidRPr="00907740" w:rsidRDefault="00907740" w:rsidP="00907740">
      <w:pPr>
        <w:pStyle w:val="ListParagraph"/>
        <w:bidi/>
        <w:spacing w:after="240"/>
        <w:ind w:left="0"/>
        <w:contextualSpacing w:val="0"/>
        <w:jc w:val="left"/>
        <w:rPr>
          <w:i/>
          <w:iCs/>
          <w:sz w:val="26"/>
          <w:szCs w:val="26"/>
          <w:lang w:bidi="ar-EG"/>
        </w:rPr>
      </w:pPr>
      <w:r w:rsidRPr="00907740">
        <w:rPr>
          <w:rFonts w:hint="cs"/>
          <w:i/>
          <w:iCs/>
          <w:sz w:val="26"/>
          <w:szCs w:val="26"/>
          <w:rtl/>
          <w:lang w:bidi="ar-EG"/>
        </w:rPr>
        <w:t>تقرير تنفيذ البرنامج القطري</w:t>
      </w:r>
    </w:p>
    <w:p w14:paraId="16FA3B88" w14:textId="77777777" w:rsidR="00907740" w:rsidRDefault="005375E6" w:rsidP="00C72B15">
      <w:pPr>
        <w:pStyle w:val="ListParagraph"/>
        <w:numPr>
          <w:ilvl w:val="0"/>
          <w:numId w:val="10"/>
        </w:numPr>
        <w:bidi/>
        <w:spacing w:after="240"/>
        <w:ind w:left="0" w:firstLine="0"/>
        <w:contextualSpacing w:val="0"/>
        <w:rPr>
          <w:sz w:val="26"/>
          <w:szCs w:val="26"/>
          <w:lang w:bidi="ar-EG"/>
        </w:rPr>
      </w:pPr>
      <w:r>
        <w:rPr>
          <w:rFonts w:hint="cs"/>
          <w:sz w:val="26"/>
          <w:szCs w:val="26"/>
          <w:rtl/>
          <w:lang w:bidi="ar-EG"/>
        </w:rPr>
        <w:lastRenderedPageBreak/>
        <w:t xml:space="preserve">تتسق بيانات الاستهلاك القطاعي للهيدروفلوروكربون المقدمة من حكومة غينيا </w:t>
      </w:r>
      <w:r>
        <w:rPr>
          <w:sz w:val="26"/>
          <w:szCs w:val="26"/>
          <w:rtl/>
          <w:lang w:bidi="ar-EG"/>
        </w:rPr>
        <w:t>–</w:t>
      </w:r>
      <w:r>
        <w:rPr>
          <w:rFonts w:hint="cs"/>
          <w:sz w:val="26"/>
          <w:szCs w:val="26"/>
          <w:rtl/>
          <w:lang w:bidi="ar-EG"/>
        </w:rPr>
        <w:t xml:space="preserve"> بيساو في تقرير تنفيذ برنامجها القطري لعام 2024 مع البيانات المبلغ عنها بموجب المادة 7 من بروتوكول مونتريال.</w:t>
      </w:r>
    </w:p>
    <w:p w14:paraId="18CA847C" w14:textId="77777777" w:rsidR="00907740" w:rsidRPr="00907740" w:rsidRDefault="00907740" w:rsidP="005375E6">
      <w:pPr>
        <w:pStyle w:val="ListParagraph"/>
        <w:bidi/>
        <w:spacing w:after="240"/>
        <w:ind w:left="0"/>
        <w:contextualSpacing w:val="0"/>
        <w:jc w:val="left"/>
        <w:rPr>
          <w:sz w:val="26"/>
          <w:szCs w:val="26"/>
          <w:u w:val="single"/>
          <w:lang w:bidi="ar-EG"/>
        </w:rPr>
      </w:pPr>
      <w:r w:rsidRPr="00907740">
        <w:rPr>
          <w:rFonts w:hint="cs"/>
          <w:sz w:val="26"/>
          <w:szCs w:val="26"/>
          <w:u w:val="single"/>
          <w:rtl/>
          <w:lang w:bidi="ar-EG"/>
        </w:rPr>
        <w:t xml:space="preserve">اتجاهات استهلاك </w:t>
      </w:r>
      <w:r w:rsidR="005375E6">
        <w:rPr>
          <w:rFonts w:hint="cs"/>
          <w:sz w:val="26"/>
          <w:szCs w:val="26"/>
          <w:u w:val="single"/>
          <w:rtl/>
          <w:lang w:bidi="ar-EG"/>
        </w:rPr>
        <w:t>الهيدروفلوروكربون</w:t>
      </w:r>
    </w:p>
    <w:p w14:paraId="2C4945BE" w14:textId="77777777" w:rsidR="00907740" w:rsidRDefault="00915B01" w:rsidP="00C72B15">
      <w:pPr>
        <w:pStyle w:val="ListParagraph"/>
        <w:numPr>
          <w:ilvl w:val="0"/>
          <w:numId w:val="10"/>
        </w:numPr>
        <w:bidi/>
        <w:spacing w:after="240"/>
        <w:ind w:left="0" w:firstLine="0"/>
        <w:contextualSpacing w:val="0"/>
        <w:rPr>
          <w:sz w:val="26"/>
          <w:szCs w:val="26"/>
          <w:lang w:bidi="ar-EG"/>
        </w:rPr>
      </w:pPr>
      <w:r>
        <w:rPr>
          <w:rFonts w:hint="cs"/>
          <w:sz w:val="26"/>
          <w:szCs w:val="26"/>
          <w:rtl/>
          <w:lang w:bidi="ar-EG"/>
        </w:rPr>
        <w:t xml:space="preserve">انخفض استهلاك جميع المواد الهيدروفلوروكربونية في البلد بحوالي نسبة 26.0 في المائة، معبرا عنه بالطن المتري، أو 23.6 في المائة بأطنان مكافئ ثاني أكسيد الكربون، على مدى الفترة 2020-2024. ووضع نظام تراخيص الهيدروفلوروكربون منذ عام 2021، وأدخلت متطلبات الحصص لواردات الهيدروفلوروكربون في 1 يناير/كانون الثاني 2024. وقبل تدبير الرقابة بالتجميد عند مستوى خط أساس الهيدروفلوروكربون في عام 2024، كان استهلاك الهيدروفلوروكربون قد انخفض بالفعل في عام 2023 في غينيا </w:t>
      </w:r>
      <w:r>
        <w:rPr>
          <w:sz w:val="26"/>
          <w:szCs w:val="26"/>
          <w:rtl/>
          <w:lang w:bidi="ar-EG"/>
        </w:rPr>
        <w:t>–</w:t>
      </w:r>
      <w:r>
        <w:rPr>
          <w:rFonts w:hint="cs"/>
          <w:sz w:val="26"/>
          <w:szCs w:val="26"/>
          <w:rtl/>
          <w:lang w:bidi="ar-EG"/>
        </w:rPr>
        <w:t xml:space="preserve"> بيساو، فبلغ 81.6 في المائة من خط الأساس. وفي عام 2024، كان عند نسبة 78.7 في المائة من خط الأساس، وفي عام 2025، حددت حصص الإستيراد عند 75.4 في المائة من خط الأساس.</w:t>
      </w:r>
    </w:p>
    <w:p w14:paraId="12054273" w14:textId="77777777" w:rsidR="00907740" w:rsidRDefault="00FE2CC8" w:rsidP="00C72B15">
      <w:pPr>
        <w:pStyle w:val="ListParagraph"/>
        <w:numPr>
          <w:ilvl w:val="0"/>
          <w:numId w:val="10"/>
        </w:numPr>
        <w:bidi/>
        <w:spacing w:after="240"/>
        <w:ind w:left="0" w:firstLine="0"/>
        <w:contextualSpacing w:val="0"/>
        <w:rPr>
          <w:sz w:val="26"/>
          <w:szCs w:val="26"/>
          <w:lang w:bidi="ar-EG"/>
        </w:rPr>
      </w:pPr>
      <w:r>
        <w:rPr>
          <w:rFonts w:hint="cs"/>
          <w:sz w:val="26"/>
          <w:szCs w:val="26"/>
          <w:rtl/>
          <w:lang w:bidi="ar-EG"/>
        </w:rPr>
        <w:t xml:space="preserve">وغينيا </w:t>
      </w:r>
      <w:r>
        <w:rPr>
          <w:sz w:val="26"/>
          <w:szCs w:val="26"/>
          <w:rtl/>
          <w:lang w:bidi="ar-EG"/>
        </w:rPr>
        <w:t>–</w:t>
      </w:r>
      <w:r>
        <w:rPr>
          <w:rFonts w:hint="cs"/>
          <w:sz w:val="26"/>
          <w:szCs w:val="26"/>
          <w:rtl/>
          <w:lang w:bidi="ar-EG"/>
        </w:rPr>
        <w:t xml:space="preserve"> بيساو من البلدان ذات درجات الحرارة المحيطة العالية، ومعدل كهربة بنسبة 35 في المائة. وتشير التقديرات إلى أن معدات التبريد وتكييف الهواء تعزى إلى حوالي 60 في المائة من الاستهلاك الإجمالي للطاقة في الأسر.</w:t>
      </w:r>
    </w:p>
    <w:p w14:paraId="6ED2E0A2" w14:textId="77777777" w:rsidR="00907740" w:rsidRDefault="00907740" w:rsidP="005375E6">
      <w:pPr>
        <w:pStyle w:val="ListParagraph"/>
        <w:bidi/>
        <w:spacing w:after="240"/>
        <w:ind w:left="0"/>
        <w:contextualSpacing w:val="0"/>
        <w:jc w:val="left"/>
        <w:rPr>
          <w:sz w:val="26"/>
          <w:szCs w:val="26"/>
          <w:lang w:bidi="ar-EG"/>
        </w:rPr>
      </w:pPr>
      <w:r w:rsidRPr="00907740">
        <w:rPr>
          <w:rFonts w:hint="cs"/>
          <w:sz w:val="26"/>
          <w:szCs w:val="26"/>
          <w:u w:val="single"/>
          <w:rtl/>
          <w:lang w:bidi="ar-EG"/>
        </w:rPr>
        <w:t xml:space="preserve">استهلاك </w:t>
      </w:r>
      <w:r w:rsidR="005375E6">
        <w:rPr>
          <w:rFonts w:hint="cs"/>
          <w:sz w:val="26"/>
          <w:szCs w:val="26"/>
          <w:u w:val="single"/>
          <w:rtl/>
          <w:lang w:bidi="ar-EG"/>
        </w:rPr>
        <w:t>الهيدروفلوروكربون</w:t>
      </w:r>
      <w:r w:rsidRPr="00907740">
        <w:rPr>
          <w:rFonts w:hint="cs"/>
          <w:sz w:val="26"/>
          <w:szCs w:val="26"/>
          <w:u w:val="single"/>
          <w:rtl/>
          <w:lang w:bidi="ar-EG"/>
        </w:rPr>
        <w:t xml:space="preserve"> حسب القطاع</w:t>
      </w:r>
    </w:p>
    <w:p w14:paraId="2B00A329" w14:textId="77777777" w:rsidR="00FE2CC8" w:rsidRPr="00FE2CC8" w:rsidRDefault="00FE2CC8" w:rsidP="00C72B15">
      <w:pPr>
        <w:pStyle w:val="ListParagraph"/>
        <w:numPr>
          <w:ilvl w:val="0"/>
          <w:numId w:val="10"/>
        </w:numPr>
        <w:bidi/>
        <w:spacing w:after="240"/>
        <w:ind w:left="0" w:firstLine="0"/>
        <w:contextualSpacing w:val="0"/>
        <w:rPr>
          <w:sz w:val="26"/>
          <w:szCs w:val="26"/>
          <w:rtl/>
          <w:lang w:bidi="ar-EG"/>
        </w:rPr>
      </w:pPr>
      <w:r>
        <w:rPr>
          <w:rFonts w:hint="cs"/>
          <w:sz w:val="26"/>
          <w:szCs w:val="26"/>
          <w:rtl/>
          <w:lang w:bidi="ar-EG"/>
        </w:rPr>
        <w:t xml:space="preserve">تستهلك المواد الهيدروفلوروكربونية أساسا للخدمة في التبريد التجاري (45.7 في المائة بالطن المتري و53.9 في المائة بأطنان مكافئ ثاني أكسيد </w:t>
      </w:r>
      <w:r w:rsidR="00CD2F1B">
        <w:rPr>
          <w:rFonts w:hint="cs"/>
          <w:sz w:val="26"/>
          <w:szCs w:val="26"/>
          <w:rtl/>
          <w:lang w:bidi="ar-EG"/>
        </w:rPr>
        <w:t>الكربون)</w:t>
      </w:r>
      <w:r>
        <w:rPr>
          <w:rFonts w:hint="cs"/>
          <w:sz w:val="26"/>
          <w:szCs w:val="26"/>
          <w:rtl/>
          <w:lang w:bidi="ar-EG"/>
        </w:rPr>
        <w:t>، والتبريد ال</w:t>
      </w:r>
      <w:r w:rsidR="00CD2F1B">
        <w:rPr>
          <w:rFonts w:hint="cs"/>
          <w:sz w:val="26"/>
          <w:szCs w:val="26"/>
          <w:rtl/>
          <w:lang w:bidi="ar-EG"/>
        </w:rPr>
        <w:t>صناع</w:t>
      </w:r>
      <w:r>
        <w:rPr>
          <w:rFonts w:hint="cs"/>
          <w:sz w:val="26"/>
          <w:szCs w:val="26"/>
          <w:rtl/>
          <w:lang w:bidi="ar-EG"/>
        </w:rPr>
        <w:t>ي (15.4 في المائة بالطن المتري و17.9 في المائة بأطنان مكافئ ثاني أكسيد الكربون)، ومصايد الأسماك (10.4 في المائة بالطن المتري و7.4 في المائة بأطنان مكافئ ثاني أكسيد الكربون)</w:t>
      </w:r>
      <w:r w:rsidR="00CD2F1B">
        <w:rPr>
          <w:rFonts w:hint="cs"/>
          <w:sz w:val="26"/>
          <w:szCs w:val="26"/>
          <w:rtl/>
          <w:lang w:bidi="ar-EG"/>
        </w:rPr>
        <w:t xml:space="preserve"> والقطاعات الفرعية الأخرى، حسب ما يظهر في الجدولين 4 و5 أدناه.</w:t>
      </w:r>
      <w:r w:rsidR="00CD2F1B">
        <w:rPr>
          <w:rStyle w:val="FootnoteReference"/>
          <w:sz w:val="26"/>
          <w:szCs w:val="26"/>
          <w:rtl/>
          <w:lang w:bidi="ar-EG"/>
        </w:rPr>
        <w:footnoteReference w:id="7"/>
      </w:r>
    </w:p>
    <w:p w14:paraId="52801C8F" w14:textId="77777777" w:rsidR="00907740" w:rsidRPr="00907740" w:rsidRDefault="00907740" w:rsidP="00CD2F1B">
      <w:pPr>
        <w:pStyle w:val="ListParagraph"/>
        <w:bidi/>
        <w:ind w:left="0"/>
        <w:contextualSpacing w:val="0"/>
        <w:rPr>
          <w:b/>
          <w:bCs/>
          <w:sz w:val="26"/>
          <w:szCs w:val="26"/>
          <w:rtl/>
          <w:lang w:bidi="ar-EG"/>
        </w:rPr>
      </w:pPr>
      <w:r w:rsidRPr="00907740">
        <w:rPr>
          <w:rFonts w:hint="cs"/>
          <w:b/>
          <w:bCs/>
          <w:sz w:val="26"/>
          <w:szCs w:val="26"/>
          <w:rtl/>
          <w:lang w:bidi="ar-EG"/>
        </w:rPr>
        <w:t xml:space="preserve">الجدول 4. استهلاك </w:t>
      </w:r>
      <w:r w:rsidR="00CD2F1B">
        <w:rPr>
          <w:rFonts w:hint="cs"/>
          <w:b/>
          <w:bCs/>
          <w:sz w:val="26"/>
          <w:szCs w:val="26"/>
          <w:rtl/>
          <w:lang w:bidi="ar-EG"/>
        </w:rPr>
        <w:t xml:space="preserve">المواد </w:t>
      </w:r>
      <w:r w:rsidR="00915B01">
        <w:rPr>
          <w:rFonts w:hint="cs"/>
          <w:b/>
          <w:bCs/>
          <w:sz w:val="26"/>
          <w:szCs w:val="26"/>
          <w:rtl/>
          <w:lang w:bidi="ar-EG"/>
        </w:rPr>
        <w:t>الهيدروفلوروكربون</w:t>
      </w:r>
      <w:r w:rsidR="00CD2F1B">
        <w:rPr>
          <w:rFonts w:hint="cs"/>
          <w:b/>
          <w:bCs/>
          <w:sz w:val="26"/>
          <w:szCs w:val="26"/>
          <w:rtl/>
          <w:lang w:bidi="ar-EG"/>
        </w:rPr>
        <w:t>ية</w:t>
      </w:r>
      <w:r w:rsidRPr="00907740">
        <w:rPr>
          <w:rFonts w:hint="cs"/>
          <w:b/>
          <w:bCs/>
          <w:sz w:val="26"/>
          <w:szCs w:val="26"/>
          <w:rtl/>
          <w:lang w:bidi="ar-EG"/>
        </w:rPr>
        <w:t xml:space="preserve"> في غينيا </w:t>
      </w:r>
      <w:r w:rsidRPr="00907740">
        <w:rPr>
          <w:b/>
          <w:bCs/>
          <w:sz w:val="26"/>
          <w:szCs w:val="26"/>
          <w:rtl/>
          <w:lang w:bidi="ar-EG"/>
        </w:rPr>
        <w:t>–</w:t>
      </w:r>
      <w:r w:rsidRPr="00907740">
        <w:rPr>
          <w:rFonts w:hint="cs"/>
          <w:b/>
          <w:bCs/>
          <w:sz w:val="26"/>
          <w:szCs w:val="26"/>
          <w:rtl/>
          <w:lang w:bidi="ar-EG"/>
        </w:rPr>
        <w:t xml:space="preserve"> بيساو في القطاع الفرعي لخدمة التبريد وتكييف الهواء بالأطنان المترية (2024)</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4"/>
        <w:gridCol w:w="1264"/>
        <w:gridCol w:w="1264"/>
        <w:gridCol w:w="1264"/>
        <w:gridCol w:w="1264"/>
        <w:gridCol w:w="1264"/>
        <w:gridCol w:w="1266"/>
      </w:tblGrid>
      <w:tr w:rsidR="00907740" w:rsidRPr="00EF6587" w14:paraId="7E37D1BB" w14:textId="77777777" w:rsidTr="00907740">
        <w:trPr>
          <w:trHeight w:val="50"/>
          <w:tblHeader/>
        </w:trPr>
        <w:tc>
          <w:tcPr>
            <w:tcW w:w="943" w:type="pct"/>
            <w:tcMar>
              <w:left w:w="43" w:type="dxa"/>
              <w:right w:w="43" w:type="dxa"/>
            </w:tcMar>
            <w:vAlign w:val="center"/>
            <w:hideMark/>
          </w:tcPr>
          <w:p w14:paraId="17D46A6D" w14:textId="77777777" w:rsidR="00907740" w:rsidRPr="00EF6587" w:rsidRDefault="00FE2CC8" w:rsidP="00FE2CC8">
            <w:pPr>
              <w:bidi/>
              <w:jc w:val="center"/>
              <w:rPr>
                <w:b/>
                <w:bCs/>
                <w:sz w:val="20"/>
                <w:lang w:eastAsia="en-CA"/>
              </w:rPr>
            </w:pPr>
            <w:r>
              <w:rPr>
                <w:rFonts w:hint="cs"/>
                <w:b/>
                <w:bCs/>
                <w:sz w:val="20"/>
                <w:rtl/>
                <w:lang w:eastAsia="en-CA"/>
              </w:rPr>
              <w:t>القطاع</w:t>
            </w:r>
          </w:p>
        </w:tc>
        <w:tc>
          <w:tcPr>
            <w:tcW w:w="676" w:type="pct"/>
            <w:tcMar>
              <w:left w:w="43" w:type="dxa"/>
              <w:right w:w="43" w:type="dxa"/>
            </w:tcMar>
            <w:vAlign w:val="center"/>
            <w:hideMark/>
          </w:tcPr>
          <w:p w14:paraId="4B038E38" w14:textId="77777777" w:rsidR="00907740" w:rsidRPr="00EF6587" w:rsidRDefault="00907740" w:rsidP="00907740">
            <w:pPr>
              <w:ind w:left="-181" w:right="-136"/>
              <w:jc w:val="center"/>
              <w:rPr>
                <w:b/>
                <w:bCs/>
                <w:sz w:val="20"/>
                <w:lang w:eastAsia="en-CA"/>
              </w:rPr>
            </w:pPr>
            <w:r w:rsidRPr="00EF6587">
              <w:rPr>
                <w:b/>
                <w:bCs/>
                <w:sz w:val="20"/>
                <w:lang w:eastAsia="en-CA"/>
              </w:rPr>
              <w:t>HFC-134a</w:t>
            </w:r>
          </w:p>
        </w:tc>
        <w:tc>
          <w:tcPr>
            <w:tcW w:w="676" w:type="pct"/>
            <w:tcMar>
              <w:left w:w="43" w:type="dxa"/>
              <w:right w:w="43" w:type="dxa"/>
            </w:tcMar>
            <w:vAlign w:val="center"/>
          </w:tcPr>
          <w:p w14:paraId="6273E424" w14:textId="77777777" w:rsidR="00907740" w:rsidRPr="00EF6587" w:rsidRDefault="00907740" w:rsidP="00907740">
            <w:pPr>
              <w:ind w:left="-48"/>
              <w:jc w:val="center"/>
              <w:rPr>
                <w:b/>
                <w:bCs/>
                <w:sz w:val="20"/>
                <w:lang w:eastAsia="en-CA"/>
              </w:rPr>
            </w:pPr>
            <w:r w:rsidRPr="00EF6587">
              <w:rPr>
                <w:b/>
                <w:bCs/>
                <w:sz w:val="20"/>
                <w:lang w:eastAsia="en-CA"/>
              </w:rPr>
              <w:t>R-404A</w:t>
            </w:r>
          </w:p>
        </w:tc>
        <w:tc>
          <w:tcPr>
            <w:tcW w:w="676" w:type="pct"/>
            <w:tcMar>
              <w:left w:w="43" w:type="dxa"/>
              <w:right w:w="43" w:type="dxa"/>
            </w:tcMar>
            <w:vAlign w:val="center"/>
          </w:tcPr>
          <w:p w14:paraId="13042534" w14:textId="77777777" w:rsidR="00907740" w:rsidRPr="00EF6587" w:rsidRDefault="00907740" w:rsidP="00907740">
            <w:pPr>
              <w:ind w:left="-151" w:right="-170"/>
              <w:jc w:val="center"/>
              <w:rPr>
                <w:b/>
                <w:bCs/>
                <w:sz w:val="20"/>
                <w:lang w:eastAsia="en-CA"/>
              </w:rPr>
            </w:pPr>
            <w:r w:rsidRPr="00EF6587">
              <w:rPr>
                <w:b/>
                <w:bCs/>
                <w:sz w:val="20"/>
                <w:lang w:eastAsia="en-CA"/>
              </w:rPr>
              <w:t>R-407A</w:t>
            </w:r>
          </w:p>
        </w:tc>
        <w:tc>
          <w:tcPr>
            <w:tcW w:w="676" w:type="pct"/>
            <w:tcMar>
              <w:left w:w="43" w:type="dxa"/>
              <w:right w:w="43" w:type="dxa"/>
            </w:tcMar>
            <w:vAlign w:val="center"/>
            <w:hideMark/>
          </w:tcPr>
          <w:p w14:paraId="2113F37D" w14:textId="77777777" w:rsidR="00907740" w:rsidRPr="00EF6587" w:rsidRDefault="00907740" w:rsidP="00907740">
            <w:pPr>
              <w:jc w:val="center"/>
              <w:rPr>
                <w:b/>
                <w:bCs/>
                <w:sz w:val="20"/>
                <w:lang w:eastAsia="en-CA"/>
              </w:rPr>
            </w:pPr>
            <w:r w:rsidRPr="00EF6587">
              <w:rPr>
                <w:b/>
                <w:bCs/>
                <w:sz w:val="20"/>
                <w:lang w:eastAsia="en-CA"/>
              </w:rPr>
              <w:t>R-407C</w:t>
            </w:r>
          </w:p>
        </w:tc>
        <w:tc>
          <w:tcPr>
            <w:tcW w:w="676" w:type="pct"/>
            <w:tcMar>
              <w:left w:w="43" w:type="dxa"/>
              <w:right w:w="43" w:type="dxa"/>
            </w:tcMar>
            <w:vAlign w:val="center"/>
            <w:hideMark/>
          </w:tcPr>
          <w:p w14:paraId="1570D3B6" w14:textId="77777777" w:rsidR="00907740" w:rsidRPr="00EF6587" w:rsidRDefault="00FE2CC8" w:rsidP="00FE2CC8">
            <w:pPr>
              <w:bidi/>
              <w:jc w:val="center"/>
              <w:rPr>
                <w:b/>
                <w:bCs/>
                <w:sz w:val="20"/>
                <w:lang w:eastAsia="en-CA"/>
              </w:rPr>
            </w:pPr>
            <w:r>
              <w:rPr>
                <w:rFonts w:hint="cs"/>
                <w:b/>
                <w:bCs/>
                <w:sz w:val="20"/>
                <w:rtl/>
                <w:lang w:eastAsia="en-CA"/>
              </w:rPr>
              <w:t>المجموع</w:t>
            </w:r>
          </w:p>
        </w:tc>
        <w:tc>
          <w:tcPr>
            <w:tcW w:w="677" w:type="pct"/>
            <w:tcMar>
              <w:left w:w="43" w:type="dxa"/>
              <w:right w:w="43" w:type="dxa"/>
            </w:tcMar>
            <w:vAlign w:val="center"/>
          </w:tcPr>
          <w:p w14:paraId="2476A3AB" w14:textId="77777777" w:rsidR="00FE2CC8" w:rsidRDefault="00FE2CC8" w:rsidP="00FE2CC8">
            <w:pPr>
              <w:bidi/>
              <w:ind w:left="-192" w:right="-141"/>
              <w:jc w:val="center"/>
              <w:rPr>
                <w:b/>
                <w:bCs/>
                <w:sz w:val="20"/>
                <w:rtl/>
                <w:lang w:eastAsia="en-CA"/>
              </w:rPr>
            </w:pPr>
            <w:r>
              <w:rPr>
                <w:rFonts w:hint="cs"/>
                <w:b/>
                <w:bCs/>
                <w:sz w:val="20"/>
                <w:rtl/>
                <w:lang w:eastAsia="en-CA"/>
              </w:rPr>
              <w:t xml:space="preserve">الحصة من </w:t>
            </w:r>
          </w:p>
          <w:p w14:paraId="76719396" w14:textId="77777777" w:rsidR="00907740" w:rsidRPr="00EF6587" w:rsidRDefault="00FE2CC8" w:rsidP="00FE2CC8">
            <w:pPr>
              <w:bidi/>
              <w:ind w:left="-192" w:right="-141"/>
              <w:jc w:val="center"/>
              <w:rPr>
                <w:b/>
                <w:bCs/>
                <w:sz w:val="20"/>
                <w:lang w:eastAsia="en-CA"/>
              </w:rPr>
            </w:pPr>
            <w:r>
              <w:rPr>
                <w:rFonts w:hint="cs"/>
                <w:b/>
                <w:bCs/>
                <w:sz w:val="20"/>
                <w:rtl/>
                <w:lang w:eastAsia="en-CA"/>
              </w:rPr>
              <w:t>المجموع (%)</w:t>
            </w:r>
          </w:p>
        </w:tc>
      </w:tr>
      <w:tr w:rsidR="00907740" w:rsidRPr="00EF6587" w14:paraId="4E92D0BC" w14:textId="77777777" w:rsidTr="00907740">
        <w:trPr>
          <w:trHeight w:val="283"/>
        </w:trPr>
        <w:tc>
          <w:tcPr>
            <w:tcW w:w="5000" w:type="pct"/>
            <w:gridSpan w:val="7"/>
            <w:tcMar>
              <w:left w:w="43" w:type="dxa"/>
              <w:right w:w="43" w:type="dxa"/>
            </w:tcMar>
            <w:vAlign w:val="center"/>
          </w:tcPr>
          <w:p w14:paraId="3E75F708" w14:textId="77777777" w:rsidR="00907740" w:rsidRPr="00EF6587" w:rsidRDefault="00FE2CC8" w:rsidP="00FE2CC8">
            <w:pPr>
              <w:bidi/>
              <w:ind w:left="521"/>
              <w:jc w:val="left"/>
              <w:rPr>
                <w:sz w:val="20"/>
              </w:rPr>
            </w:pPr>
            <w:r>
              <w:rPr>
                <w:rFonts w:hint="cs"/>
                <w:b/>
                <w:bCs/>
                <w:sz w:val="20"/>
                <w:rtl/>
                <w:lang w:eastAsia="en-CA"/>
              </w:rPr>
              <w:t>القطاعات الفرعية للتبريد</w:t>
            </w:r>
          </w:p>
        </w:tc>
      </w:tr>
      <w:tr w:rsidR="00907740" w:rsidRPr="00EF6587" w14:paraId="773C8630" w14:textId="77777777" w:rsidTr="00907740">
        <w:trPr>
          <w:trHeight w:val="50"/>
        </w:trPr>
        <w:tc>
          <w:tcPr>
            <w:tcW w:w="943" w:type="pct"/>
            <w:tcMar>
              <w:left w:w="43" w:type="dxa"/>
              <w:right w:w="43" w:type="dxa"/>
            </w:tcMar>
            <w:vAlign w:val="center"/>
            <w:hideMark/>
          </w:tcPr>
          <w:p w14:paraId="715EAC89" w14:textId="77777777" w:rsidR="00907740" w:rsidRPr="00EF6587" w:rsidRDefault="00FE2CC8" w:rsidP="00FE2CC8">
            <w:pPr>
              <w:bidi/>
              <w:ind w:left="96"/>
              <w:jc w:val="left"/>
              <w:rPr>
                <w:sz w:val="20"/>
                <w:lang w:eastAsia="en-CA"/>
              </w:rPr>
            </w:pPr>
            <w:r>
              <w:rPr>
                <w:rFonts w:hint="cs"/>
                <w:sz w:val="20"/>
                <w:rtl/>
                <w:lang w:eastAsia="en-CA"/>
              </w:rPr>
              <w:t>المنزلي</w:t>
            </w:r>
          </w:p>
        </w:tc>
        <w:tc>
          <w:tcPr>
            <w:tcW w:w="676" w:type="pct"/>
            <w:tcMar>
              <w:left w:w="43" w:type="dxa"/>
              <w:right w:w="43" w:type="dxa"/>
            </w:tcMar>
            <w:vAlign w:val="center"/>
          </w:tcPr>
          <w:p w14:paraId="580E07B8" w14:textId="77777777" w:rsidR="00907740" w:rsidRPr="00EF6587" w:rsidRDefault="00907740" w:rsidP="00907740">
            <w:pPr>
              <w:ind w:right="110"/>
              <w:jc w:val="right"/>
              <w:rPr>
                <w:sz w:val="20"/>
                <w:lang w:eastAsia="en-CA"/>
              </w:rPr>
            </w:pPr>
            <w:r w:rsidRPr="00EF6587">
              <w:rPr>
                <w:sz w:val="20"/>
              </w:rPr>
              <w:t>9.14</w:t>
            </w:r>
          </w:p>
        </w:tc>
        <w:tc>
          <w:tcPr>
            <w:tcW w:w="676" w:type="pct"/>
            <w:tcMar>
              <w:left w:w="43" w:type="dxa"/>
              <w:right w:w="43" w:type="dxa"/>
            </w:tcMar>
            <w:vAlign w:val="center"/>
          </w:tcPr>
          <w:p w14:paraId="2D4AF2BD" w14:textId="77777777" w:rsidR="00907740" w:rsidRPr="00EF6587" w:rsidRDefault="00907740" w:rsidP="00907740">
            <w:pPr>
              <w:ind w:right="110"/>
              <w:jc w:val="right"/>
              <w:rPr>
                <w:sz w:val="20"/>
                <w:lang w:eastAsia="en-CA"/>
              </w:rPr>
            </w:pPr>
            <w:r w:rsidRPr="00EF6587">
              <w:rPr>
                <w:sz w:val="20"/>
                <w:lang w:eastAsia="en-CA"/>
              </w:rPr>
              <w:t>0</w:t>
            </w:r>
          </w:p>
        </w:tc>
        <w:tc>
          <w:tcPr>
            <w:tcW w:w="676" w:type="pct"/>
            <w:tcMar>
              <w:left w:w="43" w:type="dxa"/>
              <w:right w:w="43" w:type="dxa"/>
            </w:tcMar>
            <w:vAlign w:val="center"/>
          </w:tcPr>
          <w:p w14:paraId="2F4F0EC8" w14:textId="77777777" w:rsidR="00907740" w:rsidRPr="00EF6587" w:rsidRDefault="00907740" w:rsidP="00907740">
            <w:pPr>
              <w:ind w:right="120"/>
              <w:jc w:val="right"/>
              <w:rPr>
                <w:sz w:val="20"/>
                <w:lang w:eastAsia="en-CA"/>
              </w:rPr>
            </w:pPr>
            <w:r w:rsidRPr="00EF6587">
              <w:rPr>
                <w:sz w:val="20"/>
                <w:lang w:eastAsia="en-CA"/>
              </w:rPr>
              <w:t>0</w:t>
            </w:r>
          </w:p>
        </w:tc>
        <w:tc>
          <w:tcPr>
            <w:tcW w:w="676" w:type="pct"/>
            <w:tcMar>
              <w:left w:w="43" w:type="dxa"/>
              <w:right w:w="43" w:type="dxa"/>
            </w:tcMar>
            <w:vAlign w:val="center"/>
          </w:tcPr>
          <w:p w14:paraId="06F6EB7F" w14:textId="77777777" w:rsidR="00907740" w:rsidRPr="00EF6587" w:rsidRDefault="00907740" w:rsidP="00907740">
            <w:pPr>
              <w:ind w:right="120"/>
              <w:jc w:val="right"/>
              <w:rPr>
                <w:sz w:val="20"/>
                <w:lang w:eastAsia="en-CA"/>
              </w:rPr>
            </w:pPr>
            <w:r w:rsidRPr="00EF6587">
              <w:rPr>
                <w:sz w:val="20"/>
                <w:lang w:eastAsia="en-CA"/>
              </w:rPr>
              <w:t>0</w:t>
            </w:r>
          </w:p>
        </w:tc>
        <w:tc>
          <w:tcPr>
            <w:tcW w:w="676" w:type="pct"/>
            <w:tcMar>
              <w:left w:w="43" w:type="dxa"/>
              <w:right w:w="43" w:type="dxa"/>
            </w:tcMar>
            <w:vAlign w:val="center"/>
          </w:tcPr>
          <w:p w14:paraId="49B51CA3" w14:textId="77777777" w:rsidR="00907740" w:rsidRPr="00EF6587" w:rsidRDefault="00907740" w:rsidP="00907740">
            <w:pPr>
              <w:ind w:right="130"/>
              <w:jc w:val="right"/>
              <w:rPr>
                <w:sz w:val="20"/>
                <w:lang w:eastAsia="en-CA"/>
              </w:rPr>
            </w:pPr>
            <w:r w:rsidRPr="00EF6587">
              <w:rPr>
                <w:sz w:val="20"/>
              </w:rPr>
              <w:t>9.14</w:t>
            </w:r>
          </w:p>
        </w:tc>
        <w:tc>
          <w:tcPr>
            <w:tcW w:w="677" w:type="pct"/>
            <w:tcMar>
              <w:left w:w="43" w:type="dxa"/>
              <w:right w:w="43" w:type="dxa"/>
            </w:tcMar>
            <w:vAlign w:val="center"/>
          </w:tcPr>
          <w:p w14:paraId="44186737" w14:textId="77777777" w:rsidR="00907740" w:rsidRPr="00EF6587" w:rsidRDefault="00907740" w:rsidP="00907740">
            <w:pPr>
              <w:jc w:val="center"/>
              <w:rPr>
                <w:sz w:val="20"/>
                <w:lang w:eastAsia="en-CA"/>
              </w:rPr>
            </w:pPr>
            <w:r w:rsidRPr="00EF6587">
              <w:rPr>
                <w:sz w:val="20"/>
              </w:rPr>
              <w:t>4.9</w:t>
            </w:r>
          </w:p>
        </w:tc>
      </w:tr>
      <w:tr w:rsidR="00907740" w:rsidRPr="00EF6587" w14:paraId="25E55FB4" w14:textId="77777777" w:rsidTr="00907740">
        <w:trPr>
          <w:trHeight w:val="227"/>
        </w:trPr>
        <w:tc>
          <w:tcPr>
            <w:tcW w:w="943" w:type="pct"/>
            <w:tcMar>
              <w:left w:w="43" w:type="dxa"/>
              <w:right w:w="43" w:type="dxa"/>
            </w:tcMar>
            <w:vAlign w:val="center"/>
            <w:hideMark/>
          </w:tcPr>
          <w:p w14:paraId="67F4DE24" w14:textId="77777777" w:rsidR="00907740" w:rsidRPr="00EF6587" w:rsidRDefault="00FE2CC8" w:rsidP="00FE2CC8">
            <w:pPr>
              <w:bidi/>
              <w:ind w:left="96"/>
              <w:jc w:val="left"/>
              <w:rPr>
                <w:sz w:val="20"/>
                <w:lang w:eastAsia="en-CA"/>
              </w:rPr>
            </w:pPr>
            <w:r>
              <w:rPr>
                <w:rFonts w:hint="cs"/>
                <w:sz w:val="20"/>
                <w:rtl/>
                <w:lang w:eastAsia="en-CA"/>
              </w:rPr>
              <w:t>التجاري</w:t>
            </w:r>
          </w:p>
        </w:tc>
        <w:tc>
          <w:tcPr>
            <w:tcW w:w="676" w:type="pct"/>
            <w:tcMar>
              <w:left w:w="43" w:type="dxa"/>
              <w:right w:w="43" w:type="dxa"/>
            </w:tcMar>
            <w:vAlign w:val="center"/>
          </w:tcPr>
          <w:p w14:paraId="37FAEAEA" w14:textId="77777777" w:rsidR="00907740" w:rsidRPr="00EF6587" w:rsidRDefault="00907740" w:rsidP="00907740">
            <w:pPr>
              <w:ind w:right="110"/>
              <w:jc w:val="right"/>
              <w:rPr>
                <w:sz w:val="20"/>
                <w:lang w:eastAsia="en-CA"/>
              </w:rPr>
            </w:pPr>
            <w:r w:rsidRPr="00EF6587">
              <w:rPr>
                <w:sz w:val="20"/>
                <w:lang w:eastAsia="en-CA"/>
              </w:rPr>
              <w:t>30.96</w:t>
            </w:r>
          </w:p>
        </w:tc>
        <w:tc>
          <w:tcPr>
            <w:tcW w:w="676" w:type="pct"/>
            <w:tcMar>
              <w:left w:w="43" w:type="dxa"/>
              <w:right w:w="43" w:type="dxa"/>
            </w:tcMar>
            <w:vAlign w:val="center"/>
          </w:tcPr>
          <w:p w14:paraId="3012D2B3" w14:textId="77777777" w:rsidR="00907740" w:rsidRPr="00EF6587" w:rsidRDefault="00907740" w:rsidP="00907740">
            <w:pPr>
              <w:ind w:right="110"/>
              <w:jc w:val="right"/>
              <w:rPr>
                <w:sz w:val="20"/>
                <w:lang w:eastAsia="en-CA"/>
              </w:rPr>
            </w:pPr>
            <w:r w:rsidRPr="00EF6587">
              <w:rPr>
                <w:sz w:val="20"/>
                <w:lang w:eastAsia="en-CA"/>
              </w:rPr>
              <w:t>54.51</w:t>
            </w:r>
          </w:p>
        </w:tc>
        <w:tc>
          <w:tcPr>
            <w:tcW w:w="676" w:type="pct"/>
            <w:tcMar>
              <w:left w:w="43" w:type="dxa"/>
              <w:right w:w="43" w:type="dxa"/>
            </w:tcMar>
            <w:vAlign w:val="center"/>
          </w:tcPr>
          <w:p w14:paraId="5D29DFA3" w14:textId="77777777" w:rsidR="00907740" w:rsidRPr="00EF6587" w:rsidRDefault="00907740" w:rsidP="00907740">
            <w:pPr>
              <w:ind w:right="120"/>
              <w:jc w:val="right"/>
              <w:rPr>
                <w:sz w:val="20"/>
                <w:lang w:eastAsia="en-CA"/>
              </w:rPr>
            </w:pPr>
            <w:r w:rsidRPr="00EF6587">
              <w:rPr>
                <w:sz w:val="20"/>
                <w:lang w:eastAsia="en-CA"/>
              </w:rPr>
              <w:t>0</w:t>
            </w:r>
          </w:p>
        </w:tc>
        <w:tc>
          <w:tcPr>
            <w:tcW w:w="676" w:type="pct"/>
            <w:tcMar>
              <w:left w:w="43" w:type="dxa"/>
              <w:right w:w="43" w:type="dxa"/>
            </w:tcMar>
            <w:vAlign w:val="center"/>
          </w:tcPr>
          <w:p w14:paraId="2A755C6A" w14:textId="77777777" w:rsidR="00907740" w:rsidRPr="00EF6587" w:rsidRDefault="00907740" w:rsidP="00907740">
            <w:pPr>
              <w:ind w:right="120"/>
              <w:jc w:val="right"/>
              <w:rPr>
                <w:sz w:val="20"/>
                <w:lang w:eastAsia="en-CA"/>
              </w:rPr>
            </w:pPr>
            <w:r w:rsidRPr="00EF6587">
              <w:rPr>
                <w:sz w:val="20"/>
                <w:lang w:eastAsia="en-CA"/>
              </w:rPr>
              <w:t>0</w:t>
            </w:r>
          </w:p>
        </w:tc>
        <w:tc>
          <w:tcPr>
            <w:tcW w:w="676" w:type="pct"/>
            <w:tcMar>
              <w:left w:w="43" w:type="dxa"/>
              <w:right w:w="43" w:type="dxa"/>
            </w:tcMar>
            <w:vAlign w:val="center"/>
          </w:tcPr>
          <w:p w14:paraId="73670D12" w14:textId="77777777" w:rsidR="00907740" w:rsidRPr="00EF6587" w:rsidRDefault="00907740" w:rsidP="00907740">
            <w:pPr>
              <w:ind w:right="130"/>
              <w:jc w:val="right"/>
              <w:rPr>
                <w:sz w:val="20"/>
                <w:lang w:eastAsia="en-CA"/>
              </w:rPr>
            </w:pPr>
            <w:r w:rsidRPr="00EF6587">
              <w:rPr>
                <w:sz w:val="20"/>
                <w:lang w:eastAsia="en-CA"/>
              </w:rPr>
              <w:t>85.47</w:t>
            </w:r>
          </w:p>
        </w:tc>
        <w:tc>
          <w:tcPr>
            <w:tcW w:w="677" w:type="pct"/>
            <w:tcMar>
              <w:left w:w="43" w:type="dxa"/>
              <w:right w:w="43" w:type="dxa"/>
            </w:tcMar>
            <w:vAlign w:val="center"/>
          </w:tcPr>
          <w:p w14:paraId="536D5F14" w14:textId="77777777" w:rsidR="00907740" w:rsidRPr="00EF6587" w:rsidRDefault="00907740" w:rsidP="00907740">
            <w:pPr>
              <w:jc w:val="center"/>
              <w:rPr>
                <w:sz w:val="20"/>
                <w:lang w:eastAsia="en-CA"/>
              </w:rPr>
            </w:pPr>
            <w:r w:rsidRPr="00EF6587">
              <w:rPr>
                <w:sz w:val="20"/>
                <w:lang w:eastAsia="en-CA"/>
              </w:rPr>
              <w:t>45.7</w:t>
            </w:r>
          </w:p>
        </w:tc>
      </w:tr>
      <w:tr w:rsidR="00907740" w:rsidRPr="00EF6587" w14:paraId="6D34D29B" w14:textId="77777777" w:rsidTr="00907740">
        <w:trPr>
          <w:trHeight w:val="227"/>
        </w:trPr>
        <w:tc>
          <w:tcPr>
            <w:tcW w:w="943" w:type="pct"/>
            <w:tcMar>
              <w:left w:w="43" w:type="dxa"/>
              <w:right w:w="43" w:type="dxa"/>
            </w:tcMar>
            <w:vAlign w:val="center"/>
            <w:hideMark/>
          </w:tcPr>
          <w:p w14:paraId="6B954345" w14:textId="77777777" w:rsidR="00907740" w:rsidRPr="00EF6587" w:rsidRDefault="00FE2CC8" w:rsidP="00FE2CC8">
            <w:pPr>
              <w:bidi/>
              <w:ind w:left="96"/>
              <w:jc w:val="left"/>
              <w:rPr>
                <w:sz w:val="20"/>
                <w:lang w:eastAsia="en-CA"/>
              </w:rPr>
            </w:pPr>
            <w:r>
              <w:rPr>
                <w:rFonts w:hint="cs"/>
                <w:sz w:val="20"/>
                <w:rtl/>
                <w:lang w:eastAsia="en-CA"/>
              </w:rPr>
              <w:t>الصناعي</w:t>
            </w:r>
          </w:p>
        </w:tc>
        <w:tc>
          <w:tcPr>
            <w:tcW w:w="676" w:type="pct"/>
            <w:tcMar>
              <w:left w:w="43" w:type="dxa"/>
              <w:right w:w="43" w:type="dxa"/>
            </w:tcMar>
            <w:vAlign w:val="center"/>
          </w:tcPr>
          <w:p w14:paraId="5842A7D3" w14:textId="77777777" w:rsidR="00907740" w:rsidRPr="00EF6587" w:rsidRDefault="00907740" w:rsidP="00907740">
            <w:pPr>
              <w:ind w:right="110"/>
              <w:jc w:val="right"/>
              <w:rPr>
                <w:sz w:val="20"/>
                <w:lang w:eastAsia="en-CA"/>
              </w:rPr>
            </w:pPr>
            <w:r w:rsidRPr="00EF6587">
              <w:rPr>
                <w:sz w:val="20"/>
                <w:lang w:eastAsia="en-CA"/>
              </w:rPr>
              <w:t>11.00</w:t>
            </w:r>
          </w:p>
        </w:tc>
        <w:tc>
          <w:tcPr>
            <w:tcW w:w="676" w:type="pct"/>
            <w:tcMar>
              <w:left w:w="43" w:type="dxa"/>
              <w:right w:w="43" w:type="dxa"/>
            </w:tcMar>
            <w:vAlign w:val="center"/>
          </w:tcPr>
          <w:p w14:paraId="102D29F0" w14:textId="77777777" w:rsidR="00907740" w:rsidRPr="00EF6587" w:rsidRDefault="00907740" w:rsidP="00907740">
            <w:pPr>
              <w:ind w:right="110"/>
              <w:jc w:val="right"/>
              <w:rPr>
                <w:sz w:val="20"/>
                <w:lang w:eastAsia="en-CA"/>
              </w:rPr>
            </w:pPr>
            <w:r w:rsidRPr="00EF6587">
              <w:rPr>
                <w:sz w:val="20"/>
                <w:lang w:eastAsia="en-CA"/>
              </w:rPr>
              <w:t>17.80</w:t>
            </w:r>
          </w:p>
        </w:tc>
        <w:tc>
          <w:tcPr>
            <w:tcW w:w="676" w:type="pct"/>
            <w:tcMar>
              <w:left w:w="43" w:type="dxa"/>
              <w:right w:w="43" w:type="dxa"/>
            </w:tcMar>
            <w:vAlign w:val="center"/>
          </w:tcPr>
          <w:p w14:paraId="2FAE9F53" w14:textId="77777777" w:rsidR="00907740" w:rsidRPr="00EF6587" w:rsidRDefault="00907740" w:rsidP="00907740">
            <w:pPr>
              <w:ind w:right="120"/>
              <w:jc w:val="right"/>
              <w:rPr>
                <w:sz w:val="20"/>
                <w:lang w:eastAsia="en-CA"/>
              </w:rPr>
            </w:pPr>
            <w:r w:rsidRPr="00EF6587">
              <w:rPr>
                <w:sz w:val="20"/>
                <w:lang w:eastAsia="en-CA"/>
              </w:rPr>
              <w:t>0</w:t>
            </w:r>
          </w:p>
        </w:tc>
        <w:tc>
          <w:tcPr>
            <w:tcW w:w="676" w:type="pct"/>
            <w:tcMar>
              <w:left w:w="43" w:type="dxa"/>
              <w:right w:w="43" w:type="dxa"/>
            </w:tcMar>
            <w:vAlign w:val="center"/>
          </w:tcPr>
          <w:p w14:paraId="59230366" w14:textId="77777777" w:rsidR="00907740" w:rsidRPr="00EF6587" w:rsidRDefault="00907740" w:rsidP="00907740">
            <w:pPr>
              <w:ind w:right="120"/>
              <w:jc w:val="right"/>
              <w:rPr>
                <w:sz w:val="20"/>
                <w:lang w:eastAsia="en-CA"/>
              </w:rPr>
            </w:pPr>
            <w:r w:rsidRPr="00EF6587">
              <w:rPr>
                <w:sz w:val="20"/>
                <w:lang w:eastAsia="en-CA"/>
              </w:rPr>
              <w:t>0</w:t>
            </w:r>
          </w:p>
        </w:tc>
        <w:tc>
          <w:tcPr>
            <w:tcW w:w="676" w:type="pct"/>
            <w:tcMar>
              <w:left w:w="43" w:type="dxa"/>
              <w:right w:w="43" w:type="dxa"/>
            </w:tcMar>
            <w:vAlign w:val="center"/>
          </w:tcPr>
          <w:p w14:paraId="2F464E80" w14:textId="77777777" w:rsidR="00907740" w:rsidRPr="00EF6587" w:rsidRDefault="00907740" w:rsidP="00907740">
            <w:pPr>
              <w:ind w:right="130"/>
              <w:jc w:val="right"/>
              <w:rPr>
                <w:sz w:val="20"/>
                <w:lang w:eastAsia="en-CA"/>
              </w:rPr>
            </w:pPr>
            <w:r w:rsidRPr="00EF6587">
              <w:rPr>
                <w:sz w:val="20"/>
                <w:lang w:eastAsia="en-CA"/>
              </w:rPr>
              <w:t>28.80</w:t>
            </w:r>
          </w:p>
        </w:tc>
        <w:tc>
          <w:tcPr>
            <w:tcW w:w="677" w:type="pct"/>
            <w:tcMar>
              <w:left w:w="43" w:type="dxa"/>
              <w:right w:w="43" w:type="dxa"/>
            </w:tcMar>
            <w:vAlign w:val="center"/>
          </w:tcPr>
          <w:p w14:paraId="373E544D" w14:textId="77777777" w:rsidR="00907740" w:rsidRPr="00EF6587" w:rsidRDefault="00907740" w:rsidP="00907740">
            <w:pPr>
              <w:jc w:val="center"/>
              <w:rPr>
                <w:sz w:val="20"/>
                <w:lang w:eastAsia="en-CA"/>
              </w:rPr>
            </w:pPr>
            <w:r w:rsidRPr="00EF6587">
              <w:rPr>
                <w:sz w:val="20"/>
                <w:lang w:eastAsia="en-CA"/>
              </w:rPr>
              <w:t>15.4</w:t>
            </w:r>
          </w:p>
        </w:tc>
      </w:tr>
      <w:tr w:rsidR="00907740" w:rsidRPr="00EF6587" w14:paraId="16E715E3" w14:textId="77777777" w:rsidTr="00907740">
        <w:trPr>
          <w:trHeight w:val="227"/>
        </w:trPr>
        <w:tc>
          <w:tcPr>
            <w:tcW w:w="943" w:type="pct"/>
            <w:tcMar>
              <w:left w:w="43" w:type="dxa"/>
              <w:right w:w="43" w:type="dxa"/>
            </w:tcMar>
            <w:vAlign w:val="center"/>
          </w:tcPr>
          <w:p w14:paraId="1E806CD6" w14:textId="77777777" w:rsidR="00907740" w:rsidRPr="00EF6587" w:rsidRDefault="00FE2CC8" w:rsidP="00FE2CC8">
            <w:pPr>
              <w:bidi/>
              <w:ind w:left="96"/>
              <w:jc w:val="left"/>
              <w:rPr>
                <w:sz w:val="20"/>
                <w:lang w:eastAsia="en-CA"/>
              </w:rPr>
            </w:pPr>
            <w:r>
              <w:rPr>
                <w:rFonts w:hint="cs"/>
                <w:sz w:val="20"/>
                <w:rtl/>
                <w:lang w:eastAsia="en-CA"/>
              </w:rPr>
              <w:t>مصايد الأسماك</w:t>
            </w:r>
          </w:p>
        </w:tc>
        <w:tc>
          <w:tcPr>
            <w:tcW w:w="676" w:type="pct"/>
            <w:tcMar>
              <w:left w:w="43" w:type="dxa"/>
              <w:right w:w="43" w:type="dxa"/>
            </w:tcMar>
            <w:vAlign w:val="center"/>
          </w:tcPr>
          <w:p w14:paraId="3FDC1034" w14:textId="77777777" w:rsidR="00907740" w:rsidRPr="00EF6587" w:rsidRDefault="00907740" w:rsidP="00907740">
            <w:pPr>
              <w:ind w:right="110"/>
              <w:jc w:val="right"/>
              <w:rPr>
                <w:sz w:val="20"/>
                <w:lang w:eastAsia="en-CA"/>
              </w:rPr>
            </w:pPr>
            <w:r w:rsidRPr="00EF6587">
              <w:rPr>
                <w:sz w:val="20"/>
                <w:lang w:eastAsia="en-CA"/>
              </w:rPr>
              <w:t>11.89</w:t>
            </w:r>
          </w:p>
        </w:tc>
        <w:tc>
          <w:tcPr>
            <w:tcW w:w="676" w:type="pct"/>
            <w:tcMar>
              <w:left w:w="43" w:type="dxa"/>
              <w:right w:w="43" w:type="dxa"/>
            </w:tcMar>
            <w:vAlign w:val="center"/>
          </w:tcPr>
          <w:p w14:paraId="78667926" w14:textId="77777777" w:rsidR="00907740" w:rsidRPr="00EF6587" w:rsidRDefault="00907740" w:rsidP="00907740">
            <w:pPr>
              <w:ind w:right="110"/>
              <w:jc w:val="right"/>
              <w:rPr>
                <w:sz w:val="20"/>
                <w:lang w:eastAsia="en-CA"/>
              </w:rPr>
            </w:pPr>
            <w:r w:rsidRPr="00EF6587">
              <w:rPr>
                <w:sz w:val="20"/>
                <w:lang w:eastAsia="en-CA"/>
              </w:rPr>
              <w:t>1.53</w:t>
            </w:r>
          </w:p>
        </w:tc>
        <w:tc>
          <w:tcPr>
            <w:tcW w:w="676" w:type="pct"/>
            <w:tcMar>
              <w:left w:w="43" w:type="dxa"/>
              <w:right w:w="43" w:type="dxa"/>
            </w:tcMar>
            <w:vAlign w:val="center"/>
          </w:tcPr>
          <w:p w14:paraId="0E4293FB" w14:textId="77777777" w:rsidR="00907740" w:rsidRPr="00EF6587" w:rsidRDefault="00907740" w:rsidP="00907740">
            <w:pPr>
              <w:ind w:right="120"/>
              <w:jc w:val="right"/>
              <w:rPr>
                <w:sz w:val="20"/>
                <w:lang w:eastAsia="en-CA"/>
              </w:rPr>
            </w:pPr>
            <w:r w:rsidRPr="00EF6587">
              <w:rPr>
                <w:sz w:val="20"/>
                <w:lang w:eastAsia="en-CA"/>
              </w:rPr>
              <w:t>6.00</w:t>
            </w:r>
          </w:p>
        </w:tc>
        <w:tc>
          <w:tcPr>
            <w:tcW w:w="676" w:type="pct"/>
            <w:tcMar>
              <w:left w:w="43" w:type="dxa"/>
              <w:right w:w="43" w:type="dxa"/>
            </w:tcMar>
            <w:vAlign w:val="center"/>
          </w:tcPr>
          <w:p w14:paraId="2B33AA53" w14:textId="77777777" w:rsidR="00907740" w:rsidRPr="00EF6587" w:rsidRDefault="00907740" w:rsidP="00907740">
            <w:pPr>
              <w:ind w:right="120"/>
              <w:jc w:val="right"/>
              <w:rPr>
                <w:sz w:val="20"/>
                <w:lang w:eastAsia="en-CA"/>
              </w:rPr>
            </w:pPr>
            <w:r w:rsidRPr="00EF6587">
              <w:rPr>
                <w:sz w:val="20"/>
                <w:lang w:eastAsia="en-CA"/>
              </w:rPr>
              <w:t>0</w:t>
            </w:r>
          </w:p>
        </w:tc>
        <w:tc>
          <w:tcPr>
            <w:tcW w:w="676" w:type="pct"/>
            <w:tcMar>
              <w:left w:w="43" w:type="dxa"/>
              <w:right w:w="43" w:type="dxa"/>
            </w:tcMar>
            <w:vAlign w:val="center"/>
          </w:tcPr>
          <w:p w14:paraId="7819F715" w14:textId="77777777" w:rsidR="00907740" w:rsidRPr="00EF6587" w:rsidRDefault="00907740" w:rsidP="00907740">
            <w:pPr>
              <w:ind w:right="130"/>
              <w:jc w:val="right"/>
              <w:rPr>
                <w:sz w:val="20"/>
                <w:lang w:eastAsia="en-CA"/>
              </w:rPr>
            </w:pPr>
            <w:r w:rsidRPr="00EF6587">
              <w:rPr>
                <w:sz w:val="20"/>
                <w:lang w:eastAsia="en-CA"/>
              </w:rPr>
              <w:t>19.42</w:t>
            </w:r>
          </w:p>
        </w:tc>
        <w:tc>
          <w:tcPr>
            <w:tcW w:w="677" w:type="pct"/>
            <w:tcMar>
              <w:left w:w="43" w:type="dxa"/>
              <w:right w:w="43" w:type="dxa"/>
            </w:tcMar>
            <w:vAlign w:val="center"/>
          </w:tcPr>
          <w:p w14:paraId="1728E508" w14:textId="77777777" w:rsidR="00907740" w:rsidRPr="00EF6587" w:rsidRDefault="00907740" w:rsidP="00907740">
            <w:pPr>
              <w:jc w:val="center"/>
              <w:rPr>
                <w:sz w:val="20"/>
                <w:lang w:eastAsia="en-CA"/>
              </w:rPr>
            </w:pPr>
            <w:r w:rsidRPr="00EF6587">
              <w:rPr>
                <w:sz w:val="20"/>
                <w:lang w:eastAsia="en-CA"/>
              </w:rPr>
              <w:t>10.4</w:t>
            </w:r>
          </w:p>
        </w:tc>
      </w:tr>
      <w:tr w:rsidR="00907740" w:rsidRPr="00EF6587" w14:paraId="6C37854D" w14:textId="77777777" w:rsidTr="00907740">
        <w:trPr>
          <w:trHeight w:val="227"/>
        </w:trPr>
        <w:tc>
          <w:tcPr>
            <w:tcW w:w="943" w:type="pct"/>
            <w:tcMar>
              <w:left w:w="43" w:type="dxa"/>
              <w:right w:w="43" w:type="dxa"/>
            </w:tcMar>
            <w:vAlign w:val="center"/>
          </w:tcPr>
          <w:p w14:paraId="3A3F5EDC" w14:textId="77777777" w:rsidR="00907740" w:rsidRPr="00EF6587" w:rsidRDefault="00FE2CC8" w:rsidP="00FE2CC8">
            <w:pPr>
              <w:bidi/>
              <w:ind w:left="96"/>
              <w:jc w:val="left"/>
              <w:rPr>
                <w:sz w:val="20"/>
                <w:lang w:eastAsia="en-CA"/>
              </w:rPr>
            </w:pPr>
            <w:r>
              <w:rPr>
                <w:rFonts w:hint="cs"/>
                <w:sz w:val="20"/>
                <w:rtl/>
                <w:lang w:eastAsia="en-CA"/>
              </w:rPr>
              <w:t>وسائل النقل</w:t>
            </w:r>
          </w:p>
        </w:tc>
        <w:tc>
          <w:tcPr>
            <w:tcW w:w="676" w:type="pct"/>
            <w:tcMar>
              <w:left w:w="43" w:type="dxa"/>
              <w:right w:w="43" w:type="dxa"/>
            </w:tcMar>
            <w:vAlign w:val="center"/>
          </w:tcPr>
          <w:p w14:paraId="2C26FD02" w14:textId="77777777" w:rsidR="00907740" w:rsidRPr="00EF6587" w:rsidRDefault="00907740" w:rsidP="00907740">
            <w:pPr>
              <w:ind w:right="110"/>
              <w:jc w:val="right"/>
              <w:rPr>
                <w:sz w:val="20"/>
              </w:rPr>
            </w:pPr>
            <w:r w:rsidRPr="00EF6587">
              <w:rPr>
                <w:sz w:val="20"/>
              </w:rPr>
              <w:t>0</w:t>
            </w:r>
          </w:p>
        </w:tc>
        <w:tc>
          <w:tcPr>
            <w:tcW w:w="676" w:type="pct"/>
            <w:tcMar>
              <w:left w:w="43" w:type="dxa"/>
              <w:right w:w="43" w:type="dxa"/>
            </w:tcMar>
            <w:vAlign w:val="center"/>
          </w:tcPr>
          <w:p w14:paraId="6EC4FC75" w14:textId="77777777" w:rsidR="00907740" w:rsidRPr="00EF6587" w:rsidRDefault="00907740" w:rsidP="00907740">
            <w:pPr>
              <w:ind w:right="110"/>
              <w:jc w:val="right"/>
              <w:rPr>
                <w:sz w:val="20"/>
              </w:rPr>
            </w:pPr>
            <w:r w:rsidRPr="00EF6587">
              <w:rPr>
                <w:sz w:val="20"/>
              </w:rPr>
              <w:t>4.81</w:t>
            </w:r>
          </w:p>
        </w:tc>
        <w:tc>
          <w:tcPr>
            <w:tcW w:w="676" w:type="pct"/>
            <w:tcMar>
              <w:left w:w="43" w:type="dxa"/>
              <w:right w:w="43" w:type="dxa"/>
            </w:tcMar>
            <w:vAlign w:val="center"/>
          </w:tcPr>
          <w:p w14:paraId="16160054" w14:textId="77777777" w:rsidR="00907740" w:rsidRPr="00EF6587" w:rsidRDefault="00907740" w:rsidP="00907740">
            <w:pPr>
              <w:ind w:right="120"/>
              <w:jc w:val="right"/>
              <w:rPr>
                <w:sz w:val="20"/>
              </w:rPr>
            </w:pPr>
            <w:r w:rsidRPr="00EF6587">
              <w:rPr>
                <w:sz w:val="20"/>
              </w:rPr>
              <w:t>0</w:t>
            </w:r>
          </w:p>
        </w:tc>
        <w:tc>
          <w:tcPr>
            <w:tcW w:w="676" w:type="pct"/>
            <w:tcMar>
              <w:left w:w="43" w:type="dxa"/>
              <w:right w:w="43" w:type="dxa"/>
            </w:tcMar>
            <w:vAlign w:val="center"/>
          </w:tcPr>
          <w:p w14:paraId="651758AD" w14:textId="77777777" w:rsidR="00907740" w:rsidRPr="00EF6587" w:rsidRDefault="00907740" w:rsidP="00907740">
            <w:pPr>
              <w:ind w:right="120"/>
              <w:jc w:val="right"/>
              <w:rPr>
                <w:sz w:val="20"/>
              </w:rPr>
            </w:pPr>
            <w:r w:rsidRPr="00EF6587">
              <w:rPr>
                <w:sz w:val="20"/>
              </w:rPr>
              <w:t>0</w:t>
            </w:r>
          </w:p>
        </w:tc>
        <w:tc>
          <w:tcPr>
            <w:tcW w:w="676" w:type="pct"/>
            <w:tcMar>
              <w:left w:w="43" w:type="dxa"/>
              <w:right w:w="43" w:type="dxa"/>
            </w:tcMar>
            <w:vAlign w:val="center"/>
          </w:tcPr>
          <w:p w14:paraId="4BB1CD99" w14:textId="77777777" w:rsidR="00907740" w:rsidRPr="00EF6587" w:rsidRDefault="00907740" w:rsidP="00907740">
            <w:pPr>
              <w:ind w:right="130"/>
              <w:jc w:val="right"/>
              <w:rPr>
                <w:sz w:val="20"/>
              </w:rPr>
            </w:pPr>
            <w:r w:rsidRPr="00EF6587">
              <w:rPr>
                <w:sz w:val="20"/>
              </w:rPr>
              <w:t>4.81</w:t>
            </w:r>
          </w:p>
        </w:tc>
        <w:tc>
          <w:tcPr>
            <w:tcW w:w="677" w:type="pct"/>
            <w:tcMar>
              <w:left w:w="43" w:type="dxa"/>
              <w:right w:w="43" w:type="dxa"/>
            </w:tcMar>
            <w:vAlign w:val="center"/>
          </w:tcPr>
          <w:p w14:paraId="7F293DDF" w14:textId="77777777" w:rsidR="00907740" w:rsidRPr="00EF6587" w:rsidRDefault="00907740" w:rsidP="00907740">
            <w:pPr>
              <w:jc w:val="center"/>
              <w:rPr>
                <w:sz w:val="20"/>
              </w:rPr>
            </w:pPr>
            <w:r w:rsidRPr="00EF6587">
              <w:rPr>
                <w:sz w:val="20"/>
              </w:rPr>
              <w:t>2.6</w:t>
            </w:r>
          </w:p>
        </w:tc>
      </w:tr>
      <w:tr w:rsidR="00907740" w:rsidRPr="00EF6587" w14:paraId="453136E4" w14:textId="77777777" w:rsidTr="00907740">
        <w:trPr>
          <w:trHeight w:val="283"/>
        </w:trPr>
        <w:tc>
          <w:tcPr>
            <w:tcW w:w="5000" w:type="pct"/>
            <w:gridSpan w:val="7"/>
            <w:tcMar>
              <w:left w:w="43" w:type="dxa"/>
              <w:right w:w="43" w:type="dxa"/>
            </w:tcMar>
            <w:vAlign w:val="center"/>
          </w:tcPr>
          <w:p w14:paraId="2901CD64" w14:textId="77777777" w:rsidR="00907740" w:rsidRPr="00EF6587" w:rsidRDefault="00FE2CC8" w:rsidP="00FE2CC8">
            <w:pPr>
              <w:bidi/>
              <w:ind w:left="522"/>
              <w:jc w:val="left"/>
              <w:rPr>
                <w:b/>
                <w:bCs/>
                <w:sz w:val="20"/>
              </w:rPr>
            </w:pPr>
            <w:r>
              <w:rPr>
                <w:rFonts w:hint="cs"/>
                <w:b/>
                <w:bCs/>
                <w:sz w:val="20"/>
                <w:rtl/>
                <w:lang w:eastAsia="en-CA"/>
              </w:rPr>
              <w:t>القطاعات الفرعية لتكييف الهواء</w:t>
            </w:r>
          </w:p>
        </w:tc>
      </w:tr>
      <w:tr w:rsidR="00FE2CC8" w:rsidRPr="00EF6587" w14:paraId="7239FFF8" w14:textId="77777777" w:rsidTr="00907740">
        <w:trPr>
          <w:trHeight w:val="227"/>
        </w:trPr>
        <w:tc>
          <w:tcPr>
            <w:tcW w:w="943" w:type="pct"/>
            <w:tcMar>
              <w:left w:w="43" w:type="dxa"/>
              <w:right w:w="43" w:type="dxa"/>
            </w:tcMar>
            <w:vAlign w:val="center"/>
            <w:hideMark/>
          </w:tcPr>
          <w:p w14:paraId="0C13A033" w14:textId="77777777" w:rsidR="00FE2CC8" w:rsidRPr="00EF6587" w:rsidRDefault="00FE2CC8" w:rsidP="00CD2F1B">
            <w:pPr>
              <w:bidi/>
              <w:ind w:left="96"/>
              <w:jc w:val="left"/>
              <w:rPr>
                <w:sz w:val="20"/>
                <w:lang w:eastAsia="en-CA"/>
              </w:rPr>
            </w:pPr>
            <w:r>
              <w:rPr>
                <w:rFonts w:hint="cs"/>
                <w:sz w:val="20"/>
                <w:rtl/>
                <w:lang w:eastAsia="en-CA"/>
              </w:rPr>
              <w:t>المنزلي</w:t>
            </w:r>
          </w:p>
        </w:tc>
        <w:tc>
          <w:tcPr>
            <w:tcW w:w="676" w:type="pct"/>
            <w:tcMar>
              <w:left w:w="43" w:type="dxa"/>
              <w:right w:w="43" w:type="dxa"/>
            </w:tcMar>
            <w:vAlign w:val="center"/>
          </w:tcPr>
          <w:p w14:paraId="67F5700F" w14:textId="77777777" w:rsidR="00FE2CC8" w:rsidRPr="00EF6587" w:rsidRDefault="00FE2CC8" w:rsidP="00907740">
            <w:pPr>
              <w:ind w:right="110"/>
              <w:jc w:val="right"/>
              <w:rPr>
                <w:sz w:val="20"/>
                <w:lang w:eastAsia="en-CA"/>
              </w:rPr>
            </w:pPr>
            <w:r w:rsidRPr="00EF6587">
              <w:rPr>
                <w:sz w:val="20"/>
                <w:lang w:eastAsia="en-CA"/>
              </w:rPr>
              <w:t>0</w:t>
            </w:r>
          </w:p>
        </w:tc>
        <w:tc>
          <w:tcPr>
            <w:tcW w:w="676" w:type="pct"/>
            <w:tcMar>
              <w:left w:w="43" w:type="dxa"/>
              <w:right w:w="43" w:type="dxa"/>
            </w:tcMar>
            <w:vAlign w:val="center"/>
          </w:tcPr>
          <w:p w14:paraId="4DD8DDBE" w14:textId="77777777" w:rsidR="00FE2CC8" w:rsidRPr="00EF6587" w:rsidRDefault="00FE2CC8" w:rsidP="00907740">
            <w:pPr>
              <w:ind w:right="110"/>
              <w:jc w:val="right"/>
              <w:rPr>
                <w:sz w:val="20"/>
              </w:rPr>
            </w:pPr>
            <w:r w:rsidRPr="00EF6587">
              <w:rPr>
                <w:sz w:val="20"/>
              </w:rPr>
              <w:t>0</w:t>
            </w:r>
          </w:p>
        </w:tc>
        <w:tc>
          <w:tcPr>
            <w:tcW w:w="676" w:type="pct"/>
            <w:tcMar>
              <w:left w:w="43" w:type="dxa"/>
              <w:right w:w="43" w:type="dxa"/>
            </w:tcMar>
            <w:vAlign w:val="center"/>
          </w:tcPr>
          <w:p w14:paraId="13BFAA40" w14:textId="77777777" w:rsidR="00FE2CC8" w:rsidRPr="00EF6587" w:rsidRDefault="00FE2CC8" w:rsidP="00907740">
            <w:pPr>
              <w:ind w:right="120"/>
              <w:jc w:val="right"/>
              <w:rPr>
                <w:sz w:val="20"/>
                <w:lang w:eastAsia="en-CA"/>
              </w:rPr>
            </w:pPr>
            <w:r w:rsidRPr="00EF6587">
              <w:rPr>
                <w:sz w:val="20"/>
                <w:lang w:eastAsia="en-CA"/>
              </w:rPr>
              <w:t>0</w:t>
            </w:r>
          </w:p>
        </w:tc>
        <w:tc>
          <w:tcPr>
            <w:tcW w:w="676" w:type="pct"/>
            <w:tcMar>
              <w:left w:w="43" w:type="dxa"/>
              <w:right w:w="43" w:type="dxa"/>
            </w:tcMar>
            <w:vAlign w:val="center"/>
          </w:tcPr>
          <w:p w14:paraId="3AF32621" w14:textId="77777777" w:rsidR="00FE2CC8" w:rsidRPr="00EF6587" w:rsidRDefault="00FE2CC8" w:rsidP="00907740">
            <w:pPr>
              <w:ind w:right="120"/>
              <w:jc w:val="right"/>
              <w:rPr>
                <w:sz w:val="20"/>
                <w:lang w:eastAsia="en-CA"/>
              </w:rPr>
            </w:pPr>
            <w:r w:rsidRPr="00EF6587">
              <w:rPr>
                <w:sz w:val="20"/>
                <w:lang w:eastAsia="en-CA"/>
              </w:rPr>
              <w:t>14.04</w:t>
            </w:r>
          </w:p>
        </w:tc>
        <w:tc>
          <w:tcPr>
            <w:tcW w:w="676" w:type="pct"/>
            <w:tcMar>
              <w:left w:w="43" w:type="dxa"/>
              <w:right w:w="43" w:type="dxa"/>
            </w:tcMar>
            <w:vAlign w:val="center"/>
          </w:tcPr>
          <w:p w14:paraId="1D0A8167" w14:textId="77777777" w:rsidR="00FE2CC8" w:rsidRPr="00EF6587" w:rsidRDefault="00FE2CC8" w:rsidP="00907740">
            <w:pPr>
              <w:ind w:right="130"/>
              <w:jc w:val="right"/>
              <w:rPr>
                <w:sz w:val="20"/>
                <w:lang w:eastAsia="en-CA"/>
              </w:rPr>
            </w:pPr>
            <w:r w:rsidRPr="00EF6587">
              <w:rPr>
                <w:sz w:val="20"/>
                <w:lang w:eastAsia="en-CA"/>
              </w:rPr>
              <w:t>14.04</w:t>
            </w:r>
          </w:p>
        </w:tc>
        <w:tc>
          <w:tcPr>
            <w:tcW w:w="677" w:type="pct"/>
            <w:tcMar>
              <w:left w:w="43" w:type="dxa"/>
              <w:right w:w="43" w:type="dxa"/>
            </w:tcMar>
            <w:vAlign w:val="center"/>
          </w:tcPr>
          <w:p w14:paraId="371315D9" w14:textId="77777777" w:rsidR="00FE2CC8" w:rsidRPr="00EF6587" w:rsidRDefault="00FE2CC8" w:rsidP="00907740">
            <w:pPr>
              <w:jc w:val="center"/>
              <w:rPr>
                <w:sz w:val="20"/>
                <w:lang w:eastAsia="en-CA"/>
              </w:rPr>
            </w:pPr>
            <w:r w:rsidRPr="00EF6587">
              <w:rPr>
                <w:sz w:val="20"/>
                <w:lang w:eastAsia="en-CA"/>
              </w:rPr>
              <w:t>7.5</w:t>
            </w:r>
          </w:p>
        </w:tc>
      </w:tr>
      <w:tr w:rsidR="00FE2CC8" w:rsidRPr="00EF6587" w14:paraId="42A6C719" w14:textId="77777777" w:rsidTr="00907740">
        <w:trPr>
          <w:trHeight w:val="227"/>
        </w:trPr>
        <w:tc>
          <w:tcPr>
            <w:tcW w:w="943" w:type="pct"/>
            <w:tcMar>
              <w:left w:w="43" w:type="dxa"/>
              <w:right w:w="43" w:type="dxa"/>
            </w:tcMar>
            <w:vAlign w:val="center"/>
          </w:tcPr>
          <w:p w14:paraId="361DBAA4" w14:textId="77777777" w:rsidR="00FE2CC8" w:rsidRPr="00EF6587" w:rsidRDefault="00FE2CC8" w:rsidP="00CD2F1B">
            <w:pPr>
              <w:bidi/>
              <w:ind w:left="96"/>
              <w:jc w:val="left"/>
              <w:rPr>
                <w:sz w:val="20"/>
                <w:lang w:eastAsia="en-CA"/>
              </w:rPr>
            </w:pPr>
            <w:r>
              <w:rPr>
                <w:rFonts w:hint="cs"/>
                <w:sz w:val="20"/>
                <w:rtl/>
                <w:lang w:eastAsia="en-CA"/>
              </w:rPr>
              <w:t>التجاري</w:t>
            </w:r>
          </w:p>
        </w:tc>
        <w:tc>
          <w:tcPr>
            <w:tcW w:w="676" w:type="pct"/>
            <w:tcMar>
              <w:left w:w="43" w:type="dxa"/>
              <w:right w:w="43" w:type="dxa"/>
            </w:tcMar>
            <w:vAlign w:val="center"/>
          </w:tcPr>
          <w:p w14:paraId="2D8DEEA2" w14:textId="77777777" w:rsidR="00FE2CC8" w:rsidRPr="00EF6587" w:rsidRDefault="00FE2CC8" w:rsidP="00907740">
            <w:pPr>
              <w:ind w:right="110"/>
              <w:jc w:val="right"/>
              <w:rPr>
                <w:sz w:val="20"/>
                <w:lang w:eastAsia="en-CA"/>
              </w:rPr>
            </w:pPr>
            <w:r w:rsidRPr="00EF6587">
              <w:rPr>
                <w:sz w:val="20"/>
                <w:lang w:eastAsia="en-CA"/>
              </w:rPr>
              <w:t>0</w:t>
            </w:r>
          </w:p>
        </w:tc>
        <w:tc>
          <w:tcPr>
            <w:tcW w:w="676" w:type="pct"/>
            <w:tcMar>
              <w:left w:w="43" w:type="dxa"/>
              <w:right w:w="43" w:type="dxa"/>
            </w:tcMar>
            <w:vAlign w:val="center"/>
          </w:tcPr>
          <w:p w14:paraId="39089A83" w14:textId="77777777" w:rsidR="00FE2CC8" w:rsidRPr="00EF6587" w:rsidRDefault="00FE2CC8" w:rsidP="00907740">
            <w:pPr>
              <w:ind w:right="110"/>
              <w:jc w:val="right"/>
              <w:rPr>
                <w:sz w:val="20"/>
              </w:rPr>
            </w:pPr>
            <w:r w:rsidRPr="00EF6587">
              <w:rPr>
                <w:sz w:val="20"/>
              </w:rPr>
              <w:t>0</w:t>
            </w:r>
          </w:p>
        </w:tc>
        <w:tc>
          <w:tcPr>
            <w:tcW w:w="676" w:type="pct"/>
            <w:tcMar>
              <w:left w:w="43" w:type="dxa"/>
              <w:right w:w="43" w:type="dxa"/>
            </w:tcMar>
            <w:vAlign w:val="center"/>
          </w:tcPr>
          <w:p w14:paraId="1A1C6F61" w14:textId="77777777" w:rsidR="00FE2CC8" w:rsidRPr="00EF6587" w:rsidRDefault="00FE2CC8" w:rsidP="00907740">
            <w:pPr>
              <w:ind w:right="120"/>
              <w:jc w:val="right"/>
              <w:rPr>
                <w:sz w:val="20"/>
                <w:lang w:eastAsia="en-CA"/>
              </w:rPr>
            </w:pPr>
            <w:r w:rsidRPr="00EF6587">
              <w:rPr>
                <w:sz w:val="20"/>
                <w:lang w:eastAsia="en-CA"/>
              </w:rPr>
              <w:t>0</w:t>
            </w:r>
          </w:p>
        </w:tc>
        <w:tc>
          <w:tcPr>
            <w:tcW w:w="676" w:type="pct"/>
            <w:tcMar>
              <w:left w:w="43" w:type="dxa"/>
              <w:right w:w="43" w:type="dxa"/>
            </w:tcMar>
            <w:vAlign w:val="center"/>
          </w:tcPr>
          <w:p w14:paraId="4FE9A345" w14:textId="77777777" w:rsidR="00FE2CC8" w:rsidRPr="00EF6587" w:rsidRDefault="00FE2CC8" w:rsidP="00907740">
            <w:pPr>
              <w:ind w:right="120"/>
              <w:jc w:val="right"/>
              <w:rPr>
                <w:sz w:val="20"/>
                <w:lang w:eastAsia="en-CA"/>
              </w:rPr>
            </w:pPr>
            <w:r w:rsidRPr="00EF6587">
              <w:rPr>
                <w:sz w:val="20"/>
                <w:lang w:eastAsia="en-CA"/>
              </w:rPr>
              <w:t>17.86</w:t>
            </w:r>
          </w:p>
        </w:tc>
        <w:tc>
          <w:tcPr>
            <w:tcW w:w="676" w:type="pct"/>
            <w:tcMar>
              <w:left w:w="43" w:type="dxa"/>
              <w:right w:w="43" w:type="dxa"/>
            </w:tcMar>
            <w:vAlign w:val="center"/>
          </w:tcPr>
          <w:p w14:paraId="51296F66" w14:textId="77777777" w:rsidR="00FE2CC8" w:rsidRPr="00EF6587" w:rsidRDefault="00FE2CC8" w:rsidP="00907740">
            <w:pPr>
              <w:ind w:right="130"/>
              <w:jc w:val="right"/>
              <w:rPr>
                <w:sz w:val="20"/>
                <w:lang w:eastAsia="en-CA"/>
              </w:rPr>
            </w:pPr>
            <w:r w:rsidRPr="00EF6587">
              <w:rPr>
                <w:sz w:val="20"/>
                <w:lang w:eastAsia="en-CA"/>
              </w:rPr>
              <w:t>17.86</w:t>
            </w:r>
          </w:p>
        </w:tc>
        <w:tc>
          <w:tcPr>
            <w:tcW w:w="677" w:type="pct"/>
            <w:tcMar>
              <w:left w:w="43" w:type="dxa"/>
              <w:right w:w="43" w:type="dxa"/>
            </w:tcMar>
            <w:vAlign w:val="center"/>
          </w:tcPr>
          <w:p w14:paraId="3DA37405" w14:textId="77777777" w:rsidR="00FE2CC8" w:rsidRPr="00EF6587" w:rsidRDefault="00FE2CC8" w:rsidP="00907740">
            <w:pPr>
              <w:jc w:val="center"/>
              <w:rPr>
                <w:sz w:val="20"/>
                <w:lang w:eastAsia="en-CA"/>
              </w:rPr>
            </w:pPr>
            <w:r w:rsidRPr="00EF6587">
              <w:rPr>
                <w:sz w:val="20"/>
                <w:lang w:eastAsia="en-CA"/>
              </w:rPr>
              <w:t>9.5</w:t>
            </w:r>
          </w:p>
        </w:tc>
      </w:tr>
      <w:tr w:rsidR="00907740" w:rsidRPr="00EF6587" w14:paraId="4E0EE59B" w14:textId="77777777" w:rsidTr="00907740">
        <w:trPr>
          <w:trHeight w:val="227"/>
        </w:trPr>
        <w:tc>
          <w:tcPr>
            <w:tcW w:w="943" w:type="pct"/>
            <w:tcMar>
              <w:left w:w="43" w:type="dxa"/>
              <w:right w:w="43" w:type="dxa"/>
            </w:tcMar>
            <w:vAlign w:val="center"/>
            <w:hideMark/>
          </w:tcPr>
          <w:p w14:paraId="1330D769" w14:textId="77777777" w:rsidR="00907740" w:rsidRPr="00EF6587" w:rsidRDefault="00FE2CC8" w:rsidP="00FE2CC8">
            <w:pPr>
              <w:bidi/>
              <w:ind w:left="96"/>
              <w:jc w:val="left"/>
              <w:rPr>
                <w:sz w:val="20"/>
                <w:lang w:eastAsia="en-CA"/>
              </w:rPr>
            </w:pPr>
            <w:r>
              <w:rPr>
                <w:rFonts w:hint="cs"/>
                <w:sz w:val="20"/>
                <w:rtl/>
                <w:lang w:eastAsia="en-CA"/>
              </w:rPr>
              <w:t>المتنقل</w:t>
            </w:r>
          </w:p>
        </w:tc>
        <w:tc>
          <w:tcPr>
            <w:tcW w:w="676" w:type="pct"/>
            <w:tcMar>
              <w:left w:w="43" w:type="dxa"/>
              <w:right w:w="43" w:type="dxa"/>
            </w:tcMar>
            <w:vAlign w:val="center"/>
          </w:tcPr>
          <w:p w14:paraId="53C49C01" w14:textId="77777777" w:rsidR="00907740" w:rsidRPr="00EF6587" w:rsidRDefault="00907740" w:rsidP="00907740">
            <w:pPr>
              <w:ind w:right="110"/>
              <w:jc w:val="right"/>
              <w:rPr>
                <w:sz w:val="20"/>
                <w:lang w:eastAsia="en-CA"/>
              </w:rPr>
            </w:pPr>
            <w:r w:rsidRPr="00EF6587">
              <w:rPr>
                <w:sz w:val="20"/>
                <w:lang w:eastAsia="en-CA"/>
              </w:rPr>
              <w:t>7.69</w:t>
            </w:r>
          </w:p>
        </w:tc>
        <w:tc>
          <w:tcPr>
            <w:tcW w:w="676" w:type="pct"/>
            <w:tcMar>
              <w:left w:w="43" w:type="dxa"/>
              <w:right w:w="43" w:type="dxa"/>
            </w:tcMar>
            <w:vAlign w:val="center"/>
          </w:tcPr>
          <w:p w14:paraId="38A1A96E" w14:textId="77777777" w:rsidR="00907740" w:rsidRPr="00EF6587" w:rsidRDefault="00907740" w:rsidP="00907740">
            <w:pPr>
              <w:ind w:right="110"/>
              <w:jc w:val="right"/>
              <w:rPr>
                <w:sz w:val="20"/>
                <w:lang w:eastAsia="en-CA"/>
              </w:rPr>
            </w:pPr>
            <w:r w:rsidRPr="00EF6587">
              <w:rPr>
                <w:sz w:val="20"/>
                <w:lang w:eastAsia="en-CA"/>
              </w:rPr>
              <w:t>0</w:t>
            </w:r>
          </w:p>
        </w:tc>
        <w:tc>
          <w:tcPr>
            <w:tcW w:w="676" w:type="pct"/>
            <w:tcMar>
              <w:left w:w="43" w:type="dxa"/>
              <w:right w:w="43" w:type="dxa"/>
            </w:tcMar>
            <w:vAlign w:val="center"/>
          </w:tcPr>
          <w:p w14:paraId="2CEDBD59" w14:textId="77777777" w:rsidR="00907740" w:rsidRPr="00EF6587" w:rsidRDefault="00907740" w:rsidP="00907740">
            <w:pPr>
              <w:ind w:right="120"/>
              <w:jc w:val="right"/>
              <w:rPr>
                <w:sz w:val="20"/>
                <w:lang w:eastAsia="en-CA"/>
              </w:rPr>
            </w:pPr>
            <w:r w:rsidRPr="00EF6587">
              <w:rPr>
                <w:sz w:val="20"/>
                <w:lang w:eastAsia="en-CA"/>
              </w:rPr>
              <w:t>0</w:t>
            </w:r>
          </w:p>
        </w:tc>
        <w:tc>
          <w:tcPr>
            <w:tcW w:w="676" w:type="pct"/>
            <w:tcMar>
              <w:left w:w="43" w:type="dxa"/>
              <w:right w:w="43" w:type="dxa"/>
            </w:tcMar>
            <w:vAlign w:val="center"/>
          </w:tcPr>
          <w:p w14:paraId="3785D7C0" w14:textId="77777777" w:rsidR="00907740" w:rsidRPr="00EF6587" w:rsidRDefault="00907740" w:rsidP="00907740">
            <w:pPr>
              <w:ind w:right="120"/>
              <w:jc w:val="right"/>
              <w:rPr>
                <w:sz w:val="20"/>
                <w:lang w:eastAsia="en-CA"/>
              </w:rPr>
            </w:pPr>
            <w:r w:rsidRPr="00EF6587">
              <w:rPr>
                <w:sz w:val="20"/>
                <w:lang w:eastAsia="en-CA"/>
              </w:rPr>
              <w:t>0</w:t>
            </w:r>
          </w:p>
        </w:tc>
        <w:tc>
          <w:tcPr>
            <w:tcW w:w="676" w:type="pct"/>
            <w:tcMar>
              <w:left w:w="43" w:type="dxa"/>
              <w:right w:w="43" w:type="dxa"/>
            </w:tcMar>
            <w:vAlign w:val="center"/>
          </w:tcPr>
          <w:p w14:paraId="24B2A11E" w14:textId="77777777" w:rsidR="00907740" w:rsidRPr="00EF6587" w:rsidRDefault="00907740" w:rsidP="00907740">
            <w:pPr>
              <w:ind w:right="130"/>
              <w:jc w:val="right"/>
              <w:rPr>
                <w:sz w:val="20"/>
                <w:lang w:eastAsia="en-CA"/>
              </w:rPr>
            </w:pPr>
            <w:r w:rsidRPr="00EF6587">
              <w:rPr>
                <w:sz w:val="20"/>
                <w:lang w:eastAsia="en-CA"/>
              </w:rPr>
              <w:t>7.69</w:t>
            </w:r>
          </w:p>
        </w:tc>
        <w:tc>
          <w:tcPr>
            <w:tcW w:w="677" w:type="pct"/>
            <w:tcMar>
              <w:left w:w="43" w:type="dxa"/>
              <w:right w:w="43" w:type="dxa"/>
            </w:tcMar>
            <w:vAlign w:val="center"/>
          </w:tcPr>
          <w:p w14:paraId="73DBB07F" w14:textId="77777777" w:rsidR="00907740" w:rsidRPr="00EF6587" w:rsidRDefault="00907740" w:rsidP="00907740">
            <w:pPr>
              <w:jc w:val="center"/>
              <w:rPr>
                <w:sz w:val="20"/>
                <w:lang w:eastAsia="en-CA"/>
              </w:rPr>
            </w:pPr>
            <w:r w:rsidRPr="00EF6587">
              <w:rPr>
                <w:sz w:val="20"/>
                <w:lang w:eastAsia="en-CA"/>
              </w:rPr>
              <w:t>4.1</w:t>
            </w:r>
          </w:p>
        </w:tc>
      </w:tr>
      <w:tr w:rsidR="00907740" w:rsidRPr="00EF6587" w14:paraId="0D3575FA" w14:textId="77777777" w:rsidTr="00907740">
        <w:trPr>
          <w:trHeight w:val="283"/>
        </w:trPr>
        <w:tc>
          <w:tcPr>
            <w:tcW w:w="943" w:type="pct"/>
            <w:tcMar>
              <w:left w:w="43" w:type="dxa"/>
              <w:right w:w="43" w:type="dxa"/>
            </w:tcMar>
            <w:vAlign w:val="center"/>
          </w:tcPr>
          <w:p w14:paraId="2C8B53AF" w14:textId="77777777" w:rsidR="00907740" w:rsidRPr="00EF6587" w:rsidRDefault="00FE2CC8" w:rsidP="00FE2CC8">
            <w:pPr>
              <w:bidi/>
              <w:ind w:left="96" w:right="84"/>
              <w:jc w:val="left"/>
              <w:rPr>
                <w:sz w:val="20"/>
                <w:lang w:eastAsia="en-CA"/>
              </w:rPr>
            </w:pPr>
            <w:r>
              <w:rPr>
                <w:rFonts w:hint="cs"/>
                <w:b/>
                <w:bCs/>
                <w:sz w:val="20"/>
                <w:rtl/>
                <w:lang w:eastAsia="en-CA"/>
              </w:rPr>
              <w:t>المجموع (أطنان مترية)</w:t>
            </w:r>
          </w:p>
        </w:tc>
        <w:tc>
          <w:tcPr>
            <w:tcW w:w="676" w:type="pct"/>
            <w:tcMar>
              <w:left w:w="43" w:type="dxa"/>
              <w:right w:w="43" w:type="dxa"/>
            </w:tcMar>
            <w:vAlign w:val="center"/>
          </w:tcPr>
          <w:p w14:paraId="78163B62" w14:textId="77777777" w:rsidR="00907740" w:rsidRPr="00EF6587" w:rsidRDefault="00907740" w:rsidP="00907740">
            <w:pPr>
              <w:ind w:right="110"/>
              <w:jc w:val="right"/>
              <w:rPr>
                <w:b/>
                <w:bCs/>
                <w:sz w:val="20"/>
                <w:lang w:eastAsia="en-CA"/>
              </w:rPr>
            </w:pPr>
            <w:r w:rsidRPr="00EF6587">
              <w:rPr>
                <w:b/>
                <w:bCs/>
                <w:sz w:val="20"/>
              </w:rPr>
              <w:t>70.68</w:t>
            </w:r>
          </w:p>
        </w:tc>
        <w:tc>
          <w:tcPr>
            <w:tcW w:w="676" w:type="pct"/>
            <w:tcMar>
              <w:left w:w="43" w:type="dxa"/>
              <w:right w:w="43" w:type="dxa"/>
            </w:tcMar>
            <w:vAlign w:val="center"/>
          </w:tcPr>
          <w:p w14:paraId="07F12481" w14:textId="77777777" w:rsidR="00907740" w:rsidRPr="00EF6587" w:rsidRDefault="00907740" w:rsidP="00907740">
            <w:pPr>
              <w:ind w:right="110"/>
              <w:jc w:val="right"/>
              <w:rPr>
                <w:b/>
                <w:bCs/>
                <w:sz w:val="20"/>
                <w:lang w:eastAsia="en-CA"/>
              </w:rPr>
            </w:pPr>
            <w:r w:rsidRPr="00EF6587">
              <w:rPr>
                <w:b/>
                <w:bCs/>
                <w:sz w:val="20"/>
              </w:rPr>
              <w:t>78.65</w:t>
            </w:r>
          </w:p>
        </w:tc>
        <w:tc>
          <w:tcPr>
            <w:tcW w:w="676" w:type="pct"/>
            <w:tcMar>
              <w:left w:w="43" w:type="dxa"/>
              <w:right w:w="43" w:type="dxa"/>
            </w:tcMar>
            <w:vAlign w:val="center"/>
          </w:tcPr>
          <w:p w14:paraId="49120CC1" w14:textId="77777777" w:rsidR="00907740" w:rsidRPr="00EF6587" w:rsidRDefault="00907740" w:rsidP="00907740">
            <w:pPr>
              <w:ind w:right="120"/>
              <w:jc w:val="right"/>
              <w:rPr>
                <w:b/>
                <w:bCs/>
                <w:sz w:val="20"/>
              </w:rPr>
            </w:pPr>
            <w:r w:rsidRPr="00EF6587">
              <w:rPr>
                <w:b/>
                <w:bCs/>
                <w:sz w:val="20"/>
              </w:rPr>
              <w:t>6.00</w:t>
            </w:r>
          </w:p>
        </w:tc>
        <w:tc>
          <w:tcPr>
            <w:tcW w:w="676" w:type="pct"/>
            <w:tcMar>
              <w:left w:w="43" w:type="dxa"/>
              <w:right w:w="43" w:type="dxa"/>
            </w:tcMar>
            <w:vAlign w:val="center"/>
          </w:tcPr>
          <w:p w14:paraId="5480222D" w14:textId="77777777" w:rsidR="00907740" w:rsidRPr="00EF6587" w:rsidRDefault="00907740" w:rsidP="00907740">
            <w:pPr>
              <w:ind w:right="120"/>
              <w:jc w:val="right"/>
              <w:rPr>
                <w:b/>
                <w:bCs/>
                <w:sz w:val="20"/>
                <w:lang w:eastAsia="en-CA"/>
              </w:rPr>
            </w:pPr>
            <w:r w:rsidRPr="00EF6587">
              <w:rPr>
                <w:b/>
                <w:bCs/>
                <w:sz w:val="20"/>
              </w:rPr>
              <w:t>31.90</w:t>
            </w:r>
          </w:p>
        </w:tc>
        <w:tc>
          <w:tcPr>
            <w:tcW w:w="676" w:type="pct"/>
            <w:tcMar>
              <w:left w:w="43" w:type="dxa"/>
              <w:right w:w="43" w:type="dxa"/>
            </w:tcMar>
            <w:vAlign w:val="center"/>
          </w:tcPr>
          <w:p w14:paraId="52ABFEEC" w14:textId="77777777" w:rsidR="00907740" w:rsidRPr="00EF6587" w:rsidRDefault="00907740" w:rsidP="00907740">
            <w:pPr>
              <w:ind w:right="130"/>
              <w:jc w:val="right"/>
              <w:rPr>
                <w:b/>
                <w:bCs/>
                <w:sz w:val="20"/>
                <w:lang w:eastAsia="en-CA"/>
              </w:rPr>
            </w:pPr>
            <w:r w:rsidRPr="00EF6587">
              <w:rPr>
                <w:b/>
                <w:bCs/>
                <w:sz w:val="20"/>
              </w:rPr>
              <w:t>187.22</w:t>
            </w:r>
          </w:p>
        </w:tc>
        <w:tc>
          <w:tcPr>
            <w:tcW w:w="677" w:type="pct"/>
            <w:tcMar>
              <w:left w:w="43" w:type="dxa"/>
              <w:right w:w="43" w:type="dxa"/>
            </w:tcMar>
            <w:vAlign w:val="center"/>
          </w:tcPr>
          <w:p w14:paraId="2B5F9720" w14:textId="77777777" w:rsidR="00907740" w:rsidRPr="00EF6587" w:rsidRDefault="00907740" w:rsidP="00907740">
            <w:pPr>
              <w:jc w:val="center"/>
              <w:rPr>
                <w:b/>
                <w:bCs/>
                <w:sz w:val="20"/>
                <w:lang w:eastAsia="en-CA"/>
              </w:rPr>
            </w:pPr>
            <w:r w:rsidRPr="00EF6587">
              <w:rPr>
                <w:b/>
                <w:bCs/>
                <w:sz w:val="20"/>
              </w:rPr>
              <w:t>100</w:t>
            </w:r>
          </w:p>
        </w:tc>
      </w:tr>
    </w:tbl>
    <w:p w14:paraId="56FBB902" w14:textId="77777777" w:rsidR="00907740" w:rsidRDefault="00907740" w:rsidP="00907740">
      <w:pPr>
        <w:bidi/>
        <w:rPr>
          <w:rtl/>
          <w:lang w:val="en-US" w:bidi="ar-EG"/>
        </w:rPr>
      </w:pPr>
    </w:p>
    <w:p w14:paraId="3BFE1CCD" w14:textId="77777777" w:rsidR="00AB5C56" w:rsidRDefault="00AB5C56">
      <w:pPr>
        <w:jc w:val="left"/>
        <w:rPr>
          <w:b/>
          <w:bCs/>
          <w:sz w:val="26"/>
          <w:szCs w:val="26"/>
          <w:rtl/>
          <w:lang w:val="en-US" w:bidi="ar-EG"/>
        </w:rPr>
      </w:pPr>
      <w:r>
        <w:rPr>
          <w:b/>
          <w:bCs/>
          <w:sz w:val="26"/>
          <w:szCs w:val="26"/>
          <w:rtl/>
          <w:lang w:val="en-US" w:bidi="ar-EG"/>
        </w:rPr>
        <w:br w:type="page"/>
      </w:r>
    </w:p>
    <w:p w14:paraId="11F55C9E" w14:textId="08BC5463" w:rsidR="00907740" w:rsidRPr="00CD2F1B" w:rsidRDefault="00907740" w:rsidP="00907740">
      <w:pPr>
        <w:bidi/>
        <w:rPr>
          <w:b/>
          <w:bCs/>
          <w:sz w:val="26"/>
          <w:szCs w:val="26"/>
          <w:lang w:val="en-US" w:bidi="ar-EG"/>
        </w:rPr>
      </w:pPr>
      <w:r w:rsidRPr="00CD2F1B">
        <w:rPr>
          <w:rFonts w:hint="cs"/>
          <w:b/>
          <w:bCs/>
          <w:sz w:val="26"/>
          <w:szCs w:val="26"/>
          <w:rtl/>
          <w:lang w:val="en-US" w:bidi="ar-EG"/>
        </w:rPr>
        <w:lastRenderedPageBreak/>
        <w:t>الجدول 5. استهلاك المواد الهيدروفلوروكربونية في القطاع الفرعي لخدمة التبريد وتكييف الهواء بأطنان مكافئ ثاني أكسيد الكربون (2024)</w:t>
      </w:r>
    </w:p>
    <w:tbl>
      <w:tblPr>
        <w:bidiVisu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763"/>
        <w:gridCol w:w="1264"/>
        <w:gridCol w:w="1265"/>
        <w:gridCol w:w="1265"/>
        <w:gridCol w:w="1265"/>
        <w:gridCol w:w="1265"/>
        <w:gridCol w:w="1267"/>
      </w:tblGrid>
      <w:tr w:rsidR="00CD2F1B" w:rsidRPr="002B048A" w14:paraId="7C4A5121" w14:textId="77777777" w:rsidTr="00907740">
        <w:trPr>
          <w:trHeight w:val="50"/>
          <w:tblHeader/>
        </w:trPr>
        <w:tc>
          <w:tcPr>
            <w:tcW w:w="943" w:type="pct"/>
            <w:tcMar>
              <w:left w:w="43" w:type="dxa"/>
              <w:right w:w="43" w:type="dxa"/>
            </w:tcMar>
            <w:vAlign w:val="center"/>
            <w:hideMark/>
          </w:tcPr>
          <w:p w14:paraId="0CEED98A" w14:textId="77777777" w:rsidR="00CD2F1B" w:rsidRPr="002B048A" w:rsidRDefault="00CD2F1B" w:rsidP="00CD2F1B">
            <w:pPr>
              <w:keepNext/>
              <w:suppressAutoHyphens/>
              <w:bidi/>
              <w:jc w:val="center"/>
              <w:rPr>
                <w:b/>
                <w:bCs/>
                <w:sz w:val="20"/>
                <w:lang w:eastAsia="en-CA"/>
              </w:rPr>
            </w:pPr>
            <w:r w:rsidRPr="002B048A">
              <w:rPr>
                <w:rFonts w:hint="cs"/>
                <w:b/>
                <w:bCs/>
                <w:sz w:val="20"/>
                <w:rtl/>
                <w:lang w:eastAsia="en-CA"/>
              </w:rPr>
              <w:t>القطاع</w:t>
            </w:r>
          </w:p>
        </w:tc>
        <w:tc>
          <w:tcPr>
            <w:tcW w:w="676" w:type="pct"/>
            <w:tcMar>
              <w:left w:w="43" w:type="dxa"/>
              <w:right w:w="43" w:type="dxa"/>
            </w:tcMar>
            <w:vAlign w:val="center"/>
            <w:hideMark/>
          </w:tcPr>
          <w:p w14:paraId="421C4931" w14:textId="77777777" w:rsidR="00CD2F1B" w:rsidRPr="002B048A" w:rsidRDefault="00CD2F1B" w:rsidP="00312975">
            <w:pPr>
              <w:keepNext/>
              <w:suppressAutoHyphens/>
              <w:ind w:left="-181" w:right="-136"/>
              <w:jc w:val="center"/>
              <w:rPr>
                <w:b/>
                <w:bCs/>
                <w:sz w:val="20"/>
                <w:lang w:eastAsia="en-CA"/>
              </w:rPr>
            </w:pPr>
            <w:r w:rsidRPr="002B048A">
              <w:rPr>
                <w:b/>
                <w:bCs/>
                <w:sz w:val="20"/>
                <w:lang w:eastAsia="en-CA"/>
              </w:rPr>
              <w:t>HFC-134a</w:t>
            </w:r>
          </w:p>
        </w:tc>
        <w:tc>
          <w:tcPr>
            <w:tcW w:w="676" w:type="pct"/>
            <w:tcMar>
              <w:left w:w="43" w:type="dxa"/>
              <w:right w:w="43" w:type="dxa"/>
            </w:tcMar>
            <w:vAlign w:val="center"/>
          </w:tcPr>
          <w:p w14:paraId="5230B045" w14:textId="77777777" w:rsidR="00CD2F1B" w:rsidRPr="002B048A" w:rsidRDefault="00CD2F1B" w:rsidP="00312975">
            <w:pPr>
              <w:keepNext/>
              <w:suppressAutoHyphens/>
              <w:ind w:left="-48"/>
              <w:jc w:val="center"/>
              <w:rPr>
                <w:b/>
                <w:bCs/>
                <w:sz w:val="20"/>
                <w:lang w:eastAsia="en-CA"/>
              </w:rPr>
            </w:pPr>
            <w:r w:rsidRPr="002B048A">
              <w:rPr>
                <w:b/>
                <w:bCs/>
                <w:sz w:val="20"/>
                <w:lang w:eastAsia="en-CA"/>
              </w:rPr>
              <w:t>R-404A</w:t>
            </w:r>
          </w:p>
        </w:tc>
        <w:tc>
          <w:tcPr>
            <w:tcW w:w="676" w:type="pct"/>
            <w:tcMar>
              <w:left w:w="43" w:type="dxa"/>
              <w:right w:w="43" w:type="dxa"/>
            </w:tcMar>
            <w:vAlign w:val="center"/>
          </w:tcPr>
          <w:p w14:paraId="30E72E3E" w14:textId="77777777" w:rsidR="00CD2F1B" w:rsidRPr="002B048A" w:rsidRDefault="00CD2F1B" w:rsidP="00312975">
            <w:pPr>
              <w:keepNext/>
              <w:suppressAutoHyphens/>
              <w:ind w:left="-151" w:right="-170"/>
              <w:jc w:val="center"/>
              <w:rPr>
                <w:b/>
                <w:bCs/>
                <w:sz w:val="20"/>
                <w:lang w:eastAsia="en-CA"/>
              </w:rPr>
            </w:pPr>
            <w:r w:rsidRPr="002B048A">
              <w:rPr>
                <w:b/>
                <w:bCs/>
                <w:sz w:val="20"/>
                <w:lang w:eastAsia="en-CA"/>
              </w:rPr>
              <w:t>R-407A</w:t>
            </w:r>
          </w:p>
        </w:tc>
        <w:tc>
          <w:tcPr>
            <w:tcW w:w="676" w:type="pct"/>
            <w:tcMar>
              <w:left w:w="43" w:type="dxa"/>
              <w:right w:w="43" w:type="dxa"/>
            </w:tcMar>
            <w:vAlign w:val="center"/>
            <w:hideMark/>
          </w:tcPr>
          <w:p w14:paraId="2FE5DEEF" w14:textId="77777777" w:rsidR="00CD2F1B" w:rsidRPr="002B048A" w:rsidRDefault="00CD2F1B" w:rsidP="00312975">
            <w:pPr>
              <w:keepNext/>
              <w:suppressAutoHyphens/>
              <w:jc w:val="center"/>
              <w:rPr>
                <w:b/>
                <w:bCs/>
                <w:sz w:val="20"/>
                <w:lang w:eastAsia="en-CA"/>
              </w:rPr>
            </w:pPr>
            <w:r w:rsidRPr="002B048A">
              <w:rPr>
                <w:b/>
                <w:bCs/>
                <w:sz w:val="20"/>
                <w:lang w:eastAsia="en-CA"/>
              </w:rPr>
              <w:t>R-407C</w:t>
            </w:r>
          </w:p>
        </w:tc>
        <w:tc>
          <w:tcPr>
            <w:tcW w:w="676" w:type="pct"/>
            <w:tcMar>
              <w:left w:w="43" w:type="dxa"/>
              <w:right w:w="43" w:type="dxa"/>
            </w:tcMar>
            <w:vAlign w:val="center"/>
            <w:hideMark/>
          </w:tcPr>
          <w:p w14:paraId="20A64B92" w14:textId="77777777" w:rsidR="00CD2F1B" w:rsidRPr="002B048A" w:rsidRDefault="00CD2F1B" w:rsidP="00CD2F1B">
            <w:pPr>
              <w:bidi/>
              <w:jc w:val="center"/>
              <w:rPr>
                <w:b/>
                <w:bCs/>
                <w:sz w:val="20"/>
                <w:lang w:eastAsia="en-CA"/>
              </w:rPr>
            </w:pPr>
            <w:r w:rsidRPr="002B048A">
              <w:rPr>
                <w:rFonts w:hint="cs"/>
                <w:b/>
                <w:bCs/>
                <w:sz w:val="20"/>
                <w:rtl/>
                <w:lang w:eastAsia="en-CA"/>
              </w:rPr>
              <w:t>المجموع</w:t>
            </w:r>
          </w:p>
        </w:tc>
        <w:tc>
          <w:tcPr>
            <w:tcW w:w="677" w:type="pct"/>
            <w:tcMar>
              <w:left w:w="43" w:type="dxa"/>
              <w:right w:w="43" w:type="dxa"/>
            </w:tcMar>
            <w:vAlign w:val="center"/>
          </w:tcPr>
          <w:p w14:paraId="26ADE43A" w14:textId="77777777" w:rsidR="00CD2F1B" w:rsidRPr="002B048A" w:rsidRDefault="00CD2F1B" w:rsidP="00CD2F1B">
            <w:pPr>
              <w:bidi/>
              <w:ind w:left="-192" w:right="-141"/>
              <w:jc w:val="center"/>
              <w:rPr>
                <w:b/>
                <w:bCs/>
                <w:sz w:val="20"/>
                <w:rtl/>
                <w:lang w:eastAsia="en-CA"/>
              </w:rPr>
            </w:pPr>
            <w:r w:rsidRPr="002B048A">
              <w:rPr>
                <w:rFonts w:hint="cs"/>
                <w:b/>
                <w:bCs/>
                <w:sz w:val="20"/>
                <w:rtl/>
                <w:lang w:eastAsia="en-CA"/>
              </w:rPr>
              <w:t xml:space="preserve">الحصة من </w:t>
            </w:r>
          </w:p>
          <w:p w14:paraId="781943C8" w14:textId="77777777" w:rsidR="00CD2F1B" w:rsidRPr="002B048A" w:rsidRDefault="00CD2F1B" w:rsidP="00CD2F1B">
            <w:pPr>
              <w:bidi/>
              <w:ind w:left="-192" w:right="-141"/>
              <w:jc w:val="center"/>
              <w:rPr>
                <w:b/>
                <w:bCs/>
                <w:sz w:val="20"/>
                <w:lang w:eastAsia="en-CA"/>
              </w:rPr>
            </w:pPr>
            <w:r w:rsidRPr="002B048A">
              <w:rPr>
                <w:rFonts w:hint="cs"/>
                <w:b/>
                <w:bCs/>
                <w:sz w:val="20"/>
                <w:rtl/>
                <w:lang w:eastAsia="en-CA"/>
              </w:rPr>
              <w:t>المجموع (%)</w:t>
            </w:r>
          </w:p>
        </w:tc>
      </w:tr>
      <w:tr w:rsidR="00907740" w:rsidRPr="002B048A" w14:paraId="7CF3B4D2" w14:textId="77777777" w:rsidTr="00907740">
        <w:trPr>
          <w:trHeight w:val="283"/>
        </w:trPr>
        <w:tc>
          <w:tcPr>
            <w:tcW w:w="5000" w:type="pct"/>
            <w:gridSpan w:val="7"/>
            <w:tcMar>
              <w:left w:w="43" w:type="dxa"/>
              <w:right w:w="43" w:type="dxa"/>
            </w:tcMar>
            <w:vAlign w:val="center"/>
          </w:tcPr>
          <w:p w14:paraId="4A175A65" w14:textId="77777777" w:rsidR="00907740" w:rsidRPr="002B048A" w:rsidRDefault="00C7260E" w:rsidP="00C7260E">
            <w:pPr>
              <w:keepNext/>
              <w:suppressAutoHyphens/>
              <w:bidi/>
              <w:ind w:left="521"/>
              <w:jc w:val="left"/>
              <w:rPr>
                <w:sz w:val="20"/>
              </w:rPr>
            </w:pPr>
            <w:r w:rsidRPr="002B048A">
              <w:rPr>
                <w:rFonts w:hint="cs"/>
                <w:b/>
                <w:bCs/>
                <w:sz w:val="20"/>
                <w:rtl/>
                <w:lang w:eastAsia="en-CA"/>
              </w:rPr>
              <w:t>القطاعات الفرعية للتبريد</w:t>
            </w:r>
          </w:p>
        </w:tc>
      </w:tr>
      <w:tr w:rsidR="00CD2F1B" w:rsidRPr="002B048A" w14:paraId="3BC77F7C" w14:textId="77777777" w:rsidTr="00907740">
        <w:trPr>
          <w:trHeight w:val="227"/>
        </w:trPr>
        <w:tc>
          <w:tcPr>
            <w:tcW w:w="943" w:type="pct"/>
            <w:tcMar>
              <w:left w:w="43" w:type="dxa"/>
              <w:right w:w="43" w:type="dxa"/>
            </w:tcMar>
            <w:vAlign w:val="center"/>
            <w:hideMark/>
          </w:tcPr>
          <w:p w14:paraId="2C6CDE37" w14:textId="77777777" w:rsidR="00CD2F1B" w:rsidRPr="002B048A" w:rsidRDefault="00CD2F1B" w:rsidP="00CD2F1B">
            <w:pPr>
              <w:bidi/>
              <w:ind w:left="96"/>
              <w:jc w:val="left"/>
              <w:rPr>
                <w:sz w:val="20"/>
                <w:lang w:eastAsia="en-CA"/>
              </w:rPr>
            </w:pPr>
            <w:r w:rsidRPr="002B048A">
              <w:rPr>
                <w:rFonts w:hint="cs"/>
                <w:sz w:val="20"/>
                <w:rtl/>
                <w:lang w:eastAsia="en-CA"/>
              </w:rPr>
              <w:t>المنزلي</w:t>
            </w:r>
          </w:p>
        </w:tc>
        <w:tc>
          <w:tcPr>
            <w:tcW w:w="676" w:type="pct"/>
            <w:tcMar>
              <w:left w:w="43" w:type="dxa"/>
              <w:right w:w="43" w:type="dxa"/>
            </w:tcMar>
            <w:vAlign w:val="center"/>
          </w:tcPr>
          <w:p w14:paraId="6795BC9E" w14:textId="77777777" w:rsidR="00CD2F1B" w:rsidRPr="002B048A" w:rsidRDefault="00CD2F1B" w:rsidP="00312975">
            <w:pPr>
              <w:suppressAutoHyphens/>
              <w:ind w:right="105"/>
              <w:jc w:val="right"/>
              <w:rPr>
                <w:sz w:val="20"/>
                <w:lang w:eastAsia="en-CA"/>
              </w:rPr>
            </w:pPr>
            <w:r w:rsidRPr="002B048A">
              <w:rPr>
                <w:color w:val="000000"/>
                <w:sz w:val="20"/>
              </w:rPr>
              <w:t>13,073</w:t>
            </w:r>
          </w:p>
        </w:tc>
        <w:tc>
          <w:tcPr>
            <w:tcW w:w="676" w:type="pct"/>
            <w:tcMar>
              <w:left w:w="43" w:type="dxa"/>
              <w:right w:w="43" w:type="dxa"/>
            </w:tcMar>
          </w:tcPr>
          <w:p w14:paraId="7671F507" w14:textId="77777777" w:rsidR="00CD2F1B" w:rsidRPr="002B048A" w:rsidRDefault="00CD2F1B" w:rsidP="00312975">
            <w:pPr>
              <w:suppressAutoHyphens/>
              <w:ind w:right="112"/>
              <w:jc w:val="right"/>
              <w:rPr>
                <w:sz w:val="20"/>
                <w:lang w:eastAsia="en-CA"/>
              </w:rPr>
            </w:pPr>
            <w:r w:rsidRPr="002B048A">
              <w:rPr>
                <w:sz w:val="20"/>
              </w:rPr>
              <w:t>0</w:t>
            </w:r>
          </w:p>
        </w:tc>
        <w:tc>
          <w:tcPr>
            <w:tcW w:w="676" w:type="pct"/>
            <w:tcMar>
              <w:left w:w="43" w:type="dxa"/>
              <w:right w:w="43" w:type="dxa"/>
            </w:tcMar>
          </w:tcPr>
          <w:p w14:paraId="0CD20282" w14:textId="77777777" w:rsidR="00CD2F1B" w:rsidRPr="002B048A" w:rsidRDefault="00CD2F1B" w:rsidP="00312975">
            <w:pPr>
              <w:suppressAutoHyphens/>
              <w:ind w:right="120"/>
              <w:jc w:val="right"/>
              <w:rPr>
                <w:sz w:val="20"/>
                <w:lang w:eastAsia="en-CA"/>
              </w:rPr>
            </w:pPr>
            <w:r w:rsidRPr="002B048A">
              <w:rPr>
                <w:sz w:val="20"/>
              </w:rPr>
              <w:t>0</w:t>
            </w:r>
          </w:p>
        </w:tc>
        <w:tc>
          <w:tcPr>
            <w:tcW w:w="676" w:type="pct"/>
            <w:tcMar>
              <w:left w:w="43" w:type="dxa"/>
              <w:right w:w="43" w:type="dxa"/>
            </w:tcMar>
          </w:tcPr>
          <w:p w14:paraId="6FB6FD88" w14:textId="77777777" w:rsidR="00CD2F1B" w:rsidRPr="002B048A" w:rsidRDefault="00CD2F1B" w:rsidP="00312975">
            <w:pPr>
              <w:suppressAutoHyphens/>
              <w:ind w:right="120"/>
              <w:jc w:val="right"/>
              <w:rPr>
                <w:sz w:val="20"/>
                <w:lang w:eastAsia="en-CA"/>
              </w:rPr>
            </w:pPr>
            <w:r w:rsidRPr="002B048A">
              <w:rPr>
                <w:sz w:val="20"/>
              </w:rPr>
              <w:t>0</w:t>
            </w:r>
          </w:p>
        </w:tc>
        <w:tc>
          <w:tcPr>
            <w:tcW w:w="676" w:type="pct"/>
            <w:tcMar>
              <w:left w:w="43" w:type="dxa"/>
              <w:right w:w="43" w:type="dxa"/>
            </w:tcMar>
            <w:vAlign w:val="center"/>
          </w:tcPr>
          <w:p w14:paraId="5A292F1C" w14:textId="77777777" w:rsidR="00CD2F1B" w:rsidRPr="002B048A" w:rsidRDefault="00CD2F1B" w:rsidP="00312975">
            <w:pPr>
              <w:suppressAutoHyphens/>
              <w:ind w:right="127"/>
              <w:jc w:val="right"/>
              <w:rPr>
                <w:sz w:val="20"/>
                <w:lang w:eastAsia="en-CA"/>
              </w:rPr>
            </w:pPr>
            <w:r w:rsidRPr="002B048A">
              <w:rPr>
                <w:color w:val="000000"/>
                <w:sz w:val="20"/>
              </w:rPr>
              <w:t>13,073</w:t>
            </w:r>
          </w:p>
        </w:tc>
        <w:tc>
          <w:tcPr>
            <w:tcW w:w="677" w:type="pct"/>
            <w:tcMar>
              <w:left w:w="43" w:type="dxa"/>
              <w:right w:w="43" w:type="dxa"/>
            </w:tcMar>
            <w:vAlign w:val="center"/>
          </w:tcPr>
          <w:p w14:paraId="790123CE" w14:textId="77777777" w:rsidR="00CD2F1B" w:rsidRPr="002B048A" w:rsidRDefault="00CD2F1B" w:rsidP="00312975">
            <w:pPr>
              <w:suppressAutoHyphens/>
              <w:jc w:val="center"/>
              <w:rPr>
                <w:sz w:val="20"/>
                <w:lang w:eastAsia="en-CA"/>
              </w:rPr>
            </w:pPr>
            <w:r w:rsidRPr="002B048A">
              <w:rPr>
                <w:color w:val="000000"/>
                <w:sz w:val="20"/>
              </w:rPr>
              <w:t>2.7</w:t>
            </w:r>
          </w:p>
        </w:tc>
      </w:tr>
      <w:tr w:rsidR="00CD2F1B" w:rsidRPr="002B048A" w14:paraId="4E543F4D" w14:textId="77777777" w:rsidTr="00CD2F1B">
        <w:trPr>
          <w:trHeight w:val="227"/>
        </w:trPr>
        <w:tc>
          <w:tcPr>
            <w:tcW w:w="943" w:type="pct"/>
            <w:tcMar>
              <w:left w:w="43" w:type="dxa"/>
              <w:right w:w="43" w:type="dxa"/>
            </w:tcMar>
            <w:vAlign w:val="center"/>
            <w:hideMark/>
          </w:tcPr>
          <w:p w14:paraId="6F729661" w14:textId="77777777" w:rsidR="00CD2F1B" w:rsidRPr="002B048A" w:rsidRDefault="00CD2F1B" w:rsidP="00CD2F1B">
            <w:pPr>
              <w:bidi/>
              <w:ind w:left="96"/>
              <w:jc w:val="left"/>
              <w:rPr>
                <w:sz w:val="20"/>
                <w:lang w:eastAsia="en-CA"/>
              </w:rPr>
            </w:pPr>
            <w:r w:rsidRPr="002B048A">
              <w:rPr>
                <w:rFonts w:hint="cs"/>
                <w:sz w:val="20"/>
                <w:rtl/>
                <w:lang w:eastAsia="en-CA"/>
              </w:rPr>
              <w:t>التجاري</w:t>
            </w:r>
          </w:p>
        </w:tc>
        <w:tc>
          <w:tcPr>
            <w:tcW w:w="676" w:type="pct"/>
            <w:tcMar>
              <w:left w:w="43" w:type="dxa"/>
              <w:right w:w="43" w:type="dxa"/>
            </w:tcMar>
            <w:vAlign w:val="center"/>
          </w:tcPr>
          <w:p w14:paraId="19FFFB61" w14:textId="77777777" w:rsidR="00CD2F1B" w:rsidRPr="002B048A" w:rsidRDefault="00CD2F1B" w:rsidP="00312975">
            <w:pPr>
              <w:suppressAutoHyphens/>
              <w:ind w:right="105"/>
              <w:jc w:val="right"/>
              <w:rPr>
                <w:sz w:val="20"/>
                <w:lang w:eastAsia="en-CA"/>
              </w:rPr>
            </w:pPr>
            <w:r w:rsidRPr="002B048A">
              <w:rPr>
                <w:color w:val="000000"/>
                <w:sz w:val="20"/>
              </w:rPr>
              <w:t>44,273</w:t>
            </w:r>
          </w:p>
        </w:tc>
        <w:tc>
          <w:tcPr>
            <w:tcW w:w="676" w:type="pct"/>
            <w:tcMar>
              <w:left w:w="43" w:type="dxa"/>
              <w:right w:w="43" w:type="dxa"/>
            </w:tcMar>
            <w:vAlign w:val="center"/>
          </w:tcPr>
          <w:p w14:paraId="0C5B80B3" w14:textId="77777777" w:rsidR="00CD2F1B" w:rsidRPr="002B048A" w:rsidRDefault="00CD2F1B" w:rsidP="00312975">
            <w:pPr>
              <w:suppressAutoHyphens/>
              <w:ind w:right="112"/>
              <w:jc w:val="right"/>
              <w:rPr>
                <w:sz w:val="20"/>
                <w:lang w:eastAsia="en-CA"/>
              </w:rPr>
            </w:pPr>
            <w:r w:rsidRPr="002B048A">
              <w:rPr>
                <w:color w:val="000000"/>
                <w:sz w:val="20"/>
              </w:rPr>
              <w:t>213,761</w:t>
            </w:r>
          </w:p>
        </w:tc>
        <w:tc>
          <w:tcPr>
            <w:tcW w:w="676" w:type="pct"/>
            <w:tcMar>
              <w:left w:w="43" w:type="dxa"/>
              <w:right w:w="43" w:type="dxa"/>
            </w:tcMar>
          </w:tcPr>
          <w:p w14:paraId="2D64F8F1" w14:textId="77777777" w:rsidR="00CD2F1B" w:rsidRPr="002B048A" w:rsidRDefault="00CD2F1B" w:rsidP="00312975">
            <w:pPr>
              <w:suppressAutoHyphens/>
              <w:ind w:right="120"/>
              <w:jc w:val="right"/>
              <w:rPr>
                <w:sz w:val="20"/>
                <w:lang w:eastAsia="en-CA"/>
              </w:rPr>
            </w:pPr>
            <w:r w:rsidRPr="002B048A">
              <w:rPr>
                <w:sz w:val="20"/>
              </w:rPr>
              <w:t>0</w:t>
            </w:r>
          </w:p>
        </w:tc>
        <w:tc>
          <w:tcPr>
            <w:tcW w:w="676" w:type="pct"/>
            <w:tcMar>
              <w:left w:w="43" w:type="dxa"/>
              <w:right w:w="43" w:type="dxa"/>
            </w:tcMar>
          </w:tcPr>
          <w:p w14:paraId="15AF0BF2" w14:textId="77777777" w:rsidR="00CD2F1B" w:rsidRPr="002B048A" w:rsidRDefault="00CD2F1B" w:rsidP="00312975">
            <w:pPr>
              <w:suppressAutoHyphens/>
              <w:ind w:right="120"/>
              <w:jc w:val="right"/>
              <w:rPr>
                <w:sz w:val="20"/>
                <w:lang w:eastAsia="en-CA"/>
              </w:rPr>
            </w:pPr>
            <w:r w:rsidRPr="002B048A">
              <w:rPr>
                <w:sz w:val="20"/>
              </w:rPr>
              <w:t>0</w:t>
            </w:r>
          </w:p>
        </w:tc>
        <w:tc>
          <w:tcPr>
            <w:tcW w:w="676" w:type="pct"/>
            <w:tcMar>
              <w:left w:w="43" w:type="dxa"/>
              <w:right w:w="43" w:type="dxa"/>
            </w:tcMar>
            <w:vAlign w:val="center"/>
          </w:tcPr>
          <w:p w14:paraId="776A06F2" w14:textId="77777777" w:rsidR="00CD2F1B" w:rsidRPr="002B048A" w:rsidRDefault="00CD2F1B" w:rsidP="00312975">
            <w:pPr>
              <w:suppressAutoHyphens/>
              <w:ind w:right="127"/>
              <w:jc w:val="right"/>
              <w:rPr>
                <w:sz w:val="20"/>
                <w:lang w:eastAsia="en-CA"/>
              </w:rPr>
            </w:pPr>
            <w:r w:rsidRPr="002B048A">
              <w:rPr>
                <w:color w:val="000000"/>
                <w:sz w:val="20"/>
              </w:rPr>
              <w:t>258,033</w:t>
            </w:r>
          </w:p>
        </w:tc>
        <w:tc>
          <w:tcPr>
            <w:tcW w:w="677" w:type="pct"/>
            <w:tcMar>
              <w:left w:w="43" w:type="dxa"/>
              <w:right w:w="43" w:type="dxa"/>
            </w:tcMar>
            <w:vAlign w:val="center"/>
          </w:tcPr>
          <w:p w14:paraId="39996F6B" w14:textId="77777777" w:rsidR="00CD2F1B" w:rsidRPr="002B048A" w:rsidRDefault="00CD2F1B" w:rsidP="00312975">
            <w:pPr>
              <w:suppressAutoHyphens/>
              <w:jc w:val="center"/>
              <w:rPr>
                <w:sz w:val="20"/>
                <w:lang w:eastAsia="en-CA"/>
              </w:rPr>
            </w:pPr>
            <w:r w:rsidRPr="002B048A">
              <w:rPr>
                <w:color w:val="000000"/>
                <w:sz w:val="20"/>
              </w:rPr>
              <w:t>53.9</w:t>
            </w:r>
          </w:p>
        </w:tc>
      </w:tr>
      <w:tr w:rsidR="00CD2F1B" w:rsidRPr="002B048A" w14:paraId="230B0202" w14:textId="77777777" w:rsidTr="00CD2F1B">
        <w:trPr>
          <w:trHeight w:val="227"/>
        </w:trPr>
        <w:tc>
          <w:tcPr>
            <w:tcW w:w="943" w:type="pct"/>
            <w:tcMar>
              <w:left w:w="43" w:type="dxa"/>
              <w:right w:w="43" w:type="dxa"/>
            </w:tcMar>
            <w:vAlign w:val="center"/>
            <w:hideMark/>
          </w:tcPr>
          <w:p w14:paraId="110D483D" w14:textId="77777777" w:rsidR="00CD2F1B" w:rsidRPr="002B048A" w:rsidRDefault="00CD2F1B" w:rsidP="00CD2F1B">
            <w:pPr>
              <w:bidi/>
              <w:ind w:left="96"/>
              <w:jc w:val="left"/>
              <w:rPr>
                <w:sz w:val="20"/>
                <w:lang w:eastAsia="en-CA"/>
              </w:rPr>
            </w:pPr>
            <w:r w:rsidRPr="002B048A">
              <w:rPr>
                <w:rFonts w:hint="cs"/>
                <w:sz w:val="20"/>
                <w:rtl/>
                <w:lang w:eastAsia="en-CA"/>
              </w:rPr>
              <w:t>الصناعي</w:t>
            </w:r>
          </w:p>
        </w:tc>
        <w:tc>
          <w:tcPr>
            <w:tcW w:w="676" w:type="pct"/>
            <w:tcMar>
              <w:left w:w="43" w:type="dxa"/>
              <w:right w:w="43" w:type="dxa"/>
            </w:tcMar>
            <w:vAlign w:val="center"/>
          </w:tcPr>
          <w:p w14:paraId="459908C7" w14:textId="77777777" w:rsidR="00CD2F1B" w:rsidRPr="002B048A" w:rsidRDefault="00CD2F1B" w:rsidP="00312975">
            <w:pPr>
              <w:suppressAutoHyphens/>
              <w:ind w:right="105"/>
              <w:jc w:val="right"/>
              <w:rPr>
                <w:sz w:val="20"/>
                <w:lang w:eastAsia="en-CA"/>
              </w:rPr>
            </w:pPr>
            <w:r w:rsidRPr="002B048A">
              <w:rPr>
                <w:color w:val="000000"/>
                <w:sz w:val="20"/>
              </w:rPr>
              <w:t>15,730</w:t>
            </w:r>
          </w:p>
        </w:tc>
        <w:tc>
          <w:tcPr>
            <w:tcW w:w="676" w:type="pct"/>
            <w:tcMar>
              <w:left w:w="43" w:type="dxa"/>
              <w:right w:w="43" w:type="dxa"/>
            </w:tcMar>
            <w:vAlign w:val="center"/>
          </w:tcPr>
          <w:p w14:paraId="1AF2921D" w14:textId="77777777" w:rsidR="00CD2F1B" w:rsidRPr="002B048A" w:rsidRDefault="00CD2F1B" w:rsidP="00312975">
            <w:pPr>
              <w:suppressAutoHyphens/>
              <w:ind w:right="112"/>
              <w:jc w:val="right"/>
              <w:rPr>
                <w:sz w:val="20"/>
                <w:lang w:eastAsia="en-CA"/>
              </w:rPr>
            </w:pPr>
            <w:r w:rsidRPr="002B048A">
              <w:rPr>
                <w:color w:val="000000"/>
                <w:sz w:val="20"/>
              </w:rPr>
              <w:t>69,804</w:t>
            </w:r>
          </w:p>
        </w:tc>
        <w:tc>
          <w:tcPr>
            <w:tcW w:w="676" w:type="pct"/>
            <w:tcMar>
              <w:left w:w="43" w:type="dxa"/>
              <w:right w:w="43" w:type="dxa"/>
            </w:tcMar>
          </w:tcPr>
          <w:p w14:paraId="66DC1183" w14:textId="77777777" w:rsidR="00CD2F1B" w:rsidRPr="002B048A" w:rsidRDefault="00CD2F1B" w:rsidP="00312975">
            <w:pPr>
              <w:suppressAutoHyphens/>
              <w:ind w:right="120"/>
              <w:jc w:val="right"/>
              <w:rPr>
                <w:sz w:val="20"/>
                <w:lang w:eastAsia="en-CA"/>
              </w:rPr>
            </w:pPr>
            <w:r w:rsidRPr="002B048A">
              <w:rPr>
                <w:sz w:val="20"/>
              </w:rPr>
              <w:t>0</w:t>
            </w:r>
          </w:p>
        </w:tc>
        <w:tc>
          <w:tcPr>
            <w:tcW w:w="676" w:type="pct"/>
            <w:tcMar>
              <w:left w:w="43" w:type="dxa"/>
              <w:right w:w="43" w:type="dxa"/>
            </w:tcMar>
          </w:tcPr>
          <w:p w14:paraId="2398CA86" w14:textId="77777777" w:rsidR="00CD2F1B" w:rsidRPr="002B048A" w:rsidRDefault="00CD2F1B" w:rsidP="00312975">
            <w:pPr>
              <w:suppressAutoHyphens/>
              <w:ind w:right="120"/>
              <w:jc w:val="right"/>
              <w:rPr>
                <w:sz w:val="20"/>
                <w:lang w:eastAsia="en-CA"/>
              </w:rPr>
            </w:pPr>
            <w:r w:rsidRPr="002B048A">
              <w:rPr>
                <w:sz w:val="20"/>
              </w:rPr>
              <w:t>0</w:t>
            </w:r>
          </w:p>
        </w:tc>
        <w:tc>
          <w:tcPr>
            <w:tcW w:w="676" w:type="pct"/>
            <w:tcMar>
              <w:left w:w="43" w:type="dxa"/>
              <w:right w:w="43" w:type="dxa"/>
            </w:tcMar>
            <w:vAlign w:val="center"/>
          </w:tcPr>
          <w:p w14:paraId="379E3ACA" w14:textId="77777777" w:rsidR="00CD2F1B" w:rsidRPr="002B048A" w:rsidRDefault="00CD2F1B" w:rsidP="00312975">
            <w:pPr>
              <w:suppressAutoHyphens/>
              <w:ind w:right="127"/>
              <w:jc w:val="right"/>
              <w:rPr>
                <w:sz w:val="20"/>
                <w:lang w:eastAsia="en-CA"/>
              </w:rPr>
            </w:pPr>
            <w:r w:rsidRPr="002B048A">
              <w:rPr>
                <w:color w:val="000000"/>
                <w:sz w:val="20"/>
              </w:rPr>
              <w:t>85,534</w:t>
            </w:r>
          </w:p>
        </w:tc>
        <w:tc>
          <w:tcPr>
            <w:tcW w:w="677" w:type="pct"/>
            <w:tcMar>
              <w:left w:w="43" w:type="dxa"/>
              <w:right w:w="43" w:type="dxa"/>
            </w:tcMar>
            <w:vAlign w:val="center"/>
          </w:tcPr>
          <w:p w14:paraId="4C42357E" w14:textId="77777777" w:rsidR="00CD2F1B" w:rsidRPr="002B048A" w:rsidRDefault="00CD2F1B" w:rsidP="00312975">
            <w:pPr>
              <w:suppressAutoHyphens/>
              <w:jc w:val="center"/>
              <w:rPr>
                <w:sz w:val="20"/>
                <w:lang w:eastAsia="en-CA"/>
              </w:rPr>
            </w:pPr>
            <w:r w:rsidRPr="002B048A">
              <w:rPr>
                <w:color w:val="000000"/>
                <w:sz w:val="20"/>
              </w:rPr>
              <w:t>17.9</w:t>
            </w:r>
          </w:p>
        </w:tc>
      </w:tr>
      <w:tr w:rsidR="00CD2F1B" w:rsidRPr="002B048A" w14:paraId="3533FF97" w14:textId="77777777" w:rsidTr="00CD2F1B">
        <w:trPr>
          <w:trHeight w:val="227"/>
        </w:trPr>
        <w:tc>
          <w:tcPr>
            <w:tcW w:w="943" w:type="pct"/>
            <w:tcMar>
              <w:left w:w="43" w:type="dxa"/>
              <w:right w:w="43" w:type="dxa"/>
            </w:tcMar>
            <w:vAlign w:val="center"/>
          </w:tcPr>
          <w:p w14:paraId="7858DB64" w14:textId="77777777" w:rsidR="00CD2F1B" w:rsidRPr="002B048A" w:rsidRDefault="00CD2F1B" w:rsidP="00CD2F1B">
            <w:pPr>
              <w:bidi/>
              <w:ind w:left="96"/>
              <w:jc w:val="left"/>
              <w:rPr>
                <w:sz w:val="20"/>
                <w:lang w:eastAsia="en-CA"/>
              </w:rPr>
            </w:pPr>
            <w:r w:rsidRPr="002B048A">
              <w:rPr>
                <w:rFonts w:hint="cs"/>
                <w:sz w:val="20"/>
                <w:rtl/>
                <w:lang w:eastAsia="en-CA"/>
              </w:rPr>
              <w:t>مصايد الأسماك</w:t>
            </w:r>
          </w:p>
        </w:tc>
        <w:tc>
          <w:tcPr>
            <w:tcW w:w="676" w:type="pct"/>
            <w:tcMar>
              <w:left w:w="43" w:type="dxa"/>
              <w:right w:w="43" w:type="dxa"/>
            </w:tcMar>
            <w:vAlign w:val="center"/>
          </w:tcPr>
          <w:p w14:paraId="03E59546" w14:textId="77777777" w:rsidR="00CD2F1B" w:rsidRPr="002B048A" w:rsidRDefault="00CD2F1B" w:rsidP="00312975">
            <w:pPr>
              <w:suppressAutoHyphens/>
              <w:ind w:right="105"/>
              <w:jc w:val="right"/>
              <w:rPr>
                <w:sz w:val="20"/>
                <w:lang w:eastAsia="en-CA"/>
              </w:rPr>
            </w:pPr>
            <w:r w:rsidRPr="002B048A">
              <w:rPr>
                <w:color w:val="000000"/>
                <w:sz w:val="20"/>
              </w:rPr>
              <w:t>17,003</w:t>
            </w:r>
          </w:p>
        </w:tc>
        <w:tc>
          <w:tcPr>
            <w:tcW w:w="676" w:type="pct"/>
            <w:tcMar>
              <w:left w:w="43" w:type="dxa"/>
              <w:right w:w="43" w:type="dxa"/>
            </w:tcMar>
            <w:vAlign w:val="center"/>
          </w:tcPr>
          <w:p w14:paraId="199C6158" w14:textId="77777777" w:rsidR="00CD2F1B" w:rsidRPr="002B048A" w:rsidRDefault="00CD2F1B" w:rsidP="00312975">
            <w:pPr>
              <w:suppressAutoHyphens/>
              <w:ind w:right="112"/>
              <w:jc w:val="right"/>
              <w:rPr>
                <w:sz w:val="20"/>
                <w:lang w:eastAsia="en-CA"/>
              </w:rPr>
            </w:pPr>
            <w:r w:rsidRPr="002B048A">
              <w:rPr>
                <w:color w:val="000000"/>
                <w:sz w:val="20"/>
              </w:rPr>
              <w:t>6,000</w:t>
            </w:r>
          </w:p>
        </w:tc>
        <w:tc>
          <w:tcPr>
            <w:tcW w:w="676" w:type="pct"/>
            <w:tcMar>
              <w:left w:w="43" w:type="dxa"/>
              <w:right w:w="43" w:type="dxa"/>
            </w:tcMar>
          </w:tcPr>
          <w:p w14:paraId="1F4F2850" w14:textId="77777777" w:rsidR="00CD2F1B" w:rsidRPr="002B048A" w:rsidRDefault="00CD2F1B" w:rsidP="00312975">
            <w:pPr>
              <w:ind w:right="120"/>
              <w:jc w:val="right"/>
              <w:rPr>
                <w:sz w:val="20"/>
                <w:lang w:eastAsia="en-CA"/>
              </w:rPr>
            </w:pPr>
            <w:r w:rsidRPr="002B048A">
              <w:rPr>
                <w:color w:val="000000"/>
                <w:sz w:val="20"/>
              </w:rPr>
              <w:t>12,642</w:t>
            </w:r>
          </w:p>
        </w:tc>
        <w:tc>
          <w:tcPr>
            <w:tcW w:w="676" w:type="pct"/>
            <w:tcMar>
              <w:left w:w="43" w:type="dxa"/>
              <w:right w:w="43" w:type="dxa"/>
            </w:tcMar>
          </w:tcPr>
          <w:p w14:paraId="3ACA5982" w14:textId="77777777" w:rsidR="00CD2F1B" w:rsidRPr="002B048A" w:rsidRDefault="00CD2F1B" w:rsidP="00312975">
            <w:pPr>
              <w:suppressAutoHyphens/>
              <w:ind w:right="120"/>
              <w:jc w:val="right"/>
              <w:rPr>
                <w:sz w:val="20"/>
                <w:lang w:eastAsia="en-CA"/>
              </w:rPr>
            </w:pPr>
            <w:r w:rsidRPr="002B048A">
              <w:rPr>
                <w:sz w:val="20"/>
              </w:rPr>
              <w:t>0</w:t>
            </w:r>
          </w:p>
        </w:tc>
        <w:tc>
          <w:tcPr>
            <w:tcW w:w="676" w:type="pct"/>
            <w:tcMar>
              <w:left w:w="43" w:type="dxa"/>
              <w:right w:w="43" w:type="dxa"/>
            </w:tcMar>
            <w:vAlign w:val="center"/>
          </w:tcPr>
          <w:p w14:paraId="7FD89EE6" w14:textId="77777777" w:rsidR="00CD2F1B" w:rsidRPr="002B048A" w:rsidRDefault="00CD2F1B" w:rsidP="00312975">
            <w:pPr>
              <w:suppressAutoHyphens/>
              <w:ind w:right="127"/>
              <w:jc w:val="right"/>
              <w:rPr>
                <w:sz w:val="20"/>
                <w:lang w:eastAsia="en-CA"/>
              </w:rPr>
            </w:pPr>
            <w:r w:rsidRPr="002B048A">
              <w:rPr>
                <w:color w:val="000000"/>
                <w:sz w:val="20"/>
              </w:rPr>
              <w:t>35,645</w:t>
            </w:r>
          </w:p>
        </w:tc>
        <w:tc>
          <w:tcPr>
            <w:tcW w:w="677" w:type="pct"/>
            <w:tcMar>
              <w:left w:w="43" w:type="dxa"/>
              <w:right w:w="43" w:type="dxa"/>
            </w:tcMar>
            <w:vAlign w:val="center"/>
          </w:tcPr>
          <w:p w14:paraId="3454D31E" w14:textId="77777777" w:rsidR="00CD2F1B" w:rsidRPr="002B048A" w:rsidRDefault="00CD2F1B" w:rsidP="00312975">
            <w:pPr>
              <w:suppressAutoHyphens/>
              <w:jc w:val="center"/>
              <w:rPr>
                <w:sz w:val="20"/>
                <w:lang w:eastAsia="en-CA"/>
              </w:rPr>
            </w:pPr>
            <w:r w:rsidRPr="002B048A">
              <w:rPr>
                <w:color w:val="000000"/>
                <w:sz w:val="20"/>
              </w:rPr>
              <w:t>7.4</w:t>
            </w:r>
          </w:p>
        </w:tc>
      </w:tr>
      <w:tr w:rsidR="00CD2F1B" w:rsidRPr="002B048A" w14:paraId="5E8146B1" w14:textId="77777777" w:rsidTr="00CD2F1B">
        <w:trPr>
          <w:trHeight w:val="227"/>
        </w:trPr>
        <w:tc>
          <w:tcPr>
            <w:tcW w:w="943" w:type="pct"/>
            <w:tcMar>
              <w:left w:w="43" w:type="dxa"/>
              <w:right w:w="43" w:type="dxa"/>
            </w:tcMar>
            <w:vAlign w:val="center"/>
          </w:tcPr>
          <w:p w14:paraId="26E10798" w14:textId="77777777" w:rsidR="00CD2F1B" w:rsidRPr="002B048A" w:rsidRDefault="00CD2F1B" w:rsidP="00CD2F1B">
            <w:pPr>
              <w:bidi/>
              <w:ind w:left="96"/>
              <w:jc w:val="left"/>
              <w:rPr>
                <w:sz w:val="20"/>
                <w:lang w:eastAsia="en-CA"/>
              </w:rPr>
            </w:pPr>
            <w:r w:rsidRPr="002B048A">
              <w:rPr>
                <w:rFonts w:hint="cs"/>
                <w:sz w:val="20"/>
                <w:rtl/>
                <w:lang w:eastAsia="en-CA"/>
              </w:rPr>
              <w:t>وسائل النقل</w:t>
            </w:r>
          </w:p>
        </w:tc>
        <w:tc>
          <w:tcPr>
            <w:tcW w:w="676" w:type="pct"/>
            <w:tcMar>
              <w:left w:w="43" w:type="dxa"/>
              <w:right w:w="43" w:type="dxa"/>
            </w:tcMar>
          </w:tcPr>
          <w:p w14:paraId="21ED0D7D" w14:textId="77777777" w:rsidR="00CD2F1B" w:rsidRPr="002B048A" w:rsidRDefault="00CD2F1B" w:rsidP="00312975">
            <w:pPr>
              <w:suppressAutoHyphens/>
              <w:ind w:right="105"/>
              <w:jc w:val="right"/>
              <w:rPr>
                <w:sz w:val="20"/>
              </w:rPr>
            </w:pPr>
            <w:r w:rsidRPr="002B048A">
              <w:rPr>
                <w:sz w:val="20"/>
              </w:rPr>
              <w:t>0</w:t>
            </w:r>
          </w:p>
        </w:tc>
        <w:tc>
          <w:tcPr>
            <w:tcW w:w="676" w:type="pct"/>
            <w:tcMar>
              <w:left w:w="43" w:type="dxa"/>
              <w:right w:w="43" w:type="dxa"/>
            </w:tcMar>
            <w:vAlign w:val="center"/>
          </w:tcPr>
          <w:p w14:paraId="1E2B41E3" w14:textId="77777777" w:rsidR="00CD2F1B" w:rsidRPr="002B048A" w:rsidRDefault="00CD2F1B" w:rsidP="00312975">
            <w:pPr>
              <w:suppressAutoHyphens/>
              <w:ind w:right="112"/>
              <w:jc w:val="right"/>
              <w:rPr>
                <w:sz w:val="20"/>
              </w:rPr>
            </w:pPr>
            <w:r w:rsidRPr="002B048A">
              <w:rPr>
                <w:color w:val="000000"/>
                <w:sz w:val="20"/>
              </w:rPr>
              <w:t>18,863</w:t>
            </w:r>
          </w:p>
        </w:tc>
        <w:tc>
          <w:tcPr>
            <w:tcW w:w="676" w:type="pct"/>
            <w:tcMar>
              <w:left w:w="43" w:type="dxa"/>
              <w:right w:w="43" w:type="dxa"/>
            </w:tcMar>
          </w:tcPr>
          <w:p w14:paraId="7C8B7442" w14:textId="77777777" w:rsidR="00CD2F1B" w:rsidRPr="002B048A" w:rsidRDefault="00CD2F1B" w:rsidP="00312975">
            <w:pPr>
              <w:suppressAutoHyphens/>
              <w:ind w:right="120"/>
              <w:jc w:val="right"/>
              <w:rPr>
                <w:sz w:val="20"/>
              </w:rPr>
            </w:pPr>
            <w:r w:rsidRPr="002B048A">
              <w:rPr>
                <w:sz w:val="20"/>
              </w:rPr>
              <w:t>0</w:t>
            </w:r>
          </w:p>
        </w:tc>
        <w:tc>
          <w:tcPr>
            <w:tcW w:w="676" w:type="pct"/>
            <w:tcMar>
              <w:left w:w="43" w:type="dxa"/>
              <w:right w:w="43" w:type="dxa"/>
            </w:tcMar>
          </w:tcPr>
          <w:p w14:paraId="0CF7FD2B" w14:textId="77777777" w:rsidR="00CD2F1B" w:rsidRPr="002B048A" w:rsidRDefault="00CD2F1B" w:rsidP="00312975">
            <w:pPr>
              <w:suppressAutoHyphens/>
              <w:ind w:right="120"/>
              <w:jc w:val="right"/>
              <w:rPr>
                <w:sz w:val="20"/>
              </w:rPr>
            </w:pPr>
            <w:r w:rsidRPr="002B048A">
              <w:rPr>
                <w:sz w:val="20"/>
              </w:rPr>
              <w:t>0</w:t>
            </w:r>
          </w:p>
        </w:tc>
        <w:tc>
          <w:tcPr>
            <w:tcW w:w="676" w:type="pct"/>
            <w:tcMar>
              <w:left w:w="43" w:type="dxa"/>
              <w:right w:w="43" w:type="dxa"/>
            </w:tcMar>
            <w:vAlign w:val="center"/>
          </w:tcPr>
          <w:p w14:paraId="20B81165" w14:textId="77777777" w:rsidR="00CD2F1B" w:rsidRPr="002B048A" w:rsidRDefault="00CD2F1B" w:rsidP="00312975">
            <w:pPr>
              <w:suppressAutoHyphens/>
              <w:ind w:right="127"/>
              <w:jc w:val="right"/>
              <w:rPr>
                <w:sz w:val="20"/>
              </w:rPr>
            </w:pPr>
            <w:r w:rsidRPr="002B048A">
              <w:rPr>
                <w:color w:val="000000"/>
                <w:sz w:val="20"/>
              </w:rPr>
              <w:t>18,863</w:t>
            </w:r>
          </w:p>
        </w:tc>
        <w:tc>
          <w:tcPr>
            <w:tcW w:w="677" w:type="pct"/>
            <w:tcMar>
              <w:left w:w="43" w:type="dxa"/>
              <w:right w:w="43" w:type="dxa"/>
            </w:tcMar>
            <w:vAlign w:val="center"/>
          </w:tcPr>
          <w:p w14:paraId="50802110" w14:textId="77777777" w:rsidR="00CD2F1B" w:rsidRPr="002B048A" w:rsidRDefault="00CD2F1B" w:rsidP="00312975">
            <w:pPr>
              <w:suppressAutoHyphens/>
              <w:jc w:val="center"/>
              <w:rPr>
                <w:sz w:val="20"/>
              </w:rPr>
            </w:pPr>
            <w:r w:rsidRPr="002B048A">
              <w:rPr>
                <w:color w:val="000000"/>
                <w:sz w:val="20"/>
              </w:rPr>
              <w:t>3.9</w:t>
            </w:r>
          </w:p>
        </w:tc>
      </w:tr>
      <w:tr w:rsidR="00907740" w:rsidRPr="002B048A" w14:paraId="2F88E458" w14:textId="77777777" w:rsidTr="00907740">
        <w:trPr>
          <w:trHeight w:val="283"/>
        </w:trPr>
        <w:tc>
          <w:tcPr>
            <w:tcW w:w="5000" w:type="pct"/>
            <w:gridSpan w:val="7"/>
            <w:tcMar>
              <w:left w:w="43" w:type="dxa"/>
              <w:right w:w="43" w:type="dxa"/>
            </w:tcMar>
            <w:vAlign w:val="center"/>
          </w:tcPr>
          <w:p w14:paraId="2081D303" w14:textId="77777777" w:rsidR="00907740" w:rsidRPr="002B048A" w:rsidRDefault="00C7260E" w:rsidP="00C7260E">
            <w:pPr>
              <w:keepNext/>
              <w:suppressAutoHyphens/>
              <w:bidi/>
              <w:ind w:left="522"/>
              <w:jc w:val="left"/>
              <w:rPr>
                <w:b/>
                <w:bCs/>
                <w:sz w:val="20"/>
              </w:rPr>
            </w:pPr>
            <w:r w:rsidRPr="002B048A">
              <w:rPr>
                <w:rFonts w:hint="cs"/>
                <w:b/>
                <w:bCs/>
                <w:sz w:val="20"/>
                <w:rtl/>
                <w:lang w:eastAsia="en-CA"/>
              </w:rPr>
              <w:t>القطاعات الفرعية لتكييف الهواء</w:t>
            </w:r>
          </w:p>
        </w:tc>
      </w:tr>
      <w:tr w:rsidR="00C7260E" w:rsidRPr="002B048A" w14:paraId="11CD1B17" w14:textId="77777777" w:rsidTr="00907740">
        <w:trPr>
          <w:trHeight w:val="227"/>
        </w:trPr>
        <w:tc>
          <w:tcPr>
            <w:tcW w:w="943" w:type="pct"/>
            <w:tcMar>
              <w:left w:w="43" w:type="dxa"/>
              <w:right w:w="43" w:type="dxa"/>
            </w:tcMar>
            <w:vAlign w:val="center"/>
            <w:hideMark/>
          </w:tcPr>
          <w:p w14:paraId="31ACDE09" w14:textId="77777777" w:rsidR="00C7260E" w:rsidRPr="002B048A" w:rsidRDefault="00C7260E" w:rsidP="000E496E">
            <w:pPr>
              <w:bidi/>
              <w:ind w:left="96"/>
              <w:jc w:val="left"/>
              <w:rPr>
                <w:sz w:val="20"/>
                <w:lang w:eastAsia="en-CA"/>
              </w:rPr>
            </w:pPr>
            <w:r w:rsidRPr="002B048A">
              <w:rPr>
                <w:rFonts w:hint="cs"/>
                <w:sz w:val="20"/>
                <w:rtl/>
                <w:lang w:eastAsia="en-CA"/>
              </w:rPr>
              <w:t>المنزلي</w:t>
            </w:r>
          </w:p>
        </w:tc>
        <w:tc>
          <w:tcPr>
            <w:tcW w:w="676" w:type="pct"/>
            <w:tcMar>
              <w:left w:w="43" w:type="dxa"/>
              <w:right w:w="43" w:type="dxa"/>
            </w:tcMar>
            <w:vAlign w:val="center"/>
          </w:tcPr>
          <w:p w14:paraId="4FCEBF7C" w14:textId="77777777" w:rsidR="00C7260E" w:rsidRPr="002B048A" w:rsidRDefault="00C7260E" w:rsidP="00312975">
            <w:pPr>
              <w:suppressAutoHyphens/>
              <w:ind w:right="105"/>
              <w:jc w:val="right"/>
              <w:rPr>
                <w:sz w:val="20"/>
                <w:lang w:eastAsia="en-CA"/>
              </w:rPr>
            </w:pPr>
            <w:r w:rsidRPr="002B048A">
              <w:rPr>
                <w:sz w:val="20"/>
              </w:rPr>
              <w:t>0</w:t>
            </w:r>
          </w:p>
        </w:tc>
        <w:tc>
          <w:tcPr>
            <w:tcW w:w="676" w:type="pct"/>
            <w:tcMar>
              <w:left w:w="43" w:type="dxa"/>
              <w:right w:w="43" w:type="dxa"/>
            </w:tcMar>
            <w:vAlign w:val="center"/>
          </w:tcPr>
          <w:p w14:paraId="4994C513" w14:textId="77777777" w:rsidR="00C7260E" w:rsidRPr="002B048A" w:rsidRDefault="00C7260E" w:rsidP="00312975">
            <w:pPr>
              <w:suppressAutoHyphens/>
              <w:ind w:right="112"/>
              <w:jc w:val="right"/>
              <w:rPr>
                <w:sz w:val="20"/>
              </w:rPr>
            </w:pPr>
            <w:r w:rsidRPr="002B048A">
              <w:rPr>
                <w:sz w:val="20"/>
              </w:rPr>
              <w:t>0</w:t>
            </w:r>
          </w:p>
        </w:tc>
        <w:tc>
          <w:tcPr>
            <w:tcW w:w="676" w:type="pct"/>
            <w:tcMar>
              <w:left w:w="43" w:type="dxa"/>
              <w:right w:w="43" w:type="dxa"/>
            </w:tcMar>
            <w:vAlign w:val="center"/>
          </w:tcPr>
          <w:p w14:paraId="6B593940" w14:textId="77777777" w:rsidR="00C7260E" w:rsidRPr="002B048A" w:rsidRDefault="00C7260E" w:rsidP="00312975">
            <w:pPr>
              <w:suppressAutoHyphens/>
              <w:ind w:right="120"/>
              <w:jc w:val="right"/>
              <w:rPr>
                <w:sz w:val="20"/>
                <w:lang w:eastAsia="en-CA"/>
              </w:rPr>
            </w:pPr>
            <w:r w:rsidRPr="002B048A">
              <w:rPr>
                <w:sz w:val="20"/>
              </w:rPr>
              <w:t>0</w:t>
            </w:r>
          </w:p>
        </w:tc>
        <w:tc>
          <w:tcPr>
            <w:tcW w:w="676" w:type="pct"/>
            <w:tcMar>
              <w:left w:w="43" w:type="dxa"/>
              <w:right w:w="43" w:type="dxa"/>
            </w:tcMar>
            <w:vAlign w:val="center"/>
          </w:tcPr>
          <w:p w14:paraId="58F633CD" w14:textId="77777777" w:rsidR="00C7260E" w:rsidRPr="002B048A" w:rsidRDefault="00C7260E" w:rsidP="00312975">
            <w:pPr>
              <w:suppressAutoHyphens/>
              <w:ind w:right="120"/>
              <w:jc w:val="right"/>
              <w:rPr>
                <w:sz w:val="20"/>
                <w:lang w:eastAsia="en-CA"/>
              </w:rPr>
            </w:pPr>
            <w:r w:rsidRPr="002B048A">
              <w:rPr>
                <w:color w:val="000000"/>
                <w:sz w:val="20"/>
              </w:rPr>
              <w:t>24,905</w:t>
            </w:r>
          </w:p>
        </w:tc>
        <w:tc>
          <w:tcPr>
            <w:tcW w:w="676" w:type="pct"/>
            <w:tcMar>
              <w:left w:w="43" w:type="dxa"/>
              <w:right w:w="43" w:type="dxa"/>
            </w:tcMar>
            <w:vAlign w:val="center"/>
          </w:tcPr>
          <w:p w14:paraId="782E1A82" w14:textId="77777777" w:rsidR="00C7260E" w:rsidRPr="002B048A" w:rsidRDefault="00C7260E" w:rsidP="00312975">
            <w:pPr>
              <w:suppressAutoHyphens/>
              <w:ind w:right="127"/>
              <w:jc w:val="right"/>
              <w:rPr>
                <w:sz w:val="20"/>
                <w:lang w:eastAsia="en-CA"/>
              </w:rPr>
            </w:pPr>
            <w:r w:rsidRPr="002B048A">
              <w:rPr>
                <w:color w:val="000000"/>
                <w:sz w:val="20"/>
              </w:rPr>
              <w:t>24,905</w:t>
            </w:r>
          </w:p>
        </w:tc>
        <w:tc>
          <w:tcPr>
            <w:tcW w:w="677" w:type="pct"/>
            <w:tcMar>
              <w:left w:w="43" w:type="dxa"/>
              <w:right w:w="43" w:type="dxa"/>
            </w:tcMar>
            <w:vAlign w:val="center"/>
          </w:tcPr>
          <w:p w14:paraId="1BBBE1AB" w14:textId="77777777" w:rsidR="00C7260E" w:rsidRPr="002B048A" w:rsidRDefault="00C7260E" w:rsidP="00312975">
            <w:pPr>
              <w:suppressAutoHyphens/>
              <w:jc w:val="center"/>
              <w:rPr>
                <w:sz w:val="20"/>
                <w:lang w:eastAsia="en-CA"/>
              </w:rPr>
            </w:pPr>
            <w:r w:rsidRPr="002B048A">
              <w:rPr>
                <w:color w:val="000000"/>
                <w:sz w:val="20"/>
              </w:rPr>
              <w:t>5.2</w:t>
            </w:r>
          </w:p>
        </w:tc>
      </w:tr>
      <w:tr w:rsidR="00C7260E" w:rsidRPr="002B048A" w14:paraId="487470A4" w14:textId="77777777" w:rsidTr="00907740">
        <w:trPr>
          <w:trHeight w:val="227"/>
        </w:trPr>
        <w:tc>
          <w:tcPr>
            <w:tcW w:w="943" w:type="pct"/>
            <w:tcMar>
              <w:left w:w="43" w:type="dxa"/>
              <w:right w:w="43" w:type="dxa"/>
            </w:tcMar>
            <w:vAlign w:val="center"/>
          </w:tcPr>
          <w:p w14:paraId="0494FD27" w14:textId="77777777" w:rsidR="00C7260E" w:rsidRPr="002B048A" w:rsidRDefault="00C7260E" w:rsidP="000E496E">
            <w:pPr>
              <w:bidi/>
              <w:ind w:left="96"/>
              <w:jc w:val="left"/>
              <w:rPr>
                <w:sz w:val="20"/>
                <w:lang w:eastAsia="en-CA"/>
              </w:rPr>
            </w:pPr>
            <w:r w:rsidRPr="002B048A">
              <w:rPr>
                <w:rFonts w:hint="cs"/>
                <w:sz w:val="20"/>
                <w:rtl/>
                <w:lang w:eastAsia="en-CA"/>
              </w:rPr>
              <w:t>التجاري</w:t>
            </w:r>
          </w:p>
        </w:tc>
        <w:tc>
          <w:tcPr>
            <w:tcW w:w="676" w:type="pct"/>
            <w:tcMar>
              <w:left w:w="43" w:type="dxa"/>
              <w:right w:w="43" w:type="dxa"/>
            </w:tcMar>
            <w:vAlign w:val="center"/>
          </w:tcPr>
          <w:p w14:paraId="62C072B2" w14:textId="77777777" w:rsidR="00C7260E" w:rsidRPr="002B048A" w:rsidRDefault="00C7260E" w:rsidP="00312975">
            <w:pPr>
              <w:suppressAutoHyphens/>
              <w:ind w:right="105"/>
              <w:jc w:val="right"/>
              <w:rPr>
                <w:sz w:val="20"/>
                <w:lang w:eastAsia="en-CA"/>
              </w:rPr>
            </w:pPr>
            <w:r w:rsidRPr="002B048A">
              <w:rPr>
                <w:sz w:val="20"/>
              </w:rPr>
              <w:t>0</w:t>
            </w:r>
          </w:p>
        </w:tc>
        <w:tc>
          <w:tcPr>
            <w:tcW w:w="676" w:type="pct"/>
            <w:tcMar>
              <w:left w:w="43" w:type="dxa"/>
              <w:right w:w="43" w:type="dxa"/>
            </w:tcMar>
            <w:vAlign w:val="center"/>
          </w:tcPr>
          <w:p w14:paraId="0BFCF2FB" w14:textId="77777777" w:rsidR="00C7260E" w:rsidRPr="002B048A" w:rsidRDefault="00C7260E" w:rsidP="00312975">
            <w:pPr>
              <w:suppressAutoHyphens/>
              <w:ind w:right="112"/>
              <w:jc w:val="right"/>
              <w:rPr>
                <w:sz w:val="20"/>
              </w:rPr>
            </w:pPr>
            <w:r w:rsidRPr="002B048A">
              <w:rPr>
                <w:sz w:val="20"/>
              </w:rPr>
              <w:t>0</w:t>
            </w:r>
          </w:p>
        </w:tc>
        <w:tc>
          <w:tcPr>
            <w:tcW w:w="676" w:type="pct"/>
            <w:tcMar>
              <w:left w:w="43" w:type="dxa"/>
              <w:right w:w="43" w:type="dxa"/>
            </w:tcMar>
            <w:vAlign w:val="center"/>
          </w:tcPr>
          <w:p w14:paraId="02023245" w14:textId="77777777" w:rsidR="00C7260E" w:rsidRPr="002B048A" w:rsidRDefault="00C7260E" w:rsidP="00312975">
            <w:pPr>
              <w:suppressAutoHyphens/>
              <w:ind w:right="120"/>
              <w:jc w:val="right"/>
              <w:rPr>
                <w:sz w:val="20"/>
                <w:lang w:eastAsia="en-CA"/>
              </w:rPr>
            </w:pPr>
            <w:r w:rsidRPr="002B048A">
              <w:rPr>
                <w:sz w:val="20"/>
              </w:rPr>
              <w:t>0</w:t>
            </w:r>
          </w:p>
        </w:tc>
        <w:tc>
          <w:tcPr>
            <w:tcW w:w="676" w:type="pct"/>
            <w:tcMar>
              <w:left w:w="43" w:type="dxa"/>
              <w:right w:w="43" w:type="dxa"/>
            </w:tcMar>
            <w:vAlign w:val="center"/>
          </w:tcPr>
          <w:p w14:paraId="294F458D" w14:textId="77777777" w:rsidR="00C7260E" w:rsidRPr="002B048A" w:rsidRDefault="00C7260E" w:rsidP="00312975">
            <w:pPr>
              <w:suppressAutoHyphens/>
              <w:ind w:right="120"/>
              <w:jc w:val="right"/>
              <w:rPr>
                <w:sz w:val="20"/>
                <w:lang w:eastAsia="en-CA"/>
              </w:rPr>
            </w:pPr>
            <w:r w:rsidRPr="002B048A">
              <w:rPr>
                <w:color w:val="000000"/>
                <w:sz w:val="20"/>
              </w:rPr>
              <w:t>31,674</w:t>
            </w:r>
          </w:p>
        </w:tc>
        <w:tc>
          <w:tcPr>
            <w:tcW w:w="676" w:type="pct"/>
            <w:tcMar>
              <w:left w:w="43" w:type="dxa"/>
              <w:right w:w="43" w:type="dxa"/>
            </w:tcMar>
            <w:vAlign w:val="center"/>
          </w:tcPr>
          <w:p w14:paraId="612C0CD0" w14:textId="77777777" w:rsidR="00C7260E" w:rsidRPr="002B048A" w:rsidRDefault="00C7260E" w:rsidP="00312975">
            <w:pPr>
              <w:suppressAutoHyphens/>
              <w:ind w:right="127"/>
              <w:jc w:val="right"/>
              <w:rPr>
                <w:sz w:val="20"/>
                <w:lang w:eastAsia="en-CA"/>
              </w:rPr>
            </w:pPr>
            <w:r w:rsidRPr="002B048A">
              <w:rPr>
                <w:color w:val="000000"/>
                <w:sz w:val="20"/>
              </w:rPr>
              <w:t>31,674</w:t>
            </w:r>
          </w:p>
        </w:tc>
        <w:tc>
          <w:tcPr>
            <w:tcW w:w="677" w:type="pct"/>
            <w:tcMar>
              <w:left w:w="43" w:type="dxa"/>
              <w:right w:w="43" w:type="dxa"/>
            </w:tcMar>
            <w:vAlign w:val="center"/>
          </w:tcPr>
          <w:p w14:paraId="71F46931" w14:textId="77777777" w:rsidR="00C7260E" w:rsidRPr="002B048A" w:rsidRDefault="00C7260E" w:rsidP="00312975">
            <w:pPr>
              <w:suppressAutoHyphens/>
              <w:jc w:val="center"/>
              <w:rPr>
                <w:sz w:val="20"/>
                <w:lang w:eastAsia="en-CA"/>
              </w:rPr>
            </w:pPr>
            <w:r w:rsidRPr="002B048A">
              <w:rPr>
                <w:color w:val="000000"/>
                <w:sz w:val="20"/>
              </w:rPr>
              <w:t>6.6</w:t>
            </w:r>
          </w:p>
        </w:tc>
      </w:tr>
      <w:tr w:rsidR="00C7260E" w:rsidRPr="002B048A" w14:paraId="45FF4EA0" w14:textId="77777777" w:rsidTr="00907740">
        <w:trPr>
          <w:trHeight w:val="227"/>
        </w:trPr>
        <w:tc>
          <w:tcPr>
            <w:tcW w:w="943" w:type="pct"/>
            <w:tcMar>
              <w:left w:w="43" w:type="dxa"/>
              <w:right w:w="43" w:type="dxa"/>
            </w:tcMar>
            <w:vAlign w:val="center"/>
            <w:hideMark/>
          </w:tcPr>
          <w:p w14:paraId="36121686" w14:textId="77777777" w:rsidR="00C7260E" w:rsidRPr="002B048A" w:rsidRDefault="00C7260E" w:rsidP="000E496E">
            <w:pPr>
              <w:bidi/>
              <w:ind w:left="96"/>
              <w:jc w:val="left"/>
              <w:rPr>
                <w:sz w:val="20"/>
                <w:lang w:eastAsia="en-CA"/>
              </w:rPr>
            </w:pPr>
            <w:r w:rsidRPr="002B048A">
              <w:rPr>
                <w:rFonts w:hint="cs"/>
                <w:sz w:val="20"/>
                <w:rtl/>
                <w:lang w:eastAsia="en-CA"/>
              </w:rPr>
              <w:t>المتنقل</w:t>
            </w:r>
          </w:p>
        </w:tc>
        <w:tc>
          <w:tcPr>
            <w:tcW w:w="676" w:type="pct"/>
            <w:tcMar>
              <w:left w:w="43" w:type="dxa"/>
              <w:right w:w="43" w:type="dxa"/>
            </w:tcMar>
            <w:vAlign w:val="center"/>
          </w:tcPr>
          <w:p w14:paraId="6EF6EF70" w14:textId="77777777" w:rsidR="00C7260E" w:rsidRPr="002B048A" w:rsidRDefault="00C7260E" w:rsidP="00312975">
            <w:pPr>
              <w:suppressAutoHyphens/>
              <w:ind w:right="105"/>
              <w:jc w:val="right"/>
              <w:rPr>
                <w:sz w:val="20"/>
                <w:lang w:eastAsia="en-CA"/>
              </w:rPr>
            </w:pPr>
            <w:r w:rsidRPr="002B048A">
              <w:rPr>
                <w:color w:val="000000"/>
                <w:sz w:val="20"/>
              </w:rPr>
              <w:t>10,991</w:t>
            </w:r>
          </w:p>
        </w:tc>
        <w:tc>
          <w:tcPr>
            <w:tcW w:w="676" w:type="pct"/>
            <w:tcMar>
              <w:left w:w="43" w:type="dxa"/>
              <w:right w:w="43" w:type="dxa"/>
            </w:tcMar>
            <w:vAlign w:val="center"/>
          </w:tcPr>
          <w:p w14:paraId="124C96F3" w14:textId="77777777" w:rsidR="00C7260E" w:rsidRPr="002B048A" w:rsidRDefault="00C7260E" w:rsidP="00312975">
            <w:pPr>
              <w:suppressAutoHyphens/>
              <w:ind w:right="112"/>
              <w:jc w:val="right"/>
              <w:rPr>
                <w:sz w:val="20"/>
                <w:lang w:eastAsia="en-CA"/>
              </w:rPr>
            </w:pPr>
            <w:r w:rsidRPr="002B048A">
              <w:rPr>
                <w:sz w:val="20"/>
              </w:rPr>
              <w:t>0</w:t>
            </w:r>
          </w:p>
        </w:tc>
        <w:tc>
          <w:tcPr>
            <w:tcW w:w="676" w:type="pct"/>
            <w:tcMar>
              <w:left w:w="43" w:type="dxa"/>
              <w:right w:w="43" w:type="dxa"/>
            </w:tcMar>
            <w:vAlign w:val="center"/>
          </w:tcPr>
          <w:p w14:paraId="1F47941D" w14:textId="77777777" w:rsidR="00C7260E" w:rsidRPr="002B048A" w:rsidRDefault="00C7260E" w:rsidP="00312975">
            <w:pPr>
              <w:suppressAutoHyphens/>
              <w:ind w:right="120"/>
              <w:jc w:val="right"/>
              <w:rPr>
                <w:sz w:val="20"/>
                <w:lang w:eastAsia="en-CA"/>
              </w:rPr>
            </w:pPr>
            <w:r w:rsidRPr="002B048A">
              <w:rPr>
                <w:sz w:val="20"/>
              </w:rPr>
              <w:t>0</w:t>
            </w:r>
          </w:p>
        </w:tc>
        <w:tc>
          <w:tcPr>
            <w:tcW w:w="676" w:type="pct"/>
            <w:tcMar>
              <w:left w:w="43" w:type="dxa"/>
              <w:right w:w="43" w:type="dxa"/>
            </w:tcMar>
            <w:vAlign w:val="center"/>
          </w:tcPr>
          <w:p w14:paraId="1809D9FB" w14:textId="77777777" w:rsidR="00C7260E" w:rsidRPr="002B048A" w:rsidRDefault="00C7260E" w:rsidP="00312975">
            <w:pPr>
              <w:suppressAutoHyphens/>
              <w:ind w:right="120"/>
              <w:jc w:val="right"/>
              <w:rPr>
                <w:sz w:val="20"/>
                <w:lang w:eastAsia="en-CA"/>
              </w:rPr>
            </w:pPr>
            <w:r w:rsidRPr="002B048A">
              <w:rPr>
                <w:color w:val="000000"/>
                <w:sz w:val="20"/>
              </w:rPr>
              <w:t>0</w:t>
            </w:r>
          </w:p>
        </w:tc>
        <w:tc>
          <w:tcPr>
            <w:tcW w:w="676" w:type="pct"/>
            <w:tcMar>
              <w:left w:w="43" w:type="dxa"/>
              <w:right w:w="43" w:type="dxa"/>
            </w:tcMar>
            <w:vAlign w:val="center"/>
          </w:tcPr>
          <w:p w14:paraId="4CFC2390" w14:textId="77777777" w:rsidR="00C7260E" w:rsidRPr="002B048A" w:rsidRDefault="00C7260E" w:rsidP="00312975">
            <w:pPr>
              <w:suppressAutoHyphens/>
              <w:ind w:right="127"/>
              <w:jc w:val="right"/>
              <w:rPr>
                <w:sz w:val="20"/>
                <w:lang w:eastAsia="en-CA"/>
              </w:rPr>
            </w:pPr>
            <w:r w:rsidRPr="002B048A">
              <w:rPr>
                <w:color w:val="000000"/>
                <w:sz w:val="20"/>
              </w:rPr>
              <w:t>10,991</w:t>
            </w:r>
          </w:p>
        </w:tc>
        <w:tc>
          <w:tcPr>
            <w:tcW w:w="677" w:type="pct"/>
            <w:tcMar>
              <w:left w:w="43" w:type="dxa"/>
              <w:right w:w="43" w:type="dxa"/>
            </w:tcMar>
            <w:vAlign w:val="center"/>
          </w:tcPr>
          <w:p w14:paraId="7FED19AF" w14:textId="77777777" w:rsidR="00C7260E" w:rsidRPr="002B048A" w:rsidRDefault="00C7260E" w:rsidP="00312975">
            <w:pPr>
              <w:suppressAutoHyphens/>
              <w:jc w:val="center"/>
              <w:rPr>
                <w:sz w:val="20"/>
                <w:lang w:eastAsia="en-CA"/>
              </w:rPr>
            </w:pPr>
            <w:r w:rsidRPr="002B048A">
              <w:rPr>
                <w:color w:val="000000"/>
                <w:sz w:val="20"/>
              </w:rPr>
              <w:t>2.3</w:t>
            </w:r>
          </w:p>
        </w:tc>
      </w:tr>
      <w:tr w:rsidR="00C7260E" w:rsidRPr="002B048A" w14:paraId="749818E7" w14:textId="77777777" w:rsidTr="00907740">
        <w:trPr>
          <w:trHeight w:val="283"/>
        </w:trPr>
        <w:tc>
          <w:tcPr>
            <w:tcW w:w="943" w:type="pct"/>
            <w:tcMar>
              <w:left w:w="43" w:type="dxa"/>
              <w:right w:w="43" w:type="dxa"/>
            </w:tcMar>
            <w:vAlign w:val="center"/>
          </w:tcPr>
          <w:p w14:paraId="6E783A4C" w14:textId="77777777" w:rsidR="00C7260E" w:rsidRPr="002B048A" w:rsidRDefault="00C7260E" w:rsidP="00C7260E">
            <w:pPr>
              <w:bidi/>
              <w:ind w:left="96" w:right="84"/>
              <w:jc w:val="left"/>
              <w:rPr>
                <w:sz w:val="20"/>
                <w:lang w:eastAsia="en-CA"/>
              </w:rPr>
            </w:pPr>
            <w:r w:rsidRPr="002B048A">
              <w:rPr>
                <w:rFonts w:hint="cs"/>
                <w:b/>
                <w:bCs/>
                <w:sz w:val="20"/>
                <w:rtl/>
                <w:lang w:eastAsia="en-CA"/>
              </w:rPr>
              <w:t>المجموع (أطنان مكافئ ثاني أكسيد الكربون)</w:t>
            </w:r>
          </w:p>
        </w:tc>
        <w:tc>
          <w:tcPr>
            <w:tcW w:w="676" w:type="pct"/>
            <w:tcMar>
              <w:left w:w="43" w:type="dxa"/>
              <w:right w:w="43" w:type="dxa"/>
            </w:tcMar>
            <w:vAlign w:val="center"/>
          </w:tcPr>
          <w:p w14:paraId="15615E36" w14:textId="77777777" w:rsidR="00C7260E" w:rsidRPr="002B048A" w:rsidRDefault="00C7260E" w:rsidP="00312975">
            <w:pPr>
              <w:suppressAutoHyphens/>
              <w:ind w:right="105"/>
              <w:jc w:val="right"/>
              <w:rPr>
                <w:b/>
                <w:bCs/>
                <w:sz w:val="20"/>
                <w:lang w:eastAsia="en-CA"/>
              </w:rPr>
            </w:pPr>
            <w:r w:rsidRPr="002B048A">
              <w:rPr>
                <w:b/>
                <w:bCs/>
                <w:color w:val="000000"/>
                <w:sz w:val="20"/>
              </w:rPr>
              <w:t>101,069</w:t>
            </w:r>
          </w:p>
        </w:tc>
        <w:tc>
          <w:tcPr>
            <w:tcW w:w="676" w:type="pct"/>
            <w:tcMar>
              <w:left w:w="43" w:type="dxa"/>
              <w:right w:w="43" w:type="dxa"/>
            </w:tcMar>
            <w:vAlign w:val="center"/>
          </w:tcPr>
          <w:p w14:paraId="536806F9" w14:textId="77777777" w:rsidR="00C7260E" w:rsidRPr="002B048A" w:rsidRDefault="00C7260E" w:rsidP="00312975">
            <w:pPr>
              <w:ind w:right="112"/>
              <w:jc w:val="right"/>
              <w:rPr>
                <w:b/>
                <w:bCs/>
                <w:color w:val="000000"/>
                <w:sz w:val="20"/>
              </w:rPr>
            </w:pPr>
            <w:r w:rsidRPr="002B048A">
              <w:rPr>
                <w:b/>
                <w:bCs/>
                <w:color w:val="000000"/>
                <w:sz w:val="20"/>
              </w:rPr>
              <w:t>308,428</w:t>
            </w:r>
          </w:p>
        </w:tc>
        <w:tc>
          <w:tcPr>
            <w:tcW w:w="676" w:type="pct"/>
            <w:tcMar>
              <w:left w:w="43" w:type="dxa"/>
              <w:right w:w="43" w:type="dxa"/>
            </w:tcMar>
            <w:vAlign w:val="center"/>
          </w:tcPr>
          <w:p w14:paraId="58E051A0" w14:textId="77777777" w:rsidR="00C7260E" w:rsidRPr="002B048A" w:rsidRDefault="00C7260E" w:rsidP="00312975">
            <w:pPr>
              <w:suppressAutoHyphens/>
              <w:ind w:right="120"/>
              <w:jc w:val="right"/>
              <w:rPr>
                <w:b/>
                <w:bCs/>
                <w:sz w:val="20"/>
              </w:rPr>
            </w:pPr>
            <w:r w:rsidRPr="002B048A">
              <w:rPr>
                <w:b/>
                <w:bCs/>
                <w:color w:val="000000"/>
                <w:sz w:val="20"/>
              </w:rPr>
              <w:t>12,642</w:t>
            </w:r>
          </w:p>
        </w:tc>
        <w:tc>
          <w:tcPr>
            <w:tcW w:w="676" w:type="pct"/>
            <w:tcMar>
              <w:left w:w="43" w:type="dxa"/>
              <w:right w:w="43" w:type="dxa"/>
            </w:tcMar>
            <w:vAlign w:val="center"/>
          </w:tcPr>
          <w:p w14:paraId="30A858CB" w14:textId="77777777" w:rsidR="00C7260E" w:rsidRPr="002B048A" w:rsidRDefault="00C7260E" w:rsidP="00312975">
            <w:pPr>
              <w:suppressAutoHyphens/>
              <w:ind w:right="120"/>
              <w:jc w:val="right"/>
              <w:rPr>
                <w:b/>
                <w:bCs/>
                <w:sz w:val="20"/>
                <w:lang w:eastAsia="en-CA"/>
              </w:rPr>
            </w:pPr>
            <w:r w:rsidRPr="002B048A">
              <w:rPr>
                <w:b/>
                <w:bCs/>
                <w:color w:val="000000"/>
                <w:sz w:val="20"/>
              </w:rPr>
              <w:t>56,579</w:t>
            </w:r>
          </w:p>
        </w:tc>
        <w:tc>
          <w:tcPr>
            <w:tcW w:w="676" w:type="pct"/>
            <w:tcMar>
              <w:left w:w="43" w:type="dxa"/>
              <w:right w:w="43" w:type="dxa"/>
            </w:tcMar>
            <w:vAlign w:val="center"/>
          </w:tcPr>
          <w:p w14:paraId="45632C47" w14:textId="77777777" w:rsidR="00C7260E" w:rsidRPr="002B048A" w:rsidRDefault="00C7260E" w:rsidP="00312975">
            <w:pPr>
              <w:suppressAutoHyphens/>
              <w:ind w:right="127"/>
              <w:jc w:val="right"/>
              <w:rPr>
                <w:b/>
                <w:bCs/>
                <w:sz w:val="20"/>
                <w:lang w:eastAsia="en-CA"/>
              </w:rPr>
            </w:pPr>
            <w:r w:rsidRPr="002B048A">
              <w:rPr>
                <w:b/>
                <w:bCs/>
                <w:sz w:val="20"/>
                <w:lang w:eastAsia="en-CA"/>
              </w:rPr>
              <w:t>478,718</w:t>
            </w:r>
          </w:p>
        </w:tc>
        <w:tc>
          <w:tcPr>
            <w:tcW w:w="677" w:type="pct"/>
            <w:tcMar>
              <w:left w:w="43" w:type="dxa"/>
              <w:right w:w="43" w:type="dxa"/>
            </w:tcMar>
            <w:vAlign w:val="center"/>
          </w:tcPr>
          <w:p w14:paraId="08A6730B" w14:textId="77777777" w:rsidR="00C7260E" w:rsidRPr="002B048A" w:rsidRDefault="00C7260E" w:rsidP="00312975">
            <w:pPr>
              <w:suppressAutoHyphens/>
              <w:jc w:val="center"/>
              <w:rPr>
                <w:b/>
                <w:bCs/>
                <w:sz w:val="20"/>
                <w:lang w:eastAsia="en-CA"/>
              </w:rPr>
            </w:pPr>
            <w:r w:rsidRPr="002B048A">
              <w:rPr>
                <w:b/>
                <w:bCs/>
                <w:sz w:val="20"/>
              </w:rPr>
              <w:t>100</w:t>
            </w:r>
          </w:p>
        </w:tc>
      </w:tr>
    </w:tbl>
    <w:p w14:paraId="46BE99FF" w14:textId="77777777" w:rsidR="00907740" w:rsidRDefault="00907740" w:rsidP="00907740">
      <w:pPr>
        <w:pStyle w:val="ListParagraph"/>
        <w:bidi/>
        <w:ind w:left="0"/>
        <w:contextualSpacing w:val="0"/>
        <w:jc w:val="left"/>
        <w:rPr>
          <w:sz w:val="26"/>
          <w:szCs w:val="26"/>
          <w:rtl/>
          <w:lang w:bidi="ar-EG"/>
        </w:rPr>
      </w:pPr>
    </w:p>
    <w:p w14:paraId="1926A15B" w14:textId="77777777" w:rsidR="00907740" w:rsidRPr="00907740" w:rsidRDefault="00907740" w:rsidP="00B83581">
      <w:pPr>
        <w:pStyle w:val="ListParagraph"/>
        <w:bidi/>
        <w:spacing w:after="240"/>
        <w:ind w:left="0"/>
        <w:contextualSpacing w:val="0"/>
        <w:rPr>
          <w:i/>
          <w:iCs/>
          <w:sz w:val="26"/>
          <w:szCs w:val="26"/>
          <w:lang w:bidi="ar-EG"/>
        </w:rPr>
      </w:pPr>
      <w:r w:rsidRPr="00907740">
        <w:rPr>
          <w:rFonts w:hint="cs"/>
          <w:i/>
          <w:iCs/>
          <w:sz w:val="26"/>
          <w:szCs w:val="26"/>
          <w:rtl/>
          <w:lang w:bidi="ar-EG"/>
        </w:rPr>
        <w:t>قطاع خدمة التبريد وتكييف الهواء</w:t>
      </w:r>
    </w:p>
    <w:p w14:paraId="7A08F21A" w14:textId="77777777" w:rsidR="00907740" w:rsidRDefault="00C7260E" w:rsidP="00C72B15">
      <w:pPr>
        <w:pStyle w:val="ListParagraph"/>
        <w:numPr>
          <w:ilvl w:val="0"/>
          <w:numId w:val="10"/>
        </w:numPr>
        <w:bidi/>
        <w:spacing w:after="240"/>
        <w:ind w:left="0" w:firstLine="0"/>
        <w:contextualSpacing w:val="0"/>
        <w:rPr>
          <w:sz w:val="26"/>
          <w:szCs w:val="26"/>
          <w:lang w:bidi="ar-EG"/>
        </w:rPr>
      </w:pPr>
      <w:r>
        <w:rPr>
          <w:rFonts w:hint="cs"/>
          <w:sz w:val="26"/>
          <w:szCs w:val="26"/>
          <w:rtl/>
          <w:lang w:bidi="ar-EG"/>
        </w:rPr>
        <w:t>هناك حوالي 670 من الفنيين (بما فيهم 23 أمرأة) و95 ورشة عمل تستهلك المواد الهيدروفلوروكربونية في البلد. وتخدم ورش العمل الرسمية، الموجودة في العاصمة، على نحو سائد التركيبات متوسطة الحجم للتبريد وتكييف الهواء، بينما تتخصص ورش العمل غير الرسمية أساسا في أجهزة التبريد المنزلي والتجاري وتكييف الهواء المتنقل للسيارات الصغيرة. وتشير المعلومات المجمعة عن أنواع وعدد الأدوات والمعدات المتوافرة في ورش العمل إ</w:t>
      </w:r>
      <w:r w:rsidR="009F692B">
        <w:rPr>
          <w:rFonts w:hint="cs"/>
          <w:sz w:val="26"/>
          <w:szCs w:val="26"/>
          <w:rtl/>
          <w:lang w:bidi="ar-EG"/>
        </w:rPr>
        <w:t>لا</w:t>
      </w:r>
      <w:r>
        <w:rPr>
          <w:rFonts w:hint="cs"/>
          <w:sz w:val="26"/>
          <w:szCs w:val="26"/>
          <w:rtl/>
          <w:lang w:bidi="ar-EG"/>
        </w:rPr>
        <w:t xml:space="preserve"> أن ورش العمل غير مزودة بالقدر الكافي.</w:t>
      </w:r>
    </w:p>
    <w:p w14:paraId="443CCBAD" w14:textId="77777777" w:rsidR="00907740" w:rsidRDefault="00C7260E" w:rsidP="00C72B15">
      <w:pPr>
        <w:pStyle w:val="ListParagraph"/>
        <w:numPr>
          <w:ilvl w:val="0"/>
          <w:numId w:val="10"/>
        </w:numPr>
        <w:bidi/>
        <w:spacing w:after="240"/>
        <w:ind w:left="0" w:firstLine="0"/>
        <w:contextualSpacing w:val="0"/>
        <w:rPr>
          <w:sz w:val="26"/>
          <w:szCs w:val="26"/>
          <w:lang w:bidi="ar-EG"/>
        </w:rPr>
      </w:pPr>
      <w:r>
        <w:rPr>
          <w:rFonts w:hint="cs"/>
          <w:sz w:val="26"/>
          <w:szCs w:val="26"/>
          <w:rtl/>
          <w:lang w:bidi="ar-EG"/>
        </w:rPr>
        <w:t xml:space="preserve">ومراكز التدريب الثلاثة على التبريد وتكييف الهواء في البلد، وجميعها موجود في </w:t>
      </w:r>
      <w:r w:rsidR="00C507A0">
        <w:rPr>
          <w:rFonts w:hint="cs"/>
          <w:sz w:val="26"/>
          <w:szCs w:val="26"/>
          <w:rtl/>
          <w:lang w:bidi="ar-EG"/>
        </w:rPr>
        <w:t xml:space="preserve">مدينة </w:t>
      </w:r>
      <w:r>
        <w:rPr>
          <w:rFonts w:hint="cs"/>
          <w:sz w:val="26"/>
          <w:szCs w:val="26"/>
          <w:rtl/>
          <w:lang w:bidi="ar-EG"/>
        </w:rPr>
        <w:t>العاصمة بيساو، تمنح شهادات معترف بها من الدولة للفنيين عند استكمالهم التدريب. ووضع نظام التراخيص الإجباري ضمن إطار المرحلة الثانية من خطة إدارة إزالة المواد الهيدروكلوروفلوروكربونية. وفي السنة الدراسية 2023</w:t>
      </w:r>
      <w:r>
        <w:rPr>
          <w:sz w:val="26"/>
          <w:szCs w:val="26"/>
          <w:rtl/>
          <w:lang w:bidi="ar-EG"/>
        </w:rPr>
        <w:t>–</w:t>
      </w:r>
      <w:r>
        <w:rPr>
          <w:rFonts w:hint="cs"/>
          <w:sz w:val="26"/>
          <w:szCs w:val="26"/>
          <w:rtl/>
          <w:lang w:bidi="ar-EG"/>
        </w:rPr>
        <w:t>2024، سجل 285 طالب، بما فيهم 21 أمرأة، في مراكز التدريب.</w:t>
      </w:r>
      <w:r w:rsidR="00C507A0">
        <w:rPr>
          <w:rFonts w:hint="cs"/>
          <w:sz w:val="26"/>
          <w:szCs w:val="26"/>
          <w:rtl/>
          <w:lang w:bidi="ar-EG"/>
        </w:rPr>
        <w:t xml:space="preserve"> وبموجب المرحلة الثانية من خطة إدارة إزالة المواد الهيدروكلوروفلوروكربونية، ستوفر أدوات ومعدات لإنشاء مركزين متخصصين للتدريب على المناولة الآمنة للمواد الهيدروكربونية، وسيتم تحديث دليل التدريب.</w:t>
      </w:r>
    </w:p>
    <w:p w14:paraId="6B5E8BFA" w14:textId="77777777" w:rsidR="00907740" w:rsidRPr="00B83581" w:rsidRDefault="00B83581" w:rsidP="00B83581">
      <w:pPr>
        <w:pStyle w:val="ListParagraph"/>
        <w:bidi/>
        <w:spacing w:after="240"/>
        <w:ind w:left="0"/>
        <w:contextualSpacing w:val="0"/>
        <w:rPr>
          <w:i/>
          <w:iCs/>
          <w:sz w:val="26"/>
          <w:szCs w:val="26"/>
          <w:u w:val="single"/>
          <w:lang w:bidi="ar-EG"/>
        </w:rPr>
      </w:pPr>
      <w:r w:rsidRPr="00B83581">
        <w:rPr>
          <w:rFonts w:hint="cs"/>
          <w:i/>
          <w:iCs/>
          <w:sz w:val="26"/>
          <w:szCs w:val="26"/>
          <w:u w:val="single"/>
          <w:rtl/>
          <w:lang w:bidi="ar-EG"/>
        </w:rPr>
        <w:t>خدمة التبريد المنزلي والتجاري والصناعي وتبريد مصايد الأسماك وتبريد وسائل النقل</w:t>
      </w:r>
    </w:p>
    <w:p w14:paraId="252CF7BF" w14:textId="77777777" w:rsidR="00907740" w:rsidRDefault="009F692B" w:rsidP="00C72B15">
      <w:pPr>
        <w:pStyle w:val="ListParagraph"/>
        <w:numPr>
          <w:ilvl w:val="0"/>
          <w:numId w:val="10"/>
        </w:numPr>
        <w:bidi/>
        <w:spacing w:after="240"/>
        <w:ind w:left="0" w:firstLine="0"/>
        <w:contextualSpacing w:val="0"/>
        <w:rPr>
          <w:sz w:val="26"/>
          <w:szCs w:val="26"/>
          <w:lang w:bidi="ar-EG"/>
        </w:rPr>
      </w:pPr>
      <w:r>
        <w:rPr>
          <w:rFonts w:hint="cs"/>
          <w:sz w:val="26"/>
          <w:szCs w:val="26"/>
          <w:rtl/>
          <w:lang w:bidi="ar-EG"/>
        </w:rPr>
        <w:t>يتألف التبريد المنزلي من الثلاجات والمجمدات المنزلية، ويتأل</w:t>
      </w:r>
      <w:r w:rsidR="00740DF7">
        <w:rPr>
          <w:rFonts w:hint="cs"/>
          <w:sz w:val="26"/>
          <w:szCs w:val="26"/>
          <w:rtl/>
          <w:lang w:bidi="ar-EG"/>
        </w:rPr>
        <w:t>ف</w:t>
      </w:r>
      <w:r>
        <w:rPr>
          <w:rFonts w:hint="cs"/>
          <w:sz w:val="26"/>
          <w:szCs w:val="26"/>
          <w:rtl/>
          <w:lang w:bidi="ar-EG"/>
        </w:rPr>
        <w:t xml:space="preserve"> التبريد التجاري من النظم المركزية الصغيرة ووحدات التكثيف، ويتألف التبريد الصناعي من الغرف الباردة، ويتألف تبريد وسائل النقل من الشاحنات الصغيرة، والشاحنات والمقطورات. ويتألف تبريد مصايد الأسماك من الحاويات المبردة ومصانع الثلج. وتقوم </w:t>
      </w:r>
      <w:r w:rsidR="00740DF7">
        <w:rPr>
          <w:rFonts w:hint="cs"/>
          <w:sz w:val="26"/>
          <w:szCs w:val="26"/>
          <w:rtl/>
          <w:lang w:bidi="ar-EG"/>
        </w:rPr>
        <w:t xml:space="preserve">مصانع </w:t>
      </w:r>
      <w:r>
        <w:rPr>
          <w:rFonts w:hint="cs"/>
          <w:sz w:val="26"/>
          <w:szCs w:val="26"/>
          <w:rtl/>
          <w:lang w:bidi="ar-EG"/>
        </w:rPr>
        <w:t xml:space="preserve">مصايد الأسماك ومصانع الثلج </w:t>
      </w:r>
      <w:r w:rsidR="00740DF7">
        <w:rPr>
          <w:rFonts w:hint="cs"/>
          <w:sz w:val="26"/>
          <w:szCs w:val="26"/>
          <w:rtl/>
          <w:lang w:bidi="ar-EG"/>
        </w:rPr>
        <w:t>بتوظيف فنيي التبريد التابعين لها للصيانة في الموقع.</w:t>
      </w:r>
    </w:p>
    <w:p w14:paraId="49293307" w14:textId="77777777" w:rsidR="00907740" w:rsidRDefault="00740DF7" w:rsidP="00C72B15">
      <w:pPr>
        <w:pStyle w:val="ListParagraph"/>
        <w:numPr>
          <w:ilvl w:val="0"/>
          <w:numId w:val="10"/>
        </w:numPr>
        <w:bidi/>
        <w:spacing w:after="240"/>
        <w:ind w:left="0" w:firstLine="0"/>
        <w:contextualSpacing w:val="0"/>
        <w:rPr>
          <w:sz w:val="26"/>
          <w:szCs w:val="26"/>
          <w:lang w:bidi="ar-EG"/>
        </w:rPr>
      </w:pPr>
      <w:r>
        <w:rPr>
          <w:rFonts w:hint="cs"/>
          <w:sz w:val="26"/>
          <w:szCs w:val="26"/>
          <w:rtl/>
          <w:lang w:bidi="ar-EG"/>
        </w:rPr>
        <w:t xml:space="preserve">وليست المعدات القائمة على الهيدروكربون منتشرة بعد على نحو واسع. وتمثل الثلاجات/المجمدات المنزلية القائمة على </w:t>
      </w:r>
      <w:r w:rsidRPr="005B630D">
        <w:rPr>
          <w:sz w:val="26"/>
          <w:szCs w:val="26"/>
        </w:rPr>
        <w:t>R-600a</w:t>
      </w:r>
      <w:r>
        <w:rPr>
          <w:rFonts w:hint="cs"/>
          <w:sz w:val="26"/>
          <w:szCs w:val="26"/>
          <w:rtl/>
          <w:lang w:bidi="ar-EG"/>
        </w:rPr>
        <w:t xml:space="preserve"> والتبريد التجاري والطبي القائم على </w:t>
      </w:r>
      <w:r w:rsidRPr="005B630D">
        <w:rPr>
          <w:sz w:val="26"/>
          <w:szCs w:val="26"/>
        </w:rPr>
        <w:t>R</w:t>
      </w:r>
      <w:r w:rsidRPr="005B630D">
        <w:rPr>
          <w:sz w:val="26"/>
          <w:szCs w:val="26"/>
        </w:rPr>
        <w:noBreakHyphen/>
        <w:t>290</w:t>
      </w:r>
      <w:r>
        <w:rPr>
          <w:rFonts w:hint="cs"/>
          <w:sz w:val="26"/>
          <w:szCs w:val="26"/>
          <w:rtl/>
          <w:lang w:bidi="ar-EG"/>
        </w:rPr>
        <w:t xml:space="preserve"> حوالي 7 في المائة من المعدات المستخدمة في البلد، وواردات الهيدروكربون قليلة إلى أدنى حد. وإستنادا إلى المعلومات من المستوردين، يستخدم </w:t>
      </w:r>
      <w:r w:rsidRPr="005B630D">
        <w:rPr>
          <w:sz w:val="26"/>
          <w:szCs w:val="26"/>
        </w:rPr>
        <w:t>R</w:t>
      </w:r>
      <w:r w:rsidRPr="005B630D">
        <w:rPr>
          <w:sz w:val="26"/>
          <w:szCs w:val="26"/>
        </w:rPr>
        <w:noBreakHyphen/>
        <w:t>600a</w:t>
      </w:r>
      <w:r>
        <w:rPr>
          <w:rFonts w:hint="cs"/>
          <w:sz w:val="26"/>
          <w:szCs w:val="26"/>
          <w:rtl/>
          <w:lang w:bidi="ar-EG"/>
        </w:rPr>
        <w:t xml:space="preserve"> في التبريد المنزلي (أكثر شيوعا بواسطة ورش العمل غير الرسمية)، وتستخدم كمية صغيرة جدا من </w:t>
      </w:r>
      <w:r w:rsidRPr="005B630D">
        <w:rPr>
          <w:sz w:val="26"/>
          <w:szCs w:val="26"/>
        </w:rPr>
        <w:t>R-290</w:t>
      </w:r>
      <w:r>
        <w:rPr>
          <w:rFonts w:hint="cs"/>
          <w:sz w:val="26"/>
          <w:szCs w:val="26"/>
          <w:rtl/>
          <w:lang w:bidi="ar-EG"/>
        </w:rPr>
        <w:t xml:space="preserve"> مستوردة من داخل الإقليم الفرعي لغرب أفريقيا، تستخدم لمعدات المختبرات الطبية. وكان استخدام البدائل منخفضة إمكانية الاحترار العالمي محدودا حتى الآن </w:t>
      </w:r>
      <w:r w:rsidR="005B630D">
        <w:rPr>
          <w:rFonts w:hint="cs"/>
          <w:sz w:val="26"/>
          <w:szCs w:val="26"/>
          <w:rtl/>
          <w:lang w:bidi="ar-EG"/>
        </w:rPr>
        <w:t xml:space="preserve">وذلك </w:t>
      </w:r>
      <w:r>
        <w:rPr>
          <w:rFonts w:hint="cs"/>
          <w:sz w:val="26"/>
          <w:szCs w:val="26"/>
          <w:rtl/>
          <w:lang w:bidi="ar-EG"/>
        </w:rPr>
        <w:t>أساسا للتبريد المنزلي.</w:t>
      </w:r>
    </w:p>
    <w:p w14:paraId="4C9768D0" w14:textId="77777777" w:rsidR="00EB238F" w:rsidRPr="00B83581" w:rsidRDefault="00B83581" w:rsidP="00740DF7">
      <w:pPr>
        <w:pStyle w:val="ListParagraph"/>
        <w:bidi/>
        <w:spacing w:after="240"/>
        <w:ind w:left="0"/>
        <w:contextualSpacing w:val="0"/>
        <w:rPr>
          <w:i/>
          <w:iCs/>
          <w:sz w:val="26"/>
          <w:szCs w:val="26"/>
          <w:u w:val="single"/>
          <w:lang w:bidi="ar-EG"/>
        </w:rPr>
      </w:pPr>
      <w:r w:rsidRPr="00B83581">
        <w:rPr>
          <w:rFonts w:hint="cs"/>
          <w:i/>
          <w:iCs/>
          <w:sz w:val="26"/>
          <w:szCs w:val="26"/>
          <w:u w:val="single"/>
          <w:rtl/>
          <w:lang w:bidi="ar-EG"/>
        </w:rPr>
        <w:t>خدمة التبريد السكني والتجاري</w:t>
      </w:r>
    </w:p>
    <w:p w14:paraId="679CC229" w14:textId="77777777" w:rsidR="00EB238F" w:rsidRDefault="00B83581" w:rsidP="00C72B15">
      <w:pPr>
        <w:pStyle w:val="ListParagraph"/>
        <w:numPr>
          <w:ilvl w:val="0"/>
          <w:numId w:val="10"/>
        </w:numPr>
        <w:bidi/>
        <w:spacing w:after="240"/>
        <w:ind w:left="0" w:firstLine="0"/>
        <w:contextualSpacing w:val="0"/>
        <w:rPr>
          <w:sz w:val="26"/>
          <w:szCs w:val="26"/>
          <w:lang w:bidi="ar-EG"/>
        </w:rPr>
      </w:pPr>
      <w:r>
        <w:rPr>
          <w:rFonts w:hint="cs"/>
          <w:sz w:val="26"/>
          <w:szCs w:val="26"/>
          <w:rtl/>
          <w:lang w:bidi="ar-EG"/>
        </w:rPr>
        <w:lastRenderedPageBreak/>
        <w:t>يتألف تكييف الهواء السكني من نظم مجزأة ويتألف تكييف الهواء التجاري من الوحدات ال</w:t>
      </w:r>
      <w:r w:rsidR="005B630D">
        <w:rPr>
          <w:rFonts w:hint="cs"/>
          <w:sz w:val="26"/>
          <w:szCs w:val="26"/>
          <w:rtl/>
          <w:lang w:bidi="ar-EG"/>
        </w:rPr>
        <w:t>معبأ</w:t>
      </w:r>
      <w:r>
        <w:rPr>
          <w:rFonts w:hint="cs"/>
          <w:sz w:val="26"/>
          <w:szCs w:val="26"/>
          <w:rtl/>
          <w:lang w:bidi="ar-EG"/>
        </w:rPr>
        <w:t>ة على السطح.</w:t>
      </w:r>
    </w:p>
    <w:p w14:paraId="03D18D7E" w14:textId="77777777" w:rsidR="00EB238F" w:rsidRPr="00B83581" w:rsidRDefault="00B83581" w:rsidP="00740DF7">
      <w:pPr>
        <w:pStyle w:val="ListParagraph"/>
        <w:bidi/>
        <w:spacing w:after="240"/>
        <w:ind w:left="0"/>
        <w:contextualSpacing w:val="0"/>
        <w:rPr>
          <w:i/>
          <w:iCs/>
          <w:sz w:val="26"/>
          <w:szCs w:val="26"/>
          <w:u w:val="single"/>
          <w:lang w:bidi="ar-EG"/>
        </w:rPr>
      </w:pPr>
      <w:r w:rsidRPr="00B83581">
        <w:rPr>
          <w:rFonts w:hint="cs"/>
          <w:i/>
          <w:iCs/>
          <w:sz w:val="26"/>
          <w:szCs w:val="26"/>
          <w:u w:val="single"/>
          <w:rtl/>
          <w:lang w:bidi="ar-EG"/>
        </w:rPr>
        <w:t>خدمة تكييف الهواء المتنقل</w:t>
      </w:r>
    </w:p>
    <w:p w14:paraId="192DD226" w14:textId="77777777" w:rsidR="00B83581" w:rsidRDefault="00B83581" w:rsidP="00C72B15">
      <w:pPr>
        <w:pStyle w:val="ListParagraph"/>
        <w:numPr>
          <w:ilvl w:val="0"/>
          <w:numId w:val="10"/>
        </w:numPr>
        <w:bidi/>
        <w:spacing w:after="240"/>
        <w:ind w:left="0" w:firstLine="0"/>
        <w:contextualSpacing w:val="0"/>
        <w:rPr>
          <w:sz w:val="26"/>
          <w:szCs w:val="26"/>
          <w:lang w:bidi="ar-EG"/>
        </w:rPr>
      </w:pPr>
      <w:r>
        <w:rPr>
          <w:rFonts w:hint="cs"/>
          <w:sz w:val="26"/>
          <w:szCs w:val="26"/>
          <w:rtl/>
          <w:lang w:bidi="ar-EG"/>
        </w:rPr>
        <w:t>نظم تكييف الهواء المتنقل مركبة في السيارات، والشاحنات الصغيرة، والمركبات الكبيرة، والحافلات. وهناك استخدام صغير للهي</w:t>
      </w:r>
      <w:r w:rsidR="005B630D">
        <w:rPr>
          <w:rFonts w:hint="cs"/>
          <w:sz w:val="26"/>
          <w:szCs w:val="26"/>
          <w:rtl/>
          <w:lang w:bidi="ar-EG"/>
        </w:rPr>
        <w:t>د</w:t>
      </w:r>
      <w:r>
        <w:rPr>
          <w:rFonts w:hint="cs"/>
          <w:sz w:val="26"/>
          <w:szCs w:val="26"/>
          <w:rtl/>
          <w:lang w:bidi="ar-EG"/>
        </w:rPr>
        <w:t>روأوليفينات-</w:t>
      </w:r>
      <w:r>
        <w:rPr>
          <w:sz w:val="26"/>
          <w:szCs w:val="26"/>
          <w:lang w:val="en-US" w:bidi="ar-EG"/>
        </w:rPr>
        <w:t>1234yf</w:t>
      </w:r>
      <w:r w:rsidR="005B630D">
        <w:rPr>
          <w:rFonts w:hint="cs"/>
          <w:sz w:val="26"/>
          <w:szCs w:val="26"/>
          <w:rtl/>
          <w:lang w:val="en-US" w:bidi="ar-EG"/>
        </w:rPr>
        <w:t xml:space="preserve"> في قطاع تكييف الهواء</w:t>
      </w:r>
      <w:r>
        <w:rPr>
          <w:rFonts w:hint="cs"/>
          <w:sz w:val="26"/>
          <w:szCs w:val="26"/>
          <w:rtl/>
          <w:lang w:val="en-US" w:bidi="ar-EG"/>
        </w:rPr>
        <w:t xml:space="preserve"> </w:t>
      </w:r>
      <w:r w:rsidR="005B630D">
        <w:rPr>
          <w:rFonts w:hint="cs"/>
          <w:sz w:val="26"/>
          <w:szCs w:val="26"/>
          <w:rtl/>
          <w:lang w:val="en-US" w:bidi="ar-EG"/>
        </w:rPr>
        <w:t>ا</w:t>
      </w:r>
      <w:r>
        <w:rPr>
          <w:rFonts w:hint="cs"/>
          <w:sz w:val="26"/>
          <w:szCs w:val="26"/>
          <w:rtl/>
          <w:lang w:val="en-US" w:bidi="ar-EG"/>
        </w:rPr>
        <w:t>لمتنقل وغاز التبريد مستورد بواسطة شركة واحدة فقط.</w:t>
      </w:r>
    </w:p>
    <w:p w14:paraId="0DE3B833" w14:textId="77777777" w:rsidR="00B83581" w:rsidRPr="00B83581" w:rsidRDefault="00B83581" w:rsidP="00740DF7">
      <w:pPr>
        <w:pStyle w:val="ListParagraph"/>
        <w:bidi/>
        <w:spacing w:after="240"/>
        <w:ind w:left="0"/>
        <w:contextualSpacing w:val="0"/>
        <w:rPr>
          <w:b/>
          <w:bCs/>
          <w:sz w:val="26"/>
          <w:szCs w:val="26"/>
          <w:lang w:bidi="ar-EG"/>
        </w:rPr>
      </w:pPr>
      <w:r w:rsidRPr="00B83581">
        <w:rPr>
          <w:rFonts w:hint="cs"/>
          <w:b/>
          <w:bCs/>
          <w:sz w:val="26"/>
          <w:szCs w:val="26"/>
          <w:rtl/>
          <w:lang w:bidi="ar-EG"/>
        </w:rPr>
        <w:t>رابعا.</w:t>
      </w:r>
      <w:r w:rsidRPr="00B83581">
        <w:rPr>
          <w:rFonts w:hint="cs"/>
          <w:b/>
          <w:bCs/>
          <w:sz w:val="26"/>
          <w:szCs w:val="26"/>
          <w:rtl/>
          <w:lang w:bidi="ar-EG"/>
        </w:rPr>
        <w:tab/>
        <w:t>المرحلة الأولى من خطة تنفيذ تعديل كيغالي بشأن المواد الهيدروفلوروكربونية على النحو المقدم</w:t>
      </w:r>
    </w:p>
    <w:p w14:paraId="741E3F6F" w14:textId="77777777" w:rsidR="00B83581" w:rsidRPr="00B83581" w:rsidRDefault="00B83581" w:rsidP="00740DF7">
      <w:pPr>
        <w:pStyle w:val="ListParagraph"/>
        <w:bidi/>
        <w:spacing w:after="240"/>
        <w:ind w:left="0"/>
        <w:contextualSpacing w:val="0"/>
        <w:rPr>
          <w:sz w:val="26"/>
          <w:szCs w:val="26"/>
          <w:u w:val="single"/>
          <w:lang w:bidi="ar-EG"/>
        </w:rPr>
      </w:pPr>
      <w:r w:rsidRPr="00B83581">
        <w:rPr>
          <w:rFonts w:hint="cs"/>
          <w:sz w:val="26"/>
          <w:szCs w:val="26"/>
          <w:u w:val="single"/>
          <w:rtl/>
          <w:lang w:bidi="ar-EG"/>
        </w:rPr>
        <w:t>الإطار المؤسسي والسياساتي والتنظيمي</w:t>
      </w:r>
    </w:p>
    <w:p w14:paraId="47748D65" w14:textId="77777777" w:rsidR="00B83581" w:rsidRDefault="00D91D42" w:rsidP="00C72B15">
      <w:pPr>
        <w:pStyle w:val="ListParagraph"/>
        <w:numPr>
          <w:ilvl w:val="0"/>
          <w:numId w:val="10"/>
        </w:numPr>
        <w:bidi/>
        <w:spacing w:after="240"/>
        <w:ind w:left="0" w:firstLine="0"/>
        <w:contextualSpacing w:val="0"/>
        <w:rPr>
          <w:sz w:val="26"/>
          <w:szCs w:val="26"/>
          <w:lang w:bidi="ar-EG"/>
        </w:rPr>
      </w:pPr>
      <w:r>
        <w:rPr>
          <w:rFonts w:hint="cs"/>
          <w:sz w:val="26"/>
          <w:szCs w:val="26"/>
          <w:rtl/>
          <w:lang w:bidi="ar-EG"/>
        </w:rPr>
        <w:t xml:space="preserve">تعمل وحدة الأوزون الوطنية تحت وزارة البيئة والتنوع البيولوجي وإجراءات المناخ في غينيا </w:t>
      </w:r>
      <w:r>
        <w:rPr>
          <w:sz w:val="26"/>
          <w:szCs w:val="26"/>
          <w:rtl/>
          <w:lang w:bidi="ar-EG"/>
        </w:rPr>
        <w:t>–</w:t>
      </w:r>
      <w:r>
        <w:rPr>
          <w:rFonts w:hint="cs"/>
          <w:sz w:val="26"/>
          <w:szCs w:val="26"/>
          <w:rtl/>
          <w:lang w:bidi="ar-EG"/>
        </w:rPr>
        <w:t xml:space="preserve"> بيساو، وهي الكيان المسؤول عن إدارة وتنفيذ الأنشطة الممتعلقة ببروتوكول مونتريال، فضلا عن ضمان امتثال البلد بالتزاماته بموحب الاتفاقات مع اللجنة التنفيذية.</w:t>
      </w:r>
    </w:p>
    <w:p w14:paraId="5D613022" w14:textId="77777777" w:rsidR="00B83581" w:rsidRDefault="00D91D42" w:rsidP="00C72B15">
      <w:pPr>
        <w:pStyle w:val="ListParagraph"/>
        <w:numPr>
          <w:ilvl w:val="0"/>
          <w:numId w:val="10"/>
        </w:numPr>
        <w:bidi/>
        <w:spacing w:after="240"/>
        <w:ind w:left="0" w:firstLine="0"/>
        <w:contextualSpacing w:val="0"/>
        <w:rPr>
          <w:sz w:val="26"/>
          <w:szCs w:val="26"/>
          <w:lang w:bidi="ar-EG"/>
        </w:rPr>
      </w:pPr>
      <w:r>
        <w:rPr>
          <w:rFonts w:hint="cs"/>
          <w:sz w:val="26"/>
          <w:szCs w:val="26"/>
          <w:rtl/>
          <w:lang w:bidi="ar-EG"/>
        </w:rPr>
        <w:t>واللجنة الوكنية للأوزون هي هيئة مشتركة بين الوزارات تقدم المشورة إلى وحدة الأوزون الوطنية. وهي تتألف من أصحال المصلحة الرئيسيين المشتركين في أنشطة الإزالة، بما في ذلك ممثل الوزارات ذات الصلة، والمؤسسات العامة، مثل مكتب الجمارك، والقطاع الخاص (غرف التجارة، والصناعة والزراعة)، واتحادات التبريد وتكييف الهواء، و</w:t>
      </w:r>
      <w:r w:rsidR="0047139F">
        <w:rPr>
          <w:rFonts w:hint="cs"/>
          <w:sz w:val="26"/>
          <w:szCs w:val="26"/>
          <w:rtl/>
          <w:lang w:bidi="ar-EG"/>
        </w:rPr>
        <w:t>الأشخاص ذوي الموارد.</w:t>
      </w:r>
    </w:p>
    <w:p w14:paraId="74807D63" w14:textId="77777777" w:rsidR="00B83581" w:rsidRDefault="0047139F" w:rsidP="00C72B15">
      <w:pPr>
        <w:pStyle w:val="ListParagraph"/>
        <w:numPr>
          <w:ilvl w:val="0"/>
          <w:numId w:val="10"/>
        </w:numPr>
        <w:bidi/>
        <w:spacing w:after="240"/>
        <w:ind w:left="0" w:firstLine="0"/>
        <w:contextualSpacing w:val="0"/>
        <w:rPr>
          <w:sz w:val="26"/>
          <w:szCs w:val="26"/>
          <w:lang w:bidi="ar-EG"/>
        </w:rPr>
      </w:pPr>
      <w:r>
        <w:rPr>
          <w:rFonts w:hint="cs"/>
          <w:sz w:val="26"/>
          <w:szCs w:val="26"/>
          <w:rtl/>
          <w:lang w:bidi="ar-EG"/>
        </w:rPr>
        <w:t xml:space="preserve">وتعتبر الرقابة على المواد والمعدات التي تدخل البلد مسؤولية المديرية العامة للجمارك، التي تعمل ضمن وزارة الاقتصاد والمالية وتشرف على تطبيق التشريعات المتعلقة بالجمارك وجمع رسوم الجمارك والضرائب عند وقت الإستيراد، وتتحقق من أن المستوردينلديهم التراخيص والحصص ذات الصلة؛ وتراقب نوعية غاز التبريد؛ </w:t>
      </w:r>
      <w:r w:rsidR="0082690D">
        <w:rPr>
          <w:rFonts w:hint="cs"/>
          <w:sz w:val="26"/>
          <w:szCs w:val="26"/>
          <w:rtl/>
          <w:lang w:bidi="ar-EG"/>
        </w:rPr>
        <w:t>وتصادر الواردات غير القانونية.</w:t>
      </w:r>
    </w:p>
    <w:p w14:paraId="00573488" w14:textId="77777777" w:rsidR="00B83581" w:rsidRDefault="0082690D" w:rsidP="00C72B15">
      <w:pPr>
        <w:pStyle w:val="ListParagraph"/>
        <w:numPr>
          <w:ilvl w:val="0"/>
          <w:numId w:val="10"/>
        </w:numPr>
        <w:bidi/>
        <w:spacing w:after="240"/>
        <w:ind w:left="0" w:firstLine="0"/>
        <w:contextualSpacing w:val="0"/>
        <w:rPr>
          <w:sz w:val="26"/>
          <w:szCs w:val="26"/>
          <w:lang w:bidi="ar-EG"/>
        </w:rPr>
      </w:pPr>
      <w:r>
        <w:rPr>
          <w:rFonts w:hint="cs"/>
          <w:sz w:val="26"/>
          <w:szCs w:val="26"/>
          <w:rtl/>
          <w:lang w:bidi="ar-EG"/>
        </w:rPr>
        <w:t xml:space="preserve">ويشمل أصحاب المصلحة الإضافيين المتوقع إشراكهم في خطة تنفيذ تعديل كيغالي جملة أمور من بينها وزارة التجارة والصناعة، والمكتب الوطني للإحصاءات، وهيئة فنيي كالتبريد والمهندسين، وهيئة فنيات التبريد من النساء في غينيا </w:t>
      </w:r>
      <w:r>
        <w:rPr>
          <w:sz w:val="26"/>
          <w:szCs w:val="26"/>
          <w:rtl/>
          <w:lang w:bidi="ar-EG"/>
        </w:rPr>
        <w:t>–</w:t>
      </w:r>
      <w:r>
        <w:rPr>
          <w:rFonts w:hint="cs"/>
          <w:sz w:val="26"/>
          <w:szCs w:val="26"/>
          <w:rtl/>
          <w:lang w:bidi="ar-EG"/>
        </w:rPr>
        <w:t xml:space="preserve"> بيساو، ومراك</w:t>
      </w:r>
      <w:r w:rsidR="005B54B5">
        <w:rPr>
          <w:rFonts w:hint="cs"/>
          <w:sz w:val="26"/>
          <w:szCs w:val="26"/>
          <w:rtl/>
          <w:lang w:bidi="ar-EG"/>
        </w:rPr>
        <w:t>ز</w:t>
      </w:r>
      <w:r>
        <w:rPr>
          <w:rFonts w:hint="cs"/>
          <w:sz w:val="26"/>
          <w:szCs w:val="26"/>
          <w:rtl/>
          <w:lang w:bidi="ar-EG"/>
        </w:rPr>
        <w:t xml:space="preserve"> التدريب، والمستوردين، وفنيي التبريد وتكييف الهواء، والمستخدمين النهائيين.</w:t>
      </w:r>
    </w:p>
    <w:p w14:paraId="2C86F8BC" w14:textId="77777777" w:rsidR="00B83581" w:rsidRDefault="0082690D" w:rsidP="00C72B15">
      <w:pPr>
        <w:pStyle w:val="ListParagraph"/>
        <w:numPr>
          <w:ilvl w:val="0"/>
          <w:numId w:val="10"/>
        </w:numPr>
        <w:bidi/>
        <w:spacing w:after="240"/>
        <w:ind w:left="0" w:firstLine="0"/>
        <w:contextualSpacing w:val="0"/>
        <w:rPr>
          <w:sz w:val="26"/>
          <w:szCs w:val="26"/>
          <w:lang w:bidi="ar-EG"/>
        </w:rPr>
      </w:pPr>
      <w:r>
        <w:rPr>
          <w:rFonts w:hint="cs"/>
          <w:sz w:val="26"/>
          <w:szCs w:val="26"/>
          <w:rtl/>
          <w:lang w:bidi="ar-EG"/>
        </w:rPr>
        <w:t>وهناك نظم تراخيص موجودة (منذ عام 2013 للمواد الهيدروكلوروفلوروكربونية ومنذ عام 2021 للمواد الهيدروفلوروكربونية وحصص (منذ عام 2013 للمواد الهيدروكلوروفلوروكربونية ومنذ عام 2024 للمواد الهيدروفلوروكربونية) تضمن أن الواردات من المواد الخاضعة للرقابة هي ضمن الإطار القانوني وتتطابق مع الأهداف المحددة في بروتوكول مونتريال وتعديل كيغالي، واتفاقات البلد مع اللجنة التنفيذية.</w:t>
      </w:r>
    </w:p>
    <w:p w14:paraId="51010808" w14:textId="77777777" w:rsidR="00B83581" w:rsidRPr="00D8023B" w:rsidRDefault="00AB51B5" w:rsidP="00C72B15">
      <w:pPr>
        <w:pStyle w:val="ListParagraph"/>
        <w:numPr>
          <w:ilvl w:val="0"/>
          <w:numId w:val="10"/>
        </w:numPr>
        <w:bidi/>
        <w:spacing w:after="240"/>
        <w:ind w:left="0" w:firstLine="0"/>
        <w:contextualSpacing w:val="0"/>
        <w:rPr>
          <w:sz w:val="26"/>
          <w:szCs w:val="26"/>
          <w:lang w:bidi="ar-EG"/>
        </w:rPr>
      </w:pPr>
      <w:r>
        <w:rPr>
          <w:rFonts w:hint="cs"/>
          <w:sz w:val="26"/>
          <w:szCs w:val="26"/>
          <w:rtl/>
          <w:lang w:bidi="ar-EG"/>
        </w:rPr>
        <w:t xml:space="preserve">وتشمل أهم المراسيم والقوانين المعتمدة المتعلقة بحماية طبقة الأوزون على مدى الـ25 سنة الماضية المرسوم رقم </w:t>
      </w:r>
      <w:r w:rsidR="00D8023B">
        <w:t> </w:t>
      </w:r>
      <w:r w:rsidR="00D8023B" w:rsidRPr="000B39FF">
        <w:t>5/GSERNEI/03</w:t>
      </w:r>
      <w:r w:rsidR="00D8023B">
        <w:rPr>
          <w:rFonts w:hint="cs"/>
          <w:rtl/>
        </w:rPr>
        <w:t xml:space="preserve"> </w:t>
      </w:r>
      <w:r w:rsidR="00D8023B" w:rsidRPr="00D8023B">
        <w:rPr>
          <w:rFonts w:hint="cs"/>
          <w:sz w:val="26"/>
          <w:szCs w:val="26"/>
          <w:rtl/>
        </w:rPr>
        <w:t>الصادر في 29 ديسمبر/كانون الأول 2003 بشأن الرقابة على الواردات وتوزيع المواد الهيدروكلوروفلوركربونية</w:t>
      </w:r>
      <w:r w:rsidR="00D8023B">
        <w:rPr>
          <w:rFonts w:hint="cs"/>
          <w:sz w:val="26"/>
          <w:szCs w:val="26"/>
          <w:rtl/>
          <w:lang w:bidi="ar-EG"/>
        </w:rPr>
        <w:t xml:space="preserve">، والقانون البيئي رقم 1/2011 الصادر في 2 مارس/آذار 2011، الذي يقدم الإطار القانوني للبيئة ويحدد آليات الرقابة للطرح في السوق، واستخدام المواد الكيميائية والإزالتها، بما في ذلك تدابير للرقابة على أي نوع من التلوث البيئي. وفي عام 2021، تم تعديل الإطار القانوني والتنظيمي لتنفيذ تعديل كيغالي. وتحدد الأحكام القانونية للترخيص والإبلاغ عن إستيراد وتوزيع المواد الهيدروفلوروكربونية في المرسوم المشترك بين الوزارات بشأن لوائح المواد المستنفدة للأوزون والمواد الهيدروفلوروكربونية رقم </w:t>
      </w:r>
      <w:r w:rsidR="00D8023B" w:rsidRPr="00E407B1">
        <w:t>.</w:t>
      </w:r>
      <w:r w:rsidR="00D8023B">
        <w:t> </w:t>
      </w:r>
      <w:r w:rsidR="00D8023B" w:rsidRPr="00E407B1">
        <w:t>03/PN03/2021</w:t>
      </w:r>
    </w:p>
    <w:p w14:paraId="2F9E0AED" w14:textId="77777777" w:rsidR="00B83581" w:rsidRDefault="00D8023B" w:rsidP="00C72B15">
      <w:pPr>
        <w:pStyle w:val="ListParagraph"/>
        <w:numPr>
          <w:ilvl w:val="0"/>
          <w:numId w:val="10"/>
        </w:numPr>
        <w:bidi/>
        <w:spacing w:after="240"/>
        <w:ind w:left="0" w:firstLine="0"/>
        <w:contextualSpacing w:val="0"/>
        <w:rPr>
          <w:sz w:val="26"/>
          <w:szCs w:val="26"/>
          <w:lang w:bidi="ar-EG"/>
        </w:rPr>
      </w:pPr>
      <w:r>
        <w:rPr>
          <w:rFonts w:hint="cs"/>
          <w:sz w:val="26"/>
          <w:szCs w:val="26"/>
          <w:rtl/>
          <w:lang w:bidi="ar-EG"/>
        </w:rPr>
        <w:t xml:space="preserve">وغينيا </w:t>
      </w:r>
      <w:r>
        <w:rPr>
          <w:sz w:val="26"/>
          <w:szCs w:val="26"/>
          <w:rtl/>
          <w:lang w:bidi="ar-EG"/>
        </w:rPr>
        <w:t>–</w:t>
      </w:r>
      <w:r>
        <w:rPr>
          <w:rFonts w:hint="cs"/>
          <w:sz w:val="26"/>
          <w:szCs w:val="26"/>
          <w:rtl/>
          <w:lang w:bidi="ar-EG"/>
        </w:rPr>
        <w:t xml:space="preserve"> بيساو عضو في كل من الاتحاد الاقتصادي والنقدي </w:t>
      </w:r>
      <w:r w:rsidR="005B54B5">
        <w:rPr>
          <w:rFonts w:hint="cs"/>
          <w:sz w:val="26"/>
          <w:szCs w:val="26"/>
          <w:rtl/>
          <w:lang w:bidi="ar-EG"/>
        </w:rPr>
        <w:t xml:space="preserve">لغرب أفريقيا </w:t>
      </w:r>
      <w:r>
        <w:rPr>
          <w:rFonts w:hint="cs"/>
          <w:sz w:val="26"/>
          <w:szCs w:val="26"/>
          <w:rtl/>
          <w:lang w:bidi="ar-EG"/>
        </w:rPr>
        <w:t>والجماعة الاقتصادية لدول غرب أفريقيا. و</w:t>
      </w:r>
      <w:r w:rsidR="005B54B5">
        <w:rPr>
          <w:rFonts w:hint="cs"/>
          <w:sz w:val="26"/>
          <w:szCs w:val="26"/>
          <w:rtl/>
          <w:lang w:bidi="ar-EG"/>
        </w:rPr>
        <w:t xml:space="preserve">تدعم التشريع الوطني لوائح شبه إقليمية، مثل اللائحة المجتمعية للاتحاد الاقتصادي والنقدي لغرب أفريقيا رقم </w:t>
      </w:r>
      <w:r w:rsidR="005B54B5" w:rsidRPr="00E407B1">
        <w:t>04/2005/CM/UEMOA</w:t>
      </w:r>
      <w:r w:rsidR="005B54B5">
        <w:rPr>
          <w:rFonts w:hint="cs"/>
          <w:sz w:val="26"/>
          <w:szCs w:val="26"/>
          <w:rtl/>
          <w:lang w:bidi="ar-EG"/>
        </w:rPr>
        <w:t xml:space="preserve">، المؤرخة 4 يوليه/تموز 2005 بشأن تجانس اللوائح بشأن إستيراد المواد المستنفدة </w:t>
      </w:r>
      <w:r w:rsidR="005B54B5">
        <w:rPr>
          <w:rFonts w:hint="cs"/>
          <w:sz w:val="26"/>
          <w:szCs w:val="26"/>
          <w:rtl/>
          <w:lang w:bidi="ar-EG"/>
        </w:rPr>
        <w:lastRenderedPageBreak/>
        <w:t xml:space="preserve">للأوزون والمعدات التي تحتويها، وطرحها في السوق، واستخدامها وإعادة تصديرها، ولائحة الاتحاد الاقتصادي والنقدي لغرب أفريقيا رقم </w:t>
      </w:r>
      <w:r w:rsidR="005B54B5" w:rsidRPr="00E407B1">
        <w:t>09/05-UEAC143</w:t>
      </w:r>
      <w:r w:rsidR="005B54B5">
        <w:noBreakHyphen/>
      </w:r>
      <w:r w:rsidR="005B54B5" w:rsidRPr="00E407B1">
        <w:t>CM</w:t>
      </w:r>
      <w:r w:rsidR="005B54B5">
        <w:noBreakHyphen/>
      </w:r>
      <w:r w:rsidR="005B54B5" w:rsidRPr="00E407B1">
        <w:t>13</w:t>
      </w:r>
      <w:r w:rsidR="005B54B5">
        <w:rPr>
          <w:rFonts w:hint="cs"/>
          <w:sz w:val="26"/>
          <w:szCs w:val="26"/>
          <w:rtl/>
          <w:lang w:bidi="ar-EG"/>
        </w:rPr>
        <w:t xml:space="preserve"> المؤرخة 9 فبراير/شباط 2005، التي تنظم تصاريح الإستيراد الخاص وملكية المواد المستنفدة للأوزون.</w:t>
      </w:r>
    </w:p>
    <w:p w14:paraId="5D15EEC7" w14:textId="77777777" w:rsidR="00B83581" w:rsidRPr="00B83581" w:rsidRDefault="00B83581" w:rsidP="00B83581">
      <w:pPr>
        <w:pStyle w:val="ListParagraph"/>
        <w:bidi/>
        <w:spacing w:after="240"/>
        <w:ind w:left="0"/>
        <w:contextualSpacing w:val="0"/>
        <w:rPr>
          <w:sz w:val="26"/>
          <w:szCs w:val="26"/>
          <w:u w:val="single"/>
          <w:lang w:bidi="ar-EG"/>
        </w:rPr>
      </w:pPr>
      <w:r w:rsidRPr="00B83581">
        <w:rPr>
          <w:rFonts w:hint="cs"/>
          <w:sz w:val="26"/>
          <w:szCs w:val="26"/>
          <w:u w:val="single"/>
          <w:rtl/>
          <w:lang w:bidi="ar-EG"/>
        </w:rPr>
        <w:t>استراتيجية التخفيض التدريجي للمرحلة الأولى من خطة تنفيذ تعديل كيغالي بشأن المواد الهيدروفلوروكربونية</w:t>
      </w:r>
    </w:p>
    <w:p w14:paraId="2D76297A" w14:textId="77777777" w:rsidR="00B83581" w:rsidRPr="00B83581" w:rsidRDefault="00B83581" w:rsidP="00B83581">
      <w:pPr>
        <w:pStyle w:val="ListParagraph"/>
        <w:bidi/>
        <w:spacing w:after="240"/>
        <w:ind w:left="0"/>
        <w:contextualSpacing w:val="0"/>
        <w:rPr>
          <w:i/>
          <w:iCs/>
          <w:sz w:val="26"/>
          <w:szCs w:val="26"/>
          <w:lang w:bidi="ar-EG"/>
        </w:rPr>
      </w:pPr>
      <w:r w:rsidRPr="00B83581">
        <w:rPr>
          <w:rFonts w:hint="cs"/>
          <w:i/>
          <w:iCs/>
          <w:sz w:val="26"/>
          <w:szCs w:val="26"/>
          <w:rtl/>
          <w:lang w:bidi="ar-EG"/>
        </w:rPr>
        <w:t>الاستراتيجية الشاملة</w:t>
      </w:r>
    </w:p>
    <w:p w14:paraId="2921F75A" w14:textId="77777777" w:rsidR="00B83581" w:rsidRDefault="005B54B5" w:rsidP="00C72B15">
      <w:pPr>
        <w:pStyle w:val="ListParagraph"/>
        <w:numPr>
          <w:ilvl w:val="0"/>
          <w:numId w:val="10"/>
        </w:numPr>
        <w:bidi/>
        <w:spacing w:after="240"/>
        <w:ind w:left="0" w:firstLine="0"/>
        <w:contextualSpacing w:val="0"/>
        <w:rPr>
          <w:sz w:val="26"/>
          <w:szCs w:val="26"/>
          <w:lang w:bidi="ar-EG"/>
        </w:rPr>
      </w:pPr>
      <w:r>
        <w:rPr>
          <w:rFonts w:hint="cs"/>
          <w:sz w:val="26"/>
          <w:szCs w:val="26"/>
          <w:rtl/>
          <w:lang w:bidi="ar-EG"/>
        </w:rPr>
        <w:t>ستتحقق الاستراتيجية الشاملة لخفض 80 في المائة من استهلاك الهيدروفلوروكربون بحلول عام 2045 بمزيج من التدابير المختلفة لتقليل الحاجة إلى المواد الهيدروفلوروكربونية في قطاع خدمة التبريد وتكييف الهواء، مثل: (1) تقديم التدريب إلى فنيي التبريد وتكييف الهواء لتحسين ممارسات الخدمة الجيدة وتقليل التسرب، وتعزيز إستصلاح وإعادة تدوير غازات التبريد؛ (2) تعزيز وتنفيذ السياسات واللوائح لخفض الهيدروفلوروكربون، بما في ذلك تدابير اقتصادية (حصص الواردات والتصاريخ) وآليات الرقابة (حظر على واردات المعدات)، فضلا عن تدريب ضباط الجمارك والإنفاذ؛ (3) تعزيز البدائل منخفضة إمكانية الاجترار العالمي، بجانب إدخال المدونات ولامعايير بشأن المناولة الآمنة لغازات التبريد القابلة للاشتعال؛ و(4) إشراك جميع أصحاب المصلحة ذوي الصلة وتشجيعهم على إدماج أفضل للتخفيض التدريبي للهيدروفلوروكربون في خطط أعملهم مع الأخذ في الاعتبار مشاركة النساء في جميع أنشطة خطة تنفيذ تعديل كيغالي.</w:t>
      </w:r>
    </w:p>
    <w:p w14:paraId="171AFCDB" w14:textId="77777777" w:rsidR="00B83581" w:rsidRDefault="000E5016" w:rsidP="00C72B15">
      <w:pPr>
        <w:pStyle w:val="ListParagraph"/>
        <w:numPr>
          <w:ilvl w:val="0"/>
          <w:numId w:val="10"/>
        </w:numPr>
        <w:bidi/>
        <w:spacing w:after="240"/>
        <w:ind w:left="0" w:firstLine="0"/>
        <w:contextualSpacing w:val="0"/>
        <w:rPr>
          <w:sz w:val="26"/>
          <w:szCs w:val="26"/>
          <w:lang w:bidi="ar-EG"/>
        </w:rPr>
      </w:pPr>
      <w:r>
        <w:rPr>
          <w:rFonts w:hint="cs"/>
          <w:sz w:val="26"/>
          <w:szCs w:val="26"/>
          <w:rtl/>
          <w:lang w:bidi="ar-EG"/>
        </w:rPr>
        <w:t xml:space="preserve">وفي المرحلة الأولى من خطة تنفيذ تعديل كيغالي، تقترح غينيا </w:t>
      </w:r>
      <w:r>
        <w:rPr>
          <w:sz w:val="26"/>
          <w:szCs w:val="26"/>
          <w:rtl/>
          <w:lang w:bidi="ar-EG"/>
        </w:rPr>
        <w:t>–</w:t>
      </w:r>
      <w:r>
        <w:rPr>
          <w:rFonts w:hint="cs"/>
          <w:sz w:val="26"/>
          <w:szCs w:val="26"/>
          <w:rtl/>
          <w:lang w:bidi="ar-EG"/>
        </w:rPr>
        <w:t xml:space="preserve"> بيساو تحقيق هدف أكثر طموحا لخفض استهلاك الهيدروفلوروكربون بنسبة 15 في المائة من خط أساس الهيدروفلوروكربون من خلال تحديد حصص الواردات أقل من خط الأساس، وتخطيط تدابير إضافية لحفض الإمدادات مثل فرض الحظر على الواردات، وتعزيز التحول إلى غازات تبريد منخفضة إمكانية الاحترار العالمي فيما بين أصحاب المصلحة.</w:t>
      </w:r>
    </w:p>
    <w:p w14:paraId="01632A24" w14:textId="77777777" w:rsidR="00B83581" w:rsidRPr="00B83581" w:rsidRDefault="00B83581" w:rsidP="00B83581">
      <w:pPr>
        <w:pStyle w:val="ListParagraph"/>
        <w:bidi/>
        <w:spacing w:after="240"/>
        <w:ind w:left="0"/>
        <w:contextualSpacing w:val="0"/>
        <w:rPr>
          <w:i/>
          <w:iCs/>
          <w:sz w:val="26"/>
          <w:szCs w:val="26"/>
          <w:lang w:bidi="ar-EG"/>
        </w:rPr>
      </w:pPr>
      <w:r w:rsidRPr="00B83581">
        <w:rPr>
          <w:rFonts w:hint="cs"/>
          <w:i/>
          <w:iCs/>
          <w:sz w:val="26"/>
          <w:szCs w:val="26"/>
          <w:rtl/>
          <w:lang w:bidi="ar-EG"/>
        </w:rPr>
        <w:t>التخفيضات المقترحة</w:t>
      </w:r>
    </w:p>
    <w:p w14:paraId="54544C9E" w14:textId="2A0090AA" w:rsidR="00B83581" w:rsidRDefault="000E5016" w:rsidP="00C72B15">
      <w:pPr>
        <w:pStyle w:val="ListParagraph"/>
        <w:numPr>
          <w:ilvl w:val="0"/>
          <w:numId w:val="10"/>
        </w:numPr>
        <w:tabs>
          <w:tab w:val="right" w:pos="180"/>
        </w:tabs>
        <w:bidi/>
        <w:spacing w:after="240"/>
        <w:ind w:left="0" w:firstLine="0"/>
        <w:contextualSpacing w:val="0"/>
        <w:rPr>
          <w:sz w:val="26"/>
          <w:szCs w:val="26"/>
          <w:lang w:bidi="ar-EG"/>
        </w:rPr>
      </w:pPr>
      <w:r>
        <w:rPr>
          <w:rFonts w:hint="cs"/>
          <w:sz w:val="26"/>
          <w:szCs w:val="26"/>
          <w:rtl/>
          <w:lang w:bidi="ar-EG"/>
        </w:rPr>
        <w:t>تشير التنبؤات إلى أن استهلاك الهيدروفلوروكربون في الفترة من 2025 إلى 2029سيزداد بمعدل سنوي تقديري يبلغ 7.0 في المائة. وعند هذا المعدل، سيتجاوز الاستهلاك في عام 2028 أهداف بروتوكول مونتريال في غياب المداخلة. وتقترح المرحلة الأولى من خطة تنفيذ تعديل كيغالي مراقبة النمو في استهلاك الهيدروفلوروكربون لتحقيق الخفض بنسبة 15 في لامائة من خط الأساس. وسيؤدي ذلك إلى خفض في استهلاك الهيدروفلوروكربون بمقدار 108,359 طن من مكافئ ثاني أكسيد الكربون من مستويات التجميد. ويقدم الجدول 6 حدود بروتوكول مونتريال، وتنبؤات استهلاك الهيدروفلوروكربون والتخفيضات المقترحة للفترة 2025-2029.</w:t>
      </w:r>
    </w:p>
    <w:p w14:paraId="410C2350" w14:textId="77777777" w:rsidR="00B83581" w:rsidRPr="009937BE" w:rsidRDefault="00B83581" w:rsidP="009937BE">
      <w:pPr>
        <w:pStyle w:val="ListParagraph"/>
        <w:bidi/>
        <w:ind w:left="0"/>
        <w:contextualSpacing w:val="0"/>
        <w:rPr>
          <w:b/>
          <w:bCs/>
          <w:sz w:val="22"/>
          <w:szCs w:val="22"/>
          <w:rtl/>
          <w:lang w:bidi="ar-EG"/>
        </w:rPr>
      </w:pPr>
      <w:r w:rsidRPr="009937BE">
        <w:rPr>
          <w:rFonts w:hint="cs"/>
          <w:b/>
          <w:bCs/>
          <w:sz w:val="26"/>
          <w:szCs w:val="26"/>
          <w:rtl/>
          <w:lang w:bidi="ar-EG"/>
        </w:rPr>
        <w:t>الجدول 6. تنبؤات استهلاك الهيدروفلوروكربون بموجب السيناريو غير المقيد، وحدود بروتوكول مونتريال، والتخفيضات المقترحة للهيدروفلوروكربون بموحب المرحلة الأولى (</w:t>
      </w:r>
      <w:r w:rsidR="009937BE" w:rsidRPr="009937BE">
        <w:rPr>
          <w:rFonts w:hint="cs"/>
          <w:b/>
          <w:bCs/>
          <w:sz w:val="26"/>
          <w:szCs w:val="26"/>
          <w:rtl/>
          <w:lang w:bidi="ar-EG"/>
        </w:rPr>
        <w:t>أطنان مكافئ ثاني أكسيد الكربون)</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2"/>
        <w:gridCol w:w="954"/>
        <w:gridCol w:w="954"/>
        <w:gridCol w:w="954"/>
        <w:gridCol w:w="954"/>
        <w:gridCol w:w="952"/>
      </w:tblGrid>
      <w:tr w:rsidR="009937BE" w:rsidRPr="00F914A3" w14:paraId="2CC568F7" w14:textId="77777777" w:rsidTr="00F914A3">
        <w:trPr>
          <w:trHeight w:val="50"/>
        </w:trPr>
        <w:tc>
          <w:tcPr>
            <w:tcW w:w="2451" w:type="pct"/>
            <w:shd w:val="clear" w:color="000000" w:fill="FFFFFF"/>
            <w:tcMar>
              <w:left w:w="72" w:type="dxa"/>
              <w:right w:w="72" w:type="dxa"/>
            </w:tcMar>
            <w:hideMark/>
          </w:tcPr>
          <w:p w14:paraId="09B3982C" w14:textId="77777777" w:rsidR="009937BE" w:rsidRPr="00F914A3" w:rsidRDefault="009937BE" w:rsidP="00312975">
            <w:pPr>
              <w:jc w:val="left"/>
              <w:rPr>
                <w:color w:val="000000"/>
                <w:sz w:val="20"/>
                <w:lang w:val="en-US"/>
              </w:rPr>
            </w:pPr>
          </w:p>
        </w:tc>
        <w:tc>
          <w:tcPr>
            <w:tcW w:w="510" w:type="pct"/>
            <w:shd w:val="clear" w:color="000000" w:fill="FFFFFF"/>
            <w:tcMar>
              <w:left w:w="72" w:type="dxa"/>
              <w:right w:w="72" w:type="dxa"/>
            </w:tcMar>
            <w:hideMark/>
          </w:tcPr>
          <w:p w14:paraId="49E176DF" w14:textId="77777777" w:rsidR="009937BE" w:rsidRPr="00F914A3" w:rsidRDefault="009937BE" w:rsidP="00312975">
            <w:pPr>
              <w:jc w:val="center"/>
              <w:rPr>
                <w:b/>
                <w:color w:val="000000"/>
                <w:sz w:val="20"/>
              </w:rPr>
            </w:pPr>
            <w:r w:rsidRPr="00F914A3">
              <w:rPr>
                <w:b/>
                <w:sz w:val="20"/>
              </w:rPr>
              <w:t>2025</w:t>
            </w:r>
          </w:p>
        </w:tc>
        <w:tc>
          <w:tcPr>
            <w:tcW w:w="510" w:type="pct"/>
            <w:shd w:val="clear" w:color="000000" w:fill="FFFFFF"/>
            <w:tcMar>
              <w:left w:w="72" w:type="dxa"/>
              <w:right w:w="72" w:type="dxa"/>
            </w:tcMar>
            <w:hideMark/>
          </w:tcPr>
          <w:p w14:paraId="699A2D43" w14:textId="77777777" w:rsidR="009937BE" w:rsidRPr="00F914A3" w:rsidRDefault="009937BE" w:rsidP="00312975">
            <w:pPr>
              <w:jc w:val="center"/>
              <w:rPr>
                <w:b/>
                <w:color w:val="000000"/>
                <w:sz w:val="20"/>
              </w:rPr>
            </w:pPr>
            <w:r w:rsidRPr="00F914A3">
              <w:rPr>
                <w:b/>
                <w:sz w:val="20"/>
              </w:rPr>
              <w:t>2026</w:t>
            </w:r>
          </w:p>
        </w:tc>
        <w:tc>
          <w:tcPr>
            <w:tcW w:w="510" w:type="pct"/>
            <w:shd w:val="clear" w:color="000000" w:fill="FFFFFF"/>
            <w:tcMar>
              <w:left w:w="72" w:type="dxa"/>
              <w:right w:w="72" w:type="dxa"/>
            </w:tcMar>
            <w:hideMark/>
          </w:tcPr>
          <w:p w14:paraId="5AC764E4" w14:textId="77777777" w:rsidR="009937BE" w:rsidRPr="00F914A3" w:rsidRDefault="009937BE" w:rsidP="00312975">
            <w:pPr>
              <w:jc w:val="center"/>
              <w:rPr>
                <w:b/>
                <w:color w:val="000000"/>
                <w:sz w:val="20"/>
              </w:rPr>
            </w:pPr>
            <w:r w:rsidRPr="00F914A3">
              <w:rPr>
                <w:b/>
                <w:sz w:val="20"/>
              </w:rPr>
              <w:t>2027</w:t>
            </w:r>
          </w:p>
        </w:tc>
        <w:tc>
          <w:tcPr>
            <w:tcW w:w="510" w:type="pct"/>
            <w:shd w:val="clear" w:color="000000" w:fill="FFFFFF"/>
            <w:tcMar>
              <w:left w:w="72" w:type="dxa"/>
              <w:right w:w="72" w:type="dxa"/>
            </w:tcMar>
            <w:hideMark/>
          </w:tcPr>
          <w:p w14:paraId="2E765AD7" w14:textId="77777777" w:rsidR="009937BE" w:rsidRPr="00F914A3" w:rsidRDefault="009937BE" w:rsidP="00312975">
            <w:pPr>
              <w:jc w:val="center"/>
              <w:rPr>
                <w:b/>
                <w:color w:val="000000"/>
                <w:sz w:val="20"/>
              </w:rPr>
            </w:pPr>
            <w:r w:rsidRPr="00F914A3">
              <w:rPr>
                <w:b/>
                <w:sz w:val="20"/>
              </w:rPr>
              <w:t>2028</w:t>
            </w:r>
          </w:p>
        </w:tc>
        <w:tc>
          <w:tcPr>
            <w:tcW w:w="510" w:type="pct"/>
            <w:shd w:val="clear" w:color="000000" w:fill="FFFFFF"/>
            <w:tcMar>
              <w:left w:w="72" w:type="dxa"/>
              <w:right w:w="72" w:type="dxa"/>
            </w:tcMar>
            <w:hideMark/>
          </w:tcPr>
          <w:p w14:paraId="0D87C60C" w14:textId="77777777" w:rsidR="009937BE" w:rsidRPr="00F914A3" w:rsidRDefault="009937BE" w:rsidP="00312975">
            <w:pPr>
              <w:jc w:val="center"/>
              <w:rPr>
                <w:b/>
                <w:color w:val="000000"/>
                <w:sz w:val="20"/>
              </w:rPr>
            </w:pPr>
            <w:r w:rsidRPr="00F914A3">
              <w:rPr>
                <w:b/>
                <w:sz w:val="20"/>
              </w:rPr>
              <w:t>2029</w:t>
            </w:r>
          </w:p>
        </w:tc>
      </w:tr>
      <w:tr w:rsidR="009937BE" w:rsidRPr="00F914A3" w14:paraId="150C51F6" w14:textId="77777777" w:rsidTr="00F914A3">
        <w:trPr>
          <w:trHeight w:val="123"/>
        </w:trPr>
        <w:tc>
          <w:tcPr>
            <w:tcW w:w="2451" w:type="pct"/>
            <w:shd w:val="clear" w:color="000000" w:fill="FFFFFF"/>
            <w:tcMar>
              <w:left w:w="72" w:type="dxa"/>
              <w:right w:w="72" w:type="dxa"/>
            </w:tcMar>
            <w:hideMark/>
          </w:tcPr>
          <w:p w14:paraId="2C58A4D2" w14:textId="77777777" w:rsidR="009937BE" w:rsidRPr="00F914A3" w:rsidRDefault="009937BE" w:rsidP="009937BE">
            <w:pPr>
              <w:bidi/>
              <w:jc w:val="left"/>
              <w:rPr>
                <w:color w:val="000000"/>
                <w:sz w:val="20"/>
              </w:rPr>
            </w:pPr>
            <w:r w:rsidRPr="00F914A3">
              <w:rPr>
                <w:rFonts w:hint="cs"/>
                <w:color w:val="000000"/>
                <w:sz w:val="20"/>
                <w:rtl/>
              </w:rPr>
              <w:t>تنبؤات استهلاك الهيدروفلوروكربون عند معدل نمو سنوي بنسبة 7.0 في المائة*</w:t>
            </w:r>
          </w:p>
        </w:tc>
        <w:tc>
          <w:tcPr>
            <w:tcW w:w="510" w:type="pct"/>
            <w:tcMar>
              <w:left w:w="72" w:type="dxa"/>
              <w:right w:w="72" w:type="dxa"/>
            </w:tcMar>
            <w:vAlign w:val="center"/>
          </w:tcPr>
          <w:p w14:paraId="5FB7E501" w14:textId="77777777" w:rsidR="009937BE" w:rsidRPr="00F914A3" w:rsidRDefault="009937BE" w:rsidP="00312975">
            <w:pPr>
              <w:contextualSpacing/>
              <w:jc w:val="right"/>
              <w:rPr>
                <w:rFonts w:asciiTheme="majorBidi" w:hAnsiTheme="majorBidi" w:cstheme="majorBidi"/>
                <w:color w:val="000000"/>
                <w:sz w:val="20"/>
              </w:rPr>
            </w:pPr>
            <w:r w:rsidRPr="00F914A3">
              <w:rPr>
                <w:rFonts w:asciiTheme="majorBidi" w:hAnsiTheme="majorBidi" w:cstheme="majorBidi"/>
                <w:color w:val="000000"/>
                <w:sz w:val="20"/>
              </w:rPr>
              <w:t>608,308</w:t>
            </w:r>
          </w:p>
        </w:tc>
        <w:tc>
          <w:tcPr>
            <w:tcW w:w="510" w:type="pct"/>
            <w:tcMar>
              <w:left w:w="72" w:type="dxa"/>
              <w:right w:w="72" w:type="dxa"/>
            </w:tcMar>
            <w:vAlign w:val="center"/>
          </w:tcPr>
          <w:p w14:paraId="2CD9339A" w14:textId="77777777" w:rsidR="009937BE" w:rsidRPr="00F914A3" w:rsidRDefault="009937BE" w:rsidP="00312975">
            <w:pPr>
              <w:contextualSpacing/>
              <w:jc w:val="right"/>
              <w:rPr>
                <w:rFonts w:asciiTheme="majorBidi" w:hAnsiTheme="majorBidi" w:cstheme="majorBidi"/>
                <w:color w:val="000000"/>
                <w:sz w:val="20"/>
              </w:rPr>
            </w:pPr>
            <w:r w:rsidRPr="00F914A3">
              <w:rPr>
                <w:rFonts w:asciiTheme="majorBidi" w:hAnsiTheme="majorBidi" w:cstheme="majorBidi"/>
                <w:color w:val="000000"/>
                <w:sz w:val="20"/>
              </w:rPr>
              <w:t>650,889</w:t>
            </w:r>
          </w:p>
        </w:tc>
        <w:tc>
          <w:tcPr>
            <w:tcW w:w="510" w:type="pct"/>
            <w:tcMar>
              <w:left w:w="72" w:type="dxa"/>
              <w:right w:w="72" w:type="dxa"/>
            </w:tcMar>
            <w:vAlign w:val="center"/>
          </w:tcPr>
          <w:p w14:paraId="239D656D" w14:textId="77777777" w:rsidR="009937BE" w:rsidRPr="00F914A3" w:rsidRDefault="009937BE" w:rsidP="00312975">
            <w:pPr>
              <w:contextualSpacing/>
              <w:jc w:val="right"/>
              <w:rPr>
                <w:rFonts w:asciiTheme="majorBidi" w:hAnsiTheme="majorBidi" w:cstheme="majorBidi"/>
                <w:color w:val="000000"/>
                <w:sz w:val="20"/>
              </w:rPr>
            </w:pPr>
            <w:r w:rsidRPr="00F914A3">
              <w:rPr>
                <w:rFonts w:asciiTheme="majorBidi" w:hAnsiTheme="majorBidi" w:cstheme="majorBidi"/>
                <w:color w:val="000000"/>
                <w:sz w:val="20"/>
              </w:rPr>
              <w:t>696,451</w:t>
            </w:r>
          </w:p>
        </w:tc>
        <w:tc>
          <w:tcPr>
            <w:tcW w:w="510" w:type="pct"/>
            <w:tcMar>
              <w:left w:w="72" w:type="dxa"/>
              <w:right w:w="72" w:type="dxa"/>
            </w:tcMar>
            <w:vAlign w:val="center"/>
          </w:tcPr>
          <w:p w14:paraId="6848CF33" w14:textId="77777777" w:rsidR="009937BE" w:rsidRPr="00F914A3" w:rsidRDefault="009937BE" w:rsidP="00312975">
            <w:pPr>
              <w:contextualSpacing/>
              <w:jc w:val="right"/>
              <w:rPr>
                <w:rFonts w:asciiTheme="majorBidi" w:hAnsiTheme="majorBidi" w:cstheme="majorBidi"/>
                <w:color w:val="000000"/>
                <w:sz w:val="20"/>
              </w:rPr>
            </w:pPr>
            <w:r w:rsidRPr="00F914A3">
              <w:rPr>
                <w:rFonts w:asciiTheme="majorBidi" w:hAnsiTheme="majorBidi" w:cstheme="majorBidi"/>
                <w:color w:val="000000"/>
                <w:sz w:val="20"/>
              </w:rPr>
              <w:t>745,203</w:t>
            </w:r>
          </w:p>
        </w:tc>
        <w:tc>
          <w:tcPr>
            <w:tcW w:w="510" w:type="pct"/>
            <w:tcMar>
              <w:left w:w="72" w:type="dxa"/>
              <w:right w:w="72" w:type="dxa"/>
            </w:tcMar>
            <w:vAlign w:val="center"/>
          </w:tcPr>
          <w:p w14:paraId="4C41D81B" w14:textId="77777777" w:rsidR="009937BE" w:rsidRPr="00F914A3" w:rsidRDefault="009937BE" w:rsidP="00312975">
            <w:pPr>
              <w:contextualSpacing/>
              <w:jc w:val="right"/>
              <w:rPr>
                <w:rFonts w:asciiTheme="majorBidi" w:hAnsiTheme="majorBidi" w:cstheme="majorBidi"/>
                <w:color w:val="000000"/>
                <w:sz w:val="20"/>
              </w:rPr>
            </w:pPr>
            <w:r w:rsidRPr="00F914A3">
              <w:rPr>
                <w:rFonts w:asciiTheme="majorBidi" w:hAnsiTheme="majorBidi" w:cstheme="majorBidi"/>
                <w:color w:val="000000"/>
                <w:sz w:val="20"/>
              </w:rPr>
              <w:t>797,367</w:t>
            </w:r>
          </w:p>
        </w:tc>
      </w:tr>
      <w:tr w:rsidR="009937BE" w:rsidRPr="00F914A3" w14:paraId="104CB606" w14:textId="77777777" w:rsidTr="00F914A3">
        <w:trPr>
          <w:trHeight w:val="191"/>
        </w:trPr>
        <w:tc>
          <w:tcPr>
            <w:tcW w:w="2451" w:type="pct"/>
            <w:shd w:val="clear" w:color="000000" w:fill="FFFFFF"/>
            <w:tcMar>
              <w:left w:w="72" w:type="dxa"/>
              <w:right w:w="72" w:type="dxa"/>
            </w:tcMar>
            <w:hideMark/>
          </w:tcPr>
          <w:p w14:paraId="14B10F28" w14:textId="77777777" w:rsidR="009937BE" w:rsidRPr="00F914A3" w:rsidRDefault="009937BE" w:rsidP="009937BE">
            <w:pPr>
              <w:bidi/>
              <w:jc w:val="left"/>
              <w:rPr>
                <w:color w:val="000000"/>
                <w:sz w:val="20"/>
              </w:rPr>
            </w:pPr>
            <w:r w:rsidRPr="00F914A3">
              <w:rPr>
                <w:rFonts w:hint="cs"/>
                <w:color w:val="000000"/>
                <w:sz w:val="20"/>
                <w:rtl/>
              </w:rPr>
              <w:t>حدود استهلاك الهيدروفلوروكربون في بروتوكول مونتريال</w:t>
            </w:r>
          </w:p>
        </w:tc>
        <w:tc>
          <w:tcPr>
            <w:tcW w:w="510" w:type="pct"/>
            <w:shd w:val="clear" w:color="auto" w:fill="FFFFFF" w:themeFill="background1"/>
            <w:tcMar>
              <w:left w:w="72" w:type="dxa"/>
              <w:right w:w="72" w:type="dxa"/>
            </w:tcMar>
          </w:tcPr>
          <w:p w14:paraId="679F1B44" w14:textId="77777777" w:rsidR="009937BE" w:rsidRPr="00F914A3" w:rsidRDefault="009937BE" w:rsidP="00312975">
            <w:pPr>
              <w:jc w:val="right"/>
              <w:rPr>
                <w:color w:val="000000"/>
                <w:sz w:val="20"/>
              </w:rPr>
            </w:pPr>
            <w:r w:rsidRPr="00F914A3">
              <w:rPr>
                <w:sz w:val="20"/>
              </w:rPr>
              <w:t>722,391</w:t>
            </w:r>
          </w:p>
        </w:tc>
        <w:tc>
          <w:tcPr>
            <w:tcW w:w="510" w:type="pct"/>
            <w:shd w:val="clear" w:color="auto" w:fill="FFFFFF" w:themeFill="background1"/>
            <w:tcMar>
              <w:left w:w="72" w:type="dxa"/>
              <w:right w:w="72" w:type="dxa"/>
            </w:tcMar>
          </w:tcPr>
          <w:p w14:paraId="5DE5E036" w14:textId="77777777" w:rsidR="009937BE" w:rsidRPr="00F914A3" w:rsidRDefault="009937BE" w:rsidP="00312975">
            <w:pPr>
              <w:jc w:val="right"/>
              <w:rPr>
                <w:color w:val="000000"/>
                <w:sz w:val="20"/>
              </w:rPr>
            </w:pPr>
            <w:r w:rsidRPr="00F914A3">
              <w:rPr>
                <w:sz w:val="20"/>
              </w:rPr>
              <w:t>722,391</w:t>
            </w:r>
          </w:p>
        </w:tc>
        <w:tc>
          <w:tcPr>
            <w:tcW w:w="510" w:type="pct"/>
            <w:shd w:val="clear" w:color="auto" w:fill="FFFFFF" w:themeFill="background1"/>
            <w:tcMar>
              <w:left w:w="72" w:type="dxa"/>
              <w:right w:w="72" w:type="dxa"/>
            </w:tcMar>
          </w:tcPr>
          <w:p w14:paraId="56D74FA8" w14:textId="77777777" w:rsidR="009937BE" w:rsidRPr="00F914A3" w:rsidRDefault="009937BE" w:rsidP="00312975">
            <w:pPr>
              <w:jc w:val="right"/>
              <w:rPr>
                <w:color w:val="000000"/>
                <w:sz w:val="20"/>
              </w:rPr>
            </w:pPr>
            <w:r w:rsidRPr="00F914A3">
              <w:rPr>
                <w:sz w:val="20"/>
              </w:rPr>
              <w:t>722,391</w:t>
            </w:r>
          </w:p>
        </w:tc>
        <w:tc>
          <w:tcPr>
            <w:tcW w:w="510" w:type="pct"/>
            <w:shd w:val="clear" w:color="auto" w:fill="FFFFFF" w:themeFill="background1"/>
            <w:tcMar>
              <w:left w:w="72" w:type="dxa"/>
              <w:right w:w="72" w:type="dxa"/>
            </w:tcMar>
          </w:tcPr>
          <w:p w14:paraId="1D17CA48" w14:textId="77777777" w:rsidR="009937BE" w:rsidRPr="00F914A3" w:rsidRDefault="009937BE" w:rsidP="00312975">
            <w:pPr>
              <w:jc w:val="right"/>
              <w:rPr>
                <w:color w:val="000000"/>
                <w:sz w:val="20"/>
              </w:rPr>
            </w:pPr>
            <w:r w:rsidRPr="00F914A3">
              <w:rPr>
                <w:sz w:val="20"/>
              </w:rPr>
              <w:t>722,391</w:t>
            </w:r>
          </w:p>
        </w:tc>
        <w:tc>
          <w:tcPr>
            <w:tcW w:w="510" w:type="pct"/>
            <w:shd w:val="clear" w:color="auto" w:fill="FFFFFF" w:themeFill="background1"/>
            <w:tcMar>
              <w:left w:w="72" w:type="dxa"/>
              <w:right w:w="72" w:type="dxa"/>
            </w:tcMar>
          </w:tcPr>
          <w:p w14:paraId="34B7F55D" w14:textId="77777777" w:rsidR="009937BE" w:rsidRPr="00F914A3" w:rsidRDefault="009937BE" w:rsidP="00312975">
            <w:pPr>
              <w:jc w:val="right"/>
              <w:rPr>
                <w:color w:val="000000"/>
                <w:sz w:val="20"/>
              </w:rPr>
            </w:pPr>
            <w:r w:rsidRPr="00F914A3">
              <w:rPr>
                <w:sz w:val="20"/>
              </w:rPr>
              <w:t>650,152</w:t>
            </w:r>
          </w:p>
        </w:tc>
      </w:tr>
      <w:tr w:rsidR="009937BE" w:rsidRPr="00F914A3" w14:paraId="30ED6AD4" w14:textId="77777777" w:rsidTr="00F914A3">
        <w:trPr>
          <w:trHeight w:val="336"/>
        </w:trPr>
        <w:tc>
          <w:tcPr>
            <w:tcW w:w="2451" w:type="pct"/>
            <w:shd w:val="clear" w:color="000000" w:fill="FFFFFF"/>
            <w:tcMar>
              <w:left w:w="72" w:type="dxa"/>
              <w:right w:w="72" w:type="dxa"/>
            </w:tcMar>
          </w:tcPr>
          <w:p w14:paraId="69EFB15C" w14:textId="77777777" w:rsidR="009937BE" w:rsidRPr="00F914A3" w:rsidRDefault="009937BE" w:rsidP="009937BE">
            <w:pPr>
              <w:bidi/>
              <w:jc w:val="left"/>
              <w:rPr>
                <w:sz w:val="20"/>
              </w:rPr>
            </w:pPr>
            <w:r w:rsidRPr="00F914A3">
              <w:rPr>
                <w:rFonts w:hint="cs"/>
                <w:sz w:val="20"/>
                <w:rtl/>
              </w:rPr>
              <w:t>مستويات استهلاك الهيدروفلوروكربون المقترحة بموجب خطة تنفيذ تعديل كيغالي</w:t>
            </w:r>
          </w:p>
        </w:tc>
        <w:tc>
          <w:tcPr>
            <w:tcW w:w="510" w:type="pct"/>
            <w:shd w:val="clear" w:color="auto" w:fill="FFFFFF" w:themeFill="background1"/>
            <w:tcMar>
              <w:left w:w="72" w:type="dxa"/>
              <w:right w:w="72" w:type="dxa"/>
            </w:tcMar>
            <w:vAlign w:val="center"/>
          </w:tcPr>
          <w:p w14:paraId="2B740491" w14:textId="77777777" w:rsidR="009937BE" w:rsidRPr="00F914A3" w:rsidRDefault="009937BE" w:rsidP="00312975">
            <w:pPr>
              <w:jc w:val="right"/>
              <w:rPr>
                <w:sz w:val="20"/>
                <w:highlight w:val="cyan"/>
              </w:rPr>
            </w:pPr>
            <w:r w:rsidRPr="00F914A3">
              <w:rPr>
                <w:sz w:val="20"/>
              </w:rPr>
              <w:t>722,391</w:t>
            </w:r>
          </w:p>
        </w:tc>
        <w:tc>
          <w:tcPr>
            <w:tcW w:w="510" w:type="pct"/>
            <w:shd w:val="clear" w:color="auto" w:fill="FFFFFF" w:themeFill="background1"/>
            <w:tcMar>
              <w:left w:w="72" w:type="dxa"/>
              <w:right w:w="72" w:type="dxa"/>
            </w:tcMar>
            <w:vAlign w:val="center"/>
          </w:tcPr>
          <w:p w14:paraId="1CE008F8" w14:textId="77777777" w:rsidR="009937BE" w:rsidRPr="00F914A3" w:rsidRDefault="009937BE" w:rsidP="00312975">
            <w:pPr>
              <w:jc w:val="right"/>
              <w:rPr>
                <w:sz w:val="20"/>
                <w:highlight w:val="cyan"/>
              </w:rPr>
            </w:pPr>
            <w:r w:rsidRPr="00F914A3">
              <w:rPr>
                <w:sz w:val="20"/>
              </w:rPr>
              <w:t>722,391</w:t>
            </w:r>
          </w:p>
        </w:tc>
        <w:tc>
          <w:tcPr>
            <w:tcW w:w="510" w:type="pct"/>
            <w:shd w:val="clear" w:color="auto" w:fill="FFFFFF" w:themeFill="background1"/>
            <w:tcMar>
              <w:left w:w="72" w:type="dxa"/>
              <w:right w:w="72" w:type="dxa"/>
            </w:tcMar>
            <w:vAlign w:val="center"/>
          </w:tcPr>
          <w:p w14:paraId="59C4C0D9" w14:textId="77777777" w:rsidR="009937BE" w:rsidRPr="00F914A3" w:rsidRDefault="009937BE" w:rsidP="00312975">
            <w:pPr>
              <w:jc w:val="right"/>
              <w:rPr>
                <w:sz w:val="20"/>
                <w:highlight w:val="cyan"/>
              </w:rPr>
            </w:pPr>
            <w:r w:rsidRPr="00F914A3">
              <w:rPr>
                <w:sz w:val="20"/>
              </w:rPr>
              <w:t>722,391</w:t>
            </w:r>
          </w:p>
        </w:tc>
        <w:tc>
          <w:tcPr>
            <w:tcW w:w="510" w:type="pct"/>
            <w:shd w:val="clear" w:color="auto" w:fill="FFFFFF" w:themeFill="background1"/>
            <w:tcMar>
              <w:left w:w="72" w:type="dxa"/>
              <w:right w:w="72" w:type="dxa"/>
            </w:tcMar>
            <w:vAlign w:val="center"/>
          </w:tcPr>
          <w:p w14:paraId="6C272BDB" w14:textId="77777777" w:rsidR="009937BE" w:rsidRPr="00F914A3" w:rsidRDefault="009937BE" w:rsidP="00312975">
            <w:pPr>
              <w:jc w:val="right"/>
              <w:rPr>
                <w:sz w:val="20"/>
                <w:highlight w:val="cyan"/>
              </w:rPr>
            </w:pPr>
            <w:r w:rsidRPr="00F914A3">
              <w:rPr>
                <w:sz w:val="20"/>
              </w:rPr>
              <w:t>722,391</w:t>
            </w:r>
          </w:p>
        </w:tc>
        <w:tc>
          <w:tcPr>
            <w:tcW w:w="510" w:type="pct"/>
            <w:shd w:val="clear" w:color="auto" w:fill="FFFFFF" w:themeFill="background1"/>
            <w:tcMar>
              <w:left w:w="72" w:type="dxa"/>
              <w:right w:w="72" w:type="dxa"/>
            </w:tcMar>
            <w:vAlign w:val="center"/>
          </w:tcPr>
          <w:p w14:paraId="35CA6765" w14:textId="77777777" w:rsidR="009937BE" w:rsidRPr="00F914A3" w:rsidRDefault="009937BE" w:rsidP="00312975">
            <w:pPr>
              <w:jc w:val="right"/>
              <w:rPr>
                <w:sz w:val="20"/>
                <w:highlight w:val="cyan"/>
              </w:rPr>
            </w:pPr>
            <w:r w:rsidRPr="00F914A3">
              <w:rPr>
                <w:sz w:val="20"/>
              </w:rPr>
              <w:t>614,032</w:t>
            </w:r>
          </w:p>
        </w:tc>
      </w:tr>
      <w:tr w:rsidR="009937BE" w:rsidRPr="00F914A3" w14:paraId="130E5C2F" w14:textId="77777777" w:rsidTr="00F914A3">
        <w:trPr>
          <w:trHeight w:val="88"/>
        </w:trPr>
        <w:tc>
          <w:tcPr>
            <w:tcW w:w="2451" w:type="pct"/>
            <w:shd w:val="clear" w:color="000000" w:fill="FFFFFF"/>
            <w:tcMar>
              <w:left w:w="72" w:type="dxa"/>
              <w:right w:w="72" w:type="dxa"/>
            </w:tcMar>
          </w:tcPr>
          <w:p w14:paraId="1F281864" w14:textId="77777777" w:rsidR="009937BE" w:rsidRPr="00F914A3" w:rsidRDefault="009937BE" w:rsidP="002B048A">
            <w:pPr>
              <w:keepLines/>
              <w:widowControl w:val="0"/>
              <w:bidi/>
              <w:jc w:val="left"/>
              <w:rPr>
                <w:sz w:val="20"/>
              </w:rPr>
            </w:pPr>
            <w:r w:rsidRPr="00F914A3">
              <w:rPr>
                <w:rFonts w:hint="cs"/>
                <w:sz w:val="20"/>
                <w:rtl/>
              </w:rPr>
              <w:t>التخفبضات المقترحة من خط أساس استهلاك الهيدروفلوروكربون (نسبة مئوية)</w:t>
            </w:r>
          </w:p>
        </w:tc>
        <w:tc>
          <w:tcPr>
            <w:tcW w:w="510" w:type="pct"/>
            <w:shd w:val="clear" w:color="auto" w:fill="FFFFFF" w:themeFill="background1"/>
            <w:tcMar>
              <w:left w:w="72" w:type="dxa"/>
              <w:right w:w="72" w:type="dxa"/>
            </w:tcMar>
            <w:vAlign w:val="center"/>
          </w:tcPr>
          <w:p w14:paraId="603C71D8" w14:textId="77777777" w:rsidR="009937BE" w:rsidRPr="00F914A3" w:rsidRDefault="009937BE" w:rsidP="002B048A">
            <w:pPr>
              <w:keepLines/>
              <w:widowControl w:val="0"/>
              <w:jc w:val="center"/>
              <w:rPr>
                <w:sz w:val="20"/>
              </w:rPr>
            </w:pPr>
            <w:r w:rsidRPr="00F914A3">
              <w:rPr>
                <w:sz w:val="20"/>
              </w:rPr>
              <w:t>0</w:t>
            </w:r>
          </w:p>
        </w:tc>
        <w:tc>
          <w:tcPr>
            <w:tcW w:w="510" w:type="pct"/>
            <w:shd w:val="clear" w:color="auto" w:fill="FFFFFF" w:themeFill="background1"/>
            <w:tcMar>
              <w:left w:w="72" w:type="dxa"/>
              <w:right w:w="72" w:type="dxa"/>
            </w:tcMar>
            <w:vAlign w:val="center"/>
          </w:tcPr>
          <w:p w14:paraId="09E84A2F" w14:textId="77777777" w:rsidR="009937BE" w:rsidRPr="00F914A3" w:rsidRDefault="009937BE" w:rsidP="002B048A">
            <w:pPr>
              <w:keepLines/>
              <w:widowControl w:val="0"/>
              <w:jc w:val="center"/>
              <w:rPr>
                <w:sz w:val="20"/>
              </w:rPr>
            </w:pPr>
            <w:r w:rsidRPr="00F914A3">
              <w:rPr>
                <w:sz w:val="20"/>
              </w:rPr>
              <w:t>0</w:t>
            </w:r>
          </w:p>
        </w:tc>
        <w:tc>
          <w:tcPr>
            <w:tcW w:w="510" w:type="pct"/>
            <w:shd w:val="clear" w:color="auto" w:fill="FFFFFF" w:themeFill="background1"/>
            <w:tcMar>
              <w:left w:w="72" w:type="dxa"/>
              <w:right w:w="72" w:type="dxa"/>
            </w:tcMar>
            <w:vAlign w:val="center"/>
          </w:tcPr>
          <w:p w14:paraId="2F7290F7" w14:textId="77777777" w:rsidR="009937BE" w:rsidRPr="00F914A3" w:rsidRDefault="009937BE" w:rsidP="002B048A">
            <w:pPr>
              <w:keepLines/>
              <w:widowControl w:val="0"/>
              <w:jc w:val="center"/>
              <w:rPr>
                <w:sz w:val="20"/>
              </w:rPr>
            </w:pPr>
            <w:r w:rsidRPr="00F914A3">
              <w:rPr>
                <w:sz w:val="20"/>
              </w:rPr>
              <w:t>0</w:t>
            </w:r>
          </w:p>
        </w:tc>
        <w:tc>
          <w:tcPr>
            <w:tcW w:w="510" w:type="pct"/>
            <w:shd w:val="clear" w:color="auto" w:fill="FFFFFF" w:themeFill="background1"/>
            <w:tcMar>
              <w:left w:w="72" w:type="dxa"/>
              <w:right w:w="72" w:type="dxa"/>
            </w:tcMar>
            <w:vAlign w:val="center"/>
          </w:tcPr>
          <w:p w14:paraId="59302DCB" w14:textId="77777777" w:rsidR="009937BE" w:rsidRPr="00F914A3" w:rsidRDefault="009937BE" w:rsidP="002B048A">
            <w:pPr>
              <w:keepLines/>
              <w:widowControl w:val="0"/>
              <w:jc w:val="center"/>
              <w:rPr>
                <w:sz w:val="20"/>
              </w:rPr>
            </w:pPr>
            <w:r w:rsidRPr="00F914A3">
              <w:rPr>
                <w:sz w:val="20"/>
              </w:rPr>
              <w:t>0</w:t>
            </w:r>
          </w:p>
        </w:tc>
        <w:tc>
          <w:tcPr>
            <w:tcW w:w="510" w:type="pct"/>
            <w:shd w:val="clear" w:color="auto" w:fill="FFFFFF" w:themeFill="background1"/>
            <w:tcMar>
              <w:left w:w="72" w:type="dxa"/>
              <w:right w:w="72" w:type="dxa"/>
            </w:tcMar>
            <w:vAlign w:val="center"/>
          </w:tcPr>
          <w:p w14:paraId="2859AB53" w14:textId="77777777" w:rsidR="009937BE" w:rsidRPr="00F914A3" w:rsidRDefault="009937BE" w:rsidP="002B048A">
            <w:pPr>
              <w:keepLines/>
              <w:widowControl w:val="0"/>
              <w:jc w:val="center"/>
              <w:rPr>
                <w:sz w:val="20"/>
              </w:rPr>
            </w:pPr>
            <w:r w:rsidRPr="00F914A3">
              <w:rPr>
                <w:sz w:val="20"/>
              </w:rPr>
              <w:t>15</w:t>
            </w:r>
          </w:p>
        </w:tc>
      </w:tr>
    </w:tbl>
    <w:p w14:paraId="1221C701" w14:textId="7FB8C545" w:rsidR="00B83581" w:rsidRPr="002B048A" w:rsidRDefault="009937BE" w:rsidP="002B048A">
      <w:pPr>
        <w:pStyle w:val="ListParagraph"/>
        <w:keepLines/>
        <w:widowControl w:val="0"/>
        <w:bidi/>
        <w:spacing w:after="240"/>
        <w:ind w:left="0"/>
        <w:contextualSpacing w:val="0"/>
        <w:rPr>
          <w:sz w:val="20"/>
          <w:lang w:val="en-US" w:bidi="ar-EG"/>
        </w:rPr>
      </w:pPr>
      <w:r w:rsidRPr="009937BE">
        <w:rPr>
          <w:rFonts w:hint="cs"/>
          <w:sz w:val="20"/>
          <w:rtl/>
          <w:lang w:bidi="ar-EG"/>
        </w:rPr>
        <w:t xml:space="preserve">* </w:t>
      </w:r>
      <w:r w:rsidRPr="00D8766D">
        <w:rPr>
          <w:rFonts w:hint="cs"/>
          <w:sz w:val="16"/>
          <w:szCs w:val="16"/>
          <w:rtl/>
          <w:lang w:bidi="ar-EG"/>
        </w:rPr>
        <w:t>محسوبة إستنادا إلى النمو الاقتصادي المتوقع بنسبة 1.5 في المائة (وفقا لصندوق النقد الدولي) ومعدل نمو السكان بنسبة 2.2 في المائة (وفقا للبنك الدولي). و</w:t>
      </w:r>
      <w:r w:rsidR="009D35AB" w:rsidRPr="00D8766D">
        <w:rPr>
          <w:rFonts w:hint="cs"/>
          <w:sz w:val="16"/>
          <w:szCs w:val="16"/>
          <w:rtl/>
          <w:lang w:bidi="ar-EG"/>
        </w:rPr>
        <w:t xml:space="preserve">يمكن أن يكون ذلك صغيرا، </w:t>
      </w:r>
      <w:r w:rsidRPr="00D8766D">
        <w:rPr>
          <w:rFonts w:hint="cs"/>
          <w:sz w:val="16"/>
          <w:szCs w:val="16"/>
          <w:rtl/>
          <w:lang w:bidi="ar-EG"/>
        </w:rPr>
        <w:t xml:space="preserve">بينما تسهم أيضا إزالة الهيدروكلوروفلوروكربون-22 حتى عام 2030 عامة في زيادة في استهلاك الهيدروفلوروكربون، نظرا </w:t>
      </w:r>
      <w:r w:rsidR="009D35AB" w:rsidRPr="00D8766D">
        <w:rPr>
          <w:rFonts w:hint="cs"/>
          <w:sz w:val="16"/>
          <w:szCs w:val="16"/>
          <w:rtl/>
          <w:lang w:bidi="ar-EG"/>
        </w:rPr>
        <w:t xml:space="preserve">لأن استهلاك الهيدروكلوروفلوروكربون-22 في غينيا </w:t>
      </w:r>
      <w:r w:rsidR="009D35AB" w:rsidRPr="00D8766D">
        <w:rPr>
          <w:sz w:val="16"/>
          <w:szCs w:val="16"/>
          <w:rtl/>
          <w:lang w:bidi="ar-EG"/>
        </w:rPr>
        <w:t>–</w:t>
      </w:r>
      <w:r w:rsidR="009D35AB" w:rsidRPr="00D8766D">
        <w:rPr>
          <w:rFonts w:hint="cs"/>
          <w:sz w:val="16"/>
          <w:szCs w:val="16"/>
          <w:rtl/>
          <w:lang w:bidi="ar-EG"/>
        </w:rPr>
        <w:t xml:space="preserve"> بيساو في عام 2024 كان 11 طنا متريا فقط، انتشر هذا التأثير على مدى فترة ست سنوات حتى عام 2030.</w:t>
      </w:r>
    </w:p>
    <w:p w14:paraId="62ED08AB" w14:textId="77777777" w:rsidR="00F914A3" w:rsidRDefault="00F914A3">
      <w:pPr>
        <w:jc w:val="left"/>
        <w:rPr>
          <w:i/>
          <w:iCs/>
          <w:sz w:val="26"/>
          <w:szCs w:val="26"/>
          <w:rtl/>
          <w:lang w:bidi="ar-EG"/>
        </w:rPr>
      </w:pPr>
      <w:r>
        <w:rPr>
          <w:i/>
          <w:iCs/>
          <w:sz w:val="26"/>
          <w:szCs w:val="26"/>
          <w:rtl/>
          <w:lang w:bidi="ar-EG"/>
        </w:rPr>
        <w:br w:type="page"/>
      </w:r>
    </w:p>
    <w:p w14:paraId="34DC25E4" w14:textId="561E4940" w:rsidR="009937BE" w:rsidRPr="009937BE" w:rsidRDefault="009937BE" w:rsidP="002B048A">
      <w:pPr>
        <w:pStyle w:val="ListParagraph"/>
        <w:keepLines/>
        <w:widowControl w:val="0"/>
        <w:bidi/>
        <w:spacing w:after="240"/>
        <w:ind w:left="0"/>
        <w:contextualSpacing w:val="0"/>
        <w:rPr>
          <w:i/>
          <w:iCs/>
          <w:sz w:val="26"/>
          <w:szCs w:val="26"/>
          <w:lang w:bidi="ar-EG"/>
        </w:rPr>
      </w:pPr>
      <w:r w:rsidRPr="009937BE">
        <w:rPr>
          <w:rFonts w:hint="cs"/>
          <w:i/>
          <w:iCs/>
          <w:sz w:val="26"/>
          <w:szCs w:val="26"/>
          <w:rtl/>
          <w:lang w:bidi="ar-EG"/>
        </w:rPr>
        <w:lastRenderedPageBreak/>
        <w:t>الأنشطة المقترحة</w:t>
      </w:r>
    </w:p>
    <w:p w14:paraId="7CA65BF7" w14:textId="77777777" w:rsidR="009937BE" w:rsidRDefault="000E5016" w:rsidP="00C72B15">
      <w:pPr>
        <w:pStyle w:val="ListParagraph"/>
        <w:numPr>
          <w:ilvl w:val="0"/>
          <w:numId w:val="10"/>
        </w:numPr>
        <w:bidi/>
        <w:spacing w:after="240"/>
        <w:ind w:left="0" w:firstLine="0"/>
        <w:contextualSpacing w:val="0"/>
        <w:rPr>
          <w:sz w:val="26"/>
          <w:szCs w:val="26"/>
          <w:lang w:bidi="ar-EG"/>
        </w:rPr>
      </w:pPr>
      <w:r>
        <w:rPr>
          <w:rFonts w:hint="cs"/>
          <w:sz w:val="26"/>
          <w:szCs w:val="26"/>
          <w:rtl/>
          <w:lang w:bidi="ar-EG"/>
        </w:rPr>
        <w:t>ويرد في الجدول 7 الأنشطة في قطاع الخدمة المقترحة للتنفيذ بموجب المرحلة الأولى وفي الشريحة الأولى وتوزيع تكاليفها.</w:t>
      </w:r>
      <w:r w:rsidR="004B2496">
        <w:rPr>
          <w:rFonts w:hint="cs"/>
          <w:sz w:val="26"/>
          <w:szCs w:val="26"/>
          <w:rtl/>
          <w:lang w:bidi="ar-EG"/>
        </w:rPr>
        <w:tab/>
      </w:r>
    </w:p>
    <w:p w14:paraId="1522FF28" w14:textId="77777777" w:rsidR="009937BE" w:rsidRPr="009937BE" w:rsidRDefault="009937BE" w:rsidP="009937BE">
      <w:pPr>
        <w:pStyle w:val="ListParagraph"/>
        <w:bidi/>
        <w:ind w:left="0"/>
        <w:contextualSpacing w:val="0"/>
        <w:rPr>
          <w:b/>
          <w:bCs/>
          <w:sz w:val="26"/>
          <w:szCs w:val="26"/>
          <w:rtl/>
          <w:lang w:bidi="ar-EG"/>
        </w:rPr>
      </w:pPr>
      <w:r w:rsidRPr="009937BE">
        <w:rPr>
          <w:rFonts w:hint="cs"/>
          <w:b/>
          <w:bCs/>
          <w:sz w:val="26"/>
          <w:szCs w:val="26"/>
          <w:rtl/>
          <w:lang w:bidi="ar-EG"/>
        </w:rPr>
        <w:t xml:space="preserve">الجدول 7. أنشطة قطاع الخدمة وتكلفتها في المرحلة الأولى من الشريحة الأولى من خطة تنفيذ تعديل كيغالي لغينيا </w:t>
      </w:r>
      <w:r w:rsidRPr="009937BE">
        <w:rPr>
          <w:b/>
          <w:bCs/>
          <w:sz w:val="26"/>
          <w:szCs w:val="26"/>
          <w:rtl/>
          <w:lang w:bidi="ar-EG"/>
        </w:rPr>
        <w:t>–</w:t>
      </w:r>
      <w:r w:rsidRPr="009937BE">
        <w:rPr>
          <w:rFonts w:hint="cs"/>
          <w:b/>
          <w:bCs/>
          <w:sz w:val="26"/>
          <w:szCs w:val="26"/>
          <w:rtl/>
          <w:lang w:bidi="ar-EG"/>
        </w:rPr>
        <w:t xml:space="preserve"> بيساو (على النحوالمقدم)</w:t>
      </w:r>
    </w:p>
    <w:tbl>
      <w:tblPr>
        <w:tblStyle w:val="TableGrid"/>
        <w:bidiVisual/>
        <w:tblW w:w="0" w:type="auto"/>
        <w:tblLayout w:type="fixed"/>
        <w:tblLook w:val="04A0" w:firstRow="1" w:lastRow="0" w:firstColumn="1" w:lastColumn="0" w:noHBand="0" w:noVBand="1"/>
      </w:tblPr>
      <w:tblGrid>
        <w:gridCol w:w="6385"/>
        <w:gridCol w:w="990"/>
        <w:gridCol w:w="990"/>
        <w:gridCol w:w="985"/>
      </w:tblGrid>
      <w:tr w:rsidR="009D35AB" w:rsidRPr="00665801" w14:paraId="6968E359" w14:textId="77777777" w:rsidTr="006270BE">
        <w:trPr>
          <w:trHeight w:val="283"/>
          <w:tblHeader/>
        </w:trPr>
        <w:tc>
          <w:tcPr>
            <w:tcW w:w="6385" w:type="dxa"/>
            <w:vMerge w:val="restart"/>
            <w:vAlign w:val="center"/>
          </w:tcPr>
          <w:p w14:paraId="7AA34EB6" w14:textId="77777777" w:rsidR="009D35AB" w:rsidRPr="00665801" w:rsidRDefault="005B630D" w:rsidP="00027A59">
            <w:pPr>
              <w:shd w:val="clear" w:color="auto" w:fill="FFFFFF" w:themeFill="background1"/>
              <w:bidi/>
              <w:jc w:val="center"/>
              <w:rPr>
                <w:b/>
                <w:bCs/>
                <w:sz w:val="20"/>
              </w:rPr>
            </w:pPr>
            <w:r>
              <w:rPr>
                <w:rFonts w:hint="cs"/>
                <w:b/>
                <w:bCs/>
                <w:sz w:val="20"/>
                <w:rtl/>
              </w:rPr>
              <w:t>النشاط</w:t>
            </w:r>
          </w:p>
        </w:tc>
        <w:tc>
          <w:tcPr>
            <w:tcW w:w="990" w:type="dxa"/>
            <w:vMerge w:val="restart"/>
            <w:shd w:val="clear" w:color="auto" w:fill="FFFFFF" w:themeFill="background1"/>
            <w:vAlign w:val="center"/>
          </w:tcPr>
          <w:p w14:paraId="660F8A43" w14:textId="77777777" w:rsidR="009D35AB" w:rsidRPr="00850DEE" w:rsidRDefault="005B630D" w:rsidP="00027A59">
            <w:pPr>
              <w:bidi/>
              <w:jc w:val="center"/>
              <w:rPr>
                <w:b/>
                <w:bCs/>
                <w:sz w:val="20"/>
              </w:rPr>
            </w:pPr>
            <w:r>
              <w:rPr>
                <w:rFonts w:hint="cs"/>
                <w:b/>
                <w:bCs/>
                <w:sz w:val="20"/>
                <w:rtl/>
              </w:rPr>
              <w:t>الوكالة</w:t>
            </w:r>
          </w:p>
        </w:tc>
        <w:tc>
          <w:tcPr>
            <w:tcW w:w="1975" w:type="dxa"/>
            <w:gridSpan w:val="2"/>
            <w:vAlign w:val="center"/>
          </w:tcPr>
          <w:p w14:paraId="7D3806C6" w14:textId="77777777" w:rsidR="009D35AB" w:rsidRPr="00665801" w:rsidRDefault="005B630D" w:rsidP="00027A59">
            <w:pPr>
              <w:shd w:val="clear" w:color="auto" w:fill="FFFFFF" w:themeFill="background1"/>
              <w:bidi/>
              <w:jc w:val="center"/>
              <w:rPr>
                <w:b/>
                <w:bCs/>
                <w:sz w:val="20"/>
              </w:rPr>
            </w:pPr>
            <w:r>
              <w:rPr>
                <w:rFonts w:hint="cs"/>
                <w:b/>
                <w:bCs/>
                <w:sz w:val="20"/>
                <w:rtl/>
              </w:rPr>
              <w:t>التكلفة (دولار أمريكي)</w:t>
            </w:r>
          </w:p>
        </w:tc>
      </w:tr>
      <w:tr w:rsidR="009D35AB" w:rsidRPr="00665801" w14:paraId="0BAB867F" w14:textId="77777777" w:rsidTr="006270BE">
        <w:trPr>
          <w:trHeight w:val="283"/>
          <w:tblHeader/>
        </w:trPr>
        <w:tc>
          <w:tcPr>
            <w:tcW w:w="6385" w:type="dxa"/>
            <w:vMerge/>
            <w:vAlign w:val="center"/>
          </w:tcPr>
          <w:p w14:paraId="77E6AC43" w14:textId="77777777" w:rsidR="009D35AB" w:rsidRPr="00665801" w:rsidRDefault="009D35AB" w:rsidP="00027A59">
            <w:pPr>
              <w:shd w:val="clear" w:color="auto" w:fill="FFFFFF" w:themeFill="background1"/>
              <w:bidi/>
              <w:jc w:val="center"/>
              <w:rPr>
                <w:b/>
                <w:bCs/>
                <w:sz w:val="20"/>
              </w:rPr>
            </w:pPr>
          </w:p>
        </w:tc>
        <w:tc>
          <w:tcPr>
            <w:tcW w:w="990" w:type="dxa"/>
            <w:vMerge/>
            <w:shd w:val="clear" w:color="auto" w:fill="FFFFFF" w:themeFill="background1"/>
            <w:vAlign w:val="center"/>
          </w:tcPr>
          <w:p w14:paraId="676B8BDC" w14:textId="77777777" w:rsidR="009D35AB" w:rsidRPr="00396155" w:rsidRDefault="009D35AB" w:rsidP="00027A59">
            <w:pPr>
              <w:bidi/>
              <w:jc w:val="center"/>
              <w:rPr>
                <w:sz w:val="20"/>
              </w:rPr>
            </w:pPr>
          </w:p>
        </w:tc>
        <w:tc>
          <w:tcPr>
            <w:tcW w:w="990" w:type="dxa"/>
            <w:vAlign w:val="center"/>
          </w:tcPr>
          <w:p w14:paraId="23E16B23" w14:textId="77777777" w:rsidR="009D35AB" w:rsidRPr="00665801" w:rsidRDefault="005B630D" w:rsidP="00027A59">
            <w:pPr>
              <w:shd w:val="clear" w:color="auto" w:fill="FFFFFF" w:themeFill="background1"/>
              <w:bidi/>
              <w:jc w:val="center"/>
              <w:rPr>
                <w:b/>
                <w:bCs/>
                <w:sz w:val="20"/>
              </w:rPr>
            </w:pPr>
            <w:r>
              <w:rPr>
                <w:rFonts w:hint="cs"/>
                <w:b/>
                <w:bCs/>
                <w:sz w:val="20"/>
                <w:rtl/>
              </w:rPr>
              <w:t>المرحلة الأولى</w:t>
            </w:r>
          </w:p>
        </w:tc>
        <w:tc>
          <w:tcPr>
            <w:tcW w:w="985" w:type="dxa"/>
            <w:vAlign w:val="center"/>
          </w:tcPr>
          <w:p w14:paraId="19D7ECFE" w14:textId="77777777" w:rsidR="009D35AB" w:rsidRPr="00665801" w:rsidRDefault="005B630D" w:rsidP="00027A59">
            <w:pPr>
              <w:shd w:val="clear" w:color="auto" w:fill="FFFFFF" w:themeFill="background1"/>
              <w:bidi/>
              <w:ind w:left="-116" w:right="-109"/>
              <w:jc w:val="center"/>
              <w:rPr>
                <w:b/>
                <w:bCs/>
                <w:sz w:val="20"/>
              </w:rPr>
            </w:pPr>
            <w:r>
              <w:rPr>
                <w:rFonts w:hint="cs"/>
                <w:b/>
                <w:bCs/>
                <w:sz w:val="20"/>
                <w:rtl/>
              </w:rPr>
              <w:t>الشريحة الأولى</w:t>
            </w:r>
          </w:p>
        </w:tc>
      </w:tr>
      <w:tr w:rsidR="009D35AB" w:rsidRPr="00940CBA" w14:paraId="2C1A7F3C" w14:textId="77777777" w:rsidTr="006270BE">
        <w:tc>
          <w:tcPr>
            <w:tcW w:w="6385" w:type="dxa"/>
          </w:tcPr>
          <w:p w14:paraId="4E536EC8" w14:textId="77777777" w:rsidR="005B630D" w:rsidRPr="000E5D21" w:rsidRDefault="005B630D" w:rsidP="00027A59">
            <w:pPr>
              <w:shd w:val="clear" w:color="auto" w:fill="FFFFFF" w:themeFill="background1"/>
              <w:bidi/>
              <w:jc w:val="left"/>
              <w:rPr>
                <w:b/>
                <w:bCs/>
                <w:sz w:val="20"/>
                <w:rtl/>
                <w:lang w:bidi="ar-EG"/>
              </w:rPr>
            </w:pPr>
            <w:r>
              <w:rPr>
                <w:rFonts w:hint="cs"/>
                <w:b/>
                <w:bCs/>
                <w:sz w:val="20"/>
                <w:rtl/>
                <w:lang w:bidi="ar-EG"/>
              </w:rPr>
              <w:t>المكون 1: تعزيز ا</w:t>
            </w:r>
            <w:r w:rsidR="00467DE2">
              <w:rPr>
                <w:rFonts w:hint="cs"/>
                <w:b/>
                <w:bCs/>
                <w:sz w:val="20"/>
                <w:rtl/>
                <w:lang w:bidi="ar-EG"/>
              </w:rPr>
              <w:t>ل</w:t>
            </w:r>
            <w:r>
              <w:rPr>
                <w:rFonts w:hint="cs"/>
                <w:b/>
                <w:bCs/>
                <w:sz w:val="20"/>
                <w:rtl/>
                <w:lang w:bidi="ar-EG"/>
              </w:rPr>
              <w:t>إطار القانوني والتنظيمي لدعم التخفيض التدريجي للهيدروفلوروكربون</w:t>
            </w:r>
          </w:p>
          <w:p w14:paraId="71CDD4C8" w14:textId="77777777" w:rsidR="005B630D" w:rsidRPr="004B2496" w:rsidRDefault="004B2496" w:rsidP="004B2496">
            <w:pPr>
              <w:shd w:val="clear" w:color="auto" w:fill="FFFFFF" w:themeFill="background1"/>
              <w:tabs>
                <w:tab w:val="left" w:pos="343"/>
              </w:tabs>
              <w:bidi/>
              <w:jc w:val="left"/>
              <w:rPr>
                <w:sz w:val="20"/>
              </w:rPr>
            </w:pPr>
            <w:r>
              <w:rPr>
                <w:rFonts w:hint="cs"/>
                <w:sz w:val="20"/>
                <w:rtl/>
                <w:lang w:val="en-US" w:bidi="ar-EG"/>
              </w:rPr>
              <w:t>1.1</w:t>
            </w:r>
            <w:r>
              <w:rPr>
                <w:rFonts w:hint="cs"/>
                <w:sz w:val="26"/>
                <w:szCs w:val="26"/>
                <w:rtl/>
                <w:lang w:bidi="ar-EG"/>
              </w:rPr>
              <w:tab/>
            </w:r>
            <w:r w:rsidR="005B630D" w:rsidRPr="004B2496">
              <w:rPr>
                <w:rFonts w:hint="cs"/>
                <w:sz w:val="20"/>
                <w:rtl/>
                <w:lang w:val="en-US" w:bidi="ar-EG"/>
              </w:rPr>
              <w:t>توسيع وتحسين نظام التراخيص والحصص (6,000 دولارا أمريكيا)</w:t>
            </w:r>
          </w:p>
          <w:p w14:paraId="0068EC9A" w14:textId="77777777" w:rsidR="005B630D" w:rsidRPr="004B2496" w:rsidRDefault="004B2496" w:rsidP="004B2496">
            <w:pPr>
              <w:shd w:val="clear" w:color="auto" w:fill="FFFFFF" w:themeFill="background1"/>
              <w:tabs>
                <w:tab w:val="left" w:pos="343"/>
              </w:tabs>
              <w:bidi/>
              <w:jc w:val="left"/>
              <w:rPr>
                <w:sz w:val="20"/>
              </w:rPr>
            </w:pPr>
            <w:r>
              <w:rPr>
                <w:rFonts w:hint="cs"/>
                <w:sz w:val="20"/>
                <w:rtl/>
                <w:lang w:bidi="ar-EG"/>
              </w:rPr>
              <w:t>1.2</w:t>
            </w:r>
            <w:r>
              <w:rPr>
                <w:rFonts w:hint="cs"/>
                <w:sz w:val="26"/>
                <w:szCs w:val="26"/>
                <w:rtl/>
                <w:lang w:bidi="ar-EG"/>
              </w:rPr>
              <w:tab/>
            </w:r>
            <w:r w:rsidR="005B630D" w:rsidRPr="004B2496">
              <w:rPr>
                <w:rFonts w:hint="cs"/>
                <w:sz w:val="20"/>
                <w:rtl/>
                <w:lang w:bidi="ar-EG"/>
              </w:rPr>
              <w:t xml:space="preserve">إدخال وتنفيذ الحظر على الواردات والقيود على تركيب المعدات القائمة على الهيدروفلوروكربون وحظر إستيراد المواد الخاضعة للرقابة في الاسطوانات </w:t>
            </w:r>
            <w:r w:rsidR="005B7014" w:rsidRPr="004B2496">
              <w:rPr>
                <w:rFonts w:hint="cs"/>
                <w:sz w:val="20"/>
                <w:rtl/>
              </w:rPr>
              <w:t>غير القابلة لإعادة التعبئة بحلول 1 يناير/كانون الثاني 2029 (18,000 دولارا أمريكيا)</w:t>
            </w:r>
          </w:p>
          <w:p w14:paraId="544991CE" w14:textId="77777777" w:rsidR="005B630D" w:rsidRPr="004B2496" w:rsidRDefault="004B2496" w:rsidP="004B2496">
            <w:pPr>
              <w:shd w:val="clear" w:color="auto" w:fill="FFFFFF" w:themeFill="background1"/>
              <w:tabs>
                <w:tab w:val="left" w:pos="343"/>
              </w:tabs>
              <w:bidi/>
              <w:jc w:val="left"/>
              <w:rPr>
                <w:sz w:val="20"/>
              </w:rPr>
            </w:pPr>
            <w:r>
              <w:rPr>
                <w:rFonts w:hint="cs"/>
                <w:sz w:val="20"/>
                <w:rtl/>
              </w:rPr>
              <w:t>1.3</w:t>
            </w:r>
            <w:r>
              <w:rPr>
                <w:rFonts w:hint="cs"/>
                <w:sz w:val="26"/>
                <w:szCs w:val="26"/>
                <w:rtl/>
                <w:lang w:bidi="ar-EG"/>
              </w:rPr>
              <w:tab/>
            </w:r>
            <w:r w:rsidR="005B7014" w:rsidRPr="004B2496">
              <w:rPr>
                <w:rFonts w:hint="cs"/>
                <w:sz w:val="20"/>
                <w:rtl/>
              </w:rPr>
              <w:t>إدخال وتنفيذ إطار قانوني وتنظيمي آخر للتخفيض التدريجي للهيدروفلوروكربون (13,000 دولارا أمريكيا)</w:t>
            </w:r>
          </w:p>
          <w:p w14:paraId="256B7F14" w14:textId="77777777" w:rsidR="005B630D" w:rsidRPr="004B2496" w:rsidRDefault="004B2496" w:rsidP="004B2496">
            <w:pPr>
              <w:shd w:val="clear" w:color="auto" w:fill="FFFFFF" w:themeFill="background1"/>
              <w:tabs>
                <w:tab w:val="left" w:pos="343"/>
              </w:tabs>
              <w:bidi/>
              <w:jc w:val="left"/>
              <w:rPr>
                <w:sz w:val="20"/>
              </w:rPr>
            </w:pPr>
            <w:r>
              <w:rPr>
                <w:rFonts w:hint="cs"/>
                <w:sz w:val="20"/>
                <w:rtl/>
              </w:rPr>
              <w:t>1.4</w:t>
            </w:r>
            <w:r>
              <w:rPr>
                <w:rFonts w:hint="cs"/>
                <w:sz w:val="26"/>
                <w:szCs w:val="26"/>
                <w:rtl/>
                <w:lang w:bidi="ar-EG"/>
              </w:rPr>
              <w:tab/>
            </w:r>
            <w:r w:rsidR="005B7014" w:rsidRPr="004B2496">
              <w:rPr>
                <w:rFonts w:hint="cs"/>
                <w:sz w:val="20"/>
                <w:rtl/>
              </w:rPr>
              <w:t>إنشاء وصيانة قاعدة بيانات لورش عمل الخدمة وفنيي الخدمة (15,000 دولارا أمريكيا)</w:t>
            </w:r>
          </w:p>
          <w:p w14:paraId="27F6F211" w14:textId="77777777" w:rsidR="005B630D" w:rsidRPr="004B2496" w:rsidRDefault="004B2496" w:rsidP="004B2496">
            <w:pPr>
              <w:shd w:val="clear" w:color="auto" w:fill="FFFFFF" w:themeFill="background1"/>
              <w:tabs>
                <w:tab w:val="left" w:pos="343"/>
              </w:tabs>
              <w:bidi/>
              <w:jc w:val="left"/>
              <w:rPr>
                <w:sz w:val="20"/>
              </w:rPr>
            </w:pPr>
            <w:r>
              <w:rPr>
                <w:rFonts w:hint="cs"/>
                <w:sz w:val="20"/>
                <w:rtl/>
              </w:rPr>
              <w:t>1.5</w:t>
            </w:r>
            <w:r>
              <w:rPr>
                <w:rFonts w:hint="cs"/>
                <w:sz w:val="26"/>
                <w:szCs w:val="26"/>
                <w:rtl/>
                <w:lang w:bidi="ar-EG"/>
              </w:rPr>
              <w:tab/>
            </w:r>
            <w:r w:rsidR="005B7014" w:rsidRPr="004B2496">
              <w:rPr>
                <w:rFonts w:hint="cs"/>
                <w:sz w:val="20"/>
                <w:rtl/>
              </w:rPr>
              <w:t>ورشتين عمل بشأن تحسين الإبلاغ عن البيانات (4,000 دولارا أمريكيا)</w:t>
            </w:r>
          </w:p>
          <w:p w14:paraId="47B13ACF" w14:textId="77777777" w:rsidR="005B630D" w:rsidRPr="004B2496" w:rsidRDefault="004B2496" w:rsidP="004B2496">
            <w:pPr>
              <w:shd w:val="clear" w:color="auto" w:fill="FFFFFF" w:themeFill="background1"/>
              <w:tabs>
                <w:tab w:val="left" w:pos="343"/>
              </w:tabs>
              <w:bidi/>
              <w:jc w:val="left"/>
              <w:rPr>
                <w:sz w:val="20"/>
              </w:rPr>
            </w:pPr>
            <w:r>
              <w:rPr>
                <w:rFonts w:hint="cs"/>
                <w:sz w:val="20"/>
                <w:rtl/>
              </w:rPr>
              <w:t>1.6</w:t>
            </w:r>
            <w:r>
              <w:rPr>
                <w:rFonts w:hint="cs"/>
                <w:sz w:val="26"/>
                <w:szCs w:val="26"/>
                <w:rtl/>
                <w:lang w:bidi="ar-EG"/>
              </w:rPr>
              <w:tab/>
            </w:r>
            <w:r w:rsidR="005B7014" w:rsidRPr="004B2496">
              <w:rPr>
                <w:rFonts w:hint="cs"/>
                <w:sz w:val="20"/>
                <w:rtl/>
              </w:rPr>
              <w:t>إعداد ونشر دليل عن التشريعات المتعلقة بالمواد المستنفدة للأوزون والمواد الهيدروفلوروكربونية (10,000 دولارا أمريكيا)</w:t>
            </w:r>
          </w:p>
          <w:p w14:paraId="7529FFB9" w14:textId="77777777" w:rsidR="005B630D" w:rsidRPr="004B2496" w:rsidRDefault="004B2496" w:rsidP="004B2496">
            <w:pPr>
              <w:shd w:val="clear" w:color="auto" w:fill="FFFFFF" w:themeFill="background1"/>
              <w:tabs>
                <w:tab w:val="left" w:pos="343"/>
              </w:tabs>
              <w:bidi/>
              <w:jc w:val="left"/>
              <w:rPr>
                <w:sz w:val="20"/>
              </w:rPr>
            </w:pPr>
            <w:r>
              <w:rPr>
                <w:rFonts w:hint="cs"/>
                <w:sz w:val="20"/>
                <w:rtl/>
              </w:rPr>
              <w:t>1.7</w:t>
            </w:r>
            <w:r>
              <w:rPr>
                <w:rFonts w:hint="cs"/>
                <w:sz w:val="26"/>
                <w:szCs w:val="26"/>
                <w:rtl/>
                <w:lang w:bidi="ar-EG"/>
              </w:rPr>
              <w:tab/>
            </w:r>
            <w:r w:rsidR="005B7014" w:rsidRPr="004B2496">
              <w:rPr>
                <w:rFonts w:hint="cs"/>
                <w:sz w:val="20"/>
                <w:rtl/>
              </w:rPr>
              <w:t>إنشاء وصيانة موقع شبكي مع تشريعات ذات صلة وتفسيرات ونماذج لكل مجموعة من أصحاب المصلحة (10,000 دولارا أمريكيا)</w:t>
            </w:r>
          </w:p>
          <w:p w14:paraId="674444F4" w14:textId="77777777" w:rsidR="005B630D" w:rsidRPr="004B2496" w:rsidRDefault="004B2496" w:rsidP="004B2496">
            <w:pPr>
              <w:shd w:val="clear" w:color="auto" w:fill="FFFFFF" w:themeFill="background1"/>
              <w:tabs>
                <w:tab w:val="left" w:pos="343"/>
              </w:tabs>
              <w:bidi/>
              <w:jc w:val="left"/>
              <w:rPr>
                <w:sz w:val="20"/>
              </w:rPr>
            </w:pPr>
            <w:r>
              <w:rPr>
                <w:rFonts w:hint="cs"/>
                <w:sz w:val="20"/>
                <w:rtl/>
              </w:rPr>
              <w:t>1.8</w:t>
            </w:r>
            <w:r>
              <w:rPr>
                <w:rFonts w:hint="cs"/>
                <w:sz w:val="26"/>
                <w:szCs w:val="26"/>
                <w:rtl/>
                <w:lang w:bidi="ar-EG"/>
              </w:rPr>
              <w:tab/>
            </w:r>
            <w:r w:rsidR="005B7014" w:rsidRPr="004B2496">
              <w:rPr>
                <w:rFonts w:hint="cs"/>
                <w:sz w:val="20"/>
                <w:rtl/>
              </w:rPr>
              <w:t>إعداد معايير وبروتوكولات عن استخدام المواد القابلة للاشتعال و/أو المواد السامة في معدات التبريد وتكييف الهواء (48,000 دولارا أمريكيا)</w:t>
            </w:r>
          </w:p>
          <w:p w14:paraId="41164272" w14:textId="77777777" w:rsidR="005B630D" w:rsidRPr="004B2496" w:rsidRDefault="004B2496" w:rsidP="004B2496">
            <w:pPr>
              <w:shd w:val="clear" w:color="auto" w:fill="FFFFFF" w:themeFill="background1"/>
              <w:tabs>
                <w:tab w:val="left" w:pos="343"/>
              </w:tabs>
              <w:bidi/>
              <w:jc w:val="left"/>
              <w:rPr>
                <w:sz w:val="20"/>
              </w:rPr>
            </w:pPr>
            <w:r>
              <w:rPr>
                <w:rFonts w:hint="cs"/>
                <w:sz w:val="20"/>
                <w:rtl/>
              </w:rPr>
              <w:t>1.9</w:t>
            </w:r>
            <w:r>
              <w:rPr>
                <w:rFonts w:hint="cs"/>
                <w:sz w:val="26"/>
                <w:szCs w:val="26"/>
                <w:rtl/>
                <w:lang w:bidi="ar-EG"/>
              </w:rPr>
              <w:tab/>
            </w:r>
            <w:r w:rsidR="005B7014" w:rsidRPr="004B2496">
              <w:rPr>
                <w:rFonts w:hint="cs"/>
                <w:sz w:val="20"/>
                <w:rtl/>
              </w:rPr>
              <w:t>حملات زيادة التوعية مستهدفة بشأن المواد الهيدروفلوروكربونية والتكنولوجيات منخفضة إمكانية الاحترار العالمي (9,000 دولارا أمريكيا)</w:t>
            </w:r>
          </w:p>
        </w:tc>
        <w:tc>
          <w:tcPr>
            <w:tcW w:w="990" w:type="dxa"/>
            <w:shd w:val="clear" w:color="auto" w:fill="FFFFFF" w:themeFill="background1"/>
            <w:vAlign w:val="center"/>
          </w:tcPr>
          <w:p w14:paraId="0DFFE848" w14:textId="77777777" w:rsidR="009D35AB" w:rsidRPr="00850DEE" w:rsidRDefault="005B7014" w:rsidP="00027A59">
            <w:pPr>
              <w:bidi/>
              <w:jc w:val="center"/>
              <w:rPr>
                <w:sz w:val="20"/>
              </w:rPr>
            </w:pPr>
            <w:r>
              <w:rPr>
                <w:rFonts w:hint="cs"/>
                <w:sz w:val="20"/>
                <w:rtl/>
              </w:rPr>
              <w:t>اليونيب</w:t>
            </w:r>
          </w:p>
        </w:tc>
        <w:tc>
          <w:tcPr>
            <w:tcW w:w="990" w:type="dxa"/>
            <w:vAlign w:val="center"/>
          </w:tcPr>
          <w:p w14:paraId="2D7ED5F8" w14:textId="77777777" w:rsidR="009D35AB" w:rsidRPr="00940CBA" w:rsidRDefault="009D35AB" w:rsidP="00027A59">
            <w:pPr>
              <w:shd w:val="clear" w:color="auto" w:fill="FFFFFF" w:themeFill="background1"/>
              <w:jc w:val="right"/>
              <w:rPr>
                <w:sz w:val="20"/>
              </w:rPr>
            </w:pPr>
            <w:r>
              <w:rPr>
                <w:sz w:val="20"/>
              </w:rPr>
              <w:t>133,000</w:t>
            </w:r>
          </w:p>
        </w:tc>
        <w:tc>
          <w:tcPr>
            <w:tcW w:w="985" w:type="dxa"/>
            <w:vAlign w:val="center"/>
          </w:tcPr>
          <w:p w14:paraId="75E34D54" w14:textId="77777777" w:rsidR="009D35AB" w:rsidRPr="00940CBA" w:rsidRDefault="009D35AB" w:rsidP="00027A59">
            <w:pPr>
              <w:shd w:val="clear" w:color="auto" w:fill="FFFFFF" w:themeFill="background1"/>
              <w:jc w:val="right"/>
              <w:rPr>
                <w:sz w:val="20"/>
              </w:rPr>
            </w:pPr>
            <w:r>
              <w:rPr>
                <w:sz w:val="20"/>
              </w:rPr>
              <w:t>71,000</w:t>
            </w:r>
          </w:p>
        </w:tc>
      </w:tr>
      <w:tr w:rsidR="009D35AB" w:rsidRPr="00940CBA" w14:paraId="2E34988C" w14:textId="77777777" w:rsidTr="006270BE">
        <w:tc>
          <w:tcPr>
            <w:tcW w:w="6385" w:type="dxa"/>
          </w:tcPr>
          <w:p w14:paraId="0F8FF40C" w14:textId="77777777" w:rsidR="005B630D" w:rsidRPr="00597CEE" w:rsidRDefault="00027A59" w:rsidP="00027A59">
            <w:pPr>
              <w:shd w:val="clear" w:color="auto" w:fill="FFFFFF" w:themeFill="background1"/>
              <w:bidi/>
              <w:jc w:val="left"/>
              <w:rPr>
                <w:b/>
                <w:bCs/>
                <w:sz w:val="20"/>
              </w:rPr>
            </w:pPr>
            <w:r>
              <w:rPr>
                <w:rFonts w:hint="cs"/>
                <w:b/>
                <w:bCs/>
                <w:sz w:val="20"/>
                <w:rtl/>
              </w:rPr>
              <w:t>المكون 2: بناء قدرات فنيي التبريد وتكييف الهواء</w:t>
            </w:r>
          </w:p>
          <w:p w14:paraId="20921C45" w14:textId="77777777" w:rsidR="00027A59" w:rsidRDefault="000E5016" w:rsidP="00027A59">
            <w:pPr>
              <w:shd w:val="clear" w:color="auto" w:fill="FFFFFF" w:themeFill="background1"/>
              <w:bidi/>
              <w:ind w:left="335" w:hanging="335"/>
              <w:rPr>
                <w:sz w:val="20"/>
              </w:rPr>
            </w:pPr>
            <w:r>
              <w:rPr>
                <w:rFonts w:hint="cs"/>
                <w:sz w:val="20"/>
                <w:rtl/>
              </w:rPr>
              <w:t>1.2</w:t>
            </w:r>
            <w:r w:rsidR="00027A59">
              <w:rPr>
                <w:rFonts w:hint="cs"/>
                <w:sz w:val="26"/>
                <w:szCs w:val="26"/>
                <w:rtl/>
                <w:lang w:bidi="ar-EG"/>
              </w:rPr>
              <w:tab/>
            </w:r>
            <w:r w:rsidR="006270BE">
              <w:rPr>
                <w:rFonts w:hint="cs"/>
                <w:sz w:val="20"/>
                <w:rtl/>
              </w:rPr>
              <w:t>تدريب 240 من فنيي التبريد وتكييف الهواء على الممارسات الجيدة للخدمة (36,000 دولارا أمريكيا)</w:t>
            </w:r>
          </w:p>
          <w:p w14:paraId="2053477A" w14:textId="77777777" w:rsidR="00027A59" w:rsidRDefault="00027A59" w:rsidP="006270BE">
            <w:pPr>
              <w:shd w:val="clear" w:color="auto" w:fill="FFFFFF" w:themeFill="background1"/>
              <w:bidi/>
              <w:ind w:left="335" w:hanging="335"/>
              <w:jc w:val="left"/>
              <w:rPr>
                <w:sz w:val="20"/>
              </w:rPr>
            </w:pPr>
            <w:r>
              <w:rPr>
                <w:rFonts w:hint="cs"/>
                <w:sz w:val="20"/>
                <w:rtl/>
              </w:rPr>
              <w:t>2.2</w:t>
            </w:r>
            <w:r>
              <w:rPr>
                <w:rFonts w:hint="cs"/>
                <w:sz w:val="26"/>
                <w:szCs w:val="26"/>
                <w:rtl/>
                <w:lang w:bidi="ar-EG"/>
              </w:rPr>
              <w:tab/>
            </w:r>
            <w:r w:rsidR="006270BE">
              <w:rPr>
                <w:rFonts w:hint="cs"/>
                <w:sz w:val="20"/>
                <w:rtl/>
              </w:rPr>
              <w:t>حملات زيادة التوعية لفنيي التبريد وتكييف الهواء غير الرسميين بشأن غازات التبريد القابلة للاشتعال و/أو السامة (4,000 دولارا أمريكيا)</w:t>
            </w:r>
          </w:p>
          <w:p w14:paraId="35E9E6F1" w14:textId="77777777" w:rsidR="00027A59" w:rsidRPr="00940CBA" w:rsidRDefault="000E5016" w:rsidP="00027A59">
            <w:pPr>
              <w:shd w:val="clear" w:color="auto" w:fill="FFFFFF" w:themeFill="background1"/>
              <w:bidi/>
              <w:ind w:left="335" w:hanging="335"/>
              <w:jc w:val="left"/>
              <w:rPr>
                <w:sz w:val="20"/>
              </w:rPr>
            </w:pPr>
            <w:r>
              <w:rPr>
                <w:rFonts w:hint="cs"/>
                <w:sz w:val="20"/>
                <w:rtl/>
              </w:rPr>
              <w:t>3.2</w:t>
            </w:r>
            <w:r w:rsidR="00027A59">
              <w:rPr>
                <w:rFonts w:hint="cs"/>
                <w:sz w:val="26"/>
                <w:szCs w:val="26"/>
                <w:rtl/>
                <w:lang w:bidi="ar-EG"/>
              </w:rPr>
              <w:tab/>
            </w:r>
            <w:r w:rsidR="006270BE">
              <w:rPr>
                <w:rFonts w:hint="cs"/>
                <w:sz w:val="20"/>
                <w:rtl/>
              </w:rPr>
              <w:t>تحديث المناهج الدراسية لمدرستين تعليم مهني لتشمل إعادة التدوير والاسترداد، وإجراءات السلامة لمناولة غازات التبريد القابلة للاشتعال، والحفاظ على أداء المعدات التي تستخدم تكنولوجيا بديلة منخفضة إمكانية الاحترار العالمي (6,000 دولارا أمريكيا)</w:t>
            </w:r>
          </w:p>
        </w:tc>
        <w:tc>
          <w:tcPr>
            <w:tcW w:w="990" w:type="dxa"/>
            <w:shd w:val="clear" w:color="auto" w:fill="FFFFFF" w:themeFill="background1"/>
            <w:vAlign w:val="center"/>
          </w:tcPr>
          <w:p w14:paraId="694D7A4C" w14:textId="77777777" w:rsidR="009D35AB" w:rsidRPr="00850DEE" w:rsidRDefault="005B7014" w:rsidP="00027A59">
            <w:pPr>
              <w:bidi/>
              <w:jc w:val="center"/>
              <w:rPr>
                <w:sz w:val="20"/>
              </w:rPr>
            </w:pPr>
            <w:r>
              <w:rPr>
                <w:rFonts w:hint="cs"/>
                <w:sz w:val="20"/>
                <w:rtl/>
              </w:rPr>
              <w:t>اليونيب</w:t>
            </w:r>
          </w:p>
        </w:tc>
        <w:tc>
          <w:tcPr>
            <w:tcW w:w="990" w:type="dxa"/>
            <w:vAlign w:val="center"/>
          </w:tcPr>
          <w:p w14:paraId="5C59B224" w14:textId="77777777" w:rsidR="009D35AB" w:rsidRPr="00940CBA" w:rsidRDefault="009D35AB" w:rsidP="00027A59">
            <w:pPr>
              <w:shd w:val="clear" w:color="auto" w:fill="FFFFFF" w:themeFill="background1"/>
              <w:jc w:val="right"/>
              <w:rPr>
                <w:sz w:val="20"/>
              </w:rPr>
            </w:pPr>
            <w:r>
              <w:rPr>
                <w:sz w:val="20"/>
              </w:rPr>
              <w:t>46,000</w:t>
            </w:r>
          </w:p>
        </w:tc>
        <w:tc>
          <w:tcPr>
            <w:tcW w:w="985" w:type="dxa"/>
            <w:vAlign w:val="center"/>
          </w:tcPr>
          <w:p w14:paraId="7813E491" w14:textId="77777777" w:rsidR="009D35AB" w:rsidRPr="00940CBA" w:rsidRDefault="009D35AB" w:rsidP="00027A59">
            <w:pPr>
              <w:shd w:val="clear" w:color="auto" w:fill="FFFFFF" w:themeFill="background1"/>
              <w:jc w:val="right"/>
              <w:rPr>
                <w:sz w:val="20"/>
              </w:rPr>
            </w:pPr>
            <w:r>
              <w:rPr>
                <w:sz w:val="20"/>
              </w:rPr>
              <w:t>23,000</w:t>
            </w:r>
          </w:p>
        </w:tc>
      </w:tr>
      <w:tr w:rsidR="009D35AB" w:rsidRPr="00940CBA" w14:paraId="2C09C839" w14:textId="77777777" w:rsidTr="006270BE">
        <w:tc>
          <w:tcPr>
            <w:tcW w:w="6385" w:type="dxa"/>
          </w:tcPr>
          <w:p w14:paraId="32CCEEBA" w14:textId="77777777" w:rsidR="00027A59" w:rsidRPr="00027A59" w:rsidRDefault="00027A59" w:rsidP="00027A59">
            <w:pPr>
              <w:shd w:val="clear" w:color="auto" w:fill="FFFFFF" w:themeFill="background1"/>
              <w:bidi/>
              <w:jc w:val="left"/>
              <w:rPr>
                <w:b/>
                <w:bCs/>
                <w:sz w:val="20"/>
                <w:rtl/>
                <w:lang w:val="en-US" w:bidi="ar-EG"/>
              </w:rPr>
            </w:pPr>
            <w:r>
              <w:rPr>
                <w:rFonts w:hint="cs"/>
                <w:b/>
                <w:bCs/>
                <w:sz w:val="20"/>
                <w:rtl/>
                <w:lang w:val="en-US" w:bidi="ar-EG"/>
              </w:rPr>
              <w:t>المكون 3: بناء قدرات ضباط الجمارك وضباط التجارة</w:t>
            </w:r>
          </w:p>
          <w:p w14:paraId="7AEF346D" w14:textId="77777777" w:rsidR="00027A59" w:rsidRPr="00027A59" w:rsidRDefault="00027A59" w:rsidP="007563A9">
            <w:pPr>
              <w:shd w:val="clear" w:color="auto" w:fill="FFFFFF" w:themeFill="background1"/>
              <w:bidi/>
              <w:ind w:left="330" w:hanging="330"/>
              <w:jc w:val="left"/>
              <w:rPr>
                <w:sz w:val="20"/>
                <w:lang w:val="en-US"/>
              </w:rPr>
            </w:pPr>
            <w:r>
              <w:rPr>
                <w:sz w:val="20"/>
                <w:lang w:val="en-US"/>
              </w:rPr>
              <w:t>3</w:t>
            </w:r>
            <w:r>
              <w:rPr>
                <w:rFonts w:hint="cs"/>
                <w:sz w:val="20"/>
                <w:rtl/>
                <w:lang w:val="en-US"/>
              </w:rPr>
              <w:t>.</w:t>
            </w:r>
            <w:r>
              <w:rPr>
                <w:sz w:val="20"/>
                <w:lang w:val="en-US"/>
              </w:rPr>
              <w:t>1</w:t>
            </w:r>
            <w:r>
              <w:rPr>
                <w:rFonts w:hint="cs"/>
                <w:sz w:val="26"/>
                <w:szCs w:val="26"/>
                <w:rtl/>
                <w:lang w:bidi="ar-EG"/>
              </w:rPr>
              <w:tab/>
            </w:r>
            <w:r w:rsidR="006270BE">
              <w:rPr>
                <w:rFonts w:hint="cs"/>
                <w:sz w:val="20"/>
                <w:rtl/>
                <w:lang w:val="en-US"/>
              </w:rPr>
              <w:t xml:space="preserve">تدريب 160 من ضباط الجمارك وضباط التجارة على مراقبة وتحديد المواد الهيدروفلوروكربونية والمعدات القائمة على الهيدروفلوروكربون، وقوانين ولوائح الإستيراد ذات الصلة، ونظام التراخيص والحصص، ومنع التجارة غير القانونية من خلال تحديد المخاطر والتوسيم الصحيح لاسطوانات غاز التبريد، واستخدام </w:t>
            </w:r>
            <w:r w:rsidR="007563A9">
              <w:rPr>
                <w:rFonts w:hint="cs"/>
                <w:sz w:val="20"/>
                <w:rtl/>
                <w:lang w:val="en-US"/>
              </w:rPr>
              <w:t>قوانين الجمارك، ورصد البيانات والإبلاغ عنها (24,000 دولارا أمريكيا)</w:t>
            </w:r>
          </w:p>
          <w:p w14:paraId="45BB3827" w14:textId="77777777" w:rsidR="00027A59" w:rsidRPr="00027A59" w:rsidRDefault="000E5016" w:rsidP="00027A59">
            <w:pPr>
              <w:shd w:val="clear" w:color="auto" w:fill="FFFFFF" w:themeFill="background1"/>
              <w:bidi/>
              <w:ind w:left="335" w:hanging="335"/>
              <w:jc w:val="left"/>
              <w:rPr>
                <w:sz w:val="20"/>
                <w:rtl/>
                <w:lang w:val="en-US" w:bidi="ar-EG"/>
              </w:rPr>
            </w:pPr>
            <w:r>
              <w:rPr>
                <w:rFonts w:hint="cs"/>
                <w:sz w:val="20"/>
                <w:rtl/>
                <w:lang w:val="en-US" w:bidi="ar-EG"/>
              </w:rPr>
              <w:t>2.3</w:t>
            </w:r>
            <w:r w:rsidR="00027A59">
              <w:rPr>
                <w:rFonts w:hint="cs"/>
                <w:sz w:val="26"/>
                <w:szCs w:val="26"/>
                <w:rtl/>
                <w:lang w:bidi="ar-EG"/>
              </w:rPr>
              <w:tab/>
            </w:r>
            <w:r w:rsidR="007563A9">
              <w:rPr>
                <w:rFonts w:hint="cs"/>
                <w:sz w:val="20"/>
                <w:rtl/>
                <w:lang w:val="en-US" w:bidi="ar-EG"/>
              </w:rPr>
              <w:t>إعداد ونشر الملصقات ومواد المعلومات الأخرى مع القواعد واللوائح الرئيسية بشأن الواردات (2,000 دولارا أمريكيا)</w:t>
            </w:r>
          </w:p>
        </w:tc>
        <w:tc>
          <w:tcPr>
            <w:tcW w:w="990" w:type="dxa"/>
            <w:shd w:val="clear" w:color="auto" w:fill="FFFFFF" w:themeFill="background1"/>
            <w:vAlign w:val="center"/>
          </w:tcPr>
          <w:p w14:paraId="3A660211" w14:textId="77777777" w:rsidR="009D35AB" w:rsidRDefault="005B7014" w:rsidP="00027A59">
            <w:pPr>
              <w:bidi/>
              <w:jc w:val="center"/>
              <w:rPr>
                <w:sz w:val="20"/>
              </w:rPr>
            </w:pPr>
            <w:r>
              <w:rPr>
                <w:rFonts w:hint="cs"/>
                <w:sz w:val="20"/>
                <w:rtl/>
              </w:rPr>
              <w:t>اليونيب</w:t>
            </w:r>
          </w:p>
        </w:tc>
        <w:tc>
          <w:tcPr>
            <w:tcW w:w="990" w:type="dxa"/>
            <w:vAlign w:val="center"/>
          </w:tcPr>
          <w:p w14:paraId="766A0E1B" w14:textId="77777777" w:rsidR="009D35AB" w:rsidRDefault="009D35AB" w:rsidP="00027A59">
            <w:pPr>
              <w:shd w:val="clear" w:color="auto" w:fill="FFFFFF" w:themeFill="background1"/>
              <w:jc w:val="right"/>
              <w:rPr>
                <w:sz w:val="20"/>
              </w:rPr>
            </w:pPr>
            <w:r>
              <w:rPr>
                <w:sz w:val="20"/>
              </w:rPr>
              <w:t>26,000</w:t>
            </w:r>
          </w:p>
        </w:tc>
        <w:tc>
          <w:tcPr>
            <w:tcW w:w="985" w:type="dxa"/>
            <w:vAlign w:val="center"/>
          </w:tcPr>
          <w:p w14:paraId="5DAC0A08" w14:textId="77777777" w:rsidR="009D35AB" w:rsidRDefault="009D35AB" w:rsidP="00027A59">
            <w:pPr>
              <w:shd w:val="clear" w:color="auto" w:fill="FFFFFF" w:themeFill="background1"/>
              <w:jc w:val="right"/>
              <w:rPr>
                <w:sz w:val="20"/>
              </w:rPr>
            </w:pPr>
            <w:r>
              <w:rPr>
                <w:sz w:val="20"/>
              </w:rPr>
              <w:t>14,000</w:t>
            </w:r>
          </w:p>
        </w:tc>
      </w:tr>
      <w:tr w:rsidR="009D35AB" w:rsidRPr="00940CBA" w14:paraId="1AFA1DEE" w14:textId="77777777" w:rsidTr="006270BE">
        <w:tc>
          <w:tcPr>
            <w:tcW w:w="6385" w:type="dxa"/>
            <w:shd w:val="clear" w:color="auto" w:fill="FFFFFF" w:themeFill="background1"/>
          </w:tcPr>
          <w:p w14:paraId="0E52FB17" w14:textId="77777777" w:rsidR="00027A59" w:rsidRDefault="00027A59" w:rsidP="00027A59">
            <w:pPr>
              <w:shd w:val="clear" w:color="auto" w:fill="FFFFFF" w:themeFill="background1"/>
              <w:bidi/>
              <w:jc w:val="left"/>
              <w:rPr>
                <w:b/>
                <w:bCs/>
                <w:sz w:val="20"/>
              </w:rPr>
            </w:pPr>
            <w:r>
              <w:rPr>
                <w:rFonts w:hint="cs"/>
                <w:b/>
                <w:bCs/>
                <w:sz w:val="20"/>
                <w:rtl/>
              </w:rPr>
              <w:t>المكون 4: تعزيز القدرات الفنية لإدارة التبريد</w:t>
            </w:r>
          </w:p>
          <w:p w14:paraId="207766AB" w14:textId="77777777" w:rsidR="009D35AB" w:rsidRPr="009D35AB" w:rsidRDefault="000E5016" w:rsidP="00CB22E0">
            <w:pPr>
              <w:shd w:val="clear" w:color="auto" w:fill="FFFFFF" w:themeFill="background1"/>
              <w:bidi/>
              <w:ind w:left="335" w:hanging="335"/>
              <w:jc w:val="left"/>
              <w:rPr>
                <w:sz w:val="20"/>
                <w:rtl/>
                <w:lang w:val="en-US" w:bidi="ar-EG"/>
              </w:rPr>
            </w:pPr>
            <w:r>
              <w:rPr>
                <w:rFonts w:hint="cs"/>
                <w:sz w:val="20"/>
                <w:rtl/>
                <w:lang w:val="en-US" w:bidi="ar-EG"/>
              </w:rPr>
              <w:t>1.4</w:t>
            </w:r>
            <w:r w:rsidR="00027A59">
              <w:rPr>
                <w:rFonts w:hint="cs"/>
                <w:sz w:val="26"/>
                <w:szCs w:val="26"/>
                <w:rtl/>
                <w:lang w:bidi="ar-EG"/>
              </w:rPr>
              <w:tab/>
            </w:r>
            <w:r w:rsidR="00CB22E0" w:rsidRPr="00CB22E0">
              <w:rPr>
                <w:rFonts w:hint="cs"/>
                <w:sz w:val="20"/>
                <w:rtl/>
                <w:lang w:bidi="ar-EG"/>
              </w:rPr>
              <w:t xml:space="preserve">تعزيز القدرات لفنيي معدات </w:t>
            </w:r>
            <w:r w:rsidR="00CB22E0">
              <w:rPr>
                <w:rFonts w:hint="cs"/>
                <w:sz w:val="20"/>
                <w:rtl/>
                <w:lang w:bidi="ar-EG"/>
              </w:rPr>
              <w:t>التبريد المتنفل يشمل إعداد منهج دراسي ودليل تدريب لخدمة تبريد الهواء المتنقل (6,000 دولارا أمريكيا)؛ وتسليم 3 محاكاة لتبريد الهواء المتنقل (20,000 دولارا أمريكيا) و3 مجموعات من الأدوات والمعدات لتكييف الهواء المتنقل</w:t>
            </w:r>
            <w:r w:rsidR="00CB22E0">
              <w:rPr>
                <w:rStyle w:val="FootnoteReference"/>
                <w:sz w:val="20"/>
                <w:rtl/>
                <w:lang w:val="en-US" w:bidi="ar-EG"/>
              </w:rPr>
              <w:footnoteReference w:id="8"/>
            </w:r>
            <w:r w:rsidR="00CB22E0">
              <w:rPr>
                <w:rFonts w:hint="cs"/>
                <w:sz w:val="20"/>
                <w:rtl/>
                <w:lang w:bidi="ar-EG"/>
              </w:rPr>
              <w:t xml:space="preserve"> (36,000 دولارا أمريكيا)؛ وتدريب معلمي خدمة تكييف الهواء المتنقل (6,000 دولارا أمريكيا)</w:t>
            </w:r>
          </w:p>
          <w:p w14:paraId="1FAA6246" w14:textId="77777777" w:rsidR="0091622E" w:rsidRPr="0091622E" w:rsidRDefault="000E5016" w:rsidP="00027A59">
            <w:pPr>
              <w:shd w:val="clear" w:color="auto" w:fill="FFFFFF" w:themeFill="background1"/>
              <w:bidi/>
              <w:ind w:left="335" w:hanging="335"/>
              <w:jc w:val="left"/>
              <w:rPr>
                <w:sz w:val="20"/>
                <w:rtl/>
                <w:lang w:val="en-US" w:bidi="ar-EG"/>
              </w:rPr>
            </w:pPr>
            <w:r>
              <w:rPr>
                <w:rFonts w:hint="cs"/>
                <w:sz w:val="20"/>
                <w:rtl/>
                <w:lang w:val="en-US" w:bidi="ar-EG"/>
              </w:rPr>
              <w:lastRenderedPageBreak/>
              <w:t>2.4</w:t>
            </w:r>
            <w:r w:rsidR="00027A59">
              <w:rPr>
                <w:rFonts w:hint="cs"/>
                <w:sz w:val="26"/>
                <w:szCs w:val="26"/>
                <w:rtl/>
                <w:lang w:bidi="ar-EG"/>
              </w:rPr>
              <w:tab/>
            </w:r>
            <w:r w:rsidR="00027A59">
              <w:rPr>
                <w:rFonts w:hint="cs"/>
                <w:sz w:val="20"/>
                <w:rtl/>
                <w:lang w:val="en-US" w:bidi="ar-EG"/>
              </w:rPr>
              <w:t>تحديث مركزي</w:t>
            </w:r>
            <w:r w:rsidR="006270BE">
              <w:rPr>
                <w:rFonts w:hint="cs"/>
                <w:sz w:val="20"/>
                <w:rtl/>
                <w:lang w:val="en-US" w:bidi="ar-EG"/>
              </w:rPr>
              <w:t>ن</w:t>
            </w:r>
            <w:r w:rsidR="00027A59">
              <w:rPr>
                <w:rFonts w:hint="cs"/>
                <w:sz w:val="20"/>
                <w:rtl/>
                <w:lang w:val="en-US" w:bidi="ar-EG"/>
              </w:rPr>
              <w:t xml:space="preserve"> تدريب للاستخدام الآمن لغازات التبريد القابلة للاشتعال يشمل تقييم المرافق، وتفتيشات السلامة وخطط التعديلات (8,000 دولارا أمريكيا)؛ </w:t>
            </w:r>
            <w:r w:rsidR="0091622E">
              <w:rPr>
                <w:rFonts w:hint="cs"/>
                <w:sz w:val="20"/>
                <w:rtl/>
                <w:lang w:val="en-US" w:bidi="ar-EG"/>
              </w:rPr>
              <w:t>وتسليم معدات تعديل السلامة</w:t>
            </w:r>
            <w:r w:rsidR="0091622E">
              <w:rPr>
                <w:rStyle w:val="FootnoteReference"/>
                <w:sz w:val="20"/>
                <w:rtl/>
                <w:lang w:val="en-US" w:bidi="ar-EG"/>
              </w:rPr>
              <w:footnoteReference w:id="9"/>
            </w:r>
            <w:r w:rsidR="005B7014">
              <w:rPr>
                <w:rFonts w:hint="cs"/>
                <w:sz w:val="20"/>
                <w:rtl/>
                <w:lang w:val="en-US" w:bidi="ar-EG"/>
              </w:rPr>
              <w:t xml:space="preserve"> (24,000 دولارا أمريكيا)</w:t>
            </w:r>
          </w:p>
        </w:tc>
        <w:tc>
          <w:tcPr>
            <w:tcW w:w="990" w:type="dxa"/>
            <w:shd w:val="clear" w:color="auto" w:fill="FFFFFF" w:themeFill="background1"/>
            <w:vAlign w:val="center"/>
          </w:tcPr>
          <w:p w14:paraId="6688DB17" w14:textId="77777777" w:rsidR="009D35AB" w:rsidRPr="00850DEE" w:rsidRDefault="005B7014" w:rsidP="00027A59">
            <w:pPr>
              <w:bidi/>
              <w:jc w:val="center"/>
              <w:rPr>
                <w:sz w:val="20"/>
              </w:rPr>
            </w:pPr>
            <w:r>
              <w:rPr>
                <w:rFonts w:hint="cs"/>
                <w:sz w:val="20"/>
                <w:rtl/>
              </w:rPr>
              <w:lastRenderedPageBreak/>
              <w:t>اليونيدو</w:t>
            </w:r>
          </w:p>
        </w:tc>
        <w:tc>
          <w:tcPr>
            <w:tcW w:w="990" w:type="dxa"/>
            <w:vAlign w:val="center"/>
          </w:tcPr>
          <w:p w14:paraId="2B49DC05" w14:textId="77777777" w:rsidR="009D35AB" w:rsidRPr="00940CBA" w:rsidRDefault="009D35AB" w:rsidP="00027A59">
            <w:pPr>
              <w:shd w:val="clear" w:color="auto" w:fill="FFFFFF" w:themeFill="background1"/>
              <w:jc w:val="center"/>
              <w:rPr>
                <w:sz w:val="20"/>
              </w:rPr>
            </w:pPr>
            <w:r>
              <w:rPr>
                <w:sz w:val="20"/>
              </w:rPr>
              <w:t>100,000</w:t>
            </w:r>
          </w:p>
        </w:tc>
        <w:tc>
          <w:tcPr>
            <w:tcW w:w="985" w:type="dxa"/>
            <w:vAlign w:val="center"/>
          </w:tcPr>
          <w:p w14:paraId="4B8A7D6A" w14:textId="77777777" w:rsidR="009D35AB" w:rsidRPr="00940CBA" w:rsidRDefault="009D35AB" w:rsidP="00027A59">
            <w:pPr>
              <w:shd w:val="clear" w:color="auto" w:fill="FFFFFF" w:themeFill="background1"/>
              <w:jc w:val="center"/>
              <w:rPr>
                <w:sz w:val="20"/>
              </w:rPr>
            </w:pPr>
            <w:r>
              <w:rPr>
                <w:sz w:val="20"/>
              </w:rPr>
              <w:t>32,000</w:t>
            </w:r>
          </w:p>
        </w:tc>
      </w:tr>
      <w:tr w:rsidR="009D35AB" w:rsidRPr="00940CBA" w14:paraId="065004AA" w14:textId="77777777" w:rsidTr="006270BE">
        <w:tc>
          <w:tcPr>
            <w:tcW w:w="6385" w:type="dxa"/>
          </w:tcPr>
          <w:p w14:paraId="085B05D0" w14:textId="77777777" w:rsidR="00027A59" w:rsidRPr="002A2702" w:rsidRDefault="00027A59" w:rsidP="00027A59">
            <w:pPr>
              <w:shd w:val="clear" w:color="auto" w:fill="FFFFFF" w:themeFill="background1"/>
              <w:bidi/>
              <w:rPr>
                <w:b/>
                <w:bCs/>
                <w:sz w:val="20"/>
              </w:rPr>
            </w:pPr>
            <w:r>
              <w:rPr>
                <w:rFonts w:hint="cs"/>
                <w:b/>
                <w:bCs/>
                <w:sz w:val="20"/>
                <w:rtl/>
              </w:rPr>
              <w:t>المكون 5: التنسيق والرصد والتقييم</w:t>
            </w:r>
          </w:p>
        </w:tc>
        <w:tc>
          <w:tcPr>
            <w:tcW w:w="990" w:type="dxa"/>
            <w:shd w:val="clear" w:color="auto" w:fill="FFFFFF" w:themeFill="background1"/>
            <w:vAlign w:val="center"/>
          </w:tcPr>
          <w:p w14:paraId="26FAA194" w14:textId="77777777" w:rsidR="009D35AB" w:rsidRDefault="005B7014" w:rsidP="00027A59">
            <w:pPr>
              <w:bidi/>
              <w:jc w:val="center"/>
              <w:rPr>
                <w:sz w:val="20"/>
              </w:rPr>
            </w:pPr>
            <w:r>
              <w:rPr>
                <w:rFonts w:hint="cs"/>
                <w:sz w:val="20"/>
                <w:rtl/>
              </w:rPr>
              <w:t>اليونيب</w:t>
            </w:r>
          </w:p>
        </w:tc>
        <w:tc>
          <w:tcPr>
            <w:tcW w:w="990" w:type="dxa"/>
            <w:vAlign w:val="center"/>
          </w:tcPr>
          <w:p w14:paraId="78157A43" w14:textId="77777777" w:rsidR="009D35AB" w:rsidRDefault="009D35AB" w:rsidP="00027A59">
            <w:pPr>
              <w:shd w:val="clear" w:color="auto" w:fill="FFFFFF" w:themeFill="background1"/>
              <w:jc w:val="center"/>
              <w:rPr>
                <w:sz w:val="20"/>
              </w:rPr>
            </w:pPr>
            <w:r>
              <w:rPr>
                <w:sz w:val="20"/>
              </w:rPr>
              <w:t>20,000</w:t>
            </w:r>
          </w:p>
        </w:tc>
        <w:tc>
          <w:tcPr>
            <w:tcW w:w="985" w:type="dxa"/>
            <w:vAlign w:val="center"/>
          </w:tcPr>
          <w:p w14:paraId="6B0051D3" w14:textId="77777777" w:rsidR="009D35AB" w:rsidRDefault="009D35AB" w:rsidP="00027A59">
            <w:pPr>
              <w:shd w:val="clear" w:color="auto" w:fill="FFFFFF" w:themeFill="background1"/>
              <w:jc w:val="center"/>
              <w:rPr>
                <w:sz w:val="20"/>
              </w:rPr>
            </w:pPr>
            <w:r>
              <w:rPr>
                <w:sz w:val="20"/>
              </w:rPr>
              <w:t>10,000</w:t>
            </w:r>
          </w:p>
        </w:tc>
      </w:tr>
      <w:tr w:rsidR="009D35AB" w:rsidRPr="00CC0C9C" w14:paraId="744EA644" w14:textId="77777777" w:rsidTr="006270BE">
        <w:tc>
          <w:tcPr>
            <w:tcW w:w="7375" w:type="dxa"/>
            <w:gridSpan w:val="2"/>
            <w:shd w:val="clear" w:color="auto" w:fill="FFFFFF" w:themeFill="background1"/>
          </w:tcPr>
          <w:p w14:paraId="46CFAEB8" w14:textId="77777777" w:rsidR="009D35AB" w:rsidRPr="00A73363" w:rsidRDefault="00027A59" w:rsidP="00027A59">
            <w:pPr>
              <w:bidi/>
              <w:ind w:left="4989"/>
              <w:jc w:val="left"/>
              <w:rPr>
                <w:b/>
                <w:bCs/>
                <w:sz w:val="20"/>
              </w:rPr>
            </w:pPr>
            <w:r>
              <w:rPr>
                <w:rFonts w:hint="cs"/>
                <w:b/>
                <w:bCs/>
                <w:sz w:val="20"/>
                <w:rtl/>
              </w:rPr>
              <w:t>المجموع الفرعي لليونيب</w:t>
            </w:r>
          </w:p>
        </w:tc>
        <w:tc>
          <w:tcPr>
            <w:tcW w:w="990" w:type="dxa"/>
            <w:shd w:val="clear" w:color="auto" w:fill="FFFFFF" w:themeFill="background1"/>
            <w:vAlign w:val="center"/>
          </w:tcPr>
          <w:p w14:paraId="286EB531" w14:textId="77777777" w:rsidR="009D35AB" w:rsidRPr="00A73363" w:rsidRDefault="009D35AB" w:rsidP="00027A59">
            <w:pPr>
              <w:jc w:val="right"/>
              <w:rPr>
                <w:b/>
                <w:bCs/>
                <w:sz w:val="20"/>
              </w:rPr>
            </w:pPr>
            <w:r>
              <w:rPr>
                <w:b/>
                <w:bCs/>
                <w:sz w:val="20"/>
              </w:rPr>
              <w:t>225,000</w:t>
            </w:r>
          </w:p>
        </w:tc>
        <w:tc>
          <w:tcPr>
            <w:tcW w:w="985" w:type="dxa"/>
            <w:shd w:val="clear" w:color="auto" w:fill="FFFFFF" w:themeFill="background1"/>
            <w:vAlign w:val="center"/>
          </w:tcPr>
          <w:p w14:paraId="3A29E54E" w14:textId="77777777" w:rsidR="009D35AB" w:rsidRPr="00A73363" w:rsidRDefault="009D35AB" w:rsidP="00027A59">
            <w:pPr>
              <w:jc w:val="right"/>
              <w:rPr>
                <w:b/>
                <w:bCs/>
                <w:sz w:val="20"/>
              </w:rPr>
            </w:pPr>
            <w:r>
              <w:rPr>
                <w:b/>
                <w:bCs/>
                <w:sz w:val="20"/>
              </w:rPr>
              <w:t>118,000</w:t>
            </w:r>
          </w:p>
        </w:tc>
      </w:tr>
      <w:tr w:rsidR="009D35AB" w:rsidRPr="00CC0C9C" w14:paraId="2B05EB61" w14:textId="77777777" w:rsidTr="006270BE">
        <w:tc>
          <w:tcPr>
            <w:tcW w:w="7375" w:type="dxa"/>
            <w:gridSpan w:val="2"/>
            <w:shd w:val="clear" w:color="auto" w:fill="FFFFFF" w:themeFill="background1"/>
          </w:tcPr>
          <w:p w14:paraId="084D831B" w14:textId="77777777" w:rsidR="009D35AB" w:rsidRPr="00A73363" w:rsidRDefault="00027A59" w:rsidP="00027A59">
            <w:pPr>
              <w:bidi/>
              <w:ind w:left="4989"/>
              <w:jc w:val="left"/>
              <w:rPr>
                <w:b/>
                <w:bCs/>
                <w:sz w:val="20"/>
              </w:rPr>
            </w:pPr>
            <w:r>
              <w:rPr>
                <w:rFonts w:hint="cs"/>
                <w:b/>
                <w:bCs/>
                <w:sz w:val="20"/>
                <w:rtl/>
              </w:rPr>
              <w:t>المجموع الفرعي لليونيدو</w:t>
            </w:r>
          </w:p>
        </w:tc>
        <w:tc>
          <w:tcPr>
            <w:tcW w:w="990" w:type="dxa"/>
            <w:shd w:val="clear" w:color="auto" w:fill="FFFFFF" w:themeFill="background1"/>
            <w:vAlign w:val="center"/>
          </w:tcPr>
          <w:p w14:paraId="20AB54CA" w14:textId="77777777" w:rsidR="009D35AB" w:rsidRPr="00A73363" w:rsidRDefault="009D35AB" w:rsidP="00027A59">
            <w:pPr>
              <w:jc w:val="right"/>
              <w:rPr>
                <w:b/>
                <w:bCs/>
                <w:sz w:val="20"/>
              </w:rPr>
            </w:pPr>
            <w:r>
              <w:rPr>
                <w:b/>
                <w:bCs/>
                <w:sz w:val="20"/>
              </w:rPr>
              <w:t>100,000</w:t>
            </w:r>
          </w:p>
        </w:tc>
        <w:tc>
          <w:tcPr>
            <w:tcW w:w="985" w:type="dxa"/>
            <w:shd w:val="clear" w:color="auto" w:fill="FFFFFF" w:themeFill="background1"/>
            <w:vAlign w:val="center"/>
          </w:tcPr>
          <w:p w14:paraId="67E082C7" w14:textId="77777777" w:rsidR="009D35AB" w:rsidRPr="00A73363" w:rsidRDefault="009D35AB" w:rsidP="00027A59">
            <w:pPr>
              <w:jc w:val="right"/>
              <w:rPr>
                <w:b/>
                <w:bCs/>
                <w:sz w:val="20"/>
              </w:rPr>
            </w:pPr>
            <w:r>
              <w:rPr>
                <w:b/>
                <w:bCs/>
                <w:sz w:val="20"/>
              </w:rPr>
              <w:t>32,000</w:t>
            </w:r>
          </w:p>
        </w:tc>
      </w:tr>
      <w:tr w:rsidR="009D35AB" w:rsidRPr="00CC0C9C" w14:paraId="74F7C26F" w14:textId="77777777" w:rsidTr="006270BE">
        <w:tc>
          <w:tcPr>
            <w:tcW w:w="7375" w:type="dxa"/>
            <w:gridSpan w:val="2"/>
          </w:tcPr>
          <w:p w14:paraId="1D23AEF9" w14:textId="77777777" w:rsidR="009D35AB" w:rsidRPr="00CC0C9C" w:rsidRDefault="00027A59" w:rsidP="00027A59">
            <w:pPr>
              <w:shd w:val="clear" w:color="auto" w:fill="FFFFFF" w:themeFill="background1"/>
              <w:bidi/>
              <w:ind w:left="4989"/>
              <w:jc w:val="left"/>
              <w:rPr>
                <w:sz w:val="20"/>
              </w:rPr>
            </w:pPr>
            <w:r>
              <w:rPr>
                <w:rFonts w:hint="cs"/>
                <w:b/>
                <w:bCs/>
                <w:sz w:val="20"/>
                <w:rtl/>
              </w:rPr>
              <w:t>المجموع</w:t>
            </w:r>
          </w:p>
        </w:tc>
        <w:tc>
          <w:tcPr>
            <w:tcW w:w="990" w:type="dxa"/>
            <w:vAlign w:val="center"/>
          </w:tcPr>
          <w:p w14:paraId="7CFC4BEA" w14:textId="77777777" w:rsidR="009D35AB" w:rsidRPr="00A73363" w:rsidRDefault="009D35AB" w:rsidP="00027A59">
            <w:pPr>
              <w:shd w:val="clear" w:color="auto" w:fill="FFFFFF" w:themeFill="background1"/>
              <w:jc w:val="right"/>
              <w:rPr>
                <w:b/>
                <w:bCs/>
                <w:sz w:val="20"/>
              </w:rPr>
            </w:pPr>
            <w:r>
              <w:rPr>
                <w:b/>
                <w:bCs/>
                <w:sz w:val="20"/>
              </w:rPr>
              <w:t>325,000</w:t>
            </w:r>
          </w:p>
        </w:tc>
        <w:tc>
          <w:tcPr>
            <w:tcW w:w="985" w:type="dxa"/>
            <w:vAlign w:val="center"/>
          </w:tcPr>
          <w:p w14:paraId="75F93874" w14:textId="77777777" w:rsidR="009D35AB" w:rsidRPr="00A73363" w:rsidRDefault="009D35AB" w:rsidP="00027A59">
            <w:pPr>
              <w:shd w:val="clear" w:color="auto" w:fill="FFFFFF" w:themeFill="background1"/>
              <w:jc w:val="right"/>
              <w:rPr>
                <w:b/>
                <w:bCs/>
                <w:sz w:val="20"/>
              </w:rPr>
            </w:pPr>
            <w:r>
              <w:rPr>
                <w:b/>
                <w:bCs/>
                <w:sz w:val="20"/>
              </w:rPr>
              <w:t>150,000</w:t>
            </w:r>
          </w:p>
        </w:tc>
      </w:tr>
    </w:tbl>
    <w:p w14:paraId="319BBEFB" w14:textId="77777777" w:rsidR="009D35AB" w:rsidRPr="009D35AB" w:rsidRDefault="009D35AB" w:rsidP="009D35AB">
      <w:pPr>
        <w:pStyle w:val="ListParagraph"/>
        <w:bidi/>
        <w:spacing w:after="240"/>
        <w:ind w:left="0"/>
        <w:contextualSpacing w:val="0"/>
        <w:rPr>
          <w:i/>
          <w:iCs/>
          <w:sz w:val="26"/>
          <w:szCs w:val="26"/>
          <w:lang w:bidi="ar-EG"/>
        </w:rPr>
      </w:pPr>
      <w:r w:rsidRPr="009D35AB">
        <w:rPr>
          <w:rFonts w:hint="cs"/>
          <w:i/>
          <w:iCs/>
          <w:sz w:val="26"/>
          <w:szCs w:val="26"/>
          <w:rtl/>
          <w:lang w:bidi="ar-EG"/>
        </w:rPr>
        <w:t>تنفيذ المشروع والتنسيق والرصد</w:t>
      </w:r>
    </w:p>
    <w:p w14:paraId="3EFA6E7D" w14:textId="77777777" w:rsidR="009937BE" w:rsidRDefault="000E5016" w:rsidP="00C72B15">
      <w:pPr>
        <w:pStyle w:val="ListParagraph"/>
        <w:numPr>
          <w:ilvl w:val="0"/>
          <w:numId w:val="10"/>
        </w:numPr>
        <w:bidi/>
        <w:spacing w:after="240"/>
        <w:ind w:left="0" w:firstLine="0"/>
        <w:contextualSpacing w:val="0"/>
        <w:rPr>
          <w:sz w:val="26"/>
          <w:szCs w:val="26"/>
          <w:lang w:bidi="ar-EG"/>
        </w:rPr>
      </w:pPr>
      <w:r>
        <w:rPr>
          <w:rFonts w:hint="cs"/>
          <w:sz w:val="26"/>
          <w:szCs w:val="26"/>
          <w:rtl/>
          <w:lang w:bidi="ar-EG"/>
        </w:rPr>
        <w:t xml:space="preserve">ستتولى وحدة الأوزون الوطنية مهام تنسيق البرامج وإدارة خطة تنفيذ تعديل كيغالي، بما في ذلك العناصر المالية والمهمة ن التنفيذ، وستتبع نفس </w:t>
      </w:r>
      <w:r w:rsidR="00FD3729">
        <w:rPr>
          <w:rFonts w:hint="cs"/>
          <w:sz w:val="26"/>
          <w:szCs w:val="26"/>
          <w:rtl/>
          <w:lang w:bidi="ar-EG"/>
        </w:rPr>
        <w:t>التشكيل كما في خطة إدارة إزالة المواد الهيدروكلوروفلوروكربونية. وتقترح ميزانية بمبلغ 20,000 دولارا أمريكيا لمستشار معين من الداخل (10,000 دولارا أمريكيا)، والسفر (4,000 دولارا أمريكيا)، واجتماعات (4,000 دولارا أمريكيا) والتكاليف الأخرى (2,000 دولارا أمريكيا)</w:t>
      </w:r>
    </w:p>
    <w:p w14:paraId="286D79F1" w14:textId="77777777" w:rsidR="009937BE" w:rsidRPr="009D35AB" w:rsidRDefault="009D35AB" w:rsidP="009D35AB">
      <w:pPr>
        <w:pStyle w:val="ListParagraph"/>
        <w:bidi/>
        <w:spacing w:after="240"/>
        <w:ind w:left="0"/>
        <w:contextualSpacing w:val="0"/>
        <w:rPr>
          <w:sz w:val="26"/>
          <w:szCs w:val="26"/>
          <w:u w:val="single"/>
          <w:lang w:bidi="ar-EG"/>
        </w:rPr>
      </w:pPr>
      <w:r w:rsidRPr="009D35AB">
        <w:rPr>
          <w:rFonts w:hint="cs"/>
          <w:sz w:val="26"/>
          <w:szCs w:val="26"/>
          <w:u w:val="single"/>
          <w:rtl/>
          <w:lang w:bidi="ar-EG"/>
        </w:rPr>
        <w:t>التكلفة الإجمالية للمرحلة الأولى من خطة تنفيذ تعديل كيغالي بشأن المواد الهيدروفلوروكربونية</w:t>
      </w:r>
    </w:p>
    <w:p w14:paraId="0AEBE5CD" w14:textId="77777777" w:rsidR="009D35AB" w:rsidRDefault="00FD3729" w:rsidP="00C72B15">
      <w:pPr>
        <w:pStyle w:val="ListParagraph"/>
        <w:numPr>
          <w:ilvl w:val="0"/>
          <w:numId w:val="10"/>
        </w:numPr>
        <w:bidi/>
        <w:spacing w:after="240"/>
        <w:ind w:left="0" w:firstLine="0"/>
        <w:contextualSpacing w:val="0"/>
        <w:rPr>
          <w:sz w:val="26"/>
          <w:szCs w:val="26"/>
          <w:lang w:bidi="ar-EG"/>
        </w:rPr>
      </w:pPr>
      <w:r>
        <w:rPr>
          <w:rFonts w:hint="cs"/>
          <w:sz w:val="26"/>
          <w:szCs w:val="26"/>
          <w:rtl/>
          <w:lang w:bidi="ar-EG"/>
        </w:rPr>
        <w:t>اقترحت الميزانية للمرحلة الأولى عند 325,000 دولارا أمريكيا. وتم اقتراح تكاليف الأنشطة في قطاع خدمة التبريد بما يتماشى مع المقرر 92/37.</w:t>
      </w:r>
    </w:p>
    <w:p w14:paraId="16DB9562" w14:textId="77777777" w:rsidR="009D35AB" w:rsidRPr="009D35AB" w:rsidRDefault="009D35AB" w:rsidP="009D35AB">
      <w:pPr>
        <w:pStyle w:val="ListParagraph"/>
        <w:bidi/>
        <w:spacing w:after="240"/>
        <w:ind w:left="0"/>
        <w:contextualSpacing w:val="0"/>
        <w:rPr>
          <w:sz w:val="26"/>
          <w:szCs w:val="26"/>
          <w:u w:val="single"/>
          <w:lang w:bidi="ar-EG"/>
        </w:rPr>
      </w:pPr>
      <w:r w:rsidRPr="009D35AB">
        <w:rPr>
          <w:rFonts w:hint="cs"/>
          <w:sz w:val="26"/>
          <w:szCs w:val="26"/>
          <w:u w:val="single"/>
          <w:rtl/>
          <w:lang w:bidi="ar-EG"/>
        </w:rPr>
        <w:t>خطة التنفيذ للشريحة الأولى</w:t>
      </w:r>
    </w:p>
    <w:p w14:paraId="00FE9504" w14:textId="77777777" w:rsidR="009D35AB" w:rsidRDefault="00FD3729" w:rsidP="00C72B15">
      <w:pPr>
        <w:pStyle w:val="ListParagraph"/>
        <w:numPr>
          <w:ilvl w:val="0"/>
          <w:numId w:val="10"/>
        </w:numPr>
        <w:bidi/>
        <w:spacing w:after="240"/>
        <w:ind w:left="0" w:firstLine="0"/>
        <w:contextualSpacing w:val="0"/>
        <w:rPr>
          <w:sz w:val="26"/>
          <w:szCs w:val="26"/>
          <w:lang w:bidi="ar-EG"/>
        </w:rPr>
      </w:pPr>
      <w:r>
        <w:rPr>
          <w:rFonts w:hint="cs"/>
          <w:sz w:val="26"/>
          <w:szCs w:val="26"/>
          <w:rtl/>
          <w:lang w:bidi="ar-EG"/>
        </w:rPr>
        <w:t>قدمت شريحة التمويل الأولى من المرحلة الأولى من خطة تنفيذ تعديل كيغالي بقيمة إجمكالية تبلغ 150,000 دولارا أمريكيا، على النحو المبين في الجدول 7 أعلاه، لتنفيذها في الفترة بين يناير/كانون الثاني 2026 وديسمبر/كانون الأول 2027. وترد في الفقرة 57 والجدول 8 أدناه معلومات مفصلة عن الأنشطة التي ستنفذ بموجب الشريحة الأولى، بما في ذلك التعديلات ومستوى الأموال المتفق عليه.</w:t>
      </w:r>
    </w:p>
    <w:p w14:paraId="41A767B6" w14:textId="734EB24C" w:rsidR="009D35AB" w:rsidRPr="009D35AB" w:rsidRDefault="009D35AB" w:rsidP="009E2052">
      <w:pPr>
        <w:pStyle w:val="ListParagraph"/>
        <w:bidi/>
        <w:spacing w:after="240"/>
        <w:ind w:left="0"/>
        <w:contextualSpacing w:val="0"/>
        <w:jc w:val="center"/>
        <w:rPr>
          <w:b/>
          <w:bCs/>
          <w:sz w:val="26"/>
          <w:szCs w:val="26"/>
          <w:lang w:bidi="ar-EG"/>
        </w:rPr>
      </w:pPr>
      <w:r w:rsidRPr="009D35AB">
        <w:rPr>
          <w:rFonts w:hint="cs"/>
          <w:b/>
          <w:bCs/>
          <w:sz w:val="26"/>
          <w:szCs w:val="26"/>
          <w:rtl/>
          <w:lang w:bidi="ar-EG"/>
        </w:rPr>
        <w:t>تعليقات الأمانة والتوصية</w:t>
      </w:r>
    </w:p>
    <w:p w14:paraId="4E427FDE" w14:textId="77777777" w:rsidR="009D35AB" w:rsidRPr="00FD3729" w:rsidRDefault="009D35AB" w:rsidP="009D35AB">
      <w:pPr>
        <w:pStyle w:val="ListParagraph"/>
        <w:bidi/>
        <w:spacing w:after="240"/>
        <w:ind w:left="0"/>
        <w:contextualSpacing w:val="0"/>
        <w:rPr>
          <w:b/>
          <w:bCs/>
          <w:sz w:val="26"/>
          <w:szCs w:val="26"/>
          <w:rtl/>
          <w:lang w:bidi="ar-EG"/>
        </w:rPr>
      </w:pPr>
      <w:r w:rsidRPr="00FD3729">
        <w:rPr>
          <w:rFonts w:hint="cs"/>
          <w:b/>
          <w:bCs/>
          <w:sz w:val="26"/>
          <w:szCs w:val="26"/>
          <w:rtl/>
          <w:lang w:bidi="ar-EG"/>
        </w:rPr>
        <w:t>التعليقات</w:t>
      </w:r>
    </w:p>
    <w:p w14:paraId="68304947" w14:textId="77777777" w:rsidR="009D35AB" w:rsidRPr="009D35AB" w:rsidRDefault="009D35AB" w:rsidP="009D35AB">
      <w:pPr>
        <w:pStyle w:val="ListParagraph"/>
        <w:bidi/>
        <w:spacing w:after="240"/>
        <w:ind w:left="0"/>
        <w:contextualSpacing w:val="0"/>
        <w:rPr>
          <w:sz w:val="26"/>
          <w:szCs w:val="26"/>
          <w:u w:val="single"/>
          <w:lang w:bidi="ar-EG"/>
        </w:rPr>
      </w:pPr>
      <w:r w:rsidRPr="009D35AB">
        <w:rPr>
          <w:rFonts w:hint="cs"/>
          <w:sz w:val="26"/>
          <w:szCs w:val="26"/>
          <w:u w:val="single"/>
          <w:rtl/>
          <w:lang w:bidi="ar-EG"/>
        </w:rPr>
        <w:t>الاستراتيجية الشاملة</w:t>
      </w:r>
    </w:p>
    <w:p w14:paraId="1F781CA2" w14:textId="77777777" w:rsidR="009D35AB" w:rsidRDefault="009D4267" w:rsidP="00C72B15">
      <w:pPr>
        <w:pStyle w:val="ListParagraph"/>
        <w:numPr>
          <w:ilvl w:val="0"/>
          <w:numId w:val="10"/>
        </w:numPr>
        <w:bidi/>
        <w:spacing w:after="240"/>
        <w:ind w:left="0" w:firstLine="0"/>
        <w:contextualSpacing w:val="0"/>
        <w:rPr>
          <w:sz w:val="26"/>
          <w:szCs w:val="26"/>
          <w:lang w:bidi="ar-EG"/>
        </w:rPr>
      </w:pPr>
      <w:r>
        <w:rPr>
          <w:rFonts w:hint="cs"/>
          <w:sz w:val="26"/>
          <w:szCs w:val="26"/>
          <w:rtl/>
          <w:lang w:bidi="ar-EG"/>
        </w:rPr>
        <w:t xml:space="preserve">عملا بالمقرر 92/44، أعربت حكومة غينيا </w:t>
      </w:r>
      <w:r>
        <w:rPr>
          <w:sz w:val="26"/>
          <w:szCs w:val="26"/>
          <w:rtl/>
          <w:lang w:bidi="ar-EG"/>
        </w:rPr>
        <w:t>–</w:t>
      </w:r>
      <w:r>
        <w:rPr>
          <w:rFonts w:hint="cs"/>
          <w:sz w:val="26"/>
          <w:szCs w:val="26"/>
          <w:rtl/>
          <w:lang w:bidi="ar-EG"/>
        </w:rPr>
        <w:t xml:space="preserve"> بيساو عن التزام قوي لدعم التخفيضات في استهلاك الهيدروفلوروكربون قبل أهداف بروتوكول مونتريال</w:t>
      </w:r>
      <w:r w:rsidR="00FD3729">
        <w:rPr>
          <w:rFonts w:hint="cs"/>
          <w:sz w:val="26"/>
          <w:szCs w:val="26"/>
          <w:rtl/>
          <w:lang w:bidi="ar-EG"/>
        </w:rPr>
        <w:t>.</w:t>
      </w:r>
      <w:r w:rsidR="00FD3729">
        <w:rPr>
          <w:rStyle w:val="FootnoteReference"/>
          <w:sz w:val="26"/>
          <w:szCs w:val="26"/>
          <w:rtl/>
          <w:lang w:bidi="ar-EG"/>
        </w:rPr>
        <w:footnoteReference w:id="10"/>
      </w:r>
      <w:r>
        <w:rPr>
          <w:rFonts w:hint="cs"/>
          <w:sz w:val="26"/>
          <w:szCs w:val="26"/>
          <w:rtl/>
          <w:lang w:bidi="ar-EG"/>
        </w:rPr>
        <w:t xml:space="preserve"> ويبلغ مكون الهيدروكلوروفلوروكربون لخط أساس غينيا </w:t>
      </w:r>
      <w:r>
        <w:rPr>
          <w:sz w:val="26"/>
          <w:szCs w:val="26"/>
          <w:rtl/>
          <w:lang w:bidi="ar-EG"/>
        </w:rPr>
        <w:t>–</w:t>
      </w:r>
      <w:r>
        <w:rPr>
          <w:rFonts w:hint="cs"/>
          <w:sz w:val="26"/>
          <w:szCs w:val="26"/>
          <w:rtl/>
          <w:lang w:bidi="ar-EG"/>
        </w:rPr>
        <w:t xml:space="preserve"> بيساو 60,002 طنا من مكافئ ثاني أكسيد الكربون، مما يمثل 8.3 في المائة من خط الأساس الإجمالي. وكان متوسط الاستهلاك للهيدروفلوروكربون في سنوات خط الأساس (2020-2022) 662,389 طنا من مكافئ ثاني أكسيد الكربون وصدرت حصص الواردات عند 568,512 طنا من مكافئ ثاني أكسيد الكربون (21 في المائة أقل من خط الأساس و14 في المائة أقل من متوسط الاستهلاك للهيدروفلوروكربون في الفترة 2020-2022) لعام 2024 وعند 544,619 طنا من مكافئ ثاني أكسيد الكربون (25 في المائة أقل من متوسط الاستهلاك للهيدروفلوروكربون في الفترة 2020-2022) لعام 2025. وفي ضوء أنماط الاستهلاك، تساءلت الأمانة عما إذا كان البلد يمكن أن يلتزم بخفض بنسبة 17.48 في المائة من خط أساسها، مصاحبا بخفض بنسبة 10 في المائة من متوسط الاستهلاك للهيدروفلوروكربون في سنوات </w:t>
      </w:r>
      <w:r>
        <w:rPr>
          <w:rFonts w:hint="cs"/>
          <w:sz w:val="26"/>
          <w:szCs w:val="26"/>
          <w:rtl/>
          <w:lang w:bidi="ar-EG"/>
        </w:rPr>
        <w:lastRenderedPageBreak/>
        <w:t xml:space="preserve">خط الأساس. وبالتالي، اختارت غينيا </w:t>
      </w:r>
      <w:r>
        <w:rPr>
          <w:sz w:val="26"/>
          <w:szCs w:val="26"/>
          <w:rtl/>
          <w:lang w:bidi="ar-EG"/>
        </w:rPr>
        <w:t>–</w:t>
      </w:r>
      <w:r>
        <w:rPr>
          <w:rFonts w:hint="cs"/>
          <w:sz w:val="26"/>
          <w:szCs w:val="26"/>
          <w:rtl/>
          <w:lang w:bidi="ar-EG"/>
        </w:rPr>
        <w:t xml:space="preserve">بيساو زيادة التزامها من النسبة المقترحة في الأصل وهي 15 في المائة إلىخفض بنسبة 17.48 في المائة </w:t>
      </w:r>
      <w:r w:rsidR="001313C4">
        <w:rPr>
          <w:rFonts w:hint="cs"/>
          <w:sz w:val="26"/>
          <w:szCs w:val="26"/>
          <w:rtl/>
          <w:lang w:bidi="ar-EG"/>
        </w:rPr>
        <w:t>من خط الأساس وراجعت المقترح وفقا لذلك لتعديل الأنشطة لمبلغ 65,000 دولارا أمريكيا الإضافي وفقا للمقرر 92/37(ب)(2).</w:t>
      </w:r>
    </w:p>
    <w:p w14:paraId="5DEF45A5" w14:textId="77777777" w:rsidR="009D35AB" w:rsidRPr="00FD3729" w:rsidRDefault="00FD3729" w:rsidP="00FD3729">
      <w:pPr>
        <w:pStyle w:val="ListParagraph"/>
        <w:bidi/>
        <w:spacing w:after="240"/>
        <w:ind w:left="0"/>
        <w:contextualSpacing w:val="0"/>
        <w:rPr>
          <w:sz w:val="26"/>
          <w:szCs w:val="26"/>
          <w:u w:val="single"/>
          <w:rtl/>
          <w:lang w:bidi="ar-EG"/>
        </w:rPr>
      </w:pPr>
      <w:r w:rsidRPr="00FD3729">
        <w:rPr>
          <w:rFonts w:hint="cs"/>
          <w:sz w:val="26"/>
          <w:szCs w:val="26"/>
          <w:u w:val="single"/>
          <w:rtl/>
          <w:lang w:bidi="ar-EG"/>
        </w:rPr>
        <w:t>الإطار المؤسسي والسياساتي والتنظيمي</w:t>
      </w:r>
    </w:p>
    <w:p w14:paraId="3F4FC021" w14:textId="77777777" w:rsidR="00FD3729" w:rsidRPr="00FD3729" w:rsidRDefault="00FD3729" w:rsidP="00FD3729">
      <w:pPr>
        <w:pStyle w:val="ListParagraph"/>
        <w:bidi/>
        <w:spacing w:after="240"/>
        <w:ind w:left="0"/>
        <w:contextualSpacing w:val="0"/>
        <w:rPr>
          <w:i/>
          <w:iCs/>
          <w:sz w:val="26"/>
          <w:szCs w:val="26"/>
          <w:lang w:bidi="ar-EG"/>
        </w:rPr>
      </w:pPr>
      <w:r w:rsidRPr="00FD3729">
        <w:rPr>
          <w:rFonts w:hint="cs"/>
          <w:i/>
          <w:iCs/>
          <w:sz w:val="26"/>
          <w:szCs w:val="26"/>
          <w:rtl/>
          <w:lang w:bidi="ar-EG"/>
        </w:rPr>
        <w:t>نظام تراخيص وحصص الهيدروفلوروكربون</w:t>
      </w:r>
    </w:p>
    <w:p w14:paraId="718A8F1F" w14:textId="77777777" w:rsidR="00FD3729" w:rsidRDefault="001313C4" w:rsidP="00C72B15">
      <w:pPr>
        <w:pStyle w:val="ListParagraph"/>
        <w:numPr>
          <w:ilvl w:val="0"/>
          <w:numId w:val="10"/>
        </w:numPr>
        <w:bidi/>
        <w:spacing w:after="240"/>
        <w:ind w:left="0" w:firstLine="0"/>
        <w:contextualSpacing w:val="0"/>
        <w:rPr>
          <w:sz w:val="26"/>
          <w:szCs w:val="26"/>
          <w:lang w:bidi="ar-EG"/>
        </w:rPr>
      </w:pPr>
      <w:r>
        <w:rPr>
          <w:rFonts w:hint="cs"/>
          <w:sz w:val="26"/>
          <w:szCs w:val="26"/>
          <w:rtl/>
          <w:lang w:bidi="ar-EG"/>
        </w:rPr>
        <w:t xml:space="preserve">وفقا للمقرر 87/50(ز)، أكد اليونيب أن غينيا </w:t>
      </w:r>
      <w:r>
        <w:rPr>
          <w:sz w:val="26"/>
          <w:szCs w:val="26"/>
          <w:rtl/>
          <w:lang w:bidi="ar-EG"/>
        </w:rPr>
        <w:t>–</w:t>
      </w:r>
      <w:r>
        <w:rPr>
          <w:rFonts w:hint="cs"/>
          <w:sz w:val="26"/>
          <w:szCs w:val="26"/>
          <w:rtl/>
          <w:lang w:bidi="ar-EG"/>
        </w:rPr>
        <w:t xml:space="preserve"> بيساو لديها نظاما موجودا ونافذا للتراخيص والحصص لرصد واردات/صادرات الهيدروفلوروكربون.وحددت الحصة الشاملة للواردات من المواد الهيدروفلوروكربونيةعند 213 طنا متريا أو 544,619 طنا من مكافئ ثاني أكسيد الكربون (75.4 في المائة من خط الأساس) وموزعة بين تسعة مستوردين.</w:t>
      </w:r>
    </w:p>
    <w:p w14:paraId="6BA18FFF" w14:textId="77777777" w:rsidR="00FD3729" w:rsidRPr="00FD3729" w:rsidRDefault="00FD3729" w:rsidP="00FD3729">
      <w:pPr>
        <w:pStyle w:val="ListParagraph"/>
        <w:bidi/>
        <w:spacing w:after="240"/>
        <w:ind w:left="0"/>
        <w:contextualSpacing w:val="0"/>
        <w:rPr>
          <w:sz w:val="26"/>
          <w:szCs w:val="26"/>
          <w:u w:val="single"/>
          <w:lang w:bidi="ar-EG"/>
        </w:rPr>
      </w:pPr>
      <w:r w:rsidRPr="00FD3729">
        <w:rPr>
          <w:rFonts w:hint="cs"/>
          <w:sz w:val="26"/>
          <w:szCs w:val="26"/>
          <w:u w:val="single"/>
          <w:rtl/>
          <w:lang w:bidi="ar-EG"/>
        </w:rPr>
        <w:t>المسائل الفنية والمتعلقة بالتكلفة</w:t>
      </w:r>
    </w:p>
    <w:p w14:paraId="301E0DAB" w14:textId="77777777" w:rsidR="00FD3729" w:rsidRDefault="001313C4" w:rsidP="00C72B15">
      <w:pPr>
        <w:pStyle w:val="ListParagraph"/>
        <w:numPr>
          <w:ilvl w:val="0"/>
          <w:numId w:val="10"/>
        </w:numPr>
        <w:bidi/>
        <w:spacing w:after="240"/>
        <w:ind w:left="0" w:firstLine="0"/>
        <w:contextualSpacing w:val="0"/>
        <w:rPr>
          <w:sz w:val="26"/>
          <w:szCs w:val="26"/>
          <w:lang w:bidi="ar-EG"/>
        </w:rPr>
      </w:pPr>
      <w:r>
        <w:rPr>
          <w:rFonts w:hint="cs"/>
          <w:sz w:val="26"/>
          <w:szCs w:val="26"/>
          <w:rtl/>
          <w:lang w:bidi="ar-EG"/>
        </w:rPr>
        <w:t>لتكييف زيادة الميزانية بمبلغ 65,000 دولارا أمريكيا، قدم اليونيب واليونيدو مقترحا منقحا. ويرد في الجدول 8 أدناه تخصيص التكاليف المنقح وتفسير التغييرات.</w:t>
      </w:r>
    </w:p>
    <w:p w14:paraId="0BFF1F7B" w14:textId="77777777" w:rsidR="00FD3729" w:rsidRDefault="001313C4" w:rsidP="00C72B15">
      <w:pPr>
        <w:pStyle w:val="ListParagraph"/>
        <w:numPr>
          <w:ilvl w:val="0"/>
          <w:numId w:val="10"/>
        </w:numPr>
        <w:bidi/>
        <w:spacing w:after="240"/>
        <w:ind w:left="0" w:firstLine="0"/>
        <w:contextualSpacing w:val="0"/>
        <w:rPr>
          <w:sz w:val="26"/>
          <w:szCs w:val="26"/>
          <w:lang w:bidi="ar-EG"/>
        </w:rPr>
      </w:pPr>
      <w:r>
        <w:rPr>
          <w:rFonts w:hint="cs"/>
          <w:sz w:val="26"/>
          <w:szCs w:val="26"/>
          <w:rtl/>
          <w:lang w:bidi="ar-EG"/>
        </w:rPr>
        <w:t xml:space="preserve">والتمست الأمانة معلومات أكثر بشأن المشروع الإيضاحي المقترح في القطاع الفرعي للتبريد التجاري الذي يمكن أن يقيم ويبين الاستبدال الفعال للنظم القائمة على الهيدروفلوروكربون عن طريق الوحدات </w:t>
      </w:r>
      <w:r>
        <w:rPr>
          <w:rFonts w:hint="cs"/>
          <w:sz w:val="26"/>
          <w:szCs w:val="26"/>
          <w:rtl/>
          <w:lang w:val="en-US" w:bidi="ar-EG"/>
        </w:rPr>
        <w:t xml:space="preserve">ذات الكتلة الواحدة في حفظ الأغذية والتخزين المبرد عن طريق استبدال النظم الموجودة القائمة على </w:t>
      </w:r>
      <w:r>
        <w:rPr>
          <w:sz w:val="26"/>
          <w:szCs w:val="26"/>
          <w:lang w:val="en-US" w:bidi="ar-EG"/>
        </w:rPr>
        <w:t>R-404A</w:t>
      </w:r>
      <w:r>
        <w:rPr>
          <w:rFonts w:hint="cs"/>
          <w:sz w:val="26"/>
          <w:szCs w:val="26"/>
          <w:rtl/>
          <w:lang w:val="en-US" w:bidi="ar-EG"/>
        </w:rPr>
        <w:t xml:space="preserve"> بنظم وخيدة مغلقة قائمة على </w:t>
      </w:r>
      <w:r>
        <w:rPr>
          <w:sz w:val="26"/>
          <w:szCs w:val="26"/>
          <w:lang w:val="en-US" w:bidi="ar-EG"/>
        </w:rPr>
        <w:t>R-290</w:t>
      </w:r>
      <w:r>
        <w:rPr>
          <w:rFonts w:hint="cs"/>
          <w:sz w:val="26"/>
          <w:szCs w:val="26"/>
          <w:rtl/>
          <w:lang w:val="en-US" w:bidi="ar-EG"/>
        </w:rPr>
        <w:t xml:space="preserve"> ذات سعة 20 كيلو واط. وشرح اليونيدو أنه منذ أن القطاع الفرعي للتبريد التجاري هو أكبر مستخدمم للهيدروفلوروكربون في غينيا </w:t>
      </w:r>
      <w:r>
        <w:rPr>
          <w:sz w:val="26"/>
          <w:szCs w:val="26"/>
          <w:rtl/>
          <w:lang w:val="en-US" w:bidi="ar-EG"/>
        </w:rPr>
        <w:t>–</w:t>
      </w:r>
      <w:r>
        <w:rPr>
          <w:rFonts w:hint="cs"/>
          <w:sz w:val="26"/>
          <w:szCs w:val="26"/>
          <w:rtl/>
          <w:lang w:val="en-US" w:bidi="ar-EG"/>
        </w:rPr>
        <w:t xml:space="preserve"> بيساو، فهو يمكن أن يستفيد من بيان مزايا الوحدات ذات الكفاءة في استخدام الطاقة ومنخفضة إمكانية الاحترار العالمي</w:t>
      </w:r>
      <w:r w:rsidR="004C2244">
        <w:rPr>
          <w:rFonts w:hint="cs"/>
          <w:sz w:val="26"/>
          <w:szCs w:val="26"/>
          <w:rtl/>
          <w:lang w:val="en-US" w:bidi="ar-EG"/>
        </w:rPr>
        <w:t xml:space="preserve">، وزيادة توعية مشغلي المعدات (المستخدمين النهائيين) وشركات الخدمة بشأن بدائل التكنولوجيا بالنسبة للمواد الهيدروفلوروكربونية مرتفعة إمكانية الاحترار العالمي، وبالتالي خفض الطلب على مثل غازات التبريد هذه. ولاحظ اليونيدو كذلك أن أسعار النظم القائمة على </w:t>
      </w:r>
      <w:r w:rsidR="004C2244">
        <w:rPr>
          <w:sz w:val="26"/>
          <w:szCs w:val="26"/>
          <w:lang w:val="en-US" w:bidi="ar-EG"/>
        </w:rPr>
        <w:t>R-290</w:t>
      </w:r>
      <w:r w:rsidR="004C2244">
        <w:rPr>
          <w:rFonts w:hint="cs"/>
          <w:sz w:val="26"/>
          <w:szCs w:val="26"/>
          <w:rtl/>
          <w:lang w:val="en-US" w:bidi="ar-EG"/>
        </w:rPr>
        <w:t xml:space="preserve"> كانت أعلى عن تلك النظم القائمة على </w:t>
      </w:r>
      <w:r w:rsidR="004C2244">
        <w:rPr>
          <w:sz w:val="26"/>
          <w:szCs w:val="26"/>
          <w:lang w:val="en-US" w:bidi="ar-EG"/>
        </w:rPr>
        <w:t>R-404A</w:t>
      </w:r>
      <w:r w:rsidR="004C2244">
        <w:rPr>
          <w:rFonts w:hint="cs"/>
          <w:sz w:val="26"/>
          <w:szCs w:val="26"/>
          <w:rtl/>
          <w:lang w:val="en-US" w:bidi="ar-EG"/>
        </w:rPr>
        <w:t xml:space="preserve">، مع النظم الأولى تتراوح بين حوالي 2,000 دولارا أمريكيا إلى 10,000 دولارا أمريكيا، بينما النظام الأخير يمكن أن يكلف حتى 12,000 دولارا أمريكيا. وعلى الرغم من السعر الأعلى، يمكن ضمان مدى تكرار التكنولوجيا القائمة على </w:t>
      </w:r>
      <w:r w:rsidR="004C2244">
        <w:rPr>
          <w:sz w:val="26"/>
          <w:szCs w:val="26"/>
          <w:lang w:val="en-US" w:bidi="ar-EG"/>
        </w:rPr>
        <w:t>R-290</w:t>
      </w:r>
      <w:r w:rsidR="004C2244">
        <w:rPr>
          <w:rFonts w:hint="cs"/>
          <w:sz w:val="26"/>
          <w:szCs w:val="26"/>
          <w:rtl/>
          <w:lang w:val="en-US" w:bidi="ar-EG"/>
        </w:rPr>
        <w:t xml:space="preserve"> عن طريق شحن أقل لغاز التبريد وعملية أكثر كفاءة من حيث الطاقة للوحدات ذات لاكتلة الواحدة، مما يؤدي بدوره ‘لى تكاليف تشغيل منخفضة. وكانت تكاليف المشروع أقل عن تلك التكاليف في مشاريع أخرى في الإقليم الفرعي لوسط أفريقيا التي كان قد تمت الموافقة عليها سابقا من اللجنة التنفيذية. وأضاف اليونيدو أنه مثل البلدان الأخرى في الإقليم الفرعي كانت تنفيذ أنشطة مشابهة، فإن احتماع الوفورات النابعة عن الشراء المتناسق والشحن المتناسق يمكن استكشافه.</w:t>
      </w:r>
    </w:p>
    <w:p w14:paraId="55677AAA" w14:textId="77777777" w:rsidR="00FD3729" w:rsidRPr="00FD3729" w:rsidRDefault="00FD3729" w:rsidP="00FD3729">
      <w:pPr>
        <w:pStyle w:val="ListParagraph"/>
        <w:bidi/>
        <w:ind w:left="0"/>
        <w:contextualSpacing w:val="0"/>
        <w:rPr>
          <w:b/>
          <w:bCs/>
          <w:sz w:val="26"/>
          <w:szCs w:val="26"/>
          <w:rtl/>
          <w:lang w:bidi="ar-EG"/>
        </w:rPr>
      </w:pPr>
      <w:r w:rsidRPr="00FD3729">
        <w:rPr>
          <w:rFonts w:hint="cs"/>
          <w:b/>
          <w:bCs/>
          <w:sz w:val="26"/>
          <w:szCs w:val="26"/>
          <w:rtl/>
          <w:lang w:bidi="ar-EG"/>
        </w:rPr>
        <w:t xml:space="preserve">الجدول 8. الأنشطة وتكاليفها في المرحلة الأولى والشريحة الأولى من خطة تنفيذ تعديل كيغالي لغينيا </w:t>
      </w:r>
      <w:r w:rsidRPr="00FD3729">
        <w:rPr>
          <w:b/>
          <w:bCs/>
          <w:sz w:val="26"/>
          <w:szCs w:val="26"/>
          <w:rtl/>
          <w:lang w:bidi="ar-EG"/>
        </w:rPr>
        <w:t>–</w:t>
      </w:r>
      <w:r w:rsidRPr="00FD3729">
        <w:rPr>
          <w:rFonts w:hint="cs"/>
          <w:b/>
          <w:bCs/>
          <w:sz w:val="26"/>
          <w:szCs w:val="26"/>
          <w:rtl/>
          <w:lang w:bidi="ar-EG"/>
        </w:rPr>
        <w:t xml:space="preserve"> بيساو (على النحو المتفق عليه)</w:t>
      </w:r>
    </w:p>
    <w:tbl>
      <w:tblPr>
        <w:tblStyle w:val="TableGrid"/>
        <w:bidiVisual/>
        <w:tblW w:w="9353" w:type="dxa"/>
        <w:tblLayout w:type="fixed"/>
        <w:tblCellMar>
          <w:top w:w="28" w:type="dxa"/>
          <w:bottom w:w="28" w:type="dxa"/>
        </w:tblCellMar>
        <w:tblLook w:val="04A0" w:firstRow="1" w:lastRow="0" w:firstColumn="1" w:lastColumn="0" w:noHBand="0" w:noVBand="1"/>
      </w:tblPr>
      <w:tblGrid>
        <w:gridCol w:w="6385"/>
        <w:gridCol w:w="990"/>
        <w:gridCol w:w="990"/>
        <w:gridCol w:w="988"/>
      </w:tblGrid>
      <w:tr w:rsidR="00FD3729" w:rsidRPr="00665801" w14:paraId="31E1BA1D" w14:textId="77777777" w:rsidTr="0094230D">
        <w:trPr>
          <w:trHeight w:val="438"/>
          <w:tblHeader/>
        </w:trPr>
        <w:tc>
          <w:tcPr>
            <w:tcW w:w="6385" w:type="dxa"/>
            <w:vAlign w:val="center"/>
          </w:tcPr>
          <w:p w14:paraId="7DD9A272" w14:textId="77777777" w:rsidR="00FD3729" w:rsidRPr="0094230D" w:rsidRDefault="0094230D" w:rsidP="001C5C4C">
            <w:pPr>
              <w:shd w:val="clear" w:color="auto" w:fill="FFFFFF" w:themeFill="background1"/>
              <w:bidi/>
              <w:jc w:val="center"/>
              <w:rPr>
                <w:b/>
                <w:bCs/>
                <w:sz w:val="20"/>
                <w:lang w:val="en-US"/>
              </w:rPr>
            </w:pPr>
            <w:r>
              <w:rPr>
                <w:rFonts w:hint="cs"/>
                <w:b/>
                <w:bCs/>
                <w:sz w:val="20"/>
                <w:rtl/>
              </w:rPr>
              <w:t>النشاط</w:t>
            </w:r>
          </w:p>
        </w:tc>
        <w:tc>
          <w:tcPr>
            <w:tcW w:w="990" w:type="dxa"/>
            <w:shd w:val="clear" w:color="auto" w:fill="FFFFFF" w:themeFill="background1"/>
            <w:vAlign w:val="center"/>
          </w:tcPr>
          <w:p w14:paraId="2139F5B0" w14:textId="77777777" w:rsidR="00FD3729" w:rsidRPr="00850DEE" w:rsidRDefault="0094230D" w:rsidP="001C5C4C">
            <w:pPr>
              <w:bidi/>
              <w:jc w:val="center"/>
              <w:rPr>
                <w:b/>
                <w:bCs/>
                <w:sz w:val="20"/>
              </w:rPr>
            </w:pPr>
            <w:r>
              <w:rPr>
                <w:rFonts w:hint="cs"/>
                <w:b/>
                <w:bCs/>
                <w:sz w:val="20"/>
                <w:rtl/>
              </w:rPr>
              <w:t>الوكالة</w:t>
            </w:r>
          </w:p>
        </w:tc>
        <w:tc>
          <w:tcPr>
            <w:tcW w:w="990" w:type="dxa"/>
            <w:tcBorders>
              <w:top w:val="single" w:sz="4" w:space="0" w:color="auto"/>
              <w:left w:val="single" w:sz="4" w:space="0" w:color="auto"/>
              <w:bottom w:val="single" w:sz="4" w:space="0" w:color="auto"/>
              <w:right w:val="single" w:sz="4" w:space="0" w:color="auto"/>
            </w:tcBorders>
            <w:vAlign w:val="center"/>
          </w:tcPr>
          <w:p w14:paraId="47932798" w14:textId="77777777" w:rsidR="00FD3729" w:rsidRPr="00665801" w:rsidRDefault="0094230D" w:rsidP="001C5C4C">
            <w:pPr>
              <w:shd w:val="clear" w:color="auto" w:fill="FFFFFF" w:themeFill="background1"/>
              <w:bidi/>
              <w:jc w:val="center"/>
              <w:rPr>
                <w:b/>
                <w:bCs/>
                <w:sz w:val="20"/>
              </w:rPr>
            </w:pPr>
            <w:r>
              <w:rPr>
                <w:rFonts w:hint="cs"/>
                <w:b/>
                <w:bCs/>
                <w:sz w:val="20"/>
                <w:rtl/>
              </w:rPr>
              <w:t>الأصلي (دولار أمريكيا)</w:t>
            </w:r>
          </w:p>
        </w:tc>
        <w:tc>
          <w:tcPr>
            <w:tcW w:w="988" w:type="dxa"/>
            <w:tcBorders>
              <w:top w:val="single" w:sz="4" w:space="0" w:color="auto"/>
              <w:left w:val="single" w:sz="4" w:space="0" w:color="auto"/>
              <w:bottom w:val="single" w:sz="4" w:space="0" w:color="auto"/>
              <w:right w:val="single" w:sz="4" w:space="0" w:color="auto"/>
            </w:tcBorders>
            <w:vAlign w:val="center"/>
          </w:tcPr>
          <w:p w14:paraId="7362D712" w14:textId="77777777" w:rsidR="00FD3729" w:rsidRPr="00665801" w:rsidRDefault="0094230D" w:rsidP="001C5C4C">
            <w:pPr>
              <w:shd w:val="clear" w:color="auto" w:fill="FFFFFF" w:themeFill="background1"/>
              <w:bidi/>
              <w:jc w:val="center"/>
              <w:rPr>
                <w:b/>
                <w:bCs/>
                <w:sz w:val="20"/>
              </w:rPr>
            </w:pPr>
            <w:r>
              <w:rPr>
                <w:rFonts w:hint="cs"/>
                <w:b/>
                <w:bCs/>
                <w:sz w:val="20"/>
                <w:rtl/>
              </w:rPr>
              <w:t>المنقح (دولار أمريكي)</w:t>
            </w:r>
          </w:p>
        </w:tc>
      </w:tr>
      <w:tr w:rsidR="00FD3729" w:rsidRPr="00940CBA" w14:paraId="1EEA1A3E" w14:textId="77777777" w:rsidTr="0094230D">
        <w:tc>
          <w:tcPr>
            <w:tcW w:w="6385" w:type="dxa"/>
          </w:tcPr>
          <w:p w14:paraId="3BADA5A7" w14:textId="77777777" w:rsidR="0094230D" w:rsidRPr="0094230D" w:rsidRDefault="0094230D" w:rsidP="001C5C4C">
            <w:pPr>
              <w:shd w:val="clear" w:color="auto" w:fill="FFFFFF" w:themeFill="background1"/>
              <w:bidi/>
              <w:jc w:val="left"/>
              <w:rPr>
                <w:i/>
                <w:iCs/>
                <w:sz w:val="20"/>
                <w:rtl/>
                <w:lang w:val="en-US"/>
              </w:rPr>
            </w:pPr>
            <w:r w:rsidRPr="0094230D">
              <w:rPr>
                <w:rFonts w:hint="cs"/>
                <w:i/>
                <w:iCs/>
                <w:sz w:val="20"/>
                <w:rtl/>
                <w:lang w:val="en-US"/>
              </w:rPr>
              <w:t>تعزيز الإطار القانوني والتنظيمي للتخفيض التدريجي للهيدروفلوروكربون:</w:t>
            </w:r>
          </w:p>
          <w:p w14:paraId="0FB8DD93" w14:textId="77777777" w:rsidR="0094230D" w:rsidRPr="0094230D" w:rsidRDefault="0094230D" w:rsidP="001C5C4C">
            <w:pPr>
              <w:shd w:val="clear" w:color="auto" w:fill="FFFFFF" w:themeFill="background1"/>
              <w:bidi/>
              <w:jc w:val="left"/>
              <w:rPr>
                <w:sz w:val="20"/>
                <w:lang w:val="en-US"/>
              </w:rPr>
            </w:pPr>
            <w:r>
              <w:rPr>
                <w:rFonts w:hint="cs"/>
                <w:sz w:val="20"/>
                <w:rtl/>
                <w:lang w:val="en-US"/>
              </w:rPr>
              <w:t>زيادة طفيفة في الميزانية لتشمل تعديلات صغيرة في الأنشطة الفردية المعروضة في الجدول 7</w:t>
            </w:r>
          </w:p>
        </w:tc>
        <w:tc>
          <w:tcPr>
            <w:tcW w:w="990" w:type="dxa"/>
            <w:shd w:val="clear" w:color="auto" w:fill="FFFFFF" w:themeFill="background1"/>
            <w:vAlign w:val="center"/>
          </w:tcPr>
          <w:p w14:paraId="42190514" w14:textId="77777777" w:rsidR="00FD3729" w:rsidRPr="0094230D" w:rsidRDefault="0094230D" w:rsidP="001C5C4C">
            <w:pPr>
              <w:bidi/>
              <w:jc w:val="center"/>
              <w:rPr>
                <w:sz w:val="20"/>
                <w:rtl/>
                <w:lang w:val="en-US" w:bidi="ar-EG"/>
              </w:rPr>
            </w:pPr>
            <w:r>
              <w:rPr>
                <w:rFonts w:hint="cs"/>
                <w:sz w:val="20"/>
                <w:rtl/>
                <w:lang w:val="en-US" w:bidi="ar-EG"/>
              </w:rPr>
              <w:t>اليونيب</w:t>
            </w:r>
          </w:p>
        </w:tc>
        <w:tc>
          <w:tcPr>
            <w:tcW w:w="990" w:type="dxa"/>
            <w:vAlign w:val="center"/>
          </w:tcPr>
          <w:p w14:paraId="54E49E57" w14:textId="77777777" w:rsidR="00FD3729" w:rsidRPr="00940CBA" w:rsidRDefault="00FD3729" w:rsidP="001C5C4C">
            <w:pPr>
              <w:shd w:val="clear" w:color="auto" w:fill="FFFFFF" w:themeFill="background1"/>
              <w:jc w:val="right"/>
              <w:rPr>
                <w:sz w:val="20"/>
              </w:rPr>
            </w:pPr>
            <w:r>
              <w:rPr>
                <w:sz w:val="20"/>
              </w:rPr>
              <w:t>133,000</w:t>
            </w:r>
          </w:p>
        </w:tc>
        <w:tc>
          <w:tcPr>
            <w:tcW w:w="988" w:type="dxa"/>
            <w:vAlign w:val="center"/>
          </w:tcPr>
          <w:p w14:paraId="619B53C8" w14:textId="77777777" w:rsidR="00FD3729" w:rsidRPr="00940CBA" w:rsidRDefault="00FD3729" w:rsidP="001C5C4C">
            <w:pPr>
              <w:shd w:val="clear" w:color="auto" w:fill="FFFFFF" w:themeFill="background1"/>
              <w:jc w:val="right"/>
              <w:rPr>
                <w:sz w:val="20"/>
              </w:rPr>
            </w:pPr>
            <w:r>
              <w:rPr>
                <w:sz w:val="20"/>
              </w:rPr>
              <w:t>139,000</w:t>
            </w:r>
          </w:p>
        </w:tc>
      </w:tr>
      <w:tr w:rsidR="00FD3729" w:rsidRPr="00940CBA" w14:paraId="391369B2" w14:textId="77777777" w:rsidTr="0094230D">
        <w:tc>
          <w:tcPr>
            <w:tcW w:w="6385" w:type="dxa"/>
          </w:tcPr>
          <w:p w14:paraId="15FD764C" w14:textId="77777777" w:rsidR="0094230D" w:rsidRPr="009929BC" w:rsidRDefault="0094230D" w:rsidP="001C5C4C">
            <w:pPr>
              <w:shd w:val="clear" w:color="auto" w:fill="FFFFFF" w:themeFill="background1"/>
              <w:bidi/>
              <w:jc w:val="left"/>
              <w:rPr>
                <w:sz w:val="20"/>
              </w:rPr>
            </w:pPr>
            <w:r w:rsidRPr="0094230D">
              <w:rPr>
                <w:rFonts w:hint="cs"/>
                <w:i/>
                <w:iCs/>
                <w:sz w:val="20"/>
                <w:rtl/>
              </w:rPr>
              <w:t>بناء قدرات فنيي التبريد وتكييف الهواء</w:t>
            </w:r>
            <w:r>
              <w:rPr>
                <w:rFonts w:hint="cs"/>
                <w:sz w:val="20"/>
                <w:rtl/>
              </w:rPr>
              <w:t>: زيادة الميزانية لرفع هدف التدريب من 240 إلى 320 من فنيي التبريد وتكييف الهواء ولإدراج تعديلات طفيفة في الأنشطة الفردية المقدمة في الجدول 7</w:t>
            </w:r>
          </w:p>
        </w:tc>
        <w:tc>
          <w:tcPr>
            <w:tcW w:w="990" w:type="dxa"/>
            <w:shd w:val="clear" w:color="auto" w:fill="FFFFFF" w:themeFill="background1"/>
            <w:vAlign w:val="center"/>
          </w:tcPr>
          <w:p w14:paraId="37AFF6CF" w14:textId="77777777" w:rsidR="00FD3729" w:rsidRPr="00850DEE" w:rsidRDefault="0094230D" w:rsidP="001C5C4C">
            <w:pPr>
              <w:bidi/>
              <w:jc w:val="center"/>
              <w:rPr>
                <w:sz w:val="20"/>
              </w:rPr>
            </w:pPr>
            <w:r>
              <w:rPr>
                <w:rFonts w:hint="cs"/>
                <w:sz w:val="20"/>
                <w:rtl/>
              </w:rPr>
              <w:t>اليونيب</w:t>
            </w:r>
          </w:p>
        </w:tc>
        <w:tc>
          <w:tcPr>
            <w:tcW w:w="990" w:type="dxa"/>
            <w:vAlign w:val="center"/>
          </w:tcPr>
          <w:p w14:paraId="749C3BB0" w14:textId="77777777" w:rsidR="00FD3729" w:rsidRPr="00940CBA" w:rsidRDefault="00FD3729" w:rsidP="001C5C4C">
            <w:pPr>
              <w:shd w:val="clear" w:color="auto" w:fill="FFFFFF" w:themeFill="background1"/>
              <w:jc w:val="right"/>
              <w:rPr>
                <w:sz w:val="20"/>
              </w:rPr>
            </w:pPr>
            <w:r>
              <w:rPr>
                <w:sz w:val="20"/>
              </w:rPr>
              <w:t>46,000</w:t>
            </w:r>
          </w:p>
        </w:tc>
        <w:tc>
          <w:tcPr>
            <w:tcW w:w="988" w:type="dxa"/>
            <w:vAlign w:val="center"/>
          </w:tcPr>
          <w:p w14:paraId="28AABCA2" w14:textId="77777777" w:rsidR="00FD3729" w:rsidRPr="00940CBA" w:rsidRDefault="00FD3729" w:rsidP="001C5C4C">
            <w:pPr>
              <w:shd w:val="clear" w:color="auto" w:fill="FFFFFF" w:themeFill="background1"/>
              <w:jc w:val="right"/>
              <w:rPr>
                <w:sz w:val="20"/>
              </w:rPr>
            </w:pPr>
            <w:r>
              <w:rPr>
                <w:sz w:val="20"/>
              </w:rPr>
              <w:t>54,000</w:t>
            </w:r>
          </w:p>
        </w:tc>
      </w:tr>
      <w:tr w:rsidR="00FD3729" w:rsidRPr="00940CBA" w14:paraId="797D1CAF" w14:textId="77777777" w:rsidTr="0094230D">
        <w:tc>
          <w:tcPr>
            <w:tcW w:w="6385" w:type="dxa"/>
          </w:tcPr>
          <w:p w14:paraId="38CA9925" w14:textId="77777777" w:rsidR="0094230D" w:rsidRPr="002C658E" w:rsidRDefault="0094230D" w:rsidP="001C5C4C">
            <w:pPr>
              <w:shd w:val="clear" w:color="auto" w:fill="FFFFFF" w:themeFill="background1"/>
              <w:bidi/>
              <w:jc w:val="left"/>
              <w:rPr>
                <w:sz w:val="20"/>
              </w:rPr>
            </w:pPr>
            <w:r w:rsidRPr="0094230D">
              <w:rPr>
                <w:rFonts w:hint="cs"/>
                <w:i/>
                <w:iCs/>
                <w:sz w:val="20"/>
                <w:rtl/>
              </w:rPr>
              <w:t>بناء قدرات ضباط الجمارك والتجارة</w:t>
            </w:r>
            <w:r>
              <w:rPr>
                <w:rFonts w:hint="cs"/>
                <w:sz w:val="20"/>
                <w:rtl/>
              </w:rPr>
              <w:t>: زيادة في الميزانية لزيادة هدف التدريب من 160 إلى 200 من الضباط</w:t>
            </w:r>
          </w:p>
        </w:tc>
        <w:tc>
          <w:tcPr>
            <w:tcW w:w="990" w:type="dxa"/>
            <w:shd w:val="clear" w:color="auto" w:fill="FFFFFF" w:themeFill="background1"/>
            <w:vAlign w:val="center"/>
          </w:tcPr>
          <w:p w14:paraId="4F620538" w14:textId="77777777" w:rsidR="00FD3729" w:rsidRDefault="0094230D" w:rsidP="001C5C4C">
            <w:pPr>
              <w:bidi/>
              <w:jc w:val="center"/>
              <w:rPr>
                <w:sz w:val="20"/>
              </w:rPr>
            </w:pPr>
            <w:r>
              <w:rPr>
                <w:rFonts w:hint="cs"/>
                <w:sz w:val="20"/>
                <w:rtl/>
              </w:rPr>
              <w:t>اليونيب</w:t>
            </w:r>
          </w:p>
        </w:tc>
        <w:tc>
          <w:tcPr>
            <w:tcW w:w="990" w:type="dxa"/>
            <w:vAlign w:val="center"/>
          </w:tcPr>
          <w:p w14:paraId="7E6F1AF1" w14:textId="77777777" w:rsidR="00FD3729" w:rsidRDefault="00FD3729" w:rsidP="001C5C4C">
            <w:pPr>
              <w:shd w:val="clear" w:color="auto" w:fill="FFFFFF" w:themeFill="background1"/>
              <w:jc w:val="right"/>
              <w:rPr>
                <w:sz w:val="20"/>
              </w:rPr>
            </w:pPr>
            <w:r>
              <w:rPr>
                <w:sz w:val="20"/>
              </w:rPr>
              <w:t>26,000</w:t>
            </w:r>
          </w:p>
        </w:tc>
        <w:tc>
          <w:tcPr>
            <w:tcW w:w="988" w:type="dxa"/>
            <w:vAlign w:val="center"/>
          </w:tcPr>
          <w:p w14:paraId="07699B72" w14:textId="77777777" w:rsidR="00FD3729" w:rsidRDefault="00FD3729" w:rsidP="001C5C4C">
            <w:pPr>
              <w:shd w:val="clear" w:color="auto" w:fill="FFFFFF" w:themeFill="background1"/>
              <w:jc w:val="right"/>
              <w:rPr>
                <w:sz w:val="20"/>
              </w:rPr>
            </w:pPr>
            <w:r>
              <w:rPr>
                <w:sz w:val="20"/>
              </w:rPr>
              <w:t>32,000</w:t>
            </w:r>
          </w:p>
        </w:tc>
      </w:tr>
      <w:tr w:rsidR="00FD3729" w:rsidRPr="00940CBA" w14:paraId="74DD9D3D" w14:textId="77777777" w:rsidTr="0094230D">
        <w:tc>
          <w:tcPr>
            <w:tcW w:w="6385" w:type="dxa"/>
          </w:tcPr>
          <w:p w14:paraId="4FC24F39" w14:textId="77777777" w:rsidR="0094230D" w:rsidRPr="0094230D" w:rsidRDefault="0094230D" w:rsidP="001C5C4C">
            <w:pPr>
              <w:shd w:val="clear" w:color="auto" w:fill="FFFFFF" w:themeFill="background1"/>
              <w:bidi/>
              <w:jc w:val="left"/>
              <w:rPr>
                <w:sz w:val="20"/>
              </w:rPr>
            </w:pPr>
            <w:r>
              <w:rPr>
                <w:rFonts w:hint="cs"/>
                <w:i/>
                <w:iCs/>
                <w:sz w:val="20"/>
                <w:rtl/>
              </w:rPr>
              <w:t xml:space="preserve">تعزيز القدرات الفنية لإدارة التبريد: </w:t>
            </w:r>
            <w:r>
              <w:rPr>
                <w:rFonts w:hint="cs"/>
                <w:sz w:val="20"/>
                <w:rtl/>
              </w:rPr>
              <w:t>لا يوجد تغيير</w:t>
            </w:r>
          </w:p>
        </w:tc>
        <w:tc>
          <w:tcPr>
            <w:tcW w:w="990" w:type="dxa"/>
            <w:shd w:val="clear" w:color="auto" w:fill="FFFFFF" w:themeFill="background1"/>
            <w:vAlign w:val="center"/>
          </w:tcPr>
          <w:p w14:paraId="6C661C0A" w14:textId="77777777" w:rsidR="00FD3729" w:rsidRPr="00850DEE" w:rsidRDefault="0094230D" w:rsidP="001C5C4C">
            <w:pPr>
              <w:bidi/>
              <w:jc w:val="center"/>
              <w:rPr>
                <w:sz w:val="20"/>
              </w:rPr>
            </w:pPr>
            <w:r>
              <w:rPr>
                <w:rFonts w:hint="cs"/>
                <w:sz w:val="20"/>
                <w:rtl/>
              </w:rPr>
              <w:t>اليونيدو</w:t>
            </w:r>
          </w:p>
        </w:tc>
        <w:tc>
          <w:tcPr>
            <w:tcW w:w="990" w:type="dxa"/>
            <w:vAlign w:val="center"/>
          </w:tcPr>
          <w:p w14:paraId="244E9FC6" w14:textId="77777777" w:rsidR="00FD3729" w:rsidRPr="00940CBA" w:rsidRDefault="00FD3729" w:rsidP="001C5C4C">
            <w:pPr>
              <w:shd w:val="clear" w:color="auto" w:fill="FFFFFF" w:themeFill="background1"/>
              <w:jc w:val="right"/>
              <w:rPr>
                <w:sz w:val="20"/>
              </w:rPr>
            </w:pPr>
            <w:r>
              <w:rPr>
                <w:sz w:val="20"/>
              </w:rPr>
              <w:t>100,000</w:t>
            </w:r>
          </w:p>
        </w:tc>
        <w:tc>
          <w:tcPr>
            <w:tcW w:w="988" w:type="dxa"/>
            <w:vAlign w:val="center"/>
          </w:tcPr>
          <w:p w14:paraId="77543762" w14:textId="77777777" w:rsidR="00FD3729" w:rsidRPr="00940CBA" w:rsidRDefault="00FD3729" w:rsidP="001C5C4C">
            <w:pPr>
              <w:shd w:val="clear" w:color="auto" w:fill="FFFFFF" w:themeFill="background1"/>
              <w:jc w:val="right"/>
              <w:rPr>
                <w:sz w:val="20"/>
              </w:rPr>
            </w:pPr>
            <w:r>
              <w:rPr>
                <w:sz w:val="20"/>
              </w:rPr>
              <w:t>100,000</w:t>
            </w:r>
          </w:p>
        </w:tc>
      </w:tr>
      <w:tr w:rsidR="00FD3729" w:rsidRPr="00940CBA" w14:paraId="0C8D787C" w14:textId="77777777" w:rsidTr="0094230D">
        <w:tc>
          <w:tcPr>
            <w:tcW w:w="6385" w:type="dxa"/>
          </w:tcPr>
          <w:p w14:paraId="74E62A10" w14:textId="77777777" w:rsidR="0094230D" w:rsidRPr="003A2930" w:rsidRDefault="001C5C4C" w:rsidP="001C5C4C">
            <w:pPr>
              <w:shd w:val="clear" w:color="auto" w:fill="FFFFFF" w:themeFill="background1"/>
              <w:bidi/>
              <w:jc w:val="left"/>
              <w:rPr>
                <w:sz w:val="20"/>
                <w:rtl/>
                <w:lang w:bidi="ar-EG"/>
              </w:rPr>
            </w:pPr>
            <w:r>
              <w:lastRenderedPageBreak/>
              <w:br w:type="page"/>
            </w:r>
            <w:r w:rsidR="0094230D" w:rsidRPr="001C5C4C">
              <w:rPr>
                <w:rFonts w:hint="cs"/>
                <w:i/>
                <w:iCs/>
                <w:sz w:val="20"/>
                <w:rtl/>
              </w:rPr>
              <w:t>تيسير إدخال التكنولوجيات منخفضة إمكانية الاحترار العالمي</w:t>
            </w:r>
            <w:r w:rsidR="0094230D">
              <w:rPr>
                <w:rFonts w:hint="cs"/>
                <w:sz w:val="20"/>
                <w:rtl/>
              </w:rPr>
              <w:t xml:space="preserve">: مشروع إيضاحي في القطاع الفرعي للتبريد التجاري يشمل إعداد دراسة عن المشروع الإيضاحي (4,000 دولارا أمريكيا)؛ وتنظيم المشروع (2,000 دولارا أمريكيا) وشراء وتسليم وتركيب وحدتين </w:t>
            </w:r>
            <w:r w:rsidRPr="00107A01">
              <w:rPr>
                <w:sz w:val="20"/>
              </w:rPr>
              <w:t>R-29</w:t>
            </w:r>
            <w:r>
              <w:rPr>
                <w:sz w:val="20"/>
                <w:lang w:val="en-US"/>
              </w:rPr>
              <w:t>0</w:t>
            </w:r>
            <w:r w:rsidR="0094230D">
              <w:rPr>
                <w:rFonts w:hint="cs"/>
                <w:sz w:val="20"/>
                <w:rtl/>
              </w:rPr>
              <w:t xml:space="preserve"> (25,000 دولارا أمريكيا)؛</w:t>
            </w:r>
            <w:r>
              <w:rPr>
                <w:rFonts w:hint="cs"/>
                <w:sz w:val="20"/>
                <w:rtl/>
                <w:lang w:bidi="ar-EG"/>
              </w:rPr>
              <w:t xml:space="preserve"> وجمع الوحدات المستبدلة وتسليمها إلى موقع تجميع إستصلاح غازات التبريد والتخلص الصحيح منها (2,000 دولارا أمريكيا)؛ والتدريب على تركيب وخدمة وحدات </w:t>
            </w:r>
            <w:r w:rsidRPr="00107A01">
              <w:rPr>
                <w:sz w:val="20"/>
              </w:rPr>
              <w:t>R</w:t>
            </w:r>
            <w:r>
              <w:rPr>
                <w:sz w:val="20"/>
              </w:rPr>
              <w:noBreakHyphen/>
            </w:r>
            <w:r w:rsidRPr="00107A01">
              <w:rPr>
                <w:sz w:val="20"/>
              </w:rPr>
              <w:t>290</w:t>
            </w:r>
            <w:r>
              <w:rPr>
                <w:rFonts w:hint="cs"/>
                <w:sz w:val="20"/>
                <w:rtl/>
                <w:lang w:bidi="ar-EG"/>
              </w:rPr>
              <w:t xml:space="preserve"> (3,000 دولارا أمريكيا)؛ وحملة لزيادة التوعية (2,000 دولارا أمريكيا)؛ وحلقات عمل لمشغلي معدات التبريد التجاري (2,000 دولارا أمريكيا)</w:t>
            </w:r>
          </w:p>
        </w:tc>
        <w:tc>
          <w:tcPr>
            <w:tcW w:w="990" w:type="dxa"/>
            <w:shd w:val="clear" w:color="auto" w:fill="FFFFFF" w:themeFill="background1"/>
            <w:vAlign w:val="center"/>
          </w:tcPr>
          <w:p w14:paraId="3CE8A039" w14:textId="77777777" w:rsidR="00FD3729" w:rsidRDefault="0094230D" w:rsidP="001C5C4C">
            <w:pPr>
              <w:bidi/>
              <w:jc w:val="center"/>
              <w:rPr>
                <w:sz w:val="20"/>
              </w:rPr>
            </w:pPr>
            <w:r>
              <w:rPr>
                <w:rFonts w:hint="cs"/>
                <w:sz w:val="20"/>
                <w:rtl/>
              </w:rPr>
              <w:t>اليونيدو</w:t>
            </w:r>
          </w:p>
        </w:tc>
        <w:tc>
          <w:tcPr>
            <w:tcW w:w="990" w:type="dxa"/>
            <w:vAlign w:val="center"/>
          </w:tcPr>
          <w:p w14:paraId="435780A6" w14:textId="77777777" w:rsidR="00FD3729" w:rsidRDefault="00FD3729" w:rsidP="001C5C4C">
            <w:pPr>
              <w:shd w:val="clear" w:color="auto" w:fill="FFFFFF" w:themeFill="background1"/>
              <w:jc w:val="right"/>
              <w:rPr>
                <w:sz w:val="20"/>
              </w:rPr>
            </w:pPr>
            <w:r>
              <w:rPr>
                <w:sz w:val="20"/>
              </w:rPr>
              <w:t>0</w:t>
            </w:r>
          </w:p>
        </w:tc>
        <w:tc>
          <w:tcPr>
            <w:tcW w:w="988" w:type="dxa"/>
            <w:vAlign w:val="center"/>
          </w:tcPr>
          <w:p w14:paraId="0EEF4742" w14:textId="77777777" w:rsidR="00FD3729" w:rsidRDefault="00FD3729" w:rsidP="001C5C4C">
            <w:pPr>
              <w:shd w:val="clear" w:color="auto" w:fill="FFFFFF" w:themeFill="background1"/>
              <w:jc w:val="right"/>
              <w:rPr>
                <w:sz w:val="20"/>
              </w:rPr>
            </w:pPr>
            <w:r>
              <w:rPr>
                <w:sz w:val="20"/>
              </w:rPr>
              <w:t>40,000</w:t>
            </w:r>
          </w:p>
        </w:tc>
      </w:tr>
      <w:tr w:rsidR="00FD3729" w:rsidRPr="00940CBA" w14:paraId="54DBE0A1" w14:textId="77777777" w:rsidTr="0094230D">
        <w:tc>
          <w:tcPr>
            <w:tcW w:w="6385" w:type="dxa"/>
          </w:tcPr>
          <w:p w14:paraId="2A53E7CB" w14:textId="77777777" w:rsidR="0094230D" w:rsidRPr="001C5C4C" w:rsidRDefault="001C5C4C" w:rsidP="001C5C4C">
            <w:pPr>
              <w:shd w:val="clear" w:color="auto" w:fill="FFFFFF" w:themeFill="background1"/>
              <w:bidi/>
              <w:jc w:val="left"/>
              <w:rPr>
                <w:i/>
                <w:iCs/>
                <w:sz w:val="20"/>
                <w:lang w:bidi="ar-EG"/>
              </w:rPr>
            </w:pPr>
            <w:r w:rsidRPr="001C5C4C">
              <w:rPr>
                <w:rFonts w:hint="cs"/>
                <w:i/>
                <w:iCs/>
                <w:sz w:val="20"/>
                <w:rtl/>
                <w:lang w:bidi="ar-EG"/>
              </w:rPr>
              <w:t>التنسيق والرصد والتقييم</w:t>
            </w:r>
            <w:r w:rsidRPr="001C5C4C">
              <w:rPr>
                <w:rFonts w:hint="cs"/>
                <w:sz w:val="20"/>
                <w:rtl/>
                <w:lang w:bidi="ar-EG"/>
              </w:rPr>
              <w:t>: زيادة طفيفة في الميزانية لمستشار معين من الداخل، والسفر واجتماعات وتكاليف أخرى</w:t>
            </w:r>
          </w:p>
        </w:tc>
        <w:tc>
          <w:tcPr>
            <w:tcW w:w="990" w:type="dxa"/>
            <w:shd w:val="clear" w:color="auto" w:fill="FFFFFF" w:themeFill="background1"/>
            <w:vAlign w:val="center"/>
          </w:tcPr>
          <w:p w14:paraId="6FF019CE" w14:textId="77777777" w:rsidR="00FD3729" w:rsidRDefault="004C2244" w:rsidP="004C2244">
            <w:pPr>
              <w:bidi/>
              <w:jc w:val="center"/>
              <w:rPr>
                <w:sz w:val="20"/>
              </w:rPr>
            </w:pPr>
            <w:r>
              <w:rPr>
                <w:rFonts w:hint="cs"/>
                <w:sz w:val="20"/>
                <w:rtl/>
              </w:rPr>
              <w:t>اليونيب</w:t>
            </w:r>
          </w:p>
        </w:tc>
        <w:tc>
          <w:tcPr>
            <w:tcW w:w="990" w:type="dxa"/>
            <w:vAlign w:val="center"/>
          </w:tcPr>
          <w:p w14:paraId="691AE37A" w14:textId="77777777" w:rsidR="00FD3729" w:rsidRDefault="00FD3729" w:rsidP="001C5C4C">
            <w:pPr>
              <w:shd w:val="clear" w:color="auto" w:fill="FFFFFF" w:themeFill="background1"/>
              <w:jc w:val="right"/>
              <w:rPr>
                <w:sz w:val="20"/>
              </w:rPr>
            </w:pPr>
            <w:r>
              <w:rPr>
                <w:sz w:val="20"/>
              </w:rPr>
              <w:t>20,000</w:t>
            </w:r>
          </w:p>
        </w:tc>
        <w:tc>
          <w:tcPr>
            <w:tcW w:w="988" w:type="dxa"/>
            <w:vAlign w:val="center"/>
          </w:tcPr>
          <w:p w14:paraId="4795B209" w14:textId="77777777" w:rsidR="00FD3729" w:rsidRDefault="00FD3729" w:rsidP="001C5C4C">
            <w:pPr>
              <w:shd w:val="clear" w:color="auto" w:fill="FFFFFF" w:themeFill="background1"/>
              <w:jc w:val="right"/>
              <w:rPr>
                <w:sz w:val="20"/>
              </w:rPr>
            </w:pPr>
            <w:r>
              <w:rPr>
                <w:sz w:val="20"/>
              </w:rPr>
              <w:t>25,000</w:t>
            </w:r>
          </w:p>
        </w:tc>
      </w:tr>
      <w:tr w:rsidR="00FD3729" w:rsidRPr="00CC0C9C" w14:paraId="66D1A0E6" w14:textId="77777777" w:rsidTr="0094230D">
        <w:tc>
          <w:tcPr>
            <w:tcW w:w="7375" w:type="dxa"/>
            <w:gridSpan w:val="2"/>
            <w:shd w:val="clear" w:color="auto" w:fill="FFFFFF" w:themeFill="background1"/>
          </w:tcPr>
          <w:p w14:paraId="124566C5" w14:textId="77777777" w:rsidR="00FD3729" w:rsidRPr="0094230D" w:rsidRDefault="0094230D" w:rsidP="001C5C4C">
            <w:pPr>
              <w:bidi/>
              <w:ind w:left="5275"/>
              <w:jc w:val="left"/>
              <w:rPr>
                <w:b/>
                <w:bCs/>
                <w:sz w:val="20"/>
                <w:lang w:val="en-US"/>
              </w:rPr>
            </w:pPr>
            <w:r>
              <w:rPr>
                <w:rFonts w:hint="cs"/>
                <w:b/>
                <w:bCs/>
                <w:sz w:val="20"/>
                <w:rtl/>
              </w:rPr>
              <w:t>المجموع الفرعي لليونيب</w:t>
            </w:r>
          </w:p>
        </w:tc>
        <w:tc>
          <w:tcPr>
            <w:tcW w:w="990" w:type="dxa"/>
            <w:shd w:val="clear" w:color="auto" w:fill="FFFFFF" w:themeFill="background1"/>
            <w:vAlign w:val="center"/>
          </w:tcPr>
          <w:p w14:paraId="0B8444B9" w14:textId="77777777" w:rsidR="00FD3729" w:rsidRPr="00A73363" w:rsidRDefault="00FD3729" w:rsidP="001C5C4C">
            <w:pPr>
              <w:jc w:val="right"/>
              <w:rPr>
                <w:b/>
                <w:bCs/>
                <w:sz w:val="20"/>
              </w:rPr>
            </w:pPr>
            <w:r>
              <w:rPr>
                <w:b/>
                <w:bCs/>
                <w:sz w:val="20"/>
              </w:rPr>
              <w:t>225,000</w:t>
            </w:r>
          </w:p>
        </w:tc>
        <w:tc>
          <w:tcPr>
            <w:tcW w:w="988" w:type="dxa"/>
            <w:shd w:val="clear" w:color="auto" w:fill="FFFFFF" w:themeFill="background1"/>
            <w:vAlign w:val="center"/>
          </w:tcPr>
          <w:p w14:paraId="6C4D26AD" w14:textId="77777777" w:rsidR="00FD3729" w:rsidRPr="00A73363" w:rsidRDefault="00FD3729" w:rsidP="001C5C4C">
            <w:pPr>
              <w:jc w:val="right"/>
              <w:rPr>
                <w:b/>
                <w:bCs/>
                <w:sz w:val="20"/>
              </w:rPr>
            </w:pPr>
            <w:r>
              <w:rPr>
                <w:b/>
                <w:bCs/>
                <w:sz w:val="20"/>
              </w:rPr>
              <w:t>250,000</w:t>
            </w:r>
          </w:p>
        </w:tc>
      </w:tr>
      <w:tr w:rsidR="00FD3729" w:rsidRPr="00CC0C9C" w14:paraId="114343F1" w14:textId="77777777" w:rsidTr="0094230D">
        <w:tc>
          <w:tcPr>
            <w:tcW w:w="7375" w:type="dxa"/>
            <w:gridSpan w:val="2"/>
            <w:shd w:val="clear" w:color="auto" w:fill="FFFFFF" w:themeFill="background1"/>
          </w:tcPr>
          <w:p w14:paraId="131680AF" w14:textId="77777777" w:rsidR="00FD3729" w:rsidRPr="00A73363" w:rsidRDefault="0094230D" w:rsidP="001C5C4C">
            <w:pPr>
              <w:bidi/>
              <w:ind w:left="5275"/>
              <w:jc w:val="left"/>
              <w:rPr>
                <w:b/>
                <w:bCs/>
                <w:sz w:val="20"/>
              </w:rPr>
            </w:pPr>
            <w:r>
              <w:rPr>
                <w:rFonts w:hint="cs"/>
                <w:b/>
                <w:bCs/>
                <w:sz w:val="20"/>
                <w:rtl/>
              </w:rPr>
              <w:t>المجموع الفرعي لليونيدو</w:t>
            </w:r>
          </w:p>
        </w:tc>
        <w:tc>
          <w:tcPr>
            <w:tcW w:w="990" w:type="dxa"/>
            <w:shd w:val="clear" w:color="auto" w:fill="FFFFFF" w:themeFill="background1"/>
            <w:vAlign w:val="center"/>
          </w:tcPr>
          <w:p w14:paraId="615366FB" w14:textId="77777777" w:rsidR="00FD3729" w:rsidRPr="00A73363" w:rsidRDefault="00FD3729" w:rsidP="001C5C4C">
            <w:pPr>
              <w:jc w:val="right"/>
              <w:rPr>
                <w:b/>
                <w:bCs/>
                <w:sz w:val="20"/>
              </w:rPr>
            </w:pPr>
            <w:r>
              <w:rPr>
                <w:b/>
                <w:bCs/>
                <w:sz w:val="20"/>
              </w:rPr>
              <w:t>100,000</w:t>
            </w:r>
          </w:p>
        </w:tc>
        <w:tc>
          <w:tcPr>
            <w:tcW w:w="988" w:type="dxa"/>
            <w:shd w:val="clear" w:color="auto" w:fill="FFFFFF" w:themeFill="background1"/>
            <w:vAlign w:val="center"/>
          </w:tcPr>
          <w:p w14:paraId="57A287DE" w14:textId="77777777" w:rsidR="00FD3729" w:rsidRPr="00A73363" w:rsidRDefault="00FD3729" w:rsidP="001C5C4C">
            <w:pPr>
              <w:jc w:val="right"/>
              <w:rPr>
                <w:b/>
                <w:bCs/>
                <w:sz w:val="20"/>
              </w:rPr>
            </w:pPr>
            <w:r>
              <w:rPr>
                <w:b/>
                <w:bCs/>
                <w:sz w:val="20"/>
              </w:rPr>
              <w:t>140,000</w:t>
            </w:r>
          </w:p>
        </w:tc>
      </w:tr>
      <w:tr w:rsidR="00FD3729" w:rsidRPr="00CC0C9C" w14:paraId="07C37215" w14:textId="77777777" w:rsidTr="0094230D">
        <w:tc>
          <w:tcPr>
            <w:tcW w:w="7375" w:type="dxa"/>
            <w:gridSpan w:val="2"/>
          </w:tcPr>
          <w:p w14:paraId="5C92246E" w14:textId="77777777" w:rsidR="00FD3729" w:rsidRPr="00CC0C9C" w:rsidRDefault="0094230D" w:rsidP="001C5C4C">
            <w:pPr>
              <w:shd w:val="clear" w:color="auto" w:fill="FFFFFF" w:themeFill="background1"/>
              <w:bidi/>
              <w:ind w:left="5275"/>
              <w:jc w:val="left"/>
              <w:rPr>
                <w:sz w:val="20"/>
              </w:rPr>
            </w:pPr>
            <w:r>
              <w:rPr>
                <w:rFonts w:hint="cs"/>
                <w:b/>
                <w:bCs/>
                <w:sz w:val="20"/>
                <w:rtl/>
              </w:rPr>
              <w:t>ال</w:t>
            </w:r>
            <w:r w:rsidR="001C5C4C">
              <w:rPr>
                <w:rFonts w:hint="cs"/>
                <w:b/>
                <w:bCs/>
                <w:sz w:val="20"/>
                <w:rtl/>
              </w:rPr>
              <w:t>م</w:t>
            </w:r>
            <w:r>
              <w:rPr>
                <w:rFonts w:hint="cs"/>
                <w:b/>
                <w:bCs/>
                <w:sz w:val="20"/>
                <w:rtl/>
              </w:rPr>
              <w:t>جموع</w:t>
            </w:r>
          </w:p>
        </w:tc>
        <w:tc>
          <w:tcPr>
            <w:tcW w:w="990" w:type="dxa"/>
            <w:vAlign w:val="center"/>
          </w:tcPr>
          <w:p w14:paraId="6D8C6C6C" w14:textId="77777777" w:rsidR="00FD3729" w:rsidRPr="00A73363" w:rsidRDefault="00FD3729" w:rsidP="001C5C4C">
            <w:pPr>
              <w:shd w:val="clear" w:color="auto" w:fill="FFFFFF" w:themeFill="background1"/>
              <w:jc w:val="right"/>
              <w:rPr>
                <w:b/>
                <w:bCs/>
                <w:sz w:val="20"/>
              </w:rPr>
            </w:pPr>
            <w:r>
              <w:rPr>
                <w:b/>
                <w:bCs/>
                <w:sz w:val="20"/>
              </w:rPr>
              <w:t>325,000</w:t>
            </w:r>
          </w:p>
        </w:tc>
        <w:tc>
          <w:tcPr>
            <w:tcW w:w="988" w:type="dxa"/>
            <w:vAlign w:val="center"/>
          </w:tcPr>
          <w:p w14:paraId="3F284A9E" w14:textId="77777777" w:rsidR="00FD3729" w:rsidRPr="00A73363" w:rsidRDefault="00FD3729" w:rsidP="001C5C4C">
            <w:pPr>
              <w:shd w:val="clear" w:color="auto" w:fill="FFFFFF" w:themeFill="background1"/>
              <w:jc w:val="right"/>
              <w:rPr>
                <w:b/>
                <w:bCs/>
                <w:sz w:val="20"/>
              </w:rPr>
            </w:pPr>
            <w:r>
              <w:rPr>
                <w:b/>
                <w:bCs/>
                <w:sz w:val="20"/>
              </w:rPr>
              <w:t>390,000</w:t>
            </w:r>
          </w:p>
        </w:tc>
      </w:tr>
    </w:tbl>
    <w:p w14:paraId="45A9E9CB" w14:textId="77777777" w:rsidR="00FD3729" w:rsidRPr="00467DE2" w:rsidRDefault="00467DE2" w:rsidP="00467DE2">
      <w:pPr>
        <w:pStyle w:val="ListParagraph"/>
        <w:bidi/>
        <w:spacing w:after="240"/>
        <w:ind w:left="0"/>
        <w:contextualSpacing w:val="0"/>
        <w:rPr>
          <w:sz w:val="26"/>
          <w:szCs w:val="26"/>
          <w:u w:val="single"/>
          <w:lang w:bidi="ar-EG"/>
        </w:rPr>
      </w:pPr>
      <w:r w:rsidRPr="00467DE2">
        <w:rPr>
          <w:rFonts w:hint="cs"/>
          <w:sz w:val="26"/>
          <w:szCs w:val="26"/>
          <w:u w:val="single"/>
          <w:rtl/>
          <w:lang w:bidi="ar-EG"/>
        </w:rPr>
        <w:t>التكلفة الإجمالية للمشروع</w:t>
      </w:r>
    </w:p>
    <w:p w14:paraId="227AE9EA" w14:textId="77777777" w:rsidR="00467DE2" w:rsidRDefault="00467DE2" w:rsidP="00C72B15">
      <w:pPr>
        <w:pStyle w:val="ListParagraph"/>
        <w:numPr>
          <w:ilvl w:val="0"/>
          <w:numId w:val="10"/>
        </w:numPr>
        <w:bidi/>
        <w:spacing w:after="240"/>
        <w:ind w:left="0" w:firstLine="0"/>
        <w:contextualSpacing w:val="0"/>
        <w:rPr>
          <w:sz w:val="26"/>
          <w:szCs w:val="26"/>
          <w:lang w:bidi="ar-EG"/>
        </w:rPr>
      </w:pPr>
      <w:r>
        <w:rPr>
          <w:rFonts w:hint="cs"/>
          <w:sz w:val="26"/>
          <w:szCs w:val="26"/>
          <w:rtl/>
          <w:lang w:bidi="ar-EG"/>
        </w:rPr>
        <w:t xml:space="preserve">مع تكلفة إجمالية تبلغ 390,000 دولارا أمريكيا، ستؤدي المرحلة الأولى من خطة تنفيذ تعديل كيغالي لغينيا </w:t>
      </w:r>
      <w:r>
        <w:rPr>
          <w:sz w:val="26"/>
          <w:szCs w:val="26"/>
          <w:rtl/>
          <w:lang w:bidi="ar-EG"/>
        </w:rPr>
        <w:t>–</w:t>
      </w:r>
      <w:r>
        <w:rPr>
          <w:rFonts w:hint="cs"/>
          <w:sz w:val="26"/>
          <w:szCs w:val="26"/>
          <w:rtl/>
          <w:lang w:bidi="ar-EG"/>
        </w:rPr>
        <w:t xml:space="preserve"> بيساو إلى خفض بمقدار 126,241 طنا من مكافئ ثاني أكسيد الكربون من استهلاك البلد المؤهل للتمويل؟</w:t>
      </w:r>
    </w:p>
    <w:p w14:paraId="606C6F54" w14:textId="77777777" w:rsidR="00FD3729" w:rsidRDefault="00467DE2" w:rsidP="00C72B15">
      <w:pPr>
        <w:pStyle w:val="ListParagraph"/>
        <w:numPr>
          <w:ilvl w:val="0"/>
          <w:numId w:val="10"/>
        </w:numPr>
        <w:bidi/>
        <w:spacing w:after="240"/>
        <w:ind w:left="0" w:firstLine="0"/>
        <w:contextualSpacing w:val="0"/>
        <w:rPr>
          <w:sz w:val="26"/>
          <w:szCs w:val="26"/>
          <w:lang w:bidi="ar-EG"/>
        </w:rPr>
      </w:pPr>
      <w:r>
        <w:rPr>
          <w:rFonts w:hint="cs"/>
          <w:sz w:val="26"/>
          <w:szCs w:val="26"/>
          <w:rtl/>
          <w:lang w:bidi="ar-EG"/>
        </w:rPr>
        <w:t>وستنفذ المرحلة الأولى من خطة تنفيذ تعديل كيغالي في شريحتين.</w:t>
      </w:r>
    </w:p>
    <w:p w14:paraId="3AF7C1A2" w14:textId="77777777" w:rsidR="00467DE2" w:rsidRPr="00467DE2" w:rsidRDefault="00467DE2" w:rsidP="00467DE2">
      <w:pPr>
        <w:pStyle w:val="ListParagraph"/>
        <w:bidi/>
        <w:spacing w:after="240"/>
        <w:ind w:left="0"/>
        <w:contextualSpacing w:val="0"/>
        <w:rPr>
          <w:sz w:val="26"/>
          <w:szCs w:val="26"/>
          <w:u w:val="single"/>
          <w:lang w:bidi="ar-EG"/>
        </w:rPr>
      </w:pPr>
      <w:r w:rsidRPr="00467DE2">
        <w:rPr>
          <w:rFonts w:hint="cs"/>
          <w:sz w:val="26"/>
          <w:szCs w:val="26"/>
          <w:u w:val="single"/>
          <w:rtl/>
          <w:lang w:bidi="ar-EG"/>
        </w:rPr>
        <w:t>خطة تنفيذ الشريحة الأولى من خطة تنفيذ تعديل كيغالي بشأن المواد الهيدروفلوروكربونية</w:t>
      </w:r>
    </w:p>
    <w:p w14:paraId="4DCC2EB4" w14:textId="77777777" w:rsidR="00467DE2" w:rsidRDefault="00467DE2" w:rsidP="00C72B15">
      <w:pPr>
        <w:pStyle w:val="ListParagraph"/>
        <w:numPr>
          <w:ilvl w:val="0"/>
          <w:numId w:val="10"/>
        </w:numPr>
        <w:bidi/>
        <w:spacing w:after="240"/>
        <w:ind w:left="0" w:firstLine="0"/>
        <w:contextualSpacing w:val="0"/>
        <w:rPr>
          <w:sz w:val="26"/>
          <w:szCs w:val="26"/>
          <w:lang w:bidi="ar-EG"/>
        </w:rPr>
      </w:pPr>
      <w:r>
        <w:rPr>
          <w:rFonts w:hint="cs"/>
          <w:sz w:val="26"/>
          <w:szCs w:val="26"/>
          <w:rtl/>
          <w:lang w:bidi="ar-EG"/>
        </w:rPr>
        <w:t>في ضوء مراجعات لاميزانية الموصوفة أعلاه، تمت تنقيح توزيع التمويل للشريخة الأولى من المرحلة الأولى وفقا لذلك لما مجموعه 167,500 دولارا أمريكيا، بالإضافة إلى تكاليف دعم الوكالة. وتشمل خطة العمل الموافق عليها الأنشطة التالية:</w:t>
      </w:r>
    </w:p>
    <w:p w14:paraId="2D289AD7" w14:textId="77777777" w:rsidR="00467DE2" w:rsidRDefault="00467DE2" w:rsidP="00C72B15">
      <w:pPr>
        <w:pStyle w:val="ListParagraph"/>
        <w:numPr>
          <w:ilvl w:val="0"/>
          <w:numId w:val="12"/>
        </w:numPr>
        <w:shd w:val="clear" w:color="auto" w:fill="FFFFFF" w:themeFill="background1"/>
        <w:bidi/>
        <w:spacing w:after="240"/>
        <w:ind w:left="1440" w:hanging="720"/>
        <w:contextualSpacing w:val="0"/>
        <w:rPr>
          <w:sz w:val="26"/>
          <w:szCs w:val="26"/>
        </w:rPr>
      </w:pPr>
      <w:r w:rsidRPr="004F0257">
        <w:rPr>
          <w:rFonts w:hint="cs"/>
          <w:i/>
          <w:iCs/>
          <w:sz w:val="26"/>
          <w:szCs w:val="26"/>
          <w:rtl/>
          <w:lang w:bidi="ar-EG"/>
        </w:rPr>
        <w:t>تعزيز الإطار القانوني والتنظيمي لدعم التخفيض التدريجي للهيدروفلوروكربون</w:t>
      </w:r>
      <w:r w:rsidR="004F0257">
        <w:rPr>
          <w:rFonts w:hint="cs"/>
          <w:i/>
          <w:iCs/>
          <w:sz w:val="26"/>
          <w:szCs w:val="26"/>
          <w:rtl/>
          <w:lang w:bidi="ar-EG"/>
        </w:rPr>
        <w:t xml:space="preserve"> </w:t>
      </w:r>
      <w:r w:rsidR="004F0257">
        <w:rPr>
          <w:rFonts w:hint="cs"/>
          <w:sz w:val="26"/>
          <w:szCs w:val="26"/>
          <w:rtl/>
          <w:lang w:bidi="ar-EG"/>
        </w:rPr>
        <w:t>(اليونيب)</w:t>
      </w:r>
      <w:r w:rsidRPr="004F0257">
        <w:rPr>
          <w:rFonts w:hint="cs"/>
          <w:sz w:val="26"/>
          <w:szCs w:val="26"/>
          <w:rtl/>
          <w:lang w:bidi="ar-EG"/>
        </w:rPr>
        <w:t xml:space="preserve">: </w:t>
      </w:r>
      <w:r w:rsidRPr="004F0257">
        <w:rPr>
          <w:rFonts w:hint="cs"/>
          <w:sz w:val="26"/>
          <w:szCs w:val="26"/>
          <w:rtl/>
          <w:lang w:val="en-US" w:bidi="ar-EG"/>
        </w:rPr>
        <w:t>توسيع وتحسين نظام التراخيص والحصص (4,000 دولارا أمريكيا)</w:t>
      </w:r>
      <w:r w:rsidRPr="004F0257">
        <w:rPr>
          <w:rFonts w:hint="cs"/>
          <w:sz w:val="26"/>
          <w:szCs w:val="26"/>
          <w:rtl/>
          <w:lang w:bidi="ar-EG"/>
        </w:rPr>
        <w:t xml:space="preserve">؛ إدخال وتنفيذ الحظر على الواردات والقيود على تركيب المعدات القائمة على الهيدروفلوروكربون وحظر إستيراد المواد الخاضعة للرقابة في الاسطوانات </w:t>
      </w:r>
      <w:r w:rsidRPr="004F0257">
        <w:rPr>
          <w:rFonts w:hint="cs"/>
          <w:sz w:val="26"/>
          <w:szCs w:val="26"/>
          <w:rtl/>
        </w:rPr>
        <w:t>غير القابلة لإعادة التعبئة (</w:t>
      </w:r>
      <w:r w:rsidR="004F0257" w:rsidRPr="004F0257">
        <w:rPr>
          <w:rFonts w:hint="cs"/>
          <w:sz w:val="26"/>
          <w:szCs w:val="26"/>
          <w:rtl/>
        </w:rPr>
        <w:t>10</w:t>
      </w:r>
      <w:r w:rsidRPr="004F0257">
        <w:rPr>
          <w:rFonts w:hint="cs"/>
          <w:sz w:val="26"/>
          <w:szCs w:val="26"/>
          <w:rtl/>
        </w:rPr>
        <w:t>,000 دولارا أمريكيا)</w:t>
      </w:r>
      <w:r w:rsidR="004F0257" w:rsidRPr="004F0257">
        <w:rPr>
          <w:rFonts w:hint="cs"/>
          <w:sz w:val="26"/>
          <w:szCs w:val="26"/>
          <w:rtl/>
        </w:rPr>
        <w:t xml:space="preserve">؛ إدخال وتنفيذ إطار قانوني وتنظيمي آخر للتخفيض التدريجي للهيدروفلوروكربون (9,000 دولارا أمريكيا)؛ </w:t>
      </w:r>
      <w:r w:rsidRPr="004F0257">
        <w:rPr>
          <w:rFonts w:hint="cs"/>
          <w:sz w:val="26"/>
          <w:szCs w:val="26"/>
          <w:rtl/>
        </w:rPr>
        <w:t>إنشاء وصيانة قاعدة بيانات لورش عمل الخدمة وفنيي الخدمة (1</w:t>
      </w:r>
      <w:r w:rsidR="004F0257" w:rsidRPr="004F0257">
        <w:rPr>
          <w:rFonts w:hint="cs"/>
          <w:sz w:val="26"/>
          <w:szCs w:val="26"/>
          <w:rtl/>
        </w:rPr>
        <w:t>0</w:t>
      </w:r>
      <w:r w:rsidRPr="004F0257">
        <w:rPr>
          <w:rFonts w:hint="cs"/>
          <w:sz w:val="26"/>
          <w:szCs w:val="26"/>
          <w:rtl/>
        </w:rPr>
        <w:t>,000 دولارا أمريكيا)</w:t>
      </w:r>
      <w:r w:rsidR="004F0257" w:rsidRPr="004F0257">
        <w:rPr>
          <w:rFonts w:hint="cs"/>
          <w:sz w:val="26"/>
          <w:szCs w:val="26"/>
          <w:rtl/>
        </w:rPr>
        <w:t xml:space="preserve">؛ إنشاء وتنظيم ورشة عمل </w:t>
      </w:r>
      <w:r w:rsidRPr="004F0257">
        <w:rPr>
          <w:rFonts w:hint="cs"/>
          <w:sz w:val="26"/>
          <w:szCs w:val="26"/>
          <w:rtl/>
        </w:rPr>
        <w:t xml:space="preserve">بشأن تحسين </w:t>
      </w:r>
      <w:r w:rsidR="004F0257" w:rsidRPr="004F0257">
        <w:rPr>
          <w:rFonts w:hint="cs"/>
          <w:sz w:val="26"/>
          <w:szCs w:val="26"/>
          <w:rtl/>
        </w:rPr>
        <w:t xml:space="preserve">ممارسات </w:t>
      </w:r>
      <w:r w:rsidRPr="004F0257">
        <w:rPr>
          <w:rFonts w:hint="cs"/>
          <w:sz w:val="26"/>
          <w:szCs w:val="26"/>
          <w:rtl/>
        </w:rPr>
        <w:t>الإبلاغ عن البيانات (</w:t>
      </w:r>
      <w:r w:rsidR="004F0257" w:rsidRPr="004F0257">
        <w:rPr>
          <w:rFonts w:hint="cs"/>
          <w:sz w:val="26"/>
          <w:szCs w:val="26"/>
          <w:rtl/>
        </w:rPr>
        <w:t>3</w:t>
      </w:r>
      <w:r w:rsidRPr="004F0257">
        <w:rPr>
          <w:rFonts w:hint="cs"/>
          <w:sz w:val="26"/>
          <w:szCs w:val="26"/>
          <w:rtl/>
        </w:rPr>
        <w:t>,000 دولارا أمريكيا)</w:t>
      </w:r>
      <w:r w:rsidR="004F0257" w:rsidRPr="004F0257">
        <w:rPr>
          <w:rFonts w:hint="cs"/>
          <w:sz w:val="26"/>
          <w:szCs w:val="26"/>
          <w:rtl/>
        </w:rPr>
        <w:t xml:space="preserve">؛ </w:t>
      </w:r>
      <w:r w:rsidRPr="004F0257">
        <w:rPr>
          <w:rFonts w:hint="cs"/>
          <w:sz w:val="26"/>
          <w:szCs w:val="26"/>
          <w:rtl/>
        </w:rPr>
        <w:t>إعداد ونشر دليل عن التشريعات المتعلقة بالمواد المستنفدة للأوزون والمواد الهيدروفلوروكربونية (</w:t>
      </w:r>
      <w:r w:rsidR="004F0257" w:rsidRPr="004F0257">
        <w:rPr>
          <w:rFonts w:hint="cs"/>
          <w:sz w:val="26"/>
          <w:szCs w:val="26"/>
          <w:rtl/>
        </w:rPr>
        <w:t>8</w:t>
      </w:r>
      <w:r w:rsidRPr="004F0257">
        <w:rPr>
          <w:rFonts w:hint="cs"/>
          <w:sz w:val="26"/>
          <w:szCs w:val="26"/>
          <w:rtl/>
        </w:rPr>
        <w:t>,000 دولارا أمريكيا)</w:t>
      </w:r>
      <w:r w:rsidR="004F0257" w:rsidRPr="004F0257">
        <w:rPr>
          <w:rFonts w:hint="cs"/>
          <w:sz w:val="26"/>
          <w:szCs w:val="26"/>
          <w:rtl/>
        </w:rPr>
        <w:t xml:space="preserve">؛ </w:t>
      </w:r>
      <w:r w:rsidRPr="004F0257">
        <w:rPr>
          <w:rFonts w:hint="cs"/>
          <w:sz w:val="26"/>
          <w:szCs w:val="26"/>
          <w:rtl/>
        </w:rPr>
        <w:t>إنشاء وصيانة موقع شبكي مع تشريعات ذات صلة وتفسيرات ونماذج لكل مجموعة من أصحاب المصلحة (</w:t>
      </w:r>
      <w:r w:rsidR="004F0257" w:rsidRPr="004F0257">
        <w:rPr>
          <w:rFonts w:hint="cs"/>
          <w:sz w:val="26"/>
          <w:szCs w:val="26"/>
          <w:rtl/>
        </w:rPr>
        <w:t>5</w:t>
      </w:r>
      <w:r w:rsidRPr="004F0257">
        <w:rPr>
          <w:rFonts w:hint="cs"/>
          <w:sz w:val="26"/>
          <w:szCs w:val="26"/>
          <w:rtl/>
        </w:rPr>
        <w:t>,000 دولارا أمريكيا)</w:t>
      </w:r>
      <w:r w:rsidR="004F0257" w:rsidRPr="004F0257">
        <w:rPr>
          <w:rFonts w:hint="cs"/>
          <w:sz w:val="26"/>
          <w:szCs w:val="26"/>
          <w:rtl/>
        </w:rPr>
        <w:t xml:space="preserve">؛ </w:t>
      </w:r>
      <w:r w:rsidRPr="004F0257">
        <w:rPr>
          <w:rFonts w:hint="cs"/>
          <w:sz w:val="26"/>
          <w:szCs w:val="26"/>
          <w:rtl/>
        </w:rPr>
        <w:t>إعداد معايير وبروتوكولات عن ا</w:t>
      </w:r>
      <w:r w:rsidR="004F0257" w:rsidRPr="004F0257">
        <w:rPr>
          <w:rFonts w:hint="cs"/>
          <w:sz w:val="26"/>
          <w:szCs w:val="26"/>
          <w:rtl/>
        </w:rPr>
        <w:t>لا</w:t>
      </w:r>
      <w:r w:rsidRPr="004F0257">
        <w:rPr>
          <w:rFonts w:hint="cs"/>
          <w:sz w:val="26"/>
          <w:szCs w:val="26"/>
          <w:rtl/>
        </w:rPr>
        <w:t>ستخدام ا</w:t>
      </w:r>
      <w:r w:rsidR="004F0257" w:rsidRPr="004F0257">
        <w:rPr>
          <w:rFonts w:hint="cs"/>
          <w:sz w:val="26"/>
          <w:szCs w:val="26"/>
          <w:rtl/>
        </w:rPr>
        <w:t>لآمن ل</w:t>
      </w:r>
      <w:r w:rsidRPr="004F0257">
        <w:rPr>
          <w:rFonts w:hint="cs"/>
          <w:sz w:val="26"/>
          <w:szCs w:val="26"/>
          <w:rtl/>
        </w:rPr>
        <w:t>لمواد القابلة للاشتعال و/أو المواد السامة في معدات التبريد وتكييف الهواء (</w:t>
      </w:r>
      <w:r w:rsidR="004F0257" w:rsidRPr="004F0257">
        <w:rPr>
          <w:rFonts w:hint="cs"/>
          <w:sz w:val="26"/>
          <w:szCs w:val="26"/>
          <w:rtl/>
        </w:rPr>
        <w:t>20</w:t>
      </w:r>
      <w:r w:rsidRPr="004F0257">
        <w:rPr>
          <w:rFonts w:hint="cs"/>
          <w:sz w:val="26"/>
          <w:szCs w:val="26"/>
          <w:rtl/>
        </w:rPr>
        <w:t>,000 دولارا أمريكيا)</w:t>
      </w:r>
      <w:r w:rsidR="004F0257" w:rsidRPr="004F0257">
        <w:rPr>
          <w:rFonts w:hint="cs"/>
          <w:sz w:val="26"/>
          <w:szCs w:val="26"/>
          <w:rtl/>
        </w:rPr>
        <w:t>؛ و</w:t>
      </w:r>
      <w:r w:rsidRPr="004F0257">
        <w:rPr>
          <w:rFonts w:hint="cs"/>
          <w:sz w:val="26"/>
          <w:szCs w:val="26"/>
          <w:rtl/>
        </w:rPr>
        <w:t>حملات زيادة التوعية مستهدفة بشأن المواد الهيدروفلوروكربونية والتكنولوجيات منخفضة إمكانية الاحترار العالمي (</w:t>
      </w:r>
      <w:r w:rsidR="004F0257" w:rsidRPr="004F0257">
        <w:rPr>
          <w:rFonts w:hint="cs"/>
          <w:sz w:val="26"/>
          <w:szCs w:val="26"/>
          <w:rtl/>
        </w:rPr>
        <w:t>4</w:t>
      </w:r>
      <w:r w:rsidRPr="004F0257">
        <w:rPr>
          <w:rFonts w:hint="cs"/>
          <w:sz w:val="26"/>
          <w:szCs w:val="26"/>
          <w:rtl/>
        </w:rPr>
        <w:t>,000 دولارا أمريكيا)</w:t>
      </w:r>
      <w:r w:rsidR="004F0257" w:rsidRPr="004F0257">
        <w:rPr>
          <w:rFonts w:hint="cs"/>
          <w:sz w:val="26"/>
          <w:szCs w:val="26"/>
          <w:rtl/>
        </w:rPr>
        <w:t xml:space="preserve"> (المجموع 73,000 دولارا أمريكيا)؛</w:t>
      </w:r>
    </w:p>
    <w:p w14:paraId="09C8EFB8" w14:textId="77777777" w:rsidR="00467DE2" w:rsidRDefault="004F0257" w:rsidP="00C72B15">
      <w:pPr>
        <w:pStyle w:val="ListParagraph"/>
        <w:numPr>
          <w:ilvl w:val="0"/>
          <w:numId w:val="12"/>
        </w:numPr>
        <w:shd w:val="clear" w:color="auto" w:fill="FFFFFF" w:themeFill="background1"/>
        <w:bidi/>
        <w:spacing w:after="240"/>
        <w:ind w:left="1440" w:hanging="720"/>
        <w:contextualSpacing w:val="0"/>
        <w:rPr>
          <w:sz w:val="26"/>
          <w:szCs w:val="26"/>
        </w:rPr>
      </w:pPr>
      <w:r w:rsidRPr="004F0257">
        <w:rPr>
          <w:rFonts w:hint="cs"/>
          <w:i/>
          <w:iCs/>
          <w:sz w:val="26"/>
          <w:szCs w:val="26"/>
          <w:rtl/>
        </w:rPr>
        <w:t>بناء قدرات فنيي التبريد وتكييف الهواء</w:t>
      </w:r>
      <w:r>
        <w:rPr>
          <w:rFonts w:hint="cs"/>
          <w:sz w:val="26"/>
          <w:szCs w:val="26"/>
          <w:rtl/>
        </w:rPr>
        <w:t xml:space="preserve"> (اليونيب): </w:t>
      </w:r>
      <w:r w:rsidR="00467DE2" w:rsidRPr="004F0257">
        <w:rPr>
          <w:rFonts w:hint="cs"/>
          <w:sz w:val="26"/>
          <w:szCs w:val="26"/>
          <w:rtl/>
        </w:rPr>
        <w:t xml:space="preserve">تدريب </w:t>
      </w:r>
      <w:r>
        <w:rPr>
          <w:rFonts w:hint="cs"/>
          <w:sz w:val="26"/>
          <w:szCs w:val="26"/>
          <w:rtl/>
        </w:rPr>
        <w:t>160</w:t>
      </w:r>
      <w:r w:rsidR="00467DE2" w:rsidRPr="004F0257">
        <w:rPr>
          <w:rFonts w:hint="cs"/>
          <w:sz w:val="26"/>
          <w:szCs w:val="26"/>
          <w:rtl/>
        </w:rPr>
        <w:t xml:space="preserve"> من فنيي التبريد وتكييف الهواء على الممارسات الجيدة للخدمة (</w:t>
      </w:r>
      <w:r>
        <w:rPr>
          <w:rFonts w:hint="cs"/>
          <w:sz w:val="26"/>
          <w:szCs w:val="26"/>
          <w:rtl/>
        </w:rPr>
        <w:t>21</w:t>
      </w:r>
      <w:r w:rsidR="00467DE2" w:rsidRPr="004F0257">
        <w:rPr>
          <w:rFonts w:hint="cs"/>
          <w:sz w:val="26"/>
          <w:szCs w:val="26"/>
          <w:rtl/>
        </w:rPr>
        <w:t>,000 دولارا أمريكيا)</w:t>
      </w:r>
      <w:r>
        <w:rPr>
          <w:rFonts w:hint="cs"/>
          <w:sz w:val="26"/>
          <w:szCs w:val="26"/>
          <w:rtl/>
        </w:rPr>
        <w:t>؛ و</w:t>
      </w:r>
      <w:r w:rsidR="00467DE2" w:rsidRPr="004F0257">
        <w:rPr>
          <w:rFonts w:hint="cs"/>
          <w:sz w:val="26"/>
          <w:szCs w:val="26"/>
          <w:rtl/>
        </w:rPr>
        <w:t>حملات زيادة التوعية لفنيي التبريد وتكييف الهواء غير الرسميين بشأن غازات التبريد القابلة للاشتعال و/أو السامة (</w:t>
      </w:r>
      <w:r>
        <w:rPr>
          <w:rFonts w:hint="cs"/>
          <w:sz w:val="26"/>
          <w:szCs w:val="26"/>
          <w:rtl/>
        </w:rPr>
        <w:t>3</w:t>
      </w:r>
      <w:r w:rsidR="00467DE2" w:rsidRPr="004F0257">
        <w:rPr>
          <w:rFonts w:hint="cs"/>
          <w:sz w:val="26"/>
          <w:szCs w:val="26"/>
          <w:rtl/>
        </w:rPr>
        <w:t>,000 دولارا أمريكيا)</w:t>
      </w:r>
      <w:r>
        <w:rPr>
          <w:rFonts w:hint="cs"/>
          <w:sz w:val="26"/>
          <w:szCs w:val="26"/>
          <w:rtl/>
        </w:rPr>
        <w:t xml:space="preserve">؛ </w:t>
      </w:r>
      <w:r w:rsidR="004B2496">
        <w:rPr>
          <w:rFonts w:hint="cs"/>
          <w:sz w:val="26"/>
          <w:szCs w:val="26"/>
          <w:rtl/>
        </w:rPr>
        <w:t>و</w:t>
      </w:r>
      <w:r w:rsidR="004B2496" w:rsidRPr="004B2496">
        <w:rPr>
          <w:rFonts w:hint="cs"/>
          <w:sz w:val="26"/>
          <w:szCs w:val="26"/>
          <w:rtl/>
        </w:rPr>
        <w:t>تحديث المناهج الدراسية ل</w:t>
      </w:r>
      <w:r w:rsidR="004B2496">
        <w:rPr>
          <w:rFonts w:hint="cs"/>
          <w:sz w:val="26"/>
          <w:szCs w:val="26"/>
          <w:rtl/>
        </w:rPr>
        <w:t xml:space="preserve">ثلاث </w:t>
      </w:r>
      <w:r w:rsidR="004B2496" w:rsidRPr="004B2496">
        <w:rPr>
          <w:rFonts w:hint="cs"/>
          <w:sz w:val="26"/>
          <w:szCs w:val="26"/>
          <w:rtl/>
        </w:rPr>
        <w:t>مد</w:t>
      </w:r>
      <w:r w:rsidR="004B2496">
        <w:rPr>
          <w:rFonts w:hint="cs"/>
          <w:sz w:val="26"/>
          <w:szCs w:val="26"/>
          <w:rtl/>
        </w:rPr>
        <w:t xml:space="preserve">ارس تعليم مهني لتشمل إعادة </w:t>
      </w:r>
      <w:r w:rsidR="004B2496" w:rsidRPr="004B2496">
        <w:rPr>
          <w:rFonts w:hint="cs"/>
          <w:sz w:val="26"/>
          <w:szCs w:val="26"/>
          <w:rtl/>
        </w:rPr>
        <w:t xml:space="preserve">تدوير </w:t>
      </w:r>
      <w:r w:rsidR="004B2496">
        <w:rPr>
          <w:rFonts w:hint="cs"/>
          <w:sz w:val="26"/>
          <w:szCs w:val="26"/>
          <w:rtl/>
        </w:rPr>
        <w:t>غازات التبريد وا</w:t>
      </w:r>
      <w:r w:rsidR="004B2496" w:rsidRPr="004B2496">
        <w:rPr>
          <w:rFonts w:hint="cs"/>
          <w:sz w:val="26"/>
          <w:szCs w:val="26"/>
          <w:rtl/>
        </w:rPr>
        <w:t>سترداد</w:t>
      </w:r>
      <w:r w:rsidR="004B2496">
        <w:rPr>
          <w:rFonts w:hint="cs"/>
          <w:sz w:val="26"/>
          <w:szCs w:val="26"/>
          <w:rtl/>
        </w:rPr>
        <w:t>ها</w:t>
      </w:r>
      <w:r w:rsidR="004B2496" w:rsidRPr="004B2496">
        <w:rPr>
          <w:rFonts w:hint="cs"/>
          <w:sz w:val="26"/>
          <w:szCs w:val="26"/>
          <w:rtl/>
        </w:rPr>
        <w:t xml:space="preserve">، وإجراءات السلامة لمناولة غازات التبريد القابلة للاشتعال، والحفاظ على أداء المعدات التي تستخدم </w:t>
      </w:r>
      <w:r w:rsidR="004B2496" w:rsidRPr="004B2496">
        <w:rPr>
          <w:rFonts w:hint="cs"/>
          <w:sz w:val="26"/>
          <w:szCs w:val="26"/>
          <w:rtl/>
        </w:rPr>
        <w:lastRenderedPageBreak/>
        <w:t>تكنولوجيا بديلة منخفضة إمكانية الاحترار العالمي (</w:t>
      </w:r>
      <w:r w:rsidR="004B2496">
        <w:rPr>
          <w:rFonts w:hint="cs"/>
          <w:sz w:val="26"/>
          <w:szCs w:val="26"/>
          <w:rtl/>
        </w:rPr>
        <w:t>3</w:t>
      </w:r>
      <w:r w:rsidR="004B2496" w:rsidRPr="004B2496">
        <w:rPr>
          <w:rFonts w:hint="cs"/>
          <w:sz w:val="26"/>
          <w:szCs w:val="26"/>
          <w:rtl/>
        </w:rPr>
        <w:t xml:space="preserve">,000 دولارا أمريكيا) </w:t>
      </w:r>
      <w:r w:rsidR="004B2496" w:rsidRPr="004F0257">
        <w:rPr>
          <w:rFonts w:hint="cs"/>
          <w:sz w:val="26"/>
          <w:szCs w:val="26"/>
          <w:rtl/>
        </w:rPr>
        <w:t xml:space="preserve">(المجموع </w:t>
      </w:r>
      <w:r w:rsidR="004B2496">
        <w:rPr>
          <w:rFonts w:hint="cs"/>
          <w:sz w:val="26"/>
          <w:szCs w:val="26"/>
          <w:rtl/>
        </w:rPr>
        <w:t>27</w:t>
      </w:r>
      <w:r w:rsidR="004B2496" w:rsidRPr="004F0257">
        <w:rPr>
          <w:rFonts w:hint="cs"/>
          <w:sz w:val="26"/>
          <w:szCs w:val="26"/>
          <w:rtl/>
        </w:rPr>
        <w:t>,000 دولارا أمريكيا)؛</w:t>
      </w:r>
    </w:p>
    <w:p w14:paraId="7CA10F80" w14:textId="77777777" w:rsidR="004B2496" w:rsidRDefault="004B2496" w:rsidP="00C72B15">
      <w:pPr>
        <w:pStyle w:val="ListParagraph"/>
        <w:numPr>
          <w:ilvl w:val="0"/>
          <w:numId w:val="12"/>
        </w:numPr>
        <w:shd w:val="clear" w:color="auto" w:fill="FFFFFF" w:themeFill="background1"/>
        <w:bidi/>
        <w:spacing w:after="240"/>
        <w:ind w:left="1440" w:hanging="720"/>
        <w:contextualSpacing w:val="0"/>
        <w:rPr>
          <w:i/>
          <w:iCs/>
          <w:sz w:val="26"/>
          <w:szCs w:val="26"/>
        </w:rPr>
      </w:pPr>
      <w:r w:rsidRPr="004B2496">
        <w:rPr>
          <w:rFonts w:hint="cs"/>
          <w:i/>
          <w:iCs/>
          <w:sz w:val="26"/>
          <w:szCs w:val="26"/>
          <w:rtl/>
        </w:rPr>
        <w:t>بناء قدرات فنيي التبريد وتكييف الهواء</w:t>
      </w:r>
      <w:r>
        <w:rPr>
          <w:rFonts w:hint="cs"/>
          <w:sz w:val="26"/>
          <w:szCs w:val="26"/>
          <w:rtl/>
        </w:rPr>
        <w:t xml:space="preserve"> (اليونيب)</w:t>
      </w:r>
      <w:r w:rsidR="007919AA">
        <w:rPr>
          <w:rFonts w:hint="cs"/>
          <w:sz w:val="26"/>
          <w:szCs w:val="26"/>
          <w:rtl/>
        </w:rPr>
        <w:t xml:space="preserve">: </w:t>
      </w:r>
      <w:r w:rsidR="007919AA" w:rsidRPr="004B2496">
        <w:rPr>
          <w:rFonts w:hint="cs"/>
          <w:sz w:val="26"/>
          <w:szCs w:val="26"/>
          <w:rtl/>
          <w:lang w:val="en-US"/>
        </w:rPr>
        <w:t>تدريب 1</w:t>
      </w:r>
      <w:r w:rsidR="007919AA">
        <w:rPr>
          <w:rFonts w:hint="cs"/>
          <w:sz w:val="26"/>
          <w:szCs w:val="26"/>
          <w:rtl/>
          <w:lang w:val="en-US"/>
        </w:rPr>
        <w:t>0</w:t>
      </w:r>
      <w:r w:rsidR="007919AA" w:rsidRPr="004B2496">
        <w:rPr>
          <w:rFonts w:hint="cs"/>
          <w:sz w:val="26"/>
          <w:szCs w:val="26"/>
          <w:rtl/>
          <w:lang w:val="en-US"/>
        </w:rPr>
        <w:t xml:space="preserve">0 من ضباط الجمارك وضباط التجارة على مراقبة وتحديد المواد الهيدروفلوروكربونية والمعدات القائمة على الهيدروفلوروكربون، وقوانين ولوائح </w:t>
      </w:r>
      <w:r w:rsidR="007919AA">
        <w:rPr>
          <w:rFonts w:hint="cs"/>
          <w:sz w:val="26"/>
          <w:szCs w:val="26"/>
          <w:rtl/>
          <w:lang w:val="en-US"/>
        </w:rPr>
        <w:t>وارداتها</w:t>
      </w:r>
      <w:r w:rsidR="007919AA" w:rsidRPr="004B2496">
        <w:rPr>
          <w:rFonts w:hint="cs"/>
          <w:sz w:val="26"/>
          <w:szCs w:val="26"/>
          <w:rtl/>
          <w:lang w:val="en-US"/>
        </w:rPr>
        <w:t xml:space="preserve"> ذات الصلة، ونظام التراخيص والحصص، ومنع التجارة غير القانونية من خلال تحديد المخاطر والتوسيم الصحيح لاسطوانات غاز التبريد، واستخدام قوانين الجمارك، ورصد البيانات والإبلاغ عنها (</w:t>
      </w:r>
      <w:r w:rsidR="007774AC">
        <w:rPr>
          <w:rFonts w:hint="cs"/>
          <w:sz w:val="26"/>
          <w:szCs w:val="26"/>
          <w:rtl/>
          <w:lang w:val="en-US"/>
        </w:rPr>
        <w:t>15</w:t>
      </w:r>
      <w:r w:rsidR="007919AA" w:rsidRPr="004B2496">
        <w:rPr>
          <w:rFonts w:hint="cs"/>
          <w:sz w:val="26"/>
          <w:szCs w:val="26"/>
          <w:rtl/>
          <w:lang w:val="en-US"/>
        </w:rPr>
        <w:t>,000 دولارا أمريكيا)</w:t>
      </w:r>
      <w:r w:rsidR="007774AC">
        <w:rPr>
          <w:rFonts w:hint="cs"/>
          <w:i/>
          <w:iCs/>
          <w:sz w:val="26"/>
          <w:szCs w:val="26"/>
          <w:rtl/>
        </w:rPr>
        <w:t xml:space="preserve">؛ </w:t>
      </w:r>
      <w:r w:rsidR="007774AC" w:rsidRPr="004B2496">
        <w:rPr>
          <w:rFonts w:hint="cs"/>
          <w:sz w:val="26"/>
          <w:szCs w:val="26"/>
          <w:rtl/>
          <w:lang w:val="en-US" w:bidi="ar-EG"/>
        </w:rPr>
        <w:t xml:space="preserve">إعداد ونشر الملصقات ومواد المعلومات الأخرى </w:t>
      </w:r>
      <w:r w:rsidR="007774AC">
        <w:rPr>
          <w:rFonts w:hint="cs"/>
          <w:sz w:val="26"/>
          <w:szCs w:val="26"/>
          <w:rtl/>
          <w:lang w:val="en-US" w:bidi="ar-EG"/>
        </w:rPr>
        <w:t>بشأن</w:t>
      </w:r>
      <w:r w:rsidR="007774AC" w:rsidRPr="004B2496">
        <w:rPr>
          <w:rFonts w:hint="cs"/>
          <w:sz w:val="26"/>
          <w:szCs w:val="26"/>
          <w:rtl/>
          <w:lang w:val="en-US" w:bidi="ar-EG"/>
        </w:rPr>
        <w:t xml:space="preserve"> القواعد واللوائح الرئيسية بشأن الواردات (2,000 دولارا أمريكيا)</w:t>
      </w:r>
      <w:r w:rsidR="007774AC" w:rsidRPr="007774AC">
        <w:rPr>
          <w:rFonts w:hint="cs"/>
          <w:sz w:val="26"/>
          <w:szCs w:val="26"/>
          <w:rtl/>
        </w:rPr>
        <w:t xml:space="preserve"> </w:t>
      </w:r>
      <w:r w:rsidR="007774AC" w:rsidRPr="004F0257">
        <w:rPr>
          <w:rFonts w:hint="cs"/>
          <w:sz w:val="26"/>
          <w:szCs w:val="26"/>
          <w:rtl/>
        </w:rPr>
        <w:t xml:space="preserve">(المجموع </w:t>
      </w:r>
      <w:r w:rsidR="007774AC">
        <w:rPr>
          <w:rFonts w:hint="cs"/>
          <w:sz w:val="26"/>
          <w:szCs w:val="26"/>
          <w:rtl/>
        </w:rPr>
        <w:t>17</w:t>
      </w:r>
      <w:r w:rsidR="007774AC" w:rsidRPr="004F0257">
        <w:rPr>
          <w:rFonts w:hint="cs"/>
          <w:sz w:val="26"/>
          <w:szCs w:val="26"/>
          <w:rtl/>
        </w:rPr>
        <w:t>,000 دولارا أمريكيا)؛</w:t>
      </w:r>
    </w:p>
    <w:p w14:paraId="49DCA167" w14:textId="77777777" w:rsidR="007774AC" w:rsidRDefault="007774AC" w:rsidP="00C72B15">
      <w:pPr>
        <w:pStyle w:val="ListParagraph"/>
        <w:numPr>
          <w:ilvl w:val="0"/>
          <w:numId w:val="12"/>
        </w:numPr>
        <w:shd w:val="clear" w:color="auto" w:fill="FFFFFF" w:themeFill="background1"/>
        <w:bidi/>
        <w:spacing w:after="240"/>
        <w:ind w:left="1440" w:hanging="720"/>
        <w:contextualSpacing w:val="0"/>
        <w:rPr>
          <w:sz w:val="26"/>
          <w:szCs w:val="26"/>
        </w:rPr>
      </w:pPr>
      <w:r w:rsidRPr="007774AC">
        <w:rPr>
          <w:rFonts w:hint="cs"/>
          <w:i/>
          <w:iCs/>
          <w:sz w:val="26"/>
          <w:szCs w:val="26"/>
          <w:rtl/>
        </w:rPr>
        <w:t>تعزيز القدرات الفنية لإدارة التبريد</w:t>
      </w:r>
      <w:r w:rsidRPr="007774AC">
        <w:rPr>
          <w:rFonts w:hint="cs"/>
          <w:sz w:val="26"/>
          <w:szCs w:val="26"/>
          <w:rtl/>
        </w:rPr>
        <w:t xml:space="preserve"> (اليونيدو): </w:t>
      </w:r>
      <w:r w:rsidRPr="007774AC">
        <w:rPr>
          <w:rFonts w:hint="cs"/>
          <w:sz w:val="26"/>
          <w:szCs w:val="26"/>
          <w:rtl/>
          <w:lang w:val="en-US" w:bidi="ar-EG"/>
        </w:rPr>
        <w:t xml:space="preserve">تحديث مركزين تدريب للاستخدام الآمن لغازات التبريد القابلة للاشتعال </w:t>
      </w:r>
      <w:r>
        <w:rPr>
          <w:rFonts w:hint="cs"/>
          <w:sz w:val="26"/>
          <w:szCs w:val="26"/>
          <w:rtl/>
          <w:lang w:val="en-US" w:bidi="ar-EG"/>
        </w:rPr>
        <w:t xml:space="preserve">بما في ذلك </w:t>
      </w:r>
      <w:r w:rsidRPr="007774AC">
        <w:rPr>
          <w:rFonts w:hint="cs"/>
          <w:sz w:val="26"/>
          <w:szCs w:val="26"/>
          <w:rtl/>
          <w:lang w:val="en-US" w:bidi="ar-EG"/>
        </w:rPr>
        <w:t>تقييم المرافق، وتفتيشات السلامة وخطط التعديلات (8,000 دولارا أمريكيا)؛ وتسليم معدات تعديل السلامة (24,000 دولارا أمريكيا)</w:t>
      </w:r>
      <w:r w:rsidRPr="007774AC">
        <w:rPr>
          <w:rFonts w:hint="cs"/>
          <w:sz w:val="26"/>
          <w:szCs w:val="26"/>
          <w:rtl/>
          <w:lang w:bidi="ar-EG"/>
        </w:rPr>
        <w:t xml:space="preserve"> (المجموع </w:t>
      </w:r>
      <w:r>
        <w:rPr>
          <w:rFonts w:hint="cs"/>
          <w:sz w:val="26"/>
          <w:szCs w:val="26"/>
          <w:rtl/>
          <w:lang w:bidi="ar-EG"/>
        </w:rPr>
        <w:t>32,000 دولارا أمريكيا)؛</w:t>
      </w:r>
    </w:p>
    <w:p w14:paraId="3028C8A8" w14:textId="77777777" w:rsidR="007774AC" w:rsidRDefault="007774AC" w:rsidP="00C72B15">
      <w:pPr>
        <w:pStyle w:val="ListParagraph"/>
        <w:numPr>
          <w:ilvl w:val="0"/>
          <w:numId w:val="12"/>
        </w:numPr>
        <w:shd w:val="clear" w:color="auto" w:fill="FFFFFF" w:themeFill="background1"/>
        <w:bidi/>
        <w:spacing w:after="240"/>
        <w:ind w:left="1440" w:hanging="720"/>
        <w:contextualSpacing w:val="0"/>
        <w:rPr>
          <w:sz w:val="26"/>
          <w:szCs w:val="26"/>
        </w:rPr>
      </w:pPr>
      <w:r w:rsidRPr="007774AC">
        <w:rPr>
          <w:rFonts w:hint="cs"/>
          <w:i/>
          <w:iCs/>
          <w:sz w:val="26"/>
          <w:szCs w:val="26"/>
          <w:rtl/>
        </w:rPr>
        <w:t>تيسير إدخال التكنولوجيات منخفضة إمكانية الاجترار العالمي</w:t>
      </w:r>
      <w:r>
        <w:rPr>
          <w:rFonts w:hint="cs"/>
          <w:sz w:val="26"/>
          <w:szCs w:val="26"/>
          <w:rtl/>
        </w:rPr>
        <w:t xml:space="preserve"> (اليونيدو): مشروع إيضاحي في القطاع الفرعي للتبريد التجاري ، بما في ذلك دراسة بشأن المشروع الإيضاحي (4,000 دولارا أمريكيا) وتنظيم المشروع الإيضاحي (2,000 دولارا أمريكيا) (المجموع (6,000 دولارا أمريكيا)؛</w:t>
      </w:r>
    </w:p>
    <w:p w14:paraId="27A69F83" w14:textId="77777777" w:rsidR="007774AC" w:rsidRPr="007774AC" w:rsidRDefault="007774AC" w:rsidP="00C72B15">
      <w:pPr>
        <w:pStyle w:val="ListParagraph"/>
        <w:numPr>
          <w:ilvl w:val="0"/>
          <w:numId w:val="12"/>
        </w:numPr>
        <w:shd w:val="clear" w:color="auto" w:fill="FFFFFF" w:themeFill="background1"/>
        <w:bidi/>
        <w:spacing w:after="240"/>
        <w:ind w:left="1440" w:hanging="720"/>
        <w:contextualSpacing w:val="0"/>
        <w:rPr>
          <w:sz w:val="26"/>
          <w:szCs w:val="26"/>
        </w:rPr>
      </w:pPr>
      <w:r>
        <w:rPr>
          <w:rFonts w:hint="cs"/>
          <w:i/>
          <w:iCs/>
          <w:sz w:val="26"/>
          <w:szCs w:val="26"/>
          <w:rtl/>
        </w:rPr>
        <w:t xml:space="preserve">رصد المشروع </w:t>
      </w:r>
      <w:r w:rsidRPr="007774AC">
        <w:rPr>
          <w:rFonts w:hint="cs"/>
          <w:sz w:val="26"/>
          <w:szCs w:val="26"/>
          <w:rtl/>
        </w:rPr>
        <w:t>(اليونيب):</w:t>
      </w:r>
      <w:r>
        <w:rPr>
          <w:rFonts w:hint="cs"/>
          <w:sz w:val="26"/>
          <w:szCs w:val="26"/>
          <w:rtl/>
        </w:rPr>
        <w:t xml:space="preserve"> مستشارون معينون محليا (6,000 دولارا أمريكيا)، والسفر (2,500 دولارا أمريكيا)، واجتماعات (2,500 دولارا أمريكيا) وتكاليف أخرى (1,500 دولارا أمريكيا) (المجموع 12,500 دولارا أمريكيا).</w:t>
      </w:r>
    </w:p>
    <w:p w14:paraId="3E422D32" w14:textId="77777777" w:rsidR="00F212C1" w:rsidRPr="003C75DC" w:rsidRDefault="003C75DC" w:rsidP="003C75DC">
      <w:pPr>
        <w:pStyle w:val="ListParagraph"/>
        <w:bidi/>
        <w:spacing w:after="240"/>
        <w:ind w:left="0"/>
        <w:contextualSpacing w:val="0"/>
        <w:rPr>
          <w:i/>
          <w:iCs/>
          <w:sz w:val="26"/>
          <w:szCs w:val="26"/>
          <w:rtl/>
          <w:lang w:bidi="ar-EG"/>
        </w:rPr>
      </w:pPr>
      <w:r>
        <w:rPr>
          <w:rFonts w:hint="cs"/>
          <w:i/>
          <w:iCs/>
          <w:sz w:val="26"/>
          <w:szCs w:val="26"/>
          <w:rtl/>
          <w:lang w:bidi="ar-EG"/>
        </w:rPr>
        <w:t>إعفاء</w:t>
      </w:r>
      <w:r w:rsidR="00EA7BF4" w:rsidRPr="003C75DC">
        <w:rPr>
          <w:rFonts w:hint="cs"/>
          <w:i/>
          <w:iCs/>
          <w:sz w:val="26"/>
          <w:szCs w:val="26"/>
          <w:rtl/>
          <w:lang w:bidi="ar-EG"/>
        </w:rPr>
        <w:t xml:space="preserve"> للأطراف ذ</w:t>
      </w:r>
      <w:r>
        <w:rPr>
          <w:rFonts w:hint="cs"/>
          <w:i/>
          <w:iCs/>
          <w:sz w:val="26"/>
          <w:szCs w:val="26"/>
          <w:rtl/>
          <w:lang w:bidi="ar-EG"/>
        </w:rPr>
        <w:t>ات درجات الحرارة المحيطة المرتفعة</w:t>
      </w:r>
    </w:p>
    <w:p w14:paraId="0BCCB162" w14:textId="77777777" w:rsidR="003C75DC" w:rsidRPr="00B2349A" w:rsidRDefault="003C75DC" w:rsidP="00C72B15">
      <w:pPr>
        <w:pStyle w:val="ListParagraph"/>
        <w:numPr>
          <w:ilvl w:val="0"/>
          <w:numId w:val="10"/>
        </w:numPr>
        <w:bidi/>
        <w:spacing w:after="240"/>
        <w:ind w:left="0" w:firstLine="0"/>
        <w:contextualSpacing w:val="0"/>
        <w:rPr>
          <w:sz w:val="26"/>
          <w:szCs w:val="26"/>
          <w:lang w:bidi="ar-EG"/>
        </w:rPr>
      </w:pPr>
      <w:r>
        <w:rPr>
          <w:rFonts w:hint="cs"/>
          <w:sz w:val="26"/>
          <w:szCs w:val="26"/>
          <w:rtl/>
          <w:lang w:bidi="ar-EG"/>
        </w:rPr>
        <w:t xml:space="preserve">غينيا </w:t>
      </w:r>
      <w:r>
        <w:rPr>
          <w:sz w:val="26"/>
          <w:szCs w:val="26"/>
          <w:rtl/>
          <w:lang w:bidi="ar-EG"/>
        </w:rPr>
        <w:t>–</w:t>
      </w:r>
      <w:r>
        <w:rPr>
          <w:rFonts w:hint="cs"/>
          <w:sz w:val="26"/>
          <w:szCs w:val="26"/>
          <w:rtl/>
          <w:lang w:bidi="ar-EG"/>
        </w:rPr>
        <w:t xml:space="preserve"> بيساو هي أحد البلدان التي تعمل بموجب استثناء درجات الحرارة المحيطة المرتفعة وفقا للمقرر 28/2 للأطراف. وأشارت الأمانة إلى المقرر 95/86(ف)، الذي يذكر </w:t>
      </w:r>
      <w:r w:rsidR="00B2349A" w:rsidRPr="00B2349A">
        <w:rPr>
          <w:rFonts w:hint="cs"/>
          <w:sz w:val="26"/>
          <w:szCs w:val="26"/>
          <w:rtl/>
        </w:rPr>
        <w:t xml:space="preserve">أن </w:t>
      </w:r>
      <w:r w:rsidR="00B2349A">
        <w:rPr>
          <w:rFonts w:hint="cs"/>
          <w:sz w:val="26"/>
          <w:szCs w:val="26"/>
          <w:rtl/>
        </w:rPr>
        <w:t>"</w:t>
      </w:r>
      <w:r w:rsidR="00B2349A" w:rsidRPr="00B2349A">
        <w:rPr>
          <w:sz w:val="26"/>
          <w:szCs w:val="26"/>
          <w:rtl/>
        </w:rPr>
        <w:t>كميات المواد المدرجة في المرفق (واو) التي كانت خاضعة للإعفاء في حالة درجات الحرارة المحيطة المرتفعة غير مؤهلة للتمويل بموجب الصندوق المتعدد الأطراف أثناء إعفائها بالنسبة لذلك الطرف</w:t>
      </w:r>
      <w:r w:rsidR="00B2349A">
        <w:rPr>
          <w:rFonts w:hint="cs"/>
          <w:sz w:val="26"/>
          <w:szCs w:val="26"/>
          <w:rtl/>
          <w:lang w:val="en-US" w:bidi="ar-EG"/>
        </w:rPr>
        <w:t xml:space="preserve">،" وأخطر اليونيب البلد بناء على ذلك. وحسب الموقع الشبكي لأمانة الأوزون، سحبت غينيا </w:t>
      </w:r>
      <w:r w:rsidR="00B2349A">
        <w:rPr>
          <w:sz w:val="26"/>
          <w:szCs w:val="26"/>
          <w:rtl/>
          <w:lang w:val="en-US" w:bidi="ar-EG"/>
        </w:rPr>
        <w:t>–</w:t>
      </w:r>
      <w:r w:rsidR="00B2349A">
        <w:rPr>
          <w:rFonts w:hint="cs"/>
          <w:sz w:val="26"/>
          <w:szCs w:val="26"/>
          <w:rtl/>
          <w:lang w:val="en-US" w:bidi="ar-EG"/>
        </w:rPr>
        <w:t xml:space="preserve"> بيساو طلبها </w:t>
      </w:r>
      <w:r w:rsidR="00E50C30">
        <w:rPr>
          <w:rFonts w:hint="cs"/>
          <w:sz w:val="26"/>
          <w:szCs w:val="26"/>
          <w:rtl/>
          <w:lang w:val="en-US" w:bidi="ar-EG"/>
        </w:rPr>
        <w:t>للإعفاء في 12 سبتمبر/أيلول 2025</w:t>
      </w:r>
      <w:r w:rsidR="00B2349A" w:rsidRPr="00B2349A">
        <w:rPr>
          <w:sz w:val="26"/>
          <w:szCs w:val="26"/>
        </w:rPr>
        <w:t>.</w:t>
      </w:r>
    </w:p>
    <w:p w14:paraId="46BDA463" w14:textId="77777777" w:rsidR="00EA7BF4" w:rsidRPr="00B2349A" w:rsidRDefault="00EA7BF4" w:rsidP="00EA7BF4">
      <w:pPr>
        <w:pStyle w:val="ListParagraph"/>
        <w:bidi/>
        <w:spacing w:after="240"/>
        <w:ind w:left="0"/>
        <w:contextualSpacing w:val="0"/>
        <w:rPr>
          <w:sz w:val="26"/>
          <w:szCs w:val="26"/>
          <w:u w:val="single"/>
          <w:lang w:bidi="ar-EG"/>
        </w:rPr>
      </w:pPr>
      <w:r w:rsidRPr="00B2349A">
        <w:rPr>
          <w:rFonts w:hint="cs"/>
          <w:sz w:val="26"/>
          <w:szCs w:val="26"/>
          <w:u w:val="single"/>
          <w:rtl/>
          <w:lang w:bidi="ar-EG"/>
        </w:rPr>
        <w:t>التمويل المشترك</w:t>
      </w:r>
    </w:p>
    <w:p w14:paraId="7458551C" w14:textId="77777777" w:rsidR="00EA7BF4" w:rsidRDefault="00B33CA9" w:rsidP="00C72B15">
      <w:pPr>
        <w:pStyle w:val="ListParagraph"/>
        <w:numPr>
          <w:ilvl w:val="0"/>
          <w:numId w:val="10"/>
        </w:numPr>
        <w:bidi/>
        <w:spacing w:after="240"/>
        <w:ind w:left="0" w:firstLine="0"/>
        <w:contextualSpacing w:val="0"/>
        <w:rPr>
          <w:sz w:val="26"/>
          <w:szCs w:val="26"/>
          <w:lang w:bidi="ar-EG"/>
        </w:rPr>
      </w:pPr>
      <w:r>
        <w:rPr>
          <w:rFonts w:hint="cs"/>
          <w:sz w:val="26"/>
          <w:szCs w:val="26"/>
          <w:rtl/>
          <w:lang w:bidi="ar-EG"/>
        </w:rPr>
        <w:t>ستتعاون وحدة الأوزون الوطنية مع الوكالات المنفذة على مدى فترة تنفيذ خطة تنفيذ تعديل كيغالي من أجل استكشاف فرص التمويل الإضافية والحوافز، التي يمكن أن تنطوي على ما يلي:</w:t>
      </w:r>
    </w:p>
    <w:p w14:paraId="7BC609A1" w14:textId="77777777" w:rsidR="00EA7BF4" w:rsidRDefault="00B33CA9" w:rsidP="00C72B15">
      <w:pPr>
        <w:pStyle w:val="ListParagraph"/>
        <w:numPr>
          <w:ilvl w:val="0"/>
          <w:numId w:val="13"/>
        </w:numPr>
        <w:bidi/>
        <w:spacing w:after="240"/>
        <w:ind w:left="1440" w:hanging="720"/>
        <w:contextualSpacing w:val="0"/>
        <w:rPr>
          <w:sz w:val="26"/>
          <w:szCs w:val="26"/>
          <w:lang w:bidi="ar-EG"/>
        </w:rPr>
      </w:pPr>
      <w:r>
        <w:rPr>
          <w:rFonts w:hint="cs"/>
          <w:sz w:val="26"/>
          <w:szCs w:val="26"/>
          <w:rtl/>
          <w:lang w:bidi="ar-EG"/>
        </w:rPr>
        <w:t>استخدام منح الاستثمار على نحو استراتيجي للتعجيل من استبدال المعدات مرتفعة إمكانية الاحترار العالمي بتكنولوجيا مراعية أكثر للبيئة وذات كفاءة في استخدام الطاقة</w:t>
      </w:r>
      <w:r w:rsidR="00B2349A">
        <w:rPr>
          <w:rFonts w:hint="cs"/>
          <w:sz w:val="26"/>
          <w:szCs w:val="26"/>
          <w:rtl/>
          <w:lang w:bidi="ar-EG"/>
        </w:rPr>
        <w:t>؛</w:t>
      </w:r>
    </w:p>
    <w:p w14:paraId="776C6C6E" w14:textId="77777777" w:rsidR="00B2349A" w:rsidRDefault="00B33CA9" w:rsidP="00C72B15">
      <w:pPr>
        <w:pStyle w:val="ListParagraph"/>
        <w:numPr>
          <w:ilvl w:val="0"/>
          <w:numId w:val="13"/>
        </w:numPr>
        <w:bidi/>
        <w:spacing w:after="240"/>
        <w:ind w:left="1440" w:hanging="720"/>
        <w:contextualSpacing w:val="0"/>
        <w:rPr>
          <w:sz w:val="26"/>
          <w:szCs w:val="26"/>
          <w:lang w:bidi="ar-EG"/>
        </w:rPr>
      </w:pPr>
      <w:r>
        <w:rPr>
          <w:rFonts w:hint="cs"/>
          <w:sz w:val="26"/>
          <w:szCs w:val="26"/>
          <w:rtl/>
          <w:lang w:bidi="ar-EG"/>
        </w:rPr>
        <w:t>المشاركة مع المعاهد التعليمية الممولة بواسطة الميزانيات الوطنية واتحادات الصناعة لتعزيز فرص التدريب والترخيص</w:t>
      </w:r>
      <w:r w:rsidR="00B2349A">
        <w:rPr>
          <w:rFonts w:hint="cs"/>
          <w:sz w:val="26"/>
          <w:szCs w:val="26"/>
          <w:rtl/>
          <w:lang w:bidi="ar-EG"/>
        </w:rPr>
        <w:t>؛</w:t>
      </w:r>
    </w:p>
    <w:p w14:paraId="1588BD69" w14:textId="77777777" w:rsidR="00B2349A" w:rsidRDefault="00B33CA9" w:rsidP="00C72B15">
      <w:pPr>
        <w:pStyle w:val="ListParagraph"/>
        <w:numPr>
          <w:ilvl w:val="0"/>
          <w:numId w:val="13"/>
        </w:numPr>
        <w:bidi/>
        <w:spacing w:after="240"/>
        <w:ind w:left="1440" w:hanging="720"/>
        <w:contextualSpacing w:val="0"/>
        <w:rPr>
          <w:sz w:val="26"/>
          <w:szCs w:val="26"/>
          <w:lang w:bidi="ar-EG"/>
        </w:rPr>
      </w:pPr>
      <w:r>
        <w:rPr>
          <w:rFonts w:hint="cs"/>
          <w:sz w:val="26"/>
          <w:szCs w:val="26"/>
          <w:rtl/>
          <w:lang w:bidi="ar-EG"/>
        </w:rPr>
        <w:t xml:space="preserve">الوصول إلى مرافق التمويل العالمية التي تركز على الشواغل الاجتماعية وشواغل المناخ لدعم مبادرات مختلفة، مثل تعزيز المساواة بين الجنسين، وإحداث تقدم في استراتيجيات التبريد، وزيادة </w:t>
      </w:r>
      <w:r>
        <w:rPr>
          <w:rFonts w:hint="cs"/>
          <w:sz w:val="26"/>
          <w:szCs w:val="26"/>
          <w:rtl/>
          <w:lang w:bidi="ar-EG"/>
        </w:rPr>
        <w:lastRenderedPageBreak/>
        <w:t>كفاءة استخدام الطاقة، ودعم التعاون بين القطاع العام والقطاع الخاص في تحديث وتحسين نظام إدارة غاز التبريد</w:t>
      </w:r>
      <w:r w:rsidR="00B2349A">
        <w:rPr>
          <w:rFonts w:hint="cs"/>
          <w:sz w:val="26"/>
          <w:szCs w:val="26"/>
          <w:rtl/>
          <w:lang w:bidi="ar-EG"/>
        </w:rPr>
        <w:t>.</w:t>
      </w:r>
    </w:p>
    <w:p w14:paraId="39D72BF4" w14:textId="77777777" w:rsidR="00EA7BF4" w:rsidRDefault="0066008C" w:rsidP="00C72B15">
      <w:pPr>
        <w:pStyle w:val="ListParagraph"/>
        <w:numPr>
          <w:ilvl w:val="0"/>
          <w:numId w:val="10"/>
        </w:numPr>
        <w:bidi/>
        <w:spacing w:after="240"/>
        <w:ind w:left="0" w:firstLine="0"/>
        <w:contextualSpacing w:val="0"/>
        <w:rPr>
          <w:sz w:val="26"/>
          <w:szCs w:val="26"/>
          <w:lang w:bidi="ar-EG"/>
        </w:rPr>
      </w:pPr>
      <w:r>
        <w:rPr>
          <w:rFonts w:hint="cs"/>
          <w:sz w:val="26"/>
          <w:szCs w:val="26"/>
          <w:rtl/>
          <w:lang w:bidi="ar-EG"/>
        </w:rPr>
        <w:t>ويتوقع المشروع الإيضاحي في القطاع الفرعي للتبريد التجاري أن المستخدم النهائي سيقدم البنية التحتية اللازمة والأعمال المدنية، التي تمثل 25 في المائة من التكلفة النهائية للاستبدال.</w:t>
      </w:r>
    </w:p>
    <w:p w14:paraId="0EBDFC12" w14:textId="77777777" w:rsidR="00EA7BF4" w:rsidRPr="00B2349A" w:rsidRDefault="00B2349A" w:rsidP="00B2349A">
      <w:pPr>
        <w:pStyle w:val="ListParagraph"/>
        <w:bidi/>
        <w:spacing w:after="240"/>
        <w:ind w:left="0"/>
        <w:contextualSpacing w:val="0"/>
        <w:rPr>
          <w:sz w:val="26"/>
          <w:szCs w:val="26"/>
          <w:u w:val="single"/>
          <w:lang w:bidi="ar-EG"/>
        </w:rPr>
      </w:pPr>
      <w:r w:rsidRPr="00B2349A">
        <w:rPr>
          <w:rFonts w:hint="cs"/>
          <w:sz w:val="26"/>
          <w:szCs w:val="26"/>
          <w:u w:val="single"/>
          <w:rtl/>
          <w:lang w:bidi="ar-EG"/>
        </w:rPr>
        <w:t>خطة أعمال الصندوق المتعدد الأطراف للفترة 2025-2027</w:t>
      </w:r>
    </w:p>
    <w:p w14:paraId="297BFC82" w14:textId="77777777" w:rsidR="00B2349A" w:rsidRDefault="0066008C" w:rsidP="00C72B15">
      <w:pPr>
        <w:pStyle w:val="ListParagraph"/>
        <w:numPr>
          <w:ilvl w:val="0"/>
          <w:numId w:val="10"/>
        </w:numPr>
        <w:bidi/>
        <w:spacing w:after="240"/>
        <w:ind w:left="0" w:firstLine="0"/>
        <w:contextualSpacing w:val="0"/>
        <w:rPr>
          <w:sz w:val="26"/>
          <w:szCs w:val="26"/>
          <w:lang w:bidi="ar-EG"/>
        </w:rPr>
      </w:pPr>
      <w:r>
        <w:rPr>
          <w:rFonts w:hint="cs"/>
          <w:sz w:val="26"/>
          <w:szCs w:val="26"/>
          <w:rtl/>
          <w:lang w:bidi="ar-EG"/>
        </w:rPr>
        <w:t xml:space="preserve">يطلب اليونيب واليونيدو مبلغ 390,000 دولارا أمريكيا، بالإضافة إلى تكاليف دعم الوكالة، لتنفيذ المرحلة الأولى من خطة تنفيذ تعديل كيغالي لغينيا </w:t>
      </w:r>
      <w:r>
        <w:rPr>
          <w:sz w:val="26"/>
          <w:szCs w:val="26"/>
          <w:rtl/>
          <w:lang w:bidi="ar-EG"/>
        </w:rPr>
        <w:t>–</w:t>
      </w:r>
      <w:r>
        <w:rPr>
          <w:rFonts w:hint="cs"/>
          <w:sz w:val="26"/>
          <w:szCs w:val="26"/>
          <w:rtl/>
          <w:lang w:bidi="ar-EG"/>
        </w:rPr>
        <w:t xml:space="preserve"> بيساو. وتبلغ القيمة الإجمالية 440,700 دولارا أمريكيا، بما في ذلك تكاليف دعم الوكالة، المطلوبة للفترة 2025-2027 هي 187,344 دولارا أمريكيا أعلى من المبلغ في خطة الأعمال.</w:t>
      </w:r>
    </w:p>
    <w:p w14:paraId="1492C306" w14:textId="77777777" w:rsidR="00B2349A" w:rsidRPr="00B2349A" w:rsidRDefault="00B2349A" w:rsidP="00B2349A">
      <w:pPr>
        <w:pStyle w:val="ListParagraph"/>
        <w:bidi/>
        <w:spacing w:after="240"/>
        <w:ind w:left="0"/>
        <w:contextualSpacing w:val="0"/>
        <w:rPr>
          <w:i/>
          <w:iCs/>
          <w:sz w:val="26"/>
          <w:szCs w:val="26"/>
          <w:lang w:bidi="ar-EG"/>
        </w:rPr>
      </w:pPr>
      <w:r w:rsidRPr="00B2349A">
        <w:rPr>
          <w:rFonts w:hint="cs"/>
          <w:i/>
          <w:iCs/>
          <w:sz w:val="26"/>
          <w:szCs w:val="26"/>
          <w:rtl/>
          <w:lang w:bidi="ar-EG"/>
        </w:rPr>
        <w:t>تنفيذ السياسة الجنسانية</w:t>
      </w:r>
    </w:p>
    <w:p w14:paraId="5D506EB5" w14:textId="77777777" w:rsidR="00B2349A" w:rsidRDefault="0066008C" w:rsidP="00C72B15">
      <w:pPr>
        <w:pStyle w:val="ListParagraph"/>
        <w:numPr>
          <w:ilvl w:val="0"/>
          <w:numId w:val="10"/>
        </w:numPr>
        <w:bidi/>
        <w:spacing w:after="240"/>
        <w:ind w:left="0" w:firstLine="0"/>
        <w:contextualSpacing w:val="0"/>
        <w:rPr>
          <w:sz w:val="26"/>
          <w:szCs w:val="26"/>
          <w:lang w:bidi="ar-EG"/>
        </w:rPr>
      </w:pPr>
      <w:r>
        <w:rPr>
          <w:rFonts w:hint="cs"/>
          <w:sz w:val="26"/>
          <w:szCs w:val="26"/>
          <w:rtl/>
          <w:lang w:bidi="ar-EG"/>
        </w:rPr>
        <w:t xml:space="preserve">وفقا للمقررات 84/92(د) و90/48(ج) و92/40(ب)، أدخلت حكومة غينيا </w:t>
      </w:r>
      <w:r>
        <w:rPr>
          <w:sz w:val="26"/>
          <w:szCs w:val="26"/>
          <w:rtl/>
          <w:lang w:bidi="ar-EG"/>
        </w:rPr>
        <w:t>–</w:t>
      </w:r>
      <w:r>
        <w:rPr>
          <w:rFonts w:hint="cs"/>
          <w:sz w:val="26"/>
          <w:szCs w:val="26"/>
          <w:rtl/>
          <w:lang w:bidi="ar-EG"/>
        </w:rPr>
        <w:t xml:space="preserve"> بيساو سياسة الصندوق المتعدد الأطراف لتعميم المنظور الجنساني في إعداد وصياغة المرحلة الأولى من خطة تنفيذ تعديل كيغالي. وبالبناء على الإنجازات في خطة إدارة إزالة المواد الهيدروكلوروفلوروكربونية، ستبذل الجهود بموجب خطة تنفيذ تعديل كيغالي لإشراك الفنيات من النساء، وضباط الجمارك وضباط التجارة، وأصحاب المصلحة الآخرين في أنشطة زيادة التوعية وحلقات عمل التدريب. وسيتم جمع بيانات مفصلة حسب نوع الجنس لقياس مشاركة النساء في القطاع. وفي يوليه/تموز 2025، وبدعم من وحدة الأوزون الوطنية، تم إنشاء اتحاد </w:t>
      </w:r>
      <w:r w:rsidR="002E0113">
        <w:rPr>
          <w:rFonts w:hint="cs"/>
          <w:sz w:val="26"/>
          <w:szCs w:val="26"/>
          <w:rtl/>
          <w:lang w:bidi="ar-EG"/>
        </w:rPr>
        <w:t xml:space="preserve">فنيات التبريد من النساء في غينيا </w:t>
      </w:r>
      <w:r w:rsidR="002E0113">
        <w:rPr>
          <w:sz w:val="26"/>
          <w:szCs w:val="26"/>
          <w:rtl/>
          <w:lang w:bidi="ar-EG"/>
        </w:rPr>
        <w:t>–</w:t>
      </w:r>
      <w:r w:rsidR="002E0113">
        <w:rPr>
          <w:rFonts w:hint="cs"/>
          <w:sz w:val="26"/>
          <w:szCs w:val="26"/>
          <w:rtl/>
          <w:lang w:bidi="ar-EG"/>
        </w:rPr>
        <w:t xml:space="preserve"> بيساو، وجمع جميع العشرين فنيات من النساء في البلد مع هدف التأثير الإيجابي على مدى عمالتهم. وتشمل خطة تنفيذ تعديل كيغالي كذلك حملة بشأن كفاءة استخدام لطاقة، ومدونات الممارسة والمعاير بشأن القابلية للاشتعال ودرجة السمية للبدائل منخفضة إمكانية الاحترار العالمي التي تم تصميمها لفنيات الخدمة، والمستوردين، والمدربين والمستخدمين النهائيين. وسيتم أيضا تنفيذ أنشطة غير مدرجة في الميزانية ضمن جملة أمور عن طريق ضمان أن جميع مواد التدريب والمعلومات تتناول كل من الرجال والنساء، وأن فنيات التبريد وتكييف الهواء يتم تشجيعهن على استخدام خدمات مراكو الامتياز، وأن يتم التوازن بين تعيين موظفي المشروع وتكوين مجالس المشروع واللجان التوجيهية.</w:t>
      </w:r>
    </w:p>
    <w:p w14:paraId="71B3F210" w14:textId="77777777" w:rsidR="00B2349A" w:rsidRPr="00B2349A" w:rsidRDefault="00B2349A" w:rsidP="00B2349A">
      <w:pPr>
        <w:pStyle w:val="ListParagraph"/>
        <w:bidi/>
        <w:spacing w:after="240"/>
        <w:ind w:left="0"/>
        <w:contextualSpacing w:val="0"/>
        <w:rPr>
          <w:sz w:val="26"/>
          <w:szCs w:val="26"/>
          <w:u w:val="single"/>
          <w:lang w:bidi="ar-EG"/>
        </w:rPr>
      </w:pPr>
      <w:r w:rsidRPr="00B2349A">
        <w:rPr>
          <w:rFonts w:hint="cs"/>
          <w:sz w:val="26"/>
          <w:szCs w:val="26"/>
          <w:u w:val="single"/>
          <w:rtl/>
          <w:lang w:bidi="ar-EG"/>
        </w:rPr>
        <w:t>إستدامة التخفيض التدريجي للهيدروفلوروكربون وتقييم المخاطر</w:t>
      </w:r>
    </w:p>
    <w:p w14:paraId="1F5A47A0" w14:textId="77777777" w:rsidR="00B2349A" w:rsidRDefault="003715C3" w:rsidP="00C72B15">
      <w:pPr>
        <w:pStyle w:val="ListParagraph"/>
        <w:numPr>
          <w:ilvl w:val="0"/>
          <w:numId w:val="10"/>
        </w:numPr>
        <w:bidi/>
        <w:spacing w:after="240"/>
        <w:ind w:left="0" w:firstLine="0"/>
        <w:contextualSpacing w:val="0"/>
        <w:rPr>
          <w:sz w:val="26"/>
          <w:szCs w:val="26"/>
          <w:lang w:bidi="ar-EG"/>
        </w:rPr>
      </w:pPr>
      <w:r>
        <w:rPr>
          <w:rFonts w:hint="cs"/>
          <w:sz w:val="26"/>
          <w:szCs w:val="26"/>
          <w:rtl/>
          <w:lang w:bidi="ar-EG"/>
        </w:rPr>
        <w:t xml:space="preserve">تشمل بعض المخاطر المحتملة لإستدامة نتائج خطة تنفيذ تعديل كيغالي في غينيا </w:t>
      </w:r>
      <w:r>
        <w:rPr>
          <w:sz w:val="26"/>
          <w:szCs w:val="26"/>
          <w:rtl/>
          <w:lang w:bidi="ar-EG"/>
        </w:rPr>
        <w:t>–</w:t>
      </w:r>
      <w:r>
        <w:rPr>
          <w:rFonts w:hint="cs"/>
          <w:sz w:val="26"/>
          <w:szCs w:val="26"/>
          <w:rtl/>
          <w:lang w:bidi="ar-EG"/>
        </w:rPr>
        <w:t xml:space="preserve"> بيساو عدم الاستقرار السياسي، وعدم كفاية القدرات التشريعية أو التنظيمية، والإدارة غير المناسبة للمشروع الوطني أو القدرة المالية، وعدم إعطاء أصحاب المصلحة أهمية كافية أو عدم التزامهم بأنشطة خطة تنفيذ تعديل كيغالي، والعوامل الخارجية في المشروع، وزيادة الاستهلاك الأعلى مما هو متوقع للهيدروفلوروكربون مما أدى إلى تخفيضات سابقة وأكبر في استهلاك الهيدروفلوروكربون المطلوب عما يمكن تحقيقه، والرقابة على الإستيراد و’ليات الإنفاذ التي لا تستطيع الاستجابة إلى التحديات الإضافية المرتبطة بالتخفيض التدريجي للهيدروفلوروكربون، وتغلغل التكنولوجيات مرتفعة إمكانية الاحترار العالمي، وعدم وجود قدرات خدمة حديثة للهيدروفلوروكربون والمعدات القائمة على اإمكانية المنخفضة للاترار العالمي، والتوافر المحدود، والقبول و</w:t>
      </w:r>
      <w:r w:rsidR="00223BFD">
        <w:rPr>
          <w:rFonts w:hint="cs"/>
          <w:sz w:val="26"/>
          <w:szCs w:val="26"/>
          <w:rtl/>
          <w:lang w:bidi="ar-EG"/>
        </w:rPr>
        <w:t>والقدرة على تحمل تكاليف البدائل منخفضة إمكانية الاحترار العالمي، والإدخال البطئ للتكنولوجيات البديلة في السوق.</w:t>
      </w:r>
    </w:p>
    <w:p w14:paraId="657A89AF" w14:textId="77777777" w:rsidR="00B2349A" w:rsidRDefault="00223BFD" w:rsidP="00C72B15">
      <w:pPr>
        <w:pStyle w:val="ListParagraph"/>
        <w:numPr>
          <w:ilvl w:val="0"/>
          <w:numId w:val="10"/>
        </w:numPr>
        <w:bidi/>
        <w:spacing w:after="240"/>
        <w:ind w:left="0" w:firstLine="0"/>
        <w:contextualSpacing w:val="0"/>
        <w:rPr>
          <w:sz w:val="26"/>
          <w:szCs w:val="26"/>
          <w:lang w:bidi="ar-EG"/>
        </w:rPr>
      </w:pPr>
      <w:r>
        <w:rPr>
          <w:rFonts w:hint="cs"/>
          <w:sz w:val="26"/>
          <w:szCs w:val="26"/>
          <w:rtl/>
          <w:lang w:bidi="ar-EG"/>
        </w:rPr>
        <w:t>ولا يحتمل أن تعيق تلك المخاطر التنفيذ الناجح لخطة تنفيذ تعديل كيغالي، إذ أن الأنشطة صممت للتخفيف منها، بما في ذلك نظام الترخيص الذي سيعتمد ويدار بواسطة المؤسسات العامة، وإعداد معايير وطنية بشأن استخدام غازات التبريد القابلة للاشتعال، وبناء القدرات المستمر لضباط الجمارك والإنفاذ بالتعاون مع إدارة الجمارك ووحدة الأوزون الوطنية.</w:t>
      </w:r>
    </w:p>
    <w:p w14:paraId="2900E022" w14:textId="77777777" w:rsidR="00B2349A" w:rsidRDefault="00223BFD" w:rsidP="00C72B15">
      <w:pPr>
        <w:pStyle w:val="ListParagraph"/>
        <w:numPr>
          <w:ilvl w:val="0"/>
          <w:numId w:val="10"/>
        </w:numPr>
        <w:bidi/>
        <w:spacing w:after="240"/>
        <w:ind w:left="0" w:firstLine="0"/>
        <w:contextualSpacing w:val="0"/>
        <w:rPr>
          <w:sz w:val="26"/>
          <w:szCs w:val="26"/>
          <w:lang w:bidi="ar-EG"/>
        </w:rPr>
      </w:pPr>
      <w:r>
        <w:rPr>
          <w:rFonts w:hint="cs"/>
          <w:sz w:val="26"/>
          <w:szCs w:val="26"/>
          <w:rtl/>
          <w:lang w:bidi="ar-EG"/>
        </w:rPr>
        <w:t xml:space="preserve">وتهدف حكومة غينيا </w:t>
      </w:r>
      <w:r>
        <w:rPr>
          <w:sz w:val="26"/>
          <w:szCs w:val="26"/>
          <w:rtl/>
          <w:lang w:bidi="ar-EG"/>
        </w:rPr>
        <w:t>–</w:t>
      </w:r>
      <w:r>
        <w:rPr>
          <w:rFonts w:hint="cs"/>
          <w:sz w:val="26"/>
          <w:szCs w:val="26"/>
          <w:rtl/>
          <w:lang w:bidi="ar-EG"/>
        </w:rPr>
        <w:t xml:space="preserve"> بيساو إلى تحقيق أو التآزر بين إزالة المواد الهيدروكلوروفلوروكربونية وعمليات التخفيض التدريجي للمواد الهيدروفلوروكربونية بطريقة مستدامة ضمن جملة أمور عن طريق تحسين ممارسات خدمة </w:t>
      </w:r>
      <w:r>
        <w:rPr>
          <w:rFonts w:hint="cs"/>
          <w:sz w:val="26"/>
          <w:szCs w:val="26"/>
          <w:rtl/>
          <w:lang w:bidi="ar-EG"/>
        </w:rPr>
        <w:lastRenderedPageBreak/>
        <w:t>التبريد وتكييف الهواء، وخفض التسرب، والتشجيع على إدخال البدائل التي لا تحتوي على مواد مستنفدة للأوزون وغازات التبريد منخفضة إمكانية الاحترار العالمي. وستسهم أيضا توسيع المناهج الدراسية في معاهد التدريب المهني وإنشاء أقسام متخصصة في مراكز التدريب لتنظيم التدريب على المواد الهيدروكربونية في الاستدامة طويلة الأجل لإزالة المواد الهيدروكلوروفلوروكربونية والتخفيض التدريجي للمواد الهيدروفلوروكربونية. وسيعزز البلد خدمات استصلاح التبريد بالتعاون مع اتحادات التبريد وتكييف الهواء لضمان الاستدامة.</w:t>
      </w:r>
    </w:p>
    <w:p w14:paraId="21A33EDC" w14:textId="77777777" w:rsidR="00B2349A" w:rsidRDefault="00223BFD" w:rsidP="00C72B15">
      <w:pPr>
        <w:pStyle w:val="ListParagraph"/>
        <w:numPr>
          <w:ilvl w:val="0"/>
          <w:numId w:val="10"/>
        </w:numPr>
        <w:bidi/>
        <w:spacing w:after="240"/>
        <w:ind w:left="0" w:firstLine="0"/>
        <w:contextualSpacing w:val="0"/>
        <w:rPr>
          <w:sz w:val="26"/>
          <w:szCs w:val="26"/>
          <w:lang w:bidi="ar-EG"/>
        </w:rPr>
      </w:pPr>
      <w:r>
        <w:rPr>
          <w:rFonts w:hint="cs"/>
          <w:sz w:val="26"/>
          <w:szCs w:val="26"/>
          <w:rtl/>
          <w:lang w:bidi="ar-EG"/>
        </w:rPr>
        <w:t>وستعمل أنشطة عديدة مقترحة بموجب المرحلة الأولى من خطة تنفيذ تعديل كيغالي على رصد استدامة التخفيضات المقترحة في الهيدروفلوروكربون، بما فيذلك التدابير التنظيمية، وتدابير الرقابة والإنفاذ (توسيع وتحسين نظام التراخيص والحصص، وإدخال وتنفيذ الحظر على واردات المعدات لاقائمة على الهيدروفلوروكربون، وتدابير أخرى قانونية وتنظيمية لدعم التخفيض التدريجي للهيدروفلوروكربون) والرصد الدوري لقطاع التبريد وتكييف الهواء وأصحاب المصلحة الآخرين (جمع المعلومات عن حلقات عمل خدمة التبريد وتكييف الهواء والفنيين، بما في ذلك القطاع غير الرسمي، وتحسينالإبلاغ عن البيانات). و</w:t>
      </w:r>
      <w:r w:rsidR="00B23486">
        <w:rPr>
          <w:rFonts w:hint="cs"/>
          <w:sz w:val="26"/>
          <w:szCs w:val="26"/>
          <w:rtl/>
          <w:lang w:bidi="ar-EG"/>
        </w:rPr>
        <w:t>هناك أنشطة أخرى مخططة لخفض الطلب على المواد الهيدروفلوروكربونية (مثل حملات زيادة التوعية المستهدفة بشأن المواد الهيدروفلوروكربونية والتكنولوجيات منخفضة إمكانية الاحترار العالمي.</w:t>
      </w:r>
    </w:p>
    <w:p w14:paraId="0EAF54D8" w14:textId="77777777" w:rsidR="00B2349A" w:rsidRPr="00B2349A" w:rsidRDefault="00B2349A" w:rsidP="00B2349A">
      <w:pPr>
        <w:pStyle w:val="ListParagraph"/>
        <w:bidi/>
        <w:spacing w:after="240"/>
        <w:ind w:left="0"/>
        <w:contextualSpacing w:val="0"/>
        <w:rPr>
          <w:sz w:val="26"/>
          <w:szCs w:val="26"/>
          <w:u w:val="single"/>
          <w:lang w:bidi="ar-EG"/>
        </w:rPr>
      </w:pPr>
      <w:r w:rsidRPr="00B2349A">
        <w:rPr>
          <w:rFonts w:hint="cs"/>
          <w:sz w:val="26"/>
          <w:szCs w:val="26"/>
          <w:u w:val="single"/>
          <w:rtl/>
          <w:lang w:bidi="ar-EG"/>
        </w:rPr>
        <w:t>الأثر على المناخ</w:t>
      </w:r>
    </w:p>
    <w:p w14:paraId="77568A8D" w14:textId="77777777" w:rsidR="00B2349A" w:rsidRDefault="00B23486" w:rsidP="00C72B15">
      <w:pPr>
        <w:pStyle w:val="ListParagraph"/>
        <w:numPr>
          <w:ilvl w:val="0"/>
          <w:numId w:val="10"/>
        </w:numPr>
        <w:bidi/>
        <w:spacing w:after="240"/>
        <w:ind w:left="0" w:firstLine="0"/>
        <w:contextualSpacing w:val="0"/>
        <w:rPr>
          <w:sz w:val="26"/>
          <w:szCs w:val="26"/>
          <w:lang w:bidi="ar-EG"/>
        </w:rPr>
      </w:pPr>
      <w:r>
        <w:rPr>
          <w:rFonts w:hint="cs"/>
          <w:sz w:val="26"/>
          <w:szCs w:val="26"/>
          <w:rtl/>
          <w:lang w:bidi="ar-EG"/>
        </w:rPr>
        <w:t xml:space="preserve">حسنت الأنشطة المقترحة، بما في ذلك تعزيز الإطار القانوني والتنظيمي لدعم التخفيض التدريجي للهيدروفلوروكربون، من الإبلاغ عن البيانات، وبناء قدرات فنيي التبريد وتكييف الهواء من خلال التدريب على الممارسات الجيدة للخدمة وحملات التوعية للقطاع غير الرسمي، وتحديث المناهد الدراسية في المدارس المهنية، وبناء قدرات ضباط الجمارك وضباط التجارة، ومشروع إيضاحي في القطاع الفرعي للتبريد التجاري، وتعزيز القدرات الفنية لإدارة التبريد في قطاع تكييف الهواء المتنقل وتحديث مراكز التدريب من أجل الاستخدام الآمن لغازات التبريد القابلة للاشتعال، تشير هخذه الأنشطة إلى أن تنفيذ المرحلة الأولى من خطة تنفيذ تعديل كيغالي ستخفض انبعاثات غاز التبريد في الغلاف الجوي، مما يؤدي إلى منافع للمناخ. ويشير حساب الأثر على المناخ للأنشطة في خطة تنفيذ تعديل كيغالي إلى أنه بحلول عام 2028، ستكون غينيا </w:t>
      </w:r>
      <w:r>
        <w:rPr>
          <w:sz w:val="26"/>
          <w:szCs w:val="26"/>
          <w:rtl/>
          <w:lang w:bidi="ar-EG"/>
        </w:rPr>
        <w:t>–</w:t>
      </w:r>
      <w:r>
        <w:rPr>
          <w:rFonts w:hint="cs"/>
          <w:sz w:val="26"/>
          <w:szCs w:val="26"/>
          <w:rtl/>
          <w:lang w:bidi="ar-EG"/>
        </w:rPr>
        <w:t xml:space="preserve"> بيساو قد خفضت انبعاثاتها بحوالي 126,241 أطنان مكافئ ثاني أكسيد الكربون من المواد الهيدروفلوروككربونية، محسوبا على أنه الفرق بين خط أساس الهيدروفلوروكربون للامتثال وهدف عام 2029، مع افتراض أن جمع المواد الهيدروفلوروكربونية سيكون قد تم انبعاثها في نهاية المطاف.</w:t>
      </w:r>
    </w:p>
    <w:p w14:paraId="4E0E4A3E" w14:textId="77777777" w:rsidR="00B2349A" w:rsidRPr="00B2349A" w:rsidRDefault="00B2349A" w:rsidP="00B2349A">
      <w:pPr>
        <w:pStyle w:val="ListParagraph"/>
        <w:bidi/>
        <w:spacing w:after="240"/>
        <w:ind w:left="0"/>
        <w:contextualSpacing w:val="0"/>
        <w:rPr>
          <w:sz w:val="26"/>
          <w:szCs w:val="26"/>
          <w:u w:val="single"/>
          <w:lang w:bidi="ar-EG"/>
        </w:rPr>
      </w:pPr>
      <w:r w:rsidRPr="00B2349A">
        <w:rPr>
          <w:rFonts w:hint="cs"/>
          <w:sz w:val="26"/>
          <w:szCs w:val="26"/>
          <w:u w:val="single"/>
          <w:rtl/>
          <w:lang w:bidi="ar-EG"/>
        </w:rPr>
        <w:t>مشروع الاتفاق</w:t>
      </w:r>
    </w:p>
    <w:p w14:paraId="154312A7" w14:textId="77777777" w:rsidR="00B2349A" w:rsidRDefault="00B23486" w:rsidP="00C72B15">
      <w:pPr>
        <w:pStyle w:val="ListParagraph"/>
        <w:numPr>
          <w:ilvl w:val="0"/>
          <w:numId w:val="10"/>
        </w:numPr>
        <w:bidi/>
        <w:spacing w:after="240"/>
        <w:ind w:left="0" w:firstLine="0"/>
        <w:contextualSpacing w:val="0"/>
        <w:rPr>
          <w:sz w:val="26"/>
          <w:szCs w:val="26"/>
          <w:lang w:bidi="ar-EG"/>
        </w:rPr>
      </w:pPr>
      <w:r>
        <w:rPr>
          <w:rFonts w:hint="cs"/>
          <w:sz w:val="26"/>
          <w:szCs w:val="26"/>
          <w:rtl/>
          <w:lang w:bidi="ar-EG"/>
        </w:rPr>
        <w:t xml:space="preserve">يرد في المرفق الثاني بالوثيقة الحالية مشروع اتفاق بين حكومة غينيا </w:t>
      </w:r>
      <w:r>
        <w:rPr>
          <w:sz w:val="26"/>
          <w:szCs w:val="26"/>
          <w:rtl/>
          <w:lang w:bidi="ar-EG"/>
        </w:rPr>
        <w:t>–</w:t>
      </w:r>
      <w:r>
        <w:rPr>
          <w:rFonts w:hint="cs"/>
          <w:sz w:val="26"/>
          <w:szCs w:val="26"/>
          <w:rtl/>
          <w:lang w:bidi="ar-EG"/>
        </w:rPr>
        <w:t xml:space="preserve"> بيساو واللجنة التنفيذية للمرحلة الأولى من خطة تنفيذتعديل كيغالي.</w:t>
      </w:r>
    </w:p>
    <w:p w14:paraId="492F5A3F" w14:textId="77777777" w:rsidR="00B2349A" w:rsidRPr="00B2349A" w:rsidRDefault="00B2349A" w:rsidP="00B2349A">
      <w:pPr>
        <w:pStyle w:val="ListParagraph"/>
        <w:bidi/>
        <w:spacing w:after="240"/>
        <w:ind w:left="0"/>
        <w:contextualSpacing w:val="0"/>
        <w:rPr>
          <w:sz w:val="26"/>
          <w:szCs w:val="26"/>
          <w:u w:val="single"/>
          <w:lang w:bidi="ar-EG"/>
        </w:rPr>
      </w:pPr>
      <w:r w:rsidRPr="00B2349A">
        <w:rPr>
          <w:rFonts w:hint="cs"/>
          <w:sz w:val="26"/>
          <w:szCs w:val="26"/>
          <w:u w:val="single"/>
          <w:rtl/>
          <w:lang w:bidi="ar-EG"/>
        </w:rPr>
        <w:t>أنشطة التنسيق في قطاع الخدمة بموجب خطة إدارة إزالة المواد الهيدروكلوروفلوروكربونية وخطة التخفيض التدريجي للمواد الهيدروفلوروكربونية</w:t>
      </w:r>
    </w:p>
    <w:p w14:paraId="38A60AF6" w14:textId="77777777" w:rsidR="00B2349A" w:rsidRDefault="00B23486" w:rsidP="00C72B15">
      <w:pPr>
        <w:pStyle w:val="ListParagraph"/>
        <w:numPr>
          <w:ilvl w:val="0"/>
          <w:numId w:val="10"/>
        </w:numPr>
        <w:bidi/>
        <w:spacing w:after="240"/>
        <w:ind w:left="0" w:firstLine="0"/>
        <w:contextualSpacing w:val="0"/>
        <w:rPr>
          <w:sz w:val="26"/>
          <w:szCs w:val="26"/>
          <w:lang w:bidi="ar-EG"/>
        </w:rPr>
      </w:pPr>
      <w:r>
        <w:rPr>
          <w:rFonts w:hint="cs"/>
          <w:sz w:val="26"/>
          <w:szCs w:val="26"/>
          <w:rtl/>
          <w:lang w:bidi="ar-EG"/>
        </w:rPr>
        <w:t>يلخص المرفق الثالث التنفيذ المتزامن للأنشطة بموجب خطة إدارة إزالة المواد الهيدروكلوروفلوروكربونية وخطة تنفيذ تعديل كيغالي بشأن المواد الهيدروفلوروكربونية. وستركز المرحلة الأولى من خطة تنفيذ تعديل كيغالي على إدخال وتطبيق اللوائح ومدونات الممارسات والمعايير من أجل المناولة الآمنة لغازات التبريد القابلة للاشتعال و/أو السامة، فضلا عن حملات زيادة التوعية المتعلقة بال</w:t>
      </w:r>
      <w:r w:rsidR="006461B2">
        <w:rPr>
          <w:rFonts w:hint="cs"/>
          <w:sz w:val="26"/>
          <w:szCs w:val="26"/>
          <w:rtl/>
          <w:lang w:bidi="ar-EG"/>
        </w:rPr>
        <w:t>استخدام</w:t>
      </w:r>
      <w:r>
        <w:rPr>
          <w:rFonts w:hint="cs"/>
          <w:sz w:val="26"/>
          <w:szCs w:val="26"/>
          <w:rtl/>
          <w:lang w:bidi="ar-EG"/>
        </w:rPr>
        <w:t xml:space="preserve"> </w:t>
      </w:r>
      <w:r w:rsidR="006461B2">
        <w:rPr>
          <w:rFonts w:hint="cs"/>
          <w:sz w:val="26"/>
          <w:szCs w:val="26"/>
          <w:rtl/>
          <w:lang w:bidi="ar-EG"/>
        </w:rPr>
        <w:t xml:space="preserve">الآمن للمواد الهيدروكربونية. ومن ناحية أخرى،ستعالج المرحلة الثانية من خطة إدارة إزالة المواد الهيدروكلوروفلوروكربونية تعزيز قدرات الجمارك من خلال توفير محددات غاز التبريد، وتبادل المعلومات فيما بين المستوردين والموزعين، ومبادرات تنسيق الجمارك في المنطقة. وستشمل كذلك إنشاء مراكز تدريب جديدة وتزويدها بالمعدات لفنيي التبريد وتكييف الهواء، وإعداد وحدات تدريب مناسبة بشأن المناولة الآمنة للمواد الهيدروكربونية، وتقديم التدريب ذي الصلة إلى الفنيين غير الرسميين، وتزويد ورش الخدمة بالعدات. وبينما تشدد أنشطة التدريب المدرجة في خطة تنفيذ تعديل كيغالي على التكنولوجيات الجديدة منخفضة إمكانية </w:t>
      </w:r>
      <w:r w:rsidR="006461B2">
        <w:rPr>
          <w:rFonts w:hint="cs"/>
          <w:sz w:val="26"/>
          <w:szCs w:val="26"/>
          <w:rtl/>
          <w:lang w:bidi="ar-EG"/>
        </w:rPr>
        <w:lastRenderedPageBreak/>
        <w:t>الاحترار العالمي، ومعايير السلامة، وكفاءة استخدام الطاقة، فإن التركيز الرئيسي لكثير من أنشطة التدريب المدرجة في المرحلة الثانية من خطة إدارة إزالة المواد الهيدروكلوروفلوروكربونية يتمثل في إعداد الفنيين للترخيص.</w:t>
      </w:r>
    </w:p>
    <w:p w14:paraId="54FF64AB" w14:textId="77777777" w:rsidR="00B2349A" w:rsidRPr="00B2349A" w:rsidRDefault="00B2349A" w:rsidP="00B2349A">
      <w:pPr>
        <w:pStyle w:val="ListParagraph"/>
        <w:bidi/>
        <w:spacing w:after="240"/>
        <w:ind w:left="0"/>
        <w:contextualSpacing w:val="0"/>
        <w:rPr>
          <w:b/>
          <w:bCs/>
          <w:sz w:val="26"/>
          <w:szCs w:val="26"/>
          <w:lang w:bidi="ar-EG"/>
        </w:rPr>
      </w:pPr>
      <w:r w:rsidRPr="00B2349A">
        <w:rPr>
          <w:rFonts w:hint="cs"/>
          <w:b/>
          <w:bCs/>
          <w:sz w:val="26"/>
          <w:szCs w:val="26"/>
          <w:rtl/>
          <w:lang w:bidi="ar-EG"/>
        </w:rPr>
        <w:t>سادسا.</w:t>
      </w:r>
      <w:r w:rsidRPr="00B2349A">
        <w:rPr>
          <w:rFonts w:hint="cs"/>
          <w:b/>
          <w:bCs/>
          <w:sz w:val="26"/>
          <w:szCs w:val="26"/>
          <w:rtl/>
          <w:lang w:bidi="ar-EG"/>
        </w:rPr>
        <w:tab/>
        <w:t>التوصية</w:t>
      </w:r>
    </w:p>
    <w:p w14:paraId="64C5E423" w14:textId="77777777" w:rsidR="00B2349A" w:rsidRDefault="00B2349A" w:rsidP="00C72B15">
      <w:pPr>
        <w:pStyle w:val="ListParagraph"/>
        <w:numPr>
          <w:ilvl w:val="0"/>
          <w:numId w:val="10"/>
        </w:numPr>
        <w:bidi/>
        <w:spacing w:after="240"/>
        <w:ind w:left="0" w:firstLine="0"/>
        <w:contextualSpacing w:val="0"/>
        <w:rPr>
          <w:sz w:val="26"/>
          <w:szCs w:val="26"/>
          <w:lang w:bidi="ar-EG"/>
        </w:rPr>
      </w:pPr>
      <w:r>
        <w:rPr>
          <w:rFonts w:hint="cs"/>
          <w:sz w:val="26"/>
          <w:szCs w:val="26"/>
          <w:rtl/>
          <w:lang w:bidi="ar-EG"/>
        </w:rPr>
        <w:t>قد ترغب اللجنة التنفيذية في النظر فيما يلي:</w:t>
      </w:r>
    </w:p>
    <w:p w14:paraId="16CE01C3" w14:textId="77777777" w:rsidR="00B2349A" w:rsidRDefault="00B2349A" w:rsidP="00C72B15">
      <w:pPr>
        <w:pStyle w:val="ListParagraph"/>
        <w:numPr>
          <w:ilvl w:val="0"/>
          <w:numId w:val="14"/>
        </w:numPr>
        <w:bidi/>
        <w:spacing w:after="240"/>
        <w:ind w:left="1440" w:hanging="720"/>
        <w:contextualSpacing w:val="0"/>
        <w:rPr>
          <w:sz w:val="26"/>
          <w:szCs w:val="26"/>
          <w:lang w:bidi="ar-EG"/>
        </w:rPr>
      </w:pPr>
      <w:r>
        <w:rPr>
          <w:rFonts w:hint="cs"/>
          <w:sz w:val="26"/>
          <w:szCs w:val="26"/>
          <w:rtl/>
          <w:lang w:bidi="ar-EG"/>
        </w:rPr>
        <w:t xml:space="preserve">الموافقة، من حيث المبدأ، على المرحلة الأولى من خطة تنفيذ تعديل كيغالي بشأن المواد الهيدروفلوروكربونية لغينيا </w:t>
      </w:r>
      <w:r>
        <w:rPr>
          <w:sz w:val="26"/>
          <w:szCs w:val="26"/>
          <w:rtl/>
          <w:lang w:bidi="ar-EG"/>
        </w:rPr>
        <w:t>–</w:t>
      </w:r>
      <w:r>
        <w:rPr>
          <w:rFonts w:hint="cs"/>
          <w:sz w:val="26"/>
          <w:szCs w:val="26"/>
          <w:rtl/>
          <w:lang w:bidi="ar-EG"/>
        </w:rPr>
        <w:t xml:space="preserve"> بيساو للفترة 2025-2029 لخفض استهلاك الهيدروفلوروكربون بنسبة 10 في المائة من متوسط استهلاك البلد من الهيدروفلوروكربون في سنوات خط الأساس (أي 17.48 في المائة من خط أساس البلد)، بقيمة 440,700 دولارا أمريكيا، تتألف من 250,000 دولارا أمريكيا، بالإضافة إلى تكاليف دعم الوكالة البالغة 32,500 دولارا أمريكيا، لليونيب و140,000 دولارا أمريكيا، بالإضافة إلى تكاليف دعم الوكالة البالغة 18,200 دولارا أمريكيا</w:t>
      </w:r>
      <w:r w:rsidR="005601F3">
        <w:rPr>
          <w:rFonts w:hint="cs"/>
          <w:sz w:val="26"/>
          <w:szCs w:val="26"/>
          <w:rtl/>
          <w:lang w:bidi="ar-EG"/>
        </w:rPr>
        <w:t xml:space="preserve"> لليونيدو؛</w:t>
      </w:r>
    </w:p>
    <w:p w14:paraId="782650A8" w14:textId="77777777" w:rsidR="005601F3" w:rsidRDefault="005601F3" w:rsidP="00C72B15">
      <w:pPr>
        <w:pStyle w:val="ListParagraph"/>
        <w:numPr>
          <w:ilvl w:val="0"/>
          <w:numId w:val="14"/>
        </w:numPr>
        <w:bidi/>
        <w:spacing w:after="240"/>
        <w:ind w:left="1440" w:hanging="720"/>
        <w:contextualSpacing w:val="0"/>
        <w:rPr>
          <w:sz w:val="26"/>
          <w:szCs w:val="26"/>
          <w:lang w:bidi="ar-EG"/>
        </w:rPr>
      </w:pPr>
      <w:r>
        <w:rPr>
          <w:rFonts w:hint="cs"/>
          <w:sz w:val="26"/>
          <w:szCs w:val="26"/>
          <w:rtl/>
          <w:lang w:bidi="ar-EG"/>
        </w:rPr>
        <w:t>الإحاطة علما بما يلي:</w:t>
      </w:r>
    </w:p>
    <w:p w14:paraId="70F12D6C" w14:textId="77777777" w:rsidR="005601F3" w:rsidRDefault="005601F3" w:rsidP="005601F3">
      <w:pPr>
        <w:pStyle w:val="ListParagraph"/>
        <w:numPr>
          <w:ilvl w:val="4"/>
          <w:numId w:val="3"/>
        </w:numPr>
        <w:bidi/>
        <w:spacing w:after="240"/>
        <w:ind w:left="2160" w:hanging="720"/>
        <w:contextualSpacing w:val="0"/>
        <w:rPr>
          <w:sz w:val="26"/>
          <w:szCs w:val="26"/>
          <w:lang w:bidi="ar-EG"/>
        </w:rPr>
      </w:pPr>
      <w:r>
        <w:rPr>
          <w:rFonts w:hint="cs"/>
          <w:sz w:val="26"/>
          <w:szCs w:val="26"/>
          <w:rtl/>
          <w:lang w:bidi="ar-EG"/>
        </w:rPr>
        <w:t xml:space="preserve">الالتزام القوي لحكومة غينيا </w:t>
      </w:r>
      <w:r>
        <w:rPr>
          <w:sz w:val="26"/>
          <w:szCs w:val="26"/>
          <w:rtl/>
          <w:lang w:bidi="ar-EG"/>
        </w:rPr>
        <w:t>–</w:t>
      </w:r>
      <w:r>
        <w:rPr>
          <w:rFonts w:hint="cs"/>
          <w:sz w:val="26"/>
          <w:szCs w:val="26"/>
          <w:rtl/>
          <w:lang w:bidi="ar-EG"/>
        </w:rPr>
        <w:t>بيساو لدعم التخفيضات في استهلاك الهيدروفلوروكربون قبل أهداف بروتوكول مونتريال؛</w:t>
      </w:r>
    </w:p>
    <w:p w14:paraId="6F6873C1" w14:textId="77777777" w:rsidR="005601F3" w:rsidRDefault="005601F3" w:rsidP="005601F3">
      <w:pPr>
        <w:pStyle w:val="ListParagraph"/>
        <w:numPr>
          <w:ilvl w:val="4"/>
          <w:numId w:val="3"/>
        </w:numPr>
        <w:bidi/>
        <w:spacing w:after="240"/>
        <w:ind w:left="2160" w:hanging="720"/>
        <w:contextualSpacing w:val="0"/>
        <w:rPr>
          <w:sz w:val="26"/>
          <w:szCs w:val="26"/>
          <w:lang w:bidi="ar-EG"/>
        </w:rPr>
      </w:pPr>
      <w:r>
        <w:rPr>
          <w:rFonts w:hint="cs"/>
          <w:sz w:val="26"/>
          <w:szCs w:val="26"/>
          <w:rtl/>
          <w:lang w:bidi="ar-EG"/>
        </w:rPr>
        <w:t>أنه عند استكمال مشروع المستخدم النهائي المدرج في المرحلة الأولى من خطة تنفيذ تعديل كيغالي، سيقدم اليونيدو تقريرا نهائيا عن تنفيذ هذا المشروع، بما في ذلك إزالة الهيدروفلوروكربون ومكاسب فعالية الطاقة المحققة، وفقا للمقرر 92/36(ز)؛</w:t>
      </w:r>
    </w:p>
    <w:p w14:paraId="152DA622" w14:textId="77777777" w:rsidR="005601F3" w:rsidRDefault="005601F3" w:rsidP="005601F3">
      <w:pPr>
        <w:pStyle w:val="ListParagraph"/>
        <w:numPr>
          <w:ilvl w:val="4"/>
          <w:numId w:val="3"/>
        </w:numPr>
        <w:bidi/>
        <w:spacing w:after="240"/>
        <w:ind w:left="2160" w:hanging="720"/>
        <w:contextualSpacing w:val="0"/>
        <w:rPr>
          <w:sz w:val="26"/>
          <w:szCs w:val="26"/>
          <w:lang w:bidi="ar-EG"/>
        </w:rPr>
      </w:pPr>
      <w:r>
        <w:rPr>
          <w:rFonts w:hint="cs"/>
          <w:sz w:val="26"/>
          <w:szCs w:val="26"/>
          <w:rtl/>
          <w:lang w:bidi="ar-EG"/>
        </w:rPr>
        <w:t xml:space="preserve">أن حكومة غينيا </w:t>
      </w:r>
      <w:r>
        <w:rPr>
          <w:sz w:val="26"/>
          <w:szCs w:val="26"/>
          <w:rtl/>
          <w:lang w:bidi="ar-EG"/>
        </w:rPr>
        <w:t>–</w:t>
      </w:r>
      <w:r>
        <w:rPr>
          <w:rFonts w:hint="cs"/>
          <w:sz w:val="26"/>
          <w:szCs w:val="26"/>
          <w:rtl/>
          <w:lang w:bidi="ar-EG"/>
        </w:rPr>
        <w:t xml:space="preserve"> بيساو ستفرض حظرا على الإستيراد وقيود على تركيب المعدات القائمة على الهيدروفلوروكربون وحظر على إستيراد</w:t>
      </w:r>
      <w:r w:rsidR="009324CB">
        <w:rPr>
          <w:rFonts w:hint="cs"/>
          <w:sz w:val="26"/>
          <w:szCs w:val="26"/>
          <w:rtl/>
          <w:lang w:bidi="ar-EG"/>
        </w:rPr>
        <w:t xml:space="preserve"> المواد الخاضعة للرقابة في الاس</w:t>
      </w:r>
      <w:r>
        <w:rPr>
          <w:rFonts w:hint="cs"/>
          <w:sz w:val="26"/>
          <w:szCs w:val="26"/>
          <w:rtl/>
          <w:lang w:bidi="ar-EG"/>
        </w:rPr>
        <w:t>طوانات غير القابلة لإعادة التعبئة بحلول 1 يناير/كانون الثاني 2029؛</w:t>
      </w:r>
    </w:p>
    <w:p w14:paraId="134B12F0" w14:textId="77777777" w:rsidR="005601F3" w:rsidRDefault="005601F3" w:rsidP="00C72B15">
      <w:pPr>
        <w:pStyle w:val="ListParagraph"/>
        <w:numPr>
          <w:ilvl w:val="0"/>
          <w:numId w:val="14"/>
        </w:numPr>
        <w:bidi/>
        <w:spacing w:after="240"/>
        <w:ind w:left="1440" w:hanging="720"/>
        <w:contextualSpacing w:val="0"/>
        <w:rPr>
          <w:sz w:val="26"/>
          <w:szCs w:val="26"/>
          <w:lang w:bidi="ar-EG"/>
        </w:rPr>
      </w:pPr>
      <w:r>
        <w:rPr>
          <w:rFonts w:hint="cs"/>
          <w:sz w:val="26"/>
          <w:szCs w:val="26"/>
          <w:rtl/>
          <w:lang w:bidi="ar-EG"/>
        </w:rPr>
        <w:t xml:space="preserve">الموافقة على مشروع الاتفاق بين حكومة غينيا </w:t>
      </w:r>
      <w:r>
        <w:rPr>
          <w:sz w:val="26"/>
          <w:szCs w:val="26"/>
          <w:rtl/>
          <w:lang w:bidi="ar-EG"/>
        </w:rPr>
        <w:t>–</w:t>
      </w:r>
      <w:r>
        <w:rPr>
          <w:rFonts w:hint="cs"/>
          <w:sz w:val="26"/>
          <w:szCs w:val="26"/>
          <w:rtl/>
          <w:lang w:bidi="ar-EG"/>
        </w:rPr>
        <w:t xml:space="preserve"> بيساو </w:t>
      </w:r>
      <w:r w:rsidR="009324CB">
        <w:rPr>
          <w:rFonts w:hint="cs"/>
          <w:sz w:val="26"/>
          <w:szCs w:val="26"/>
          <w:rtl/>
          <w:lang w:bidi="ar-EG"/>
        </w:rPr>
        <w:t>و</w:t>
      </w:r>
      <w:r>
        <w:rPr>
          <w:rFonts w:hint="cs"/>
          <w:sz w:val="26"/>
          <w:szCs w:val="26"/>
          <w:rtl/>
          <w:lang w:bidi="ar-EG"/>
        </w:rPr>
        <w:t>اللجنة التنفيذية لخفض استهلاك المواد الهيدروفلوروكربونية وفقا للمرحلة الأولى من خطة تنفيذ تعديل كيغالي، الوارد في المرفق الثاني بالوثيقة الحالية؛</w:t>
      </w:r>
    </w:p>
    <w:p w14:paraId="42223796" w14:textId="77777777" w:rsidR="005601F3" w:rsidRDefault="005601F3" w:rsidP="00C72B15">
      <w:pPr>
        <w:pStyle w:val="ListParagraph"/>
        <w:numPr>
          <w:ilvl w:val="0"/>
          <w:numId w:val="14"/>
        </w:numPr>
        <w:bidi/>
        <w:spacing w:after="240"/>
        <w:ind w:left="1440" w:hanging="720"/>
        <w:contextualSpacing w:val="0"/>
        <w:rPr>
          <w:sz w:val="26"/>
          <w:szCs w:val="26"/>
          <w:lang w:bidi="ar-EG"/>
        </w:rPr>
      </w:pPr>
      <w:r>
        <w:rPr>
          <w:rFonts w:hint="cs"/>
          <w:sz w:val="26"/>
          <w:szCs w:val="26"/>
          <w:rtl/>
          <w:lang w:bidi="ar-EG"/>
        </w:rPr>
        <w:t xml:space="preserve">والموافقة على الشريحة الأولى من المرحلة الأولى من خطة تنفيذ تعديل كيغالي لغينيا </w:t>
      </w:r>
      <w:r>
        <w:rPr>
          <w:sz w:val="26"/>
          <w:szCs w:val="26"/>
          <w:rtl/>
          <w:lang w:bidi="ar-EG"/>
        </w:rPr>
        <w:t>–</w:t>
      </w:r>
      <w:r>
        <w:rPr>
          <w:rFonts w:hint="cs"/>
          <w:sz w:val="26"/>
          <w:szCs w:val="26"/>
          <w:rtl/>
          <w:lang w:bidi="ar-EG"/>
        </w:rPr>
        <w:t xml:space="preserve"> بيساو وخطة تنفيذ الشريحة المصاحبة، بقيمة 189,275 دولارا أمريكيا، تتألف من 129,500 دولارا أمريكيا، بالإضافة إلى تكاليف دعم الوكالة بمبلغ 16,835 دولارا أمريكيا، لليونيب و38,000 دولارا أمريكيا، بالإضافة إلى تكاليف دعم الوكالة بمبلغ 4,940 دولارا أمريكيا، لليونيدو.</w:t>
      </w:r>
    </w:p>
    <w:p w14:paraId="6D218A15" w14:textId="77777777" w:rsidR="00F97464" w:rsidRDefault="00F97464" w:rsidP="00A3504C">
      <w:pPr>
        <w:bidi/>
        <w:jc w:val="left"/>
        <w:rPr>
          <w:sz w:val="26"/>
          <w:szCs w:val="26"/>
          <w:rtl/>
          <w:lang w:val="en-US" w:bidi="ar-EG"/>
        </w:rPr>
        <w:sectPr w:rsidR="00F97464" w:rsidSect="00250269">
          <w:footnotePr>
            <w:numRestart w:val="eachSect"/>
          </w:footnotePr>
          <w:pgSz w:w="12240" w:h="15840" w:code="1"/>
          <w:pgMar w:top="850" w:right="1440" w:bottom="864" w:left="1440" w:header="720" w:footer="706" w:gutter="0"/>
          <w:cols w:space="720"/>
        </w:sectPr>
      </w:pPr>
    </w:p>
    <w:p w14:paraId="2C5087E9" w14:textId="77777777" w:rsidR="002B348C" w:rsidRDefault="002B348C" w:rsidP="004E6726">
      <w:pPr>
        <w:tabs>
          <w:tab w:val="left" w:pos="4095"/>
          <w:tab w:val="center" w:pos="4680"/>
        </w:tabs>
        <w:bidi/>
        <w:jc w:val="center"/>
        <w:rPr>
          <w:rFonts w:cs="Arabic Transparent"/>
          <w:b/>
          <w:bCs/>
          <w:color w:val="000000" w:themeColor="text1"/>
          <w:sz w:val="26"/>
          <w:szCs w:val="26"/>
          <w:lang w:val="en-US"/>
        </w:rPr>
      </w:pPr>
    </w:p>
    <w:p w14:paraId="438D6625" w14:textId="1FB98C85" w:rsidR="004E6726" w:rsidRPr="004E6726" w:rsidRDefault="004E6726" w:rsidP="002B348C">
      <w:pPr>
        <w:tabs>
          <w:tab w:val="left" w:pos="4095"/>
          <w:tab w:val="center" w:pos="4680"/>
        </w:tabs>
        <w:bidi/>
        <w:jc w:val="center"/>
        <w:rPr>
          <w:rFonts w:cs="Arabic Transparent"/>
          <w:b/>
          <w:bCs/>
          <w:color w:val="000000" w:themeColor="text1"/>
          <w:sz w:val="26"/>
          <w:szCs w:val="26"/>
          <w:lang w:val="en-CA" w:bidi="ar-EG"/>
        </w:rPr>
      </w:pPr>
      <w:r w:rsidRPr="004E6726">
        <w:rPr>
          <w:rFonts w:cs="Arabic Transparent" w:hint="cs"/>
          <w:b/>
          <w:bCs/>
          <w:color w:val="000000" w:themeColor="text1"/>
          <w:sz w:val="26"/>
          <w:szCs w:val="26"/>
          <w:rtl/>
        </w:rPr>
        <w:t>المرفق</w:t>
      </w:r>
      <w:r w:rsidRPr="004E6726">
        <w:rPr>
          <w:rFonts w:cs="Arabic Transparent" w:hint="cs"/>
          <w:b/>
          <w:bCs/>
          <w:color w:val="000000" w:themeColor="text1"/>
          <w:sz w:val="26"/>
          <w:szCs w:val="26"/>
          <w:rtl/>
          <w:lang w:bidi="ar-EG"/>
        </w:rPr>
        <w:t xml:space="preserve"> الأول</w:t>
      </w:r>
    </w:p>
    <w:p w14:paraId="22947A53" w14:textId="77777777" w:rsidR="004E6726" w:rsidRPr="004E6726" w:rsidRDefault="004E6726" w:rsidP="004E6726">
      <w:pPr>
        <w:bidi/>
        <w:rPr>
          <w:rFonts w:cs="Arabic Transparent"/>
          <w:b/>
          <w:bCs/>
          <w:color w:val="000000" w:themeColor="text1"/>
          <w:sz w:val="26"/>
          <w:szCs w:val="26"/>
          <w:rtl/>
          <w:lang w:val="en-CA" w:bidi="ar-EG"/>
        </w:rPr>
      </w:pPr>
    </w:p>
    <w:p w14:paraId="352596AC" w14:textId="0716A217" w:rsidR="004E6726" w:rsidRPr="004E6726" w:rsidRDefault="004E6726" w:rsidP="004E6726">
      <w:pPr>
        <w:bidi/>
        <w:jc w:val="center"/>
        <w:rPr>
          <w:b/>
          <w:bCs/>
          <w:color w:val="000000" w:themeColor="text1"/>
          <w:sz w:val="26"/>
          <w:szCs w:val="26"/>
          <w:rtl/>
          <w:lang w:bidi="ar-SY"/>
        </w:rPr>
      </w:pPr>
      <w:r w:rsidRPr="004E6726">
        <w:rPr>
          <w:b/>
          <w:bCs/>
          <w:color w:val="000000" w:themeColor="text1"/>
          <w:sz w:val="26"/>
          <w:szCs w:val="26"/>
          <w:rtl/>
          <w:lang w:bidi="ar-SY"/>
        </w:rPr>
        <w:t xml:space="preserve">النص المقرر إدراجه في الاتفاق المحدّث بين حكومة </w:t>
      </w:r>
      <w:r w:rsidRPr="004E6726">
        <w:rPr>
          <w:rFonts w:hint="cs"/>
          <w:bCs/>
          <w:sz w:val="26"/>
          <w:szCs w:val="26"/>
          <w:rtl/>
          <w:lang w:val="en-CA" w:bidi="ar-AE"/>
        </w:rPr>
        <w:t>غينيا - بيساو</w:t>
      </w:r>
      <w:r w:rsidRPr="004E6726">
        <w:rPr>
          <w:b/>
          <w:bCs/>
          <w:color w:val="000000" w:themeColor="text1"/>
          <w:sz w:val="26"/>
          <w:szCs w:val="26"/>
          <w:rtl/>
          <w:lang w:bidi="ar-SY"/>
        </w:rPr>
        <w:t xml:space="preserve"> واللجنة التنفيذية للصندوق المتعدد الأطراف</w:t>
      </w:r>
      <w:r w:rsidRPr="004E6726">
        <w:rPr>
          <w:rFonts w:hint="cs"/>
          <w:b/>
          <w:bCs/>
          <w:color w:val="000000" w:themeColor="text1"/>
          <w:sz w:val="26"/>
          <w:szCs w:val="26"/>
          <w:rtl/>
          <w:lang w:bidi="ar-SY"/>
        </w:rPr>
        <w:t xml:space="preserve"> </w:t>
      </w:r>
      <w:r w:rsidRPr="004E6726">
        <w:rPr>
          <w:b/>
          <w:bCs/>
          <w:color w:val="000000" w:themeColor="text1"/>
          <w:sz w:val="26"/>
          <w:szCs w:val="26"/>
          <w:rtl/>
          <w:lang w:bidi="ar-SY"/>
        </w:rPr>
        <w:t>لتخفيض استهلاك مركبات الكربون الهيدروكلورية فلورية وفقاً للمرحلة الثانية من خطة إدارة التخلص التدريجي من مركبات الكربون الهيدروكلورية فلورية</w:t>
      </w:r>
    </w:p>
    <w:p w14:paraId="7E121A20" w14:textId="77777777" w:rsidR="004E6726" w:rsidRPr="004E6726" w:rsidRDefault="004E6726" w:rsidP="004E6726">
      <w:pPr>
        <w:bidi/>
        <w:jc w:val="center"/>
        <w:rPr>
          <w:color w:val="000000" w:themeColor="text1"/>
          <w:sz w:val="26"/>
          <w:szCs w:val="26"/>
          <w:lang w:val="en-US" w:bidi="ar-SY"/>
        </w:rPr>
      </w:pPr>
    </w:p>
    <w:p w14:paraId="17812F12" w14:textId="77777777" w:rsidR="004E6726" w:rsidRPr="004E6726" w:rsidRDefault="004E6726" w:rsidP="004E6726">
      <w:pPr>
        <w:bidi/>
        <w:jc w:val="center"/>
        <w:rPr>
          <w:color w:val="000000" w:themeColor="text1"/>
          <w:sz w:val="26"/>
          <w:szCs w:val="26"/>
          <w:rtl/>
          <w:lang w:bidi="ar-SA"/>
        </w:rPr>
      </w:pPr>
      <w:r w:rsidRPr="004E6726">
        <w:rPr>
          <w:color w:val="000000" w:themeColor="text1"/>
          <w:sz w:val="26"/>
          <w:szCs w:val="26"/>
          <w:lang w:bidi="ar-SA"/>
        </w:rPr>
        <w:t>)</w:t>
      </w:r>
      <w:r w:rsidRPr="004E6726">
        <w:rPr>
          <w:rFonts w:hint="cs"/>
          <w:color w:val="000000" w:themeColor="text1"/>
          <w:sz w:val="26"/>
          <w:szCs w:val="26"/>
          <w:rtl/>
          <w:lang w:bidi="ar-SA"/>
        </w:rPr>
        <w:t xml:space="preserve"> التغييرا</w:t>
      </w:r>
      <w:r w:rsidRPr="004E6726">
        <w:rPr>
          <w:rFonts w:hint="eastAsia"/>
          <w:color w:val="000000" w:themeColor="text1"/>
          <w:sz w:val="26"/>
          <w:szCs w:val="26"/>
          <w:rtl/>
          <w:lang w:bidi="ar-SA"/>
        </w:rPr>
        <w:t>ت</w:t>
      </w:r>
      <w:r w:rsidRPr="004E6726">
        <w:rPr>
          <w:color w:val="000000" w:themeColor="text1"/>
          <w:sz w:val="26"/>
          <w:szCs w:val="26"/>
          <w:rtl/>
          <w:lang w:bidi="ar-SA"/>
        </w:rPr>
        <w:t xml:space="preserve"> ذات الصلة مكتوبة بخط عريض لسهولة الرجوع إليه</w:t>
      </w:r>
      <w:r w:rsidRPr="004E6726">
        <w:rPr>
          <w:rFonts w:hint="cs"/>
          <w:color w:val="000000" w:themeColor="text1"/>
          <w:sz w:val="26"/>
          <w:szCs w:val="26"/>
          <w:rtl/>
          <w:lang w:bidi="ar-SA"/>
        </w:rPr>
        <w:t>)</w:t>
      </w:r>
    </w:p>
    <w:p w14:paraId="51F77950" w14:textId="77777777" w:rsidR="004E6726" w:rsidRPr="004E6726" w:rsidRDefault="004E6726" w:rsidP="004E6726">
      <w:pPr>
        <w:bidi/>
        <w:rPr>
          <w:b/>
          <w:bCs/>
          <w:color w:val="000000" w:themeColor="text1"/>
          <w:sz w:val="26"/>
          <w:szCs w:val="26"/>
          <w:rtl/>
          <w:lang w:bidi="ar-SY"/>
        </w:rPr>
      </w:pPr>
    </w:p>
    <w:p w14:paraId="28CDE4C3" w14:textId="0DAB086B" w:rsidR="004E6726" w:rsidRDefault="004E6726" w:rsidP="004E6726">
      <w:pPr>
        <w:pStyle w:val="Heading1"/>
        <w:numPr>
          <w:ilvl w:val="0"/>
          <w:numId w:val="29"/>
        </w:numPr>
        <w:bidi/>
        <w:rPr>
          <w:rFonts w:asciiTheme="majorBidi" w:hAnsiTheme="majorBidi" w:cstheme="majorBidi"/>
          <w:b/>
          <w:bCs/>
          <w:sz w:val="26"/>
          <w:szCs w:val="26"/>
          <w:rtl/>
          <w:lang w:bidi="ar-LB"/>
        </w:rPr>
      </w:pPr>
      <w:r w:rsidRPr="004E6726">
        <w:rPr>
          <w:rFonts w:hint="cs"/>
          <w:b/>
          <w:bCs/>
          <w:sz w:val="26"/>
          <w:szCs w:val="26"/>
          <w:rtl/>
          <w:lang w:bidi="ar-SA"/>
        </w:rPr>
        <w:t>.</w:t>
      </w:r>
      <w:r w:rsidRPr="004E6726">
        <w:rPr>
          <w:b/>
          <w:bCs/>
          <w:sz w:val="26"/>
          <w:szCs w:val="26"/>
          <w:rtl/>
          <w:lang w:bidi="ar-SA"/>
        </w:rPr>
        <w:t xml:space="preserve">يحل هذا الاتفاق المحدّث محل الاتفاق المبرم بين حكومة </w:t>
      </w:r>
      <w:r w:rsidRPr="004E6726">
        <w:rPr>
          <w:rFonts w:hint="cs"/>
          <w:b/>
          <w:bCs/>
          <w:sz w:val="26"/>
          <w:szCs w:val="26"/>
          <w:rtl/>
          <w:lang w:val="en-CA" w:bidi="ar-AE"/>
        </w:rPr>
        <w:t>غينيا - بيساو</w:t>
      </w:r>
      <w:r w:rsidRPr="004E6726">
        <w:rPr>
          <w:b/>
          <w:bCs/>
          <w:color w:val="000000" w:themeColor="text1"/>
          <w:sz w:val="26"/>
          <w:szCs w:val="26"/>
          <w:rtl/>
          <w:lang w:bidi="ar-SY"/>
        </w:rPr>
        <w:t xml:space="preserve"> </w:t>
      </w:r>
      <w:r w:rsidRPr="004E6726">
        <w:rPr>
          <w:b/>
          <w:bCs/>
          <w:sz w:val="26"/>
          <w:szCs w:val="26"/>
          <w:rtl/>
          <w:lang w:bidi="ar-SA"/>
        </w:rPr>
        <w:t xml:space="preserve">واللجنة التنفيذية في الاجتماع </w:t>
      </w:r>
      <w:r w:rsidRPr="004E6726">
        <w:rPr>
          <w:rFonts w:asciiTheme="majorBidi" w:hAnsiTheme="majorBidi" w:cstheme="majorBidi"/>
          <w:b/>
          <w:bCs/>
          <w:sz w:val="26"/>
          <w:szCs w:val="26"/>
          <w:rtl/>
          <w:lang w:bidi="ar-LB"/>
        </w:rPr>
        <w:t>ال</w:t>
      </w:r>
      <w:r w:rsidRPr="004E6726">
        <w:rPr>
          <w:rFonts w:asciiTheme="majorBidi" w:hAnsiTheme="majorBidi" w:cstheme="majorBidi" w:hint="cs"/>
          <w:b/>
          <w:bCs/>
          <w:sz w:val="26"/>
          <w:szCs w:val="26"/>
          <w:rtl/>
          <w:lang w:bidi="ar-LB"/>
        </w:rPr>
        <w:t xml:space="preserve">خامس </w:t>
      </w:r>
      <w:r w:rsidRPr="004E6726">
        <w:rPr>
          <w:b/>
          <w:bCs/>
          <w:sz w:val="26"/>
          <w:szCs w:val="26"/>
          <w:rtl/>
        </w:rPr>
        <w:t>والتسعين</w:t>
      </w:r>
      <w:r w:rsidRPr="004E6726">
        <w:rPr>
          <w:rFonts w:asciiTheme="majorBidi" w:hAnsiTheme="majorBidi" w:cstheme="majorBidi"/>
          <w:b/>
          <w:bCs/>
          <w:sz w:val="26"/>
          <w:szCs w:val="26"/>
          <w:rtl/>
          <w:lang w:bidi="ar-LB"/>
        </w:rPr>
        <w:t xml:space="preserve"> للّجنة التنفيذية.</w:t>
      </w:r>
    </w:p>
    <w:p w14:paraId="12F66A65" w14:textId="77777777" w:rsidR="004E6726" w:rsidRPr="004E6726" w:rsidRDefault="004E6726" w:rsidP="004E6726">
      <w:pPr>
        <w:pStyle w:val="Heading1"/>
        <w:keepNext/>
        <w:keepLines/>
        <w:numPr>
          <w:ilvl w:val="0"/>
          <w:numId w:val="0"/>
        </w:numPr>
        <w:tabs>
          <w:tab w:val="left" w:pos="720"/>
        </w:tabs>
        <w:bidi/>
        <w:jc w:val="left"/>
        <w:rPr>
          <w:b/>
          <w:color w:val="000000" w:themeColor="text1"/>
          <w:szCs w:val="24"/>
        </w:rPr>
      </w:pPr>
      <w:r w:rsidRPr="004E6726">
        <w:rPr>
          <w:rFonts w:hint="cs"/>
          <w:b/>
          <w:bCs/>
          <w:color w:val="000000" w:themeColor="text1"/>
          <w:szCs w:val="24"/>
          <w:rtl/>
          <w:lang w:bidi="ar-EG"/>
        </w:rPr>
        <w:t>التذييل 2-ألف : الأهداف والتمويل</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571"/>
        <w:gridCol w:w="2605"/>
        <w:gridCol w:w="821"/>
        <w:gridCol w:w="821"/>
        <w:gridCol w:w="587"/>
        <w:gridCol w:w="821"/>
        <w:gridCol w:w="755"/>
        <w:gridCol w:w="755"/>
        <w:gridCol w:w="720"/>
        <w:gridCol w:w="894"/>
      </w:tblGrid>
      <w:tr w:rsidR="004E6726" w:rsidRPr="001D7997" w14:paraId="4876CDEB" w14:textId="77777777" w:rsidTr="001D7997">
        <w:trPr>
          <w:trHeight w:val="98"/>
          <w:jc w:val="center"/>
        </w:trPr>
        <w:tc>
          <w:tcPr>
            <w:tcW w:w="305" w:type="pct"/>
            <w:vAlign w:val="center"/>
            <w:hideMark/>
          </w:tcPr>
          <w:p w14:paraId="125C68E1" w14:textId="77777777" w:rsidR="004E6726" w:rsidRPr="001D7997" w:rsidRDefault="004E6726" w:rsidP="002517A0">
            <w:pPr>
              <w:keepNext/>
              <w:keepLines/>
              <w:jc w:val="center"/>
              <w:rPr>
                <w:rFonts w:asciiTheme="majorBidi" w:hAnsiTheme="majorBidi" w:cstheme="majorBidi"/>
                <w:b/>
                <w:bCs/>
                <w:color w:val="000000"/>
                <w:sz w:val="20"/>
                <w:lang w:eastAsia="en-CA"/>
              </w:rPr>
            </w:pPr>
            <w:r w:rsidRPr="001D7997">
              <w:rPr>
                <w:rFonts w:asciiTheme="majorBidi" w:hAnsiTheme="majorBidi" w:cstheme="majorBidi"/>
                <w:b/>
                <w:bCs/>
                <w:sz w:val="20"/>
                <w:rtl/>
              </w:rPr>
              <w:t>الصف</w:t>
            </w:r>
          </w:p>
        </w:tc>
        <w:tc>
          <w:tcPr>
            <w:tcW w:w="1393" w:type="pct"/>
            <w:vAlign w:val="center"/>
            <w:hideMark/>
          </w:tcPr>
          <w:p w14:paraId="7E303E73" w14:textId="77777777" w:rsidR="004E6726" w:rsidRPr="001D7997" w:rsidRDefault="004E6726" w:rsidP="002517A0">
            <w:pPr>
              <w:keepNext/>
              <w:keepLines/>
              <w:jc w:val="center"/>
              <w:rPr>
                <w:rFonts w:asciiTheme="majorBidi" w:hAnsiTheme="majorBidi" w:cstheme="majorBidi"/>
                <w:b/>
                <w:bCs/>
                <w:color w:val="000000"/>
                <w:sz w:val="20"/>
                <w:lang w:eastAsia="en-CA"/>
              </w:rPr>
            </w:pPr>
            <w:r w:rsidRPr="001D7997">
              <w:rPr>
                <w:rFonts w:asciiTheme="majorBidi" w:hAnsiTheme="majorBidi" w:cstheme="majorBidi"/>
                <w:b/>
                <w:bCs/>
                <w:sz w:val="20"/>
                <w:rtl/>
              </w:rPr>
              <w:t>الوصف</w:t>
            </w:r>
          </w:p>
        </w:tc>
        <w:tc>
          <w:tcPr>
            <w:tcW w:w="439" w:type="pct"/>
            <w:vAlign w:val="center"/>
          </w:tcPr>
          <w:p w14:paraId="1BD8C342" w14:textId="210B0C70" w:rsidR="004E6726" w:rsidRPr="001D7997" w:rsidRDefault="004E6726" w:rsidP="002517A0">
            <w:pPr>
              <w:keepNext/>
              <w:keepLines/>
              <w:jc w:val="center"/>
              <w:rPr>
                <w:rFonts w:asciiTheme="majorBidi" w:hAnsiTheme="majorBidi" w:cstheme="majorBidi"/>
                <w:b/>
                <w:bCs/>
                <w:color w:val="000000"/>
                <w:sz w:val="20"/>
                <w:lang w:eastAsia="en-CA"/>
              </w:rPr>
            </w:pPr>
            <w:r w:rsidRPr="001D7997">
              <w:rPr>
                <w:rFonts w:asciiTheme="majorBidi" w:hAnsiTheme="majorBidi" w:cstheme="majorBidi" w:hint="cs"/>
                <w:b/>
                <w:bCs/>
                <w:color w:val="000000"/>
                <w:sz w:val="20"/>
                <w:rtl/>
                <w:lang w:eastAsia="en-CA"/>
              </w:rPr>
              <w:t>202</w:t>
            </w:r>
            <w:r w:rsidR="00394C16" w:rsidRPr="001D7997">
              <w:rPr>
                <w:rFonts w:asciiTheme="majorBidi" w:hAnsiTheme="majorBidi" w:cstheme="majorBidi"/>
                <w:b/>
                <w:bCs/>
                <w:color w:val="000000"/>
                <w:sz w:val="20"/>
                <w:lang w:eastAsia="en-CA"/>
              </w:rPr>
              <w:t>4</w:t>
            </w:r>
          </w:p>
        </w:tc>
        <w:tc>
          <w:tcPr>
            <w:tcW w:w="439" w:type="pct"/>
          </w:tcPr>
          <w:p w14:paraId="65C769A8" w14:textId="67FA7C6E" w:rsidR="004E6726" w:rsidRPr="001D7997" w:rsidRDefault="004E6726" w:rsidP="002517A0">
            <w:pPr>
              <w:jc w:val="center"/>
              <w:rPr>
                <w:rFonts w:asciiTheme="majorBidi" w:hAnsiTheme="majorBidi" w:cstheme="majorBidi"/>
                <w:b/>
                <w:bCs/>
                <w:color w:val="000000"/>
                <w:sz w:val="20"/>
                <w:lang w:eastAsia="zh-CN"/>
              </w:rPr>
            </w:pPr>
            <w:r w:rsidRPr="001D7997">
              <w:rPr>
                <w:rFonts w:asciiTheme="majorBidi" w:hAnsiTheme="majorBidi" w:cstheme="majorBidi" w:hint="cs"/>
                <w:b/>
                <w:bCs/>
                <w:color w:val="000000"/>
                <w:sz w:val="20"/>
                <w:rtl/>
                <w:lang w:eastAsia="zh-CN"/>
              </w:rPr>
              <w:t>202</w:t>
            </w:r>
            <w:r w:rsidR="00394C16" w:rsidRPr="001D7997">
              <w:rPr>
                <w:rFonts w:asciiTheme="majorBidi" w:hAnsiTheme="majorBidi" w:cstheme="majorBidi"/>
                <w:b/>
                <w:bCs/>
                <w:color w:val="000000"/>
                <w:sz w:val="20"/>
                <w:lang w:eastAsia="zh-CN"/>
              </w:rPr>
              <w:t>5</w:t>
            </w:r>
          </w:p>
        </w:tc>
        <w:tc>
          <w:tcPr>
            <w:tcW w:w="314" w:type="pct"/>
            <w:vAlign w:val="center"/>
          </w:tcPr>
          <w:p w14:paraId="2E2D3217" w14:textId="661B9676" w:rsidR="004E6726" w:rsidRPr="001D7997" w:rsidRDefault="004E6726" w:rsidP="002517A0">
            <w:pPr>
              <w:keepNext/>
              <w:keepLines/>
              <w:jc w:val="center"/>
              <w:rPr>
                <w:rFonts w:asciiTheme="majorBidi" w:hAnsiTheme="majorBidi" w:cstheme="majorBidi"/>
                <w:b/>
                <w:bCs/>
                <w:color w:val="000000"/>
                <w:sz w:val="20"/>
                <w:lang w:eastAsia="en-CA"/>
              </w:rPr>
            </w:pPr>
            <w:r w:rsidRPr="001D7997">
              <w:rPr>
                <w:rFonts w:asciiTheme="majorBidi" w:hAnsiTheme="majorBidi" w:cstheme="majorBidi" w:hint="cs"/>
                <w:b/>
                <w:bCs/>
                <w:color w:val="000000"/>
                <w:sz w:val="20"/>
                <w:rtl/>
                <w:lang w:eastAsia="en-CA"/>
              </w:rPr>
              <w:t>202</w:t>
            </w:r>
            <w:r w:rsidR="00394C16" w:rsidRPr="001D7997">
              <w:rPr>
                <w:rFonts w:asciiTheme="majorBidi" w:hAnsiTheme="majorBidi" w:cstheme="majorBidi"/>
                <w:b/>
                <w:bCs/>
                <w:color w:val="000000"/>
                <w:sz w:val="20"/>
                <w:lang w:eastAsia="en-CA"/>
              </w:rPr>
              <w:t>6</w:t>
            </w:r>
          </w:p>
        </w:tc>
        <w:tc>
          <w:tcPr>
            <w:tcW w:w="439" w:type="pct"/>
            <w:vAlign w:val="center"/>
          </w:tcPr>
          <w:p w14:paraId="16E770F4" w14:textId="7196B6C2" w:rsidR="004E6726" w:rsidRPr="001D7997" w:rsidRDefault="004E6726" w:rsidP="002517A0">
            <w:pPr>
              <w:keepNext/>
              <w:keepLines/>
              <w:jc w:val="center"/>
              <w:rPr>
                <w:rFonts w:asciiTheme="majorBidi" w:hAnsiTheme="majorBidi" w:cstheme="majorBidi"/>
                <w:b/>
                <w:bCs/>
                <w:color w:val="000000"/>
                <w:sz w:val="20"/>
                <w:lang w:eastAsia="en-CA"/>
              </w:rPr>
            </w:pPr>
            <w:r w:rsidRPr="001D7997">
              <w:rPr>
                <w:rFonts w:asciiTheme="majorBidi" w:hAnsiTheme="majorBidi" w:cstheme="majorBidi" w:hint="cs"/>
                <w:b/>
                <w:bCs/>
                <w:color w:val="000000"/>
                <w:sz w:val="20"/>
                <w:rtl/>
                <w:lang w:eastAsia="en-CA"/>
              </w:rPr>
              <w:t>202</w:t>
            </w:r>
            <w:r w:rsidR="00394C16" w:rsidRPr="001D7997">
              <w:rPr>
                <w:rFonts w:asciiTheme="majorBidi" w:hAnsiTheme="majorBidi" w:cstheme="majorBidi"/>
                <w:b/>
                <w:bCs/>
                <w:color w:val="000000"/>
                <w:sz w:val="20"/>
                <w:lang w:eastAsia="en-CA"/>
              </w:rPr>
              <w:t>7</w:t>
            </w:r>
          </w:p>
        </w:tc>
        <w:tc>
          <w:tcPr>
            <w:tcW w:w="404" w:type="pct"/>
            <w:vAlign w:val="center"/>
          </w:tcPr>
          <w:p w14:paraId="47E4F6E3" w14:textId="749AC2B8" w:rsidR="004E6726" w:rsidRPr="001D7997" w:rsidRDefault="004E6726" w:rsidP="002517A0">
            <w:pPr>
              <w:keepNext/>
              <w:keepLines/>
              <w:jc w:val="center"/>
              <w:rPr>
                <w:rFonts w:asciiTheme="majorBidi" w:hAnsiTheme="majorBidi" w:cstheme="majorBidi"/>
                <w:b/>
                <w:bCs/>
                <w:color w:val="000000"/>
                <w:sz w:val="20"/>
                <w:lang w:eastAsia="en-CA"/>
              </w:rPr>
            </w:pPr>
            <w:r w:rsidRPr="001D7997">
              <w:rPr>
                <w:rFonts w:asciiTheme="majorBidi" w:hAnsiTheme="majorBidi" w:cstheme="majorBidi" w:hint="cs"/>
                <w:b/>
                <w:bCs/>
                <w:color w:val="000000"/>
                <w:sz w:val="20"/>
                <w:rtl/>
                <w:lang w:eastAsia="en-CA"/>
              </w:rPr>
              <w:t>202</w:t>
            </w:r>
            <w:r w:rsidR="00394C16" w:rsidRPr="001D7997">
              <w:rPr>
                <w:rFonts w:asciiTheme="majorBidi" w:hAnsiTheme="majorBidi" w:cstheme="majorBidi"/>
                <w:b/>
                <w:bCs/>
                <w:color w:val="000000"/>
                <w:sz w:val="20"/>
                <w:lang w:eastAsia="en-CA"/>
              </w:rPr>
              <w:t>8</w:t>
            </w:r>
          </w:p>
        </w:tc>
        <w:tc>
          <w:tcPr>
            <w:tcW w:w="404" w:type="pct"/>
            <w:vAlign w:val="center"/>
          </w:tcPr>
          <w:p w14:paraId="35E04FC9" w14:textId="08609975" w:rsidR="004E6726" w:rsidRPr="001D7997" w:rsidRDefault="004E6726" w:rsidP="002517A0">
            <w:pPr>
              <w:keepNext/>
              <w:keepLines/>
              <w:jc w:val="center"/>
              <w:rPr>
                <w:rFonts w:asciiTheme="majorBidi" w:hAnsiTheme="majorBidi" w:cstheme="majorBidi"/>
                <w:b/>
                <w:bCs/>
                <w:color w:val="000000"/>
                <w:sz w:val="20"/>
                <w:lang w:eastAsia="en-CA"/>
              </w:rPr>
            </w:pPr>
            <w:r w:rsidRPr="001D7997">
              <w:rPr>
                <w:rFonts w:asciiTheme="majorBidi" w:hAnsiTheme="majorBidi" w:cstheme="majorBidi" w:hint="cs"/>
                <w:b/>
                <w:bCs/>
                <w:color w:val="000000"/>
                <w:sz w:val="20"/>
                <w:rtl/>
                <w:lang w:eastAsia="en-CA"/>
              </w:rPr>
              <w:t>20</w:t>
            </w:r>
            <w:r w:rsidRPr="001D7997">
              <w:rPr>
                <w:rFonts w:asciiTheme="majorBidi" w:hAnsiTheme="majorBidi" w:cstheme="majorBidi"/>
                <w:b/>
                <w:bCs/>
                <w:color w:val="000000"/>
                <w:sz w:val="20"/>
                <w:lang w:eastAsia="en-CA"/>
              </w:rPr>
              <w:t>2</w:t>
            </w:r>
            <w:r w:rsidR="00394C16" w:rsidRPr="001D7997">
              <w:rPr>
                <w:rFonts w:asciiTheme="majorBidi" w:hAnsiTheme="majorBidi" w:cstheme="majorBidi"/>
                <w:b/>
                <w:bCs/>
                <w:color w:val="000000"/>
                <w:sz w:val="20"/>
                <w:lang w:eastAsia="en-CA"/>
              </w:rPr>
              <w:t>9</w:t>
            </w:r>
          </w:p>
        </w:tc>
        <w:tc>
          <w:tcPr>
            <w:tcW w:w="385" w:type="pct"/>
          </w:tcPr>
          <w:p w14:paraId="7961AC61" w14:textId="0921A554" w:rsidR="004E6726" w:rsidRPr="001D7997" w:rsidRDefault="004E6726" w:rsidP="002517A0">
            <w:pPr>
              <w:keepNext/>
              <w:keepLines/>
              <w:jc w:val="center"/>
              <w:rPr>
                <w:rFonts w:asciiTheme="majorBidi" w:hAnsiTheme="majorBidi" w:cstheme="majorBidi"/>
                <w:b/>
                <w:bCs/>
                <w:color w:val="000000"/>
                <w:sz w:val="20"/>
                <w:rtl/>
                <w:lang w:eastAsia="zh-CN"/>
              </w:rPr>
            </w:pPr>
            <w:r w:rsidRPr="001D7997">
              <w:rPr>
                <w:rFonts w:asciiTheme="majorBidi" w:hAnsiTheme="majorBidi" w:cstheme="majorBidi"/>
                <w:b/>
                <w:bCs/>
                <w:color w:val="000000"/>
                <w:sz w:val="20"/>
                <w:lang w:eastAsia="zh-CN"/>
              </w:rPr>
              <w:t>20</w:t>
            </w:r>
            <w:r w:rsidR="001D7997" w:rsidRPr="001D7997">
              <w:rPr>
                <w:rFonts w:asciiTheme="majorBidi" w:hAnsiTheme="majorBidi" w:cstheme="majorBidi"/>
                <w:b/>
                <w:bCs/>
                <w:color w:val="000000"/>
                <w:sz w:val="20"/>
                <w:lang w:eastAsia="zh-CN"/>
              </w:rPr>
              <w:t>30</w:t>
            </w:r>
          </w:p>
        </w:tc>
        <w:tc>
          <w:tcPr>
            <w:tcW w:w="478" w:type="pct"/>
            <w:vAlign w:val="center"/>
            <w:hideMark/>
          </w:tcPr>
          <w:p w14:paraId="331F07B1" w14:textId="77777777" w:rsidR="004E6726" w:rsidRPr="001D7997" w:rsidRDefault="004E6726" w:rsidP="002517A0">
            <w:pPr>
              <w:keepNext/>
              <w:keepLines/>
              <w:jc w:val="center"/>
              <w:rPr>
                <w:rFonts w:asciiTheme="majorBidi" w:hAnsiTheme="majorBidi" w:cstheme="majorBidi"/>
                <w:b/>
                <w:bCs/>
                <w:color w:val="000000"/>
                <w:sz w:val="20"/>
                <w:lang w:eastAsia="en-CA"/>
              </w:rPr>
            </w:pPr>
            <w:r w:rsidRPr="001D7997">
              <w:rPr>
                <w:rFonts w:asciiTheme="majorBidi" w:hAnsiTheme="majorBidi" w:cstheme="majorBidi"/>
                <w:b/>
                <w:bCs/>
                <w:color w:val="000000"/>
                <w:sz w:val="20"/>
                <w:rtl/>
                <w:lang w:eastAsia="zh-CN"/>
              </w:rPr>
              <w:t>المجموع</w:t>
            </w:r>
          </w:p>
        </w:tc>
      </w:tr>
      <w:tr w:rsidR="001D7997" w:rsidRPr="001D7997" w14:paraId="1E16851F" w14:textId="77777777" w:rsidTr="001D7997">
        <w:trPr>
          <w:trHeight w:val="408"/>
          <w:jc w:val="center"/>
        </w:trPr>
        <w:tc>
          <w:tcPr>
            <w:tcW w:w="305" w:type="pct"/>
            <w:hideMark/>
          </w:tcPr>
          <w:p w14:paraId="10C68831" w14:textId="77777777" w:rsidR="001D7997" w:rsidRPr="001D7997" w:rsidRDefault="001D7997" w:rsidP="001D7997">
            <w:pPr>
              <w:keepNext/>
              <w:keepLines/>
              <w:jc w:val="right"/>
              <w:rPr>
                <w:rFonts w:asciiTheme="majorBidi" w:hAnsiTheme="majorBidi" w:cstheme="majorBidi"/>
                <w:color w:val="000000"/>
                <w:sz w:val="20"/>
                <w:lang w:eastAsia="en-CA"/>
              </w:rPr>
            </w:pPr>
            <w:r w:rsidRPr="001D7997">
              <w:rPr>
                <w:rFonts w:asciiTheme="majorBidi" w:hAnsiTheme="majorBidi" w:cstheme="majorBidi"/>
                <w:color w:val="000000"/>
                <w:sz w:val="20"/>
                <w:lang w:eastAsia="en-CA"/>
              </w:rPr>
              <w:t>1.1</w:t>
            </w:r>
          </w:p>
        </w:tc>
        <w:tc>
          <w:tcPr>
            <w:tcW w:w="1393" w:type="pct"/>
            <w:hideMark/>
          </w:tcPr>
          <w:p w14:paraId="2B636EC8" w14:textId="77777777" w:rsidR="001D7997" w:rsidRPr="001D7997" w:rsidRDefault="001D7997" w:rsidP="001D7997">
            <w:pPr>
              <w:keepNext/>
              <w:keepLines/>
              <w:jc w:val="right"/>
              <w:rPr>
                <w:rFonts w:asciiTheme="majorBidi" w:hAnsiTheme="majorBidi" w:cstheme="majorBidi"/>
                <w:color w:val="000000"/>
                <w:sz w:val="20"/>
                <w:lang w:eastAsia="en-CA"/>
              </w:rPr>
            </w:pPr>
            <w:r w:rsidRPr="001D7997">
              <w:rPr>
                <w:rFonts w:asciiTheme="majorBidi" w:hAnsiTheme="majorBidi" w:cstheme="majorBidi"/>
                <w:sz w:val="20"/>
                <w:rtl/>
              </w:rPr>
              <w:t>جدول التخفيض الخاص بالمواد المجموعة الأولى من المرفق جيم لبروتوكول مونتريال (طن من قدرات استنفاد الأوزون)</w:t>
            </w:r>
          </w:p>
        </w:tc>
        <w:tc>
          <w:tcPr>
            <w:tcW w:w="439" w:type="pct"/>
            <w:tcBorders>
              <w:top w:val="single" w:sz="4" w:space="0" w:color="auto"/>
              <w:left w:val="nil"/>
              <w:bottom w:val="single" w:sz="4" w:space="0" w:color="auto"/>
              <w:right w:val="single" w:sz="4" w:space="0" w:color="auto"/>
            </w:tcBorders>
          </w:tcPr>
          <w:p w14:paraId="209DC43A" w14:textId="5B1BFB35" w:rsidR="001D7997" w:rsidRPr="001D7997" w:rsidRDefault="001D7997" w:rsidP="001D7997">
            <w:pPr>
              <w:keepNext/>
              <w:keepLines/>
              <w:jc w:val="right"/>
              <w:rPr>
                <w:rFonts w:asciiTheme="majorBidi" w:hAnsiTheme="majorBidi" w:cstheme="majorBidi"/>
                <w:color w:val="000000"/>
                <w:sz w:val="20"/>
                <w:lang w:eastAsia="en-CA"/>
              </w:rPr>
            </w:pPr>
            <w:r w:rsidRPr="001D7997">
              <w:rPr>
                <w:color w:val="000000"/>
                <w:sz w:val="20"/>
                <w:lang w:eastAsia="en-CA"/>
              </w:rPr>
              <w:t>1.84</w:t>
            </w:r>
          </w:p>
        </w:tc>
        <w:tc>
          <w:tcPr>
            <w:tcW w:w="439" w:type="pct"/>
            <w:tcBorders>
              <w:top w:val="single" w:sz="4" w:space="0" w:color="auto"/>
              <w:left w:val="single" w:sz="4" w:space="0" w:color="auto"/>
              <w:bottom w:val="single" w:sz="4" w:space="0" w:color="auto"/>
              <w:right w:val="single" w:sz="4" w:space="0" w:color="auto"/>
            </w:tcBorders>
          </w:tcPr>
          <w:p w14:paraId="5F7DA92E" w14:textId="5B810A0D" w:rsidR="001D7997" w:rsidRPr="001D7997" w:rsidRDefault="001D7997" w:rsidP="001D7997">
            <w:pPr>
              <w:keepNext/>
              <w:keepLines/>
              <w:jc w:val="right"/>
              <w:rPr>
                <w:rFonts w:asciiTheme="majorBidi" w:hAnsiTheme="majorBidi" w:cstheme="majorBidi"/>
                <w:sz w:val="20"/>
              </w:rPr>
            </w:pPr>
            <w:r w:rsidRPr="001D7997">
              <w:rPr>
                <w:color w:val="000000"/>
                <w:sz w:val="20"/>
                <w:lang w:eastAsia="en-CA"/>
              </w:rPr>
              <w:t>0.92</w:t>
            </w:r>
          </w:p>
        </w:tc>
        <w:tc>
          <w:tcPr>
            <w:tcW w:w="314" w:type="pct"/>
            <w:tcBorders>
              <w:top w:val="single" w:sz="4" w:space="0" w:color="auto"/>
              <w:left w:val="single" w:sz="4" w:space="0" w:color="auto"/>
              <w:bottom w:val="single" w:sz="4" w:space="0" w:color="auto"/>
              <w:right w:val="single" w:sz="4" w:space="0" w:color="auto"/>
            </w:tcBorders>
          </w:tcPr>
          <w:p w14:paraId="72D027D1" w14:textId="006B80D9" w:rsidR="001D7997" w:rsidRPr="001D7997" w:rsidRDefault="001D7997" w:rsidP="001D7997">
            <w:pPr>
              <w:keepNext/>
              <w:keepLines/>
              <w:jc w:val="right"/>
              <w:rPr>
                <w:rFonts w:asciiTheme="majorBidi" w:hAnsiTheme="majorBidi" w:cstheme="majorBidi"/>
                <w:color w:val="000000"/>
                <w:sz w:val="20"/>
                <w:lang w:eastAsia="en-CA"/>
              </w:rPr>
            </w:pPr>
            <w:r w:rsidRPr="001D7997">
              <w:rPr>
                <w:color w:val="000000"/>
                <w:sz w:val="20"/>
                <w:lang w:eastAsia="en-CA"/>
              </w:rPr>
              <w:t>0.92</w:t>
            </w:r>
          </w:p>
        </w:tc>
        <w:tc>
          <w:tcPr>
            <w:tcW w:w="439" w:type="pct"/>
            <w:tcBorders>
              <w:top w:val="single" w:sz="4" w:space="0" w:color="auto"/>
              <w:left w:val="single" w:sz="4" w:space="0" w:color="auto"/>
              <w:bottom w:val="single" w:sz="4" w:space="0" w:color="auto"/>
              <w:right w:val="single" w:sz="4" w:space="0" w:color="auto"/>
            </w:tcBorders>
          </w:tcPr>
          <w:p w14:paraId="36948286" w14:textId="373ABC6E" w:rsidR="001D7997" w:rsidRPr="001D7997" w:rsidRDefault="001D7997" w:rsidP="001D7997">
            <w:pPr>
              <w:keepNext/>
              <w:keepLines/>
              <w:jc w:val="right"/>
              <w:rPr>
                <w:rFonts w:asciiTheme="majorBidi" w:hAnsiTheme="majorBidi" w:cstheme="majorBidi"/>
                <w:color w:val="000000"/>
                <w:sz w:val="20"/>
                <w:lang w:eastAsia="en-CA"/>
              </w:rPr>
            </w:pPr>
            <w:r w:rsidRPr="001D7997">
              <w:rPr>
                <w:color w:val="000000"/>
                <w:sz w:val="20"/>
                <w:lang w:eastAsia="en-CA"/>
              </w:rPr>
              <w:t>0.92</w:t>
            </w:r>
          </w:p>
        </w:tc>
        <w:tc>
          <w:tcPr>
            <w:tcW w:w="404" w:type="pct"/>
            <w:tcBorders>
              <w:top w:val="single" w:sz="4" w:space="0" w:color="auto"/>
              <w:left w:val="single" w:sz="4" w:space="0" w:color="auto"/>
              <w:bottom w:val="single" w:sz="4" w:space="0" w:color="auto"/>
              <w:right w:val="single" w:sz="4" w:space="0" w:color="auto"/>
            </w:tcBorders>
          </w:tcPr>
          <w:p w14:paraId="7A60236C" w14:textId="635B9942" w:rsidR="001D7997" w:rsidRPr="001D7997" w:rsidRDefault="001D7997" w:rsidP="001D7997">
            <w:pPr>
              <w:keepNext/>
              <w:keepLines/>
              <w:jc w:val="right"/>
              <w:rPr>
                <w:rFonts w:asciiTheme="majorBidi" w:hAnsiTheme="majorBidi" w:cstheme="majorBidi"/>
                <w:color w:val="000000"/>
                <w:sz w:val="20"/>
                <w:lang w:eastAsia="en-CA"/>
              </w:rPr>
            </w:pPr>
            <w:r w:rsidRPr="001D7997">
              <w:rPr>
                <w:color w:val="000000"/>
                <w:sz w:val="20"/>
                <w:lang w:eastAsia="en-CA"/>
              </w:rPr>
              <w:t>0.92</w:t>
            </w:r>
          </w:p>
        </w:tc>
        <w:tc>
          <w:tcPr>
            <w:tcW w:w="404" w:type="pct"/>
            <w:tcBorders>
              <w:top w:val="single" w:sz="4" w:space="0" w:color="auto"/>
              <w:left w:val="single" w:sz="4" w:space="0" w:color="auto"/>
              <w:bottom w:val="single" w:sz="4" w:space="0" w:color="auto"/>
              <w:right w:val="single" w:sz="4" w:space="0" w:color="auto"/>
            </w:tcBorders>
          </w:tcPr>
          <w:p w14:paraId="553BD0C8" w14:textId="4C13615A" w:rsidR="001D7997" w:rsidRPr="001D7997" w:rsidRDefault="001D7997" w:rsidP="001D7997">
            <w:pPr>
              <w:keepNext/>
              <w:keepLines/>
              <w:jc w:val="right"/>
              <w:rPr>
                <w:rFonts w:asciiTheme="majorBidi" w:hAnsiTheme="majorBidi" w:cstheme="majorBidi"/>
                <w:color w:val="000000"/>
                <w:sz w:val="20"/>
                <w:lang w:eastAsia="en-CA"/>
              </w:rPr>
            </w:pPr>
            <w:r w:rsidRPr="001D7997">
              <w:rPr>
                <w:color w:val="000000"/>
                <w:sz w:val="20"/>
                <w:lang w:eastAsia="en-CA"/>
              </w:rPr>
              <w:t>0.92</w:t>
            </w:r>
          </w:p>
        </w:tc>
        <w:tc>
          <w:tcPr>
            <w:tcW w:w="385" w:type="pct"/>
            <w:tcBorders>
              <w:top w:val="single" w:sz="4" w:space="0" w:color="auto"/>
              <w:left w:val="single" w:sz="4" w:space="0" w:color="auto"/>
              <w:bottom w:val="single" w:sz="4" w:space="0" w:color="auto"/>
              <w:right w:val="single" w:sz="4" w:space="0" w:color="auto"/>
            </w:tcBorders>
          </w:tcPr>
          <w:p w14:paraId="72C56DE2" w14:textId="1E8A9483" w:rsidR="001D7997" w:rsidRPr="001D7997" w:rsidRDefault="001D7997" w:rsidP="001D7997">
            <w:pPr>
              <w:keepNext/>
              <w:keepLines/>
              <w:jc w:val="right"/>
              <w:rPr>
                <w:color w:val="000000"/>
                <w:sz w:val="20"/>
                <w:rtl/>
                <w:lang w:eastAsia="en-CA"/>
              </w:rPr>
            </w:pPr>
            <w:r w:rsidRPr="001D7997">
              <w:rPr>
                <w:color w:val="000000"/>
                <w:sz w:val="20"/>
                <w:lang w:eastAsia="en-CA"/>
              </w:rPr>
              <w:t>0</w:t>
            </w:r>
          </w:p>
        </w:tc>
        <w:tc>
          <w:tcPr>
            <w:tcW w:w="478" w:type="pct"/>
            <w:shd w:val="clear" w:color="auto" w:fill="FFFFFF" w:themeFill="background1"/>
          </w:tcPr>
          <w:p w14:paraId="1B156027" w14:textId="77777777" w:rsidR="001D7997" w:rsidRPr="001D7997" w:rsidRDefault="001D7997" w:rsidP="001D7997">
            <w:pPr>
              <w:keepNext/>
              <w:keepLines/>
              <w:jc w:val="right"/>
              <w:rPr>
                <w:rFonts w:asciiTheme="majorBidi" w:hAnsiTheme="majorBidi" w:cstheme="majorBidi"/>
                <w:color w:val="000000"/>
                <w:sz w:val="20"/>
                <w:lang w:eastAsia="en-CA"/>
              </w:rPr>
            </w:pPr>
            <w:r w:rsidRPr="001D7997">
              <w:rPr>
                <w:rFonts w:hint="cs"/>
                <w:color w:val="000000"/>
                <w:sz w:val="20"/>
                <w:rtl/>
                <w:lang w:eastAsia="en-CA"/>
              </w:rPr>
              <w:t>غير متوفر</w:t>
            </w:r>
          </w:p>
        </w:tc>
      </w:tr>
      <w:tr w:rsidR="001D7997" w:rsidRPr="001D7997" w14:paraId="18613717" w14:textId="77777777" w:rsidTr="001D7997">
        <w:trPr>
          <w:trHeight w:val="408"/>
          <w:jc w:val="center"/>
        </w:trPr>
        <w:tc>
          <w:tcPr>
            <w:tcW w:w="305" w:type="pct"/>
            <w:hideMark/>
          </w:tcPr>
          <w:p w14:paraId="60FDBEA4" w14:textId="77777777" w:rsidR="001D7997" w:rsidRPr="001D7997" w:rsidRDefault="001D7997" w:rsidP="001D7997">
            <w:pPr>
              <w:jc w:val="right"/>
              <w:rPr>
                <w:rFonts w:asciiTheme="majorBidi" w:hAnsiTheme="majorBidi" w:cstheme="majorBidi"/>
                <w:color w:val="000000"/>
                <w:sz w:val="20"/>
                <w:lang w:eastAsia="en-CA"/>
              </w:rPr>
            </w:pPr>
            <w:r w:rsidRPr="001D7997">
              <w:rPr>
                <w:rFonts w:asciiTheme="majorBidi" w:hAnsiTheme="majorBidi" w:cstheme="majorBidi"/>
                <w:color w:val="000000"/>
                <w:sz w:val="20"/>
                <w:lang w:eastAsia="en-CA"/>
              </w:rPr>
              <w:t>1.2</w:t>
            </w:r>
          </w:p>
        </w:tc>
        <w:tc>
          <w:tcPr>
            <w:tcW w:w="1393" w:type="pct"/>
            <w:hideMark/>
          </w:tcPr>
          <w:p w14:paraId="01878541" w14:textId="77777777" w:rsidR="001D7997" w:rsidRPr="001D7997" w:rsidRDefault="001D7997" w:rsidP="001D7997">
            <w:pPr>
              <w:jc w:val="right"/>
              <w:rPr>
                <w:rFonts w:asciiTheme="majorBidi" w:hAnsiTheme="majorBidi" w:cstheme="majorBidi"/>
                <w:color w:val="000000"/>
                <w:sz w:val="20"/>
                <w:lang w:eastAsia="en-CA"/>
              </w:rPr>
            </w:pPr>
            <w:r w:rsidRPr="001D7997">
              <w:rPr>
                <w:rFonts w:asciiTheme="majorBidi" w:hAnsiTheme="majorBidi" w:cstheme="majorBidi"/>
                <w:sz w:val="20"/>
                <w:rtl/>
              </w:rPr>
              <w:t>الحدّ الأقصى للاستهلاك المسموح به من مواد المجموعة الأولى من المرفق جيم لبروتوكول مونتريال (طن من قدرات استنفاد الأوزون)</w:t>
            </w:r>
          </w:p>
        </w:tc>
        <w:tc>
          <w:tcPr>
            <w:tcW w:w="439" w:type="pct"/>
            <w:tcBorders>
              <w:top w:val="single" w:sz="4" w:space="0" w:color="auto"/>
              <w:left w:val="nil"/>
              <w:bottom w:val="single" w:sz="4" w:space="0" w:color="auto"/>
              <w:right w:val="single" w:sz="4" w:space="0" w:color="auto"/>
            </w:tcBorders>
          </w:tcPr>
          <w:p w14:paraId="470FC2C3" w14:textId="45701EC3" w:rsidR="001D7997" w:rsidRPr="001D7997" w:rsidRDefault="001D7997" w:rsidP="001D7997">
            <w:pPr>
              <w:jc w:val="right"/>
              <w:rPr>
                <w:rFonts w:asciiTheme="majorBidi" w:hAnsiTheme="majorBidi" w:cstheme="majorBidi"/>
                <w:color w:val="000000"/>
                <w:sz w:val="20"/>
                <w:lang w:eastAsia="en-CA"/>
              </w:rPr>
            </w:pPr>
            <w:r w:rsidRPr="001D7997">
              <w:rPr>
                <w:color w:val="000000"/>
                <w:sz w:val="20"/>
                <w:lang w:eastAsia="en-CA"/>
              </w:rPr>
              <w:t>1.84</w:t>
            </w:r>
          </w:p>
        </w:tc>
        <w:tc>
          <w:tcPr>
            <w:tcW w:w="439" w:type="pct"/>
            <w:tcBorders>
              <w:top w:val="single" w:sz="4" w:space="0" w:color="auto"/>
              <w:left w:val="single" w:sz="4" w:space="0" w:color="auto"/>
              <w:bottom w:val="single" w:sz="4" w:space="0" w:color="auto"/>
              <w:right w:val="single" w:sz="4" w:space="0" w:color="auto"/>
            </w:tcBorders>
          </w:tcPr>
          <w:p w14:paraId="42AF9CDD" w14:textId="7958E904" w:rsidR="001D7997" w:rsidRPr="001D7997" w:rsidRDefault="001D7997" w:rsidP="001D7997">
            <w:pPr>
              <w:jc w:val="right"/>
              <w:rPr>
                <w:rFonts w:asciiTheme="majorBidi" w:hAnsiTheme="majorBidi" w:cstheme="majorBidi"/>
                <w:sz w:val="20"/>
              </w:rPr>
            </w:pPr>
            <w:r w:rsidRPr="001D7997">
              <w:rPr>
                <w:color w:val="000000"/>
                <w:sz w:val="20"/>
                <w:lang w:eastAsia="en-CA"/>
              </w:rPr>
              <w:t>0.92</w:t>
            </w:r>
          </w:p>
        </w:tc>
        <w:tc>
          <w:tcPr>
            <w:tcW w:w="314" w:type="pct"/>
            <w:tcBorders>
              <w:top w:val="single" w:sz="4" w:space="0" w:color="auto"/>
              <w:left w:val="single" w:sz="4" w:space="0" w:color="auto"/>
              <w:bottom w:val="single" w:sz="4" w:space="0" w:color="auto"/>
              <w:right w:val="single" w:sz="4" w:space="0" w:color="auto"/>
            </w:tcBorders>
          </w:tcPr>
          <w:p w14:paraId="6621B069" w14:textId="62F037E9" w:rsidR="001D7997" w:rsidRPr="001D7997" w:rsidRDefault="001D7997" w:rsidP="001D7997">
            <w:pPr>
              <w:jc w:val="right"/>
              <w:rPr>
                <w:rFonts w:asciiTheme="majorBidi" w:hAnsiTheme="majorBidi" w:cstheme="majorBidi"/>
                <w:color w:val="000000"/>
                <w:sz w:val="20"/>
                <w:lang w:eastAsia="en-CA"/>
              </w:rPr>
            </w:pPr>
            <w:r w:rsidRPr="001D7997">
              <w:rPr>
                <w:color w:val="000000"/>
                <w:sz w:val="20"/>
                <w:lang w:eastAsia="en-CA"/>
              </w:rPr>
              <w:t>0.92</w:t>
            </w:r>
          </w:p>
        </w:tc>
        <w:tc>
          <w:tcPr>
            <w:tcW w:w="439" w:type="pct"/>
            <w:tcBorders>
              <w:top w:val="single" w:sz="4" w:space="0" w:color="auto"/>
              <w:left w:val="single" w:sz="4" w:space="0" w:color="auto"/>
              <w:bottom w:val="single" w:sz="4" w:space="0" w:color="auto"/>
              <w:right w:val="single" w:sz="4" w:space="0" w:color="auto"/>
            </w:tcBorders>
          </w:tcPr>
          <w:p w14:paraId="35799C17" w14:textId="349DD06B" w:rsidR="001D7997" w:rsidRPr="001D7997" w:rsidRDefault="001D7997" w:rsidP="001D7997">
            <w:pPr>
              <w:jc w:val="right"/>
              <w:rPr>
                <w:rFonts w:asciiTheme="majorBidi" w:hAnsiTheme="majorBidi" w:cstheme="majorBidi"/>
                <w:color w:val="000000"/>
                <w:sz w:val="20"/>
                <w:lang w:eastAsia="en-CA"/>
              </w:rPr>
            </w:pPr>
            <w:r w:rsidRPr="001D7997">
              <w:rPr>
                <w:color w:val="000000"/>
                <w:sz w:val="20"/>
                <w:lang w:eastAsia="en-CA"/>
              </w:rPr>
              <w:t>0.92</w:t>
            </w:r>
          </w:p>
        </w:tc>
        <w:tc>
          <w:tcPr>
            <w:tcW w:w="404" w:type="pct"/>
            <w:tcBorders>
              <w:top w:val="single" w:sz="4" w:space="0" w:color="auto"/>
              <w:left w:val="single" w:sz="4" w:space="0" w:color="auto"/>
              <w:bottom w:val="single" w:sz="4" w:space="0" w:color="auto"/>
              <w:right w:val="single" w:sz="4" w:space="0" w:color="auto"/>
            </w:tcBorders>
          </w:tcPr>
          <w:p w14:paraId="1565E012" w14:textId="25516C7E" w:rsidR="001D7997" w:rsidRPr="001D7997" w:rsidRDefault="001D7997" w:rsidP="001D7997">
            <w:pPr>
              <w:jc w:val="right"/>
              <w:rPr>
                <w:rFonts w:asciiTheme="majorBidi" w:hAnsiTheme="majorBidi" w:cstheme="majorBidi"/>
                <w:color w:val="000000"/>
                <w:sz w:val="20"/>
                <w:lang w:eastAsia="en-CA"/>
              </w:rPr>
            </w:pPr>
            <w:r w:rsidRPr="001D7997">
              <w:rPr>
                <w:color w:val="000000"/>
                <w:sz w:val="20"/>
                <w:lang w:eastAsia="en-CA"/>
              </w:rPr>
              <w:t>0.92</w:t>
            </w:r>
          </w:p>
        </w:tc>
        <w:tc>
          <w:tcPr>
            <w:tcW w:w="404" w:type="pct"/>
            <w:tcBorders>
              <w:top w:val="single" w:sz="4" w:space="0" w:color="auto"/>
              <w:left w:val="single" w:sz="4" w:space="0" w:color="auto"/>
              <w:bottom w:val="single" w:sz="4" w:space="0" w:color="auto"/>
              <w:right w:val="single" w:sz="4" w:space="0" w:color="auto"/>
            </w:tcBorders>
          </w:tcPr>
          <w:p w14:paraId="0051D17C" w14:textId="3FBBEC86" w:rsidR="001D7997" w:rsidRPr="001D7997" w:rsidRDefault="001D7997" w:rsidP="001D7997">
            <w:pPr>
              <w:jc w:val="right"/>
              <w:rPr>
                <w:rFonts w:asciiTheme="majorBidi" w:hAnsiTheme="majorBidi" w:cstheme="majorBidi"/>
                <w:color w:val="000000"/>
                <w:sz w:val="20"/>
                <w:lang w:eastAsia="en-CA"/>
              </w:rPr>
            </w:pPr>
            <w:r w:rsidRPr="001D7997">
              <w:rPr>
                <w:color w:val="000000"/>
                <w:sz w:val="20"/>
                <w:lang w:eastAsia="en-CA"/>
              </w:rPr>
              <w:t>0.92</w:t>
            </w:r>
          </w:p>
        </w:tc>
        <w:tc>
          <w:tcPr>
            <w:tcW w:w="385" w:type="pct"/>
            <w:tcBorders>
              <w:top w:val="single" w:sz="4" w:space="0" w:color="auto"/>
              <w:left w:val="single" w:sz="4" w:space="0" w:color="auto"/>
              <w:bottom w:val="single" w:sz="4" w:space="0" w:color="auto"/>
              <w:right w:val="single" w:sz="4" w:space="0" w:color="auto"/>
            </w:tcBorders>
          </w:tcPr>
          <w:p w14:paraId="5DDE2556" w14:textId="276DA6D9" w:rsidR="001D7997" w:rsidRPr="001D7997" w:rsidRDefault="001D7997" w:rsidP="001D7997">
            <w:pPr>
              <w:jc w:val="right"/>
              <w:rPr>
                <w:color w:val="000000"/>
                <w:sz w:val="20"/>
                <w:rtl/>
                <w:lang w:eastAsia="en-CA"/>
              </w:rPr>
            </w:pPr>
            <w:r w:rsidRPr="001D7997">
              <w:rPr>
                <w:color w:val="000000"/>
                <w:sz w:val="20"/>
                <w:lang w:eastAsia="en-CA"/>
              </w:rPr>
              <w:t>0</w:t>
            </w:r>
          </w:p>
        </w:tc>
        <w:tc>
          <w:tcPr>
            <w:tcW w:w="478" w:type="pct"/>
            <w:shd w:val="clear" w:color="auto" w:fill="FFFFFF" w:themeFill="background1"/>
          </w:tcPr>
          <w:p w14:paraId="2E4B434A" w14:textId="77777777" w:rsidR="001D7997" w:rsidRPr="001D7997" w:rsidRDefault="001D7997" w:rsidP="001D7997">
            <w:pPr>
              <w:jc w:val="right"/>
              <w:rPr>
                <w:rFonts w:asciiTheme="majorBidi" w:hAnsiTheme="majorBidi" w:cstheme="majorBidi"/>
                <w:color w:val="000000"/>
                <w:sz w:val="20"/>
                <w:lang w:eastAsia="en-CA"/>
              </w:rPr>
            </w:pPr>
            <w:r w:rsidRPr="001D7997">
              <w:rPr>
                <w:rFonts w:hint="cs"/>
                <w:color w:val="000000"/>
                <w:sz w:val="20"/>
                <w:rtl/>
                <w:lang w:eastAsia="en-CA"/>
              </w:rPr>
              <w:t>غير متوفر</w:t>
            </w:r>
          </w:p>
        </w:tc>
      </w:tr>
      <w:tr w:rsidR="001D7997" w:rsidRPr="001D7997" w14:paraId="35DF57A8" w14:textId="77777777" w:rsidTr="001D7997">
        <w:trPr>
          <w:trHeight w:val="116"/>
          <w:jc w:val="center"/>
        </w:trPr>
        <w:tc>
          <w:tcPr>
            <w:tcW w:w="305" w:type="pct"/>
            <w:hideMark/>
          </w:tcPr>
          <w:p w14:paraId="648B3296" w14:textId="77777777" w:rsidR="001D7997" w:rsidRPr="001D7997" w:rsidRDefault="001D7997" w:rsidP="001D7997">
            <w:pPr>
              <w:jc w:val="right"/>
              <w:rPr>
                <w:rFonts w:asciiTheme="majorBidi" w:hAnsiTheme="majorBidi" w:cstheme="majorBidi"/>
                <w:color w:val="000000"/>
                <w:sz w:val="20"/>
                <w:lang w:eastAsia="en-CA"/>
              </w:rPr>
            </w:pPr>
            <w:r w:rsidRPr="001D7997">
              <w:rPr>
                <w:rFonts w:asciiTheme="majorBidi" w:hAnsiTheme="majorBidi" w:cstheme="majorBidi"/>
                <w:color w:val="000000"/>
                <w:sz w:val="20"/>
                <w:lang w:eastAsia="en-CA"/>
              </w:rPr>
              <w:t>2.1</w:t>
            </w:r>
          </w:p>
        </w:tc>
        <w:tc>
          <w:tcPr>
            <w:tcW w:w="1393" w:type="pct"/>
            <w:hideMark/>
          </w:tcPr>
          <w:p w14:paraId="4B209E66" w14:textId="77777777" w:rsidR="001D7997" w:rsidRPr="001D7997" w:rsidRDefault="001D7997" w:rsidP="001D7997">
            <w:pPr>
              <w:jc w:val="right"/>
              <w:rPr>
                <w:rFonts w:asciiTheme="majorBidi" w:hAnsiTheme="majorBidi" w:cstheme="majorBidi"/>
                <w:color w:val="000000"/>
                <w:sz w:val="20"/>
                <w:lang w:eastAsia="en-CA"/>
              </w:rPr>
            </w:pPr>
            <w:r w:rsidRPr="001D7997">
              <w:rPr>
                <w:rFonts w:asciiTheme="majorBidi" w:hAnsiTheme="majorBidi" w:cstheme="majorBidi"/>
                <w:sz w:val="20"/>
                <w:rtl/>
              </w:rPr>
              <w:t>التمويل المقرر للوكالة المنفذة الرئيسية (</w:t>
            </w:r>
            <w:r w:rsidRPr="001D7997">
              <w:rPr>
                <w:rFonts w:asciiTheme="majorBidi" w:hAnsiTheme="majorBidi" w:cstheme="majorBidi" w:hint="cs"/>
                <w:sz w:val="20"/>
                <w:rtl/>
              </w:rPr>
              <w:t>اليونيب</w:t>
            </w:r>
            <w:r w:rsidRPr="001D7997">
              <w:rPr>
                <w:rFonts w:asciiTheme="majorBidi" w:hAnsiTheme="majorBidi" w:cstheme="majorBidi"/>
                <w:sz w:val="20"/>
                <w:rtl/>
              </w:rPr>
              <w:t>) (دولار أمريكي)</w:t>
            </w:r>
          </w:p>
        </w:tc>
        <w:tc>
          <w:tcPr>
            <w:tcW w:w="439" w:type="pct"/>
            <w:tcBorders>
              <w:top w:val="single" w:sz="4" w:space="0" w:color="auto"/>
              <w:left w:val="nil"/>
              <w:bottom w:val="single" w:sz="4" w:space="0" w:color="auto"/>
              <w:right w:val="single" w:sz="4" w:space="0" w:color="auto"/>
            </w:tcBorders>
          </w:tcPr>
          <w:p w14:paraId="3D699D33" w14:textId="6D027B38" w:rsidR="001D7997" w:rsidRPr="001D7997" w:rsidRDefault="001D7997" w:rsidP="001D7997">
            <w:pPr>
              <w:jc w:val="right"/>
              <w:rPr>
                <w:rFonts w:asciiTheme="majorBidi" w:hAnsiTheme="majorBidi" w:cstheme="majorBidi"/>
                <w:color w:val="000000"/>
                <w:sz w:val="20"/>
                <w:lang w:eastAsia="en-CA"/>
              </w:rPr>
            </w:pPr>
            <w:r w:rsidRPr="001D7997">
              <w:rPr>
                <w:sz w:val="20"/>
              </w:rPr>
              <w:t>126,500</w:t>
            </w:r>
          </w:p>
        </w:tc>
        <w:tc>
          <w:tcPr>
            <w:tcW w:w="439" w:type="pct"/>
            <w:tcBorders>
              <w:top w:val="single" w:sz="4" w:space="0" w:color="auto"/>
              <w:left w:val="single" w:sz="4" w:space="0" w:color="auto"/>
              <w:bottom w:val="single" w:sz="4" w:space="0" w:color="auto"/>
              <w:right w:val="single" w:sz="4" w:space="0" w:color="auto"/>
            </w:tcBorders>
          </w:tcPr>
          <w:p w14:paraId="17C087D2" w14:textId="133E046A" w:rsidR="001D7997" w:rsidRPr="001D7997" w:rsidRDefault="001D7997" w:rsidP="001D7997">
            <w:pPr>
              <w:jc w:val="right"/>
              <w:rPr>
                <w:rFonts w:asciiTheme="majorBidi" w:hAnsiTheme="majorBidi" w:cstheme="majorBidi"/>
                <w:color w:val="000000"/>
                <w:sz w:val="20"/>
                <w:lang w:eastAsia="en-CA"/>
              </w:rPr>
            </w:pPr>
            <w:r w:rsidRPr="001D7997">
              <w:rPr>
                <w:b/>
                <w:bCs/>
                <w:sz w:val="20"/>
              </w:rPr>
              <w:t>100,000</w:t>
            </w:r>
          </w:p>
        </w:tc>
        <w:tc>
          <w:tcPr>
            <w:tcW w:w="314" w:type="pct"/>
            <w:tcBorders>
              <w:top w:val="single" w:sz="4" w:space="0" w:color="auto"/>
              <w:left w:val="single" w:sz="4" w:space="0" w:color="auto"/>
              <w:bottom w:val="single" w:sz="4" w:space="0" w:color="auto"/>
              <w:right w:val="single" w:sz="4" w:space="0" w:color="auto"/>
            </w:tcBorders>
          </w:tcPr>
          <w:p w14:paraId="5027320B" w14:textId="4D3C0DBB" w:rsidR="001D7997" w:rsidRPr="001D7997" w:rsidRDefault="001D7997" w:rsidP="001D7997">
            <w:pPr>
              <w:jc w:val="right"/>
              <w:rPr>
                <w:rFonts w:asciiTheme="majorBidi" w:hAnsiTheme="majorBidi" w:cstheme="majorBidi"/>
                <w:color w:val="000000"/>
                <w:sz w:val="20"/>
                <w:lang w:eastAsia="en-CA"/>
              </w:rPr>
            </w:pPr>
            <w:r w:rsidRPr="001D7997">
              <w:rPr>
                <w:sz w:val="20"/>
              </w:rPr>
              <w:t>0</w:t>
            </w:r>
          </w:p>
        </w:tc>
        <w:tc>
          <w:tcPr>
            <w:tcW w:w="439" w:type="pct"/>
            <w:tcBorders>
              <w:top w:val="single" w:sz="4" w:space="0" w:color="auto"/>
              <w:left w:val="single" w:sz="4" w:space="0" w:color="auto"/>
              <w:bottom w:val="single" w:sz="4" w:space="0" w:color="auto"/>
              <w:right w:val="single" w:sz="4" w:space="0" w:color="auto"/>
            </w:tcBorders>
          </w:tcPr>
          <w:p w14:paraId="0AB7B707" w14:textId="13E793C1" w:rsidR="001D7997" w:rsidRPr="001D7997" w:rsidRDefault="001D7997" w:rsidP="001D7997">
            <w:pPr>
              <w:jc w:val="right"/>
              <w:rPr>
                <w:rFonts w:asciiTheme="majorBidi" w:hAnsiTheme="majorBidi" w:cstheme="majorBidi"/>
                <w:color w:val="000000"/>
                <w:sz w:val="20"/>
                <w:lang w:eastAsia="en-CA"/>
              </w:rPr>
            </w:pPr>
            <w:r w:rsidRPr="001D7997">
              <w:rPr>
                <w:sz w:val="20"/>
              </w:rPr>
              <w:t>121,500</w:t>
            </w:r>
          </w:p>
        </w:tc>
        <w:tc>
          <w:tcPr>
            <w:tcW w:w="404" w:type="pct"/>
            <w:tcBorders>
              <w:top w:val="single" w:sz="4" w:space="0" w:color="auto"/>
              <w:left w:val="single" w:sz="4" w:space="0" w:color="auto"/>
              <w:bottom w:val="single" w:sz="4" w:space="0" w:color="auto"/>
              <w:right w:val="single" w:sz="4" w:space="0" w:color="auto"/>
            </w:tcBorders>
          </w:tcPr>
          <w:p w14:paraId="44F531A7" w14:textId="361C1E44" w:rsidR="001D7997" w:rsidRPr="001D7997" w:rsidRDefault="001D7997" w:rsidP="001D7997">
            <w:pPr>
              <w:jc w:val="right"/>
              <w:rPr>
                <w:rFonts w:asciiTheme="majorBidi" w:hAnsiTheme="majorBidi" w:cstheme="majorBidi"/>
                <w:color w:val="000000"/>
                <w:sz w:val="20"/>
                <w:lang w:eastAsia="en-CA"/>
              </w:rPr>
            </w:pPr>
            <w:r w:rsidRPr="001D7997">
              <w:rPr>
                <w:sz w:val="20"/>
              </w:rPr>
              <w:t>0</w:t>
            </w:r>
          </w:p>
        </w:tc>
        <w:tc>
          <w:tcPr>
            <w:tcW w:w="404" w:type="pct"/>
            <w:tcBorders>
              <w:top w:val="single" w:sz="4" w:space="0" w:color="auto"/>
              <w:left w:val="single" w:sz="4" w:space="0" w:color="auto"/>
              <w:bottom w:val="single" w:sz="4" w:space="0" w:color="auto"/>
              <w:right w:val="single" w:sz="4" w:space="0" w:color="auto"/>
            </w:tcBorders>
          </w:tcPr>
          <w:p w14:paraId="0D7EB0A8" w14:textId="6FC1F7A8" w:rsidR="001D7997" w:rsidRPr="001D7997" w:rsidRDefault="001D7997" w:rsidP="001D7997">
            <w:pPr>
              <w:jc w:val="right"/>
              <w:rPr>
                <w:rFonts w:asciiTheme="majorBidi" w:hAnsiTheme="majorBidi" w:cstheme="majorBidi"/>
                <w:color w:val="000000"/>
                <w:sz w:val="20"/>
                <w:lang w:eastAsia="en-CA"/>
              </w:rPr>
            </w:pPr>
            <w:r w:rsidRPr="001D7997">
              <w:rPr>
                <w:sz w:val="20"/>
              </w:rPr>
              <w:t>0</w:t>
            </w:r>
          </w:p>
        </w:tc>
        <w:tc>
          <w:tcPr>
            <w:tcW w:w="385" w:type="pct"/>
            <w:tcBorders>
              <w:top w:val="single" w:sz="4" w:space="0" w:color="auto"/>
              <w:left w:val="single" w:sz="4" w:space="0" w:color="auto"/>
              <w:bottom w:val="single" w:sz="4" w:space="0" w:color="auto"/>
              <w:right w:val="single" w:sz="4" w:space="0" w:color="auto"/>
            </w:tcBorders>
          </w:tcPr>
          <w:p w14:paraId="504BE077" w14:textId="7F46E9E1" w:rsidR="001D7997" w:rsidRPr="001D7997" w:rsidRDefault="001D7997" w:rsidP="001D7997">
            <w:pPr>
              <w:jc w:val="right"/>
              <w:rPr>
                <w:color w:val="000000"/>
                <w:sz w:val="20"/>
                <w:lang w:eastAsia="en-CA"/>
              </w:rPr>
            </w:pPr>
            <w:r w:rsidRPr="001D7997">
              <w:rPr>
                <w:sz w:val="20"/>
              </w:rPr>
              <w:t>52,000</w:t>
            </w:r>
          </w:p>
        </w:tc>
        <w:tc>
          <w:tcPr>
            <w:tcW w:w="478" w:type="pct"/>
            <w:tcBorders>
              <w:top w:val="single" w:sz="4" w:space="0" w:color="auto"/>
              <w:left w:val="single" w:sz="4" w:space="0" w:color="auto"/>
              <w:bottom w:val="single" w:sz="4" w:space="0" w:color="auto"/>
              <w:right w:val="single" w:sz="4" w:space="0" w:color="auto"/>
            </w:tcBorders>
          </w:tcPr>
          <w:p w14:paraId="09EF215B" w14:textId="5E8754B2" w:rsidR="001D7997" w:rsidRPr="001D7997" w:rsidRDefault="001D7997" w:rsidP="001D7997">
            <w:pPr>
              <w:jc w:val="right"/>
              <w:rPr>
                <w:rFonts w:asciiTheme="majorBidi" w:hAnsiTheme="majorBidi" w:cstheme="majorBidi"/>
                <w:color w:val="000000"/>
                <w:sz w:val="20"/>
                <w:lang w:eastAsia="en-CA"/>
              </w:rPr>
            </w:pPr>
            <w:r w:rsidRPr="001D7997">
              <w:rPr>
                <w:b/>
                <w:bCs/>
                <w:sz w:val="20"/>
              </w:rPr>
              <w:t>400,000</w:t>
            </w:r>
          </w:p>
        </w:tc>
      </w:tr>
      <w:tr w:rsidR="001D7997" w:rsidRPr="001D7997" w14:paraId="4DFEFC82" w14:textId="77777777" w:rsidTr="001D7997">
        <w:trPr>
          <w:trHeight w:val="56"/>
          <w:jc w:val="center"/>
        </w:trPr>
        <w:tc>
          <w:tcPr>
            <w:tcW w:w="305" w:type="pct"/>
            <w:hideMark/>
          </w:tcPr>
          <w:p w14:paraId="54329954" w14:textId="77777777" w:rsidR="001D7997" w:rsidRPr="001D7997" w:rsidRDefault="001D7997" w:rsidP="001D7997">
            <w:pPr>
              <w:jc w:val="right"/>
              <w:rPr>
                <w:rFonts w:asciiTheme="majorBidi" w:hAnsiTheme="majorBidi" w:cstheme="majorBidi"/>
                <w:color w:val="000000"/>
                <w:sz w:val="20"/>
                <w:lang w:eastAsia="en-CA"/>
              </w:rPr>
            </w:pPr>
            <w:r w:rsidRPr="001D7997">
              <w:rPr>
                <w:rFonts w:asciiTheme="majorBidi" w:hAnsiTheme="majorBidi" w:cstheme="majorBidi"/>
                <w:color w:val="000000"/>
                <w:sz w:val="20"/>
                <w:lang w:eastAsia="en-CA"/>
              </w:rPr>
              <w:t>2.2</w:t>
            </w:r>
          </w:p>
        </w:tc>
        <w:tc>
          <w:tcPr>
            <w:tcW w:w="1393" w:type="pct"/>
            <w:hideMark/>
          </w:tcPr>
          <w:p w14:paraId="3431086E" w14:textId="77777777" w:rsidR="001D7997" w:rsidRPr="001D7997" w:rsidRDefault="001D7997" w:rsidP="001D7997">
            <w:pPr>
              <w:jc w:val="right"/>
              <w:rPr>
                <w:rFonts w:asciiTheme="majorBidi" w:hAnsiTheme="majorBidi" w:cstheme="majorBidi"/>
                <w:color w:val="000000"/>
                <w:sz w:val="20"/>
                <w:lang w:eastAsia="en-CA"/>
              </w:rPr>
            </w:pPr>
            <w:r w:rsidRPr="001D7997">
              <w:rPr>
                <w:rFonts w:asciiTheme="majorBidi" w:hAnsiTheme="majorBidi" w:cstheme="majorBidi"/>
                <w:sz w:val="20"/>
                <w:rtl/>
              </w:rPr>
              <w:t>تكاليف دعم الوكالة المنفذة الرئيسية (دولار أمريكي)</w:t>
            </w:r>
          </w:p>
        </w:tc>
        <w:tc>
          <w:tcPr>
            <w:tcW w:w="439" w:type="pct"/>
            <w:tcBorders>
              <w:top w:val="single" w:sz="4" w:space="0" w:color="auto"/>
              <w:left w:val="nil"/>
              <w:bottom w:val="single" w:sz="4" w:space="0" w:color="auto"/>
              <w:right w:val="single" w:sz="4" w:space="0" w:color="auto"/>
            </w:tcBorders>
          </w:tcPr>
          <w:p w14:paraId="581D206D" w14:textId="08C92987" w:rsidR="001D7997" w:rsidRPr="001D7997" w:rsidRDefault="001D7997" w:rsidP="001D7997">
            <w:pPr>
              <w:jc w:val="right"/>
              <w:rPr>
                <w:rFonts w:asciiTheme="majorBidi" w:hAnsiTheme="majorBidi" w:cstheme="majorBidi"/>
                <w:color w:val="000000"/>
                <w:sz w:val="20"/>
                <w:lang w:eastAsia="en-CA"/>
              </w:rPr>
            </w:pPr>
            <w:r w:rsidRPr="001D7997">
              <w:rPr>
                <w:sz w:val="20"/>
              </w:rPr>
              <w:t>16,445</w:t>
            </w:r>
          </w:p>
        </w:tc>
        <w:tc>
          <w:tcPr>
            <w:tcW w:w="439" w:type="pct"/>
            <w:tcBorders>
              <w:top w:val="single" w:sz="4" w:space="0" w:color="auto"/>
              <w:left w:val="single" w:sz="4" w:space="0" w:color="auto"/>
              <w:bottom w:val="single" w:sz="4" w:space="0" w:color="auto"/>
              <w:right w:val="single" w:sz="4" w:space="0" w:color="auto"/>
            </w:tcBorders>
          </w:tcPr>
          <w:p w14:paraId="7071E5D6" w14:textId="284AD2FF" w:rsidR="001D7997" w:rsidRPr="001D7997" w:rsidRDefault="001D7997" w:rsidP="001D7997">
            <w:pPr>
              <w:jc w:val="right"/>
              <w:rPr>
                <w:rFonts w:asciiTheme="majorBidi" w:hAnsiTheme="majorBidi" w:cstheme="majorBidi"/>
                <w:color w:val="000000"/>
                <w:sz w:val="20"/>
                <w:lang w:eastAsia="en-CA"/>
              </w:rPr>
            </w:pPr>
            <w:r w:rsidRPr="001D7997">
              <w:rPr>
                <w:b/>
                <w:bCs/>
                <w:sz w:val="20"/>
              </w:rPr>
              <w:t>13,000</w:t>
            </w:r>
          </w:p>
        </w:tc>
        <w:tc>
          <w:tcPr>
            <w:tcW w:w="314" w:type="pct"/>
            <w:tcBorders>
              <w:top w:val="single" w:sz="4" w:space="0" w:color="auto"/>
              <w:left w:val="single" w:sz="4" w:space="0" w:color="auto"/>
              <w:bottom w:val="single" w:sz="4" w:space="0" w:color="auto"/>
              <w:right w:val="single" w:sz="4" w:space="0" w:color="auto"/>
            </w:tcBorders>
          </w:tcPr>
          <w:p w14:paraId="5C8B46B1" w14:textId="598D47E4" w:rsidR="001D7997" w:rsidRPr="001D7997" w:rsidRDefault="001D7997" w:rsidP="001D7997">
            <w:pPr>
              <w:jc w:val="right"/>
              <w:rPr>
                <w:rFonts w:asciiTheme="majorBidi" w:hAnsiTheme="majorBidi" w:cstheme="majorBidi"/>
                <w:color w:val="000000"/>
                <w:sz w:val="20"/>
                <w:lang w:eastAsia="en-CA"/>
              </w:rPr>
            </w:pPr>
            <w:r w:rsidRPr="001D7997">
              <w:rPr>
                <w:sz w:val="20"/>
              </w:rPr>
              <w:t>0</w:t>
            </w:r>
          </w:p>
        </w:tc>
        <w:tc>
          <w:tcPr>
            <w:tcW w:w="439" w:type="pct"/>
            <w:tcBorders>
              <w:top w:val="single" w:sz="4" w:space="0" w:color="auto"/>
              <w:left w:val="single" w:sz="4" w:space="0" w:color="auto"/>
              <w:bottom w:val="single" w:sz="4" w:space="0" w:color="auto"/>
              <w:right w:val="single" w:sz="4" w:space="0" w:color="auto"/>
            </w:tcBorders>
          </w:tcPr>
          <w:p w14:paraId="6623C931" w14:textId="1C0BEC11" w:rsidR="001D7997" w:rsidRPr="001D7997" w:rsidRDefault="001D7997" w:rsidP="001D7997">
            <w:pPr>
              <w:jc w:val="right"/>
              <w:rPr>
                <w:rFonts w:asciiTheme="majorBidi" w:hAnsiTheme="majorBidi" w:cstheme="majorBidi"/>
                <w:color w:val="000000"/>
                <w:sz w:val="20"/>
                <w:lang w:eastAsia="en-CA"/>
              </w:rPr>
            </w:pPr>
            <w:r w:rsidRPr="001D7997">
              <w:rPr>
                <w:sz w:val="20"/>
              </w:rPr>
              <w:t>15,795</w:t>
            </w:r>
          </w:p>
        </w:tc>
        <w:tc>
          <w:tcPr>
            <w:tcW w:w="404" w:type="pct"/>
            <w:tcBorders>
              <w:top w:val="single" w:sz="4" w:space="0" w:color="auto"/>
              <w:left w:val="single" w:sz="4" w:space="0" w:color="auto"/>
              <w:bottom w:val="single" w:sz="4" w:space="0" w:color="auto"/>
              <w:right w:val="single" w:sz="4" w:space="0" w:color="auto"/>
            </w:tcBorders>
          </w:tcPr>
          <w:p w14:paraId="05EA554A" w14:textId="106C13C8" w:rsidR="001D7997" w:rsidRPr="001D7997" w:rsidRDefault="001D7997" w:rsidP="001D7997">
            <w:pPr>
              <w:jc w:val="right"/>
              <w:rPr>
                <w:rFonts w:asciiTheme="majorBidi" w:hAnsiTheme="majorBidi" w:cstheme="majorBidi"/>
                <w:color w:val="000000"/>
                <w:sz w:val="20"/>
                <w:lang w:eastAsia="en-CA"/>
              </w:rPr>
            </w:pPr>
            <w:r w:rsidRPr="001D7997">
              <w:rPr>
                <w:sz w:val="20"/>
              </w:rPr>
              <w:t>0</w:t>
            </w:r>
          </w:p>
        </w:tc>
        <w:tc>
          <w:tcPr>
            <w:tcW w:w="404" w:type="pct"/>
            <w:tcBorders>
              <w:top w:val="single" w:sz="4" w:space="0" w:color="auto"/>
              <w:left w:val="single" w:sz="4" w:space="0" w:color="auto"/>
              <w:bottom w:val="single" w:sz="4" w:space="0" w:color="auto"/>
              <w:right w:val="single" w:sz="4" w:space="0" w:color="auto"/>
            </w:tcBorders>
          </w:tcPr>
          <w:p w14:paraId="09D6AE5C" w14:textId="1D3F9DB3" w:rsidR="001D7997" w:rsidRPr="001D7997" w:rsidRDefault="001D7997" w:rsidP="001D7997">
            <w:pPr>
              <w:jc w:val="right"/>
              <w:rPr>
                <w:rFonts w:asciiTheme="majorBidi" w:hAnsiTheme="majorBidi" w:cstheme="majorBidi"/>
                <w:color w:val="000000"/>
                <w:sz w:val="20"/>
                <w:lang w:eastAsia="en-CA"/>
              </w:rPr>
            </w:pPr>
            <w:r w:rsidRPr="001D7997">
              <w:rPr>
                <w:sz w:val="20"/>
              </w:rPr>
              <w:t>0</w:t>
            </w:r>
          </w:p>
        </w:tc>
        <w:tc>
          <w:tcPr>
            <w:tcW w:w="385" w:type="pct"/>
            <w:tcBorders>
              <w:top w:val="single" w:sz="4" w:space="0" w:color="auto"/>
              <w:left w:val="single" w:sz="4" w:space="0" w:color="auto"/>
              <w:bottom w:val="single" w:sz="4" w:space="0" w:color="auto"/>
              <w:right w:val="single" w:sz="4" w:space="0" w:color="auto"/>
            </w:tcBorders>
          </w:tcPr>
          <w:p w14:paraId="0BEBB4ED" w14:textId="2C919ECA" w:rsidR="001D7997" w:rsidRPr="001D7997" w:rsidRDefault="001D7997" w:rsidP="001D7997">
            <w:pPr>
              <w:jc w:val="right"/>
              <w:rPr>
                <w:color w:val="000000"/>
                <w:sz w:val="20"/>
                <w:lang w:eastAsia="en-CA"/>
              </w:rPr>
            </w:pPr>
            <w:r w:rsidRPr="001D7997">
              <w:rPr>
                <w:sz w:val="20"/>
              </w:rPr>
              <w:t>6,760</w:t>
            </w:r>
          </w:p>
        </w:tc>
        <w:tc>
          <w:tcPr>
            <w:tcW w:w="478" w:type="pct"/>
            <w:tcBorders>
              <w:top w:val="single" w:sz="4" w:space="0" w:color="auto"/>
              <w:left w:val="single" w:sz="4" w:space="0" w:color="auto"/>
              <w:bottom w:val="single" w:sz="4" w:space="0" w:color="auto"/>
              <w:right w:val="single" w:sz="4" w:space="0" w:color="auto"/>
            </w:tcBorders>
          </w:tcPr>
          <w:p w14:paraId="6C888FBB" w14:textId="69857F27" w:rsidR="001D7997" w:rsidRPr="001D7997" w:rsidRDefault="001D7997" w:rsidP="001D7997">
            <w:pPr>
              <w:jc w:val="right"/>
              <w:rPr>
                <w:rFonts w:asciiTheme="majorBidi" w:hAnsiTheme="majorBidi" w:cstheme="majorBidi"/>
                <w:color w:val="000000"/>
                <w:sz w:val="20"/>
                <w:lang w:eastAsia="en-CA"/>
              </w:rPr>
            </w:pPr>
            <w:r w:rsidRPr="001D7997">
              <w:rPr>
                <w:b/>
                <w:bCs/>
                <w:sz w:val="20"/>
              </w:rPr>
              <w:t>52,000</w:t>
            </w:r>
          </w:p>
        </w:tc>
      </w:tr>
      <w:tr w:rsidR="001D7997" w:rsidRPr="001D7997" w14:paraId="4188C9B0" w14:textId="77777777" w:rsidTr="001D7997">
        <w:trPr>
          <w:trHeight w:val="161"/>
          <w:jc w:val="center"/>
        </w:trPr>
        <w:tc>
          <w:tcPr>
            <w:tcW w:w="305" w:type="pct"/>
            <w:hideMark/>
          </w:tcPr>
          <w:p w14:paraId="4A29DF91" w14:textId="77777777" w:rsidR="001D7997" w:rsidRPr="001D7997" w:rsidRDefault="001D7997" w:rsidP="001D7997">
            <w:pPr>
              <w:jc w:val="right"/>
              <w:rPr>
                <w:rFonts w:asciiTheme="majorBidi" w:hAnsiTheme="majorBidi" w:cstheme="majorBidi"/>
                <w:color w:val="000000"/>
                <w:sz w:val="20"/>
                <w:lang w:eastAsia="en-CA"/>
              </w:rPr>
            </w:pPr>
            <w:r w:rsidRPr="001D7997">
              <w:rPr>
                <w:rFonts w:asciiTheme="majorBidi" w:hAnsiTheme="majorBidi" w:cstheme="majorBidi"/>
                <w:color w:val="000000"/>
                <w:sz w:val="20"/>
                <w:lang w:eastAsia="en-CA"/>
              </w:rPr>
              <w:t>2.3</w:t>
            </w:r>
          </w:p>
        </w:tc>
        <w:tc>
          <w:tcPr>
            <w:tcW w:w="1393" w:type="pct"/>
            <w:hideMark/>
          </w:tcPr>
          <w:p w14:paraId="43729D6F" w14:textId="77777777" w:rsidR="001D7997" w:rsidRPr="001D7997" w:rsidRDefault="001D7997" w:rsidP="001D7997">
            <w:pPr>
              <w:jc w:val="right"/>
              <w:rPr>
                <w:rFonts w:asciiTheme="majorBidi" w:hAnsiTheme="majorBidi" w:cstheme="majorBidi"/>
                <w:sz w:val="20"/>
              </w:rPr>
            </w:pPr>
            <w:r w:rsidRPr="001D7997">
              <w:rPr>
                <w:rFonts w:asciiTheme="majorBidi" w:hAnsiTheme="majorBidi" w:cstheme="majorBidi"/>
                <w:sz w:val="20"/>
                <w:rtl/>
              </w:rPr>
              <w:t>التمويل المقرر للوكالة المنفذة المتعاونة (</w:t>
            </w:r>
            <w:r w:rsidRPr="001D7997">
              <w:rPr>
                <w:sz w:val="20"/>
                <w:rtl/>
              </w:rPr>
              <w:t>الی</w:t>
            </w:r>
            <w:r w:rsidRPr="001D7997">
              <w:rPr>
                <w:rFonts w:hint="cs"/>
                <w:sz w:val="20"/>
                <w:rtl/>
              </w:rPr>
              <w:t>ونيدو</w:t>
            </w:r>
            <w:r w:rsidRPr="001D7997">
              <w:rPr>
                <w:rFonts w:asciiTheme="majorBidi" w:hAnsiTheme="majorBidi" w:cstheme="majorBidi"/>
                <w:sz w:val="20"/>
                <w:rtl/>
              </w:rPr>
              <w:t>) (دولار أمريكي)</w:t>
            </w:r>
          </w:p>
        </w:tc>
        <w:tc>
          <w:tcPr>
            <w:tcW w:w="439" w:type="pct"/>
            <w:tcBorders>
              <w:top w:val="single" w:sz="4" w:space="0" w:color="auto"/>
              <w:left w:val="nil"/>
              <w:bottom w:val="single" w:sz="4" w:space="0" w:color="auto"/>
              <w:right w:val="single" w:sz="4" w:space="0" w:color="auto"/>
            </w:tcBorders>
          </w:tcPr>
          <w:p w14:paraId="1F0E8A69" w14:textId="4C0B2EA0" w:rsidR="001D7997" w:rsidRPr="001D7997" w:rsidRDefault="001D7997" w:rsidP="001D7997">
            <w:pPr>
              <w:jc w:val="right"/>
              <w:rPr>
                <w:rFonts w:asciiTheme="majorBidi" w:hAnsiTheme="majorBidi" w:cstheme="majorBidi"/>
                <w:color w:val="000000"/>
                <w:sz w:val="20"/>
                <w:lang w:eastAsia="en-CA"/>
              </w:rPr>
            </w:pPr>
            <w:r w:rsidRPr="001D7997">
              <w:rPr>
                <w:sz w:val="20"/>
              </w:rPr>
              <w:t>150,000</w:t>
            </w:r>
          </w:p>
        </w:tc>
        <w:tc>
          <w:tcPr>
            <w:tcW w:w="439" w:type="pct"/>
            <w:tcBorders>
              <w:top w:val="single" w:sz="4" w:space="0" w:color="auto"/>
              <w:left w:val="single" w:sz="4" w:space="0" w:color="auto"/>
              <w:bottom w:val="single" w:sz="4" w:space="0" w:color="auto"/>
              <w:right w:val="single" w:sz="4" w:space="0" w:color="auto"/>
            </w:tcBorders>
          </w:tcPr>
          <w:p w14:paraId="0BE0A4E1" w14:textId="64088C5C" w:rsidR="001D7997" w:rsidRPr="001D7997" w:rsidRDefault="001D7997" w:rsidP="001D7997">
            <w:pPr>
              <w:jc w:val="right"/>
              <w:rPr>
                <w:rFonts w:asciiTheme="majorBidi" w:hAnsiTheme="majorBidi" w:cstheme="majorBidi"/>
                <w:color w:val="000000"/>
                <w:sz w:val="20"/>
                <w:lang w:eastAsia="en-CA"/>
              </w:rPr>
            </w:pPr>
            <w:r w:rsidRPr="001D7997">
              <w:rPr>
                <w:b/>
                <w:bCs/>
                <w:sz w:val="20"/>
              </w:rPr>
              <w:t>0</w:t>
            </w:r>
          </w:p>
        </w:tc>
        <w:tc>
          <w:tcPr>
            <w:tcW w:w="314" w:type="pct"/>
            <w:tcBorders>
              <w:top w:val="single" w:sz="4" w:space="0" w:color="auto"/>
              <w:left w:val="single" w:sz="4" w:space="0" w:color="auto"/>
              <w:bottom w:val="single" w:sz="4" w:space="0" w:color="auto"/>
              <w:right w:val="single" w:sz="4" w:space="0" w:color="auto"/>
            </w:tcBorders>
          </w:tcPr>
          <w:p w14:paraId="44221132" w14:textId="36FDA4A7" w:rsidR="001D7997" w:rsidRPr="001D7997" w:rsidRDefault="001D7997" w:rsidP="001D7997">
            <w:pPr>
              <w:jc w:val="right"/>
              <w:rPr>
                <w:rFonts w:asciiTheme="majorBidi" w:hAnsiTheme="majorBidi" w:cstheme="majorBidi"/>
                <w:color w:val="000000"/>
                <w:sz w:val="20"/>
                <w:lang w:eastAsia="en-CA"/>
              </w:rPr>
            </w:pPr>
            <w:r w:rsidRPr="001D7997">
              <w:rPr>
                <w:sz w:val="20"/>
              </w:rPr>
              <w:t>0</w:t>
            </w:r>
          </w:p>
        </w:tc>
        <w:tc>
          <w:tcPr>
            <w:tcW w:w="439" w:type="pct"/>
            <w:tcBorders>
              <w:top w:val="single" w:sz="4" w:space="0" w:color="auto"/>
              <w:left w:val="single" w:sz="4" w:space="0" w:color="auto"/>
              <w:bottom w:val="single" w:sz="4" w:space="0" w:color="auto"/>
              <w:right w:val="single" w:sz="4" w:space="0" w:color="auto"/>
            </w:tcBorders>
          </w:tcPr>
          <w:p w14:paraId="69FA939D" w14:textId="3BA25E7B" w:rsidR="001D7997" w:rsidRPr="001D7997" w:rsidRDefault="001D7997" w:rsidP="001D7997">
            <w:pPr>
              <w:jc w:val="right"/>
              <w:rPr>
                <w:rFonts w:asciiTheme="majorBidi" w:hAnsiTheme="majorBidi" w:cstheme="majorBidi"/>
                <w:color w:val="000000"/>
                <w:sz w:val="20"/>
                <w:lang w:eastAsia="en-CA"/>
              </w:rPr>
            </w:pPr>
            <w:r w:rsidRPr="001D7997">
              <w:rPr>
                <w:sz w:val="20"/>
              </w:rPr>
              <w:t>70,000</w:t>
            </w:r>
          </w:p>
        </w:tc>
        <w:tc>
          <w:tcPr>
            <w:tcW w:w="404" w:type="pct"/>
            <w:tcBorders>
              <w:top w:val="single" w:sz="4" w:space="0" w:color="auto"/>
              <w:left w:val="single" w:sz="4" w:space="0" w:color="auto"/>
              <w:bottom w:val="single" w:sz="4" w:space="0" w:color="auto"/>
              <w:right w:val="single" w:sz="4" w:space="0" w:color="auto"/>
            </w:tcBorders>
          </w:tcPr>
          <w:p w14:paraId="4CFDCFD1" w14:textId="5F0F56EB" w:rsidR="001D7997" w:rsidRPr="001D7997" w:rsidRDefault="001D7997" w:rsidP="001D7997">
            <w:pPr>
              <w:jc w:val="right"/>
              <w:rPr>
                <w:rFonts w:asciiTheme="majorBidi" w:hAnsiTheme="majorBidi" w:cstheme="majorBidi"/>
                <w:color w:val="000000"/>
                <w:sz w:val="20"/>
                <w:lang w:eastAsia="en-CA"/>
              </w:rPr>
            </w:pPr>
            <w:r w:rsidRPr="001D7997">
              <w:rPr>
                <w:sz w:val="20"/>
              </w:rPr>
              <w:t>0</w:t>
            </w:r>
          </w:p>
        </w:tc>
        <w:tc>
          <w:tcPr>
            <w:tcW w:w="404" w:type="pct"/>
            <w:tcBorders>
              <w:top w:val="single" w:sz="4" w:space="0" w:color="auto"/>
              <w:left w:val="single" w:sz="4" w:space="0" w:color="auto"/>
              <w:bottom w:val="single" w:sz="4" w:space="0" w:color="auto"/>
              <w:right w:val="single" w:sz="4" w:space="0" w:color="auto"/>
            </w:tcBorders>
          </w:tcPr>
          <w:p w14:paraId="401A6057" w14:textId="6A866516" w:rsidR="001D7997" w:rsidRPr="001D7997" w:rsidRDefault="001D7997" w:rsidP="001D7997">
            <w:pPr>
              <w:jc w:val="right"/>
              <w:rPr>
                <w:rFonts w:asciiTheme="majorBidi" w:hAnsiTheme="majorBidi" w:cstheme="majorBidi"/>
                <w:color w:val="000000"/>
                <w:sz w:val="20"/>
                <w:lang w:eastAsia="en-CA"/>
              </w:rPr>
            </w:pPr>
            <w:r w:rsidRPr="001D7997">
              <w:rPr>
                <w:sz w:val="20"/>
              </w:rPr>
              <w:t>0</w:t>
            </w:r>
          </w:p>
        </w:tc>
        <w:tc>
          <w:tcPr>
            <w:tcW w:w="385" w:type="pct"/>
            <w:tcBorders>
              <w:top w:val="single" w:sz="4" w:space="0" w:color="auto"/>
              <w:left w:val="single" w:sz="4" w:space="0" w:color="auto"/>
              <w:bottom w:val="single" w:sz="4" w:space="0" w:color="auto"/>
              <w:right w:val="single" w:sz="4" w:space="0" w:color="auto"/>
            </w:tcBorders>
          </w:tcPr>
          <w:p w14:paraId="4EEEB429" w14:textId="40E0F687" w:rsidR="001D7997" w:rsidRPr="001D7997" w:rsidRDefault="001D7997" w:rsidP="001D7997">
            <w:pPr>
              <w:jc w:val="right"/>
              <w:rPr>
                <w:color w:val="000000"/>
                <w:sz w:val="20"/>
                <w:lang w:eastAsia="en-CA"/>
              </w:rPr>
            </w:pPr>
            <w:r w:rsidRPr="001D7997">
              <w:rPr>
                <w:sz w:val="20"/>
              </w:rPr>
              <w:t>0</w:t>
            </w:r>
          </w:p>
        </w:tc>
        <w:tc>
          <w:tcPr>
            <w:tcW w:w="478" w:type="pct"/>
            <w:tcBorders>
              <w:top w:val="single" w:sz="4" w:space="0" w:color="auto"/>
              <w:left w:val="single" w:sz="4" w:space="0" w:color="auto"/>
              <w:bottom w:val="single" w:sz="4" w:space="0" w:color="auto"/>
              <w:right w:val="single" w:sz="4" w:space="0" w:color="auto"/>
            </w:tcBorders>
          </w:tcPr>
          <w:p w14:paraId="36825878" w14:textId="115E6459" w:rsidR="001D7997" w:rsidRPr="001D7997" w:rsidRDefault="001D7997" w:rsidP="001D7997">
            <w:pPr>
              <w:jc w:val="right"/>
              <w:rPr>
                <w:rFonts w:asciiTheme="majorBidi" w:hAnsiTheme="majorBidi" w:cstheme="majorBidi"/>
                <w:color w:val="000000"/>
                <w:sz w:val="20"/>
                <w:lang w:eastAsia="en-CA"/>
              </w:rPr>
            </w:pPr>
            <w:r w:rsidRPr="001D7997">
              <w:rPr>
                <w:sz w:val="20"/>
              </w:rPr>
              <w:t>220,000</w:t>
            </w:r>
          </w:p>
        </w:tc>
      </w:tr>
      <w:tr w:rsidR="001D7997" w:rsidRPr="001D7997" w14:paraId="00906F89" w14:textId="77777777" w:rsidTr="001D7997">
        <w:trPr>
          <w:trHeight w:val="60"/>
          <w:jc w:val="center"/>
        </w:trPr>
        <w:tc>
          <w:tcPr>
            <w:tcW w:w="305" w:type="pct"/>
            <w:hideMark/>
          </w:tcPr>
          <w:p w14:paraId="37AE3377" w14:textId="77777777" w:rsidR="001D7997" w:rsidRPr="001D7997" w:rsidRDefault="001D7997" w:rsidP="001D7997">
            <w:pPr>
              <w:jc w:val="right"/>
              <w:rPr>
                <w:rFonts w:asciiTheme="majorBidi" w:hAnsiTheme="majorBidi" w:cstheme="majorBidi"/>
                <w:color w:val="000000"/>
                <w:sz w:val="20"/>
                <w:lang w:eastAsia="en-CA"/>
              </w:rPr>
            </w:pPr>
            <w:r w:rsidRPr="001D7997">
              <w:rPr>
                <w:rFonts w:asciiTheme="majorBidi" w:hAnsiTheme="majorBidi" w:cstheme="majorBidi"/>
                <w:color w:val="000000"/>
                <w:sz w:val="20"/>
                <w:lang w:eastAsia="en-CA"/>
              </w:rPr>
              <w:t>2.4</w:t>
            </w:r>
          </w:p>
        </w:tc>
        <w:tc>
          <w:tcPr>
            <w:tcW w:w="1393" w:type="pct"/>
            <w:hideMark/>
          </w:tcPr>
          <w:p w14:paraId="30F91D7F" w14:textId="77777777" w:rsidR="001D7997" w:rsidRPr="001D7997" w:rsidRDefault="001D7997" w:rsidP="001D7997">
            <w:pPr>
              <w:jc w:val="right"/>
              <w:rPr>
                <w:rFonts w:asciiTheme="majorBidi" w:hAnsiTheme="majorBidi" w:cstheme="majorBidi"/>
                <w:sz w:val="20"/>
              </w:rPr>
            </w:pPr>
            <w:r w:rsidRPr="001D7997">
              <w:rPr>
                <w:rFonts w:asciiTheme="majorBidi" w:hAnsiTheme="majorBidi" w:cstheme="majorBidi"/>
                <w:sz w:val="20"/>
                <w:rtl/>
              </w:rPr>
              <w:t>تكاليف دعم الوكالة المنفذة المتعاونة (دولار أمريكي)</w:t>
            </w:r>
          </w:p>
        </w:tc>
        <w:tc>
          <w:tcPr>
            <w:tcW w:w="439" w:type="pct"/>
            <w:tcBorders>
              <w:top w:val="single" w:sz="4" w:space="0" w:color="auto"/>
              <w:left w:val="nil"/>
              <w:bottom w:val="single" w:sz="4" w:space="0" w:color="auto"/>
              <w:right w:val="single" w:sz="4" w:space="0" w:color="auto"/>
            </w:tcBorders>
          </w:tcPr>
          <w:p w14:paraId="5FED4CA1" w14:textId="6D3C72DC" w:rsidR="001D7997" w:rsidRPr="001D7997" w:rsidRDefault="001D7997" w:rsidP="001D7997">
            <w:pPr>
              <w:jc w:val="right"/>
              <w:rPr>
                <w:rFonts w:asciiTheme="majorBidi" w:hAnsiTheme="majorBidi" w:cstheme="majorBidi"/>
                <w:color w:val="000000"/>
                <w:sz w:val="20"/>
                <w:lang w:eastAsia="en-CA"/>
              </w:rPr>
            </w:pPr>
            <w:r w:rsidRPr="001D7997">
              <w:rPr>
                <w:sz w:val="20"/>
              </w:rPr>
              <w:t>13,500</w:t>
            </w:r>
          </w:p>
        </w:tc>
        <w:tc>
          <w:tcPr>
            <w:tcW w:w="439" w:type="pct"/>
            <w:tcBorders>
              <w:top w:val="single" w:sz="4" w:space="0" w:color="auto"/>
              <w:left w:val="single" w:sz="4" w:space="0" w:color="auto"/>
              <w:bottom w:val="single" w:sz="4" w:space="0" w:color="auto"/>
              <w:right w:val="single" w:sz="4" w:space="0" w:color="auto"/>
            </w:tcBorders>
          </w:tcPr>
          <w:p w14:paraId="2DA19EDF" w14:textId="430F5B88" w:rsidR="001D7997" w:rsidRPr="001D7997" w:rsidRDefault="001D7997" w:rsidP="001D7997">
            <w:pPr>
              <w:jc w:val="right"/>
              <w:rPr>
                <w:rFonts w:asciiTheme="majorBidi" w:hAnsiTheme="majorBidi" w:cstheme="majorBidi"/>
                <w:color w:val="000000"/>
                <w:sz w:val="20"/>
                <w:lang w:eastAsia="en-CA"/>
              </w:rPr>
            </w:pPr>
            <w:r w:rsidRPr="001D7997">
              <w:rPr>
                <w:b/>
                <w:bCs/>
                <w:sz w:val="20"/>
              </w:rPr>
              <w:t>0</w:t>
            </w:r>
          </w:p>
        </w:tc>
        <w:tc>
          <w:tcPr>
            <w:tcW w:w="314" w:type="pct"/>
            <w:tcBorders>
              <w:top w:val="single" w:sz="4" w:space="0" w:color="auto"/>
              <w:left w:val="single" w:sz="4" w:space="0" w:color="auto"/>
              <w:bottom w:val="single" w:sz="4" w:space="0" w:color="auto"/>
              <w:right w:val="single" w:sz="4" w:space="0" w:color="auto"/>
            </w:tcBorders>
          </w:tcPr>
          <w:p w14:paraId="2C589772" w14:textId="4608B17E" w:rsidR="001D7997" w:rsidRPr="001D7997" w:rsidRDefault="001D7997" w:rsidP="001D7997">
            <w:pPr>
              <w:jc w:val="right"/>
              <w:rPr>
                <w:rFonts w:asciiTheme="majorBidi" w:hAnsiTheme="majorBidi" w:cstheme="majorBidi"/>
                <w:color w:val="000000"/>
                <w:sz w:val="20"/>
                <w:lang w:eastAsia="en-CA"/>
              </w:rPr>
            </w:pPr>
            <w:r w:rsidRPr="001D7997">
              <w:rPr>
                <w:sz w:val="20"/>
              </w:rPr>
              <w:t>0</w:t>
            </w:r>
          </w:p>
        </w:tc>
        <w:tc>
          <w:tcPr>
            <w:tcW w:w="439" w:type="pct"/>
            <w:tcBorders>
              <w:top w:val="single" w:sz="4" w:space="0" w:color="auto"/>
              <w:left w:val="single" w:sz="4" w:space="0" w:color="auto"/>
              <w:bottom w:val="single" w:sz="4" w:space="0" w:color="auto"/>
              <w:right w:val="single" w:sz="4" w:space="0" w:color="auto"/>
            </w:tcBorders>
          </w:tcPr>
          <w:p w14:paraId="5DB6C05C" w14:textId="2060928E" w:rsidR="001D7997" w:rsidRPr="001D7997" w:rsidRDefault="001D7997" w:rsidP="001D7997">
            <w:pPr>
              <w:jc w:val="right"/>
              <w:rPr>
                <w:rFonts w:asciiTheme="majorBidi" w:hAnsiTheme="majorBidi" w:cstheme="majorBidi"/>
                <w:color w:val="000000"/>
                <w:sz w:val="20"/>
                <w:lang w:eastAsia="en-CA"/>
              </w:rPr>
            </w:pPr>
            <w:r w:rsidRPr="001D7997">
              <w:rPr>
                <w:sz w:val="20"/>
              </w:rPr>
              <w:t>6,300</w:t>
            </w:r>
          </w:p>
        </w:tc>
        <w:tc>
          <w:tcPr>
            <w:tcW w:w="404" w:type="pct"/>
            <w:tcBorders>
              <w:top w:val="single" w:sz="4" w:space="0" w:color="auto"/>
              <w:left w:val="single" w:sz="4" w:space="0" w:color="auto"/>
              <w:bottom w:val="single" w:sz="4" w:space="0" w:color="auto"/>
              <w:right w:val="single" w:sz="4" w:space="0" w:color="auto"/>
            </w:tcBorders>
          </w:tcPr>
          <w:p w14:paraId="46FE825B" w14:textId="33E3243C" w:rsidR="001D7997" w:rsidRPr="001D7997" w:rsidRDefault="001D7997" w:rsidP="001D7997">
            <w:pPr>
              <w:jc w:val="right"/>
              <w:rPr>
                <w:rFonts w:asciiTheme="majorBidi" w:hAnsiTheme="majorBidi" w:cstheme="majorBidi"/>
                <w:color w:val="000000"/>
                <w:sz w:val="20"/>
                <w:lang w:eastAsia="en-CA"/>
              </w:rPr>
            </w:pPr>
            <w:r w:rsidRPr="001D7997">
              <w:rPr>
                <w:sz w:val="20"/>
              </w:rPr>
              <w:t>0</w:t>
            </w:r>
          </w:p>
        </w:tc>
        <w:tc>
          <w:tcPr>
            <w:tcW w:w="404" w:type="pct"/>
            <w:tcBorders>
              <w:top w:val="single" w:sz="4" w:space="0" w:color="auto"/>
              <w:left w:val="single" w:sz="4" w:space="0" w:color="auto"/>
              <w:bottom w:val="single" w:sz="4" w:space="0" w:color="auto"/>
              <w:right w:val="single" w:sz="4" w:space="0" w:color="auto"/>
            </w:tcBorders>
          </w:tcPr>
          <w:p w14:paraId="2CDBBD58" w14:textId="2BF1D2B0" w:rsidR="001D7997" w:rsidRPr="001D7997" w:rsidRDefault="001D7997" w:rsidP="001D7997">
            <w:pPr>
              <w:jc w:val="right"/>
              <w:rPr>
                <w:rFonts w:asciiTheme="majorBidi" w:hAnsiTheme="majorBidi" w:cstheme="majorBidi"/>
                <w:color w:val="000000"/>
                <w:sz w:val="20"/>
                <w:lang w:eastAsia="en-CA"/>
              </w:rPr>
            </w:pPr>
            <w:r w:rsidRPr="001D7997">
              <w:rPr>
                <w:sz w:val="20"/>
              </w:rPr>
              <w:t>0</w:t>
            </w:r>
          </w:p>
        </w:tc>
        <w:tc>
          <w:tcPr>
            <w:tcW w:w="385" w:type="pct"/>
            <w:tcBorders>
              <w:top w:val="single" w:sz="4" w:space="0" w:color="auto"/>
              <w:left w:val="single" w:sz="4" w:space="0" w:color="auto"/>
              <w:bottom w:val="single" w:sz="4" w:space="0" w:color="auto"/>
              <w:right w:val="single" w:sz="4" w:space="0" w:color="auto"/>
            </w:tcBorders>
          </w:tcPr>
          <w:p w14:paraId="04FB9C1C" w14:textId="772C68F3" w:rsidR="001D7997" w:rsidRPr="001D7997" w:rsidRDefault="001D7997" w:rsidP="001D7997">
            <w:pPr>
              <w:jc w:val="right"/>
              <w:rPr>
                <w:color w:val="000000"/>
                <w:sz w:val="20"/>
                <w:lang w:eastAsia="en-CA"/>
              </w:rPr>
            </w:pPr>
            <w:r w:rsidRPr="001D7997">
              <w:rPr>
                <w:sz w:val="20"/>
              </w:rPr>
              <w:t>0</w:t>
            </w:r>
          </w:p>
        </w:tc>
        <w:tc>
          <w:tcPr>
            <w:tcW w:w="478" w:type="pct"/>
            <w:tcBorders>
              <w:top w:val="single" w:sz="4" w:space="0" w:color="auto"/>
              <w:left w:val="single" w:sz="4" w:space="0" w:color="auto"/>
              <w:bottom w:val="single" w:sz="4" w:space="0" w:color="auto"/>
              <w:right w:val="single" w:sz="4" w:space="0" w:color="auto"/>
            </w:tcBorders>
          </w:tcPr>
          <w:p w14:paraId="43A0880F" w14:textId="7DC32943" w:rsidR="001D7997" w:rsidRPr="001D7997" w:rsidRDefault="001D7997" w:rsidP="001D7997">
            <w:pPr>
              <w:jc w:val="right"/>
              <w:rPr>
                <w:rFonts w:asciiTheme="majorBidi" w:hAnsiTheme="majorBidi" w:cstheme="majorBidi"/>
                <w:color w:val="000000"/>
                <w:sz w:val="20"/>
                <w:lang w:eastAsia="en-CA"/>
              </w:rPr>
            </w:pPr>
            <w:r w:rsidRPr="001D7997">
              <w:rPr>
                <w:sz w:val="20"/>
              </w:rPr>
              <w:t>19,800</w:t>
            </w:r>
          </w:p>
        </w:tc>
      </w:tr>
      <w:tr w:rsidR="001D7997" w:rsidRPr="001D7997" w14:paraId="2C0199D0" w14:textId="77777777" w:rsidTr="001D7997">
        <w:trPr>
          <w:trHeight w:val="62"/>
          <w:jc w:val="center"/>
        </w:trPr>
        <w:tc>
          <w:tcPr>
            <w:tcW w:w="305" w:type="pct"/>
            <w:hideMark/>
          </w:tcPr>
          <w:p w14:paraId="40138435" w14:textId="77777777" w:rsidR="001D7997" w:rsidRPr="001D7997" w:rsidRDefault="001D7997" w:rsidP="001D7997">
            <w:pPr>
              <w:jc w:val="right"/>
              <w:rPr>
                <w:rFonts w:asciiTheme="majorBidi" w:hAnsiTheme="majorBidi" w:cstheme="majorBidi"/>
                <w:color w:val="000000"/>
                <w:sz w:val="20"/>
                <w:lang w:eastAsia="en-CA"/>
              </w:rPr>
            </w:pPr>
            <w:r w:rsidRPr="001D7997">
              <w:rPr>
                <w:rFonts w:asciiTheme="majorBidi" w:hAnsiTheme="majorBidi" w:cstheme="majorBidi"/>
                <w:color w:val="000000"/>
                <w:sz w:val="20"/>
                <w:lang w:eastAsia="en-CA"/>
              </w:rPr>
              <w:t>3.1</w:t>
            </w:r>
          </w:p>
        </w:tc>
        <w:tc>
          <w:tcPr>
            <w:tcW w:w="1393" w:type="pct"/>
            <w:hideMark/>
          </w:tcPr>
          <w:p w14:paraId="47C3A9E4" w14:textId="77777777" w:rsidR="001D7997" w:rsidRPr="001D7997" w:rsidRDefault="001D7997" w:rsidP="001D7997">
            <w:pPr>
              <w:jc w:val="right"/>
              <w:rPr>
                <w:rFonts w:asciiTheme="majorBidi" w:hAnsiTheme="majorBidi" w:cstheme="majorBidi"/>
                <w:sz w:val="20"/>
              </w:rPr>
            </w:pPr>
            <w:r w:rsidRPr="001D7997">
              <w:rPr>
                <w:rFonts w:asciiTheme="majorBidi" w:hAnsiTheme="majorBidi" w:cstheme="majorBidi"/>
                <w:sz w:val="20"/>
                <w:rtl/>
              </w:rPr>
              <w:t>إجمالي التمويل المقرر (دولار أمريكي)</w:t>
            </w:r>
          </w:p>
        </w:tc>
        <w:tc>
          <w:tcPr>
            <w:tcW w:w="439" w:type="pct"/>
            <w:tcBorders>
              <w:top w:val="single" w:sz="4" w:space="0" w:color="auto"/>
              <w:left w:val="nil"/>
              <w:bottom w:val="single" w:sz="4" w:space="0" w:color="auto"/>
              <w:right w:val="single" w:sz="4" w:space="0" w:color="auto"/>
            </w:tcBorders>
          </w:tcPr>
          <w:p w14:paraId="38595D74" w14:textId="537A9016" w:rsidR="001D7997" w:rsidRPr="001D7997" w:rsidRDefault="001D7997" w:rsidP="001D7997">
            <w:pPr>
              <w:jc w:val="right"/>
              <w:rPr>
                <w:rFonts w:asciiTheme="majorBidi" w:hAnsiTheme="majorBidi" w:cstheme="majorBidi"/>
                <w:color w:val="000000"/>
                <w:sz w:val="20"/>
                <w:lang w:eastAsia="en-CA"/>
              </w:rPr>
            </w:pPr>
            <w:r w:rsidRPr="001D7997">
              <w:rPr>
                <w:sz w:val="20"/>
              </w:rPr>
              <w:t>276,500</w:t>
            </w:r>
          </w:p>
        </w:tc>
        <w:tc>
          <w:tcPr>
            <w:tcW w:w="439" w:type="pct"/>
            <w:tcBorders>
              <w:top w:val="single" w:sz="4" w:space="0" w:color="auto"/>
              <w:left w:val="single" w:sz="4" w:space="0" w:color="auto"/>
              <w:bottom w:val="single" w:sz="4" w:space="0" w:color="auto"/>
              <w:right w:val="single" w:sz="4" w:space="0" w:color="auto"/>
            </w:tcBorders>
          </w:tcPr>
          <w:p w14:paraId="57630BDF" w14:textId="1FF67888" w:rsidR="001D7997" w:rsidRPr="001D7997" w:rsidRDefault="001D7997" w:rsidP="001D7997">
            <w:pPr>
              <w:jc w:val="right"/>
              <w:rPr>
                <w:rFonts w:asciiTheme="majorBidi" w:hAnsiTheme="majorBidi" w:cstheme="majorBidi"/>
                <w:color w:val="000000"/>
                <w:sz w:val="20"/>
                <w:lang w:eastAsia="en-CA"/>
              </w:rPr>
            </w:pPr>
            <w:r w:rsidRPr="001D7997">
              <w:rPr>
                <w:b/>
                <w:bCs/>
                <w:sz w:val="20"/>
              </w:rPr>
              <w:t>100,000</w:t>
            </w:r>
          </w:p>
        </w:tc>
        <w:tc>
          <w:tcPr>
            <w:tcW w:w="314" w:type="pct"/>
            <w:tcBorders>
              <w:top w:val="single" w:sz="4" w:space="0" w:color="auto"/>
              <w:left w:val="single" w:sz="4" w:space="0" w:color="auto"/>
              <w:bottom w:val="single" w:sz="4" w:space="0" w:color="auto"/>
              <w:right w:val="single" w:sz="4" w:space="0" w:color="auto"/>
            </w:tcBorders>
          </w:tcPr>
          <w:p w14:paraId="0DCB56F6" w14:textId="4D7AB965" w:rsidR="001D7997" w:rsidRPr="001D7997" w:rsidRDefault="001D7997" w:rsidP="001D7997">
            <w:pPr>
              <w:jc w:val="right"/>
              <w:rPr>
                <w:rFonts w:asciiTheme="majorBidi" w:hAnsiTheme="majorBidi" w:cstheme="majorBidi"/>
                <w:color w:val="000000"/>
                <w:sz w:val="20"/>
                <w:lang w:eastAsia="en-CA"/>
              </w:rPr>
            </w:pPr>
            <w:r w:rsidRPr="001D7997">
              <w:rPr>
                <w:sz w:val="20"/>
              </w:rPr>
              <w:t>0</w:t>
            </w:r>
          </w:p>
        </w:tc>
        <w:tc>
          <w:tcPr>
            <w:tcW w:w="439" w:type="pct"/>
            <w:tcBorders>
              <w:top w:val="single" w:sz="4" w:space="0" w:color="auto"/>
              <w:left w:val="single" w:sz="4" w:space="0" w:color="auto"/>
              <w:bottom w:val="single" w:sz="4" w:space="0" w:color="auto"/>
              <w:right w:val="single" w:sz="4" w:space="0" w:color="auto"/>
            </w:tcBorders>
          </w:tcPr>
          <w:p w14:paraId="4CD3D2E3" w14:textId="7827362C" w:rsidR="001D7997" w:rsidRPr="001D7997" w:rsidRDefault="001D7997" w:rsidP="001D7997">
            <w:pPr>
              <w:jc w:val="right"/>
              <w:rPr>
                <w:rFonts w:asciiTheme="majorBidi" w:hAnsiTheme="majorBidi" w:cstheme="majorBidi"/>
                <w:color w:val="000000"/>
                <w:sz w:val="20"/>
                <w:lang w:eastAsia="en-CA"/>
              </w:rPr>
            </w:pPr>
            <w:r w:rsidRPr="001D7997">
              <w:rPr>
                <w:sz w:val="20"/>
              </w:rPr>
              <w:t>191,500</w:t>
            </w:r>
          </w:p>
        </w:tc>
        <w:tc>
          <w:tcPr>
            <w:tcW w:w="404" w:type="pct"/>
            <w:tcBorders>
              <w:top w:val="single" w:sz="4" w:space="0" w:color="auto"/>
              <w:left w:val="single" w:sz="4" w:space="0" w:color="auto"/>
              <w:bottom w:val="single" w:sz="4" w:space="0" w:color="auto"/>
              <w:right w:val="single" w:sz="4" w:space="0" w:color="auto"/>
            </w:tcBorders>
          </w:tcPr>
          <w:p w14:paraId="754E3F27" w14:textId="13563810" w:rsidR="001D7997" w:rsidRPr="001D7997" w:rsidRDefault="001D7997" w:rsidP="001D7997">
            <w:pPr>
              <w:jc w:val="right"/>
              <w:rPr>
                <w:rFonts w:asciiTheme="majorBidi" w:hAnsiTheme="majorBidi" w:cstheme="majorBidi"/>
                <w:color w:val="000000"/>
                <w:sz w:val="20"/>
                <w:lang w:eastAsia="en-CA"/>
              </w:rPr>
            </w:pPr>
            <w:r w:rsidRPr="001D7997">
              <w:rPr>
                <w:sz w:val="20"/>
              </w:rPr>
              <w:t>0</w:t>
            </w:r>
          </w:p>
        </w:tc>
        <w:tc>
          <w:tcPr>
            <w:tcW w:w="404" w:type="pct"/>
            <w:tcBorders>
              <w:top w:val="single" w:sz="4" w:space="0" w:color="auto"/>
              <w:left w:val="single" w:sz="4" w:space="0" w:color="auto"/>
              <w:bottom w:val="single" w:sz="4" w:space="0" w:color="auto"/>
              <w:right w:val="single" w:sz="4" w:space="0" w:color="auto"/>
            </w:tcBorders>
          </w:tcPr>
          <w:p w14:paraId="55D9C290" w14:textId="6DB17DE0" w:rsidR="001D7997" w:rsidRPr="001D7997" w:rsidRDefault="001D7997" w:rsidP="001D7997">
            <w:pPr>
              <w:jc w:val="right"/>
              <w:rPr>
                <w:rFonts w:asciiTheme="majorBidi" w:hAnsiTheme="majorBidi" w:cstheme="majorBidi"/>
                <w:color w:val="000000"/>
                <w:sz w:val="20"/>
                <w:lang w:eastAsia="en-CA"/>
              </w:rPr>
            </w:pPr>
            <w:r w:rsidRPr="001D7997">
              <w:rPr>
                <w:sz w:val="20"/>
              </w:rPr>
              <w:t>0</w:t>
            </w:r>
          </w:p>
        </w:tc>
        <w:tc>
          <w:tcPr>
            <w:tcW w:w="385" w:type="pct"/>
            <w:tcBorders>
              <w:top w:val="single" w:sz="4" w:space="0" w:color="auto"/>
              <w:left w:val="single" w:sz="4" w:space="0" w:color="auto"/>
              <w:bottom w:val="single" w:sz="4" w:space="0" w:color="auto"/>
              <w:right w:val="single" w:sz="4" w:space="0" w:color="auto"/>
            </w:tcBorders>
          </w:tcPr>
          <w:p w14:paraId="1E09F0D8" w14:textId="4D36DFD4" w:rsidR="001D7997" w:rsidRPr="001D7997" w:rsidRDefault="001D7997" w:rsidP="001D7997">
            <w:pPr>
              <w:jc w:val="right"/>
              <w:rPr>
                <w:color w:val="000000"/>
                <w:sz w:val="20"/>
                <w:lang w:eastAsia="en-CA"/>
              </w:rPr>
            </w:pPr>
            <w:r w:rsidRPr="001D7997">
              <w:rPr>
                <w:sz w:val="20"/>
              </w:rPr>
              <w:t>52,000</w:t>
            </w:r>
          </w:p>
        </w:tc>
        <w:tc>
          <w:tcPr>
            <w:tcW w:w="478" w:type="pct"/>
            <w:tcBorders>
              <w:top w:val="single" w:sz="4" w:space="0" w:color="auto"/>
              <w:left w:val="single" w:sz="4" w:space="0" w:color="auto"/>
              <w:bottom w:val="single" w:sz="4" w:space="0" w:color="auto"/>
              <w:right w:val="single" w:sz="4" w:space="0" w:color="auto"/>
            </w:tcBorders>
          </w:tcPr>
          <w:p w14:paraId="7E6962D6" w14:textId="4D359FC2" w:rsidR="001D7997" w:rsidRPr="001D7997" w:rsidRDefault="001D7997" w:rsidP="001D7997">
            <w:pPr>
              <w:jc w:val="right"/>
              <w:rPr>
                <w:rFonts w:asciiTheme="majorBidi" w:hAnsiTheme="majorBidi" w:cstheme="majorBidi"/>
                <w:color w:val="000000"/>
                <w:sz w:val="20"/>
                <w:lang w:eastAsia="en-CA"/>
              </w:rPr>
            </w:pPr>
            <w:r w:rsidRPr="001D7997">
              <w:rPr>
                <w:b/>
                <w:bCs/>
                <w:sz w:val="20"/>
              </w:rPr>
              <w:t>620,000</w:t>
            </w:r>
          </w:p>
        </w:tc>
      </w:tr>
      <w:tr w:rsidR="001D7997" w:rsidRPr="001D7997" w14:paraId="3C0CCDC2" w14:textId="77777777" w:rsidTr="001D7997">
        <w:trPr>
          <w:trHeight w:val="62"/>
          <w:jc w:val="center"/>
        </w:trPr>
        <w:tc>
          <w:tcPr>
            <w:tcW w:w="305" w:type="pct"/>
            <w:hideMark/>
          </w:tcPr>
          <w:p w14:paraId="547693F5" w14:textId="77777777" w:rsidR="001D7997" w:rsidRPr="001D7997" w:rsidRDefault="001D7997" w:rsidP="001D7997">
            <w:pPr>
              <w:jc w:val="right"/>
              <w:rPr>
                <w:rFonts w:asciiTheme="majorBidi" w:hAnsiTheme="majorBidi" w:cstheme="majorBidi"/>
                <w:color w:val="000000"/>
                <w:sz w:val="20"/>
                <w:lang w:eastAsia="en-CA"/>
              </w:rPr>
            </w:pPr>
            <w:r w:rsidRPr="001D7997">
              <w:rPr>
                <w:rFonts w:asciiTheme="majorBidi" w:hAnsiTheme="majorBidi" w:cstheme="majorBidi"/>
                <w:color w:val="000000"/>
                <w:sz w:val="20"/>
                <w:lang w:eastAsia="en-CA"/>
              </w:rPr>
              <w:t>3.2</w:t>
            </w:r>
          </w:p>
        </w:tc>
        <w:tc>
          <w:tcPr>
            <w:tcW w:w="1393" w:type="pct"/>
            <w:hideMark/>
          </w:tcPr>
          <w:p w14:paraId="6416FE36" w14:textId="77777777" w:rsidR="001D7997" w:rsidRPr="001D7997" w:rsidRDefault="001D7997" w:rsidP="001D7997">
            <w:pPr>
              <w:jc w:val="right"/>
              <w:rPr>
                <w:rFonts w:asciiTheme="majorBidi" w:hAnsiTheme="majorBidi" w:cstheme="majorBidi"/>
                <w:sz w:val="20"/>
              </w:rPr>
            </w:pPr>
            <w:r w:rsidRPr="001D7997">
              <w:rPr>
                <w:rFonts w:asciiTheme="majorBidi" w:hAnsiTheme="majorBidi" w:cstheme="majorBidi"/>
                <w:sz w:val="20"/>
                <w:rtl/>
              </w:rPr>
              <w:t>إجمالي تكاليف الدعم (دولار أمريكي)</w:t>
            </w:r>
          </w:p>
        </w:tc>
        <w:tc>
          <w:tcPr>
            <w:tcW w:w="439" w:type="pct"/>
            <w:tcBorders>
              <w:top w:val="single" w:sz="4" w:space="0" w:color="auto"/>
              <w:left w:val="nil"/>
              <w:bottom w:val="single" w:sz="4" w:space="0" w:color="auto"/>
              <w:right w:val="single" w:sz="4" w:space="0" w:color="auto"/>
            </w:tcBorders>
          </w:tcPr>
          <w:p w14:paraId="61234025" w14:textId="1D3EA3DB" w:rsidR="001D7997" w:rsidRPr="001D7997" w:rsidRDefault="001D7997" w:rsidP="001D7997">
            <w:pPr>
              <w:jc w:val="right"/>
              <w:rPr>
                <w:rFonts w:asciiTheme="majorBidi" w:hAnsiTheme="majorBidi" w:cstheme="majorBidi"/>
                <w:color w:val="000000"/>
                <w:sz w:val="20"/>
                <w:lang w:eastAsia="en-CA"/>
              </w:rPr>
            </w:pPr>
            <w:r w:rsidRPr="001D7997">
              <w:rPr>
                <w:sz w:val="20"/>
              </w:rPr>
              <w:t>29,945</w:t>
            </w:r>
          </w:p>
        </w:tc>
        <w:tc>
          <w:tcPr>
            <w:tcW w:w="439" w:type="pct"/>
            <w:tcBorders>
              <w:top w:val="single" w:sz="4" w:space="0" w:color="auto"/>
              <w:left w:val="single" w:sz="4" w:space="0" w:color="auto"/>
              <w:bottom w:val="single" w:sz="4" w:space="0" w:color="auto"/>
              <w:right w:val="single" w:sz="4" w:space="0" w:color="auto"/>
            </w:tcBorders>
          </w:tcPr>
          <w:p w14:paraId="2060C62D" w14:textId="0720BBE3" w:rsidR="001D7997" w:rsidRPr="001D7997" w:rsidRDefault="001D7997" w:rsidP="001D7997">
            <w:pPr>
              <w:jc w:val="right"/>
              <w:rPr>
                <w:rFonts w:asciiTheme="majorBidi" w:hAnsiTheme="majorBidi" w:cstheme="majorBidi"/>
                <w:color w:val="000000"/>
                <w:sz w:val="20"/>
                <w:lang w:eastAsia="en-CA"/>
              </w:rPr>
            </w:pPr>
            <w:r w:rsidRPr="001D7997">
              <w:rPr>
                <w:b/>
                <w:bCs/>
                <w:sz w:val="20"/>
              </w:rPr>
              <w:t>13,000</w:t>
            </w:r>
          </w:p>
        </w:tc>
        <w:tc>
          <w:tcPr>
            <w:tcW w:w="314" w:type="pct"/>
            <w:tcBorders>
              <w:top w:val="single" w:sz="4" w:space="0" w:color="auto"/>
              <w:left w:val="single" w:sz="4" w:space="0" w:color="auto"/>
              <w:bottom w:val="single" w:sz="4" w:space="0" w:color="auto"/>
              <w:right w:val="single" w:sz="4" w:space="0" w:color="auto"/>
            </w:tcBorders>
          </w:tcPr>
          <w:p w14:paraId="3B9F740E" w14:textId="0DD4B734" w:rsidR="001D7997" w:rsidRPr="001D7997" w:rsidRDefault="001D7997" w:rsidP="001D7997">
            <w:pPr>
              <w:jc w:val="right"/>
              <w:rPr>
                <w:rFonts w:asciiTheme="majorBidi" w:hAnsiTheme="majorBidi" w:cstheme="majorBidi"/>
                <w:color w:val="000000"/>
                <w:sz w:val="20"/>
                <w:lang w:eastAsia="en-CA"/>
              </w:rPr>
            </w:pPr>
            <w:r w:rsidRPr="001D7997">
              <w:rPr>
                <w:sz w:val="20"/>
              </w:rPr>
              <w:t>0</w:t>
            </w:r>
          </w:p>
        </w:tc>
        <w:tc>
          <w:tcPr>
            <w:tcW w:w="439" w:type="pct"/>
            <w:tcBorders>
              <w:top w:val="single" w:sz="4" w:space="0" w:color="auto"/>
              <w:left w:val="single" w:sz="4" w:space="0" w:color="auto"/>
              <w:bottom w:val="single" w:sz="4" w:space="0" w:color="auto"/>
              <w:right w:val="single" w:sz="4" w:space="0" w:color="auto"/>
            </w:tcBorders>
          </w:tcPr>
          <w:p w14:paraId="6F341067" w14:textId="34850129" w:rsidR="001D7997" w:rsidRPr="001D7997" w:rsidRDefault="001D7997" w:rsidP="001D7997">
            <w:pPr>
              <w:jc w:val="right"/>
              <w:rPr>
                <w:rFonts w:asciiTheme="majorBidi" w:hAnsiTheme="majorBidi" w:cstheme="majorBidi"/>
                <w:color w:val="000000"/>
                <w:sz w:val="20"/>
                <w:lang w:eastAsia="en-CA"/>
              </w:rPr>
            </w:pPr>
            <w:r w:rsidRPr="001D7997">
              <w:rPr>
                <w:sz w:val="20"/>
              </w:rPr>
              <w:t>22,095</w:t>
            </w:r>
          </w:p>
        </w:tc>
        <w:tc>
          <w:tcPr>
            <w:tcW w:w="404" w:type="pct"/>
            <w:tcBorders>
              <w:top w:val="single" w:sz="4" w:space="0" w:color="auto"/>
              <w:left w:val="single" w:sz="4" w:space="0" w:color="auto"/>
              <w:bottom w:val="single" w:sz="4" w:space="0" w:color="auto"/>
              <w:right w:val="single" w:sz="4" w:space="0" w:color="auto"/>
            </w:tcBorders>
          </w:tcPr>
          <w:p w14:paraId="3B663F05" w14:textId="6D8A4F5E" w:rsidR="001D7997" w:rsidRPr="001D7997" w:rsidRDefault="001D7997" w:rsidP="001D7997">
            <w:pPr>
              <w:jc w:val="right"/>
              <w:rPr>
                <w:rFonts w:asciiTheme="majorBidi" w:hAnsiTheme="majorBidi" w:cstheme="majorBidi"/>
                <w:color w:val="000000"/>
                <w:sz w:val="20"/>
                <w:lang w:eastAsia="en-CA"/>
              </w:rPr>
            </w:pPr>
            <w:r w:rsidRPr="001D7997">
              <w:rPr>
                <w:sz w:val="20"/>
              </w:rPr>
              <w:t>0</w:t>
            </w:r>
          </w:p>
        </w:tc>
        <w:tc>
          <w:tcPr>
            <w:tcW w:w="404" w:type="pct"/>
            <w:tcBorders>
              <w:top w:val="single" w:sz="4" w:space="0" w:color="auto"/>
              <w:left w:val="single" w:sz="4" w:space="0" w:color="auto"/>
              <w:bottom w:val="single" w:sz="4" w:space="0" w:color="auto"/>
              <w:right w:val="single" w:sz="4" w:space="0" w:color="auto"/>
            </w:tcBorders>
          </w:tcPr>
          <w:p w14:paraId="5C8C898B" w14:textId="6E13C24E" w:rsidR="001D7997" w:rsidRPr="001D7997" w:rsidRDefault="001D7997" w:rsidP="001D7997">
            <w:pPr>
              <w:jc w:val="right"/>
              <w:rPr>
                <w:rFonts w:asciiTheme="majorBidi" w:hAnsiTheme="majorBidi" w:cstheme="majorBidi"/>
                <w:color w:val="000000"/>
                <w:sz w:val="20"/>
                <w:lang w:eastAsia="en-CA"/>
              </w:rPr>
            </w:pPr>
            <w:r w:rsidRPr="001D7997">
              <w:rPr>
                <w:sz w:val="20"/>
              </w:rPr>
              <w:t>0</w:t>
            </w:r>
          </w:p>
        </w:tc>
        <w:tc>
          <w:tcPr>
            <w:tcW w:w="385" w:type="pct"/>
            <w:tcBorders>
              <w:top w:val="single" w:sz="4" w:space="0" w:color="auto"/>
              <w:left w:val="single" w:sz="4" w:space="0" w:color="auto"/>
              <w:bottom w:val="single" w:sz="4" w:space="0" w:color="auto"/>
              <w:right w:val="single" w:sz="4" w:space="0" w:color="auto"/>
            </w:tcBorders>
          </w:tcPr>
          <w:p w14:paraId="16857476" w14:textId="07121F9A" w:rsidR="001D7997" w:rsidRPr="001D7997" w:rsidRDefault="001D7997" w:rsidP="001D7997">
            <w:pPr>
              <w:jc w:val="right"/>
              <w:rPr>
                <w:color w:val="000000"/>
                <w:sz w:val="20"/>
                <w:lang w:eastAsia="en-CA"/>
              </w:rPr>
            </w:pPr>
            <w:r w:rsidRPr="001D7997">
              <w:rPr>
                <w:sz w:val="20"/>
              </w:rPr>
              <w:t>6,760</w:t>
            </w:r>
          </w:p>
        </w:tc>
        <w:tc>
          <w:tcPr>
            <w:tcW w:w="478" w:type="pct"/>
            <w:tcBorders>
              <w:top w:val="single" w:sz="4" w:space="0" w:color="auto"/>
              <w:left w:val="single" w:sz="4" w:space="0" w:color="auto"/>
              <w:bottom w:val="single" w:sz="4" w:space="0" w:color="auto"/>
              <w:right w:val="single" w:sz="4" w:space="0" w:color="auto"/>
            </w:tcBorders>
          </w:tcPr>
          <w:p w14:paraId="18D199FA" w14:textId="5D5314C2" w:rsidR="001D7997" w:rsidRPr="001D7997" w:rsidRDefault="001D7997" w:rsidP="001D7997">
            <w:pPr>
              <w:jc w:val="right"/>
              <w:rPr>
                <w:rFonts w:asciiTheme="majorBidi" w:hAnsiTheme="majorBidi" w:cstheme="majorBidi"/>
                <w:color w:val="000000"/>
                <w:sz w:val="20"/>
                <w:lang w:eastAsia="en-CA"/>
              </w:rPr>
            </w:pPr>
            <w:r w:rsidRPr="001D7997">
              <w:rPr>
                <w:b/>
                <w:bCs/>
                <w:sz w:val="20"/>
              </w:rPr>
              <w:t>71,800</w:t>
            </w:r>
          </w:p>
        </w:tc>
      </w:tr>
      <w:tr w:rsidR="001D7997" w:rsidRPr="001D7997" w14:paraId="69D92E79" w14:textId="77777777" w:rsidTr="001D7997">
        <w:trPr>
          <w:trHeight w:val="53"/>
          <w:jc w:val="center"/>
        </w:trPr>
        <w:tc>
          <w:tcPr>
            <w:tcW w:w="305" w:type="pct"/>
            <w:hideMark/>
          </w:tcPr>
          <w:p w14:paraId="523E5F52" w14:textId="77777777" w:rsidR="001D7997" w:rsidRPr="001D7997" w:rsidRDefault="001D7997" w:rsidP="001D7997">
            <w:pPr>
              <w:jc w:val="right"/>
              <w:rPr>
                <w:rFonts w:asciiTheme="majorBidi" w:hAnsiTheme="majorBidi" w:cstheme="majorBidi"/>
                <w:color w:val="000000"/>
                <w:sz w:val="20"/>
                <w:lang w:eastAsia="en-CA"/>
              </w:rPr>
            </w:pPr>
            <w:r w:rsidRPr="001D7997">
              <w:rPr>
                <w:rFonts w:asciiTheme="majorBidi" w:hAnsiTheme="majorBidi" w:cstheme="majorBidi"/>
                <w:color w:val="000000"/>
                <w:sz w:val="20"/>
                <w:lang w:eastAsia="en-CA"/>
              </w:rPr>
              <w:t>3.3</w:t>
            </w:r>
          </w:p>
        </w:tc>
        <w:tc>
          <w:tcPr>
            <w:tcW w:w="1393" w:type="pct"/>
            <w:hideMark/>
          </w:tcPr>
          <w:p w14:paraId="3DDBB072" w14:textId="77777777" w:rsidR="001D7997" w:rsidRPr="001D7997" w:rsidRDefault="001D7997" w:rsidP="001D7997">
            <w:pPr>
              <w:jc w:val="right"/>
              <w:rPr>
                <w:rFonts w:asciiTheme="majorBidi" w:hAnsiTheme="majorBidi" w:cstheme="majorBidi"/>
                <w:sz w:val="20"/>
              </w:rPr>
            </w:pPr>
            <w:r w:rsidRPr="001D7997">
              <w:rPr>
                <w:rFonts w:asciiTheme="majorBidi" w:hAnsiTheme="majorBidi" w:cstheme="majorBidi"/>
                <w:sz w:val="20"/>
                <w:rtl/>
              </w:rPr>
              <w:t>إجمالي التكاليف المقررة (دولار أمريكي)</w:t>
            </w:r>
          </w:p>
        </w:tc>
        <w:tc>
          <w:tcPr>
            <w:tcW w:w="439" w:type="pct"/>
            <w:tcBorders>
              <w:top w:val="single" w:sz="4" w:space="0" w:color="auto"/>
              <w:left w:val="nil"/>
              <w:bottom w:val="single" w:sz="4" w:space="0" w:color="auto"/>
              <w:right w:val="single" w:sz="4" w:space="0" w:color="auto"/>
            </w:tcBorders>
          </w:tcPr>
          <w:p w14:paraId="300CCF38" w14:textId="5750510F" w:rsidR="001D7997" w:rsidRPr="001D7997" w:rsidRDefault="001D7997" w:rsidP="001D7997">
            <w:pPr>
              <w:jc w:val="right"/>
              <w:rPr>
                <w:rFonts w:asciiTheme="majorBidi" w:hAnsiTheme="majorBidi" w:cstheme="majorBidi"/>
                <w:color w:val="000000"/>
                <w:sz w:val="20"/>
                <w:lang w:eastAsia="en-CA"/>
              </w:rPr>
            </w:pPr>
            <w:r w:rsidRPr="001D7997">
              <w:rPr>
                <w:sz w:val="20"/>
              </w:rPr>
              <w:t>306,445</w:t>
            </w:r>
          </w:p>
        </w:tc>
        <w:tc>
          <w:tcPr>
            <w:tcW w:w="439" w:type="pct"/>
            <w:tcBorders>
              <w:top w:val="single" w:sz="4" w:space="0" w:color="auto"/>
              <w:left w:val="single" w:sz="4" w:space="0" w:color="auto"/>
              <w:bottom w:val="single" w:sz="4" w:space="0" w:color="auto"/>
              <w:right w:val="single" w:sz="4" w:space="0" w:color="auto"/>
            </w:tcBorders>
          </w:tcPr>
          <w:p w14:paraId="76766DF5" w14:textId="3F428C95" w:rsidR="001D7997" w:rsidRPr="001D7997" w:rsidRDefault="001D7997" w:rsidP="001D7997">
            <w:pPr>
              <w:jc w:val="right"/>
              <w:rPr>
                <w:rFonts w:asciiTheme="majorBidi" w:hAnsiTheme="majorBidi" w:cstheme="majorBidi"/>
                <w:color w:val="000000"/>
                <w:sz w:val="20"/>
                <w:lang w:eastAsia="en-CA"/>
              </w:rPr>
            </w:pPr>
            <w:r w:rsidRPr="001D7997">
              <w:rPr>
                <w:b/>
                <w:bCs/>
                <w:sz w:val="20"/>
              </w:rPr>
              <w:t>113,000</w:t>
            </w:r>
          </w:p>
        </w:tc>
        <w:tc>
          <w:tcPr>
            <w:tcW w:w="314" w:type="pct"/>
            <w:tcBorders>
              <w:top w:val="single" w:sz="4" w:space="0" w:color="auto"/>
              <w:left w:val="single" w:sz="4" w:space="0" w:color="auto"/>
              <w:bottom w:val="single" w:sz="4" w:space="0" w:color="auto"/>
              <w:right w:val="single" w:sz="4" w:space="0" w:color="auto"/>
            </w:tcBorders>
          </w:tcPr>
          <w:p w14:paraId="38654F4F" w14:textId="77180BB0" w:rsidR="001D7997" w:rsidRPr="001D7997" w:rsidRDefault="001D7997" w:rsidP="001D7997">
            <w:pPr>
              <w:jc w:val="right"/>
              <w:rPr>
                <w:rFonts w:asciiTheme="majorBidi" w:hAnsiTheme="majorBidi" w:cstheme="majorBidi"/>
                <w:color w:val="000000"/>
                <w:sz w:val="20"/>
                <w:lang w:eastAsia="en-CA"/>
              </w:rPr>
            </w:pPr>
            <w:r w:rsidRPr="001D7997">
              <w:rPr>
                <w:sz w:val="20"/>
              </w:rPr>
              <w:t>0</w:t>
            </w:r>
          </w:p>
        </w:tc>
        <w:tc>
          <w:tcPr>
            <w:tcW w:w="439" w:type="pct"/>
            <w:tcBorders>
              <w:top w:val="single" w:sz="4" w:space="0" w:color="auto"/>
              <w:left w:val="single" w:sz="4" w:space="0" w:color="auto"/>
              <w:bottom w:val="single" w:sz="4" w:space="0" w:color="auto"/>
              <w:right w:val="single" w:sz="4" w:space="0" w:color="auto"/>
            </w:tcBorders>
          </w:tcPr>
          <w:p w14:paraId="21A0548E" w14:textId="70855DCA" w:rsidR="001D7997" w:rsidRPr="001D7997" w:rsidRDefault="001D7997" w:rsidP="001D7997">
            <w:pPr>
              <w:jc w:val="right"/>
              <w:rPr>
                <w:rFonts w:asciiTheme="majorBidi" w:hAnsiTheme="majorBidi" w:cstheme="majorBidi"/>
                <w:color w:val="000000"/>
                <w:sz w:val="20"/>
                <w:lang w:eastAsia="en-CA"/>
              </w:rPr>
            </w:pPr>
            <w:r w:rsidRPr="001D7997">
              <w:rPr>
                <w:sz w:val="20"/>
              </w:rPr>
              <w:t>213,595</w:t>
            </w:r>
          </w:p>
        </w:tc>
        <w:tc>
          <w:tcPr>
            <w:tcW w:w="404" w:type="pct"/>
            <w:tcBorders>
              <w:top w:val="single" w:sz="4" w:space="0" w:color="auto"/>
              <w:left w:val="single" w:sz="4" w:space="0" w:color="auto"/>
              <w:bottom w:val="single" w:sz="4" w:space="0" w:color="auto"/>
              <w:right w:val="single" w:sz="4" w:space="0" w:color="auto"/>
            </w:tcBorders>
          </w:tcPr>
          <w:p w14:paraId="1ED890AC" w14:textId="476BFC27" w:rsidR="001D7997" w:rsidRPr="001D7997" w:rsidRDefault="001D7997" w:rsidP="001D7997">
            <w:pPr>
              <w:jc w:val="right"/>
              <w:rPr>
                <w:rFonts w:asciiTheme="majorBidi" w:hAnsiTheme="majorBidi" w:cstheme="majorBidi"/>
                <w:color w:val="000000"/>
                <w:sz w:val="20"/>
                <w:lang w:eastAsia="en-CA"/>
              </w:rPr>
            </w:pPr>
            <w:r w:rsidRPr="001D7997">
              <w:rPr>
                <w:sz w:val="20"/>
              </w:rPr>
              <w:t>0</w:t>
            </w:r>
          </w:p>
        </w:tc>
        <w:tc>
          <w:tcPr>
            <w:tcW w:w="404" w:type="pct"/>
            <w:tcBorders>
              <w:top w:val="single" w:sz="4" w:space="0" w:color="auto"/>
              <w:left w:val="single" w:sz="4" w:space="0" w:color="auto"/>
              <w:bottom w:val="single" w:sz="4" w:space="0" w:color="auto"/>
              <w:right w:val="single" w:sz="4" w:space="0" w:color="auto"/>
            </w:tcBorders>
          </w:tcPr>
          <w:p w14:paraId="7532DC17" w14:textId="14B5420E" w:rsidR="001D7997" w:rsidRPr="001D7997" w:rsidRDefault="001D7997" w:rsidP="001D7997">
            <w:pPr>
              <w:jc w:val="right"/>
              <w:rPr>
                <w:rFonts w:asciiTheme="majorBidi" w:hAnsiTheme="majorBidi" w:cstheme="majorBidi"/>
                <w:color w:val="000000"/>
                <w:sz w:val="20"/>
                <w:lang w:eastAsia="en-CA"/>
              </w:rPr>
            </w:pPr>
            <w:r w:rsidRPr="001D7997">
              <w:rPr>
                <w:sz w:val="20"/>
              </w:rPr>
              <w:t>0</w:t>
            </w:r>
          </w:p>
        </w:tc>
        <w:tc>
          <w:tcPr>
            <w:tcW w:w="385" w:type="pct"/>
            <w:tcBorders>
              <w:top w:val="single" w:sz="4" w:space="0" w:color="auto"/>
              <w:left w:val="single" w:sz="4" w:space="0" w:color="auto"/>
              <w:bottom w:val="single" w:sz="4" w:space="0" w:color="auto"/>
              <w:right w:val="single" w:sz="4" w:space="0" w:color="auto"/>
            </w:tcBorders>
          </w:tcPr>
          <w:p w14:paraId="3B3254BE" w14:textId="08B3DD6B" w:rsidR="001D7997" w:rsidRPr="001D7997" w:rsidRDefault="001D7997" w:rsidP="001D7997">
            <w:pPr>
              <w:jc w:val="right"/>
              <w:rPr>
                <w:color w:val="000000"/>
                <w:sz w:val="20"/>
                <w:lang w:eastAsia="en-CA"/>
              </w:rPr>
            </w:pPr>
            <w:r w:rsidRPr="001D7997">
              <w:rPr>
                <w:sz w:val="20"/>
              </w:rPr>
              <w:t>58,760</w:t>
            </w:r>
          </w:p>
        </w:tc>
        <w:tc>
          <w:tcPr>
            <w:tcW w:w="478" w:type="pct"/>
            <w:tcBorders>
              <w:top w:val="single" w:sz="4" w:space="0" w:color="auto"/>
              <w:left w:val="single" w:sz="4" w:space="0" w:color="auto"/>
              <w:bottom w:val="single" w:sz="4" w:space="0" w:color="auto"/>
              <w:right w:val="single" w:sz="4" w:space="0" w:color="auto"/>
            </w:tcBorders>
          </w:tcPr>
          <w:p w14:paraId="14E9D691" w14:textId="77420C89" w:rsidR="001D7997" w:rsidRPr="001D7997" w:rsidRDefault="001D7997" w:rsidP="001D7997">
            <w:pPr>
              <w:jc w:val="right"/>
              <w:rPr>
                <w:rFonts w:asciiTheme="majorBidi" w:hAnsiTheme="majorBidi" w:cstheme="majorBidi"/>
                <w:color w:val="000000"/>
                <w:sz w:val="20"/>
                <w:lang w:eastAsia="en-CA"/>
              </w:rPr>
            </w:pPr>
            <w:r w:rsidRPr="001D7997">
              <w:rPr>
                <w:b/>
                <w:bCs/>
                <w:sz w:val="20"/>
              </w:rPr>
              <w:t>691,800</w:t>
            </w:r>
          </w:p>
        </w:tc>
      </w:tr>
      <w:tr w:rsidR="001D7997" w:rsidRPr="001D7997" w14:paraId="793F1FF9" w14:textId="77777777" w:rsidTr="00205E9D">
        <w:trPr>
          <w:trHeight w:val="53"/>
          <w:jc w:val="center"/>
        </w:trPr>
        <w:tc>
          <w:tcPr>
            <w:tcW w:w="305" w:type="pct"/>
            <w:hideMark/>
          </w:tcPr>
          <w:p w14:paraId="4BD8C1D5" w14:textId="77777777" w:rsidR="001D7997" w:rsidRPr="001D7997" w:rsidRDefault="001D7997" w:rsidP="001D7997">
            <w:pPr>
              <w:keepNext/>
              <w:jc w:val="right"/>
              <w:rPr>
                <w:rFonts w:asciiTheme="majorBidi" w:hAnsiTheme="majorBidi" w:cstheme="majorBidi"/>
                <w:color w:val="000000"/>
                <w:sz w:val="20"/>
                <w:lang w:eastAsia="en-CA"/>
              </w:rPr>
            </w:pPr>
            <w:r w:rsidRPr="001D7997">
              <w:rPr>
                <w:rFonts w:asciiTheme="majorBidi" w:hAnsiTheme="majorBidi" w:cstheme="majorBidi"/>
                <w:color w:val="000000"/>
                <w:sz w:val="20"/>
                <w:lang w:eastAsia="en-CA"/>
              </w:rPr>
              <w:t>4.1.1</w:t>
            </w:r>
          </w:p>
        </w:tc>
        <w:tc>
          <w:tcPr>
            <w:tcW w:w="4217" w:type="pct"/>
            <w:gridSpan w:val="8"/>
          </w:tcPr>
          <w:p w14:paraId="5590D51B" w14:textId="77777777" w:rsidR="001D7997" w:rsidRPr="001D7997" w:rsidRDefault="001D7997" w:rsidP="001D7997">
            <w:pPr>
              <w:jc w:val="right"/>
              <w:rPr>
                <w:rFonts w:asciiTheme="majorBidi" w:hAnsiTheme="majorBidi" w:cstheme="majorBidi"/>
                <w:color w:val="000000"/>
                <w:sz w:val="20"/>
                <w:lang w:eastAsia="en-CA"/>
              </w:rPr>
            </w:pPr>
            <w:r w:rsidRPr="001D7997">
              <w:rPr>
                <w:rFonts w:asciiTheme="majorBidi" w:hAnsiTheme="majorBidi" w:cstheme="majorBidi"/>
                <w:sz w:val="20"/>
                <w:rtl/>
                <w:lang w:eastAsia="en-CA"/>
              </w:rPr>
              <w:t>إجمالي إزالة المواد الهيدروكلوروفلوروكربونية-22 المتفق على تحقيقها بموجب هذا الاتفاق (طن قدرات استنفاد الأوزون)</w:t>
            </w:r>
          </w:p>
        </w:tc>
        <w:tc>
          <w:tcPr>
            <w:tcW w:w="478" w:type="pct"/>
            <w:tcBorders>
              <w:top w:val="single" w:sz="4" w:space="0" w:color="auto"/>
              <w:left w:val="single" w:sz="4" w:space="0" w:color="auto"/>
              <w:bottom w:val="single" w:sz="4" w:space="0" w:color="auto"/>
              <w:right w:val="single" w:sz="4" w:space="0" w:color="auto"/>
            </w:tcBorders>
          </w:tcPr>
          <w:p w14:paraId="304C46A6" w14:textId="08CB10A3" w:rsidR="001D7997" w:rsidRPr="001D7997" w:rsidRDefault="001D7997" w:rsidP="001D7997">
            <w:pPr>
              <w:jc w:val="right"/>
              <w:rPr>
                <w:rFonts w:asciiTheme="majorBidi" w:hAnsiTheme="majorBidi" w:cstheme="majorBidi"/>
                <w:color w:val="000000"/>
                <w:sz w:val="20"/>
                <w:lang w:eastAsia="en-CA"/>
              </w:rPr>
            </w:pPr>
            <w:bookmarkStart w:id="0" w:name="_Hlk175565290"/>
            <w:r w:rsidRPr="001D7997">
              <w:rPr>
                <w:color w:val="000000"/>
                <w:sz w:val="20"/>
                <w:lang w:eastAsia="en-CA"/>
              </w:rPr>
              <w:t>1.84</w:t>
            </w:r>
            <w:bookmarkEnd w:id="0"/>
          </w:p>
        </w:tc>
      </w:tr>
      <w:tr w:rsidR="001D7997" w:rsidRPr="001D7997" w14:paraId="30F5AE94" w14:textId="77777777" w:rsidTr="00205E9D">
        <w:trPr>
          <w:trHeight w:val="116"/>
          <w:jc w:val="center"/>
        </w:trPr>
        <w:tc>
          <w:tcPr>
            <w:tcW w:w="305" w:type="pct"/>
            <w:hideMark/>
          </w:tcPr>
          <w:p w14:paraId="05BA9337" w14:textId="77777777" w:rsidR="001D7997" w:rsidRPr="001D7997" w:rsidRDefault="001D7997" w:rsidP="001D7997">
            <w:pPr>
              <w:keepNext/>
              <w:shd w:val="clear" w:color="auto" w:fill="FFFFFF" w:themeFill="background1"/>
              <w:jc w:val="right"/>
              <w:rPr>
                <w:rFonts w:asciiTheme="majorBidi" w:hAnsiTheme="majorBidi" w:cstheme="majorBidi"/>
                <w:color w:val="000000"/>
                <w:sz w:val="20"/>
                <w:lang w:eastAsia="en-CA"/>
              </w:rPr>
            </w:pPr>
            <w:r w:rsidRPr="001D7997">
              <w:rPr>
                <w:rFonts w:asciiTheme="majorBidi" w:hAnsiTheme="majorBidi" w:cstheme="majorBidi"/>
                <w:color w:val="000000"/>
                <w:sz w:val="20"/>
                <w:lang w:eastAsia="en-CA"/>
              </w:rPr>
              <w:t>4.1.2</w:t>
            </w:r>
          </w:p>
        </w:tc>
        <w:tc>
          <w:tcPr>
            <w:tcW w:w="4217" w:type="pct"/>
            <w:gridSpan w:val="8"/>
          </w:tcPr>
          <w:p w14:paraId="61AE4CEA" w14:textId="77777777" w:rsidR="001D7997" w:rsidRPr="001D7997" w:rsidRDefault="001D7997" w:rsidP="001D7997">
            <w:pPr>
              <w:jc w:val="right"/>
              <w:rPr>
                <w:rFonts w:asciiTheme="majorBidi" w:hAnsiTheme="majorBidi" w:cstheme="majorBidi"/>
                <w:sz w:val="20"/>
              </w:rPr>
            </w:pPr>
            <w:r w:rsidRPr="001D7997">
              <w:rPr>
                <w:rFonts w:asciiTheme="majorBidi" w:hAnsiTheme="majorBidi" w:cstheme="majorBidi"/>
                <w:sz w:val="20"/>
                <w:rtl/>
                <w:lang w:eastAsia="en-CA"/>
              </w:rPr>
              <w:t xml:space="preserve">إزالة المواد الهيدروكلوروفلوروكربونية-22 الواجب تحقيقها في </w:t>
            </w:r>
            <w:r w:rsidRPr="001D7997">
              <w:rPr>
                <w:rFonts w:asciiTheme="majorBidi" w:hAnsiTheme="majorBidi" w:cstheme="majorBidi" w:hint="cs"/>
                <w:sz w:val="20"/>
                <w:rtl/>
                <w:lang w:eastAsia="en-CA"/>
              </w:rPr>
              <w:t>المرحلة</w:t>
            </w:r>
            <w:r w:rsidRPr="001D7997">
              <w:rPr>
                <w:rFonts w:asciiTheme="majorBidi" w:hAnsiTheme="majorBidi" w:cstheme="majorBidi"/>
                <w:sz w:val="20"/>
                <w:rtl/>
                <w:lang w:eastAsia="en-CA"/>
              </w:rPr>
              <w:t xml:space="preserve"> السابقة (طن قدرات استنفاد الأوزون)</w:t>
            </w:r>
          </w:p>
        </w:tc>
        <w:tc>
          <w:tcPr>
            <w:tcW w:w="478" w:type="pct"/>
            <w:tcBorders>
              <w:top w:val="single" w:sz="4" w:space="0" w:color="auto"/>
              <w:left w:val="single" w:sz="4" w:space="0" w:color="auto"/>
              <w:bottom w:val="single" w:sz="4" w:space="0" w:color="auto"/>
              <w:right w:val="single" w:sz="4" w:space="0" w:color="auto"/>
            </w:tcBorders>
          </w:tcPr>
          <w:p w14:paraId="76C9A617" w14:textId="7149E36D" w:rsidR="001D7997" w:rsidRPr="001D7997" w:rsidRDefault="001D7997" w:rsidP="001D7997">
            <w:pPr>
              <w:jc w:val="right"/>
              <w:rPr>
                <w:rFonts w:asciiTheme="majorBidi" w:hAnsiTheme="majorBidi" w:cstheme="majorBidi"/>
                <w:sz w:val="20"/>
              </w:rPr>
            </w:pPr>
            <w:r w:rsidRPr="001D7997">
              <w:rPr>
                <w:color w:val="000000"/>
                <w:sz w:val="20"/>
                <w:lang w:eastAsia="en-CA"/>
              </w:rPr>
              <w:t>0.99</w:t>
            </w:r>
          </w:p>
        </w:tc>
      </w:tr>
      <w:tr w:rsidR="001D7997" w:rsidRPr="001D7997" w14:paraId="07527417" w14:textId="77777777" w:rsidTr="00205E9D">
        <w:trPr>
          <w:trHeight w:val="98"/>
          <w:jc w:val="center"/>
        </w:trPr>
        <w:tc>
          <w:tcPr>
            <w:tcW w:w="305" w:type="pct"/>
            <w:hideMark/>
          </w:tcPr>
          <w:p w14:paraId="5C371EBC" w14:textId="77777777" w:rsidR="001D7997" w:rsidRPr="001D7997" w:rsidRDefault="001D7997" w:rsidP="001D7997">
            <w:pPr>
              <w:shd w:val="clear" w:color="auto" w:fill="FFFFFF" w:themeFill="background1"/>
              <w:jc w:val="right"/>
              <w:rPr>
                <w:rFonts w:asciiTheme="majorBidi" w:hAnsiTheme="majorBidi" w:cstheme="majorBidi"/>
                <w:color w:val="000000"/>
                <w:sz w:val="20"/>
                <w:lang w:eastAsia="en-CA"/>
              </w:rPr>
            </w:pPr>
            <w:r w:rsidRPr="001D7997">
              <w:rPr>
                <w:rFonts w:asciiTheme="majorBidi" w:hAnsiTheme="majorBidi" w:cstheme="majorBidi"/>
                <w:color w:val="000000"/>
                <w:sz w:val="20"/>
                <w:lang w:eastAsia="en-CA"/>
              </w:rPr>
              <w:t>4.1.3</w:t>
            </w:r>
          </w:p>
        </w:tc>
        <w:tc>
          <w:tcPr>
            <w:tcW w:w="4217" w:type="pct"/>
            <w:gridSpan w:val="8"/>
          </w:tcPr>
          <w:p w14:paraId="49A2EA43" w14:textId="77777777" w:rsidR="001D7997" w:rsidRPr="001D7997" w:rsidRDefault="001D7997" w:rsidP="001D7997">
            <w:pPr>
              <w:jc w:val="right"/>
              <w:rPr>
                <w:rFonts w:asciiTheme="majorBidi" w:hAnsiTheme="majorBidi" w:cstheme="majorBidi"/>
                <w:sz w:val="20"/>
              </w:rPr>
            </w:pPr>
            <w:r w:rsidRPr="001D7997">
              <w:rPr>
                <w:rFonts w:asciiTheme="majorBidi" w:hAnsiTheme="majorBidi" w:cstheme="majorBidi"/>
                <w:sz w:val="20"/>
                <w:rtl/>
                <w:lang w:eastAsia="en-CA"/>
              </w:rPr>
              <w:t>استهلاك المواد الهيدروكلوروفلوروكربونية-22 المتبقي المؤهل (طن قدرات استنفاد الأوزون)</w:t>
            </w:r>
          </w:p>
        </w:tc>
        <w:tc>
          <w:tcPr>
            <w:tcW w:w="478" w:type="pct"/>
            <w:tcBorders>
              <w:top w:val="single" w:sz="4" w:space="0" w:color="auto"/>
              <w:left w:val="single" w:sz="4" w:space="0" w:color="auto"/>
              <w:bottom w:val="single" w:sz="4" w:space="0" w:color="auto"/>
              <w:right w:val="single" w:sz="4" w:space="0" w:color="auto"/>
            </w:tcBorders>
          </w:tcPr>
          <w:p w14:paraId="0A01EFA0" w14:textId="3AA6BEDD" w:rsidR="001D7997" w:rsidRPr="001D7997" w:rsidRDefault="001D7997" w:rsidP="001D7997">
            <w:pPr>
              <w:jc w:val="right"/>
              <w:rPr>
                <w:rFonts w:asciiTheme="majorBidi" w:hAnsiTheme="majorBidi" w:cstheme="majorBidi"/>
                <w:sz w:val="20"/>
              </w:rPr>
            </w:pPr>
            <w:r w:rsidRPr="001D7997">
              <w:rPr>
                <w:color w:val="000000"/>
                <w:sz w:val="20"/>
                <w:lang w:eastAsia="en-CA"/>
              </w:rPr>
              <w:t>0.0</w:t>
            </w:r>
          </w:p>
        </w:tc>
      </w:tr>
    </w:tbl>
    <w:p w14:paraId="013C5B38" w14:textId="77777777" w:rsidR="004E6726" w:rsidRPr="004E6726" w:rsidRDefault="004E6726" w:rsidP="00394C16">
      <w:pPr>
        <w:pStyle w:val="Heading1"/>
        <w:numPr>
          <w:ilvl w:val="0"/>
          <w:numId w:val="0"/>
        </w:numPr>
        <w:spacing w:before="240"/>
        <w:jc w:val="left"/>
        <w:rPr>
          <w:b/>
          <w:lang w:val="en-US"/>
        </w:rPr>
      </w:pPr>
    </w:p>
    <w:p w14:paraId="41A285DE" w14:textId="77777777" w:rsidR="004E6726" w:rsidRPr="004E6726" w:rsidRDefault="004E6726" w:rsidP="004E6726">
      <w:pPr>
        <w:bidi/>
        <w:rPr>
          <w:lang w:bidi="ar-LB"/>
        </w:rPr>
      </w:pPr>
    </w:p>
    <w:p w14:paraId="7AEA565E" w14:textId="77777777" w:rsidR="00F97464" w:rsidRDefault="00F97464" w:rsidP="00F97464">
      <w:pPr>
        <w:bidi/>
        <w:jc w:val="left"/>
        <w:rPr>
          <w:b/>
          <w:rtl/>
          <w:lang w:bidi="ar-EG"/>
        </w:rPr>
      </w:pPr>
    </w:p>
    <w:p w14:paraId="0B0048AA" w14:textId="77777777" w:rsidR="00F97464" w:rsidRDefault="00F97464" w:rsidP="00F97464">
      <w:pPr>
        <w:bidi/>
        <w:jc w:val="left"/>
        <w:rPr>
          <w:b/>
          <w:rtl/>
        </w:rPr>
        <w:sectPr w:rsidR="00F97464" w:rsidSect="00250269">
          <w:headerReference w:type="even" r:id="rId21"/>
          <w:headerReference w:type="default" r:id="rId22"/>
          <w:footerReference w:type="even" r:id="rId23"/>
          <w:footerReference w:type="default" r:id="rId24"/>
          <w:pgSz w:w="12240" w:h="15840" w:code="1"/>
          <w:pgMar w:top="720" w:right="1440" w:bottom="864" w:left="1440" w:header="720" w:footer="475" w:gutter="0"/>
          <w:pgNumType w:start="1"/>
          <w:cols w:space="720"/>
          <w:docGrid w:linePitch="299"/>
        </w:sectPr>
      </w:pPr>
    </w:p>
    <w:p w14:paraId="24F0669E" w14:textId="77777777" w:rsidR="00F97464" w:rsidRDefault="00F97464" w:rsidP="00F97464">
      <w:pPr>
        <w:bidi/>
        <w:jc w:val="left"/>
        <w:rPr>
          <w:b/>
          <w:rtl/>
          <w:lang w:bidi="ar-EG"/>
        </w:rPr>
      </w:pPr>
    </w:p>
    <w:p w14:paraId="359D9277" w14:textId="77777777" w:rsidR="00F97464" w:rsidRPr="00F74AE1" w:rsidRDefault="00F97464" w:rsidP="00F97464">
      <w:pPr>
        <w:bidi/>
        <w:spacing w:before="240" w:after="240"/>
        <w:jc w:val="center"/>
        <w:rPr>
          <w:b/>
          <w:bCs/>
          <w:sz w:val="26"/>
          <w:szCs w:val="26"/>
          <w:lang w:bidi="ar-AE"/>
        </w:rPr>
      </w:pPr>
      <w:r>
        <w:rPr>
          <w:rFonts w:hint="cs"/>
          <w:b/>
          <w:bCs/>
          <w:sz w:val="26"/>
          <w:szCs w:val="26"/>
          <w:rtl/>
          <w:lang w:bidi="ar-AE"/>
        </w:rPr>
        <w:t>المرفق الثاني</w:t>
      </w:r>
    </w:p>
    <w:p w14:paraId="7908BB9D" w14:textId="77777777" w:rsidR="00F97464" w:rsidRDefault="00F97464" w:rsidP="00F97464">
      <w:pPr>
        <w:bidi/>
        <w:jc w:val="center"/>
        <w:rPr>
          <w:b/>
          <w:bCs/>
          <w:sz w:val="26"/>
          <w:szCs w:val="26"/>
          <w:rtl/>
          <w:lang w:val="en-US" w:bidi="ar-AE"/>
        </w:rPr>
      </w:pPr>
      <w:r w:rsidRPr="00DE5E8D">
        <w:rPr>
          <w:rFonts w:hint="cs"/>
          <w:b/>
          <w:bCs/>
          <w:sz w:val="26"/>
          <w:szCs w:val="26"/>
          <w:rtl/>
          <w:lang w:val="en-US" w:bidi="ar-AE"/>
        </w:rPr>
        <w:t xml:space="preserve">مشروع اتفاق بين حكومة </w:t>
      </w:r>
      <w:r>
        <w:rPr>
          <w:rFonts w:hint="cs"/>
          <w:b/>
          <w:bCs/>
          <w:sz w:val="26"/>
          <w:szCs w:val="26"/>
          <w:rtl/>
          <w:lang w:val="en-US" w:bidi="ar-EG"/>
        </w:rPr>
        <w:t xml:space="preserve">غينيا </w:t>
      </w:r>
      <w:r>
        <w:rPr>
          <w:b/>
          <w:bCs/>
          <w:sz w:val="26"/>
          <w:szCs w:val="26"/>
          <w:rtl/>
          <w:lang w:val="en-US" w:bidi="ar-EG"/>
        </w:rPr>
        <w:t>–</w:t>
      </w:r>
      <w:r>
        <w:rPr>
          <w:rFonts w:hint="cs"/>
          <w:b/>
          <w:bCs/>
          <w:sz w:val="26"/>
          <w:szCs w:val="26"/>
          <w:rtl/>
          <w:lang w:val="en-US" w:bidi="ar-EG"/>
        </w:rPr>
        <w:t xml:space="preserve"> بيساو </w:t>
      </w:r>
      <w:r w:rsidRPr="00DE5E8D">
        <w:rPr>
          <w:rFonts w:hint="cs"/>
          <w:b/>
          <w:bCs/>
          <w:sz w:val="26"/>
          <w:szCs w:val="26"/>
          <w:rtl/>
          <w:lang w:val="en-US" w:bidi="ar-AE"/>
        </w:rPr>
        <w:t>واللجنة التنفيذية للصندوق المتعدد الأطراف</w:t>
      </w:r>
      <w:r>
        <w:rPr>
          <w:rFonts w:hint="cs"/>
          <w:b/>
          <w:bCs/>
          <w:sz w:val="26"/>
          <w:szCs w:val="26"/>
          <w:rtl/>
          <w:lang w:val="en-US" w:bidi="ar-AE"/>
        </w:rPr>
        <w:t xml:space="preserve"> </w:t>
      </w:r>
      <w:r w:rsidRPr="00DE5E8D">
        <w:rPr>
          <w:rFonts w:hint="cs"/>
          <w:b/>
          <w:bCs/>
          <w:sz w:val="26"/>
          <w:szCs w:val="26"/>
          <w:rtl/>
          <w:lang w:val="en-US" w:bidi="ar-AE"/>
        </w:rPr>
        <w:t xml:space="preserve">لخفض </w:t>
      </w:r>
    </w:p>
    <w:p w14:paraId="5F1274D0" w14:textId="77777777" w:rsidR="00F97464" w:rsidRDefault="00F97464" w:rsidP="00F97464">
      <w:pPr>
        <w:bidi/>
        <w:jc w:val="center"/>
        <w:rPr>
          <w:b/>
          <w:bCs/>
          <w:sz w:val="26"/>
          <w:szCs w:val="26"/>
          <w:rtl/>
          <w:lang w:val="en-US" w:bidi="ar-AE"/>
        </w:rPr>
      </w:pPr>
      <w:r w:rsidRPr="00DE5E8D">
        <w:rPr>
          <w:rFonts w:hint="cs"/>
          <w:b/>
          <w:bCs/>
          <w:sz w:val="26"/>
          <w:szCs w:val="26"/>
          <w:rtl/>
          <w:lang w:val="en-US" w:bidi="ar-AE"/>
        </w:rPr>
        <w:t>استهلاك الهيدوفلوروكربون وفقاً للمرحلة الأولى</w:t>
      </w:r>
      <w:r>
        <w:rPr>
          <w:rFonts w:hint="cs"/>
          <w:b/>
          <w:bCs/>
          <w:sz w:val="26"/>
          <w:szCs w:val="26"/>
          <w:rtl/>
          <w:lang w:val="en-US" w:bidi="ar-AE"/>
        </w:rPr>
        <w:t xml:space="preserve"> </w:t>
      </w:r>
      <w:r w:rsidRPr="00DE5E8D">
        <w:rPr>
          <w:rFonts w:hint="cs"/>
          <w:b/>
          <w:bCs/>
          <w:sz w:val="26"/>
          <w:szCs w:val="26"/>
          <w:rtl/>
          <w:lang w:val="en-US" w:bidi="ar-AE"/>
        </w:rPr>
        <w:t xml:space="preserve">من </w:t>
      </w:r>
      <w:r w:rsidRPr="007A5A51">
        <w:rPr>
          <w:b/>
          <w:bCs/>
          <w:sz w:val="26"/>
          <w:szCs w:val="26"/>
          <w:rtl/>
          <w:lang w:val="en-US" w:bidi="ar-AE"/>
        </w:rPr>
        <w:t xml:space="preserve">خطة </w:t>
      </w:r>
      <w:r w:rsidRPr="007A5A51">
        <w:rPr>
          <w:rFonts w:hint="cs"/>
          <w:b/>
          <w:bCs/>
          <w:sz w:val="26"/>
          <w:szCs w:val="26"/>
          <w:rtl/>
          <w:lang w:val="en-US" w:bidi="ar-AE"/>
        </w:rPr>
        <w:t xml:space="preserve">التنفيذ </w:t>
      </w:r>
      <w:r w:rsidRPr="007A5A51">
        <w:rPr>
          <w:b/>
          <w:bCs/>
          <w:sz w:val="26"/>
          <w:szCs w:val="26"/>
          <w:rtl/>
          <w:lang w:val="en-US" w:bidi="ar-AE"/>
        </w:rPr>
        <w:t>المتعلقة بالمواد</w:t>
      </w:r>
    </w:p>
    <w:p w14:paraId="6218364A" w14:textId="77777777" w:rsidR="00F97464" w:rsidRDefault="00F97464" w:rsidP="00F97464">
      <w:pPr>
        <w:bidi/>
        <w:jc w:val="center"/>
        <w:rPr>
          <w:b/>
          <w:bCs/>
          <w:sz w:val="26"/>
          <w:szCs w:val="26"/>
          <w:rtl/>
          <w:lang w:val="en-US" w:bidi="ar-AE"/>
        </w:rPr>
      </w:pPr>
      <w:r w:rsidRPr="007A5A51">
        <w:rPr>
          <w:b/>
          <w:bCs/>
          <w:sz w:val="26"/>
          <w:szCs w:val="26"/>
          <w:rtl/>
          <w:lang w:val="en-US" w:bidi="ar-AE"/>
        </w:rPr>
        <w:t xml:space="preserve"> الهيدروفلوروكربونية بموجب تعديل كيغالي</w:t>
      </w:r>
    </w:p>
    <w:p w14:paraId="55E78FD8" w14:textId="77777777" w:rsidR="00F97464" w:rsidRPr="00DE5E8D" w:rsidRDefault="00F97464" w:rsidP="00F97464">
      <w:pPr>
        <w:bidi/>
        <w:jc w:val="center"/>
        <w:rPr>
          <w:b/>
          <w:bCs/>
          <w:sz w:val="26"/>
          <w:szCs w:val="26"/>
          <w:rtl/>
          <w:lang w:bidi="ar-AE"/>
        </w:rPr>
      </w:pPr>
      <w:r w:rsidRPr="00DE5E8D">
        <w:rPr>
          <w:rFonts w:hint="cs"/>
          <w:b/>
          <w:bCs/>
          <w:sz w:val="26"/>
          <w:szCs w:val="26"/>
          <w:rtl/>
          <w:lang w:bidi="ar-AE"/>
        </w:rPr>
        <w:t>(الفترة: 2025-2029)</w:t>
      </w:r>
    </w:p>
    <w:p w14:paraId="2F863EF1" w14:textId="77777777" w:rsidR="00F97464" w:rsidRPr="0060284C" w:rsidRDefault="00F97464" w:rsidP="00F97464">
      <w:pPr>
        <w:bidi/>
        <w:spacing w:after="240"/>
        <w:rPr>
          <w:b/>
          <w:bCs/>
          <w:sz w:val="26"/>
          <w:szCs w:val="26"/>
        </w:rPr>
      </w:pPr>
      <w:r>
        <w:rPr>
          <w:rFonts w:hint="cs"/>
          <w:b/>
          <w:bCs/>
          <w:sz w:val="26"/>
          <w:szCs w:val="26"/>
          <w:rtl/>
        </w:rPr>
        <w:t>الهدف</w:t>
      </w:r>
    </w:p>
    <w:p w14:paraId="4C29657D" w14:textId="77777777" w:rsidR="00F97464" w:rsidRPr="0060284C" w:rsidRDefault="00F97464" w:rsidP="00C72B15">
      <w:pPr>
        <w:pStyle w:val="ListParagraph"/>
        <w:numPr>
          <w:ilvl w:val="0"/>
          <w:numId w:val="15"/>
        </w:numPr>
        <w:bidi/>
        <w:spacing w:after="240" w:line="288" w:lineRule="auto"/>
        <w:ind w:left="0" w:firstLine="0"/>
        <w:contextualSpacing w:val="0"/>
        <w:rPr>
          <w:sz w:val="26"/>
          <w:szCs w:val="26"/>
          <w:lang w:val="en-US"/>
        </w:rPr>
      </w:pPr>
      <w:r w:rsidRPr="00DE5E8D">
        <w:rPr>
          <w:sz w:val="26"/>
          <w:szCs w:val="26"/>
          <w:rtl/>
          <w:lang w:val="en-US"/>
        </w:rPr>
        <w:t xml:space="preserve">يمثل هذا الاتفاق فهم حكومة </w:t>
      </w:r>
      <w:r>
        <w:rPr>
          <w:rFonts w:hint="cs"/>
          <w:sz w:val="26"/>
          <w:szCs w:val="26"/>
          <w:rtl/>
          <w:lang w:val="en-US"/>
        </w:rPr>
        <w:t>غينيا - بيساو</w:t>
      </w:r>
      <w:r w:rsidRPr="00DE5E8D">
        <w:rPr>
          <w:sz w:val="26"/>
          <w:szCs w:val="26"/>
          <w:rtl/>
          <w:lang w:val="en-US"/>
        </w:rPr>
        <w:t xml:space="preserve"> ("البلد") واللجنة التنفيذية فيما يتعلق بتخفيض الاستخدام الخاضع للرقابة لمواد (المرفق واو) المبينة في التذييل 1-ألف ("المواد") إلى مستوى مستدام م</w:t>
      </w:r>
      <w:r>
        <w:rPr>
          <w:rFonts w:hint="cs"/>
          <w:sz w:val="26"/>
          <w:szCs w:val="26"/>
          <w:rtl/>
          <w:lang w:val="en-US"/>
        </w:rPr>
        <w:t>ن 596,150</w:t>
      </w:r>
      <w:r w:rsidRPr="0055786C">
        <w:rPr>
          <w:rFonts w:hint="cs"/>
          <w:sz w:val="26"/>
          <w:szCs w:val="26"/>
          <w:rtl/>
          <w:lang w:val="en-US"/>
        </w:rPr>
        <w:t xml:space="preserve"> </w:t>
      </w:r>
      <w:r>
        <w:rPr>
          <w:rFonts w:hint="cs"/>
          <w:sz w:val="26"/>
          <w:szCs w:val="26"/>
          <w:rtl/>
          <w:lang w:val="en-US"/>
        </w:rPr>
        <w:t xml:space="preserve">طناً من </w:t>
      </w:r>
      <w:r w:rsidRPr="00DE5E8D">
        <w:rPr>
          <w:sz w:val="26"/>
          <w:szCs w:val="26"/>
          <w:rtl/>
          <w:lang w:val="en-US"/>
        </w:rPr>
        <w:t xml:space="preserve">مكافئ ثاني أكسيد الكربون بحلول 1 يناير/كانون الثاني </w:t>
      </w:r>
      <w:r>
        <w:rPr>
          <w:rFonts w:hint="cs"/>
          <w:sz w:val="26"/>
          <w:szCs w:val="26"/>
          <w:rtl/>
          <w:lang w:val="en-US"/>
        </w:rPr>
        <w:t>2029</w:t>
      </w:r>
      <w:r w:rsidRPr="00DE5E8D">
        <w:rPr>
          <w:sz w:val="26"/>
          <w:szCs w:val="26"/>
          <w:rtl/>
          <w:lang w:val="en-US"/>
        </w:rPr>
        <w:t xml:space="preserve"> امتثالاً لجدول بروتوكول مونتريال وشروط هذا الاتفاق.</w:t>
      </w:r>
    </w:p>
    <w:p w14:paraId="6B274041" w14:textId="77777777" w:rsidR="00F97464" w:rsidRPr="007567CF" w:rsidRDefault="00F97464" w:rsidP="00C72B15">
      <w:pPr>
        <w:pStyle w:val="ListParagraph"/>
        <w:numPr>
          <w:ilvl w:val="0"/>
          <w:numId w:val="15"/>
        </w:numPr>
        <w:bidi/>
        <w:spacing w:after="240" w:line="288" w:lineRule="auto"/>
        <w:ind w:left="0" w:firstLine="0"/>
        <w:contextualSpacing w:val="0"/>
        <w:rPr>
          <w:sz w:val="26"/>
          <w:szCs w:val="26"/>
          <w:lang w:val="en-US"/>
        </w:rPr>
      </w:pPr>
      <w:r w:rsidRPr="009C4EAF">
        <w:rPr>
          <w:sz w:val="26"/>
          <w:szCs w:val="26"/>
          <w:rtl/>
          <w:lang w:val="en-US"/>
        </w:rPr>
        <w:t>يوافق البلد على تلبية حدود الاستهلاك السنوي للمواد الواردة في المرفق واو على النحو المبين في الصف</w:t>
      </w:r>
      <w:r>
        <w:rPr>
          <w:rFonts w:hint="cs"/>
          <w:sz w:val="26"/>
          <w:szCs w:val="26"/>
          <w:rtl/>
          <w:lang w:val="en-US"/>
        </w:rPr>
        <w:t xml:space="preserve"> 1-2 </w:t>
      </w:r>
      <w:r w:rsidRPr="009C4EAF">
        <w:rPr>
          <w:sz w:val="26"/>
          <w:szCs w:val="26"/>
          <w:rtl/>
          <w:lang w:val="en-US"/>
        </w:rPr>
        <w:t>من التذييل 2-ألف ("الأهداف والتمويل") في هذا الاتفاق وكذلك في جدول خفض بروتوكول مونتريال للمواد الواردة في المرفق واو المذكورة في التذييل 1-ألف. يوافق البلد على أنه، بقبوله لهذا الاتفاق وأدائه لالتزاماته التمويلية تجاه اللجنة التنفيذية المبينة في الفقرة 3، فإنه يستبعد من التقدم بطلب للحصول على تمويل إضافي أو تلقيه لتمويل من الصندوق المتعدد الأطراف فيما يتعلق بأي استهلاك من المواد الواردة في المرفق واو التي تتجاوز المستوى المحدد في الصف</w:t>
      </w:r>
      <w:r>
        <w:rPr>
          <w:rFonts w:hint="cs"/>
          <w:sz w:val="26"/>
          <w:szCs w:val="26"/>
          <w:rtl/>
          <w:lang w:val="en-US"/>
        </w:rPr>
        <w:t xml:space="preserve"> 1-2 </w:t>
      </w:r>
      <w:r w:rsidRPr="009C4EAF">
        <w:rPr>
          <w:sz w:val="26"/>
          <w:szCs w:val="26"/>
          <w:rtl/>
          <w:lang w:val="en-US"/>
        </w:rPr>
        <w:t>من التذييل 2-ألف كخطوة التخفيض النهائية بموجب هذا الاتفاق للمواد الواردة في المرفق واو المحددة في التذييل 1-ألف</w:t>
      </w:r>
      <w:r>
        <w:rPr>
          <w:rFonts w:hint="cs"/>
          <w:sz w:val="26"/>
          <w:szCs w:val="26"/>
          <w:rtl/>
          <w:lang w:val="en-US"/>
        </w:rPr>
        <w:t>.</w:t>
      </w:r>
    </w:p>
    <w:p w14:paraId="5BD8E144" w14:textId="77777777" w:rsidR="00F97464" w:rsidRPr="007567CF" w:rsidRDefault="00F97464" w:rsidP="00C72B15">
      <w:pPr>
        <w:pStyle w:val="ListParagraph"/>
        <w:numPr>
          <w:ilvl w:val="0"/>
          <w:numId w:val="15"/>
        </w:numPr>
        <w:bidi/>
        <w:spacing w:after="240" w:line="288" w:lineRule="auto"/>
        <w:ind w:left="0" w:firstLine="0"/>
        <w:contextualSpacing w:val="0"/>
        <w:rPr>
          <w:sz w:val="26"/>
          <w:szCs w:val="26"/>
          <w:lang w:val="en-US"/>
        </w:rPr>
      </w:pPr>
      <w:r w:rsidRPr="00FB434A">
        <w:rPr>
          <w:sz w:val="26"/>
          <w:szCs w:val="26"/>
          <w:rtl/>
          <w:lang w:val="en-US"/>
        </w:rPr>
        <w:t>مع مراعاة امتثال الدولة لالتزاماتها المنصوص عليها في هذا الاتفاق، توافق اللجنة التنفيذية، من حيث المبدأ، على توفير التمويل المنصوص عليه في الصف</w:t>
      </w:r>
      <w:r>
        <w:rPr>
          <w:rFonts w:hint="cs"/>
          <w:sz w:val="26"/>
          <w:szCs w:val="26"/>
          <w:rtl/>
          <w:lang w:val="en-US"/>
        </w:rPr>
        <w:t xml:space="preserve"> 1-3 </w:t>
      </w:r>
      <w:r w:rsidRPr="00FB434A">
        <w:rPr>
          <w:sz w:val="26"/>
          <w:szCs w:val="26"/>
          <w:rtl/>
          <w:lang w:val="en-US"/>
        </w:rPr>
        <w:t>من التذييل 2-ألف للبلد. وستقوم اللجنة التنفيذية، من حيث المبدأ، بتوفير هذا التمويل في اجتماعات اللجنة التنفيذية المحددة في التذييل 3-ألف ("جدول الموافقة على التمويل").</w:t>
      </w:r>
    </w:p>
    <w:p w14:paraId="2A46DE06" w14:textId="77777777" w:rsidR="00F97464" w:rsidRPr="007567CF" w:rsidRDefault="00F97464" w:rsidP="00C72B15">
      <w:pPr>
        <w:pStyle w:val="ListParagraph"/>
        <w:numPr>
          <w:ilvl w:val="0"/>
          <w:numId w:val="15"/>
        </w:numPr>
        <w:bidi/>
        <w:spacing w:after="240" w:line="288" w:lineRule="auto"/>
        <w:ind w:left="0" w:firstLine="0"/>
        <w:contextualSpacing w:val="0"/>
        <w:rPr>
          <w:sz w:val="26"/>
          <w:szCs w:val="26"/>
          <w:lang w:val="en-US"/>
        </w:rPr>
      </w:pPr>
      <w:r w:rsidRPr="00FB434A">
        <w:rPr>
          <w:sz w:val="26"/>
          <w:szCs w:val="26"/>
          <w:rtl/>
          <w:lang w:val="en-US"/>
        </w:rPr>
        <w:t>يوافق البلد على تنفيذ هذا الاتفاق وفقاً للمرحلة الأولى من خطة كيغالي للمواد الهيدروفلوروكربونية ("الخطة") كما تمت الموافقة عليها. ووفقاً للفقرة الفرعية 5(ب) من هذا الاتفاق، يقبل البلد التحقق المستقل من تحقيق حدود الاستهلاك السنوي للمواد الواردة في المرفق واو على النحو المبين في الصف</w:t>
      </w:r>
      <w:r>
        <w:rPr>
          <w:rFonts w:hint="cs"/>
          <w:sz w:val="26"/>
          <w:szCs w:val="26"/>
          <w:rtl/>
          <w:lang w:val="en-US"/>
        </w:rPr>
        <w:t xml:space="preserve"> 1-2 </w:t>
      </w:r>
      <w:r w:rsidRPr="00FB434A">
        <w:rPr>
          <w:sz w:val="26"/>
          <w:szCs w:val="26"/>
          <w:rtl/>
          <w:lang w:val="en-US"/>
        </w:rPr>
        <w:t>من التذييل 2-ألف من هذا الاتفاق. وستتم عملية التحقق المذكورة أعلاه بتكليف من الوكالة الثنائية أو المنفذة ذات الصلة.</w:t>
      </w:r>
    </w:p>
    <w:p w14:paraId="7BC04A5E" w14:textId="77777777" w:rsidR="00F97464" w:rsidRPr="00FB434A" w:rsidRDefault="00F97464" w:rsidP="00F97464">
      <w:pPr>
        <w:bidi/>
        <w:spacing w:before="240" w:after="240"/>
        <w:rPr>
          <w:b/>
          <w:bCs/>
          <w:sz w:val="26"/>
          <w:szCs w:val="26"/>
        </w:rPr>
      </w:pPr>
      <w:r w:rsidRPr="00FB434A">
        <w:rPr>
          <w:b/>
          <w:bCs/>
          <w:sz w:val="26"/>
          <w:szCs w:val="26"/>
          <w:rtl/>
        </w:rPr>
        <w:t>شروط صرف التمويل</w:t>
      </w:r>
    </w:p>
    <w:p w14:paraId="1AF1EF36" w14:textId="77777777" w:rsidR="00F97464" w:rsidRPr="007567CF" w:rsidRDefault="00F97464" w:rsidP="00C72B15">
      <w:pPr>
        <w:pStyle w:val="ListParagraph"/>
        <w:numPr>
          <w:ilvl w:val="0"/>
          <w:numId w:val="15"/>
        </w:numPr>
        <w:bidi/>
        <w:spacing w:after="240" w:line="288" w:lineRule="auto"/>
        <w:ind w:left="0" w:firstLine="0"/>
        <w:contextualSpacing w:val="0"/>
        <w:rPr>
          <w:sz w:val="26"/>
          <w:szCs w:val="26"/>
          <w:lang w:val="en-US"/>
        </w:rPr>
      </w:pPr>
      <w:r w:rsidRPr="00FB434A">
        <w:rPr>
          <w:sz w:val="26"/>
          <w:szCs w:val="26"/>
          <w:rtl/>
          <w:lang w:val="en-US"/>
        </w:rPr>
        <w:t xml:space="preserve">ستقدم اللجنة التنفيذية التمويل فقط، وفقاً لجدول الموافقة على التمويل، عندما يفي البلد بالشروط التالية على الأقل </w:t>
      </w:r>
      <w:r>
        <w:rPr>
          <w:rFonts w:hint="cs"/>
          <w:sz w:val="26"/>
          <w:szCs w:val="26"/>
          <w:rtl/>
          <w:lang w:val="en-US"/>
        </w:rPr>
        <w:t>10</w:t>
      </w:r>
      <w:r w:rsidRPr="00FB434A">
        <w:rPr>
          <w:sz w:val="26"/>
          <w:szCs w:val="26"/>
          <w:rtl/>
          <w:lang w:val="en-US"/>
        </w:rPr>
        <w:t xml:space="preserve"> </w:t>
      </w:r>
      <w:r>
        <w:rPr>
          <w:rFonts w:hint="cs"/>
          <w:sz w:val="26"/>
          <w:szCs w:val="26"/>
          <w:rtl/>
          <w:lang w:val="en-US"/>
        </w:rPr>
        <w:t>أسابيع</w:t>
      </w:r>
      <w:r w:rsidRPr="00FB434A">
        <w:rPr>
          <w:sz w:val="26"/>
          <w:szCs w:val="26"/>
          <w:rtl/>
          <w:lang w:val="en-US"/>
        </w:rPr>
        <w:t xml:space="preserve"> قبل اجتماع اللجنة التنفيذية المزمع المحدد في جدول الموافقة على التمويل:</w:t>
      </w:r>
    </w:p>
    <w:p w14:paraId="4E72B638" w14:textId="77777777" w:rsidR="00F97464" w:rsidRPr="00147B0B" w:rsidRDefault="00F97464" w:rsidP="00C72B15">
      <w:pPr>
        <w:pStyle w:val="ListParagraph"/>
        <w:numPr>
          <w:ilvl w:val="0"/>
          <w:numId w:val="16"/>
        </w:numPr>
        <w:bidi/>
        <w:spacing w:after="240" w:line="288" w:lineRule="auto"/>
        <w:ind w:left="1440" w:hanging="720"/>
        <w:contextualSpacing w:val="0"/>
        <w:rPr>
          <w:sz w:val="26"/>
          <w:szCs w:val="26"/>
          <w:lang w:val="en-US"/>
        </w:rPr>
      </w:pPr>
      <w:r w:rsidRPr="00147B0B">
        <w:rPr>
          <w:sz w:val="26"/>
          <w:szCs w:val="26"/>
          <w:rtl/>
          <w:lang w:val="en-US"/>
        </w:rPr>
        <w:t>أن يكون البلد قد حقق الأهداف المنصوص عليها في الصف ١-٢ من التذييل 2-ألف لجميع السنوات ذات الصلة. السنوات ذات الصلة هي جميع السنوات منذ العام الذي تمت فيه الموافقة على هذا الاتفاق. يستثنى من ذلك السنوات التي لا يوجد بشأنها تقارير مستحقة حول تنفيذ البرنامج القطري في تاريخ اجتماع اللجنة التنفيذية الذي يُقدم فيه طلب التمويل؛</w:t>
      </w:r>
    </w:p>
    <w:p w14:paraId="21C566C0" w14:textId="77777777" w:rsidR="00F97464" w:rsidRPr="00147B0B" w:rsidRDefault="00F97464" w:rsidP="00C72B15">
      <w:pPr>
        <w:pStyle w:val="ListParagraph"/>
        <w:numPr>
          <w:ilvl w:val="0"/>
          <w:numId w:val="16"/>
        </w:numPr>
        <w:bidi/>
        <w:spacing w:after="240" w:line="288" w:lineRule="auto"/>
        <w:ind w:left="1440" w:hanging="720"/>
        <w:contextualSpacing w:val="0"/>
        <w:rPr>
          <w:sz w:val="26"/>
          <w:szCs w:val="26"/>
          <w:lang w:val="en-US"/>
        </w:rPr>
      </w:pPr>
      <w:r w:rsidRPr="00147B0B">
        <w:rPr>
          <w:sz w:val="26"/>
          <w:szCs w:val="26"/>
          <w:rtl/>
          <w:lang w:val="en-US"/>
        </w:rPr>
        <w:lastRenderedPageBreak/>
        <w:t>أن تكون تلبية هذه الأهداف قد تم التحقق منها بشكل مستقل لجميع السنوات ذات الصلة، ما لم تقرر اللجنة التنفيذية أن ذلك التحقق لن يكون ضرورياً؛</w:t>
      </w:r>
    </w:p>
    <w:p w14:paraId="2D039683" w14:textId="77777777" w:rsidR="00F97464" w:rsidRPr="00147B0B" w:rsidRDefault="00F97464" w:rsidP="00C72B15">
      <w:pPr>
        <w:pStyle w:val="ListParagraph"/>
        <w:numPr>
          <w:ilvl w:val="0"/>
          <w:numId w:val="16"/>
        </w:numPr>
        <w:bidi/>
        <w:spacing w:after="240" w:line="288" w:lineRule="auto"/>
        <w:ind w:left="1440" w:hanging="720"/>
        <w:contextualSpacing w:val="0"/>
        <w:rPr>
          <w:sz w:val="26"/>
          <w:szCs w:val="26"/>
          <w:lang w:val="en-US"/>
        </w:rPr>
      </w:pPr>
      <w:r w:rsidRPr="00147B0B">
        <w:rPr>
          <w:sz w:val="26"/>
          <w:szCs w:val="26"/>
          <w:rtl/>
          <w:lang w:val="en-US"/>
        </w:rPr>
        <w:t>أن يكون البلد قد قدم تقريراً عن تنفيذ الشريحة بما يتوافق مع التذييل 4-ألف ("تنسيق تقارير وخطط تنفيذ الشرائح") الذي يغطي كل سنة تقويمية سابقة؛ وكان قد حقق مستوىً عالياً من تنفيذ الأنشطة التي بدأت مع الشرائح المعتمدة سابقاً؛ وكان معدل صرف التمويل المتاح من الشريحة المعتمدة سابقاً أكثر من 20 في المائة؛</w:t>
      </w:r>
      <w:r>
        <w:rPr>
          <w:rFonts w:hint="cs"/>
          <w:sz w:val="26"/>
          <w:szCs w:val="26"/>
          <w:rtl/>
          <w:lang w:val="en-US"/>
        </w:rPr>
        <w:t xml:space="preserve"> و</w:t>
      </w:r>
    </w:p>
    <w:p w14:paraId="7DB1F35B" w14:textId="77777777" w:rsidR="00F97464" w:rsidRPr="00147B0B" w:rsidRDefault="00F97464" w:rsidP="00C72B15">
      <w:pPr>
        <w:pStyle w:val="ListParagraph"/>
        <w:numPr>
          <w:ilvl w:val="0"/>
          <w:numId w:val="16"/>
        </w:numPr>
        <w:bidi/>
        <w:spacing w:after="240" w:line="288" w:lineRule="auto"/>
        <w:ind w:left="1440" w:hanging="720"/>
        <w:contextualSpacing w:val="0"/>
        <w:rPr>
          <w:sz w:val="26"/>
          <w:szCs w:val="26"/>
          <w:lang w:val="en-US"/>
        </w:rPr>
      </w:pPr>
      <w:r w:rsidRPr="00147B0B">
        <w:rPr>
          <w:sz w:val="26"/>
          <w:szCs w:val="26"/>
          <w:rtl/>
          <w:lang w:val="en-US"/>
        </w:rPr>
        <w:t>أن يكون البلد قد قدم خطة لتنفيذ الشريحة بما يتوافق مع التذييل 4-ألف الذي يغطي كل سنة تقويمية وصولاً إلى، وبما يتضمن، السنة التي يُتوقع وفقاً لجدول الموافقة على التمويل تقديم الشريحة التالية فيها أو، في حالة الشريحة النهائية، حتى الانتهاء من جميع الأنشطة المتوقعة.</w:t>
      </w:r>
    </w:p>
    <w:p w14:paraId="2ED1ED1C" w14:textId="77777777" w:rsidR="00F97464" w:rsidRPr="00147B0B" w:rsidRDefault="00F97464" w:rsidP="00F97464">
      <w:pPr>
        <w:bidi/>
        <w:spacing w:before="240" w:after="240"/>
        <w:rPr>
          <w:b/>
          <w:bCs/>
          <w:sz w:val="26"/>
          <w:szCs w:val="26"/>
        </w:rPr>
      </w:pPr>
      <w:r>
        <w:rPr>
          <w:rFonts w:hint="cs"/>
          <w:b/>
          <w:bCs/>
          <w:sz w:val="26"/>
          <w:szCs w:val="26"/>
          <w:rtl/>
        </w:rPr>
        <w:t>الرصد</w:t>
      </w:r>
    </w:p>
    <w:p w14:paraId="4682192C" w14:textId="77777777" w:rsidR="00F97464" w:rsidRPr="007567CF" w:rsidRDefault="00F97464" w:rsidP="00C72B15">
      <w:pPr>
        <w:pStyle w:val="ListParagraph"/>
        <w:numPr>
          <w:ilvl w:val="0"/>
          <w:numId w:val="15"/>
        </w:numPr>
        <w:bidi/>
        <w:spacing w:after="240" w:line="288" w:lineRule="auto"/>
        <w:ind w:left="0" w:firstLine="0"/>
        <w:contextualSpacing w:val="0"/>
        <w:rPr>
          <w:sz w:val="26"/>
          <w:szCs w:val="26"/>
          <w:lang w:val="en-US"/>
        </w:rPr>
      </w:pPr>
      <w:r w:rsidRPr="00147B0B">
        <w:rPr>
          <w:sz w:val="26"/>
          <w:szCs w:val="26"/>
          <w:rtl/>
          <w:lang w:val="en-US"/>
        </w:rPr>
        <w:t>سيضمن البلد إجراء رصدٍ دقيق لأنشطته بموجب هذا الاتفاق. وستقوم المؤسسات المنصوص عليها في التذييل 5-ألف ("رصد المؤسسات والأدوار") برصد تنفيذ الأنشطة الواردة في خطط تنفيذ الشريحة السابقة والإبلاغ عنها وفقاً لأدوارها ومسؤولياتها المنصوص عليها في نفس التذييل.</w:t>
      </w:r>
    </w:p>
    <w:p w14:paraId="080C8A33" w14:textId="77777777" w:rsidR="00F97464" w:rsidRPr="00147B0B" w:rsidRDefault="00F97464" w:rsidP="00F97464">
      <w:pPr>
        <w:bidi/>
        <w:spacing w:before="240" w:after="240"/>
        <w:rPr>
          <w:b/>
          <w:bCs/>
          <w:sz w:val="26"/>
          <w:szCs w:val="26"/>
          <w:lang w:bidi="ar-AE"/>
        </w:rPr>
      </w:pPr>
      <w:r w:rsidRPr="00147B0B">
        <w:rPr>
          <w:b/>
          <w:bCs/>
          <w:sz w:val="26"/>
          <w:szCs w:val="26"/>
          <w:rtl/>
          <w:lang w:bidi="ar-AE"/>
        </w:rPr>
        <w:t>المرونة في إعادة تخصيص الأموال</w:t>
      </w:r>
    </w:p>
    <w:p w14:paraId="641E7881" w14:textId="77777777" w:rsidR="00F97464" w:rsidRPr="007567CF" w:rsidRDefault="00F97464" w:rsidP="00C72B15">
      <w:pPr>
        <w:pStyle w:val="ListParagraph"/>
        <w:numPr>
          <w:ilvl w:val="0"/>
          <w:numId w:val="15"/>
        </w:numPr>
        <w:bidi/>
        <w:spacing w:after="240" w:line="288" w:lineRule="auto"/>
        <w:ind w:left="0" w:firstLine="0"/>
        <w:contextualSpacing w:val="0"/>
        <w:rPr>
          <w:sz w:val="26"/>
          <w:szCs w:val="26"/>
          <w:lang w:val="en-US"/>
        </w:rPr>
      </w:pPr>
      <w:r w:rsidRPr="00147B0B">
        <w:rPr>
          <w:sz w:val="26"/>
          <w:szCs w:val="26"/>
          <w:rtl/>
          <w:lang w:val="en-US"/>
        </w:rPr>
        <w:t>توافق اللجنة التنفيذية على أنه يجوز للبلد أن يتمتع بالمرونة في إعادة تخصيص جزء من الأموال المعتمدة أو جميعها، وفقاً للظروف المتغيرة، لتحقيق تخفيض سلس في الاستهلاك والخفض التدريجي للمواد الواردة في المرفق واو المحددة في التذييل 1-ألف، وفقاً للاعتبارات التالية:</w:t>
      </w:r>
    </w:p>
    <w:p w14:paraId="0001CCA0" w14:textId="77777777" w:rsidR="00F97464" w:rsidRPr="00147B0B" w:rsidRDefault="00F97464" w:rsidP="00C72B15">
      <w:pPr>
        <w:pStyle w:val="ListParagraph"/>
        <w:numPr>
          <w:ilvl w:val="0"/>
          <w:numId w:val="17"/>
        </w:numPr>
        <w:bidi/>
        <w:spacing w:after="240" w:line="288" w:lineRule="auto"/>
        <w:ind w:left="1440" w:hanging="720"/>
        <w:contextualSpacing w:val="0"/>
        <w:rPr>
          <w:sz w:val="26"/>
          <w:szCs w:val="26"/>
          <w:lang w:val="en-US"/>
        </w:rPr>
      </w:pPr>
      <w:r w:rsidRPr="00EE50C5">
        <w:rPr>
          <w:sz w:val="26"/>
          <w:szCs w:val="26"/>
          <w:rtl/>
          <w:lang w:val="en-US"/>
        </w:rPr>
        <w:t xml:space="preserve">يجب توثيق عمليات إعادة التخصيص المصنفة على أنها تغييرات رئيسية مسبقاً، إما في خطة تنفيذ الشريحة كما هو متوقع في الفقرة الفرعية 5(د) أعلاه، أو كتنقيح لخطة تنفيذ الشريحة الحالية التي يتعين تقديمها خلال </w:t>
      </w:r>
      <w:r>
        <w:rPr>
          <w:rFonts w:hint="cs"/>
          <w:sz w:val="26"/>
          <w:szCs w:val="26"/>
          <w:rtl/>
          <w:lang w:val="en-US"/>
        </w:rPr>
        <w:t>10</w:t>
      </w:r>
      <w:r w:rsidRPr="00EE50C5">
        <w:rPr>
          <w:sz w:val="26"/>
          <w:szCs w:val="26"/>
          <w:rtl/>
          <w:lang w:val="en-US"/>
        </w:rPr>
        <w:t xml:space="preserve"> </w:t>
      </w:r>
      <w:r>
        <w:rPr>
          <w:rFonts w:hint="cs"/>
          <w:sz w:val="26"/>
          <w:szCs w:val="26"/>
          <w:rtl/>
          <w:lang w:val="en-US"/>
        </w:rPr>
        <w:t>أسابيع</w:t>
      </w:r>
      <w:r w:rsidRPr="00EE50C5">
        <w:rPr>
          <w:sz w:val="26"/>
          <w:szCs w:val="26"/>
          <w:rtl/>
          <w:lang w:val="en-US"/>
        </w:rPr>
        <w:t xml:space="preserve"> قبل أي اجتماع للجنة التنفيذية، للموافقة عليها. والتغييرات الرئيسية سوف تتعلق بما يلي:</w:t>
      </w:r>
    </w:p>
    <w:p w14:paraId="6013CED8" w14:textId="77777777" w:rsidR="00F97464" w:rsidRPr="00EE50C5" w:rsidRDefault="00F97464" w:rsidP="00C72B15">
      <w:pPr>
        <w:pStyle w:val="ListParagraph"/>
        <w:numPr>
          <w:ilvl w:val="0"/>
          <w:numId w:val="18"/>
        </w:numPr>
        <w:bidi/>
        <w:spacing w:after="240" w:line="288" w:lineRule="auto"/>
        <w:ind w:left="2160" w:hanging="720"/>
        <w:contextualSpacing w:val="0"/>
        <w:rPr>
          <w:sz w:val="26"/>
          <w:szCs w:val="26"/>
        </w:rPr>
      </w:pPr>
      <w:r w:rsidRPr="00EE50C5">
        <w:rPr>
          <w:sz w:val="26"/>
          <w:szCs w:val="26"/>
          <w:rtl/>
        </w:rPr>
        <w:t>القضايا التي من المحتمل أن تتعلق بقواعد وسياسات الصندوق المتعدد الأطراف؛</w:t>
      </w:r>
    </w:p>
    <w:p w14:paraId="72F32190" w14:textId="77777777" w:rsidR="00F97464" w:rsidRPr="00EE50C5" w:rsidRDefault="00F97464" w:rsidP="00C72B15">
      <w:pPr>
        <w:pStyle w:val="ListParagraph"/>
        <w:numPr>
          <w:ilvl w:val="0"/>
          <w:numId w:val="18"/>
        </w:numPr>
        <w:bidi/>
        <w:spacing w:after="240" w:line="288" w:lineRule="auto"/>
        <w:ind w:left="2160" w:hanging="720"/>
        <w:contextualSpacing w:val="0"/>
        <w:rPr>
          <w:sz w:val="26"/>
          <w:szCs w:val="26"/>
        </w:rPr>
      </w:pPr>
      <w:r w:rsidRPr="00EE50C5">
        <w:rPr>
          <w:sz w:val="26"/>
          <w:szCs w:val="26"/>
          <w:rtl/>
        </w:rPr>
        <w:t>التغييرات التي من شأنها تعديل أي بند من بنود هذا الاتفاق؛</w:t>
      </w:r>
    </w:p>
    <w:p w14:paraId="745B8AFE" w14:textId="77777777" w:rsidR="00F97464" w:rsidRPr="00EE50C5" w:rsidRDefault="00F97464" w:rsidP="00C72B15">
      <w:pPr>
        <w:pStyle w:val="ListParagraph"/>
        <w:numPr>
          <w:ilvl w:val="0"/>
          <w:numId w:val="18"/>
        </w:numPr>
        <w:bidi/>
        <w:spacing w:after="240" w:line="288" w:lineRule="auto"/>
        <w:ind w:left="2160" w:hanging="720"/>
        <w:contextualSpacing w:val="0"/>
        <w:rPr>
          <w:sz w:val="26"/>
          <w:szCs w:val="26"/>
        </w:rPr>
      </w:pPr>
      <w:r w:rsidRPr="00EE50C5">
        <w:rPr>
          <w:sz w:val="26"/>
          <w:szCs w:val="26"/>
          <w:rtl/>
        </w:rPr>
        <w:t>التغييرات في المستويات السنوية للتمويل المخصص لفرادى الوكالات الثنائية أو المنفذة لمختلف الشرائح؛</w:t>
      </w:r>
    </w:p>
    <w:p w14:paraId="76F031E0" w14:textId="77777777" w:rsidR="00F97464" w:rsidRPr="00EE50C5" w:rsidRDefault="00F97464" w:rsidP="00C72B15">
      <w:pPr>
        <w:pStyle w:val="ListParagraph"/>
        <w:numPr>
          <w:ilvl w:val="0"/>
          <w:numId w:val="18"/>
        </w:numPr>
        <w:bidi/>
        <w:spacing w:after="240" w:line="288" w:lineRule="auto"/>
        <w:ind w:left="2160" w:hanging="720"/>
        <w:contextualSpacing w:val="0"/>
        <w:rPr>
          <w:sz w:val="26"/>
          <w:szCs w:val="26"/>
        </w:rPr>
      </w:pPr>
      <w:r w:rsidRPr="00EE50C5">
        <w:rPr>
          <w:sz w:val="26"/>
          <w:szCs w:val="26"/>
          <w:rtl/>
        </w:rPr>
        <w:t>توفير التمويل للأنشطة غير المدرجة في خطة تنفيذ الشريحة الحالية المعتمدة، أو إلغاء نشاط في خطة تنفيذ الشريحة، بتكلفة تزيد عن 30 في المائة من إجمالي تكلفة الشريحة الأخيرة المعتمدة؛</w:t>
      </w:r>
    </w:p>
    <w:p w14:paraId="77B64519" w14:textId="77777777" w:rsidR="00F97464" w:rsidRPr="00EE50C5" w:rsidRDefault="00F97464" w:rsidP="00C72B15">
      <w:pPr>
        <w:pStyle w:val="ListParagraph"/>
        <w:numPr>
          <w:ilvl w:val="0"/>
          <w:numId w:val="18"/>
        </w:numPr>
        <w:bidi/>
        <w:spacing w:after="240" w:line="288" w:lineRule="auto"/>
        <w:ind w:left="2160" w:hanging="720"/>
        <w:contextualSpacing w:val="0"/>
        <w:rPr>
          <w:sz w:val="26"/>
          <w:szCs w:val="26"/>
        </w:rPr>
      </w:pPr>
      <w:r w:rsidRPr="00EE50C5">
        <w:rPr>
          <w:sz w:val="26"/>
          <w:szCs w:val="26"/>
          <w:rtl/>
        </w:rPr>
        <w:lastRenderedPageBreak/>
        <w:t>التغييرات في التقنيات البديلة، على أساس أن أي تقديم لمثل هذا الطلب سيحدد التكاليف الإضافية المرتبطة به، والأثر المحتمل على المناخ، وأي اختلافات في الكمية بأطنان من مكافئ ثاني أكسيد الكربون التي سيتم خفضها تدريجياً، عند الاقتضاء، فضلاً عن التأكيد على أن البلد يوافق على أن الوفورات المحتملة المتعلقة بتغيير التكنولوجيا ستؤدي بالتالي إلى خفض مستوى التمويل الإجمالي بموجب هذا الاتفاق؛</w:t>
      </w:r>
    </w:p>
    <w:p w14:paraId="2685D17C" w14:textId="77777777" w:rsidR="00F97464" w:rsidRPr="00147B0B" w:rsidRDefault="00F97464" w:rsidP="00C72B15">
      <w:pPr>
        <w:pStyle w:val="ListParagraph"/>
        <w:numPr>
          <w:ilvl w:val="0"/>
          <w:numId w:val="17"/>
        </w:numPr>
        <w:bidi/>
        <w:spacing w:after="240" w:line="288" w:lineRule="auto"/>
        <w:ind w:left="1440" w:hanging="720"/>
        <w:contextualSpacing w:val="0"/>
        <w:rPr>
          <w:sz w:val="26"/>
          <w:szCs w:val="26"/>
          <w:lang w:val="en-US"/>
        </w:rPr>
      </w:pPr>
      <w:r w:rsidRPr="001A65F4">
        <w:rPr>
          <w:sz w:val="26"/>
          <w:szCs w:val="26"/>
          <w:rtl/>
          <w:lang w:val="en-US"/>
        </w:rPr>
        <w:t>يمكن دمج عمليات إعادة التخصيص التي لم يتم تصنيفها على أنها تغييرات رئيسية في خطة تنفيذ الشريحة المعتمدة، التي تكون قيد التنفيذ في ذلك الوقت، وإبلاغها إلى اللجنة التنفيذية في تقرير تنفيذ الشريحة اللاحق؛</w:t>
      </w:r>
      <w:r>
        <w:rPr>
          <w:rFonts w:hint="cs"/>
          <w:sz w:val="26"/>
          <w:szCs w:val="26"/>
          <w:rtl/>
          <w:lang w:val="en-US"/>
        </w:rPr>
        <w:t xml:space="preserve"> و</w:t>
      </w:r>
    </w:p>
    <w:p w14:paraId="76C25032" w14:textId="77777777" w:rsidR="00F97464" w:rsidRPr="00147B0B" w:rsidRDefault="00F97464" w:rsidP="00C72B15">
      <w:pPr>
        <w:pStyle w:val="ListParagraph"/>
        <w:numPr>
          <w:ilvl w:val="0"/>
          <w:numId w:val="17"/>
        </w:numPr>
        <w:bidi/>
        <w:spacing w:after="240" w:line="288" w:lineRule="auto"/>
        <w:ind w:left="1440" w:hanging="720"/>
        <w:contextualSpacing w:val="0"/>
        <w:rPr>
          <w:sz w:val="26"/>
          <w:szCs w:val="26"/>
          <w:lang w:val="en-US"/>
        </w:rPr>
      </w:pPr>
      <w:r w:rsidRPr="001A65F4">
        <w:rPr>
          <w:sz w:val="26"/>
          <w:szCs w:val="26"/>
          <w:rtl/>
          <w:lang w:val="en-US"/>
        </w:rPr>
        <w:t>إعادة أي أموال متبقية تحتفظ بها الوكالات الثنائية أو المنفذة أو البلد بموجب الخطة إلى الصندوق المتعدد الأطراف عند استكمال الشريحة الأخيرة المتوقعة بموجب هذا الاتفاق.</w:t>
      </w:r>
    </w:p>
    <w:p w14:paraId="178B7950" w14:textId="77777777" w:rsidR="00F97464" w:rsidRPr="007567CF" w:rsidRDefault="00F97464" w:rsidP="00C72B15">
      <w:pPr>
        <w:pStyle w:val="ListParagraph"/>
        <w:numPr>
          <w:ilvl w:val="0"/>
          <w:numId w:val="15"/>
        </w:numPr>
        <w:bidi/>
        <w:spacing w:after="240" w:line="288" w:lineRule="auto"/>
        <w:ind w:left="0" w:firstLine="0"/>
        <w:contextualSpacing w:val="0"/>
        <w:rPr>
          <w:sz w:val="26"/>
          <w:szCs w:val="26"/>
          <w:lang w:val="en-US"/>
        </w:rPr>
      </w:pPr>
      <w:r w:rsidRPr="001A65F4">
        <w:rPr>
          <w:sz w:val="26"/>
          <w:szCs w:val="26"/>
          <w:rtl/>
          <w:lang w:val="en-US"/>
        </w:rPr>
        <w:t>سيجري إيلاء اهتمام خاص لتنفيذ الأنشطة في قطاع خدمة التبريد المدرجة في الخطة، ولا سيما أن البلد قد يستخدم المرونة المتاحة بموجب هذا الاتفاق لمعالجة الاحتياجات المحددة التي قد تنشأ أثناء تنفيذ المشروع.</w:t>
      </w:r>
    </w:p>
    <w:p w14:paraId="5CB9C24F" w14:textId="77777777" w:rsidR="00F97464" w:rsidRPr="006B2BF4" w:rsidRDefault="00F97464" w:rsidP="00F97464">
      <w:pPr>
        <w:bidi/>
        <w:spacing w:before="240" w:after="240"/>
        <w:rPr>
          <w:b/>
          <w:bCs/>
          <w:sz w:val="26"/>
          <w:szCs w:val="26"/>
          <w:lang w:bidi="ar-AE"/>
        </w:rPr>
      </w:pPr>
      <w:r w:rsidRPr="006B2BF4">
        <w:rPr>
          <w:b/>
          <w:bCs/>
          <w:sz w:val="26"/>
          <w:szCs w:val="26"/>
          <w:rtl/>
          <w:lang w:bidi="ar-AE"/>
        </w:rPr>
        <w:t>الوكالات الثنائية والمنفذة</w:t>
      </w:r>
    </w:p>
    <w:p w14:paraId="5D603F24" w14:textId="77777777" w:rsidR="00F97464" w:rsidRPr="007567CF" w:rsidRDefault="00F97464" w:rsidP="00C72B15">
      <w:pPr>
        <w:pStyle w:val="ListParagraph"/>
        <w:numPr>
          <w:ilvl w:val="0"/>
          <w:numId w:val="15"/>
        </w:numPr>
        <w:bidi/>
        <w:spacing w:after="240" w:line="288" w:lineRule="auto"/>
        <w:ind w:left="0" w:firstLine="0"/>
        <w:contextualSpacing w:val="0"/>
        <w:rPr>
          <w:sz w:val="26"/>
          <w:szCs w:val="26"/>
          <w:lang w:val="en-US"/>
        </w:rPr>
      </w:pPr>
      <w:r w:rsidRPr="00802CA8">
        <w:rPr>
          <w:sz w:val="26"/>
          <w:szCs w:val="26"/>
          <w:rtl/>
        </w:rPr>
        <w:t xml:space="preserve">يوافق البلد على تحمل المسؤولية الشاملة </w:t>
      </w:r>
      <w:r w:rsidRPr="00802CA8">
        <w:rPr>
          <w:rFonts w:hint="cs"/>
          <w:sz w:val="26"/>
          <w:szCs w:val="26"/>
          <w:rtl/>
        </w:rPr>
        <w:t xml:space="preserve">عن </w:t>
      </w:r>
      <w:r w:rsidRPr="00802CA8">
        <w:rPr>
          <w:sz w:val="26"/>
          <w:szCs w:val="26"/>
          <w:rtl/>
        </w:rPr>
        <w:t xml:space="preserve">إدارة وتنفيذ هذا الاتفاق وجميع الأنشطة التي يقوم بها، أو تجرى بالنيابة عنه، للوفاء بالالتزامات بموجب هذا الاتفاق. </w:t>
      </w:r>
      <w:r w:rsidRPr="004F752C">
        <w:rPr>
          <w:sz w:val="26"/>
          <w:szCs w:val="26"/>
          <w:rtl/>
        </w:rPr>
        <w:t xml:space="preserve">وقد </w:t>
      </w:r>
      <w:r>
        <w:rPr>
          <w:sz w:val="26"/>
          <w:szCs w:val="26"/>
          <w:shd w:val="clear" w:color="auto" w:fill="FFFFFF" w:themeFill="background1"/>
          <w:rtl/>
        </w:rPr>
        <w:t>وافق</w:t>
      </w:r>
      <w:r w:rsidRPr="004F752C">
        <w:rPr>
          <w:sz w:val="26"/>
          <w:szCs w:val="26"/>
          <w:shd w:val="clear" w:color="auto" w:fill="FFFFFF" w:themeFill="background1"/>
          <w:rtl/>
        </w:rPr>
        <w:t xml:space="preserve"> </w:t>
      </w:r>
      <w:r w:rsidRPr="004F752C">
        <w:rPr>
          <w:rFonts w:hint="cs"/>
          <w:sz w:val="26"/>
          <w:szCs w:val="26"/>
          <w:shd w:val="clear" w:color="auto" w:fill="FFFFFF" w:themeFill="background1"/>
          <w:rtl/>
        </w:rPr>
        <w:t>اليوني</w:t>
      </w:r>
      <w:r>
        <w:rPr>
          <w:rFonts w:hint="cs"/>
          <w:sz w:val="26"/>
          <w:szCs w:val="26"/>
          <w:shd w:val="clear" w:color="auto" w:fill="FFFFFF" w:themeFill="background1"/>
          <w:rtl/>
        </w:rPr>
        <w:t>ب</w:t>
      </w:r>
      <w:r w:rsidRPr="004F752C">
        <w:rPr>
          <w:sz w:val="26"/>
          <w:szCs w:val="26"/>
          <w:shd w:val="clear" w:color="auto" w:fill="FFFFFF" w:themeFill="background1"/>
          <w:rtl/>
        </w:rPr>
        <w:t xml:space="preserve"> على أن </w:t>
      </w:r>
      <w:r>
        <w:rPr>
          <w:rFonts w:hint="cs"/>
          <w:sz w:val="26"/>
          <w:szCs w:val="26"/>
          <w:shd w:val="clear" w:color="auto" w:fill="FFFFFF" w:themeFill="background1"/>
          <w:rtl/>
        </w:rPr>
        <w:t>ي</w:t>
      </w:r>
      <w:r w:rsidRPr="004F752C">
        <w:rPr>
          <w:sz w:val="26"/>
          <w:szCs w:val="26"/>
          <w:shd w:val="clear" w:color="auto" w:fill="FFFFFF" w:themeFill="background1"/>
          <w:rtl/>
        </w:rPr>
        <w:t>كون الوكالة المنفذة الرئيسية ("الوكالة المنفذة الرئيسية") ووافق</w:t>
      </w:r>
      <w:r>
        <w:rPr>
          <w:sz w:val="26"/>
          <w:szCs w:val="26"/>
          <w:shd w:val="clear" w:color="auto" w:fill="FFFFFF" w:themeFill="background1"/>
        </w:rPr>
        <w:t xml:space="preserve"> </w:t>
      </w:r>
      <w:r>
        <w:rPr>
          <w:rFonts w:hint="cs"/>
          <w:sz w:val="26"/>
          <w:szCs w:val="26"/>
          <w:shd w:val="clear" w:color="auto" w:fill="FFFFFF" w:themeFill="background1"/>
          <w:rtl/>
          <w:lang w:bidi="ar-EG"/>
        </w:rPr>
        <w:t xml:space="preserve">اليونيدو </w:t>
      </w:r>
      <w:r w:rsidRPr="004F752C">
        <w:rPr>
          <w:sz w:val="26"/>
          <w:szCs w:val="26"/>
          <w:shd w:val="clear" w:color="auto" w:fill="FFFFFF" w:themeFill="background1"/>
          <w:rtl/>
        </w:rPr>
        <w:t xml:space="preserve">على أن </w:t>
      </w:r>
      <w:r>
        <w:rPr>
          <w:rFonts w:hint="cs"/>
          <w:sz w:val="26"/>
          <w:szCs w:val="26"/>
          <w:shd w:val="clear" w:color="auto" w:fill="FFFFFF" w:themeFill="background1"/>
          <w:rtl/>
        </w:rPr>
        <w:t>ي</w:t>
      </w:r>
      <w:r w:rsidRPr="004F752C">
        <w:rPr>
          <w:sz w:val="26"/>
          <w:szCs w:val="26"/>
          <w:shd w:val="clear" w:color="auto" w:fill="FFFFFF" w:themeFill="background1"/>
          <w:rtl/>
        </w:rPr>
        <w:t>كون الوكالة المنفذة المتعاونة ("</w:t>
      </w:r>
      <w:r w:rsidRPr="004F752C">
        <w:rPr>
          <w:rFonts w:hint="cs"/>
          <w:sz w:val="26"/>
          <w:szCs w:val="26"/>
          <w:shd w:val="clear" w:color="auto" w:fill="FFFFFF" w:themeFill="background1"/>
          <w:rtl/>
        </w:rPr>
        <w:t xml:space="preserve">الوكالة </w:t>
      </w:r>
      <w:r w:rsidRPr="004F752C">
        <w:rPr>
          <w:sz w:val="26"/>
          <w:szCs w:val="26"/>
          <w:shd w:val="clear" w:color="auto" w:fill="FFFFFF" w:themeFill="background1"/>
          <w:rtl/>
        </w:rPr>
        <w:t xml:space="preserve">المنفذة المتعاونة") تحت قيادة الوكالة المنفذة الرئيسية فيما يتعلق بأنشطة البلد بموجب هذا الاتفاق. </w:t>
      </w:r>
      <w:r w:rsidRPr="004F752C">
        <w:rPr>
          <w:rFonts w:hint="cs"/>
          <w:sz w:val="26"/>
          <w:szCs w:val="26"/>
          <w:shd w:val="clear" w:color="auto" w:fill="FFFFFF" w:themeFill="background1"/>
          <w:rtl/>
        </w:rPr>
        <w:t>و</w:t>
      </w:r>
      <w:r w:rsidRPr="004F752C">
        <w:rPr>
          <w:sz w:val="26"/>
          <w:szCs w:val="26"/>
          <w:shd w:val="clear" w:color="auto" w:fill="FFFFFF" w:themeFill="background1"/>
          <w:rtl/>
        </w:rPr>
        <w:t>يوافق البلد على التقييمات التي يمكن إجراؤها في إطار برامج عمل الرصد والتقييم للصندوق المتعدد الأطراف أو في إطار برنامج التقييم للوكالة المنفذة الرئيسية و/أو الوكال</w:t>
      </w:r>
      <w:r w:rsidRPr="004F752C">
        <w:rPr>
          <w:rFonts w:hint="cs"/>
          <w:sz w:val="26"/>
          <w:szCs w:val="26"/>
          <w:shd w:val="clear" w:color="auto" w:fill="FFFFFF" w:themeFill="background1"/>
          <w:rtl/>
        </w:rPr>
        <w:t xml:space="preserve">ة </w:t>
      </w:r>
      <w:r w:rsidRPr="004F752C">
        <w:rPr>
          <w:sz w:val="26"/>
          <w:szCs w:val="26"/>
          <w:shd w:val="clear" w:color="auto" w:fill="FFFFFF" w:themeFill="background1"/>
          <w:rtl/>
        </w:rPr>
        <w:t>المنفذة المتعاونة المشاركة في هذا الات</w:t>
      </w:r>
      <w:r w:rsidRPr="00802CA8">
        <w:rPr>
          <w:sz w:val="26"/>
          <w:szCs w:val="26"/>
          <w:rtl/>
        </w:rPr>
        <w:t>فاق.</w:t>
      </w:r>
    </w:p>
    <w:p w14:paraId="50633E3D" w14:textId="77777777" w:rsidR="00F97464" w:rsidRPr="007567CF" w:rsidRDefault="00F97464" w:rsidP="00C72B15">
      <w:pPr>
        <w:pStyle w:val="ListParagraph"/>
        <w:numPr>
          <w:ilvl w:val="0"/>
          <w:numId w:val="15"/>
        </w:numPr>
        <w:bidi/>
        <w:spacing w:after="240" w:line="288" w:lineRule="auto"/>
        <w:ind w:left="0" w:firstLine="0"/>
        <w:contextualSpacing w:val="0"/>
        <w:rPr>
          <w:sz w:val="26"/>
          <w:szCs w:val="26"/>
          <w:lang w:val="en-US"/>
        </w:rPr>
      </w:pPr>
      <w:r w:rsidRPr="00802CA8">
        <w:rPr>
          <w:sz w:val="26"/>
          <w:szCs w:val="26"/>
          <w:rtl/>
        </w:rPr>
        <w:t xml:space="preserve">ستكون الوكالة المنفذة الرئيسية مسؤولة عن ضمان التخطيط </w:t>
      </w:r>
      <w:r w:rsidRPr="004F752C">
        <w:rPr>
          <w:sz w:val="26"/>
          <w:szCs w:val="26"/>
          <w:shd w:val="clear" w:color="auto" w:fill="FFFFFF" w:themeFill="background1"/>
          <w:rtl/>
        </w:rPr>
        <w:t>والتنفيذ والإبلاغ المنسق عن جميع الأنشطة بموجب هذا الاتفاق، بما في ذلك</w:t>
      </w:r>
      <w:r w:rsidRPr="004F752C">
        <w:rPr>
          <w:rFonts w:hint="cs"/>
          <w:sz w:val="26"/>
          <w:szCs w:val="26"/>
          <w:shd w:val="clear" w:color="auto" w:fill="FFFFFF" w:themeFill="background1"/>
          <w:rtl/>
        </w:rPr>
        <w:t>،</w:t>
      </w:r>
      <w:r w:rsidRPr="004F752C">
        <w:rPr>
          <w:sz w:val="26"/>
          <w:szCs w:val="26"/>
          <w:shd w:val="clear" w:color="auto" w:fill="FFFFFF" w:themeFill="background1"/>
          <w:rtl/>
        </w:rPr>
        <w:t xml:space="preserve"> على سبيل المثال لا الحصر</w:t>
      </w:r>
      <w:r w:rsidRPr="004F752C">
        <w:rPr>
          <w:rFonts w:hint="cs"/>
          <w:sz w:val="26"/>
          <w:szCs w:val="26"/>
          <w:shd w:val="clear" w:color="auto" w:fill="FFFFFF" w:themeFill="background1"/>
          <w:rtl/>
        </w:rPr>
        <w:t>،</w:t>
      </w:r>
      <w:r w:rsidRPr="004F752C">
        <w:rPr>
          <w:sz w:val="26"/>
          <w:szCs w:val="26"/>
          <w:shd w:val="clear" w:color="auto" w:fill="FFFFFF" w:themeFill="background1"/>
          <w:rtl/>
        </w:rPr>
        <w:t xml:space="preserve"> التحقق المستقل وفقاً للفقرة الفرعية 5(ب). وستدعم الوكالة المنفذة المتعاونة الوكالة المنفذة الرئيسية من خلال تنفيذ الخطة في إطار التنسيق العام للوكالة المنفذة الرئيسية</w:t>
      </w:r>
      <w:r w:rsidRPr="004F752C">
        <w:rPr>
          <w:rFonts w:hint="cs"/>
          <w:sz w:val="26"/>
          <w:szCs w:val="26"/>
          <w:shd w:val="clear" w:color="auto" w:fill="FFFFFF" w:themeFill="background1"/>
          <w:rtl/>
        </w:rPr>
        <w:t>.</w:t>
      </w:r>
      <w:r w:rsidRPr="004F752C">
        <w:rPr>
          <w:sz w:val="26"/>
          <w:szCs w:val="26"/>
          <w:shd w:val="clear" w:color="auto" w:fill="FFFFFF" w:themeFill="background1"/>
          <w:rtl/>
        </w:rPr>
        <w:t xml:space="preserve"> ويرد دور الوكالة المنفذة الرئيسية و</w:t>
      </w:r>
      <w:r w:rsidRPr="004F752C">
        <w:rPr>
          <w:rFonts w:hint="cs"/>
          <w:sz w:val="26"/>
          <w:szCs w:val="26"/>
          <w:shd w:val="clear" w:color="auto" w:fill="FFFFFF" w:themeFill="background1"/>
          <w:rtl/>
        </w:rPr>
        <w:t xml:space="preserve">الوكالة </w:t>
      </w:r>
      <w:r w:rsidRPr="004F752C">
        <w:rPr>
          <w:sz w:val="26"/>
          <w:szCs w:val="26"/>
          <w:shd w:val="clear" w:color="auto" w:fill="FFFFFF" w:themeFill="background1"/>
          <w:rtl/>
        </w:rPr>
        <w:t xml:space="preserve">المنفذة المتعاونة في التذييل </w:t>
      </w:r>
      <w:r w:rsidRPr="004F752C">
        <w:rPr>
          <w:rFonts w:hint="cs"/>
          <w:sz w:val="26"/>
          <w:szCs w:val="26"/>
          <w:shd w:val="clear" w:color="auto" w:fill="FFFFFF" w:themeFill="background1"/>
          <w:rtl/>
        </w:rPr>
        <w:t>6</w:t>
      </w:r>
      <w:r w:rsidRPr="004F752C">
        <w:rPr>
          <w:sz w:val="26"/>
          <w:szCs w:val="26"/>
          <w:shd w:val="clear" w:color="auto" w:fill="FFFFFF" w:themeFill="background1"/>
          <w:rtl/>
        </w:rPr>
        <w:t>-</w:t>
      </w:r>
      <w:r w:rsidRPr="004F752C">
        <w:rPr>
          <w:rFonts w:hint="cs"/>
          <w:sz w:val="26"/>
          <w:szCs w:val="26"/>
          <w:shd w:val="clear" w:color="auto" w:fill="FFFFFF" w:themeFill="background1"/>
          <w:rtl/>
        </w:rPr>
        <w:t xml:space="preserve">ألف </w:t>
      </w:r>
      <w:r w:rsidRPr="004F752C">
        <w:rPr>
          <w:sz w:val="26"/>
          <w:szCs w:val="26"/>
          <w:shd w:val="clear" w:color="auto" w:fill="FFFFFF" w:themeFill="background1"/>
          <w:rtl/>
        </w:rPr>
        <w:t xml:space="preserve">والتذييل </w:t>
      </w:r>
      <w:r w:rsidRPr="004F752C">
        <w:rPr>
          <w:rFonts w:hint="cs"/>
          <w:sz w:val="26"/>
          <w:szCs w:val="26"/>
          <w:shd w:val="clear" w:color="auto" w:fill="FFFFFF" w:themeFill="background1"/>
          <w:rtl/>
        </w:rPr>
        <w:t>6</w:t>
      </w:r>
      <w:r w:rsidRPr="004F752C">
        <w:rPr>
          <w:sz w:val="26"/>
          <w:szCs w:val="26"/>
          <w:shd w:val="clear" w:color="auto" w:fill="FFFFFF" w:themeFill="background1"/>
          <w:rtl/>
        </w:rPr>
        <w:t>-ب</w:t>
      </w:r>
      <w:r w:rsidRPr="004F752C">
        <w:rPr>
          <w:rFonts w:hint="cs"/>
          <w:sz w:val="26"/>
          <w:szCs w:val="26"/>
          <w:shd w:val="clear" w:color="auto" w:fill="FFFFFF" w:themeFill="background1"/>
          <w:rtl/>
        </w:rPr>
        <w:t>اء</w:t>
      </w:r>
      <w:r w:rsidRPr="004F752C">
        <w:rPr>
          <w:sz w:val="26"/>
          <w:szCs w:val="26"/>
          <w:shd w:val="clear" w:color="auto" w:fill="FFFFFF" w:themeFill="background1"/>
          <w:rtl/>
        </w:rPr>
        <w:t xml:space="preserve">، على التوالي. </w:t>
      </w:r>
      <w:r w:rsidRPr="004F752C">
        <w:rPr>
          <w:rFonts w:hint="cs"/>
          <w:sz w:val="26"/>
          <w:szCs w:val="26"/>
          <w:shd w:val="clear" w:color="auto" w:fill="FFFFFF" w:themeFill="background1"/>
          <w:rtl/>
        </w:rPr>
        <w:t>و</w:t>
      </w:r>
      <w:r w:rsidRPr="004F752C">
        <w:rPr>
          <w:sz w:val="26"/>
          <w:szCs w:val="26"/>
          <w:shd w:val="clear" w:color="auto" w:fill="FFFFFF" w:themeFill="background1"/>
          <w:rtl/>
        </w:rPr>
        <w:t>توافق اللجنة التنفيذية، من حيث المبدأ، على تزويد الوكالة المنفذة الرئيسية والوكالة المنفذة المتعاونة بالرسوم المحددة في الصفوف 2</w:t>
      </w:r>
      <w:r w:rsidRPr="004F752C">
        <w:rPr>
          <w:rFonts w:hint="cs"/>
          <w:sz w:val="26"/>
          <w:szCs w:val="26"/>
          <w:shd w:val="clear" w:color="auto" w:fill="FFFFFF" w:themeFill="background1"/>
          <w:rtl/>
        </w:rPr>
        <w:t>-</w:t>
      </w:r>
      <w:r w:rsidRPr="004F752C">
        <w:rPr>
          <w:sz w:val="26"/>
          <w:szCs w:val="26"/>
          <w:shd w:val="clear" w:color="auto" w:fill="FFFFFF" w:themeFill="background1"/>
          <w:rtl/>
        </w:rPr>
        <w:t xml:space="preserve">2 </w:t>
      </w:r>
      <w:r>
        <w:rPr>
          <w:rFonts w:hint="cs"/>
          <w:sz w:val="26"/>
          <w:szCs w:val="26"/>
          <w:shd w:val="clear" w:color="auto" w:fill="FFFFFF" w:themeFill="background1"/>
          <w:rtl/>
        </w:rPr>
        <w:t>و2-4</w:t>
      </w:r>
      <w:r w:rsidRPr="004F752C">
        <w:rPr>
          <w:sz w:val="26"/>
          <w:szCs w:val="26"/>
          <w:shd w:val="clear" w:color="auto" w:fill="FFFFFF" w:themeFill="background1"/>
          <w:rtl/>
        </w:rPr>
        <w:t xml:space="preserve"> من التذي</w:t>
      </w:r>
      <w:r w:rsidRPr="00802CA8">
        <w:rPr>
          <w:sz w:val="26"/>
          <w:szCs w:val="26"/>
          <w:rtl/>
        </w:rPr>
        <w:t xml:space="preserve">يل </w:t>
      </w:r>
      <w:r w:rsidRPr="00802CA8">
        <w:rPr>
          <w:rFonts w:hint="cs"/>
          <w:sz w:val="26"/>
          <w:szCs w:val="26"/>
          <w:rtl/>
        </w:rPr>
        <w:t>2</w:t>
      </w:r>
      <w:r w:rsidRPr="00802CA8">
        <w:rPr>
          <w:sz w:val="26"/>
          <w:szCs w:val="26"/>
          <w:rtl/>
        </w:rPr>
        <w:t>- ألف.</w:t>
      </w:r>
    </w:p>
    <w:p w14:paraId="0A579529" w14:textId="77777777" w:rsidR="00F97464" w:rsidRPr="00C536E3" w:rsidRDefault="00F97464" w:rsidP="00F97464">
      <w:pPr>
        <w:bidi/>
        <w:spacing w:before="240" w:after="240"/>
        <w:rPr>
          <w:b/>
          <w:bCs/>
          <w:sz w:val="26"/>
          <w:szCs w:val="26"/>
          <w:lang w:bidi="ar-AE"/>
        </w:rPr>
      </w:pPr>
      <w:r w:rsidRPr="00C536E3">
        <w:rPr>
          <w:b/>
          <w:bCs/>
          <w:sz w:val="26"/>
          <w:szCs w:val="26"/>
          <w:rtl/>
          <w:lang w:bidi="ar-AE"/>
        </w:rPr>
        <w:t>عدم الامتثال للأهداف الواردة في الاتفاق</w:t>
      </w:r>
    </w:p>
    <w:p w14:paraId="5D02080E" w14:textId="77777777" w:rsidR="00F97464" w:rsidRPr="007567CF" w:rsidRDefault="00F97464" w:rsidP="00C72B15">
      <w:pPr>
        <w:pStyle w:val="ListParagraph"/>
        <w:numPr>
          <w:ilvl w:val="0"/>
          <w:numId w:val="15"/>
        </w:numPr>
        <w:bidi/>
        <w:spacing w:after="240" w:line="288" w:lineRule="auto"/>
        <w:ind w:left="0" w:firstLine="0"/>
        <w:contextualSpacing w:val="0"/>
        <w:rPr>
          <w:sz w:val="26"/>
          <w:szCs w:val="26"/>
          <w:lang w:val="en-US"/>
        </w:rPr>
      </w:pPr>
      <w:r w:rsidRPr="00C536E3">
        <w:rPr>
          <w:sz w:val="26"/>
          <w:szCs w:val="26"/>
          <w:rtl/>
          <w:lang w:val="en-US"/>
        </w:rPr>
        <w:t>في حال عدم وفاء البلد، لأي سبب من الأسباب، بأهداف إزالة المواد الواردة في المرفق واو المنصوص عليها في الصف</w:t>
      </w:r>
      <w:r>
        <w:rPr>
          <w:rFonts w:hint="cs"/>
          <w:sz w:val="26"/>
          <w:szCs w:val="26"/>
          <w:rtl/>
          <w:lang w:val="en-US"/>
        </w:rPr>
        <w:t xml:space="preserve"> 1-2 </w:t>
      </w:r>
      <w:r w:rsidRPr="00C536E3">
        <w:rPr>
          <w:sz w:val="26"/>
          <w:szCs w:val="26"/>
          <w:rtl/>
          <w:lang w:val="en-US"/>
        </w:rPr>
        <w:t xml:space="preserve">من التذييل 2-ألف أو عدم امتثاله بخلاف ذلك لهذا الاتفاق، فإن البلد يوافق على عدم أحقيته للحصول على التمويل وفقاً لجدول الموافقة على التمويل. وحسب تقدير اللجنة التنفيذية، سيُستأنف التمويل وفقاً لجدول الموافقة على التمويل المنقح الذي تحدده اللجنة التنفيذية بعد إثبات البلد بأنه قد أوفى بجميع التزاماته التي كان من المقرر الوفاء بها قبل استلام الشريحة التالية من التمويل بموجب جدول الموافقة على التمويل. ويقر البلد بأن اللجنة التنفيذية قد تخفض مبلغ التمويل بمقدار المبلغِ المنصوص عليه في التذييل 7-ألف (’’التخفيضات في التمويل لعدم الامتثال‘‘) بخصوصِ </w:t>
      </w:r>
      <w:r w:rsidRPr="00C536E3">
        <w:rPr>
          <w:sz w:val="26"/>
          <w:szCs w:val="26"/>
          <w:rtl/>
          <w:lang w:val="en-US"/>
        </w:rPr>
        <w:lastRenderedPageBreak/>
        <w:t>كل كيلوغرام من مكافئ ثاني أكسيد الكربون من التخفيضات في الاستهلاك التي لم تتحقق في أي سنة. وستناقش اللجنة التنفيذية كل حالة محددة لم يمتثل فيها البلد لهذا الاتفاق، وتتخذ القرارات ذات الصلة. وبمجرد اتخاذ القرارات، لن تكون الحالة المحددة لعدم الامتثال لهذا الاتفاق عائقاً أمام توفير التمويل للشرائح المقبلة وفقاً للفقرة 5 أعلاه.</w:t>
      </w:r>
    </w:p>
    <w:p w14:paraId="31FBE9D6" w14:textId="77777777" w:rsidR="00F97464" w:rsidRPr="007567CF" w:rsidRDefault="00F97464" w:rsidP="00C72B15">
      <w:pPr>
        <w:pStyle w:val="ListParagraph"/>
        <w:numPr>
          <w:ilvl w:val="0"/>
          <w:numId w:val="15"/>
        </w:numPr>
        <w:bidi/>
        <w:spacing w:after="240" w:line="288" w:lineRule="auto"/>
        <w:ind w:left="0" w:firstLine="0"/>
        <w:contextualSpacing w:val="0"/>
        <w:rPr>
          <w:sz w:val="26"/>
          <w:szCs w:val="26"/>
          <w:lang w:val="en-US"/>
        </w:rPr>
      </w:pPr>
      <w:r w:rsidRPr="00C536E3">
        <w:rPr>
          <w:sz w:val="26"/>
          <w:szCs w:val="26"/>
          <w:rtl/>
          <w:lang w:val="en-US"/>
        </w:rPr>
        <w:t>لن يعدَّل تمويل هذا الاتفاق على أساس أي قرارات مقبلة للجنة التنفيذية قد تؤثر على تمويل أي مشروعات أخرى لقطاع الاستهلاك أو أي أنشطة أخرى ذات صلة في البلد المعني.</w:t>
      </w:r>
    </w:p>
    <w:p w14:paraId="28468E09" w14:textId="77777777" w:rsidR="00F97464" w:rsidRPr="007567CF" w:rsidRDefault="00F97464" w:rsidP="00C72B15">
      <w:pPr>
        <w:pStyle w:val="ListParagraph"/>
        <w:numPr>
          <w:ilvl w:val="0"/>
          <w:numId w:val="15"/>
        </w:numPr>
        <w:bidi/>
        <w:spacing w:after="240" w:line="288" w:lineRule="auto"/>
        <w:ind w:left="0" w:firstLine="0"/>
        <w:contextualSpacing w:val="0"/>
        <w:rPr>
          <w:sz w:val="26"/>
          <w:szCs w:val="26"/>
          <w:lang w:val="en-US"/>
        </w:rPr>
      </w:pPr>
      <w:r w:rsidRPr="00802CA8">
        <w:rPr>
          <w:sz w:val="26"/>
          <w:szCs w:val="26"/>
          <w:rtl/>
        </w:rPr>
        <w:t xml:space="preserve">يتعين على البلد أن يمتثل لأي طلب معقول من </w:t>
      </w:r>
      <w:r w:rsidRPr="00AD5B39">
        <w:rPr>
          <w:sz w:val="26"/>
          <w:szCs w:val="26"/>
          <w:rtl/>
        </w:rPr>
        <w:t xml:space="preserve">اللجنة </w:t>
      </w:r>
      <w:r w:rsidRPr="00AD5B39">
        <w:rPr>
          <w:sz w:val="26"/>
          <w:szCs w:val="26"/>
          <w:shd w:val="clear" w:color="auto" w:fill="FFFFFF" w:themeFill="background1"/>
          <w:rtl/>
        </w:rPr>
        <w:t>التنفيذية، والوكالة المنفذة الرئيسية والوكالة المنفذة المتعاونة لتسهيل تنفيذ هذا الاتفاق. وعلى وجه الخصوص، سي</w:t>
      </w:r>
      <w:r w:rsidRPr="00AD5B39">
        <w:rPr>
          <w:rFonts w:hint="cs"/>
          <w:sz w:val="26"/>
          <w:szCs w:val="26"/>
          <w:shd w:val="clear" w:color="auto" w:fill="FFFFFF" w:themeFill="background1"/>
          <w:rtl/>
        </w:rPr>
        <w:t>قوم</w:t>
      </w:r>
      <w:r w:rsidRPr="00AD5B39">
        <w:rPr>
          <w:sz w:val="26"/>
          <w:szCs w:val="26"/>
          <w:shd w:val="clear" w:color="auto" w:fill="FFFFFF" w:themeFill="background1"/>
          <w:rtl/>
        </w:rPr>
        <w:t xml:space="preserve"> </w:t>
      </w:r>
      <w:r w:rsidRPr="00AD5B39">
        <w:rPr>
          <w:rFonts w:hint="cs"/>
          <w:sz w:val="26"/>
          <w:szCs w:val="26"/>
          <w:shd w:val="clear" w:color="auto" w:fill="FFFFFF" w:themeFill="background1"/>
          <w:rtl/>
        </w:rPr>
        <w:t>ب</w:t>
      </w:r>
      <w:r w:rsidRPr="00AD5B39">
        <w:rPr>
          <w:sz w:val="26"/>
          <w:szCs w:val="26"/>
          <w:shd w:val="clear" w:color="auto" w:fill="FFFFFF" w:themeFill="background1"/>
          <w:rtl/>
        </w:rPr>
        <w:t>تزويد الوكالة المنفذة الرئيسية والوكالة المنفذة المتعاونة بإمكانية الوصول إلى المعلومات اللازمة للتحقق من ال</w:t>
      </w:r>
      <w:r w:rsidRPr="00802CA8">
        <w:rPr>
          <w:sz w:val="26"/>
          <w:szCs w:val="26"/>
          <w:rtl/>
        </w:rPr>
        <w:t>امتثال لهذا الاتفاق.</w:t>
      </w:r>
    </w:p>
    <w:p w14:paraId="35C3BA33" w14:textId="77777777" w:rsidR="00F97464" w:rsidRPr="004E5867" w:rsidRDefault="00F97464" w:rsidP="00F97464">
      <w:pPr>
        <w:bidi/>
        <w:spacing w:before="240" w:after="240"/>
        <w:rPr>
          <w:b/>
          <w:bCs/>
          <w:sz w:val="26"/>
          <w:szCs w:val="26"/>
          <w:lang w:bidi="ar-AE"/>
        </w:rPr>
      </w:pPr>
      <w:r w:rsidRPr="004E5867">
        <w:rPr>
          <w:b/>
          <w:bCs/>
          <w:sz w:val="26"/>
          <w:szCs w:val="26"/>
          <w:rtl/>
          <w:lang w:bidi="ar-AE"/>
        </w:rPr>
        <w:t>تاريخ الانتهاء</w:t>
      </w:r>
    </w:p>
    <w:p w14:paraId="30CB0295" w14:textId="77777777" w:rsidR="00F97464" w:rsidRPr="007567CF" w:rsidRDefault="00F97464" w:rsidP="00C72B15">
      <w:pPr>
        <w:pStyle w:val="ListParagraph"/>
        <w:numPr>
          <w:ilvl w:val="0"/>
          <w:numId w:val="15"/>
        </w:numPr>
        <w:bidi/>
        <w:spacing w:after="240" w:line="288" w:lineRule="auto"/>
        <w:ind w:left="0" w:firstLine="0"/>
        <w:contextualSpacing w:val="0"/>
        <w:rPr>
          <w:sz w:val="26"/>
          <w:szCs w:val="26"/>
          <w:lang w:val="en-US"/>
        </w:rPr>
      </w:pPr>
      <w:r w:rsidRPr="004E5867">
        <w:rPr>
          <w:sz w:val="26"/>
          <w:szCs w:val="26"/>
          <w:rtl/>
          <w:lang w:val="en-US"/>
        </w:rPr>
        <w:t>سيتم الانتهاء من الخطة والاتفاق المرتبط بها في نهاية السنة التالية للسنة الأخيرة التي تم فيها تحديد الحد الأقصى المسموح به لمستوى الاستهلاك الإجمالي في التذييل 2-ألف. وفي حال وجود أنشطة لا تزال معلقة حينها، وكانت متوقعة في خطة تنفيذ الشريحة الأخيرة وتنقيحاتها اللاحقة وفقاً للفقرة الفرعية 5(د) والفقرة 7، فسيتم تأجيل استكمال الخطة حتى نهاية العام التالي لتنفيذ الأنشطة المتبقية. وستستمر متطلبات الإبلاغ وفقاً للفقرات الفرعية 1(أ) و1(ب) و1(د) من التذييل 4-ألف حتى وقت استكمال الخطة ما لم تحدد اللجنة التنفيذية خلاف ذلك.</w:t>
      </w:r>
    </w:p>
    <w:p w14:paraId="772ECF9D" w14:textId="77777777" w:rsidR="00F97464" w:rsidRPr="004E5867" w:rsidRDefault="00F97464" w:rsidP="00F97464">
      <w:pPr>
        <w:bidi/>
        <w:spacing w:before="240" w:after="240"/>
        <w:rPr>
          <w:b/>
          <w:bCs/>
          <w:sz w:val="26"/>
          <w:szCs w:val="26"/>
          <w:lang w:bidi="ar-AE"/>
        </w:rPr>
      </w:pPr>
      <w:r w:rsidRPr="00C650E7">
        <w:rPr>
          <w:b/>
          <w:bCs/>
          <w:sz w:val="26"/>
          <w:szCs w:val="26"/>
          <w:rtl/>
          <w:lang w:bidi="ar-AE"/>
        </w:rPr>
        <w:t>الصلاحية</w:t>
      </w:r>
    </w:p>
    <w:p w14:paraId="59DFB0CC" w14:textId="77777777" w:rsidR="00F97464" w:rsidRPr="007567CF" w:rsidRDefault="00F97464" w:rsidP="00C72B15">
      <w:pPr>
        <w:pStyle w:val="ListParagraph"/>
        <w:numPr>
          <w:ilvl w:val="0"/>
          <w:numId w:val="15"/>
        </w:numPr>
        <w:bidi/>
        <w:spacing w:after="240" w:line="288" w:lineRule="auto"/>
        <w:ind w:left="0" w:firstLine="0"/>
        <w:contextualSpacing w:val="0"/>
        <w:rPr>
          <w:sz w:val="26"/>
          <w:szCs w:val="26"/>
          <w:lang w:val="en-US"/>
        </w:rPr>
      </w:pPr>
      <w:r w:rsidRPr="00C650E7">
        <w:rPr>
          <w:sz w:val="26"/>
          <w:szCs w:val="26"/>
          <w:rtl/>
          <w:lang w:val="en-US"/>
        </w:rPr>
        <w:t>يتم تنفيذ جميع الشروط المنصوص عليها في هذا الاتفاق فقط في سياق بروتوكول مونتريال وعلى النحو المحدد في هذا الاتفاق. وتحمل جميع المصطلحات المستخدمة في هذا الاتفاق المعنى المنسوب لها في بروتوكول مونتريال ما لم يتم تحديد خلاف ذلك في هذا الاتفاق.</w:t>
      </w:r>
    </w:p>
    <w:p w14:paraId="758E5833" w14:textId="77777777" w:rsidR="00F97464" w:rsidRPr="007567CF" w:rsidRDefault="00F97464" w:rsidP="00C72B15">
      <w:pPr>
        <w:pStyle w:val="ListParagraph"/>
        <w:numPr>
          <w:ilvl w:val="0"/>
          <w:numId w:val="15"/>
        </w:numPr>
        <w:bidi/>
        <w:spacing w:after="240" w:line="288" w:lineRule="auto"/>
        <w:ind w:left="0" w:firstLine="0"/>
        <w:contextualSpacing w:val="0"/>
        <w:rPr>
          <w:sz w:val="26"/>
          <w:szCs w:val="26"/>
          <w:lang w:val="en-US"/>
        </w:rPr>
      </w:pPr>
      <w:r w:rsidRPr="00C650E7">
        <w:rPr>
          <w:sz w:val="26"/>
          <w:szCs w:val="26"/>
          <w:rtl/>
          <w:lang w:val="en-US"/>
        </w:rPr>
        <w:t>لا يجوز تعديل هذا الاتفاق أو إنهاؤه إلا باتفاق خطي متبادل بين البلد واللجنة التنفيذية للصندوق المتعدد الأطراف.</w:t>
      </w:r>
    </w:p>
    <w:p w14:paraId="70DA916A" w14:textId="77777777" w:rsidR="00F97464" w:rsidRPr="00C650E7" w:rsidRDefault="00F97464" w:rsidP="00F97464">
      <w:pPr>
        <w:keepNext/>
        <w:bidi/>
        <w:spacing w:before="360" w:after="240"/>
        <w:rPr>
          <w:b/>
          <w:bCs/>
          <w:sz w:val="26"/>
          <w:szCs w:val="26"/>
          <w:lang w:val="en-US"/>
        </w:rPr>
      </w:pPr>
      <w:r w:rsidRPr="00C650E7">
        <w:rPr>
          <w:b/>
          <w:bCs/>
          <w:sz w:val="26"/>
          <w:szCs w:val="26"/>
          <w:rtl/>
          <w:lang w:val="en-US"/>
        </w:rPr>
        <w:t>التذييلات</w:t>
      </w:r>
    </w:p>
    <w:p w14:paraId="0C097723" w14:textId="77777777" w:rsidR="00F97464" w:rsidRPr="00C650E7" w:rsidRDefault="00F97464" w:rsidP="00F97464">
      <w:pPr>
        <w:keepNext/>
        <w:bidi/>
        <w:spacing w:before="360" w:after="240"/>
        <w:rPr>
          <w:b/>
          <w:bCs/>
          <w:sz w:val="26"/>
          <w:szCs w:val="26"/>
          <w:lang w:val="en-US"/>
        </w:rPr>
      </w:pPr>
      <w:r w:rsidRPr="00C650E7">
        <w:rPr>
          <w:b/>
          <w:bCs/>
          <w:sz w:val="26"/>
          <w:szCs w:val="26"/>
          <w:rtl/>
          <w:lang w:val="en-US"/>
        </w:rPr>
        <w:t>التذييل 1-ألف: المواد</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bottom w:w="29" w:type="dxa"/>
        </w:tblCellMar>
        <w:tblLook w:val="04A0" w:firstRow="1" w:lastRow="0" w:firstColumn="1" w:lastColumn="0" w:noHBand="0" w:noVBand="1"/>
      </w:tblPr>
      <w:tblGrid>
        <w:gridCol w:w="4673"/>
        <w:gridCol w:w="4677"/>
      </w:tblGrid>
      <w:tr w:rsidR="00F97464" w:rsidRPr="000909B3" w14:paraId="33ED3B75" w14:textId="77777777" w:rsidTr="00F97464">
        <w:trPr>
          <w:trHeight w:val="413"/>
        </w:trPr>
        <w:tc>
          <w:tcPr>
            <w:tcW w:w="2499" w:type="pct"/>
            <w:vAlign w:val="center"/>
          </w:tcPr>
          <w:p w14:paraId="622C3548" w14:textId="77777777" w:rsidR="00F97464" w:rsidRPr="009244A7" w:rsidRDefault="00F97464" w:rsidP="00F97464">
            <w:pPr>
              <w:widowControl w:val="0"/>
              <w:bidi/>
              <w:jc w:val="center"/>
              <w:rPr>
                <w:b/>
                <w:bCs/>
                <w:sz w:val="20"/>
              </w:rPr>
            </w:pPr>
            <w:bookmarkStart w:id="1" w:name="_Hlk131268561"/>
            <w:r w:rsidRPr="009244A7">
              <w:rPr>
                <w:rFonts w:hint="cs"/>
                <w:b/>
                <w:bCs/>
                <w:sz w:val="20"/>
                <w:rtl/>
              </w:rPr>
              <w:t>المواد</w:t>
            </w:r>
          </w:p>
        </w:tc>
        <w:tc>
          <w:tcPr>
            <w:tcW w:w="2501" w:type="pct"/>
            <w:vAlign w:val="center"/>
          </w:tcPr>
          <w:p w14:paraId="5504F481" w14:textId="77777777" w:rsidR="00F97464" w:rsidRPr="009244A7" w:rsidRDefault="00F97464" w:rsidP="00F97464">
            <w:pPr>
              <w:widowControl w:val="0"/>
              <w:bidi/>
              <w:jc w:val="center"/>
              <w:rPr>
                <w:b/>
                <w:bCs/>
                <w:sz w:val="20"/>
                <w:rtl/>
              </w:rPr>
            </w:pPr>
            <w:r w:rsidRPr="009244A7">
              <w:rPr>
                <w:b/>
                <w:bCs/>
                <w:sz w:val="20"/>
                <w:rtl/>
              </w:rPr>
              <w:t>نقطة بداية التخفيضات المجمعة في الاستهلاك</w:t>
            </w:r>
          </w:p>
          <w:p w14:paraId="3A24E18A" w14:textId="77777777" w:rsidR="00F97464" w:rsidRPr="009244A7" w:rsidRDefault="00F97464" w:rsidP="00F97464">
            <w:pPr>
              <w:widowControl w:val="0"/>
              <w:bidi/>
              <w:jc w:val="center"/>
              <w:rPr>
                <w:b/>
                <w:bCs/>
                <w:sz w:val="20"/>
              </w:rPr>
            </w:pPr>
            <w:r w:rsidRPr="009244A7">
              <w:rPr>
                <w:rFonts w:hint="cs"/>
                <w:b/>
                <w:bCs/>
                <w:sz w:val="20"/>
                <w:rtl/>
              </w:rPr>
              <w:t>(بالطن من مكافئ ثاني أكسيد الكربون)</w:t>
            </w:r>
          </w:p>
        </w:tc>
      </w:tr>
      <w:tr w:rsidR="00F97464" w:rsidRPr="000909B3" w14:paraId="1A1152B7" w14:textId="77777777" w:rsidTr="00F97464">
        <w:trPr>
          <w:trHeight w:val="413"/>
        </w:trPr>
        <w:tc>
          <w:tcPr>
            <w:tcW w:w="2499" w:type="pct"/>
            <w:vAlign w:val="center"/>
          </w:tcPr>
          <w:p w14:paraId="2F0EC68E" w14:textId="77777777" w:rsidR="00F97464" w:rsidRPr="002103F6" w:rsidRDefault="00F97464" w:rsidP="00F97464">
            <w:pPr>
              <w:widowControl w:val="0"/>
              <w:bidi/>
              <w:jc w:val="center"/>
              <w:rPr>
                <w:sz w:val="20"/>
                <w:rtl/>
              </w:rPr>
            </w:pPr>
            <w:r w:rsidRPr="00107252">
              <w:rPr>
                <w:rFonts w:hint="cs"/>
                <w:sz w:val="20"/>
                <w:rtl/>
              </w:rPr>
              <w:t>ا</w:t>
            </w:r>
            <w:r w:rsidRPr="00107252">
              <w:rPr>
                <w:sz w:val="20"/>
                <w:rtl/>
              </w:rPr>
              <w:t xml:space="preserve">لمواد الهيدروفلوروكربونية </w:t>
            </w:r>
          </w:p>
        </w:tc>
        <w:tc>
          <w:tcPr>
            <w:tcW w:w="2501" w:type="pct"/>
            <w:vAlign w:val="center"/>
          </w:tcPr>
          <w:p w14:paraId="64E40143" w14:textId="77777777" w:rsidR="00F97464" w:rsidRPr="00C650E7" w:rsidRDefault="00F97464" w:rsidP="00F97464">
            <w:pPr>
              <w:widowControl w:val="0"/>
              <w:bidi/>
              <w:jc w:val="center"/>
              <w:rPr>
                <w:sz w:val="20"/>
                <w:rtl/>
              </w:rPr>
            </w:pPr>
            <w:r>
              <w:rPr>
                <w:rFonts w:hint="cs"/>
                <w:sz w:val="20"/>
                <w:rtl/>
              </w:rPr>
              <w:t>لا ينطبق</w:t>
            </w:r>
          </w:p>
        </w:tc>
      </w:tr>
      <w:bookmarkEnd w:id="1"/>
    </w:tbl>
    <w:p w14:paraId="259EF51F" w14:textId="77777777" w:rsidR="00F97464" w:rsidRDefault="00F97464" w:rsidP="00F97464">
      <w:pPr>
        <w:keepNext/>
        <w:bidi/>
        <w:spacing w:before="360" w:after="240"/>
        <w:rPr>
          <w:b/>
          <w:bCs/>
          <w:sz w:val="26"/>
          <w:szCs w:val="26"/>
          <w:rtl/>
          <w:lang w:val="en-US" w:bidi="ar-AE"/>
        </w:rPr>
      </w:pPr>
    </w:p>
    <w:p w14:paraId="5E2E7A68" w14:textId="77777777" w:rsidR="00F97464" w:rsidRDefault="00F97464" w:rsidP="00F97464">
      <w:pPr>
        <w:jc w:val="left"/>
        <w:rPr>
          <w:b/>
          <w:bCs/>
          <w:sz w:val="26"/>
          <w:szCs w:val="26"/>
          <w:rtl/>
          <w:lang w:val="en-US" w:bidi="ar-AE"/>
        </w:rPr>
      </w:pPr>
      <w:r>
        <w:rPr>
          <w:b/>
          <w:bCs/>
          <w:sz w:val="26"/>
          <w:szCs w:val="26"/>
          <w:rtl/>
          <w:lang w:val="en-US" w:bidi="ar-AE"/>
        </w:rPr>
        <w:br w:type="page"/>
      </w:r>
    </w:p>
    <w:p w14:paraId="381AC0F2" w14:textId="77777777" w:rsidR="00F97464" w:rsidRDefault="00F97464" w:rsidP="00F97464">
      <w:pPr>
        <w:keepNext/>
        <w:bidi/>
        <w:spacing w:before="360" w:after="240"/>
        <w:rPr>
          <w:b/>
          <w:bCs/>
          <w:sz w:val="26"/>
          <w:szCs w:val="26"/>
          <w:rtl/>
          <w:lang w:val="en-US" w:bidi="ar-AE"/>
        </w:rPr>
      </w:pPr>
      <w:r w:rsidRPr="00676712">
        <w:rPr>
          <w:b/>
          <w:bCs/>
          <w:sz w:val="26"/>
          <w:szCs w:val="26"/>
          <w:rtl/>
          <w:lang w:val="en-US" w:bidi="ar-AE"/>
        </w:rPr>
        <w:lastRenderedPageBreak/>
        <w:t>التذييل 2-ألف: الأهداف والتمويل</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526"/>
        <w:gridCol w:w="2063"/>
        <w:gridCol w:w="1477"/>
        <w:gridCol w:w="881"/>
        <w:gridCol w:w="881"/>
        <w:gridCol w:w="881"/>
        <w:gridCol w:w="881"/>
        <w:gridCol w:w="881"/>
        <w:gridCol w:w="879"/>
      </w:tblGrid>
      <w:tr w:rsidR="00F97464" w:rsidRPr="003C7AED" w14:paraId="23801709" w14:textId="77777777" w:rsidTr="00F97464">
        <w:trPr>
          <w:trHeight w:val="50"/>
          <w:tblHeader/>
          <w:jc w:val="center"/>
        </w:trPr>
        <w:tc>
          <w:tcPr>
            <w:tcW w:w="281" w:type="pct"/>
            <w:vAlign w:val="center"/>
            <w:hideMark/>
          </w:tcPr>
          <w:p w14:paraId="7568E398" w14:textId="77777777" w:rsidR="00F97464" w:rsidRPr="0014048F" w:rsidRDefault="00F97464" w:rsidP="00F97464">
            <w:pPr>
              <w:keepNext/>
              <w:keepLines/>
              <w:bidi/>
              <w:ind w:left="-85" w:right="-86"/>
              <w:jc w:val="center"/>
              <w:rPr>
                <w:bCs/>
                <w:color w:val="000000"/>
                <w:sz w:val="18"/>
                <w:szCs w:val="18"/>
              </w:rPr>
            </w:pPr>
            <w:r w:rsidRPr="0014048F">
              <w:rPr>
                <w:rFonts w:hint="cs"/>
                <w:bCs/>
                <w:color w:val="000000"/>
                <w:sz w:val="18"/>
                <w:szCs w:val="18"/>
                <w:rtl/>
              </w:rPr>
              <w:t>الصف</w:t>
            </w:r>
          </w:p>
        </w:tc>
        <w:tc>
          <w:tcPr>
            <w:tcW w:w="1893" w:type="pct"/>
            <w:gridSpan w:val="2"/>
            <w:vAlign w:val="center"/>
            <w:hideMark/>
          </w:tcPr>
          <w:p w14:paraId="53F03CB2" w14:textId="77777777" w:rsidR="00F97464" w:rsidRPr="0014048F" w:rsidRDefault="00F97464" w:rsidP="00F97464">
            <w:pPr>
              <w:keepNext/>
              <w:keepLines/>
              <w:bidi/>
              <w:jc w:val="center"/>
              <w:rPr>
                <w:bCs/>
                <w:color w:val="000000"/>
                <w:sz w:val="18"/>
                <w:szCs w:val="18"/>
              </w:rPr>
            </w:pPr>
            <w:r w:rsidRPr="0014048F">
              <w:rPr>
                <w:rFonts w:hint="cs"/>
                <w:bCs/>
                <w:color w:val="000000"/>
                <w:sz w:val="18"/>
                <w:szCs w:val="18"/>
                <w:rtl/>
              </w:rPr>
              <w:t>التفاصيل</w:t>
            </w:r>
          </w:p>
        </w:tc>
        <w:tc>
          <w:tcPr>
            <w:tcW w:w="471" w:type="pct"/>
            <w:vAlign w:val="center"/>
          </w:tcPr>
          <w:p w14:paraId="425569E2" w14:textId="77777777" w:rsidR="00F97464" w:rsidRPr="00CC3A0D" w:rsidRDefault="00F97464" w:rsidP="00F97464">
            <w:pPr>
              <w:keepNext/>
              <w:keepLines/>
              <w:jc w:val="center"/>
              <w:rPr>
                <w:b/>
                <w:color w:val="000000"/>
                <w:sz w:val="20"/>
              </w:rPr>
            </w:pPr>
            <w:r w:rsidRPr="00CC3A0D">
              <w:rPr>
                <w:b/>
                <w:color w:val="000000"/>
                <w:sz w:val="20"/>
              </w:rPr>
              <w:t>2025</w:t>
            </w:r>
          </w:p>
        </w:tc>
        <w:tc>
          <w:tcPr>
            <w:tcW w:w="471" w:type="pct"/>
            <w:vAlign w:val="center"/>
          </w:tcPr>
          <w:p w14:paraId="61CBC82F" w14:textId="77777777" w:rsidR="00F97464" w:rsidRPr="00CC3A0D" w:rsidRDefault="00F97464" w:rsidP="00F97464">
            <w:pPr>
              <w:keepNext/>
              <w:keepLines/>
              <w:jc w:val="center"/>
              <w:rPr>
                <w:b/>
                <w:color w:val="000000"/>
                <w:sz w:val="20"/>
              </w:rPr>
            </w:pPr>
            <w:r w:rsidRPr="00CC3A0D">
              <w:rPr>
                <w:b/>
                <w:color w:val="000000"/>
                <w:sz w:val="20"/>
              </w:rPr>
              <w:t>2026</w:t>
            </w:r>
          </w:p>
        </w:tc>
        <w:tc>
          <w:tcPr>
            <w:tcW w:w="471" w:type="pct"/>
            <w:vAlign w:val="center"/>
          </w:tcPr>
          <w:p w14:paraId="61CB9F0B" w14:textId="77777777" w:rsidR="00F97464" w:rsidRPr="00CC3A0D" w:rsidRDefault="00F97464" w:rsidP="00F97464">
            <w:pPr>
              <w:keepNext/>
              <w:keepLines/>
              <w:jc w:val="center"/>
              <w:rPr>
                <w:b/>
                <w:color w:val="000000"/>
                <w:sz w:val="20"/>
              </w:rPr>
            </w:pPr>
            <w:r w:rsidRPr="00CC3A0D">
              <w:rPr>
                <w:b/>
                <w:color w:val="000000"/>
                <w:sz w:val="20"/>
              </w:rPr>
              <w:t>2027</w:t>
            </w:r>
          </w:p>
        </w:tc>
        <w:tc>
          <w:tcPr>
            <w:tcW w:w="471" w:type="pct"/>
            <w:vAlign w:val="center"/>
          </w:tcPr>
          <w:p w14:paraId="5BA15F62" w14:textId="77777777" w:rsidR="00F97464" w:rsidRPr="00CC3A0D" w:rsidRDefault="00F97464" w:rsidP="00F97464">
            <w:pPr>
              <w:keepNext/>
              <w:keepLines/>
              <w:jc w:val="center"/>
              <w:rPr>
                <w:b/>
                <w:color w:val="000000"/>
                <w:sz w:val="20"/>
              </w:rPr>
            </w:pPr>
            <w:r w:rsidRPr="00CC3A0D">
              <w:rPr>
                <w:b/>
                <w:color w:val="000000"/>
                <w:sz w:val="20"/>
              </w:rPr>
              <w:t>2028</w:t>
            </w:r>
          </w:p>
        </w:tc>
        <w:tc>
          <w:tcPr>
            <w:tcW w:w="471" w:type="pct"/>
            <w:vAlign w:val="center"/>
          </w:tcPr>
          <w:p w14:paraId="58D50C24" w14:textId="77777777" w:rsidR="00F97464" w:rsidRPr="00CC3A0D" w:rsidRDefault="00F97464" w:rsidP="00F97464">
            <w:pPr>
              <w:keepNext/>
              <w:keepLines/>
              <w:jc w:val="center"/>
              <w:rPr>
                <w:b/>
                <w:color w:val="000000"/>
                <w:sz w:val="20"/>
              </w:rPr>
            </w:pPr>
            <w:r w:rsidRPr="00CC3A0D">
              <w:rPr>
                <w:b/>
                <w:color w:val="000000"/>
                <w:sz w:val="20"/>
              </w:rPr>
              <w:t>2029</w:t>
            </w:r>
          </w:p>
        </w:tc>
        <w:tc>
          <w:tcPr>
            <w:tcW w:w="470" w:type="pct"/>
            <w:vAlign w:val="center"/>
          </w:tcPr>
          <w:p w14:paraId="003F9D3F" w14:textId="77777777" w:rsidR="00F97464" w:rsidRPr="00CC3A0D" w:rsidRDefault="00F97464" w:rsidP="00F97464">
            <w:pPr>
              <w:keepNext/>
              <w:keepLines/>
              <w:jc w:val="center"/>
              <w:rPr>
                <w:b/>
                <w:color w:val="000000"/>
                <w:sz w:val="20"/>
              </w:rPr>
            </w:pPr>
            <w:r w:rsidRPr="00CC3A0D">
              <w:rPr>
                <w:b/>
                <w:color w:val="000000"/>
                <w:sz w:val="20"/>
              </w:rPr>
              <w:t>Total</w:t>
            </w:r>
          </w:p>
        </w:tc>
      </w:tr>
      <w:tr w:rsidR="00F97464" w:rsidRPr="003C7AED" w14:paraId="449DD87C" w14:textId="77777777" w:rsidTr="00F97464">
        <w:trPr>
          <w:trHeight w:val="331"/>
          <w:jc w:val="center"/>
        </w:trPr>
        <w:tc>
          <w:tcPr>
            <w:tcW w:w="281" w:type="pct"/>
            <w:vMerge w:val="restart"/>
            <w:hideMark/>
          </w:tcPr>
          <w:p w14:paraId="04008100" w14:textId="77777777" w:rsidR="00F97464" w:rsidRPr="003C7AED" w:rsidRDefault="00F97464" w:rsidP="00F97464">
            <w:pPr>
              <w:keepNext/>
              <w:keepLines/>
              <w:jc w:val="left"/>
              <w:rPr>
                <w:color w:val="000000"/>
                <w:sz w:val="20"/>
                <w:lang w:eastAsia="en-CA"/>
              </w:rPr>
            </w:pPr>
            <w:r w:rsidRPr="003C7AED">
              <w:rPr>
                <w:color w:val="000000"/>
                <w:sz w:val="20"/>
                <w:lang w:eastAsia="en-CA"/>
              </w:rPr>
              <w:t>1.1</w:t>
            </w:r>
          </w:p>
        </w:tc>
        <w:tc>
          <w:tcPr>
            <w:tcW w:w="1103" w:type="pct"/>
            <w:vMerge w:val="restart"/>
            <w:shd w:val="clear" w:color="auto" w:fill="FFFFFF" w:themeFill="background1"/>
            <w:vAlign w:val="center"/>
            <w:hideMark/>
          </w:tcPr>
          <w:p w14:paraId="22619EDD" w14:textId="77777777" w:rsidR="00F97464" w:rsidRPr="0014048F" w:rsidRDefault="00F97464" w:rsidP="00F97464">
            <w:pPr>
              <w:keepNext/>
              <w:keepLines/>
              <w:bidi/>
              <w:ind w:right="-86"/>
              <w:jc w:val="left"/>
              <w:rPr>
                <w:color w:val="000000"/>
                <w:sz w:val="18"/>
                <w:szCs w:val="18"/>
                <w:lang w:eastAsia="en-CA"/>
              </w:rPr>
            </w:pPr>
            <w:r w:rsidRPr="0014048F">
              <w:rPr>
                <w:color w:val="000000"/>
                <w:sz w:val="18"/>
                <w:szCs w:val="18"/>
                <w:rtl/>
                <w:lang w:eastAsia="en-CA"/>
              </w:rPr>
              <w:t>جدول تخفيض بروتوكول مونتريال للمواد المدرجة في المرفق "واو"</w:t>
            </w:r>
          </w:p>
        </w:tc>
        <w:tc>
          <w:tcPr>
            <w:tcW w:w="790" w:type="pct"/>
            <w:shd w:val="clear" w:color="auto" w:fill="FFFFFF" w:themeFill="background1"/>
            <w:tcMar>
              <w:right w:w="57" w:type="dxa"/>
            </w:tcMar>
            <w:vAlign w:val="center"/>
          </w:tcPr>
          <w:p w14:paraId="1618512A" w14:textId="77777777" w:rsidR="00F97464" w:rsidRPr="0014048F" w:rsidRDefault="00F97464" w:rsidP="00F97464">
            <w:pPr>
              <w:keepNext/>
              <w:keepLines/>
              <w:bidi/>
              <w:ind w:right="-197"/>
              <w:jc w:val="left"/>
              <w:rPr>
                <w:color w:val="000000"/>
                <w:sz w:val="18"/>
                <w:szCs w:val="18"/>
                <w:lang w:eastAsia="en-CA"/>
              </w:rPr>
            </w:pPr>
            <w:r w:rsidRPr="0014048F">
              <w:rPr>
                <w:sz w:val="18"/>
                <w:szCs w:val="18"/>
              </w:rPr>
              <w:t>%</w:t>
            </w:r>
          </w:p>
        </w:tc>
        <w:tc>
          <w:tcPr>
            <w:tcW w:w="471" w:type="pct"/>
            <w:shd w:val="clear" w:color="auto" w:fill="FFFFFF" w:themeFill="background1"/>
            <w:vAlign w:val="center"/>
          </w:tcPr>
          <w:p w14:paraId="3DEE79AC" w14:textId="77777777" w:rsidR="00F97464" w:rsidRPr="0014048F" w:rsidRDefault="00F97464" w:rsidP="00F97464">
            <w:pPr>
              <w:keepNext/>
              <w:keepLines/>
              <w:bidi/>
              <w:jc w:val="center"/>
              <w:rPr>
                <w:sz w:val="18"/>
                <w:szCs w:val="18"/>
                <w:rtl/>
              </w:rPr>
            </w:pPr>
            <w:r w:rsidRPr="0014048F">
              <w:rPr>
                <w:rFonts w:hint="cs"/>
                <w:sz w:val="18"/>
                <w:szCs w:val="18"/>
                <w:rtl/>
              </w:rPr>
              <w:t>مجمد</w:t>
            </w:r>
          </w:p>
        </w:tc>
        <w:tc>
          <w:tcPr>
            <w:tcW w:w="471" w:type="pct"/>
            <w:shd w:val="clear" w:color="auto" w:fill="FFFFFF" w:themeFill="background1"/>
            <w:vAlign w:val="center"/>
          </w:tcPr>
          <w:p w14:paraId="00BE84EB" w14:textId="77777777" w:rsidR="00F97464" w:rsidRPr="0014048F" w:rsidRDefault="00F97464" w:rsidP="00F97464">
            <w:pPr>
              <w:keepNext/>
              <w:keepLines/>
              <w:bidi/>
              <w:jc w:val="center"/>
              <w:rPr>
                <w:sz w:val="18"/>
                <w:szCs w:val="18"/>
              </w:rPr>
            </w:pPr>
            <w:r w:rsidRPr="0014048F">
              <w:rPr>
                <w:rFonts w:hint="cs"/>
                <w:sz w:val="18"/>
                <w:szCs w:val="18"/>
                <w:rtl/>
              </w:rPr>
              <w:t>مجمد</w:t>
            </w:r>
          </w:p>
        </w:tc>
        <w:tc>
          <w:tcPr>
            <w:tcW w:w="471" w:type="pct"/>
            <w:shd w:val="clear" w:color="auto" w:fill="FFFFFF" w:themeFill="background1"/>
            <w:vAlign w:val="center"/>
          </w:tcPr>
          <w:p w14:paraId="27FDDF26" w14:textId="77777777" w:rsidR="00F97464" w:rsidRPr="0014048F" w:rsidRDefault="00F97464" w:rsidP="00F97464">
            <w:pPr>
              <w:keepNext/>
              <w:keepLines/>
              <w:bidi/>
              <w:jc w:val="center"/>
              <w:rPr>
                <w:sz w:val="18"/>
                <w:szCs w:val="18"/>
              </w:rPr>
            </w:pPr>
            <w:r w:rsidRPr="0014048F">
              <w:rPr>
                <w:rFonts w:hint="cs"/>
                <w:sz w:val="18"/>
                <w:szCs w:val="18"/>
                <w:rtl/>
              </w:rPr>
              <w:t>مجمد</w:t>
            </w:r>
          </w:p>
        </w:tc>
        <w:tc>
          <w:tcPr>
            <w:tcW w:w="471" w:type="pct"/>
            <w:shd w:val="clear" w:color="auto" w:fill="FFFFFF" w:themeFill="background1"/>
            <w:vAlign w:val="center"/>
          </w:tcPr>
          <w:p w14:paraId="51667BFD" w14:textId="77777777" w:rsidR="00F97464" w:rsidRPr="0014048F" w:rsidRDefault="00F97464" w:rsidP="00F97464">
            <w:pPr>
              <w:keepNext/>
              <w:keepLines/>
              <w:bidi/>
              <w:jc w:val="center"/>
              <w:rPr>
                <w:sz w:val="18"/>
                <w:szCs w:val="18"/>
              </w:rPr>
            </w:pPr>
            <w:r w:rsidRPr="0014048F">
              <w:rPr>
                <w:rFonts w:hint="cs"/>
                <w:sz w:val="18"/>
                <w:szCs w:val="18"/>
                <w:rtl/>
              </w:rPr>
              <w:t>مجمد</w:t>
            </w:r>
          </w:p>
        </w:tc>
        <w:tc>
          <w:tcPr>
            <w:tcW w:w="471" w:type="pct"/>
            <w:shd w:val="clear" w:color="auto" w:fill="FFFFFF" w:themeFill="background1"/>
            <w:vAlign w:val="center"/>
          </w:tcPr>
          <w:p w14:paraId="63AF6D51" w14:textId="77777777" w:rsidR="00F97464" w:rsidRPr="0014048F" w:rsidRDefault="00F97464" w:rsidP="00F97464">
            <w:pPr>
              <w:keepNext/>
              <w:keepLines/>
              <w:bidi/>
              <w:jc w:val="center"/>
              <w:rPr>
                <w:sz w:val="18"/>
                <w:szCs w:val="18"/>
              </w:rPr>
            </w:pPr>
            <w:r w:rsidRPr="0014048F">
              <w:rPr>
                <w:sz w:val="18"/>
                <w:szCs w:val="18"/>
                <w:rtl/>
              </w:rPr>
              <w:t>10</w:t>
            </w:r>
          </w:p>
        </w:tc>
        <w:tc>
          <w:tcPr>
            <w:tcW w:w="470" w:type="pct"/>
            <w:shd w:val="clear" w:color="auto" w:fill="FFFFFF" w:themeFill="background1"/>
            <w:vAlign w:val="center"/>
          </w:tcPr>
          <w:p w14:paraId="5C019AD6" w14:textId="77777777" w:rsidR="00F97464" w:rsidRPr="0014048F" w:rsidRDefault="00F97464" w:rsidP="00F97464">
            <w:pPr>
              <w:keepNext/>
              <w:keepLines/>
              <w:bidi/>
              <w:jc w:val="center"/>
              <w:rPr>
                <w:color w:val="000000"/>
                <w:sz w:val="18"/>
                <w:szCs w:val="18"/>
                <w:lang w:eastAsia="en-CA"/>
              </w:rPr>
            </w:pPr>
            <w:r w:rsidRPr="0014048F">
              <w:rPr>
                <w:rFonts w:hint="cs"/>
                <w:color w:val="000000"/>
                <w:sz w:val="18"/>
                <w:szCs w:val="18"/>
                <w:rtl/>
                <w:lang w:eastAsia="en-CA"/>
              </w:rPr>
              <w:t>لا ينطبق</w:t>
            </w:r>
          </w:p>
        </w:tc>
      </w:tr>
      <w:tr w:rsidR="00F97464" w:rsidRPr="003C7AED" w14:paraId="563A049A" w14:textId="77777777" w:rsidTr="00F97464">
        <w:trPr>
          <w:trHeight w:val="59"/>
          <w:jc w:val="center"/>
        </w:trPr>
        <w:tc>
          <w:tcPr>
            <w:tcW w:w="281" w:type="pct"/>
            <w:vMerge/>
          </w:tcPr>
          <w:p w14:paraId="7686F798" w14:textId="77777777" w:rsidR="00F97464" w:rsidRPr="00CC3A0D" w:rsidRDefault="00F97464" w:rsidP="00F97464">
            <w:pPr>
              <w:keepNext/>
              <w:keepLines/>
              <w:jc w:val="left"/>
              <w:rPr>
                <w:color w:val="000000"/>
                <w:sz w:val="20"/>
              </w:rPr>
            </w:pPr>
          </w:p>
        </w:tc>
        <w:tc>
          <w:tcPr>
            <w:tcW w:w="1103" w:type="pct"/>
            <w:vMerge/>
            <w:shd w:val="clear" w:color="auto" w:fill="FFFFFF" w:themeFill="background1"/>
            <w:vAlign w:val="center"/>
          </w:tcPr>
          <w:p w14:paraId="32D5674C" w14:textId="77777777" w:rsidR="00F97464" w:rsidRPr="003C7AED" w:rsidRDefault="00F97464" w:rsidP="00F97464">
            <w:pPr>
              <w:keepNext/>
              <w:keepLines/>
              <w:bidi/>
              <w:jc w:val="left"/>
              <w:rPr>
                <w:color w:val="000000"/>
                <w:sz w:val="20"/>
                <w:lang w:eastAsia="en-CA"/>
              </w:rPr>
            </w:pPr>
          </w:p>
        </w:tc>
        <w:tc>
          <w:tcPr>
            <w:tcW w:w="790" w:type="pct"/>
            <w:shd w:val="clear" w:color="auto" w:fill="FFFFFF" w:themeFill="background1"/>
            <w:tcMar>
              <w:right w:w="57" w:type="dxa"/>
            </w:tcMar>
            <w:vAlign w:val="center"/>
          </w:tcPr>
          <w:p w14:paraId="3FE8A9CC" w14:textId="77777777" w:rsidR="00F97464" w:rsidRPr="00CC3A0D" w:rsidRDefault="00F97464" w:rsidP="00F97464">
            <w:pPr>
              <w:keepNext/>
              <w:keepLines/>
              <w:bidi/>
              <w:jc w:val="left"/>
              <w:rPr>
                <w:color w:val="000000"/>
                <w:sz w:val="20"/>
              </w:rPr>
            </w:pPr>
            <w:r w:rsidRPr="0014048F">
              <w:rPr>
                <w:sz w:val="18"/>
                <w:szCs w:val="18"/>
                <w:rtl/>
              </w:rPr>
              <w:t>طن من مكافئ ثاني أكسيد الكربون</w:t>
            </w:r>
          </w:p>
        </w:tc>
        <w:tc>
          <w:tcPr>
            <w:tcW w:w="471" w:type="pct"/>
            <w:shd w:val="clear" w:color="auto" w:fill="FFFFFF" w:themeFill="background1"/>
            <w:vAlign w:val="center"/>
          </w:tcPr>
          <w:p w14:paraId="5BC6D31F" w14:textId="77777777" w:rsidR="00F97464" w:rsidRPr="00E96906" w:rsidRDefault="00F97464" w:rsidP="00F97464">
            <w:pPr>
              <w:keepNext/>
              <w:keepLines/>
              <w:jc w:val="right"/>
              <w:rPr>
                <w:rFonts w:asciiTheme="majorBidi" w:hAnsiTheme="majorBidi" w:cstheme="majorBidi"/>
                <w:color w:val="000000"/>
                <w:sz w:val="20"/>
              </w:rPr>
            </w:pPr>
            <w:r w:rsidRPr="00E96906">
              <w:rPr>
                <w:rFonts w:asciiTheme="majorBidi" w:hAnsiTheme="majorBidi" w:cstheme="majorBidi"/>
                <w:color w:val="000000"/>
                <w:sz w:val="20"/>
              </w:rPr>
              <w:t>722,391</w:t>
            </w:r>
          </w:p>
        </w:tc>
        <w:tc>
          <w:tcPr>
            <w:tcW w:w="471" w:type="pct"/>
            <w:shd w:val="clear" w:color="auto" w:fill="FFFFFF" w:themeFill="background1"/>
            <w:vAlign w:val="center"/>
          </w:tcPr>
          <w:p w14:paraId="759E2832" w14:textId="77777777" w:rsidR="00F97464" w:rsidRPr="00E96906" w:rsidRDefault="00F97464" w:rsidP="00F97464">
            <w:pPr>
              <w:keepNext/>
              <w:keepLines/>
              <w:jc w:val="right"/>
              <w:rPr>
                <w:rFonts w:asciiTheme="majorBidi" w:hAnsiTheme="majorBidi" w:cstheme="majorBidi"/>
                <w:color w:val="000000"/>
                <w:sz w:val="20"/>
              </w:rPr>
            </w:pPr>
            <w:r w:rsidRPr="00E96906">
              <w:rPr>
                <w:rFonts w:asciiTheme="majorBidi" w:hAnsiTheme="majorBidi" w:cstheme="majorBidi"/>
                <w:color w:val="000000"/>
                <w:sz w:val="20"/>
              </w:rPr>
              <w:t>722,391</w:t>
            </w:r>
          </w:p>
        </w:tc>
        <w:tc>
          <w:tcPr>
            <w:tcW w:w="471" w:type="pct"/>
            <w:shd w:val="clear" w:color="auto" w:fill="FFFFFF" w:themeFill="background1"/>
            <w:vAlign w:val="center"/>
          </w:tcPr>
          <w:p w14:paraId="4F79017F" w14:textId="77777777" w:rsidR="00F97464" w:rsidRPr="00E96906" w:rsidRDefault="00F97464" w:rsidP="00F97464">
            <w:pPr>
              <w:keepNext/>
              <w:keepLines/>
              <w:jc w:val="right"/>
              <w:rPr>
                <w:rFonts w:asciiTheme="majorBidi" w:hAnsiTheme="majorBidi" w:cstheme="majorBidi"/>
                <w:color w:val="000000"/>
                <w:sz w:val="20"/>
              </w:rPr>
            </w:pPr>
            <w:r w:rsidRPr="00E96906">
              <w:rPr>
                <w:rFonts w:asciiTheme="majorBidi" w:hAnsiTheme="majorBidi" w:cstheme="majorBidi"/>
                <w:color w:val="000000"/>
                <w:sz w:val="20"/>
              </w:rPr>
              <w:t>722,391</w:t>
            </w:r>
          </w:p>
        </w:tc>
        <w:tc>
          <w:tcPr>
            <w:tcW w:w="471" w:type="pct"/>
            <w:shd w:val="clear" w:color="auto" w:fill="FFFFFF" w:themeFill="background1"/>
            <w:vAlign w:val="center"/>
          </w:tcPr>
          <w:p w14:paraId="703B3E60" w14:textId="77777777" w:rsidR="00F97464" w:rsidRPr="00E96906" w:rsidRDefault="00F97464" w:rsidP="00F97464">
            <w:pPr>
              <w:keepNext/>
              <w:keepLines/>
              <w:jc w:val="right"/>
              <w:rPr>
                <w:rFonts w:asciiTheme="majorBidi" w:hAnsiTheme="majorBidi" w:cstheme="majorBidi"/>
                <w:color w:val="000000"/>
                <w:sz w:val="20"/>
              </w:rPr>
            </w:pPr>
            <w:r w:rsidRPr="00E96906">
              <w:rPr>
                <w:rFonts w:asciiTheme="majorBidi" w:hAnsiTheme="majorBidi" w:cstheme="majorBidi"/>
                <w:color w:val="000000"/>
                <w:sz w:val="20"/>
              </w:rPr>
              <w:t>722,391</w:t>
            </w:r>
          </w:p>
        </w:tc>
        <w:tc>
          <w:tcPr>
            <w:tcW w:w="471" w:type="pct"/>
            <w:shd w:val="clear" w:color="auto" w:fill="FFFFFF" w:themeFill="background1"/>
            <w:vAlign w:val="center"/>
          </w:tcPr>
          <w:p w14:paraId="2BD4CF87" w14:textId="77777777" w:rsidR="00F97464" w:rsidRPr="00E96906" w:rsidRDefault="00F97464" w:rsidP="00F97464">
            <w:pPr>
              <w:keepNext/>
              <w:keepLines/>
              <w:jc w:val="right"/>
              <w:rPr>
                <w:rFonts w:asciiTheme="majorBidi" w:hAnsiTheme="majorBidi" w:cstheme="majorBidi"/>
                <w:color w:val="000000"/>
                <w:sz w:val="20"/>
              </w:rPr>
            </w:pPr>
            <w:r w:rsidRPr="00E96906">
              <w:rPr>
                <w:rFonts w:asciiTheme="majorBidi" w:hAnsiTheme="majorBidi" w:cstheme="majorBidi"/>
                <w:color w:val="000000"/>
                <w:sz w:val="20"/>
              </w:rPr>
              <w:t>650,152</w:t>
            </w:r>
          </w:p>
        </w:tc>
        <w:tc>
          <w:tcPr>
            <w:tcW w:w="470" w:type="pct"/>
            <w:shd w:val="clear" w:color="auto" w:fill="FFFFFF" w:themeFill="background1"/>
          </w:tcPr>
          <w:p w14:paraId="1E2A4231" w14:textId="77777777" w:rsidR="00F97464" w:rsidRDefault="00F97464" w:rsidP="00F97464">
            <w:pPr>
              <w:bidi/>
              <w:jc w:val="center"/>
            </w:pPr>
            <w:r w:rsidRPr="002E398A">
              <w:rPr>
                <w:rFonts w:hint="cs"/>
                <w:color w:val="000000"/>
                <w:sz w:val="18"/>
                <w:szCs w:val="18"/>
                <w:rtl/>
                <w:lang w:eastAsia="en-CA"/>
              </w:rPr>
              <w:t>لا ينطبق</w:t>
            </w:r>
          </w:p>
        </w:tc>
      </w:tr>
      <w:tr w:rsidR="00F97464" w:rsidRPr="003C7AED" w14:paraId="4FCBB8E7" w14:textId="77777777" w:rsidTr="00F97464">
        <w:trPr>
          <w:trHeight w:val="342"/>
          <w:jc w:val="center"/>
        </w:trPr>
        <w:tc>
          <w:tcPr>
            <w:tcW w:w="281" w:type="pct"/>
            <w:vMerge w:val="restart"/>
            <w:hideMark/>
          </w:tcPr>
          <w:p w14:paraId="0ACF67A2" w14:textId="77777777" w:rsidR="00F97464" w:rsidRPr="003C7AED" w:rsidRDefault="00F97464" w:rsidP="00F97464">
            <w:pPr>
              <w:jc w:val="left"/>
              <w:rPr>
                <w:color w:val="000000"/>
                <w:sz w:val="20"/>
                <w:lang w:eastAsia="en-CA"/>
              </w:rPr>
            </w:pPr>
            <w:r w:rsidRPr="003C7AED">
              <w:rPr>
                <w:color w:val="000000"/>
                <w:sz w:val="20"/>
                <w:lang w:eastAsia="en-CA"/>
              </w:rPr>
              <w:t>1.2</w:t>
            </w:r>
          </w:p>
        </w:tc>
        <w:tc>
          <w:tcPr>
            <w:tcW w:w="1103" w:type="pct"/>
            <w:vMerge w:val="restart"/>
            <w:shd w:val="clear" w:color="auto" w:fill="FFFFFF" w:themeFill="background1"/>
            <w:hideMark/>
          </w:tcPr>
          <w:p w14:paraId="51C7639A" w14:textId="77777777" w:rsidR="00F97464" w:rsidRPr="0014048F" w:rsidRDefault="00F97464" w:rsidP="00F97464">
            <w:pPr>
              <w:bidi/>
              <w:jc w:val="left"/>
              <w:rPr>
                <w:color w:val="000000"/>
                <w:sz w:val="18"/>
                <w:szCs w:val="18"/>
                <w:lang w:eastAsia="en-CA"/>
              </w:rPr>
            </w:pPr>
            <w:r w:rsidRPr="0014048F">
              <w:rPr>
                <w:color w:val="000000"/>
                <w:sz w:val="18"/>
                <w:szCs w:val="18"/>
                <w:rtl/>
                <w:lang w:eastAsia="en-CA"/>
              </w:rPr>
              <w:t>الحد الأقصى المسموح به لاستهلاك المواد المدرجة في المرفق "واو"</w:t>
            </w:r>
          </w:p>
        </w:tc>
        <w:tc>
          <w:tcPr>
            <w:tcW w:w="790" w:type="pct"/>
            <w:shd w:val="clear" w:color="auto" w:fill="FFFFFF" w:themeFill="background1"/>
            <w:tcMar>
              <w:right w:w="57" w:type="dxa"/>
            </w:tcMar>
            <w:vAlign w:val="center"/>
          </w:tcPr>
          <w:p w14:paraId="6944FC29" w14:textId="77777777" w:rsidR="00F97464" w:rsidRPr="0014048F" w:rsidRDefault="00F97464" w:rsidP="00F97464">
            <w:pPr>
              <w:bidi/>
              <w:ind w:right="-60"/>
              <w:jc w:val="left"/>
              <w:rPr>
                <w:sz w:val="18"/>
                <w:szCs w:val="18"/>
                <w:rtl/>
                <w:lang w:bidi="ar-AE"/>
              </w:rPr>
            </w:pPr>
            <w:r w:rsidRPr="0014048F">
              <w:rPr>
                <w:rFonts w:hint="cs"/>
                <w:sz w:val="18"/>
                <w:szCs w:val="18"/>
                <w:rtl/>
                <w:lang w:bidi="ar-AE"/>
              </w:rPr>
              <w:t>التخفيض في %</w:t>
            </w:r>
          </w:p>
        </w:tc>
        <w:tc>
          <w:tcPr>
            <w:tcW w:w="471" w:type="pct"/>
            <w:shd w:val="clear" w:color="auto" w:fill="FFFFFF" w:themeFill="background1"/>
            <w:vAlign w:val="center"/>
          </w:tcPr>
          <w:p w14:paraId="168A9C58" w14:textId="77777777" w:rsidR="00F97464" w:rsidRPr="003C7AED" w:rsidRDefault="00F97464" w:rsidP="00F97464">
            <w:pPr>
              <w:jc w:val="center"/>
              <w:rPr>
                <w:color w:val="000000"/>
                <w:sz w:val="20"/>
                <w:lang w:eastAsia="en-CA"/>
              </w:rPr>
            </w:pPr>
            <w:r>
              <w:rPr>
                <w:color w:val="000000"/>
                <w:sz w:val="20"/>
                <w:lang w:eastAsia="en-CA"/>
              </w:rPr>
              <w:t>0.0</w:t>
            </w:r>
          </w:p>
        </w:tc>
        <w:tc>
          <w:tcPr>
            <w:tcW w:w="471" w:type="pct"/>
            <w:shd w:val="clear" w:color="auto" w:fill="FFFFFF" w:themeFill="background1"/>
            <w:vAlign w:val="center"/>
          </w:tcPr>
          <w:p w14:paraId="5E9CA193" w14:textId="77777777" w:rsidR="00F97464" w:rsidRPr="003C7AED" w:rsidRDefault="00F97464" w:rsidP="00F97464">
            <w:pPr>
              <w:jc w:val="center"/>
              <w:rPr>
                <w:color w:val="000000"/>
                <w:sz w:val="20"/>
                <w:lang w:eastAsia="en-CA"/>
              </w:rPr>
            </w:pPr>
            <w:r>
              <w:rPr>
                <w:color w:val="000000"/>
                <w:sz w:val="20"/>
                <w:lang w:eastAsia="en-CA"/>
              </w:rPr>
              <w:t>0.0</w:t>
            </w:r>
          </w:p>
        </w:tc>
        <w:tc>
          <w:tcPr>
            <w:tcW w:w="471" w:type="pct"/>
            <w:shd w:val="clear" w:color="auto" w:fill="FFFFFF" w:themeFill="background1"/>
            <w:vAlign w:val="center"/>
          </w:tcPr>
          <w:p w14:paraId="39EF7ACA" w14:textId="77777777" w:rsidR="00F97464" w:rsidRPr="003C7AED" w:rsidRDefault="00F97464" w:rsidP="00F97464">
            <w:pPr>
              <w:jc w:val="center"/>
              <w:rPr>
                <w:color w:val="000000"/>
                <w:sz w:val="20"/>
                <w:lang w:eastAsia="en-CA"/>
              </w:rPr>
            </w:pPr>
            <w:r>
              <w:rPr>
                <w:color w:val="000000"/>
                <w:sz w:val="20"/>
                <w:lang w:eastAsia="en-CA"/>
              </w:rPr>
              <w:t>0.0</w:t>
            </w:r>
          </w:p>
        </w:tc>
        <w:tc>
          <w:tcPr>
            <w:tcW w:w="471" w:type="pct"/>
            <w:shd w:val="clear" w:color="auto" w:fill="FFFFFF" w:themeFill="background1"/>
            <w:vAlign w:val="center"/>
          </w:tcPr>
          <w:p w14:paraId="334670EC" w14:textId="77777777" w:rsidR="00F97464" w:rsidRPr="003C7AED" w:rsidRDefault="00F97464" w:rsidP="00F97464">
            <w:pPr>
              <w:jc w:val="center"/>
              <w:rPr>
                <w:color w:val="000000"/>
                <w:sz w:val="20"/>
                <w:lang w:eastAsia="en-CA"/>
              </w:rPr>
            </w:pPr>
            <w:r>
              <w:rPr>
                <w:color w:val="000000"/>
                <w:sz w:val="20"/>
                <w:lang w:eastAsia="en-CA"/>
              </w:rPr>
              <w:t>0.0</w:t>
            </w:r>
          </w:p>
        </w:tc>
        <w:tc>
          <w:tcPr>
            <w:tcW w:w="471" w:type="pct"/>
            <w:shd w:val="clear" w:color="auto" w:fill="FFFFFF" w:themeFill="background1"/>
            <w:vAlign w:val="center"/>
          </w:tcPr>
          <w:p w14:paraId="3066E9E6" w14:textId="77777777" w:rsidR="00F97464" w:rsidRPr="003C7AED" w:rsidRDefault="00F97464" w:rsidP="00F97464">
            <w:pPr>
              <w:jc w:val="center"/>
              <w:rPr>
                <w:color w:val="000000"/>
                <w:sz w:val="20"/>
                <w:lang w:eastAsia="en-CA"/>
              </w:rPr>
            </w:pPr>
            <w:r>
              <w:rPr>
                <w:color w:val="000000"/>
                <w:sz w:val="20"/>
                <w:lang w:eastAsia="en-CA"/>
              </w:rPr>
              <w:t>17.48</w:t>
            </w:r>
          </w:p>
        </w:tc>
        <w:tc>
          <w:tcPr>
            <w:tcW w:w="470" w:type="pct"/>
            <w:shd w:val="clear" w:color="auto" w:fill="FFFFFF" w:themeFill="background1"/>
          </w:tcPr>
          <w:p w14:paraId="7727E010" w14:textId="77777777" w:rsidR="00F97464" w:rsidRDefault="00F97464" w:rsidP="00F97464">
            <w:pPr>
              <w:bidi/>
              <w:jc w:val="center"/>
            </w:pPr>
            <w:r w:rsidRPr="002E398A">
              <w:rPr>
                <w:rFonts w:hint="cs"/>
                <w:color w:val="000000"/>
                <w:sz w:val="18"/>
                <w:szCs w:val="18"/>
                <w:rtl/>
                <w:lang w:eastAsia="en-CA"/>
              </w:rPr>
              <w:t>لا ينطبق</w:t>
            </w:r>
          </w:p>
        </w:tc>
      </w:tr>
      <w:tr w:rsidR="00F97464" w:rsidRPr="003C7AED" w14:paraId="1B5280B3" w14:textId="77777777" w:rsidTr="00F97464">
        <w:trPr>
          <w:trHeight w:val="59"/>
          <w:jc w:val="center"/>
        </w:trPr>
        <w:tc>
          <w:tcPr>
            <w:tcW w:w="281" w:type="pct"/>
            <w:vMerge/>
          </w:tcPr>
          <w:p w14:paraId="55814FC2" w14:textId="77777777" w:rsidR="00F97464" w:rsidRPr="00CC3A0D" w:rsidRDefault="00F97464" w:rsidP="00F97464">
            <w:pPr>
              <w:jc w:val="left"/>
              <w:rPr>
                <w:color w:val="000000"/>
                <w:sz w:val="20"/>
              </w:rPr>
            </w:pPr>
          </w:p>
        </w:tc>
        <w:tc>
          <w:tcPr>
            <w:tcW w:w="1103" w:type="pct"/>
            <w:vMerge/>
            <w:shd w:val="clear" w:color="auto" w:fill="FFFFFF" w:themeFill="background1"/>
            <w:vAlign w:val="center"/>
          </w:tcPr>
          <w:p w14:paraId="5CDD9726" w14:textId="77777777" w:rsidR="00F97464" w:rsidRPr="003C7AED" w:rsidRDefault="00F97464" w:rsidP="00F97464">
            <w:pPr>
              <w:bidi/>
              <w:jc w:val="left"/>
              <w:rPr>
                <w:color w:val="000000"/>
                <w:sz w:val="20"/>
                <w:lang w:eastAsia="en-CA"/>
              </w:rPr>
            </w:pPr>
          </w:p>
        </w:tc>
        <w:tc>
          <w:tcPr>
            <w:tcW w:w="790" w:type="pct"/>
            <w:shd w:val="clear" w:color="auto" w:fill="FFFFFF" w:themeFill="background1"/>
            <w:tcMar>
              <w:right w:w="57" w:type="dxa"/>
            </w:tcMar>
            <w:vAlign w:val="center"/>
          </w:tcPr>
          <w:p w14:paraId="3BFC6632" w14:textId="77777777" w:rsidR="00F97464" w:rsidRPr="00CC3A0D" w:rsidRDefault="00F97464" w:rsidP="00F97464">
            <w:pPr>
              <w:bidi/>
              <w:jc w:val="left"/>
              <w:rPr>
                <w:color w:val="000000"/>
                <w:sz w:val="20"/>
              </w:rPr>
            </w:pPr>
            <w:r w:rsidRPr="0014048F">
              <w:rPr>
                <w:sz w:val="18"/>
                <w:szCs w:val="18"/>
                <w:rtl/>
              </w:rPr>
              <w:t>طن من مكافئ ثاني أكسيد الكربون</w:t>
            </w:r>
          </w:p>
        </w:tc>
        <w:tc>
          <w:tcPr>
            <w:tcW w:w="471" w:type="pct"/>
            <w:shd w:val="clear" w:color="auto" w:fill="FFFFFF" w:themeFill="background1"/>
            <w:vAlign w:val="center"/>
          </w:tcPr>
          <w:p w14:paraId="5CE95A63" w14:textId="77777777" w:rsidR="00F97464" w:rsidRPr="00407A8D" w:rsidRDefault="00F97464" w:rsidP="00F97464">
            <w:pPr>
              <w:jc w:val="right"/>
              <w:rPr>
                <w:color w:val="000000"/>
                <w:sz w:val="20"/>
              </w:rPr>
            </w:pPr>
            <w:r w:rsidRPr="00407A8D">
              <w:rPr>
                <w:sz w:val="20"/>
              </w:rPr>
              <w:t>722,391</w:t>
            </w:r>
          </w:p>
        </w:tc>
        <w:tc>
          <w:tcPr>
            <w:tcW w:w="471" w:type="pct"/>
            <w:shd w:val="clear" w:color="auto" w:fill="FFFFFF" w:themeFill="background1"/>
            <w:vAlign w:val="center"/>
          </w:tcPr>
          <w:p w14:paraId="7F3D7A14" w14:textId="77777777" w:rsidR="00F97464" w:rsidRPr="00407A8D" w:rsidRDefault="00F97464" w:rsidP="00F97464">
            <w:pPr>
              <w:jc w:val="right"/>
              <w:rPr>
                <w:color w:val="000000"/>
                <w:sz w:val="20"/>
              </w:rPr>
            </w:pPr>
            <w:r w:rsidRPr="00407A8D">
              <w:rPr>
                <w:sz w:val="20"/>
              </w:rPr>
              <w:t>722,391</w:t>
            </w:r>
          </w:p>
        </w:tc>
        <w:tc>
          <w:tcPr>
            <w:tcW w:w="471" w:type="pct"/>
            <w:shd w:val="clear" w:color="auto" w:fill="FFFFFF" w:themeFill="background1"/>
            <w:vAlign w:val="center"/>
          </w:tcPr>
          <w:p w14:paraId="7481439A" w14:textId="77777777" w:rsidR="00F97464" w:rsidRPr="00407A8D" w:rsidRDefault="00F97464" w:rsidP="00F97464">
            <w:pPr>
              <w:jc w:val="right"/>
              <w:rPr>
                <w:color w:val="000000"/>
                <w:sz w:val="20"/>
              </w:rPr>
            </w:pPr>
            <w:r w:rsidRPr="00407A8D">
              <w:rPr>
                <w:sz w:val="20"/>
              </w:rPr>
              <w:t>722,391</w:t>
            </w:r>
          </w:p>
        </w:tc>
        <w:tc>
          <w:tcPr>
            <w:tcW w:w="471" w:type="pct"/>
            <w:shd w:val="clear" w:color="auto" w:fill="FFFFFF" w:themeFill="background1"/>
            <w:vAlign w:val="center"/>
          </w:tcPr>
          <w:p w14:paraId="1E0B7258" w14:textId="77777777" w:rsidR="00F97464" w:rsidRPr="00407A8D" w:rsidRDefault="00F97464" w:rsidP="00F97464">
            <w:pPr>
              <w:jc w:val="right"/>
              <w:rPr>
                <w:color w:val="000000"/>
                <w:sz w:val="20"/>
              </w:rPr>
            </w:pPr>
            <w:r w:rsidRPr="00407A8D">
              <w:rPr>
                <w:sz w:val="20"/>
              </w:rPr>
              <w:t>722,391</w:t>
            </w:r>
          </w:p>
        </w:tc>
        <w:tc>
          <w:tcPr>
            <w:tcW w:w="471" w:type="pct"/>
            <w:shd w:val="clear" w:color="auto" w:fill="FFFFFF" w:themeFill="background1"/>
            <w:vAlign w:val="center"/>
          </w:tcPr>
          <w:p w14:paraId="382E5623" w14:textId="77777777" w:rsidR="00F97464" w:rsidRPr="00407A8D" w:rsidRDefault="00F97464" w:rsidP="00F97464">
            <w:pPr>
              <w:jc w:val="right"/>
              <w:rPr>
                <w:color w:val="000000"/>
                <w:sz w:val="20"/>
              </w:rPr>
            </w:pPr>
            <w:r w:rsidRPr="00407A8D">
              <w:rPr>
                <w:sz w:val="20"/>
              </w:rPr>
              <w:t>596,150</w:t>
            </w:r>
          </w:p>
        </w:tc>
        <w:tc>
          <w:tcPr>
            <w:tcW w:w="470" w:type="pct"/>
            <w:shd w:val="clear" w:color="auto" w:fill="FFFFFF" w:themeFill="background1"/>
          </w:tcPr>
          <w:p w14:paraId="64AB5115" w14:textId="77777777" w:rsidR="00F97464" w:rsidRDefault="00F97464" w:rsidP="00F97464">
            <w:pPr>
              <w:bidi/>
              <w:jc w:val="center"/>
            </w:pPr>
            <w:r w:rsidRPr="002E398A">
              <w:rPr>
                <w:rFonts w:hint="cs"/>
                <w:color w:val="000000"/>
                <w:sz w:val="18"/>
                <w:szCs w:val="18"/>
                <w:rtl/>
                <w:lang w:eastAsia="en-CA"/>
              </w:rPr>
              <w:t>لا ينطبق</w:t>
            </w:r>
          </w:p>
        </w:tc>
      </w:tr>
      <w:tr w:rsidR="00F97464" w:rsidRPr="003C7AED" w14:paraId="02BE33A2" w14:textId="77777777" w:rsidTr="00F97464">
        <w:trPr>
          <w:trHeight w:val="116"/>
          <w:jc w:val="center"/>
        </w:trPr>
        <w:tc>
          <w:tcPr>
            <w:tcW w:w="281" w:type="pct"/>
            <w:hideMark/>
          </w:tcPr>
          <w:p w14:paraId="47202659" w14:textId="77777777" w:rsidR="00F97464" w:rsidRPr="00CC3A0D" w:rsidRDefault="00F97464" w:rsidP="00F97464">
            <w:pPr>
              <w:jc w:val="left"/>
              <w:rPr>
                <w:color w:val="000000"/>
                <w:sz w:val="20"/>
              </w:rPr>
            </w:pPr>
            <w:r w:rsidRPr="00CC3A0D">
              <w:rPr>
                <w:color w:val="000000"/>
                <w:sz w:val="20"/>
              </w:rPr>
              <w:t>2.1</w:t>
            </w:r>
          </w:p>
        </w:tc>
        <w:tc>
          <w:tcPr>
            <w:tcW w:w="1893" w:type="pct"/>
            <w:gridSpan w:val="2"/>
            <w:shd w:val="clear" w:color="auto" w:fill="FFFFFF" w:themeFill="background1"/>
            <w:hideMark/>
          </w:tcPr>
          <w:p w14:paraId="376BFD93" w14:textId="77777777" w:rsidR="00F97464" w:rsidRPr="0014048F" w:rsidRDefault="00F97464" w:rsidP="00F97464">
            <w:pPr>
              <w:bidi/>
              <w:ind w:right="-176"/>
              <w:jc w:val="left"/>
              <w:rPr>
                <w:color w:val="000000"/>
                <w:sz w:val="18"/>
                <w:szCs w:val="18"/>
                <w:rtl/>
                <w:lang w:bidi="ar-AE"/>
              </w:rPr>
            </w:pPr>
            <w:r w:rsidRPr="0014048F">
              <w:rPr>
                <w:color w:val="000000"/>
                <w:sz w:val="18"/>
                <w:szCs w:val="18"/>
                <w:rtl/>
                <w:lang w:val="en-US" w:eastAsia="en-CA" w:bidi="ar-AE"/>
              </w:rPr>
              <w:t xml:space="preserve">التمويل المتفق عليه </w:t>
            </w:r>
            <w:r w:rsidRPr="0014048F">
              <w:rPr>
                <w:color w:val="000000"/>
                <w:sz w:val="18"/>
                <w:szCs w:val="18"/>
                <w:shd w:val="clear" w:color="auto" w:fill="FFFFFF" w:themeFill="background1"/>
                <w:rtl/>
                <w:lang w:val="en-US" w:eastAsia="en-CA" w:bidi="ar-AE"/>
              </w:rPr>
              <w:t>للوكالة الرئيسية (</w:t>
            </w:r>
            <w:r w:rsidRPr="0014048F">
              <w:rPr>
                <w:rFonts w:hint="cs"/>
                <w:color w:val="000000"/>
                <w:sz w:val="18"/>
                <w:szCs w:val="18"/>
                <w:shd w:val="clear" w:color="auto" w:fill="FFFFFF" w:themeFill="background1"/>
                <w:rtl/>
                <w:lang w:val="en-US" w:eastAsia="en-CA" w:bidi="ar-AE"/>
              </w:rPr>
              <w:t>اليونيب</w:t>
            </w:r>
            <w:r w:rsidRPr="0014048F">
              <w:rPr>
                <w:color w:val="000000"/>
                <w:sz w:val="18"/>
                <w:szCs w:val="18"/>
                <w:shd w:val="clear" w:color="auto" w:fill="FFFFFF" w:themeFill="background1"/>
                <w:rtl/>
                <w:lang w:val="en-US" w:eastAsia="en-CA" w:bidi="ar-AE"/>
              </w:rPr>
              <w:t>) (دولار</w:t>
            </w:r>
            <w:r w:rsidRPr="0014048F">
              <w:rPr>
                <w:color w:val="000000"/>
                <w:sz w:val="18"/>
                <w:szCs w:val="18"/>
                <w:rtl/>
                <w:lang w:val="en-US" w:eastAsia="en-CA" w:bidi="ar-AE"/>
              </w:rPr>
              <w:t xml:space="preserve"> أمريكي)</w:t>
            </w:r>
          </w:p>
        </w:tc>
        <w:tc>
          <w:tcPr>
            <w:tcW w:w="471" w:type="pct"/>
            <w:shd w:val="clear" w:color="auto" w:fill="FFFFFF" w:themeFill="background1"/>
            <w:vAlign w:val="center"/>
          </w:tcPr>
          <w:p w14:paraId="44EBB0B1" w14:textId="77777777" w:rsidR="00F97464" w:rsidRPr="006B799B" w:rsidRDefault="00F97464" w:rsidP="00F97464">
            <w:pPr>
              <w:jc w:val="right"/>
              <w:rPr>
                <w:color w:val="000000"/>
                <w:sz w:val="20"/>
              </w:rPr>
            </w:pPr>
            <w:r w:rsidRPr="006B799B">
              <w:rPr>
                <w:sz w:val="20"/>
              </w:rPr>
              <w:t>129,500</w:t>
            </w:r>
          </w:p>
        </w:tc>
        <w:tc>
          <w:tcPr>
            <w:tcW w:w="471" w:type="pct"/>
            <w:shd w:val="clear" w:color="auto" w:fill="FFFFFF" w:themeFill="background1"/>
            <w:vAlign w:val="center"/>
          </w:tcPr>
          <w:p w14:paraId="20E64A4C" w14:textId="77777777" w:rsidR="00F97464" w:rsidRPr="006B799B" w:rsidRDefault="00F97464" w:rsidP="00F97464">
            <w:pPr>
              <w:jc w:val="right"/>
              <w:rPr>
                <w:color w:val="000000"/>
                <w:sz w:val="20"/>
              </w:rPr>
            </w:pPr>
            <w:r>
              <w:rPr>
                <w:sz w:val="20"/>
              </w:rPr>
              <w:t>0</w:t>
            </w:r>
          </w:p>
        </w:tc>
        <w:tc>
          <w:tcPr>
            <w:tcW w:w="471" w:type="pct"/>
            <w:shd w:val="clear" w:color="auto" w:fill="FFFFFF" w:themeFill="background1"/>
            <w:vAlign w:val="center"/>
          </w:tcPr>
          <w:p w14:paraId="3DBD10D6" w14:textId="77777777" w:rsidR="00F97464" w:rsidRPr="006B799B" w:rsidRDefault="00F97464" w:rsidP="00F97464">
            <w:pPr>
              <w:jc w:val="right"/>
              <w:rPr>
                <w:color w:val="000000"/>
                <w:sz w:val="20"/>
              </w:rPr>
            </w:pPr>
            <w:r w:rsidRPr="006B799B">
              <w:rPr>
                <w:sz w:val="20"/>
              </w:rPr>
              <w:t>120,500</w:t>
            </w:r>
          </w:p>
        </w:tc>
        <w:tc>
          <w:tcPr>
            <w:tcW w:w="471" w:type="pct"/>
            <w:shd w:val="clear" w:color="auto" w:fill="FFFFFF" w:themeFill="background1"/>
            <w:vAlign w:val="center"/>
          </w:tcPr>
          <w:p w14:paraId="193BC9AC" w14:textId="77777777" w:rsidR="00F97464" w:rsidRPr="006B799B" w:rsidRDefault="00F97464" w:rsidP="00F97464">
            <w:pPr>
              <w:jc w:val="right"/>
              <w:rPr>
                <w:color w:val="000000"/>
                <w:sz w:val="20"/>
              </w:rPr>
            </w:pPr>
            <w:r>
              <w:rPr>
                <w:color w:val="000000"/>
                <w:sz w:val="20"/>
              </w:rPr>
              <w:t>0</w:t>
            </w:r>
          </w:p>
        </w:tc>
        <w:tc>
          <w:tcPr>
            <w:tcW w:w="471" w:type="pct"/>
            <w:shd w:val="clear" w:color="auto" w:fill="FFFFFF" w:themeFill="background1"/>
            <w:vAlign w:val="center"/>
          </w:tcPr>
          <w:p w14:paraId="25B47C7D" w14:textId="77777777" w:rsidR="00F97464" w:rsidRPr="006B799B" w:rsidRDefault="00F97464" w:rsidP="00F97464">
            <w:pPr>
              <w:jc w:val="right"/>
              <w:rPr>
                <w:color w:val="000000"/>
                <w:sz w:val="20"/>
              </w:rPr>
            </w:pPr>
            <w:r>
              <w:rPr>
                <w:color w:val="000000"/>
                <w:sz w:val="20"/>
              </w:rPr>
              <w:t>0</w:t>
            </w:r>
          </w:p>
        </w:tc>
        <w:tc>
          <w:tcPr>
            <w:tcW w:w="470" w:type="pct"/>
            <w:shd w:val="clear" w:color="auto" w:fill="FFFFFF" w:themeFill="background1"/>
            <w:vAlign w:val="center"/>
          </w:tcPr>
          <w:p w14:paraId="1818994F" w14:textId="77777777" w:rsidR="00F97464" w:rsidRPr="006B799B" w:rsidRDefault="00F97464" w:rsidP="00F97464">
            <w:pPr>
              <w:jc w:val="right"/>
              <w:rPr>
                <w:color w:val="000000"/>
                <w:sz w:val="20"/>
              </w:rPr>
            </w:pPr>
            <w:r w:rsidRPr="006B799B">
              <w:rPr>
                <w:sz w:val="20"/>
              </w:rPr>
              <w:t>250,000</w:t>
            </w:r>
          </w:p>
        </w:tc>
      </w:tr>
      <w:tr w:rsidR="00F97464" w:rsidRPr="003C7AED" w14:paraId="7C6CC2DA" w14:textId="77777777" w:rsidTr="00F97464">
        <w:trPr>
          <w:trHeight w:val="56"/>
          <w:jc w:val="center"/>
        </w:trPr>
        <w:tc>
          <w:tcPr>
            <w:tcW w:w="281" w:type="pct"/>
            <w:hideMark/>
          </w:tcPr>
          <w:p w14:paraId="55CF8FB6" w14:textId="77777777" w:rsidR="00F97464" w:rsidRPr="00CC3A0D" w:rsidRDefault="00F97464" w:rsidP="00F97464">
            <w:pPr>
              <w:jc w:val="left"/>
              <w:rPr>
                <w:color w:val="000000"/>
                <w:sz w:val="20"/>
              </w:rPr>
            </w:pPr>
            <w:r w:rsidRPr="00CC3A0D">
              <w:rPr>
                <w:color w:val="000000"/>
                <w:sz w:val="20"/>
              </w:rPr>
              <w:t>2.2</w:t>
            </w:r>
          </w:p>
        </w:tc>
        <w:tc>
          <w:tcPr>
            <w:tcW w:w="1893" w:type="pct"/>
            <w:gridSpan w:val="2"/>
            <w:shd w:val="clear" w:color="auto" w:fill="FFFFFF" w:themeFill="background1"/>
            <w:hideMark/>
          </w:tcPr>
          <w:p w14:paraId="16C92C5D" w14:textId="77777777" w:rsidR="00F97464" w:rsidRPr="0014048F" w:rsidRDefault="00F97464" w:rsidP="00F97464">
            <w:pPr>
              <w:bidi/>
              <w:ind w:right="-88"/>
              <w:jc w:val="left"/>
              <w:rPr>
                <w:color w:val="000000"/>
                <w:sz w:val="18"/>
                <w:szCs w:val="18"/>
              </w:rPr>
            </w:pPr>
            <w:r w:rsidRPr="0014048F">
              <w:rPr>
                <w:color w:val="000000"/>
                <w:sz w:val="18"/>
                <w:szCs w:val="18"/>
                <w:rtl/>
              </w:rPr>
              <w:t>تكاليف الدعم للوكالة الرئيسية (دولار أمريكي)</w:t>
            </w:r>
          </w:p>
        </w:tc>
        <w:tc>
          <w:tcPr>
            <w:tcW w:w="471" w:type="pct"/>
            <w:shd w:val="clear" w:color="auto" w:fill="FFFFFF" w:themeFill="background1"/>
            <w:vAlign w:val="center"/>
          </w:tcPr>
          <w:p w14:paraId="3EB79DD6" w14:textId="77777777" w:rsidR="00F97464" w:rsidRPr="006B799B" w:rsidRDefault="00F97464" w:rsidP="00F97464">
            <w:pPr>
              <w:jc w:val="right"/>
              <w:rPr>
                <w:color w:val="000000"/>
                <w:sz w:val="20"/>
              </w:rPr>
            </w:pPr>
            <w:r w:rsidRPr="006B799B">
              <w:rPr>
                <w:sz w:val="20"/>
              </w:rPr>
              <w:t>16,835</w:t>
            </w:r>
          </w:p>
        </w:tc>
        <w:tc>
          <w:tcPr>
            <w:tcW w:w="471" w:type="pct"/>
            <w:shd w:val="clear" w:color="auto" w:fill="FFFFFF" w:themeFill="background1"/>
            <w:vAlign w:val="center"/>
          </w:tcPr>
          <w:p w14:paraId="252F0179" w14:textId="77777777" w:rsidR="00F97464" w:rsidRPr="006B799B" w:rsidRDefault="00F97464" w:rsidP="00F97464">
            <w:pPr>
              <w:jc w:val="right"/>
              <w:rPr>
                <w:color w:val="000000"/>
                <w:sz w:val="20"/>
              </w:rPr>
            </w:pPr>
            <w:r>
              <w:rPr>
                <w:color w:val="000000"/>
                <w:sz w:val="20"/>
              </w:rPr>
              <w:t>0</w:t>
            </w:r>
          </w:p>
        </w:tc>
        <w:tc>
          <w:tcPr>
            <w:tcW w:w="471" w:type="pct"/>
            <w:shd w:val="clear" w:color="auto" w:fill="FFFFFF" w:themeFill="background1"/>
            <w:vAlign w:val="center"/>
          </w:tcPr>
          <w:p w14:paraId="1758338F" w14:textId="77777777" w:rsidR="00F97464" w:rsidRPr="006B799B" w:rsidRDefault="00F97464" w:rsidP="00F97464">
            <w:pPr>
              <w:jc w:val="right"/>
              <w:rPr>
                <w:color w:val="000000"/>
                <w:sz w:val="20"/>
              </w:rPr>
            </w:pPr>
            <w:r w:rsidRPr="006B799B">
              <w:rPr>
                <w:sz w:val="20"/>
              </w:rPr>
              <w:t>15,665</w:t>
            </w:r>
          </w:p>
        </w:tc>
        <w:tc>
          <w:tcPr>
            <w:tcW w:w="471" w:type="pct"/>
            <w:shd w:val="clear" w:color="auto" w:fill="FFFFFF" w:themeFill="background1"/>
            <w:vAlign w:val="center"/>
          </w:tcPr>
          <w:p w14:paraId="2DBEBC0F" w14:textId="77777777" w:rsidR="00F97464" w:rsidRPr="006B799B" w:rsidRDefault="00F97464" w:rsidP="00F97464">
            <w:pPr>
              <w:jc w:val="right"/>
              <w:rPr>
                <w:color w:val="000000"/>
                <w:sz w:val="20"/>
              </w:rPr>
            </w:pPr>
            <w:r>
              <w:rPr>
                <w:color w:val="000000"/>
                <w:sz w:val="20"/>
              </w:rPr>
              <w:t>0</w:t>
            </w:r>
          </w:p>
        </w:tc>
        <w:tc>
          <w:tcPr>
            <w:tcW w:w="471" w:type="pct"/>
            <w:shd w:val="clear" w:color="auto" w:fill="FFFFFF" w:themeFill="background1"/>
            <w:vAlign w:val="center"/>
          </w:tcPr>
          <w:p w14:paraId="09414D64" w14:textId="77777777" w:rsidR="00F97464" w:rsidRPr="006B799B" w:rsidRDefault="00F97464" w:rsidP="00F97464">
            <w:pPr>
              <w:jc w:val="right"/>
              <w:rPr>
                <w:color w:val="000000"/>
                <w:sz w:val="20"/>
              </w:rPr>
            </w:pPr>
            <w:r>
              <w:rPr>
                <w:color w:val="000000"/>
                <w:sz w:val="20"/>
              </w:rPr>
              <w:t>0</w:t>
            </w:r>
          </w:p>
        </w:tc>
        <w:tc>
          <w:tcPr>
            <w:tcW w:w="470" w:type="pct"/>
            <w:shd w:val="clear" w:color="auto" w:fill="FFFFFF" w:themeFill="background1"/>
            <w:vAlign w:val="center"/>
          </w:tcPr>
          <w:p w14:paraId="2942A2D0" w14:textId="77777777" w:rsidR="00F97464" w:rsidRPr="006B799B" w:rsidRDefault="00F97464" w:rsidP="00F97464">
            <w:pPr>
              <w:jc w:val="right"/>
              <w:rPr>
                <w:color w:val="000000"/>
                <w:sz w:val="20"/>
              </w:rPr>
            </w:pPr>
            <w:r w:rsidRPr="006B799B">
              <w:rPr>
                <w:sz w:val="20"/>
              </w:rPr>
              <w:t>32,500</w:t>
            </w:r>
          </w:p>
        </w:tc>
      </w:tr>
      <w:tr w:rsidR="00F97464" w:rsidRPr="003C7AED" w14:paraId="5A04F0E5" w14:textId="77777777" w:rsidTr="00F97464">
        <w:trPr>
          <w:trHeight w:val="161"/>
          <w:jc w:val="center"/>
        </w:trPr>
        <w:tc>
          <w:tcPr>
            <w:tcW w:w="281" w:type="pct"/>
            <w:shd w:val="clear" w:color="auto" w:fill="FFFFFF" w:themeFill="background1"/>
            <w:hideMark/>
          </w:tcPr>
          <w:p w14:paraId="737C155C" w14:textId="77777777" w:rsidR="00F97464" w:rsidRPr="00CC3A0D" w:rsidRDefault="00F97464" w:rsidP="00F97464">
            <w:pPr>
              <w:jc w:val="left"/>
              <w:rPr>
                <w:color w:val="000000"/>
                <w:sz w:val="20"/>
              </w:rPr>
            </w:pPr>
            <w:r w:rsidRPr="00CC3A0D">
              <w:rPr>
                <w:color w:val="000000"/>
                <w:sz w:val="20"/>
              </w:rPr>
              <w:t>2.3</w:t>
            </w:r>
          </w:p>
        </w:tc>
        <w:tc>
          <w:tcPr>
            <w:tcW w:w="1893" w:type="pct"/>
            <w:gridSpan w:val="2"/>
            <w:shd w:val="clear" w:color="auto" w:fill="FFFFFF" w:themeFill="background1"/>
            <w:hideMark/>
          </w:tcPr>
          <w:p w14:paraId="7A4C6779" w14:textId="77777777" w:rsidR="00F97464" w:rsidRPr="0014048F" w:rsidRDefault="00F97464" w:rsidP="00F97464">
            <w:pPr>
              <w:bidi/>
              <w:jc w:val="left"/>
              <w:rPr>
                <w:color w:val="000000"/>
                <w:sz w:val="18"/>
                <w:szCs w:val="18"/>
              </w:rPr>
            </w:pPr>
            <w:r w:rsidRPr="0014048F">
              <w:rPr>
                <w:color w:val="000000"/>
                <w:sz w:val="18"/>
                <w:szCs w:val="18"/>
                <w:rtl/>
              </w:rPr>
              <w:t>التمويل المتفق عليه للوكالة المتعاونة (</w:t>
            </w:r>
            <w:r w:rsidRPr="0014048F">
              <w:rPr>
                <w:rFonts w:hint="cs"/>
                <w:color w:val="000000"/>
                <w:sz w:val="18"/>
                <w:szCs w:val="18"/>
                <w:rtl/>
              </w:rPr>
              <w:t>اليو</w:t>
            </w:r>
            <w:r>
              <w:rPr>
                <w:rFonts w:hint="cs"/>
                <w:color w:val="000000"/>
                <w:sz w:val="18"/>
                <w:szCs w:val="18"/>
                <w:rtl/>
              </w:rPr>
              <w:t>نيدو</w:t>
            </w:r>
            <w:r w:rsidRPr="0014048F">
              <w:rPr>
                <w:color w:val="000000"/>
                <w:sz w:val="18"/>
                <w:szCs w:val="18"/>
                <w:rtl/>
              </w:rPr>
              <w:t>) (دولار أمريكي)</w:t>
            </w:r>
          </w:p>
        </w:tc>
        <w:tc>
          <w:tcPr>
            <w:tcW w:w="471" w:type="pct"/>
            <w:shd w:val="clear" w:color="auto" w:fill="FFFFFF" w:themeFill="background1"/>
            <w:vAlign w:val="center"/>
          </w:tcPr>
          <w:p w14:paraId="602A934D" w14:textId="77777777" w:rsidR="00F97464" w:rsidRPr="006B799B" w:rsidRDefault="00F97464" w:rsidP="00F97464">
            <w:pPr>
              <w:jc w:val="right"/>
              <w:rPr>
                <w:color w:val="000000"/>
                <w:sz w:val="20"/>
              </w:rPr>
            </w:pPr>
            <w:r w:rsidRPr="006B799B">
              <w:rPr>
                <w:sz w:val="20"/>
              </w:rPr>
              <w:t>38,000</w:t>
            </w:r>
          </w:p>
        </w:tc>
        <w:tc>
          <w:tcPr>
            <w:tcW w:w="471" w:type="pct"/>
            <w:shd w:val="clear" w:color="auto" w:fill="FFFFFF" w:themeFill="background1"/>
            <w:vAlign w:val="center"/>
          </w:tcPr>
          <w:p w14:paraId="5C61E509" w14:textId="77777777" w:rsidR="00F97464" w:rsidRPr="006B799B" w:rsidRDefault="00F97464" w:rsidP="00F97464">
            <w:pPr>
              <w:jc w:val="right"/>
              <w:rPr>
                <w:color w:val="000000"/>
                <w:sz w:val="20"/>
              </w:rPr>
            </w:pPr>
            <w:r>
              <w:rPr>
                <w:color w:val="000000"/>
                <w:sz w:val="20"/>
              </w:rPr>
              <w:t>0</w:t>
            </w:r>
          </w:p>
        </w:tc>
        <w:tc>
          <w:tcPr>
            <w:tcW w:w="471" w:type="pct"/>
            <w:shd w:val="clear" w:color="auto" w:fill="FFFFFF" w:themeFill="background1"/>
            <w:vAlign w:val="center"/>
          </w:tcPr>
          <w:p w14:paraId="329C71F9" w14:textId="77777777" w:rsidR="00F97464" w:rsidRPr="006B799B" w:rsidRDefault="00F97464" w:rsidP="00F97464">
            <w:pPr>
              <w:jc w:val="right"/>
              <w:rPr>
                <w:color w:val="000000"/>
                <w:sz w:val="20"/>
              </w:rPr>
            </w:pPr>
            <w:r w:rsidRPr="006B799B">
              <w:rPr>
                <w:sz w:val="20"/>
              </w:rPr>
              <w:t>102,000</w:t>
            </w:r>
          </w:p>
        </w:tc>
        <w:tc>
          <w:tcPr>
            <w:tcW w:w="471" w:type="pct"/>
            <w:shd w:val="clear" w:color="auto" w:fill="FFFFFF" w:themeFill="background1"/>
            <w:vAlign w:val="center"/>
          </w:tcPr>
          <w:p w14:paraId="36CD1FEB" w14:textId="77777777" w:rsidR="00F97464" w:rsidRPr="006B799B" w:rsidRDefault="00F97464" w:rsidP="00F97464">
            <w:pPr>
              <w:jc w:val="right"/>
              <w:rPr>
                <w:color w:val="000000"/>
                <w:sz w:val="20"/>
              </w:rPr>
            </w:pPr>
            <w:r>
              <w:rPr>
                <w:color w:val="000000"/>
                <w:sz w:val="20"/>
              </w:rPr>
              <w:t>0</w:t>
            </w:r>
          </w:p>
        </w:tc>
        <w:tc>
          <w:tcPr>
            <w:tcW w:w="471" w:type="pct"/>
            <w:shd w:val="clear" w:color="auto" w:fill="FFFFFF" w:themeFill="background1"/>
            <w:vAlign w:val="center"/>
          </w:tcPr>
          <w:p w14:paraId="764E58A1" w14:textId="77777777" w:rsidR="00F97464" w:rsidRPr="006B799B" w:rsidRDefault="00F97464" w:rsidP="00F97464">
            <w:pPr>
              <w:jc w:val="right"/>
              <w:rPr>
                <w:color w:val="000000"/>
                <w:sz w:val="20"/>
              </w:rPr>
            </w:pPr>
            <w:r>
              <w:rPr>
                <w:color w:val="000000"/>
                <w:sz w:val="20"/>
              </w:rPr>
              <w:t>0</w:t>
            </w:r>
          </w:p>
        </w:tc>
        <w:tc>
          <w:tcPr>
            <w:tcW w:w="470" w:type="pct"/>
            <w:shd w:val="clear" w:color="auto" w:fill="FFFFFF" w:themeFill="background1"/>
            <w:vAlign w:val="center"/>
          </w:tcPr>
          <w:p w14:paraId="36AB05A9" w14:textId="77777777" w:rsidR="00F97464" w:rsidRPr="006B799B" w:rsidRDefault="00F97464" w:rsidP="00F97464">
            <w:pPr>
              <w:jc w:val="right"/>
              <w:rPr>
                <w:color w:val="000000"/>
                <w:sz w:val="20"/>
              </w:rPr>
            </w:pPr>
            <w:r w:rsidRPr="006B799B">
              <w:rPr>
                <w:sz w:val="20"/>
              </w:rPr>
              <w:t>140,000</w:t>
            </w:r>
          </w:p>
        </w:tc>
      </w:tr>
      <w:tr w:rsidR="00F97464" w:rsidRPr="003C7AED" w14:paraId="2041EB5A" w14:textId="77777777" w:rsidTr="00F97464">
        <w:trPr>
          <w:trHeight w:val="60"/>
          <w:jc w:val="center"/>
        </w:trPr>
        <w:tc>
          <w:tcPr>
            <w:tcW w:w="281" w:type="pct"/>
            <w:shd w:val="clear" w:color="auto" w:fill="FFFFFF" w:themeFill="background1"/>
            <w:hideMark/>
          </w:tcPr>
          <w:p w14:paraId="0A9A6C7E" w14:textId="77777777" w:rsidR="00F97464" w:rsidRPr="00CC3A0D" w:rsidRDefault="00F97464" w:rsidP="00F97464">
            <w:pPr>
              <w:jc w:val="left"/>
              <w:rPr>
                <w:color w:val="000000"/>
                <w:sz w:val="20"/>
              </w:rPr>
            </w:pPr>
            <w:r w:rsidRPr="00CC3A0D">
              <w:rPr>
                <w:color w:val="000000"/>
                <w:sz w:val="20"/>
              </w:rPr>
              <w:t>2.4</w:t>
            </w:r>
          </w:p>
        </w:tc>
        <w:tc>
          <w:tcPr>
            <w:tcW w:w="1893" w:type="pct"/>
            <w:gridSpan w:val="2"/>
            <w:shd w:val="clear" w:color="auto" w:fill="FFFFFF" w:themeFill="background1"/>
            <w:hideMark/>
          </w:tcPr>
          <w:p w14:paraId="6140D572" w14:textId="77777777" w:rsidR="00F97464" w:rsidRPr="0014048F" w:rsidRDefault="00F97464" w:rsidP="00F97464">
            <w:pPr>
              <w:bidi/>
              <w:ind w:right="-88"/>
              <w:jc w:val="left"/>
              <w:rPr>
                <w:color w:val="000000"/>
                <w:sz w:val="18"/>
                <w:szCs w:val="18"/>
              </w:rPr>
            </w:pPr>
            <w:r w:rsidRPr="0014048F">
              <w:rPr>
                <w:color w:val="000000"/>
                <w:sz w:val="18"/>
                <w:szCs w:val="18"/>
                <w:rtl/>
              </w:rPr>
              <w:t>تكاليف الدعم للوكالة المتعاونة (بالدولار الأمريكي)</w:t>
            </w:r>
          </w:p>
        </w:tc>
        <w:tc>
          <w:tcPr>
            <w:tcW w:w="471" w:type="pct"/>
            <w:shd w:val="clear" w:color="auto" w:fill="FFFFFF" w:themeFill="background1"/>
            <w:vAlign w:val="center"/>
          </w:tcPr>
          <w:p w14:paraId="0F494EAF" w14:textId="77777777" w:rsidR="00F97464" w:rsidRPr="006B799B" w:rsidRDefault="00F97464" w:rsidP="00F97464">
            <w:pPr>
              <w:jc w:val="right"/>
              <w:rPr>
                <w:color w:val="000000"/>
                <w:sz w:val="20"/>
              </w:rPr>
            </w:pPr>
            <w:r w:rsidRPr="006B799B">
              <w:rPr>
                <w:sz w:val="20"/>
              </w:rPr>
              <w:t>4,940</w:t>
            </w:r>
          </w:p>
        </w:tc>
        <w:tc>
          <w:tcPr>
            <w:tcW w:w="471" w:type="pct"/>
            <w:shd w:val="clear" w:color="auto" w:fill="FFFFFF" w:themeFill="background1"/>
            <w:vAlign w:val="center"/>
          </w:tcPr>
          <w:p w14:paraId="0A5C4201" w14:textId="77777777" w:rsidR="00F97464" w:rsidRPr="006B799B" w:rsidRDefault="00F97464" w:rsidP="00F97464">
            <w:pPr>
              <w:jc w:val="right"/>
              <w:rPr>
                <w:color w:val="000000"/>
                <w:sz w:val="20"/>
              </w:rPr>
            </w:pPr>
            <w:r>
              <w:rPr>
                <w:color w:val="000000"/>
                <w:sz w:val="20"/>
              </w:rPr>
              <w:t>0</w:t>
            </w:r>
          </w:p>
        </w:tc>
        <w:tc>
          <w:tcPr>
            <w:tcW w:w="471" w:type="pct"/>
            <w:shd w:val="clear" w:color="auto" w:fill="FFFFFF" w:themeFill="background1"/>
            <w:vAlign w:val="center"/>
          </w:tcPr>
          <w:p w14:paraId="105CDD35" w14:textId="77777777" w:rsidR="00F97464" w:rsidRPr="006B799B" w:rsidRDefault="00F97464" w:rsidP="00F97464">
            <w:pPr>
              <w:jc w:val="right"/>
              <w:rPr>
                <w:color w:val="000000"/>
                <w:sz w:val="20"/>
              </w:rPr>
            </w:pPr>
            <w:r w:rsidRPr="006B799B">
              <w:rPr>
                <w:sz w:val="20"/>
              </w:rPr>
              <w:t>13,260</w:t>
            </w:r>
          </w:p>
        </w:tc>
        <w:tc>
          <w:tcPr>
            <w:tcW w:w="471" w:type="pct"/>
            <w:shd w:val="clear" w:color="auto" w:fill="FFFFFF" w:themeFill="background1"/>
            <w:vAlign w:val="center"/>
          </w:tcPr>
          <w:p w14:paraId="559F009C" w14:textId="77777777" w:rsidR="00F97464" w:rsidRPr="006B799B" w:rsidRDefault="00F97464" w:rsidP="00F97464">
            <w:pPr>
              <w:jc w:val="right"/>
              <w:rPr>
                <w:color w:val="000000"/>
                <w:sz w:val="20"/>
              </w:rPr>
            </w:pPr>
            <w:r>
              <w:rPr>
                <w:color w:val="000000"/>
                <w:sz w:val="20"/>
              </w:rPr>
              <w:t>0</w:t>
            </w:r>
          </w:p>
        </w:tc>
        <w:tc>
          <w:tcPr>
            <w:tcW w:w="471" w:type="pct"/>
            <w:shd w:val="clear" w:color="auto" w:fill="FFFFFF" w:themeFill="background1"/>
            <w:vAlign w:val="center"/>
          </w:tcPr>
          <w:p w14:paraId="4FE75004" w14:textId="77777777" w:rsidR="00F97464" w:rsidRPr="006B799B" w:rsidRDefault="00F97464" w:rsidP="00F97464">
            <w:pPr>
              <w:jc w:val="right"/>
              <w:rPr>
                <w:color w:val="000000"/>
                <w:sz w:val="20"/>
              </w:rPr>
            </w:pPr>
            <w:r>
              <w:rPr>
                <w:color w:val="000000"/>
                <w:sz w:val="20"/>
              </w:rPr>
              <w:t>0</w:t>
            </w:r>
          </w:p>
        </w:tc>
        <w:tc>
          <w:tcPr>
            <w:tcW w:w="470" w:type="pct"/>
            <w:shd w:val="clear" w:color="auto" w:fill="FFFFFF" w:themeFill="background1"/>
            <w:vAlign w:val="center"/>
          </w:tcPr>
          <w:p w14:paraId="77F58024" w14:textId="77777777" w:rsidR="00F97464" w:rsidRPr="006B799B" w:rsidRDefault="00F97464" w:rsidP="00F97464">
            <w:pPr>
              <w:jc w:val="right"/>
              <w:rPr>
                <w:color w:val="000000"/>
                <w:sz w:val="20"/>
              </w:rPr>
            </w:pPr>
            <w:r w:rsidRPr="006B799B">
              <w:rPr>
                <w:sz w:val="20"/>
              </w:rPr>
              <w:t>18,200</w:t>
            </w:r>
          </w:p>
        </w:tc>
      </w:tr>
      <w:tr w:rsidR="00F97464" w:rsidRPr="003C7AED" w14:paraId="3F11BB57" w14:textId="77777777" w:rsidTr="00F97464">
        <w:trPr>
          <w:trHeight w:val="62"/>
          <w:jc w:val="center"/>
        </w:trPr>
        <w:tc>
          <w:tcPr>
            <w:tcW w:w="281" w:type="pct"/>
            <w:shd w:val="clear" w:color="auto" w:fill="FFFFFF" w:themeFill="background1"/>
            <w:hideMark/>
          </w:tcPr>
          <w:p w14:paraId="1BEEA25B" w14:textId="77777777" w:rsidR="00F97464" w:rsidRPr="00CC3A0D" w:rsidRDefault="00F97464" w:rsidP="00F97464">
            <w:pPr>
              <w:jc w:val="left"/>
              <w:rPr>
                <w:color w:val="000000"/>
                <w:sz w:val="20"/>
              </w:rPr>
            </w:pPr>
            <w:r w:rsidRPr="00CC3A0D">
              <w:rPr>
                <w:color w:val="000000"/>
                <w:sz w:val="20"/>
              </w:rPr>
              <w:t>3.1</w:t>
            </w:r>
          </w:p>
        </w:tc>
        <w:tc>
          <w:tcPr>
            <w:tcW w:w="1893" w:type="pct"/>
            <w:gridSpan w:val="2"/>
            <w:shd w:val="clear" w:color="auto" w:fill="FFFFFF" w:themeFill="background1"/>
            <w:hideMark/>
          </w:tcPr>
          <w:p w14:paraId="2CD73B8D" w14:textId="77777777" w:rsidR="00F97464" w:rsidRPr="0014048F" w:rsidRDefault="00F97464" w:rsidP="00F97464">
            <w:pPr>
              <w:bidi/>
              <w:jc w:val="left"/>
              <w:rPr>
                <w:color w:val="000000"/>
                <w:sz w:val="18"/>
                <w:szCs w:val="18"/>
              </w:rPr>
            </w:pPr>
            <w:r w:rsidRPr="0014048F">
              <w:rPr>
                <w:color w:val="000000"/>
                <w:sz w:val="18"/>
                <w:szCs w:val="18"/>
                <w:rtl/>
              </w:rPr>
              <w:t>إجمالي التمويل المتفق عليه (دولار أمريكي)</w:t>
            </w:r>
          </w:p>
        </w:tc>
        <w:tc>
          <w:tcPr>
            <w:tcW w:w="471" w:type="pct"/>
            <w:shd w:val="clear" w:color="auto" w:fill="FFFFFF" w:themeFill="background1"/>
            <w:vAlign w:val="center"/>
          </w:tcPr>
          <w:p w14:paraId="5814566E" w14:textId="77777777" w:rsidR="00F97464" w:rsidRPr="006B799B" w:rsidRDefault="00F97464" w:rsidP="00F97464">
            <w:pPr>
              <w:jc w:val="right"/>
              <w:rPr>
                <w:color w:val="000000"/>
                <w:sz w:val="20"/>
              </w:rPr>
            </w:pPr>
            <w:r>
              <w:rPr>
                <w:sz w:val="20"/>
              </w:rPr>
              <w:t>1</w:t>
            </w:r>
            <w:r w:rsidRPr="006B799B">
              <w:rPr>
                <w:sz w:val="20"/>
              </w:rPr>
              <w:t>67,500</w:t>
            </w:r>
          </w:p>
        </w:tc>
        <w:tc>
          <w:tcPr>
            <w:tcW w:w="471" w:type="pct"/>
            <w:shd w:val="clear" w:color="auto" w:fill="FFFFFF" w:themeFill="background1"/>
            <w:vAlign w:val="center"/>
          </w:tcPr>
          <w:p w14:paraId="1F449B5F" w14:textId="77777777" w:rsidR="00F97464" w:rsidRPr="006B799B" w:rsidRDefault="00F97464" w:rsidP="00F97464">
            <w:pPr>
              <w:jc w:val="right"/>
              <w:rPr>
                <w:color w:val="000000"/>
                <w:sz w:val="20"/>
              </w:rPr>
            </w:pPr>
            <w:r>
              <w:rPr>
                <w:color w:val="000000"/>
                <w:sz w:val="20"/>
              </w:rPr>
              <w:t>0</w:t>
            </w:r>
          </w:p>
        </w:tc>
        <w:tc>
          <w:tcPr>
            <w:tcW w:w="471" w:type="pct"/>
            <w:shd w:val="clear" w:color="auto" w:fill="FFFFFF" w:themeFill="background1"/>
            <w:vAlign w:val="center"/>
          </w:tcPr>
          <w:p w14:paraId="26094416" w14:textId="77777777" w:rsidR="00F97464" w:rsidRPr="006B799B" w:rsidRDefault="00F97464" w:rsidP="00F97464">
            <w:pPr>
              <w:jc w:val="right"/>
              <w:rPr>
                <w:color w:val="000000"/>
                <w:sz w:val="20"/>
              </w:rPr>
            </w:pPr>
            <w:r w:rsidRPr="006B799B">
              <w:rPr>
                <w:sz w:val="20"/>
              </w:rPr>
              <w:t>222,500</w:t>
            </w:r>
          </w:p>
        </w:tc>
        <w:tc>
          <w:tcPr>
            <w:tcW w:w="471" w:type="pct"/>
            <w:shd w:val="clear" w:color="auto" w:fill="FFFFFF" w:themeFill="background1"/>
            <w:vAlign w:val="center"/>
          </w:tcPr>
          <w:p w14:paraId="4C85B8CA" w14:textId="77777777" w:rsidR="00F97464" w:rsidRPr="006B799B" w:rsidRDefault="00F97464" w:rsidP="00F97464">
            <w:pPr>
              <w:jc w:val="right"/>
              <w:rPr>
                <w:color w:val="000000"/>
                <w:sz w:val="20"/>
              </w:rPr>
            </w:pPr>
            <w:r>
              <w:rPr>
                <w:color w:val="000000"/>
                <w:sz w:val="20"/>
              </w:rPr>
              <w:t>0</w:t>
            </w:r>
          </w:p>
        </w:tc>
        <w:tc>
          <w:tcPr>
            <w:tcW w:w="471" w:type="pct"/>
            <w:shd w:val="clear" w:color="auto" w:fill="FFFFFF" w:themeFill="background1"/>
            <w:vAlign w:val="center"/>
          </w:tcPr>
          <w:p w14:paraId="410EEB15" w14:textId="77777777" w:rsidR="00F97464" w:rsidRPr="006B799B" w:rsidRDefault="00F97464" w:rsidP="00F97464">
            <w:pPr>
              <w:jc w:val="right"/>
              <w:rPr>
                <w:color w:val="000000"/>
                <w:sz w:val="20"/>
              </w:rPr>
            </w:pPr>
            <w:r>
              <w:rPr>
                <w:color w:val="000000"/>
                <w:sz w:val="20"/>
              </w:rPr>
              <w:t>0</w:t>
            </w:r>
          </w:p>
        </w:tc>
        <w:tc>
          <w:tcPr>
            <w:tcW w:w="470" w:type="pct"/>
            <w:shd w:val="clear" w:color="auto" w:fill="FFFFFF" w:themeFill="background1"/>
            <w:vAlign w:val="center"/>
          </w:tcPr>
          <w:p w14:paraId="745D6C54" w14:textId="77777777" w:rsidR="00F97464" w:rsidRPr="006B799B" w:rsidRDefault="00F97464" w:rsidP="00F97464">
            <w:pPr>
              <w:jc w:val="right"/>
              <w:rPr>
                <w:color w:val="000000"/>
                <w:sz w:val="20"/>
              </w:rPr>
            </w:pPr>
            <w:r w:rsidRPr="006B799B">
              <w:rPr>
                <w:sz w:val="20"/>
              </w:rPr>
              <w:t>390,000</w:t>
            </w:r>
          </w:p>
        </w:tc>
      </w:tr>
      <w:tr w:rsidR="00F97464" w:rsidRPr="003C7AED" w14:paraId="4BB96CE5" w14:textId="77777777" w:rsidTr="00F97464">
        <w:trPr>
          <w:trHeight w:val="62"/>
          <w:jc w:val="center"/>
        </w:trPr>
        <w:tc>
          <w:tcPr>
            <w:tcW w:w="281" w:type="pct"/>
            <w:shd w:val="clear" w:color="auto" w:fill="FFFFFF" w:themeFill="background1"/>
            <w:hideMark/>
          </w:tcPr>
          <w:p w14:paraId="264CD6F1" w14:textId="77777777" w:rsidR="00F97464" w:rsidRPr="00CC3A0D" w:rsidRDefault="00F97464" w:rsidP="00F97464">
            <w:pPr>
              <w:jc w:val="left"/>
              <w:rPr>
                <w:color w:val="000000"/>
                <w:sz w:val="20"/>
              </w:rPr>
            </w:pPr>
            <w:r w:rsidRPr="00CC3A0D">
              <w:rPr>
                <w:color w:val="000000"/>
                <w:sz w:val="20"/>
              </w:rPr>
              <w:t>3.2</w:t>
            </w:r>
          </w:p>
        </w:tc>
        <w:tc>
          <w:tcPr>
            <w:tcW w:w="1893" w:type="pct"/>
            <w:gridSpan w:val="2"/>
            <w:shd w:val="clear" w:color="auto" w:fill="FFFFFF" w:themeFill="background1"/>
            <w:hideMark/>
          </w:tcPr>
          <w:p w14:paraId="6CDEA953" w14:textId="77777777" w:rsidR="00F97464" w:rsidRPr="0014048F" w:rsidRDefault="00F97464" w:rsidP="00F97464">
            <w:pPr>
              <w:bidi/>
              <w:jc w:val="left"/>
              <w:rPr>
                <w:color w:val="000000"/>
                <w:sz w:val="18"/>
                <w:szCs w:val="18"/>
              </w:rPr>
            </w:pPr>
            <w:r w:rsidRPr="0014048F">
              <w:rPr>
                <w:color w:val="000000"/>
                <w:sz w:val="18"/>
                <w:szCs w:val="18"/>
                <w:rtl/>
              </w:rPr>
              <w:t>إجمالي تكاليف الدعم (دولار أمريكي)</w:t>
            </w:r>
          </w:p>
        </w:tc>
        <w:tc>
          <w:tcPr>
            <w:tcW w:w="471" w:type="pct"/>
            <w:shd w:val="clear" w:color="auto" w:fill="FFFFFF" w:themeFill="background1"/>
            <w:vAlign w:val="center"/>
          </w:tcPr>
          <w:p w14:paraId="3512C3D3" w14:textId="77777777" w:rsidR="00F97464" w:rsidRPr="006B799B" w:rsidRDefault="00F97464" w:rsidP="00F97464">
            <w:pPr>
              <w:jc w:val="right"/>
              <w:rPr>
                <w:color w:val="000000"/>
                <w:sz w:val="20"/>
              </w:rPr>
            </w:pPr>
            <w:r w:rsidRPr="006B799B">
              <w:rPr>
                <w:sz w:val="20"/>
              </w:rPr>
              <w:t>21,775</w:t>
            </w:r>
          </w:p>
        </w:tc>
        <w:tc>
          <w:tcPr>
            <w:tcW w:w="471" w:type="pct"/>
            <w:shd w:val="clear" w:color="auto" w:fill="FFFFFF" w:themeFill="background1"/>
            <w:vAlign w:val="center"/>
          </w:tcPr>
          <w:p w14:paraId="2BEF3412" w14:textId="77777777" w:rsidR="00F97464" w:rsidRPr="006B799B" w:rsidRDefault="00F97464" w:rsidP="00F97464">
            <w:pPr>
              <w:jc w:val="right"/>
              <w:rPr>
                <w:color w:val="000000"/>
                <w:sz w:val="20"/>
              </w:rPr>
            </w:pPr>
            <w:r>
              <w:rPr>
                <w:color w:val="000000"/>
                <w:sz w:val="20"/>
              </w:rPr>
              <w:t>0</w:t>
            </w:r>
          </w:p>
        </w:tc>
        <w:tc>
          <w:tcPr>
            <w:tcW w:w="471" w:type="pct"/>
            <w:shd w:val="clear" w:color="auto" w:fill="FFFFFF" w:themeFill="background1"/>
            <w:vAlign w:val="center"/>
          </w:tcPr>
          <w:p w14:paraId="12AD55C8" w14:textId="77777777" w:rsidR="00F97464" w:rsidRPr="006B799B" w:rsidRDefault="00F97464" w:rsidP="00F97464">
            <w:pPr>
              <w:jc w:val="right"/>
              <w:rPr>
                <w:color w:val="000000"/>
                <w:sz w:val="20"/>
              </w:rPr>
            </w:pPr>
            <w:r w:rsidRPr="006B799B">
              <w:rPr>
                <w:sz w:val="20"/>
              </w:rPr>
              <w:t>28,925</w:t>
            </w:r>
          </w:p>
        </w:tc>
        <w:tc>
          <w:tcPr>
            <w:tcW w:w="471" w:type="pct"/>
            <w:shd w:val="clear" w:color="auto" w:fill="FFFFFF" w:themeFill="background1"/>
            <w:vAlign w:val="center"/>
          </w:tcPr>
          <w:p w14:paraId="1EC098D3" w14:textId="77777777" w:rsidR="00F97464" w:rsidRPr="006B799B" w:rsidRDefault="00F97464" w:rsidP="00F97464">
            <w:pPr>
              <w:jc w:val="right"/>
              <w:rPr>
                <w:color w:val="000000"/>
                <w:sz w:val="20"/>
              </w:rPr>
            </w:pPr>
            <w:r>
              <w:rPr>
                <w:color w:val="000000"/>
                <w:sz w:val="20"/>
              </w:rPr>
              <w:t>0</w:t>
            </w:r>
          </w:p>
        </w:tc>
        <w:tc>
          <w:tcPr>
            <w:tcW w:w="471" w:type="pct"/>
            <w:shd w:val="clear" w:color="auto" w:fill="FFFFFF" w:themeFill="background1"/>
            <w:vAlign w:val="center"/>
          </w:tcPr>
          <w:p w14:paraId="5DB38ED9" w14:textId="77777777" w:rsidR="00F97464" w:rsidRPr="006B799B" w:rsidRDefault="00F97464" w:rsidP="00F97464">
            <w:pPr>
              <w:jc w:val="right"/>
              <w:rPr>
                <w:color w:val="000000"/>
                <w:sz w:val="20"/>
              </w:rPr>
            </w:pPr>
            <w:r>
              <w:rPr>
                <w:color w:val="000000"/>
                <w:sz w:val="20"/>
              </w:rPr>
              <w:t>0</w:t>
            </w:r>
          </w:p>
        </w:tc>
        <w:tc>
          <w:tcPr>
            <w:tcW w:w="470" w:type="pct"/>
            <w:shd w:val="clear" w:color="auto" w:fill="FFFFFF" w:themeFill="background1"/>
            <w:vAlign w:val="center"/>
          </w:tcPr>
          <w:p w14:paraId="4C7BFD83" w14:textId="77777777" w:rsidR="00F97464" w:rsidRPr="006B799B" w:rsidRDefault="00F97464" w:rsidP="00F97464">
            <w:pPr>
              <w:jc w:val="right"/>
              <w:rPr>
                <w:color w:val="000000"/>
                <w:sz w:val="20"/>
              </w:rPr>
            </w:pPr>
            <w:r w:rsidRPr="006B799B">
              <w:rPr>
                <w:sz w:val="20"/>
              </w:rPr>
              <w:t>50,700</w:t>
            </w:r>
          </w:p>
        </w:tc>
      </w:tr>
      <w:tr w:rsidR="00F97464" w:rsidRPr="003C7AED" w14:paraId="3084F01C" w14:textId="77777777" w:rsidTr="00F97464">
        <w:trPr>
          <w:trHeight w:val="53"/>
          <w:jc w:val="center"/>
        </w:trPr>
        <w:tc>
          <w:tcPr>
            <w:tcW w:w="281" w:type="pct"/>
            <w:shd w:val="clear" w:color="auto" w:fill="FFFFFF" w:themeFill="background1"/>
            <w:hideMark/>
          </w:tcPr>
          <w:p w14:paraId="23937305" w14:textId="77777777" w:rsidR="00F97464" w:rsidRPr="00CC3A0D" w:rsidRDefault="00F97464" w:rsidP="00F97464">
            <w:pPr>
              <w:jc w:val="left"/>
              <w:rPr>
                <w:color w:val="000000"/>
                <w:sz w:val="20"/>
              </w:rPr>
            </w:pPr>
            <w:r w:rsidRPr="00CC3A0D">
              <w:rPr>
                <w:color w:val="000000"/>
                <w:sz w:val="20"/>
              </w:rPr>
              <w:t>3.3</w:t>
            </w:r>
          </w:p>
        </w:tc>
        <w:tc>
          <w:tcPr>
            <w:tcW w:w="1893" w:type="pct"/>
            <w:gridSpan w:val="2"/>
            <w:shd w:val="clear" w:color="auto" w:fill="FFFFFF" w:themeFill="background1"/>
            <w:hideMark/>
          </w:tcPr>
          <w:p w14:paraId="6AB05AE2" w14:textId="77777777" w:rsidR="00F97464" w:rsidRPr="0014048F" w:rsidRDefault="00F97464" w:rsidP="00F97464">
            <w:pPr>
              <w:bidi/>
              <w:jc w:val="left"/>
              <w:rPr>
                <w:color w:val="000000"/>
                <w:sz w:val="18"/>
                <w:szCs w:val="18"/>
              </w:rPr>
            </w:pPr>
            <w:r w:rsidRPr="0014048F">
              <w:rPr>
                <w:color w:val="000000"/>
                <w:sz w:val="18"/>
                <w:szCs w:val="18"/>
                <w:rtl/>
              </w:rPr>
              <w:t>إجمالي التكاليف المتفق عليها (دولار أمريكي)</w:t>
            </w:r>
          </w:p>
        </w:tc>
        <w:tc>
          <w:tcPr>
            <w:tcW w:w="471" w:type="pct"/>
            <w:shd w:val="clear" w:color="auto" w:fill="FFFFFF" w:themeFill="background1"/>
            <w:vAlign w:val="center"/>
          </w:tcPr>
          <w:p w14:paraId="0A9B88AA" w14:textId="77777777" w:rsidR="00F97464" w:rsidRPr="006B799B" w:rsidRDefault="00F97464" w:rsidP="00F97464">
            <w:pPr>
              <w:jc w:val="right"/>
              <w:rPr>
                <w:color w:val="000000"/>
                <w:sz w:val="20"/>
              </w:rPr>
            </w:pPr>
            <w:r w:rsidRPr="006B799B">
              <w:rPr>
                <w:sz w:val="20"/>
              </w:rPr>
              <w:t>189,275</w:t>
            </w:r>
          </w:p>
        </w:tc>
        <w:tc>
          <w:tcPr>
            <w:tcW w:w="471" w:type="pct"/>
            <w:shd w:val="clear" w:color="auto" w:fill="FFFFFF" w:themeFill="background1"/>
            <w:vAlign w:val="center"/>
          </w:tcPr>
          <w:p w14:paraId="0BD69F34" w14:textId="77777777" w:rsidR="00F97464" w:rsidRPr="006B799B" w:rsidRDefault="00F97464" w:rsidP="00F97464">
            <w:pPr>
              <w:jc w:val="right"/>
              <w:rPr>
                <w:color w:val="000000"/>
                <w:sz w:val="20"/>
              </w:rPr>
            </w:pPr>
            <w:r>
              <w:rPr>
                <w:color w:val="000000"/>
                <w:sz w:val="20"/>
              </w:rPr>
              <w:t>0</w:t>
            </w:r>
          </w:p>
        </w:tc>
        <w:tc>
          <w:tcPr>
            <w:tcW w:w="471" w:type="pct"/>
            <w:shd w:val="clear" w:color="auto" w:fill="FFFFFF" w:themeFill="background1"/>
            <w:vAlign w:val="center"/>
          </w:tcPr>
          <w:p w14:paraId="43A63F45" w14:textId="77777777" w:rsidR="00F97464" w:rsidRPr="006B799B" w:rsidRDefault="00F97464" w:rsidP="00F97464">
            <w:pPr>
              <w:jc w:val="right"/>
              <w:rPr>
                <w:color w:val="000000"/>
                <w:sz w:val="20"/>
              </w:rPr>
            </w:pPr>
            <w:r w:rsidRPr="006B799B">
              <w:rPr>
                <w:sz w:val="20"/>
              </w:rPr>
              <w:t>251,425</w:t>
            </w:r>
          </w:p>
        </w:tc>
        <w:tc>
          <w:tcPr>
            <w:tcW w:w="471" w:type="pct"/>
            <w:shd w:val="clear" w:color="auto" w:fill="FFFFFF" w:themeFill="background1"/>
            <w:vAlign w:val="center"/>
          </w:tcPr>
          <w:p w14:paraId="5BD60871" w14:textId="77777777" w:rsidR="00F97464" w:rsidRPr="006B799B" w:rsidRDefault="00F97464" w:rsidP="00F97464">
            <w:pPr>
              <w:jc w:val="right"/>
              <w:rPr>
                <w:color w:val="000000"/>
                <w:sz w:val="20"/>
              </w:rPr>
            </w:pPr>
            <w:r>
              <w:rPr>
                <w:color w:val="000000"/>
                <w:sz w:val="20"/>
              </w:rPr>
              <w:t>0</w:t>
            </w:r>
          </w:p>
        </w:tc>
        <w:tc>
          <w:tcPr>
            <w:tcW w:w="471" w:type="pct"/>
            <w:shd w:val="clear" w:color="auto" w:fill="FFFFFF" w:themeFill="background1"/>
            <w:vAlign w:val="center"/>
          </w:tcPr>
          <w:p w14:paraId="3D0EB0BE" w14:textId="77777777" w:rsidR="00F97464" w:rsidRPr="006B799B" w:rsidRDefault="00F97464" w:rsidP="00F97464">
            <w:pPr>
              <w:jc w:val="right"/>
              <w:rPr>
                <w:color w:val="000000"/>
                <w:sz w:val="20"/>
              </w:rPr>
            </w:pPr>
            <w:r>
              <w:rPr>
                <w:color w:val="000000"/>
                <w:sz w:val="20"/>
              </w:rPr>
              <w:t>0</w:t>
            </w:r>
          </w:p>
        </w:tc>
        <w:tc>
          <w:tcPr>
            <w:tcW w:w="470" w:type="pct"/>
            <w:shd w:val="clear" w:color="auto" w:fill="FFFFFF" w:themeFill="background1"/>
            <w:vAlign w:val="center"/>
          </w:tcPr>
          <w:p w14:paraId="779F2CC1" w14:textId="77777777" w:rsidR="00F97464" w:rsidRPr="006B799B" w:rsidRDefault="00F97464" w:rsidP="00F97464">
            <w:pPr>
              <w:jc w:val="right"/>
              <w:rPr>
                <w:color w:val="000000"/>
                <w:sz w:val="20"/>
              </w:rPr>
            </w:pPr>
            <w:r w:rsidRPr="006B799B">
              <w:rPr>
                <w:sz w:val="20"/>
              </w:rPr>
              <w:t>440,700</w:t>
            </w:r>
          </w:p>
        </w:tc>
      </w:tr>
    </w:tbl>
    <w:p w14:paraId="76FC2FB8" w14:textId="77777777" w:rsidR="00F97464" w:rsidRPr="00AF1F4B" w:rsidRDefault="00F97464" w:rsidP="00F97464">
      <w:pPr>
        <w:keepNext/>
        <w:bidi/>
        <w:spacing w:before="360" w:after="240"/>
        <w:rPr>
          <w:b/>
          <w:bCs/>
          <w:sz w:val="26"/>
          <w:szCs w:val="26"/>
          <w:lang w:val="en-US" w:bidi="ar-AE"/>
        </w:rPr>
      </w:pPr>
      <w:r w:rsidRPr="00AF1F4B">
        <w:rPr>
          <w:b/>
          <w:bCs/>
          <w:sz w:val="26"/>
          <w:szCs w:val="26"/>
          <w:rtl/>
          <w:lang w:val="en-US" w:bidi="ar-AE"/>
        </w:rPr>
        <w:t>التذييل 3-ألف: جدول الموافقة على التمويل</w:t>
      </w:r>
    </w:p>
    <w:p w14:paraId="43BFA5F9" w14:textId="77777777" w:rsidR="00F97464" w:rsidRPr="00AF1F4B" w:rsidRDefault="00F97464" w:rsidP="00C72B15">
      <w:pPr>
        <w:pStyle w:val="ListParagraph"/>
        <w:numPr>
          <w:ilvl w:val="0"/>
          <w:numId w:val="19"/>
        </w:numPr>
        <w:bidi/>
        <w:spacing w:after="240" w:line="288" w:lineRule="auto"/>
        <w:ind w:left="0" w:firstLine="0"/>
        <w:contextualSpacing w:val="0"/>
        <w:rPr>
          <w:sz w:val="26"/>
          <w:szCs w:val="26"/>
          <w:lang w:val="en-US"/>
        </w:rPr>
      </w:pPr>
      <w:r w:rsidRPr="00E306FE">
        <w:rPr>
          <w:sz w:val="26"/>
          <w:szCs w:val="26"/>
          <w:rtl/>
          <w:lang w:val="en-US"/>
        </w:rPr>
        <w:t xml:space="preserve">سيتم النظر في تمويل الشرائح المقبلة للموافقة عليها في الاجتماع </w:t>
      </w:r>
      <w:r>
        <w:rPr>
          <w:rFonts w:hint="cs"/>
          <w:sz w:val="26"/>
          <w:szCs w:val="26"/>
          <w:rtl/>
          <w:lang w:val="en-US"/>
        </w:rPr>
        <w:t>الثاني</w:t>
      </w:r>
      <w:r w:rsidRPr="00E306FE">
        <w:rPr>
          <w:sz w:val="26"/>
          <w:szCs w:val="26"/>
          <w:rtl/>
          <w:lang w:val="en-US"/>
        </w:rPr>
        <w:t xml:space="preserve"> من العام المحدد في التذييل 2-ألف.</w:t>
      </w:r>
    </w:p>
    <w:p w14:paraId="2A4F0C50" w14:textId="77777777" w:rsidR="00F97464" w:rsidRPr="00AF1F4B" w:rsidRDefault="00F97464" w:rsidP="00F97464">
      <w:pPr>
        <w:keepNext/>
        <w:bidi/>
        <w:spacing w:before="360" w:after="240"/>
        <w:rPr>
          <w:b/>
          <w:bCs/>
          <w:sz w:val="26"/>
          <w:szCs w:val="26"/>
          <w:lang w:val="en-US" w:bidi="ar-AE"/>
        </w:rPr>
      </w:pPr>
      <w:r w:rsidRPr="00E306FE">
        <w:rPr>
          <w:b/>
          <w:bCs/>
          <w:sz w:val="26"/>
          <w:szCs w:val="26"/>
          <w:rtl/>
          <w:lang w:val="en-US" w:bidi="ar-AE"/>
        </w:rPr>
        <w:t>التذييل 4-ألف: شكل تقارير وخطط تنفيذ الشريحة</w:t>
      </w:r>
    </w:p>
    <w:p w14:paraId="35981E26" w14:textId="77777777" w:rsidR="00F97464" w:rsidRPr="00E306FE" w:rsidRDefault="00F97464" w:rsidP="00C72B15">
      <w:pPr>
        <w:pStyle w:val="ListParagraph"/>
        <w:numPr>
          <w:ilvl w:val="0"/>
          <w:numId w:val="20"/>
        </w:numPr>
        <w:bidi/>
        <w:spacing w:after="240" w:line="288" w:lineRule="auto"/>
        <w:ind w:left="0" w:firstLine="0"/>
        <w:contextualSpacing w:val="0"/>
        <w:rPr>
          <w:sz w:val="26"/>
          <w:szCs w:val="26"/>
          <w:lang w:val="en-US"/>
        </w:rPr>
      </w:pPr>
      <w:r w:rsidRPr="00E306FE">
        <w:rPr>
          <w:sz w:val="26"/>
          <w:szCs w:val="26"/>
          <w:rtl/>
          <w:lang w:val="en-US"/>
        </w:rPr>
        <w:t>سيتألف تقديم تقرير وخطط تنفيذ الشريحة لكل طلب شريحة من أربعة أجزاء:</w:t>
      </w:r>
    </w:p>
    <w:p w14:paraId="27C95D6A" w14:textId="77777777" w:rsidR="00F97464" w:rsidRPr="00E306FE" w:rsidRDefault="00F97464" w:rsidP="00C72B15">
      <w:pPr>
        <w:pStyle w:val="ListParagraph"/>
        <w:numPr>
          <w:ilvl w:val="0"/>
          <w:numId w:val="21"/>
        </w:numPr>
        <w:bidi/>
        <w:spacing w:after="240" w:line="288" w:lineRule="auto"/>
        <w:ind w:left="1440" w:hanging="720"/>
        <w:contextualSpacing w:val="0"/>
        <w:rPr>
          <w:sz w:val="26"/>
          <w:szCs w:val="26"/>
          <w:lang w:val="en-US"/>
        </w:rPr>
      </w:pPr>
      <w:r w:rsidRPr="00AC4240">
        <w:rPr>
          <w:sz w:val="26"/>
          <w:szCs w:val="26"/>
          <w:rtl/>
          <w:lang w:val="en-US"/>
        </w:rPr>
        <w:t>تقرير سردي، مشفوع بالبيانات المقدمة حسب الشريحة، يصف التقدم المحرز منذ التقرير السابق، ويعكس حالة البلد فيما يتعلق بالتخفيض التدريجي للمواد الواردة في المرفق واو، وكيفية إسهام الأنشطة المختلفة فيه، وآلية ارتباطها ببعضها البعض، بما في ذلك، حسب الاقتضاء، الأنشطة المتعلقة بكفاءة استخدام الطاقة المعتمدة في سياق الخفض التدريجي للهيدروفلوروكربون عملاً بالمقرر 91/65. وينبغي أن يتضمن التقرير كمية استهلاك المواد المدرجة في المرفق واو التي تم تخفيضها كنتيجة مباشرة لتنفيذ الأنشطة، مصنفة عبر كل مادة على حدة، والتكنولوجيا البديلة المستخدمة والمرحلة ذات الصلة لإدخال البدائل، للسماح للأمانة بإبلاغ اللجنة التنفيذية بالتغيير الناتج في الانبعاثات ذات الصلة بالمناخ. وينبغي أن يتضمن التقرير كذلك معلومات كمية عن الأنشطة المنفذة وأن يسلطِ مزيداً من الضوء على النجاحات والتجارب والتحديات المتعلقة بالأنشطة المختلفة المدرجة في الخطة، بما يعكس أي تغييرات في الظروف في البلد، وتقديم المعلومات الأخرى ذات الصلة. وينبغي أن يتضمن التقرير أيضاً معلومات عن أي تغييرات ومبررات لها بالمقارنة مع خطة (خطط) تنفيذ الشريحة المقدمة سابقاً، مثل التأخيرات، والتعامل بمرونة لإعادة تخصيص الأموال أثناء تنفيذ الشريحة على النحو المنصوص عليه في الفقرة 7 من هذا الاتفاق أو أي تغييرات أخرى؛</w:t>
      </w:r>
    </w:p>
    <w:p w14:paraId="73117B87" w14:textId="77777777" w:rsidR="00F97464" w:rsidRPr="00E306FE" w:rsidRDefault="00F97464" w:rsidP="00C72B15">
      <w:pPr>
        <w:pStyle w:val="ListParagraph"/>
        <w:numPr>
          <w:ilvl w:val="0"/>
          <w:numId w:val="21"/>
        </w:numPr>
        <w:bidi/>
        <w:spacing w:after="240" w:line="288" w:lineRule="auto"/>
        <w:ind w:left="1440" w:hanging="720"/>
        <w:contextualSpacing w:val="0"/>
        <w:rPr>
          <w:sz w:val="26"/>
          <w:szCs w:val="26"/>
          <w:lang w:val="en-US"/>
        </w:rPr>
      </w:pPr>
      <w:r w:rsidRPr="00AC4240">
        <w:rPr>
          <w:sz w:val="26"/>
          <w:szCs w:val="26"/>
          <w:rtl/>
          <w:lang w:val="en-US"/>
        </w:rPr>
        <w:t>تقرير تحقق مستقل عن نتائج الخطة واستهلاك المواد الواردة في المرفق واو، وفقاً للفقرة الفرعية 5(ب) من الاتفاق. وما لم تقرر اللجنة التنفيذية خلاف ذلك، يجب تقديم هذا التحقق من بيانات الاستهلاك مع كل طلب شريحة، بحيث يغطي جميع السنوات ذات الصلة التي لم تقر اللجنة بعد باستلام تقرير التحقق الخاص بها، على النحو المحدد في الفقرة الفرعية 5(أ) من الاتفاق؛</w:t>
      </w:r>
    </w:p>
    <w:p w14:paraId="00BCE9F3" w14:textId="77777777" w:rsidR="00F97464" w:rsidRPr="00E306FE" w:rsidRDefault="00F97464" w:rsidP="00C72B15">
      <w:pPr>
        <w:pStyle w:val="ListParagraph"/>
        <w:numPr>
          <w:ilvl w:val="0"/>
          <w:numId w:val="21"/>
        </w:numPr>
        <w:bidi/>
        <w:spacing w:after="240" w:line="288" w:lineRule="auto"/>
        <w:ind w:left="1440" w:hanging="720"/>
        <w:contextualSpacing w:val="0"/>
        <w:rPr>
          <w:sz w:val="26"/>
          <w:szCs w:val="26"/>
          <w:lang w:val="en-US"/>
        </w:rPr>
      </w:pPr>
      <w:r w:rsidRPr="00AC4240">
        <w:rPr>
          <w:sz w:val="26"/>
          <w:szCs w:val="26"/>
          <w:rtl/>
          <w:lang w:val="en-US"/>
        </w:rPr>
        <w:lastRenderedPageBreak/>
        <w:t>وصف خطي للأنشطة التي يتعين الاضطلاع بها خلال الفترة التي تغطيها الشريحة المطلوبة بما في ذلك المعلومات الكمية، وإبراز معالم التنفيذ ووقت الانتهاء والترابط بين الأنشطة، مع مراعاة الخبرات التي تحققت والتقدم المحرز في تنفيذ الشرائح السابقة؛ وستقدم البيانات الواردة في الخطة حسب السنة التقويمية. وينبغي أن يشتمل الوصف على إشارة إلى الخطة الشاملة والتقدم المحرز، فضلاً عن أي تغييرات محتملة متوقعة في الخطة الشاملة. ويجب أن يحدد الوصف كذلك ويشرح بالتفصيل هذه التغييرات على الخطة الشاملة. ويمكن تقديم هذا الوصف للأنشطة المقبلة في إطار نفس الوثيقة مثل التقرير السردي بموجب الفقرة الفرعية 1(أ) أعلاه؛</w:t>
      </w:r>
      <w:r>
        <w:rPr>
          <w:rFonts w:hint="cs"/>
          <w:sz w:val="26"/>
          <w:szCs w:val="26"/>
          <w:rtl/>
          <w:lang w:val="en-US"/>
        </w:rPr>
        <w:t xml:space="preserve"> و</w:t>
      </w:r>
    </w:p>
    <w:p w14:paraId="6A67C526" w14:textId="77777777" w:rsidR="00F97464" w:rsidRPr="00E306FE" w:rsidRDefault="00F97464" w:rsidP="00C72B15">
      <w:pPr>
        <w:pStyle w:val="ListParagraph"/>
        <w:numPr>
          <w:ilvl w:val="0"/>
          <w:numId w:val="21"/>
        </w:numPr>
        <w:bidi/>
        <w:spacing w:after="240" w:line="288" w:lineRule="auto"/>
        <w:ind w:left="1440" w:hanging="720"/>
        <w:contextualSpacing w:val="0"/>
        <w:rPr>
          <w:sz w:val="26"/>
          <w:szCs w:val="26"/>
          <w:lang w:val="en-US"/>
        </w:rPr>
      </w:pPr>
      <w:r w:rsidRPr="00AC4240">
        <w:rPr>
          <w:sz w:val="26"/>
          <w:szCs w:val="26"/>
          <w:rtl/>
          <w:lang w:val="en-US"/>
        </w:rPr>
        <w:t>موجز تنفيذي مؤلف من حوالي خمس فقرات، يلخص المعلومات الواردة في الفقرات الفرعية من 1(أ) إلى 1(ج) أعلاه.</w:t>
      </w:r>
    </w:p>
    <w:p w14:paraId="2A0333A6" w14:textId="77777777" w:rsidR="00F97464" w:rsidRPr="00AC4240" w:rsidRDefault="00F97464" w:rsidP="00F97464">
      <w:pPr>
        <w:keepNext/>
        <w:bidi/>
        <w:spacing w:before="360" w:after="240"/>
        <w:rPr>
          <w:b/>
          <w:bCs/>
          <w:sz w:val="26"/>
          <w:szCs w:val="26"/>
          <w:lang w:val="en-US" w:bidi="ar-AE"/>
        </w:rPr>
      </w:pPr>
      <w:r w:rsidRPr="00101CA1">
        <w:rPr>
          <w:b/>
          <w:bCs/>
          <w:sz w:val="26"/>
          <w:szCs w:val="26"/>
          <w:rtl/>
          <w:lang w:val="en-US" w:bidi="ar-AE"/>
        </w:rPr>
        <w:t>التذييل 5-ألف: رصد المؤسسات والأدوار</w:t>
      </w:r>
    </w:p>
    <w:p w14:paraId="57E13B60" w14:textId="77777777" w:rsidR="00F97464" w:rsidRPr="00273A0A" w:rsidRDefault="00F97464" w:rsidP="00C72B15">
      <w:pPr>
        <w:pStyle w:val="ListParagraph"/>
        <w:numPr>
          <w:ilvl w:val="0"/>
          <w:numId w:val="22"/>
        </w:numPr>
        <w:bidi/>
        <w:spacing w:after="240" w:line="288" w:lineRule="auto"/>
        <w:ind w:left="0" w:firstLine="0"/>
        <w:contextualSpacing w:val="0"/>
        <w:rPr>
          <w:sz w:val="26"/>
          <w:szCs w:val="26"/>
          <w:lang w:val="en-US"/>
        </w:rPr>
      </w:pPr>
      <w:r w:rsidRPr="00364BA7">
        <w:rPr>
          <w:sz w:val="26"/>
          <w:szCs w:val="26"/>
          <w:rtl/>
          <w:lang w:val="en-US"/>
        </w:rPr>
        <w:t xml:space="preserve">ستكون وحدة الأوزون الوطنية، التابعة لوزارة البيئة </w:t>
      </w:r>
      <w:r>
        <w:rPr>
          <w:rFonts w:hint="cs"/>
          <w:sz w:val="26"/>
          <w:szCs w:val="26"/>
          <w:rtl/>
          <w:lang w:val="en-US"/>
        </w:rPr>
        <w:t xml:space="preserve">والتنوع البيولوجي </w:t>
      </w:r>
      <w:r>
        <w:rPr>
          <w:sz w:val="26"/>
          <w:szCs w:val="26"/>
          <w:rtl/>
          <w:lang w:val="en-US"/>
        </w:rPr>
        <w:t xml:space="preserve">وتغير المناخ، مسؤولة عن </w:t>
      </w:r>
      <w:r w:rsidRPr="00364BA7">
        <w:rPr>
          <w:sz w:val="26"/>
          <w:szCs w:val="26"/>
          <w:rtl/>
          <w:lang w:val="en-US"/>
        </w:rPr>
        <w:t xml:space="preserve">رصد </w:t>
      </w:r>
      <w:r>
        <w:rPr>
          <w:rFonts w:hint="cs"/>
          <w:sz w:val="26"/>
          <w:szCs w:val="26"/>
          <w:rtl/>
          <w:lang w:val="en-US"/>
        </w:rPr>
        <w:t>التقدم المحرز في تنفيذ أنشطة الخطة</w:t>
      </w:r>
      <w:r>
        <w:rPr>
          <w:sz w:val="26"/>
          <w:szCs w:val="26"/>
          <w:rtl/>
          <w:lang w:val="en-US"/>
        </w:rPr>
        <w:t>.</w:t>
      </w:r>
    </w:p>
    <w:p w14:paraId="76AFA411" w14:textId="77777777" w:rsidR="00F97464" w:rsidRPr="00273A0A" w:rsidRDefault="00F97464" w:rsidP="00C72B15">
      <w:pPr>
        <w:pStyle w:val="ListParagraph"/>
        <w:numPr>
          <w:ilvl w:val="0"/>
          <w:numId w:val="22"/>
        </w:numPr>
        <w:bidi/>
        <w:spacing w:after="240" w:line="288" w:lineRule="auto"/>
        <w:ind w:left="0" w:firstLine="0"/>
        <w:contextualSpacing w:val="0"/>
        <w:rPr>
          <w:sz w:val="26"/>
          <w:szCs w:val="26"/>
          <w:lang w:val="en-US"/>
        </w:rPr>
      </w:pPr>
      <w:r w:rsidRPr="00A8032D">
        <w:rPr>
          <w:sz w:val="26"/>
          <w:szCs w:val="26"/>
          <w:rtl/>
          <w:lang w:val="en-US"/>
        </w:rPr>
        <w:t xml:space="preserve">سيتم </w:t>
      </w:r>
      <w:r>
        <w:rPr>
          <w:rFonts w:hint="cs"/>
          <w:sz w:val="26"/>
          <w:szCs w:val="26"/>
          <w:rtl/>
          <w:lang w:val="en-US"/>
        </w:rPr>
        <w:t>ال</w:t>
      </w:r>
      <w:r w:rsidRPr="00A8032D">
        <w:rPr>
          <w:sz w:val="26"/>
          <w:szCs w:val="26"/>
          <w:rtl/>
          <w:lang w:val="en-US"/>
        </w:rPr>
        <w:t xml:space="preserve">رصد </w:t>
      </w:r>
      <w:r>
        <w:rPr>
          <w:rFonts w:hint="cs"/>
          <w:sz w:val="26"/>
          <w:szCs w:val="26"/>
          <w:rtl/>
          <w:lang w:val="en-US"/>
        </w:rPr>
        <w:t>أثناء تنفيذ الخطة لضمان تنفيذها بفاعلية وكفاءة</w:t>
      </w:r>
      <w:r w:rsidRPr="00A8032D">
        <w:rPr>
          <w:sz w:val="26"/>
          <w:szCs w:val="26"/>
          <w:rtl/>
          <w:lang w:val="en-US"/>
        </w:rPr>
        <w:t xml:space="preserve">، </w:t>
      </w:r>
      <w:r>
        <w:rPr>
          <w:rFonts w:hint="cs"/>
          <w:sz w:val="26"/>
          <w:szCs w:val="26"/>
          <w:rtl/>
          <w:lang w:val="en-US"/>
        </w:rPr>
        <w:t>والتنسيق الشامل للمشروع؛ وإشراك أصحاب المصلحة والتنسيق؛ والتنفيذ السلس للأنشطة المخططة بموجب الشرائح المختلفة؛ وتحقيق التدريب والنتائج المتوقعة الأخرى؛ وتيسير التحقق من استهلاك المواد</w:t>
      </w:r>
      <w:r w:rsidRPr="00A8032D">
        <w:rPr>
          <w:sz w:val="26"/>
          <w:szCs w:val="26"/>
          <w:rtl/>
          <w:lang w:val="en-US"/>
        </w:rPr>
        <w:t xml:space="preserve"> الهيدروفلوروكربون</w:t>
      </w:r>
      <w:r>
        <w:rPr>
          <w:rFonts w:hint="cs"/>
          <w:sz w:val="26"/>
          <w:szCs w:val="26"/>
          <w:rtl/>
          <w:lang w:val="en-US"/>
        </w:rPr>
        <w:t>ية الذي تجريه الوكالة المنفذة الرئيسية</w:t>
      </w:r>
      <w:r w:rsidRPr="00A8032D">
        <w:rPr>
          <w:sz w:val="26"/>
          <w:szCs w:val="26"/>
          <w:rtl/>
          <w:lang w:val="en-US"/>
        </w:rPr>
        <w:t>.</w:t>
      </w:r>
    </w:p>
    <w:p w14:paraId="4B362A58" w14:textId="77777777" w:rsidR="00F97464" w:rsidRPr="00273A0A" w:rsidRDefault="00F97464" w:rsidP="00C72B15">
      <w:pPr>
        <w:pStyle w:val="ListParagraph"/>
        <w:numPr>
          <w:ilvl w:val="0"/>
          <w:numId w:val="22"/>
        </w:numPr>
        <w:bidi/>
        <w:spacing w:after="240" w:line="288" w:lineRule="auto"/>
        <w:ind w:left="0" w:firstLine="0"/>
        <w:contextualSpacing w:val="0"/>
        <w:rPr>
          <w:sz w:val="26"/>
          <w:szCs w:val="26"/>
          <w:lang w:val="en-US"/>
        </w:rPr>
      </w:pPr>
      <w:r>
        <w:rPr>
          <w:rFonts w:hint="cs"/>
          <w:sz w:val="26"/>
          <w:szCs w:val="26"/>
          <w:rtl/>
          <w:lang w:val="en-US"/>
        </w:rPr>
        <w:t xml:space="preserve">ستكون </w:t>
      </w:r>
      <w:r w:rsidRPr="00364BA7">
        <w:rPr>
          <w:sz w:val="26"/>
          <w:szCs w:val="26"/>
          <w:rtl/>
          <w:lang w:val="en-US"/>
        </w:rPr>
        <w:t xml:space="preserve">وزارة البيئة </w:t>
      </w:r>
      <w:r>
        <w:rPr>
          <w:rFonts w:hint="cs"/>
          <w:sz w:val="26"/>
          <w:szCs w:val="26"/>
          <w:rtl/>
          <w:lang w:val="en-US"/>
        </w:rPr>
        <w:t xml:space="preserve">والتنوع البيولوجي </w:t>
      </w:r>
      <w:r>
        <w:rPr>
          <w:sz w:val="26"/>
          <w:szCs w:val="26"/>
          <w:rtl/>
          <w:lang w:val="en-US"/>
        </w:rPr>
        <w:t>وتغير المناخ</w:t>
      </w:r>
      <w:r>
        <w:rPr>
          <w:rFonts w:hint="cs"/>
          <w:sz w:val="26"/>
          <w:szCs w:val="26"/>
          <w:rtl/>
          <w:lang w:val="en-US"/>
        </w:rPr>
        <w:t xml:space="preserve"> مسؤولة عن إستدامة أهداف تخفيض الاستهلاك المحققة من خلال الاتفاق.</w:t>
      </w:r>
    </w:p>
    <w:p w14:paraId="780349B5" w14:textId="77777777" w:rsidR="00F97464" w:rsidRPr="0031610F" w:rsidRDefault="00F97464" w:rsidP="00F97464">
      <w:pPr>
        <w:keepNext/>
        <w:bidi/>
        <w:spacing w:before="360" w:after="240"/>
        <w:rPr>
          <w:b/>
          <w:bCs/>
          <w:sz w:val="26"/>
          <w:szCs w:val="26"/>
          <w:lang w:val="en-US" w:bidi="ar-AE"/>
        </w:rPr>
      </w:pPr>
      <w:r w:rsidRPr="0031610F">
        <w:rPr>
          <w:b/>
          <w:bCs/>
          <w:sz w:val="26"/>
          <w:szCs w:val="26"/>
          <w:rtl/>
          <w:lang w:val="en-US" w:bidi="ar-AE"/>
        </w:rPr>
        <w:t>التذييل 6–ألف: دور الوكالة المنفذة الرئيسية</w:t>
      </w:r>
    </w:p>
    <w:p w14:paraId="312F997E" w14:textId="77777777" w:rsidR="00F97464" w:rsidRPr="0031610F" w:rsidRDefault="00F97464" w:rsidP="00C72B15">
      <w:pPr>
        <w:pStyle w:val="ListParagraph"/>
        <w:numPr>
          <w:ilvl w:val="0"/>
          <w:numId w:val="23"/>
        </w:numPr>
        <w:bidi/>
        <w:spacing w:after="240" w:line="288" w:lineRule="auto"/>
        <w:ind w:left="0" w:firstLine="0"/>
        <w:contextualSpacing w:val="0"/>
        <w:rPr>
          <w:sz w:val="26"/>
          <w:szCs w:val="26"/>
          <w:lang w:val="en-US"/>
        </w:rPr>
      </w:pPr>
      <w:r w:rsidRPr="0031610F">
        <w:rPr>
          <w:sz w:val="26"/>
          <w:szCs w:val="26"/>
          <w:rtl/>
          <w:lang w:val="en-US"/>
        </w:rPr>
        <w:t>ستكون الوكالة المنفذة الرئيسية مسؤولة عن مجموعة من الأنشطة، تشمل على الأقل ما يلي:</w:t>
      </w:r>
    </w:p>
    <w:p w14:paraId="0A20509E" w14:textId="77777777" w:rsidR="00F97464" w:rsidRPr="0031610F" w:rsidRDefault="00F97464" w:rsidP="00C72B15">
      <w:pPr>
        <w:pStyle w:val="ListParagraph"/>
        <w:numPr>
          <w:ilvl w:val="0"/>
          <w:numId w:val="24"/>
        </w:numPr>
        <w:bidi/>
        <w:spacing w:after="240" w:line="288" w:lineRule="auto"/>
        <w:ind w:left="1440" w:hanging="720"/>
        <w:contextualSpacing w:val="0"/>
        <w:rPr>
          <w:sz w:val="26"/>
          <w:szCs w:val="26"/>
          <w:lang w:val="en-US"/>
        </w:rPr>
      </w:pPr>
      <w:r w:rsidRPr="0031610F">
        <w:rPr>
          <w:sz w:val="26"/>
          <w:szCs w:val="26"/>
          <w:rtl/>
          <w:lang w:val="en-US"/>
        </w:rPr>
        <w:t>ضمان التحقق من الأداء والتحقق المالي وفقاً لهذا الاتفاق وإجراءاته ومتطلباته الداخلية المحددة على النحو المنصوص عليه في خطة البلد؛</w:t>
      </w:r>
    </w:p>
    <w:p w14:paraId="14C168B6" w14:textId="77777777" w:rsidR="00F97464" w:rsidRPr="0031610F" w:rsidRDefault="00F97464" w:rsidP="00C72B15">
      <w:pPr>
        <w:pStyle w:val="ListParagraph"/>
        <w:numPr>
          <w:ilvl w:val="0"/>
          <w:numId w:val="24"/>
        </w:numPr>
        <w:bidi/>
        <w:spacing w:after="240" w:line="288" w:lineRule="auto"/>
        <w:ind w:left="1440" w:hanging="720"/>
        <w:contextualSpacing w:val="0"/>
        <w:rPr>
          <w:sz w:val="26"/>
          <w:szCs w:val="26"/>
          <w:lang w:val="en-US"/>
        </w:rPr>
      </w:pPr>
      <w:r w:rsidRPr="0031610F">
        <w:rPr>
          <w:sz w:val="26"/>
          <w:szCs w:val="26"/>
          <w:rtl/>
          <w:lang w:val="en-US"/>
        </w:rPr>
        <w:t>مساعدة البلد في إعداد تقارير وخطط تنفيذ الشرائح حسب التذييل 4-ألف؛</w:t>
      </w:r>
    </w:p>
    <w:p w14:paraId="5ADAC124" w14:textId="77777777" w:rsidR="00F97464" w:rsidRPr="0031610F" w:rsidRDefault="00F97464" w:rsidP="00C72B15">
      <w:pPr>
        <w:pStyle w:val="ListParagraph"/>
        <w:numPr>
          <w:ilvl w:val="0"/>
          <w:numId w:val="24"/>
        </w:numPr>
        <w:bidi/>
        <w:spacing w:after="240" w:line="288" w:lineRule="auto"/>
        <w:ind w:left="1440" w:hanging="720"/>
        <w:contextualSpacing w:val="0"/>
        <w:rPr>
          <w:sz w:val="26"/>
          <w:szCs w:val="26"/>
          <w:lang w:val="en-US"/>
        </w:rPr>
      </w:pPr>
      <w:r w:rsidRPr="0031610F">
        <w:rPr>
          <w:sz w:val="26"/>
          <w:szCs w:val="26"/>
          <w:rtl/>
          <w:lang w:val="en-US"/>
        </w:rPr>
        <w:t>تقديم تحقق مستقل إلى اللجنة التنفيذية يفيد بأنه قد تم الوفاء بالأهداف وأن أنشطة الشريحة المصاحبة قد اكتملت على النحو المبين في خطة تنفيذ الشريحة، بما يتفق مع التذييل 4-ألف؛</w:t>
      </w:r>
    </w:p>
    <w:p w14:paraId="153076AB" w14:textId="77777777" w:rsidR="00F97464" w:rsidRPr="0031610F" w:rsidRDefault="00F97464" w:rsidP="00C72B15">
      <w:pPr>
        <w:pStyle w:val="ListParagraph"/>
        <w:numPr>
          <w:ilvl w:val="0"/>
          <w:numId w:val="24"/>
        </w:numPr>
        <w:bidi/>
        <w:spacing w:after="240" w:line="288" w:lineRule="auto"/>
        <w:ind w:left="1440" w:hanging="720"/>
        <w:contextualSpacing w:val="0"/>
        <w:rPr>
          <w:sz w:val="26"/>
          <w:szCs w:val="26"/>
          <w:lang w:val="en-US"/>
        </w:rPr>
      </w:pPr>
      <w:r w:rsidRPr="0031610F">
        <w:rPr>
          <w:sz w:val="26"/>
          <w:szCs w:val="26"/>
          <w:rtl/>
          <w:lang w:val="en-US"/>
        </w:rPr>
        <w:t>كفالة أن تنعكس الخبرات والتقدم المحرز في التحديثات على الخطة الشاملة وفي خطط تنفيذ الشريحة المقبلة، بما يتفق مع الفقرة الفرعية 1(ج) من التذييل 4-ألف؛</w:t>
      </w:r>
    </w:p>
    <w:p w14:paraId="7F4549DF" w14:textId="77777777" w:rsidR="00F97464" w:rsidRPr="0031610F" w:rsidRDefault="00F97464" w:rsidP="00C72B15">
      <w:pPr>
        <w:pStyle w:val="ListParagraph"/>
        <w:numPr>
          <w:ilvl w:val="0"/>
          <w:numId w:val="24"/>
        </w:numPr>
        <w:bidi/>
        <w:spacing w:after="240" w:line="288" w:lineRule="auto"/>
        <w:ind w:left="1440" w:hanging="720"/>
        <w:contextualSpacing w:val="0"/>
        <w:rPr>
          <w:sz w:val="26"/>
          <w:szCs w:val="26"/>
          <w:lang w:val="en-US"/>
        </w:rPr>
      </w:pPr>
      <w:r w:rsidRPr="0031610F">
        <w:rPr>
          <w:sz w:val="26"/>
          <w:szCs w:val="26"/>
          <w:rtl/>
          <w:lang w:val="en-US"/>
        </w:rPr>
        <w:t>استيفاء متطلبات الإبلاغ المتعلقة بتقارير وخطط تنفيذ الشرائح والخطة الشاملة على النحو المحدد في التذييل 4-ألف لتقديمها إلى اللجنة التنفيذية بما في ذلك الأنشطة التي نفذتها الوكالة المنفذة المتعاونة؛</w:t>
      </w:r>
    </w:p>
    <w:p w14:paraId="202FE25B" w14:textId="77777777" w:rsidR="00F97464" w:rsidRPr="0031610F" w:rsidRDefault="00F97464" w:rsidP="00C72B15">
      <w:pPr>
        <w:pStyle w:val="ListParagraph"/>
        <w:numPr>
          <w:ilvl w:val="0"/>
          <w:numId w:val="24"/>
        </w:numPr>
        <w:bidi/>
        <w:spacing w:after="240" w:line="288" w:lineRule="auto"/>
        <w:ind w:left="1440" w:hanging="720"/>
        <w:contextualSpacing w:val="0"/>
        <w:rPr>
          <w:sz w:val="26"/>
          <w:szCs w:val="26"/>
          <w:lang w:val="en-US"/>
        </w:rPr>
      </w:pPr>
      <w:r w:rsidRPr="0031610F">
        <w:rPr>
          <w:sz w:val="26"/>
          <w:szCs w:val="26"/>
          <w:rtl/>
          <w:lang w:val="en-US"/>
        </w:rPr>
        <w:lastRenderedPageBreak/>
        <w:t>في حالة طلب شريحة التمويل الأخيرة بسنة أو أكثر قبل السنة الأخيرة التي تم تحديد هدف الاستهلاك لها، ينبغي تقديم تقارير تنفيذ الشرائح السنوية، وعند الاقتضاء، تقارير التحقق بشأن المرحلة الحالية من الخطة إلى أن يتم استكمال جميع الأنشطة المتوقعة وتحقيق أهداف استهلاك الهيدروفلوروكربون؛</w:t>
      </w:r>
    </w:p>
    <w:p w14:paraId="680B77BA" w14:textId="77777777" w:rsidR="00F97464" w:rsidRPr="0031610F" w:rsidRDefault="00F97464" w:rsidP="00C72B15">
      <w:pPr>
        <w:pStyle w:val="ListParagraph"/>
        <w:numPr>
          <w:ilvl w:val="0"/>
          <w:numId w:val="24"/>
        </w:numPr>
        <w:bidi/>
        <w:spacing w:after="240" w:line="288" w:lineRule="auto"/>
        <w:ind w:left="1440" w:hanging="720"/>
        <w:contextualSpacing w:val="0"/>
        <w:rPr>
          <w:sz w:val="26"/>
          <w:szCs w:val="26"/>
          <w:lang w:val="en-US"/>
        </w:rPr>
      </w:pPr>
      <w:r w:rsidRPr="0031610F">
        <w:rPr>
          <w:sz w:val="26"/>
          <w:szCs w:val="26"/>
          <w:rtl/>
          <w:lang w:val="en-US"/>
        </w:rPr>
        <w:t>ضمان قيام الخبراء التقنيين المستقلين المناسبين بإجراء عمليات المراجعة الفنية؛</w:t>
      </w:r>
    </w:p>
    <w:p w14:paraId="1AFCFD07" w14:textId="77777777" w:rsidR="00F97464" w:rsidRPr="0031610F" w:rsidRDefault="00F97464" w:rsidP="00C72B15">
      <w:pPr>
        <w:pStyle w:val="ListParagraph"/>
        <w:numPr>
          <w:ilvl w:val="0"/>
          <w:numId w:val="24"/>
        </w:numPr>
        <w:bidi/>
        <w:spacing w:after="240" w:line="288" w:lineRule="auto"/>
        <w:ind w:left="1440" w:hanging="720"/>
        <w:contextualSpacing w:val="0"/>
        <w:rPr>
          <w:sz w:val="26"/>
          <w:szCs w:val="26"/>
          <w:lang w:val="en-US"/>
        </w:rPr>
      </w:pPr>
      <w:r w:rsidRPr="0031610F">
        <w:rPr>
          <w:sz w:val="26"/>
          <w:szCs w:val="26"/>
          <w:rtl/>
          <w:lang w:val="en-US"/>
        </w:rPr>
        <w:t>القيام بمهام الإشراف المطلوبة؛</w:t>
      </w:r>
    </w:p>
    <w:p w14:paraId="7683C2F1" w14:textId="77777777" w:rsidR="00F97464" w:rsidRPr="0031610F" w:rsidRDefault="00F97464" w:rsidP="00C72B15">
      <w:pPr>
        <w:pStyle w:val="ListParagraph"/>
        <w:numPr>
          <w:ilvl w:val="0"/>
          <w:numId w:val="24"/>
        </w:numPr>
        <w:bidi/>
        <w:spacing w:after="240" w:line="288" w:lineRule="auto"/>
        <w:ind w:left="1440" w:hanging="720"/>
        <w:contextualSpacing w:val="0"/>
        <w:rPr>
          <w:sz w:val="26"/>
          <w:szCs w:val="26"/>
          <w:lang w:val="en-US"/>
        </w:rPr>
      </w:pPr>
      <w:r w:rsidRPr="0031610F">
        <w:rPr>
          <w:sz w:val="26"/>
          <w:szCs w:val="26"/>
          <w:rtl/>
          <w:lang w:val="en-US"/>
        </w:rPr>
        <w:t>ضمان وجود آلية تشغيل تسمح بتنفيذ فعال وشفاف لخطة تنفيذ الشريحة والإبلاغ الدقيق عن البيانات؛</w:t>
      </w:r>
    </w:p>
    <w:p w14:paraId="37DA89BE" w14:textId="77777777" w:rsidR="00F97464" w:rsidRPr="0031610F" w:rsidRDefault="00F97464" w:rsidP="00C72B15">
      <w:pPr>
        <w:pStyle w:val="ListParagraph"/>
        <w:numPr>
          <w:ilvl w:val="0"/>
          <w:numId w:val="24"/>
        </w:numPr>
        <w:bidi/>
        <w:spacing w:after="240" w:line="288" w:lineRule="auto"/>
        <w:ind w:left="1440" w:hanging="720"/>
        <w:contextualSpacing w:val="0"/>
        <w:rPr>
          <w:sz w:val="26"/>
          <w:szCs w:val="26"/>
          <w:lang w:val="en-US"/>
        </w:rPr>
      </w:pPr>
      <w:r w:rsidRPr="00040A74">
        <w:rPr>
          <w:sz w:val="26"/>
          <w:szCs w:val="26"/>
          <w:rtl/>
          <w:lang w:val="en-US"/>
        </w:rPr>
        <w:t>تنسيق أنشطة الوكالة المنفذة المتعاونة وضمان التسلسل المناسب للأنشطة؛</w:t>
      </w:r>
    </w:p>
    <w:p w14:paraId="55E310F8" w14:textId="77777777" w:rsidR="00F97464" w:rsidRPr="0031610F" w:rsidRDefault="00F97464" w:rsidP="00C72B15">
      <w:pPr>
        <w:pStyle w:val="ListParagraph"/>
        <w:numPr>
          <w:ilvl w:val="0"/>
          <w:numId w:val="24"/>
        </w:numPr>
        <w:bidi/>
        <w:spacing w:after="240" w:line="288" w:lineRule="auto"/>
        <w:ind w:left="1440" w:hanging="720"/>
        <w:contextualSpacing w:val="0"/>
        <w:rPr>
          <w:sz w:val="26"/>
          <w:szCs w:val="26"/>
          <w:lang w:val="en-US"/>
        </w:rPr>
      </w:pPr>
      <w:r w:rsidRPr="00040A74">
        <w:rPr>
          <w:sz w:val="26"/>
          <w:szCs w:val="26"/>
          <w:rtl/>
          <w:lang w:val="en-US"/>
        </w:rPr>
        <w:t xml:space="preserve">في حالة التخفيضات في التمويل بسبب عدم الامتثال وفقاً للفقرة 11 من الاتفاق، يتعين، بالتشاور مع البلد والوكالة المنفذة المتعاونة تخصيص التخفيضات لمختلف بنود الميزانية ولتمويل الوكالة المنفذة الرئيسية </w:t>
      </w:r>
      <w:r>
        <w:rPr>
          <w:rFonts w:hint="cs"/>
          <w:sz w:val="26"/>
          <w:szCs w:val="26"/>
          <w:rtl/>
          <w:lang w:val="en-US"/>
        </w:rPr>
        <w:t>وكل وكالة</w:t>
      </w:r>
      <w:r w:rsidRPr="00040A74">
        <w:rPr>
          <w:sz w:val="26"/>
          <w:szCs w:val="26"/>
          <w:rtl/>
          <w:lang w:val="en-US"/>
        </w:rPr>
        <w:t xml:space="preserve"> منفذة متعاونة؛</w:t>
      </w:r>
    </w:p>
    <w:p w14:paraId="030ED6DC" w14:textId="77777777" w:rsidR="00F97464" w:rsidRPr="0031610F" w:rsidRDefault="00F97464" w:rsidP="00C72B15">
      <w:pPr>
        <w:pStyle w:val="ListParagraph"/>
        <w:numPr>
          <w:ilvl w:val="0"/>
          <w:numId w:val="24"/>
        </w:numPr>
        <w:bidi/>
        <w:spacing w:after="240" w:line="288" w:lineRule="auto"/>
        <w:ind w:left="1440" w:hanging="720"/>
        <w:contextualSpacing w:val="0"/>
        <w:rPr>
          <w:sz w:val="26"/>
          <w:szCs w:val="26"/>
          <w:lang w:val="en-US"/>
        </w:rPr>
      </w:pPr>
      <w:r w:rsidRPr="00C133D2">
        <w:rPr>
          <w:sz w:val="26"/>
          <w:szCs w:val="26"/>
          <w:rtl/>
          <w:lang w:val="en-US"/>
        </w:rPr>
        <w:t>كفالة أن المبالغ المدفوعة للبلد تستند إلى استخدام المؤشرات؛</w:t>
      </w:r>
    </w:p>
    <w:p w14:paraId="6B556473" w14:textId="77777777" w:rsidR="00F97464" w:rsidRPr="0031610F" w:rsidRDefault="00F97464" w:rsidP="00C72B15">
      <w:pPr>
        <w:pStyle w:val="ListParagraph"/>
        <w:numPr>
          <w:ilvl w:val="0"/>
          <w:numId w:val="24"/>
        </w:numPr>
        <w:bidi/>
        <w:spacing w:after="240" w:line="288" w:lineRule="auto"/>
        <w:ind w:left="1440" w:hanging="720"/>
        <w:contextualSpacing w:val="0"/>
        <w:rPr>
          <w:sz w:val="26"/>
          <w:szCs w:val="26"/>
          <w:lang w:val="en-US"/>
        </w:rPr>
      </w:pPr>
      <w:r w:rsidRPr="00C133D2">
        <w:rPr>
          <w:sz w:val="26"/>
          <w:szCs w:val="26"/>
          <w:rtl/>
          <w:lang w:val="en-US"/>
        </w:rPr>
        <w:t>تقديم المساعدة في مجال السياسات والإدارة والدعم التقني عند الحاجة؛</w:t>
      </w:r>
    </w:p>
    <w:p w14:paraId="45FB8844" w14:textId="77777777" w:rsidR="00F97464" w:rsidRPr="0031610F" w:rsidRDefault="00F97464" w:rsidP="00C72B15">
      <w:pPr>
        <w:pStyle w:val="ListParagraph"/>
        <w:numPr>
          <w:ilvl w:val="0"/>
          <w:numId w:val="24"/>
        </w:numPr>
        <w:bidi/>
        <w:spacing w:after="240" w:line="288" w:lineRule="auto"/>
        <w:ind w:left="1440" w:hanging="720"/>
        <w:contextualSpacing w:val="0"/>
        <w:rPr>
          <w:sz w:val="26"/>
          <w:szCs w:val="26"/>
          <w:lang w:val="en-US"/>
        </w:rPr>
      </w:pPr>
      <w:r w:rsidRPr="00C133D2">
        <w:rPr>
          <w:sz w:val="26"/>
          <w:szCs w:val="26"/>
          <w:rtl/>
          <w:lang w:val="en-US"/>
        </w:rPr>
        <w:t>التوصل إلى توافق في الآراء مع الوكالة المنفذة المتعاونة بشأن أي ترتيبات للتخطيط والتنسيق والإبلاغ تكون مطلوبة لتسهيل تنفيذ الخطة؛</w:t>
      </w:r>
      <w:r>
        <w:rPr>
          <w:rFonts w:hint="cs"/>
          <w:sz w:val="26"/>
          <w:szCs w:val="26"/>
          <w:rtl/>
          <w:lang w:val="en-US"/>
        </w:rPr>
        <w:t xml:space="preserve"> و</w:t>
      </w:r>
    </w:p>
    <w:p w14:paraId="5DA76641" w14:textId="77777777" w:rsidR="00F97464" w:rsidRPr="0031610F" w:rsidRDefault="00F97464" w:rsidP="00C72B15">
      <w:pPr>
        <w:pStyle w:val="ListParagraph"/>
        <w:numPr>
          <w:ilvl w:val="0"/>
          <w:numId w:val="24"/>
        </w:numPr>
        <w:bidi/>
        <w:spacing w:after="240" w:line="288" w:lineRule="auto"/>
        <w:ind w:left="1440" w:hanging="720"/>
        <w:contextualSpacing w:val="0"/>
        <w:rPr>
          <w:sz w:val="26"/>
          <w:szCs w:val="26"/>
          <w:lang w:val="en-US"/>
        </w:rPr>
      </w:pPr>
      <w:r w:rsidRPr="00C133D2">
        <w:rPr>
          <w:sz w:val="26"/>
          <w:szCs w:val="26"/>
          <w:rtl/>
          <w:lang w:val="en-US"/>
        </w:rPr>
        <w:t>صرف الأموال في الوقت المناسب للبلد/الشركات المشاركة لاستكمال الأنشطة المتعلقة بالمشروع.</w:t>
      </w:r>
    </w:p>
    <w:p w14:paraId="7A0AA560" w14:textId="77777777" w:rsidR="00F97464" w:rsidRPr="0031610F" w:rsidRDefault="00F97464" w:rsidP="00C72B15">
      <w:pPr>
        <w:pStyle w:val="ListParagraph"/>
        <w:numPr>
          <w:ilvl w:val="0"/>
          <w:numId w:val="23"/>
        </w:numPr>
        <w:bidi/>
        <w:spacing w:after="240" w:line="288" w:lineRule="auto"/>
        <w:ind w:left="0" w:firstLine="0"/>
        <w:contextualSpacing w:val="0"/>
        <w:rPr>
          <w:sz w:val="26"/>
          <w:szCs w:val="26"/>
          <w:lang w:val="en-US"/>
        </w:rPr>
      </w:pPr>
      <w:r w:rsidRPr="00C133D2">
        <w:rPr>
          <w:sz w:val="26"/>
          <w:szCs w:val="26"/>
          <w:rtl/>
          <w:lang w:val="en-US"/>
        </w:rPr>
        <w:t>بعد التشاور مع البلد ومراعاة أي آراء يتم الإعراب عنها، ستختار الوكالة المنفذة الرئيسية كياناً مستقلاً وتكلفه بإجراء التحقق من نتائج الخطة واستهلاك المواد الواردة في المرفق واو المذكورة في التذييل 1-ألف، وفقاً للفقرة الفرعية 5(ب) من الاتفاق والفقرة الفرعية 1(ب) من التذييل 4-ألف.</w:t>
      </w:r>
    </w:p>
    <w:p w14:paraId="057744F2" w14:textId="77777777" w:rsidR="00F97464" w:rsidRPr="005E255D" w:rsidRDefault="00F97464" w:rsidP="00F97464">
      <w:pPr>
        <w:keepNext/>
        <w:bidi/>
        <w:spacing w:before="360" w:after="240"/>
        <w:rPr>
          <w:b/>
          <w:bCs/>
          <w:sz w:val="26"/>
          <w:szCs w:val="26"/>
          <w:lang w:val="en-US" w:bidi="ar-AE"/>
        </w:rPr>
      </w:pPr>
      <w:r w:rsidRPr="005E255D">
        <w:rPr>
          <w:b/>
          <w:bCs/>
          <w:sz w:val="26"/>
          <w:szCs w:val="26"/>
          <w:rtl/>
          <w:lang w:val="en-US" w:bidi="ar-AE"/>
        </w:rPr>
        <w:t>التذييل 6-ب</w:t>
      </w:r>
      <w:r>
        <w:rPr>
          <w:rFonts w:hint="cs"/>
          <w:b/>
          <w:bCs/>
          <w:sz w:val="26"/>
          <w:szCs w:val="26"/>
          <w:rtl/>
          <w:lang w:val="en-US" w:bidi="ar-AE"/>
        </w:rPr>
        <w:t>اء</w:t>
      </w:r>
      <w:r w:rsidRPr="005E255D">
        <w:rPr>
          <w:b/>
          <w:bCs/>
          <w:sz w:val="26"/>
          <w:szCs w:val="26"/>
          <w:rtl/>
          <w:lang w:val="en-US" w:bidi="ar-AE"/>
        </w:rPr>
        <w:t>: دور الوكالات المنفذة المتعاونة</w:t>
      </w:r>
    </w:p>
    <w:p w14:paraId="4B9CAF23" w14:textId="77777777" w:rsidR="00F97464" w:rsidRPr="005E255D" w:rsidRDefault="00F97464" w:rsidP="00C72B15">
      <w:pPr>
        <w:pStyle w:val="ListParagraph"/>
        <w:numPr>
          <w:ilvl w:val="0"/>
          <w:numId w:val="25"/>
        </w:numPr>
        <w:bidi/>
        <w:spacing w:after="240" w:line="288" w:lineRule="auto"/>
        <w:ind w:left="0" w:firstLine="0"/>
        <w:contextualSpacing w:val="0"/>
        <w:rPr>
          <w:sz w:val="26"/>
          <w:szCs w:val="26"/>
          <w:lang w:val="en-US"/>
        </w:rPr>
      </w:pPr>
      <w:r w:rsidRPr="006506A2">
        <w:rPr>
          <w:sz w:val="26"/>
          <w:szCs w:val="26"/>
          <w:rtl/>
          <w:lang w:val="en-US"/>
        </w:rPr>
        <w:t>ستكون الوكالة المنفذة المتعاونة مسؤولة عن مجموعة من الأنشطة. ويتم تحديد هذه الأنشطة في الخطة، بما في ذلك، على الأقل، ما يلي:</w:t>
      </w:r>
    </w:p>
    <w:p w14:paraId="54F7A688" w14:textId="77777777" w:rsidR="00F97464" w:rsidRPr="005E255D" w:rsidRDefault="00F97464" w:rsidP="00C72B15">
      <w:pPr>
        <w:pStyle w:val="ListParagraph"/>
        <w:numPr>
          <w:ilvl w:val="0"/>
          <w:numId w:val="26"/>
        </w:numPr>
        <w:bidi/>
        <w:spacing w:after="240" w:line="288" w:lineRule="auto"/>
        <w:ind w:left="1440" w:hanging="720"/>
        <w:contextualSpacing w:val="0"/>
        <w:rPr>
          <w:sz w:val="26"/>
          <w:szCs w:val="26"/>
          <w:lang w:val="en-US"/>
        </w:rPr>
      </w:pPr>
      <w:r w:rsidRPr="006506A2">
        <w:rPr>
          <w:sz w:val="26"/>
          <w:szCs w:val="26"/>
          <w:rtl/>
          <w:lang w:val="en-US"/>
        </w:rPr>
        <w:t>تقديم المساعدة لوضع السياسات عند الحاجة؛</w:t>
      </w:r>
    </w:p>
    <w:p w14:paraId="3BBCA0EC" w14:textId="77777777" w:rsidR="00F97464" w:rsidRPr="005E255D" w:rsidRDefault="00F97464" w:rsidP="00C72B15">
      <w:pPr>
        <w:pStyle w:val="ListParagraph"/>
        <w:numPr>
          <w:ilvl w:val="0"/>
          <w:numId w:val="26"/>
        </w:numPr>
        <w:bidi/>
        <w:spacing w:after="240" w:line="288" w:lineRule="auto"/>
        <w:ind w:left="1440" w:hanging="720"/>
        <w:contextualSpacing w:val="0"/>
        <w:rPr>
          <w:sz w:val="26"/>
          <w:szCs w:val="26"/>
          <w:lang w:val="en-US"/>
        </w:rPr>
      </w:pPr>
      <w:r w:rsidRPr="006506A2">
        <w:rPr>
          <w:sz w:val="26"/>
          <w:szCs w:val="26"/>
          <w:rtl/>
          <w:lang w:val="en-US"/>
        </w:rPr>
        <w:t>مساعدة البلد في تنفيذ وتقييم الأنشطة الممولة من الوكالة المنفذة المتعاونة، والإشارة إلى الوكالة المنفذة الرئيسية لضمان تسلسل منسق للأنشطة؛</w:t>
      </w:r>
    </w:p>
    <w:p w14:paraId="4E765EB1" w14:textId="77777777" w:rsidR="00F97464" w:rsidRPr="005E255D" w:rsidRDefault="00F97464" w:rsidP="00C72B15">
      <w:pPr>
        <w:pStyle w:val="ListParagraph"/>
        <w:numPr>
          <w:ilvl w:val="0"/>
          <w:numId w:val="26"/>
        </w:numPr>
        <w:bidi/>
        <w:spacing w:after="240" w:line="288" w:lineRule="auto"/>
        <w:ind w:left="1440" w:hanging="720"/>
        <w:contextualSpacing w:val="0"/>
        <w:rPr>
          <w:sz w:val="26"/>
          <w:szCs w:val="26"/>
          <w:lang w:val="en-US"/>
        </w:rPr>
      </w:pPr>
      <w:r w:rsidRPr="006506A2">
        <w:rPr>
          <w:sz w:val="26"/>
          <w:szCs w:val="26"/>
          <w:rtl/>
          <w:lang w:val="en-US"/>
        </w:rPr>
        <w:t>تقديم تقارير إلى الوكالة المنفذة الرئيسية بشأن هذه الأنشطة، لإدراجها في التقارير الموحدة وفقاً للتذييل 4-ألف؛</w:t>
      </w:r>
      <w:r>
        <w:rPr>
          <w:rFonts w:hint="cs"/>
          <w:sz w:val="26"/>
          <w:szCs w:val="26"/>
          <w:rtl/>
          <w:lang w:val="en-US"/>
        </w:rPr>
        <w:t xml:space="preserve"> و</w:t>
      </w:r>
    </w:p>
    <w:p w14:paraId="2E1B87CA" w14:textId="77777777" w:rsidR="00F97464" w:rsidRPr="005E255D" w:rsidRDefault="00F97464" w:rsidP="00C72B15">
      <w:pPr>
        <w:pStyle w:val="ListParagraph"/>
        <w:numPr>
          <w:ilvl w:val="0"/>
          <w:numId w:val="26"/>
        </w:numPr>
        <w:bidi/>
        <w:spacing w:after="240" w:line="288" w:lineRule="auto"/>
        <w:ind w:left="1440" w:hanging="720"/>
        <w:contextualSpacing w:val="0"/>
        <w:rPr>
          <w:sz w:val="26"/>
          <w:szCs w:val="26"/>
          <w:lang w:val="en-US"/>
        </w:rPr>
      </w:pPr>
      <w:r w:rsidRPr="006506A2">
        <w:rPr>
          <w:sz w:val="26"/>
          <w:szCs w:val="26"/>
          <w:rtl/>
          <w:lang w:val="en-US"/>
        </w:rPr>
        <w:lastRenderedPageBreak/>
        <w:t>التوصل إلى توافق في الآراء مع الوكالة المنفذة الرئيسية بشأن أي ترتيبات خاصة بتخطيط وتنسيق وإعداد التقارير تكون مطلوبة لتسهيل تنفيذ الخطة.</w:t>
      </w:r>
    </w:p>
    <w:p w14:paraId="713521E7" w14:textId="77777777" w:rsidR="00F97464" w:rsidRPr="0006445A" w:rsidRDefault="00F97464" w:rsidP="00F97464">
      <w:pPr>
        <w:keepNext/>
        <w:bidi/>
        <w:spacing w:before="360" w:after="240"/>
        <w:rPr>
          <w:b/>
          <w:bCs/>
          <w:sz w:val="26"/>
          <w:szCs w:val="26"/>
          <w:lang w:val="en-US" w:bidi="ar-AE"/>
        </w:rPr>
      </w:pPr>
      <w:r w:rsidRPr="006E0ACC">
        <w:rPr>
          <w:b/>
          <w:bCs/>
          <w:sz w:val="26"/>
          <w:szCs w:val="26"/>
          <w:rtl/>
          <w:lang w:val="en-US" w:bidi="ar-AE"/>
        </w:rPr>
        <w:t>التذييل 7-ألف: التخفيضات في التمويل بسبب عدم الامتثال للأهداف الواردة في الاتفاق</w:t>
      </w:r>
    </w:p>
    <w:p w14:paraId="1E628CBD" w14:textId="77777777" w:rsidR="00F97464" w:rsidRPr="00D677BA" w:rsidRDefault="00F97464" w:rsidP="00C72B15">
      <w:pPr>
        <w:pStyle w:val="ListParagraph"/>
        <w:numPr>
          <w:ilvl w:val="0"/>
          <w:numId w:val="27"/>
        </w:numPr>
        <w:bidi/>
        <w:spacing w:after="240" w:line="288" w:lineRule="auto"/>
        <w:ind w:left="0" w:firstLine="0"/>
        <w:contextualSpacing w:val="0"/>
        <w:rPr>
          <w:sz w:val="26"/>
          <w:szCs w:val="26"/>
          <w:lang w:val="en-US"/>
        </w:rPr>
      </w:pPr>
      <w:r w:rsidRPr="00E44AB8">
        <w:rPr>
          <w:sz w:val="26"/>
          <w:szCs w:val="26"/>
          <w:rtl/>
        </w:rPr>
        <w:t xml:space="preserve">وفقاً للفقرة 11 من الاتفاق، يمكن تخفيض مبلغ التمويل </w:t>
      </w:r>
      <w:r w:rsidRPr="001C16BD">
        <w:rPr>
          <w:sz w:val="26"/>
          <w:szCs w:val="26"/>
          <w:rtl/>
        </w:rPr>
        <w:t xml:space="preserve">المقدم </w:t>
      </w:r>
      <w:r w:rsidRPr="001C16BD">
        <w:rPr>
          <w:sz w:val="26"/>
          <w:szCs w:val="26"/>
          <w:shd w:val="clear" w:color="auto" w:fill="FFFFFF" w:themeFill="background1"/>
          <w:rtl/>
        </w:rPr>
        <w:t xml:space="preserve">بمقدار </w:t>
      </w:r>
      <w:r>
        <w:rPr>
          <w:rFonts w:hint="cs"/>
          <w:sz w:val="26"/>
          <w:szCs w:val="26"/>
          <w:shd w:val="clear" w:color="auto" w:fill="FFFFFF" w:themeFill="background1"/>
          <w:rtl/>
        </w:rPr>
        <w:t>7</w:t>
      </w:r>
      <w:r w:rsidRPr="001C16BD">
        <w:rPr>
          <w:rFonts w:hint="cs"/>
          <w:sz w:val="26"/>
          <w:szCs w:val="26"/>
          <w:shd w:val="clear" w:color="auto" w:fill="FFFFFF" w:themeFill="background1"/>
          <w:rtl/>
        </w:rPr>
        <w:t>.</w:t>
      </w:r>
      <w:r>
        <w:rPr>
          <w:rFonts w:hint="cs"/>
          <w:sz w:val="26"/>
          <w:szCs w:val="26"/>
          <w:shd w:val="clear" w:color="auto" w:fill="FFFFFF" w:themeFill="background1"/>
          <w:rtl/>
        </w:rPr>
        <w:t>00</w:t>
      </w:r>
      <w:r w:rsidRPr="001C16BD">
        <w:rPr>
          <w:sz w:val="26"/>
          <w:szCs w:val="26"/>
          <w:shd w:val="clear" w:color="auto" w:fill="FFFFFF" w:themeFill="background1"/>
          <w:rtl/>
        </w:rPr>
        <w:t xml:space="preserve"> </w:t>
      </w:r>
      <w:r>
        <w:rPr>
          <w:rFonts w:hint="cs"/>
          <w:sz w:val="26"/>
          <w:szCs w:val="26"/>
          <w:shd w:val="clear" w:color="auto" w:fill="FFFFFF" w:themeFill="background1"/>
          <w:rtl/>
        </w:rPr>
        <w:t xml:space="preserve">دولارات أمريكية </w:t>
      </w:r>
      <w:r w:rsidRPr="00E44AB8">
        <w:rPr>
          <w:rFonts w:hint="cs"/>
          <w:sz w:val="26"/>
          <w:szCs w:val="26"/>
          <w:rtl/>
        </w:rPr>
        <w:t>لكل طن من مكافئ ثاني أكسيد الكربون</w:t>
      </w:r>
      <w:r w:rsidRPr="00E44AB8">
        <w:rPr>
          <w:sz w:val="26"/>
          <w:szCs w:val="26"/>
          <w:rtl/>
        </w:rPr>
        <w:t xml:space="preserve"> من الاستهلاك</w:t>
      </w:r>
      <w:r w:rsidRPr="00E44AB8">
        <w:rPr>
          <w:rFonts w:hint="cs"/>
          <w:sz w:val="26"/>
          <w:szCs w:val="26"/>
          <w:rtl/>
        </w:rPr>
        <w:t xml:space="preserve"> الذي</w:t>
      </w:r>
      <w:r w:rsidRPr="00E44AB8">
        <w:rPr>
          <w:sz w:val="26"/>
          <w:szCs w:val="26"/>
          <w:rtl/>
        </w:rPr>
        <w:t xml:space="preserve"> يتجاوز المستوى المحدد في الصف</w:t>
      </w:r>
      <w:r>
        <w:rPr>
          <w:rFonts w:hint="cs"/>
          <w:sz w:val="26"/>
          <w:szCs w:val="26"/>
          <w:rtl/>
        </w:rPr>
        <w:t xml:space="preserve"> 1-2 </w:t>
      </w:r>
      <w:r w:rsidRPr="00E44AB8">
        <w:rPr>
          <w:sz w:val="26"/>
          <w:szCs w:val="26"/>
          <w:rtl/>
        </w:rPr>
        <w:t>من التذييل 2-ألف لكل سنة لم يتم فيها الوفاء بالهدف المحدد في الصف</w:t>
      </w:r>
      <w:r>
        <w:rPr>
          <w:rFonts w:hint="cs"/>
          <w:sz w:val="26"/>
          <w:szCs w:val="26"/>
          <w:rtl/>
        </w:rPr>
        <w:t xml:space="preserve"> 1-2 </w:t>
      </w:r>
      <w:r w:rsidRPr="00E44AB8">
        <w:rPr>
          <w:sz w:val="26"/>
          <w:szCs w:val="26"/>
          <w:rtl/>
        </w:rPr>
        <w:t xml:space="preserve">من التذييل 2-ألف، على أساس أن الحد الأقصى لخفض التمويل لن يتجاوز مستوى تمويل الشريحة المطلوبة. </w:t>
      </w:r>
      <w:r w:rsidRPr="00E44AB8">
        <w:rPr>
          <w:rFonts w:hint="cs"/>
          <w:sz w:val="26"/>
          <w:szCs w:val="26"/>
          <w:rtl/>
        </w:rPr>
        <w:t>و</w:t>
      </w:r>
      <w:r w:rsidRPr="00E44AB8">
        <w:rPr>
          <w:sz w:val="26"/>
          <w:szCs w:val="26"/>
          <w:rtl/>
        </w:rPr>
        <w:t>يمكن النظر في اتخاذ تدابير إضافية في الحالات التي يمتد فيها عدم الامتثال لمدة عامين متتاليين.</w:t>
      </w:r>
      <w:r w:rsidRPr="00E44AB8">
        <w:rPr>
          <w:rFonts w:hint="cs"/>
          <w:sz w:val="26"/>
          <w:szCs w:val="26"/>
          <w:rtl/>
        </w:rPr>
        <w:t xml:space="preserve"> وفي حالة عدم امتثال البلد للاتفاق بسبب التجارة غير المشروعة، لن يطبق الخفض في التمويل إذا جرى الحجز على المواد الخاضعة للمراقبة المتجر فيها بشكل غير قانوني ومن ثم مصادرتها أو تدميرها أو تصديرها أو إعادتها إلى بلد المنشأ.</w:t>
      </w:r>
    </w:p>
    <w:p w14:paraId="45BDDED7" w14:textId="77777777" w:rsidR="00F97464" w:rsidRDefault="00F97464" w:rsidP="00F97464">
      <w:pPr>
        <w:pStyle w:val="ListParagraph"/>
        <w:bidi/>
        <w:spacing w:after="240" w:line="288" w:lineRule="auto"/>
        <w:ind w:left="0"/>
        <w:contextualSpacing w:val="0"/>
        <w:rPr>
          <w:sz w:val="26"/>
          <w:szCs w:val="26"/>
          <w:lang w:val="en-US"/>
        </w:rPr>
      </w:pPr>
    </w:p>
    <w:p w14:paraId="201AB014" w14:textId="77777777" w:rsidR="00F97464" w:rsidRDefault="00F97464" w:rsidP="00F97464">
      <w:pPr>
        <w:suppressAutoHyphens/>
        <w:spacing w:after="240"/>
        <w:rPr>
          <w:lang w:val="en-US"/>
        </w:rPr>
        <w:sectPr w:rsidR="00F97464" w:rsidSect="00250269">
          <w:headerReference w:type="default" r:id="rId25"/>
          <w:pgSz w:w="12240" w:h="15840" w:code="1"/>
          <w:pgMar w:top="720" w:right="1440" w:bottom="864" w:left="1440" w:header="720" w:footer="475" w:gutter="0"/>
          <w:pgNumType w:start="1"/>
          <w:cols w:space="720"/>
          <w:docGrid w:linePitch="299"/>
        </w:sectPr>
      </w:pPr>
    </w:p>
    <w:p w14:paraId="3AE1BE2A" w14:textId="77777777" w:rsidR="00F97464" w:rsidRPr="000A4838" w:rsidRDefault="00F97464" w:rsidP="00F97464">
      <w:pPr>
        <w:shd w:val="clear" w:color="auto" w:fill="FFFFFF" w:themeFill="background1"/>
        <w:suppressAutoHyphens/>
        <w:spacing w:after="240"/>
        <w:jc w:val="center"/>
        <w:rPr>
          <w:b/>
          <w:bCs/>
        </w:rPr>
      </w:pPr>
      <w:r w:rsidRPr="007D124F">
        <w:rPr>
          <w:b/>
          <w:bCs/>
        </w:rPr>
        <w:lastRenderedPageBreak/>
        <w:t xml:space="preserve">Annex </w:t>
      </w:r>
      <w:r w:rsidRPr="0097419C">
        <w:rPr>
          <w:b/>
        </w:rPr>
        <w:t>II</w:t>
      </w:r>
      <w:r>
        <w:rPr>
          <w:b/>
        </w:rPr>
        <w:t>I</w:t>
      </w:r>
    </w:p>
    <w:p w14:paraId="0149355E" w14:textId="77777777" w:rsidR="00F97464" w:rsidRPr="00CA6E88" w:rsidRDefault="00F97464" w:rsidP="00F97464">
      <w:pPr>
        <w:suppressAutoHyphens/>
        <w:jc w:val="center"/>
        <w:rPr>
          <w:b/>
          <w:bCs/>
        </w:rPr>
      </w:pPr>
      <w:r>
        <w:rPr>
          <w:b/>
          <w:bCs/>
        </w:rPr>
        <w:t xml:space="preserve">SIMULTANEOUS </w:t>
      </w:r>
      <w:r w:rsidRPr="000A4838">
        <w:rPr>
          <w:b/>
          <w:bCs/>
        </w:rPr>
        <w:t>IMPLEMENTATION</w:t>
      </w:r>
      <w:r>
        <w:rPr>
          <w:b/>
          <w:bCs/>
        </w:rPr>
        <w:t xml:space="preserve"> </w:t>
      </w:r>
      <w:r w:rsidRPr="00CA6E88">
        <w:rPr>
          <w:b/>
          <w:bCs/>
        </w:rPr>
        <w:t>OF THE HCFC PHASE-OUT MANAGEMENT PLAN</w:t>
      </w:r>
    </w:p>
    <w:p w14:paraId="7090FE09" w14:textId="77777777" w:rsidR="00F97464" w:rsidRDefault="00F97464" w:rsidP="00F97464">
      <w:pPr>
        <w:shd w:val="clear" w:color="auto" w:fill="FFFFFF" w:themeFill="background1"/>
        <w:suppressAutoHyphens/>
        <w:spacing w:after="240"/>
        <w:jc w:val="center"/>
        <w:rPr>
          <w:b/>
          <w:bCs/>
        </w:rPr>
      </w:pPr>
      <w:r w:rsidRPr="00CA6E88">
        <w:rPr>
          <w:b/>
          <w:bCs/>
        </w:rPr>
        <w:t xml:space="preserve">AND THE KIGALI HFC IMPLEMENTATION PLAN </w:t>
      </w:r>
      <w:r w:rsidRPr="000A4838">
        <w:rPr>
          <w:b/>
          <w:bCs/>
        </w:rPr>
        <w:t xml:space="preserve">IN </w:t>
      </w:r>
      <w:r w:rsidRPr="004E6398">
        <w:rPr>
          <w:b/>
          <w:bCs/>
        </w:rPr>
        <w:t>GUINEA-BISSAU</w:t>
      </w:r>
    </w:p>
    <w:tbl>
      <w:tblPr>
        <w:tblW w:w="0" w:type="auto"/>
        <w:tblCellMar>
          <w:left w:w="85" w:type="dxa"/>
          <w:right w:w="85" w:type="dxa"/>
        </w:tblCellMar>
        <w:tblLook w:val="04A0" w:firstRow="1" w:lastRow="0" w:firstColumn="1" w:lastColumn="0" w:noHBand="0" w:noVBand="1"/>
      </w:tblPr>
      <w:tblGrid>
        <w:gridCol w:w="5674"/>
        <w:gridCol w:w="866"/>
        <w:gridCol w:w="5645"/>
        <w:gridCol w:w="866"/>
        <w:gridCol w:w="1195"/>
      </w:tblGrid>
      <w:tr w:rsidR="00F97464" w:rsidRPr="002B710A" w14:paraId="1B723A67" w14:textId="77777777" w:rsidTr="00F97464">
        <w:trPr>
          <w:trHeight w:val="20"/>
          <w:tblHeader/>
        </w:trPr>
        <w:tc>
          <w:tcPr>
            <w:tcW w:w="0" w:type="auto"/>
            <w:tcBorders>
              <w:top w:val="single" w:sz="4" w:space="0" w:color="auto"/>
              <w:left w:val="single" w:sz="4" w:space="0" w:color="auto"/>
              <w:right w:val="single" w:sz="4" w:space="0" w:color="auto"/>
            </w:tcBorders>
            <w:vAlign w:val="center"/>
            <w:hideMark/>
          </w:tcPr>
          <w:p w14:paraId="056E8387" w14:textId="77777777" w:rsidR="00F97464" w:rsidRPr="002B710A" w:rsidRDefault="00F97464" w:rsidP="00F97464">
            <w:pPr>
              <w:suppressAutoHyphens/>
              <w:spacing w:before="60" w:after="60"/>
              <w:jc w:val="center"/>
              <w:rPr>
                <w:b/>
                <w:bCs/>
                <w:sz w:val="20"/>
                <w:lang w:eastAsia="en-CA"/>
              </w:rPr>
            </w:pPr>
            <w:r w:rsidRPr="002B710A">
              <w:rPr>
                <w:b/>
                <w:bCs/>
                <w:sz w:val="20"/>
                <w:lang w:eastAsia="en-CA"/>
              </w:rPr>
              <w:t xml:space="preserve">Activities under the HPMP (stage </w:t>
            </w:r>
            <w:r w:rsidRPr="002B710A">
              <w:rPr>
                <w:b/>
                <w:bCs/>
                <w:sz w:val="20"/>
                <w:shd w:val="clear" w:color="auto" w:fill="FFFFFF" w:themeFill="background1"/>
                <w:lang w:eastAsia="en-CA"/>
              </w:rPr>
              <w:t>II)</w:t>
            </w:r>
          </w:p>
        </w:tc>
        <w:tc>
          <w:tcPr>
            <w:tcW w:w="0" w:type="auto"/>
            <w:tcBorders>
              <w:top w:val="single" w:sz="4" w:space="0" w:color="auto"/>
              <w:left w:val="single" w:sz="4" w:space="0" w:color="auto"/>
              <w:right w:val="single" w:sz="4" w:space="0" w:color="auto"/>
            </w:tcBorders>
            <w:vAlign w:val="center"/>
          </w:tcPr>
          <w:p w14:paraId="7BB89267" w14:textId="77777777" w:rsidR="00F97464" w:rsidRPr="002B710A" w:rsidRDefault="00F97464" w:rsidP="00F97464">
            <w:pPr>
              <w:suppressAutoHyphens/>
              <w:spacing w:before="60" w:after="60"/>
              <w:jc w:val="center"/>
              <w:rPr>
                <w:b/>
                <w:bCs/>
                <w:sz w:val="20"/>
                <w:lang w:eastAsia="en-CA"/>
              </w:rPr>
            </w:pPr>
            <w:r w:rsidRPr="002B710A">
              <w:rPr>
                <w:b/>
                <w:bCs/>
                <w:sz w:val="20"/>
                <w:lang w:eastAsia="en-CA"/>
              </w:rPr>
              <w:t xml:space="preserve">Cost </w:t>
            </w:r>
            <w:r w:rsidRPr="002B710A">
              <w:rPr>
                <w:b/>
                <w:bCs/>
                <w:sz w:val="20"/>
              </w:rPr>
              <w:t>(US $)</w:t>
            </w:r>
          </w:p>
        </w:tc>
        <w:tc>
          <w:tcPr>
            <w:tcW w:w="0" w:type="auto"/>
            <w:tcBorders>
              <w:top w:val="single" w:sz="4" w:space="0" w:color="auto"/>
              <w:left w:val="single" w:sz="4" w:space="0" w:color="auto"/>
              <w:right w:val="single" w:sz="4" w:space="0" w:color="auto"/>
            </w:tcBorders>
            <w:vAlign w:val="center"/>
            <w:hideMark/>
          </w:tcPr>
          <w:p w14:paraId="72D57ABE" w14:textId="77777777" w:rsidR="00F97464" w:rsidRPr="002B710A" w:rsidRDefault="00F97464" w:rsidP="00F97464">
            <w:pPr>
              <w:suppressAutoHyphens/>
              <w:spacing w:before="60" w:after="60"/>
              <w:jc w:val="center"/>
              <w:rPr>
                <w:b/>
                <w:bCs/>
                <w:sz w:val="20"/>
                <w:lang w:eastAsia="en-CA"/>
              </w:rPr>
            </w:pPr>
            <w:r w:rsidRPr="002B710A">
              <w:rPr>
                <w:b/>
                <w:bCs/>
                <w:sz w:val="20"/>
                <w:lang w:eastAsia="en-CA"/>
              </w:rPr>
              <w:t>Activities under the KIP (stage I)</w:t>
            </w:r>
          </w:p>
        </w:tc>
        <w:tc>
          <w:tcPr>
            <w:tcW w:w="0" w:type="auto"/>
            <w:tcBorders>
              <w:top w:val="single" w:sz="4" w:space="0" w:color="auto"/>
              <w:left w:val="single" w:sz="4" w:space="0" w:color="auto"/>
              <w:right w:val="single" w:sz="4" w:space="0" w:color="auto"/>
            </w:tcBorders>
            <w:vAlign w:val="center"/>
          </w:tcPr>
          <w:p w14:paraId="02D2B8A6" w14:textId="77777777" w:rsidR="00F97464" w:rsidRPr="002B710A" w:rsidRDefault="00F97464" w:rsidP="00F97464">
            <w:pPr>
              <w:suppressAutoHyphens/>
              <w:spacing w:before="60" w:after="60"/>
              <w:jc w:val="center"/>
              <w:rPr>
                <w:b/>
                <w:bCs/>
                <w:sz w:val="20"/>
                <w:lang w:eastAsia="en-CA"/>
              </w:rPr>
            </w:pPr>
            <w:r w:rsidRPr="002B710A">
              <w:rPr>
                <w:b/>
                <w:bCs/>
                <w:sz w:val="20"/>
              </w:rPr>
              <w:t>Cost (US $)</w:t>
            </w:r>
          </w:p>
        </w:tc>
        <w:tc>
          <w:tcPr>
            <w:tcW w:w="0" w:type="auto"/>
            <w:tcBorders>
              <w:top w:val="single" w:sz="4" w:space="0" w:color="auto"/>
              <w:left w:val="single" w:sz="4" w:space="0" w:color="auto"/>
              <w:right w:val="single" w:sz="4" w:space="0" w:color="auto"/>
            </w:tcBorders>
            <w:vAlign w:val="center"/>
            <w:hideMark/>
          </w:tcPr>
          <w:p w14:paraId="690261E3" w14:textId="77777777" w:rsidR="00F97464" w:rsidRPr="002B710A" w:rsidRDefault="00F97464" w:rsidP="00F97464">
            <w:pPr>
              <w:suppressAutoHyphens/>
              <w:spacing w:before="60" w:after="60"/>
              <w:jc w:val="center"/>
              <w:rPr>
                <w:b/>
                <w:bCs/>
                <w:sz w:val="20"/>
                <w:lang w:eastAsia="en-CA"/>
              </w:rPr>
            </w:pPr>
            <w:r w:rsidRPr="002B710A">
              <w:rPr>
                <w:b/>
                <w:bCs/>
                <w:sz w:val="20"/>
                <w:lang w:eastAsia="en-CA"/>
              </w:rPr>
              <w:t xml:space="preserve">Combined cost </w:t>
            </w:r>
            <w:r w:rsidRPr="002B710A">
              <w:rPr>
                <w:b/>
                <w:bCs/>
                <w:sz w:val="20"/>
              </w:rPr>
              <w:t>(US $)</w:t>
            </w:r>
          </w:p>
        </w:tc>
      </w:tr>
      <w:tr w:rsidR="00F97464" w:rsidRPr="002B710A" w14:paraId="4D5EB40A" w14:textId="77777777" w:rsidTr="00F97464">
        <w:trPr>
          <w:cantSplit/>
          <w:trHeight w:val="20"/>
        </w:trPr>
        <w:tc>
          <w:tcPr>
            <w:tcW w:w="0" w:type="auto"/>
            <w:gridSpan w:val="5"/>
            <w:tcBorders>
              <w:top w:val="single" w:sz="4" w:space="0" w:color="auto"/>
              <w:left w:val="single" w:sz="4" w:space="0" w:color="auto"/>
              <w:bottom w:val="single" w:sz="4" w:space="0" w:color="auto"/>
              <w:right w:val="single" w:sz="4" w:space="0" w:color="auto"/>
            </w:tcBorders>
            <w:vAlign w:val="center"/>
          </w:tcPr>
          <w:p w14:paraId="08375258" w14:textId="77777777" w:rsidR="00F97464" w:rsidRPr="002B710A" w:rsidRDefault="00F97464" w:rsidP="00C72B15">
            <w:pPr>
              <w:pStyle w:val="ListParagraph"/>
              <w:numPr>
                <w:ilvl w:val="0"/>
                <w:numId w:val="28"/>
              </w:numPr>
              <w:suppressAutoHyphens/>
              <w:spacing w:before="60" w:after="60"/>
              <w:contextualSpacing w:val="0"/>
              <w:jc w:val="left"/>
              <w:rPr>
                <w:b/>
                <w:bCs/>
                <w:sz w:val="20"/>
                <w:lang w:eastAsia="en-CA"/>
              </w:rPr>
            </w:pPr>
            <w:r w:rsidRPr="002B710A">
              <w:rPr>
                <w:b/>
                <w:bCs/>
                <w:i/>
                <w:iCs/>
                <w:sz w:val="20"/>
                <w:lang w:eastAsia="en-CA"/>
              </w:rPr>
              <w:t>Legal and regulatory framework</w:t>
            </w:r>
          </w:p>
        </w:tc>
      </w:tr>
      <w:tr w:rsidR="00F97464" w:rsidRPr="002B710A" w14:paraId="6A5AA5F8" w14:textId="77777777" w:rsidTr="00F97464">
        <w:trPr>
          <w:cantSplit/>
          <w:trHeight w:val="20"/>
        </w:trPr>
        <w:tc>
          <w:tcPr>
            <w:tcW w:w="0" w:type="auto"/>
            <w:tcBorders>
              <w:top w:val="single" w:sz="4" w:space="0" w:color="auto"/>
              <w:left w:val="single" w:sz="4" w:space="0" w:color="auto"/>
              <w:bottom w:val="single" w:sz="4" w:space="0" w:color="auto"/>
              <w:right w:val="single" w:sz="4" w:space="0" w:color="auto"/>
            </w:tcBorders>
            <w:vAlign w:val="center"/>
          </w:tcPr>
          <w:p w14:paraId="452DB4B5" w14:textId="77777777" w:rsidR="00F97464" w:rsidRPr="002B710A" w:rsidRDefault="00F97464" w:rsidP="00F97464">
            <w:pPr>
              <w:suppressAutoHyphens/>
              <w:spacing w:before="60" w:after="60"/>
              <w:jc w:val="left"/>
              <w:rPr>
                <w:sz w:val="20"/>
                <w:lang w:eastAsia="en-CA"/>
              </w:rPr>
            </w:pPr>
            <w:r w:rsidRPr="002B710A">
              <w:rPr>
                <w:sz w:val="20"/>
                <w:lang w:eastAsia="en-CA"/>
              </w:rPr>
              <w:t>Introduction of a ban on the import and installation of HCFC</w:t>
            </w:r>
            <w:r w:rsidRPr="002B710A">
              <w:rPr>
                <w:sz w:val="20"/>
                <w:lang w:eastAsia="en-CA"/>
              </w:rPr>
              <w:noBreakHyphen/>
              <w:t>22</w:t>
            </w:r>
            <w:r w:rsidRPr="002B710A">
              <w:rPr>
                <w:sz w:val="20"/>
                <w:lang w:eastAsia="en-CA"/>
              </w:rPr>
              <w:noBreakHyphen/>
              <w:t>based equipment by 1 January 2029</w:t>
            </w:r>
          </w:p>
        </w:tc>
        <w:tc>
          <w:tcPr>
            <w:tcW w:w="0" w:type="auto"/>
            <w:tcBorders>
              <w:top w:val="single" w:sz="4" w:space="0" w:color="auto"/>
              <w:left w:val="nil"/>
              <w:bottom w:val="single" w:sz="4" w:space="0" w:color="auto"/>
              <w:right w:val="single" w:sz="4" w:space="0" w:color="auto"/>
            </w:tcBorders>
            <w:vAlign w:val="center"/>
          </w:tcPr>
          <w:p w14:paraId="057A4BC4" w14:textId="77777777" w:rsidR="00F97464" w:rsidRPr="002B710A" w:rsidRDefault="00F97464" w:rsidP="00F97464">
            <w:pPr>
              <w:suppressAutoHyphens/>
              <w:spacing w:before="60" w:after="60"/>
              <w:jc w:val="right"/>
              <w:rPr>
                <w:sz w:val="20"/>
                <w:lang w:eastAsia="en-CA"/>
              </w:rPr>
            </w:pPr>
            <w:r w:rsidRPr="002B710A">
              <w:rPr>
                <w:sz w:val="20"/>
                <w:lang w:eastAsia="en-CA"/>
              </w:rPr>
              <w:t>0</w:t>
            </w:r>
          </w:p>
        </w:tc>
        <w:tc>
          <w:tcPr>
            <w:tcW w:w="0" w:type="auto"/>
            <w:tcBorders>
              <w:top w:val="single" w:sz="4" w:space="0" w:color="auto"/>
              <w:left w:val="single" w:sz="4" w:space="0" w:color="auto"/>
              <w:bottom w:val="single" w:sz="4" w:space="0" w:color="auto"/>
              <w:right w:val="single" w:sz="4" w:space="0" w:color="auto"/>
            </w:tcBorders>
            <w:vAlign w:val="center"/>
          </w:tcPr>
          <w:p w14:paraId="3FB940AC" w14:textId="77777777" w:rsidR="00F97464" w:rsidRPr="002B710A" w:rsidRDefault="00F97464" w:rsidP="00F97464">
            <w:pPr>
              <w:suppressAutoHyphens/>
              <w:spacing w:before="20" w:after="20"/>
              <w:jc w:val="left"/>
              <w:rPr>
                <w:sz w:val="20"/>
              </w:rPr>
            </w:pPr>
            <w:r w:rsidRPr="002B710A">
              <w:rPr>
                <w:sz w:val="20"/>
              </w:rPr>
              <w:t>Introduction and implementation of (1) a ban on the import of equipment based on high</w:t>
            </w:r>
            <w:r w:rsidRPr="002B710A">
              <w:rPr>
                <w:sz w:val="20"/>
              </w:rPr>
              <w:noBreakHyphen/>
              <w:t>GWP HFCs, (2) restrictions on the installation of said equipment, and (3) a ban on the import of controlled substances in non</w:t>
            </w:r>
            <w:r w:rsidRPr="002B710A">
              <w:rPr>
                <w:sz w:val="20"/>
              </w:rPr>
              <w:noBreakHyphen/>
              <w:t>refillable cylinder</w:t>
            </w:r>
          </w:p>
        </w:tc>
        <w:tc>
          <w:tcPr>
            <w:tcW w:w="0" w:type="auto"/>
            <w:tcBorders>
              <w:top w:val="single" w:sz="4" w:space="0" w:color="auto"/>
              <w:left w:val="single" w:sz="4" w:space="0" w:color="auto"/>
              <w:bottom w:val="single" w:sz="4" w:space="0" w:color="auto"/>
              <w:right w:val="single" w:sz="4" w:space="0" w:color="auto"/>
            </w:tcBorders>
            <w:vAlign w:val="center"/>
          </w:tcPr>
          <w:p w14:paraId="40F2CF3D" w14:textId="77777777" w:rsidR="00F97464" w:rsidRPr="002B710A" w:rsidRDefault="00F97464" w:rsidP="00F97464">
            <w:pPr>
              <w:suppressAutoHyphens/>
              <w:spacing w:before="60" w:after="60"/>
              <w:jc w:val="right"/>
              <w:rPr>
                <w:sz w:val="20"/>
                <w:lang w:eastAsia="en-CA"/>
              </w:rPr>
            </w:pPr>
            <w:r w:rsidRPr="002B710A">
              <w:rPr>
                <w:sz w:val="20"/>
                <w:lang w:eastAsia="en-CA"/>
              </w:rPr>
              <w:t>18,000</w:t>
            </w:r>
          </w:p>
        </w:tc>
        <w:tc>
          <w:tcPr>
            <w:tcW w:w="0" w:type="auto"/>
            <w:tcBorders>
              <w:top w:val="single" w:sz="4" w:space="0" w:color="auto"/>
              <w:left w:val="single" w:sz="4" w:space="0" w:color="auto"/>
              <w:bottom w:val="single" w:sz="4" w:space="0" w:color="auto"/>
              <w:right w:val="single" w:sz="4" w:space="0" w:color="auto"/>
            </w:tcBorders>
            <w:vAlign w:val="center"/>
          </w:tcPr>
          <w:p w14:paraId="3E053F50" w14:textId="77777777" w:rsidR="00F97464" w:rsidRPr="002B710A" w:rsidRDefault="00F97464" w:rsidP="00F97464">
            <w:pPr>
              <w:suppressAutoHyphens/>
              <w:spacing w:before="60" w:after="60"/>
              <w:jc w:val="right"/>
              <w:rPr>
                <w:sz w:val="20"/>
                <w:lang w:eastAsia="en-CA"/>
              </w:rPr>
            </w:pPr>
            <w:r w:rsidRPr="002B710A">
              <w:rPr>
                <w:sz w:val="20"/>
                <w:lang w:eastAsia="en-CA"/>
              </w:rPr>
              <w:t>18,000</w:t>
            </w:r>
          </w:p>
        </w:tc>
      </w:tr>
      <w:tr w:rsidR="00F97464" w:rsidRPr="002B710A" w14:paraId="67BDEA5E" w14:textId="77777777" w:rsidTr="00F97464">
        <w:trPr>
          <w:cantSplit/>
          <w:trHeight w:val="20"/>
        </w:trPr>
        <w:tc>
          <w:tcPr>
            <w:tcW w:w="0" w:type="auto"/>
            <w:vMerge w:val="restart"/>
            <w:tcBorders>
              <w:top w:val="single" w:sz="4" w:space="0" w:color="auto"/>
              <w:left w:val="single" w:sz="4" w:space="0" w:color="auto"/>
              <w:right w:val="single" w:sz="4" w:space="0" w:color="auto"/>
            </w:tcBorders>
            <w:shd w:val="clear" w:color="auto" w:fill="F2F2F2" w:themeFill="background1" w:themeFillShade="F2"/>
            <w:vAlign w:val="center"/>
          </w:tcPr>
          <w:p w14:paraId="329E06FE" w14:textId="77777777" w:rsidR="00F97464" w:rsidRPr="002B710A" w:rsidRDefault="00F97464" w:rsidP="00F97464">
            <w:pPr>
              <w:suppressAutoHyphens/>
              <w:spacing w:before="60" w:after="60"/>
              <w:jc w:val="left"/>
              <w:rPr>
                <w:i/>
                <w:iCs/>
                <w:sz w:val="20"/>
                <w:lang w:eastAsia="en-CA"/>
              </w:rPr>
            </w:pPr>
          </w:p>
        </w:tc>
        <w:tc>
          <w:tcPr>
            <w:tcW w:w="0" w:type="auto"/>
            <w:vMerge w:val="restart"/>
            <w:tcBorders>
              <w:top w:val="single" w:sz="4" w:space="0" w:color="auto"/>
              <w:left w:val="nil"/>
              <w:right w:val="single" w:sz="4" w:space="0" w:color="auto"/>
            </w:tcBorders>
            <w:shd w:val="clear" w:color="auto" w:fill="F2F2F2" w:themeFill="background1" w:themeFillShade="F2"/>
            <w:vAlign w:val="center"/>
          </w:tcPr>
          <w:p w14:paraId="737F0753" w14:textId="77777777" w:rsidR="00F97464" w:rsidRPr="002B710A" w:rsidRDefault="00F97464" w:rsidP="00F97464">
            <w:pPr>
              <w:suppressAutoHyphens/>
              <w:spacing w:before="60" w:after="60"/>
              <w:jc w:val="right"/>
              <w:rPr>
                <w:sz w:val="20"/>
                <w:lang w:eastAsia="en-CA"/>
              </w:rPr>
            </w:pPr>
          </w:p>
        </w:tc>
        <w:tc>
          <w:tcPr>
            <w:tcW w:w="0" w:type="auto"/>
            <w:tcBorders>
              <w:top w:val="single" w:sz="4" w:space="0" w:color="auto"/>
              <w:left w:val="single" w:sz="4" w:space="0" w:color="auto"/>
              <w:bottom w:val="single" w:sz="4" w:space="0" w:color="auto"/>
              <w:right w:val="single" w:sz="4" w:space="0" w:color="auto"/>
            </w:tcBorders>
            <w:vAlign w:val="center"/>
          </w:tcPr>
          <w:p w14:paraId="6B48FF2C" w14:textId="77777777" w:rsidR="00F97464" w:rsidRPr="002B710A" w:rsidRDefault="00F97464" w:rsidP="00F97464">
            <w:pPr>
              <w:suppressAutoHyphens/>
              <w:spacing w:before="20" w:after="20"/>
              <w:jc w:val="left"/>
              <w:rPr>
                <w:sz w:val="20"/>
                <w:lang w:eastAsia="en-CA"/>
              </w:rPr>
            </w:pPr>
            <w:r w:rsidRPr="002B710A">
              <w:rPr>
                <w:sz w:val="20"/>
                <w:lang w:eastAsia="en-CA"/>
              </w:rPr>
              <w:t>Preparatory measures to prevent venting, improve record</w:t>
            </w:r>
            <w:r w:rsidRPr="002B710A">
              <w:rPr>
                <w:sz w:val="20"/>
                <w:lang w:eastAsia="en-CA"/>
              </w:rPr>
              <w:noBreakHyphen/>
              <w:t>keeping, and mandate HFC recovery and leakage checks for larger equipment</w:t>
            </w:r>
          </w:p>
        </w:tc>
        <w:tc>
          <w:tcPr>
            <w:tcW w:w="0" w:type="auto"/>
            <w:tcBorders>
              <w:top w:val="single" w:sz="4" w:space="0" w:color="auto"/>
              <w:left w:val="single" w:sz="4" w:space="0" w:color="auto"/>
              <w:bottom w:val="single" w:sz="4" w:space="0" w:color="auto"/>
              <w:right w:val="single" w:sz="4" w:space="0" w:color="auto"/>
            </w:tcBorders>
            <w:vAlign w:val="center"/>
          </w:tcPr>
          <w:p w14:paraId="6A723D48" w14:textId="77777777" w:rsidR="00F97464" w:rsidRPr="002B710A" w:rsidRDefault="00F97464" w:rsidP="00F97464">
            <w:pPr>
              <w:suppressAutoHyphens/>
              <w:spacing w:before="60" w:after="60"/>
              <w:jc w:val="right"/>
              <w:rPr>
                <w:sz w:val="20"/>
                <w:lang w:eastAsia="en-CA"/>
              </w:rPr>
            </w:pPr>
            <w:r w:rsidRPr="002B710A">
              <w:rPr>
                <w:sz w:val="20"/>
                <w:lang w:eastAsia="en-CA"/>
              </w:rPr>
              <w:t>13,000</w:t>
            </w:r>
          </w:p>
        </w:tc>
        <w:tc>
          <w:tcPr>
            <w:tcW w:w="0" w:type="auto"/>
            <w:tcBorders>
              <w:top w:val="single" w:sz="4" w:space="0" w:color="auto"/>
              <w:left w:val="single" w:sz="4" w:space="0" w:color="auto"/>
              <w:bottom w:val="single" w:sz="4" w:space="0" w:color="auto"/>
              <w:right w:val="single" w:sz="4" w:space="0" w:color="auto"/>
            </w:tcBorders>
            <w:vAlign w:val="center"/>
          </w:tcPr>
          <w:p w14:paraId="3BA5EE90" w14:textId="77777777" w:rsidR="00F97464" w:rsidRPr="002B710A" w:rsidRDefault="00F97464" w:rsidP="00F97464">
            <w:pPr>
              <w:suppressAutoHyphens/>
              <w:spacing w:before="60" w:after="60"/>
              <w:jc w:val="right"/>
              <w:rPr>
                <w:sz w:val="20"/>
                <w:lang w:eastAsia="en-CA"/>
              </w:rPr>
            </w:pPr>
            <w:r w:rsidRPr="002B710A">
              <w:rPr>
                <w:sz w:val="20"/>
                <w:lang w:eastAsia="en-CA"/>
              </w:rPr>
              <w:t>13,000</w:t>
            </w:r>
          </w:p>
        </w:tc>
      </w:tr>
      <w:tr w:rsidR="00F97464" w:rsidRPr="002B710A" w14:paraId="1ABB4CE0" w14:textId="77777777" w:rsidTr="00F97464">
        <w:trPr>
          <w:cantSplit/>
          <w:trHeight w:val="20"/>
        </w:trPr>
        <w:tc>
          <w:tcPr>
            <w:tcW w:w="0" w:type="auto"/>
            <w:vMerge/>
            <w:tcBorders>
              <w:left w:val="single" w:sz="4" w:space="0" w:color="auto"/>
              <w:bottom w:val="single" w:sz="4" w:space="0" w:color="auto"/>
              <w:right w:val="single" w:sz="4" w:space="0" w:color="auto"/>
            </w:tcBorders>
            <w:shd w:val="clear" w:color="auto" w:fill="F2F2F2" w:themeFill="background1" w:themeFillShade="F2"/>
            <w:vAlign w:val="center"/>
          </w:tcPr>
          <w:p w14:paraId="7BD5131A" w14:textId="77777777" w:rsidR="00F97464" w:rsidRPr="002B710A" w:rsidRDefault="00F97464" w:rsidP="00F97464">
            <w:pPr>
              <w:suppressAutoHyphens/>
              <w:spacing w:before="60" w:after="60"/>
              <w:jc w:val="left"/>
              <w:rPr>
                <w:i/>
                <w:iCs/>
                <w:sz w:val="20"/>
                <w:lang w:eastAsia="en-CA"/>
              </w:rPr>
            </w:pPr>
          </w:p>
        </w:tc>
        <w:tc>
          <w:tcPr>
            <w:tcW w:w="0" w:type="auto"/>
            <w:vMerge/>
            <w:tcBorders>
              <w:left w:val="nil"/>
              <w:bottom w:val="single" w:sz="4" w:space="0" w:color="auto"/>
              <w:right w:val="single" w:sz="4" w:space="0" w:color="auto"/>
            </w:tcBorders>
            <w:shd w:val="clear" w:color="auto" w:fill="F2F2F2" w:themeFill="background1" w:themeFillShade="F2"/>
            <w:vAlign w:val="center"/>
          </w:tcPr>
          <w:p w14:paraId="384ACF6C" w14:textId="77777777" w:rsidR="00F97464" w:rsidRPr="002B710A" w:rsidRDefault="00F97464" w:rsidP="00F97464">
            <w:pPr>
              <w:suppressAutoHyphens/>
              <w:spacing w:before="60" w:after="60"/>
              <w:jc w:val="right"/>
              <w:rPr>
                <w:sz w:val="20"/>
                <w:lang w:eastAsia="en-CA"/>
              </w:rPr>
            </w:pPr>
          </w:p>
        </w:tc>
        <w:tc>
          <w:tcPr>
            <w:tcW w:w="0" w:type="auto"/>
            <w:tcBorders>
              <w:top w:val="single" w:sz="4" w:space="0" w:color="auto"/>
              <w:left w:val="single" w:sz="4" w:space="0" w:color="auto"/>
              <w:bottom w:val="single" w:sz="4" w:space="0" w:color="auto"/>
              <w:right w:val="single" w:sz="4" w:space="0" w:color="auto"/>
            </w:tcBorders>
            <w:vAlign w:val="center"/>
          </w:tcPr>
          <w:p w14:paraId="29042931" w14:textId="77777777" w:rsidR="00F97464" w:rsidRPr="002B710A" w:rsidRDefault="00F97464" w:rsidP="00F97464">
            <w:pPr>
              <w:suppressAutoHyphens/>
              <w:spacing w:before="20" w:after="20"/>
              <w:jc w:val="left"/>
              <w:rPr>
                <w:sz w:val="20"/>
                <w:lang w:eastAsia="en-CA"/>
              </w:rPr>
            </w:pPr>
            <w:r w:rsidRPr="002B710A">
              <w:rPr>
                <w:sz w:val="20"/>
                <w:lang w:eastAsia="en-CA"/>
              </w:rPr>
              <w:t>Development of technical standards and protocols on the use of flammable and/or toxic substances in RAC equipment</w:t>
            </w:r>
          </w:p>
        </w:tc>
        <w:tc>
          <w:tcPr>
            <w:tcW w:w="0" w:type="auto"/>
            <w:tcBorders>
              <w:top w:val="single" w:sz="4" w:space="0" w:color="auto"/>
              <w:left w:val="single" w:sz="4" w:space="0" w:color="auto"/>
              <w:bottom w:val="single" w:sz="4" w:space="0" w:color="auto"/>
              <w:right w:val="single" w:sz="4" w:space="0" w:color="auto"/>
            </w:tcBorders>
            <w:vAlign w:val="center"/>
          </w:tcPr>
          <w:p w14:paraId="1FAD172B" w14:textId="77777777" w:rsidR="00F97464" w:rsidRPr="002B710A" w:rsidRDefault="00F97464" w:rsidP="00F97464">
            <w:pPr>
              <w:suppressAutoHyphens/>
              <w:spacing w:before="60" w:after="60"/>
              <w:jc w:val="right"/>
              <w:rPr>
                <w:sz w:val="20"/>
                <w:lang w:eastAsia="en-CA"/>
              </w:rPr>
            </w:pPr>
            <w:r w:rsidRPr="002B710A">
              <w:rPr>
                <w:sz w:val="20"/>
                <w:lang w:eastAsia="en-CA"/>
              </w:rPr>
              <w:t>48,000</w:t>
            </w:r>
          </w:p>
        </w:tc>
        <w:tc>
          <w:tcPr>
            <w:tcW w:w="0" w:type="auto"/>
            <w:tcBorders>
              <w:top w:val="single" w:sz="4" w:space="0" w:color="auto"/>
              <w:left w:val="single" w:sz="4" w:space="0" w:color="auto"/>
              <w:bottom w:val="single" w:sz="4" w:space="0" w:color="auto"/>
              <w:right w:val="single" w:sz="4" w:space="0" w:color="auto"/>
            </w:tcBorders>
            <w:vAlign w:val="center"/>
          </w:tcPr>
          <w:p w14:paraId="4E5E8258" w14:textId="77777777" w:rsidR="00F97464" w:rsidRPr="002B710A" w:rsidRDefault="00F97464" w:rsidP="00F97464">
            <w:pPr>
              <w:suppressAutoHyphens/>
              <w:spacing w:before="60" w:after="60"/>
              <w:jc w:val="right"/>
              <w:rPr>
                <w:sz w:val="20"/>
                <w:lang w:eastAsia="en-CA"/>
              </w:rPr>
            </w:pPr>
            <w:r w:rsidRPr="002B710A">
              <w:rPr>
                <w:sz w:val="20"/>
                <w:lang w:eastAsia="en-CA"/>
              </w:rPr>
              <w:t>48,000</w:t>
            </w:r>
          </w:p>
        </w:tc>
      </w:tr>
      <w:tr w:rsidR="00F97464" w:rsidRPr="002B710A" w14:paraId="55A5AA2C" w14:textId="77777777" w:rsidTr="00F97464">
        <w:trPr>
          <w:cantSplit/>
          <w:trHeight w:val="20"/>
        </w:trPr>
        <w:tc>
          <w:tcPr>
            <w:tcW w:w="0" w:type="auto"/>
            <w:gridSpan w:val="5"/>
            <w:tcBorders>
              <w:top w:val="single" w:sz="4" w:space="0" w:color="auto"/>
              <w:left w:val="single" w:sz="4" w:space="0" w:color="auto"/>
              <w:bottom w:val="single" w:sz="4" w:space="0" w:color="auto"/>
              <w:right w:val="single" w:sz="4" w:space="0" w:color="auto"/>
            </w:tcBorders>
            <w:vAlign w:val="center"/>
          </w:tcPr>
          <w:p w14:paraId="1E80FE3A" w14:textId="77777777" w:rsidR="00F97464" w:rsidRPr="00EC6A90" w:rsidRDefault="00F97464" w:rsidP="00C72B15">
            <w:pPr>
              <w:pStyle w:val="ListParagraph"/>
              <w:widowControl w:val="0"/>
              <w:numPr>
                <w:ilvl w:val="0"/>
                <w:numId w:val="28"/>
              </w:numPr>
              <w:suppressAutoHyphens/>
              <w:spacing w:before="60" w:after="60"/>
              <w:contextualSpacing w:val="0"/>
              <w:jc w:val="left"/>
              <w:rPr>
                <w:b/>
                <w:bCs/>
                <w:i/>
                <w:iCs/>
                <w:sz w:val="20"/>
                <w:lang w:eastAsia="en-CA"/>
              </w:rPr>
            </w:pPr>
            <w:r w:rsidRPr="00EC6A90">
              <w:rPr>
                <w:b/>
                <w:bCs/>
                <w:i/>
                <w:iCs/>
                <w:sz w:val="20"/>
              </w:rPr>
              <w:t>Capacity</w:t>
            </w:r>
            <w:r>
              <w:rPr>
                <w:b/>
                <w:bCs/>
                <w:i/>
                <w:iCs/>
                <w:sz w:val="20"/>
              </w:rPr>
              <w:noBreakHyphen/>
            </w:r>
            <w:r w:rsidRPr="00EC6A90">
              <w:rPr>
                <w:b/>
                <w:bCs/>
                <w:i/>
                <w:iCs/>
                <w:sz w:val="20"/>
              </w:rPr>
              <w:t>building for customs and updates to the licensing and quota system</w:t>
            </w:r>
          </w:p>
        </w:tc>
      </w:tr>
      <w:tr w:rsidR="00F97464" w:rsidRPr="002B710A" w14:paraId="66E6BA9B" w14:textId="77777777" w:rsidTr="00F97464">
        <w:trPr>
          <w:cantSplit/>
          <w:trHeight w:val="20"/>
        </w:trPr>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F7E2F2D" w14:textId="77777777" w:rsidR="00F97464" w:rsidRPr="002B710A" w:rsidRDefault="00F97464" w:rsidP="00F97464">
            <w:pPr>
              <w:widowControl w:val="0"/>
              <w:suppressAutoHyphens/>
              <w:spacing w:before="60" w:after="60"/>
              <w:jc w:val="left"/>
              <w:rPr>
                <w:sz w:val="20"/>
              </w:rPr>
            </w:pPr>
          </w:p>
        </w:tc>
        <w:tc>
          <w:tcPr>
            <w:tcW w:w="0" w:type="auto"/>
            <w:tcBorders>
              <w:top w:val="single" w:sz="4" w:space="0" w:color="auto"/>
              <w:left w:val="nil"/>
              <w:bottom w:val="single" w:sz="4" w:space="0" w:color="auto"/>
              <w:right w:val="single" w:sz="4" w:space="0" w:color="auto"/>
            </w:tcBorders>
            <w:shd w:val="clear" w:color="auto" w:fill="F2F2F2" w:themeFill="background1" w:themeFillShade="F2"/>
            <w:vAlign w:val="center"/>
          </w:tcPr>
          <w:p w14:paraId="36E4BF58" w14:textId="77777777" w:rsidR="00F97464" w:rsidRPr="002B710A" w:rsidRDefault="00F97464" w:rsidP="00F97464">
            <w:pPr>
              <w:keepNext/>
              <w:keepLines/>
              <w:suppressAutoHyphens/>
              <w:spacing w:before="60" w:after="60"/>
              <w:jc w:val="right"/>
              <w:rPr>
                <w:sz w:val="20"/>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8D5F53" w14:textId="77777777" w:rsidR="00F97464" w:rsidRPr="002B710A" w:rsidRDefault="00F97464" w:rsidP="00F97464">
            <w:pPr>
              <w:keepNext/>
              <w:keepLines/>
              <w:suppressAutoHyphens/>
              <w:spacing w:before="20" w:after="20"/>
              <w:jc w:val="left"/>
              <w:rPr>
                <w:sz w:val="20"/>
                <w:lang w:eastAsia="en-CA"/>
              </w:rPr>
            </w:pPr>
            <w:r w:rsidRPr="002B710A">
              <w:rPr>
                <w:sz w:val="20"/>
                <w:shd w:val="clear" w:color="auto" w:fill="FFFFFF" w:themeFill="background1"/>
              </w:rPr>
              <w:t>Update of the system of issuance of import licenses and quotas in CO</w:t>
            </w:r>
            <w:r w:rsidRPr="002B710A">
              <w:rPr>
                <w:sz w:val="20"/>
                <w:shd w:val="clear" w:color="auto" w:fill="FFFFFF" w:themeFill="background1"/>
                <w:vertAlign w:val="subscript"/>
              </w:rPr>
              <w:t>2</w:t>
            </w:r>
            <w:r w:rsidRPr="002B710A">
              <w:rPr>
                <w:sz w:val="20"/>
                <w:shd w:val="clear" w:color="auto" w:fill="FFFFFF" w:themeFill="background1"/>
              </w:rPr>
              <w:t>-eq tonnes</w:t>
            </w:r>
          </w:p>
        </w:tc>
        <w:tc>
          <w:tcPr>
            <w:tcW w:w="0" w:type="auto"/>
            <w:tcBorders>
              <w:top w:val="single" w:sz="4" w:space="0" w:color="auto"/>
              <w:left w:val="single" w:sz="4" w:space="0" w:color="auto"/>
              <w:bottom w:val="single" w:sz="4" w:space="0" w:color="auto"/>
              <w:right w:val="single" w:sz="4" w:space="0" w:color="auto"/>
            </w:tcBorders>
            <w:vAlign w:val="center"/>
          </w:tcPr>
          <w:p w14:paraId="4A8EAA26" w14:textId="77777777" w:rsidR="00F97464" w:rsidRPr="002B710A" w:rsidRDefault="00F97464" w:rsidP="00F97464">
            <w:pPr>
              <w:keepNext/>
              <w:keepLines/>
              <w:suppressAutoHyphens/>
              <w:spacing w:before="60" w:after="60"/>
              <w:jc w:val="right"/>
              <w:rPr>
                <w:sz w:val="20"/>
                <w:lang w:eastAsia="en-CA"/>
              </w:rPr>
            </w:pPr>
            <w:r w:rsidRPr="002B710A">
              <w:rPr>
                <w:sz w:val="20"/>
                <w:lang w:eastAsia="en-CA"/>
              </w:rPr>
              <w:t>7,000</w:t>
            </w:r>
          </w:p>
        </w:tc>
        <w:tc>
          <w:tcPr>
            <w:tcW w:w="0" w:type="auto"/>
            <w:vMerge w:val="restart"/>
            <w:tcBorders>
              <w:top w:val="single" w:sz="4" w:space="0" w:color="auto"/>
              <w:left w:val="single" w:sz="4" w:space="0" w:color="auto"/>
              <w:right w:val="single" w:sz="4" w:space="0" w:color="auto"/>
            </w:tcBorders>
            <w:vAlign w:val="center"/>
          </w:tcPr>
          <w:p w14:paraId="5E225A15" w14:textId="77777777" w:rsidR="00F97464" w:rsidRPr="002B710A" w:rsidRDefault="00F97464" w:rsidP="00F97464">
            <w:pPr>
              <w:suppressAutoHyphens/>
              <w:spacing w:before="60" w:after="60"/>
              <w:jc w:val="right"/>
              <w:rPr>
                <w:sz w:val="20"/>
                <w:lang w:eastAsia="en-CA"/>
              </w:rPr>
            </w:pPr>
            <w:r w:rsidRPr="002B710A">
              <w:rPr>
                <w:sz w:val="20"/>
                <w:lang w:eastAsia="en-CA"/>
              </w:rPr>
              <w:t>180,000</w:t>
            </w:r>
          </w:p>
        </w:tc>
      </w:tr>
      <w:tr w:rsidR="00F97464" w:rsidRPr="002B710A" w14:paraId="23C76FCF" w14:textId="77777777" w:rsidTr="00F97464">
        <w:trPr>
          <w:cantSplit/>
          <w:trHeight w:val="20"/>
        </w:trPr>
        <w:tc>
          <w:tcPr>
            <w:tcW w:w="0" w:type="auto"/>
            <w:tcBorders>
              <w:top w:val="single" w:sz="4" w:space="0" w:color="auto"/>
              <w:left w:val="single" w:sz="4" w:space="0" w:color="auto"/>
              <w:bottom w:val="single" w:sz="4" w:space="0" w:color="auto"/>
              <w:right w:val="single" w:sz="4" w:space="0" w:color="auto"/>
            </w:tcBorders>
            <w:vAlign w:val="center"/>
          </w:tcPr>
          <w:p w14:paraId="3C91CA7D" w14:textId="77777777" w:rsidR="00F97464" w:rsidRPr="002B710A" w:rsidRDefault="00F97464" w:rsidP="00F97464">
            <w:pPr>
              <w:widowControl w:val="0"/>
              <w:suppressAutoHyphens/>
              <w:spacing w:before="20" w:after="20"/>
              <w:jc w:val="left"/>
              <w:rPr>
                <w:sz w:val="20"/>
              </w:rPr>
            </w:pPr>
            <w:r w:rsidRPr="002B710A">
              <w:rPr>
                <w:sz w:val="20"/>
              </w:rPr>
              <w:t>Updates to the customs training manual</w:t>
            </w:r>
          </w:p>
        </w:tc>
        <w:tc>
          <w:tcPr>
            <w:tcW w:w="0" w:type="auto"/>
            <w:vMerge w:val="restart"/>
            <w:tcBorders>
              <w:top w:val="single" w:sz="4" w:space="0" w:color="auto"/>
              <w:left w:val="nil"/>
              <w:right w:val="single" w:sz="4" w:space="0" w:color="auto"/>
            </w:tcBorders>
            <w:vAlign w:val="center"/>
          </w:tcPr>
          <w:p w14:paraId="4011F2C1" w14:textId="77777777" w:rsidR="00F97464" w:rsidRPr="002B710A" w:rsidRDefault="00F97464" w:rsidP="00F97464">
            <w:pPr>
              <w:suppressAutoHyphens/>
              <w:spacing w:before="60" w:after="60"/>
              <w:jc w:val="right"/>
              <w:rPr>
                <w:b/>
                <w:bCs/>
                <w:sz w:val="20"/>
                <w:lang w:eastAsia="en-CA"/>
              </w:rPr>
            </w:pPr>
            <w:r w:rsidRPr="002B710A">
              <w:rPr>
                <w:sz w:val="20"/>
              </w:rPr>
              <w:t>100,000</w:t>
            </w:r>
          </w:p>
        </w:tc>
        <w:tc>
          <w:tcPr>
            <w:tcW w:w="0" w:type="auto"/>
            <w:tcBorders>
              <w:top w:val="single" w:sz="4" w:space="0" w:color="auto"/>
              <w:left w:val="single" w:sz="4" w:space="0" w:color="auto"/>
              <w:bottom w:val="single" w:sz="4" w:space="0" w:color="auto"/>
              <w:right w:val="single" w:sz="4" w:space="0" w:color="auto"/>
            </w:tcBorders>
            <w:vAlign w:val="center"/>
          </w:tcPr>
          <w:p w14:paraId="0B9AABAF" w14:textId="77777777" w:rsidR="00F97464" w:rsidRPr="002B710A" w:rsidRDefault="00F97464" w:rsidP="00F97464">
            <w:pPr>
              <w:keepNext/>
              <w:keepLines/>
              <w:suppressAutoHyphens/>
              <w:spacing w:before="20" w:after="20"/>
              <w:jc w:val="left"/>
              <w:rPr>
                <w:sz w:val="20"/>
                <w:lang w:eastAsia="en-CA"/>
              </w:rPr>
            </w:pPr>
            <w:r w:rsidRPr="002B710A">
              <w:rPr>
                <w:sz w:val="20"/>
                <w:lang w:eastAsia="en-CA"/>
              </w:rPr>
              <w:t xml:space="preserve">Preparation and dissemination of posters and other material listing rules and regulations </w:t>
            </w:r>
            <w:r>
              <w:rPr>
                <w:sz w:val="20"/>
                <w:lang w:eastAsia="en-CA"/>
              </w:rPr>
              <w:t>on</w:t>
            </w:r>
            <w:r w:rsidRPr="002B710A">
              <w:rPr>
                <w:sz w:val="20"/>
                <w:lang w:eastAsia="en-CA"/>
              </w:rPr>
              <w:t xml:space="preserve"> ODS and HFC imports, related equipment, and customs codes</w:t>
            </w:r>
          </w:p>
        </w:tc>
        <w:tc>
          <w:tcPr>
            <w:tcW w:w="0" w:type="auto"/>
            <w:tcBorders>
              <w:top w:val="single" w:sz="4" w:space="0" w:color="auto"/>
              <w:left w:val="single" w:sz="4" w:space="0" w:color="auto"/>
              <w:bottom w:val="single" w:sz="4" w:space="0" w:color="auto"/>
              <w:right w:val="single" w:sz="4" w:space="0" w:color="auto"/>
            </w:tcBorders>
            <w:vAlign w:val="center"/>
          </w:tcPr>
          <w:p w14:paraId="47B91CAF" w14:textId="77777777" w:rsidR="00F97464" w:rsidRPr="002B710A" w:rsidRDefault="00F97464" w:rsidP="00F97464">
            <w:pPr>
              <w:keepNext/>
              <w:keepLines/>
              <w:suppressAutoHyphens/>
              <w:spacing w:before="60" w:after="60"/>
              <w:jc w:val="right"/>
              <w:rPr>
                <w:sz w:val="20"/>
                <w:lang w:eastAsia="en-CA"/>
              </w:rPr>
            </w:pPr>
            <w:r w:rsidRPr="002B710A">
              <w:rPr>
                <w:sz w:val="20"/>
                <w:lang w:eastAsia="en-CA"/>
              </w:rPr>
              <w:t>2,000</w:t>
            </w:r>
          </w:p>
        </w:tc>
        <w:tc>
          <w:tcPr>
            <w:tcW w:w="0" w:type="auto"/>
            <w:vMerge/>
            <w:tcBorders>
              <w:left w:val="single" w:sz="4" w:space="0" w:color="auto"/>
              <w:right w:val="single" w:sz="4" w:space="0" w:color="auto"/>
            </w:tcBorders>
            <w:vAlign w:val="center"/>
          </w:tcPr>
          <w:p w14:paraId="238E43B0" w14:textId="77777777" w:rsidR="00F97464" w:rsidRPr="002B710A" w:rsidRDefault="00F97464" w:rsidP="00F97464">
            <w:pPr>
              <w:suppressAutoHyphens/>
              <w:spacing w:before="60" w:after="60"/>
              <w:jc w:val="right"/>
              <w:rPr>
                <w:sz w:val="20"/>
                <w:lang w:eastAsia="en-CA"/>
              </w:rPr>
            </w:pPr>
          </w:p>
        </w:tc>
      </w:tr>
      <w:tr w:rsidR="00F97464" w:rsidRPr="002B710A" w14:paraId="0FAD7798" w14:textId="77777777" w:rsidTr="00F97464">
        <w:trPr>
          <w:cantSplit/>
          <w:trHeight w:val="20"/>
        </w:trPr>
        <w:tc>
          <w:tcPr>
            <w:tcW w:w="0" w:type="auto"/>
            <w:tcBorders>
              <w:top w:val="single" w:sz="4" w:space="0" w:color="auto"/>
              <w:left w:val="single" w:sz="4" w:space="0" w:color="auto"/>
              <w:bottom w:val="single" w:sz="4" w:space="0" w:color="auto"/>
              <w:right w:val="single" w:sz="4" w:space="0" w:color="auto"/>
            </w:tcBorders>
            <w:vAlign w:val="center"/>
          </w:tcPr>
          <w:p w14:paraId="35192CDF" w14:textId="77777777" w:rsidR="00F97464" w:rsidRPr="002B710A" w:rsidRDefault="00F97464" w:rsidP="00F97464">
            <w:pPr>
              <w:widowControl w:val="0"/>
              <w:suppressAutoHyphens/>
              <w:spacing w:before="20" w:after="20"/>
              <w:jc w:val="left"/>
              <w:rPr>
                <w:sz w:val="20"/>
              </w:rPr>
            </w:pPr>
            <w:r w:rsidRPr="002B710A">
              <w:rPr>
                <w:sz w:val="20"/>
              </w:rPr>
              <w:t>Training of 500 customs and enforcement officers in the control and identification of HCFCs and HCFC</w:t>
            </w:r>
            <w:r w:rsidRPr="002B710A">
              <w:rPr>
                <w:sz w:val="20"/>
              </w:rPr>
              <w:noBreakHyphen/>
              <w:t>based equipment, related laws and regulations, and use of refrigerant identifiers; and procurement of 2 refrigerant identifiers</w:t>
            </w:r>
          </w:p>
        </w:tc>
        <w:tc>
          <w:tcPr>
            <w:tcW w:w="0" w:type="auto"/>
            <w:vMerge/>
            <w:tcBorders>
              <w:left w:val="single" w:sz="4" w:space="0" w:color="auto"/>
              <w:right w:val="single" w:sz="4" w:space="0" w:color="auto"/>
            </w:tcBorders>
            <w:vAlign w:val="center"/>
          </w:tcPr>
          <w:p w14:paraId="21DB243B" w14:textId="77777777" w:rsidR="00F97464" w:rsidRPr="002B710A" w:rsidRDefault="00F97464" w:rsidP="00F97464">
            <w:pPr>
              <w:suppressAutoHyphens/>
              <w:spacing w:before="60" w:after="60"/>
              <w:jc w:val="right"/>
              <w:rPr>
                <w:sz w:val="20"/>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09AE44" w14:textId="77777777" w:rsidR="00F97464" w:rsidRPr="002B710A" w:rsidRDefault="00F97464" w:rsidP="00F97464">
            <w:pPr>
              <w:spacing w:before="20" w:after="20"/>
              <w:jc w:val="left"/>
              <w:rPr>
                <w:sz w:val="20"/>
              </w:rPr>
            </w:pPr>
            <w:r w:rsidRPr="002B710A">
              <w:rPr>
                <w:sz w:val="20"/>
              </w:rPr>
              <w:t>Training of 200 customs officers, clearing agents and trade officials on HFC control, laws and regulations, licensing and quota system, prevention of illegal trade, risk profiling, cylinder labeling, customs codes, and data monitoring and reporting</w:t>
            </w:r>
          </w:p>
        </w:tc>
        <w:tc>
          <w:tcPr>
            <w:tcW w:w="0" w:type="auto"/>
            <w:tcBorders>
              <w:top w:val="single" w:sz="4" w:space="0" w:color="auto"/>
              <w:left w:val="single" w:sz="4" w:space="0" w:color="auto"/>
              <w:bottom w:val="single" w:sz="4" w:space="0" w:color="auto"/>
              <w:right w:val="single" w:sz="4" w:space="0" w:color="auto"/>
            </w:tcBorders>
            <w:vAlign w:val="center"/>
          </w:tcPr>
          <w:p w14:paraId="616F67CE" w14:textId="77777777" w:rsidR="00F97464" w:rsidRPr="002B710A" w:rsidRDefault="00F97464" w:rsidP="00F97464">
            <w:pPr>
              <w:keepNext/>
              <w:keepLines/>
              <w:suppressAutoHyphens/>
              <w:spacing w:before="60" w:after="60"/>
              <w:jc w:val="right"/>
              <w:rPr>
                <w:sz w:val="20"/>
                <w:lang w:eastAsia="en-CA"/>
              </w:rPr>
            </w:pPr>
            <w:r w:rsidRPr="002B710A">
              <w:rPr>
                <w:sz w:val="20"/>
                <w:lang w:eastAsia="en-CA"/>
              </w:rPr>
              <w:t>30,000</w:t>
            </w:r>
          </w:p>
        </w:tc>
        <w:tc>
          <w:tcPr>
            <w:tcW w:w="0" w:type="auto"/>
            <w:vMerge/>
            <w:tcBorders>
              <w:left w:val="single" w:sz="4" w:space="0" w:color="auto"/>
              <w:right w:val="single" w:sz="4" w:space="0" w:color="auto"/>
            </w:tcBorders>
            <w:vAlign w:val="center"/>
          </w:tcPr>
          <w:p w14:paraId="09EE227B" w14:textId="77777777" w:rsidR="00F97464" w:rsidRPr="002B710A" w:rsidRDefault="00F97464" w:rsidP="00F97464">
            <w:pPr>
              <w:suppressAutoHyphens/>
              <w:spacing w:before="60" w:after="60"/>
              <w:jc w:val="right"/>
              <w:rPr>
                <w:sz w:val="20"/>
                <w:lang w:eastAsia="en-CA"/>
              </w:rPr>
            </w:pPr>
          </w:p>
        </w:tc>
      </w:tr>
      <w:tr w:rsidR="00F97464" w:rsidRPr="002B710A" w14:paraId="0200AED5" w14:textId="77777777" w:rsidTr="00F97464">
        <w:trPr>
          <w:cantSplit/>
          <w:trHeight w:val="20"/>
        </w:trPr>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D1AA75" w14:textId="77777777" w:rsidR="00F97464" w:rsidRPr="002B710A" w:rsidRDefault="00F97464" w:rsidP="00F97464">
            <w:pPr>
              <w:spacing w:before="20" w:after="20"/>
              <w:jc w:val="left"/>
              <w:rPr>
                <w:sz w:val="20"/>
              </w:rPr>
            </w:pPr>
            <w:r w:rsidRPr="002B710A">
              <w:rPr>
                <w:sz w:val="20"/>
              </w:rPr>
              <w:t>Organization of 2 workshops for registered importers, main end users, and other stakeholders on refrigerant safety and procedures for issuing import licenses and annual quotas</w:t>
            </w:r>
          </w:p>
        </w:tc>
        <w:tc>
          <w:tcPr>
            <w:tcW w:w="0" w:type="auto"/>
            <w:vMerge/>
            <w:tcBorders>
              <w:left w:val="single" w:sz="4" w:space="0" w:color="auto"/>
              <w:right w:val="single" w:sz="4" w:space="0" w:color="auto"/>
            </w:tcBorders>
            <w:vAlign w:val="center"/>
          </w:tcPr>
          <w:p w14:paraId="628512BC" w14:textId="77777777" w:rsidR="00F97464" w:rsidRPr="002B710A" w:rsidRDefault="00F97464" w:rsidP="00F97464">
            <w:pPr>
              <w:suppressAutoHyphens/>
              <w:spacing w:before="60" w:after="60"/>
              <w:jc w:val="right"/>
              <w:rPr>
                <w:sz w:val="20"/>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2C9409" w14:textId="77777777" w:rsidR="00F97464" w:rsidRPr="002B710A" w:rsidRDefault="00F97464" w:rsidP="00F97464">
            <w:pPr>
              <w:spacing w:before="20" w:after="20"/>
              <w:jc w:val="left"/>
              <w:rPr>
                <w:sz w:val="20"/>
                <w:shd w:val="clear" w:color="auto" w:fill="F2F2F2" w:themeFill="background1" w:themeFillShade="F2"/>
              </w:rPr>
            </w:pPr>
            <w:r w:rsidRPr="002B710A">
              <w:rPr>
                <w:sz w:val="20"/>
              </w:rPr>
              <w:t>Organization of 2 workshops for importers, customs and Government stakeholders on HFC reporting obligations and procedures; and ongoing monitoring to ensure compliance</w:t>
            </w:r>
          </w:p>
        </w:tc>
        <w:tc>
          <w:tcPr>
            <w:tcW w:w="0" w:type="auto"/>
            <w:tcBorders>
              <w:top w:val="single" w:sz="4" w:space="0" w:color="auto"/>
              <w:left w:val="single" w:sz="4" w:space="0" w:color="auto"/>
              <w:bottom w:val="single" w:sz="4" w:space="0" w:color="auto"/>
              <w:right w:val="single" w:sz="4" w:space="0" w:color="auto"/>
            </w:tcBorders>
            <w:vAlign w:val="center"/>
          </w:tcPr>
          <w:p w14:paraId="1737D9AA" w14:textId="77777777" w:rsidR="00F97464" w:rsidRPr="002B710A" w:rsidRDefault="00F97464" w:rsidP="00F97464">
            <w:pPr>
              <w:suppressAutoHyphens/>
              <w:spacing w:before="60" w:after="60"/>
              <w:jc w:val="right"/>
              <w:rPr>
                <w:sz w:val="20"/>
                <w:lang w:eastAsia="en-CA"/>
              </w:rPr>
            </w:pPr>
            <w:r w:rsidRPr="002B710A">
              <w:rPr>
                <w:sz w:val="20"/>
                <w:lang w:eastAsia="en-CA"/>
              </w:rPr>
              <w:t>21,000</w:t>
            </w:r>
          </w:p>
        </w:tc>
        <w:tc>
          <w:tcPr>
            <w:tcW w:w="0" w:type="auto"/>
            <w:vMerge/>
            <w:tcBorders>
              <w:left w:val="single" w:sz="4" w:space="0" w:color="auto"/>
              <w:right w:val="single" w:sz="4" w:space="0" w:color="auto"/>
            </w:tcBorders>
            <w:vAlign w:val="center"/>
          </w:tcPr>
          <w:p w14:paraId="54A611AB" w14:textId="77777777" w:rsidR="00F97464" w:rsidRPr="002B710A" w:rsidRDefault="00F97464" w:rsidP="00F97464">
            <w:pPr>
              <w:suppressAutoHyphens/>
              <w:spacing w:before="60" w:after="60"/>
              <w:jc w:val="right"/>
              <w:rPr>
                <w:sz w:val="20"/>
                <w:lang w:eastAsia="en-CA"/>
              </w:rPr>
            </w:pPr>
          </w:p>
        </w:tc>
      </w:tr>
      <w:tr w:rsidR="00F97464" w:rsidRPr="002B710A" w14:paraId="0CF2EED5" w14:textId="77777777" w:rsidTr="00F97464">
        <w:trPr>
          <w:trHeight w:val="20"/>
        </w:trPr>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3FCF75" w14:textId="77777777" w:rsidR="00F97464" w:rsidRPr="002B710A" w:rsidRDefault="00F97464" w:rsidP="00F97464">
            <w:pPr>
              <w:widowControl w:val="0"/>
              <w:suppressAutoHyphens/>
              <w:spacing w:before="20" w:after="20"/>
              <w:jc w:val="left"/>
              <w:rPr>
                <w:sz w:val="20"/>
              </w:rPr>
            </w:pPr>
            <w:r w:rsidRPr="002B710A">
              <w:rPr>
                <w:sz w:val="20"/>
              </w:rPr>
              <w:t>Organization of collaboration meeting with customs officers from other countries in the region to discuss potential revisions to low</w:t>
            </w:r>
            <w:r>
              <w:rPr>
                <w:sz w:val="20"/>
              </w:rPr>
              <w:noBreakHyphen/>
            </w:r>
            <w:r w:rsidRPr="002B710A">
              <w:rPr>
                <w:sz w:val="20"/>
              </w:rPr>
              <w:t>GWP refrigerant tariffs, illegal trade, mislabelling, misdeclaration, and harmonization of national regulations, including bans on both new and used HCFC</w:t>
            </w:r>
            <w:r w:rsidRPr="002B710A">
              <w:rPr>
                <w:sz w:val="20"/>
              </w:rPr>
              <w:noBreakHyphen/>
              <w:t>based equipment</w:t>
            </w:r>
          </w:p>
        </w:tc>
        <w:tc>
          <w:tcPr>
            <w:tcW w:w="0" w:type="auto"/>
            <w:vMerge/>
            <w:tcBorders>
              <w:left w:val="single" w:sz="4" w:space="0" w:color="auto"/>
              <w:bottom w:val="single" w:sz="4" w:space="0" w:color="auto"/>
              <w:right w:val="single" w:sz="4" w:space="0" w:color="auto"/>
            </w:tcBorders>
            <w:vAlign w:val="center"/>
          </w:tcPr>
          <w:p w14:paraId="7E06B08A" w14:textId="77777777" w:rsidR="00F97464" w:rsidRPr="002B710A" w:rsidRDefault="00F97464" w:rsidP="00F97464">
            <w:pPr>
              <w:widowControl w:val="0"/>
              <w:suppressAutoHyphens/>
              <w:spacing w:before="20" w:after="20"/>
              <w:jc w:val="right"/>
              <w:rPr>
                <w:sz w:val="20"/>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AFAAC6" w14:textId="77777777" w:rsidR="00F97464" w:rsidRPr="002B710A" w:rsidRDefault="00F97464" w:rsidP="00F97464">
            <w:pPr>
              <w:keepNext/>
              <w:spacing w:before="20" w:after="20"/>
              <w:jc w:val="left"/>
              <w:rPr>
                <w:sz w:val="20"/>
              </w:rPr>
            </w:pPr>
            <w:r w:rsidRPr="002B710A">
              <w:rPr>
                <w:sz w:val="20"/>
              </w:rPr>
              <w:t>Development and dissemination of a detailed legislation guide for ODSs and HFCs and organization of</w:t>
            </w:r>
            <w:r>
              <w:rPr>
                <w:sz w:val="20"/>
              </w:rPr>
              <w:t xml:space="preserve"> </w:t>
            </w:r>
            <w:r w:rsidRPr="002B710A">
              <w:rPr>
                <w:sz w:val="20"/>
              </w:rPr>
              <w:t>2 seminars for stakeholders</w:t>
            </w:r>
            <w:r>
              <w:rPr>
                <w:sz w:val="20"/>
              </w:rPr>
              <w:t xml:space="preserve">; </w:t>
            </w:r>
            <w:r w:rsidRPr="002B710A">
              <w:rPr>
                <w:sz w:val="20"/>
              </w:rPr>
              <w:t>creation and maintenance of a website presenting and clarifying HFC</w:t>
            </w:r>
            <w:r w:rsidRPr="002B710A">
              <w:rPr>
                <w:sz w:val="20"/>
              </w:rPr>
              <w:noBreakHyphen/>
              <w:t>related legislation and containing reporting forms for involved stakeholders</w:t>
            </w:r>
          </w:p>
        </w:tc>
        <w:tc>
          <w:tcPr>
            <w:tcW w:w="0" w:type="auto"/>
            <w:tcBorders>
              <w:top w:val="single" w:sz="4" w:space="0" w:color="auto"/>
              <w:left w:val="single" w:sz="4" w:space="0" w:color="auto"/>
              <w:bottom w:val="single" w:sz="4" w:space="0" w:color="auto"/>
              <w:right w:val="single" w:sz="4" w:space="0" w:color="auto"/>
            </w:tcBorders>
            <w:vAlign w:val="center"/>
          </w:tcPr>
          <w:p w14:paraId="2B374586" w14:textId="77777777" w:rsidR="00F97464" w:rsidRPr="002B710A" w:rsidRDefault="00F97464" w:rsidP="00F97464">
            <w:pPr>
              <w:suppressAutoHyphens/>
              <w:spacing w:before="60" w:after="60"/>
              <w:jc w:val="right"/>
              <w:rPr>
                <w:sz w:val="20"/>
                <w:lang w:eastAsia="en-CA"/>
              </w:rPr>
            </w:pPr>
            <w:r w:rsidRPr="002B710A">
              <w:rPr>
                <w:sz w:val="20"/>
                <w:lang w:eastAsia="en-CA"/>
              </w:rPr>
              <w:t>20,000</w:t>
            </w:r>
          </w:p>
        </w:tc>
        <w:tc>
          <w:tcPr>
            <w:tcW w:w="0" w:type="auto"/>
            <w:vMerge/>
            <w:tcBorders>
              <w:left w:val="single" w:sz="4" w:space="0" w:color="auto"/>
              <w:bottom w:val="single" w:sz="4" w:space="0" w:color="auto"/>
              <w:right w:val="single" w:sz="4" w:space="0" w:color="auto"/>
            </w:tcBorders>
            <w:vAlign w:val="center"/>
          </w:tcPr>
          <w:p w14:paraId="0272E61F" w14:textId="77777777" w:rsidR="00F97464" w:rsidRPr="002B710A" w:rsidRDefault="00F97464" w:rsidP="00F97464">
            <w:pPr>
              <w:suppressAutoHyphens/>
              <w:spacing w:before="60" w:after="60"/>
              <w:jc w:val="right"/>
              <w:rPr>
                <w:sz w:val="20"/>
                <w:lang w:eastAsia="en-CA"/>
              </w:rPr>
            </w:pPr>
          </w:p>
        </w:tc>
      </w:tr>
      <w:tr w:rsidR="00F97464" w:rsidRPr="002B710A" w14:paraId="329D0374" w14:textId="77777777" w:rsidTr="00F97464">
        <w:trPr>
          <w:cantSplit/>
          <w:trHeight w:val="20"/>
        </w:trPr>
        <w:tc>
          <w:tcPr>
            <w:tcW w:w="0" w:type="auto"/>
            <w:gridSpan w:val="5"/>
            <w:tcBorders>
              <w:top w:val="single" w:sz="4" w:space="0" w:color="auto"/>
              <w:left w:val="single" w:sz="4" w:space="0" w:color="auto"/>
              <w:bottom w:val="single" w:sz="4" w:space="0" w:color="auto"/>
              <w:right w:val="single" w:sz="4" w:space="0" w:color="auto"/>
            </w:tcBorders>
            <w:vAlign w:val="center"/>
          </w:tcPr>
          <w:p w14:paraId="5EC1245E" w14:textId="77777777" w:rsidR="00F97464" w:rsidRPr="00073958" w:rsidRDefault="00F97464" w:rsidP="00C72B15">
            <w:pPr>
              <w:pStyle w:val="ListParagraph"/>
              <w:keepNext/>
              <w:numPr>
                <w:ilvl w:val="0"/>
                <w:numId w:val="28"/>
              </w:numPr>
              <w:suppressAutoHyphens/>
              <w:spacing w:before="60" w:after="60"/>
              <w:contextualSpacing w:val="0"/>
              <w:jc w:val="left"/>
              <w:rPr>
                <w:b/>
                <w:bCs/>
                <w:i/>
                <w:iCs/>
                <w:sz w:val="20"/>
                <w:lang w:eastAsia="en-CA"/>
              </w:rPr>
            </w:pPr>
            <w:r w:rsidRPr="00073958">
              <w:rPr>
                <w:b/>
                <w:bCs/>
                <w:i/>
                <w:iCs/>
                <w:sz w:val="20"/>
              </w:rPr>
              <w:lastRenderedPageBreak/>
              <w:t>Capacity</w:t>
            </w:r>
            <w:r>
              <w:rPr>
                <w:b/>
                <w:bCs/>
                <w:i/>
                <w:iCs/>
                <w:sz w:val="20"/>
              </w:rPr>
              <w:noBreakHyphen/>
            </w:r>
            <w:r w:rsidRPr="00073958">
              <w:rPr>
                <w:b/>
                <w:bCs/>
                <w:i/>
                <w:iCs/>
                <w:sz w:val="20"/>
              </w:rPr>
              <w:t>building for the RAC servicing sector</w:t>
            </w:r>
          </w:p>
        </w:tc>
      </w:tr>
      <w:tr w:rsidR="00F97464" w:rsidRPr="002B710A" w14:paraId="36BCC9C3" w14:textId="77777777" w:rsidTr="00F97464">
        <w:trPr>
          <w:cantSplit/>
          <w:trHeight w:val="20"/>
        </w:trPr>
        <w:tc>
          <w:tcPr>
            <w:tcW w:w="0" w:type="auto"/>
            <w:tcBorders>
              <w:top w:val="single" w:sz="4" w:space="0" w:color="auto"/>
              <w:left w:val="single" w:sz="4" w:space="0" w:color="auto"/>
              <w:bottom w:val="single" w:sz="4" w:space="0" w:color="auto"/>
              <w:right w:val="single" w:sz="4" w:space="0" w:color="auto"/>
            </w:tcBorders>
            <w:vAlign w:val="center"/>
          </w:tcPr>
          <w:p w14:paraId="4C9A577A" w14:textId="77777777" w:rsidR="00F97464" w:rsidRPr="002B710A" w:rsidRDefault="00F97464" w:rsidP="00F97464">
            <w:pPr>
              <w:suppressAutoHyphens/>
              <w:spacing w:before="20" w:after="20"/>
              <w:jc w:val="left"/>
              <w:rPr>
                <w:b/>
                <w:bCs/>
                <w:i/>
                <w:iCs/>
                <w:sz w:val="20"/>
                <w:lang w:eastAsia="en-CA"/>
              </w:rPr>
            </w:pPr>
            <w:r w:rsidRPr="002B710A">
              <w:rPr>
                <w:i/>
                <w:iCs/>
                <w:sz w:val="20"/>
              </w:rPr>
              <w:t>Training materials:</w:t>
            </w:r>
            <w:r w:rsidRPr="002B710A">
              <w:rPr>
                <w:sz w:val="20"/>
              </w:rPr>
              <w:t xml:space="preserve"> Updates to the technician training manual, </w:t>
            </w:r>
            <w:r w:rsidRPr="002B710A">
              <w:rPr>
                <w:i/>
                <w:iCs/>
                <w:sz w:val="20"/>
                <w:shd w:val="clear" w:color="auto" w:fill="FFFFFF" w:themeFill="background1"/>
              </w:rPr>
              <w:t>inter alia</w:t>
            </w:r>
            <w:r w:rsidRPr="002B710A">
              <w:rPr>
                <w:sz w:val="20"/>
                <w:shd w:val="clear" w:color="auto" w:fill="FFFFFF" w:themeFill="background1"/>
              </w:rPr>
              <w:t xml:space="preserve"> to include the principles of working with HFC</w:t>
            </w:r>
            <w:r w:rsidRPr="002B710A">
              <w:rPr>
                <w:sz w:val="20"/>
                <w:shd w:val="clear" w:color="auto" w:fill="FFFFFF" w:themeFill="background1"/>
              </w:rPr>
              <w:noBreakHyphen/>
              <w:t xml:space="preserve"> and HC</w:t>
            </w:r>
            <w:r w:rsidRPr="002B710A">
              <w:rPr>
                <w:sz w:val="20"/>
                <w:shd w:val="clear" w:color="auto" w:fill="FFFFFF" w:themeFill="background1"/>
              </w:rPr>
              <w:noBreakHyphen/>
              <w:t>based equipment</w:t>
            </w:r>
          </w:p>
        </w:tc>
        <w:tc>
          <w:tcPr>
            <w:tcW w:w="0" w:type="auto"/>
            <w:vMerge w:val="restart"/>
            <w:tcBorders>
              <w:top w:val="single" w:sz="4" w:space="0" w:color="auto"/>
              <w:left w:val="single" w:sz="4" w:space="0" w:color="auto"/>
              <w:bottom w:val="single" w:sz="4" w:space="0" w:color="auto"/>
              <w:right w:val="single" w:sz="4" w:space="0" w:color="auto"/>
            </w:tcBorders>
            <w:vAlign w:val="center"/>
          </w:tcPr>
          <w:p w14:paraId="581AB118" w14:textId="77777777" w:rsidR="00F97464" w:rsidRPr="002B710A" w:rsidRDefault="00F97464" w:rsidP="00F97464">
            <w:pPr>
              <w:suppressAutoHyphens/>
              <w:spacing w:before="60" w:after="60"/>
              <w:jc w:val="center"/>
              <w:rPr>
                <w:b/>
                <w:bCs/>
                <w:sz w:val="20"/>
                <w:lang w:eastAsia="en-CA"/>
              </w:rPr>
            </w:pPr>
            <w:r w:rsidRPr="002B710A">
              <w:rPr>
                <w:sz w:val="20"/>
              </w:rPr>
              <w:t>185,000</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08D464" w14:textId="77777777" w:rsidR="00F97464" w:rsidRPr="002B710A" w:rsidRDefault="00F97464" w:rsidP="00F97464">
            <w:pPr>
              <w:suppressAutoHyphens/>
              <w:spacing w:before="20" w:after="20"/>
              <w:jc w:val="left"/>
              <w:rPr>
                <w:i/>
                <w:iCs/>
                <w:sz w:val="20"/>
                <w:lang w:eastAsia="en-CA"/>
              </w:rPr>
            </w:pPr>
            <w:r w:rsidRPr="002B710A">
              <w:rPr>
                <w:i/>
                <w:iCs/>
                <w:sz w:val="20"/>
                <w:lang w:eastAsia="en-CA"/>
              </w:rPr>
              <w:t xml:space="preserve">Training materials: </w:t>
            </w:r>
            <w:r w:rsidRPr="002B710A">
              <w:rPr>
                <w:sz w:val="20"/>
                <w:lang w:eastAsia="en-CA"/>
              </w:rPr>
              <w:t>Updates to the curricula of vocational schools to include refrigerant recycling and recovery, the safe handling of flammable refrigerants, and maintaining the performance of equipment using low</w:t>
            </w:r>
            <w:r w:rsidRPr="002B710A">
              <w:rPr>
                <w:sz w:val="20"/>
                <w:lang w:eastAsia="en-CA"/>
              </w:rPr>
              <w:noBreakHyphen/>
              <w:t>GWP technologies</w:t>
            </w:r>
          </w:p>
        </w:tc>
        <w:tc>
          <w:tcPr>
            <w:tcW w:w="0" w:type="auto"/>
            <w:vMerge w:val="restart"/>
            <w:tcBorders>
              <w:top w:val="single" w:sz="4" w:space="0" w:color="auto"/>
              <w:left w:val="single" w:sz="4" w:space="0" w:color="auto"/>
              <w:bottom w:val="single" w:sz="4" w:space="0" w:color="auto"/>
              <w:right w:val="single" w:sz="4" w:space="0" w:color="auto"/>
            </w:tcBorders>
            <w:vAlign w:val="center"/>
          </w:tcPr>
          <w:p w14:paraId="54C8BEAB" w14:textId="77777777" w:rsidR="00F97464" w:rsidRPr="002B710A" w:rsidRDefault="00F97464" w:rsidP="00F97464">
            <w:pPr>
              <w:suppressAutoHyphens/>
              <w:spacing w:before="60" w:after="60"/>
              <w:jc w:val="center"/>
              <w:rPr>
                <w:sz w:val="20"/>
                <w:lang w:eastAsia="en-CA"/>
              </w:rPr>
            </w:pPr>
            <w:r w:rsidRPr="002B710A">
              <w:rPr>
                <w:sz w:val="20"/>
                <w:lang w:eastAsia="en-CA"/>
              </w:rPr>
              <w:t>6,000</w:t>
            </w:r>
          </w:p>
        </w:tc>
        <w:tc>
          <w:tcPr>
            <w:tcW w:w="0" w:type="auto"/>
            <w:vMerge w:val="restart"/>
            <w:tcBorders>
              <w:top w:val="single" w:sz="4" w:space="0" w:color="auto"/>
              <w:left w:val="single" w:sz="4" w:space="0" w:color="auto"/>
              <w:right w:val="single" w:sz="4" w:space="0" w:color="auto"/>
            </w:tcBorders>
            <w:vAlign w:val="center"/>
          </w:tcPr>
          <w:p w14:paraId="344784C2" w14:textId="77777777" w:rsidR="00F97464" w:rsidRPr="002B710A" w:rsidRDefault="00F97464" w:rsidP="00F97464">
            <w:pPr>
              <w:suppressAutoHyphens/>
              <w:spacing w:before="60" w:after="60"/>
              <w:jc w:val="right"/>
              <w:rPr>
                <w:sz w:val="20"/>
                <w:lang w:eastAsia="en-CA"/>
              </w:rPr>
            </w:pPr>
            <w:r w:rsidRPr="002B710A">
              <w:rPr>
                <w:sz w:val="20"/>
                <w:lang w:eastAsia="en-CA"/>
              </w:rPr>
              <w:t>283,000</w:t>
            </w:r>
          </w:p>
        </w:tc>
      </w:tr>
      <w:tr w:rsidR="00F97464" w:rsidRPr="002B710A" w14:paraId="5935D1AA" w14:textId="77777777" w:rsidTr="00F97464">
        <w:trPr>
          <w:cantSplit/>
          <w:trHeight w:val="20"/>
        </w:trPr>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951C07" w14:textId="77777777" w:rsidR="00F97464" w:rsidRPr="002B710A" w:rsidRDefault="00F97464" w:rsidP="00F97464">
            <w:pPr>
              <w:suppressAutoHyphens/>
              <w:spacing w:before="20" w:after="20"/>
              <w:jc w:val="left"/>
              <w:rPr>
                <w:i/>
                <w:iCs/>
                <w:sz w:val="20"/>
              </w:rPr>
            </w:pPr>
            <w:r w:rsidRPr="002B710A">
              <w:rPr>
                <w:i/>
                <w:iCs/>
                <w:sz w:val="20"/>
              </w:rPr>
              <w:t>D</w:t>
            </w:r>
            <w:r w:rsidRPr="002B710A">
              <w:rPr>
                <w:i/>
                <w:iCs/>
                <w:sz w:val="20"/>
                <w:shd w:val="clear" w:color="auto" w:fill="FFFFFF" w:themeFill="background1"/>
              </w:rPr>
              <w:t xml:space="preserve">evelopment of a certification scheme </w:t>
            </w:r>
            <w:r w:rsidRPr="002B710A">
              <w:rPr>
                <w:sz w:val="20"/>
                <w:shd w:val="clear" w:color="auto" w:fill="FFFFFF" w:themeFill="background1"/>
              </w:rPr>
              <w:t>for technicians</w:t>
            </w:r>
          </w:p>
        </w:tc>
        <w:tc>
          <w:tcPr>
            <w:tcW w:w="0" w:type="auto"/>
            <w:vMerge/>
            <w:tcBorders>
              <w:top w:val="single" w:sz="4" w:space="0" w:color="auto"/>
              <w:left w:val="single" w:sz="4" w:space="0" w:color="auto"/>
              <w:bottom w:val="single" w:sz="4" w:space="0" w:color="auto"/>
              <w:right w:val="single" w:sz="4" w:space="0" w:color="auto"/>
            </w:tcBorders>
            <w:vAlign w:val="center"/>
          </w:tcPr>
          <w:p w14:paraId="0A60F863" w14:textId="77777777" w:rsidR="00F97464" w:rsidRPr="002B710A" w:rsidRDefault="00F97464" w:rsidP="00F97464">
            <w:pPr>
              <w:suppressAutoHyphens/>
              <w:spacing w:before="60" w:after="60"/>
              <w:jc w:val="center"/>
              <w:rPr>
                <w:sz w:val="20"/>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259826" w14:textId="77777777" w:rsidR="00F97464" w:rsidRPr="002B710A" w:rsidRDefault="00F97464" w:rsidP="00F97464">
            <w:pPr>
              <w:suppressAutoHyphens/>
              <w:spacing w:before="20" w:after="20"/>
              <w:jc w:val="left"/>
              <w:rPr>
                <w:i/>
                <w:iCs/>
                <w:sz w:val="20"/>
                <w:lang w:eastAsia="en-CA"/>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E4ACDC2" w14:textId="77777777" w:rsidR="00F97464" w:rsidRPr="002B710A" w:rsidRDefault="00F97464" w:rsidP="00F97464">
            <w:pPr>
              <w:suppressAutoHyphens/>
              <w:spacing w:before="60" w:after="60"/>
              <w:jc w:val="center"/>
              <w:rPr>
                <w:sz w:val="20"/>
                <w:lang w:eastAsia="en-CA"/>
              </w:rPr>
            </w:pPr>
          </w:p>
        </w:tc>
        <w:tc>
          <w:tcPr>
            <w:tcW w:w="0" w:type="auto"/>
            <w:vMerge/>
            <w:tcBorders>
              <w:left w:val="single" w:sz="4" w:space="0" w:color="auto"/>
              <w:right w:val="single" w:sz="4" w:space="0" w:color="auto"/>
            </w:tcBorders>
            <w:vAlign w:val="center"/>
          </w:tcPr>
          <w:p w14:paraId="26C47128" w14:textId="77777777" w:rsidR="00F97464" w:rsidRPr="002B710A" w:rsidRDefault="00F97464" w:rsidP="00F97464">
            <w:pPr>
              <w:suppressAutoHyphens/>
              <w:spacing w:before="60" w:after="60"/>
              <w:jc w:val="right"/>
              <w:rPr>
                <w:b/>
                <w:bCs/>
                <w:sz w:val="20"/>
                <w:lang w:eastAsia="en-CA"/>
              </w:rPr>
            </w:pPr>
          </w:p>
        </w:tc>
      </w:tr>
      <w:tr w:rsidR="00F97464" w:rsidRPr="002B710A" w14:paraId="00927F2D" w14:textId="77777777" w:rsidTr="00F97464">
        <w:trPr>
          <w:cantSplit/>
          <w:trHeight w:val="20"/>
        </w:trPr>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B94133" w14:textId="77777777" w:rsidR="00F97464" w:rsidRPr="002B710A" w:rsidRDefault="00F97464" w:rsidP="00F97464">
            <w:pPr>
              <w:suppressAutoHyphens/>
              <w:spacing w:before="20" w:after="20"/>
              <w:jc w:val="left"/>
              <w:rPr>
                <w:sz w:val="20"/>
              </w:rPr>
            </w:pPr>
            <w:r w:rsidRPr="002B710A">
              <w:rPr>
                <w:i/>
                <w:iCs/>
                <w:sz w:val="20"/>
                <w:shd w:val="clear" w:color="auto" w:fill="FFFFFF" w:themeFill="background1"/>
              </w:rPr>
              <w:t>Training</w:t>
            </w:r>
            <w:r w:rsidRPr="002B710A">
              <w:rPr>
                <w:sz w:val="20"/>
                <w:shd w:val="clear" w:color="auto" w:fill="FFFFFF" w:themeFill="background1"/>
              </w:rPr>
              <w:t xml:space="preserve"> of 500 technicians on good servicing practices</w:t>
            </w:r>
            <w:r w:rsidRPr="002B710A">
              <w:rPr>
                <w:i/>
                <w:iCs/>
                <w:sz w:val="20"/>
                <w:shd w:val="clear" w:color="auto" w:fill="F2F2F2" w:themeFill="background1" w:themeFillShade="F2"/>
              </w:rPr>
              <w:t xml:space="preserve"> </w:t>
            </w:r>
          </w:p>
        </w:tc>
        <w:tc>
          <w:tcPr>
            <w:tcW w:w="0" w:type="auto"/>
            <w:vMerge/>
            <w:tcBorders>
              <w:top w:val="single" w:sz="4" w:space="0" w:color="auto"/>
              <w:left w:val="single" w:sz="4" w:space="0" w:color="auto"/>
              <w:bottom w:val="single" w:sz="4" w:space="0" w:color="auto"/>
              <w:right w:val="single" w:sz="4" w:space="0" w:color="auto"/>
            </w:tcBorders>
            <w:vAlign w:val="center"/>
          </w:tcPr>
          <w:p w14:paraId="5E06FE38" w14:textId="77777777" w:rsidR="00F97464" w:rsidRPr="002B710A" w:rsidRDefault="00F97464" w:rsidP="00F97464">
            <w:pPr>
              <w:suppressAutoHyphens/>
              <w:spacing w:before="60" w:after="60"/>
              <w:jc w:val="center"/>
              <w:rPr>
                <w:sz w:val="20"/>
              </w:rPr>
            </w:pPr>
          </w:p>
        </w:tc>
        <w:tc>
          <w:tcPr>
            <w:tcW w:w="0" w:type="auto"/>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D538921" w14:textId="77777777" w:rsidR="00F97464" w:rsidRPr="002B710A" w:rsidRDefault="00F97464" w:rsidP="00F97464">
            <w:pPr>
              <w:suppressAutoHyphens/>
              <w:spacing w:before="20" w:after="20"/>
              <w:jc w:val="left"/>
              <w:rPr>
                <w:sz w:val="20"/>
                <w:lang w:eastAsia="en-CA"/>
              </w:rPr>
            </w:pPr>
            <w:r w:rsidRPr="002B710A">
              <w:rPr>
                <w:i/>
                <w:iCs/>
                <w:sz w:val="20"/>
                <w:lang w:eastAsia="en-CA"/>
              </w:rPr>
              <w:t>Training</w:t>
            </w:r>
            <w:r w:rsidRPr="002B710A">
              <w:rPr>
                <w:sz w:val="20"/>
                <w:lang w:eastAsia="en-CA"/>
              </w:rPr>
              <w:t xml:space="preserve"> of 320 RAC technicians on new low</w:t>
            </w:r>
            <w:r w:rsidRPr="002B710A">
              <w:rPr>
                <w:sz w:val="20"/>
                <w:lang w:eastAsia="en-CA"/>
              </w:rPr>
              <w:noBreakHyphen/>
              <w:t>GWP technologies, safety standards, leakage control and energy efficiency</w:t>
            </w:r>
          </w:p>
        </w:tc>
        <w:tc>
          <w:tcPr>
            <w:tcW w:w="0" w:type="auto"/>
            <w:vMerge w:val="restart"/>
            <w:tcBorders>
              <w:top w:val="single" w:sz="4" w:space="0" w:color="auto"/>
              <w:left w:val="single" w:sz="4" w:space="0" w:color="auto"/>
              <w:bottom w:val="single" w:sz="4" w:space="0" w:color="auto"/>
              <w:right w:val="single" w:sz="4" w:space="0" w:color="auto"/>
            </w:tcBorders>
            <w:vAlign w:val="center"/>
          </w:tcPr>
          <w:p w14:paraId="18C093AD" w14:textId="77777777" w:rsidR="00F97464" w:rsidRPr="002B710A" w:rsidRDefault="00F97464" w:rsidP="00F97464">
            <w:pPr>
              <w:suppressAutoHyphens/>
              <w:spacing w:before="60" w:after="60"/>
              <w:jc w:val="center"/>
              <w:rPr>
                <w:sz w:val="20"/>
                <w:lang w:eastAsia="en-CA"/>
              </w:rPr>
            </w:pPr>
            <w:r w:rsidRPr="002B710A">
              <w:rPr>
                <w:sz w:val="20"/>
                <w:lang w:eastAsia="en-CA"/>
              </w:rPr>
              <w:t>42,000</w:t>
            </w:r>
          </w:p>
        </w:tc>
        <w:tc>
          <w:tcPr>
            <w:tcW w:w="0" w:type="auto"/>
            <w:vMerge/>
            <w:tcBorders>
              <w:left w:val="single" w:sz="4" w:space="0" w:color="auto"/>
              <w:right w:val="single" w:sz="4" w:space="0" w:color="auto"/>
            </w:tcBorders>
            <w:vAlign w:val="center"/>
          </w:tcPr>
          <w:p w14:paraId="2EEE21C6" w14:textId="77777777" w:rsidR="00F97464" w:rsidRPr="002B710A" w:rsidRDefault="00F97464" w:rsidP="00F97464">
            <w:pPr>
              <w:suppressAutoHyphens/>
              <w:spacing w:before="60" w:after="60"/>
              <w:jc w:val="right"/>
              <w:rPr>
                <w:b/>
                <w:bCs/>
                <w:sz w:val="20"/>
                <w:lang w:eastAsia="en-CA"/>
              </w:rPr>
            </w:pPr>
          </w:p>
        </w:tc>
      </w:tr>
      <w:tr w:rsidR="00F97464" w:rsidRPr="002B710A" w14:paraId="5718ED32" w14:textId="77777777" w:rsidTr="00F97464">
        <w:trPr>
          <w:cantSplit/>
          <w:trHeight w:val="20"/>
        </w:trPr>
        <w:tc>
          <w:tcPr>
            <w:tcW w:w="0" w:type="auto"/>
            <w:tcBorders>
              <w:top w:val="single" w:sz="4" w:space="0" w:color="auto"/>
              <w:left w:val="single" w:sz="4" w:space="0" w:color="auto"/>
              <w:bottom w:val="single" w:sz="4" w:space="0" w:color="auto"/>
              <w:right w:val="single" w:sz="4" w:space="0" w:color="auto"/>
            </w:tcBorders>
            <w:vAlign w:val="center"/>
          </w:tcPr>
          <w:p w14:paraId="0F259773" w14:textId="77777777" w:rsidR="00F97464" w:rsidRPr="002B710A" w:rsidRDefault="00F97464" w:rsidP="00F97464">
            <w:pPr>
              <w:suppressAutoHyphens/>
              <w:spacing w:before="20" w:after="20"/>
              <w:jc w:val="left"/>
              <w:rPr>
                <w:i/>
                <w:iCs/>
                <w:sz w:val="20"/>
                <w:lang w:eastAsia="en-CA"/>
              </w:rPr>
            </w:pPr>
            <w:r w:rsidRPr="002B710A">
              <w:rPr>
                <w:i/>
                <w:iCs/>
                <w:sz w:val="20"/>
              </w:rPr>
              <w:t>Certification</w:t>
            </w:r>
            <w:r w:rsidRPr="002B710A">
              <w:rPr>
                <w:sz w:val="20"/>
              </w:rPr>
              <w:t xml:space="preserve"> of 350 RAC technicians</w:t>
            </w: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2FCFCD" w14:textId="77777777" w:rsidR="00F97464" w:rsidRPr="002B710A" w:rsidRDefault="00F97464" w:rsidP="00F97464">
            <w:pPr>
              <w:suppressAutoHyphens/>
              <w:spacing w:before="60" w:after="60"/>
              <w:jc w:val="right"/>
              <w:rPr>
                <w:sz w:val="20"/>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43B338" w14:textId="77777777" w:rsidR="00F97464" w:rsidRPr="002B710A" w:rsidRDefault="00F97464" w:rsidP="00F97464">
            <w:pPr>
              <w:suppressAutoHyphens/>
              <w:spacing w:before="20" w:after="20"/>
              <w:jc w:val="left"/>
              <w:rPr>
                <w:i/>
                <w:iCs/>
                <w:sz w:val="20"/>
                <w:lang w:eastAsia="en-CA"/>
              </w:rPr>
            </w:pPr>
          </w:p>
        </w:tc>
        <w:tc>
          <w:tcPr>
            <w:tcW w:w="0" w:type="auto"/>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13F2EF8" w14:textId="77777777" w:rsidR="00F97464" w:rsidRPr="002B710A" w:rsidRDefault="00F97464" w:rsidP="00F97464">
            <w:pPr>
              <w:suppressAutoHyphens/>
              <w:spacing w:before="60" w:after="60"/>
              <w:jc w:val="right"/>
              <w:rPr>
                <w:sz w:val="20"/>
                <w:lang w:eastAsia="en-CA"/>
              </w:rPr>
            </w:pPr>
          </w:p>
        </w:tc>
        <w:tc>
          <w:tcPr>
            <w:tcW w:w="0" w:type="auto"/>
            <w:vMerge/>
            <w:tcBorders>
              <w:left w:val="single" w:sz="4" w:space="0" w:color="auto"/>
              <w:right w:val="single" w:sz="4" w:space="0" w:color="auto"/>
            </w:tcBorders>
            <w:vAlign w:val="center"/>
          </w:tcPr>
          <w:p w14:paraId="6FF9A417" w14:textId="77777777" w:rsidR="00F97464" w:rsidRPr="002B710A" w:rsidRDefault="00F97464" w:rsidP="00F97464">
            <w:pPr>
              <w:suppressAutoHyphens/>
              <w:spacing w:before="60" w:after="60"/>
              <w:jc w:val="right"/>
              <w:rPr>
                <w:sz w:val="20"/>
                <w:lang w:eastAsia="en-CA"/>
              </w:rPr>
            </w:pPr>
          </w:p>
        </w:tc>
      </w:tr>
      <w:tr w:rsidR="00F97464" w:rsidRPr="002B710A" w14:paraId="0FDD8679" w14:textId="77777777" w:rsidTr="00F97464">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725074E6" w14:textId="77777777" w:rsidR="00F97464" w:rsidRPr="002B710A" w:rsidRDefault="00F97464" w:rsidP="00F97464">
            <w:pPr>
              <w:suppressAutoHyphens/>
              <w:spacing w:before="20" w:after="20"/>
              <w:jc w:val="left"/>
              <w:rPr>
                <w:sz w:val="20"/>
              </w:rPr>
            </w:pPr>
            <w:r w:rsidRPr="002B710A">
              <w:rPr>
                <w:i/>
                <w:iCs/>
                <w:sz w:val="20"/>
                <w:lang w:eastAsia="en-CA"/>
              </w:rPr>
              <w:t>Awareness building</w:t>
            </w:r>
            <w:r w:rsidRPr="002B710A">
              <w:rPr>
                <w:sz w:val="20"/>
                <w:lang w:eastAsia="en-CA"/>
              </w:rPr>
              <w:t>: C</w:t>
            </w:r>
            <w:r w:rsidRPr="002B710A">
              <w:rPr>
                <w:sz w:val="20"/>
              </w:rPr>
              <w:t>ampaign to encourage female students to choose careers in RAC</w:t>
            </w: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A17E50" w14:textId="77777777" w:rsidR="00F97464" w:rsidRPr="002B710A" w:rsidRDefault="00F97464" w:rsidP="00F97464">
            <w:pPr>
              <w:suppressAutoHyphens/>
              <w:spacing w:before="60" w:after="60"/>
              <w:jc w:val="right"/>
              <w:rPr>
                <w:sz w:val="20"/>
              </w:rPr>
            </w:pPr>
          </w:p>
        </w:tc>
        <w:tc>
          <w:tcPr>
            <w:tcW w:w="0" w:type="auto"/>
            <w:tcBorders>
              <w:top w:val="single" w:sz="4" w:space="0" w:color="auto"/>
              <w:left w:val="single" w:sz="4" w:space="0" w:color="auto"/>
              <w:bottom w:val="single" w:sz="4" w:space="0" w:color="auto"/>
              <w:right w:val="single" w:sz="4" w:space="0" w:color="auto"/>
            </w:tcBorders>
            <w:vAlign w:val="center"/>
          </w:tcPr>
          <w:p w14:paraId="35778620" w14:textId="77777777" w:rsidR="00F97464" w:rsidRPr="002B710A" w:rsidRDefault="00F97464" w:rsidP="00F97464">
            <w:pPr>
              <w:suppressAutoHyphens/>
              <w:spacing w:before="20" w:after="20"/>
              <w:jc w:val="left"/>
              <w:rPr>
                <w:sz w:val="20"/>
                <w:lang w:eastAsia="en-CA"/>
              </w:rPr>
            </w:pPr>
            <w:r w:rsidRPr="002B710A">
              <w:rPr>
                <w:i/>
                <w:iCs/>
                <w:sz w:val="20"/>
                <w:lang w:eastAsia="en-CA"/>
              </w:rPr>
              <w:t xml:space="preserve">Awareness building: </w:t>
            </w:r>
            <w:r w:rsidRPr="002B710A">
              <w:rPr>
                <w:sz w:val="20"/>
                <w:lang w:eastAsia="en-CA"/>
              </w:rPr>
              <w:t>Campaigns for end users, SMEs and RAC sector industries on the economic and environmental benefits of energy</w:t>
            </w:r>
            <w:r w:rsidRPr="002B710A">
              <w:rPr>
                <w:sz w:val="20"/>
                <w:lang w:eastAsia="en-CA"/>
              </w:rPr>
              <w:noBreakHyphen/>
              <w:t>efficient alternatives with low GWP; for female servicing technicians, importers, and end users on energy efficiency, codes of practice, and standards for flammable and/or toxic refrigerants; and for informal RAC technicians to raise awareness and address safety concerns regarding flammable and/or toxic refrigerants</w:t>
            </w:r>
          </w:p>
        </w:tc>
        <w:tc>
          <w:tcPr>
            <w:tcW w:w="0" w:type="auto"/>
            <w:tcBorders>
              <w:top w:val="single" w:sz="4" w:space="0" w:color="auto"/>
              <w:left w:val="single" w:sz="4" w:space="0" w:color="auto"/>
              <w:bottom w:val="single" w:sz="4" w:space="0" w:color="auto"/>
              <w:right w:val="single" w:sz="4" w:space="0" w:color="auto"/>
            </w:tcBorders>
            <w:vAlign w:val="center"/>
          </w:tcPr>
          <w:p w14:paraId="456142E8" w14:textId="77777777" w:rsidR="00F97464" w:rsidRPr="002B710A" w:rsidRDefault="00F97464" w:rsidP="00F97464">
            <w:pPr>
              <w:suppressAutoHyphens/>
              <w:spacing w:before="60" w:after="60"/>
              <w:jc w:val="right"/>
              <w:rPr>
                <w:sz w:val="20"/>
                <w:lang w:eastAsia="en-CA"/>
              </w:rPr>
            </w:pPr>
            <w:r w:rsidRPr="002B710A">
              <w:rPr>
                <w:sz w:val="20"/>
                <w:lang w:eastAsia="en-CA"/>
              </w:rPr>
              <w:t>18,000</w:t>
            </w:r>
          </w:p>
        </w:tc>
        <w:tc>
          <w:tcPr>
            <w:tcW w:w="0" w:type="auto"/>
            <w:vMerge/>
            <w:tcBorders>
              <w:left w:val="single" w:sz="4" w:space="0" w:color="auto"/>
              <w:bottom w:val="single" w:sz="4" w:space="0" w:color="auto"/>
              <w:right w:val="single" w:sz="4" w:space="0" w:color="auto"/>
            </w:tcBorders>
            <w:vAlign w:val="center"/>
          </w:tcPr>
          <w:p w14:paraId="3F508A7C" w14:textId="77777777" w:rsidR="00F97464" w:rsidRPr="002B710A" w:rsidRDefault="00F97464" w:rsidP="00F97464">
            <w:pPr>
              <w:suppressAutoHyphens/>
              <w:spacing w:before="60" w:after="60"/>
              <w:jc w:val="right"/>
              <w:rPr>
                <w:sz w:val="20"/>
                <w:lang w:eastAsia="en-CA"/>
              </w:rPr>
            </w:pPr>
          </w:p>
        </w:tc>
      </w:tr>
      <w:tr w:rsidR="00F97464" w:rsidRPr="002B710A" w14:paraId="13D94906" w14:textId="77777777" w:rsidTr="00F97464">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407C981D" w14:textId="77777777" w:rsidR="00F97464" w:rsidRPr="002B710A" w:rsidRDefault="00F97464" w:rsidP="00F97464">
            <w:pPr>
              <w:suppressAutoHyphens/>
              <w:spacing w:before="20" w:after="20"/>
              <w:jc w:val="left"/>
              <w:rPr>
                <w:sz w:val="20"/>
              </w:rPr>
            </w:pPr>
            <w:r w:rsidRPr="002B710A">
              <w:rPr>
                <w:sz w:val="20"/>
              </w:rPr>
              <w:t xml:space="preserve">Creation of 2 specialized centres at vocational training institutes dedicated to the safe handling of </w:t>
            </w:r>
            <w:r w:rsidRPr="002B710A">
              <w:rPr>
                <w:sz w:val="20"/>
                <w:lang w:eastAsia="en-CA"/>
              </w:rPr>
              <w:t>HCs</w:t>
            </w:r>
            <w:r>
              <w:rPr>
                <w:sz w:val="20"/>
                <w:lang w:eastAsia="en-CA"/>
              </w:rPr>
              <w:t xml:space="preserve">, complete with </w:t>
            </w:r>
            <w:r w:rsidRPr="002B710A">
              <w:rPr>
                <w:sz w:val="20"/>
              </w:rPr>
              <w:t>training equipment and tools;</w:t>
            </w:r>
            <w:r>
              <w:rPr>
                <w:sz w:val="20"/>
              </w:rPr>
              <w:t xml:space="preserve"> </w:t>
            </w:r>
            <w:r w:rsidRPr="002B710A">
              <w:rPr>
                <w:sz w:val="20"/>
              </w:rPr>
              <w:t>development of a standard training programme</w:t>
            </w:r>
            <w:r>
              <w:rPr>
                <w:sz w:val="20"/>
              </w:rPr>
              <w:t>;</w:t>
            </w:r>
            <w:r w:rsidRPr="002B710A">
              <w:rPr>
                <w:sz w:val="20"/>
              </w:rPr>
              <w:t xml:space="preserve"> and training provided to 200 technicians on the safe handling of HCs, good practices and maintenance of HC</w:t>
            </w:r>
            <w:r w:rsidRPr="002B710A">
              <w:rPr>
                <w:sz w:val="20"/>
              </w:rPr>
              <w:noBreakHyphen/>
              <w:t>based equipment</w:t>
            </w: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E4674E" w14:textId="77777777" w:rsidR="00F97464" w:rsidRPr="002B710A" w:rsidRDefault="00F97464" w:rsidP="00F97464">
            <w:pPr>
              <w:suppressAutoHyphens/>
              <w:spacing w:before="20" w:after="20"/>
              <w:jc w:val="right"/>
              <w:rPr>
                <w:sz w:val="20"/>
              </w:rPr>
            </w:pPr>
          </w:p>
        </w:tc>
        <w:tc>
          <w:tcPr>
            <w:tcW w:w="0" w:type="auto"/>
            <w:tcBorders>
              <w:top w:val="single" w:sz="4" w:space="0" w:color="auto"/>
              <w:left w:val="single" w:sz="4" w:space="0" w:color="auto"/>
              <w:bottom w:val="single" w:sz="4" w:space="0" w:color="auto"/>
              <w:right w:val="single" w:sz="4" w:space="0" w:color="auto"/>
            </w:tcBorders>
            <w:vAlign w:val="center"/>
          </w:tcPr>
          <w:p w14:paraId="035BDBDA" w14:textId="77777777" w:rsidR="00F97464" w:rsidRPr="002B710A" w:rsidRDefault="00F97464" w:rsidP="00F97464">
            <w:pPr>
              <w:spacing w:before="20" w:after="20"/>
              <w:jc w:val="left"/>
              <w:rPr>
                <w:sz w:val="20"/>
              </w:rPr>
            </w:pPr>
            <w:r w:rsidRPr="002B710A">
              <w:rPr>
                <w:sz w:val="20"/>
              </w:rPr>
              <w:t xml:space="preserve">Upgrading two existing training facilities including facility assessment, safety inspections and modification of training rooms to bring them up to international standards </w:t>
            </w:r>
            <w:r w:rsidRPr="002B710A">
              <w:rPr>
                <w:i/>
                <w:iCs/>
                <w:sz w:val="20"/>
              </w:rPr>
              <w:t>inter alia</w:t>
            </w:r>
            <w:r w:rsidRPr="002B710A">
              <w:rPr>
                <w:sz w:val="20"/>
              </w:rPr>
              <w:t xml:space="preserve"> by installing smoke detectors, alarms, flame control systems, hoses, extinguishers, ventilation ducts, fire-resistant glass, and emergency doors</w:t>
            </w:r>
          </w:p>
        </w:tc>
        <w:tc>
          <w:tcPr>
            <w:tcW w:w="0" w:type="auto"/>
            <w:tcBorders>
              <w:top w:val="single" w:sz="4" w:space="0" w:color="auto"/>
              <w:left w:val="single" w:sz="4" w:space="0" w:color="auto"/>
              <w:bottom w:val="single" w:sz="4" w:space="0" w:color="auto"/>
              <w:right w:val="single" w:sz="4" w:space="0" w:color="auto"/>
            </w:tcBorders>
            <w:vAlign w:val="center"/>
          </w:tcPr>
          <w:p w14:paraId="760DFCBB" w14:textId="77777777" w:rsidR="00F97464" w:rsidRPr="002B710A" w:rsidRDefault="00F97464" w:rsidP="00F97464">
            <w:pPr>
              <w:suppressAutoHyphens/>
              <w:spacing w:before="60" w:after="60"/>
              <w:jc w:val="right"/>
              <w:rPr>
                <w:sz w:val="20"/>
                <w:lang w:eastAsia="en-CA"/>
              </w:rPr>
            </w:pPr>
            <w:r w:rsidRPr="002B710A">
              <w:rPr>
                <w:sz w:val="20"/>
                <w:lang w:eastAsia="en-CA"/>
              </w:rPr>
              <w:t>32,000</w:t>
            </w:r>
          </w:p>
        </w:tc>
        <w:tc>
          <w:tcPr>
            <w:tcW w:w="0" w:type="auto"/>
            <w:vMerge/>
            <w:tcBorders>
              <w:top w:val="single" w:sz="4" w:space="0" w:color="auto"/>
              <w:left w:val="single" w:sz="4" w:space="0" w:color="auto"/>
              <w:bottom w:val="single" w:sz="4" w:space="0" w:color="auto"/>
              <w:right w:val="single" w:sz="4" w:space="0" w:color="auto"/>
            </w:tcBorders>
            <w:vAlign w:val="center"/>
          </w:tcPr>
          <w:p w14:paraId="11A5772A" w14:textId="77777777" w:rsidR="00F97464" w:rsidRPr="002B710A" w:rsidRDefault="00F97464" w:rsidP="00F97464">
            <w:pPr>
              <w:suppressAutoHyphens/>
              <w:spacing w:before="60" w:after="60"/>
              <w:jc w:val="right"/>
              <w:rPr>
                <w:sz w:val="20"/>
                <w:lang w:eastAsia="en-CA"/>
              </w:rPr>
            </w:pPr>
          </w:p>
        </w:tc>
      </w:tr>
      <w:tr w:rsidR="00F97464" w:rsidRPr="002B710A" w14:paraId="7E2A6AFB" w14:textId="77777777" w:rsidTr="00F97464">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11D31897" w14:textId="77777777" w:rsidR="00F97464" w:rsidRPr="002B710A" w:rsidRDefault="00F97464" w:rsidP="00F97464">
            <w:pPr>
              <w:suppressAutoHyphens/>
              <w:spacing w:before="20" w:after="20"/>
              <w:jc w:val="left"/>
              <w:rPr>
                <w:sz w:val="20"/>
              </w:rPr>
            </w:pPr>
            <w:r w:rsidRPr="002B710A">
              <w:rPr>
                <w:sz w:val="20"/>
              </w:rPr>
              <w:t>Establishment of a refrigerant reclamation facility, including equipment provision and installation; and training of 100 RAC technicians on refrigerant recovery and reclamation</w:t>
            </w:r>
          </w:p>
        </w:tc>
        <w:tc>
          <w:tcPr>
            <w:tcW w:w="0" w:type="auto"/>
            <w:vMerge/>
            <w:tcBorders>
              <w:left w:val="single" w:sz="4" w:space="0" w:color="auto"/>
              <w:bottom w:val="single" w:sz="4" w:space="0" w:color="auto"/>
              <w:right w:val="single" w:sz="4" w:space="0" w:color="auto"/>
            </w:tcBorders>
            <w:shd w:val="clear" w:color="auto" w:fill="FFFFFF" w:themeFill="background1"/>
            <w:vAlign w:val="center"/>
          </w:tcPr>
          <w:p w14:paraId="6A630F2D" w14:textId="77777777" w:rsidR="00F97464" w:rsidRPr="002B710A" w:rsidRDefault="00F97464" w:rsidP="00F97464">
            <w:pPr>
              <w:suppressAutoHyphens/>
              <w:spacing w:before="20" w:after="20"/>
              <w:jc w:val="right"/>
              <w:rPr>
                <w:sz w:val="20"/>
              </w:rPr>
            </w:pP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54A25A2" w14:textId="77777777" w:rsidR="00F97464" w:rsidRPr="002B710A" w:rsidRDefault="00F97464" w:rsidP="00F97464">
            <w:pPr>
              <w:suppressAutoHyphens/>
              <w:spacing w:before="20" w:after="20"/>
              <w:jc w:val="left"/>
              <w:rPr>
                <w:sz w:val="20"/>
              </w:rPr>
            </w:pP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892B475" w14:textId="77777777" w:rsidR="00F97464" w:rsidRPr="002B710A" w:rsidRDefault="00F97464" w:rsidP="00F97464">
            <w:pPr>
              <w:suppressAutoHyphens/>
              <w:spacing w:before="60" w:after="60"/>
              <w:jc w:val="right"/>
              <w:rPr>
                <w:sz w:val="20"/>
              </w:rPr>
            </w:pP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F21C90A" w14:textId="77777777" w:rsidR="00F97464" w:rsidRPr="002B710A" w:rsidRDefault="00F97464" w:rsidP="00F97464">
            <w:pPr>
              <w:suppressAutoHyphens/>
              <w:spacing w:before="60" w:after="60"/>
              <w:jc w:val="right"/>
              <w:rPr>
                <w:sz w:val="20"/>
                <w:lang w:eastAsia="en-CA"/>
              </w:rPr>
            </w:pPr>
          </w:p>
        </w:tc>
      </w:tr>
      <w:tr w:rsidR="00F97464" w:rsidRPr="002B710A" w14:paraId="7613E26F" w14:textId="77777777" w:rsidTr="00F97464">
        <w:trPr>
          <w:cantSplit/>
          <w:trHeight w:val="20"/>
        </w:trPr>
        <w:tc>
          <w:tcPr>
            <w:tcW w:w="0" w:type="auto"/>
            <w:gridSpan w:val="5"/>
            <w:tcBorders>
              <w:top w:val="single" w:sz="4" w:space="0" w:color="auto"/>
              <w:left w:val="single" w:sz="4" w:space="0" w:color="auto"/>
              <w:bottom w:val="single" w:sz="4" w:space="0" w:color="auto"/>
              <w:right w:val="single" w:sz="4" w:space="0" w:color="auto"/>
            </w:tcBorders>
            <w:vAlign w:val="center"/>
          </w:tcPr>
          <w:p w14:paraId="3C57242F" w14:textId="77777777" w:rsidR="00F97464" w:rsidRPr="002B710A" w:rsidRDefault="00F97464" w:rsidP="00C72B15">
            <w:pPr>
              <w:pStyle w:val="ListParagraph"/>
              <w:keepNext/>
              <w:numPr>
                <w:ilvl w:val="0"/>
                <w:numId w:val="28"/>
              </w:numPr>
              <w:suppressAutoHyphens/>
              <w:spacing w:before="60" w:after="60"/>
              <w:ind w:left="1077"/>
              <w:contextualSpacing w:val="0"/>
              <w:jc w:val="left"/>
              <w:rPr>
                <w:b/>
                <w:bCs/>
                <w:i/>
                <w:iCs/>
                <w:sz w:val="20"/>
                <w:lang w:eastAsia="en-CA"/>
              </w:rPr>
            </w:pPr>
            <w:r w:rsidRPr="002B710A">
              <w:rPr>
                <w:b/>
                <w:bCs/>
                <w:i/>
                <w:iCs/>
                <w:sz w:val="20"/>
                <w:lang w:eastAsia="en-CA"/>
              </w:rPr>
              <w:t>Capacity</w:t>
            </w:r>
            <w:r>
              <w:rPr>
                <w:b/>
                <w:bCs/>
                <w:i/>
                <w:iCs/>
                <w:sz w:val="20"/>
                <w:lang w:eastAsia="en-CA"/>
              </w:rPr>
              <w:noBreakHyphen/>
            </w:r>
            <w:r w:rsidRPr="002B710A">
              <w:rPr>
                <w:b/>
                <w:bCs/>
                <w:i/>
                <w:iCs/>
                <w:sz w:val="20"/>
                <w:lang w:eastAsia="en-CA"/>
              </w:rPr>
              <w:t>building for the MAC servicing sectors</w:t>
            </w:r>
          </w:p>
        </w:tc>
      </w:tr>
      <w:tr w:rsidR="00F97464" w:rsidRPr="002B710A" w14:paraId="0BD35EB5" w14:textId="77777777" w:rsidTr="00F97464">
        <w:trPr>
          <w:cantSplit/>
          <w:trHeight w:val="20"/>
        </w:trPr>
        <w:tc>
          <w:tcPr>
            <w:tcW w:w="0" w:type="auto"/>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3E2A179" w14:textId="77777777" w:rsidR="00F97464" w:rsidRPr="002B710A" w:rsidRDefault="00F97464" w:rsidP="00F97464">
            <w:pPr>
              <w:suppressAutoHyphens/>
              <w:spacing w:before="60" w:after="60"/>
              <w:jc w:val="left"/>
              <w:rPr>
                <w:i/>
                <w:iCs/>
                <w:sz w:val="20"/>
              </w:rPr>
            </w:pPr>
          </w:p>
        </w:tc>
        <w:tc>
          <w:tcPr>
            <w:tcW w:w="0" w:type="auto"/>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859A78D" w14:textId="77777777" w:rsidR="00F97464" w:rsidRPr="002B710A" w:rsidRDefault="00F97464" w:rsidP="00F97464">
            <w:pPr>
              <w:suppressAutoHyphens/>
              <w:spacing w:before="60" w:after="60"/>
              <w:jc w:val="right"/>
              <w:rPr>
                <w:sz w:val="20"/>
              </w:rPr>
            </w:pPr>
          </w:p>
        </w:tc>
        <w:tc>
          <w:tcPr>
            <w:tcW w:w="0" w:type="auto"/>
            <w:tcBorders>
              <w:top w:val="single" w:sz="4" w:space="0" w:color="auto"/>
              <w:left w:val="single" w:sz="4" w:space="0" w:color="auto"/>
              <w:bottom w:val="single" w:sz="4" w:space="0" w:color="auto"/>
              <w:right w:val="single" w:sz="4" w:space="0" w:color="auto"/>
            </w:tcBorders>
            <w:vAlign w:val="center"/>
          </w:tcPr>
          <w:p w14:paraId="027DAB29" w14:textId="77777777" w:rsidR="00F97464" w:rsidRPr="002B710A" w:rsidRDefault="00F97464" w:rsidP="00F97464">
            <w:pPr>
              <w:suppressAutoHyphens/>
              <w:spacing w:before="20" w:after="20"/>
              <w:jc w:val="left"/>
              <w:rPr>
                <w:sz w:val="20"/>
              </w:rPr>
            </w:pPr>
            <w:r w:rsidRPr="002B710A">
              <w:rPr>
                <w:sz w:val="20"/>
              </w:rPr>
              <w:t xml:space="preserve">Development and dissemination of a curriculum and training manual for MAC </w:t>
            </w:r>
            <w:r>
              <w:rPr>
                <w:sz w:val="20"/>
              </w:rPr>
              <w:t xml:space="preserve">servicing </w:t>
            </w:r>
            <w:r w:rsidRPr="002B710A">
              <w:rPr>
                <w:sz w:val="20"/>
              </w:rPr>
              <w:t>technicians</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1BFCB1" w14:textId="77777777" w:rsidR="00F97464" w:rsidRPr="002B710A" w:rsidRDefault="00F97464" w:rsidP="00F97464">
            <w:pPr>
              <w:suppressAutoHyphens/>
              <w:spacing w:before="60" w:after="60"/>
              <w:jc w:val="right"/>
              <w:rPr>
                <w:sz w:val="20"/>
              </w:rPr>
            </w:pPr>
            <w:r w:rsidRPr="002B710A">
              <w:rPr>
                <w:sz w:val="20"/>
              </w:rPr>
              <w:t>6,000</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B9E002" w14:textId="77777777" w:rsidR="00F97464" w:rsidRPr="002B710A" w:rsidRDefault="00F97464" w:rsidP="00F97464">
            <w:pPr>
              <w:suppressAutoHyphens/>
              <w:spacing w:before="60" w:after="60"/>
              <w:jc w:val="right"/>
              <w:rPr>
                <w:sz w:val="20"/>
                <w:lang w:eastAsia="en-CA"/>
              </w:rPr>
            </w:pPr>
            <w:r>
              <w:rPr>
                <w:sz w:val="20"/>
                <w:lang w:eastAsia="en-CA"/>
              </w:rPr>
              <w:t>68</w:t>
            </w:r>
            <w:r w:rsidRPr="002B710A">
              <w:rPr>
                <w:sz w:val="20"/>
                <w:lang w:eastAsia="en-CA"/>
              </w:rPr>
              <w:t>,000</w:t>
            </w:r>
          </w:p>
        </w:tc>
      </w:tr>
      <w:tr w:rsidR="00F97464" w:rsidRPr="002B710A" w14:paraId="5F06AA3C" w14:textId="77777777" w:rsidTr="00F97464">
        <w:trPr>
          <w:cantSplit/>
          <w:trHeight w:val="20"/>
        </w:trPr>
        <w:tc>
          <w:tcPr>
            <w:tcW w:w="0" w:type="auto"/>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6E4FF26" w14:textId="77777777" w:rsidR="00F97464" w:rsidRPr="002B710A" w:rsidRDefault="00F97464" w:rsidP="00F97464">
            <w:pPr>
              <w:suppressAutoHyphens/>
              <w:spacing w:before="60" w:after="60"/>
              <w:jc w:val="left"/>
              <w:rPr>
                <w:sz w:val="20"/>
              </w:rPr>
            </w:pPr>
          </w:p>
        </w:tc>
        <w:tc>
          <w:tcPr>
            <w:tcW w:w="0" w:type="auto"/>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A1D33E3" w14:textId="77777777" w:rsidR="00F97464" w:rsidRPr="002B710A" w:rsidRDefault="00F97464" w:rsidP="00F97464">
            <w:pPr>
              <w:suppressAutoHyphens/>
              <w:spacing w:before="60" w:after="60"/>
              <w:jc w:val="right"/>
              <w:rPr>
                <w:sz w:val="20"/>
              </w:rPr>
            </w:pPr>
          </w:p>
        </w:tc>
        <w:tc>
          <w:tcPr>
            <w:tcW w:w="0" w:type="auto"/>
            <w:tcBorders>
              <w:top w:val="single" w:sz="4" w:space="0" w:color="auto"/>
              <w:left w:val="single" w:sz="4" w:space="0" w:color="auto"/>
              <w:bottom w:val="single" w:sz="4" w:space="0" w:color="auto"/>
              <w:right w:val="single" w:sz="4" w:space="0" w:color="auto"/>
            </w:tcBorders>
            <w:vAlign w:val="center"/>
          </w:tcPr>
          <w:p w14:paraId="2D5C7890" w14:textId="77777777" w:rsidR="00F97464" w:rsidRPr="002B710A" w:rsidRDefault="00F97464" w:rsidP="00F97464">
            <w:pPr>
              <w:suppressAutoHyphens/>
              <w:spacing w:before="20" w:after="20"/>
              <w:jc w:val="left"/>
              <w:rPr>
                <w:sz w:val="20"/>
              </w:rPr>
            </w:pPr>
            <w:r w:rsidRPr="002B710A">
              <w:rPr>
                <w:sz w:val="20"/>
              </w:rPr>
              <w:t xml:space="preserve">Freight clearance and procurement of basic MAC training simulators configured </w:t>
            </w:r>
            <w:r>
              <w:rPr>
                <w:sz w:val="20"/>
              </w:rPr>
              <w:t>for</w:t>
            </w:r>
            <w:r w:rsidRPr="002B710A">
              <w:rPr>
                <w:sz w:val="20"/>
              </w:rPr>
              <w:t xml:space="preserve"> both HFC-134a and HFO</w:t>
            </w:r>
            <w:r w:rsidRPr="002B710A">
              <w:rPr>
                <w:sz w:val="20"/>
              </w:rPr>
              <w:noBreakHyphen/>
              <w:t>1234yf</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89F1C5" w14:textId="77777777" w:rsidR="00F97464" w:rsidRPr="002B710A" w:rsidRDefault="00F97464" w:rsidP="00F97464">
            <w:pPr>
              <w:suppressAutoHyphens/>
              <w:spacing w:before="60" w:after="60"/>
              <w:jc w:val="right"/>
              <w:rPr>
                <w:sz w:val="20"/>
              </w:rPr>
            </w:pPr>
            <w:r w:rsidRPr="002B710A">
              <w:rPr>
                <w:sz w:val="20"/>
              </w:rPr>
              <w:t>20,000</w:t>
            </w: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0CFB03" w14:textId="77777777" w:rsidR="00F97464" w:rsidRPr="002B710A" w:rsidRDefault="00F97464" w:rsidP="00F97464">
            <w:pPr>
              <w:suppressAutoHyphens/>
              <w:spacing w:before="60" w:after="60"/>
              <w:jc w:val="right"/>
              <w:rPr>
                <w:sz w:val="20"/>
                <w:lang w:eastAsia="en-CA"/>
              </w:rPr>
            </w:pPr>
          </w:p>
        </w:tc>
      </w:tr>
      <w:tr w:rsidR="00F97464" w:rsidRPr="002B710A" w14:paraId="2B506497" w14:textId="77777777" w:rsidTr="00F97464">
        <w:trPr>
          <w:trHeight w:val="20"/>
        </w:trPr>
        <w:tc>
          <w:tcPr>
            <w:tcW w:w="0" w:type="auto"/>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DBD9B49" w14:textId="77777777" w:rsidR="00F97464" w:rsidRPr="002B710A" w:rsidRDefault="00F97464" w:rsidP="00F97464">
            <w:pPr>
              <w:suppressAutoHyphens/>
              <w:spacing w:before="60" w:after="60"/>
              <w:jc w:val="left"/>
              <w:rPr>
                <w:sz w:val="20"/>
              </w:rPr>
            </w:pPr>
          </w:p>
        </w:tc>
        <w:tc>
          <w:tcPr>
            <w:tcW w:w="0" w:type="auto"/>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DFB110B" w14:textId="77777777" w:rsidR="00F97464" w:rsidRPr="002B710A" w:rsidRDefault="00F97464" w:rsidP="00F97464">
            <w:pPr>
              <w:suppressAutoHyphens/>
              <w:spacing w:before="60" w:after="60"/>
              <w:jc w:val="right"/>
              <w:rPr>
                <w:sz w:val="20"/>
              </w:rPr>
            </w:pPr>
          </w:p>
        </w:tc>
        <w:tc>
          <w:tcPr>
            <w:tcW w:w="0" w:type="auto"/>
            <w:tcBorders>
              <w:top w:val="single" w:sz="4" w:space="0" w:color="auto"/>
              <w:left w:val="single" w:sz="4" w:space="0" w:color="auto"/>
              <w:bottom w:val="single" w:sz="4" w:space="0" w:color="auto"/>
              <w:right w:val="single" w:sz="4" w:space="0" w:color="auto"/>
            </w:tcBorders>
            <w:vAlign w:val="center"/>
          </w:tcPr>
          <w:p w14:paraId="73C99E72" w14:textId="77777777" w:rsidR="00F97464" w:rsidRPr="002B710A" w:rsidRDefault="00F97464" w:rsidP="00F97464">
            <w:pPr>
              <w:suppressAutoHyphens/>
              <w:spacing w:before="20" w:after="20"/>
              <w:jc w:val="left"/>
              <w:rPr>
                <w:sz w:val="20"/>
              </w:rPr>
            </w:pPr>
            <w:r w:rsidRPr="002B710A">
              <w:rPr>
                <w:sz w:val="20"/>
              </w:rPr>
              <w:t>Procurement of MAC tools and equipment, inc</w:t>
            </w:r>
            <w:r>
              <w:rPr>
                <w:sz w:val="20"/>
              </w:rPr>
              <w:t xml:space="preserve">luding </w:t>
            </w:r>
            <w:r w:rsidRPr="002B710A">
              <w:rPr>
                <w:sz w:val="20"/>
              </w:rPr>
              <w:t>recovery machines</w:t>
            </w:r>
            <w:r>
              <w:rPr>
                <w:sz w:val="20"/>
              </w:rPr>
              <w:t xml:space="preserve"> a</w:t>
            </w:r>
            <w:r w:rsidRPr="002B710A">
              <w:rPr>
                <w:sz w:val="20"/>
              </w:rPr>
              <w:t xml:space="preserve">nd </w:t>
            </w:r>
            <w:r>
              <w:rPr>
                <w:sz w:val="20"/>
              </w:rPr>
              <w:t>a</w:t>
            </w:r>
            <w:r w:rsidRPr="002B710A">
              <w:rPr>
                <w:sz w:val="20"/>
              </w:rPr>
              <w:t xml:space="preserve"> recovery, recycling, and recharging training unit</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D0783F" w14:textId="77777777" w:rsidR="00F97464" w:rsidRPr="002B710A" w:rsidRDefault="00F97464" w:rsidP="00F97464">
            <w:pPr>
              <w:suppressAutoHyphens/>
              <w:spacing w:before="60" w:after="60"/>
              <w:jc w:val="right"/>
              <w:rPr>
                <w:sz w:val="20"/>
              </w:rPr>
            </w:pPr>
            <w:r w:rsidRPr="002B710A">
              <w:rPr>
                <w:sz w:val="20"/>
              </w:rPr>
              <w:t>36,000</w:t>
            </w: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A1D40B" w14:textId="77777777" w:rsidR="00F97464" w:rsidRPr="002B710A" w:rsidRDefault="00F97464" w:rsidP="00F97464">
            <w:pPr>
              <w:suppressAutoHyphens/>
              <w:spacing w:before="60" w:after="60"/>
              <w:jc w:val="right"/>
              <w:rPr>
                <w:sz w:val="20"/>
                <w:lang w:eastAsia="en-CA"/>
              </w:rPr>
            </w:pPr>
          </w:p>
        </w:tc>
      </w:tr>
      <w:tr w:rsidR="00F97464" w:rsidRPr="002B710A" w14:paraId="5B2EC7BC" w14:textId="77777777" w:rsidTr="00F97464">
        <w:trPr>
          <w:cantSplit/>
          <w:trHeight w:val="46"/>
        </w:trPr>
        <w:tc>
          <w:tcPr>
            <w:tcW w:w="0" w:type="auto"/>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62FD058" w14:textId="77777777" w:rsidR="00F97464" w:rsidRPr="002B710A" w:rsidRDefault="00F97464" w:rsidP="00F97464">
            <w:pPr>
              <w:suppressAutoHyphens/>
              <w:spacing w:before="60" w:after="60"/>
              <w:jc w:val="left"/>
              <w:rPr>
                <w:sz w:val="20"/>
              </w:rPr>
            </w:pPr>
          </w:p>
        </w:tc>
        <w:tc>
          <w:tcPr>
            <w:tcW w:w="0" w:type="auto"/>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358917E" w14:textId="77777777" w:rsidR="00F97464" w:rsidRPr="002B710A" w:rsidRDefault="00F97464" w:rsidP="00F97464">
            <w:pPr>
              <w:suppressAutoHyphens/>
              <w:spacing w:before="60" w:after="60"/>
              <w:jc w:val="right"/>
              <w:rPr>
                <w:sz w:val="20"/>
              </w:rPr>
            </w:pPr>
          </w:p>
        </w:tc>
        <w:tc>
          <w:tcPr>
            <w:tcW w:w="0" w:type="auto"/>
            <w:tcBorders>
              <w:top w:val="single" w:sz="4" w:space="0" w:color="auto"/>
              <w:left w:val="single" w:sz="4" w:space="0" w:color="auto"/>
              <w:bottom w:val="single" w:sz="4" w:space="0" w:color="auto"/>
              <w:right w:val="single" w:sz="4" w:space="0" w:color="auto"/>
            </w:tcBorders>
            <w:vAlign w:val="center"/>
          </w:tcPr>
          <w:p w14:paraId="67D25A39" w14:textId="77777777" w:rsidR="00F97464" w:rsidRPr="002B710A" w:rsidRDefault="00F97464" w:rsidP="00F97464">
            <w:pPr>
              <w:suppressAutoHyphens/>
              <w:spacing w:before="20" w:after="20"/>
              <w:jc w:val="left"/>
              <w:rPr>
                <w:sz w:val="20"/>
              </w:rPr>
            </w:pPr>
            <w:r w:rsidRPr="002B710A">
              <w:rPr>
                <w:sz w:val="20"/>
              </w:rPr>
              <w:t>Training of MAC servicing instructor</w:t>
            </w:r>
            <w:r>
              <w:rPr>
                <w:sz w:val="20"/>
              </w:rPr>
              <w:t>s</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DC398B" w14:textId="77777777" w:rsidR="00F97464" w:rsidRPr="002B710A" w:rsidRDefault="00F97464" w:rsidP="00F97464">
            <w:pPr>
              <w:suppressAutoHyphens/>
              <w:spacing w:before="60" w:after="60"/>
              <w:jc w:val="right"/>
              <w:rPr>
                <w:sz w:val="20"/>
              </w:rPr>
            </w:pPr>
            <w:r w:rsidRPr="002B710A">
              <w:rPr>
                <w:sz w:val="20"/>
              </w:rPr>
              <w:t>6,000</w:t>
            </w: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A982E23" w14:textId="77777777" w:rsidR="00F97464" w:rsidRPr="002B710A" w:rsidRDefault="00F97464" w:rsidP="00F97464">
            <w:pPr>
              <w:suppressAutoHyphens/>
              <w:spacing w:before="60" w:after="60"/>
              <w:jc w:val="right"/>
              <w:rPr>
                <w:sz w:val="20"/>
                <w:lang w:eastAsia="en-CA"/>
              </w:rPr>
            </w:pPr>
          </w:p>
        </w:tc>
      </w:tr>
      <w:tr w:rsidR="00F97464" w:rsidRPr="002B710A" w14:paraId="2AFDEC51" w14:textId="77777777" w:rsidTr="00F97464">
        <w:trPr>
          <w:cantSplit/>
          <w:trHeight w:val="20"/>
        </w:trPr>
        <w:tc>
          <w:tcPr>
            <w:tcW w:w="0" w:type="auto"/>
            <w:gridSpan w:val="5"/>
            <w:tcBorders>
              <w:top w:val="single" w:sz="4" w:space="0" w:color="auto"/>
              <w:left w:val="single" w:sz="4" w:space="0" w:color="auto"/>
              <w:bottom w:val="single" w:sz="4" w:space="0" w:color="auto"/>
              <w:right w:val="single" w:sz="4" w:space="0" w:color="auto"/>
            </w:tcBorders>
            <w:vAlign w:val="center"/>
          </w:tcPr>
          <w:p w14:paraId="2CB15B07" w14:textId="77777777" w:rsidR="00F97464" w:rsidRPr="002B710A" w:rsidRDefault="00F97464" w:rsidP="00C72B15">
            <w:pPr>
              <w:pStyle w:val="ListParagraph"/>
              <w:keepNext/>
              <w:numPr>
                <w:ilvl w:val="0"/>
                <w:numId w:val="28"/>
              </w:numPr>
              <w:suppressAutoHyphens/>
              <w:spacing w:before="60" w:after="60"/>
              <w:contextualSpacing w:val="0"/>
              <w:jc w:val="left"/>
              <w:rPr>
                <w:b/>
                <w:bCs/>
                <w:i/>
                <w:iCs/>
                <w:sz w:val="20"/>
                <w:lang w:eastAsia="en-CA"/>
              </w:rPr>
            </w:pPr>
            <w:r w:rsidRPr="002B710A">
              <w:rPr>
                <w:b/>
                <w:bCs/>
                <w:i/>
                <w:iCs/>
                <w:sz w:val="20"/>
                <w:lang w:eastAsia="en-CA"/>
              </w:rPr>
              <w:lastRenderedPageBreak/>
              <w:t>Demonstration projects at end users</w:t>
            </w:r>
          </w:p>
        </w:tc>
      </w:tr>
      <w:tr w:rsidR="00F97464" w:rsidRPr="002B710A" w14:paraId="2B6220F4" w14:textId="77777777" w:rsidTr="00F97464">
        <w:trPr>
          <w:cantSplit/>
          <w:trHeight w:val="20"/>
        </w:trPr>
        <w:tc>
          <w:tcPr>
            <w:tcW w:w="0" w:type="auto"/>
            <w:tcBorders>
              <w:top w:val="single" w:sz="4" w:space="0" w:color="auto"/>
              <w:left w:val="single" w:sz="4" w:space="0" w:color="auto"/>
              <w:bottom w:val="single" w:sz="4" w:space="0" w:color="auto"/>
              <w:right w:val="single" w:sz="4" w:space="0" w:color="auto"/>
            </w:tcBorders>
            <w:vAlign w:val="center"/>
          </w:tcPr>
          <w:p w14:paraId="6A5FB1EB" w14:textId="77777777" w:rsidR="00F97464" w:rsidRPr="002B710A" w:rsidRDefault="00F97464" w:rsidP="00F97464">
            <w:pPr>
              <w:suppressAutoHyphens/>
              <w:spacing w:before="20" w:after="20"/>
              <w:jc w:val="left"/>
              <w:rPr>
                <w:sz w:val="20"/>
              </w:rPr>
            </w:pPr>
            <w:r w:rsidRPr="002B710A">
              <w:rPr>
                <w:i/>
                <w:iCs/>
                <w:sz w:val="20"/>
              </w:rPr>
              <w:t>Development of a leakage control guide and implementation of at least one “zero leaks” demonstration project</w:t>
            </w:r>
            <w:r w:rsidRPr="002B710A">
              <w:rPr>
                <w:sz w:val="20"/>
              </w:rPr>
              <w:t xml:space="preserve"> at a large end user to diagnose and repair highly emissive systems, reduce leaks to zero and establish a preventive maintenance protocol, covering </w:t>
            </w:r>
            <w:r w:rsidRPr="002B710A">
              <w:rPr>
                <w:i/>
                <w:iCs/>
                <w:sz w:val="20"/>
              </w:rPr>
              <w:t xml:space="preserve">inter alia </w:t>
            </w:r>
            <w:r w:rsidRPr="002B710A">
              <w:rPr>
                <w:sz w:val="20"/>
              </w:rPr>
              <w:t>use of logbooks, energy efficiency and consumption, and dissemination of the guide and project results to end users across the sector</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39840C" w14:textId="77777777" w:rsidR="00F97464" w:rsidRPr="002B710A" w:rsidRDefault="00F97464" w:rsidP="00F97464">
            <w:pPr>
              <w:suppressAutoHyphens/>
              <w:spacing w:before="60" w:after="60"/>
              <w:jc w:val="right"/>
              <w:rPr>
                <w:sz w:val="20"/>
              </w:rPr>
            </w:pPr>
            <w:r w:rsidRPr="002B710A">
              <w:rPr>
                <w:sz w:val="20"/>
              </w:rPr>
              <w:t>190,000</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8BADFA" w14:textId="77777777" w:rsidR="00F97464" w:rsidRPr="002B710A" w:rsidRDefault="00F97464" w:rsidP="00F97464">
            <w:pPr>
              <w:suppressAutoHyphens/>
              <w:spacing w:before="60" w:after="60"/>
              <w:jc w:val="left"/>
              <w:rPr>
                <w:i/>
                <w:iCs/>
                <w:sz w:val="20"/>
                <w:lang w:eastAsia="en-CA"/>
              </w:rPr>
            </w:pPr>
            <w:r w:rsidRPr="002B710A">
              <w:rPr>
                <w:i/>
                <w:iCs/>
                <w:sz w:val="20"/>
                <w:lang w:eastAsia="en-CA"/>
              </w:rPr>
              <w:t>Demonstration project in the commercial refrigeration subsector to replace R</w:t>
            </w:r>
            <w:r w:rsidRPr="002B710A">
              <w:rPr>
                <w:i/>
                <w:iCs/>
                <w:sz w:val="20"/>
                <w:lang w:eastAsia="en-CA"/>
              </w:rPr>
              <w:noBreakHyphen/>
              <w:t>404A</w:t>
            </w:r>
            <w:r w:rsidRPr="002B710A">
              <w:rPr>
                <w:i/>
                <w:iCs/>
                <w:sz w:val="20"/>
                <w:lang w:eastAsia="en-CA"/>
              </w:rPr>
              <w:noBreakHyphen/>
              <w:t>based systems in food preservation and refrigerated storage by energy</w:t>
            </w:r>
            <w:r w:rsidRPr="002B710A">
              <w:rPr>
                <w:i/>
                <w:iCs/>
                <w:sz w:val="20"/>
                <w:lang w:eastAsia="en-CA"/>
              </w:rPr>
              <w:noBreakHyphen/>
              <w:t>efficient monoblock units charged with R</w:t>
            </w:r>
            <w:r w:rsidRPr="002B710A">
              <w:rPr>
                <w:i/>
                <w:iCs/>
                <w:sz w:val="20"/>
                <w:lang w:eastAsia="en-CA"/>
              </w:rPr>
              <w:noBreakHyphen/>
              <w:t>290:</w:t>
            </w:r>
          </w:p>
          <w:p w14:paraId="529E4622" w14:textId="77777777" w:rsidR="00F97464" w:rsidRPr="002B710A" w:rsidRDefault="00F97464" w:rsidP="00F97464">
            <w:pPr>
              <w:suppressAutoHyphens/>
              <w:spacing w:before="60" w:after="60"/>
              <w:jc w:val="left"/>
              <w:rPr>
                <w:sz w:val="20"/>
                <w:lang w:eastAsia="en-CA"/>
              </w:rPr>
            </w:pPr>
            <w:r w:rsidRPr="002B710A">
              <w:rPr>
                <w:sz w:val="20"/>
                <w:lang w:eastAsia="en-CA"/>
              </w:rPr>
              <w:t>Preparatory study undertaken in coordination with stakeholders and suppliers; purchase, delivery and installation of two (2) low</w:t>
            </w:r>
            <w:r w:rsidRPr="002B710A">
              <w:rPr>
                <w:sz w:val="20"/>
                <w:lang w:eastAsia="en-CA"/>
              </w:rPr>
              <w:noBreakHyphen/>
              <w:t>charge R</w:t>
            </w:r>
            <w:r w:rsidRPr="002B710A">
              <w:rPr>
                <w:sz w:val="20"/>
                <w:lang w:eastAsia="en-CA"/>
              </w:rPr>
              <w:noBreakHyphen/>
              <w:t>290</w:t>
            </w:r>
            <w:r w:rsidRPr="002B710A">
              <w:rPr>
                <w:sz w:val="20"/>
                <w:lang w:eastAsia="en-CA"/>
              </w:rPr>
              <w:noBreakHyphen/>
              <w:t>based units; collection of replaced units for refrigerant recovery and proper disposal; training on the installation and servicing of R</w:t>
            </w:r>
            <w:r w:rsidRPr="002B710A">
              <w:rPr>
                <w:sz w:val="20"/>
                <w:lang w:eastAsia="en-CA"/>
              </w:rPr>
              <w:noBreakHyphen/>
              <w:t>290 units; awareness-raising campaign about the project; and related workshops for commercial refrigeration operators (with the beneficiary co</w:t>
            </w:r>
            <w:r w:rsidRPr="002B710A">
              <w:rPr>
                <w:sz w:val="20"/>
                <w:lang w:eastAsia="en-CA"/>
              </w:rPr>
              <w:noBreakHyphen/>
              <w:t>funding infrastructure and civil works)</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F558ED" w14:textId="77777777" w:rsidR="00F97464" w:rsidRPr="002B710A" w:rsidRDefault="00F97464" w:rsidP="00F97464">
            <w:pPr>
              <w:suppressAutoHyphens/>
              <w:spacing w:before="60" w:after="60"/>
              <w:jc w:val="right"/>
              <w:rPr>
                <w:sz w:val="20"/>
                <w:lang w:eastAsia="en-CA"/>
              </w:rPr>
            </w:pPr>
            <w:r w:rsidRPr="002B710A">
              <w:rPr>
                <w:sz w:val="20"/>
                <w:lang w:eastAsia="en-CA"/>
              </w:rPr>
              <w:t>40,000</w:t>
            </w:r>
          </w:p>
        </w:tc>
        <w:tc>
          <w:tcPr>
            <w:tcW w:w="0" w:type="auto"/>
            <w:vMerge w:val="restart"/>
            <w:tcBorders>
              <w:top w:val="single" w:sz="4" w:space="0" w:color="auto"/>
              <w:left w:val="single" w:sz="4" w:space="0" w:color="auto"/>
              <w:bottom w:val="single" w:sz="4" w:space="0" w:color="auto"/>
              <w:right w:val="single" w:sz="4" w:space="0" w:color="auto"/>
            </w:tcBorders>
            <w:vAlign w:val="center"/>
          </w:tcPr>
          <w:p w14:paraId="0B613605" w14:textId="77777777" w:rsidR="00F97464" w:rsidRPr="002B710A" w:rsidRDefault="00F97464" w:rsidP="00F97464">
            <w:pPr>
              <w:suppressAutoHyphens/>
              <w:spacing w:before="60" w:after="60"/>
              <w:jc w:val="right"/>
              <w:rPr>
                <w:b/>
                <w:bCs/>
                <w:sz w:val="20"/>
                <w:lang w:eastAsia="en-CA"/>
              </w:rPr>
            </w:pPr>
            <w:r>
              <w:rPr>
                <w:b/>
                <w:bCs/>
                <w:sz w:val="20"/>
                <w:lang w:eastAsia="en-CA"/>
              </w:rPr>
              <w:t>250</w:t>
            </w:r>
            <w:r w:rsidRPr="002B710A">
              <w:rPr>
                <w:b/>
                <w:bCs/>
                <w:sz w:val="20"/>
                <w:lang w:eastAsia="en-CA"/>
              </w:rPr>
              <w:t>,000</w:t>
            </w:r>
          </w:p>
        </w:tc>
      </w:tr>
      <w:tr w:rsidR="00F97464" w:rsidRPr="002B710A" w14:paraId="58F42941" w14:textId="77777777" w:rsidTr="00F97464">
        <w:trPr>
          <w:cantSplit/>
          <w:trHeight w:val="20"/>
        </w:trPr>
        <w:tc>
          <w:tcPr>
            <w:tcW w:w="0" w:type="auto"/>
            <w:tcBorders>
              <w:top w:val="single" w:sz="4" w:space="0" w:color="auto"/>
              <w:left w:val="single" w:sz="4" w:space="0" w:color="auto"/>
              <w:bottom w:val="single" w:sz="4" w:space="0" w:color="auto"/>
              <w:right w:val="single" w:sz="4" w:space="0" w:color="auto"/>
            </w:tcBorders>
            <w:vAlign w:val="center"/>
          </w:tcPr>
          <w:p w14:paraId="6E9700E3" w14:textId="77777777" w:rsidR="00F97464" w:rsidRPr="002B710A" w:rsidRDefault="00F97464" w:rsidP="00F97464">
            <w:pPr>
              <w:suppressAutoHyphens/>
              <w:spacing w:before="20" w:after="20"/>
              <w:jc w:val="left"/>
              <w:rPr>
                <w:sz w:val="20"/>
                <w:lang w:eastAsia="en-CA"/>
              </w:rPr>
            </w:pPr>
            <w:r w:rsidRPr="002B710A">
              <w:rPr>
                <w:i/>
                <w:iCs/>
                <w:sz w:val="20"/>
              </w:rPr>
              <w:t>Pilot demonstration project</w:t>
            </w:r>
            <w:r w:rsidRPr="002B710A">
              <w:rPr>
                <w:sz w:val="20"/>
              </w:rPr>
              <w:t xml:space="preserve"> to replace a RAC system based on HCFC</w:t>
            </w:r>
            <w:r w:rsidRPr="002B710A">
              <w:rPr>
                <w:sz w:val="20"/>
              </w:rPr>
              <w:noBreakHyphen/>
              <w:t>22 with a low</w:t>
            </w:r>
            <w:r w:rsidRPr="002B710A">
              <w:rPr>
                <w:sz w:val="20"/>
              </w:rPr>
              <w:noBreakHyphen/>
              <w:t>GWP refrigerant (e.g., HC) at a selected large end user (e.g., dairy plant, hypermarket or hotel) to reduce costs and improve energy efficiency, in collaboration with a vocational school; and dissemination of results to other end users</w:t>
            </w:r>
          </w:p>
        </w:tc>
        <w:tc>
          <w:tcPr>
            <w:tcW w:w="0" w:type="auto"/>
            <w:tcBorders>
              <w:top w:val="single" w:sz="4" w:space="0" w:color="auto"/>
              <w:left w:val="nil"/>
              <w:bottom w:val="single" w:sz="4" w:space="0" w:color="auto"/>
              <w:right w:val="single" w:sz="4" w:space="0" w:color="auto"/>
            </w:tcBorders>
            <w:shd w:val="clear" w:color="auto" w:fill="FFFFFF" w:themeFill="background1"/>
            <w:vAlign w:val="center"/>
          </w:tcPr>
          <w:p w14:paraId="3209F2E9" w14:textId="77777777" w:rsidR="00F97464" w:rsidRPr="002B710A" w:rsidRDefault="00F97464" w:rsidP="00F97464">
            <w:pPr>
              <w:suppressAutoHyphens/>
              <w:spacing w:before="60" w:after="60"/>
              <w:jc w:val="right"/>
              <w:rPr>
                <w:sz w:val="20"/>
                <w:lang w:eastAsia="en-CA"/>
              </w:rPr>
            </w:pPr>
            <w:r w:rsidRPr="002B710A">
              <w:rPr>
                <w:sz w:val="20"/>
                <w:lang w:eastAsia="en-CA"/>
              </w:rPr>
              <w:t>20,000</w:t>
            </w: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B8A498" w14:textId="77777777" w:rsidR="00F97464" w:rsidRPr="002B710A" w:rsidRDefault="00F97464" w:rsidP="00F97464">
            <w:pPr>
              <w:suppressAutoHyphens/>
              <w:spacing w:before="60" w:after="60"/>
              <w:jc w:val="left"/>
              <w:rPr>
                <w:sz w:val="20"/>
                <w:lang w:eastAsia="en-CA"/>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8F2DCA" w14:textId="77777777" w:rsidR="00F97464" w:rsidRPr="002B710A" w:rsidRDefault="00F97464" w:rsidP="00F97464">
            <w:pPr>
              <w:suppressAutoHyphens/>
              <w:spacing w:before="60" w:after="60"/>
              <w:jc w:val="right"/>
              <w:rPr>
                <w:sz w:val="20"/>
                <w:lang w:eastAsia="en-CA"/>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FDC7EAA" w14:textId="77777777" w:rsidR="00F97464" w:rsidRPr="002B710A" w:rsidRDefault="00F97464" w:rsidP="00F97464">
            <w:pPr>
              <w:suppressAutoHyphens/>
              <w:spacing w:before="60" w:after="60"/>
              <w:jc w:val="right"/>
              <w:rPr>
                <w:b/>
                <w:bCs/>
                <w:sz w:val="20"/>
                <w:lang w:eastAsia="en-CA"/>
              </w:rPr>
            </w:pPr>
          </w:p>
        </w:tc>
      </w:tr>
      <w:tr w:rsidR="00F97464" w:rsidRPr="002B710A" w14:paraId="02060E28" w14:textId="77777777" w:rsidTr="00F97464">
        <w:trPr>
          <w:cantSplit/>
          <w:trHeight w:val="20"/>
        </w:trPr>
        <w:tc>
          <w:tcPr>
            <w:tcW w:w="0" w:type="auto"/>
            <w:gridSpan w:val="5"/>
            <w:tcBorders>
              <w:top w:val="single" w:sz="4" w:space="0" w:color="auto"/>
              <w:left w:val="single" w:sz="4" w:space="0" w:color="auto"/>
              <w:bottom w:val="single" w:sz="4" w:space="0" w:color="auto"/>
              <w:right w:val="single" w:sz="4" w:space="0" w:color="auto"/>
            </w:tcBorders>
            <w:vAlign w:val="center"/>
          </w:tcPr>
          <w:p w14:paraId="29DF993A" w14:textId="77777777" w:rsidR="00F97464" w:rsidRPr="002B710A" w:rsidRDefault="00F97464" w:rsidP="00C72B15">
            <w:pPr>
              <w:pStyle w:val="ListParagraph"/>
              <w:numPr>
                <w:ilvl w:val="0"/>
                <w:numId w:val="28"/>
              </w:numPr>
              <w:suppressAutoHyphens/>
              <w:spacing w:before="60" w:after="60"/>
              <w:contextualSpacing w:val="0"/>
              <w:jc w:val="left"/>
              <w:rPr>
                <w:b/>
                <w:bCs/>
                <w:sz w:val="20"/>
                <w:lang w:eastAsia="en-CA"/>
              </w:rPr>
            </w:pPr>
            <w:r w:rsidRPr="002B710A">
              <w:rPr>
                <w:b/>
                <w:bCs/>
                <w:i/>
                <w:iCs/>
                <w:sz w:val="20"/>
                <w:lang w:eastAsia="en-CA"/>
              </w:rPr>
              <w:t>Project coordination and monitoring</w:t>
            </w:r>
          </w:p>
        </w:tc>
      </w:tr>
      <w:tr w:rsidR="00F97464" w:rsidRPr="002B710A" w14:paraId="1AB4BFA5" w14:textId="77777777" w:rsidTr="00F97464">
        <w:trPr>
          <w:cantSplit/>
          <w:trHeight w:val="20"/>
        </w:trPr>
        <w:tc>
          <w:tcPr>
            <w:tcW w:w="0" w:type="auto"/>
            <w:tcBorders>
              <w:top w:val="single" w:sz="4" w:space="0" w:color="auto"/>
              <w:left w:val="single" w:sz="4" w:space="0" w:color="auto"/>
              <w:bottom w:val="single" w:sz="4" w:space="0" w:color="auto"/>
              <w:right w:val="single" w:sz="4" w:space="0" w:color="auto"/>
            </w:tcBorders>
            <w:vAlign w:val="center"/>
          </w:tcPr>
          <w:p w14:paraId="3D59BDF8" w14:textId="77777777" w:rsidR="00F97464" w:rsidRPr="002B710A" w:rsidRDefault="00F97464" w:rsidP="00F97464">
            <w:pPr>
              <w:suppressAutoHyphens/>
              <w:spacing w:before="20" w:after="20"/>
              <w:jc w:val="left"/>
              <w:rPr>
                <w:b/>
                <w:bCs/>
                <w:sz w:val="20"/>
                <w:lang w:eastAsia="en-CA"/>
              </w:rPr>
            </w:pPr>
            <w:r w:rsidRPr="002B710A">
              <w:rPr>
                <w:sz w:val="20"/>
                <w:lang w:eastAsia="en-CA"/>
              </w:rPr>
              <w:t>S</w:t>
            </w:r>
            <w:r w:rsidRPr="002B710A">
              <w:rPr>
                <w:sz w:val="20"/>
              </w:rPr>
              <w:t>taff and consultants, domestic travel, meetings and workshops</w:t>
            </w:r>
          </w:p>
        </w:tc>
        <w:tc>
          <w:tcPr>
            <w:tcW w:w="0" w:type="auto"/>
            <w:tcBorders>
              <w:top w:val="single" w:sz="4" w:space="0" w:color="auto"/>
              <w:left w:val="nil"/>
              <w:bottom w:val="single" w:sz="4" w:space="0" w:color="auto"/>
              <w:right w:val="single" w:sz="4" w:space="0" w:color="auto"/>
            </w:tcBorders>
            <w:shd w:val="clear" w:color="auto" w:fill="FFFFFF" w:themeFill="background1"/>
            <w:vAlign w:val="center"/>
          </w:tcPr>
          <w:p w14:paraId="36D997BB" w14:textId="77777777" w:rsidR="00F97464" w:rsidRPr="002B710A" w:rsidRDefault="00F97464" w:rsidP="00F97464">
            <w:pPr>
              <w:suppressAutoHyphens/>
              <w:spacing w:before="20" w:after="20"/>
              <w:jc w:val="right"/>
              <w:rPr>
                <w:sz w:val="20"/>
                <w:lang w:eastAsia="en-CA"/>
              </w:rPr>
            </w:pPr>
            <w:r w:rsidRPr="002B710A">
              <w:rPr>
                <w:sz w:val="20"/>
                <w:lang w:eastAsia="en-CA"/>
              </w:rPr>
              <w:t>25,000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9EBA19" w14:textId="77777777" w:rsidR="00F97464" w:rsidRPr="002B710A" w:rsidRDefault="00F97464" w:rsidP="00F97464">
            <w:pPr>
              <w:suppressAutoHyphens/>
              <w:spacing w:before="20" w:after="20"/>
              <w:jc w:val="left"/>
              <w:rPr>
                <w:sz w:val="20"/>
                <w:lang w:eastAsia="en-CA"/>
              </w:rPr>
            </w:pPr>
            <w:r w:rsidRPr="002B710A">
              <w:rPr>
                <w:sz w:val="20"/>
                <w:lang w:eastAsia="en-CA"/>
              </w:rPr>
              <w:t>Locally recruited consultants, travel, meetings, and other costs</w:t>
            </w:r>
          </w:p>
        </w:tc>
        <w:tc>
          <w:tcPr>
            <w:tcW w:w="0" w:type="auto"/>
            <w:tcBorders>
              <w:top w:val="single" w:sz="4" w:space="0" w:color="auto"/>
              <w:left w:val="nil"/>
              <w:bottom w:val="single" w:sz="4" w:space="0" w:color="auto"/>
              <w:right w:val="single" w:sz="4" w:space="0" w:color="auto"/>
            </w:tcBorders>
            <w:vAlign w:val="center"/>
          </w:tcPr>
          <w:p w14:paraId="685630C3" w14:textId="77777777" w:rsidR="00F97464" w:rsidRPr="002B710A" w:rsidRDefault="00F97464" w:rsidP="00F97464">
            <w:pPr>
              <w:suppressAutoHyphens/>
              <w:spacing w:before="20" w:after="20"/>
              <w:jc w:val="right"/>
              <w:rPr>
                <w:sz w:val="20"/>
                <w:lang w:eastAsia="en-CA"/>
              </w:rPr>
            </w:pPr>
            <w:r w:rsidRPr="002B710A">
              <w:rPr>
                <w:sz w:val="20"/>
                <w:lang w:eastAsia="en-CA"/>
              </w:rPr>
              <w:t>25,000</w:t>
            </w:r>
          </w:p>
        </w:tc>
        <w:tc>
          <w:tcPr>
            <w:tcW w:w="0" w:type="auto"/>
            <w:tcBorders>
              <w:top w:val="single" w:sz="4" w:space="0" w:color="auto"/>
              <w:left w:val="nil"/>
              <w:bottom w:val="single" w:sz="4" w:space="0" w:color="auto"/>
              <w:right w:val="single" w:sz="4" w:space="0" w:color="auto"/>
            </w:tcBorders>
            <w:vAlign w:val="center"/>
          </w:tcPr>
          <w:p w14:paraId="4D99A751" w14:textId="77777777" w:rsidR="00F97464" w:rsidRPr="002B710A" w:rsidRDefault="00F97464" w:rsidP="00F97464">
            <w:pPr>
              <w:suppressAutoHyphens/>
              <w:spacing w:before="20" w:after="20"/>
              <w:jc w:val="right"/>
              <w:rPr>
                <w:sz w:val="20"/>
                <w:lang w:eastAsia="en-CA"/>
              </w:rPr>
            </w:pPr>
            <w:r w:rsidRPr="002B710A">
              <w:rPr>
                <w:sz w:val="20"/>
                <w:lang w:eastAsia="en-CA"/>
              </w:rPr>
              <w:t>50,000</w:t>
            </w:r>
          </w:p>
        </w:tc>
      </w:tr>
      <w:tr w:rsidR="00F97464" w:rsidRPr="002B710A" w14:paraId="2CCCE714" w14:textId="77777777" w:rsidTr="00F97464">
        <w:trPr>
          <w:cantSplit/>
          <w:trHeight w:val="20"/>
        </w:trPr>
        <w:tc>
          <w:tcPr>
            <w:tcW w:w="0" w:type="auto"/>
            <w:tcBorders>
              <w:top w:val="single" w:sz="4" w:space="0" w:color="auto"/>
              <w:left w:val="single" w:sz="4" w:space="0" w:color="auto"/>
              <w:bottom w:val="single" w:sz="4" w:space="0" w:color="auto"/>
              <w:right w:val="single" w:sz="4" w:space="0" w:color="auto"/>
            </w:tcBorders>
          </w:tcPr>
          <w:p w14:paraId="2328E207" w14:textId="77777777" w:rsidR="00F97464" w:rsidRPr="002B710A" w:rsidRDefault="00F97464" w:rsidP="00F97464">
            <w:pPr>
              <w:suppressAutoHyphens/>
              <w:spacing w:before="60" w:after="60"/>
              <w:jc w:val="left"/>
              <w:rPr>
                <w:b/>
                <w:bCs/>
                <w:sz w:val="20"/>
                <w:lang w:eastAsia="en-CA"/>
              </w:rPr>
            </w:pPr>
            <w:r w:rsidRPr="002B710A">
              <w:rPr>
                <w:b/>
                <w:bCs/>
                <w:sz w:val="20"/>
                <w:lang w:eastAsia="en-CA"/>
              </w:rPr>
              <w:t>Total</w:t>
            </w:r>
          </w:p>
        </w:tc>
        <w:tc>
          <w:tcPr>
            <w:tcW w:w="0" w:type="auto"/>
            <w:tcBorders>
              <w:top w:val="single" w:sz="4" w:space="0" w:color="auto"/>
              <w:left w:val="nil"/>
              <w:bottom w:val="single" w:sz="4" w:space="0" w:color="auto"/>
              <w:right w:val="single" w:sz="4" w:space="0" w:color="auto"/>
            </w:tcBorders>
          </w:tcPr>
          <w:p w14:paraId="7273EC26" w14:textId="77777777" w:rsidR="00F97464" w:rsidRPr="002B710A" w:rsidRDefault="00F97464" w:rsidP="00F97464">
            <w:pPr>
              <w:suppressAutoHyphens/>
              <w:spacing w:before="60" w:after="60"/>
              <w:jc w:val="right"/>
              <w:rPr>
                <w:b/>
                <w:bCs/>
                <w:sz w:val="20"/>
                <w:lang w:eastAsia="en-CA"/>
              </w:rPr>
            </w:pPr>
            <w:r w:rsidRPr="002B710A">
              <w:rPr>
                <w:b/>
                <w:bCs/>
                <w:sz w:val="20"/>
              </w:rPr>
              <w:t>520,000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64376431" w14:textId="77777777" w:rsidR="00F97464" w:rsidRPr="002B710A" w:rsidRDefault="00F97464" w:rsidP="00F97464">
            <w:pPr>
              <w:suppressAutoHyphens/>
              <w:spacing w:before="60" w:after="60"/>
              <w:jc w:val="left"/>
              <w:rPr>
                <w:b/>
                <w:bCs/>
                <w:sz w:val="20"/>
                <w:lang w:eastAsia="en-CA"/>
              </w:rPr>
            </w:pPr>
          </w:p>
        </w:tc>
        <w:tc>
          <w:tcPr>
            <w:tcW w:w="0" w:type="auto"/>
            <w:tcBorders>
              <w:top w:val="single" w:sz="4" w:space="0" w:color="auto"/>
              <w:left w:val="nil"/>
              <w:bottom w:val="single" w:sz="4" w:space="0" w:color="auto"/>
              <w:right w:val="single" w:sz="4" w:space="0" w:color="auto"/>
            </w:tcBorders>
            <w:shd w:val="clear" w:color="auto" w:fill="FFFFFF" w:themeFill="background1"/>
            <w:vAlign w:val="center"/>
          </w:tcPr>
          <w:p w14:paraId="3C0B8557" w14:textId="77777777" w:rsidR="00F97464" w:rsidRPr="002B710A" w:rsidRDefault="00F97464" w:rsidP="00F97464">
            <w:pPr>
              <w:suppressAutoHyphens/>
              <w:spacing w:before="60" w:after="60"/>
              <w:jc w:val="right"/>
              <w:rPr>
                <w:b/>
                <w:bCs/>
                <w:sz w:val="20"/>
                <w:lang w:eastAsia="en-CA"/>
              </w:rPr>
            </w:pPr>
            <w:r w:rsidRPr="002B710A">
              <w:rPr>
                <w:b/>
                <w:bCs/>
                <w:sz w:val="20"/>
                <w:lang w:eastAsia="en-CA"/>
              </w:rPr>
              <w:t>390,000</w:t>
            </w:r>
          </w:p>
        </w:tc>
        <w:tc>
          <w:tcPr>
            <w:tcW w:w="0" w:type="auto"/>
            <w:tcBorders>
              <w:top w:val="single" w:sz="4" w:space="0" w:color="auto"/>
              <w:left w:val="nil"/>
              <w:bottom w:val="single" w:sz="4" w:space="0" w:color="auto"/>
              <w:right w:val="single" w:sz="4" w:space="0" w:color="auto"/>
            </w:tcBorders>
            <w:shd w:val="clear" w:color="auto" w:fill="FFFFFF" w:themeFill="background1"/>
          </w:tcPr>
          <w:p w14:paraId="210736C5" w14:textId="77777777" w:rsidR="00F97464" w:rsidRPr="002B710A" w:rsidRDefault="00F97464" w:rsidP="00F97464">
            <w:pPr>
              <w:suppressAutoHyphens/>
              <w:spacing w:before="60" w:after="60"/>
              <w:jc w:val="right"/>
              <w:rPr>
                <w:b/>
                <w:bCs/>
                <w:sz w:val="20"/>
                <w:lang w:eastAsia="en-CA"/>
              </w:rPr>
            </w:pPr>
            <w:r w:rsidRPr="002B710A">
              <w:rPr>
                <w:b/>
                <w:bCs/>
                <w:sz w:val="20"/>
                <w:lang w:eastAsia="en-CA"/>
              </w:rPr>
              <w:t>910,000</w:t>
            </w:r>
          </w:p>
        </w:tc>
      </w:tr>
      <w:tr w:rsidR="00F97464" w:rsidRPr="002B710A" w14:paraId="5A9C995F" w14:textId="77777777" w:rsidTr="00F97464">
        <w:trPr>
          <w:cantSplit/>
          <w:trHeight w:val="20"/>
        </w:trPr>
        <w:tc>
          <w:tcPr>
            <w:tcW w:w="0" w:type="auto"/>
            <w:tcBorders>
              <w:top w:val="single" w:sz="4" w:space="0" w:color="auto"/>
              <w:left w:val="single" w:sz="4" w:space="0" w:color="auto"/>
              <w:bottom w:val="single" w:sz="4" w:space="0" w:color="auto"/>
              <w:right w:val="single" w:sz="4" w:space="0" w:color="auto"/>
            </w:tcBorders>
          </w:tcPr>
          <w:p w14:paraId="4BC9B6FE" w14:textId="77777777" w:rsidR="00F97464" w:rsidRPr="002B710A" w:rsidRDefault="00F97464" w:rsidP="00F97464">
            <w:pPr>
              <w:suppressAutoHyphens/>
              <w:spacing w:before="60" w:after="60"/>
              <w:jc w:val="left"/>
              <w:rPr>
                <w:b/>
                <w:bCs/>
                <w:sz w:val="20"/>
                <w:lang w:eastAsia="en-CA"/>
              </w:rPr>
            </w:pPr>
            <w:r w:rsidRPr="002B710A">
              <w:rPr>
                <w:b/>
                <w:bCs/>
                <w:sz w:val="20"/>
                <w:lang w:eastAsia="en-CA"/>
              </w:rPr>
              <w:t>Percentage of total (%)</w:t>
            </w:r>
          </w:p>
        </w:tc>
        <w:tc>
          <w:tcPr>
            <w:tcW w:w="0" w:type="auto"/>
            <w:tcBorders>
              <w:top w:val="single" w:sz="4" w:space="0" w:color="auto"/>
              <w:left w:val="nil"/>
              <w:bottom w:val="single" w:sz="4" w:space="0" w:color="auto"/>
              <w:right w:val="single" w:sz="4" w:space="0" w:color="auto"/>
            </w:tcBorders>
            <w:shd w:val="clear" w:color="auto" w:fill="FFFFFF" w:themeFill="background1"/>
          </w:tcPr>
          <w:p w14:paraId="147E081E" w14:textId="77777777" w:rsidR="00F97464" w:rsidRPr="002B710A" w:rsidRDefault="00F97464" w:rsidP="00F97464">
            <w:pPr>
              <w:suppressAutoHyphens/>
              <w:spacing w:before="60" w:after="60"/>
              <w:jc w:val="center"/>
              <w:rPr>
                <w:sz w:val="20"/>
                <w:lang w:eastAsia="en-CA"/>
              </w:rPr>
            </w:pPr>
            <w:r w:rsidRPr="002B710A">
              <w:rPr>
                <w:sz w:val="20"/>
                <w:lang w:eastAsia="en-CA"/>
              </w:rPr>
              <w:t>57</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420A1235" w14:textId="77777777" w:rsidR="00F97464" w:rsidRPr="002B710A" w:rsidRDefault="00F97464" w:rsidP="00F97464">
            <w:pPr>
              <w:suppressAutoHyphens/>
              <w:spacing w:before="60" w:after="60"/>
              <w:jc w:val="left"/>
              <w:rPr>
                <w:sz w:val="20"/>
                <w:lang w:eastAsia="en-CA"/>
              </w:rPr>
            </w:pPr>
          </w:p>
        </w:tc>
        <w:tc>
          <w:tcPr>
            <w:tcW w:w="0" w:type="auto"/>
            <w:tcBorders>
              <w:top w:val="single" w:sz="4" w:space="0" w:color="auto"/>
              <w:left w:val="nil"/>
              <w:bottom w:val="single" w:sz="4" w:space="0" w:color="auto"/>
              <w:right w:val="single" w:sz="4" w:space="0" w:color="auto"/>
            </w:tcBorders>
            <w:shd w:val="clear" w:color="auto" w:fill="FFFFFF" w:themeFill="background1"/>
            <w:vAlign w:val="center"/>
          </w:tcPr>
          <w:p w14:paraId="176954A5" w14:textId="77777777" w:rsidR="00F97464" w:rsidRPr="002B710A" w:rsidRDefault="00F97464" w:rsidP="00F97464">
            <w:pPr>
              <w:suppressAutoHyphens/>
              <w:spacing w:before="60" w:after="60"/>
              <w:jc w:val="center"/>
              <w:rPr>
                <w:sz w:val="20"/>
                <w:lang w:eastAsia="en-CA"/>
              </w:rPr>
            </w:pPr>
            <w:r w:rsidRPr="002B710A">
              <w:rPr>
                <w:sz w:val="20"/>
                <w:lang w:eastAsia="en-CA"/>
              </w:rPr>
              <w:t>43</w:t>
            </w:r>
          </w:p>
        </w:tc>
        <w:tc>
          <w:tcPr>
            <w:tcW w:w="0" w:type="auto"/>
            <w:tcBorders>
              <w:top w:val="single" w:sz="4" w:space="0" w:color="auto"/>
              <w:left w:val="nil"/>
              <w:bottom w:val="single" w:sz="4" w:space="0" w:color="auto"/>
              <w:right w:val="single" w:sz="4" w:space="0" w:color="auto"/>
            </w:tcBorders>
          </w:tcPr>
          <w:p w14:paraId="3EE10C2B" w14:textId="77777777" w:rsidR="00F97464" w:rsidRPr="002B710A" w:rsidRDefault="00F97464" w:rsidP="00F97464">
            <w:pPr>
              <w:suppressAutoHyphens/>
              <w:spacing w:before="60" w:after="60"/>
              <w:jc w:val="center"/>
              <w:rPr>
                <w:sz w:val="20"/>
                <w:lang w:eastAsia="en-CA"/>
              </w:rPr>
            </w:pPr>
            <w:r w:rsidRPr="002B710A">
              <w:rPr>
                <w:sz w:val="20"/>
                <w:lang w:eastAsia="en-CA"/>
              </w:rPr>
              <w:t>100</w:t>
            </w:r>
          </w:p>
        </w:tc>
      </w:tr>
    </w:tbl>
    <w:p w14:paraId="44B4C3DA" w14:textId="77777777" w:rsidR="00F97464" w:rsidRDefault="00F97464" w:rsidP="00F97464"/>
    <w:p w14:paraId="65CA6313" w14:textId="77777777" w:rsidR="00F97464" w:rsidRPr="00F17C60" w:rsidRDefault="00F97464" w:rsidP="00F97464">
      <w:pPr>
        <w:jc w:val="center"/>
      </w:pP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52"/>
        <w:gridCol w:w="2851"/>
        <w:gridCol w:w="2851"/>
        <w:gridCol w:w="2851"/>
        <w:gridCol w:w="2851"/>
      </w:tblGrid>
      <w:tr w:rsidR="00F97464" w:rsidRPr="00F17C60" w14:paraId="1235B794" w14:textId="77777777" w:rsidTr="00F97464">
        <w:trPr>
          <w:jc w:val="center"/>
        </w:trPr>
        <w:tc>
          <w:tcPr>
            <w:tcW w:w="1000" w:type="pct"/>
          </w:tcPr>
          <w:p w14:paraId="2047CAC9" w14:textId="77777777" w:rsidR="00F97464" w:rsidRPr="00F17C60" w:rsidRDefault="00F97464" w:rsidP="00F97464">
            <w:pPr>
              <w:jc w:val="center"/>
            </w:pPr>
          </w:p>
        </w:tc>
        <w:tc>
          <w:tcPr>
            <w:tcW w:w="1000" w:type="pct"/>
          </w:tcPr>
          <w:p w14:paraId="7D3B56A9" w14:textId="77777777" w:rsidR="00F97464" w:rsidRPr="00F17C60" w:rsidRDefault="00F97464" w:rsidP="00F97464">
            <w:pPr>
              <w:jc w:val="center"/>
            </w:pPr>
          </w:p>
        </w:tc>
        <w:tc>
          <w:tcPr>
            <w:tcW w:w="1000" w:type="pct"/>
            <w:tcBorders>
              <w:bottom w:val="single" w:sz="4" w:space="0" w:color="auto"/>
            </w:tcBorders>
          </w:tcPr>
          <w:p w14:paraId="687882D5" w14:textId="77777777" w:rsidR="00F97464" w:rsidRPr="00F17C60" w:rsidRDefault="00F97464" w:rsidP="00F97464">
            <w:pPr>
              <w:jc w:val="center"/>
            </w:pPr>
          </w:p>
        </w:tc>
        <w:tc>
          <w:tcPr>
            <w:tcW w:w="1000" w:type="pct"/>
          </w:tcPr>
          <w:p w14:paraId="724025E1" w14:textId="77777777" w:rsidR="00F97464" w:rsidRPr="00F17C60" w:rsidRDefault="00F97464" w:rsidP="00F97464">
            <w:pPr>
              <w:jc w:val="center"/>
            </w:pPr>
          </w:p>
        </w:tc>
        <w:tc>
          <w:tcPr>
            <w:tcW w:w="1000" w:type="pct"/>
          </w:tcPr>
          <w:p w14:paraId="21FA1649" w14:textId="77777777" w:rsidR="00F97464" w:rsidRPr="00F17C60" w:rsidRDefault="00F97464" w:rsidP="00F97464">
            <w:pPr>
              <w:jc w:val="center"/>
            </w:pPr>
          </w:p>
        </w:tc>
      </w:tr>
    </w:tbl>
    <w:p w14:paraId="31D06010" w14:textId="77777777" w:rsidR="00F97464" w:rsidRPr="00F17C60" w:rsidRDefault="00F97464" w:rsidP="00F97464">
      <w:pPr>
        <w:jc w:val="center"/>
      </w:pPr>
    </w:p>
    <w:p w14:paraId="2202219A" w14:textId="77777777" w:rsidR="00F97464" w:rsidRPr="009B0D30" w:rsidRDefault="00F97464" w:rsidP="00F97464">
      <w:pPr>
        <w:jc w:val="center"/>
      </w:pPr>
    </w:p>
    <w:p w14:paraId="46CFD7FA" w14:textId="77777777" w:rsidR="00F97464" w:rsidRPr="00BC1356" w:rsidRDefault="00F97464" w:rsidP="00F97464">
      <w:pPr>
        <w:suppressAutoHyphens/>
        <w:spacing w:after="240"/>
        <w:rPr>
          <w:lang w:val="en-US"/>
        </w:rPr>
      </w:pPr>
    </w:p>
    <w:p w14:paraId="2E9D7327" w14:textId="77777777" w:rsidR="00A3504C" w:rsidRPr="00A3504C" w:rsidRDefault="00A3504C" w:rsidP="00A3504C">
      <w:pPr>
        <w:bidi/>
        <w:jc w:val="left"/>
        <w:rPr>
          <w:sz w:val="26"/>
          <w:szCs w:val="26"/>
          <w:rtl/>
          <w:lang w:val="en-US" w:bidi="ar-EG"/>
        </w:rPr>
      </w:pPr>
    </w:p>
    <w:sectPr w:rsidR="00A3504C" w:rsidRPr="00A3504C" w:rsidSect="00250269">
      <w:headerReference w:type="even" r:id="rId26"/>
      <w:headerReference w:type="default" r:id="rId27"/>
      <w:footerReference w:type="even" r:id="rId28"/>
      <w:footerReference w:type="default" r:id="rId29"/>
      <w:pgSz w:w="15840" w:h="12240" w:orient="landscape" w:code="1"/>
      <w:pgMar w:top="1440" w:right="720" w:bottom="864"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86C978" w14:textId="77777777" w:rsidR="00D27DA8" w:rsidRDefault="00D27DA8">
      <w:r>
        <w:separator/>
      </w:r>
    </w:p>
  </w:endnote>
  <w:endnote w:type="continuationSeparator" w:id="0">
    <w:p w14:paraId="5135D9D7" w14:textId="77777777" w:rsidR="00D27DA8" w:rsidRDefault="00D27D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Akhbar MT">
    <w:altName w:val="Arial"/>
    <w:panose1 w:val="00000000000000000000"/>
    <w:charset w:val="B2"/>
    <w:family w:val="auto"/>
    <w:pitch w:val="variable"/>
    <w:sig w:usb0="00002000" w:usb1="00000000" w:usb2="00000000" w:usb3="00000000" w:csb0="0000004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E122D" w14:textId="77777777" w:rsidR="00F97464" w:rsidRDefault="00BE3BD2">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CC2AB" w14:textId="77777777" w:rsidR="00F97464" w:rsidRDefault="00BE3BD2">
    <w:pPr>
      <w:jc w:val="center"/>
    </w:pPr>
    <w:r>
      <w:fldChar w:fldCharType="begin"/>
    </w:r>
    <w:r>
      <w:instrText xml:space="preserve"> PAGE </w:instrText>
    </w:r>
    <w:r>
      <w:fldChar w:fldCharType="separate"/>
    </w:r>
    <w:r>
      <w:rPr>
        <w:noProof/>
      </w:rPr>
      <w:t>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59E76" w14:textId="77777777" w:rsidR="00F97464" w:rsidRDefault="00F97464" w:rsidP="00AD605F">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07ED184C" w14:textId="77777777" w:rsidR="00F97464" w:rsidRPr="00AD605F" w:rsidRDefault="00F97464" w:rsidP="00AD605F">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4976876"/>
      <w:docPartObj>
        <w:docPartGallery w:val="Page Numbers (Bottom of Page)"/>
        <w:docPartUnique/>
      </w:docPartObj>
    </w:sdtPr>
    <w:sdtEndPr/>
    <w:sdtContent>
      <w:p w14:paraId="7B398DAA" w14:textId="77777777" w:rsidR="00F97464" w:rsidRDefault="00BE3BD2">
        <w:pPr>
          <w:pStyle w:val="Footer"/>
          <w:jc w:val="center"/>
        </w:pPr>
        <w:r>
          <w:fldChar w:fldCharType="begin"/>
        </w:r>
        <w:r>
          <w:instrText xml:space="preserve"> PAGE   \* MERGEFORMAT </w:instrText>
        </w:r>
        <w:r>
          <w:fldChar w:fldCharType="separate"/>
        </w:r>
        <w:r>
          <w:rPr>
            <w:noProof/>
          </w:rPr>
          <w:t>8</w:t>
        </w:r>
        <w:r>
          <w:rPr>
            <w:noProof/>
          </w:rPr>
          <w:fldChar w:fldCharType="end"/>
        </w:r>
      </w:p>
    </w:sdtContent>
  </w:sdt>
  <w:p w14:paraId="69FC9A62" w14:textId="77777777" w:rsidR="00F97464" w:rsidRPr="00AD605F" w:rsidRDefault="00F97464" w:rsidP="00A3504C">
    <w:pPr>
      <w:bidi/>
      <w:rPr>
        <w:rFonts w:cs="Arabic Transparent"/>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4644F" w14:textId="77777777" w:rsidR="00F97464" w:rsidRDefault="00BE3BD2" w:rsidP="00F97464">
    <w:pPr>
      <w:pStyle w:val="Footer"/>
      <w:jc w:val="center"/>
    </w:pPr>
    <w:r>
      <w:fldChar w:fldCharType="begin"/>
    </w:r>
    <w:r>
      <w:instrText xml:space="preserve"> PAGE </w:instrText>
    </w:r>
    <w:r>
      <w:fldChar w:fldCharType="separate"/>
    </w:r>
    <w:r>
      <w:rPr>
        <w:noProof/>
      </w:rPr>
      <w:t>8</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4BAC9" w14:textId="77777777" w:rsidR="00F97464" w:rsidRDefault="00BE3BD2" w:rsidP="00F97464">
    <w:pPr>
      <w:pStyle w:val="Footer"/>
      <w:jc w:val="center"/>
    </w:pPr>
    <w:r>
      <w:fldChar w:fldCharType="begin"/>
    </w:r>
    <w:r>
      <w:instrText xml:space="preserve"> PAGE </w:instrText>
    </w:r>
    <w:r>
      <w:fldChar w:fldCharType="separate"/>
    </w:r>
    <w:r>
      <w:rPr>
        <w:noProof/>
      </w:rPr>
      <w:t>7</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7E4C7" w14:textId="77777777" w:rsidR="00F97464" w:rsidRPr="0033525D" w:rsidRDefault="00BE3BD2" w:rsidP="00F97464">
    <w:pPr>
      <w:spacing w:before="360"/>
      <w:jc w:val="center"/>
    </w:pPr>
    <w:r>
      <w:fldChar w:fldCharType="begin"/>
    </w:r>
    <w:r>
      <w:instrText xml:space="preserve"> PAGE </w:instrText>
    </w:r>
    <w:r>
      <w:fldChar w:fldCharType="separate"/>
    </w:r>
    <w:r>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1E991" w14:textId="77777777" w:rsidR="00F97464" w:rsidRPr="0033525D" w:rsidRDefault="00BE3BD2">
    <w:pPr>
      <w:jc w:val="center"/>
    </w:pPr>
    <w:r>
      <w:fldChar w:fldCharType="begin"/>
    </w:r>
    <w:r>
      <w:instrText xml:space="preserve"> PAGE </w:instrText>
    </w:r>
    <w:r>
      <w:fldChar w:fldCharType="separate"/>
    </w:r>
    <w:r>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DE2373" w14:textId="77777777" w:rsidR="00D27DA8" w:rsidRDefault="00D27DA8" w:rsidP="001C0D0E">
      <w:pPr>
        <w:jc w:val="right"/>
      </w:pPr>
      <w:r>
        <w:separator/>
      </w:r>
    </w:p>
  </w:footnote>
  <w:footnote w:type="continuationSeparator" w:id="0">
    <w:p w14:paraId="2A5F5BD9" w14:textId="77777777" w:rsidR="00D27DA8" w:rsidRDefault="00D27DA8">
      <w:r>
        <w:continuationSeparator/>
      </w:r>
    </w:p>
  </w:footnote>
  <w:footnote w:id="1">
    <w:p w14:paraId="626DC226" w14:textId="5F03ABAB" w:rsidR="00F97464" w:rsidRDefault="00F97464" w:rsidP="009A05A2">
      <w:pPr>
        <w:pStyle w:val="FootnoteText"/>
        <w:bidi/>
        <w:rPr>
          <w:rtl/>
          <w:lang w:bidi="ar-EG"/>
        </w:rPr>
      </w:pPr>
      <w:r>
        <w:rPr>
          <w:rStyle w:val="FootnoteReference"/>
        </w:rPr>
        <w:footnoteRef/>
      </w:r>
      <w:r>
        <w:rPr>
          <w:rFonts w:hint="cs"/>
          <w:rtl/>
          <w:lang w:bidi="ar-EG"/>
        </w:rPr>
        <w:t xml:space="preserve"> </w:t>
      </w:r>
      <w:r w:rsidRPr="001E1147">
        <w:rPr>
          <w:lang w:val="en-US"/>
        </w:rPr>
        <w:t>UNEP/OzL.Pro/ExCom/9</w:t>
      </w:r>
      <w:r>
        <w:rPr>
          <w:lang w:val="en-US"/>
        </w:rPr>
        <w:t>7</w:t>
      </w:r>
      <w:r w:rsidRPr="001E1147">
        <w:rPr>
          <w:lang w:val="en-US"/>
        </w:rPr>
        <w:t>/1</w:t>
      </w:r>
    </w:p>
  </w:footnote>
  <w:footnote w:id="2">
    <w:p w14:paraId="27BE05DF" w14:textId="77777777" w:rsidR="00F97464" w:rsidRPr="00604756" w:rsidRDefault="00F97464" w:rsidP="00604756">
      <w:pPr>
        <w:pStyle w:val="FootnoteText"/>
        <w:bidi/>
        <w:rPr>
          <w:rtl/>
          <w:lang w:bidi="ar-EG"/>
        </w:rPr>
      </w:pPr>
      <w:r>
        <w:rPr>
          <w:rStyle w:val="FootnoteReference"/>
        </w:rPr>
        <w:footnoteRef/>
      </w:r>
      <w:r>
        <w:rPr>
          <w:rFonts w:hint="cs"/>
          <w:rtl/>
          <w:lang w:bidi="ar-EG"/>
        </w:rPr>
        <w:t xml:space="preserve"> المقرر 95/50 والوثيقة </w:t>
      </w:r>
      <w:r w:rsidRPr="009D2932">
        <w:t>UNEP/OzL.Pro/ExCom/95/56</w:t>
      </w:r>
      <w:r>
        <w:rPr>
          <w:rFonts w:hint="cs"/>
          <w:rtl/>
          <w:lang w:bidi="ar-EG"/>
        </w:rPr>
        <w:t>.</w:t>
      </w:r>
    </w:p>
  </w:footnote>
  <w:footnote w:id="3">
    <w:p w14:paraId="3FF3FC3A" w14:textId="77777777" w:rsidR="00F97464" w:rsidRDefault="00F97464" w:rsidP="00747AB6">
      <w:pPr>
        <w:pStyle w:val="FootnoteText"/>
        <w:bidi/>
        <w:rPr>
          <w:rtl/>
          <w:lang w:bidi="ar-EG"/>
        </w:rPr>
      </w:pPr>
      <w:r>
        <w:rPr>
          <w:rStyle w:val="FootnoteReference"/>
        </w:rPr>
        <w:footnoteRef/>
      </w:r>
      <w:r>
        <w:rPr>
          <w:rFonts w:hint="cs"/>
          <w:rtl/>
          <w:lang w:bidi="ar-EG"/>
        </w:rPr>
        <w:t xml:space="preserve"> المقرر 92/22 يسمح بتقديم طلبات للأنشطة المشار إليها في المقرر 89/6(ب) على نحو منفصل عن طلبات شريحة خطة إدارة إزالة المواد الهيدروكلوروفلوروكربونية، بما في ذلك اتفاق منقح بين حكومة البلد المعني من بلدان المادة 5 واللجنة التنفيذية، على أساس الفهم بأن تلك الأنشطة كانت مدمجة في خطط تنفيذ الشريحة الجارية.</w:t>
      </w:r>
    </w:p>
  </w:footnote>
  <w:footnote w:id="4">
    <w:p w14:paraId="0E200A1A" w14:textId="43BA4075" w:rsidR="00F97464" w:rsidRDefault="00F97464" w:rsidP="00D91D42">
      <w:pPr>
        <w:pStyle w:val="FootnoteText"/>
        <w:bidi/>
        <w:rPr>
          <w:rtl/>
          <w:lang w:bidi="ar-EG"/>
        </w:rPr>
      </w:pPr>
      <w:r>
        <w:rPr>
          <w:rStyle w:val="FootnoteReference"/>
        </w:rPr>
        <w:footnoteRef/>
      </w:r>
      <w:r>
        <w:rPr>
          <w:rFonts w:hint="cs"/>
          <w:rtl/>
          <w:lang w:bidi="ar-EG"/>
        </w:rPr>
        <w:t xml:space="preserve"> </w:t>
      </w:r>
      <w:r w:rsidRPr="00EF69D5">
        <w:rPr>
          <w:rFonts w:hint="cs"/>
          <w:rtl/>
          <w:lang w:bidi="ar-EG"/>
        </w:rPr>
        <w:t xml:space="preserve">حسب الرسالة المؤرخة 17 سبتمبر/أيلول 2025 من وزارة البيئة والتنوع البيولوجي </w:t>
      </w:r>
      <w:r w:rsidR="00EF69D5" w:rsidRPr="00EF69D5">
        <w:rPr>
          <w:rtl/>
          <w:lang w:val="en-US"/>
        </w:rPr>
        <w:t>وتغير المناخ</w:t>
      </w:r>
      <w:r w:rsidR="00EF69D5" w:rsidRPr="00EF69D5">
        <w:rPr>
          <w:rFonts w:hint="cs"/>
          <w:rtl/>
          <w:lang w:bidi="ar-EG"/>
        </w:rPr>
        <w:t xml:space="preserve"> </w:t>
      </w:r>
      <w:r w:rsidRPr="00EF69D5">
        <w:rPr>
          <w:rFonts w:hint="cs"/>
          <w:rtl/>
          <w:lang w:bidi="ar-EG"/>
        </w:rPr>
        <w:t xml:space="preserve">وإجراءات المناخ في غينيا </w:t>
      </w:r>
      <w:r w:rsidRPr="00EF69D5">
        <w:rPr>
          <w:rtl/>
          <w:lang w:bidi="ar-EG"/>
        </w:rPr>
        <w:t>–</w:t>
      </w:r>
      <w:r w:rsidRPr="00EF69D5">
        <w:rPr>
          <w:rFonts w:hint="cs"/>
          <w:rtl/>
          <w:lang w:bidi="ar-EG"/>
        </w:rPr>
        <w:t xml:space="preserve"> بيساو إلى الأمانة.</w:t>
      </w:r>
    </w:p>
  </w:footnote>
  <w:footnote w:id="5">
    <w:p w14:paraId="7E30306D" w14:textId="77777777" w:rsidR="00F97464" w:rsidRDefault="00F97464" w:rsidP="009420AF">
      <w:pPr>
        <w:pStyle w:val="FootnoteText"/>
        <w:bidi/>
        <w:rPr>
          <w:rtl/>
          <w:lang w:bidi="ar-EG"/>
        </w:rPr>
      </w:pPr>
      <w:r>
        <w:rPr>
          <w:rStyle w:val="FootnoteReference"/>
        </w:rPr>
        <w:footnoteRef/>
      </w:r>
      <w:r>
        <w:rPr>
          <w:rFonts w:hint="cs"/>
          <w:rtl/>
          <w:lang w:bidi="ar-EG"/>
        </w:rPr>
        <w:t xml:space="preserve"> تشمل المرحلة الثانية من خطة إدارة إزالة المواد الهيدروكلوروفلوروكربونية لغينيا </w:t>
      </w:r>
      <w:r>
        <w:rPr>
          <w:rtl/>
          <w:lang w:bidi="ar-EG"/>
        </w:rPr>
        <w:t>–</w:t>
      </w:r>
      <w:r>
        <w:rPr>
          <w:rFonts w:hint="cs"/>
          <w:rtl/>
          <w:lang w:bidi="ar-EG"/>
        </w:rPr>
        <w:t xml:space="preserve"> بيساو مشروع للمستخدم النهائي، مقدم عملا بالمقرر 92/36(ز)، لتعزيز تكنولوجيا جديدة، مثل المواد الهيدروكربونية، لتخفيض التكاليف وزيادة كفاءة استخدام الطاقة لنظم التبريد وتكييف الهواء، وبالتالي منع المستخدمين من العودة إلى استخدام المواد الهيدروكلوروفلوروكربونية الأكثر سعرا. والبلد عليه أن يبلغ عن مكاسب كفاء استخدام الطاقة من خلال تنفيذ هذا المشروع.</w:t>
      </w:r>
    </w:p>
  </w:footnote>
  <w:footnote w:id="6">
    <w:p w14:paraId="19BED384" w14:textId="77777777" w:rsidR="00F97464" w:rsidRDefault="00F97464" w:rsidP="003E4AD5">
      <w:pPr>
        <w:pStyle w:val="FootnoteText"/>
        <w:bidi/>
        <w:rPr>
          <w:rtl/>
          <w:lang w:bidi="ar-EG"/>
        </w:rPr>
      </w:pPr>
      <w:r>
        <w:rPr>
          <w:rStyle w:val="FootnoteReference"/>
        </w:rPr>
        <w:footnoteRef/>
      </w:r>
      <w:r>
        <w:rPr>
          <w:rFonts w:hint="cs"/>
          <w:rtl/>
          <w:lang w:bidi="ar-EG"/>
        </w:rPr>
        <w:t xml:space="preserve"> حسب الرسالة المؤرخة 11 أغسطس/آب 2025 من وزارة البيئة والتنوع البيولوجي وتغير المناخ في غينيا </w:t>
      </w:r>
      <w:r>
        <w:rPr>
          <w:rtl/>
          <w:lang w:bidi="ar-EG"/>
        </w:rPr>
        <w:t>–</w:t>
      </w:r>
      <w:r>
        <w:rPr>
          <w:rFonts w:hint="cs"/>
          <w:rtl/>
          <w:lang w:bidi="ar-EG"/>
        </w:rPr>
        <w:t xml:space="preserve"> بيساو إلى الأمانة.</w:t>
      </w:r>
    </w:p>
  </w:footnote>
  <w:footnote w:id="7">
    <w:p w14:paraId="48C523A1" w14:textId="77777777" w:rsidR="00F97464" w:rsidRPr="00CD2F1B" w:rsidRDefault="00F97464" w:rsidP="00CD2F1B">
      <w:pPr>
        <w:pStyle w:val="FootnoteText"/>
        <w:bidi/>
        <w:rPr>
          <w:lang w:val="en-US" w:bidi="ar-EG"/>
        </w:rPr>
      </w:pPr>
      <w:r>
        <w:rPr>
          <w:lang w:val="en-US"/>
        </w:rPr>
        <w:t xml:space="preserve"> </w:t>
      </w:r>
      <w:r>
        <w:rPr>
          <w:rStyle w:val="FootnoteReference"/>
        </w:rPr>
        <w:footnoteRef/>
      </w:r>
      <w:r>
        <w:rPr>
          <w:rFonts w:hint="cs"/>
          <w:rtl/>
          <w:lang w:bidi="ar-EG"/>
        </w:rPr>
        <w:t>يعزى الاختلاف بين بيانات البرنامج القطري (224 طن متري) وبيانات المسح (187.22 طن متري) إلى النهج المختلفة في جمع البيانات، وسجلات الجمارك (من القمة إلى القاعدة) مقابل مسح عينة مختارة من المستخدمين النهائيين والبيانات الإحصائية، بما في ذلك التقديرات الواسعة النطاق للوحدات التي تمت خدمتها سنويا ومعدلات التسرب، والمخزونات (من القاعدة إلى القمة).</w:t>
      </w:r>
    </w:p>
  </w:footnote>
  <w:footnote w:id="8">
    <w:p w14:paraId="4DF4A590" w14:textId="77777777" w:rsidR="00F97464" w:rsidRPr="009D35AB" w:rsidRDefault="00F97464" w:rsidP="00CB22E0">
      <w:pPr>
        <w:pStyle w:val="FootnoteText"/>
        <w:bidi/>
        <w:rPr>
          <w:rtl/>
          <w:lang w:bidi="ar-EG"/>
        </w:rPr>
      </w:pPr>
      <w:r>
        <w:rPr>
          <w:rStyle w:val="FootnoteReference"/>
        </w:rPr>
        <w:footnoteRef/>
      </w:r>
      <w:r>
        <w:rPr>
          <w:rFonts w:hint="cs"/>
          <w:rtl/>
          <w:lang w:bidi="ar-EG"/>
        </w:rPr>
        <w:t xml:space="preserve"> ماكينات إستصلاح غاز التبريد، استصلاح تكييف الهواء التلقائي بالكامل، وإعادة التدوير، ووحدة إعادة الشحن، ومجموعات قياس متعددة، ومضخات تفريغ، وموازين شحن، وكاشفات التسرب، ومجموعة من الخراطيم، والمحولات، والصمامات، ومعدات السلامة.</w:t>
      </w:r>
    </w:p>
  </w:footnote>
  <w:footnote w:id="9">
    <w:p w14:paraId="3D80697E" w14:textId="77777777" w:rsidR="00F97464" w:rsidRDefault="00F97464" w:rsidP="00CB22E0">
      <w:pPr>
        <w:pStyle w:val="FootnoteText"/>
        <w:bidi/>
        <w:rPr>
          <w:rtl/>
          <w:lang w:bidi="ar-EG"/>
        </w:rPr>
      </w:pPr>
      <w:r>
        <w:rPr>
          <w:rStyle w:val="FootnoteReference"/>
        </w:rPr>
        <w:footnoteRef/>
      </w:r>
      <w:r>
        <w:rPr>
          <w:rFonts w:hint="cs"/>
          <w:rtl/>
          <w:lang w:bidi="ar-EG"/>
        </w:rPr>
        <w:t xml:space="preserve"> تشمل القائمة الإرشادية أجهزة كشف الدخان، وأجهزة الإنذار، ونظم كشف اللهب، والخراطيم، وأجهزة إطفاء الحريق وغيرها، وتركيب أنابيب التهوية، والزجاج المقاوم للحريق، وأبواب الطوارئ، والتركيبات الأخرى، وخلافه. وستعد القائمة النهائية بعد إجراء التقييم.</w:t>
      </w:r>
    </w:p>
  </w:footnote>
  <w:footnote w:id="10">
    <w:p w14:paraId="025BDAFF" w14:textId="77777777" w:rsidR="00F97464" w:rsidRDefault="00F97464" w:rsidP="00FD3729">
      <w:pPr>
        <w:pStyle w:val="FootnoteText"/>
        <w:bidi/>
        <w:rPr>
          <w:rtl/>
          <w:lang w:bidi="ar-EG"/>
        </w:rPr>
      </w:pPr>
      <w:r>
        <w:rPr>
          <w:rStyle w:val="FootnoteReference"/>
        </w:rPr>
        <w:footnoteRef/>
      </w:r>
      <w:r>
        <w:rPr>
          <w:rFonts w:hint="cs"/>
          <w:rtl/>
          <w:lang w:bidi="ar-EG"/>
        </w:rPr>
        <w:t xml:space="preserve"> حسب الرسالة المؤرخة 17 سبتمبر/أيلول 2025 من وزارة البيئة والتنوع البيولوجي وإجراءات المناخ في غينيا </w:t>
      </w:r>
      <w:r>
        <w:rPr>
          <w:rtl/>
          <w:lang w:bidi="ar-EG"/>
        </w:rPr>
        <w:t>–</w:t>
      </w:r>
      <w:r>
        <w:rPr>
          <w:rFonts w:hint="cs"/>
          <w:rtl/>
          <w:lang w:bidi="ar-EG"/>
        </w:rPr>
        <w:t xml:space="preserve"> بيساو إلى الأمانة.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60206" w14:textId="77777777" w:rsidR="00F97464" w:rsidRDefault="00F97464" w:rsidP="00AD4A2B">
    <w:pPr>
      <w:bidi/>
      <w:jc w:val="right"/>
      <w:rPr>
        <w:rtl/>
        <w:lang w:bidi="ar-EG"/>
      </w:rPr>
    </w:pPr>
    <w:fldSimple w:instr="DOCPROPERTY &quot;Document number&quot;  \* MERGEFORMAT">
      <w:r>
        <w:t>UNEP/OzL.Pro/ExCom/97/56</w:t>
      </w:r>
    </w:fldSimple>
  </w:p>
  <w:p w14:paraId="77A86F00" w14:textId="77777777" w:rsidR="00F97464" w:rsidRDefault="00F97464" w:rsidP="0023652A">
    <w:pPr>
      <w:bidi/>
    </w:pPr>
  </w:p>
  <w:p w14:paraId="13B75681" w14:textId="77777777" w:rsidR="00F97464" w:rsidRDefault="00F97464" w:rsidP="0023652A">
    <w:pPr>
      <w:bidi/>
      <w:rPr>
        <w:lang w:bidi="ar-EG"/>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B57C3" w14:textId="77777777" w:rsidR="00F97464" w:rsidRDefault="00F97464" w:rsidP="00AD4A2B">
    <w:pPr>
      <w:jc w:val="right"/>
    </w:pPr>
    <w:fldSimple w:instr="DOCPROPERTY &quot;Document number&quot;  \* MERGEFORMAT">
      <w:r>
        <w:t>UNEP/OzL.Pro/ExCom/97/56</w:t>
      </w:r>
    </w:fldSimple>
  </w:p>
  <w:p w14:paraId="7502AE93" w14:textId="77777777" w:rsidR="00F97464" w:rsidRDefault="00F97464"/>
  <w:p w14:paraId="02F03C56" w14:textId="77777777" w:rsidR="00F97464" w:rsidRDefault="00F9746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DEDD3" w14:textId="77777777" w:rsidR="00D012A2" w:rsidRPr="00D012A2" w:rsidRDefault="00D012A2" w:rsidP="00D012A2">
    <w:pPr>
      <w:pStyle w:val="Header"/>
      <w:jc w:val="right"/>
      <w:rPr>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FEB0C" w14:textId="77777777" w:rsidR="00BE3BD2" w:rsidRPr="00D012A2" w:rsidRDefault="00BE3BD2" w:rsidP="00D012A2">
    <w:pPr>
      <w:pStyle w:val="Header"/>
      <w:jc w:val="right"/>
      <w:rPr>
        <w:lang w:val="en-U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1E1C2" w14:textId="77777777" w:rsidR="00F97464" w:rsidRPr="00A276E3" w:rsidRDefault="00F97464" w:rsidP="008073B8">
    <w:pPr>
      <w:bidi/>
      <w:jc w:val="right"/>
      <w:rPr>
        <w:rtl/>
        <w:lang w:bidi="ar-EG"/>
      </w:rPr>
    </w:pPr>
    <w:fldSimple w:instr="DOCPROPERTY &quot;Document number&quot;  \* MERGEFORMAT">
      <w:r>
        <w:t>UNEP/OzL.Pro/ExCom/97/56</w:t>
      </w:r>
    </w:fldSimple>
  </w:p>
  <w:p w14:paraId="112E91CB" w14:textId="77777777" w:rsidR="00F97464" w:rsidRPr="00A276E3" w:rsidRDefault="00F97464" w:rsidP="008073B8">
    <w:pPr>
      <w:pStyle w:val="Header"/>
      <w:bidi/>
      <w:jc w:val="right"/>
      <w:rPr>
        <w:rtl/>
        <w:lang w:val="en-US" w:bidi="ar-EG"/>
      </w:rPr>
    </w:pPr>
    <w:r>
      <w:t xml:space="preserve">Annex </w:t>
    </w:r>
    <w:r>
      <w:rPr>
        <w:lang w:val="en-US"/>
      </w:rPr>
      <w:t>II</w:t>
    </w:r>
  </w:p>
  <w:p w14:paraId="429BC2B5" w14:textId="77777777" w:rsidR="00F97464" w:rsidRDefault="00F97464">
    <w:pPr>
      <w:pStyle w:val="Header"/>
      <w:rPr>
        <w:lang w:bidi="ar-EG"/>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67283" w14:textId="77777777" w:rsidR="00F97464" w:rsidRPr="00050812" w:rsidRDefault="00F97464" w:rsidP="004E6726">
    <w:pPr>
      <w:bidi/>
      <w:jc w:val="left"/>
      <w:rPr>
        <w:rtl/>
        <w:lang w:val="en-CA" w:bidi="ar-EG"/>
      </w:rPr>
    </w:pPr>
    <w:fldSimple w:instr="DOCPROPERTY &quot;Document number&quot;  \* MERGEFORMAT">
      <w:r>
        <w:t>UNEP/OzL.Pro/ExCom/97/56</w:t>
      </w:r>
    </w:fldSimple>
  </w:p>
  <w:p w14:paraId="36E3F71D" w14:textId="77777777" w:rsidR="00F97464" w:rsidRDefault="00F97464" w:rsidP="004E6726">
    <w:pPr>
      <w:pStyle w:val="Header"/>
      <w:bidi/>
      <w:jc w:val="left"/>
      <w:rPr>
        <w:lang w:val="en-US"/>
      </w:rPr>
    </w:pPr>
    <w:r>
      <w:t xml:space="preserve">Annex </w:t>
    </w:r>
    <w:r>
      <w:rPr>
        <w:lang w:val="en-US"/>
      </w:rPr>
      <w:t>I</w:t>
    </w:r>
  </w:p>
  <w:p w14:paraId="6FAE299C" w14:textId="77777777" w:rsidR="00AD4A2B" w:rsidRPr="00A276E3" w:rsidRDefault="00AD4A2B" w:rsidP="00AD4A2B">
    <w:pPr>
      <w:pStyle w:val="Header"/>
      <w:bidi/>
      <w:jc w:val="left"/>
      <w:rPr>
        <w:rtl/>
        <w:lang w:val="en-US" w:bidi="ar-EG"/>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B376C" w14:textId="77777777" w:rsidR="00F97464" w:rsidRPr="00A276E3" w:rsidRDefault="00F97464" w:rsidP="00097BE8">
    <w:pPr>
      <w:jc w:val="right"/>
      <w:rPr>
        <w:rtl/>
        <w:lang w:bidi="ar-EG"/>
      </w:rPr>
    </w:pPr>
    <w:fldSimple w:instr="DOCPROPERTY &quot;Document number&quot;  \* MERGEFORMAT">
      <w:r>
        <w:t>UNEP/OzL.Pro/ExCom/97/56</w:t>
      </w:r>
    </w:fldSimple>
  </w:p>
  <w:p w14:paraId="30F9FB4F" w14:textId="77777777" w:rsidR="00F97464" w:rsidRDefault="00F97464" w:rsidP="00097BE8">
    <w:pPr>
      <w:pStyle w:val="Header"/>
      <w:jc w:val="right"/>
      <w:rPr>
        <w:lang w:val="en-US"/>
      </w:rPr>
    </w:pPr>
    <w:r>
      <w:t xml:space="preserve">Annex </w:t>
    </w:r>
    <w:r>
      <w:rPr>
        <w:lang w:val="en-US"/>
      </w:rPr>
      <w:t>II</w:t>
    </w:r>
  </w:p>
  <w:p w14:paraId="5902321B" w14:textId="77777777" w:rsidR="008073B8" w:rsidRPr="00A276E3" w:rsidRDefault="008073B8" w:rsidP="00097BE8">
    <w:pPr>
      <w:pStyle w:val="Header"/>
      <w:jc w:val="right"/>
      <w:rPr>
        <w:rtl/>
        <w:lang w:val="en-US" w:bidi="ar-EG"/>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26195" w14:textId="77777777" w:rsidR="00F97464" w:rsidRPr="009B0D30" w:rsidRDefault="00F97464" w:rsidP="00F97464">
    <w:fldSimple w:instr="DOCPROPERTY &quot;Document number&quot;  \* MERGEFORMAT">
      <w:r>
        <w:t>UNEP/OzL.Pro/ExCom/97/56</w:t>
      </w:r>
    </w:fldSimple>
  </w:p>
  <w:p w14:paraId="5C06803F" w14:textId="77777777" w:rsidR="00F97464" w:rsidRPr="0033525D" w:rsidRDefault="00F97464">
    <w:r>
      <w:t>Annex III</w:t>
    </w:r>
  </w:p>
  <w:p w14:paraId="0072E481" w14:textId="77777777" w:rsidR="00F97464" w:rsidRPr="0033525D" w:rsidRDefault="00F97464"/>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5554E" w14:textId="77777777" w:rsidR="00F97464" w:rsidRPr="0033525D" w:rsidRDefault="00F97464" w:rsidP="00F97464">
    <w:pPr>
      <w:jc w:val="right"/>
    </w:pPr>
    <w:fldSimple w:instr="DOCPROPERTY &quot;Document number&quot;  \* MERGEFORMAT">
      <w:r>
        <w:t>UNEP/OzL.Pro/ExCom/97/56</w:t>
      </w:r>
    </w:fldSimple>
  </w:p>
  <w:p w14:paraId="44A65273" w14:textId="77777777" w:rsidR="00F97464" w:rsidRDefault="00F97464" w:rsidP="00F97464">
    <w:pPr>
      <w:jc w:val="right"/>
    </w:pPr>
    <w:r>
      <w:t>Annex III</w:t>
    </w:r>
  </w:p>
  <w:p w14:paraId="3BB5D9B3" w14:textId="77777777" w:rsidR="00F97464" w:rsidRPr="0033525D" w:rsidRDefault="00F97464" w:rsidP="00F9746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57280664"/>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19B5880"/>
    <w:multiLevelType w:val="hybridMultilevel"/>
    <w:tmpl w:val="D9A8C2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3D07A8"/>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86657B5"/>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AB2056D"/>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34A1965"/>
    <w:multiLevelType w:val="hybridMultilevel"/>
    <w:tmpl w:val="DA62954E"/>
    <w:lvl w:ilvl="0" w:tplc="5E0C5594">
      <w:start w:val="1"/>
      <w:numFmt w:val="arabicAbjad"/>
      <w:lvlText w:val="(%1)"/>
      <w:lvlJc w:val="left"/>
      <w:pPr>
        <w:ind w:left="720" w:hanging="360"/>
      </w:pPr>
      <w:rPr>
        <w:rFonts w:hint="default"/>
        <w:i w:val="0"/>
        <w:iCs w:val="0"/>
        <w:sz w:val="24"/>
        <w:lang w:val="en-G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50D25A1"/>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2C562A10"/>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0" w15:restartNumberingAfterBreak="0">
    <w:nsid w:val="3E8A7B80"/>
    <w:multiLevelType w:val="hybridMultilevel"/>
    <w:tmpl w:val="EA984A8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EF56F4B"/>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9B86B1C"/>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A11307C"/>
    <w:multiLevelType w:val="hybridMultilevel"/>
    <w:tmpl w:val="CA825908"/>
    <w:lvl w:ilvl="0" w:tplc="7F1A8FD0">
      <w:start w:val="1"/>
      <w:numFmt w:val="upperRoman"/>
      <w:lvlText w:val="%1."/>
      <w:lvlJc w:val="left"/>
      <w:pPr>
        <w:ind w:left="1080" w:hanging="720"/>
      </w:pPr>
      <w:rPr>
        <w:rFonts w:hint="default"/>
        <w:i/>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2444753"/>
    <w:multiLevelType w:val="hybridMultilevel"/>
    <w:tmpl w:val="EDD2598A"/>
    <w:lvl w:ilvl="0" w:tplc="A4F02E9E">
      <w:start w:val="1"/>
      <w:numFmt w:val="arabicAbjad"/>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6C937A8"/>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61C16E80"/>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65B758C2"/>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BA26F2B"/>
    <w:multiLevelType w:val="hybridMultilevel"/>
    <w:tmpl w:val="7D98A9B2"/>
    <w:lvl w:ilvl="0" w:tplc="A4F02E9E">
      <w:start w:val="1"/>
      <w:numFmt w:val="arabicAbjad"/>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46C2D8E"/>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B7E64C6"/>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034813583">
    <w:abstractNumId w:val="0"/>
  </w:num>
  <w:num w:numId="2" w16cid:durableId="1845853535">
    <w:abstractNumId w:val="0"/>
  </w:num>
  <w:num w:numId="3" w16cid:durableId="554705521">
    <w:abstractNumId w:val="0"/>
  </w:num>
  <w:num w:numId="4" w16cid:durableId="159587328">
    <w:abstractNumId w:val="0"/>
  </w:num>
  <w:num w:numId="5" w16cid:durableId="631449917">
    <w:abstractNumId w:val="7"/>
  </w:num>
  <w:num w:numId="6" w16cid:durableId="844787124">
    <w:abstractNumId w:val="14"/>
  </w:num>
  <w:num w:numId="7" w16cid:durableId="997417243">
    <w:abstractNumId w:val="15"/>
  </w:num>
  <w:num w:numId="8" w16cid:durableId="1777476860">
    <w:abstractNumId w:val="24"/>
  </w:num>
  <w:num w:numId="9" w16cid:durableId="1825928257">
    <w:abstractNumId w:val="9"/>
  </w:num>
  <w:num w:numId="10" w16cid:durableId="522131060">
    <w:abstractNumId w:val="1"/>
  </w:num>
  <w:num w:numId="11" w16cid:durableId="773986263">
    <w:abstractNumId w:val="18"/>
  </w:num>
  <w:num w:numId="12" w16cid:durableId="2044359238">
    <w:abstractNumId w:val="5"/>
  </w:num>
  <w:num w:numId="13" w16cid:durableId="849946825">
    <w:abstractNumId w:val="21"/>
  </w:num>
  <w:num w:numId="14" w16cid:durableId="1284649753">
    <w:abstractNumId w:val="16"/>
  </w:num>
  <w:num w:numId="15" w16cid:durableId="657149524">
    <w:abstractNumId w:val="11"/>
  </w:num>
  <w:num w:numId="16" w16cid:durableId="422453582">
    <w:abstractNumId w:val="8"/>
  </w:num>
  <w:num w:numId="17" w16cid:durableId="312612202">
    <w:abstractNumId w:val="22"/>
  </w:num>
  <w:num w:numId="18" w16cid:durableId="1691755975">
    <w:abstractNumId w:val="10"/>
  </w:num>
  <w:num w:numId="19" w16cid:durableId="503977032">
    <w:abstractNumId w:val="23"/>
  </w:num>
  <w:num w:numId="20" w16cid:durableId="338587193">
    <w:abstractNumId w:val="2"/>
  </w:num>
  <w:num w:numId="21" w16cid:durableId="768239941">
    <w:abstractNumId w:val="4"/>
  </w:num>
  <w:num w:numId="22" w16cid:durableId="1563447189">
    <w:abstractNumId w:val="3"/>
  </w:num>
  <w:num w:numId="23" w16cid:durableId="1907255361">
    <w:abstractNumId w:val="12"/>
  </w:num>
  <w:num w:numId="24" w16cid:durableId="836305126">
    <w:abstractNumId w:val="6"/>
  </w:num>
  <w:num w:numId="25" w16cid:durableId="102455684">
    <w:abstractNumId w:val="17"/>
  </w:num>
  <w:num w:numId="26" w16cid:durableId="1593128773">
    <w:abstractNumId w:val="20"/>
  </w:num>
  <w:num w:numId="27" w16cid:durableId="247816271">
    <w:abstractNumId w:val="19"/>
  </w:num>
  <w:num w:numId="28" w16cid:durableId="1728724751">
    <w:abstractNumId w:val="13"/>
  </w:num>
  <w:num w:numId="29" w16cid:durableId="1291209751">
    <w:abstractNumId w:val="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74A3"/>
    <w:rsid w:val="0001334A"/>
    <w:rsid w:val="00013372"/>
    <w:rsid w:val="00017133"/>
    <w:rsid w:val="0002642B"/>
    <w:rsid w:val="00027A59"/>
    <w:rsid w:val="0003197D"/>
    <w:rsid w:val="00034E5F"/>
    <w:rsid w:val="0004254A"/>
    <w:rsid w:val="000861FE"/>
    <w:rsid w:val="0008641A"/>
    <w:rsid w:val="00097BE8"/>
    <w:rsid w:val="00097D58"/>
    <w:rsid w:val="000A0EF3"/>
    <w:rsid w:val="000C2FE8"/>
    <w:rsid w:val="000D6ECE"/>
    <w:rsid w:val="000E0770"/>
    <w:rsid w:val="000E1354"/>
    <w:rsid w:val="000E496E"/>
    <w:rsid w:val="000E5016"/>
    <w:rsid w:val="00104401"/>
    <w:rsid w:val="001313C4"/>
    <w:rsid w:val="00144FC0"/>
    <w:rsid w:val="00151C72"/>
    <w:rsid w:val="0016706E"/>
    <w:rsid w:val="00170997"/>
    <w:rsid w:val="0018105A"/>
    <w:rsid w:val="001B5C91"/>
    <w:rsid w:val="001C0D0E"/>
    <w:rsid w:val="001C5C4C"/>
    <w:rsid w:val="001D220C"/>
    <w:rsid w:val="001D2B45"/>
    <w:rsid w:val="001D7997"/>
    <w:rsid w:val="001F0283"/>
    <w:rsid w:val="001F41B4"/>
    <w:rsid w:val="0022104F"/>
    <w:rsid w:val="00223BFD"/>
    <w:rsid w:val="00225F4E"/>
    <w:rsid w:val="0023652A"/>
    <w:rsid w:val="00250269"/>
    <w:rsid w:val="002605CC"/>
    <w:rsid w:val="002B048A"/>
    <w:rsid w:val="002B348C"/>
    <w:rsid w:val="002B535E"/>
    <w:rsid w:val="002E0113"/>
    <w:rsid w:val="002E6A6F"/>
    <w:rsid w:val="002E7EF7"/>
    <w:rsid w:val="002F505F"/>
    <w:rsid w:val="00312975"/>
    <w:rsid w:val="0032579D"/>
    <w:rsid w:val="00337264"/>
    <w:rsid w:val="0034720B"/>
    <w:rsid w:val="00347AD8"/>
    <w:rsid w:val="0035441C"/>
    <w:rsid w:val="0035541F"/>
    <w:rsid w:val="003715C3"/>
    <w:rsid w:val="0037269E"/>
    <w:rsid w:val="00374C33"/>
    <w:rsid w:val="00377E9D"/>
    <w:rsid w:val="0038383E"/>
    <w:rsid w:val="00392DDC"/>
    <w:rsid w:val="00393115"/>
    <w:rsid w:val="00394C16"/>
    <w:rsid w:val="003B22C3"/>
    <w:rsid w:val="003B786F"/>
    <w:rsid w:val="003C2491"/>
    <w:rsid w:val="003C2739"/>
    <w:rsid w:val="003C75DC"/>
    <w:rsid w:val="003E4AD5"/>
    <w:rsid w:val="003F2852"/>
    <w:rsid w:val="003F3033"/>
    <w:rsid w:val="004058B3"/>
    <w:rsid w:val="00416AD7"/>
    <w:rsid w:val="00467DE2"/>
    <w:rsid w:val="0047139F"/>
    <w:rsid w:val="0047656F"/>
    <w:rsid w:val="00481323"/>
    <w:rsid w:val="004B2496"/>
    <w:rsid w:val="004C2244"/>
    <w:rsid w:val="004C5B74"/>
    <w:rsid w:val="004D3C0D"/>
    <w:rsid w:val="004D5F33"/>
    <w:rsid w:val="004E6726"/>
    <w:rsid w:val="004F0257"/>
    <w:rsid w:val="005124AA"/>
    <w:rsid w:val="0053096E"/>
    <w:rsid w:val="00534A74"/>
    <w:rsid w:val="005375E6"/>
    <w:rsid w:val="00546241"/>
    <w:rsid w:val="005601F3"/>
    <w:rsid w:val="005766FD"/>
    <w:rsid w:val="00583F2A"/>
    <w:rsid w:val="00584ED8"/>
    <w:rsid w:val="00585F74"/>
    <w:rsid w:val="00595A95"/>
    <w:rsid w:val="005B54B5"/>
    <w:rsid w:val="005B630D"/>
    <w:rsid w:val="005B65DF"/>
    <w:rsid w:val="005B7014"/>
    <w:rsid w:val="005C7D4A"/>
    <w:rsid w:val="00604756"/>
    <w:rsid w:val="00624AEF"/>
    <w:rsid w:val="006270BE"/>
    <w:rsid w:val="006461B2"/>
    <w:rsid w:val="0066008C"/>
    <w:rsid w:val="00662A73"/>
    <w:rsid w:val="0067366C"/>
    <w:rsid w:val="006759DA"/>
    <w:rsid w:val="006A6253"/>
    <w:rsid w:val="006F2A2C"/>
    <w:rsid w:val="00702662"/>
    <w:rsid w:val="00730159"/>
    <w:rsid w:val="00732E0D"/>
    <w:rsid w:val="00740DF7"/>
    <w:rsid w:val="00747AB6"/>
    <w:rsid w:val="0075139D"/>
    <w:rsid w:val="007563A9"/>
    <w:rsid w:val="007774AC"/>
    <w:rsid w:val="00777B48"/>
    <w:rsid w:val="00786775"/>
    <w:rsid w:val="007919AA"/>
    <w:rsid w:val="00791A1A"/>
    <w:rsid w:val="007B7442"/>
    <w:rsid w:val="007C3C73"/>
    <w:rsid w:val="007C6EF9"/>
    <w:rsid w:val="007D141D"/>
    <w:rsid w:val="007D567C"/>
    <w:rsid w:val="007E20B0"/>
    <w:rsid w:val="007E5D09"/>
    <w:rsid w:val="007F6A48"/>
    <w:rsid w:val="007F74A3"/>
    <w:rsid w:val="00807197"/>
    <w:rsid w:val="008073B8"/>
    <w:rsid w:val="0082690D"/>
    <w:rsid w:val="0084173D"/>
    <w:rsid w:val="00856FAB"/>
    <w:rsid w:val="0086259D"/>
    <w:rsid w:val="00872D99"/>
    <w:rsid w:val="008738FC"/>
    <w:rsid w:val="00885865"/>
    <w:rsid w:val="008B1DF1"/>
    <w:rsid w:val="008B7B46"/>
    <w:rsid w:val="008B7BCA"/>
    <w:rsid w:val="008E2901"/>
    <w:rsid w:val="008E3DF0"/>
    <w:rsid w:val="008E3DF3"/>
    <w:rsid w:val="008F203F"/>
    <w:rsid w:val="0090339C"/>
    <w:rsid w:val="00907740"/>
    <w:rsid w:val="00915B01"/>
    <w:rsid w:val="0091622E"/>
    <w:rsid w:val="00920424"/>
    <w:rsid w:val="009324CB"/>
    <w:rsid w:val="00934DE9"/>
    <w:rsid w:val="009365B4"/>
    <w:rsid w:val="009420AF"/>
    <w:rsid w:val="0094230D"/>
    <w:rsid w:val="00947496"/>
    <w:rsid w:val="00971762"/>
    <w:rsid w:val="009728F9"/>
    <w:rsid w:val="00983FD1"/>
    <w:rsid w:val="00986A7D"/>
    <w:rsid w:val="00992E71"/>
    <w:rsid w:val="009937BE"/>
    <w:rsid w:val="009A05A2"/>
    <w:rsid w:val="009A5140"/>
    <w:rsid w:val="009C46B2"/>
    <w:rsid w:val="009D35AB"/>
    <w:rsid w:val="009D4267"/>
    <w:rsid w:val="009E2052"/>
    <w:rsid w:val="009E3DBB"/>
    <w:rsid w:val="009F692B"/>
    <w:rsid w:val="00A147AC"/>
    <w:rsid w:val="00A3029C"/>
    <w:rsid w:val="00A3504C"/>
    <w:rsid w:val="00A44778"/>
    <w:rsid w:val="00A62048"/>
    <w:rsid w:val="00A755B6"/>
    <w:rsid w:val="00A907AD"/>
    <w:rsid w:val="00AB4886"/>
    <w:rsid w:val="00AB51B5"/>
    <w:rsid w:val="00AB5C56"/>
    <w:rsid w:val="00AD4A2B"/>
    <w:rsid w:val="00AD605F"/>
    <w:rsid w:val="00AE0B4D"/>
    <w:rsid w:val="00AE7157"/>
    <w:rsid w:val="00B11DB6"/>
    <w:rsid w:val="00B23486"/>
    <w:rsid w:val="00B2349A"/>
    <w:rsid w:val="00B33CA9"/>
    <w:rsid w:val="00B340C6"/>
    <w:rsid w:val="00B34D29"/>
    <w:rsid w:val="00B40E87"/>
    <w:rsid w:val="00B6693F"/>
    <w:rsid w:val="00B81E83"/>
    <w:rsid w:val="00B83581"/>
    <w:rsid w:val="00B9237B"/>
    <w:rsid w:val="00BA6FD3"/>
    <w:rsid w:val="00BB1C42"/>
    <w:rsid w:val="00BE3BD2"/>
    <w:rsid w:val="00BE43D6"/>
    <w:rsid w:val="00C0337B"/>
    <w:rsid w:val="00C1264C"/>
    <w:rsid w:val="00C27B58"/>
    <w:rsid w:val="00C339E4"/>
    <w:rsid w:val="00C4331C"/>
    <w:rsid w:val="00C47705"/>
    <w:rsid w:val="00C507A0"/>
    <w:rsid w:val="00C55EF2"/>
    <w:rsid w:val="00C65663"/>
    <w:rsid w:val="00C7260E"/>
    <w:rsid w:val="00C72B15"/>
    <w:rsid w:val="00C7391D"/>
    <w:rsid w:val="00C83E39"/>
    <w:rsid w:val="00C919E8"/>
    <w:rsid w:val="00CB22E0"/>
    <w:rsid w:val="00CC35A1"/>
    <w:rsid w:val="00CD2F1B"/>
    <w:rsid w:val="00D006A9"/>
    <w:rsid w:val="00D012A2"/>
    <w:rsid w:val="00D27DA8"/>
    <w:rsid w:val="00D34512"/>
    <w:rsid w:val="00D35914"/>
    <w:rsid w:val="00D439F3"/>
    <w:rsid w:val="00D45C4D"/>
    <w:rsid w:val="00D46A96"/>
    <w:rsid w:val="00D6339B"/>
    <w:rsid w:val="00D8023B"/>
    <w:rsid w:val="00D8766D"/>
    <w:rsid w:val="00D91D42"/>
    <w:rsid w:val="00DA0A0B"/>
    <w:rsid w:val="00DA5E3D"/>
    <w:rsid w:val="00DE3EE6"/>
    <w:rsid w:val="00DE7666"/>
    <w:rsid w:val="00E1360E"/>
    <w:rsid w:val="00E27B62"/>
    <w:rsid w:val="00E30153"/>
    <w:rsid w:val="00E50C30"/>
    <w:rsid w:val="00E54B59"/>
    <w:rsid w:val="00E63747"/>
    <w:rsid w:val="00E6472A"/>
    <w:rsid w:val="00E66B76"/>
    <w:rsid w:val="00E86EBE"/>
    <w:rsid w:val="00EA2449"/>
    <w:rsid w:val="00EA617F"/>
    <w:rsid w:val="00EA72A1"/>
    <w:rsid w:val="00EA7BF4"/>
    <w:rsid w:val="00EB238F"/>
    <w:rsid w:val="00EC108E"/>
    <w:rsid w:val="00EC1AD8"/>
    <w:rsid w:val="00EE2CAA"/>
    <w:rsid w:val="00EE32B6"/>
    <w:rsid w:val="00EE5EF6"/>
    <w:rsid w:val="00EF566C"/>
    <w:rsid w:val="00EF69D5"/>
    <w:rsid w:val="00F212C1"/>
    <w:rsid w:val="00F914A3"/>
    <w:rsid w:val="00F9523B"/>
    <w:rsid w:val="00F97464"/>
    <w:rsid w:val="00FB3FE9"/>
    <w:rsid w:val="00FD3729"/>
    <w:rsid w:val="00FE28DF"/>
    <w:rsid w:val="00FE2CC8"/>
    <w:rsid w:val="00FE302B"/>
    <w:rsid w:val="00FF2A9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7EDE77"/>
  <w15:docId w15:val="{1C9DD457-4C5E-44C6-B7C5-EFA4EDA15A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5F4E"/>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225F4E"/>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uiPriority w:val="9"/>
    <w:qFormat/>
    <w:rsid w:val="00225F4E"/>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225F4E"/>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uiPriority w:val="9"/>
    <w:qFormat/>
    <w:rsid w:val="00225F4E"/>
    <w:pPr>
      <w:keepNext/>
      <w:numPr>
        <w:ilvl w:val="3"/>
        <w:numId w:val="1"/>
      </w:numPr>
      <w:spacing w:before="240" w:after="60"/>
      <w:outlineLvl w:val="3"/>
    </w:pPr>
  </w:style>
  <w:style w:type="paragraph" w:styleId="Heading5">
    <w:name w:val="heading 5"/>
    <w:basedOn w:val="Normal"/>
    <w:next w:val="Normal"/>
    <w:qFormat/>
    <w:rsid w:val="00225F4E"/>
    <w:pPr>
      <w:keepNext/>
      <w:numPr>
        <w:numId w:val="9"/>
      </w:numPr>
      <w:spacing w:after="240"/>
      <w:ind w:left="3600" w:hanging="720"/>
      <w:outlineLvl w:val="4"/>
    </w:pPr>
  </w:style>
  <w:style w:type="paragraph" w:styleId="Heading6">
    <w:name w:val="heading 6"/>
    <w:basedOn w:val="Normal"/>
    <w:next w:val="Normal"/>
    <w:uiPriority w:val="9"/>
    <w:qFormat/>
    <w:rsid w:val="00225F4E"/>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225F4E"/>
    <w:pPr>
      <w:numPr>
        <w:ilvl w:val="6"/>
        <w:numId w:val="1"/>
      </w:numPr>
      <w:spacing w:before="240" w:after="60"/>
      <w:outlineLvl w:val="6"/>
    </w:pPr>
    <w:rPr>
      <w:rFonts w:ascii="Arial" w:hAnsi="Arial"/>
    </w:rPr>
  </w:style>
  <w:style w:type="paragraph" w:styleId="Heading8">
    <w:name w:val="heading 8"/>
    <w:basedOn w:val="Normal"/>
    <w:next w:val="Normal"/>
    <w:qFormat/>
    <w:rsid w:val="00225F4E"/>
    <w:pPr>
      <w:outlineLvl w:val="7"/>
    </w:pPr>
    <w:rPr>
      <w:b/>
    </w:rPr>
  </w:style>
  <w:style w:type="paragraph" w:styleId="Heading9">
    <w:name w:val="heading 9"/>
    <w:basedOn w:val="Normal"/>
    <w:next w:val="Normal"/>
    <w:uiPriority w:val="9"/>
    <w:qFormat/>
    <w:rsid w:val="00225F4E"/>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225F4E"/>
    <w:pPr>
      <w:numPr>
        <w:numId w:val="5"/>
      </w:numPr>
    </w:pPr>
  </w:style>
  <w:style w:type="paragraph" w:styleId="Header">
    <w:name w:val="header"/>
    <w:basedOn w:val="Normal"/>
    <w:rsid w:val="00225F4E"/>
    <w:pPr>
      <w:tabs>
        <w:tab w:val="center" w:pos="4320"/>
        <w:tab w:val="right" w:pos="8640"/>
      </w:tabs>
    </w:pPr>
  </w:style>
  <w:style w:type="paragraph" w:customStyle="1" w:styleId="sub-title">
    <w:name w:val="sub-title"/>
    <w:rsid w:val="00225F4E"/>
    <w:pPr>
      <w:jc w:val="both"/>
      <w:outlineLvl w:val="0"/>
    </w:pPr>
    <w:rPr>
      <w:b/>
      <w:noProof/>
      <w:sz w:val="22"/>
      <w:szCs w:val="22"/>
    </w:rPr>
  </w:style>
  <w:style w:type="paragraph" w:customStyle="1" w:styleId="Title1">
    <w:name w:val="Title1"/>
    <w:rsid w:val="00225F4E"/>
    <w:pPr>
      <w:jc w:val="center"/>
      <w:outlineLvl w:val="0"/>
    </w:pPr>
    <w:rPr>
      <w:b/>
      <w:caps/>
      <w:sz w:val="22"/>
      <w:szCs w:val="22"/>
      <w:lang w:val="en-GB"/>
    </w:rPr>
  </w:style>
  <w:style w:type="paragraph" w:customStyle="1" w:styleId="Decision">
    <w:name w:val="Decision"/>
    <w:basedOn w:val="Normal"/>
    <w:rsid w:val="00225F4E"/>
    <w:pPr>
      <w:keepLines/>
      <w:jc w:val="right"/>
    </w:pPr>
    <w:rPr>
      <w:b/>
    </w:rPr>
  </w:style>
  <w:style w:type="paragraph" w:customStyle="1" w:styleId="0Heading0">
    <w:name w:val="0 Heading 0"/>
    <w:uiPriority w:val="99"/>
    <w:rsid w:val="00225F4E"/>
    <w:rPr>
      <w:sz w:val="22"/>
      <w:szCs w:val="22"/>
      <w:lang w:val="en-GB"/>
    </w:rPr>
  </w:style>
  <w:style w:type="paragraph" w:styleId="Footer">
    <w:name w:val="footer"/>
    <w:basedOn w:val="Normal"/>
    <w:link w:val="FooterChar"/>
    <w:uiPriority w:val="99"/>
    <w:rsid w:val="00225F4E"/>
    <w:pPr>
      <w:tabs>
        <w:tab w:val="center" w:pos="4320"/>
        <w:tab w:val="right" w:pos="8640"/>
      </w:tabs>
    </w:pPr>
  </w:style>
  <w:style w:type="numbering" w:styleId="1ai">
    <w:name w:val="Outline List 1"/>
    <w:basedOn w:val="NoList"/>
    <w:semiHidden/>
    <w:rsid w:val="00225F4E"/>
    <w:pPr>
      <w:numPr>
        <w:numId w:val="6"/>
      </w:numPr>
    </w:pPr>
  </w:style>
  <w:style w:type="numbering" w:styleId="ArticleSection">
    <w:name w:val="Outline List 3"/>
    <w:basedOn w:val="NoList"/>
    <w:semiHidden/>
    <w:rsid w:val="00225F4E"/>
    <w:pPr>
      <w:numPr>
        <w:numId w:val="7"/>
      </w:numPr>
    </w:pPr>
  </w:style>
  <w:style w:type="paragraph" w:styleId="BlockText">
    <w:name w:val="Block Text"/>
    <w:basedOn w:val="Normal"/>
    <w:semiHidden/>
    <w:rsid w:val="00225F4E"/>
    <w:pPr>
      <w:spacing w:after="120"/>
      <w:ind w:left="1440" w:right="1440"/>
    </w:pPr>
  </w:style>
  <w:style w:type="paragraph" w:styleId="BodyText3">
    <w:name w:val="Body Text 3"/>
    <w:basedOn w:val="Normal"/>
    <w:semiHidden/>
    <w:rsid w:val="00225F4E"/>
    <w:pPr>
      <w:spacing w:after="120"/>
    </w:pPr>
    <w:rPr>
      <w:sz w:val="16"/>
      <w:szCs w:val="16"/>
    </w:rPr>
  </w:style>
  <w:style w:type="paragraph" w:styleId="BodyTextIndent3">
    <w:name w:val="Body Text Indent 3"/>
    <w:basedOn w:val="Normal"/>
    <w:semiHidden/>
    <w:rsid w:val="00225F4E"/>
    <w:pPr>
      <w:spacing w:after="120"/>
      <w:ind w:left="360"/>
    </w:pPr>
    <w:rPr>
      <w:sz w:val="16"/>
      <w:szCs w:val="16"/>
    </w:rPr>
  </w:style>
  <w:style w:type="paragraph" w:styleId="PlainText">
    <w:name w:val="Plain Text"/>
    <w:basedOn w:val="Normal"/>
    <w:semiHidden/>
    <w:rsid w:val="00225F4E"/>
    <w:rPr>
      <w:rFonts w:ascii="Courier New" w:hAnsi="Courier New" w:cs="Courier New"/>
      <w:sz w:val="20"/>
    </w:rPr>
  </w:style>
  <w:style w:type="table" w:styleId="Table3Deffects1">
    <w:name w:val="Table 3D effects 1"/>
    <w:basedOn w:val="TableNormal"/>
    <w:semiHidden/>
    <w:rsid w:val="00225F4E"/>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225F4E"/>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225F4E"/>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225F4E"/>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225F4E"/>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225F4E"/>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225F4E"/>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225F4E"/>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225F4E"/>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225F4E"/>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225F4E"/>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225F4E"/>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225F4E"/>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225F4E"/>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225F4E"/>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225F4E"/>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225F4E"/>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225F4E"/>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225F4E"/>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225F4E"/>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225F4E"/>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225F4E"/>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225F4E"/>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225F4E"/>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225F4E"/>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225F4E"/>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225F4E"/>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225F4E"/>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225F4E"/>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225F4E"/>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225F4E"/>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225F4E"/>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225F4E"/>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225F4E"/>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225F4E"/>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225F4E"/>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225F4E"/>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225F4E"/>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225F4E"/>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225F4E"/>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225F4E"/>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225F4E"/>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225F4E"/>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225F4E"/>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225F4E"/>
    <w:rPr>
      <w:sz w:val="24"/>
      <w:lang w:val="en-GB" w:bidi="ar-DZ"/>
    </w:rPr>
  </w:style>
  <w:style w:type="paragraph" w:customStyle="1" w:styleId="Header4">
    <w:name w:val="Header4"/>
    <w:aliases w:val="Para 4"/>
    <w:basedOn w:val="Normal"/>
    <w:next w:val="Normal"/>
    <w:rsid w:val="00225F4E"/>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225F4E"/>
    <w:rPr>
      <w:sz w:val="16"/>
      <w:szCs w:val="16"/>
    </w:rPr>
  </w:style>
  <w:style w:type="paragraph" w:styleId="Subtitle">
    <w:name w:val="Subtitle"/>
    <w:basedOn w:val="Normal"/>
    <w:qFormat/>
    <w:rsid w:val="00225F4E"/>
    <w:pPr>
      <w:spacing w:after="60"/>
      <w:jc w:val="center"/>
      <w:outlineLvl w:val="1"/>
    </w:pPr>
    <w:rPr>
      <w:rFonts w:ascii="Arial" w:hAnsi="Arial" w:cs="Arial"/>
    </w:rPr>
  </w:style>
  <w:style w:type="paragraph" w:styleId="Title">
    <w:name w:val="Title"/>
    <w:basedOn w:val="Normal"/>
    <w:qFormat/>
    <w:rsid w:val="00225F4E"/>
    <w:pPr>
      <w:spacing w:before="240" w:after="60"/>
      <w:jc w:val="center"/>
      <w:outlineLvl w:val="0"/>
    </w:pPr>
    <w:rPr>
      <w:rFonts w:ascii="Arial" w:hAnsi="Arial" w:cs="Arial"/>
      <w:b/>
      <w:bCs/>
      <w:kern w:val="28"/>
    </w:rPr>
  </w:style>
  <w:style w:type="paragraph" w:styleId="Date">
    <w:name w:val="Date"/>
    <w:basedOn w:val="Normal"/>
    <w:next w:val="Normal"/>
    <w:rsid w:val="00225F4E"/>
  </w:style>
  <w:style w:type="character" w:styleId="PlaceholderText">
    <w:name w:val="Placeholder Text"/>
    <w:basedOn w:val="DefaultParagraphFont"/>
    <w:uiPriority w:val="99"/>
    <w:semiHidden/>
    <w:rsid w:val="00225F4E"/>
    <w:rPr>
      <w:color w:val="808080"/>
    </w:rPr>
  </w:style>
  <w:style w:type="paragraph" w:styleId="BalloonText">
    <w:name w:val="Balloon Text"/>
    <w:basedOn w:val="Normal"/>
    <w:link w:val="BalloonTextChar"/>
    <w:uiPriority w:val="99"/>
    <w:semiHidden/>
    <w:unhideWhenUsed/>
    <w:rsid w:val="00225F4E"/>
    <w:rPr>
      <w:rFonts w:ascii="Tahoma" w:hAnsi="Tahoma" w:cs="Tahoma"/>
      <w:sz w:val="16"/>
      <w:szCs w:val="16"/>
    </w:rPr>
  </w:style>
  <w:style w:type="character" w:customStyle="1" w:styleId="BalloonTextChar">
    <w:name w:val="Balloon Text Char"/>
    <w:basedOn w:val="DefaultParagraphFont"/>
    <w:link w:val="BalloonText"/>
    <w:uiPriority w:val="99"/>
    <w:semiHidden/>
    <w:rsid w:val="00225F4E"/>
    <w:rPr>
      <w:rFonts w:ascii="Tahoma" w:hAnsi="Tahoma" w:cs="Tahoma"/>
      <w:sz w:val="16"/>
      <w:szCs w:val="16"/>
      <w:lang w:val="en-GB"/>
    </w:rPr>
  </w:style>
  <w:style w:type="paragraph" w:styleId="CommentText">
    <w:name w:val="annotation text"/>
    <w:basedOn w:val="Normal"/>
    <w:link w:val="CommentTextChar"/>
    <w:uiPriority w:val="99"/>
    <w:semiHidden/>
    <w:unhideWhenUsed/>
    <w:rsid w:val="00225F4E"/>
    <w:rPr>
      <w:sz w:val="20"/>
    </w:rPr>
  </w:style>
  <w:style w:type="character" w:customStyle="1" w:styleId="CommentTextChar">
    <w:name w:val="Comment Text Char"/>
    <w:basedOn w:val="DefaultParagraphFont"/>
    <w:link w:val="CommentText"/>
    <w:uiPriority w:val="99"/>
    <w:semiHidden/>
    <w:rsid w:val="00225F4E"/>
    <w:rPr>
      <w:lang w:val="en-GB"/>
    </w:rPr>
  </w:style>
  <w:style w:type="paragraph" w:styleId="CommentSubject">
    <w:name w:val="annotation subject"/>
    <w:basedOn w:val="CommentText"/>
    <w:next w:val="CommentText"/>
    <w:link w:val="CommentSubjectChar"/>
    <w:uiPriority w:val="99"/>
    <w:semiHidden/>
    <w:unhideWhenUsed/>
    <w:rsid w:val="00225F4E"/>
    <w:rPr>
      <w:b/>
      <w:bCs/>
    </w:rPr>
  </w:style>
  <w:style w:type="character" w:customStyle="1" w:styleId="CommentSubjectChar">
    <w:name w:val="Comment Subject Char"/>
    <w:basedOn w:val="CommentTextChar"/>
    <w:link w:val="CommentSubject"/>
    <w:uiPriority w:val="99"/>
    <w:semiHidden/>
    <w:rsid w:val="00225F4E"/>
    <w:rPr>
      <w:b/>
      <w:bCs/>
      <w:lang w:val="en-GB"/>
    </w:rPr>
  </w:style>
  <w:style w:type="paragraph" w:customStyle="1" w:styleId="StyleHeader4Para4Left0Firstline0">
    <w:name w:val="Style Header4Para 4 + Left:  0&quot; First line:  0&quot;"/>
    <w:basedOn w:val="Header4"/>
    <w:rsid w:val="00225F4E"/>
    <w:pPr>
      <w:ind w:left="3600" w:hanging="360"/>
    </w:pPr>
    <w:rPr>
      <w:sz w:val="20"/>
    </w:rPr>
  </w:style>
  <w:style w:type="paragraph" w:styleId="Caption">
    <w:name w:val="caption"/>
    <w:basedOn w:val="Normal"/>
    <w:next w:val="Normal"/>
    <w:qFormat/>
    <w:rsid w:val="00225F4E"/>
    <w:pPr>
      <w:bidi/>
      <w:ind w:left="180" w:hanging="180"/>
      <w:jc w:val="lowKashida"/>
    </w:pPr>
    <w:rPr>
      <w:rFonts w:cs="Simplified Arabic"/>
      <w:szCs w:val="32"/>
      <w:lang w:val="en-US" w:eastAsia="en-CA"/>
    </w:rPr>
  </w:style>
  <w:style w:type="character" w:styleId="PageNumber">
    <w:name w:val="page number"/>
    <w:basedOn w:val="DefaultParagraphFont"/>
    <w:semiHidden/>
    <w:rsid w:val="00225F4E"/>
  </w:style>
  <w:style w:type="character" w:customStyle="1" w:styleId="FooterChar">
    <w:name w:val="Footer Char"/>
    <w:basedOn w:val="DefaultParagraphFont"/>
    <w:link w:val="Footer"/>
    <w:uiPriority w:val="99"/>
    <w:rsid w:val="00225F4E"/>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iPriority w:val="99"/>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93115"/>
    <w:pPr>
      <w:spacing w:after="160" w:line="240" w:lineRule="exact"/>
    </w:pPr>
    <w:rPr>
      <w:sz w:val="20"/>
      <w:vertAlign w:val="superscript"/>
      <w:lang w:val="en-US" w:bidi="ar-S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DE7666"/>
    <w:pPr>
      <w:ind w:left="720"/>
      <w:contextualSpacing/>
    </w:pPr>
  </w:style>
  <w:style w:type="table" w:customStyle="1" w:styleId="1">
    <w:name w:val="学术论文的三线表1"/>
    <w:basedOn w:val="TableNormal"/>
    <w:next w:val="TableGrid"/>
    <w:qFormat/>
    <w:rsid w:val="00585F7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99"/>
    <w:qFormat/>
    <w:locked/>
    <w:rsid w:val="009D35AB"/>
    <w:rPr>
      <w:sz w:val="24"/>
      <w:lang w:val="en-GB"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9402235">
      <w:bodyDiv w:val="1"/>
      <w:marLeft w:val="0"/>
      <w:marRight w:val="0"/>
      <w:marTop w:val="0"/>
      <w:marBottom w:val="0"/>
      <w:divBdr>
        <w:top w:val="none" w:sz="0" w:space="0" w:color="auto"/>
        <w:left w:val="none" w:sz="0" w:space="0" w:color="auto"/>
        <w:bottom w:val="none" w:sz="0" w:space="0" w:color="auto"/>
        <w:right w:val="none" w:sz="0" w:space="0" w:color="auto"/>
      </w:divBdr>
    </w:div>
    <w:div w:id="91562767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5.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6.xml"/><Relationship Id="rId27" Type="http://schemas.openxmlformats.org/officeDocument/2006/relationships/header" Target="header9.xml"/><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Documents\MLF\97\9701\A9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7EFAD1E-49FD-4154-9E2A-352229002224}">
  <ds:schemaRefs>
    <ds:schemaRef ds:uri="http://schemas.microsoft.com/sharepoint/v3/contenttype/forms"/>
  </ds:schemaRefs>
</ds:datastoreItem>
</file>

<file path=customXml/itemProps2.xml><?xml version="1.0" encoding="utf-8"?>
<ds:datastoreItem xmlns:ds="http://schemas.openxmlformats.org/officeDocument/2006/customXml" ds:itemID="{8A1F2360-DFC9-44A5-9754-A36F9FE60E95}">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3.xml><?xml version="1.0" encoding="utf-8"?>
<ds:datastoreItem xmlns:ds="http://schemas.openxmlformats.org/officeDocument/2006/customXml" ds:itemID="{B8DB2E06-3BF4-4349-86D4-832633AA7B27}">
  <ds:schemaRefs>
    <ds:schemaRef ds:uri="http://schemas.openxmlformats.org/officeDocument/2006/bibliography"/>
  </ds:schemaRefs>
</ds:datastoreItem>
</file>

<file path=customXml/itemProps4.xml><?xml version="1.0" encoding="utf-8"?>
<ds:datastoreItem xmlns:ds="http://schemas.openxmlformats.org/officeDocument/2006/customXml" ds:itemID="{9E914531-660E-45D2-A50E-2893F59F5F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A97-template</Template>
  <TotalTime>54</TotalTime>
  <Pages>35</Pages>
  <Words>11867</Words>
  <Characters>67497</Characters>
  <Application>Microsoft Office Word</Application>
  <DocSecurity>0</DocSecurity>
  <Lines>562</Lines>
  <Paragraphs>158</Paragraphs>
  <ScaleCrop>false</ScaleCrop>
  <HeadingPairs>
    <vt:vector size="2" baseType="variant">
      <vt:variant>
        <vt:lpstr>Title</vt:lpstr>
      </vt:variant>
      <vt:variant>
        <vt:i4>1</vt:i4>
      </vt:variant>
    </vt:vector>
  </HeadingPairs>
  <TitlesOfParts>
    <vt:vector size="1" baseType="lpstr">
      <vt:lpstr>مقترحات مشروعات: غينيا - بيساو</vt:lpstr>
    </vt:vector>
  </TitlesOfParts>
  <Company>UNMFS</Company>
  <LinksUpToDate>false</LinksUpToDate>
  <CharactersWithSpaces>79206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مقترحات مشروعات: غينيا - بيساو</dc:title>
  <dc:creator>UNMFS</dc:creator>
  <cp:lastModifiedBy>Angela Xue He Yan</cp:lastModifiedBy>
  <cp:revision>43</cp:revision>
  <cp:lastPrinted>2025-02-10T16:42:00Z</cp:lastPrinted>
  <dcterms:created xsi:type="dcterms:W3CDTF">2025-11-18T19:10:00Z</dcterms:created>
  <dcterms:modified xsi:type="dcterms:W3CDTF">2025-11-20T20:00:00Z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UNEP/OzL.Pro/ExCom/97/56</vt:lpwstr>
  </property>
  <property fmtid="{D5CDD505-2E9C-101B-9397-08002B2CF9AE}" pid="3" name="Revision date">
    <vt:lpwstr>13 November 2025</vt:lpwstr>
  </property>
  <property fmtid="{D5CDD505-2E9C-101B-9397-08002B2CF9AE}" pid="4" name="ContentTypeId">
    <vt:lpwstr>0x010100C5F60F8E60516143877F7AC30EFBB2F3</vt:lpwstr>
  </property>
  <property fmtid="{D5CDD505-2E9C-101B-9397-08002B2CF9AE}" pid="5" name="Order">
    <vt:r8>147400</vt:r8>
  </property>
  <property fmtid="{D5CDD505-2E9C-101B-9397-08002B2CF9AE}" pid="6" name="MediaServiceImageTags">
    <vt:lpwstr/>
  </property>
</Properties>
</file>