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292A2F" w:rsidRPr="009B0D30" w14:paraId="3E2EB4B2" w14:textId="77777777" w:rsidTr="000C6265">
        <w:trPr>
          <w:trHeight w:val="720"/>
        </w:trPr>
        <w:tc>
          <w:tcPr>
            <w:tcW w:w="5467" w:type="dxa"/>
            <w:gridSpan w:val="2"/>
            <w:tcBorders>
              <w:bottom w:val="single" w:sz="18" w:space="0" w:color="auto"/>
            </w:tcBorders>
          </w:tcPr>
          <w:p w14:paraId="51DEFD37" w14:textId="77777777" w:rsidR="00292A2F" w:rsidRPr="009B0D30" w:rsidRDefault="00292A2F" w:rsidP="000C62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613" w:type="dxa"/>
            <w:tcBorders>
              <w:bottom w:val="single" w:sz="18" w:space="0" w:color="auto"/>
            </w:tcBorders>
          </w:tcPr>
          <w:p w14:paraId="72A4FA99" w14:textId="77777777" w:rsidR="00292A2F" w:rsidRPr="009B0D30" w:rsidRDefault="00292A2F" w:rsidP="000C6265">
            <w:pPr>
              <w:jc w:val="right"/>
              <w:rPr>
                <w:sz w:val="52"/>
                <w:szCs w:val="52"/>
              </w:rPr>
            </w:pPr>
            <w:r w:rsidRPr="009B0D30">
              <w:rPr>
                <w:rFonts w:ascii="Univers Bold" w:hAnsi="Univers Bold"/>
                <w:b/>
                <w:sz w:val="72"/>
              </w:rPr>
              <w:t>EP</w:t>
            </w:r>
          </w:p>
        </w:tc>
      </w:tr>
      <w:tr w:rsidR="00292A2F" w:rsidRPr="009B0D30" w14:paraId="26533B6A" w14:textId="77777777" w:rsidTr="000C62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20D6E6E9" w14:textId="77777777" w:rsidR="00292A2F" w:rsidRPr="009B0D30" w:rsidRDefault="00292A2F" w:rsidP="000C6265">
            <w:pPr>
              <w:spacing w:before="120"/>
              <w:ind w:left="-9"/>
            </w:pPr>
            <w:r w:rsidRPr="009B0D30">
              <w:rPr>
                <w:noProof/>
                <w:lang w:val="en-US"/>
              </w:rPr>
              <mc:AlternateContent>
                <mc:Choice Requires="wpg">
                  <w:drawing>
                    <wp:inline distT="0" distB="0" distL="0" distR="0" wp14:anchorId="1F4DC99D" wp14:editId="063C42D0">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9D7F88B"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6F652EBD" w14:textId="77777777" w:rsidR="00292A2F" w:rsidRPr="00271CCC" w:rsidRDefault="00292A2F" w:rsidP="000C62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17BF0E69" w14:textId="77777777" w:rsidR="00292A2F" w:rsidRPr="00271CCC" w:rsidRDefault="00292A2F" w:rsidP="000C62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7988E77" w14:textId="77777777" w:rsidR="00292A2F" w:rsidRPr="00271CCC" w:rsidRDefault="00292A2F" w:rsidP="000C62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613" w:type="dxa"/>
            <w:tcBorders>
              <w:top w:val="nil"/>
              <w:left w:val="nil"/>
              <w:bottom w:val="single" w:sz="36" w:space="0" w:color="auto"/>
              <w:right w:val="nil"/>
            </w:tcBorders>
          </w:tcPr>
          <w:p w14:paraId="529E272C" w14:textId="77777777" w:rsidR="00292A2F" w:rsidRPr="009B0D30" w:rsidRDefault="00292A2F" w:rsidP="000C6265">
            <w:pPr>
              <w:spacing w:before="120"/>
            </w:pPr>
            <w:r w:rsidRPr="009B0D30">
              <w:t>Distr.</w:t>
            </w:r>
          </w:p>
          <w:p w14:paraId="1851A8D1" w14:textId="77777777" w:rsidR="00292A2F" w:rsidRPr="009B0D30" w:rsidRDefault="00292A2F" w:rsidP="000C6265">
            <w:r w:rsidRPr="009B0D30">
              <w:t>GENERAL</w:t>
            </w:r>
          </w:p>
          <w:p w14:paraId="0FC607A3" w14:textId="77777777" w:rsidR="00292A2F" w:rsidRPr="009B0D30" w:rsidRDefault="00292A2F" w:rsidP="000C6265"/>
          <w:p w14:paraId="3B1FA40C" w14:textId="77777777" w:rsidR="00292A2F" w:rsidRPr="009B0D30" w:rsidRDefault="00292A2F" w:rsidP="000C6265"/>
          <w:p w14:paraId="47E5442A" w14:textId="11C2D073" w:rsidR="00292A2F" w:rsidRPr="009B0D30" w:rsidRDefault="00FA5277" w:rsidP="000C6265">
            <w:r>
              <w:fldChar w:fldCharType="begin"/>
            </w:r>
            <w:r>
              <w:instrText xml:space="preserve"> DOCPROPERTY "Document number"  \* MERGEFORMAT </w:instrText>
            </w:r>
            <w:r>
              <w:fldChar w:fldCharType="separate"/>
            </w:r>
            <w:r>
              <w:t>UNEP/</w:t>
            </w:r>
            <w:proofErr w:type="spellStart"/>
            <w:r>
              <w:t>OzL.Pro</w:t>
            </w:r>
            <w:proofErr w:type="spellEnd"/>
            <w:r>
              <w:t>/ExCom/99/35</w:t>
            </w:r>
            <w:r>
              <w:fldChar w:fldCharType="end"/>
            </w:r>
          </w:p>
          <w:p w14:paraId="4174D700" w14:textId="017CDAA3" w:rsidR="00292A2F" w:rsidRPr="009B0D30" w:rsidRDefault="00292A2F" w:rsidP="000C6265">
            <w:r w:rsidRPr="009B0D30">
              <w:fldChar w:fldCharType="begin"/>
            </w:r>
            <w:r w:rsidRPr="009B0D30">
              <w:instrText xml:space="preserve"> DOCPROPERTY "Revision date" \@ "d MMMM YYYY"  \* MERGEFORMAT </w:instrText>
            </w:r>
            <w:r w:rsidRPr="009B0D30">
              <w:fldChar w:fldCharType="separate"/>
            </w:r>
            <w:r w:rsidR="00925141">
              <w:t>30 October 2026</w:t>
            </w:r>
            <w:r w:rsidRPr="009B0D30">
              <w:fldChar w:fldCharType="end"/>
            </w:r>
          </w:p>
          <w:p w14:paraId="3A68E960" w14:textId="77777777" w:rsidR="00292A2F" w:rsidRPr="009B0D30" w:rsidRDefault="00292A2F" w:rsidP="000C6265">
            <w:pPr>
              <w:rPr>
                <w:caps/>
              </w:rPr>
            </w:pPr>
          </w:p>
          <w:p w14:paraId="65CDE190" w14:textId="77777777" w:rsidR="00292A2F" w:rsidRPr="009B0D30" w:rsidRDefault="00292A2F" w:rsidP="000C6265">
            <w:r w:rsidRPr="009B0D30">
              <w:t>ORIGINAL: ENGLISH</w:t>
            </w:r>
          </w:p>
        </w:tc>
      </w:tr>
    </w:tbl>
    <w:p w14:paraId="621B0CC6" w14:textId="77777777" w:rsidR="00292A2F" w:rsidRDefault="00292A2F" w:rsidP="00292A2F">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ninth</w:t>
      </w:r>
      <w:r w:rsidRPr="00E9339B">
        <w:t xml:space="preserve"> </w:t>
      </w:r>
      <w:r>
        <w:t>Meeting</w:t>
      </w:r>
    </w:p>
    <w:p w14:paraId="42C5FBC5" w14:textId="77777777" w:rsidR="00292A2F" w:rsidRDefault="00292A2F" w:rsidP="00292A2F">
      <w:pPr>
        <w:jc w:val="left"/>
      </w:pPr>
      <w:r>
        <w:t>Montreal, 7–11 December 2026</w:t>
      </w:r>
    </w:p>
    <w:p w14:paraId="4058875D" w14:textId="62065E65" w:rsidR="00292A2F" w:rsidRDefault="00292A2F" w:rsidP="00292A2F">
      <w:pPr>
        <w:jc w:val="left"/>
      </w:pPr>
      <w:r>
        <w:t xml:space="preserve">Item </w:t>
      </w:r>
      <w:r w:rsidR="00E229C0">
        <w:t>9(d)</w:t>
      </w:r>
      <w:r>
        <w:t xml:space="preserve"> </w:t>
      </w:r>
      <w:r w:rsidRPr="00512BEF">
        <w:t>of the provisional agenda</w:t>
      </w:r>
      <w:r w:rsidRPr="00512BEF">
        <w:rPr>
          <w:rStyle w:val="FootnoteReference"/>
        </w:rPr>
        <w:footnoteReference w:id="1"/>
      </w:r>
    </w:p>
    <w:p w14:paraId="3438CB49" w14:textId="77777777" w:rsidR="0071746D" w:rsidRDefault="0071746D" w:rsidP="0051710D">
      <w:pPr>
        <w:jc w:val="left"/>
      </w:pPr>
    </w:p>
    <w:p w14:paraId="01DB913B" w14:textId="77777777" w:rsidR="0071746D" w:rsidRDefault="0071746D" w:rsidP="0051710D">
      <w:pPr>
        <w:jc w:val="left"/>
      </w:pPr>
    </w:p>
    <w:p w14:paraId="5F5F3283" w14:textId="77777777" w:rsidR="0071746D" w:rsidRDefault="0071746D" w:rsidP="0051710D">
      <w:pPr>
        <w:jc w:val="left"/>
      </w:pPr>
    </w:p>
    <w:p w14:paraId="43E7C6B1" w14:textId="77777777" w:rsidR="00E10975" w:rsidRPr="00150095" w:rsidRDefault="00E10975" w:rsidP="0051710D"/>
    <w:p w14:paraId="2DBE44DA" w14:textId="77777777" w:rsidR="00E10975" w:rsidRPr="00150095" w:rsidRDefault="00E10975" w:rsidP="0051710D"/>
    <w:p w14:paraId="77641CC9" w14:textId="3D2A8D33" w:rsidR="00E10975" w:rsidRPr="00996241" w:rsidRDefault="00E10975" w:rsidP="0051710D">
      <w:pPr>
        <w:jc w:val="center"/>
        <w:rPr>
          <w:b/>
        </w:rPr>
      </w:pPr>
      <w:r w:rsidRPr="00D73D50">
        <w:rPr>
          <w:b/>
          <w:lang w:val="en-GB"/>
        </w:rPr>
        <w:t xml:space="preserve">PROJECT </w:t>
      </w:r>
      <w:r w:rsidRPr="00403925">
        <w:rPr>
          <w:b/>
          <w:lang w:val="en-GB"/>
        </w:rPr>
        <w:t>PROPOSAL</w:t>
      </w:r>
      <w:r w:rsidRPr="00403925">
        <w:rPr>
          <w:b/>
        </w:rPr>
        <w:t xml:space="preserve">: </w:t>
      </w:r>
      <w:r w:rsidR="00C17EF4" w:rsidRPr="00403925">
        <w:rPr>
          <w:b/>
        </w:rPr>
        <w:t>ANGOLA</w:t>
      </w:r>
    </w:p>
    <w:p w14:paraId="56B130B2" w14:textId="77777777" w:rsidR="00E10975" w:rsidRPr="00122457" w:rsidRDefault="00E10975" w:rsidP="0051710D">
      <w:pPr>
        <w:rPr>
          <w:lang w:val="en-GB"/>
        </w:rPr>
      </w:pPr>
    </w:p>
    <w:p w14:paraId="66A6093C" w14:textId="77777777" w:rsidR="00E10975" w:rsidRPr="00D73D50" w:rsidRDefault="00E10975" w:rsidP="0051710D">
      <w:pPr>
        <w:rPr>
          <w:highlight w:val="yellow"/>
          <w:lang w:val="en-GB"/>
        </w:rPr>
      </w:pPr>
    </w:p>
    <w:p w14:paraId="0ABD2435" w14:textId="77777777" w:rsidR="00E10975" w:rsidRPr="00D73D50" w:rsidRDefault="00E10975" w:rsidP="0051710D">
      <w:pPr>
        <w:ind w:firstLine="720"/>
        <w:rPr>
          <w:lang w:val="en-GB"/>
        </w:rPr>
      </w:pPr>
      <w:r w:rsidRPr="00D73D50">
        <w:rPr>
          <w:lang w:val="en-GB"/>
        </w:rPr>
        <w:t>This document consists of the comments and recommendation of the Secretariat on the following project proposal:</w:t>
      </w:r>
    </w:p>
    <w:p w14:paraId="1522BDD4" w14:textId="77777777" w:rsidR="00E10975" w:rsidRPr="00EF1DFC" w:rsidRDefault="00E10975" w:rsidP="0051710D">
      <w:pPr>
        <w:spacing w:before="240" w:after="240"/>
        <w:rPr>
          <w:u w:val="single"/>
          <w:lang w:val="en-GB"/>
        </w:rPr>
      </w:pPr>
      <w:r w:rsidRPr="00D73D50">
        <w:rPr>
          <w:u w:val="single"/>
          <w:lang w:val="en-GB"/>
        </w:rPr>
        <w:t xml:space="preserve">Energy </w:t>
      </w:r>
      <w:r w:rsidRPr="00EF1DFC">
        <w:rPr>
          <w:u w:val="single"/>
          <w:lang w:val="en-GB"/>
        </w:rPr>
        <w:t>efficiency</w:t>
      </w: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7"/>
        <w:gridCol w:w="1866"/>
        <w:gridCol w:w="1636"/>
      </w:tblGrid>
      <w:tr w:rsidR="00E10975" w:rsidRPr="00403925" w14:paraId="199C7155" w14:textId="77777777" w:rsidTr="009149A2">
        <w:trPr>
          <w:trHeight w:val="1114"/>
        </w:trPr>
        <w:tc>
          <w:tcPr>
            <w:tcW w:w="3191" w:type="pct"/>
            <w:hideMark/>
          </w:tcPr>
          <w:p w14:paraId="70D926CF" w14:textId="65244B09" w:rsidR="00E10975" w:rsidRPr="00403925" w:rsidRDefault="00E10975" w:rsidP="007244DD">
            <w:pPr>
              <w:numPr>
                <w:ilvl w:val="0"/>
                <w:numId w:val="6"/>
              </w:numPr>
              <w:ind w:left="601" w:hanging="709"/>
              <w:contextualSpacing/>
              <w:jc w:val="left"/>
              <w:rPr>
                <w:lang w:val="en-GB"/>
              </w:rPr>
            </w:pPr>
            <w:r w:rsidRPr="00403925">
              <w:rPr>
                <w:lang w:val="en-GB"/>
              </w:rPr>
              <w:t>Pilot project to maintain and/or</w:t>
            </w:r>
            <w:r w:rsidR="00787117" w:rsidRPr="00403925">
              <w:rPr>
                <w:lang w:val="en-GB"/>
              </w:rPr>
              <w:t xml:space="preserve"> enhance</w:t>
            </w:r>
            <w:r w:rsidRPr="00403925">
              <w:rPr>
                <w:lang w:val="en-GB"/>
              </w:rPr>
              <w:t xml:space="preserve"> the energy efficiency of replacement technologies and equipment in the context of HFC phase</w:t>
            </w:r>
            <w:r w:rsidRPr="00403925">
              <w:rPr>
                <w:lang w:val="en-GB"/>
              </w:rPr>
              <w:noBreakHyphen/>
              <w:t>down</w:t>
            </w:r>
            <w:r w:rsidR="00A37E10">
              <w:rPr>
                <w:lang w:val="en-GB"/>
              </w:rPr>
              <w:t xml:space="preserve"> (non-investment activity)</w:t>
            </w:r>
            <w:r w:rsidR="002062C0" w:rsidRPr="00403925">
              <w:rPr>
                <w:lang w:val="en-GB"/>
              </w:rPr>
              <w:t>:</w:t>
            </w:r>
            <w:r w:rsidRPr="00403925">
              <w:rPr>
                <w:lang w:val="en-GB"/>
              </w:rPr>
              <w:t xml:space="preserve"> </w:t>
            </w:r>
            <w:r w:rsidR="00646DD3" w:rsidRPr="00403925">
              <w:t xml:space="preserve">Demonstration of an R-290/R-744 cascade system as a replacement for R-404A in a cold chamber at </w:t>
            </w:r>
            <w:proofErr w:type="spellStart"/>
            <w:r w:rsidR="00646DD3" w:rsidRPr="00403925">
              <w:t>Ango</w:t>
            </w:r>
            <w:r w:rsidR="00A86662">
              <w:t>a</w:t>
            </w:r>
            <w:r w:rsidR="00646DD3" w:rsidRPr="00403925">
              <w:t>liss</w:t>
            </w:r>
            <w:r w:rsidR="00321213">
              <w:t>a</w:t>
            </w:r>
            <w:r w:rsidR="00646DD3" w:rsidRPr="00403925">
              <w:t>r</w:t>
            </w:r>
            <w:proofErr w:type="spellEnd"/>
            <w:r w:rsidR="00840D2E" w:rsidRPr="00403925">
              <w:t xml:space="preserve"> </w:t>
            </w:r>
            <w:r w:rsidR="003116F8" w:rsidRPr="00403925">
              <w:t>(decision 91</w:t>
            </w:r>
            <w:r w:rsidR="000E760B" w:rsidRPr="00403925">
              <w:t>/</w:t>
            </w:r>
            <w:r w:rsidR="003116F8" w:rsidRPr="00403925">
              <w:t xml:space="preserve">65) </w:t>
            </w:r>
          </w:p>
        </w:tc>
        <w:tc>
          <w:tcPr>
            <w:tcW w:w="964" w:type="pct"/>
            <w:hideMark/>
          </w:tcPr>
          <w:p w14:paraId="55B2C743" w14:textId="7B10006E" w:rsidR="00E10975" w:rsidRPr="00403925" w:rsidRDefault="003A4693" w:rsidP="0051710D">
            <w:pPr>
              <w:ind w:right="-250"/>
              <w:jc w:val="center"/>
              <w:rPr>
                <w:lang w:val="en-GB"/>
              </w:rPr>
            </w:pPr>
            <w:r w:rsidRPr="00403925">
              <w:t>UNDP</w:t>
            </w:r>
          </w:p>
        </w:tc>
        <w:tc>
          <w:tcPr>
            <w:tcW w:w="845" w:type="pct"/>
          </w:tcPr>
          <w:p w14:paraId="46933D1E" w14:textId="77777777" w:rsidR="00E10975" w:rsidRPr="00403925" w:rsidRDefault="00E10975" w:rsidP="0051710D">
            <w:pPr>
              <w:ind w:left="-110" w:right="35"/>
              <w:jc w:val="right"/>
              <w:rPr>
                <w:lang w:val="en-GB"/>
              </w:rPr>
            </w:pPr>
            <w:r w:rsidRPr="00403925">
              <w:t>Individual consideration</w:t>
            </w:r>
          </w:p>
        </w:tc>
      </w:tr>
    </w:tbl>
    <w:p w14:paraId="21B47DA8" w14:textId="77777777" w:rsidR="00E10975" w:rsidRPr="00DB633D" w:rsidRDefault="00E10975" w:rsidP="0051710D">
      <w:pPr>
        <w:rPr>
          <w:lang w:val="en-GB"/>
        </w:rPr>
      </w:pPr>
    </w:p>
    <w:p w14:paraId="24455D37" w14:textId="77777777" w:rsidR="00E10975" w:rsidRPr="00EF1DFC" w:rsidRDefault="00E10975" w:rsidP="0051710D">
      <w:pPr>
        <w:jc w:val="left"/>
        <w:rPr>
          <w:b/>
          <w:lang w:val="en-GB"/>
        </w:rPr>
      </w:pPr>
      <w:r w:rsidRPr="00EF1DFC">
        <w:rPr>
          <w:b/>
          <w:lang w:val="en-GB"/>
        </w:rPr>
        <w:br w:type="page"/>
      </w:r>
    </w:p>
    <w:p w14:paraId="1415CFE4" w14:textId="77777777" w:rsidR="00E10975" w:rsidRPr="00D73D50" w:rsidRDefault="00E10975" w:rsidP="0051710D">
      <w:pPr>
        <w:jc w:val="center"/>
        <w:rPr>
          <w:b/>
          <w:lang w:val="en-GB"/>
        </w:rPr>
      </w:pPr>
      <w:r w:rsidRPr="00D73D50">
        <w:rPr>
          <w:b/>
          <w:lang w:val="en-GB"/>
        </w:rPr>
        <w:lastRenderedPageBreak/>
        <w:t>PROJECT EVALUATION SHEET – NON-MULTI-YEAR PROJECT</w:t>
      </w:r>
    </w:p>
    <w:p w14:paraId="23D50731" w14:textId="2138111E" w:rsidR="00E10975" w:rsidRPr="00B6715D" w:rsidRDefault="003A4693" w:rsidP="0051710D">
      <w:pPr>
        <w:spacing w:before="200" w:after="200"/>
        <w:jc w:val="center"/>
        <w:rPr>
          <w:b/>
        </w:rPr>
      </w:pPr>
      <w:r w:rsidRPr="00782564">
        <w:rPr>
          <w:b/>
        </w:rPr>
        <w:t>Angola</w:t>
      </w:r>
    </w:p>
    <w:tbl>
      <w:tblPr>
        <w:tblStyle w:val="TableGrid"/>
        <w:tblpPr w:leftFromText="180" w:rightFromText="180" w:vertAnchor="text" w:horzAnchor="margin" w:tblpXSpec="center" w:tblpY="62"/>
        <w:tblW w:w="5360" w:type="pct"/>
        <w:tblLayout w:type="fixed"/>
        <w:tblLook w:val="01E0" w:firstRow="1" w:lastRow="1" w:firstColumn="1" w:lastColumn="1" w:noHBand="0" w:noVBand="0"/>
      </w:tblPr>
      <w:tblGrid>
        <w:gridCol w:w="7933"/>
        <w:gridCol w:w="2187"/>
      </w:tblGrid>
      <w:tr w:rsidR="00E10975" w:rsidRPr="000E4A76" w14:paraId="2CE736C0" w14:textId="77777777" w:rsidTr="00241BC5">
        <w:trPr>
          <w:trHeight w:val="251"/>
        </w:trPr>
        <w:tc>
          <w:tcPr>
            <w:tcW w:w="7933" w:type="dxa"/>
            <w:vAlign w:val="center"/>
          </w:tcPr>
          <w:p w14:paraId="3E81A078" w14:textId="77777777" w:rsidR="00E10975" w:rsidRPr="006D6EC9" w:rsidRDefault="00E10975" w:rsidP="0051710D">
            <w:pPr>
              <w:tabs>
                <w:tab w:val="left" w:pos="383"/>
              </w:tabs>
              <w:spacing w:before="20" w:after="20"/>
              <w:jc w:val="center"/>
              <w:rPr>
                <w:sz w:val="20"/>
                <w:szCs w:val="20"/>
                <w:highlight w:val="cyan"/>
                <w:lang w:val="en-GB"/>
              </w:rPr>
            </w:pPr>
            <w:bookmarkStart w:id="0" w:name="_Hlk149308122"/>
            <w:r w:rsidRPr="006D6EC9">
              <w:rPr>
                <w:b/>
                <w:caps/>
                <w:sz w:val="20"/>
                <w:szCs w:val="20"/>
                <w:lang w:val="en-GB"/>
              </w:rPr>
              <w:t>Project titlE</w:t>
            </w:r>
            <w:bookmarkEnd w:id="0"/>
          </w:p>
        </w:tc>
        <w:tc>
          <w:tcPr>
            <w:tcW w:w="2187" w:type="dxa"/>
            <w:vAlign w:val="center"/>
          </w:tcPr>
          <w:p w14:paraId="0DF5E1E1" w14:textId="77777777" w:rsidR="00E10975" w:rsidRPr="006D6EC9" w:rsidRDefault="00E10975" w:rsidP="0051710D">
            <w:pPr>
              <w:spacing w:before="20" w:after="20"/>
              <w:jc w:val="center"/>
              <w:rPr>
                <w:sz w:val="20"/>
                <w:szCs w:val="20"/>
                <w:highlight w:val="cyan"/>
              </w:rPr>
            </w:pPr>
            <w:r w:rsidRPr="006D6EC9">
              <w:rPr>
                <w:b/>
                <w:caps/>
                <w:sz w:val="20"/>
                <w:szCs w:val="20"/>
                <w:lang w:val="en-GB"/>
              </w:rPr>
              <w:t>agency</w:t>
            </w:r>
          </w:p>
        </w:tc>
      </w:tr>
      <w:tr w:rsidR="00E10975" w:rsidRPr="000E4A76" w14:paraId="0745C404" w14:textId="77777777" w:rsidTr="00241BC5">
        <w:trPr>
          <w:trHeight w:val="251"/>
        </w:trPr>
        <w:tc>
          <w:tcPr>
            <w:tcW w:w="7933" w:type="dxa"/>
          </w:tcPr>
          <w:p w14:paraId="3D2C3E90" w14:textId="01CEFC22" w:rsidR="00E10975" w:rsidRPr="006D6EC9" w:rsidRDefault="00E10975" w:rsidP="0051710D">
            <w:pPr>
              <w:tabs>
                <w:tab w:val="left" w:pos="383"/>
              </w:tabs>
              <w:spacing w:before="20" w:after="20"/>
              <w:jc w:val="left"/>
              <w:rPr>
                <w:sz w:val="20"/>
                <w:szCs w:val="20"/>
                <w:highlight w:val="yellow"/>
                <w:lang w:val="en-GB"/>
              </w:rPr>
            </w:pPr>
            <w:r w:rsidRPr="006D6EC9">
              <w:rPr>
                <w:sz w:val="20"/>
                <w:szCs w:val="20"/>
                <w:lang w:val="en-GB"/>
              </w:rPr>
              <w:t xml:space="preserve">Pilot project to maintain and/or </w:t>
            </w:r>
            <w:r w:rsidR="00787117">
              <w:rPr>
                <w:sz w:val="20"/>
                <w:szCs w:val="20"/>
                <w:lang w:val="en-GB"/>
              </w:rPr>
              <w:t>enhance</w:t>
            </w:r>
            <w:r w:rsidRPr="006D6EC9">
              <w:rPr>
                <w:sz w:val="20"/>
                <w:szCs w:val="20"/>
                <w:lang w:val="en-GB"/>
              </w:rPr>
              <w:t xml:space="preserve"> the energy efficiency of replacement technologies and equipment in the context of HFC phase</w:t>
            </w:r>
            <w:r w:rsidRPr="006D6EC9">
              <w:rPr>
                <w:sz w:val="20"/>
                <w:szCs w:val="20"/>
                <w:lang w:val="en-GB"/>
              </w:rPr>
              <w:noBreakHyphen/>
              <w:t>down</w:t>
            </w:r>
            <w:r w:rsidR="00A37E10">
              <w:rPr>
                <w:sz w:val="20"/>
                <w:szCs w:val="20"/>
                <w:lang w:val="en-GB"/>
              </w:rPr>
              <w:t xml:space="preserve"> </w:t>
            </w:r>
            <w:r w:rsidR="00A37E10">
              <w:rPr>
                <w:lang w:val="en-GB"/>
              </w:rPr>
              <w:t>(non-investment activity)</w:t>
            </w:r>
            <w:r w:rsidR="00084B30" w:rsidRPr="002062C0">
              <w:rPr>
                <w:sz w:val="20"/>
                <w:szCs w:val="20"/>
                <w:shd w:val="clear" w:color="auto" w:fill="FFFFFF" w:themeFill="background1"/>
                <w:lang w:val="en-GB"/>
              </w:rPr>
              <w:t>:</w:t>
            </w:r>
            <w:r w:rsidR="00643857">
              <w:rPr>
                <w:sz w:val="20"/>
                <w:szCs w:val="20"/>
                <w:shd w:val="clear" w:color="auto" w:fill="FFFFFF" w:themeFill="background1"/>
                <w:lang w:val="en-GB"/>
              </w:rPr>
              <w:t xml:space="preserve"> </w:t>
            </w:r>
            <w:r w:rsidR="00646DD3" w:rsidRPr="00403925">
              <w:rPr>
                <w:sz w:val="20"/>
                <w:szCs w:val="20"/>
                <w:shd w:val="clear" w:color="auto" w:fill="FFFFFF" w:themeFill="background1"/>
                <w:lang w:val="en-GB"/>
              </w:rPr>
              <w:t xml:space="preserve">Demonstration of an R-290/R-744 cascade system as a replacement for R-404A in a cold chamber at </w:t>
            </w:r>
            <w:proofErr w:type="spellStart"/>
            <w:r w:rsidR="00646DD3" w:rsidRPr="00403925">
              <w:rPr>
                <w:sz w:val="20"/>
                <w:szCs w:val="20"/>
                <w:shd w:val="clear" w:color="auto" w:fill="FFFFFF" w:themeFill="background1"/>
                <w:lang w:val="en-GB"/>
              </w:rPr>
              <w:t>Ango</w:t>
            </w:r>
            <w:r w:rsidR="008272D1">
              <w:rPr>
                <w:sz w:val="20"/>
                <w:szCs w:val="20"/>
                <w:shd w:val="clear" w:color="auto" w:fill="FFFFFF" w:themeFill="background1"/>
                <w:lang w:val="en-GB"/>
              </w:rPr>
              <w:t>a</w:t>
            </w:r>
            <w:r w:rsidR="00646DD3" w:rsidRPr="00403925">
              <w:rPr>
                <w:sz w:val="20"/>
                <w:szCs w:val="20"/>
                <w:shd w:val="clear" w:color="auto" w:fill="FFFFFF" w:themeFill="background1"/>
                <w:lang w:val="en-GB"/>
              </w:rPr>
              <w:t>liss</w:t>
            </w:r>
            <w:r w:rsidR="00321213">
              <w:rPr>
                <w:sz w:val="20"/>
                <w:szCs w:val="20"/>
                <w:shd w:val="clear" w:color="auto" w:fill="FFFFFF" w:themeFill="background1"/>
                <w:lang w:val="en-GB"/>
              </w:rPr>
              <w:t>a</w:t>
            </w:r>
            <w:r w:rsidR="00646DD3" w:rsidRPr="00403925">
              <w:rPr>
                <w:sz w:val="20"/>
                <w:szCs w:val="20"/>
                <w:shd w:val="clear" w:color="auto" w:fill="FFFFFF" w:themeFill="background1"/>
                <w:lang w:val="en-GB"/>
              </w:rPr>
              <w:t>r</w:t>
            </w:r>
            <w:proofErr w:type="spellEnd"/>
          </w:p>
        </w:tc>
        <w:tc>
          <w:tcPr>
            <w:tcW w:w="2187" w:type="dxa"/>
            <w:vAlign w:val="center"/>
          </w:tcPr>
          <w:p w14:paraId="6568F9D8" w14:textId="2D7FCECB" w:rsidR="00E10975" w:rsidRPr="006D6EC9" w:rsidRDefault="003A4693" w:rsidP="0051710D">
            <w:pPr>
              <w:spacing w:before="20" w:after="20"/>
              <w:jc w:val="center"/>
              <w:rPr>
                <w:sz w:val="20"/>
                <w:szCs w:val="20"/>
                <w:lang w:val="en-GB"/>
              </w:rPr>
            </w:pPr>
            <w:r w:rsidRPr="00FE71E4">
              <w:rPr>
                <w:sz w:val="20"/>
                <w:szCs w:val="20"/>
              </w:rPr>
              <w:t>UNDP</w:t>
            </w:r>
            <w:r w:rsidR="00E10975" w:rsidRPr="006D6EC9">
              <w:rPr>
                <w:sz w:val="20"/>
                <w:szCs w:val="20"/>
              </w:rPr>
              <w:t xml:space="preserve"> </w:t>
            </w:r>
          </w:p>
        </w:tc>
      </w:tr>
    </w:tbl>
    <w:p w14:paraId="1A7D7A30" w14:textId="77777777" w:rsidR="00E10975" w:rsidRPr="006D6EC9" w:rsidRDefault="00E10975" w:rsidP="0051710D">
      <w:pPr>
        <w:jc w:val="center"/>
        <w:rPr>
          <w:sz w:val="20"/>
          <w:szCs w:val="20"/>
          <w:lang w:val="en-GB"/>
        </w:rPr>
      </w:pPr>
    </w:p>
    <w:tbl>
      <w:tblPr>
        <w:tblStyle w:val="TableGrid"/>
        <w:tblW w:w="5360" w:type="pct"/>
        <w:jc w:val="center"/>
        <w:tblLayout w:type="fixed"/>
        <w:tblLook w:val="01E0" w:firstRow="1" w:lastRow="1" w:firstColumn="1" w:lastColumn="1" w:noHBand="0" w:noVBand="0"/>
      </w:tblPr>
      <w:tblGrid>
        <w:gridCol w:w="10120"/>
      </w:tblGrid>
      <w:tr w:rsidR="00E10975" w:rsidRPr="00D73D50" w14:paraId="5D5F4394" w14:textId="77777777" w:rsidTr="00C11810">
        <w:trPr>
          <w:trHeight w:val="60"/>
          <w:jc w:val="center"/>
        </w:trPr>
        <w:tc>
          <w:tcPr>
            <w:tcW w:w="10023" w:type="dxa"/>
          </w:tcPr>
          <w:p w14:paraId="5AC547C5" w14:textId="77777777" w:rsidR="00E10975" w:rsidRPr="006D6EC9" w:rsidRDefault="00E10975" w:rsidP="0051710D">
            <w:pPr>
              <w:spacing w:before="20" w:after="20"/>
              <w:jc w:val="left"/>
              <w:outlineLvl w:val="0"/>
              <w:rPr>
                <w:sz w:val="20"/>
                <w:szCs w:val="20"/>
                <w:highlight w:val="cyan"/>
                <w:lang w:val="en-GB"/>
              </w:rPr>
            </w:pPr>
            <w:r w:rsidRPr="006D6EC9">
              <w:rPr>
                <w:b/>
                <w:caps/>
                <w:sz w:val="20"/>
                <w:szCs w:val="20"/>
                <w:lang w:val="en-GB"/>
              </w:rPr>
              <w:t>Project OBJECTIVE</w:t>
            </w:r>
          </w:p>
        </w:tc>
      </w:tr>
      <w:tr w:rsidR="00E10975" w:rsidRPr="00D73D50" w14:paraId="4FDE9BCB" w14:textId="77777777" w:rsidTr="00C11810">
        <w:trPr>
          <w:trHeight w:val="1149"/>
          <w:jc w:val="center"/>
        </w:trPr>
        <w:tc>
          <w:tcPr>
            <w:tcW w:w="10023" w:type="dxa"/>
          </w:tcPr>
          <w:p w14:paraId="2AB07E00" w14:textId="4404A3D1" w:rsidR="00E10975" w:rsidRPr="006D6EC9" w:rsidRDefault="00782564" w:rsidP="00782564">
            <w:pPr>
              <w:spacing w:before="20" w:after="20"/>
              <w:outlineLvl w:val="0"/>
              <w:rPr>
                <w:color w:val="000000" w:themeColor="text1"/>
                <w:sz w:val="20"/>
                <w:szCs w:val="20"/>
                <w:lang w:val="en-GB"/>
              </w:rPr>
            </w:pPr>
            <w:r w:rsidRPr="00782564">
              <w:rPr>
                <w:sz w:val="20"/>
                <w:szCs w:val="20"/>
              </w:rPr>
              <w:t>The project aims to demonstrate propane/CO₂ (R-290/R-744) cascade refrigeration systems as a viable replacement for R</w:t>
            </w:r>
            <w:r w:rsidR="009163D2">
              <w:rPr>
                <w:sz w:val="20"/>
                <w:szCs w:val="20"/>
              </w:rPr>
              <w:noBreakHyphen/>
            </w:r>
            <w:r w:rsidRPr="00782564">
              <w:rPr>
                <w:sz w:val="20"/>
                <w:szCs w:val="20"/>
              </w:rPr>
              <w:t>404A in small</w:t>
            </w:r>
            <w:r w:rsidR="009310AF">
              <w:rPr>
                <w:sz w:val="20"/>
                <w:szCs w:val="20"/>
              </w:rPr>
              <w:t>-</w:t>
            </w:r>
            <w:r w:rsidRPr="00782564">
              <w:rPr>
                <w:sz w:val="20"/>
                <w:szCs w:val="20"/>
              </w:rPr>
              <w:t xml:space="preserve"> to medium-sized cold chambers and to promote this technology in Angola. It seeks to reduce operating costs and energy consumption while phasing out R-404A. The project will also strengthen the beneficiary's capacity to install and maintain R-290/</w:t>
            </w:r>
            <w:r w:rsidR="004E6AD7">
              <w:rPr>
                <w:sz w:val="20"/>
                <w:szCs w:val="20"/>
              </w:rPr>
              <w:t>R-744</w:t>
            </w:r>
            <w:r w:rsidRPr="00782564">
              <w:rPr>
                <w:sz w:val="20"/>
                <w:szCs w:val="20"/>
              </w:rPr>
              <w:t xml:space="preserve"> cascade systems safely, addressing flammability and high-pressure challenges, and to establish a real case example that helps remove national barriers to adoption.</w:t>
            </w:r>
          </w:p>
        </w:tc>
      </w:tr>
    </w:tbl>
    <w:p w14:paraId="2A0B93C3" w14:textId="77777777" w:rsidR="00E10975" w:rsidRPr="008E4806" w:rsidRDefault="00E10975" w:rsidP="0051710D">
      <w:pPr>
        <w:jc w:val="center"/>
        <w:rPr>
          <w:highlight w:val="yellow"/>
          <w:lang w:val="en-GB"/>
        </w:rPr>
      </w:pPr>
    </w:p>
    <w:tbl>
      <w:tblPr>
        <w:tblStyle w:val="TableGrid"/>
        <w:tblW w:w="5360" w:type="pct"/>
        <w:jc w:val="center"/>
        <w:tblLook w:val="01E0" w:firstRow="1" w:lastRow="1" w:firstColumn="1" w:lastColumn="1" w:noHBand="0" w:noVBand="0"/>
      </w:tblPr>
      <w:tblGrid>
        <w:gridCol w:w="4289"/>
        <w:gridCol w:w="5831"/>
      </w:tblGrid>
      <w:tr w:rsidR="00E10975" w:rsidRPr="00D73D50" w14:paraId="0FD6E04D" w14:textId="77777777" w:rsidTr="00C11810">
        <w:trPr>
          <w:jc w:val="center"/>
        </w:trPr>
        <w:tc>
          <w:tcPr>
            <w:tcW w:w="4248" w:type="dxa"/>
            <w:vAlign w:val="center"/>
          </w:tcPr>
          <w:p w14:paraId="19307197" w14:textId="77777777" w:rsidR="00E10975" w:rsidRPr="00D73D50" w:rsidRDefault="00E10975" w:rsidP="0051710D">
            <w:pPr>
              <w:spacing w:before="20" w:after="20"/>
              <w:jc w:val="left"/>
              <w:rPr>
                <w:sz w:val="20"/>
                <w:szCs w:val="20"/>
                <w:highlight w:val="yellow"/>
                <w:lang w:val="en-GB"/>
              </w:rPr>
            </w:pPr>
            <w:r w:rsidRPr="004E43CA">
              <w:rPr>
                <w:b/>
                <w:caps/>
                <w:sz w:val="20"/>
                <w:szCs w:val="20"/>
                <w:lang w:val="en-GB"/>
              </w:rPr>
              <w:t>National coordinating agency</w:t>
            </w:r>
          </w:p>
        </w:tc>
        <w:tc>
          <w:tcPr>
            <w:tcW w:w="5775" w:type="dxa"/>
            <w:vAlign w:val="center"/>
          </w:tcPr>
          <w:p w14:paraId="728267D9" w14:textId="06DBE52C" w:rsidR="00E10975" w:rsidRPr="00D73D50" w:rsidRDefault="00587EC4" w:rsidP="0051710D">
            <w:pPr>
              <w:spacing w:before="20" w:after="20"/>
              <w:jc w:val="right"/>
              <w:rPr>
                <w:sz w:val="20"/>
                <w:szCs w:val="20"/>
                <w:highlight w:val="yellow"/>
                <w:lang w:val="en-GB"/>
              </w:rPr>
            </w:pPr>
            <w:r w:rsidRPr="00200384">
              <w:rPr>
                <w:sz w:val="20"/>
                <w:szCs w:val="20"/>
                <w:lang w:val="en-GB"/>
              </w:rPr>
              <w:t xml:space="preserve"> </w:t>
            </w:r>
            <w:r w:rsidR="00E10975" w:rsidRPr="00200384">
              <w:rPr>
                <w:sz w:val="20"/>
                <w:szCs w:val="20"/>
                <w:lang w:val="en-GB"/>
              </w:rPr>
              <w:t xml:space="preserve">National ozone unit, Ministry of </w:t>
            </w:r>
            <w:r w:rsidR="00200384" w:rsidRPr="00200384">
              <w:rPr>
                <w:sz w:val="20"/>
                <w:szCs w:val="20"/>
                <w:lang w:val="en-GB"/>
              </w:rPr>
              <w:t>Environment</w:t>
            </w:r>
          </w:p>
        </w:tc>
      </w:tr>
    </w:tbl>
    <w:p w14:paraId="4167B62D" w14:textId="77777777" w:rsidR="00E10975" w:rsidRPr="008E4806" w:rsidRDefault="00E10975" w:rsidP="0051710D">
      <w:pPr>
        <w:jc w:val="center"/>
        <w:rPr>
          <w:highlight w:val="yellow"/>
        </w:rPr>
      </w:pPr>
    </w:p>
    <w:tbl>
      <w:tblPr>
        <w:tblStyle w:val="TableGrid"/>
        <w:tblW w:w="5360" w:type="pct"/>
        <w:jc w:val="center"/>
        <w:tblLayout w:type="fixed"/>
        <w:tblCellMar>
          <w:left w:w="57" w:type="dxa"/>
          <w:right w:w="57" w:type="dxa"/>
        </w:tblCellMar>
        <w:tblLook w:val="01E0" w:firstRow="1" w:lastRow="1" w:firstColumn="1" w:lastColumn="1" w:noHBand="0" w:noVBand="0"/>
      </w:tblPr>
      <w:tblGrid>
        <w:gridCol w:w="4289"/>
        <w:gridCol w:w="1944"/>
        <w:gridCol w:w="1491"/>
        <w:gridCol w:w="2396"/>
      </w:tblGrid>
      <w:tr w:rsidR="00E10975" w:rsidRPr="00763EFC" w14:paraId="0CE56BAC" w14:textId="77777777" w:rsidTr="00C11810">
        <w:trPr>
          <w:jc w:val="center"/>
        </w:trPr>
        <w:tc>
          <w:tcPr>
            <w:tcW w:w="4248" w:type="dxa"/>
            <w:vAlign w:val="center"/>
          </w:tcPr>
          <w:p w14:paraId="42C4ABC6" w14:textId="77777777" w:rsidR="00E10975" w:rsidRPr="00763EFC" w:rsidRDefault="00E10975" w:rsidP="0051710D">
            <w:pPr>
              <w:spacing w:before="20" w:after="20"/>
              <w:jc w:val="left"/>
              <w:rPr>
                <w:b/>
                <w:caps/>
                <w:sz w:val="20"/>
                <w:szCs w:val="20"/>
                <w:lang w:val="en-GB"/>
              </w:rPr>
            </w:pPr>
            <w:r w:rsidRPr="00763EFC">
              <w:rPr>
                <w:b/>
                <w:sz w:val="20"/>
                <w:lang w:val="en-GB"/>
              </w:rPr>
              <w:t>ARTICLE 7 DATA (Annex F)</w:t>
            </w:r>
          </w:p>
        </w:tc>
        <w:tc>
          <w:tcPr>
            <w:tcW w:w="1925" w:type="dxa"/>
            <w:vAlign w:val="center"/>
          </w:tcPr>
          <w:p w14:paraId="0DFE9317" w14:textId="219D72DE" w:rsidR="00E10975" w:rsidRPr="00822FFB" w:rsidRDefault="00E10975" w:rsidP="0051710D">
            <w:pPr>
              <w:spacing w:before="20" w:after="20"/>
              <w:jc w:val="center"/>
              <w:rPr>
                <w:b/>
                <w:bCs/>
                <w:sz w:val="20"/>
                <w:szCs w:val="20"/>
                <w:lang w:val="en-GB"/>
              </w:rPr>
            </w:pPr>
            <w:r w:rsidRPr="00822FFB">
              <w:rPr>
                <w:b/>
                <w:bCs/>
                <w:sz w:val="20"/>
                <w:szCs w:val="20"/>
                <w:lang w:val="en-GB"/>
              </w:rPr>
              <w:t>Year:</w:t>
            </w:r>
            <w:r>
              <w:rPr>
                <w:b/>
                <w:bCs/>
                <w:sz w:val="20"/>
                <w:szCs w:val="20"/>
                <w:lang w:val="en-GB"/>
              </w:rPr>
              <w:t xml:space="preserve"> </w:t>
            </w:r>
            <w:r w:rsidRPr="00822FFB">
              <w:rPr>
                <w:b/>
                <w:bCs/>
                <w:color w:val="000000" w:themeColor="text1"/>
                <w:sz w:val="20"/>
                <w:szCs w:val="20"/>
                <w:lang w:val="en-GB"/>
              </w:rPr>
              <w:t>2025</w:t>
            </w:r>
          </w:p>
        </w:tc>
        <w:tc>
          <w:tcPr>
            <w:tcW w:w="1477" w:type="dxa"/>
            <w:vAlign w:val="center"/>
          </w:tcPr>
          <w:p w14:paraId="7A5D89C2" w14:textId="2FD5060D" w:rsidR="00E10975" w:rsidRPr="00822FFB" w:rsidRDefault="00306831" w:rsidP="0051710D">
            <w:pPr>
              <w:spacing w:before="20" w:after="20"/>
              <w:jc w:val="right"/>
              <w:rPr>
                <w:sz w:val="20"/>
                <w:szCs w:val="20"/>
                <w:lang w:val="en-GB"/>
              </w:rPr>
            </w:pPr>
            <w:r>
              <w:rPr>
                <w:sz w:val="20"/>
              </w:rPr>
              <w:t>596.63</w:t>
            </w:r>
            <w:r w:rsidR="00E10975" w:rsidRPr="00822FFB">
              <w:rPr>
                <w:sz w:val="20"/>
              </w:rPr>
              <w:t xml:space="preserve"> </w:t>
            </w:r>
            <w:proofErr w:type="spellStart"/>
            <w:r w:rsidR="00E10975" w:rsidRPr="00822FFB">
              <w:rPr>
                <w:sz w:val="20"/>
                <w:szCs w:val="20"/>
                <w:lang w:val="en-GB"/>
              </w:rPr>
              <w:t>mt</w:t>
            </w:r>
            <w:proofErr w:type="spellEnd"/>
          </w:p>
        </w:tc>
        <w:tc>
          <w:tcPr>
            <w:tcW w:w="2373" w:type="dxa"/>
            <w:vAlign w:val="center"/>
          </w:tcPr>
          <w:p w14:paraId="717ABE5A" w14:textId="35638922" w:rsidR="00E10975" w:rsidRPr="008C32D2" w:rsidRDefault="00555FB3" w:rsidP="0051710D">
            <w:pPr>
              <w:spacing w:before="20" w:after="20"/>
              <w:jc w:val="right"/>
              <w:rPr>
                <w:sz w:val="20"/>
                <w:szCs w:val="20"/>
                <w:lang w:val="en-GB"/>
              </w:rPr>
            </w:pPr>
            <w:r>
              <w:rPr>
                <w:color w:val="000000" w:themeColor="text1"/>
                <w:sz w:val="20"/>
              </w:rPr>
              <w:t>1,228,481</w:t>
            </w:r>
            <w:r w:rsidR="00E10975">
              <w:rPr>
                <w:color w:val="000000" w:themeColor="text1"/>
                <w:sz w:val="20"/>
              </w:rPr>
              <w:t xml:space="preserve"> </w:t>
            </w:r>
            <w:r w:rsidR="00E10975" w:rsidRPr="008C32D2">
              <w:rPr>
                <w:sz w:val="20"/>
                <w:szCs w:val="20"/>
                <w:lang w:val="en-GB"/>
              </w:rPr>
              <w:t>CO</w:t>
            </w:r>
            <w:r w:rsidR="00E10975" w:rsidRPr="008C32D2">
              <w:rPr>
                <w:sz w:val="20"/>
                <w:szCs w:val="20"/>
                <w:vertAlign w:val="subscript"/>
                <w:lang w:val="en-GB"/>
              </w:rPr>
              <w:t>2</w:t>
            </w:r>
            <w:r w:rsidR="00E10975" w:rsidRPr="008C32D2">
              <w:rPr>
                <w:sz w:val="20"/>
                <w:szCs w:val="20"/>
                <w:lang w:val="en-GB"/>
              </w:rPr>
              <w:t>-eq tonnes</w:t>
            </w:r>
          </w:p>
        </w:tc>
      </w:tr>
    </w:tbl>
    <w:p w14:paraId="58606B64" w14:textId="77777777" w:rsidR="00E10975" w:rsidRPr="008E4806" w:rsidRDefault="00E10975" w:rsidP="0051710D">
      <w:pPr>
        <w:jc w:val="center"/>
        <w:rPr>
          <w:lang w:val="en-GB"/>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1"/>
        <w:gridCol w:w="1441"/>
        <w:gridCol w:w="1528"/>
      </w:tblGrid>
      <w:tr w:rsidR="00E10975" w:rsidRPr="00763EFC" w14:paraId="1316DE50" w14:textId="77777777" w:rsidTr="36845AA0">
        <w:trPr>
          <w:trHeight w:val="250"/>
          <w:jc w:val="center"/>
        </w:trPr>
        <w:tc>
          <w:tcPr>
            <w:tcW w:w="3533" w:type="pct"/>
            <w:tcBorders>
              <w:top w:val="single" w:sz="4" w:space="0" w:color="auto"/>
              <w:left w:val="single" w:sz="4" w:space="0" w:color="auto"/>
              <w:bottom w:val="single" w:sz="4" w:space="0" w:color="auto"/>
              <w:right w:val="nil"/>
            </w:tcBorders>
          </w:tcPr>
          <w:p w14:paraId="0604C73B" w14:textId="77777777" w:rsidR="00E10975" w:rsidRPr="00763EFC"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lang w:val="en-GB"/>
              </w:rPr>
            </w:pPr>
            <w:r>
              <w:rPr>
                <w:b/>
                <w:sz w:val="20"/>
                <w:lang w:val="en-GB"/>
              </w:rPr>
              <w:t>PROJECT DETAILS</w:t>
            </w:r>
          </w:p>
        </w:tc>
        <w:tc>
          <w:tcPr>
            <w:tcW w:w="712" w:type="pct"/>
            <w:tcBorders>
              <w:top w:val="single" w:sz="4" w:space="0" w:color="auto"/>
              <w:left w:val="nil"/>
              <w:bottom w:val="single" w:sz="4" w:space="0" w:color="auto"/>
              <w:right w:val="nil"/>
            </w:tcBorders>
          </w:tcPr>
          <w:p w14:paraId="005BC521" w14:textId="77777777" w:rsidR="00E10975" w:rsidRPr="00763EFC"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n-GB"/>
              </w:rPr>
            </w:pPr>
          </w:p>
        </w:tc>
        <w:tc>
          <w:tcPr>
            <w:tcW w:w="755" w:type="pct"/>
            <w:tcBorders>
              <w:top w:val="single" w:sz="4" w:space="0" w:color="auto"/>
              <w:left w:val="nil"/>
              <w:bottom w:val="single" w:sz="4" w:space="0" w:color="auto"/>
              <w:right w:val="single" w:sz="4" w:space="0" w:color="auto"/>
            </w:tcBorders>
          </w:tcPr>
          <w:p w14:paraId="5BA63A49" w14:textId="77777777" w:rsidR="00E10975" w:rsidRPr="00763EFC"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n-GB"/>
              </w:rPr>
            </w:pPr>
          </w:p>
        </w:tc>
      </w:tr>
      <w:tr w:rsidR="00E10975" w:rsidRPr="00763EFC" w14:paraId="67BC2033" w14:textId="77777777" w:rsidTr="36845AA0">
        <w:trPr>
          <w:trHeight w:val="155"/>
          <w:jc w:val="center"/>
        </w:trPr>
        <w:tc>
          <w:tcPr>
            <w:tcW w:w="3533" w:type="pct"/>
            <w:vMerge w:val="restart"/>
            <w:tcBorders>
              <w:top w:val="single" w:sz="4" w:space="0" w:color="auto"/>
              <w:left w:val="single" w:sz="4" w:space="0" w:color="auto"/>
              <w:right w:val="single" w:sz="4" w:space="0" w:color="auto"/>
            </w:tcBorders>
            <w:vAlign w:val="center"/>
          </w:tcPr>
          <w:p w14:paraId="6F5B521D" w14:textId="7647B755" w:rsidR="00E10975" w:rsidRPr="00763EFC"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en-GB"/>
              </w:rPr>
            </w:pPr>
            <w:r w:rsidRPr="00763EFC">
              <w:rPr>
                <w:sz w:val="20"/>
                <w:szCs w:val="20"/>
              </w:rPr>
              <w:t xml:space="preserve">HFC </w:t>
            </w:r>
            <w:r>
              <w:rPr>
                <w:sz w:val="20"/>
                <w:szCs w:val="20"/>
              </w:rPr>
              <w:t>consumption in</w:t>
            </w:r>
            <w:r w:rsidRPr="00763EFC">
              <w:rPr>
                <w:sz w:val="20"/>
                <w:szCs w:val="20"/>
              </w:rPr>
              <w:t xml:space="preserve"> </w:t>
            </w:r>
            <w:r w:rsidR="00605AEE">
              <w:rPr>
                <w:sz w:val="20"/>
                <w:szCs w:val="20"/>
              </w:rPr>
              <w:t xml:space="preserve">servicing </w:t>
            </w:r>
            <w:r>
              <w:rPr>
                <w:sz w:val="20"/>
                <w:szCs w:val="20"/>
              </w:rPr>
              <w:t>sector</w:t>
            </w:r>
            <w:r w:rsidRPr="00763EFC">
              <w:rPr>
                <w:sz w:val="20"/>
                <w:szCs w:val="20"/>
              </w:rPr>
              <w:t xml:space="preserve"> </w:t>
            </w:r>
            <w:r w:rsidR="0035553A">
              <w:rPr>
                <w:sz w:val="20"/>
                <w:szCs w:val="20"/>
              </w:rPr>
              <w:t xml:space="preserve">in </w:t>
            </w:r>
            <w:r w:rsidRPr="00763EFC">
              <w:rPr>
                <w:sz w:val="20"/>
                <w:szCs w:val="20"/>
              </w:rPr>
              <w:t>202</w:t>
            </w:r>
            <w:r w:rsidRPr="00DD11B1">
              <w:rPr>
                <w:sz w:val="20"/>
                <w:szCs w:val="20"/>
              </w:rPr>
              <w:t>5</w:t>
            </w:r>
            <w:r w:rsidRPr="00763EFC">
              <w:rPr>
                <w:sz w:val="20"/>
                <w:szCs w:val="20"/>
              </w:rPr>
              <w:t xml:space="preserve"> </w:t>
            </w:r>
            <w:r w:rsidR="0035553A">
              <w:rPr>
                <w:sz w:val="20"/>
                <w:szCs w:val="20"/>
              </w:rPr>
              <w:t>(</w:t>
            </w:r>
            <w:r w:rsidRPr="00763EFC">
              <w:rPr>
                <w:sz w:val="20"/>
                <w:szCs w:val="20"/>
              </w:rPr>
              <w:t>country programme data)</w:t>
            </w:r>
          </w:p>
        </w:tc>
        <w:tc>
          <w:tcPr>
            <w:tcW w:w="712" w:type="pct"/>
            <w:tcBorders>
              <w:top w:val="single" w:sz="4" w:space="0" w:color="auto"/>
            </w:tcBorders>
            <w:vAlign w:val="center"/>
          </w:tcPr>
          <w:p w14:paraId="1D6A2570" w14:textId="77777777" w:rsidR="00E10975" w:rsidRPr="00996241"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DD11B1">
              <w:rPr>
                <w:color w:val="000000" w:themeColor="text1"/>
                <w:sz w:val="20"/>
              </w:rPr>
              <w:t>mt</w:t>
            </w:r>
          </w:p>
        </w:tc>
        <w:tc>
          <w:tcPr>
            <w:tcW w:w="755" w:type="pct"/>
            <w:tcBorders>
              <w:top w:val="single" w:sz="4" w:space="0" w:color="auto"/>
              <w:left w:val="single" w:sz="4" w:space="0" w:color="auto"/>
              <w:bottom w:val="single" w:sz="4" w:space="0" w:color="auto"/>
              <w:right w:val="single" w:sz="4" w:space="0" w:color="auto"/>
            </w:tcBorders>
            <w:vAlign w:val="center"/>
          </w:tcPr>
          <w:p w14:paraId="0C2AF9C1" w14:textId="7EB83905" w:rsidR="00E10975" w:rsidRPr="008C32D2" w:rsidRDefault="0011654B"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596.51</w:t>
            </w:r>
          </w:p>
        </w:tc>
      </w:tr>
      <w:tr w:rsidR="00E10975" w:rsidRPr="00763EFC" w14:paraId="06EC452C" w14:textId="77777777" w:rsidTr="36845AA0">
        <w:trPr>
          <w:trHeight w:val="39"/>
          <w:jc w:val="center"/>
        </w:trPr>
        <w:tc>
          <w:tcPr>
            <w:tcW w:w="3533" w:type="pct"/>
            <w:vMerge/>
            <w:vAlign w:val="center"/>
          </w:tcPr>
          <w:p w14:paraId="372C427C" w14:textId="77777777" w:rsidR="00E10975" w:rsidRPr="00763EFC"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en-GB"/>
              </w:rPr>
            </w:pPr>
          </w:p>
        </w:tc>
        <w:tc>
          <w:tcPr>
            <w:tcW w:w="712" w:type="pct"/>
            <w:vAlign w:val="center"/>
          </w:tcPr>
          <w:p w14:paraId="37FF4F7C" w14:textId="77777777" w:rsidR="00E10975" w:rsidRPr="00996241"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8C32D2">
              <w:rPr>
                <w:sz w:val="20"/>
                <w:szCs w:val="20"/>
                <w:lang w:val="en-GB"/>
              </w:rPr>
              <w:t>CO</w:t>
            </w:r>
            <w:r w:rsidRPr="008C32D2">
              <w:rPr>
                <w:sz w:val="20"/>
                <w:szCs w:val="20"/>
                <w:vertAlign w:val="subscript"/>
                <w:lang w:val="en-GB"/>
              </w:rPr>
              <w:t>2</w:t>
            </w:r>
            <w:r w:rsidRPr="008C32D2">
              <w:rPr>
                <w:sz w:val="20"/>
                <w:szCs w:val="20"/>
                <w:lang w:val="en-GB"/>
              </w:rPr>
              <w:t>-eq tonnes</w:t>
            </w:r>
          </w:p>
        </w:tc>
        <w:tc>
          <w:tcPr>
            <w:tcW w:w="755" w:type="pct"/>
            <w:tcBorders>
              <w:top w:val="single" w:sz="4" w:space="0" w:color="auto"/>
              <w:left w:val="single" w:sz="4" w:space="0" w:color="auto"/>
              <w:bottom w:val="single" w:sz="4" w:space="0" w:color="auto"/>
              <w:right w:val="single" w:sz="4" w:space="0" w:color="auto"/>
            </w:tcBorders>
            <w:vAlign w:val="center"/>
          </w:tcPr>
          <w:p w14:paraId="589929FA" w14:textId="278D5CE1" w:rsidR="00E10975" w:rsidRPr="008C32D2" w:rsidRDefault="006D75AC"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1,228</w:t>
            </w:r>
            <w:r w:rsidR="003138F6">
              <w:rPr>
                <w:color w:val="000000" w:themeColor="text1"/>
                <w:sz w:val="20"/>
              </w:rPr>
              <w:t>,466</w:t>
            </w:r>
          </w:p>
        </w:tc>
      </w:tr>
      <w:tr w:rsidR="00E10975" w:rsidRPr="00D73D50" w14:paraId="0E71420E" w14:textId="77777777" w:rsidTr="36845AA0">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31266B4C" w14:textId="77777777" w:rsidR="00E10975" w:rsidRPr="00763EFC"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sidRPr="00763EFC">
              <w:rPr>
                <w:sz w:val="20"/>
                <w:lang w:val="en-GB"/>
              </w:rPr>
              <w:t>Pr</w:t>
            </w:r>
            <w:r>
              <w:rPr>
                <w:sz w:val="20"/>
                <w:lang w:val="en-GB"/>
              </w:rPr>
              <w:t>o</w:t>
            </w:r>
            <w:r w:rsidRPr="00763EFC">
              <w:rPr>
                <w:sz w:val="20"/>
                <w:lang w:val="en-GB"/>
              </w:rPr>
              <w:t>ject duration</w:t>
            </w:r>
          </w:p>
        </w:tc>
        <w:tc>
          <w:tcPr>
            <w:tcW w:w="712" w:type="pct"/>
            <w:vAlign w:val="center"/>
          </w:tcPr>
          <w:p w14:paraId="29EF12EF" w14:textId="77777777" w:rsidR="00E10975" w:rsidRPr="00B80A11" w:rsidRDefault="00E10975" w:rsidP="0051710D">
            <w:pPr>
              <w:spacing w:before="20" w:after="20"/>
              <w:jc w:val="right"/>
              <w:rPr>
                <w:color w:val="000000" w:themeColor="text1"/>
                <w:sz w:val="20"/>
              </w:rPr>
            </w:pPr>
            <w:r w:rsidRPr="00B80A11">
              <w:rPr>
                <w:color w:val="000000" w:themeColor="text1"/>
                <w:sz w:val="20"/>
              </w:rPr>
              <w:t>months</w:t>
            </w:r>
          </w:p>
        </w:tc>
        <w:tc>
          <w:tcPr>
            <w:tcW w:w="755" w:type="pct"/>
            <w:tcBorders>
              <w:top w:val="single" w:sz="4" w:space="0" w:color="auto"/>
              <w:left w:val="single" w:sz="4" w:space="0" w:color="auto"/>
              <w:bottom w:val="single" w:sz="4" w:space="0" w:color="auto"/>
              <w:right w:val="single" w:sz="4" w:space="0" w:color="auto"/>
            </w:tcBorders>
            <w:vAlign w:val="center"/>
          </w:tcPr>
          <w:p w14:paraId="53B629DF" w14:textId="4ECFDBF5" w:rsidR="00E10975" w:rsidRPr="006313E1" w:rsidRDefault="00605AEE" w:rsidP="0051710D">
            <w:pPr>
              <w:spacing w:before="20" w:after="20"/>
              <w:jc w:val="right"/>
              <w:rPr>
                <w:sz w:val="20"/>
                <w:szCs w:val="20"/>
                <w:lang w:val="en-GB"/>
              </w:rPr>
            </w:pPr>
            <w:r>
              <w:rPr>
                <w:color w:val="000000" w:themeColor="text1"/>
                <w:sz w:val="20"/>
              </w:rPr>
              <w:t>36</w:t>
            </w:r>
          </w:p>
        </w:tc>
      </w:tr>
      <w:tr w:rsidR="00E10975" w:rsidRPr="00D73D50" w14:paraId="67BDEBDC" w14:textId="77777777" w:rsidTr="36845AA0">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29FFD819" w14:textId="77777777" w:rsidR="00E10975" w:rsidRPr="006313E1"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Pr>
                <w:sz w:val="20"/>
                <w:lang w:val="en-GB"/>
              </w:rPr>
              <w:t>Grant a</w:t>
            </w:r>
            <w:r w:rsidRPr="006313E1">
              <w:rPr>
                <w:sz w:val="20"/>
                <w:lang w:val="en-GB"/>
              </w:rPr>
              <w:t>mount</w:t>
            </w:r>
            <w:r>
              <w:rPr>
                <w:sz w:val="20"/>
                <w:lang w:val="en-GB"/>
              </w:rPr>
              <w:t xml:space="preserve"> </w:t>
            </w:r>
            <w:r w:rsidRPr="006313E1">
              <w:rPr>
                <w:sz w:val="20"/>
                <w:lang w:val="en-GB"/>
              </w:rPr>
              <w:t>requested</w:t>
            </w:r>
            <w:r>
              <w:rPr>
                <w:sz w:val="20"/>
                <w:lang w:val="en-GB"/>
              </w:rPr>
              <w:t xml:space="preserve"> from the Multilateral Fund</w:t>
            </w:r>
          </w:p>
        </w:tc>
        <w:tc>
          <w:tcPr>
            <w:tcW w:w="712" w:type="pct"/>
            <w:vAlign w:val="center"/>
          </w:tcPr>
          <w:p w14:paraId="5711F5B9" w14:textId="77777777" w:rsidR="00E10975" w:rsidRPr="00B80A11"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rPr>
            </w:pPr>
            <w:r w:rsidRPr="00B80A11">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670C8E59" w14:textId="572A5FBD" w:rsidR="00E10975" w:rsidRPr="006313E1" w:rsidRDefault="00B157BC"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sz w:val="20"/>
              </w:rPr>
              <w:t>3</w:t>
            </w:r>
            <w:r w:rsidR="00FC1803">
              <w:rPr>
                <w:sz w:val="20"/>
              </w:rPr>
              <w:t>60</w:t>
            </w:r>
            <w:r>
              <w:rPr>
                <w:sz w:val="20"/>
              </w:rPr>
              <w:t>,</w:t>
            </w:r>
            <w:r w:rsidR="00FC1803">
              <w:rPr>
                <w:sz w:val="20"/>
              </w:rPr>
              <w:t>0</w:t>
            </w:r>
            <w:r>
              <w:rPr>
                <w:sz w:val="20"/>
              </w:rPr>
              <w:t>00</w:t>
            </w:r>
          </w:p>
        </w:tc>
      </w:tr>
      <w:tr w:rsidR="00E10975" w:rsidRPr="00D73D50" w14:paraId="2E85F73A" w14:textId="77777777" w:rsidTr="36845AA0">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7C0E369A" w14:textId="38DBFD15" w:rsidR="00E10975" w:rsidRPr="000D380D"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Pr>
                <w:sz w:val="20"/>
                <w:lang w:val="en-GB"/>
              </w:rPr>
              <w:t>Grant amount agreed</w:t>
            </w:r>
          </w:p>
        </w:tc>
        <w:tc>
          <w:tcPr>
            <w:tcW w:w="712" w:type="pct"/>
            <w:vAlign w:val="center"/>
          </w:tcPr>
          <w:p w14:paraId="4851B06D" w14:textId="77777777" w:rsidR="00E10975" w:rsidRPr="00996241" w:rsidRDefault="00E10975" w:rsidP="0051710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color w:val="000000" w:themeColor="text1"/>
                <w:sz w:val="20"/>
                <w:highlight w:val="cyan"/>
              </w:rPr>
            </w:pPr>
            <w:r w:rsidRPr="00B80A11">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00EA1075" w14:textId="3AE10E20" w:rsidR="00E10975" w:rsidRDefault="00285DC9" w:rsidP="0051710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sz w:val="20"/>
                <w:szCs w:val="20"/>
                <w:lang w:val="en-GB"/>
              </w:rPr>
            </w:pPr>
            <w:r>
              <w:rPr>
                <w:sz w:val="20"/>
                <w:szCs w:val="20"/>
                <w:lang w:val="en-GB"/>
              </w:rPr>
              <w:t>300,000</w:t>
            </w:r>
          </w:p>
        </w:tc>
      </w:tr>
      <w:tr w:rsidR="00E10975" w:rsidRPr="00D73D50" w14:paraId="02A418B1" w14:textId="77777777" w:rsidTr="36845AA0">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646A31AE" w14:textId="7C5FF819" w:rsidR="00E10975" w:rsidRPr="00FF1869"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Pr>
                <w:sz w:val="20"/>
                <w:lang w:val="en-GB"/>
              </w:rPr>
              <w:t>Project</w:t>
            </w:r>
            <w:r w:rsidRPr="00FF1869">
              <w:rPr>
                <w:sz w:val="20"/>
                <w:lang w:val="en-GB"/>
              </w:rPr>
              <w:t xml:space="preserve"> support cost</w:t>
            </w:r>
            <w:r>
              <w:rPr>
                <w:sz w:val="20"/>
                <w:lang w:val="en-GB"/>
              </w:rPr>
              <w:t xml:space="preserve">s for </w:t>
            </w:r>
            <w:r w:rsidR="003A4693" w:rsidRPr="00B157BC">
              <w:rPr>
                <w:sz w:val="20"/>
                <w:lang w:val="en-GB"/>
              </w:rPr>
              <w:t>UNDP</w:t>
            </w:r>
          </w:p>
        </w:tc>
        <w:tc>
          <w:tcPr>
            <w:tcW w:w="712" w:type="pct"/>
            <w:vAlign w:val="center"/>
          </w:tcPr>
          <w:p w14:paraId="5900BBBC" w14:textId="77777777" w:rsidR="00E10975" w:rsidRPr="00996241"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7B682E">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0C2F0373" w14:textId="3F37A0D3" w:rsidR="00E10975" w:rsidRPr="006313E1" w:rsidRDefault="00BF6CF1"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2</w:t>
            </w:r>
            <w:r w:rsidR="000B3097">
              <w:rPr>
                <w:color w:val="000000" w:themeColor="text1"/>
                <w:sz w:val="20"/>
              </w:rPr>
              <w:t>1,0</w:t>
            </w:r>
            <w:r>
              <w:rPr>
                <w:color w:val="000000" w:themeColor="text1"/>
                <w:sz w:val="20"/>
              </w:rPr>
              <w:t>00</w:t>
            </w:r>
          </w:p>
        </w:tc>
      </w:tr>
      <w:tr w:rsidR="00E10975" w:rsidRPr="00D73D50" w14:paraId="43F999EC" w14:textId="77777777" w:rsidTr="36845AA0">
        <w:trPr>
          <w:trHeight w:val="250"/>
          <w:jc w:val="center"/>
        </w:trPr>
        <w:tc>
          <w:tcPr>
            <w:tcW w:w="3533" w:type="pct"/>
            <w:tcBorders>
              <w:top w:val="single" w:sz="4" w:space="0" w:color="auto"/>
              <w:left w:val="single" w:sz="4" w:space="0" w:color="auto"/>
              <w:bottom w:val="single" w:sz="4" w:space="0" w:color="auto"/>
              <w:right w:val="single" w:sz="4" w:space="0" w:color="auto"/>
            </w:tcBorders>
            <w:vAlign w:val="center"/>
          </w:tcPr>
          <w:p w14:paraId="55B0C299" w14:textId="63EE0079" w:rsidR="00E10975" w:rsidRPr="00FF1869"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sidRPr="00FF1869">
              <w:rPr>
                <w:sz w:val="20"/>
                <w:lang w:val="en-GB"/>
              </w:rPr>
              <w:t>Total cost of project to Multilateral Fund</w:t>
            </w:r>
          </w:p>
        </w:tc>
        <w:tc>
          <w:tcPr>
            <w:tcW w:w="712" w:type="pct"/>
            <w:vAlign w:val="center"/>
          </w:tcPr>
          <w:p w14:paraId="792648D6" w14:textId="77777777" w:rsidR="00E10975" w:rsidRPr="00996241"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7B682E">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4CC5311A" w14:textId="15BEF5A6" w:rsidR="00E10975" w:rsidRPr="006313E1" w:rsidRDefault="00BF6CF1"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3</w:t>
            </w:r>
            <w:r w:rsidR="00FC1803">
              <w:rPr>
                <w:color w:val="000000" w:themeColor="text1"/>
                <w:sz w:val="20"/>
              </w:rPr>
              <w:t>2</w:t>
            </w:r>
            <w:r w:rsidR="000B3097">
              <w:rPr>
                <w:color w:val="000000" w:themeColor="text1"/>
                <w:sz w:val="20"/>
              </w:rPr>
              <w:t>1,0</w:t>
            </w:r>
            <w:r w:rsidR="00566486">
              <w:rPr>
                <w:color w:val="000000" w:themeColor="text1"/>
                <w:sz w:val="20"/>
              </w:rPr>
              <w:t>00</w:t>
            </w:r>
          </w:p>
        </w:tc>
      </w:tr>
      <w:tr w:rsidR="00E10975" w:rsidRPr="00D73D50" w14:paraId="427A529A" w14:textId="77777777" w:rsidTr="36845AA0">
        <w:trPr>
          <w:trHeight w:val="119"/>
          <w:jc w:val="center"/>
        </w:trPr>
        <w:tc>
          <w:tcPr>
            <w:tcW w:w="3533" w:type="pct"/>
            <w:tcBorders>
              <w:top w:val="single" w:sz="4" w:space="0" w:color="auto"/>
              <w:left w:val="single" w:sz="4" w:space="0" w:color="auto"/>
              <w:bottom w:val="single" w:sz="4" w:space="0" w:color="auto"/>
              <w:right w:val="single" w:sz="4" w:space="0" w:color="auto"/>
            </w:tcBorders>
            <w:vAlign w:val="center"/>
          </w:tcPr>
          <w:p w14:paraId="5992C6A7" w14:textId="3C950EC1" w:rsidR="00E10975" w:rsidRPr="006313E1" w:rsidRDefault="00E10975" w:rsidP="0051710D">
            <w:pPr>
              <w:spacing w:before="20" w:after="20"/>
              <w:jc w:val="left"/>
              <w:rPr>
                <w:sz w:val="20"/>
                <w:szCs w:val="20"/>
                <w:lang w:val="en-GB"/>
              </w:rPr>
            </w:pPr>
            <w:r w:rsidRPr="006313E1">
              <w:rPr>
                <w:sz w:val="20"/>
                <w:szCs w:val="20"/>
                <w:lang w:val="en-GB"/>
              </w:rPr>
              <w:t>Co-financing</w:t>
            </w:r>
            <w:r>
              <w:rPr>
                <w:sz w:val="20"/>
                <w:szCs w:val="20"/>
                <w:lang w:val="en-GB"/>
              </w:rPr>
              <w:t xml:space="preserve"> </w:t>
            </w:r>
          </w:p>
        </w:tc>
        <w:tc>
          <w:tcPr>
            <w:tcW w:w="712" w:type="pct"/>
            <w:vAlign w:val="center"/>
          </w:tcPr>
          <w:p w14:paraId="6EDBDF4A" w14:textId="77777777" w:rsidR="00E10975" w:rsidRPr="00996241" w:rsidRDefault="00E10975" w:rsidP="0051710D">
            <w:pPr>
              <w:spacing w:before="20" w:after="20"/>
              <w:jc w:val="right"/>
              <w:rPr>
                <w:color w:val="000000" w:themeColor="text1"/>
                <w:sz w:val="20"/>
                <w:highlight w:val="cyan"/>
              </w:rPr>
            </w:pPr>
            <w:r w:rsidRPr="007B682E">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041205EF" w14:textId="7DA54FC6" w:rsidR="00E10975" w:rsidRPr="006313E1" w:rsidRDefault="00EB38FA" w:rsidP="0051710D">
            <w:pPr>
              <w:spacing w:before="20" w:after="20"/>
              <w:jc w:val="right"/>
              <w:rPr>
                <w:sz w:val="20"/>
                <w:szCs w:val="20"/>
                <w:lang w:val="en-GB"/>
              </w:rPr>
            </w:pPr>
            <w:r w:rsidRPr="36845AA0">
              <w:rPr>
                <w:color w:val="000000" w:themeColor="text1"/>
                <w:sz w:val="20"/>
                <w:szCs w:val="20"/>
              </w:rPr>
              <w:t>1</w:t>
            </w:r>
            <w:r w:rsidR="1F17348C" w:rsidRPr="36845AA0">
              <w:rPr>
                <w:color w:val="000000" w:themeColor="text1"/>
                <w:sz w:val="20"/>
                <w:szCs w:val="20"/>
              </w:rPr>
              <w:t>8</w:t>
            </w:r>
            <w:r w:rsidRPr="36845AA0">
              <w:rPr>
                <w:color w:val="000000" w:themeColor="text1"/>
                <w:sz w:val="20"/>
                <w:szCs w:val="20"/>
              </w:rPr>
              <w:t>0,000</w:t>
            </w:r>
          </w:p>
        </w:tc>
      </w:tr>
      <w:tr w:rsidR="00E10975" w:rsidRPr="00D73D50" w14:paraId="3807A447" w14:textId="77777777" w:rsidTr="36845AA0">
        <w:trPr>
          <w:trHeight w:val="119"/>
          <w:jc w:val="center"/>
        </w:trPr>
        <w:tc>
          <w:tcPr>
            <w:tcW w:w="3533" w:type="pct"/>
            <w:tcBorders>
              <w:top w:val="single" w:sz="4" w:space="0" w:color="auto"/>
              <w:left w:val="single" w:sz="4" w:space="0" w:color="auto"/>
              <w:bottom w:val="single" w:sz="4" w:space="0" w:color="auto"/>
              <w:right w:val="single" w:sz="4" w:space="0" w:color="auto"/>
            </w:tcBorders>
            <w:vAlign w:val="center"/>
          </w:tcPr>
          <w:p w14:paraId="69BFC14C" w14:textId="77777777" w:rsidR="00E10975" w:rsidRPr="006313E1" w:rsidRDefault="00E10975" w:rsidP="0051710D">
            <w:pPr>
              <w:spacing w:before="20" w:after="20"/>
              <w:jc w:val="left"/>
              <w:rPr>
                <w:sz w:val="20"/>
                <w:szCs w:val="20"/>
                <w:lang w:val="en-GB"/>
              </w:rPr>
            </w:pPr>
            <w:r>
              <w:rPr>
                <w:sz w:val="20"/>
                <w:lang w:val="en-GB"/>
              </w:rPr>
              <w:t xml:space="preserve">Total project cost, </w:t>
            </w:r>
            <w:r w:rsidRPr="00ED1C36">
              <w:rPr>
                <w:sz w:val="20"/>
                <w:szCs w:val="20"/>
                <w:lang w:val="en-GB"/>
              </w:rPr>
              <w:t>including co-financing</w:t>
            </w:r>
          </w:p>
        </w:tc>
        <w:tc>
          <w:tcPr>
            <w:tcW w:w="712" w:type="pct"/>
            <w:vAlign w:val="center"/>
          </w:tcPr>
          <w:p w14:paraId="7C677B43" w14:textId="77777777" w:rsidR="00E10975" w:rsidRPr="00996241" w:rsidRDefault="00E10975" w:rsidP="0051710D">
            <w:pPr>
              <w:spacing w:before="20" w:after="20"/>
              <w:jc w:val="right"/>
              <w:rPr>
                <w:color w:val="000000" w:themeColor="text1"/>
                <w:sz w:val="20"/>
                <w:highlight w:val="cyan"/>
              </w:rPr>
            </w:pPr>
            <w:r w:rsidRPr="00B80A11">
              <w:rPr>
                <w:color w:val="000000" w:themeColor="text1"/>
                <w:sz w:val="20"/>
              </w:rPr>
              <w:t>US $</w:t>
            </w:r>
          </w:p>
        </w:tc>
        <w:tc>
          <w:tcPr>
            <w:tcW w:w="755" w:type="pct"/>
            <w:tcBorders>
              <w:top w:val="single" w:sz="4" w:space="0" w:color="auto"/>
              <w:left w:val="single" w:sz="4" w:space="0" w:color="auto"/>
              <w:bottom w:val="single" w:sz="4" w:space="0" w:color="auto"/>
              <w:right w:val="single" w:sz="4" w:space="0" w:color="auto"/>
            </w:tcBorders>
            <w:vAlign w:val="center"/>
          </w:tcPr>
          <w:p w14:paraId="28F0C6CE" w14:textId="01CBC1D6" w:rsidR="00E10975" w:rsidRPr="00996241" w:rsidRDefault="00441863" w:rsidP="36845AA0">
            <w:pPr>
              <w:spacing w:before="20" w:after="20"/>
              <w:jc w:val="right"/>
              <w:rPr>
                <w:color w:val="000000" w:themeColor="text1"/>
                <w:sz w:val="20"/>
                <w:szCs w:val="20"/>
                <w:highlight w:val="cyan"/>
              </w:rPr>
            </w:pPr>
            <w:r w:rsidRPr="36845AA0">
              <w:rPr>
                <w:color w:val="000000" w:themeColor="text1"/>
                <w:sz w:val="20"/>
                <w:szCs w:val="20"/>
              </w:rPr>
              <w:t>4</w:t>
            </w:r>
            <w:r w:rsidR="45EAEBF2" w:rsidRPr="36845AA0">
              <w:rPr>
                <w:color w:val="000000" w:themeColor="text1"/>
                <w:sz w:val="20"/>
                <w:szCs w:val="20"/>
              </w:rPr>
              <w:t>8</w:t>
            </w:r>
            <w:r w:rsidR="0076537A" w:rsidRPr="36845AA0">
              <w:rPr>
                <w:color w:val="000000" w:themeColor="text1"/>
                <w:sz w:val="20"/>
                <w:szCs w:val="20"/>
              </w:rPr>
              <w:t>0,000</w:t>
            </w:r>
          </w:p>
        </w:tc>
      </w:tr>
      <w:tr w:rsidR="00E10975" w:rsidRPr="00D73D50" w14:paraId="02A81122" w14:textId="77777777" w:rsidTr="36845AA0">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183610A9" w14:textId="77777777" w:rsidR="00E10975" w:rsidRPr="00D11CF4"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sidRPr="00D11CF4">
              <w:rPr>
                <w:sz w:val="20"/>
                <w:lang w:val="en-GB"/>
              </w:rPr>
              <w:t>Energy-efficiency savings</w:t>
            </w:r>
            <w:r>
              <w:rPr>
                <w:sz w:val="20"/>
                <w:lang w:val="en-GB"/>
              </w:rPr>
              <w:t xml:space="preserve"> to be achieved through the project</w:t>
            </w:r>
          </w:p>
        </w:tc>
        <w:tc>
          <w:tcPr>
            <w:tcW w:w="712" w:type="pct"/>
            <w:tcBorders>
              <w:bottom w:val="single" w:sz="4" w:space="0" w:color="auto"/>
            </w:tcBorders>
            <w:vAlign w:val="center"/>
          </w:tcPr>
          <w:p w14:paraId="6D29E734" w14:textId="77777777" w:rsidR="00E10975" w:rsidRPr="00DB2EEC"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D11CF4">
              <w:rPr>
                <w:sz w:val="20"/>
                <w:lang w:val="en-GB"/>
              </w:rPr>
              <w:t>kWh/year</w:t>
            </w:r>
          </w:p>
        </w:tc>
        <w:tc>
          <w:tcPr>
            <w:tcW w:w="755" w:type="pct"/>
            <w:tcBorders>
              <w:top w:val="single" w:sz="4" w:space="0" w:color="auto"/>
              <w:left w:val="single" w:sz="4" w:space="0" w:color="auto"/>
              <w:bottom w:val="single" w:sz="4" w:space="0" w:color="auto"/>
              <w:right w:val="single" w:sz="4" w:space="0" w:color="auto"/>
            </w:tcBorders>
            <w:vAlign w:val="center"/>
          </w:tcPr>
          <w:p w14:paraId="7B979E7D" w14:textId="74B0C1A6" w:rsidR="00E10975" w:rsidRPr="00D11CF4" w:rsidRDefault="00631059"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631059">
              <w:rPr>
                <w:sz w:val="20"/>
                <w:szCs w:val="20"/>
                <w:lang w:val="en-GB"/>
              </w:rPr>
              <w:t>7</w:t>
            </w:r>
            <w:r w:rsidR="00B337D5" w:rsidRPr="00631059">
              <w:rPr>
                <w:sz w:val="20"/>
                <w:szCs w:val="20"/>
                <w:lang w:val="en-GB"/>
              </w:rPr>
              <w:t>,</w:t>
            </w:r>
            <w:r w:rsidRPr="00631059">
              <w:rPr>
                <w:sz w:val="20"/>
                <w:szCs w:val="20"/>
                <w:lang w:val="en-GB"/>
              </w:rPr>
              <w:t>6</w:t>
            </w:r>
            <w:r w:rsidR="00B337D5" w:rsidRPr="00631059">
              <w:rPr>
                <w:sz w:val="20"/>
                <w:szCs w:val="20"/>
                <w:lang w:val="en-GB"/>
              </w:rPr>
              <w:t>00</w:t>
            </w:r>
          </w:p>
        </w:tc>
      </w:tr>
      <w:tr w:rsidR="00DA7718" w:rsidRPr="00D73D50" w14:paraId="66D11FF1" w14:textId="77777777" w:rsidTr="36845AA0">
        <w:trPr>
          <w:trHeight w:val="239"/>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04A5F23D" w14:textId="77777777" w:rsidR="00DA7718" w:rsidRPr="00656D4C" w:rsidRDefault="003378DC"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Pr>
                <w:sz w:val="20"/>
                <w:lang w:val="en-GB"/>
              </w:rPr>
              <w:t>C</w:t>
            </w:r>
            <w:r w:rsidR="00DA7718" w:rsidRPr="00D852B2">
              <w:rPr>
                <w:sz w:val="20"/>
                <w:lang w:val="en-GB"/>
              </w:rPr>
              <w:t>ounterpart funding</w:t>
            </w:r>
          </w:p>
        </w:tc>
        <w:tc>
          <w:tcPr>
            <w:tcW w:w="755" w:type="pct"/>
            <w:tcBorders>
              <w:top w:val="single" w:sz="4" w:space="0" w:color="auto"/>
              <w:left w:val="nil"/>
              <w:bottom w:val="single" w:sz="4" w:space="0" w:color="auto"/>
              <w:right w:val="single" w:sz="4" w:space="0" w:color="auto"/>
            </w:tcBorders>
            <w:vAlign w:val="center"/>
          </w:tcPr>
          <w:p w14:paraId="6D4ABA11" w14:textId="2B01015C" w:rsidR="00DA7718" w:rsidRPr="00D852B2" w:rsidRDefault="00B372D4"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sz w:val="20"/>
                <w:lang w:val="en-GB"/>
              </w:rPr>
              <w:t>Yes</w:t>
            </w:r>
          </w:p>
        </w:tc>
      </w:tr>
      <w:tr w:rsidR="00DA7718" w:rsidRPr="00D73D50" w14:paraId="75FD11CC" w14:textId="77777777" w:rsidTr="36845AA0">
        <w:trPr>
          <w:trHeight w:val="250"/>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7FC34254" w14:textId="77777777" w:rsidR="00DA7718" w:rsidRPr="00DB2EEC"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en-GB"/>
              </w:rPr>
            </w:pPr>
            <w:r w:rsidRPr="00D852B2">
              <w:rPr>
                <w:sz w:val="20"/>
                <w:lang w:val="en-GB"/>
              </w:rPr>
              <w:t>Project monitoring milestones included</w:t>
            </w:r>
          </w:p>
        </w:tc>
        <w:tc>
          <w:tcPr>
            <w:tcW w:w="755" w:type="pct"/>
            <w:tcBorders>
              <w:top w:val="single" w:sz="4" w:space="0" w:color="auto"/>
              <w:left w:val="nil"/>
              <w:bottom w:val="single" w:sz="4" w:space="0" w:color="auto"/>
              <w:right w:val="single" w:sz="4" w:space="0" w:color="auto"/>
            </w:tcBorders>
            <w:vAlign w:val="center"/>
          </w:tcPr>
          <w:p w14:paraId="00D4924C" w14:textId="791643D2" w:rsidR="00DA7718" w:rsidRPr="00D852B2" w:rsidRDefault="00B372D4"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sz w:val="20"/>
                <w:lang w:val="en-GB"/>
              </w:rPr>
              <w:t>Yes</w:t>
            </w:r>
          </w:p>
        </w:tc>
      </w:tr>
      <w:tr w:rsidR="00DA7718" w:rsidRPr="00D73D50" w14:paraId="1404D3C1" w14:textId="77777777" w:rsidTr="36845AA0">
        <w:trPr>
          <w:trHeight w:val="228"/>
          <w:jc w:val="center"/>
        </w:trPr>
        <w:tc>
          <w:tcPr>
            <w:tcW w:w="4245" w:type="pct"/>
            <w:gridSpan w:val="2"/>
            <w:tcBorders>
              <w:top w:val="single" w:sz="4" w:space="0" w:color="auto"/>
              <w:left w:val="single" w:sz="4" w:space="0" w:color="auto"/>
              <w:right w:val="single" w:sz="4" w:space="0" w:color="auto"/>
            </w:tcBorders>
            <w:shd w:val="clear" w:color="auto" w:fill="FFFFFF" w:themeFill="background1"/>
            <w:vAlign w:val="center"/>
          </w:tcPr>
          <w:p w14:paraId="08A0B50D" w14:textId="77777777" w:rsidR="00DA7718" w:rsidRPr="003378DC"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en-GB"/>
              </w:rPr>
            </w:pPr>
            <w:r w:rsidRPr="003378DC">
              <w:rPr>
                <w:sz w:val="20"/>
                <w:lang w:val="en-GB"/>
              </w:rPr>
              <w:t xml:space="preserve">Minimum energy performance standards </w:t>
            </w:r>
            <w:r w:rsidR="007E19C5" w:rsidRPr="003378DC">
              <w:rPr>
                <w:sz w:val="20"/>
                <w:lang w:val="en-GB"/>
              </w:rPr>
              <w:t xml:space="preserve">for relevant applications </w:t>
            </w:r>
            <w:r w:rsidR="007E19C5">
              <w:rPr>
                <w:sz w:val="20"/>
                <w:lang w:val="en-GB"/>
              </w:rPr>
              <w:t xml:space="preserve">are </w:t>
            </w:r>
            <w:r w:rsidRPr="003378DC">
              <w:rPr>
                <w:sz w:val="20"/>
                <w:lang w:val="en-GB"/>
              </w:rPr>
              <w:t>established</w:t>
            </w:r>
          </w:p>
        </w:tc>
        <w:tc>
          <w:tcPr>
            <w:tcW w:w="755" w:type="pct"/>
            <w:tcBorders>
              <w:top w:val="single" w:sz="4" w:space="0" w:color="auto"/>
              <w:left w:val="nil"/>
              <w:right w:val="single" w:sz="4" w:space="0" w:color="auto"/>
            </w:tcBorders>
            <w:shd w:val="clear" w:color="auto" w:fill="FFFFFF" w:themeFill="background1"/>
            <w:vAlign w:val="center"/>
          </w:tcPr>
          <w:p w14:paraId="184E6EFE" w14:textId="00BBEAA2" w:rsidR="00DA7718" w:rsidRPr="00611601"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611601">
              <w:rPr>
                <w:sz w:val="20"/>
                <w:lang w:val="en-GB"/>
              </w:rPr>
              <w:t>No</w:t>
            </w:r>
          </w:p>
        </w:tc>
      </w:tr>
      <w:tr w:rsidR="00DA7718" w:rsidRPr="00D73D50" w14:paraId="7D1392B5" w14:textId="77777777" w:rsidTr="36845AA0">
        <w:trPr>
          <w:trHeight w:val="228"/>
          <w:jc w:val="center"/>
        </w:trPr>
        <w:tc>
          <w:tcPr>
            <w:tcW w:w="4245" w:type="pct"/>
            <w:gridSpan w:val="2"/>
            <w:tcBorders>
              <w:left w:val="single" w:sz="4" w:space="0" w:color="auto"/>
              <w:bottom w:val="single" w:sz="4" w:space="0" w:color="auto"/>
              <w:right w:val="single" w:sz="4" w:space="0" w:color="auto"/>
            </w:tcBorders>
            <w:shd w:val="clear" w:color="auto" w:fill="FFFFFF" w:themeFill="background1"/>
            <w:vAlign w:val="center"/>
          </w:tcPr>
          <w:p w14:paraId="183C3F8C" w14:textId="77777777" w:rsidR="00DA7718" w:rsidRPr="003378DC"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sz w:val="20"/>
                <w:highlight w:val="cyan"/>
                <w:lang w:val="en-GB"/>
              </w:rPr>
            </w:pPr>
            <w:r w:rsidRPr="003378DC">
              <w:rPr>
                <w:sz w:val="20"/>
                <w:lang w:val="en-GB"/>
              </w:rPr>
              <w:t xml:space="preserve">Minimum energy performance standards </w:t>
            </w:r>
            <w:r w:rsidR="007E19C5" w:rsidRPr="003378DC">
              <w:rPr>
                <w:sz w:val="20"/>
                <w:lang w:val="en-GB"/>
              </w:rPr>
              <w:t xml:space="preserve">for relevant applications </w:t>
            </w:r>
            <w:r w:rsidR="007E19C5">
              <w:rPr>
                <w:sz w:val="20"/>
                <w:lang w:val="en-GB"/>
              </w:rPr>
              <w:t xml:space="preserve">are </w:t>
            </w:r>
            <w:r w:rsidRPr="003378DC">
              <w:rPr>
                <w:sz w:val="20"/>
                <w:lang w:val="en-GB"/>
              </w:rPr>
              <w:t>enforced</w:t>
            </w:r>
          </w:p>
        </w:tc>
        <w:tc>
          <w:tcPr>
            <w:tcW w:w="755" w:type="pct"/>
            <w:tcBorders>
              <w:left w:val="nil"/>
              <w:bottom w:val="single" w:sz="4" w:space="0" w:color="auto"/>
              <w:right w:val="single" w:sz="4" w:space="0" w:color="auto"/>
            </w:tcBorders>
            <w:shd w:val="clear" w:color="auto" w:fill="FFFFFF" w:themeFill="background1"/>
            <w:vAlign w:val="center"/>
          </w:tcPr>
          <w:p w14:paraId="5A5EACAF" w14:textId="48DF2446" w:rsidR="00DA7718" w:rsidRPr="00611601"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lang w:val="en-GB"/>
              </w:rPr>
            </w:pPr>
            <w:r w:rsidRPr="00611601">
              <w:rPr>
                <w:sz w:val="20"/>
                <w:lang w:val="en-GB"/>
              </w:rPr>
              <w:t>No</w:t>
            </w:r>
          </w:p>
        </w:tc>
      </w:tr>
    </w:tbl>
    <w:p w14:paraId="72F0217D" w14:textId="77777777" w:rsidR="00E10975" w:rsidRPr="008E4806" w:rsidRDefault="00E10975" w:rsidP="0051710D">
      <w:pPr>
        <w:jc w:val="center"/>
        <w:rPr>
          <w:highlight w:val="yellow"/>
          <w:lang w:val="en-GB"/>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9"/>
        <w:gridCol w:w="5061"/>
      </w:tblGrid>
      <w:tr w:rsidR="00E10975" w:rsidRPr="00D73D50" w14:paraId="2E74C221" w14:textId="77777777" w:rsidTr="00C11810">
        <w:trPr>
          <w:trHeight w:val="60"/>
          <w:jc w:val="center"/>
        </w:trPr>
        <w:tc>
          <w:tcPr>
            <w:tcW w:w="5011" w:type="dxa"/>
            <w:tcBorders>
              <w:top w:val="single" w:sz="4" w:space="0" w:color="auto"/>
              <w:left w:val="single" w:sz="4" w:space="0" w:color="auto"/>
              <w:bottom w:val="single" w:sz="4" w:space="0" w:color="auto"/>
              <w:right w:val="single" w:sz="4" w:space="0" w:color="auto"/>
            </w:tcBorders>
          </w:tcPr>
          <w:p w14:paraId="01419C72" w14:textId="77777777" w:rsidR="00E10975" w:rsidRPr="00D73D50"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b/>
                <w:sz w:val="20"/>
                <w:highlight w:val="yellow"/>
                <w:lang w:val="en-GB"/>
              </w:rPr>
            </w:pPr>
            <w:r w:rsidRPr="004E43CA">
              <w:rPr>
                <w:b/>
                <w:sz w:val="20"/>
                <w:lang w:val="en-GB"/>
              </w:rPr>
              <w:t>SECRETARIAT’S RECOMMENDATION</w:t>
            </w:r>
          </w:p>
        </w:tc>
        <w:tc>
          <w:tcPr>
            <w:tcW w:w="5012" w:type="dxa"/>
            <w:tcBorders>
              <w:top w:val="single" w:sz="4" w:space="0" w:color="auto"/>
              <w:left w:val="single" w:sz="4" w:space="0" w:color="auto"/>
              <w:bottom w:val="single" w:sz="4" w:space="0" w:color="auto"/>
              <w:right w:val="single" w:sz="4" w:space="0" w:color="auto"/>
            </w:tcBorders>
          </w:tcPr>
          <w:p w14:paraId="4D1B6168" w14:textId="77777777" w:rsidR="00E10975" w:rsidRPr="00D73D50"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highlight w:val="yellow"/>
                <w:lang w:val="en-GB"/>
              </w:rPr>
            </w:pPr>
            <w:r w:rsidRPr="00611601">
              <w:rPr>
                <w:sz w:val="20"/>
                <w:lang w:val="en-GB"/>
              </w:rPr>
              <w:t>Individual consideration</w:t>
            </w:r>
          </w:p>
        </w:tc>
      </w:tr>
    </w:tbl>
    <w:p w14:paraId="504827C8" w14:textId="77777777" w:rsidR="00E10975" w:rsidRPr="008E4806" w:rsidRDefault="00E10975" w:rsidP="0051710D">
      <w:pPr>
        <w:jc w:val="center"/>
        <w:rPr>
          <w:highlight w:val="yellow"/>
          <w:lang w:val="en-GB"/>
        </w:rPr>
      </w:pPr>
    </w:p>
    <w:p w14:paraId="7B2AFB8B" w14:textId="77777777" w:rsidR="00E10975" w:rsidRPr="00D73D50" w:rsidRDefault="00E10975" w:rsidP="0051710D">
      <w:pPr>
        <w:jc w:val="left"/>
        <w:rPr>
          <w:b/>
          <w:highlight w:val="yellow"/>
          <w:lang w:val="en-GB"/>
        </w:rPr>
      </w:pPr>
      <w:r w:rsidRPr="00D73D50">
        <w:rPr>
          <w:b/>
          <w:highlight w:val="yellow"/>
          <w:lang w:val="en-GB"/>
        </w:rPr>
        <w:br w:type="page"/>
      </w:r>
    </w:p>
    <w:p w14:paraId="3B01062C" w14:textId="77777777" w:rsidR="00E10975" w:rsidRPr="002F7525" w:rsidRDefault="00E10975" w:rsidP="0051710D">
      <w:pPr>
        <w:tabs>
          <w:tab w:val="left" w:pos="5530"/>
        </w:tabs>
        <w:jc w:val="center"/>
        <w:rPr>
          <w:b/>
          <w:lang w:val="en-GB"/>
        </w:rPr>
      </w:pPr>
      <w:r w:rsidRPr="002F7525">
        <w:rPr>
          <w:b/>
          <w:lang w:val="en-GB"/>
        </w:rPr>
        <w:lastRenderedPageBreak/>
        <w:t>PROJECT DESCRIPTION</w:t>
      </w:r>
    </w:p>
    <w:p w14:paraId="3156976F" w14:textId="77777777" w:rsidR="00E10975" w:rsidRPr="003C12C1" w:rsidRDefault="00E10975" w:rsidP="0051710D">
      <w:pPr>
        <w:spacing w:before="240" w:after="240"/>
        <w:rPr>
          <w:b/>
          <w:bCs/>
          <w:lang w:val="en-GB"/>
        </w:rPr>
      </w:pPr>
      <w:r>
        <w:rPr>
          <w:b/>
          <w:bCs/>
          <w:lang w:val="en-GB"/>
        </w:rPr>
        <w:t>Summary of the proposal as submitted</w:t>
      </w:r>
    </w:p>
    <w:p w14:paraId="61FC41CF" w14:textId="063CFC2A" w:rsidR="00E10975" w:rsidRDefault="00E10975" w:rsidP="00913613">
      <w:pPr>
        <w:pStyle w:val="Heading1"/>
      </w:pPr>
      <w:r w:rsidRPr="00996241">
        <w:t xml:space="preserve">On behalf of the Government </w:t>
      </w:r>
      <w:r w:rsidRPr="00A82EA7">
        <w:t xml:space="preserve">of </w:t>
      </w:r>
      <w:r w:rsidR="003A4693" w:rsidRPr="00A82EA7">
        <w:t>Angola</w:t>
      </w:r>
      <w:r w:rsidRPr="00A82EA7">
        <w:t xml:space="preserve">, </w:t>
      </w:r>
      <w:r w:rsidR="003A4693" w:rsidRPr="00A82EA7">
        <w:t>UNDP</w:t>
      </w:r>
      <w:r w:rsidRPr="00A82EA7">
        <w:t xml:space="preserve"> as the designated</w:t>
      </w:r>
      <w:r w:rsidRPr="00996241">
        <w:t xml:space="preserve"> implementing agency </w:t>
      </w:r>
      <w:r w:rsidRPr="003C12C1">
        <w:rPr>
          <w:lang w:val="en-GB"/>
        </w:rPr>
        <w:t xml:space="preserve">has submitted, in line with decision 91/65, a request </w:t>
      </w:r>
      <w:r w:rsidR="00A9196C">
        <w:rPr>
          <w:lang w:val="en-GB"/>
        </w:rPr>
        <w:t xml:space="preserve">to </w:t>
      </w:r>
      <w:r w:rsidR="00566486">
        <w:t>d</w:t>
      </w:r>
      <w:r w:rsidR="00646DD3">
        <w:t>emonstrat</w:t>
      </w:r>
      <w:r w:rsidR="00A9196C">
        <w:t>e</w:t>
      </w:r>
      <w:r w:rsidR="00646DD3">
        <w:t xml:space="preserve"> an R-290/R-744 cascade system as a replacement for R-404A in a cold chamber at </w:t>
      </w:r>
      <w:proofErr w:type="spellStart"/>
      <w:r w:rsidR="00D408CD">
        <w:t>Angoalissar</w:t>
      </w:r>
      <w:proofErr w:type="spellEnd"/>
      <w:r>
        <w:rPr>
          <w:lang w:val="en-GB"/>
        </w:rPr>
        <w:t xml:space="preserve">, </w:t>
      </w:r>
      <w:r>
        <w:t>in</w:t>
      </w:r>
      <w:r w:rsidRPr="00996241">
        <w:t xml:space="preserve"> </w:t>
      </w:r>
      <w:r>
        <w:t xml:space="preserve">the </w:t>
      </w:r>
      <w:proofErr w:type="gramStart"/>
      <w:r>
        <w:t>amount</w:t>
      </w:r>
      <w:proofErr w:type="gramEnd"/>
      <w:r>
        <w:t xml:space="preserve"> </w:t>
      </w:r>
      <w:r w:rsidRPr="00996241">
        <w:t>of US $</w:t>
      </w:r>
      <w:r w:rsidR="005428BF">
        <w:t>360</w:t>
      </w:r>
      <w:r w:rsidR="00186000">
        <w:t>,000</w:t>
      </w:r>
      <w:r w:rsidRPr="00996241">
        <w:t>, plus agency support costs of US $</w:t>
      </w:r>
      <w:r w:rsidR="005428BF">
        <w:t>25</w:t>
      </w:r>
      <w:r w:rsidR="00D41548">
        <w:t>,</w:t>
      </w:r>
      <w:r w:rsidR="005428BF">
        <w:t>2</w:t>
      </w:r>
      <w:r w:rsidR="00D41548">
        <w:t>00</w:t>
      </w:r>
      <w:r>
        <w:t>, as originally submitted.</w:t>
      </w:r>
      <w:r w:rsidRPr="00996241">
        <w:rPr>
          <w:vertAlign w:val="superscript"/>
        </w:rPr>
        <w:footnoteReference w:id="2"/>
      </w:r>
    </w:p>
    <w:p w14:paraId="25757CCA" w14:textId="77777777" w:rsidR="00574C02" w:rsidRPr="00F70C2D" w:rsidRDefault="00574C02" w:rsidP="0051710D">
      <w:pPr>
        <w:spacing w:after="240"/>
        <w:rPr>
          <w:b/>
          <w:bCs/>
        </w:rPr>
      </w:pPr>
      <w:r w:rsidRPr="00F70C2D">
        <w:rPr>
          <w:b/>
          <w:bCs/>
        </w:rPr>
        <w:t>Background</w:t>
      </w:r>
    </w:p>
    <w:p w14:paraId="0E92FBA3" w14:textId="294CBB52" w:rsidR="00EC5ED3" w:rsidRPr="00EC5ED3" w:rsidRDefault="00EC5ED3" w:rsidP="00EC5ED3">
      <w:pPr>
        <w:pStyle w:val="Heading1"/>
        <w:rPr>
          <w:lang w:val="en-GB"/>
        </w:rPr>
      </w:pPr>
      <w:r w:rsidRPr="00EC5ED3">
        <w:rPr>
          <w:lang w:val="en-GB"/>
        </w:rPr>
        <w:t>Angola ratified the Kigali Amendment on 16 November 2020, and stage I of the Kigali HFC implementation plan (KIP) was approved at the 97</w:t>
      </w:r>
      <w:r w:rsidRPr="00364A69">
        <w:rPr>
          <w:vertAlign w:val="superscript"/>
          <w:lang w:val="en-GB"/>
        </w:rPr>
        <w:t>th</w:t>
      </w:r>
      <w:r w:rsidRPr="00EC5ED3">
        <w:rPr>
          <w:lang w:val="en-GB"/>
        </w:rPr>
        <w:t xml:space="preserve"> meeting,</w:t>
      </w:r>
      <w:r w:rsidR="00346509">
        <w:rPr>
          <w:rStyle w:val="FootnoteReference"/>
          <w:lang w:val="en-GB"/>
        </w:rPr>
        <w:footnoteReference w:id="3"/>
      </w:r>
      <w:r w:rsidRPr="00EC5ED3">
        <w:rPr>
          <w:lang w:val="en-GB"/>
        </w:rPr>
        <w:t xml:space="preserve"> with the country committing to reducing its HFC consumption by 10 per cent of the baseline by 2030. At the 98</w:t>
      </w:r>
      <w:r w:rsidRPr="00E20955">
        <w:rPr>
          <w:vertAlign w:val="superscript"/>
          <w:lang w:val="en-GB"/>
        </w:rPr>
        <w:t>th</w:t>
      </w:r>
      <w:r w:rsidRPr="00EC5ED3">
        <w:rPr>
          <w:lang w:val="en-GB"/>
        </w:rPr>
        <w:t xml:space="preserve"> meeting, the Executive Committee approved a request for funding for additional activities to strengthen energy efficiency in the refrigeration and air-conditioning (RAC) servicing sector and to promote the use of energy-efficient, low-global-warming-potential (GWP) refrigerants in line with decision 89/6(b),</w:t>
      </w:r>
      <w:r w:rsidR="00AF1910">
        <w:rPr>
          <w:rStyle w:val="FootnoteReference"/>
          <w:lang w:val="en-GB"/>
        </w:rPr>
        <w:footnoteReference w:id="4"/>
      </w:r>
      <w:r w:rsidRPr="00EC5ED3">
        <w:rPr>
          <w:lang w:val="en-GB"/>
        </w:rPr>
        <w:t xml:space="preserve"> as well as funding for the preparation of a project to enhance energy efficiency in the industrial refrigeration sector under decision 91/65.</w:t>
      </w:r>
    </w:p>
    <w:p w14:paraId="07DC75A3" w14:textId="158A7414" w:rsidR="002A3541" w:rsidRPr="00795354" w:rsidRDefault="00E10975" w:rsidP="0051710D">
      <w:pPr>
        <w:pStyle w:val="Heading1"/>
        <w:numPr>
          <w:ilvl w:val="0"/>
          <w:numId w:val="0"/>
        </w:numPr>
        <w:rPr>
          <w:lang w:val="en-GB"/>
        </w:rPr>
      </w:pPr>
      <w:r w:rsidRPr="00806097">
        <w:rPr>
          <w:u w:val="single"/>
        </w:rPr>
        <w:t xml:space="preserve">Status of implementation of </w:t>
      </w:r>
      <w:r w:rsidR="00554EB6">
        <w:rPr>
          <w:u w:val="single"/>
        </w:rPr>
        <w:t xml:space="preserve">other </w:t>
      </w:r>
      <w:r w:rsidRPr="00806097">
        <w:rPr>
          <w:u w:val="single"/>
        </w:rPr>
        <w:t xml:space="preserve">activities related </w:t>
      </w:r>
      <w:r w:rsidRPr="00795354">
        <w:rPr>
          <w:u w:val="single"/>
        </w:rPr>
        <w:t>to energy efficiency</w:t>
      </w:r>
      <w:r w:rsidR="000A134A" w:rsidRPr="00795354">
        <w:t xml:space="preserve"> </w:t>
      </w:r>
    </w:p>
    <w:p w14:paraId="2F9999D3" w14:textId="599312BA" w:rsidR="009E2AED" w:rsidRDefault="00291EFF" w:rsidP="003B0A09">
      <w:pPr>
        <w:pStyle w:val="Heading1"/>
      </w:pPr>
      <w:r>
        <w:t xml:space="preserve">The project approved for additional activities to maintain energy efficiency in the refrigeration servicing sector, in line with decision 89/6, includes: enhanced coordination among energy efficiency policymakers and other relevant stakeholders to ensure appropriate consideration of low-GWP refrigerants during the development of minimum energy performance standards (MEPS) and labelling systems; training of technicians on how to maintain or improve energy performance, and of customs officers on the monitoring and inspection of low-GWP RAC equipment and energy efficiency classifications; and informing consumers and end users, importers and retailers on the advantages of using energy-efficient, low-GWP RAC technologies. The project contributes to the overall objectives of </w:t>
      </w:r>
      <w:r w:rsidR="00382E16">
        <w:t xml:space="preserve">both </w:t>
      </w:r>
      <w:r>
        <w:t>the HCFC phase-out management plan (HPMP)</w:t>
      </w:r>
      <w:r w:rsidR="2A680EBC">
        <w:t xml:space="preserve">, </w:t>
      </w:r>
      <w:r w:rsidR="00382E16">
        <w:t xml:space="preserve">the </w:t>
      </w:r>
      <w:r>
        <w:t>KIP and helps the country sustain the reductions achieved in HCFCs while adopting more energy-efficient, low-GWP RAC technologies. As of September 2026, the project is being set up and is expected to initiate activities by the end of 2026.</w:t>
      </w:r>
    </w:p>
    <w:p w14:paraId="7CA0AA05" w14:textId="33E17D4A" w:rsidR="00D63834" w:rsidRPr="00456072" w:rsidRDefault="00D63834" w:rsidP="00456072">
      <w:pPr>
        <w:pStyle w:val="Heading1"/>
        <w:rPr>
          <w:lang w:val="en-GB"/>
        </w:rPr>
      </w:pPr>
      <w:r w:rsidRPr="007D0AF4">
        <w:rPr>
          <w:lang w:val="en-GB"/>
        </w:rPr>
        <w:t xml:space="preserve">Under </w:t>
      </w:r>
      <w:r w:rsidR="00372936">
        <w:rPr>
          <w:lang w:val="en-GB"/>
        </w:rPr>
        <w:t xml:space="preserve">stage III of the </w:t>
      </w:r>
      <w:r w:rsidRPr="007D0AF4">
        <w:rPr>
          <w:lang w:val="en-GB"/>
        </w:rPr>
        <w:t>HPMP, the Government</w:t>
      </w:r>
      <w:r w:rsidR="00ED3025" w:rsidRPr="007D0AF4">
        <w:rPr>
          <w:lang w:val="en-GB"/>
        </w:rPr>
        <w:t xml:space="preserve"> </w:t>
      </w:r>
      <w:r w:rsidR="00372936">
        <w:rPr>
          <w:lang w:val="en-GB"/>
        </w:rPr>
        <w:t xml:space="preserve">conducted awareness raising campaign </w:t>
      </w:r>
      <w:r w:rsidR="00E607DF" w:rsidRPr="00E607DF">
        <w:rPr>
          <w:lang w:val="en-GB"/>
        </w:rPr>
        <w:t xml:space="preserve">targeting technicians, stakeholders, end users and the public </w:t>
      </w:r>
      <w:r w:rsidR="00E607DF">
        <w:rPr>
          <w:lang w:val="en-GB"/>
        </w:rPr>
        <w:t xml:space="preserve">on </w:t>
      </w:r>
      <w:r w:rsidR="005A6D1A">
        <w:rPr>
          <w:lang w:val="en-GB"/>
        </w:rPr>
        <w:t xml:space="preserve">HCFC phase-out </w:t>
      </w:r>
      <w:r w:rsidR="00372936">
        <w:rPr>
          <w:lang w:val="en-GB"/>
        </w:rPr>
        <w:t xml:space="preserve">including </w:t>
      </w:r>
      <w:r w:rsidR="005A6D1A">
        <w:rPr>
          <w:lang w:val="en-GB"/>
        </w:rPr>
        <w:t xml:space="preserve">energy efficiency. </w:t>
      </w:r>
    </w:p>
    <w:p w14:paraId="0115C6C5" w14:textId="77777777" w:rsidR="00A91DF7" w:rsidRPr="00935D0A" w:rsidRDefault="00A91DF7" w:rsidP="0051710D">
      <w:pPr>
        <w:spacing w:after="240"/>
        <w:rPr>
          <w:u w:val="single"/>
        </w:rPr>
      </w:pPr>
      <w:r w:rsidRPr="00935D0A">
        <w:rPr>
          <w:u w:val="single"/>
        </w:rPr>
        <w:t>Policy, regulatory and institutional framework</w:t>
      </w:r>
    </w:p>
    <w:p w14:paraId="694C64B6" w14:textId="4DB1EC99" w:rsidR="00E23AF4" w:rsidRPr="00E23AF4" w:rsidRDefault="007C46C4" w:rsidP="00E734BA">
      <w:pPr>
        <w:pStyle w:val="Heading1"/>
      </w:pPr>
      <w:r w:rsidRPr="007C46C4">
        <w:t xml:space="preserve">The Ministry of Environment is the national body responsible for the implementation of the Montreal Protocol in Angola, under which the national ozone unit (NOU) was established to coordinate </w:t>
      </w:r>
      <w:r w:rsidR="00C6403E">
        <w:t xml:space="preserve">Montreal Protocol related </w:t>
      </w:r>
      <w:r w:rsidRPr="007C46C4">
        <w:t xml:space="preserve">activities. </w:t>
      </w:r>
      <w:r w:rsidR="008E5A07">
        <w:t>T</w:t>
      </w:r>
      <w:r w:rsidR="008E5A07" w:rsidRPr="00EE52D5">
        <w:t xml:space="preserve">he Electricity Sector Regulatory Institute (IRSE) is the public body responsible for </w:t>
      </w:r>
      <w:r w:rsidR="00FF0221">
        <w:t>managing</w:t>
      </w:r>
      <w:r w:rsidR="008E5A07" w:rsidRPr="00EE52D5">
        <w:t xml:space="preserve"> electrical energy </w:t>
      </w:r>
      <w:r w:rsidR="00C83A3A">
        <w:t xml:space="preserve">and energy efficiency </w:t>
      </w:r>
      <w:r w:rsidR="008E5A07" w:rsidRPr="00EE52D5">
        <w:t xml:space="preserve">in the public system. </w:t>
      </w:r>
      <w:r w:rsidR="00EE52D5" w:rsidRPr="00EE52D5">
        <w:t xml:space="preserve">The </w:t>
      </w:r>
      <w:r w:rsidR="0084018D" w:rsidRPr="0084018D">
        <w:t>National Institution of Quality Infrastructures (INIQ)</w:t>
      </w:r>
      <w:r w:rsidR="00F07B46">
        <w:t xml:space="preserve"> is</w:t>
      </w:r>
      <w:r w:rsidR="0084018D" w:rsidRPr="0084018D">
        <w:t xml:space="preserve"> responsible for development of </w:t>
      </w:r>
      <w:r w:rsidR="00090E05">
        <w:t>standards</w:t>
      </w:r>
      <w:r w:rsidR="00B1257F">
        <w:t>.</w:t>
      </w:r>
      <w:r w:rsidR="00EE52D5" w:rsidRPr="00EE52D5">
        <w:t xml:space="preserve"> </w:t>
      </w:r>
    </w:p>
    <w:p w14:paraId="66B41090" w14:textId="1722922A" w:rsidR="007E7D5D" w:rsidRPr="00B9280B" w:rsidRDefault="007E7D5D" w:rsidP="0051710D">
      <w:pPr>
        <w:keepNext/>
        <w:shd w:val="clear" w:color="auto" w:fill="FFFFFF" w:themeFill="background1"/>
        <w:spacing w:after="240"/>
        <w:rPr>
          <w:i/>
          <w:iCs/>
        </w:rPr>
      </w:pPr>
      <w:r w:rsidRPr="00B9280B">
        <w:rPr>
          <w:i/>
          <w:iCs/>
        </w:rPr>
        <w:t>Minimum energy performance standards</w:t>
      </w:r>
      <w:r>
        <w:rPr>
          <w:i/>
          <w:iCs/>
        </w:rPr>
        <w:t xml:space="preserve"> </w:t>
      </w:r>
    </w:p>
    <w:p w14:paraId="277D6DF5" w14:textId="79081B8D" w:rsidR="00755A55" w:rsidRPr="00755A55" w:rsidRDefault="00755A55" w:rsidP="00755A55">
      <w:pPr>
        <w:pStyle w:val="Heading1"/>
      </w:pPr>
      <w:r w:rsidRPr="00755A55">
        <w:t xml:space="preserve">Angola has no mandatory MEPS or formally implemented energy labelling for most appliances. Energy efficiency efforts are supported under Angola Energia 2025, which prioritizes sustainability, reduced energy consumption, renewable energy diversification, and encourages adoption of ISO 50001 for energy management and CO₂ emission reduction. As part of the Southern African Development Community </w:t>
      </w:r>
      <w:r w:rsidRPr="00755A55">
        <w:lastRenderedPageBreak/>
        <w:t xml:space="preserve">(SADC), Angola participates in the regional energy-efficient lighting and appliances initiative, which aims to harmonize MEPS in the region to prevent </w:t>
      </w:r>
      <w:r w:rsidR="00B46458">
        <w:t>importing</w:t>
      </w:r>
      <w:r w:rsidRPr="00755A55">
        <w:t xml:space="preserve"> obsolete, energy-intensive appliances.</w:t>
      </w:r>
    </w:p>
    <w:p w14:paraId="09927228" w14:textId="6E419118" w:rsidR="00666983" w:rsidRPr="00666983" w:rsidRDefault="000C1C59" w:rsidP="00305A45">
      <w:pPr>
        <w:pStyle w:val="Heading1"/>
      </w:pPr>
      <w:r w:rsidRPr="000C1C59">
        <w:t xml:space="preserve">Cold chambers (walk-in cold rooms and freezers) are generally excluded from MEPS as </w:t>
      </w:r>
      <w:r w:rsidR="00D77655">
        <w:t xml:space="preserve">they are </w:t>
      </w:r>
      <w:r w:rsidRPr="000C1C59">
        <w:t>custom-engineered systems. The demonstration project will work with</w:t>
      </w:r>
      <w:r w:rsidR="00D77655">
        <w:t xml:space="preserve"> the</w:t>
      </w:r>
      <w:r w:rsidRPr="000C1C59">
        <w:t xml:space="preserve"> relevant bodies in Angola</w:t>
      </w:r>
      <w:r>
        <w:t xml:space="preserve"> to develop</w:t>
      </w:r>
      <w:r w:rsidRPr="000C1C59">
        <w:t xml:space="preserve"> a roadmap for cold-chamber energy efficiency regulations, including public procurement guidelines requiring a minimum </w:t>
      </w:r>
      <w:r w:rsidR="006F2C15">
        <w:t>energy efficiency</w:t>
      </w:r>
      <w:r w:rsidRPr="000C1C59">
        <w:t xml:space="preserve"> for government-funded cold chambers; voluntary certification</w:t>
      </w:r>
      <w:r w:rsidR="00772B80">
        <w:t xml:space="preserve"> and </w:t>
      </w:r>
      <w:r w:rsidRPr="000C1C59">
        <w:t>labelling based on monitored performance; favourable import licensing for higher-efficiency components; incentives for certified efficient installations; and adoption of ISO standards with energy efficiency criteria for cold storage design.</w:t>
      </w:r>
    </w:p>
    <w:p w14:paraId="17863F6B" w14:textId="77777777" w:rsidR="00C04648" w:rsidRPr="007359B4" w:rsidRDefault="00E10975" w:rsidP="0051710D">
      <w:pPr>
        <w:pStyle w:val="Heading1"/>
        <w:keepNext/>
        <w:numPr>
          <w:ilvl w:val="0"/>
          <w:numId w:val="0"/>
        </w:numPr>
        <w:shd w:val="clear" w:color="auto" w:fill="FFFFFF" w:themeFill="background1"/>
        <w:suppressAutoHyphens/>
        <w:spacing w:before="240"/>
        <w:rPr>
          <w:u w:val="single"/>
          <w:lang w:val="en-GB"/>
        </w:rPr>
      </w:pPr>
      <w:r w:rsidRPr="000D3111">
        <w:rPr>
          <w:u w:val="single"/>
          <w:lang w:val="en-GB"/>
        </w:rPr>
        <w:t>HFC consumption</w:t>
      </w:r>
      <w:r w:rsidR="003B5D8B">
        <w:rPr>
          <w:u w:val="single"/>
          <w:lang w:val="en-GB"/>
        </w:rPr>
        <w:t xml:space="preserve"> and sector background</w:t>
      </w:r>
    </w:p>
    <w:p w14:paraId="143BAC9D" w14:textId="5FB01E6E" w:rsidR="006C48B7" w:rsidRPr="003B5D8B" w:rsidRDefault="004666B8" w:rsidP="0051710D">
      <w:pPr>
        <w:pStyle w:val="Heading1"/>
        <w:spacing w:before="240"/>
        <w:rPr>
          <w:lang w:val="en-GB"/>
        </w:rPr>
      </w:pPr>
      <w:r w:rsidRPr="005D0FA5">
        <w:rPr>
          <w:lang w:val="en-GB"/>
        </w:rPr>
        <w:t xml:space="preserve">The HFC consumption baseline for </w:t>
      </w:r>
      <w:r w:rsidR="003A4693" w:rsidRPr="005D0FA5">
        <w:rPr>
          <w:lang w:val="en-GB"/>
        </w:rPr>
        <w:t>Angola</w:t>
      </w:r>
      <w:r w:rsidRPr="005D0FA5">
        <w:rPr>
          <w:lang w:val="en-GB"/>
        </w:rPr>
        <w:t xml:space="preserve"> ha</w:t>
      </w:r>
      <w:r w:rsidRPr="003B5D8B">
        <w:rPr>
          <w:lang w:val="en-GB"/>
        </w:rPr>
        <w:t xml:space="preserve">s been established at </w:t>
      </w:r>
      <w:r w:rsidR="003926D7">
        <w:rPr>
          <w:lang w:val="en-GB"/>
        </w:rPr>
        <w:t>3,878,000</w:t>
      </w:r>
      <w:r w:rsidRPr="003B5D8B">
        <w:rPr>
          <w:lang w:val="en-GB"/>
        </w:rPr>
        <w:t> CO</w:t>
      </w:r>
      <w:r w:rsidRPr="003B5D8B">
        <w:rPr>
          <w:vertAlign w:val="subscript"/>
          <w:lang w:val="en-GB"/>
        </w:rPr>
        <w:t>2</w:t>
      </w:r>
      <w:r w:rsidRPr="003B5D8B">
        <w:rPr>
          <w:lang w:val="en-GB"/>
        </w:rPr>
        <w:noBreakHyphen/>
        <w:t>eq</w:t>
      </w:r>
      <w:r w:rsidR="00000E15">
        <w:rPr>
          <w:lang w:val="en-GB"/>
        </w:rPr>
        <w:t xml:space="preserve"> </w:t>
      </w:r>
      <w:r w:rsidRPr="003B5D8B">
        <w:rPr>
          <w:lang w:val="en-GB"/>
        </w:rPr>
        <w:t xml:space="preserve">tonnes. </w:t>
      </w:r>
      <w:r w:rsidR="00626125" w:rsidRPr="003B5D8B">
        <w:rPr>
          <w:shd w:val="clear" w:color="auto" w:fill="FFFFFF" w:themeFill="background1"/>
          <w:lang w:val="en-GB"/>
        </w:rPr>
        <w:t xml:space="preserve">As reported in the country programme </w:t>
      </w:r>
      <w:r w:rsidR="00C33206" w:rsidRPr="003B5D8B">
        <w:rPr>
          <w:shd w:val="clear" w:color="auto" w:fill="FFFFFF" w:themeFill="background1"/>
          <w:lang w:val="en-GB"/>
        </w:rPr>
        <w:t xml:space="preserve">(CP) </w:t>
      </w:r>
      <w:r w:rsidR="00626125" w:rsidRPr="003B5D8B">
        <w:rPr>
          <w:shd w:val="clear" w:color="auto" w:fill="FFFFFF" w:themeFill="background1"/>
          <w:lang w:val="en-GB"/>
        </w:rPr>
        <w:t>data</w:t>
      </w:r>
      <w:r w:rsidR="00C33206" w:rsidRPr="003B5D8B">
        <w:rPr>
          <w:shd w:val="clear" w:color="auto" w:fill="FFFFFF" w:themeFill="background1"/>
          <w:lang w:val="en-GB"/>
        </w:rPr>
        <w:t>,</w:t>
      </w:r>
      <w:r w:rsidR="00626125" w:rsidRPr="003B5D8B">
        <w:rPr>
          <w:shd w:val="clear" w:color="auto" w:fill="FFFFFF" w:themeFill="background1"/>
          <w:lang w:val="en-GB"/>
        </w:rPr>
        <w:t xml:space="preserve"> </w:t>
      </w:r>
      <w:r w:rsidR="00C33206" w:rsidRPr="003B5D8B">
        <w:rPr>
          <w:shd w:val="clear" w:color="auto" w:fill="FFFFFF" w:themeFill="background1"/>
          <w:lang w:val="en-GB"/>
        </w:rPr>
        <w:t xml:space="preserve">total HFC </w:t>
      </w:r>
      <w:r w:rsidR="00626125" w:rsidRPr="003B5D8B">
        <w:rPr>
          <w:shd w:val="clear" w:color="auto" w:fill="FFFFFF" w:themeFill="background1"/>
          <w:lang w:val="en-GB"/>
        </w:rPr>
        <w:t xml:space="preserve">use </w:t>
      </w:r>
      <w:r w:rsidR="00C33206" w:rsidRPr="003B5D8B">
        <w:rPr>
          <w:shd w:val="clear" w:color="auto" w:fill="FFFFFF" w:themeFill="background1"/>
          <w:lang w:val="en-GB"/>
        </w:rPr>
        <w:t xml:space="preserve">in 2025 </w:t>
      </w:r>
      <w:r w:rsidR="00626125" w:rsidRPr="003B5D8B">
        <w:rPr>
          <w:shd w:val="clear" w:color="auto" w:fill="FFFFFF" w:themeFill="background1"/>
          <w:lang w:val="en-GB"/>
        </w:rPr>
        <w:t xml:space="preserve">was </w:t>
      </w:r>
      <w:r w:rsidR="00E30276">
        <w:rPr>
          <w:shd w:val="clear" w:color="auto" w:fill="FFFFFF" w:themeFill="background1"/>
          <w:lang w:val="en-GB"/>
        </w:rPr>
        <w:t>1,228,481</w:t>
      </w:r>
      <w:r w:rsidR="00626125" w:rsidRPr="003B5D8B">
        <w:rPr>
          <w:shd w:val="clear" w:color="auto" w:fill="FFFFFF" w:themeFill="background1"/>
          <w:lang w:val="en-GB"/>
        </w:rPr>
        <w:t> CO</w:t>
      </w:r>
      <w:r w:rsidR="00626125" w:rsidRPr="003B5D8B">
        <w:rPr>
          <w:shd w:val="clear" w:color="auto" w:fill="FFFFFF" w:themeFill="background1"/>
          <w:vertAlign w:val="subscript"/>
          <w:lang w:val="en-GB"/>
        </w:rPr>
        <w:t>2</w:t>
      </w:r>
      <w:r w:rsidR="00626125" w:rsidRPr="003B5D8B">
        <w:rPr>
          <w:shd w:val="clear" w:color="auto" w:fill="FFFFFF" w:themeFill="background1"/>
          <w:lang w:val="en-GB"/>
        </w:rPr>
        <w:noBreakHyphen/>
        <w:t xml:space="preserve">eq tonnes, which is </w:t>
      </w:r>
      <w:r w:rsidR="004A6F18">
        <w:rPr>
          <w:shd w:val="clear" w:color="auto" w:fill="FFFFFF" w:themeFill="background1"/>
          <w:lang w:val="en-GB"/>
        </w:rPr>
        <w:t>68</w:t>
      </w:r>
      <w:r w:rsidR="00626125" w:rsidRPr="003B5D8B">
        <w:rPr>
          <w:shd w:val="clear" w:color="auto" w:fill="FFFFFF" w:themeFill="background1"/>
          <w:lang w:val="en-GB"/>
        </w:rPr>
        <w:t> per cent below the baseline.</w:t>
      </w:r>
      <w:r w:rsidR="00802196" w:rsidRPr="003B5D8B">
        <w:rPr>
          <w:lang w:val="en-GB"/>
        </w:rPr>
        <w:t xml:space="preserve"> </w:t>
      </w:r>
      <w:r w:rsidRPr="003B5D8B">
        <w:rPr>
          <w:lang w:val="en-GB"/>
        </w:rPr>
        <w:t xml:space="preserve">Table 1 presents HFC consumption in </w:t>
      </w:r>
      <w:r w:rsidR="007416DA" w:rsidRPr="003B5D8B">
        <w:rPr>
          <w:lang w:val="en-GB"/>
        </w:rPr>
        <w:t>the country in 202</w:t>
      </w:r>
      <w:r w:rsidR="00A564D3">
        <w:rPr>
          <w:lang w:val="en-GB"/>
        </w:rPr>
        <w:t>1</w:t>
      </w:r>
      <w:r w:rsidR="007416DA" w:rsidRPr="003B5D8B">
        <w:rPr>
          <w:lang w:val="en-GB"/>
        </w:rPr>
        <w:t>–2025</w:t>
      </w:r>
      <w:r w:rsidRPr="003B5D8B">
        <w:rPr>
          <w:lang w:val="en-GB"/>
        </w:rPr>
        <w:t>.</w:t>
      </w:r>
    </w:p>
    <w:p w14:paraId="5059B41D" w14:textId="13D410C8" w:rsidR="00E10975" w:rsidRDefault="00E10975" w:rsidP="0051710D">
      <w:pPr>
        <w:keepNext/>
        <w:spacing w:before="240"/>
        <w:rPr>
          <w:b/>
          <w:bCs/>
        </w:rPr>
      </w:pPr>
      <w:r w:rsidRPr="00DE0625">
        <w:rPr>
          <w:b/>
          <w:bCs/>
        </w:rPr>
        <w:t>Table 1.</w:t>
      </w:r>
      <w:r>
        <w:t xml:space="preserve"> </w:t>
      </w:r>
      <w:r w:rsidR="00F41701" w:rsidRPr="00D21677">
        <w:rPr>
          <w:b/>
          <w:bCs/>
        </w:rPr>
        <w:t>202</w:t>
      </w:r>
      <w:r w:rsidR="00A564D3">
        <w:rPr>
          <w:b/>
          <w:bCs/>
        </w:rPr>
        <w:t>1</w:t>
      </w:r>
      <w:r w:rsidR="00F41701">
        <w:rPr>
          <w:b/>
          <w:bCs/>
        </w:rPr>
        <w:t>–202</w:t>
      </w:r>
      <w:r w:rsidR="00F41701" w:rsidRPr="005A189D">
        <w:rPr>
          <w:b/>
          <w:bCs/>
        </w:rPr>
        <w:t>5</w:t>
      </w:r>
      <w:r w:rsidR="00F41701">
        <w:rPr>
          <w:b/>
          <w:bCs/>
        </w:rPr>
        <w:t xml:space="preserve"> HFC </w:t>
      </w:r>
      <w:r w:rsidR="00F41701" w:rsidRPr="00704796">
        <w:rPr>
          <w:b/>
          <w:bCs/>
        </w:rPr>
        <w:t>c</w:t>
      </w:r>
      <w:r w:rsidRPr="00704796">
        <w:rPr>
          <w:b/>
          <w:bCs/>
        </w:rPr>
        <w:t xml:space="preserve">onsumption </w:t>
      </w:r>
      <w:r w:rsidR="002338A1">
        <w:rPr>
          <w:b/>
          <w:bCs/>
        </w:rPr>
        <w:t>in</w:t>
      </w:r>
      <w:r>
        <w:rPr>
          <w:b/>
          <w:bCs/>
        </w:rPr>
        <w:t xml:space="preserve"> </w:t>
      </w:r>
      <w:r w:rsidR="003A4693" w:rsidRPr="005D0FA5">
        <w:rPr>
          <w:b/>
          <w:bCs/>
        </w:rPr>
        <w:t>Angola</w:t>
      </w:r>
      <w:r w:rsidRPr="005D0FA5">
        <w:rPr>
          <w:b/>
          <w:bCs/>
        </w:rPr>
        <w:t xml:space="preserve"> (</w:t>
      </w:r>
      <w:r>
        <w:rPr>
          <w:b/>
          <w:bCs/>
        </w:rPr>
        <w:t>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523"/>
        <w:gridCol w:w="1524"/>
        <w:gridCol w:w="1524"/>
        <w:gridCol w:w="1524"/>
        <w:gridCol w:w="1524"/>
      </w:tblGrid>
      <w:tr w:rsidR="00052F5C" w:rsidRPr="00DC499F" w14:paraId="7B28F59C" w14:textId="77777777" w:rsidTr="00052F5C">
        <w:trPr>
          <w:trHeight w:val="54"/>
          <w:tblHeader/>
        </w:trPr>
        <w:tc>
          <w:tcPr>
            <w:tcW w:w="965" w:type="pct"/>
            <w:noWrap/>
            <w:vAlign w:val="center"/>
            <w:hideMark/>
          </w:tcPr>
          <w:p w14:paraId="1C5F9567" w14:textId="77777777" w:rsidR="00052F5C" w:rsidRPr="00D60ABF" w:rsidRDefault="00052F5C" w:rsidP="0051710D">
            <w:pPr>
              <w:shd w:val="clear" w:color="auto" w:fill="FFFFFF" w:themeFill="background1"/>
              <w:spacing w:before="20" w:after="20"/>
              <w:jc w:val="center"/>
              <w:rPr>
                <w:b/>
                <w:bCs/>
                <w:sz w:val="20"/>
                <w:szCs w:val="20"/>
              </w:rPr>
            </w:pPr>
            <w:r>
              <w:rPr>
                <w:b/>
                <w:bCs/>
                <w:sz w:val="20"/>
                <w:szCs w:val="20"/>
              </w:rPr>
              <w:t>Substances</w:t>
            </w:r>
          </w:p>
        </w:tc>
        <w:tc>
          <w:tcPr>
            <w:tcW w:w="807" w:type="pct"/>
            <w:shd w:val="clear" w:color="auto" w:fill="FFFFFF" w:themeFill="background1"/>
            <w:vAlign w:val="center"/>
          </w:tcPr>
          <w:p w14:paraId="19F3543B" w14:textId="4A705E70" w:rsidR="00052F5C" w:rsidRPr="00DE0625" w:rsidRDefault="00052F5C" w:rsidP="0051710D">
            <w:pPr>
              <w:tabs>
                <w:tab w:val="left" w:pos="3141"/>
              </w:tabs>
              <w:spacing w:before="20" w:after="20"/>
              <w:jc w:val="center"/>
              <w:rPr>
                <w:b/>
                <w:bCs/>
                <w:sz w:val="20"/>
                <w:szCs w:val="20"/>
              </w:rPr>
            </w:pPr>
            <w:r w:rsidRPr="00DE0625">
              <w:rPr>
                <w:b/>
                <w:bCs/>
                <w:sz w:val="20"/>
                <w:szCs w:val="20"/>
              </w:rPr>
              <w:t>2021</w:t>
            </w:r>
          </w:p>
        </w:tc>
        <w:tc>
          <w:tcPr>
            <w:tcW w:w="807" w:type="pct"/>
            <w:noWrap/>
            <w:vAlign w:val="center"/>
            <w:hideMark/>
          </w:tcPr>
          <w:p w14:paraId="26F31DAC" w14:textId="77777777" w:rsidR="00052F5C" w:rsidRPr="00DE0625" w:rsidRDefault="00052F5C" w:rsidP="0051710D">
            <w:pPr>
              <w:tabs>
                <w:tab w:val="left" w:pos="3141"/>
              </w:tabs>
              <w:spacing w:before="20" w:after="20"/>
              <w:jc w:val="center"/>
              <w:rPr>
                <w:b/>
                <w:bCs/>
                <w:sz w:val="20"/>
                <w:szCs w:val="20"/>
              </w:rPr>
            </w:pPr>
            <w:r w:rsidRPr="00DE0625">
              <w:rPr>
                <w:b/>
                <w:bCs/>
                <w:sz w:val="20"/>
                <w:szCs w:val="20"/>
              </w:rPr>
              <w:t>2022</w:t>
            </w:r>
          </w:p>
        </w:tc>
        <w:tc>
          <w:tcPr>
            <w:tcW w:w="807" w:type="pct"/>
            <w:noWrap/>
            <w:vAlign w:val="center"/>
            <w:hideMark/>
          </w:tcPr>
          <w:p w14:paraId="57C618D7" w14:textId="77777777" w:rsidR="00052F5C" w:rsidRPr="00DE0625" w:rsidRDefault="00052F5C" w:rsidP="0051710D">
            <w:pPr>
              <w:tabs>
                <w:tab w:val="left" w:pos="3141"/>
              </w:tabs>
              <w:spacing w:before="20" w:after="20"/>
              <w:jc w:val="center"/>
              <w:rPr>
                <w:b/>
                <w:bCs/>
                <w:sz w:val="20"/>
                <w:szCs w:val="20"/>
              </w:rPr>
            </w:pPr>
            <w:r w:rsidRPr="00DE0625">
              <w:rPr>
                <w:b/>
                <w:bCs/>
                <w:sz w:val="20"/>
                <w:szCs w:val="20"/>
              </w:rPr>
              <w:t>2023</w:t>
            </w:r>
          </w:p>
        </w:tc>
        <w:tc>
          <w:tcPr>
            <w:tcW w:w="807" w:type="pct"/>
            <w:noWrap/>
            <w:vAlign w:val="center"/>
            <w:hideMark/>
          </w:tcPr>
          <w:p w14:paraId="65B3C346" w14:textId="77777777" w:rsidR="00052F5C" w:rsidRPr="00DE0625" w:rsidRDefault="00052F5C" w:rsidP="0051710D">
            <w:pPr>
              <w:tabs>
                <w:tab w:val="left" w:pos="3141"/>
              </w:tabs>
              <w:spacing w:before="20" w:after="20"/>
              <w:jc w:val="center"/>
              <w:rPr>
                <w:b/>
                <w:bCs/>
                <w:sz w:val="20"/>
                <w:szCs w:val="20"/>
              </w:rPr>
            </w:pPr>
            <w:r w:rsidRPr="00DE0625">
              <w:rPr>
                <w:b/>
                <w:bCs/>
                <w:sz w:val="20"/>
                <w:szCs w:val="20"/>
              </w:rPr>
              <w:t>2024</w:t>
            </w:r>
          </w:p>
        </w:tc>
        <w:tc>
          <w:tcPr>
            <w:tcW w:w="807" w:type="pct"/>
            <w:vAlign w:val="center"/>
          </w:tcPr>
          <w:p w14:paraId="3C574619" w14:textId="2B6794AC" w:rsidR="00052F5C" w:rsidRPr="00DE0625" w:rsidRDefault="00052F5C" w:rsidP="0051710D">
            <w:pPr>
              <w:tabs>
                <w:tab w:val="left" w:pos="3141"/>
              </w:tabs>
              <w:spacing w:before="20" w:after="20"/>
              <w:jc w:val="center"/>
              <w:rPr>
                <w:b/>
                <w:bCs/>
                <w:sz w:val="20"/>
                <w:szCs w:val="20"/>
              </w:rPr>
            </w:pPr>
            <w:r w:rsidRPr="00DE0625">
              <w:rPr>
                <w:b/>
                <w:bCs/>
                <w:sz w:val="20"/>
                <w:szCs w:val="20"/>
              </w:rPr>
              <w:t>2025</w:t>
            </w:r>
          </w:p>
        </w:tc>
      </w:tr>
      <w:tr w:rsidR="00376957" w:rsidRPr="00DC499F" w14:paraId="17B1AB81" w14:textId="77777777" w:rsidTr="00052F5C">
        <w:trPr>
          <w:trHeight w:val="54"/>
        </w:trPr>
        <w:tc>
          <w:tcPr>
            <w:tcW w:w="5000" w:type="pct"/>
            <w:gridSpan w:val="6"/>
          </w:tcPr>
          <w:p w14:paraId="6D635B47" w14:textId="249157C5" w:rsidR="00376957" w:rsidRPr="00DE0625" w:rsidRDefault="00376957" w:rsidP="0051710D">
            <w:pPr>
              <w:keepNext/>
              <w:tabs>
                <w:tab w:val="left" w:pos="3141"/>
              </w:tabs>
              <w:spacing w:before="20" w:after="20"/>
              <w:jc w:val="center"/>
              <w:rPr>
                <w:b/>
                <w:bCs/>
                <w:sz w:val="20"/>
                <w:szCs w:val="20"/>
              </w:rPr>
            </w:pPr>
            <w:r>
              <w:rPr>
                <w:b/>
                <w:bCs/>
                <w:sz w:val="20"/>
                <w:szCs w:val="20"/>
              </w:rPr>
              <w:t>Metric tonnes (mt)</w:t>
            </w:r>
          </w:p>
        </w:tc>
      </w:tr>
      <w:tr w:rsidR="00052F5C" w:rsidRPr="00DC499F" w14:paraId="2135C152" w14:textId="77777777" w:rsidTr="00052F5C">
        <w:trPr>
          <w:trHeight w:val="54"/>
        </w:trPr>
        <w:tc>
          <w:tcPr>
            <w:tcW w:w="965" w:type="pct"/>
            <w:noWrap/>
            <w:vAlign w:val="center"/>
          </w:tcPr>
          <w:p w14:paraId="160D3F52" w14:textId="77777777" w:rsidR="00052F5C" w:rsidRPr="00DE0625" w:rsidRDefault="00052F5C" w:rsidP="002D7602">
            <w:pPr>
              <w:shd w:val="clear" w:color="auto" w:fill="FFFFFF" w:themeFill="background1"/>
              <w:spacing w:before="20" w:after="20"/>
              <w:jc w:val="left"/>
              <w:rPr>
                <w:sz w:val="20"/>
                <w:szCs w:val="20"/>
              </w:rPr>
            </w:pPr>
            <w:r>
              <w:rPr>
                <w:sz w:val="20"/>
                <w:szCs w:val="20"/>
              </w:rPr>
              <w:t>All HFCs</w:t>
            </w:r>
          </w:p>
        </w:tc>
        <w:tc>
          <w:tcPr>
            <w:tcW w:w="807" w:type="pct"/>
            <w:tcBorders>
              <w:top w:val="single" w:sz="4" w:space="0" w:color="auto"/>
              <w:left w:val="single" w:sz="4" w:space="0" w:color="auto"/>
              <w:bottom w:val="single" w:sz="4" w:space="0" w:color="auto"/>
              <w:right w:val="single" w:sz="4" w:space="0" w:color="auto"/>
            </w:tcBorders>
          </w:tcPr>
          <w:p w14:paraId="1542DCE5" w14:textId="30E4E8BD" w:rsidR="00052F5C" w:rsidRPr="00196357" w:rsidRDefault="00052F5C" w:rsidP="002D7602">
            <w:pPr>
              <w:spacing w:before="20" w:after="20"/>
              <w:ind w:left="-108"/>
              <w:jc w:val="right"/>
              <w:rPr>
                <w:highlight w:val="cyan"/>
              </w:rPr>
            </w:pPr>
            <w:r w:rsidRPr="00387C70">
              <w:rPr>
                <w:b/>
                <w:bCs/>
                <w:sz w:val="20"/>
                <w:szCs w:val="20"/>
              </w:rPr>
              <w:t>350.85</w:t>
            </w:r>
          </w:p>
        </w:tc>
        <w:tc>
          <w:tcPr>
            <w:tcW w:w="807" w:type="pct"/>
            <w:tcBorders>
              <w:top w:val="single" w:sz="4" w:space="0" w:color="auto"/>
              <w:left w:val="single" w:sz="4" w:space="0" w:color="auto"/>
              <w:bottom w:val="single" w:sz="4" w:space="0" w:color="auto"/>
              <w:right w:val="single" w:sz="4" w:space="0" w:color="auto"/>
            </w:tcBorders>
            <w:noWrap/>
          </w:tcPr>
          <w:p w14:paraId="41210832" w14:textId="23636FB2" w:rsidR="00052F5C" w:rsidRPr="00DE0625" w:rsidRDefault="00052F5C" w:rsidP="002D7602">
            <w:pPr>
              <w:spacing w:before="20" w:after="20"/>
              <w:ind w:left="-144"/>
              <w:jc w:val="right"/>
            </w:pPr>
            <w:r w:rsidRPr="00387C70">
              <w:rPr>
                <w:b/>
                <w:bCs/>
                <w:sz w:val="20"/>
                <w:szCs w:val="20"/>
              </w:rPr>
              <w:t>2,609.56</w:t>
            </w:r>
          </w:p>
        </w:tc>
        <w:tc>
          <w:tcPr>
            <w:tcW w:w="807" w:type="pct"/>
            <w:tcBorders>
              <w:top w:val="single" w:sz="4" w:space="0" w:color="auto"/>
              <w:left w:val="single" w:sz="4" w:space="0" w:color="auto"/>
              <w:bottom w:val="single" w:sz="4" w:space="0" w:color="auto"/>
              <w:right w:val="single" w:sz="4" w:space="0" w:color="auto"/>
            </w:tcBorders>
            <w:noWrap/>
          </w:tcPr>
          <w:p w14:paraId="2B443930" w14:textId="548573A9" w:rsidR="00052F5C" w:rsidRPr="00DE0625" w:rsidRDefault="00052F5C" w:rsidP="002D7602">
            <w:pPr>
              <w:spacing w:before="20" w:after="20"/>
              <w:ind w:left="-162"/>
              <w:jc w:val="right"/>
            </w:pPr>
            <w:r w:rsidRPr="00387C70">
              <w:rPr>
                <w:b/>
                <w:bCs/>
                <w:sz w:val="20"/>
                <w:szCs w:val="20"/>
              </w:rPr>
              <w:t>6,044.65</w:t>
            </w:r>
          </w:p>
        </w:tc>
        <w:tc>
          <w:tcPr>
            <w:tcW w:w="807" w:type="pct"/>
            <w:tcBorders>
              <w:top w:val="single" w:sz="4" w:space="0" w:color="auto"/>
              <w:left w:val="single" w:sz="4" w:space="0" w:color="auto"/>
              <w:bottom w:val="single" w:sz="4" w:space="0" w:color="auto"/>
              <w:right w:val="single" w:sz="4" w:space="0" w:color="auto"/>
            </w:tcBorders>
            <w:noWrap/>
          </w:tcPr>
          <w:p w14:paraId="7352A3CD" w14:textId="55D14B1E" w:rsidR="00052F5C" w:rsidRPr="00DE0625" w:rsidRDefault="00052F5C" w:rsidP="002D7602">
            <w:pPr>
              <w:spacing w:before="20" w:after="20"/>
              <w:ind w:left="-139"/>
              <w:jc w:val="right"/>
            </w:pPr>
            <w:r w:rsidRPr="00387C70">
              <w:rPr>
                <w:b/>
                <w:bCs/>
                <w:sz w:val="20"/>
                <w:szCs w:val="20"/>
              </w:rPr>
              <w:t>1,722.96</w:t>
            </w:r>
          </w:p>
        </w:tc>
        <w:tc>
          <w:tcPr>
            <w:tcW w:w="807" w:type="pct"/>
            <w:tcBorders>
              <w:top w:val="single" w:sz="4" w:space="0" w:color="auto"/>
              <w:left w:val="single" w:sz="4" w:space="0" w:color="auto"/>
              <w:bottom w:val="single" w:sz="4" w:space="0" w:color="auto"/>
              <w:right w:val="single" w:sz="4" w:space="0" w:color="auto"/>
            </w:tcBorders>
          </w:tcPr>
          <w:p w14:paraId="4462E69C" w14:textId="60F0A009" w:rsidR="00052F5C" w:rsidRPr="00DE0625" w:rsidRDefault="00052F5C" w:rsidP="002D7602">
            <w:pPr>
              <w:spacing w:before="20" w:after="20"/>
              <w:ind w:left="-113"/>
              <w:jc w:val="right"/>
              <w:rPr>
                <w:lang w:val="en-GB" w:eastAsia="en-CA"/>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596.63</w:t>
            </w:r>
            <w:r>
              <w:rPr>
                <w:b/>
                <w:bCs/>
                <w:sz w:val="20"/>
                <w:szCs w:val="20"/>
              </w:rPr>
              <w:fldChar w:fldCharType="end"/>
            </w:r>
          </w:p>
        </w:tc>
      </w:tr>
      <w:tr w:rsidR="00052F5C" w:rsidRPr="00DC499F" w14:paraId="42DEF447" w14:textId="77777777" w:rsidTr="00052F5C">
        <w:trPr>
          <w:trHeight w:val="296"/>
        </w:trPr>
        <w:tc>
          <w:tcPr>
            <w:tcW w:w="965" w:type="pct"/>
            <w:noWrap/>
            <w:vAlign w:val="center"/>
          </w:tcPr>
          <w:p w14:paraId="264627AE" w14:textId="3DB7B7E3" w:rsidR="00052F5C" w:rsidRPr="00A82170" w:rsidRDefault="00052F5C" w:rsidP="002D7602">
            <w:pPr>
              <w:shd w:val="clear" w:color="auto" w:fill="FFFFFF" w:themeFill="background1"/>
              <w:spacing w:before="20" w:after="20"/>
              <w:jc w:val="left"/>
              <w:rPr>
                <w:sz w:val="20"/>
                <w:szCs w:val="20"/>
                <w:highlight w:val="cyan"/>
              </w:rPr>
            </w:pPr>
            <w:r w:rsidRPr="002D7602">
              <w:rPr>
                <w:sz w:val="20"/>
                <w:szCs w:val="20"/>
              </w:rPr>
              <w:t>R-404A</w:t>
            </w:r>
          </w:p>
        </w:tc>
        <w:tc>
          <w:tcPr>
            <w:tcW w:w="807" w:type="pct"/>
            <w:tcBorders>
              <w:top w:val="single" w:sz="4" w:space="0" w:color="auto"/>
              <w:left w:val="single" w:sz="4" w:space="0" w:color="auto"/>
              <w:bottom w:val="single" w:sz="4" w:space="0" w:color="auto"/>
              <w:right w:val="single" w:sz="4" w:space="0" w:color="auto"/>
            </w:tcBorders>
          </w:tcPr>
          <w:p w14:paraId="6C6CFD39" w14:textId="57B254AE" w:rsidR="00052F5C" w:rsidRDefault="00052F5C" w:rsidP="002D7602">
            <w:pPr>
              <w:spacing w:before="20" w:after="20"/>
              <w:ind w:left="-108"/>
              <w:jc w:val="right"/>
              <w:rPr>
                <w:sz w:val="20"/>
                <w:szCs w:val="20"/>
                <w:highlight w:val="cyan"/>
              </w:rPr>
            </w:pPr>
            <w:r w:rsidRPr="00387C70">
              <w:rPr>
                <w:sz w:val="20"/>
                <w:szCs w:val="20"/>
              </w:rPr>
              <w:t>84.74</w:t>
            </w:r>
          </w:p>
        </w:tc>
        <w:tc>
          <w:tcPr>
            <w:tcW w:w="807" w:type="pct"/>
            <w:tcBorders>
              <w:top w:val="single" w:sz="4" w:space="0" w:color="auto"/>
              <w:left w:val="single" w:sz="4" w:space="0" w:color="auto"/>
              <w:bottom w:val="single" w:sz="4" w:space="0" w:color="auto"/>
              <w:right w:val="single" w:sz="4" w:space="0" w:color="auto"/>
            </w:tcBorders>
            <w:noWrap/>
          </w:tcPr>
          <w:p w14:paraId="2C3B6AB2" w14:textId="0046CCAA" w:rsidR="00052F5C" w:rsidRPr="00B903BC" w:rsidRDefault="00052F5C" w:rsidP="002D7602">
            <w:pPr>
              <w:spacing w:before="20" w:after="20"/>
              <w:ind w:left="-144"/>
              <w:jc w:val="right"/>
              <w:rPr>
                <w:sz w:val="20"/>
                <w:szCs w:val="20"/>
                <w:highlight w:val="cyan"/>
              </w:rPr>
            </w:pPr>
            <w:r w:rsidRPr="00387C70">
              <w:rPr>
                <w:sz w:val="20"/>
                <w:szCs w:val="20"/>
              </w:rPr>
              <w:t>557.56</w:t>
            </w:r>
          </w:p>
        </w:tc>
        <w:tc>
          <w:tcPr>
            <w:tcW w:w="807" w:type="pct"/>
            <w:tcBorders>
              <w:top w:val="single" w:sz="4" w:space="0" w:color="auto"/>
              <w:left w:val="single" w:sz="4" w:space="0" w:color="auto"/>
              <w:bottom w:val="single" w:sz="4" w:space="0" w:color="auto"/>
              <w:right w:val="single" w:sz="4" w:space="0" w:color="auto"/>
            </w:tcBorders>
            <w:noWrap/>
          </w:tcPr>
          <w:p w14:paraId="7E78F338" w14:textId="512DC77B" w:rsidR="00052F5C" w:rsidRPr="00B903BC" w:rsidRDefault="00052F5C" w:rsidP="002D7602">
            <w:pPr>
              <w:spacing w:before="20" w:after="20"/>
              <w:ind w:left="-162"/>
              <w:jc w:val="right"/>
              <w:rPr>
                <w:sz w:val="20"/>
                <w:szCs w:val="20"/>
                <w:highlight w:val="cyan"/>
              </w:rPr>
            </w:pPr>
            <w:r w:rsidRPr="00387C70">
              <w:rPr>
                <w:sz w:val="20"/>
                <w:szCs w:val="20"/>
              </w:rPr>
              <w:t>853.17</w:t>
            </w:r>
          </w:p>
        </w:tc>
        <w:tc>
          <w:tcPr>
            <w:tcW w:w="807" w:type="pct"/>
            <w:tcBorders>
              <w:top w:val="single" w:sz="4" w:space="0" w:color="auto"/>
              <w:left w:val="single" w:sz="4" w:space="0" w:color="auto"/>
              <w:bottom w:val="single" w:sz="4" w:space="0" w:color="auto"/>
              <w:right w:val="single" w:sz="4" w:space="0" w:color="auto"/>
            </w:tcBorders>
            <w:noWrap/>
          </w:tcPr>
          <w:p w14:paraId="0117B345" w14:textId="1CED6323" w:rsidR="00052F5C" w:rsidRPr="00B903BC" w:rsidRDefault="00052F5C" w:rsidP="002D7602">
            <w:pPr>
              <w:spacing w:before="20" w:after="20"/>
              <w:ind w:left="-139"/>
              <w:jc w:val="right"/>
              <w:rPr>
                <w:sz w:val="20"/>
                <w:szCs w:val="20"/>
                <w:highlight w:val="cyan"/>
              </w:rPr>
            </w:pPr>
            <w:r w:rsidRPr="00387C70">
              <w:rPr>
                <w:sz w:val="20"/>
                <w:szCs w:val="20"/>
              </w:rPr>
              <w:t>284.00</w:t>
            </w:r>
          </w:p>
        </w:tc>
        <w:tc>
          <w:tcPr>
            <w:tcW w:w="807" w:type="pct"/>
            <w:tcBorders>
              <w:top w:val="single" w:sz="4" w:space="0" w:color="auto"/>
              <w:left w:val="single" w:sz="4" w:space="0" w:color="auto"/>
              <w:bottom w:val="single" w:sz="4" w:space="0" w:color="auto"/>
              <w:right w:val="single" w:sz="4" w:space="0" w:color="auto"/>
            </w:tcBorders>
          </w:tcPr>
          <w:p w14:paraId="0544FE5D" w14:textId="72E18D3C" w:rsidR="00052F5C" w:rsidRPr="00B903BC" w:rsidRDefault="00052F5C" w:rsidP="002D7602">
            <w:pPr>
              <w:spacing w:before="20" w:after="20"/>
              <w:ind w:left="-113"/>
              <w:jc w:val="right"/>
              <w:rPr>
                <w:sz w:val="20"/>
                <w:szCs w:val="20"/>
                <w:highlight w:val="cyan"/>
              </w:rPr>
            </w:pPr>
            <w:r>
              <w:rPr>
                <w:sz w:val="20"/>
                <w:szCs w:val="20"/>
              </w:rPr>
              <w:t>85.20</w:t>
            </w:r>
          </w:p>
        </w:tc>
      </w:tr>
      <w:tr w:rsidR="00376957" w:rsidRPr="00E1128E" w14:paraId="1999CE61" w14:textId="77777777" w:rsidTr="00052F5C">
        <w:trPr>
          <w:trHeight w:val="54"/>
        </w:trPr>
        <w:tc>
          <w:tcPr>
            <w:tcW w:w="5000" w:type="pct"/>
            <w:gridSpan w:val="6"/>
          </w:tcPr>
          <w:p w14:paraId="20272A98" w14:textId="6710ACF2" w:rsidR="00376957" w:rsidRPr="00DE0625" w:rsidRDefault="00376957" w:rsidP="002D7602">
            <w:pPr>
              <w:keepNext/>
              <w:spacing w:before="20" w:after="20"/>
              <w:jc w:val="center"/>
              <w:rPr>
                <w:highlight w:val="cyan"/>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052F5C" w:rsidRPr="00E1128E" w14:paraId="723AFFDB" w14:textId="77777777" w:rsidTr="00052F5C">
        <w:trPr>
          <w:trHeight w:val="54"/>
        </w:trPr>
        <w:tc>
          <w:tcPr>
            <w:tcW w:w="965" w:type="pct"/>
            <w:noWrap/>
            <w:vAlign w:val="center"/>
          </w:tcPr>
          <w:p w14:paraId="3C8F2BD1" w14:textId="77777777" w:rsidR="00052F5C" w:rsidRPr="004D1EB7" w:rsidRDefault="00052F5C" w:rsidP="002D7602">
            <w:pPr>
              <w:shd w:val="clear" w:color="auto" w:fill="FFFFFF" w:themeFill="background1"/>
              <w:spacing w:before="20" w:after="20"/>
              <w:jc w:val="left"/>
              <w:rPr>
                <w:sz w:val="20"/>
                <w:szCs w:val="20"/>
              </w:rPr>
            </w:pPr>
            <w:r w:rsidRPr="004D1EB7">
              <w:rPr>
                <w:sz w:val="20"/>
                <w:szCs w:val="20"/>
              </w:rPr>
              <w:t>All HFCs</w:t>
            </w:r>
          </w:p>
        </w:tc>
        <w:tc>
          <w:tcPr>
            <w:tcW w:w="807" w:type="pct"/>
            <w:tcBorders>
              <w:top w:val="single" w:sz="4" w:space="0" w:color="auto"/>
              <w:left w:val="single" w:sz="4" w:space="0" w:color="auto"/>
              <w:bottom w:val="single" w:sz="4" w:space="0" w:color="auto"/>
              <w:right w:val="single" w:sz="4" w:space="0" w:color="auto"/>
            </w:tcBorders>
          </w:tcPr>
          <w:p w14:paraId="5B90BCD4" w14:textId="6E5C5FF6" w:rsidR="00052F5C" w:rsidRPr="00DE0625" w:rsidRDefault="00052F5C" w:rsidP="002D7602">
            <w:pPr>
              <w:spacing w:before="20" w:after="20"/>
              <w:jc w:val="right"/>
              <w:rPr>
                <w:highlight w:val="cyan"/>
              </w:rPr>
            </w:pPr>
            <w:r w:rsidRPr="00387C70">
              <w:rPr>
                <w:b/>
                <w:bCs/>
                <w:sz w:val="20"/>
                <w:szCs w:val="20"/>
              </w:rPr>
              <w:t>757,864</w:t>
            </w:r>
          </w:p>
        </w:tc>
        <w:tc>
          <w:tcPr>
            <w:tcW w:w="807" w:type="pct"/>
            <w:tcBorders>
              <w:top w:val="single" w:sz="4" w:space="0" w:color="auto"/>
              <w:left w:val="single" w:sz="4" w:space="0" w:color="auto"/>
              <w:bottom w:val="single" w:sz="4" w:space="0" w:color="auto"/>
              <w:right w:val="single" w:sz="4" w:space="0" w:color="auto"/>
            </w:tcBorders>
            <w:noWrap/>
          </w:tcPr>
          <w:p w14:paraId="5AA8EAEE" w14:textId="02F1805C" w:rsidR="00052F5C" w:rsidRPr="00DE0625" w:rsidRDefault="00052F5C" w:rsidP="002D7602">
            <w:pPr>
              <w:spacing w:before="20" w:after="20"/>
              <w:jc w:val="right"/>
              <w:rPr>
                <w:highlight w:val="cyan"/>
              </w:rPr>
            </w:pPr>
            <w:r w:rsidRPr="00387C70">
              <w:rPr>
                <w:b/>
                <w:bCs/>
                <w:sz w:val="20"/>
                <w:szCs w:val="20"/>
              </w:rPr>
              <w:t>6,040,225</w:t>
            </w:r>
          </w:p>
        </w:tc>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D49851B" w14:textId="7ACA3274" w:rsidR="00052F5C" w:rsidRPr="00DE0625" w:rsidRDefault="00052F5C" w:rsidP="002D7602">
            <w:pPr>
              <w:spacing w:before="20" w:after="20"/>
              <w:jc w:val="right"/>
              <w:rPr>
                <w:highlight w:val="cyan"/>
              </w:rPr>
            </w:pPr>
            <w:r w:rsidRPr="00387C70">
              <w:rPr>
                <w:b/>
                <w:bCs/>
                <w:sz w:val="20"/>
                <w:szCs w:val="20"/>
              </w:rPr>
              <w:t>13,218,297</w:t>
            </w:r>
          </w:p>
        </w:tc>
        <w:tc>
          <w:tcPr>
            <w:tcW w:w="807" w:type="pct"/>
            <w:tcBorders>
              <w:top w:val="single" w:sz="4" w:space="0" w:color="auto"/>
              <w:left w:val="single" w:sz="4" w:space="0" w:color="auto"/>
              <w:bottom w:val="single" w:sz="4" w:space="0" w:color="auto"/>
              <w:right w:val="single" w:sz="4" w:space="0" w:color="auto"/>
            </w:tcBorders>
            <w:noWrap/>
          </w:tcPr>
          <w:p w14:paraId="28840BB7" w14:textId="74942AB3" w:rsidR="00052F5C" w:rsidRPr="00DE0625" w:rsidRDefault="00052F5C" w:rsidP="002D7602">
            <w:pPr>
              <w:spacing w:before="20" w:after="20"/>
              <w:jc w:val="right"/>
              <w:rPr>
                <w:highlight w:val="cyan"/>
              </w:rPr>
            </w:pPr>
            <w:r w:rsidRPr="00387C70">
              <w:rPr>
                <w:b/>
                <w:bCs/>
                <w:sz w:val="20"/>
                <w:szCs w:val="20"/>
              </w:rPr>
              <w:t>3,877,981</w:t>
            </w:r>
          </w:p>
        </w:tc>
        <w:tc>
          <w:tcPr>
            <w:tcW w:w="807" w:type="pct"/>
            <w:tcBorders>
              <w:top w:val="single" w:sz="4" w:space="0" w:color="auto"/>
              <w:left w:val="single" w:sz="4" w:space="0" w:color="auto"/>
              <w:bottom w:val="single" w:sz="4" w:space="0" w:color="auto"/>
              <w:right w:val="single" w:sz="4" w:space="0" w:color="auto"/>
            </w:tcBorders>
          </w:tcPr>
          <w:p w14:paraId="6CC23A14" w14:textId="2189FD87" w:rsidR="00052F5C" w:rsidRPr="00DE0625" w:rsidRDefault="00052F5C" w:rsidP="002D7602">
            <w:pPr>
              <w:spacing w:before="20" w:after="20"/>
              <w:jc w:val="right"/>
              <w:rPr>
                <w:highlight w:val="cyan"/>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1,228,48</w:t>
            </w:r>
            <w:r>
              <w:rPr>
                <w:b/>
                <w:bCs/>
                <w:sz w:val="20"/>
                <w:szCs w:val="20"/>
              </w:rPr>
              <w:fldChar w:fldCharType="end"/>
            </w:r>
            <w:r>
              <w:rPr>
                <w:b/>
                <w:bCs/>
                <w:sz w:val="20"/>
                <w:szCs w:val="20"/>
              </w:rPr>
              <w:t>1</w:t>
            </w:r>
          </w:p>
        </w:tc>
      </w:tr>
      <w:tr w:rsidR="00052F5C" w:rsidRPr="00E1128E" w14:paraId="39C12E9A" w14:textId="77777777" w:rsidTr="00052F5C">
        <w:trPr>
          <w:trHeight w:val="54"/>
        </w:trPr>
        <w:tc>
          <w:tcPr>
            <w:tcW w:w="965" w:type="pct"/>
            <w:noWrap/>
            <w:vAlign w:val="center"/>
          </w:tcPr>
          <w:p w14:paraId="5473CE8F" w14:textId="5EE9113C" w:rsidR="00052F5C" w:rsidRPr="00D50B17" w:rsidRDefault="00052F5C" w:rsidP="002D7602">
            <w:pPr>
              <w:spacing w:before="20" w:after="20"/>
              <w:jc w:val="left"/>
              <w:rPr>
                <w:sz w:val="20"/>
                <w:szCs w:val="20"/>
              </w:rPr>
            </w:pPr>
            <w:r w:rsidRPr="004D1EB7">
              <w:rPr>
                <w:sz w:val="20"/>
                <w:szCs w:val="20"/>
              </w:rPr>
              <w:t>R-404A</w:t>
            </w:r>
          </w:p>
        </w:tc>
        <w:tc>
          <w:tcPr>
            <w:tcW w:w="807" w:type="pct"/>
            <w:tcBorders>
              <w:top w:val="single" w:sz="4" w:space="0" w:color="auto"/>
              <w:left w:val="single" w:sz="4" w:space="0" w:color="auto"/>
              <w:bottom w:val="single" w:sz="4" w:space="0" w:color="auto"/>
              <w:right w:val="single" w:sz="4" w:space="0" w:color="auto"/>
            </w:tcBorders>
          </w:tcPr>
          <w:p w14:paraId="79C81578" w14:textId="1BF9677D" w:rsidR="00052F5C" w:rsidRPr="00DE0625" w:rsidRDefault="00052F5C" w:rsidP="002D7602">
            <w:pPr>
              <w:spacing w:before="20" w:after="20"/>
              <w:jc w:val="right"/>
              <w:rPr>
                <w:highlight w:val="cyan"/>
              </w:rPr>
            </w:pPr>
            <w:r w:rsidRPr="00387C70">
              <w:rPr>
                <w:sz w:val="20"/>
                <w:szCs w:val="20"/>
              </w:rPr>
              <w:t>332,316</w:t>
            </w:r>
          </w:p>
        </w:tc>
        <w:tc>
          <w:tcPr>
            <w:tcW w:w="807" w:type="pct"/>
            <w:tcBorders>
              <w:top w:val="single" w:sz="4" w:space="0" w:color="auto"/>
              <w:left w:val="single" w:sz="4" w:space="0" w:color="auto"/>
              <w:bottom w:val="single" w:sz="4" w:space="0" w:color="auto"/>
              <w:right w:val="single" w:sz="4" w:space="0" w:color="auto"/>
            </w:tcBorders>
            <w:noWrap/>
          </w:tcPr>
          <w:p w14:paraId="0BEC8E6A" w14:textId="5999B9DF" w:rsidR="00052F5C" w:rsidRPr="00DE0625" w:rsidRDefault="00052F5C" w:rsidP="002D7602">
            <w:pPr>
              <w:spacing w:before="20" w:after="20"/>
              <w:jc w:val="right"/>
              <w:rPr>
                <w:highlight w:val="cyan"/>
              </w:rPr>
            </w:pPr>
            <w:r w:rsidRPr="00387C70">
              <w:rPr>
                <w:sz w:val="20"/>
                <w:szCs w:val="20"/>
              </w:rPr>
              <w:t>2,186,527</w:t>
            </w:r>
          </w:p>
        </w:tc>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D2028B1" w14:textId="797C834A" w:rsidR="00052F5C" w:rsidRPr="00DE0625" w:rsidRDefault="00052F5C" w:rsidP="002D7602">
            <w:pPr>
              <w:spacing w:before="20" w:after="20"/>
              <w:jc w:val="right"/>
              <w:rPr>
                <w:highlight w:val="cyan"/>
              </w:rPr>
            </w:pPr>
            <w:r w:rsidRPr="00387C70">
              <w:rPr>
                <w:sz w:val="20"/>
                <w:szCs w:val="20"/>
              </w:rPr>
              <w:t>3,345,793</w:t>
            </w:r>
          </w:p>
        </w:tc>
        <w:tc>
          <w:tcPr>
            <w:tcW w:w="807" w:type="pct"/>
            <w:tcBorders>
              <w:top w:val="single" w:sz="4" w:space="0" w:color="auto"/>
              <w:left w:val="single" w:sz="4" w:space="0" w:color="auto"/>
              <w:bottom w:val="single" w:sz="4" w:space="0" w:color="auto"/>
              <w:right w:val="single" w:sz="4" w:space="0" w:color="auto"/>
            </w:tcBorders>
            <w:noWrap/>
          </w:tcPr>
          <w:p w14:paraId="25C5B9E9" w14:textId="38C5A193" w:rsidR="00052F5C" w:rsidRPr="00DE0625" w:rsidRDefault="00052F5C" w:rsidP="002D7602">
            <w:pPr>
              <w:spacing w:before="20" w:after="20"/>
              <w:jc w:val="right"/>
              <w:rPr>
                <w:highlight w:val="cyan"/>
              </w:rPr>
            </w:pPr>
            <w:r w:rsidRPr="00387C70">
              <w:rPr>
                <w:sz w:val="20"/>
                <w:szCs w:val="20"/>
              </w:rPr>
              <w:t>1,113,734</w:t>
            </w:r>
          </w:p>
        </w:tc>
        <w:tc>
          <w:tcPr>
            <w:tcW w:w="807" w:type="pct"/>
            <w:tcBorders>
              <w:top w:val="single" w:sz="4" w:space="0" w:color="auto"/>
              <w:left w:val="single" w:sz="4" w:space="0" w:color="auto"/>
              <w:bottom w:val="single" w:sz="4" w:space="0" w:color="auto"/>
              <w:right w:val="single" w:sz="4" w:space="0" w:color="auto"/>
            </w:tcBorders>
          </w:tcPr>
          <w:p w14:paraId="2D79EE8C" w14:textId="10D44944" w:rsidR="00052F5C" w:rsidRPr="00DE0625" w:rsidRDefault="00052F5C" w:rsidP="002D7602">
            <w:pPr>
              <w:spacing w:before="20" w:after="20"/>
              <w:jc w:val="right"/>
              <w:rPr>
                <w:highlight w:val="cyan"/>
              </w:rPr>
            </w:pPr>
            <w:r>
              <w:rPr>
                <w:sz w:val="20"/>
                <w:szCs w:val="20"/>
              </w:rPr>
              <w:t>334,120</w:t>
            </w:r>
          </w:p>
        </w:tc>
      </w:tr>
    </w:tbl>
    <w:p w14:paraId="42A4C5C3" w14:textId="1BCC1ECF" w:rsidR="00891E02" w:rsidRDefault="00C818CE" w:rsidP="00C818CE">
      <w:pPr>
        <w:pStyle w:val="Heading1"/>
        <w:spacing w:before="240"/>
      </w:pPr>
      <w:r w:rsidRPr="00387C70">
        <w:t>HFC consumption decreased substantially in 2021 due to restrictions enacted during the COVID</w:t>
      </w:r>
      <w:r w:rsidRPr="00387C70">
        <w:noBreakHyphen/>
        <w:t xml:space="preserve">19 pandemic, followed by a substantial increase in 2022 </w:t>
      </w:r>
      <w:r w:rsidR="00B46873">
        <w:t xml:space="preserve">and 2023 </w:t>
      </w:r>
      <w:r w:rsidRPr="00387C70">
        <w:t xml:space="preserve">given the COVID-19 recovery and increased demand for HFC imports to service additional RAC equipment. </w:t>
      </w:r>
      <w:r w:rsidR="00B46873">
        <w:t>The particularly high c</w:t>
      </w:r>
      <w:r w:rsidRPr="00387C70">
        <w:t xml:space="preserve">onsumption in 2023 </w:t>
      </w:r>
      <w:r w:rsidR="00B46873">
        <w:t xml:space="preserve">may also attribute to </w:t>
      </w:r>
      <w:r w:rsidRPr="00387C70">
        <w:t>stockpiling by importers in advance of the 2024 consumption freeze.</w:t>
      </w:r>
      <w:r w:rsidR="00971C5E">
        <w:t xml:space="preserve"> </w:t>
      </w:r>
      <w:r w:rsidR="0006092C">
        <w:t>The reduce</w:t>
      </w:r>
      <w:r w:rsidR="00AA4140">
        <w:t>d</w:t>
      </w:r>
      <w:r w:rsidR="0006092C">
        <w:t xml:space="preserve"> </w:t>
      </w:r>
      <w:r w:rsidR="00AA4140">
        <w:t>consumption in 2024 and 2025 reflect</w:t>
      </w:r>
      <w:r w:rsidR="007D0640">
        <w:t xml:space="preserve">s </w:t>
      </w:r>
      <w:r w:rsidR="00E303EC">
        <w:t xml:space="preserve">the combined effect of </w:t>
      </w:r>
      <w:r w:rsidR="000A554E">
        <w:t xml:space="preserve">enforcement of </w:t>
      </w:r>
      <w:r w:rsidR="00DA68E5">
        <w:t xml:space="preserve">licensing and </w:t>
      </w:r>
      <w:r w:rsidR="00E303EC">
        <w:t xml:space="preserve">quota system, </w:t>
      </w:r>
      <w:r w:rsidR="00891E02">
        <w:t xml:space="preserve">possible economic slowdown and the use of </w:t>
      </w:r>
      <w:r w:rsidR="00D71114">
        <w:t xml:space="preserve">HFCs </w:t>
      </w:r>
      <w:r w:rsidR="00891E02">
        <w:t>stockpile</w:t>
      </w:r>
      <w:r w:rsidR="00D71114">
        <w:t>d in previous years</w:t>
      </w:r>
      <w:r w:rsidR="00891E02">
        <w:t xml:space="preserve">. </w:t>
      </w:r>
    </w:p>
    <w:p w14:paraId="4D0D4A20" w14:textId="5D35FAF7" w:rsidR="004942E3" w:rsidRDefault="00A50246" w:rsidP="00580600">
      <w:pPr>
        <w:pStyle w:val="Heading1"/>
      </w:pPr>
      <w:r>
        <w:t xml:space="preserve">The </w:t>
      </w:r>
      <w:r w:rsidR="004B4D0D" w:rsidRPr="004A1093">
        <w:t>commercial and industrial refrigeration sector</w:t>
      </w:r>
      <w:r w:rsidR="00323313">
        <w:t xml:space="preserve"> </w:t>
      </w:r>
      <w:r w:rsidR="004B4D0D" w:rsidRPr="004A1093">
        <w:t>is</w:t>
      </w:r>
      <w:r w:rsidR="00356755">
        <w:t xml:space="preserve"> </w:t>
      </w:r>
      <w:r w:rsidR="004B4D0D" w:rsidRPr="005F2452">
        <w:t xml:space="preserve">the largest overall user of HFCs in Angola. </w:t>
      </w:r>
      <w:r w:rsidR="00E52062">
        <w:t xml:space="preserve">It </w:t>
      </w:r>
      <w:r w:rsidR="007B11A9">
        <w:t>c</w:t>
      </w:r>
      <w:r w:rsidR="00E52062">
        <w:t>overs the c</w:t>
      </w:r>
      <w:r w:rsidR="004B4D0D">
        <w:t>entralized systems</w:t>
      </w:r>
      <w:r w:rsidR="00E52062">
        <w:t xml:space="preserve"> (</w:t>
      </w:r>
      <w:r w:rsidR="004B4D0D">
        <w:t>large, multi-compressor racks serving supermarkets, hypermarkets, and large food retail facilities</w:t>
      </w:r>
      <w:r w:rsidR="00E52062">
        <w:t>)</w:t>
      </w:r>
      <w:r w:rsidR="004B4D0D">
        <w:t>;</w:t>
      </w:r>
      <w:r w:rsidR="00E52062">
        <w:t xml:space="preserve"> c</w:t>
      </w:r>
      <w:r w:rsidR="004B4D0D">
        <w:t>ondensing units</w:t>
      </w:r>
      <w:r w:rsidR="00E52062">
        <w:t xml:space="preserve"> (</w:t>
      </w:r>
      <w:r w:rsidR="004B4D0D">
        <w:t>medium-sized systems for smaller commercial applications</w:t>
      </w:r>
      <w:r w:rsidR="00D80D63">
        <w:t>)</w:t>
      </w:r>
      <w:r w:rsidR="004B4D0D">
        <w:t>;</w:t>
      </w:r>
      <w:r w:rsidR="00D80D63">
        <w:t xml:space="preserve"> and c</w:t>
      </w:r>
      <w:r w:rsidR="004B4D0D">
        <w:t xml:space="preserve">hillers </w:t>
      </w:r>
      <w:r w:rsidR="00D80D63">
        <w:t>(</w:t>
      </w:r>
      <w:r w:rsidR="004B4D0D">
        <w:t>industrial process cooling and large-scale air conditioning</w:t>
      </w:r>
      <w:r w:rsidR="00D06DA9">
        <w:t>),</w:t>
      </w:r>
      <w:r w:rsidR="004B4D0D">
        <w:t xml:space="preserve"> </w:t>
      </w:r>
      <w:r w:rsidR="00394DDA">
        <w:t xml:space="preserve">used </w:t>
      </w:r>
      <w:r w:rsidR="004B4D0D">
        <w:t>primarily in food and beverage processing, meat and poultry plants, fish and seafood processing; cold storage facilities, distribution centres</w:t>
      </w:r>
      <w:r>
        <w:t xml:space="preserve"> and</w:t>
      </w:r>
      <w:r w:rsidR="004B4D0D">
        <w:t xml:space="preserve"> logistics hubs</w:t>
      </w:r>
      <w:r>
        <w:t xml:space="preserve">. </w:t>
      </w:r>
      <w:r w:rsidR="00323313">
        <w:t xml:space="preserve">The </w:t>
      </w:r>
      <w:r w:rsidR="0001372A">
        <w:t xml:space="preserve">highest consumed </w:t>
      </w:r>
      <w:r w:rsidR="000232C0">
        <w:t xml:space="preserve">refrigerant in the sector </w:t>
      </w:r>
      <w:r w:rsidR="00FC614D">
        <w:t xml:space="preserve">is R-404A due to its high </w:t>
      </w:r>
      <w:r w:rsidR="00165E44">
        <w:t xml:space="preserve">GWP value and </w:t>
      </w:r>
      <w:r w:rsidR="00FC614D">
        <w:t>consumption volume (64 per cent in CO</w:t>
      </w:r>
      <w:r w:rsidR="00FC614D" w:rsidRPr="000E63A3">
        <w:rPr>
          <w:vertAlign w:val="subscript"/>
        </w:rPr>
        <w:t>2</w:t>
      </w:r>
      <w:r w:rsidR="00FC614D">
        <w:noBreakHyphen/>
        <w:t>eq tonnes in baseline years)</w:t>
      </w:r>
      <w:r w:rsidR="00E91B2B">
        <w:t xml:space="preserve">, followed by </w:t>
      </w:r>
      <w:r w:rsidR="00751E00">
        <w:t>HFC-134a</w:t>
      </w:r>
      <w:r w:rsidR="00E91B2B">
        <w:t xml:space="preserve"> </w:t>
      </w:r>
      <w:r w:rsidR="00751E00">
        <w:t>and R</w:t>
      </w:r>
      <w:r w:rsidR="00E91B2B">
        <w:noBreakHyphen/>
      </w:r>
      <w:r w:rsidR="00751E00">
        <w:t>507A</w:t>
      </w:r>
      <w:r w:rsidR="000232C0">
        <w:t xml:space="preserve">. </w:t>
      </w:r>
      <w:r w:rsidR="00AA538B">
        <w:t xml:space="preserve">The </w:t>
      </w:r>
      <w:r w:rsidR="00903915">
        <w:t xml:space="preserve">phase-out in the </w:t>
      </w:r>
      <w:r w:rsidR="00AA538B">
        <w:t xml:space="preserve">sector </w:t>
      </w:r>
      <w:r w:rsidR="00903915">
        <w:t>pose</w:t>
      </w:r>
      <w:r w:rsidR="009A0C75">
        <w:t>s</w:t>
      </w:r>
      <w:r w:rsidR="00903915">
        <w:t xml:space="preserve"> </w:t>
      </w:r>
      <w:r w:rsidR="00F118F3">
        <w:t>challenges</w:t>
      </w:r>
      <w:r w:rsidR="00903915">
        <w:t xml:space="preserve"> due to the </w:t>
      </w:r>
      <w:r w:rsidR="00B92356">
        <w:t xml:space="preserve">limited availability </w:t>
      </w:r>
      <w:r w:rsidR="00954DD8">
        <w:t xml:space="preserve">of </w:t>
      </w:r>
      <w:r w:rsidR="00BD748C">
        <w:t>cost-effective</w:t>
      </w:r>
      <w:r w:rsidR="00954DD8">
        <w:t xml:space="preserve"> </w:t>
      </w:r>
      <w:r w:rsidR="00B92356">
        <w:t>low-GWP alternatives</w:t>
      </w:r>
      <w:r w:rsidR="00562D57">
        <w:t xml:space="preserve">, technical capacity to </w:t>
      </w:r>
      <w:r w:rsidR="00A45D83">
        <w:t xml:space="preserve">install such </w:t>
      </w:r>
      <w:r w:rsidR="00B5713D">
        <w:t>systems</w:t>
      </w:r>
      <w:r w:rsidR="00A45D83">
        <w:t>, lack of performance data</w:t>
      </w:r>
      <w:r w:rsidR="00D6012F">
        <w:t xml:space="preserve"> to attract potential investors</w:t>
      </w:r>
      <w:r w:rsidR="00A45D83">
        <w:t xml:space="preserve"> </w:t>
      </w:r>
      <w:r w:rsidR="003D67BA">
        <w:t xml:space="preserve">and </w:t>
      </w:r>
      <w:r w:rsidR="00A45D83">
        <w:t>high up-front capital investment</w:t>
      </w:r>
      <w:r w:rsidR="003D67BA">
        <w:t xml:space="preserve">. </w:t>
      </w:r>
      <w:r w:rsidR="00A45D83">
        <w:t xml:space="preserve">  </w:t>
      </w:r>
    </w:p>
    <w:p w14:paraId="1A0F0D10" w14:textId="77777777" w:rsidR="00E10975" w:rsidRPr="006465B1" w:rsidRDefault="00E10975" w:rsidP="0051710D">
      <w:pPr>
        <w:keepNext/>
        <w:shd w:val="clear" w:color="auto" w:fill="FFFFFF" w:themeFill="background1"/>
        <w:spacing w:before="240" w:after="240"/>
        <w:outlineLvl w:val="0"/>
        <w:rPr>
          <w:b/>
          <w:bCs/>
          <w:lang w:val="en-GB"/>
        </w:rPr>
      </w:pPr>
      <w:bookmarkStart w:id="1" w:name="_Hlk126662278"/>
      <w:bookmarkStart w:id="2" w:name="_Hlk126934445"/>
      <w:r w:rsidRPr="006465B1">
        <w:rPr>
          <w:b/>
          <w:bCs/>
          <w:lang w:val="en-GB"/>
        </w:rPr>
        <w:t xml:space="preserve">Project </w:t>
      </w:r>
      <w:r w:rsidR="00890B4F" w:rsidRPr="006465B1">
        <w:rPr>
          <w:b/>
          <w:bCs/>
          <w:lang w:val="en-GB"/>
        </w:rPr>
        <w:t>overview</w:t>
      </w:r>
    </w:p>
    <w:p w14:paraId="4E74D476" w14:textId="77777777" w:rsidR="00EF705B" w:rsidRPr="00EF705B" w:rsidRDefault="004D0FB5" w:rsidP="0051710D">
      <w:pPr>
        <w:pStyle w:val="Heading1"/>
        <w:numPr>
          <w:ilvl w:val="0"/>
          <w:numId w:val="0"/>
        </w:numPr>
        <w:shd w:val="clear" w:color="auto" w:fill="FFFFFF" w:themeFill="background1"/>
        <w:spacing w:before="240"/>
        <w:rPr>
          <w:u w:val="single"/>
        </w:rPr>
      </w:pPr>
      <w:r w:rsidRPr="006A0347">
        <w:rPr>
          <w:u w:val="single"/>
        </w:rPr>
        <w:t>Project o</w:t>
      </w:r>
      <w:r w:rsidR="00EF705B" w:rsidRPr="006A0347">
        <w:rPr>
          <w:u w:val="single"/>
        </w:rPr>
        <w:t>bjective</w:t>
      </w:r>
      <w:r w:rsidRPr="006A0347">
        <w:rPr>
          <w:u w:val="single"/>
        </w:rPr>
        <w:t>s</w:t>
      </w:r>
      <w:r w:rsidR="0061650C" w:rsidRPr="006A0347">
        <w:rPr>
          <w:u w:val="single"/>
        </w:rPr>
        <w:t xml:space="preserve"> and </w:t>
      </w:r>
      <w:r w:rsidRPr="006A0347">
        <w:rPr>
          <w:u w:val="single"/>
        </w:rPr>
        <w:t>coordination with stage I of the Kigali HFC implementation plan</w:t>
      </w:r>
    </w:p>
    <w:p w14:paraId="73078ECD" w14:textId="3F061BCF" w:rsidR="00B02351" w:rsidRDefault="00B101E7" w:rsidP="00CE651D">
      <w:pPr>
        <w:pStyle w:val="Heading1"/>
        <w:spacing w:before="240"/>
      </w:pPr>
      <w:r>
        <w:t>T</w:t>
      </w:r>
      <w:r w:rsidR="00715ECC" w:rsidRPr="00715ECC">
        <w:t>he pilot project aims to demonstrate R-290/R-744 cascade refrigeration systems as a viable replacement for R-404A in small to medium-sized cold chambers and to promote this technology in Angola. It seeks to reduce operating costs through lower energy consumption and improved refrigerant leakage while phasing out R-404A</w:t>
      </w:r>
      <w:r w:rsidR="009630BE">
        <w:t xml:space="preserve">; </w:t>
      </w:r>
      <w:r w:rsidR="00715ECC" w:rsidRPr="00715ECC">
        <w:t xml:space="preserve">will build capacity to design, install, and maintain R-290/R-744 cascade systems safely </w:t>
      </w:r>
      <w:r w:rsidR="00715ECC" w:rsidRPr="00715ECC">
        <w:lastRenderedPageBreak/>
        <w:t>(addressing flammability and high-pressure challenges) and establish a real case example to help remove national barriers to adoption.</w:t>
      </w:r>
    </w:p>
    <w:p w14:paraId="47B86358" w14:textId="374285E7" w:rsidR="00B101E7" w:rsidRPr="00773D9D" w:rsidRDefault="00B101E7" w:rsidP="00CE1A89">
      <w:pPr>
        <w:pStyle w:val="Heading1"/>
      </w:pPr>
      <w:r w:rsidRPr="002B7E39">
        <w:t>The demonstrati</w:t>
      </w:r>
      <w:r w:rsidR="00590705">
        <w:t>on</w:t>
      </w:r>
      <w:r w:rsidRPr="002B7E39">
        <w:t xml:space="preserve"> </w:t>
      </w:r>
      <w:r w:rsidR="00386D60">
        <w:t>of the</w:t>
      </w:r>
      <w:r w:rsidRPr="002B7E39">
        <w:t xml:space="preserve"> R-290/R-744 cascade </w:t>
      </w:r>
      <w:r>
        <w:t xml:space="preserve">refrigeration </w:t>
      </w:r>
      <w:r w:rsidRPr="002B7E39">
        <w:t>system</w:t>
      </w:r>
      <w:r w:rsidR="00363557" w:rsidRPr="00363557">
        <w:t xml:space="preserve"> </w:t>
      </w:r>
      <w:r w:rsidR="00363557">
        <w:t>will be i</w:t>
      </w:r>
      <w:r w:rsidR="00363557" w:rsidRPr="00731ACE">
        <w:t>mplemented in coordination with stage I of the KIP</w:t>
      </w:r>
      <w:r w:rsidRPr="002B7E39">
        <w:t xml:space="preserve"> </w:t>
      </w:r>
      <w:r w:rsidR="005B62CE">
        <w:t xml:space="preserve">to </w:t>
      </w:r>
      <w:r w:rsidRPr="002B7E39">
        <w:t>generat</w:t>
      </w:r>
      <w:r w:rsidR="005B62CE">
        <w:t>e</w:t>
      </w:r>
      <w:r w:rsidRPr="002B7E39">
        <w:t xml:space="preserve"> local performance data under Angola's hot climate and remov</w:t>
      </w:r>
      <w:r w:rsidR="005B62CE">
        <w:t>e</w:t>
      </w:r>
      <w:r w:rsidRPr="002B7E39">
        <w:t xml:space="preserve"> barriers related to flammability and high pressure. It builds technical capacity for engineers and technicians to safely install and handle flammable and high-pressure systems, with guidance </w:t>
      </w:r>
      <w:r>
        <w:t xml:space="preserve">developed and </w:t>
      </w:r>
      <w:r w:rsidRPr="002B7E39">
        <w:t>integrated into national RAC training curricula. The project also complements the enabling framework and energy-efficiency activities</w:t>
      </w:r>
      <w:r>
        <w:t xml:space="preserve"> planned under the HPMP and KIP</w:t>
      </w:r>
      <w:r w:rsidRPr="002B7E39">
        <w:t xml:space="preserve">, phases out R-404A at the beneficiary company, provides a replicable model </w:t>
      </w:r>
      <w:r>
        <w:t>for the introduction of R</w:t>
      </w:r>
      <w:r w:rsidR="003F2C4E">
        <w:noBreakHyphen/>
      </w:r>
      <w:r>
        <w:t>290/R</w:t>
      </w:r>
      <w:r w:rsidR="003F2C4E">
        <w:noBreakHyphen/>
      </w:r>
      <w:r>
        <w:t xml:space="preserve">744 technology, </w:t>
      </w:r>
      <w:r w:rsidR="003F2C4E">
        <w:t xml:space="preserve">and </w:t>
      </w:r>
      <w:r w:rsidRPr="002B7E39">
        <w:t>support</w:t>
      </w:r>
      <w:r>
        <w:t>s</w:t>
      </w:r>
      <w:r w:rsidRPr="002B7E39">
        <w:t xml:space="preserve"> </w:t>
      </w:r>
      <w:r w:rsidR="001C2690">
        <w:t xml:space="preserve">a </w:t>
      </w:r>
      <w:r w:rsidR="001C2690" w:rsidRPr="002B7E39">
        <w:t xml:space="preserve">wider market transformation </w:t>
      </w:r>
      <w:r w:rsidR="001C2690">
        <w:t xml:space="preserve">to low-GWP technologies </w:t>
      </w:r>
      <w:r w:rsidR="001C2690" w:rsidRPr="002B7E39">
        <w:t xml:space="preserve">in commercial and industrial refrigeration </w:t>
      </w:r>
      <w:r w:rsidR="00B07663">
        <w:t>in Angola as well as the country’s</w:t>
      </w:r>
      <w:r w:rsidRPr="002B7E39">
        <w:t xml:space="preserve"> compliance </w:t>
      </w:r>
      <w:r>
        <w:t>with the Montreal Protocol</w:t>
      </w:r>
      <w:r w:rsidRPr="002B7E39">
        <w:t xml:space="preserve">. Its outcomes will inform </w:t>
      </w:r>
      <w:r>
        <w:t xml:space="preserve">the </w:t>
      </w:r>
      <w:r w:rsidRPr="002B7E39">
        <w:t xml:space="preserve">development </w:t>
      </w:r>
      <w:r>
        <w:t xml:space="preserve">of </w:t>
      </w:r>
      <w:r w:rsidRPr="002B7E39">
        <w:t xml:space="preserve">strategies for </w:t>
      </w:r>
      <w:r>
        <w:t>s</w:t>
      </w:r>
      <w:r w:rsidRPr="002B7E39">
        <w:t xml:space="preserve">tage </w:t>
      </w:r>
      <w:r>
        <w:t xml:space="preserve">II of the </w:t>
      </w:r>
      <w:r w:rsidRPr="002B7E39">
        <w:t>KIP.</w:t>
      </w:r>
      <w:r w:rsidRPr="00731ACE">
        <w:rPr>
          <w:rStyle w:val="eop"/>
          <w:color w:val="000000" w:themeColor="text1"/>
          <w:shd w:val="clear" w:color="auto" w:fill="FFFFFF"/>
        </w:rPr>
        <w:t> </w:t>
      </w:r>
    </w:p>
    <w:p w14:paraId="03FE49CF" w14:textId="0502AF29" w:rsidR="00E10975" w:rsidRPr="00306DEB" w:rsidRDefault="004D0FB5" w:rsidP="0051710D">
      <w:pPr>
        <w:pStyle w:val="Heading1"/>
        <w:keepNext/>
        <w:numPr>
          <w:ilvl w:val="0"/>
          <w:numId w:val="0"/>
        </w:numPr>
        <w:shd w:val="clear" w:color="auto" w:fill="FFFFFF" w:themeFill="background1"/>
        <w:spacing w:before="240"/>
        <w:rPr>
          <w:i/>
          <w:iCs/>
          <w:lang w:val="en-GB"/>
        </w:rPr>
      </w:pPr>
      <w:r w:rsidRPr="004D0FB5">
        <w:rPr>
          <w:u w:val="single"/>
          <w:shd w:val="clear" w:color="auto" w:fill="FFFFFF" w:themeFill="background1"/>
          <w:lang w:val="en-GB"/>
        </w:rPr>
        <w:t>Project b</w:t>
      </w:r>
      <w:r w:rsidR="00E10975" w:rsidRPr="004D0FB5">
        <w:rPr>
          <w:u w:val="single"/>
          <w:shd w:val="clear" w:color="auto" w:fill="FFFFFF" w:themeFill="background1"/>
          <w:lang w:val="en-GB"/>
        </w:rPr>
        <w:t>eneficiar</w:t>
      </w:r>
      <w:r w:rsidR="00074BA4">
        <w:rPr>
          <w:u w:val="single"/>
          <w:shd w:val="clear" w:color="auto" w:fill="FFFFFF" w:themeFill="background1"/>
          <w:lang w:val="en-GB"/>
        </w:rPr>
        <w:t>y</w:t>
      </w:r>
    </w:p>
    <w:p w14:paraId="704EFDD5" w14:textId="4D0725F0" w:rsidR="003170E8" w:rsidRDefault="003170E8" w:rsidP="003170E8">
      <w:pPr>
        <w:pStyle w:val="Heading1"/>
      </w:pPr>
      <w:r>
        <w:t xml:space="preserve">The beneficiary, </w:t>
      </w:r>
      <w:proofErr w:type="spellStart"/>
      <w:r>
        <w:t>Angoalissar</w:t>
      </w:r>
      <w:proofErr w:type="spellEnd"/>
      <w:r>
        <w:t xml:space="preserve"> Comércio e Indústria Limitada (</w:t>
      </w:r>
      <w:proofErr w:type="spellStart"/>
      <w:r>
        <w:t>Angoalissar</w:t>
      </w:r>
      <w:proofErr w:type="spellEnd"/>
      <w:r>
        <w:t>), is a wholly locally owned company founded in 1992. It operates in the food cold storage sector and currently runs several R</w:t>
      </w:r>
      <w:r w:rsidR="00647E7F">
        <w:noBreakHyphen/>
      </w:r>
      <w:r>
        <w:t>404A-based freezing chambers, with total HFC consumption of 1,743 CO</w:t>
      </w:r>
      <w:r w:rsidR="00DA02F0" w:rsidRPr="00DA02F0">
        <w:rPr>
          <w:vertAlign w:val="subscript"/>
        </w:rPr>
        <w:t>2</w:t>
      </w:r>
      <w:r w:rsidR="00AE3A8E">
        <w:noBreakHyphen/>
        <w:t>eq tonnes</w:t>
      </w:r>
      <w:r>
        <w:t xml:space="preserve"> in 2025. The cold chamber selected for demonstration measures 8×6×4 </w:t>
      </w:r>
      <w:r w:rsidR="00071951">
        <w:t xml:space="preserve">cubic </w:t>
      </w:r>
      <w:r>
        <w:t>metres, currently operates at −18°C with an R</w:t>
      </w:r>
      <w:r w:rsidR="00AE3A8E">
        <w:noBreakHyphen/>
      </w:r>
      <w:r>
        <w:t>404A charge of 11 kg, and stores approximately 70 tonnes of frozen raw meat, poultry, fish, and seafood.</w:t>
      </w:r>
    </w:p>
    <w:p w14:paraId="4CCDE88E" w14:textId="56279A8D" w:rsidR="00996BE7" w:rsidRPr="00C92121" w:rsidRDefault="00E10975" w:rsidP="0071116D">
      <w:pPr>
        <w:pStyle w:val="Heading1"/>
        <w:keepNext/>
        <w:numPr>
          <w:ilvl w:val="0"/>
          <w:numId w:val="0"/>
        </w:numPr>
        <w:rPr>
          <w:lang w:val="en-GB"/>
        </w:rPr>
      </w:pPr>
      <w:r w:rsidRPr="00C92121">
        <w:rPr>
          <w:u w:val="single"/>
          <w:lang w:val="en-GB"/>
        </w:rPr>
        <w:t>Proposed activities as submitted</w:t>
      </w:r>
      <w:r w:rsidRPr="00C92121">
        <w:rPr>
          <w:lang w:val="en-GB"/>
        </w:rPr>
        <w:t xml:space="preserve"> </w:t>
      </w:r>
    </w:p>
    <w:p w14:paraId="71EC1642" w14:textId="5C9AA157" w:rsidR="005A5742" w:rsidRPr="00FD7D22" w:rsidRDefault="00785C90" w:rsidP="007217DF">
      <w:pPr>
        <w:pStyle w:val="Heading1"/>
        <w:rPr>
          <w:lang w:val="en-GB"/>
        </w:rPr>
      </w:pPr>
      <w:r w:rsidRPr="00FD7D22">
        <w:rPr>
          <w:lang w:val="en-GB"/>
        </w:rPr>
        <w:t>The project will include a technical assessment of the selected R-404A cold chamber to establish pre-project reference conditions; design of the new R-290/R-744 cascade system; replacement of the existing R-404A system with the R-290/R-744 cascade system; training of technicians to design, install, and operate the new system; a financial analysis of the existing and replacement systems to identify project benefits; and a workshop to disseminate the project outcomes.</w:t>
      </w:r>
      <w:r w:rsidR="00FD7D22" w:rsidRPr="00FD7D22">
        <w:rPr>
          <w:lang w:val="en-GB"/>
        </w:rPr>
        <w:t xml:space="preserve"> </w:t>
      </w:r>
      <w:r w:rsidR="005A5742" w:rsidRPr="00FD7D22">
        <w:rPr>
          <w:lang w:val="en-GB"/>
        </w:rPr>
        <w:t>The planned activities and costs proposed for project implementation are as follows:</w:t>
      </w:r>
    </w:p>
    <w:p w14:paraId="5D20BA48" w14:textId="4ADC4F27" w:rsidR="00FB5972" w:rsidRPr="00FD3E66" w:rsidRDefault="00FB5972" w:rsidP="00881072">
      <w:pPr>
        <w:pStyle w:val="Heading2"/>
        <w:rPr>
          <w:lang w:val="en-GB"/>
        </w:rPr>
      </w:pPr>
      <w:r w:rsidRPr="00EA70A5">
        <w:rPr>
          <w:i/>
          <w:iCs/>
          <w:lang w:val="en-GB"/>
        </w:rPr>
        <w:t xml:space="preserve">Equipment and </w:t>
      </w:r>
      <w:r w:rsidR="00C917DC" w:rsidRPr="00EA70A5">
        <w:rPr>
          <w:i/>
          <w:iCs/>
          <w:lang w:val="en-GB"/>
        </w:rPr>
        <w:t>c</w:t>
      </w:r>
      <w:r w:rsidRPr="00EA70A5">
        <w:rPr>
          <w:i/>
          <w:iCs/>
          <w:lang w:val="en-GB"/>
        </w:rPr>
        <w:t xml:space="preserve">onversion </w:t>
      </w:r>
      <w:r w:rsidR="00C917DC" w:rsidRPr="00EA70A5">
        <w:rPr>
          <w:i/>
          <w:iCs/>
          <w:lang w:val="en-GB"/>
        </w:rPr>
        <w:t>p</w:t>
      </w:r>
      <w:r w:rsidRPr="00EA70A5">
        <w:rPr>
          <w:i/>
          <w:iCs/>
          <w:lang w:val="en-GB"/>
        </w:rPr>
        <w:t>rocess</w:t>
      </w:r>
      <w:r w:rsidR="00D318A2" w:rsidRPr="00EA70A5">
        <w:rPr>
          <w:i/>
          <w:iCs/>
          <w:lang w:val="en-GB"/>
        </w:rPr>
        <w:t xml:space="preserve"> </w:t>
      </w:r>
      <w:r w:rsidRPr="00EA70A5">
        <w:rPr>
          <w:i/>
          <w:iCs/>
          <w:lang w:val="en-GB"/>
        </w:rPr>
        <w:t>(US</w:t>
      </w:r>
      <w:r w:rsidR="00AF48D4" w:rsidRPr="00EA70A5">
        <w:rPr>
          <w:i/>
          <w:iCs/>
          <w:lang w:val="en-GB"/>
        </w:rPr>
        <w:t> </w:t>
      </w:r>
      <w:r w:rsidRPr="00EA70A5">
        <w:rPr>
          <w:i/>
          <w:iCs/>
          <w:lang w:val="en-GB"/>
        </w:rPr>
        <w:t>$380,000)</w:t>
      </w:r>
      <w:r w:rsidR="00A90BFB">
        <w:rPr>
          <w:lang w:val="en-GB"/>
        </w:rPr>
        <w:t xml:space="preserve">: </w:t>
      </w:r>
      <w:r w:rsidR="0000107C">
        <w:rPr>
          <w:lang w:val="en-GB"/>
        </w:rPr>
        <w:t>C</w:t>
      </w:r>
      <w:r w:rsidR="00CF4DDE">
        <w:rPr>
          <w:lang w:val="en-GB"/>
        </w:rPr>
        <w:t xml:space="preserve">ost of </w:t>
      </w:r>
      <w:r w:rsidR="00CB4153" w:rsidRPr="00FB5972">
        <w:rPr>
          <w:lang w:val="en-GB"/>
        </w:rPr>
        <w:t xml:space="preserve">two-stage </w:t>
      </w:r>
      <w:r w:rsidR="00E13F71" w:rsidRPr="00FB5972">
        <w:rPr>
          <w:lang w:val="en-GB"/>
        </w:rPr>
        <w:t xml:space="preserve">R-290/R-744 </w:t>
      </w:r>
      <w:r w:rsidR="00D33784">
        <w:rPr>
          <w:lang w:val="en-GB"/>
        </w:rPr>
        <w:t xml:space="preserve">cascade refrigeration </w:t>
      </w:r>
      <w:r w:rsidR="00CB4153" w:rsidRPr="00FB5972">
        <w:rPr>
          <w:lang w:val="en-GB"/>
        </w:rPr>
        <w:t>system (US $260,000)</w:t>
      </w:r>
      <w:r w:rsidR="00E13F71">
        <w:rPr>
          <w:lang w:val="en-GB"/>
        </w:rPr>
        <w:t>;</w:t>
      </w:r>
      <w:r w:rsidR="00CB4153" w:rsidRPr="00FB5972">
        <w:rPr>
          <w:lang w:val="en-GB"/>
        </w:rPr>
        <w:t xml:space="preserve"> physical structure adaptation and civil works (US</w:t>
      </w:r>
      <w:r w:rsidR="00AF48D4">
        <w:rPr>
          <w:lang w:val="en-GB"/>
        </w:rPr>
        <w:t> </w:t>
      </w:r>
      <w:r w:rsidR="00CB4153" w:rsidRPr="00FB5972">
        <w:rPr>
          <w:lang w:val="en-GB"/>
        </w:rPr>
        <w:t>$60,000)</w:t>
      </w:r>
      <w:r w:rsidR="00E13F71">
        <w:rPr>
          <w:lang w:val="en-GB"/>
        </w:rPr>
        <w:t>;</w:t>
      </w:r>
      <w:r w:rsidR="00CB4153" w:rsidRPr="00FB5972">
        <w:rPr>
          <w:lang w:val="en-GB"/>
        </w:rPr>
        <w:t xml:space="preserve"> assembling, installation and commissioning (US</w:t>
      </w:r>
      <w:r w:rsidR="00AF48D4">
        <w:rPr>
          <w:lang w:val="en-GB"/>
        </w:rPr>
        <w:t> </w:t>
      </w:r>
      <w:r w:rsidR="00CB4153" w:rsidRPr="00FB5972">
        <w:rPr>
          <w:lang w:val="en-GB"/>
        </w:rPr>
        <w:t>$30,000)</w:t>
      </w:r>
      <w:r w:rsidR="00E13F71">
        <w:rPr>
          <w:lang w:val="en-GB"/>
        </w:rPr>
        <w:t xml:space="preserve">; </w:t>
      </w:r>
      <w:r w:rsidR="00CB4153" w:rsidRPr="00FB5972">
        <w:rPr>
          <w:lang w:val="en-GB"/>
        </w:rPr>
        <w:t>and contingencies (US</w:t>
      </w:r>
      <w:r w:rsidR="007A0800">
        <w:rPr>
          <w:lang w:val="en-GB"/>
        </w:rPr>
        <w:t> </w:t>
      </w:r>
      <w:r w:rsidR="00CB4153" w:rsidRPr="00FB5972">
        <w:rPr>
          <w:lang w:val="en-GB"/>
        </w:rPr>
        <w:t>$30,000)</w:t>
      </w:r>
      <w:r w:rsidR="00124273">
        <w:rPr>
          <w:lang w:val="en-GB"/>
        </w:rPr>
        <w:t>;</w:t>
      </w:r>
    </w:p>
    <w:p w14:paraId="17B5C4D0" w14:textId="74DBB1C3" w:rsidR="00FB5972" w:rsidRPr="005F652C" w:rsidRDefault="00FB5972" w:rsidP="00540744">
      <w:pPr>
        <w:pStyle w:val="Heading2"/>
        <w:rPr>
          <w:lang w:val="en-GB"/>
        </w:rPr>
      </w:pPr>
      <w:r w:rsidRPr="00EA70A5">
        <w:rPr>
          <w:i/>
          <w:iCs/>
          <w:lang w:val="en-GB"/>
        </w:rPr>
        <w:t xml:space="preserve">Technical </w:t>
      </w:r>
      <w:r w:rsidR="00C917DC" w:rsidRPr="00EA70A5">
        <w:rPr>
          <w:i/>
          <w:iCs/>
          <w:lang w:val="en-GB"/>
        </w:rPr>
        <w:t>a</w:t>
      </w:r>
      <w:r w:rsidRPr="00EA70A5">
        <w:rPr>
          <w:i/>
          <w:iCs/>
          <w:lang w:val="en-GB"/>
        </w:rPr>
        <w:t>ssistance</w:t>
      </w:r>
      <w:r w:rsidR="005F652C" w:rsidRPr="00EA70A5">
        <w:rPr>
          <w:i/>
          <w:iCs/>
          <w:lang w:val="en-GB"/>
        </w:rPr>
        <w:t xml:space="preserve"> by an</w:t>
      </w:r>
      <w:r w:rsidR="0025045B" w:rsidRPr="00EA70A5">
        <w:rPr>
          <w:i/>
          <w:iCs/>
          <w:lang w:val="en-GB"/>
        </w:rPr>
        <w:t xml:space="preserve"> i</w:t>
      </w:r>
      <w:r w:rsidRPr="00EA70A5">
        <w:rPr>
          <w:i/>
          <w:iCs/>
          <w:lang w:val="en-GB"/>
        </w:rPr>
        <w:t xml:space="preserve">nternational </w:t>
      </w:r>
      <w:r w:rsidR="0025045B" w:rsidRPr="00EA70A5">
        <w:rPr>
          <w:i/>
          <w:iCs/>
          <w:lang w:val="en-GB"/>
        </w:rPr>
        <w:t>e</w:t>
      </w:r>
      <w:r w:rsidRPr="00EA70A5">
        <w:rPr>
          <w:i/>
          <w:iCs/>
          <w:lang w:val="en-GB"/>
        </w:rPr>
        <w:t>xpert (US</w:t>
      </w:r>
      <w:r w:rsidR="00BC77B8">
        <w:rPr>
          <w:i/>
          <w:iCs/>
          <w:lang w:val="en-GB"/>
        </w:rPr>
        <w:t> </w:t>
      </w:r>
      <w:r w:rsidRPr="00EA70A5">
        <w:rPr>
          <w:i/>
          <w:iCs/>
          <w:lang w:val="en-GB"/>
        </w:rPr>
        <w:t>$30,000)</w:t>
      </w:r>
      <w:r w:rsidR="005F652C" w:rsidRPr="005F652C">
        <w:rPr>
          <w:lang w:val="en-GB"/>
        </w:rPr>
        <w:t>:</w:t>
      </w:r>
      <w:r w:rsidR="005F652C">
        <w:rPr>
          <w:lang w:val="en-GB"/>
        </w:rPr>
        <w:t xml:space="preserve"> </w:t>
      </w:r>
      <w:r w:rsidR="00B53E46">
        <w:rPr>
          <w:lang w:val="en-GB"/>
        </w:rPr>
        <w:t xml:space="preserve">Recruiting </w:t>
      </w:r>
      <w:r w:rsidR="00EE5BC7">
        <w:rPr>
          <w:lang w:val="en-GB"/>
        </w:rPr>
        <w:t xml:space="preserve">an </w:t>
      </w:r>
      <w:r w:rsidR="00F56EC5">
        <w:rPr>
          <w:lang w:val="en-GB"/>
        </w:rPr>
        <w:t xml:space="preserve">expert </w:t>
      </w:r>
      <w:r w:rsidR="00EE5BC7">
        <w:rPr>
          <w:lang w:val="en-GB"/>
        </w:rPr>
        <w:t xml:space="preserve">to </w:t>
      </w:r>
      <w:r w:rsidRPr="005F652C">
        <w:rPr>
          <w:lang w:val="en-GB"/>
        </w:rPr>
        <w:t>conduct a safety audit of the proposed R-290/R-744 cascade installation, covering design review, risk assessment, and compliance with applicable safety standards for flammable and high-pressure refrigerants</w:t>
      </w:r>
      <w:r w:rsidR="00EF7AB7">
        <w:rPr>
          <w:lang w:val="en-GB"/>
        </w:rPr>
        <w:t>;</w:t>
      </w:r>
      <w:r w:rsidR="00E85336">
        <w:rPr>
          <w:lang w:val="en-GB"/>
        </w:rPr>
        <w:t xml:space="preserve"> and</w:t>
      </w:r>
    </w:p>
    <w:p w14:paraId="0929EC6C" w14:textId="2959DBD2" w:rsidR="00FB5972" w:rsidRPr="00EF7AB7" w:rsidRDefault="000F5678" w:rsidP="000F5678">
      <w:pPr>
        <w:pStyle w:val="Heading2"/>
        <w:rPr>
          <w:lang w:val="en-GB"/>
        </w:rPr>
      </w:pPr>
      <w:r w:rsidRPr="00EA70A5">
        <w:rPr>
          <w:i/>
          <w:iCs/>
        </w:rPr>
        <w:t>Capacity building and development of standards and guidelines (US</w:t>
      </w:r>
      <w:r w:rsidR="00BC77B8">
        <w:rPr>
          <w:i/>
          <w:iCs/>
        </w:rPr>
        <w:t> </w:t>
      </w:r>
      <w:r w:rsidRPr="00EA70A5">
        <w:rPr>
          <w:i/>
          <w:iCs/>
        </w:rPr>
        <w:t>$130,000)</w:t>
      </w:r>
      <w:r w:rsidRPr="000F5678">
        <w:t xml:space="preserve">: </w:t>
      </w:r>
      <w:r w:rsidR="003143F4">
        <w:t>Developing</w:t>
      </w:r>
      <w:r w:rsidRPr="000F5678">
        <w:t xml:space="preserve"> capacity-building frameworks for energy-efficient cold storage technologies (US</w:t>
      </w:r>
      <w:r w:rsidR="00BC77B8">
        <w:t> </w:t>
      </w:r>
      <w:r w:rsidRPr="000F5678">
        <w:t xml:space="preserve">$45,000), </w:t>
      </w:r>
      <w:r w:rsidR="00B87EAE">
        <w:t xml:space="preserve">conducting </w:t>
      </w:r>
      <w:r w:rsidRPr="000F5678">
        <w:t>a validation</w:t>
      </w:r>
      <w:r w:rsidR="00B87EAE">
        <w:t xml:space="preserve"> and </w:t>
      </w:r>
      <w:r w:rsidRPr="000F5678">
        <w:t>completion workshop (US</w:t>
      </w:r>
      <w:r w:rsidR="00BC77B8">
        <w:t> </w:t>
      </w:r>
      <w:r w:rsidRPr="000F5678">
        <w:t>$30,000), development and adoption of technical standards and safety guidelines for energy-efficient cold storage technologies (US</w:t>
      </w:r>
      <w:r w:rsidR="00387F69">
        <w:t> </w:t>
      </w:r>
      <w:r w:rsidRPr="000F5678">
        <w:t>$45,000), and contingencies (US</w:t>
      </w:r>
      <w:r w:rsidR="00697560">
        <w:t> </w:t>
      </w:r>
      <w:r w:rsidRPr="000F5678">
        <w:t xml:space="preserve">$10,000). </w:t>
      </w:r>
    </w:p>
    <w:p w14:paraId="2550A21B" w14:textId="77777777" w:rsidR="00E10975" w:rsidRPr="00BC6D5D" w:rsidRDefault="00BC6D5D" w:rsidP="0051710D">
      <w:pPr>
        <w:pStyle w:val="Heading2"/>
        <w:keepNext/>
        <w:numPr>
          <w:ilvl w:val="0"/>
          <w:numId w:val="0"/>
        </w:numPr>
        <w:spacing w:before="240"/>
        <w:rPr>
          <w:strike/>
          <w:lang w:val="en-GB"/>
        </w:rPr>
      </w:pPr>
      <w:r w:rsidRPr="004320B0">
        <w:rPr>
          <w:u w:val="single"/>
          <w:lang w:val="en-GB"/>
        </w:rPr>
        <w:t>Cost of the pilot project as submitted</w:t>
      </w:r>
    </w:p>
    <w:p w14:paraId="51310B10" w14:textId="4BD9487E" w:rsidR="00441B24" w:rsidRPr="00E45795" w:rsidRDefault="00BB767F" w:rsidP="00E45795">
      <w:pPr>
        <w:pStyle w:val="Heading1"/>
        <w:spacing w:before="240"/>
        <w:rPr>
          <w:lang w:val="en-GB"/>
        </w:rPr>
      </w:pPr>
      <w:r>
        <w:t>The total project cost is estimated at US $5</w:t>
      </w:r>
      <w:r w:rsidR="00300D0E">
        <w:t>4</w:t>
      </w:r>
      <w:r>
        <w:t>0,000, of which US $360,000 is requested from the Multilateral Fund and US $1</w:t>
      </w:r>
      <w:r w:rsidR="00914898">
        <w:t>8</w:t>
      </w:r>
      <w:r>
        <w:t xml:space="preserve">0,000 will be co-financed by </w:t>
      </w:r>
      <w:proofErr w:type="spellStart"/>
      <w:r>
        <w:t>Angoalissar</w:t>
      </w:r>
      <w:proofErr w:type="spellEnd"/>
      <w:r>
        <w:t xml:space="preserve">. </w:t>
      </w:r>
      <w:bookmarkEnd w:id="1"/>
      <w:bookmarkEnd w:id="2"/>
      <w:r w:rsidR="00E45795" w:rsidRPr="002B1E9A">
        <w:rPr>
          <w:lang w:val="en-GB"/>
        </w:rPr>
        <w:t>The project is expected to be completed within 36 months of approval, between December 2026 and December 2029.</w:t>
      </w:r>
      <w:r w:rsidR="00E45795">
        <w:rPr>
          <w:lang w:val="en-GB"/>
        </w:rPr>
        <w:t xml:space="preserve"> </w:t>
      </w:r>
      <w:r w:rsidR="00622F97" w:rsidRPr="00622F97">
        <w:rPr>
          <w:lang w:val="en-GB"/>
        </w:rPr>
        <w:t>The cost breakdown of the project is presented in table 2.</w:t>
      </w:r>
    </w:p>
    <w:p w14:paraId="4B2D41F1" w14:textId="58196BB3" w:rsidR="00806097" w:rsidRPr="00441B24" w:rsidRDefault="00806097" w:rsidP="00DB4152">
      <w:pPr>
        <w:pStyle w:val="Heading1"/>
        <w:keepNext/>
        <w:numPr>
          <w:ilvl w:val="0"/>
          <w:numId w:val="0"/>
        </w:numPr>
        <w:spacing w:after="0"/>
        <w:rPr>
          <w:b/>
          <w:bCs/>
          <w:lang w:val="en-GB"/>
        </w:rPr>
      </w:pPr>
      <w:r w:rsidRPr="00441B24">
        <w:rPr>
          <w:b/>
          <w:bCs/>
          <w:lang w:val="en-GB"/>
        </w:rPr>
        <w:lastRenderedPageBreak/>
        <w:t xml:space="preserve">Table </w:t>
      </w:r>
      <w:r w:rsidR="0010328B" w:rsidRPr="00441B24">
        <w:rPr>
          <w:b/>
          <w:bCs/>
          <w:lang w:val="en-GB"/>
        </w:rPr>
        <w:t>2</w:t>
      </w:r>
      <w:r w:rsidRPr="00441B24">
        <w:rPr>
          <w:b/>
          <w:bCs/>
          <w:lang w:val="en-GB"/>
        </w:rPr>
        <w:t xml:space="preserve">. </w:t>
      </w:r>
      <w:r w:rsidR="001A1BEE">
        <w:rPr>
          <w:b/>
          <w:bCs/>
          <w:lang w:val="en-GB"/>
        </w:rPr>
        <w:t xml:space="preserve">Proposed </w:t>
      </w:r>
      <w:r w:rsidRPr="00441B24">
        <w:rPr>
          <w:b/>
          <w:bCs/>
          <w:lang w:val="en-GB"/>
        </w:rPr>
        <w:t>cost</w:t>
      </w:r>
      <w:r w:rsidR="004D3C3C" w:rsidRPr="00441B24">
        <w:rPr>
          <w:b/>
          <w:bCs/>
          <w:lang w:val="en-GB"/>
        </w:rPr>
        <w:t>s</w:t>
      </w:r>
      <w:r w:rsidRPr="00441B24">
        <w:rPr>
          <w:b/>
          <w:bCs/>
          <w:lang w:val="en-GB"/>
        </w:rPr>
        <w:t xml:space="preserve"> </w:t>
      </w:r>
      <w:r w:rsidR="00D7759B">
        <w:rPr>
          <w:b/>
          <w:bCs/>
          <w:lang w:val="en-GB"/>
        </w:rPr>
        <w:t xml:space="preserve">for </w:t>
      </w:r>
      <w:r w:rsidR="00DB4152" w:rsidRPr="00DB4152">
        <w:rPr>
          <w:b/>
          <w:bCs/>
        </w:rPr>
        <w:t>demonstratin</w:t>
      </w:r>
      <w:r w:rsidR="00E32F1B">
        <w:rPr>
          <w:b/>
          <w:bCs/>
        </w:rPr>
        <w:t>g</w:t>
      </w:r>
      <w:r w:rsidR="00DB4152" w:rsidRPr="00DB4152">
        <w:rPr>
          <w:b/>
          <w:bCs/>
        </w:rPr>
        <w:t xml:space="preserve"> an R-290/R-744 cascade </w:t>
      </w:r>
      <w:r w:rsidR="00E32F1B">
        <w:rPr>
          <w:b/>
          <w:bCs/>
        </w:rPr>
        <w:t xml:space="preserve">refrigeration </w:t>
      </w:r>
      <w:r w:rsidR="00DB4152" w:rsidRPr="00DB4152">
        <w:rPr>
          <w:b/>
          <w:bCs/>
        </w:rPr>
        <w:t>system as a replacement for R-404A in a cold chamber</w:t>
      </w:r>
      <w:r w:rsidR="004D3C3C" w:rsidRPr="00441B24">
        <w:rPr>
          <w:b/>
          <w:bCs/>
          <w:lang w:val="en-G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4"/>
        <w:gridCol w:w="1420"/>
        <w:gridCol w:w="1246"/>
        <w:gridCol w:w="940"/>
      </w:tblGrid>
      <w:tr w:rsidR="00EB158F" w:rsidRPr="00911179" w14:paraId="69A09AE1" w14:textId="77777777" w:rsidTr="00260ADB">
        <w:trPr>
          <w:trHeight w:val="140"/>
        </w:trPr>
        <w:tc>
          <w:tcPr>
            <w:tcW w:w="3090" w:type="pct"/>
            <w:hideMark/>
          </w:tcPr>
          <w:p w14:paraId="1A14DEBA" w14:textId="68934E24" w:rsidR="00EB158F" w:rsidRPr="00167382" w:rsidRDefault="00260ADB" w:rsidP="00260ADB">
            <w:pPr>
              <w:jc w:val="center"/>
              <w:rPr>
                <w:rFonts w:asciiTheme="majorBidi" w:hAnsiTheme="majorBidi" w:cstheme="majorBidi"/>
                <w:b/>
                <w:bCs/>
                <w:color w:val="000000"/>
                <w:sz w:val="20"/>
                <w:szCs w:val="20"/>
              </w:rPr>
            </w:pPr>
            <w:r w:rsidRPr="00167382">
              <w:rPr>
                <w:rFonts w:asciiTheme="majorBidi" w:hAnsiTheme="majorBidi" w:cstheme="majorBidi"/>
                <w:b/>
                <w:bCs/>
                <w:color w:val="000000"/>
                <w:sz w:val="20"/>
                <w:szCs w:val="20"/>
              </w:rPr>
              <w:t>Description of activities</w:t>
            </w:r>
          </w:p>
        </w:tc>
        <w:tc>
          <w:tcPr>
            <w:tcW w:w="752" w:type="pct"/>
            <w:hideMark/>
          </w:tcPr>
          <w:p w14:paraId="2DB13FB7" w14:textId="77777777" w:rsidR="00EB158F" w:rsidRPr="00167382" w:rsidRDefault="00EB158F" w:rsidP="00911179">
            <w:pPr>
              <w:jc w:val="center"/>
              <w:rPr>
                <w:rFonts w:asciiTheme="majorBidi" w:hAnsiTheme="majorBidi" w:cstheme="majorBidi"/>
                <w:b/>
                <w:bCs/>
                <w:color w:val="000000"/>
                <w:sz w:val="20"/>
                <w:szCs w:val="20"/>
              </w:rPr>
            </w:pPr>
            <w:r w:rsidRPr="00167382">
              <w:rPr>
                <w:rFonts w:asciiTheme="majorBidi" w:hAnsiTheme="majorBidi" w:cstheme="majorBidi"/>
                <w:b/>
                <w:bCs/>
                <w:color w:val="000000"/>
                <w:sz w:val="20"/>
                <w:szCs w:val="20"/>
              </w:rPr>
              <w:t>MLF Funding</w:t>
            </w:r>
          </w:p>
        </w:tc>
        <w:tc>
          <w:tcPr>
            <w:tcW w:w="660" w:type="pct"/>
            <w:hideMark/>
          </w:tcPr>
          <w:p w14:paraId="03E62786" w14:textId="22C7A340" w:rsidR="00EB158F" w:rsidRPr="00167382" w:rsidRDefault="00EB158F" w:rsidP="00911179">
            <w:pPr>
              <w:jc w:val="center"/>
              <w:rPr>
                <w:rFonts w:asciiTheme="majorBidi" w:hAnsiTheme="majorBidi" w:cstheme="majorBidi"/>
                <w:b/>
                <w:bCs/>
                <w:color w:val="000000"/>
                <w:sz w:val="20"/>
                <w:szCs w:val="20"/>
              </w:rPr>
            </w:pPr>
            <w:r w:rsidRPr="00167382">
              <w:rPr>
                <w:rFonts w:asciiTheme="majorBidi" w:hAnsiTheme="majorBidi" w:cstheme="majorBidi"/>
                <w:b/>
                <w:bCs/>
                <w:color w:val="000000"/>
                <w:sz w:val="20"/>
                <w:szCs w:val="20"/>
              </w:rPr>
              <w:t>Co-</w:t>
            </w:r>
            <w:r w:rsidR="00260ADB" w:rsidRPr="00167382">
              <w:rPr>
                <w:rFonts w:asciiTheme="majorBidi" w:hAnsiTheme="majorBidi" w:cstheme="majorBidi"/>
                <w:b/>
                <w:bCs/>
                <w:color w:val="000000"/>
                <w:sz w:val="20"/>
                <w:szCs w:val="20"/>
              </w:rPr>
              <w:t>f</w:t>
            </w:r>
            <w:r w:rsidRPr="00167382">
              <w:rPr>
                <w:rFonts w:asciiTheme="majorBidi" w:hAnsiTheme="majorBidi" w:cstheme="majorBidi"/>
                <w:b/>
                <w:bCs/>
                <w:color w:val="000000"/>
                <w:sz w:val="20"/>
                <w:szCs w:val="20"/>
              </w:rPr>
              <w:t>unding</w:t>
            </w:r>
          </w:p>
        </w:tc>
        <w:tc>
          <w:tcPr>
            <w:tcW w:w="498" w:type="pct"/>
            <w:hideMark/>
          </w:tcPr>
          <w:p w14:paraId="2F870391" w14:textId="1F98DD3B" w:rsidR="00EB158F" w:rsidRPr="00167382" w:rsidRDefault="00EB158F" w:rsidP="00911179">
            <w:pPr>
              <w:jc w:val="center"/>
              <w:rPr>
                <w:rFonts w:asciiTheme="majorBidi" w:hAnsiTheme="majorBidi" w:cstheme="majorBidi"/>
                <w:b/>
                <w:bCs/>
                <w:color w:val="000000"/>
                <w:sz w:val="20"/>
                <w:szCs w:val="20"/>
              </w:rPr>
            </w:pPr>
            <w:r w:rsidRPr="00167382">
              <w:rPr>
                <w:rFonts w:asciiTheme="majorBidi" w:hAnsiTheme="majorBidi" w:cstheme="majorBidi"/>
                <w:b/>
                <w:bCs/>
                <w:color w:val="000000"/>
                <w:sz w:val="20"/>
                <w:szCs w:val="20"/>
              </w:rPr>
              <w:t>Total</w:t>
            </w:r>
          </w:p>
        </w:tc>
      </w:tr>
      <w:tr w:rsidR="00D23D79" w:rsidRPr="00911179" w14:paraId="6C74E8C3" w14:textId="77777777" w:rsidTr="00D23D79">
        <w:trPr>
          <w:trHeight w:val="31"/>
        </w:trPr>
        <w:tc>
          <w:tcPr>
            <w:tcW w:w="5000" w:type="pct"/>
            <w:gridSpan w:val="4"/>
          </w:tcPr>
          <w:p w14:paraId="43F36BA1" w14:textId="6CEBB1AB" w:rsidR="00D23D79" w:rsidRPr="00D23D79" w:rsidRDefault="00D23D79" w:rsidP="00D23D79">
            <w:pPr>
              <w:jc w:val="left"/>
              <w:rPr>
                <w:rFonts w:asciiTheme="majorBidi" w:hAnsiTheme="majorBidi" w:cstheme="majorBidi"/>
                <w:b/>
                <w:bCs/>
                <w:color w:val="000000"/>
                <w:sz w:val="20"/>
                <w:szCs w:val="20"/>
              </w:rPr>
            </w:pPr>
            <w:r w:rsidRPr="00D23D79">
              <w:rPr>
                <w:rFonts w:asciiTheme="majorBidi" w:hAnsiTheme="majorBidi" w:cstheme="majorBidi"/>
                <w:b/>
                <w:bCs/>
                <w:color w:val="000000"/>
                <w:sz w:val="20"/>
                <w:szCs w:val="20"/>
              </w:rPr>
              <w:t>Equipment</w:t>
            </w:r>
          </w:p>
        </w:tc>
      </w:tr>
      <w:tr w:rsidR="00EB158F" w:rsidRPr="00911179" w14:paraId="52823DC1" w14:textId="77777777" w:rsidTr="00260ADB">
        <w:trPr>
          <w:trHeight w:val="31"/>
        </w:trPr>
        <w:tc>
          <w:tcPr>
            <w:tcW w:w="3090" w:type="pct"/>
            <w:hideMark/>
          </w:tcPr>
          <w:p w14:paraId="2DB987CB" w14:textId="603AAE18" w:rsidR="00EB158F" w:rsidRPr="00054237" w:rsidRDefault="00EB158F" w:rsidP="00911179">
            <w:pPr>
              <w:jc w:val="left"/>
              <w:rPr>
                <w:rFonts w:asciiTheme="majorBidi" w:hAnsiTheme="majorBidi" w:cstheme="majorBidi"/>
                <w:color w:val="000000"/>
                <w:sz w:val="20"/>
                <w:szCs w:val="20"/>
              </w:rPr>
            </w:pPr>
            <w:r w:rsidRPr="00054237">
              <w:rPr>
                <w:rFonts w:asciiTheme="majorBidi" w:hAnsiTheme="majorBidi" w:cstheme="majorBidi"/>
                <w:color w:val="000000"/>
                <w:sz w:val="20"/>
                <w:szCs w:val="20"/>
              </w:rPr>
              <w:t xml:space="preserve">Two stage </w:t>
            </w:r>
            <w:r w:rsidR="00054237" w:rsidRPr="00054237">
              <w:rPr>
                <w:sz w:val="20"/>
                <w:szCs w:val="20"/>
                <w:lang w:val="en-GB"/>
              </w:rPr>
              <w:t xml:space="preserve">R-290/R-744 cascade refrigeration </w:t>
            </w:r>
            <w:r w:rsidRPr="00054237">
              <w:rPr>
                <w:rFonts w:asciiTheme="majorBidi" w:hAnsiTheme="majorBidi" w:cstheme="majorBidi"/>
                <w:color w:val="000000"/>
                <w:sz w:val="20"/>
                <w:szCs w:val="20"/>
              </w:rPr>
              <w:t>system</w:t>
            </w:r>
          </w:p>
        </w:tc>
        <w:tc>
          <w:tcPr>
            <w:tcW w:w="752" w:type="pct"/>
            <w:hideMark/>
          </w:tcPr>
          <w:p w14:paraId="419B4472"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260,000</w:t>
            </w:r>
          </w:p>
        </w:tc>
        <w:tc>
          <w:tcPr>
            <w:tcW w:w="660" w:type="pct"/>
            <w:hideMark/>
          </w:tcPr>
          <w:p w14:paraId="7C9DB11D" w14:textId="6553CEBE" w:rsidR="00EB158F" w:rsidRPr="00911179" w:rsidRDefault="00387F69" w:rsidP="00911179">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498" w:type="pct"/>
            <w:hideMark/>
          </w:tcPr>
          <w:p w14:paraId="48A08E5C"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260,000</w:t>
            </w:r>
          </w:p>
        </w:tc>
      </w:tr>
      <w:tr w:rsidR="00EB158F" w:rsidRPr="00911179" w14:paraId="05BD1910" w14:textId="77777777" w:rsidTr="00260ADB">
        <w:trPr>
          <w:trHeight w:val="44"/>
        </w:trPr>
        <w:tc>
          <w:tcPr>
            <w:tcW w:w="3090" w:type="pct"/>
            <w:hideMark/>
          </w:tcPr>
          <w:p w14:paraId="22D7CAEC" w14:textId="7086C3C3" w:rsidR="00EB158F" w:rsidRPr="00911179" w:rsidRDefault="00EB158F" w:rsidP="00911179">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Physical structure adaptation (civil </w:t>
            </w:r>
            <w:r w:rsidR="00753F8B">
              <w:rPr>
                <w:rFonts w:asciiTheme="majorBidi" w:hAnsiTheme="majorBidi" w:cstheme="majorBidi"/>
                <w:color w:val="000000"/>
                <w:sz w:val="20"/>
                <w:szCs w:val="20"/>
              </w:rPr>
              <w:t>w</w:t>
            </w:r>
            <w:r w:rsidRPr="00911179">
              <w:rPr>
                <w:rFonts w:asciiTheme="majorBidi" w:hAnsiTheme="majorBidi" w:cstheme="majorBidi"/>
                <w:color w:val="000000"/>
                <w:sz w:val="20"/>
                <w:szCs w:val="20"/>
              </w:rPr>
              <w:t>orks)</w:t>
            </w:r>
          </w:p>
        </w:tc>
        <w:tc>
          <w:tcPr>
            <w:tcW w:w="752" w:type="pct"/>
            <w:hideMark/>
          </w:tcPr>
          <w:p w14:paraId="4B907E13" w14:textId="206B2876" w:rsidR="00EB158F" w:rsidRPr="00911179" w:rsidRDefault="00387F69" w:rsidP="00911179">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660" w:type="pct"/>
            <w:hideMark/>
          </w:tcPr>
          <w:p w14:paraId="01417D8A"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60,000</w:t>
            </w:r>
          </w:p>
        </w:tc>
        <w:tc>
          <w:tcPr>
            <w:tcW w:w="498" w:type="pct"/>
            <w:hideMark/>
          </w:tcPr>
          <w:p w14:paraId="4879DA6B"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60,000</w:t>
            </w:r>
          </w:p>
        </w:tc>
      </w:tr>
      <w:tr w:rsidR="00EB158F" w:rsidRPr="00911179" w14:paraId="3CC6BD6D" w14:textId="77777777" w:rsidTr="00260ADB">
        <w:trPr>
          <w:trHeight w:val="31"/>
        </w:trPr>
        <w:tc>
          <w:tcPr>
            <w:tcW w:w="3090" w:type="pct"/>
            <w:hideMark/>
          </w:tcPr>
          <w:p w14:paraId="6F09F7A4" w14:textId="77777777" w:rsidR="00EB158F" w:rsidRPr="00911179" w:rsidRDefault="00EB158F" w:rsidP="00911179">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Assembling, installation and commissioning</w:t>
            </w:r>
          </w:p>
        </w:tc>
        <w:tc>
          <w:tcPr>
            <w:tcW w:w="752" w:type="pct"/>
            <w:hideMark/>
          </w:tcPr>
          <w:p w14:paraId="6C6E482F"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c>
          <w:tcPr>
            <w:tcW w:w="660" w:type="pct"/>
            <w:hideMark/>
          </w:tcPr>
          <w:p w14:paraId="5DD42BC8" w14:textId="5B2F305B" w:rsidR="00EB158F" w:rsidRPr="00911179" w:rsidRDefault="00387F69" w:rsidP="00911179">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498" w:type="pct"/>
            <w:hideMark/>
          </w:tcPr>
          <w:p w14:paraId="2FA08979"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r>
      <w:tr w:rsidR="00EB158F" w:rsidRPr="00911179" w14:paraId="2F37D538" w14:textId="77777777" w:rsidTr="00260ADB">
        <w:trPr>
          <w:trHeight w:val="31"/>
        </w:trPr>
        <w:tc>
          <w:tcPr>
            <w:tcW w:w="3090" w:type="pct"/>
            <w:hideMark/>
          </w:tcPr>
          <w:p w14:paraId="3C0BEBF7" w14:textId="77777777" w:rsidR="00EB158F" w:rsidRPr="00911179" w:rsidRDefault="00EB158F" w:rsidP="00911179">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Contingencies</w:t>
            </w:r>
          </w:p>
        </w:tc>
        <w:tc>
          <w:tcPr>
            <w:tcW w:w="752" w:type="pct"/>
            <w:hideMark/>
          </w:tcPr>
          <w:p w14:paraId="30684676"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c>
          <w:tcPr>
            <w:tcW w:w="660" w:type="pct"/>
            <w:hideMark/>
          </w:tcPr>
          <w:p w14:paraId="2B63EDA4" w14:textId="3C5EEB06" w:rsidR="00EB158F" w:rsidRPr="00911179" w:rsidRDefault="00387F69" w:rsidP="00911179">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498" w:type="pct"/>
            <w:hideMark/>
          </w:tcPr>
          <w:p w14:paraId="33A07F13"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r>
      <w:tr w:rsidR="00EB158F" w:rsidRPr="00911179" w14:paraId="1F5C898F" w14:textId="77777777" w:rsidTr="00260ADB">
        <w:trPr>
          <w:trHeight w:val="31"/>
        </w:trPr>
        <w:tc>
          <w:tcPr>
            <w:tcW w:w="3090" w:type="pct"/>
          </w:tcPr>
          <w:p w14:paraId="0BFB8C9B" w14:textId="5D481BD2" w:rsidR="00EB158F" w:rsidRPr="001E0D15" w:rsidRDefault="00EB158F" w:rsidP="00802352">
            <w:pPr>
              <w:jc w:val="center"/>
              <w:rPr>
                <w:rFonts w:asciiTheme="majorBidi" w:hAnsiTheme="majorBidi" w:cstheme="majorBidi"/>
                <w:b/>
                <w:bCs/>
                <w:i/>
                <w:iCs/>
                <w:color w:val="000000"/>
                <w:sz w:val="20"/>
                <w:szCs w:val="20"/>
              </w:rPr>
            </w:pPr>
            <w:r w:rsidRPr="001E0D15">
              <w:rPr>
                <w:rFonts w:asciiTheme="majorBidi" w:hAnsiTheme="majorBidi" w:cstheme="majorBidi"/>
                <w:b/>
                <w:bCs/>
                <w:i/>
                <w:iCs/>
                <w:color w:val="000000"/>
                <w:sz w:val="20"/>
                <w:szCs w:val="20"/>
              </w:rPr>
              <w:t>Subtotal</w:t>
            </w:r>
          </w:p>
        </w:tc>
        <w:tc>
          <w:tcPr>
            <w:tcW w:w="752" w:type="pct"/>
            <w:hideMark/>
          </w:tcPr>
          <w:p w14:paraId="4C4DBFD2" w14:textId="77777777" w:rsidR="00EB158F" w:rsidRPr="001E0D15" w:rsidRDefault="00EB158F" w:rsidP="00911179">
            <w:pPr>
              <w:jc w:val="center"/>
              <w:rPr>
                <w:rFonts w:asciiTheme="majorBidi" w:hAnsiTheme="majorBidi" w:cstheme="majorBidi"/>
                <w:b/>
                <w:bCs/>
                <w:i/>
                <w:iCs/>
                <w:color w:val="000000"/>
                <w:sz w:val="20"/>
                <w:szCs w:val="20"/>
              </w:rPr>
            </w:pPr>
            <w:r w:rsidRPr="001E0D15">
              <w:rPr>
                <w:rFonts w:asciiTheme="majorBidi" w:hAnsiTheme="majorBidi" w:cstheme="majorBidi"/>
                <w:b/>
                <w:bCs/>
                <w:i/>
                <w:iCs/>
                <w:color w:val="000000"/>
                <w:sz w:val="20"/>
                <w:szCs w:val="20"/>
              </w:rPr>
              <w:t>320,000</w:t>
            </w:r>
          </w:p>
        </w:tc>
        <w:tc>
          <w:tcPr>
            <w:tcW w:w="660" w:type="pct"/>
            <w:hideMark/>
          </w:tcPr>
          <w:p w14:paraId="5DC4A6E4" w14:textId="77777777" w:rsidR="00EB158F" w:rsidRPr="001E0D15" w:rsidRDefault="00EB158F" w:rsidP="00911179">
            <w:pPr>
              <w:jc w:val="center"/>
              <w:rPr>
                <w:rFonts w:asciiTheme="majorBidi" w:hAnsiTheme="majorBidi" w:cstheme="majorBidi"/>
                <w:b/>
                <w:bCs/>
                <w:i/>
                <w:iCs/>
                <w:color w:val="000000"/>
                <w:sz w:val="20"/>
                <w:szCs w:val="20"/>
              </w:rPr>
            </w:pPr>
            <w:r w:rsidRPr="001E0D15">
              <w:rPr>
                <w:rFonts w:asciiTheme="majorBidi" w:hAnsiTheme="majorBidi" w:cstheme="majorBidi"/>
                <w:b/>
                <w:bCs/>
                <w:i/>
                <w:iCs/>
                <w:color w:val="000000"/>
                <w:sz w:val="20"/>
                <w:szCs w:val="20"/>
              </w:rPr>
              <w:t>60,000</w:t>
            </w:r>
          </w:p>
        </w:tc>
        <w:tc>
          <w:tcPr>
            <w:tcW w:w="498" w:type="pct"/>
            <w:hideMark/>
          </w:tcPr>
          <w:p w14:paraId="5C435D3B" w14:textId="77777777" w:rsidR="00EB158F" w:rsidRPr="001E0D15" w:rsidRDefault="00EB158F" w:rsidP="00911179">
            <w:pPr>
              <w:jc w:val="center"/>
              <w:rPr>
                <w:rFonts w:asciiTheme="majorBidi" w:hAnsiTheme="majorBidi" w:cstheme="majorBidi"/>
                <w:b/>
                <w:bCs/>
                <w:i/>
                <w:iCs/>
                <w:color w:val="000000"/>
                <w:sz w:val="20"/>
                <w:szCs w:val="20"/>
              </w:rPr>
            </w:pPr>
            <w:r w:rsidRPr="001E0D15">
              <w:rPr>
                <w:rFonts w:asciiTheme="majorBidi" w:hAnsiTheme="majorBidi" w:cstheme="majorBidi"/>
                <w:b/>
                <w:bCs/>
                <w:i/>
                <w:iCs/>
                <w:color w:val="000000"/>
                <w:sz w:val="20"/>
                <w:szCs w:val="20"/>
              </w:rPr>
              <w:t>380,000</w:t>
            </w:r>
          </w:p>
        </w:tc>
      </w:tr>
      <w:tr w:rsidR="00D23D79" w:rsidRPr="00911179" w14:paraId="421AF897" w14:textId="77777777" w:rsidTr="00D23D79">
        <w:trPr>
          <w:trHeight w:val="31"/>
        </w:trPr>
        <w:tc>
          <w:tcPr>
            <w:tcW w:w="5000" w:type="pct"/>
            <w:gridSpan w:val="4"/>
            <w:hideMark/>
          </w:tcPr>
          <w:p w14:paraId="62D5E0B9" w14:textId="2688B477" w:rsidR="00D23D79" w:rsidRPr="00D23D79" w:rsidRDefault="00D23D79" w:rsidP="00D23D79">
            <w:pPr>
              <w:jc w:val="left"/>
              <w:rPr>
                <w:rFonts w:asciiTheme="majorBidi" w:hAnsiTheme="majorBidi" w:cstheme="majorBidi"/>
                <w:b/>
                <w:bCs/>
                <w:color w:val="000000"/>
                <w:sz w:val="20"/>
                <w:szCs w:val="20"/>
              </w:rPr>
            </w:pPr>
            <w:r w:rsidRPr="00D23D79">
              <w:rPr>
                <w:rFonts w:asciiTheme="majorBidi" w:hAnsiTheme="majorBidi" w:cstheme="majorBidi"/>
                <w:b/>
                <w:bCs/>
                <w:color w:val="000000"/>
                <w:sz w:val="20"/>
                <w:szCs w:val="20"/>
              </w:rPr>
              <w:t>Technical Assistance</w:t>
            </w:r>
          </w:p>
        </w:tc>
      </w:tr>
      <w:tr w:rsidR="00EB158F" w:rsidRPr="00911179" w14:paraId="6F2A0FD8" w14:textId="77777777" w:rsidTr="00260ADB">
        <w:trPr>
          <w:trHeight w:val="31"/>
        </w:trPr>
        <w:tc>
          <w:tcPr>
            <w:tcW w:w="3090" w:type="pct"/>
            <w:hideMark/>
          </w:tcPr>
          <w:p w14:paraId="14BBD935" w14:textId="4AD2210A" w:rsidR="00EB158F" w:rsidRPr="00911179" w:rsidRDefault="00EB158F" w:rsidP="00911179">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International expert </w:t>
            </w:r>
            <w:r w:rsidR="00D23D79">
              <w:rPr>
                <w:rFonts w:asciiTheme="majorBidi" w:hAnsiTheme="majorBidi" w:cstheme="majorBidi"/>
                <w:color w:val="000000"/>
                <w:sz w:val="20"/>
                <w:szCs w:val="20"/>
              </w:rPr>
              <w:t>for design and</w:t>
            </w:r>
            <w:r w:rsidRPr="00911179">
              <w:rPr>
                <w:rFonts w:asciiTheme="majorBidi" w:hAnsiTheme="majorBidi" w:cstheme="majorBidi"/>
                <w:color w:val="000000"/>
                <w:sz w:val="20"/>
                <w:szCs w:val="20"/>
              </w:rPr>
              <w:t xml:space="preserve"> </w:t>
            </w:r>
            <w:r w:rsidR="00D23D79">
              <w:rPr>
                <w:rFonts w:asciiTheme="majorBidi" w:hAnsiTheme="majorBidi" w:cstheme="majorBidi"/>
                <w:color w:val="000000"/>
                <w:sz w:val="20"/>
                <w:szCs w:val="20"/>
              </w:rPr>
              <w:t>s</w:t>
            </w:r>
            <w:r w:rsidRPr="00911179">
              <w:rPr>
                <w:rFonts w:asciiTheme="majorBidi" w:hAnsiTheme="majorBidi" w:cstheme="majorBidi"/>
                <w:color w:val="000000"/>
                <w:sz w:val="20"/>
                <w:szCs w:val="20"/>
              </w:rPr>
              <w:t>afety audit</w:t>
            </w:r>
          </w:p>
        </w:tc>
        <w:tc>
          <w:tcPr>
            <w:tcW w:w="752" w:type="pct"/>
            <w:hideMark/>
          </w:tcPr>
          <w:p w14:paraId="058889D8"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c>
          <w:tcPr>
            <w:tcW w:w="660" w:type="pct"/>
            <w:hideMark/>
          </w:tcPr>
          <w:p w14:paraId="621CD0CC" w14:textId="7A906442" w:rsidR="00EB158F" w:rsidRPr="00911179" w:rsidRDefault="00BA4A16" w:rsidP="00911179">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498" w:type="pct"/>
            <w:hideMark/>
          </w:tcPr>
          <w:p w14:paraId="06831E32"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r>
      <w:tr w:rsidR="00EB158F" w:rsidRPr="00911179" w14:paraId="3F2C35F0" w14:textId="77777777" w:rsidTr="00D23D79">
        <w:trPr>
          <w:trHeight w:val="43"/>
        </w:trPr>
        <w:tc>
          <w:tcPr>
            <w:tcW w:w="3090" w:type="pct"/>
            <w:hideMark/>
          </w:tcPr>
          <w:p w14:paraId="3C162C29" w14:textId="023DF274" w:rsidR="00EB158F" w:rsidRPr="00911179" w:rsidRDefault="00EB158F" w:rsidP="00911179">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Development of </w:t>
            </w:r>
            <w:r w:rsidR="001B4AAC">
              <w:rPr>
                <w:rFonts w:asciiTheme="majorBidi" w:hAnsiTheme="majorBidi" w:cstheme="majorBidi"/>
                <w:color w:val="000000"/>
                <w:sz w:val="20"/>
                <w:szCs w:val="20"/>
              </w:rPr>
              <w:t>c</w:t>
            </w:r>
            <w:r w:rsidRPr="00911179">
              <w:rPr>
                <w:rFonts w:asciiTheme="majorBidi" w:hAnsiTheme="majorBidi" w:cstheme="majorBidi"/>
                <w:color w:val="000000"/>
                <w:sz w:val="20"/>
                <w:szCs w:val="20"/>
              </w:rPr>
              <w:t>apacity-</w:t>
            </w:r>
            <w:r w:rsidR="001B4AAC">
              <w:rPr>
                <w:rFonts w:asciiTheme="majorBidi" w:hAnsiTheme="majorBidi" w:cstheme="majorBidi"/>
                <w:color w:val="000000"/>
                <w:sz w:val="20"/>
                <w:szCs w:val="20"/>
              </w:rPr>
              <w:t>b</w:t>
            </w:r>
            <w:r w:rsidRPr="00911179">
              <w:rPr>
                <w:rFonts w:asciiTheme="majorBidi" w:hAnsiTheme="majorBidi" w:cstheme="majorBidi"/>
                <w:color w:val="000000"/>
                <w:sz w:val="20"/>
                <w:szCs w:val="20"/>
              </w:rPr>
              <w:t xml:space="preserve">uilding </w:t>
            </w:r>
            <w:r w:rsidR="001B4AAC">
              <w:rPr>
                <w:rFonts w:asciiTheme="majorBidi" w:hAnsiTheme="majorBidi" w:cstheme="majorBidi"/>
                <w:color w:val="000000"/>
                <w:sz w:val="20"/>
                <w:szCs w:val="20"/>
              </w:rPr>
              <w:t>f</w:t>
            </w:r>
            <w:r w:rsidRPr="00911179">
              <w:rPr>
                <w:rFonts w:asciiTheme="majorBidi" w:hAnsiTheme="majorBidi" w:cstheme="majorBidi"/>
                <w:color w:val="000000"/>
                <w:sz w:val="20"/>
                <w:szCs w:val="20"/>
              </w:rPr>
              <w:t xml:space="preserve">rameworks for </w:t>
            </w:r>
            <w:r w:rsidR="001B4AAC">
              <w:rPr>
                <w:rFonts w:asciiTheme="majorBidi" w:hAnsiTheme="majorBidi" w:cstheme="majorBidi"/>
                <w:color w:val="000000"/>
                <w:sz w:val="20"/>
                <w:szCs w:val="20"/>
              </w:rPr>
              <w:t>e</w:t>
            </w:r>
            <w:r w:rsidRPr="00911179">
              <w:rPr>
                <w:rFonts w:asciiTheme="majorBidi" w:hAnsiTheme="majorBidi" w:cstheme="majorBidi"/>
                <w:color w:val="000000"/>
                <w:sz w:val="20"/>
                <w:szCs w:val="20"/>
              </w:rPr>
              <w:t>nergy-</w:t>
            </w:r>
            <w:r w:rsidR="001B4AAC">
              <w:rPr>
                <w:rFonts w:asciiTheme="majorBidi" w:hAnsiTheme="majorBidi" w:cstheme="majorBidi"/>
                <w:color w:val="000000"/>
                <w:sz w:val="20"/>
                <w:szCs w:val="20"/>
              </w:rPr>
              <w:t>e</w:t>
            </w:r>
            <w:r w:rsidRPr="00911179">
              <w:rPr>
                <w:rFonts w:asciiTheme="majorBidi" w:hAnsiTheme="majorBidi" w:cstheme="majorBidi"/>
                <w:color w:val="000000"/>
                <w:sz w:val="20"/>
                <w:szCs w:val="20"/>
              </w:rPr>
              <w:t xml:space="preserve">fficient </w:t>
            </w:r>
            <w:r w:rsidR="001B4AAC">
              <w:rPr>
                <w:rFonts w:asciiTheme="majorBidi" w:hAnsiTheme="majorBidi" w:cstheme="majorBidi"/>
                <w:color w:val="000000"/>
                <w:sz w:val="20"/>
                <w:szCs w:val="20"/>
              </w:rPr>
              <w:t>c</w:t>
            </w:r>
            <w:r w:rsidRPr="00911179">
              <w:rPr>
                <w:rFonts w:asciiTheme="majorBidi" w:hAnsiTheme="majorBidi" w:cstheme="majorBidi"/>
                <w:color w:val="000000"/>
                <w:sz w:val="20"/>
                <w:szCs w:val="20"/>
              </w:rPr>
              <w:t xml:space="preserve">old </w:t>
            </w:r>
            <w:r w:rsidR="001B4AAC">
              <w:rPr>
                <w:rFonts w:asciiTheme="majorBidi" w:hAnsiTheme="majorBidi" w:cstheme="majorBidi"/>
                <w:color w:val="000000"/>
                <w:sz w:val="20"/>
                <w:szCs w:val="20"/>
              </w:rPr>
              <w:t>s</w:t>
            </w:r>
            <w:r w:rsidRPr="00911179">
              <w:rPr>
                <w:rFonts w:asciiTheme="majorBidi" w:hAnsiTheme="majorBidi" w:cstheme="majorBidi"/>
                <w:color w:val="000000"/>
                <w:sz w:val="20"/>
                <w:szCs w:val="20"/>
              </w:rPr>
              <w:t xml:space="preserve">torage </w:t>
            </w:r>
            <w:r w:rsidR="001B4AAC">
              <w:rPr>
                <w:rFonts w:asciiTheme="majorBidi" w:hAnsiTheme="majorBidi" w:cstheme="majorBidi"/>
                <w:color w:val="000000"/>
                <w:sz w:val="20"/>
                <w:szCs w:val="20"/>
              </w:rPr>
              <w:t>t</w:t>
            </w:r>
            <w:r w:rsidRPr="00911179">
              <w:rPr>
                <w:rFonts w:asciiTheme="majorBidi" w:hAnsiTheme="majorBidi" w:cstheme="majorBidi"/>
                <w:color w:val="000000"/>
                <w:sz w:val="20"/>
                <w:szCs w:val="20"/>
              </w:rPr>
              <w:t>echnologies</w:t>
            </w:r>
          </w:p>
        </w:tc>
        <w:tc>
          <w:tcPr>
            <w:tcW w:w="752" w:type="pct"/>
            <w:hideMark/>
          </w:tcPr>
          <w:p w14:paraId="39A8FC75" w14:textId="10633E8D" w:rsidR="00EB158F" w:rsidRPr="00911179" w:rsidRDefault="00BA4A16" w:rsidP="00911179">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660" w:type="pct"/>
            <w:hideMark/>
          </w:tcPr>
          <w:p w14:paraId="22E9ECFF"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45,000</w:t>
            </w:r>
          </w:p>
        </w:tc>
        <w:tc>
          <w:tcPr>
            <w:tcW w:w="498" w:type="pct"/>
            <w:hideMark/>
          </w:tcPr>
          <w:p w14:paraId="0335B9F9"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45,000</w:t>
            </w:r>
          </w:p>
        </w:tc>
      </w:tr>
      <w:tr w:rsidR="00EB158F" w:rsidRPr="00911179" w14:paraId="737C7194" w14:textId="77777777" w:rsidTr="001B4AAC">
        <w:trPr>
          <w:trHeight w:val="120"/>
        </w:trPr>
        <w:tc>
          <w:tcPr>
            <w:tcW w:w="3090" w:type="pct"/>
            <w:hideMark/>
          </w:tcPr>
          <w:p w14:paraId="7FE63EE6" w14:textId="2401B473" w:rsidR="00EB158F" w:rsidRPr="00911179" w:rsidRDefault="00EB158F" w:rsidP="00911179">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Validation </w:t>
            </w:r>
            <w:r w:rsidR="001B4AAC">
              <w:rPr>
                <w:rFonts w:asciiTheme="majorBidi" w:hAnsiTheme="majorBidi" w:cstheme="majorBidi"/>
                <w:color w:val="000000"/>
                <w:sz w:val="20"/>
                <w:szCs w:val="20"/>
              </w:rPr>
              <w:t>and</w:t>
            </w:r>
            <w:r w:rsidRPr="00911179">
              <w:rPr>
                <w:rFonts w:asciiTheme="majorBidi" w:hAnsiTheme="majorBidi" w:cstheme="majorBidi"/>
                <w:color w:val="000000"/>
                <w:sz w:val="20"/>
                <w:szCs w:val="20"/>
              </w:rPr>
              <w:t xml:space="preserve"> </w:t>
            </w:r>
            <w:r w:rsidR="001B4AAC">
              <w:rPr>
                <w:rFonts w:asciiTheme="majorBidi" w:hAnsiTheme="majorBidi" w:cstheme="majorBidi"/>
                <w:color w:val="000000"/>
                <w:sz w:val="20"/>
                <w:szCs w:val="20"/>
              </w:rPr>
              <w:t>c</w:t>
            </w:r>
            <w:r w:rsidRPr="00911179">
              <w:rPr>
                <w:rFonts w:asciiTheme="majorBidi" w:hAnsiTheme="majorBidi" w:cstheme="majorBidi"/>
                <w:color w:val="000000"/>
                <w:sz w:val="20"/>
                <w:szCs w:val="20"/>
              </w:rPr>
              <w:t xml:space="preserve">ompletion </w:t>
            </w:r>
            <w:r w:rsidR="001B4AAC">
              <w:rPr>
                <w:rFonts w:asciiTheme="majorBidi" w:hAnsiTheme="majorBidi" w:cstheme="majorBidi"/>
                <w:color w:val="000000"/>
                <w:sz w:val="20"/>
                <w:szCs w:val="20"/>
              </w:rPr>
              <w:t>w</w:t>
            </w:r>
            <w:r w:rsidRPr="00911179">
              <w:rPr>
                <w:rFonts w:asciiTheme="majorBidi" w:hAnsiTheme="majorBidi" w:cstheme="majorBidi"/>
                <w:color w:val="000000"/>
                <w:sz w:val="20"/>
                <w:szCs w:val="20"/>
              </w:rPr>
              <w:t>orkshop</w:t>
            </w:r>
          </w:p>
        </w:tc>
        <w:tc>
          <w:tcPr>
            <w:tcW w:w="752" w:type="pct"/>
            <w:hideMark/>
          </w:tcPr>
          <w:p w14:paraId="3F080074" w14:textId="4A636364" w:rsidR="00EB158F" w:rsidRPr="00911179" w:rsidRDefault="00BA4A16" w:rsidP="00911179">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660" w:type="pct"/>
            <w:hideMark/>
          </w:tcPr>
          <w:p w14:paraId="31064892"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c>
          <w:tcPr>
            <w:tcW w:w="498" w:type="pct"/>
            <w:hideMark/>
          </w:tcPr>
          <w:p w14:paraId="591AC821"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r>
      <w:tr w:rsidR="00EB158F" w:rsidRPr="00911179" w14:paraId="41CC1351" w14:textId="77777777" w:rsidTr="001B4AAC">
        <w:trPr>
          <w:trHeight w:val="308"/>
        </w:trPr>
        <w:tc>
          <w:tcPr>
            <w:tcW w:w="3090" w:type="pct"/>
            <w:hideMark/>
          </w:tcPr>
          <w:p w14:paraId="06FA999C" w14:textId="0B561B06" w:rsidR="00EB158F" w:rsidRPr="00911179" w:rsidRDefault="00EB158F" w:rsidP="00911179">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Development and adoption of technical standards, safety </w:t>
            </w:r>
            <w:r w:rsidR="001B4AAC">
              <w:rPr>
                <w:rFonts w:asciiTheme="majorBidi" w:hAnsiTheme="majorBidi" w:cstheme="majorBidi"/>
                <w:color w:val="000000"/>
                <w:sz w:val="20"/>
                <w:szCs w:val="20"/>
              </w:rPr>
              <w:t>g</w:t>
            </w:r>
            <w:r w:rsidRPr="00911179">
              <w:rPr>
                <w:rFonts w:asciiTheme="majorBidi" w:hAnsiTheme="majorBidi" w:cstheme="majorBidi"/>
                <w:color w:val="000000"/>
                <w:sz w:val="20"/>
                <w:szCs w:val="20"/>
              </w:rPr>
              <w:t xml:space="preserve">uidelines for </w:t>
            </w:r>
            <w:r w:rsidR="001B4AAC">
              <w:rPr>
                <w:rFonts w:asciiTheme="majorBidi" w:hAnsiTheme="majorBidi" w:cstheme="majorBidi"/>
                <w:color w:val="000000"/>
                <w:sz w:val="20"/>
                <w:szCs w:val="20"/>
              </w:rPr>
              <w:t>e</w:t>
            </w:r>
            <w:r w:rsidRPr="00911179">
              <w:rPr>
                <w:rFonts w:asciiTheme="majorBidi" w:hAnsiTheme="majorBidi" w:cstheme="majorBidi"/>
                <w:color w:val="000000"/>
                <w:sz w:val="20"/>
                <w:szCs w:val="20"/>
              </w:rPr>
              <w:t>nergy-</w:t>
            </w:r>
            <w:r w:rsidR="001B4AAC">
              <w:rPr>
                <w:rFonts w:asciiTheme="majorBidi" w:hAnsiTheme="majorBidi" w:cstheme="majorBidi"/>
                <w:color w:val="000000"/>
                <w:sz w:val="20"/>
                <w:szCs w:val="20"/>
              </w:rPr>
              <w:t>e</w:t>
            </w:r>
            <w:r w:rsidRPr="00911179">
              <w:rPr>
                <w:rFonts w:asciiTheme="majorBidi" w:hAnsiTheme="majorBidi" w:cstheme="majorBidi"/>
                <w:color w:val="000000"/>
                <w:sz w:val="20"/>
                <w:szCs w:val="20"/>
              </w:rPr>
              <w:t xml:space="preserve">fficient </w:t>
            </w:r>
            <w:r w:rsidR="001B4AAC">
              <w:rPr>
                <w:rFonts w:asciiTheme="majorBidi" w:hAnsiTheme="majorBidi" w:cstheme="majorBidi"/>
                <w:color w:val="000000"/>
                <w:sz w:val="20"/>
                <w:szCs w:val="20"/>
              </w:rPr>
              <w:t>s</w:t>
            </w:r>
            <w:r w:rsidRPr="00911179">
              <w:rPr>
                <w:rFonts w:asciiTheme="majorBidi" w:hAnsiTheme="majorBidi" w:cstheme="majorBidi"/>
                <w:color w:val="000000"/>
                <w:sz w:val="20"/>
                <w:szCs w:val="20"/>
              </w:rPr>
              <w:t xml:space="preserve">old </w:t>
            </w:r>
            <w:r w:rsidR="001B4AAC">
              <w:rPr>
                <w:rFonts w:asciiTheme="majorBidi" w:hAnsiTheme="majorBidi" w:cstheme="majorBidi"/>
                <w:color w:val="000000"/>
                <w:sz w:val="20"/>
                <w:szCs w:val="20"/>
              </w:rPr>
              <w:t>s</w:t>
            </w:r>
            <w:r w:rsidRPr="00911179">
              <w:rPr>
                <w:rFonts w:asciiTheme="majorBidi" w:hAnsiTheme="majorBidi" w:cstheme="majorBidi"/>
                <w:color w:val="000000"/>
                <w:sz w:val="20"/>
                <w:szCs w:val="20"/>
              </w:rPr>
              <w:t xml:space="preserve">torage </w:t>
            </w:r>
            <w:r w:rsidR="001B4AAC">
              <w:rPr>
                <w:rFonts w:asciiTheme="majorBidi" w:hAnsiTheme="majorBidi" w:cstheme="majorBidi"/>
                <w:color w:val="000000"/>
                <w:sz w:val="20"/>
                <w:szCs w:val="20"/>
              </w:rPr>
              <w:t>t</w:t>
            </w:r>
            <w:r w:rsidRPr="00911179">
              <w:rPr>
                <w:rFonts w:asciiTheme="majorBidi" w:hAnsiTheme="majorBidi" w:cstheme="majorBidi"/>
                <w:color w:val="000000"/>
                <w:sz w:val="20"/>
                <w:szCs w:val="20"/>
              </w:rPr>
              <w:t>echnologies</w:t>
            </w:r>
          </w:p>
        </w:tc>
        <w:tc>
          <w:tcPr>
            <w:tcW w:w="752" w:type="pct"/>
            <w:hideMark/>
          </w:tcPr>
          <w:p w14:paraId="56E3B8A8" w14:textId="61E8C7B2" w:rsidR="00EB158F" w:rsidRPr="00911179" w:rsidRDefault="00BA4A16" w:rsidP="00911179">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660" w:type="pct"/>
            <w:hideMark/>
          </w:tcPr>
          <w:p w14:paraId="792FEDB4"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45,000</w:t>
            </w:r>
          </w:p>
        </w:tc>
        <w:tc>
          <w:tcPr>
            <w:tcW w:w="498" w:type="pct"/>
            <w:hideMark/>
          </w:tcPr>
          <w:p w14:paraId="3EBF0914"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45,000</w:t>
            </w:r>
          </w:p>
        </w:tc>
      </w:tr>
      <w:tr w:rsidR="00EB158F" w:rsidRPr="00911179" w14:paraId="5D92D2A4" w14:textId="77777777" w:rsidTr="001B4AAC">
        <w:trPr>
          <w:trHeight w:val="117"/>
        </w:trPr>
        <w:tc>
          <w:tcPr>
            <w:tcW w:w="3090" w:type="pct"/>
            <w:hideMark/>
          </w:tcPr>
          <w:p w14:paraId="26DB8ED2" w14:textId="77777777" w:rsidR="00EB158F" w:rsidRPr="00911179" w:rsidRDefault="00EB158F" w:rsidP="00911179">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Contingencies</w:t>
            </w:r>
          </w:p>
        </w:tc>
        <w:tc>
          <w:tcPr>
            <w:tcW w:w="752" w:type="pct"/>
            <w:hideMark/>
          </w:tcPr>
          <w:p w14:paraId="5002CCEE"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10,000</w:t>
            </w:r>
          </w:p>
        </w:tc>
        <w:tc>
          <w:tcPr>
            <w:tcW w:w="660" w:type="pct"/>
            <w:hideMark/>
          </w:tcPr>
          <w:p w14:paraId="167C9A9C" w14:textId="3A41E5BC" w:rsidR="00EB158F" w:rsidRPr="00911179" w:rsidRDefault="00BA4A16" w:rsidP="00911179">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498" w:type="pct"/>
            <w:hideMark/>
          </w:tcPr>
          <w:p w14:paraId="45440579" w14:textId="77777777" w:rsidR="00EB158F" w:rsidRPr="00911179" w:rsidRDefault="00EB158F" w:rsidP="00911179">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10,000</w:t>
            </w:r>
          </w:p>
        </w:tc>
      </w:tr>
      <w:tr w:rsidR="00EB158F" w:rsidRPr="00911179" w14:paraId="5A79C091" w14:textId="77777777" w:rsidTr="001B4AAC">
        <w:trPr>
          <w:trHeight w:val="43"/>
        </w:trPr>
        <w:tc>
          <w:tcPr>
            <w:tcW w:w="3090" w:type="pct"/>
          </w:tcPr>
          <w:p w14:paraId="64A7B5B1" w14:textId="403062BB" w:rsidR="00EB158F" w:rsidRPr="001E0D15" w:rsidRDefault="00EB158F" w:rsidP="00802352">
            <w:pPr>
              <w:jc w:val="center"/>
              <w:rPr>
                <w:rFonts w:asciiTheme="majorBidi" w:hAnsiTheme="majorBidi" w:cstheme="majorBidi"/>
                <w:b/>
                <w:bCs/>
                <w:i/>
                <w:iCs/>
                <w:color w:val="000000"/>
                <w:sz w:val="20"/>
                <w:szCs w:val="20"/>
              </w:rPr>
            </w:pPr>
            <w:r w:rsidRPr="001E0D15">
              <w:rPr>
                <w:rFonts w:asciiTheme="majorBidi" w:hAnsiTheme="majorBidi" w:cstheme="majorBidi"/>
                <w:b/>
                <w:bCs/>
                <w:i/>
                <w:iCs/>
                <w:color w:val="000000"/>
                <w:sz w:val="20"/>
                <w:szCs w:val="20"/>
              </w:rPr>
              <w:t>Subtotal</w:t>
            </w:r>
          </w:p>
        </w:tc>
        <w:tc>
          <w:tcPr>
            <w:tcW w:w="752" w:type="pct"/>
            <w:hideMark/>
          </w:tcPr>
          <w:p w14:paraId="10F23885" w14:textId="77777777" w:rsidR="00EB158F" w:rsidRPr="001E0D15" w:rsidRDefault="00EB158F" w:rsidP="00911179">
            <w:pPr>
              <w:jc w:val="center"/>
              <w:rPr>
                <w:rFonts w:asciiTheme="majorBidi" w:hAnsiTheme="majorBidi" w:cstheme="majorBidi"/>
                <w:b/>
                <w:bCs/>
                <w:i/>
                <w:iCs/>
                <w:color w:val="000000"/>
                <w:sz w:val="20"/>
                <w:szCs w:val="20"/>
              </w:rPr>
            </w:pPr>
            <w:r w:rsidRPr="001E0D15">
              <w:rPr>
                <w:rFonts w:asciiTheme="majorBidi" w:hAnsiTheme="majorBidi" w:cstheme="majorBidi"/>
                <w:b/>
                <w:bCs/>
                <w:i/>
                <w:iCs/>
                <w:color w:val="000000"/>
                <w:sz w:val="20"/>
                <w:szCs w:val="20"/>
              </w:rPr>
              <w:t>40,000</w:t>
            </w:r>
          </w:p>
        </w:tc>
        <w:tc>
          <w:tcPr>
            <w:tcW w:w="660" w:type="pct"/>
            <w:hideMark/>
          </w:tcPr>
          <w:p w14:paraId="376F0B67" w14:textId="77777777" w:rsidR="00EB158F" w:rsidRPr="001E0D15" w:rsidRDefault="00EB158F" w:rsidP="00911179">
            <w:pPr>
              <w:jc w:val="center"/>
              <w:rPr>
                <w:rFonts w:asciiTheme="majorBidi" w:hAnsiTheme="majorBidi" w:cstheme="majorBidi"/>
                <w:b/>
                <w:bCs/>
                <w:i/>
                <w:iCs/>
                <w:color w:val="000000"/>
                <w:sz w:val="20"/>
                <w:szCs w:val="20"/>
              </w:rPr>
            </w:pPr>
            <w:r w:rsidRPr="001E0D15">
              <w:rPr>
                <w:rFonts w:asciiTheme="majorBidi" w:hAnsiTheme="majorBidi" w:cstheme="majorBidi"/>
                <w:b/>
                <w:bCs/>
                <w:i/>
                <w:iCs/>
                <w:color w:val="000000"/>
                <w:sz w:val="20"/>
                <w:szCs w:val="20"/>
              </w:rPr>
              <w:t>120,000</w:t>
            </w:r>
          </w:p>
        </w:tc>
        <w:tc>
          <w:tcPr>
            <w:tcW w:w="498" w:type="pct"/>
            <w:hideMark/>
          </w:tcPr>
          <w:p w14:paraId="3A153407" w14:textId="77777777" w:rsidR="00EB158F" w:rsidRPr="001E0D15" w:rsidRDefault="00EB158F" w:rsidP="00911179">
            <w:pPr>
              <w:jc w:val="center"/>
              <w:rPr>
                <w:rFonts w:asciiTheme="majorBidi" w:hAnsiTheme="majorBidi" w:cstheme="majorBidi"/>
                <w:b/>
                <w:bCs/>
                <w:i/>
                <w:iCs/>
                <w:color w:val="000000"/>
                <w:sz w:val="20"/>
                <w:szCs w:val="20"/>
              </w:rPr>
            </w:pPr>
            <w:r w:rsidRPr="001E0D15">
              <w:rPr>
                <w:rFonts w:asciiTheme="majorBidi" w:hAnsiTheme="majorBidi" w:cstheme="majorBidi"/>
                <w:b/>
                <w:bCs/>
                <w:i/>
                <w:iCs/>
                <w:color w:val="000000"/>
                <w:sz w:val="20"/>
                <w:szCs w:val="20"/>
              </w:rPr>
              <w:t>160,000</w:t>
            </w:r>
          </w:p>
        </w:tc>
      </w:tr>
      <w:tr w:rsidR="00EB158F" w:rsidRPr="00911179" w14:paraId="75040CFC" w14:textId="77777777" w:rsidTr="001B4AAC">
        <w:trPr>
          <w:trHeight w:val="66"/>
        </w:trPr>
        <w:tc>
          <w:tcPr>
            <w:tcW w:w="3090" w:type="pct"/>
          </w:tcPr>
          <w:p w14:paraId="0BDD5438" w14:textId="56D48D95" w:rsidR="00EB158F" w:rsidRPr="00802352" w:rsidRDefault="00EB158F" w:rsidP="00802352">
            <w:pPr>
              <w:jc w:val="center"/>
              <w:rPr>
                <w:rFonts w:asciiTheme="majorBidi" w:hAnsiTheme="majorBidi" w:cstheme="majorBidi"/>
                <w:b/>
                <w:bCs/>
                <w:color w:val="000000"/>
                <w:sz w:val="20"/>
                <w:szCs w:val="20"/>
              </w:rPr>
            </w:pPr>
            <w:r w:rsidRPr="00802352">
              <w:rPr>
                <w:rFonts w:asciiTheme="majorBidi" w:hAnsiTheme="majorBidi" w:cstheme="majorBidi"/>
                <w:b/>
                <w:bCs/>
                <w:color w:val="000000"/>
                <w:sz w:val="20"/>
                <w:szCs w:val="20"/>
              </w:rPr>
              <w:t>Total</w:t>
            </w:r>
          </w:p>
        </w:tc>
        <w:tc>
          <w:tcPr>
            <w:tcW w:w="752" w:type="pct"/>
            <w:hideMark/>
          </w:tcPr>
          <w:p w14:paraId="44F49E24" w14:textId="77777777" w:rsidR="00EB158F" w:rsidRPr="00802352" w:rsidRDefault="00EB158F" w:rsidP="00911179">
            <w:pPr>
              <w:jc w:val="center"/>
              <w:rPr>
                <w:rFonts w:asciiTheme="majorBidi" w:hAnsiTheme="majorBidi" w:cstheme="majorBidi"/>
                <w:b/>
                <w:bCs/>
                <w:color w:val="000000"/>
                <w:sz w:val="20"/>
                <w:szCs w:val="20"/>
              </w:rPr>
            </w:pPr>
            <w:r w:rsidRPr="00802352">
              <w:rPr>
                <w:rFonts w:asciiTheme="majorBidi" w:hAnsiTheme="majorBidi" w:cstheme="majorBidi"/>
                <w:b/>
                <w:bCs/>
                <w:color w:val="000000"/>
                <w:sz w:val="20"/>
                <w:szCs w:val="20"/>
              </w:rPr>
              <w:t>360,000</w:t>
            </w:r>
          </w:p>
        </w:tc>
        <w:tc>
          <w:tcPr>
            <w:tcW w:w="660" w:type="pct"/>
            <w:hideMark/>
          </w:tcPr>
          <w:p w14:paraId="7763B4F3" w14:textId="77777777" w:rsidR="00EB158F" w:rsidRPr="00802352" w:rsidRDefault="00EB158F" w:rsidP="00911179">
            <w:pPr>
              <w:jc w:val="center"/>
              <w:rPr>
                <w:rFonts w:asciiTheme="majorBidi" w:hAnsiTheme="majorBidi" w:cstheme="majorBidi"/>
                <w:b/>
                <w:bCs/>
                <w:color w:val="000000"/>
                <w:sz w:val="20"/>
                <w:szCs w:val="20"/>
              </w:rPr>
            </w:pPr>
            <w:r w:rsidRPr="00802352">
              <w:rPr>
                <w:rFonts w:asciiTheme="majorBidi" w:hAnsiTheme="majorBidi" w:cstheme="majorBidi"/>
                <w:b/>
                <w:bCs/>
                <w:color w:val="000000"/>
                <w:sz w:val="20"/>
                <w:szCs w:val="20"/>
              </w:rPr>
              <w:t>180,000</w:t>
            </w:r>
          </w:p>
        </w:tc>
        <w:tc>
          <w:tcPr>
            <w:tcW w:w="498" w:type="pct"/>
            <w:hideMark/>
          </w:tcPr>
          <w:p w14:paraId="4721C15E" w14:textId="77777777" w:rsidR="00EB158F" w:rsidRPr="00802352" w:rsidRDefault="00EB158F" w:rsidP="00911179">
            <w:pPr>
              <w:jc w:val="center"/>
              <w:rPr>
                <w:rFonts w:asciiTheme="majorBidi" w:hAnsiTheme="majorBidi" w:cstheme="majorBidi"/>
                <w:b/>
                <w:bCs/>
                <w:color w:val="000000"/>
                <w:sz w:val="20"/>
                <w:szCs w:val="20"/>
              </w:rPr>
            </w:pPr>
            <w:r w:rsidRPr="00802352">
              <w:rPr>
                <w:rFonts w:asciiTheme="majorBidi" w:hAnsiTheme="majorBidi" w:cstheme="majorBidi"/>
                <w:b/>
                <w:bCs/>
                <w:color w:val="000000"/>
                <w:sz w:val="20"/>
                <w:szCs w:val="20"/>
              </w:rPr>
              <w:t>540,000</w:t>
            </w:r>
          </w:p>
        </w:tc>
      </w:tr>
    </w:tbl>
    <w:p w14:paraId="59CD9A9C" w14:textId="1216772C" w:rsidR="00E10975" w:rsidRPr="00E76CFE" w:rsidRDefault="00E10975" w:rsidP="0051710D">
      <w:pPr>
        <w:keepNext/>
        <w:spacing w:before="360" w:after="240"/>
        <w:jc w:val="center"/>
        <w:rPr>
          <w:b/>
          <w:bCs/>
          <w:lang w:val="en-GB"/>
        </w:rPr>
      </w:pPr>
      <w:r w:rsidRPr="00E76CFE">
        <w:rPr>
          <w:b/>
          <w:bCs/>
          <w:lang w:val="en-GB"/>
        </w:rPr>
        <w:t>SECRETARIAT’S COMMENTS AND RECOMMENDATIONS</w:t>
      </w:r>
    </w:p>
    <w:p w14:paraId="3FB12C83" w14:textId="77777777" w:rsidR="00E10975" w:rsidRPr="00E76CFE" w:rsidRDefault="00E10975" w:rsidP="0051710D">
      <w:pPr>
        <w:keepNext/>
        <w:rPr>
          <w:b/>
          <w:bCs/>
          <w:lang w:val="en-GB"/>
        </w:rPr>
      </w:pPr>
      <w:r w:rsidRPr="00E76CFE">
        <w:rPr>
          <w:b/>
          <w:bCs/>
          <w:lang w:val="en-GB"/>
        </w:rPr>
        <w:t>COMMENTS</w:t>
      </w:r>
    </w:p>
    <w:p w14:paraId="0B056F44" w14:textId="77777777" w:rsidR="00E10975" w:rsidRPr="00CB2071" w:rsidRDefault="00E10975" w:rsidP="0051710D">
      <w:pPr>
        <w:pStyle w:val="Heading1"/>
        <w:spacing w:before="240"/>
        <w:rPr>
          <w:lang w:val="en-GB"/>
        </w:rPr>
      </w:pPr>
      <w:r w:rsidRPr="00CB2071">
        <w:rPr>
          <w:lang w:val="en-GB"/>
        </w:rPr>
        <w:t xml:space="preserve">The Secretariat has reviewed the project proposal </w:t>
      </w:r>
      <w:proofErr w:type="gramStart"/>
      <w:r w:rsidRPr="00CB2071">
        <w:rPr>
          <w:lang w:val="en-GB"/>
        </w:rPr>
        <w:t>in light of</w:t>
      </w:r>
      <w:proofErr w:type="gramEnd"/>
      <w:r w:rsidRPr="00CB2071">
        <w:rPr>
          <w:lang w:val="en-GB"/>
        </w:rPr>
        <w:t xml:space="preserve"> decisions</w:t>
      </w:r>
      <w:r>
        <w:rPr>
          <w:lang w:val="en-GB"/>
        </w:rPr>
        <w:t xml:space="preserve"> </w:t>
      </w:r>
      <w:r w:rsidRPr="00CB2071">
        <w:rPr>
          <w:lang w:val="en-GB"/>
        </w:rPr>
        <w:t>89/6</w:t>
      </w:r>
      <w:r>
        <w:rPr>
          <w:lang w:val="en-GB"/>
        </w:rPr>
        <w:t>,</w:t>
      </w:r>
      <w:r w:rsidRPr="00CB2071">
        <w:rPr>
          <w:lang w:val="en-GB"/>
        </w:rPr>
        <w:t xml:space="preserve"> 91/</w:t>
      </w:r>
      <w:r w:rsidRPr="00D21E3A">
        <w:rPr>
          <w:lang w:val="en-GB"/>
        </w:rPr>
        <w:t>65 and 95/87</w:t>
      </w:r>
      <w:r>
        <w:rPr>
          <w:lang w:val="en-GB"/>
        </w:rPr>
        <w:t xml:space="preserve"> and taking account activities</w:t>
      </w:r>
      <w:r w:rsidRPr="00CB2071">
        <w:rPr>
          <w:lang w:val="en-GB"/>
        </w:rPr>
        <w:t xml:space="preserve"> implemented under stage I of the </w:t>
      </w:r>
      <w:r>
        <w:rPr>
          <w:lang w:val="en-GB"/>
        </w:rPr>
        <w:t xml:space="preserve">country’s </w:t>
      </w:r>
      <w:r w:rsidRPr="00CB2071">
        <w:rPr>
          <w:lang w:val="en-GB"/>
        </w:rPr>
        <w:t>KIP.</w:t>
      </w:r>
    </w:p>
    <w:p w14:paraId="6A8A36BA" w14:textId="77777777" w:rsidR="00E10975" w:rsidRPr="00AF6F0E" w:rsidRDefault="00E10975" w:rsidP="0051710D">
      <w:pPr>
        <w:pStyle w:val="Heading1"/>
        <w:numPr>
          <w:ilvl w:val="0"/>
          <w:numId w:val="0"/>
        </w:numPr>
        <w:rPr>
          <w:u w:val="single"/>
        </w:rPr>
      </w:pPr>
      <w:r w:rsidRPr="00AF6F0E">
        <w:rPr>
          <w:u w:val="single"/>
        </w:rPr>
        <w:t xml:space="preserve">Eligibility under </w:t>
      </w:r>
      <w:r w:rsidRPr="00341CCE">
        <w:rPr>
          <w:u w:val="single"/>
        </w:rPr>
        <w:t>decisions 89/6, 91/65, and 95/87</w:t>
      </w:r>
    </w:p>
    <w:p w14:paraId="53627228" w14:textId="3ED280E4" w:rsidR="00E10975" w:rsidRPr="00376161" w:rsidRDefault="00E10975" w:rsidP="0051710D">
      <w:pPr>
        <w:pStyle w:val="Heading1"/>
      </w:pPr>
      <w:r w:rsidRPr="00376161">
        <w:t xml:space="preserve">This proposal </w:t>
      </w:r>
      <w:r w:rsidR="005F57E6">
        <w:t>has been</w:t>
      </w:r>
      <w:r w:rsidR="005F57E6" w:rsidRPr="00376161">
        <w:t xml:space="preserve"> submitted </w:t>
      </w:r>
      <w:r w:rsidR="005F57E6">
        <w:t>prior to the 100</w:t>
      </w:r>
      <w:r w:rsidR="005F57E6" w:rsidRPr="001C4CF0">
        <w:rPr>
          <w:vertAlign w:val="superscript"/>
        </w:rPr>
        <w:t>th </w:t>
      </w:r>
      <w:r w:rsidR="005F57E6">
        <w:t xml:space="preserve">meeting of the Executive Committee </w:t>
      </w:r>
      <w:r>
        <w:t>meet</w:t>
      </w:r>
      <w:r w:rsidR="005F57E6">
        <w:t>ing</w:t>
      </w:r>
      <w:r w:rsidRPr="00376161">
        <w:t xml:space="preserve"> the eligibility criteria </w:t>
      </w:r>
      <w:r>
        <w:t>of</w:t>
      </w:r>
      <w:r w:rsidRPr="00376161">
        <w:t xml:space="preserve"> decision 95/87(d)</w:t>
      </w:r>
      <w:r w:rsidR="005F57E6">
        <w:t>.</w:t>
      </w:r>
      <w:r w:rsidRPr="00376161">
        <w:t xml:space="preserve"> </w:t>
      </w:r>
      <w:r>
        <w:t xml:space="preserve"> </w:t>
      </w:r>
      <w:r w:rsidR="005F57E6">
        <w:t>T</w:t>
      </w:r>
      <w:r w:rsidRPr="00376161">
        <w:t xml:space="preserve">he Government </w:t>
      </w:r>
      <w:r w:rsidRPr="004B7B92">
        <w:t xml:space="preserve">of </w:t>
      </w:r>
      <w:r w:rsidR="003A4693" w:rsidRPr="00013F82">
        <w:t>Angola</w:t>
      </w:r>
      <w:r w:rsidRPr="004B7B92">
        <w:t xml:space="preserve"> has</w:t>
      </w:r>
      <w:r>
        <w:t xml:space="preserve"> </w:t>
      </w:r>
      <w:r w:rsidRPr="00376161">
        <w:t>commit</w:t>
      </w:r>
      <w:r>
        <w:t>ted</w:t>
      </w:r>
      <w:r w:rsidRPr="00376161">
        <w:t xml:space="preserve"> to the conditions referred to in decision 91/65(b)(iv)b. to e</w:t>
      </w:r>
      <w:r>
        <w:t>. and</w:t>
      </w:r>
      <w:r w:rsidRPr="00376161">
        <w:t xml:space="preserve"> 91/65(b)(v)</w:t>
      </w:r>
      <w:r>
        <w:t>,</w:t>
      </w:r>
      <w:r w:rsidRPr="00376161">
        <w:t xml:space="preserve"> since the project is intended </w:t>
      </w:r>
      <w:r>
        <w:t>to be nationally replicated</w:t>
      </w:r>
      <w:r w:rsidR="001E7DFE">
        <w:t xml:space="preserve"> and</w:t>
      </w:r>
      <w:r w:rsidRPr="001C4CF0">
        <w:rPr>
          <w:lang w:val="en-GB"/>
        </w:rPr>
        <w:t xml:space="preserve"> the Government </w:t>
      </w:r>
      <w:r w:rsidRPr="004B7B92">
        <w:rPr>
          <w:lang w:val="en-GB"/>
        </w:rPr>
        <w:t xml:space="preserve">of </w:t>
      </w:r>
      <w:r w:rsidR="003A4693" w:rsidRPr="008866F7">
        <w:t>Angola</w:t>
      </w:r>
      <w:r w:rsidRPr="00376161">
        <w:t xml:space="preserve"> </w:t>
      </w:r>
      <w:r>
        <w:t>ha</w:t>
      </w:r>
      <w:r w:rsidRPr="001C4CF0">
        <w:rPr>
          <w:lang w:val="en-GB"/>
        </w:rPr>
        <w:t>s confirmed</w:t>
      </w:r>
      <w:r w:rsidR="001E7DFE">
        <w:rPr>
          <w:lang w:val="en-GB"/>
        </w:rPr>
        <w:t xml:space="preserve"> </w:t>
      </w:r>
      <w:r w:rsidRPr="001C4CF0">
        <w:rPr>
          <w:lang w:val="en-GB"/>
        </w:rPr>
        <w:t>that t</w:t>
      </w:r>
      <w:r w:rsidRPr="00EF209F">
        <w:t xml:space="preserve">he </w:t>
      </w:r>
      <w:r>
        <w:t xml:space="preserve">NOU </w:t>
      </w:r>
      <w:r w:rsidRPr="00EF209F">
        <w:t xml:space="preserve">would coordinate with </w:t>
      </w:r>
      <w:r w:rsidR="007C0150">
        <w:t xml:space="preserve">the Ministry </w:t>
      </w:r>
      <w:r w:rsidR="007C0150" w:rsidRPr="00CB01A4">
        <w:t xml:space="preserve">of </w:t>
      </w:r>
      <w:r w:rsidR="001259EC" w:rsidRPr="00CB01A4">
        <w:t>the Environment</w:t>
      </w:r>
      <w:r w:rsidR="00A21889">
        <w:t xml:space="preserve"> </w:t>
      </w:r>
      <w:r w:rsidR="0049124F">
        <w:t>along with INIQ</w:t>
      </w:r>
      <w:r w:rsidR="0050544B">
        <w:t xml:space="preserve"> </w:t>
      </w:r>
      <w:r w:rsidRPr="00EF209F">
        <w:t>and</w:t>
      </w:r>
      <w:r w:rsidR="0050544B">
        <w:t xml:space="preserve"> IRSE</w:t>
      </w:r>
      <w:r w:rsidRPr="00EF209F">
        <w:t xml:space="preserve"> to facilitate consideration of refrigerant transition when developing energy</w:t>
      </w:r>
      <w:r w:rsidRPr="00EF209F">
        <w:noBreakHyphen/>
        <w:t>efficiency standards</w:t>
      </w:r>
      <w:r>
        <w:t>; that</w:t>
      </w:r>
      <w:r w:rsidRPr="001C4CF0">
        <w:rPr>
          <w:lang w:val="en-GB"/>
        </w:rPr>
        <w:t xml:space="preserve"> </w:t>
      </w:r>
      <w:r w:rsidRPr="00DE041E">
        <w:rPr>
          <w:lang w:val="en-GB"/>
        </w:rPr>
        <w:t xml:space="preserve">if </w:t>
      </w:r>
      <w:r w:rsidR="003A4693" w:rsidRPr="008866F7">
        <w:t>Angola</w:t>
      </w:r>
      <w:r w:rsidRPr="00376161">
        <w:t xml:space="preserve"> </w:t>
      </w:r>
      <w:r>
        <w:t>w</w:t>
      </w:r>
      <w:r w:rsidRPr="001C4CF0">
        <w:rPr>
          <w:lang w:val="en-GB"/>
        </w:rPr>
        <w:t xml:space="preserve">ere to mobilize funding from sources other than the Multilateral Fund for energy-efficiency components when phasing down HFCs, the project would not result in the duplication of activities among those funded by the Multilateral Fund and those funded from other sources; the information on project progress, results and key learning would be made available, as appropriate; the date of completion of the project would be set as no more than 36 months after the date of approval by the Executive Committee and a detailed project report would be submitted to the Executive Committee within six months of the date of completion of the project. </w:t>
      </w:r>
    </w:p>
    <w:p w14:paraId="5403C31B" w14:textId="62CB070F" w:rsidR="00E10975" w:rsidRPr="00016208" w:rsidRDefault="00E10975" w:rsidP="00F27017">
      <w:pPr>
        <w:keepNext/>
        <w:rPr>
          <w:i/>
          <w:iCs/>
        </w:rPr>
      </w:pPr>
      <w:r w:rsidRPr="00016208">
        <w:rPr>
          <w:i/>
          <w:iCs/>
        </w:rPr>
        <w:t xml:space="preserve">Minimum energy performance standards </w:t>
      </w:r>
    </w:p>
    <w:p w14:paraId="3336D84E" w14:textId="176813BB" w:rsidR="00181109" w:rsidRPr="00774210" w:rsidRDefault="00A31AE9" w:rsidP="00F27017">
      <w:pPr>
        <w:pStyle w:val="Heading1"/>
        <w:spacing w:before="240"/>
        <w:rPr>
          <w:lang w:val="en-GB"/>
        </w:rPr>
      </w:pPr>
      <w:r w:rsidRPr="00774210">
        <w:rPr>
          <w:shd w:val="clear" w:color="auto" w:fill="FFFFFF"/>
        </w:rPr>
        <w:t xml:space="preserve">Angola </w:t>
      </w:r>
      <w:r w:rsidR="00B87366" w:rsidRPr="00774210">
        <w:rPr>
          <w:shd w:val="clear" w:color="auto" w:fill="FFFFFF"/>
        </w:rPr>
        <w:t xml:space="preserve">will develop and </w:t>
      </w:r>
      <w:r w:rsidR="00605E62" w:rsidRPr="00774210">
        <w:rPr>
          <w:shd w:val="clear" w:color="auto" w:fill="FFFFFF"/>
        </w:rPr>
        <w:t xml:space="preserve">implement MEPS and energy labelling for RAC equipment to improve energy efficiency under the project approved </w:t>
      </w:r>
      <w:r w:rsidR="004F2DE0" w:rsidRPr="00774210">
        <w:rPr>
          <w:shd w:val="clear" w:color="auto" w:fill="FFFFFF"/>
        </w:rPr>
        <w:t>under decision 89/6 at the 98</w:t>
      </w:r>
      <w:r w:rsidR="004F2DE0" w:rsidRPr="00774210">
        <w:rPr>
          <w:shd w:val="clear" w:color="auto" w:fill="FFFFFF"/>
          <w:vertAlign w:val="superscript"/>
        </w:rPr>
        <w:t>th</w:t>
      </w:r>
      <w:r w:rsidR="004F2DE0" w:rsidRPr="00774210">
        <w:rPr>
          <w:shd w:val="clear" w:color="auto" w:fill="FFFFFF"/>
        </w:rPr>
        <w:t xml:space="preserve"> meeting</w:t>
      </w:r>
      <w:r w:rsidR="00605E62" w:rsidRPr="00774210">
        <w:rPr>
          <w:shd w:val="clear" w:color="auto" w:fill="FFFFFF"/>
        </w:rPr>
        <w:t xml:space="preserve">. </w:t>
      </w:r>
      <w:r w:rsidR="00181109" w:rsidRPr="00774210">
        <w:rPr>
          <w:shd w:val="clear" w:color="auto" w:fill="FFFFFF"/>
        </w:rPr>
        <w:t xml:space="preserve">While the </w:t>
      </w:r>
      <w:r w:rsidR="000418DB" w:rsidRPr="00774210">
        <w:rPr>
          <w:shd w:val="clear" w:color="auto" w:fill="FFFFFF"/>
        </w:rPr>
        <w:t xml:space="preserve">currently </w:t>
      </w:r>
      <w:r w:rsidR="00181109" w:rsidRPr="00774210">
        <w:rPr>
          <w:shd w:val="clear" w:color="auto" w:fill="FFFFFF"/>
        </w:rPr>
        <w:t xml:space="preserve">proposed project does not include MEPS development for cold chambers, </w:t>
      </w:r>
      <w:r w:rsidR="006503ED" w:rsidRPr="00774210">
        <w:rPr>
          <w:shd w:val="clear" w:color="auto" w:fill="FFFFFF"/>
        </w:rPr>
        <w:t>it</w:t>
      </w:r>
      <w:r w:rsidR="000418DB" w:rsidRPr="00774210">
        <w:rPr>
          <w:shd w:val="clear" w:color="auto" w:fill="FFFFFF"/>
        </w:rPr>
        <w:t xml:space="preserve"> will provide valuable inputs </w:t>
      </w:r>
      <w:r w:rsidR="00203DEA">
        <w:rPr>
          <w:shd w:val="clear" w:color="auto" w:fill="FFFFFF"/>
        </w:rPr>
        <w:t xml:space="preserve">to assess and calculate </w:t>
      </w:r>
      <w:r w:rsidR="000418DB" w:rsidRPr="00774210">
        <w:rPr>
          <w:shd w:val="clear" w:color="auto" w:fill="FFFFFF"/>
        </w:rPr>
        <w:t xml:space="preserve">energy-efficiency for </w:t>
      </w:r>
      <w:r w:rsidR="00EF6A2F">
        <w:rPr>
          <w:shd w:val="clear" w:color="auto" w:fill="FFFFFF"/>
        </w:rPr>
        <w:t xml:space="preserve">various </w:t>
      </w:r>
      <w:r w:rsidR="000418DB" w:rsidRPr="00774210">
        <w:rPr>
          <w:shd w:val="clear" w:color="auto" w:fill="FFFFFF"/>
        </w:rPr>
        <w:t>RAC equipment</w:t>
      </w:r>
      <w:r w:rsidR="00EF6A2F">
        <w:rPr>
          <w:shd w:val="clear" w:color="auto" w:fill="FFFFFF"/>
        </w:rPr>
        <w:t>,</w:t>
      </w:r>
      <w:r w:rsidR="00862558">
        <w:rPr>
          <w:shd w:val="clear" w:color="auto" w:fill="FFFFFF"/>
        </w:rPr>
        <w:t xml:space="preserve"> as t</w:t>
      </w:r>
      <w:r w:rsidR="00181109" w:rsidRPr="00774210">
        <w:rPr>
          <w:shd w:val="clear" w:color="auto" w:fill="FFFFFF"/>
        </w:rPr>
        <w:t xml:space="preserve">he fundamental principles and methodologies for calculating energy efficiency are broadly applicable across different RAC equipment and capacity ranges. Knowledge and technical expertise developed under decision 89/6 are therefore expected to support and inform energy-efficiency performance assessment in larger refrigeration systems, including cold chambers. </w:t>
      </w:r>
    </w:p>
    <w:p w14:paraId="30E0D38F" w14:textId="00914B62" w:rsidR="00E10975" w:rsidRPr="00B04157" w:rsidRDefault="00E10975" w:rsidP="00AB17D7">
      <w:pPr>
        <w:pStyle w:val="Heading1"/>
        <w:numPr>
          <w:ilvl w:val="0"/>
          <w:numId w:val="0"/>
        </w:numPr>
        <w:rPr>
          <w:lang w:val="en-GB"/>
        </w:rPr>
      </w:pPr>
      <w:r w:rsidRPr="00B04157">
        <w:rPr>
          <w:u w:val="single"/>
          <w:lang w:val="en-GB"/>
        </w:rPr>
        <w:lastRenderedPageBreak/>
        <w:t>Technical and cost-related issues</w:t>
      </w:r>
    </w:p>
    <w:p w14:paraId="0420F08F" w14:textId="0D363116" w:rsidR="00255C74" w:rsidRPr="003A707B" w:rsidRDefault="009354D2" w:rsidP="000876E0">
      <w:pPr>
        <w:pStyle w:val="Heading1"/>
        <w:rPr>
          <w:shd w:val="clear" w:color="auto" w:fill="FFFFFF"/>
        </w:rPr>
      </w:pPr>
      <w:r w:rsidRPr="003A707B">
        <w:rPr>
          <w:color w:val="000000" w:themeColor="text1"/>
          <w:shd w:val="clear" w:color="auto" w:fill="FFFFFF"/>
        </w:rPr>
        <w:t xml:space="preserve">Regarding the </w:t>
      </w:r>
      <w:r w:rsidR="008F0255" w:rsidRPr="003A707B">
        <w:rPr>
          <w:color w:val="000000" w:themeColor="text1"/>
          <w:shd w:val="clear" w:color="auto" w:fill="FFFFFF"/>
        </w:rPr>
        <w:t>develop</w:t>
      </w:r>
      <w:r w:rsidRPr="003A707B">
        <w:rPr>
          <w:color w:val="000000" w:themeColor="text1"/>
          <w:shd w:val="clear" w:color="auto" w:fill="FFFFFF"/>
        </w:rPr>
        <w:t>ment</w:t>
      </w:r>
      <w:r w:rsidR="008F0255" w:rsidRPr="003A707B">
        <w:rPr>
          <w:color w:val="000000" w:themeColor="text1"/>
          <w:shd w:val="clear" w:color="auto" w:fill="FFFFFF"/>
        </w:rPr>
        <w:t xml:space="preserve"> and adopt</w:t>
      </w:r>
      <w:r w:rsidRPr="003A707B">
        <w:rPr>
          <w:color w:val="000000" w:themeColor="text1"/>
          <w:shd w:val="clear" w:color="auto" w:fill="FFFFFF"/>
        </w:rPr>
        <w:t>ion of</w:t>
      </w:r>
      <w:r w:rsidR="008F0255" w:rsidRPr="003A707B">
        <w:rPr>
          <w:color w:val="000000" w:themeColor="text1"/>
          <w:shd w:val="clear" w:color="auto" w:fill="FFFFFF"/>
        </w:rPr>
        <w:t xml:space="preserve"> technical standards and safety guidelines for energy</w:t>
      </w:r>
      <w:r w:rsidR="000C229B">
        <w:rPr>
          <w:color w:val="000000" w:themeColor="text1"/>
          <w:shd w:val="clear" w:color="auto" w:fill="FFFFFF"/>
        </w:rPr>
        <w:noBreakHyphen/>
      </w:r>
      <w:r w:rsidR="008F0255" w:rsidRPr="003A707B">
        <w:rPr>
          <w:color w:val="000000" w:themeColor="text1"/>
          <w:shd w:val="clear" w:color="auto" w:fill="FFFFFF"/>
        </w:rPr>
        <w:t>efficient cold storage technologies</w:t>
      </w:r>
      <w:r w:rsidR="00FF7645" w:rsidRPr="003A707B">
        <w:rPr>
          <w:color w:val="000000" w:themeColor="text1"/>
          <w:shd w:val="clear" w:color="auto" w:fill="FFFFFF"/>
        </w:rPr>
        <w:t>,</w:t>
      </w:r>
      <w:r w:rsidR="008F0255" w:rsidRPr="003A707B">
        <w:rPr>
          <w:color w:val="000000" w:themeColor="text1"/>
          <w:shd w:val="clear" w:color="auto" w:fill="FFFFFF"/>
        </w:rPr>
        <w:t xml:space="preserve"> UNDP clarified that the project will </w:t>
      </w:r>
      <w:r w:rsidR="0030510F" w:rsidRPr="003A707B">
        <w:rPr>
          <w:color w:val="000000" w:themeColor="text1"/>
          <w:shd w:val="clear" w:color="auto" w:fill="FFFFFF"/>
        </w:rPr>
        <w:t xml:space="preserve">produce a roadmap for the introduction of necessary standards and guidelines to address safety issues related to </w:t>
      </w:r>
      <w:r w:rsidR="005D218C" w:rsidRPr="003A707B">
        <w:rPr>
          <w:color w:val="000000" w:themeColor="text1"/>
          <w:shd w:val="clear" w:color="auto" w:fill="FFFFFF"/>
        </w:rPr>
        <w:t>working with R-290 and R-744</w:t>
      </w:r>
      <w:r w:rsidR="005D218C">
        <w:rPr>
          <w:color w:val="000000" w:themeColor="text1"/>
          <w:shd w:val="clear" w:color="auto" w:fill="FFFFFF"/>
        </w:rPr>
        <w:t xml:space="preserve"> as refrigerants</w:t>
      </w:r>
      <w:r w:rsidR="0030510F" w:rsidRPr="003A707B">
        <w:rPr>
          <w:color w:val="000000" w:themeColor="text1"/>
          <w:shd w:val="clear" w:color="auto" w:fill="FFFFFF"/>
        </w:rPr>
        <w:t>, including identifying gaps, assessing adaptable international standards, recommending a national adoption pathway, and engaging government officials to align with national priorities</w:t>
      </w:r>
      <w:r w:rsidR="00BC3B6A">
        <w:rPr>
          <w:color w:val="000000" w:themeColor="text1"/>
          <w:shd w:val="clear" w:color="auto" w:fill="FFFFFF"/>
        </w:rPr>
        <w:t xml:space="preserve">. </w:t>
      </w:r>
      <w:r w:rsidR="00FF7645" w:rsidRPr="003A707B">
        <w:rPr>
          <w:color w:val="000000" w:themeColor="text1"/>
          <w:shd w:val="clear" w:color="auto" w:fill="FFFFFF"/>
        </w:rPr>
        <w:t>Actual development of national regulatory instruments will be handled in a different project</w:t>
      </w:r>
      <w:r w:rsidR="003A707B" w:rsidRPr="003A707B">
        <w:rPr>
          <w:color w:val="000000" w:themeColor="text1"/>
          <w:shd w:val="clear" w:color="auto" w:fill="FFFFFF"/>
        </w:rPr>
        <w:t xml:space="preserve">. </w:t>
      </w:r>
      <w:r w:rsidR="00AB2807" w:rsidRPr="003A707B">
        <w:rPr>
          <w:color w:val="000000" w:themeColor="text1"/>
          <w:shd w:val="clear" w:color="auto" w:fill="FFFFFF"/>
        </w:rPr>
        <w:t>Nevertheless</w:t>
      </w:r>
      <w:r w:rsidR="003A707B">
        <w:rPr>
          <w:color w:val="000000" w:themeColor="text1"/>
          <w:shd w:val="clear" w:color="auto" w:fill="FFFFFF"/>
        </w:rPr>
        <w:t>,</w:t>
      </w:r>
      <w:r w:rsidR="003A707B" w:rsidRPr="003A707B">
        <w:rPr>
          <w:color w:val="000000" w:themeColor="text1"/>
          <w:shd w:val="clear" w:color="auto" w:fill="FFFFFF"/>
        </w:rPr>
        <w:t xml:space="preserve"> </w:t>
      </w:r>
      <w:r w:rsidR="00255C74" w:rsidRPr="003A707B">
        <w:rPr>
          <w:shd w:val="clear" w:color="auto" w:fill="FFFFFF"/>
        </w:rPr>
        <w:t>the demonstration project</w:t>
      </w:r>
      <w:r w:rsidR="00AB2807">
        <w:rPr>
          <w:shd w:val="clear" w:color="auto" w:fill="FFFFFF"/>
        </w:rPr>
        <w:t xml:space="preserve"> will develop </w:t>
      </w:r>
      <w:r w:rsidR="00255C74" w:rsidRPr="003A707B">
        <w:rPr>
          <w:shd w:val="clear" w:color="auto" w:fill="FFFFFF"/>
        </w:rPr>
        <w:t xml:space="preserve">technical guides </w:t>
      </w:r>
      <w:r w:rsidR="000876E0">
        <w:rPr>
          <w:shd w:val="clear" w:color="auto" w:fill="FFFFFF"/>
        </w:rPr>
        <w:t xml:space="preserve">for </w:t>
      </w:r>
      <w:r w:rsidR="00255C74" w:rsidRPr="003A707B">
        <w:rPr>
          <w:shd w:val="clear" w:color="auto" w:fill="FFFFFF"/>
        </w:rPr>
        <w:t>operating and maintaining the R</w:t>
      </w:r>
      <w:r w:rsidR="00BC3B6A">
        <w:rPr>
          <w:shd w:val="clear" w:color="auto" w:fill="FFFFFF"/>
        </w:rPr>
        <w:noBreakHyphen/>
      </w:r>
      <w:r w:rsidR="00255C74" w:rsidRPr="003A707B">
        <w:rPr>
          <w:shd w:val="clear" w:color="auto" w:fill="FFFFFF"/>
        </w:rPr>
        <w:t>290/</w:t>
      </w:r>
      <w:r w:rsidR="0004702B" w:rsidRPr="003A707B">
        <w:rPr>
          <w:shd w:val="clear" w:color="auto" w:fill="FFFFFF"/>
        </w:rPr>
        <w:t>R-744</w:t>
      </w:r>
      <w:r w:rsidR="00255C74" w:rsidRPr="003A707B">
        <w:rPr>
          <w:shd w:val="clear" w:color="auto" w:fill="FFFFFF"/>
        </w:rPr>
        <w:t xml:space="preserve"> cascade system</w:t>
      </w:r>
      <w:r w:rsidR="000876E0" w:rsidRPr="000876E0">
        <w:rPr>
          <w:shd w:val="clear" w:color="auto" w:fill="FFFFFF"/>
        </w:rPr>
        <w:t xml:space="preserve"> </w:t>
      </w:r>
      <w:r w:rsidR="000876E0">
        <w:rPr>
          <w:shd w:val="clear" w:color="auto" w:fill="FFFFFF"/>
        </w:rPr>
        <w:t xml:space="preserve">to be integrated into the training curriculum for </w:t>
      </w:r>
      <w:r w:rsidR="000876E0" w:rsidRPr="003A707B">
        <w:rPr>
          <w:shd w:val="clear" w:color="auto" w:fill="FFFFFF"/>
        </w:rPr>
        <w:t>technicians</w:t>
      </w:r>
      <w:r w:rsidR="00255C74" w:rsidRPr="003A707B">
        <w:rPr>
          <w:shd w:val="clear" w:color="auto" w:fill="FFFFFF"/>
        </w:rPr>
        <w:t>. National capacity to install, operate, and maintain an R-290/R-744 cascade system will be built through the proposed demonstration project. Training for engineers and technicians will be implemented throughout the project. Synergies will be developed with Angola's KIP regarding training for the sector.</w:t>
      </w:r>
    </w:p>
    <w:p w14:paraId="1AEC374C" w14:textId="400045B5" w:rsidR="006C246A" w:rsidRPr="006C246A" w:rsidRDefault="006C246A" w:rsidP="006C246A">
      <w:pPr>
        <w:pStyle w:val="Heading1"/>
        <w:rPr>
          <w:u w:val="single"/>
        </w:rPr>
      </w:pPr>
      <w:r w:rsidRPr="006C246A">
        <w:t xml:space="preserve">Regarding the conversion of the R-404A system, UNDP clarified that the </w:t>
      </w:r>
      <w:r w:rsidR="00E005CA">
        <w:t xml:space="preserve">project </w:t>
      </w:r>
      <w:r w:rsidR="00E258C8">
        <w:t>would</w:t>
      </w:r>
      <w:r w:rsidR="00E005CA">
        <w:t xml:space="preserve"> </w:t>
      </w:r>
      <w:r w:rsidRPr="006C246A">
        <w:t>retrofit the refrigeration system of the existing chamber</w:t>
      </w:r>
      <w:r w:rsidR="00E005CA">
        <w:t xml:space="preserve"> only</w:t>
      </w:r>
      <w:r w:rsidRPr="006C246A">
        <w:t xml:space="preserve">, and the physical facility will remain unchanged. However, an additional high-temperature loop </w:t>
      </w:r>
      <w:r w:rsidR="00B8425F">
        <w:t xml:space="preserve">will </w:t>
      </w:r>
      <w:r w:rsidRPr="006C246A">
        <w:t xml:space="preserve">be added </w:t>
      </w:r>
      <w:r w:rsidRPr="00593D61">
        <w:t>to reject heat to</w:t>
      </w:r>
      <w:r w:rsidRPr="006C246A">
        <w:t xml:space="preserve"> the atmosphere. The cascade system will be specifically designed and configured for the site, including specialized R-744 components, R-290 safety provisions, controls, monitoring, leak detection, and other associated equipment. </w:t>
      </w:r>
    </w:p>
    <w:p w14:paraId="336487B5" w14:textId="77777777" w:rsidR="00FF6B4E" w:rsidRPr="00012EF4" w:rsidRDefault="00FF6B4E" w:rsidP="00FF6B4E">
      <w:pPr>
        <w:spacing w:after="240"/>
        <w:outlineLvl w:val="0"/>
        <w:rPr>
          <w:i/>
          <w:iCs/>
        </w:rPr>
      </w:pPr>
      <w:r w:rsidRPr="00012EF4">
        <w:rPr>
          <w:i/>
          <w:iCs/>
          <w:lang w:val="en-GB"/>
        </w:rPr>
        <w:t xml:space="preserve">Selection of </w:t>
      </w:r>
      <w:r w:rsidRPr="00012EF4">
        <w:rPr>
          <w:i/>
          <w:iCs/>
        </w:rPr>
        <w:t>replacement technology</w:t>
      </w:r>
    </w:p>
    <w:p w14:paraId="32B6F90E" w14:textId="77777777" w:rsidR="00FF6B4E" w:rsidRPr="006F1FE7" w:rsidRDefault="00FF6B4E" w:rsidP="00FF6B4E">
      <w:pPr>
        <w:pStyle w:val="Heading1"/>
        <w:rPr>
          <w:rStyle w:val="normaltextrun"/>
        </w:rPr>
      </w:pPr>
      <w:r>
        <w:t xml:space="preserve">Several low-GWP technologies were considered when selecting the alternative technologies, including the R-717/R-744 system. </w:t>
      </w:r>
      <w:r w:rsidRPr="00B179A6">
        <w:rPr>
          <w:lang w:val="en-GB" w:eastAsia="en-US"/>
        </w:rPr>
        <w:t>The R-290/R-744 technology was selected for its low GWP, component compatibility with existing R-404A systems,</w:t>
      </w:r>
      <w:r>
        <w:rPr>
          <w:lang w:val="en-GB" w:eastAsia="en-US"/>
        </w:rPr>
        <w:t xml:space="preserve"> and</w:t>
      </w:r>
      <w:r w:rsidRPr="00B179A6">
        <w:rPr>
          <w:lang w:val="en-GB" w:eastAsia="en-US"/>
        </w:rPr>
        <w:t xml:space="preserve"> </w:t>
      </w:r>
      <w:r>
        <w:rPr>
          <w:lang w:val="en-GB" w:eastAsia="en-US"/>
        </w:rPr>
        <w:t>safety considerations</w:t>
      </w:r>
      <w:r w:rsidRPr="00B179A6">
        <w:rPr>
          <w:lang w:val="en-GB" w:eastAsia="en-US"/>
        </w:rPr>
        <w:t xml:space="preserve">. The cascade system </w:t>
      </w:r>
      <w:r>
        <w:t>comprises a high-temperature R-290 circuit and a low-temperature R-744 circuit operating exclusively at subcritical pressure with a heat exchanger to connect the two loops. The system is expected to reduce electricity consumption by 20 to 30 per cent compared with the baseline R</w:t>
      </w:r>
      <w:r>
        <w:noBreakHyphen/>
        <w:t xml:space="preserve">404A system. </w:t>
      </w:r>
      <w:r w:rsidRPr="006F1FE7">
        <w:rPr>
          <w:rStyle w:val="normaltextrun"/>
          <w:color w:val="000000" w:themeColor="text1"/>
          <w:shd w:val="clear" w:color="auto" w:fill="FFFFFF"/>
        </w:rPr>
        <w:t xml:space="preserve">The demonstration project </w:t>
      </w:r>
      <w:r>
        <w:rPr>
          <w:rStyle w:val="normaltextrun"/>
          <w:color w:val="000000" w:themeColor="text1"/>
          <w:shd w:val="clear" w:color="auto" w:fill="FFFFFF"/>
        </w:rPr>
        <w:t>will be</w:t>
      </w:r>
      <w:r w:rsidRPr="006F1FE7">
        <w:rPr>
          <w:rStyle w:val="normaltextrun"/>
          <w:color w:val="000000" w:themeColor="text1"/>
          <w:shd w:val="clear" w:color="auto" w:fill="FFFFFF"/>
        </w:rPr>
        <w:t xml:space="preserve"> the first R-290/</w:t>
      </w:r>
      <w:r>
        <w:rPr>
          <w:rStyle w:val="normaltextrun"/>
          <w:color w:val="000000" w:themeColor="text1"/>
          <w:shd w:val="clear" w:color="auto" w:fill="FFFFFF"/>
        </w:rPr>
        <w:t>R-744</w:t>
      </w:r>
      <w:r w:rsidRPr="006F1FE7">
        <w:rPr>
          <w:rStyle w:val="normaltextrun"/>
          <w:color w:val="000000" w:themeColor="text1"/>
          <w:shd w:val="clear" w:color="auto" w:fill="FFFFFF"/>
        </w:rPr>
        <w:t xml:space="preserve"> cascade </w:t>
      </w:r>
      <w:r>
        <w:rPr>
          <w:rStyle w:val="normaltextrun"/>
          <w:color w:val="000000" w:themeColor="text1"/>
          <w:shd w:val="clear" w:color="auto" w:fill="FFFFFF"/>
        </w:rPr>
        <w:t xml:space="preserve">refrigeration </w:t>
      </w:r>
      <w:r w:rsidRPr="006F1FE7">
        <w:rPr>
          <w:rStyle w:val="normaltextrun"/>
          <w:color w:val="000000" w:themeColor="text1"/>
          <w:shd w:val="clear" w:color="auto" w:fill="FFFFFF"/>
        </w:rPr>
        <w:t>system to be installed and operated in Angola</w:t>
      </w:r>
      <w:r>
        <w:rPr>
          <w:rStyle w:val="normaltextrun"/>
          <w:color w:val="000000" w:themeColor="text1"/>
          <w:shd w:val="clear" w:color="auto" w:fill="FFFFFF"/>
        </w:rPr>
        <w:t>.</w:t>
      </w:r>
    </w:p>
    <w:p w14:paraId="0684D1C3" w14:textId="77777777" w:rsidR="00FF6B4E" w:rsidRPr="00FF6B4E" w:rsidRDefault="00FF6B4E" w:rsidP="00FF6B4E">
      <w:pPr>
        <w:pStyle w:val="Heading1"/>
        <w:numPr>
          <w:ilvl w:val="0"/>
          <w:numId w:val="0"/>
        </w:numPr>
        <w:rPr>
          <w:i/>
          <w:iCs/>
          <w:lang w:val="en-GB"/>
        </w:rPr>
      </w:pPr>
      <w:r w:rsidRPr="00FF6B4E">
        <w:rPr>
          <w:i/>
          <w:iCs/>
          <w:lang w:val="en-GB"/>
        </w:rPr>
        <w:t xml:space="preserve">Selection of beneficiary </w:t>
      </w:r>
    </w:p>
    <w:p w14:paraId="56B5C000" w14:textId="2B5DD24C" w:rsidR="004A0EF6" w:rsidRDefault="004A0EF6" w:rsidP="004A0EF6">
      <w:pPr>
        <w:pStyle w:val="Heading1"/>
        <w:rPr>
          <w:lang w:val="en-GB"/>
        </w:rPr>
      </w:pPr>
      <w:proofErr w:type="spellStart"/>
      <w:r>
        <w:rPr>
          <w:lang w:val="en-GB"/>
        </w:rPr>
        <w:t>Angoalissar</w:t>
      </w:r>
      <w:proofErr w:type="spellEnd"/>
      <w:r w:rsidRPr="003A5AC5">
        <w:rPr>
          <w:lang w:val="en-GB"/>
        </w:rPr>
        <w:t xml:space="preserve"> was selected through a consultation process. As Angola's largest food importer and fast</w:t>
      </w:r>
      <w:r w:rsidR="00252105">
        <w:rPr>
          <w:lang w:val="en-GB"/>
        </w:rPr>
        <w:noBreakHyphen/>
      </w:r>
      <w:r w:rsidRPr="003A5AC5">
        <w:rPr>
          <w:lang w:val="en-GB"/>
        </w:rPr>
        <w:t xml:space="preserve">moving consumer goods distributor, </w:t>
      </w:r>
      <w:proofErr w:type="spellStart"/>
      <w:r w:rsidRPr="003A5AC5">
        <w:rPr>
          <w:lang w:val="en-GB"/>
        </w:rPr>
        <w:t>Angoalissar</w:t>
      </w:r>
      <w:proofErr w:type="spellEnd"/>
      <w:r w:rsidRPr="003A5AC5">
        <w:rPr>
          <w:lang w:val="en-GB"/>
        </w:rPr>
        <w:t xml:space="preserve"> maintains extensive cold chain refrigeration operations to handle, store, and distribute large volumes of frozen and chilled goods, including large-scale temperature</w:t>
      </w:r>
      <w:r w:rsidR="00A32710">
        <w:rPr>
          <w:lang w:val="en-GB"/>
        </w:rPr>
        <w:noBreakHyphen/>
      </w:r>
      <w:r w:rsidRPr="003A5AC5">
        <w:rPr>
          <w:lang w:val="en-GB"/>
        </w:rPr>
        <w:t>controlled warehouses, floor-mounted cold rooms, and specialized frozen-food storage. It operates 41</w:t>
      </w:r>
      <w:r w:rsidR="00A32710">
        <w:rPr>
          <w:lang w:val="en-GB"/>
        </w:rPr>
        <w:t> </w:t>
      </w:r>
      <w:r w:rsidRPr="003A5AC5">
        <w:rPr>
          <w:lang w:val="en-GB"/>
        </w:rPr>
        <w:t xml:space="preserve">freezing cold chambers. The company has built a robust, self-sustaining cold chain in a region with limited and unstable grid access, often relying on massive on-site diesel generators to keep large-scale cold storage running continuously. </w:t>
      </w:r>
      <w:proofErr w:type="spellStart"/>
      <w:r w:rsidRPr="003A5AC5">
        <w:rPr>
          <w:lang w:val="en-GB"/>
        </w:rPr>
        <w:t>Angoalissar</w:t>
      </w:r>
      <w:proofErr w:type="spellEnd"/>
      <w:r w:rsidRPr="003A5AC5">
        <w:rPr>
          <w:lang w:val="en-GB"/>
        </w:rPr>
        <w:t xml:space="preserve"> is committed to implementing the project and represents high potential for replication of the demonstrated technology.</w:t>
      </w:r>
    </w:p>
    <w:p w14:paraId="306FCA1B" w14:textId="798CCDCE" w:rsidR="00FF6B4E" w:rsidRDefault="00FF6B4E" w:rsidP="00FF6B4E">
      <w:pPr>
        <w:pStyle w:val="Heading1"/>
        <w:rPr>
          <w:lang w:val="en-GB"/>
        </w:rPr>
      </w:pPr>
      <w:r w:rsidRPr="004A7030">
        <w:rPr>
          <w:lang w:val="en-GB"/>
        </w:rPr>
        <w:t xml:space="preserve">An agreement with </w:t>
      </w:r>
      <w:proofErr w:type="spellStart"/>
      <w:r w:rsidRPr="004A7030">
        <w:rPr>
          <w:lang w:val="en-GB"/>
        </w:rPr>
        <w:t>Angoalissar</w:t>
      </w:r>
      <w:proofErr w:type="spellEnd"/>
      <w:r w:rsidRPr="004A7030">
        <w:rPr>
          <w:lang w:val="en-GB"/>
        </w:rPr>
        <w:t xml:space="preserve"> was reached during project development. </w:t>
      </w:r>
      <w:proofErr w:type="spellStart"/>
      <w:r w:rsidRPr="004A7030">
        <w:rPr>
          <w:lang w:val="en-GB"/>
        </w:rPr>
        <w:t>Angoalissar</w:t>
      </w:r>
      <w:proofErr w:type="spellEnd"/>
      <w:r w:rsidRPr="004A7030">
        <w:rPr>
          <w:lang w:val="en-GB"/>
        </w:rPr>
        <w:t xml:space="preserve"> has committed to co-financ</w:t>
      </w:r>
      <w:r w:rsidR="00BC1E73">
        <w:rPr>
          <w:lang w:val="en-GB"/>
        </w:rPr>
        <w:t>e</w:t>
      </w:r>
      <w:r w:rsidRPr="004A7030">
        <w:rPr>
          <w:lang w:val="en-GB"/>
        </w:rPr>
        <w:t xml:space="preserve"> any costs that exceed the approved amount or are not covered under the project, to support </w:t>
      </w:r>
      <w:r w:rsidR="00B304B6">
        <w:rPr>
          <w:lang w:val="en-GB"/>
        </w:rPr>
        <w:t xml:space="preserve">the </w:t>
      </w:r>
      <w:r w:rsidRPr="004A7030">
        <w:rPr>
          <w:lang w:val="en-GB"/>
        </w:rPr>
        <w:t xml:space="preserve">full implementation of the conversion process, including testing and technician training, and to </w:t>
      </w:r>
      <w:r w:rsidR="00BC1E73">
        <w:rPr>
          <w:lang w:val="en-GB"/>
        </w:rPr>
        <w:t>allow</w:t>
      </w:r>
      <w:r w:rsidRPr="004A7030">
        <w:rPr>
          <w:lang w:val="en-GB"/>
        </w:rPr>
        <w:t xml:space="preserve"> installation visits by other potential equipment owners for replication.</w:t>
      </w:r>
    </w:p>
    <w:p w14:paraId="01BD53FB" w14:textId="77777777" w:rsidR="00F45F29" w:rsidRPr="00F45F29" w:rsidRDefault="00F45F29" w:rsidP="00D3139C">
      <w:pPr>
        <w:keepNext/>
        <w:rPr>
          <w:i/>
          <w:iCs/>
          <w:lang w:val="en-GB"/>
        </w:rPr>
      </w:pPr>
      <w:r w:rsidRPr="00F45F29">
        <w:rPr>
          <w:i/>
          <w:iCs/>
          <w:lang w:val="en-GB"/>
        </w:rPr>
        <w:t>Monitoring of energy efficiency</w:t>
      </w:r>
    </w:p>
    <w:p w14:paraId="057F5CF8" w14:textId="2CE684FB" w:rsidR="00F45F29" w:rsidRPr="00BD11F2" w:rsidRDefault="00F45F29" w:rsidP="00D3139C">
      <w:pPr>
        <w:pStyle w:val="Heading1"/>
        <w:spacing w:before="240"/>
        <w:rPr>
          <w:color w:val="000000" w:themeColor="text1"/>
        </w:rPr>
      </w:pPr>
      <w:r w:rsidRPr="00A76E01">
        <w:rPr>
          <w:lang w:val="en-GB"/>
        </w:rPr>
        <w:t xml:space="preserve">Regarding the monitoring </w:t>
      </w:r>
      <w:r>
        <w:rPr>
          <w:lang w:val="en-GB"/>
        </w:rPr>
        <w:t>of</w:t>
      </w:r>
      <w:r w:rsidRPr="00A76E01">
        <w:rPr>
          <w:lang w:val="en-GB"/>
        </w:rPr>
        <w:t xml:space="preserve"> energy efficiency, UNDP explained that </w:t>
      </w:r>
      <w:r w:rsidR="00FA445B">
        <w:rPr>
          <w:lang w:val="en-GB"/>
        </w:rPr>
        <w:t xml:space="preserve">the beneficiary will </w:t>
      </w:r>
      <w:r w:rsidRPr="00A76E01">
        <w:rPr>
          <w:lang w:val="en-GB"/>
        </w:rPr>
        <w:t>m</w:t>
      </w:r>
      <w:r w:rsidR="00FD21BE">
        <w:rPr>
          <w:lang w:val="en-GB"/>
        </w:rPr>
        <w:t xml:space="preserve">easure </w:t>
      </w:r>
      <w:r w:rsidRPr="00A76E01">
        <w:rPr>
          <w:lang w:val="en-GB"/>
        </w:rPr>
        <w:t xml:space="preserve">the baseline </w:t>
      </w:r>
      <w:r w:rsidR="00FD075A">
        <w:rPr>
          <w:lang w:val="en-GB"/>
        </w:rPr>
        <w:t xml:space="preserve">of the existing </w:t>
      </w:r>
      <w:r w:rsidRPr="00A76E01">
        <w:rPr>
          <w:lang w:val="en-GB"/>
        </w:rPr>
        <w:t>R</w:t>
      </w:r>
      <w:r w:rsidR="00E34E35">
        <w:rPr>
          <w:lang w:val="en-GB"/>
        </w:rPr>
        <w:noBreakHyphen/>
      </w:r>
      <w:r w:rsidRPr="00A76E01">
        <w:rPr>
          <w:lang w:val="en-GB"/>
        </w:rPr>
        <w:t xml:space="preserve">404A </w:t>
      </w:r>
      <w:r w:rsidR="00F67F31">
        <w:rPr>
          <w:lang w:val="en-GB"/>
        </w:rPr>
        <w:t xml:space="preserve">system </w:t>
      </w:r>
      <w:r w:rsidRPr="00A76E01">
        <w:rPr>
          <w:lang w:val="en-GB"/>
        </w:rPr>
        <w:t>and</w:t>
      </w:r>
      <w:r w:rsidR="00FD21BE">
        <w:rPr>
          <w:lang w:val="en-GB"/>
        </w:rPr>
        <w:t xml:space="preserve"> monitor</w:t>
      </w:r>
      <w:r w:rsidRPr="00A76E01">
        <w:rPr>
          <w:lang w:val="en-GB"/>
        </w:rPr>
        <w:t xml:space="preserve"> </w:t>
      </w:r>
      <w:r>
        <w:rPr>
          <w:lang w:val="en-GB"/>
        </w:rPr>
        <w:t xml:space="preserve">the </w:t>
      </w:r>
      <w:r w:rsidRPr="00A76E01">
        <w:rPr>
          <w:lang w:val="en-GB"/>
        </w:rPr>
        <w:t>replacement system</w:t>
      </w:r>
      <w:r>
        <w:rPr>
          <w:lang w:val="en-GB"/>
        </w:rPr>
        <w:t>s</w:t>
      </w:r>
      <w:r w:rsidRPr="00A76E01">
        <w:rPr>
          <w:lang w:val="en-GB"/>
        </w:rPr>
        <w:t xml:space="preserve">. </w:t>
      </w:r>
      <w:r w:rsidR="00EB6983">
        <w:rPr>
          <w:lang w:val="en-GB"/>
        </w:rPr>
        <w:t>The baseline R-404A measurements</w:t>
      </w:r>
      <w:r w:rsidRPr="00A76E01">
        <w:rPr>
          <w:lang w:val="en-GB"/>
        </w:rPr>
        <w:t xml:space="preserve"> will be taken under representative operating conditions, including electricity consumption chamber temperature, compressor operation, and ambient conditions. For the replacement system, the project </w:t>
      </w:r>
      <w:r>
        <w:rPr>
          <w:lang w:val="en-GB"/>
        </w:rPr>
        <w:t>cost</w:t>
      </w:r>
      <w:r w:rsidR="003F113C">
        <w:rPr>
          <w:lang w:val="en-GB"/>
        </w:rPr>
        <w:t>s</w:t>
      </w:r>
      <w:r>
        <w:rPr>
          <w:lang w:val="en-GB"/>
        </w:rPr>
        <w:t xml:space="preserve"> </w:t>
      </w:r>
      <w:r w:rsidRPr="00A76E01">
        <w:rPr>
          <w:lang w:val="en-GB"/>
        </w:rPr>
        <w:t xml:space="preserve">include energy metering, sensors, and a telemetry/digitalization system to continuously record </w:t>
      </w:r>
      <w:r w:rsidRPr="00A76E01">
        <w:rPr>
          <w:lang w:val="en-GB"/>
        </w:rPr>
        <w:lastRenderedPageBreak/>
        <w:t xml:space="preserve">electricity consumption and key operating parameters. Data will be collected and analysed by the technical team, and results </w:t>
      </w:r>
      <w:r w:rsidR="00CD4693">
        <w:rPr>
          <w:lang w:val="en-GB"/>
        </w:rPr>
        <w:t xml:space="preserve">will be </w:t>
      </w:r>
      <w:r w:rsidRPr="00A76E01">
        <w:rPr>
          <w:lang w:val="en-GB"/>
        </w:rPr>
        <w:t xml:space="preserve">compared to assess energy savings and the percentage reduction in electricity consumption. The comparison will be based on total kWh before and after replacement, </w:t>
      </w:r>
      <w:proofErr w:type="gramStart"/>
      <w:r w:rsidRPr="00A76E01">
        <w:rPr>
          <w:lang w:val="en-GB"/>
        </w:rPr>
        <w:t>taking into account</w:t>
      </w:r>
      <w:proofErr w:type="gramEnd"/>
      <w:r w:rsidRPr="00A76E01">
        <w:rPr>
          <w:lang w:val="en-GB"/>
        </w:rPr>
        <w:t xml:space="preserve"> relevant operating conditions</w:t>
      </w:r>
      <w:r>
        <w:rPr>
          <w:lang w:val="en-GB"/>
        </w:rPr>
        <w:t>,</w:t>
      </w:r>
      <w:r w:rsidRPr="00A76E01">
        <w:rPr>
          <w:lang w:val="en-GB"/>
        </w:rPr>
        <w:t xml:space="preserve"> including ambient temperature, chamber temperature, operating schedules, and refrigeration load</w:t>
      </w:r>
      <w:r>
        <w:rPr>
          <w:lang w:val="en-GB"/>
        </w:rPr>
        <w:t>,</w:t>
      </w:r>
      <w:r w:rsidRPr="00A76E01">
        <w:rPr>
          <w:lang w:val="en-GB"/>
        </w:rPr>
        <w:t xml:space="preserve"> to provide a meaningful assessment of the energy-efficiency improvement.</w:t>
      </w:r>
    </w:p>
    <w:p w14:paraId="1CFC8DDF" w14:textId="49E43D98" w:rsidR="00016208" w:rsidRPr="00F45F29" w:rsidRDefault="00F45F29" w:rsidP="00016208">
      <w:pPr>
        <w:rPr>
          <w:i/>
          <w:iCs/>
        </w:rPr>
      </w:pPr>
      <w:r w:rsidRPr="00F45F29">
        <w:rPr>
          <w:i/>
          <w:iCs/>
        </w:rPr>
        <w:t>Calculation of cost</w:t>
      </w:r>
      <w:r>
        <w:rPr>
          <w:i/>
          <w:iCs/>
        </w:rPr>
        <w:t>s</w:t>
      </w:r>
    </w:p>
    <w:p w14:paraId="5A340045" w14:textId="5D16D444" w:rsidR="00F45F29" w:rsidRDefault="005946D4" w:rsidP="00F27017">
      <w:pPr>
        <w:pStyle w:val="Heading1"/>
        <w:spacing w:before="240"/>
        <w:rPr>
          <w:rStyle w:val="normaltextrun"/>
        </w:rPr>
      </w:pPr>
      <w:r>
        <w:rPr>
          <w:rStyle w:val="normaltextrun"/>
        </w:rPr>
        <w:t xml:space="preserve">The Secretariat noted that a </w:t>
      </w:r>
      <w:r w:rsidR="00F45F29" w:rsidRPr="008654FE">
        <w:rPr>
          <w:rStyle w:val="normaltextrun"/>
        </w:rPr>
        <w:t>detailed cost breakdown for the equipment of the R</w:t>
      </w:r>
      <w:r w:rsidR="00652590">
        <w:rPr>
          <w:rStyle w:val="normaltextrun"/>
        </w:rPr>
        <w:noBreakHyphen/>
      </w:r>
      <w:r w:rsidR="00F45F29" w:rsidRPr="008654FE">
        <w:rPr>
          <w:rStyle w:val="normaltextrun"/>
        </w:rPr>
        <w:t xml:space="preserve">290/R-744 cascade system was </w:t>
      </w:r>
      <w:r w:rsidR="00F45F29">
        <w:rPr>
          <w:rStyle w:val="normaltextrun"/>
        </w:rPr>
        <w:t>not provided in the original submission</w:t>
      </w:r>
      <w:r w:rsidR="00881928">
        <w:rPr>
          <w:rStyle w:val="normaltextrun"/>
        </w:rPr>
        <w:t xml:space="preserve"> </w:t>
      </w:r>
      <w:r w:rsidR="00881928" w:rsidRPr="008654FE">
        <w:rPr>
          <w:rStyle w:val="normaltextrun"/>
        </w:rPr>
        <w:t>(</w:t>
      </w:r>
      <w:r w:rsidR="004064D0">
        <w:rPr>
          <w:rStyle w:val="normaltextrun"/>
        </w:rPr>
        <w:t xml:space="preserve">in total </w:t>
      </w:r>
      <w:r w:rsidR="00881928" w:rsidRPr="008654FE">
        <w:rPr>
          <w:rStyle w:val="normaltextrun"/>
        </w:rPr>
        <w:t>US</w:t>
      </w:r>
      <w:r w:rsidR="00881928">
        <w:rPr>
          <w:rStyle w:val="normaltextrun"/>
        </w:rPr>
        <w:t> </w:t>
      </w:r>
      <w:r w:rsidR="00881928" w:rsidRPr="008654FE">
        <w:rPr>
          <w:rStyle w:val="normaltextrun"/>
        </w:rPr>
        <w:t>$260,000</w:t>
      </w:r>
      <w:r w:rsidR="004064D0">
        <w:rPr>
          <w:rStyle w:val="normaltextrun"/>
        </w:rPr>
        <w:t xml:space="preserve"> as submitted</w:t>
      </w:r>
      <w:r w:rsidR="00881928" w:rsidRPr="008654FE">
        <w:rPr>
          <w:rStyle w:val="normaltextrun"/>
        </w:rPr>
        <w:t>)</w:t>
      </w:r>
      <w:r w:rsidR="00F45F29" w:rsidRPr="008654FE">
        <w:rPr>
          <w:rStyle w:val="normaltextrun"/>
        </w:rPr>
        <w:t xml:space="preserve">. UNDP </w:t>
      </w:r>
      <w:r w:rsidR="00652590">
        <w:rPr>
          <w:rStyle w:val="normaltextrun"/>
        </w:rPr>
        <w:t>explain</w:t>
      </w:r>
      <w:r w:rsidR="00F45F29" w:rsidRPr="008654FE">
        <w:rPr>
          <w:rStyle w:val="normaltextrun"/>
        </w:rPr>
        <w:t xml:space="preserve">ed that reliable individual costs for some components were difficult to provide because the system specifications would only be determined during the design </w:t>
      </w:r>
      <w:r w:rsidR="00E242C9" w:rsidRPr="008654FE">
        <w:rPr>
          <w:rStyle w:val="normaltextrun"/>
        </w:rPr>
        <w:t>process</w:t>
      </w:r>
      <w:r w:rsidR="00E242C9">
        <w:rPr>
          <w:rStyle w:val="normaltextrun"/>
        </w:rPr>
        <w:t xml:space="preserve">. </w:t>
      </w:r>
      <w:r w:rsidR="00E92973" w:rsidRPr="00E92973">
        <w:t xml:space="preserve">To strengthen the cost analysis, UNDP obtained a detailed cost breakdown for a refrigeration installation </w:t>
      </w:r>
      <w:r w:rsidR="00F51172">
        <w:t xml:space="preserve">that </w:t>
      </w:r>
      <w:r w:rsidR="00F51172" w:rsidRPr="00E92973">
        <w:t xml:space="preserve">uses a similar R-290/R-744 cascade arrangement </w:t>
      </w:r>
      <w:r w:rsidR="00E92973" w:rsidRPr="00E92973">
        <w:t xml:space="preserve">implemented by </w:t>
      </w:r>
      <w:proofErr w:type="spellStart"/>
      <w:r w:rsidR="00E92973" w:rsidRPr="00E92973">
        <w:t>Eletrofrio</w:t>
      </w:r>
      <w:proofErr w:type="spellEnd"/>
      <w:r w:rsidR="00E92973" w:rsidRPr="00E92973">
        <w:t xml:space="preserve"> </w:t>
      </w:r>
      <w:proofErr w:type="spellStart"/>
      <w:r w:rsidR="00E92973" w:rsidRPr="00E92973">
        <w:t>Brasil</w:t>
      </w:r>
      <w:proofErr w:type="spellEnd"/>
      <w:r w:rsidR="00E92973" w:rsidRPr="00E92973">
        <w:t xml:space="preserve"> at ETP Curitiba in Brazil in 2021</w:t>
      </w:r>
      <w:r w:rsidR="00680D68">
        <w:t>, as a reference</w:t>
      </w:r>
      <w:r w:rsidR="0089266E">
        <w:t xml:space="preserve">. </w:t>
      </w:r>
      <w:r w:rsidR="00F45F29" w:rsidRPr="008654FE">
        <w:rPr>
          <w:rStyle w:val="normaltextrun"/>
        </w:rPr>
        <w:t xml:space="preserve">Following discussions, and </w:t>
      </w:r>
      <w:proofErr w:type="gramStart"/>
      <w:r w:rsidR="00F45F29" w:rsidRPr="008654FE">
        <w:rPr>
          <w:rStyle w:val="normaltextrun"/>
        </w:rPr>
        <w:t>taking into account</w:t>
      </w:r>
      <w:proofErr w:type="gramEnd"/>
      <w:r w:rsidR="00F45F29" w:rsidRPr="008654FE">
        <w:rPr>
          <w:rStyle w:val="normaltextrun"/>
        </w:rPr>
        <w:t xml:space="preserve"> </w:t>
      </w:r>
      <w:r w:rsidR="00F45F29">
        <w:rPr>
          <w:rStyle w:val="normaltextrun"/>
        </w:rPr>
        <w:t xml:space="preserve">Angola’s </w:t>
      </w:r>
      <w:r w:rsidR="00F45F29" w:rsidRPr="008654FE">
        <w:rPr>
          <w:rStyle w:val="normaltextrun"/>
        </w:rPr>
        <w:t>implementation environment, the equipment cost was agreed at US</w:t>
      </w:r>
      <w:r w:rsidR="00B13165">
        <w:rPr>
          <w:rStyle w:val="normaltextrun"/>
        </w:rPr>
        <w:t> </w:t>
      </w:r>
      <w:r w:rsidR="00F45F29" w:rsidRPr="008654FE">
        <w:rPr>
          <w:rStyle w:val="normaltextrun"/>
        </w:rPr>
        <w:t>$230,000 with no contingency</w:t>
      </w:r>
      <w:r w:rsidR="00CB5B75">
        <w:rPr>
          <w:rStyle w:val="normaltextrun"/>
        </w:rPr>
        <w:t xml:space="preserve"> funding</w:t>
      </w:r>
      <w:r w:rsidR="00F45F29" w:rsidRPr="008654FE">
        <w:rPr>
          <w:rStyle w:val="normaltextrun"/>
        </w:rPr>
        <w:t xml:space="preserve">. </w:t>
      </w:r>
      <w:r w:rsidR="00686A2D">
        <w:rPr>
          <w:rStyle w:val="normaltextrun"/>
        </w:rPr>
        <w:t>C</w:t>
      </w:r>
      <w:r w:rsidR="00F45F29" w:rsidRPr="008654FE">
        <w:rPr>
          <w:rStyle w:val="normaltextrun"/>
        </w:rPr>
        <w:t>osts for assembly, installation and commissioning, and technical assistance activities are maintained as requested.</w:t>
      </w:r>
    </w:p>
    <w:p w14:paraId="5DAAF03F" w14:textId="60A751C9" w:rsidR="00C37F90" w:rsidRPr="00C37F90" w:rsidRDefault="00C37F90" w:rsidP="00A27F19">
      <w:pPr>
        <w:pStyle w:val="Heading1"/>
      </w:pPr>
      <w:r w:rsidRPr="00AA74FB">
        <w:rPr>
          <w:lang w:val="en-GB"/>
        </w:rPr>
        <w:t xml:space="preserve">The agreed cost </w:t>
      </w:r>
      <w:r>
        <w:t>of</w:t>
      </w:r>
      <w:r w:rsidRPr="00BD34AF">
        <w:t xml:space="preserve"> the pilot project to</w:t>
      </w:r>
      <w:r>
        <w:t xml:space="preserve"> </w:t>
      </w:r>
      <w:r w:rsidRPr="00C37F90">
        <w:rPr>
          <w:lang w:val="en-GB"/>
        </w:rPr>
        <w:t xml:space="preserve">demonstrate an R-290/R-744 cascade system as a replacement for R-404A in a cold chamber at </w:t>
      </w:r>
      <w:proofErr w:type="spellStart"/>
      <w:r w:rsidRPr="00C37F90">
        <w:rPr>
          <w:lang w:val="en-GB"/>
        </w:rPr>
        <w:t>Angoalissar</w:t>
      </w:r>
      <w:proofErr w:type="spellEnd"/>
      <w:r w:rsidRPr="009E57E5">
        <w:t xml:space="preserve"> </w:t>
      </w:r>
      <w:r w:rsidRPr="00AC12BC">
        <w:t xml:space="preserve">in </w:t>
      </w:r>
      <w:r w:rsidRPr="00013F82">
        <w:t>Angola</w:t>
      </w:r>
      <w:r w:rsidRPr="00AC12BC">
        <w:t xml:space="preserve"> amounts</w:t>
      </w:r>
      <w:r w:rsidRPr="00BD34AF">
        <w:t xml:space="preserve"> to US $</w:t>
      </w:r>
      <w:r>
        <w:t>480,000</w:t>
      </w:r>
      <w:r w:rsidRPr="00BD34AF">
        <w:t xml:space="preserve">, including </w:t>
      </w:r>
      <w:r>
        <w:t xml:space="preserve">a </w:t>
      </w:r>
      <w:r w:rsidRPr="00BD34AF">
        <w:t xml:space="preserve">Multilateral Fund </w:t>
      </w:r>
      <w:r>
        <w:t>grant</w:t>
      </w:r>
      <w:r w:rsidRPr="00BD34AF">
        <w:t xml:space="preserve"> of US</w:t>
      </w:r>
      <w:r>
        <w:t> </w:t>
      </w:r>
      <w:r w:rsidRPr="00BD34AF">
        <w:t>$</w:t>
      </w:r>
      <w:r>
        <w:t xml:space="preserve">300,000 </w:t>
      </w:r>
      <w:r w:rsidRPr="00BD34AF">
        <w:t xml:space="preserve">and co-funding </w:t>
      </w:r>
      <w:r>
        <w:t xml:space="preserve">by the beneficiary </w:t>
      </w:r>
      <w:r w:rsidRPr="00BD34AF">
        <w:t>of US $</w:t>
      </w:r>
      <w:r>
        <w:t>180,000,</w:t>
      </w:r>
      <w:r w:rsidRPr="00BD34AF">
        <w:t xml:space="preserve"> as shown in</w:t>
      </w:r>
      <w:r>
        <w:t xml:space="preserve"> </w:t>
      </w:r>
      <w:r w:rsidRPr="00AA74FB">
        <w:rPr>
          <w:lang w:val="en-GB"/>
        </w:rPr>
        <w:t xml:space="preserve">table </w:t>
      </w:r>
      <w:r>
        <w:rPr>
          <w:lang w:val="en-GB"/>
        </w:rPr>
        <w:t>3</w:t>
      </w:r>
      <w:r w:rsidRPr="00AA74FB">
        <w:rPr>
          <w:lang w:val="en-GB"/>
        </w:rPr>
        <w:t>.</w:t>
      </w:r>
      <w:r>
        <w:rPr>
          <w:lang w:val="en-GB"/>
        </w:rPr>
        <w:t xml:space="preserve"> </w:t>
      </w:r>
    </w:p>
    <w:p w14:paraId="7D711810" w14:textId="0B6CE7FE" w:rsidR="00874A44" w:rsidRPr="00441B24" w:rsidRDefault="00874A44" w:rsidP="00874A44">
      <w:pPr>
        <w:pStyle w:val="Heading1"/>
        <w:keepNext/>
        <w:numPr>
          <w:ilvl w:val="0"/>
          <w:numId w:val="0"/>
        </w:numPr>
        <w:spacing w:after="0"/>
        <w:rPr>
          <w:b/>
          <w:bCs/>
          <w:lang w:val="en-GB"/>
        </w:rPr>
      </w:pPr>
      <w:r w:rsidRPr="00441B24">
        <w:rPr>
          <w:b/>
          <w:bCs/>
          <w:lang w:val="en-GB"/>
        </w:rPr>
        <w:t xml:space="preserve">Table </w:t>
      </w:r>
      <w:r>
        <w:rPr>
          <w:b/>
          <w:bCs/>
          <w:lang w:val="en-GB"/>
        </w:rPr>
        <w:t>3</w:t>
      </w:r>
      <w:r w:rsidRPr="00441B24">
        <w:rPr>
          <w:b/>
          <w:bCs/>
          <w:lang w:val="en-GB"/>
        </w:rPr>
        <w:t xml:space="preserve">. </w:t>
      </w:r>
      <w:r w:rsidR="003F05E0">
        <w:rPr>
          <w:b/>
          <w:bCs/>
          <w:lang w:val="en-GB"/>
        </w:rPr>
        <w:t>The agreed c</w:t>
      </w:r>
      <w:r>
        <w:rPr>
          <w:b/>
          <w:bCs/>
          <w:lang w:val="en-GB"/>
        </w:rPr>
        <w:t xml:space="preserve">osts for </w:t>
      </w:r>
      <w:r w:rsidRPr="00DB4152">
        <w:rPr>
          <w:b/>
          <w:bCs/>
        </w:rPr>
        <w:t xml:space="preserve">demonstration of an R-290/R-744 cascade system as a replacement for R-404A in a cold chamber </w:t>
      </w:r>
      <w:r w:rsidRPr="00441B24">
        <w:rPr>
          <w:b/>
          <w:bCs/>
          <w:lang w:val="en-GB"/>
        </w:rPr>
        <w: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1552"/>
        <w:gridCol w:w="1507"/>
        <w:gridCol w:w="1312"/>
      </w:tblGrid>
      <w:tr w:rsidR="00D51274" w:rsidRPr="00911179" w14:paraId="54B5B021" w14:textId="77777777" w:rsidTr="00DE3136">
        <w:trPr>
          <w:trHeight w:val="140"/>
        </w:trPr>
        <w:tc>
          <w:tcPr>
            <w:tcW w:w="2685" w:type="pct"/>
            <w:hideMark/>
          </w:tcPr>
          <w:p w14:paraId="2F464A39" w14:textId="77777777" w:rsidR="00D51274" w:rsidRPr="00167382" w:rsidRDefault="00D51274" w:rsidP="00B965CE">
            <w:pPr>
              <w:jc w:val="center"/>
              <w:rPr>
                <w:rFonts w:asciiTheme="majorBidi" w:hAnsiTheme="majorBidi" w:cstheme="majorBidi"/>
                <w:b/>
                <w:bCs/>
                <w:color w:val="000000"/>
                <w:sz w:val="20"/>
                <w:szCs w:val="20"/>
              </w:rPr>
            </w:pPr>
            <w:r w:rsidRPr="00167382">
              <w:rPr>
                <w:rFonts w:asciiTheme="majorBidi" w:hAnsiTheme="majorBidi" w:cstheme="majorBidi"/>
                <w:b/>
                <w:bCs/>
                <w:color w:val="000000"/>
                <w:sz w:val="20"/>
                <w:szCs w:val="20"/>
              </w:rPr>
              <w:t>Description of activities</w:t>
            </w:r>
          </w:p>
        </w:tc>
        <w:tc>
          <w:tcPr>
            <w:tcW w:w="822" w:type="pct"/>
            <w:hideMark/>
          </w:tcPr>
          <w:p w14:paraId="369A3636" w14:textId="4CBD4186" w:rsidR="00D51274" w:rsidRPr="00167382" w:rsidRDefault="00D51274" w:rsidP="00B965CE">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 xml:space="preserve">MLF </w:t>
            </w:r>
            <w:r w:rsidR="00DE3136">
              <w:rPr>
                <w:rFonts w:asciiTheme="majorBidi" w:hAnsiTheme="majorBidi" w:cstheme="majorBidi"/>
                <w:b/>
                <w:bCs/>
                <w:color w:val="000000"/>
                <w:sz w:val="20"/>
                <w:szCs w:val="20"/>
              </w:rPr>
              <w:t>f</w:t>
            </w:r>
            <w:r w:rsidRPr="00167382">
              <w:rPr>
                <w:rFonts w:asciiTheme="majorBidi" w:hAnsiTheme="majorBidi" w:cstheme="majorBidi"/>
                <w:b/>
                <w:bCs/>
                <w:color w:val="000000"/>
                <w:sz w:val="20"/>
                <w:szCs w:val="20"/>
              </w:rPr>
              <w:t>unding</w:t>
            </w:r>
            <w:r>
              <w:rPr>
                <w:rFonts w:asciiTheme="majorBidi" w:hAnsiTheme="majorBidi" w:cstheme="majorBidi"/>
                <w:b/>
                <w:bCs/>
                <w:color w:val="000000"/>
                <w:sz w:val="20"/>
                <w:szCs w:val="20"/>
              </w:rPr>
              <w:t xml:space="preserve"> as requested</w:t>
            </w:r>
          </w:p>
        </w:tc>
        <w:tc>
          <w:tcPr>
            <w:tcW w:w="798" w:type="pct"/>
          </w:tcPr>
          <w:p w14:paraId="7B3E7744" w14:textId="65AE3F64" w:rsidR="00D51274" w:rsidRPr="00167382" w:rsidRDefault="00DE3136" w:rsidP="00B965CE">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MLF f</w:t>
            </w:r>
            <w:r w:rsidR="00D51274" w:rsidRPr="00167382">
              <w:rPr>
                <w:rFonts w:asciiTheme="majorBidi" w:hAnsiTheme="majorBidi" w:cstheme="majorBidi"/>
                <w:b/>
                <w:bCs/>
                <w:color w:val="000000"/>
                <w:sz w:val="20"/>
                <w:szCs w:val="20"/>
              </w:rPr>
              <w:t>unding</w:t>
            </w:r>
            <w:r w:rsidR="00D51274">
              <w:rPr>
                <w:rFonts w:asciiTheme="majorBidi" w:hAnsiTheme="majorBidi" w:cstheme="majorBidi"/>
                <w:b/>
                <w:bCs/>
                <w:color w:val="000000"/>
                <w:sz w:val="20"/>
                <w:szCs w:val="20"/>
              </w:rPr>
              <w:t xml:space="preserve"> as agreed</w:t>
            </w:r>
          </w:p>
        </w:tc>
        <w:tc>
          <w:tcPr>
            <w:tcW w:w="695" w:type="pct"/>
            <w:hideMark/>
          </w:tcPr>
          <w:p w14:paraId="551E96B9" w14:textId="395B364A" w:rsidR="00D51274" w:rsidRPr="00167382" w:rsidRDefault="00D51274" w:rsidP="00B965CE">
            <w:pPr>
              <w:jc w:val="center"/>
              <w:rPr>
                <w:rFonts w:asciiTheme="majorBidi" w:hAnsiTheme="majorBidi" w:cstheme="majorBidi"/>
                <w:b/>
                <w:bCs/>
                <w:color w:val="000000"/>
                <w:sz w:val="20"/>
                <w:szCs w:val="20"/>
              </w:rPr>
            </w:pPr>
            <w:r w:rsidRPr="00167382">
              <w:rPr>
                <w:rFonts w:asciiTheme="majorBidi" w:hAnsiTheme="majorBidi" w:cstheme="majorBidi"/>
                <w:b/>
                <w:bCs/>
                <w:color w:val="000000"/>
                <w:sz w:val="20"/>
                <w:szCs w:val="20"/>
              </w:rPr>
              <w:t>Co-funding</w:t>
            </w:r>
          </w:p>
        </w:tc>
      </w:tr>
      <w:tr w:rsidR="006529BA" w:rsidRPr="00911179" w14:paraId="0EDB2E5C" w14:textId="77777777" w:rsidTr="006529BA">
        <w:trPr>
          <w:trHeight w:val="31"/>
        </w:trPr>
        <w:tc>
          <w:tcPr>
            <w:tcW w:w="5000" w:type="pct"/>
            <w:gridSpan w:val="4"/>
          </w:tcPr>
          <w:p w14:paraId="77376831" w14:textId="578A53CC" w:rsidR="006529BA" w:rsidRPr="00911179" w:rsidRDefault="006529BA" w:rsidP="006529BA">
            <w:pPr>
              <w:jc w:val="left"/>
              <w:rPr>
                <w:rFonts w:asciiTheme="majorBidi" w:hAnsiTheme="majorBidi" w:cstheme="majorBidi"/>
                <w:color w:val="000000"/>
                <w:sz w:val="20"/>
                <w:szCs w:val="20"/>
              </w:rPr>
            </w:pPr>
            <w:r w:rsidRPr="00D23D79">
              <w:rPr>
                <w:rFonts w:asciiTheme="majorBidi" w:hAnsiTheme="majorBidi" w:cstheme="majorBidi"/>
                <w:b/>
                <w:bCs/>
                <w:color w:val="000000"/>
                <w:sz w:val="20"/>
                <w:szCs w:val="20"/>
              </w:rPr>
              <w:t>Equipmen</w:t>
            </w:r>
            <w:r>
              <w:rPr>
                <w:rFonts w:asciiTheme="majorBidi" w:hAnsiTheme="majorBidi" w:cstheme="majorBidi"/>
                <w:b/>
                <w:bCs/>
                <w:color w:val="000000"/>
                <w:sz w:val="20"/>
                <w:szCs w:val="20"/>
              </w:rPr>
              <w:t>t</w:t>
            </w:r>
          </w:p>
        </w:tc>
      </w:tr>
      <w:tr w:rsidR="00D51274" w:rsidRPr="00911179" w14:paraId="484752EB" w14:textId="77777777" w:rsidTr="00DE3136">
        <w:trPr>
          <w:trHeight w:val="31"/>
        </w:trPr>
        <w:tc>
          <w:tcPr>
            <w:tcW w:w="2685" w:type="pct"/>
            <w:hideMark/>
          </w:tcPr>
          <w:p w14:paraId="41460A3F" w14:textId="4ECEF3AB" w:rsidR="00D51274" w:rsidRPr="00911179" w:rsidRDefault="00D51274" w:rsidP="00B965CE">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Two stage </w:t>
            </w:r>
            <w:r w:rsidR="00720438" w:rsidRPr="00720438">
              <w:rPr>
                <w:rFonts w:asciiTheme="majorBidi" w:hAnsiTheme="majorBidi" w:cstheme="majorBidi"/>
                <w:color w:val="000000"/>
                <w:sz w:val="20"/>
                <w:szCs w:val="20"/>
              </w:rPr>
              <w:t xml:space="preserve">R-290/R-744 cascade </w:t>
            </w:r>
            <w:r w:rsidR="00AD0C9B">
              <w:rPr>
                <w:rFonts w:asciiTheme="majorBidi" w:hAnsiTheme="majorBidi" w:cstheme="majorBidi"/>
                <w:color w:val="000000"/>
                <w:sz w:val="20"/>
                <w:szCs w:val="20"/>
              </w:rPr>
              <w:t xml:space="preserve">refrigeration </w:t>
            </w:r>
            <w:r w:rsidR="00720438" w:rsidRPr="00720438">
              <w:rPr>
                <w:rFonts w:asciiTheme="majorBidi" w:hAnsiTheme="majorBidi" w:cstheme="majorBidi"/>
                <w:color w:val="000000"/>
                <w:sz w:val="20"/>
                <w:szCs w:val="20"/>
              </w:rPr>
              <w:t>system</w:t>
            </w:r>
          </w:p>
        </w:tc>
        <w:tc>
          <w:tcPr>
            <w:tcW w:w="822" w:type="pct"/>
            <w:hideMark/>
          </w:tcPr>
          <w:p w14:paraId="3703E9A8" w14:textId="77777777" w:rsidR="00D51274" w:rsidRPr="00911179" w:rsidRDefault="00D51274" w:rsidP="00B965CE">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260,000</w:t>
            </w:r>
          </w:p>
        </w:tc>
        <w:tc>
          <w:tcPr>
            <w:tcW w:w="798" w:type="pct"/>
          </w:tcPr>
          <w:p w14:paraId="49125A21" w14:textId="4A019029" w:rsidR="00D51274" w:rsidRPr="00911179" w:rsidRDefault="00D51274"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230,000</w:t>
            </w:r>
          </w:p>
        </w:tc>
        <w:tc>
          <w:tcPr>
            <w:tcW w:w="695" w:type="pct"/>
            <w:hideMark/>
          </w:tcPr>
          <w:p w14:paraId="2C27928C" w14:textId="7CC0A16B" w:rsidR="00D51274" w:rsidRPr="00911179" w:rsidRDefault="006A0143"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r>
      <w:tr w:rsidR="00D51274" w:rsidRPr="00911179" w14:paraId="314F3195" w14:textId="77777777" w:rsidTr="00DE3136">
        <w:trPr>
          <w:trHeight w:val="44"/>
        </w:trPr>
        <w:tc>
          <w:tcPr>
            <w:tcW w:w="2685" w:type="pct"/>
            <w:hideMark/>
          </w:tcPr>
          <w:p w14:paraId="7344EA6B" w14:textId="488539DF" w:rsidR="00D51274" w:rsidRPr="00911179" w:rsidRDefault="00D51274" w:rsidP="00B965CE">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Physical structure adaptation (civil </w:t>
            </w:r>
            <w:r w:rsidR="00720438">
              <w:rPr>
                <w:rFonts w:asciiTheme="majorBidi" w:hAnsiTheme="majorBidi" w:cstheme="majorBidi"/>
                <w:color w:val="000000"/>
                <w:sz w:val="20"/>
                <w:szCs w:val="20"/>
              </w:rPr>
              <w:t>w</w:t>
            </w:r>
            <w:r w:rsidRPr="00911179">
              <w:rPr>
                <w:rFonts w:asciiTheme="majorBidi" w:hAnsiTheme="majorBidi" w:cstheme="majorBidi"/>
                <w:color w:val="000000"/>
                <w:sz w:val="20"/>
                <w:szCs w:val="20"/>
              </w:rPr>
              <w:t>orks)</w:t>
            </w:r>
          </w:p>
        </w:tc>
        <w:tc>
          <w:tcPr>
            <w:tcW w:w="822" w:type="pct"/>
            <w:hideMark/>
          </w:tcPr>
          <w:p w14:paraId="35E1FE09" w14:textId="05E44E23" w:rsidR="00D51274" w:rsidRPr="00911179" w:rsidRDefault="006A0143"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798" w:type="pct"/>
          </w:tcPr>
          <w:p w14:paraId="6F9F6834" w14:textId="22965827" w:rsidR="00D51274" w:rsidRPr="00911179" w:rsidRDefault="006A0143"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695" w:type="pct"/>
            <w:hideMark/>
          </w:tcPr>
          <w:p w14:paraId="39DB8027" w14:textId="43D8CF8F" w:rsidR="00D51274" w:rsidRPr="00911179" w:rsidRDefault="00D51274" w:rsidP="00B965CE">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60,000</w:t>
            </w:r>
          </w:p>
        </w:tc>
      </w:tr>
      <w:tr w:rsidR="00D51274" w:rsidRPr="00911179" w14:paraId="6D123F79" w14:textId="77777777" w:rsidTr="00DE3136">
        <w:trPr>
          <w:trHeight w:val="31"/>
        </w:trPr>
        <w:tc>
          <w:tcPr>
            <w:tcW w:w="2685" w:type="pct"/>
            <w:hideMark/>
          </w:tcPr>
          <w:p w14:paraId="462DEC35" w14:textId="77777777" w:rsidR="00D51274" w:rsidRPr="00911179" w:rsidRDefault="00D51274" w:rsidP="00B965CE">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Assembling, installation and commissioning</w:t>
            </w:r>
          </w:p>
        </w:tc>
        <w:tc>
          <w:tcPr>
            <w:tcW w:w="822" w:type="pct"/>
            <w:hideMark/>
          </w:tcPr>
          <w:p w14:paraId="6ACB873E" w14:textId="77777777" w:rsidR="00D51274" w:rsidRPr="00911179" w:rsidRDefault="00D51274" w:rsidP="00B965CE">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c>
          <w:tcPr>
            <w:tcW w:w="798" w:type="pct"/>
          </w:tcPr>
          <w:p w14:paraId="0AEB0409" w14:textId="47F8CDF3" w:rsidR="00D51274" w:rsidRPr="00911179" w:rsidRDefault="00D51274"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30,000</w:t>
            </w:r>
          </w:p>
        </w:tc>
        <w:tc>
          <w:tcPr>
            <w:tcW w:w="695" w:type="pct"/>
            <w:hideMark/>
          </w:tcPr>
          <w:p w14:paraId="1D103522" w14:textId="04FD9134" w:rsidR="00D51274" w:rsidRPr="00911179" w:rsidRDefault="006A0143"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r>
      <w:tr w:rsidR="00D51274" w:rsidRPr="00911179" w14:paraId="53AB8035" w14:textId="77777777" w:rsidTr="00DE3136">
        <w:trPr>
          <w:trHeight w:val="31"/>
        </w:trPr>
        <w:tc>
          <w:tcPr>
            <w:tcW w:w="2685" w:type="pct"/>
            <w:hideMark/>
          </w:tcPr>
          <w:p w14:paraId="7019F007" w14:textId="77777777" w:rsidR="00D51274" w:rsidRPr="00911179" w:rsidRDefault="00D51274" w:rsidP="00B965CE">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Contingencies</w:t>
            </w:r>
          </w:p>
        </w:tc>
        <w:tc>
          <w:tcPr>
            <w:tcW w:w="822" w:type="pct"/>
            <w:hideMark/>
          </w:tcPr>
          <w:p w14:paraId="2E1A2C1D" w14:textId="77777777" w:rsidR="00D51274" w:rsidRPr="00911179" w:rsidRDefault="00D51274" w:rsidP="00B965CE">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c>
          <w:tcPr>
            <w:tcW w:w="798" w:type="pct"/>
          </w:tcPr>
          <w:p w14:paraId="409ADE85" w14:textId="57414960" w:rsidR="00D51274" w:rsidRPr="00911179" w:rsidRDefault="00D51274"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695" w:type="pct"/>
            <w:hideMark/>
          </w:tcPr>
          <w:p w14:paraId="3D1B19D8" w14:textId="0EB83569" w:rsidR="00D51274" w:rsidRPr="00911179" w:rsidRDefault="006A0143"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r>
      <w:tr w:rsidR="00D51274" w:rsidRPr="00911179" w14:paraId="33315347" w14:textId="77777777" w:rsidTr="00DE3136">
        <w:trPr>
          <w:trHeight w:val="31"/>
        </w:trPr>
        <w:tc>
          <w:tcPr>
            <w:tcW w:w="2685" w:type="pct"/>
            <w:vAlign w:val="center"/>
          </w:tcPr>
          <w:p w14:paraId="30AFACA3" w14:textId="763463EE" w:rsidR="00D51274" w:rsidRPr="00396D64" w:rsidRDefault="00D51274" w:rsidP="002D70C5">
            <w:pPr>
              <w:jc w:val="center"/>
              <w:rPr>
                <w:rFonts w:asciiTheme="majorBidi" w:hAnsiTheme="majorBidi" w:cstheme="majorBidi"/>
                <w:b/>
                <w:bCs/>
                <w:i/>
                <w:iCs/>
                <w:color w:val="000000"/>
                <w:sz w:val="20"/>
                <w:szCs w:val="20"/>
              </w:rPr>
            </w:pPr>
            <w:r w:rsidRPr="00396D64">
              <w:rPr>
                <w:rFonts w:asciiTheme="majorBidi" w:hAnsiTheme="majorBidi" w:cstheme="majorBidi"/>
                <w:b/>
                <w:bCs/>
                <w:i/>
                <w:iCs/>
                <w:color w:val="000000"/>
                <w:sz w:val="20"/>
                <w:szCs w:val="20"/>
              </w:rPr>
              <w:t>Subtotal</w:t>
            </w:r>
          </w:p>
        </w:tc>
        <w:tc>
          <w:tcPr>
            <w:tcW w:w="822" w:type="pct"/>
          </w:tcPr>
          <w:p w14:paraId="5E7EBAF6" w14:textId="74D284E6" w:rsidR="00D51274" w:rsidRPr="00396D64" w:rsidRDefault="00D51274" w:rsidP="00B965CE">
            <w:pPr>
              <w:jc w:val="center"/>
              <w:rPr>
                <w:rFonts w:asciiTheme="majorBidi" w:hAnsiTheme="majorBidi" w:cstheme="majorBidi"/>
                <w:b/>
                <w:bCs/>
                <w:i/>
                <w:iCs/>
                <w:color w:val="000000"/>
                <w:sz w:val="20"/>
                <w:szCs w:val="20"/>
              </w:rPr>
            </w:pPr>
            <w:r w:rsidRPr="00396D64">
              <w:rPr>
                <w:rFonts w:asciiTheme="majorBidi" w:hAnsiTheme="majorBidi" w:cstheme="majorBidi"/>
                <w:b/>
                <w:bCs/>
                <w:i/>
                <w:iCs/>
                <w:color w:val="000000"/>
                <w:sz w:val="20"/>
                <w:szCs w:val="20"/>
              </w:rPr>
              <w:t>320,000</w:t>
            </w:r>
          </w:p>
        </w:tc>
        <w:tc>
          <w:tcPr>
            <w:tcW w:w="798" w:type="pct"/>
          </w:tcPr>
          <w:p w14:paraId="3ED74FBA" w14:textId="2F25836E" w:rsidR="00D51274" w:rsidRPr="00396D64" w:rsidRDefault="00D51274" w:rsidP="00B965CE">
            <w:pPr>
              <w:jc w:val="center"/>
              <w:rPr>
                <w:rFonts w:asciiTheme="majorBidi" w:hAnsiTheme="majorBidi" w:cstheme="majorBidi"/>
                <w:b/>
                <w:bCs/>
                <w:i/>
                <w:iCs/>
                <w:color w:val="000000"/>
                <w:sz w:val="20"/>
                <w:szCs w:val="20"/>
              </w:rPr>
            </w:pPr>
            <w:r w:rsidRPr="00396D64">
              <w:rPr>
                <w:rFonts w:asciiTheme="majorBidi" w:hAnsiTheme="majorBidi" w:cstheme="majorBidi"/>
                <w:b/>
                <w:bCs/>
                <w:i/>
                <w:iCs/>
                <w:color w:val="000000"/>
                <w:sz w:val="20"/>
                <w:szCs w:val="20"/>
              </w:rPr>
              <w:t>260,000</w:t>
            </w:r>
          </w:p>
        </w:tc>
        <w:tc>
          <w:tcPr>
            <w:tcW w:w="695" w:type="pct"/>
          </w:tcPr>
          <w:p w14:paraId="651A5CAC" w14:textId="00B2C179" w:rsidR="00D51274" w:rsidRPr="00396D64" w:rsidRDefault="00396D64" w:rsidP="00B965CE">
            <w:pPr>
              <w:jc w:val="center"/>
              <w:rPr>
                <w:rFonts w:asciiTheme="majorBidi" w:hAnsiTheme="majorBidi" w:cstheme="majorBidi"/>
                <w:b/>
                <w:bCs/>
                <w:i/>
                <w:iCs/>
                <w:color w:val="000000"/>
                <w:sz w:val="20"/>
                <w:szCs w:val="20"/>
              </w:rPr>
            </w:pPr>
            <w:r w:rsidRPr="00396D64">
              <w:rPr>
                <w:rFonts w:asciiTheme="majorBidi" w:hAnsiTheme="majorBidi" w:cstheme="majorBidi"/>
                <w:b/>
                <w:bCs/>
                <w:i/>
                <w:iCs/>
                <w:color w:val="000000"/>
                <w:sz w:val="20"/>
                <w:szCs w:val="20"/>
              </w:rPr>
              <w:t>60,000</w:t>
            </w:r>
          </w:p>
        </w:tc>
      </w:tr>
      <w:tr w:rsidR="00D51274" w:rsidRPr="00911179" w14:paraId="736CF6A8" w14:textId="77777777" w:rsidTr="00DE3136">
        <w:trPr>
          <w:trHeight w:val="31"/>
        </w:trPr>
        <w:tc>
          <w:tcPr>
            <w:tcW w:w="5000" w:type="pct"/>
            <w:gridSpan w:val="4"/>
          </w:tcPr>
          <w:p w14:paraId="6C249F22" w14:textId="1A19EE47" w:rsidR="00D51274" w:rsidRPr="00D23D79" w:rsidRDefault="00D51274" w:rsidP="00B965CE">
            <w:pPr>
              <w:jc w:val="left"/>
              <w:rPr>
                <w:rFonts w:asciiTheme="majorBidi" w:hAnsiTheme="majorBidi" w:cstheme="majorBidi"/>
                <w:b/>
                <w:bCs/>
                <w:color w:val="000000"/>
                <w:sz w:val="20"/>
                <w:szCs w:val="20"/>
              </w:rPr>
            </w:pPr>
            <w:r w:rsidRPr="00D23D79">
              <w:rPr>
                <w:rFonts w:asciiTheme="majorBidi" w:hAnsiTheme="majorBidi" w:cstheme="majorBidi"/>
                <w:b/>
                <w:bCs/>
                <w:color w:val="000000"/>
                <w:sz w:val="20"/>
                <w:szCs w:val="20"/>
              </w:rPr>
              <w:t>Technical Assistance</w:t>
            </w:r>
          </w:p>
        </w:tc>
      </w:tr>
      <w:tr w:rsidR="00D51274" w:rsidRPr="00911179" w14:paraId="0F8F285C" w14:textId="77777777" w:rsidTr="00DE3136">
        <w:trPr>
          <w:trHeight w:val="31"/>
        </w:trPr>
        <w:tc>
          <w:tcPr>
            <w:tcW w:w="2685" w:type="pct"/>
            <w:hideMark/>
          </w:tcPr>
          <w:p w14:paraId="363F6F83" w14:textId="77777777" w:rsidR="00D51274" w:rsidRPr="00911179" w:rsidRDefault="00D51274" w:rsidP="00B965CE">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International expert </w:t>
            </w:r>
            <w:r>
              <w:rPr>
                <w:rFonts w:asciiTheme="majorBidi" w:hAnsiTheme="majorBidi" w:cstheme="majorBidi"/>
                <w:color w:val="000000"/>
                <w:sz w:val="20"/>
                <w:szCs w:val="20"/>
              </w:rPr>
              <w:t>for design and</w:t>
            </w:r>
            <w:r w:rsidRPr="00911179">
              <w:rPr>
                <w:rFonts w:asciiTheme="majorBidi" w:hAnsiTheme="majorBidi" w:cstheme="majorBidi"/>
                <w:color w:val="000000"/>
                <w:sz w:val="20"/>
                <w:szCs w:val="20"/>
              </w:rPr>
              <w:t xml:space="preserve"> </w:t>
            </w:r>
            <w:r>
              <w:rPr>
                <w:rFonts w:asciiTheme="majorBidi" w:hAnsiTheme="majorBidi" w:cstheme="majorBidi"/>
                <w:color w:val="000000"/>
                <w:sz w:val="20"/>
                <w:szCs w:val="20"/>
              </w:rPr>
              <w:t>s</w:t>
            </w:r>
            <w:r w:rsidRPr="00911179">
              <w:rPr>
                <w:rFonts w:asciiTheme="majorBidi" w:hAnsiTheme="majorBidi" w:cstheme="majorBidi"/>
                <w:color w:val="000000"/>
                <w:sz w:val="20"/>
                <w:szCs w:val="20"/>
              </w:rPr>
              <w:t>afety audit</w:t>
            </w:r>
          </w:p>
        </w:tc>
        <w:tc>
          <w:tcPr>
            <w:tcW w:w="822" w:type="pct"/>
            <w:hideMark/>
          </w:tcPr>
          <w:p w14:paraId="3AA5BE65" w14:textId="77777777" w:rsidR="00D51274" w:rsidRPr="00911179" w:rsidRDefault="00D51274" w:rsidP="00B965CE">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c>
          <w:tcPr>
            <w:tcW w:w="798" w:type="pct"/>
          </w:tcPr>
          <w:p w14:paraId="656629CE" w14:textId="22EEC8CF" w:rsidR="00D51274" w:rsidRPr="00911179" w:rsidRDefault="00C33400"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30,000</w:t>
            </w:r>
          </w:p>
        </w:tc>
        <w:tc>
          <w:tcPr>
            <w:tcW w:w="695" w:type="pct"/>
            <w:hideMark/>
          </w:tcPr>
          <w:p w14:paraId="0385FF50" w14:textId="4BE5B57D" w:rsidR="00D51274" w:rsidRPr="00911179" w:rsidRDefault="006A0143"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r>
      <w:tr w:rsidR="00D51274" w:rsidRPr="00911179" w14:paraId="7286C72A" w14:textId="77777777" w:rsidTr="00DE3136">
        <w:trPr>
          <w:trHeight w:val="43"/>
        </w:trPr>
        <w:tc>
          <w:tcPr>
            <w:tcW w:w="2685" w:type="pct"/>
            <w:hideMark/>
          </w:tcPr>
          <w:p w14:paraId="020C0F8B" w14:textId="4A51E360" w:rsidR="00D51274" w:rsidRPr="00911179" w:rsidRDefault="00D51274" w:rsidP="00B965CE">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Development of </w:t>
            </w:r>
            <w:r>
              <w:rPr>
                <w:rFonts w:asciiTheme="majorBidi" w:hAnsiTheme="majorBidi" w:cstheme="majorBidi"/>
                <w:color w:val="000000"/>
                <w:sz w:val="20"/>
                <w:szCs w:val="20"/>
              </w:rPr>
              <w:t>c</w:t>
            </w:r>
            <w:r w:rsidRPr="00911179">
              <w:rPr>
                <w:rFonts w:asciiTheme="majorBidi" w:hAnsiTheme="majorBidi" w:cstheme="majorBidi"/>
                <w:color w:val="000000"/>
                <w:sz w:val="20"/>
                <w:szCs w:val="20"/>
              </w:rPr>
              <w:t>apacity-</w:t>
            </w:r>
            <w:r>
              <w:rPr>
                <w:rFonts w:asciiTheme="majorBidi" w:hAnsiTheme="majorBidi" w:cstheme="majorBidi"/>
                <w:color w:val="000000"/>
                <w:sz w:val="20"/>
                <w:szCs w:val="20"/>
              </w:rPr>
              <w:t>b</w:t>
            </w:r>
            <w:r w:rsidRPr="00911179">
              <w:rPr>
                <w:rFonts w:asciiTheme="majorBidi" w:hAnsiTheme="majorBidi" w:cstheme="majorBidi"/>
                <w:color w:val="000000"/>
                <w:sz w:val="20"/>
                <w:szCs w:val="20"/>
              </w:rPr>
              <w:t xml:space="preserve">uilding </w:t>
            </w:r>
            <w:r>
              <w:rPr>
                <w:rFonts w:asciiTheme="majorBidi" w:hAnsiTheme="majorBidi" w:cstheme="majorBidi"/>
                <w:color w:val="000000"/>
                <w:sz w:val="20"/>
                <w:szCs w:val="20"/>
              </w:rPr>
              <w:t>f</w:t>
            </w:r>
            <w:r w:rsidRPr="00911179">
              <w:rPr>
                <w:rFonts w:asciiTheme="majorBidi" w:hAnsiTheme="majorBidi" w:cstheme="majorBidi"/>
                <w:color w:val="000000"/>
                <w:sz w:val="20"/>
                <w:szCs w:val="20"/>
              </w:rPr>
              <w:t xml:space="preserve">rameworks for </w:t>
            </w:r>
            <w:r>
              <w:rPr>
                <w:rFonts w:asciiTheme="majorBidi" w:hAnsiTheme="majorBidi" w:cstheme="majorBidi"/>
                <w:color w:val="000000"/>
                <w:sz w:val="20"/>
                <w:szCs w:val="20"/>
              </w:rPr>
              <w:t>e</w:t>
            </w:r>
            <w:r w:rsidRPr="00911179">
              <w:rPr>
                <w:rFonts w:asciiTheme="majorBidi" w:hAnsiTheme="majorBidi" w:cstheme="majorBidi"/>
                <w:color w:val="000000"/>
                <w:sz w:val="20"/>
                <w:szCs w:val="20"/>
              </w:rPr>
              <w:t>nergy-</w:t>
            </w:r>
            <w:r>
              <w:rPr>
                <w:rFonts w:asciiTheme="majorBidi" w:hAnsiTheme="majorBidi" w:cstheme="majorBidi"/>
                <w:color w:val="000000"/>
                <w:sz w:val="20"/>
                <w:szCs w:val="20"/>
              </w:rPr>
              <w:t>e</w:t>
            </w:r>
            <w:r w:rsidRPr="00911179">
              <w:rPr>
                <w:rFonts w:asciiTheme="majorBidi" w:hAnsiTheme="majorBidi" w:cstheme="majorBidi"/>
                <w:color w:val="000000"/>
                <w:sz w:val="20"/>
                <w:szCs w:val="20"/>
              </w:rPr>
              <w:t xml:space="preserve">fficient </w:t>
            </w:r>
            <w:r>
              <w:rPr>
                <w:rFonts w:asciiTheme="majorBidi" w:hAnsiTheme="majorBidi" w:cstheme="majorBidi"/>
                <w:color w:val="000000"/>
                <w:sz w:val="20"/>
                <w:szCs w:val="20"/>
              </w:rPr>
              <w:t>c</w:t>
            </w:r>
            <w:r w:rsidRPr="00911179">
              <w:rPr>
                <w:rFonts w:asciiTheme="majorBidi" w:hAnsiTheme="majorBidi" w:cstheme="majorBidi"/>
                <w:color w:val="000000"/>
                <w:sz w:val="20"/>
                <w:szCs w:val="20"/>
              </w:rPr>
              <w:t xml:space="preserve">old </w:t>
            </w:r>
            <w:r>
              <w:rPr>
                <w:rFonts w:asciiTheme="majorBidi" w:hAnsiTheme="majorBidi" w:cstheme="majorBidi"/>
                <w:color w:val="000000"/>
                <w:sz w:val="20"/>
                <w:szCs w:val="20"/>
              </w:rPr>
              <w:t>s</w:t>
            </w:r>
            <w:r w:rsidRPr="00911179">
              <w:rPr>
                <w:rFonts w:asciiTheme="majorBidi" w:hAnsiTheme="majorBidi" w:cstheme="majorBidi"/>
                <w:color w:val="000000"/>
                <w:sz w:val="20"/>
                <w:szCs w:val="20"/>
              </w:rPr>
              <w:t xml:space="preserve">torage </w:t>
            </w:r>
            <w:r>
              <w:rPr>
                <w:rFonts w:asciiTheme="majorBidi" w:hAnsiTheme="majorBidi" w:cstheme="majorBidi"/>
                <w:color w:val="000000"/>
                <w:sz w:val="20"/>
                <w:szCs w:val="20"/>
              </w:rPr>
              <w:t>t</w:t>
            </w:r>
            <w:r w:rsidRPr="00911179">
              <w:rPr>
                <w:rFonts w:asciiTheme="majorBidi" w:hAnsiTheme="majorBidi" w:cstheme="majorBidi"/>
                <w:color w:val="000000"/>
                <w:sz w:val="20"/>
                <w:szCs w:val="20"/>
              </w:rPr>
              <w:t>echnologies</w:t>
            </w:r>
          </w:p>
        </w:tc>
        <w:tc>
          <w:tcPr>
            <w:tcW w:w="822" w:type="pct"/>
            <w:hideMark/>
          </w:tcPr>
          <w:p w14:paraId="23BCEADD" w14:textId="03E37209" w:rsidR="00D51274" w:rsidRPr="00911179" w:rsidRDefault="00C33400"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798" w:type="pct"/>
          </w:tcPr>
          <w:p w14:paraId="1773E237" w14:textId="3D9A61F3" w:rsidR="00D51274" w:rsidRPr="00911179" w:rsidRDefault="00C33400"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695" w:type="pct"/>
            <w:hideMark/>
          </w:tcPr>
          <w:p w14:paraId="218AEFF0" w14:textId="6300240D" w:rsidR="00D51274" w:rsidRPr="00911179" w:rsidRDefault="00D51274" w:rsidP="00B965CE">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45,000</w:t>
            </w:r>
          </w:p>
        </w:tc>
      </w:tr>
      <w:tr w:rsidR="00D51274" w:rsidRPr="00911179" w14:paraId="6A61741C" w14:textId="77777777" w:rsidTr="00DE3136">
        <w:trPr>
          <w:trHeight w:val="120"/>
        </w:trPr>
        <w:tc>
          <w:tcPr>
            <w:tcW w:w="2685" w:type="pct"/>
            <w:hideMark/>
          </w:tcPr>
          <w:p w14:paraId="37937F15" w14:textId="6FD5A399" w:rsidR="00D51274" w:rsidRPr="00911179" w:rsidRDefault="00D51274" w:rsidP="00B965CE">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 xml:space="preserve">Validation </w:t>
            </w:r>
            <w:r>
              <w:rPr>
                <w:rFonts w:asciiTheme="majorBidi" w:hAnsiTheme="majorBidi" w:cstheme="majorBidi"/>
                <w:color w:val="000000"/>
                <w:sz w:val="20"/>
                <w:szCs w:val="20"/>
              </w:rPr>
              <w:t>and</w:t>
            </w:r>
            <w:r w:rsidRPr="00911179">
              <w:rPr>
                <w:rFonts w:asciiTheme="majorBidi" w:hAnsiTheme="majorBidi" w:cstheme="majorBidi"/>
                <w:color w:val="000000"/>
                <w:sz w:val="20"/>
                <w:szCs w:val="20"/>
              </w:rPr>
              <w:t xml:space="preserve"> </w:t>
            </w:r>
            <w:r>
              <w:rPr>
                <w:rFonts w:asciiTheme="majorBidi" w:hAnsiTheme="majorBidi" w:cstheme="majorBidi"/>
                <w:color w:val="000000"/>
                <w:sz w:val="20"/>
                <w:szCs w:val="20"/>
              </w:rPr>
              <w:t>c</w:t>
            </w:r>
            <w:r w:rsidRPr="00911179">
              <w:rPr>
                <w:rFonts w:asciiTheme="majorBidi" w:hAnsiTheme="majorBidi" w:cstheme="majorBidi"/>
                <w:color w:val="000000"/>
                <w:sz w:val="20"/>
                <w:szCs w:val="20"/>
              </w:rPr>
              <w:t xml:space="preserve">ompletion </w:t>
            </w:r>
            <w:r w:rsidR="004D1344">
              <w:rPr>
                <w:rFonts w:asciiTheme="majorBidi" w:hAnsiTheme="majorBidi" w:cstheme="majorBidi"/>
                <w:color w:val="000000"/>
                <w:sz w:val="20"/>
                <w:szCs w:val="20"/>
              </w:rPr>
              <w:t xml:space="preserve">training </w:t>
            </w:r>
            <w:r>
              <w:rPr>
                <w:rFonts w:asciiTheme="majorBidi" w:hAnsiTheme="majorBidi" w:cstheme="majorBidi"/>
                <w:color w:val="000000"/>
                <w:sz w:val="20"/>
                <w:szCs w:val="20"/>
              </w:rPr>
              <w:t>w</w:t>
            </w:r>
            <w:r w:rsidRPr="00911179">
              <w:rPr>
                <w:rFonts w:asciiTheme="majorBidi" w:hAnsiTheme="majorBidi" w:cstheme="majorBidi"/>
                <w:color w:val="000000"/>
                <w:sz w:val="20"/>
                <w:szCs w:val="20"/>
              </w:rPr>
              <w:t>orkshop</w:t>
            </w:r>
          </w:p>
        </w:tc>
        <w:tc>
          <w:tcPr>
            <w:tcW w:w="822" w:type="pct"/>
            <w:hideMark/>
          </w:tcPr>
          <w:p w14:paraId="307F26F7" w14:textId="479A8894" w:rsidR="00D51274" w:rsidRPr="00911179" w:rsidRDefault="00C33400"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798" w:type="pct"/>
          </w:tcPr>
          <w:p w14:paraId="511B1661" w14:textId="66AC87D2" w:rsidR="00D51274" w:rsidRPr="00911179" w:rsidRDefault="00C33400"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695" w:type="pct"/>
            <w:hideMark/>
          </w:tcPr>
          <w:p w14:paraId="19069F82" w14:textId="722002DF" w:rsidR="00D51274" w:rsidRPr="00911179" w:rsidRDefault="00D51274" w:rsidP="00B965CE">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30,000</w:t>
            </w:r>
          </w:p>
        </w:tc>
      </w:tr>
      <w:tr w:rsidR="00D51274" w:rsidRPr="00911179" w14:paraId="6C956DA2" w14:textId="77777777" w:rsidTr="00DE3136">
        <w:trPr>
          <w:trHeight w:val="308"/>
        </w:trPr>
        <w:tc>
          <w:tcPr>
            <w:tcW w:w="2685" w:type="pct"/>
            <w:hideMark/>
          </w:tcPr>
          <w:p w14:paraId="37B034CF" w14:textId="01625715" w:rsidR="00D51274" w:rsidRPr="00911179" w:rsidRDefault="004D1344" w:rsidP="00B965CE">
            <w:pPr>
              <w:jc w:val="left"/>
              <w:rPr>
                <w:rFonts w:asciiTheme="majorBidi" w:hAnsiTheme="majorBidi" w:cstheme="majorBidi"/>
                <w:color w:val="000000"/>
                <w:sz w:val="20"/>
                <w:szCs w:val="20"/>
              </w:rPr>
            </w:pPr>
            <w:r>
              <w:rPr>
                <w:rFonts w:asciiTheme="majorBidi" w:hAnsiTheme="majorBidi" w:cstheme="majorBidi"/>
                <w:color w:val="000000"/>
                <w:sz w:val="20"/>
                <w:szCs w:val="20"/>
              </w:rPr>
              <w:t>A road map for the d</w:t>
            </w:r>
            <w:r w:rsidR="00D51274" w:rsidRPr="00911179">
              <w:rPr>
                <w:rFonts w:asciiTheme="majorBidi" w:hAnsiTheme="majorBidi" w:cstheme="majorBidi"/>
                <w:color w:val="000000"/>
                <w:sz w:val="20"/>
                <w:szCs w:val="20"/>
              </w:rPr>
              <w:t xml:space="preserve">evelopment and adoption of technical standards, safety </w:t>
            </w:r>
            <w:r w:rsidR="00D51274">
              <w:rPr>
                <w:rFonts w:asciiTheme="majorBidi" w:hAnsiTheme="majorBidi" w:cstheme="majorBidi"/>
                <w:color w:val="000000"/>
                <w:sz w:val="20"/>
                <w:szCs w:val="20"/>
              </w:rPr>
              <w:t>g</w:t>
            </w:r>
            <w:r w:rsidR="00D51274" w:rsidRPr="00911179">
              <w:rPr>
                <w:rFonts w:asciiTheme="majorBidi" w:hAnsiTheme="majorBidi" w:cstheme="majorBidi"/>
                <w:color w:val="000000"/>
                <w:sz w:val="20"/>
                <w:szCs w:val="20"/>
              </w:rPr>
              <w:t xml:space="preserve">uidelines for </w:t>
            </w:r>
            <w:r w:rsidR="00D51274">
              <w:rPr>
                <w:rFonts w:asciiTheme="majorBidi" w:hAnsiTheme="majorBidi" w:cstheme="majorBidi"/>
                <w:color w:val="000000"/>
                <w:sz w:val="20"/>
                <w:szCs w:val="20"/>
              </w:rPr>
              <w:t>e</w:t>
            </w:r>
            <w:r w:rsidR="00D51274" w:rsidRPr="00911179">
              <w:rPr>
                <w:rFonts w:asciiTheme="majorBidi" w:hAnsiTheme="majorBidi" w:cstheme="majorBidi"/>
                <w:color w:val="000000"/>
                <w:sz w:val="20"/>
                <w:szCs w:val="20"/>
              </w:rPr>
              <w:t>nergy-</w:t>
            </w:r>
            <w:r w:rsidR="00D51274">
              <w:rPr>
                <w:rFonts w:asciiTheme="majorBidi" w:hAnsiTheme="majorBidi" w:cstheme="majorBidi"/>
                <w:color w:val="000000"/>
                <w:sz w:val="20"/>
                <w:szCs w:val="20"/>
              </w:rPr>
              <w:t>e</w:t>
            </w:r>
            <w:r w:rsidR="00D51274" w:rsidRPr="00911179">
              <w:rPr>
                <w:rFonts w:asciiTheme="majorBidi" w:hAnsiTheme="majorBidi" w:cstheme="majorBidi"/>
                <w:color w:val="000000"/>
                <w:sz w:val="20"/>
                <w:szCs w:val="20"/>
              </w:rPr>
              <w:t xml:space="preserve">fficient </w:t>
            </w:r>
            <w:r w:rsidR="00D51274">
              <w:rPr>
                <w:rFonts w:asciiTheme="majorBidi" w:hAnsiTheme="majorBidi" w:cstheme="majorBidi"/>
                <w:color w:val="000000"/>
                <w:sz w:val="20"/>
                <w:szCs w:val="20"/>
              </w:rPr>
              <w:t>s</w:t>
            </w:r>
            <w:r w:rsidR="00D51274" w:rsidRPr="00911179">
              <w:rPr>
                <w:rFonts w:asciiTheme="majorBidi" w:hAnsiTheme="majorBidi" w:cstheme="majorBidi"/>
                <w:color w:val="000000"/>
                <w:sz w:val="20"/>
                <w:szCs w:val="20"/>
              </w:rPr>
              <w:t xml:space="preserve">old </w:t>
            </w:r>
            <w:r w:rsidR="00D51274">
              <w:rPr>
                <w:rFonts w:asciiTheme="majorBidi" w:hAnsiTheme="majorBidi" w:cstheme="majorBidi"/>
                <w:color w:val="000000"/>
                <w:sz w:val="20"/>
                <w:szCs w:val="20"/>
              </w:rPr>
              <w:t>s</w:t>
            </w:r>
            <w:r w:rsidR="00D51274" w:rsidRPr="00911179">
              <w:rPr>
                <w:rFonts w:asciiTheme="majorBidi" w:hAnsiTheme="majorBidi" w:cstheme="majorBidi"/>
                <w:color w:val="000000"/>
                <w:sz w:val="20"/>
                <w:szCs w:val="20"/>
              </w:rPr>
              <w:t xml:space="preserve">torage </w:t>
            </w:r>
            <w:r w:rsidR="00D51274">
              <w:rPr>
                <w:rFonts w:asciiTheme="majorBidi" w:hAnsiTheme="majorBidi" w:cstheme="majorBidi"/>
                <w:color w:val="000000"/>
                <w:sz w:val="20"/>
                <w:szCs w:val="20"/>
              </w:rPr>
              <w:t>t</w:t>
            </w:r>
            <w:r w:rsidR="00D51274" w:rsidRPr="00911179">
              <w:rPr>
                <w:rFonts w:asciiTheme="majorBidi" w:hAnsiTheme="majorBidi" w:cstheme="majorBidi"/>
                <w:color w:val="000000"/>
                <w:sz w:val="20"/>
                <w:szCs w:val="20"/>
              </w:rPr>
              <w:t>echnologies</w:t>
            </w:r>
          </w:p>
        </w:tc>
        <w:tc>
          <w:tcPr>
            <w:tcW w:w="822" w:type="pct"/>
            <w:hideMark/>
          </w:tcPr>
          <w:p w14:paraId="7DE6AC7B" w14:textId="70BE3DD0" w:rsidR="00D51274" w:rsidRPr="00911179" w:rsidRDefault="00C33400"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798" w:type="pct"/>
          </w:tcPr>
          <w:p w14:paraId="10BC8EBF" w14:textId="0E767048" w:rsidR="00D51274" w:rsidRPr="00911179" w:rsidRDefault="00C33400"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c>
          <w:tcPr>
            <w:tcW w:w="695" w:type="pct"/>
            <w:hideMark/>
          </w:tcPr>
          <w:p w14:paraId="1573EF3C" w14:textId="425D4F6B" w:rsidR="00D51274" w:rsidRPr="00911179" w:rsidRDefault="00D51274" w:rsidP="00B965CE">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45,000</w:t>
            </w:r>
          </w:p>
        </w:tc>
      </w:tr>
      <w:tr w:rsidR="00D51274" w:rsidRPr="00911179" w14:paraId="2E5CBCED" w14:textId="77777777" w:rsidTr="00DE3136">
        <w:trPr>
          <w:trHeight w:val="117"/>
        </w:trPr>
        <w:tc>
          <w:tcPr>
            <w:tcW w:w="2685" w:type="pct"/>
            <w:hideMark/>
          </w:tcPr>
          <w:p w14:paraId="3B9BBFAF" w14:textId="77777777" w:rsidR="00D51274" w:rsidRPr="00911179" w:rsidRDefault="00D51274" w:rsidP="00B965CE">
            <w:pPr>
              <w:jc w:val="left"/>
              <w:rPr>
                <w:rFonts w:asciiTheme="majorBidi" w:hAnsiTheme="majorBidi" w:cstheme="majorBidi"/>
                <w:color w:val="000000"/>
                <w:sz w:val="20"/>
                <w:szCs w:val="20"/>
              </w:rPr>
            </w:pPr>
            <w:r w:rsidRPr="00911179">
              <w:rPr>
                <w:rFonts w:asciiTheme="majorBidi" w:hAnsiTheme="majorBidi" w:cstheme="majorBidi"/>
                <w:color w:val="000000"/>
                <w:sz w:val="20"/>
                <w:szCs w:val="20"/>
              </w:rPr>
              <w:t>Contingencies</w:t>
            </w:r>
          </w:p>
        </w:tc>
        <w:tc>
          <w:tcPr>
            <w:tcW w:w="822" w:type="pct"/>
            <w:hideMark/>
          </w:tcPr>
          <w:p w14:paraId="611582B3" w14:textId="77777777" w:rsidR="00D51274" w:rsidRPr="00911179" w:rsidRDefault="00D51274" w:rsidP="00B965CE">
            <w:pPr>
              <w:jc w:val="center"/>
              <w:rPr>
                <w:rFonts w:asciiTheme="majorBidi" w:hAnsiTheme="majorBidi" w:cstheme="majorBidi"/>
                <w:color w:val="000000"/>
                <w:sz w:val="20"/>
                <w:szCs w:val="20"/>
              </w:rPr>
            </w:pPr>
            <w:r w:rsidRPr="00911179">
              <w:rPr>
                <w:rFonts w:asciiTheme="majorBidi" w:hAnsiTheme="majorBidi" w:cstheme="majorBidi"/>
                <w:color w:val="000000"/>
                <w:sz w:val="20"/>
                <w:szCs w:val="20"/>
              </w:rPr>
              <w:t>10,000</w:t>
            </w:r>
          </w:p>
        </w:tc>
        <w:tc>
          <w:tcPr>
            <w:tcW w:w="798" w:type="pct"/>
          </w:tcPr>
          <w:p w14:paraId="63D884F7" w14:textId="6766ED2A" w:rsidR="00D51274" w:rsidRPr="00911179" w:rsidRDefault="00C33400"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10,000</w:t>
            </w:r>
          </w:p>
        </w:tc>
        <w:tc>
          <w:tcPr>
            <w:tcW w:w="695" w:type="pct"/>
            <w:hideMark/>
          </w:tcPr>
          <w:p w14:paraId="1143FCF9" w14:textId="4CF85404" w:rsidR="00D51274" w:rsidRPr="00911179" w:rsidRDefault="00CF55D6" w:rsidP="00B965CE">
            <w:pPr>
              <w:jc w:val="center"/>
              <w:rPr>
                <w:rFonts w:asciiTheme="majorBidi" w:hAnsiTheme="majorBidi" w:cstheme="majorBidi"/>
                <w:color w:val="000000"/>
                <w:sz w:val="20"/>
                <w:szCs w:val="20"/>
              </w:rPr>
            </w:pPr>
            <w:r>
              <w:rPr>
                <w:rFonts w:asciiTheme="majorBidi" w:hAnsiTheme="majorBidi" w:cstheme="majorBidi"/>
                <w:color w:val="000000"/>
                <w:sz w:val="20"/>
                <w:szCs w:val="20"/>
              </w:rPr>
              <w:t>0</w:t>
            </w:r>
          </w:p>
        </w:tc>
      </w:tr>
      <w:tr w:rsidR="00EB60C2" w:rsidRPr="00911179" w14:paraId="46E2FB3F" w14:textId="77777777" w:rsidTr="00EB60C2">
        <w:trPr>
          <w:trHeight w:val="117"/>
        </w:trPr>
        <w:tc>
          <w:tcPr>
            <w:tcW w:w="2685" w:type="pct"/>
            <w:tcBorders>
              <w:top w:val="single" w:sz="4" w:space="0" w:color="auto"/>
              <w:left w:val="single" w:sz="4" w:space="0" w:color="auto"/>
              <w:bottom w:val="single" w:sz="4" w:space="0" w:color="auto"/>
              <w:right w:val="single" w:sz="4" w:space="0" w:color="auto"/>
            </w:tcBorders>
            <w:hideMark/>
          </w:tcPr>
          <w:p w14:paraId="30CD2A6A" w14:textId="77777777" w:rsidR="00EB60C2" w:rsidRPr="00EB60C2" w:rsidRDefault="00EB60C2" w:rsidP="00EB60C2">
            <w:pPr>
              <w:jc w:val="center"/>
              <w:rPr>
                <w:rFonts w:asciiTheme="majorBidi" w:hAnsiTheme="majorBidi" w:cstheme="majorBidi"/>
                <w:b/>
                <w:bCs/>
                <w:i/>
                <w:iCs/>
                <w:color w:val="000000"/>
                <w:sz w:val="20"/>
                <w:szCs w:val="20"/>
              </w:rPr>
            </w:pPr>
            <w:r w:rsidRPr="00EB60C2">
              <w:rPr>
                <w:rFonts w:asciiTheme="majorBidi" w:hAnsiTheme="majorBidi" w:cstheme="majorBidi"/>
                <w:b/>
                <w:bCs/>
                <w:i/>
                <w:iCs/>
                <w:color w:val="000000"/>
                <w:sz w:val="20"/>
                <w:szCs w:val="20"/>
              </w:rPr>
              <w:t>Subtotal</w:t>
            </w:r>
          </w:p>
        </w:tc>
        <w:tc>
          <w:tcPr>
            <w:tcW w:w="822" w:type="pct"/>
            <w:tcBorders>
              <w:top w:val="single" w:sz="4" w:space="0" w:color="auto"/>
              <w:left w:val="single" w:sz="4" w:space="0" w:color="auto"/>
              <w:bottom w:val="single" w:sz="4" w:space="0" w:color="auto"/>
              <w:right w:val="single" w:sz="4" w:space="0" w:color="auto"/>
            </w:tcBorders>
            <w:hideMark/>
          </w:tcPr>
          <w:p w14:paraId="49E0E0C0" w14:textId="77777777" w:rsidR="00EB60C2" w:rsidRPr="00EB60C2" w:rsidRDefault="00EB60C2" w:rsidP="000B0C30">
            <w:pPr>
              <w:jc w:val="center"/>
              <w:rPr>
                <w:rFonts w:asciiTheme="majorBidi" w:hAnsiTheme="majorBidi" w:cstheme="majorBidi"/>
                <w:b/>
                <w:bCs/>
                <w:i/>
                <w:iCs/>
                <w:color w:val="000000"/>
                <w:sz w:val="20"/>
                <w:szCs w:val="20"/>
              </w:rPr>
            </w:pPr>
            <w:r w:rsidRPr="00EB60C2">
              <w:rPr>
                <w:rFonts w:asciiTheme="majorBidi" w:hAnsiTheme="majorBidi" w:cstheme="majorBidi"/>
                <w:b/>
                <w:bCs/>
                <w:i/>
                <w:iCs/>
                <w:color w:val="000000"/>
                <w:sz w:val="20"/>
                <w:szCs w:val="20"/>
              </w:rPr>
              <w:t>40,000</w:t>
            </w:r>
          </w:p>
        </w:tc>
        <w:tc>
          <w:tcPr>
            <w:tcW w:w="798" w:type="pct"/>
            <w:tcBorders>
              <w:top w:val="single" w:sz="4" w:space="0" w:color="auto"/>
              <w:left w:val="single" w:sz="4" w:space="0" w:color="auto"/>
              <w:bottom w:val="single" w:sz="4" w:space="0" w:color="auto"/>
              <w:right w:val="single" w:sz="4" w:space="0" w:color="auto"/>
            </w:tcBorders>
          </w:tcPr>
          <w:p w14:paraId="531B0116" w14:textId="2E85815D" w:rsidR="00EB60C2" w:rsidRPr="00EB60C2" w:rsidRDefault="009947A3" w:rsidP="000B0C30">
            <w:pPr>
              <w:jc w:val="center"/>
              <w:rPr>
                <w:rFonts w:asciiTheme="majorBidi" w:hAnsiTheme="majorBidi" w:cstheme="majorBidi"/>
                <w:b/>
                <w:bCs/>
                <w:i/>
                <w:iCs/>
                <w:color w:val="000000"/>
                <w:sz w:val="20"/>
                <w:szCs w:val="20"/>
              </w:rPr>
            </w:pPr>
            <w:r>
              <w:rPr>
                <w:rFonts w:asciiTheme="majorBidi" w:hAnsiTheme="majorBidi" w:cstheme="majorBidi"/>
                <w:b/>
                <w:bCs/>
                <w:i/>
                <w:iCs/>
                <w:color w:val="000000"/>
                <w:sz w:val="20"/>
                <w:szCs w:val="20"/>
              </w:rPr>
              <w:t>4</w:t>
            </w:r>
            <w:r w:rsidR="00EB60C2" w:rsidRPr="00EB60C2">
              <w:rPr>
                <w:rFonts w:asciiTheme="majorBidi" w:hAnsiTheme="majorBidi" w:cstheme="majorBidi"/>
                <w:b/>
                <w:bCs/>
                <w:i/>
                <w:iCs/>
                <w:color w:val="000000"/>
                <w:sz w:val="20"/>
                <w:szCs w:val="20"/>
              </w:rPr>
              <w:t>0,000</w:t>
            </w:r>
          </w:p>
        </w:tc>
        <w:tc>
          <w:tcPr>
            <w:tcW w:w="695" w:type="pct"/>
            <w:tcBorders>
              <w:top w:val="single" w:sz="4" w:space="0" w:color="auto"/>
              <w:left w:val="single" w:sz="4" w:space="0" w:color="auto"/>
              <w:bottom w:val="single" w:sz="4" w:space="0" w:color="auto"/>
              <w:right w:val="single" w:sz="4" w:space="0" w:color="auto"/>
            </w:tcBorders>
            <w:hideMark/>
          </w:tcPr>
          <w:p w14:paraId="4E0592F1" w14:textId="4E6C8610" w:rsidR="00EB60C2" w:rsidRPr="00EB60C2" w:rsidRDefault="009947A3" w:rsidP="000B0C30">
            <w:pPr>
              <w:jc w:val="center"/>
              <w:rPr>
                <w:rFonts w:asciiTheme="majorBidi" w:hAnsiTheme="majorBidi" w:cstheme="majorBidi"/>
                <w:b/>
                <w:bCs/>
                <w:i/>
                <w:iCs/>
                <w:color w:val="000000"/>
                <w:sz w:val="20"/>
                <w:szCs w:val="20"/>
              </w:rPr>
            </w:pPr>
            <w:r>
              <w:rPr>
                <w:rFonts w:asciiTheme="majorBidi" w:hAnsiTheme="majorBidi" w:cstheme="majorBidi"/>
                <w:b/>
                <w:bCs/>
                <w:i/>
                <w:iCs/>
                <w:color w:val="000000"/>
                <w:sz w:val="20"/>
                <w:szCs w:val="20"/>
              </w:rPr>
              <w:t>120,000</w:t>
            </w:r>
          </w:p>
        </w:tc>
      </w:tr>
      <w:tr w:rsidR="00EB60C2" w:rsidRPr="00911179" w14:paraId="57C04041" w14:textId="77777777" w:rsidTr="00EB60C2">
        <w:trPr>
          <w:trHeight w:val="117"/>
        </w:trPr>
        <w:tc>
          <w:tcPr>
            <w:tcW w:w="2685" w:type="pct"/>
            <w:tcBorders>
              <w:top w:val="single" w:sz="4" w:space="0" w:color="auto"/>
              <w:left w:val="single" w:sz="4" w:space="0" w:color="auto"/>
              <w:bottom w:val="single" w:sz="4" w:space="0" w:color="auto"/>
              <w:right w:val="single" w:sz="4" w:space="0" w:color="auto"/>
            </w:tcBorders>
            <w:hideMark/>
          </w:tcPr>
          <w:p w14:paraId="0CCD759C" w14:textId="77777777" w:rsidR="00EB60C2" w:rsidRPr="00A0183D" w:rsidRDefault="00EB60C2" w:rsidP="00EB60C2">
            <w:pPr>
              <w:jc w:val="left"/>
              <w:rPr>
                <w:rFonts w:asciiTheme="majorBidi" w:hAnsiTheme="majorBidi" w:cstheme="majorBidi"/>
                <w:b/>
                <w:bCs/>
                <w:color w:val="000000"/>
                <w:sz w:val="20"/>
                <w:szCs w:val="20"/>
              </w:rPr>
            </w:pPr>
            <w:r w:rsidRPr="00A0183D">
              <w:rPr>
                <w:rFonts w:asciiTheme="majorBidi" w:hAnsiTheme="majorBidi" w:cstheme="majorBidi"/>
                <w:b/>
                <w:bCs/>
                <w:color w:val="000000"/>
                <w:sz w:val="20"/>
                <w:szCs w:val="20"/>
              </w:rPr>
              <w:t>Total</w:t>
            </w:r>
          </w:p>
        </w:tc>
        <w:tc>
          <w:tcPr>
            <w:tcW w:w="822" w:type="pct"/>
            <w:tcBorders>
              <w:top w:val="single" w:sz="4" w:space="0" w:color="auto"/>
              <w:left w:val="single" w:sz="4" w:space="0" w:color="auto"/>
              <w:bottom w:val="single" w:sz="4" w:space="0" w:color="auto"/>
              <w:right w:val="single" w:sz="4" w:space="0" w:color="auto"/>
            </w:tcBorders>
            <w:hideMark/>
          </w:tcPr>
          <w:p w14:paraId="41258D5B" w14:textId="77777777" w:rsidR="00EB60C2" w:rsidRPr="00A0183D" w:rsidRDefault="00EB60C2" w:rsidP="000B0C30">
            <w:pPr>
              <w:jc w:val="center"/>
              <w:rPr>
                <w:rFonts w:asciiTheme="majorBidi" w:hAnsiTheme="majorBidi" w:cstheme="majorBidi"/>
                <w:b/>
                <w:bCs/>
                <w:color w:val="000000"/>
                <w:sz w:val="20"/>
                <w:szCs w:val="20"/>
              </w:rPr>
            </w:pPr>
            <w:r w:rsidRPr="00A0183D">
              <w:rPr>
                <w:rFonts w:asciiTheme="majorBidi" w:hAnsiTheme="majorBidi" w:cstheme="majorBidi"/>
                <w:b/>
                <w:bCs/>
                <w:color w:val="000000"/>
                <w:sz w:val="20"/>
                <w:szCs w:val="20"/>
              </w:rPr>
              <w:t>360,000</w:t>
            </w:r>
          </w:p>
        </w:tc>
        <w:tc>
          <w:tcPr>
            <w:tcW w:w="798" w:type="pct"/>
            <w:tcBorders>
              <w:top w:val="single" w:sz="4" w:space="0" w:color="auto"/>
              <w:left w:val="single" w:sz="4" w:space="0" w:color="auto"/>
              <w:bottom w:val="single" w:sz="4" w:space="0" w:color="auto"/>
              <w:right w:val="single" w:sz="4" w:space="0" w:color="auto"/>
            </w:tcBorders>
          </w:tcPr>
          <w:p w14:paraId="58ACB1ED" w14:textId="34435688" w:rsidR="00EB60C2" w:rsidRPr="00A0183D" w:rsidRDefault="002F151E" w:rsidP="000B0C30">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300,000</w:t>
            </w:r>
          </w:p>
        </w:tc>
        <w:tc>
          <w:tcPr>
            <w:tcW w:w="695" w:type="pct"/>
            <w:tcBorders>
              <w:top w:val="single" w:sz="4" w:space="0" w:color="auto"/>
              <w:left w:val="single" w:sz="4" w:space="0" w:color="auto"/>
              <w:bottom w:val="single" w:sz="4" w:space="0" w:color="auto"/>
              <w:right w:val="single" w:sz="4" w:space="0" w:color="auto"/>
            </w:tcBorders>
            <w:hideMark/>
          </w:tcPr>
          <w:p w14:paraId="7432B114" w14:textId="6EB0A3AF" w:rsidR="00EB60C2" w:rsidRPr="00A0183D" w:rsidRDefault="000B0052" w:rsidP="000B0C30">
            <w:pPr>
              <w:jc w:val="center"/>
              <w:rPr>
                <w:rFonts w:asciiTheme="majorBidi" w:hAnsiTheme="majorBidi" w:cstheme="majorBidi"/>
                <w:b/>
                <w:bCs/>
                <w:color w:val="000000"/>
                <w:sz w:val="20"/>
                <w:szCs w:val="20"/>
              </w:rPr>
            </w:pPr>
            <w:r w:rsidRPr="00A0183D">
              <w:rPr>
                <w:rFonts w:asciiTheme="majorBidi" w:hAnsiTheme="majorBidi" w:cstheme="majorBidi"/>
                <w:b/>
                <w:bCs/>
                <w:color w:val="000000"/>
                <w:sz w:val="20"/>
                <w:szCs w:val="20"/>
              </w:rPr>
              <w:t>1</w:t>
            </w:r>
            <w:r w:rsidR="00A0183D" w:rsidRPr="00A0183D">
              <w:rPr>
                <w:rFonts w:asciiTheme="majorBidi" w:hAnsiTheme="majorBidi" w:cstheme="majorBidi"/>
                <w:b/>
                <w:bCs/>
                <w:color w:val="000000"/>
                <w:sz w:val="20"/>
                <w:szCs w:val="20"/>
              </w:rPr>
              <w:t>8</w:t>
            </w:r>
            <w:r w:rsidRPr="00A0183D">
              <w:rPr>
                <w:rFonts w:asciiTheme="majorBidi" w:hAnsiTheme="majorBidi" w:cstheme="majorBidi"/>
                <w:b/>
                <w:bCs/>
                <w:color w:val="000000"/>
                <w:sz w:val="20"/>
                <w:szCs w:val="20"/>
              </w:rPr>
              <w:t>0,000</w:t>
            </w:r>
          </w:p>
        </w:tc>
      </w:tr>
    </w:tbl>
    <w:p w14:paraId="4D0F083B" w14:textId="6290FBBF" w:rsidR="00E10975" w:rsidRPr="001B2FCA" w:rsidRDefault="00E10975" w:rsidP="00D27FB0">
      <w:pPr>
        <w:keepNext/>
        <w:spacing w:before="240" w:after="240"/>
        <w:rPr>
          <w:lang w:val="en-GB"/>
        </w:rPr>
      </w:pPr>
      <w:r w:rsidRPr="00F85621">
        <w:rPr>
          <w:i/>
          <w:iCs/>
          <w:lang w:val="en-GB"/>
        </w:rPr>
        <w:t xml:space="preserve">Energy-efficiency </w:t>
      </w:r>
      <w:r w:rsidR="00DB6539">
        <w:rPr>
          <w:i/>
          <w:iCs/>
          <w:lang w:val="en-GB"/>
        </w:rPr>
        <w:t>enhancements</w:t>
      </w:r>
      <w:r w:rsidRPr="00F85621">
        <w:rPr>
          <w:i/>
          <w:iCs/>
          <w:lang w:val="en-GB"/>
        </w:rPr>
        <w:t xml:space="preserve"> and estimat</w:t>
      </w:r>
      <w:r w:rsidR="005A6635">
        <w:rPr>
          <w:i/>
          <w:iCs/>
          <w:lang w:val="en-GB"/>
        </w:rPr>
        <w:t xml:space="preserve">ed </w:t>
      </w:r>
      <w:r w:rsidRPr="00F85621">
        <w:rPr>
          <w:i/>
          <w:iCs/>
          <w:lang w:val="en-GB"/>
        </w:rPr>
        <w:t>savings</w:t>
      </w:r>
    </w:p>
    <w:p w14:paraId="317EDDF0" w14:textId="2368A72F" w:rsidR="00AD1151" w:rsidRPr="00AD1151" w:rsidRDefault="00AD1151" w:rsidP="00AD1151">
      <w:pPr>
        <w:pStyle w:val="Heading1"/>
      </w:pPr>
      <w:r w:rsidRPr="00AD1151">
        <w:t>Based on currently available information, the existing system has an estimated annual electricity consumption of approximately 38,000 kWh/year. Based on published literature for comparable refrigeration applications, energy savings from the replacement system are estimated at 20</w:t>
      </w:r>
      <w:r w:rsidR="00736A53">
        <w:t xml:space="preserve"> to </w:t>
      </w:r>
      <w:r w:rsidRPr="00AD1151">
        <w:t>30 per cent. The preliminary estimated savings from energy efficiency enhancement would therefore be approximately 7,600</w:t>
      </w:r>
      <w:r w:rsidR="0058095E">
        <w:t xml:space="preserve"> to </w:t>
      </w:r>
      <w:r w:rsidRPr="00AD1151">
        <w:t>11,400</w:t>
      </w:r>
      <w:r w:rsidR="0058095E">
        <w:t> </w:t>
      </w:r>
      <w:r w:rsidRPr="00AD1151">
        <w:t>kWh/year.</w:t>
      </w:r>
    </w:p>
    <w:p w14:paraId="10670680" w14:textId="455DBD95" w:rsidR="00D63B12" w:rsidRDefault="00D63B12" w:rsidP="004819F1">
      <w:pPr>
        <w:pStyle w:val="Heading1"/>
      </w:pPr>
      <w:r>
        <w:t xml:space="preserve">Actual annual energy savings will be established through the project's monitoring and measurement mechanism, using measured baseline and post-installation data under actual operating conditions. Once the </w:t>
      </w:r>
      <w:r>
        <w:lastRenderedPageBreak/>
        <w:t>system is designed, installed, and monitored, the project will have the data needed to calculate actual annual savings and the resulting simple payback period.</w:t>
      </w:r>
    </w:p>
    <w:p w14:paraId="3C27A1C6" w14:textId="77777777" w:rsidR="00E10975" w:rsidRDefault="00E10975" w:rsidP="0051710D">
      <w:pPr>
        <w:keepNext/>
        <w:spacing w:before="240" w:after="240"/>
        <w:rPr>
          <w:u w:val="single"/>
          <w:lang w:val="en-GB"/>
        </w:rPr>
      </w:pPr>
      <w:r w:rsidRPr="00351EEA">
        <w:rPr>
          <w:u w:val="single"/>
          <w:lang w:val="en-GB"/>
        </w:rPr>
        <w:t>Sustainability, replicability and assessment of risks</w:t>
      </w:r>
    </w:p>
    <w:p w14:paraId="20D9E9BB" w14:textId="4A890977" w:rsidR="002B3A9A" w:rsidRDefault="002B3A9A" w:rsidP="002B3A9A">
      <w:pPr>
        <w:pStyle w:val="Heading1"/>
      </w:pPr>
      <w:r w:rsidRPr="002B3A9A">
        <w:t xml:space="preserve">The project is designed for long-term sustainability and replication. </w:t>
      </w:r>
      <w:r w:rsidR="00297828">
        <w:t>C</w:t>
      </w:r>
      <w:r w:rsidR="00147324" w:rsidRPr="00147324">
        <w:t xml:space="preserve">ommercial and industrial refrigeration represents the largest source of HFC consumption in the country, </w:t>
      </w:r>
      <w:r w:rsidR="00AB5D3B">
        <w:t xml:space="preserve">so </w:t>
      </w:r>
      <w:r w:rsidR="00147324" w:rsidRPr="00147324">
        <w:t xml:space="preserve">the successful demonstration, testing, and promotion of alternative solutions in this sector could facilitate their broader adoption across a wide range of applications. </w:t>
      </w:r>
      <w:proofErr w:type="spellStart"/>
      <w:r w:rsidRPr="002B3A9A">
        <w:t>Angoalissar</w:t>
      </w:r>
      <w:proofErr w:type="spellEnd"/>
      <w:r w:rsidRPr="002B3A9A">
        <w:t xml:space="preserve"> has committed to phasing out R-404A in the selected cold chamber and to replicating the technology</w:t>
      </w:r>
      <w:r w:rsidR="00F31FC1">
        <w:t>,</w:t>
      </w:r>
      <w:r w:rsidRPr="002B3A9A">
        <w:t xml:space="preserve"> where feasible, subject to demonstrated energy efficiency benefits</w:t>
      </w:r>
      <w:r w:rsidR="0067715B">
        <w:t>. T</w:t>
      </w:r>
      <w:r w:rsidRPr="002B3A9A">
        <w:t xml:space="preserve">he </w:t>
      </w:r>
      <w:r>
        <w:t>Government</w:t>
      </w:r>
      <w:r w:rsidRPr="002B3A9A">
        <w:t xml:space="preserve"> will also promote replication by other companies in Angola and the region</w:t>
      </w:r>
      <w:r w:rsidR="008526F6">
        <w:t xml:space="preserve"> in coordination with </w:t>
      </w:r>
      <w:r w:rsidR="00AA50E9">
        <w:t xml:space="preserve">the </w:t>
      </w:r>
      <w:r w:rsidR="008526F6">
        <w:t>KIP</w:t>
      </w:r>
      <w:r w:rsidRPr="002B3A9A">
        <w:t xml:space="preserve">. Financial sustainability is supported by </w:t>
      </w:r>
      <w:proofErr w:type="spellStart"/>
      <w:r w:rsidRPr="002B3A9A">
        <w:t>Angoalissar's</w:t>
      </w:r>
      <w:proofErr w:type="spellEnd"/>
      <w:r w:rsidRPr="002B3A9A">
        <w:t xml:space="preserve"> substantial co</w:t>
      </w:r>
      <w:r w:rsidR="00660244">
        <w:noBreakHyphen/>
      </w:r>
      <w:r w:rsidRPr="002B3A9A">
        <w:t>financing, which mitigates the risk of high initial capital investment. Flammability risks will be addressed through technical support from international experts to ensure design and installation comply with international safety standards (EN 378, ISO 5149), supplemented by a site</w:t>
      </w:r>
      <w:r w:rsidR="007771D1">
        <w:noBreakHyphen/>
      </w:r>
      <w:r w:rsidRPr="002B3A9A">
        <w:t>specific risk assessment covering ventilation, ignition sources, and emergency procedures. The lack of national technical standards</w:t>
      </w:r>
      <w:r w:rsidR="00AB2107">
        <w:t xml:space="preserve"> </w:t>
      </w:r>
      <w:r w:rsidR="00C7351D">
        <w:t xml:space="preserve">has been identified as </w:t>
      </w:r>
      <w:r w:rsidRPr="002B3A9A">
        <w:t>a critical barrier to replication</w:t>
      </w:r>
      <w:r w:rsidR="00AB2107">
        <w:t xml:space="preserve"> </w:t>
      </w:r>
      <w:r w:rsidR="00C7351D">
        <w:t xml:space="preserve">and </w:t>
      </w:r>
      <w:r w:rsidRPr="002B3A9A">
        <w:t xml:space="preserve">will be addressed through a roadmap for developing and adopting technical standards and safety guidelines, along with training and capacity-building activities to equip local technicians. The project will also </w:t>
      </w:r>
      <w:r w:rsidR="00457FC6">
        <w:t>ensure coordination with</w:t>
      </w:r>
      <w:r w:rsidRPr="002B3A9A">
        <w:t xml:space="preserve"> activities under the approved project under decision 89/6 to </w:t>
      </w:r>
      <w:r w:rsidR="003F4BC6">
        <w:t>ensure synergy</w:t>
      </w:r>
      <w:r w:rsidRPr="002B3A9A">
        <w:t>.</w:t>
      </w:r>
      <w:r w:rsidR="008D7B78">
        <w:t xml:space="preserve"> </w:t>
      </w:r>
    </w:p>
    <w:p w14:paraId="19EE30B0" w14:textId="57BBCAD9" w:rsidR="003F4BC6" w:rsidRDefault="00BE30BC" w:rsidP="003F4BC6">
      <w:pPr>
        <w:pStyle w:val="Heading1"/>
        <w:rPr>
          <w:rFonts w:eastAsia="Times New Roman"/>
          <w:lang w:eastAsia="en-US"/>
        </w:rPr>
      </w:pPr>
      <w:r w:rsidRPr="003F4BC6">
        <w:t xml:space="preserve">The project will strengthen the beneficiary's technical capacity to install and maintain low-GWP systems safely and is expected to serve as a replicable model for </w:t>
      </w:r>
      <w:r w:rsidR="004F472B">
        <w:t xml:space="preserve">similar </w:t>
      </w:r>
      <w:r w:rsidRPr="003F4BC6">
        <w:t>refrigeration systems in Angola and other Article 5 countries.</w:t>
      </w:r>
      <w:r w:rsidR="003F4BC6" w:rsidRPr="003F4BC6">
        <w:rPr>
          <w:rFonts w:eastAsia="Times New Roman"/>
          <w:lang w:eastAsia="en-US"/>
        </w:rPr>
        <w:t xml:space="preserve"> The</w:t>
      </w:r>
      <w:r w:rsidR="003F4BC6" w:rsidRPr="009354D2">
        <w:rPr>
          <w:rFonts w:eastAsia="Times New Roman"/>
          <w:lang w:eastAsia="en-US"/>
        </w:rPr>
        <w:t xml:space="preserve"> beneficiary company has committed to phasing out its consumption by replicating the technology </w:t>
      </w:r>
      <w:r w:rsidR="001E7762">
        <w:rPr>
          <w:rFonts w:eastAsia="Times New Roman"/>
          <w:lang w:eastAsia="en-US"/>
        </w:rPr>
        <w:t xml:space="preserve">based on the outcomes of </w:t>
      </w:r>
      <w:r w:rsidR="003F4BC6" w:rsidRPr="009354D2">
        <w:rPr>
          <w:rFonts w:eastAsia="Times New Roman"/>
          <w:lang w:eastAsia="en-US"/>
        </w:rPr>
        <w:t>the demonstration.</w:t>
      </w:r>
    </w:p>
    <w:p w14:paraId="1B36BF7E" w14:textId="77777777" w:rsidR="00E10975" w:rsidRDefault="00E10975" w:rsidP="0051710D">
      <w:pPr>
        <w:keepNext/>
        <w:spacing w:before="360" w:after="240"/>
        <w:rPr>
          <w:b/>
          <w:lang w:val="en-GB"/>
        </w:rPr>
      </w:pPr>
      <w:r w:rsidRPr="000930F3">
        <w:rPr>
          <w:b/>
          <w:lang w:val="en-GB"/>
        </w:rPr>
        <w:t>RECOMMENDATION</w:t>
      </w:r>
    </w:p>
    <w:p w14:paraId="1E5CF721" w14:textId="77777777" w:rsidR="00E10975" w:rsidRDefault="00E10975" w:rsidP="005E747B">
      <w:pPr>
        <w:pStyle w:val="Heading1"/>
        <w:rPr>
          <w:lang w:val="en-GB"/>
        </w:rPr>
      </w:pPr>
      <w:r w:rsidRPr="0020697A">
        <w:rPr>
          <w:lang w:val="en-GB"/>
        </w:rPr>
        <w:t>The Executive Committee may wish to consider</w:t>
      </w:r>
      <w:r>
        <w:rPr>
          <w:lang w:val="en-GB"/>
        </w:rPr>
        <w:t>:</w:t>
      </w:r>
    </w:p>
    <w:p w14:paraId="6F8162DC" w14:textId="343FD250" w:rsidR="00E10975" w:rsidRPr="00EB24A3" w:rsidRDefault="00E10975" w:rsidP="0051710D">
      <w:pPr>
        <w:pStyle w:val="Heading2"/>
        <w:rPr>
          <w:lang w:val="en-GB"/>
        </w:rPr>
      </w:pPr>
      <w:r>
        <w:rPr>
          <w:lang w:val="en-GB"/>
        </w:rPr>
        <w:t>A</w:t>
      </w:r>
      <w:r w:rsidRPr="0020697A">
        <w:rPr>
          <w:lang w:val="en-GB"/>
        </w:rPr>
        <w:t xml:space="preserve">pproving the </w:t>
      </w:r>
      <w:r>
        <w:rPr>
          <w:lang w:val="en-GB"/>
        </w:rPr>
        <w:t xml:space="preserve">project to </w:t>
      </w:r>
      <w:r w:rsidR="002E63EC">
        <w:t>d</w:t>
      </w:r>
      <w:r w:rsidR="004A3E67" w:rsidRPr="00403925">
        <w:t>emonstrat</w:t>
      </w:r>
      <w:r w:rsidR="002E63EC">
        <w:t>e</w:t>
      </w:r>
      <w:r w:rsidR="004A3E67" w:rsidRPr="00403925">
        <w:t xml:space="preserve"> an R-290/R-744 cascade system as a replacement for R-404A in a cold chamber at </w:t>
      </w:r>
      <w:proofErr w:type="spellStart"/>
      <w:r w:rsidR="004A3E67" w:rsidRPr="00403925">
        <w:t>Ango</w:t>
      </w:r>
      <w:r w:rsidR="004A3E67">
        <w:t>a</w:t>
      </w:r>
      <w:r w:rsidR="004A3E67" w:rsidRPr="00403925">
        <w:t>liss</w:t>
      </w:r>
      <w:r w:rsidR="004A3E67">
        <w:t>a</w:t>
      </w:r>
      <w:r w:rsidR="004A3E67" w:rsidRPr="00403925">
        <w:t>r</w:t>
      </w:r>
      <w:proofErr w:type="spellEnd"/>
      <w:r w:rsidRPr="0020697A">
        <w:rPr>
          <w:lang w:val="en-GB"/>
        </w:rPr>
        <w:t xml:space="preserve">, in the </w:t>
      </w:r>
      <w:proofErr w:type="gramStart"/>
      <w:r w:rsidRPr="0020697A">
        <w:rPr>
          <w:lang w:val="en-GB"/>
        </w:rPr>
        <w:t>amount</w:t>
      </w:r>
      <w:proofErr w:type="gramEnd"/>
      <w:r w:rsidRPr="0020697A">
        <w:rPr>
          <w:lang w:val="en-GB"/>
        </w:rPr>
        <w:t xml:space="preserve"> of US $</w:t>
      </w:r>
      <w:r w:rsidR="00807009">
        <w:rPr>
          <w:lang w:val="en-GB"/>
        </w:rPr>
        <w:t>300,000</w:t>
      </w:r>
      <w:r w:rsidRPr="0020697A">
        <w:rPr>
          <w:lang w:val="en-GB"/>
        </w:rPr>
        <w:t>, plus agency support costs of US $</w:t>
      </w:r>
      <w:r w:rsidR="00F75014">
        <w:rPr>
          <w:lang w:val="en-GB"/>
        </w:rPr>
        <w:t>21,000</w:t>
      </w:r>
      <w:r w:rsidRPr="0020697A">
        <w:rPr>
          <w:lang w:val="en-GB"/>
        </w:rPr>
        <w:t xml:space="preserve"> for </w:t>
      </w:r>
      <w:r w:rsidR="003A4693" w:rsidRPr="009E00B0">
        <w:t>UNDP</w:t>
      </w:r>
      <w:r>
        <w:t>;</w:t>
      </w:r>
    </w:p>
    <w:p w14:paraId="51BA82C3" w14:textId="77777777" w:rsidR="00E10975" w:rsidRDefault="00E10975" w:rsidP="0051710D">
      <w:pPr>
        <w:pStyle w:val="Heading2"/>
        <w:rPr>
          <w:lang w:val="en-GB"/>
        </w:rPr>
      </w:pPr>
      <w:r>
        <w:rPr>
          <w:lang w:val="en-GB"/>
        </w:rPr>
        <w:t>Noting:</w:t>
      </w:r>
    </w:p>
    <w:p w14:paraId="7B3761F5" w14:textId="5AEE52F3" w:rsidR="005E747B" w:rsidRPr="005E747B" w:rsidRDefault="00E10975" w:rsidP="005E747B">
      <w:pPr>
        <w:pStyle w:val="Heading3"/>
        <w:rPr>
          <w:lang w:val="en-GB"/>
        </w:rPr>
      </w:pPr>
      <w:r w:rsidRPr="00EB24A3">
        <w:rPr>
          <w:lang w:val="en-GB"/>
        </w:rPr>
        <w:t xml:space="preserve">That the Government of </w:t>
      </w:r>
      <w:r w:rsidR="003A4693" w:rsidRPr="009E00B0">
        <w:rPr>
          <w:lang w:val="en-GB"/>
        </w:rPr>
        <w:t>Angola</w:t>
      </w:r>
      <w:r w:rsidRPr="00EB24A3">
        <w:rPr>
          <w:lang w:val="en-GB"/>
        </w:rPr>
        <w:t xml:space="preserve"> has committed to the conditions referred to in decision 91/65(b)(</w:t>
      </w:r>
      <w:proofErr w:type="gramStart"/>
      <w:r w:rsidRPr="00EB24A3">
        <w:rPr>
          <w:lang w:val="en-GB"/>
        </w:rPr>
        <w:t>iv)b.</w:t>
      </w:r>
      <w:proofErr w:type="gramEnd"/>
      <w:r w:rsidRPr="00EB24A3">
        <w:rPr>
          <w:lang w:val="en-GB"/>
        </w:rPr>
        <w:t xml:space="preserve"> to b(iv)d.;</w:t>
      </w:r>
      <w:r w:rsidR="00DF64BC">
        <w:rPr>
          <w:lang w:val="en-GB"/>
        </w:rPr>
        <w:t xml:space="preserve"> and</w:t>
      </w:r>
    </w:p>
    <w:p w14:paraId="59CBB097" w14:textId="1A1A499E" w:rsidR="00522C75" w:rsidRDefault="00E10975" w:rsidP="0051710D">
      <w:pPr>
        <w:pStyle w:val="Heading3"/>
      </w:pPr>
      <w:r w:rsidRPr="00094DA8">
        <w:rPr>
          <w:lang w:val="en-GB"/>
        </w:rPr>
        <w:t>That the project w</w:t>
      </w:r>
      <w:r>
        <w:rPr>
          <w:lang w:val="en-GB"/>
        </w:rPr>
        <w:t>ill</w:t>
      </w:r>
      <w:r w:rsidRPr="00094DA8">
        <w:rPr>
          <w:lang w:val="en-GB"/>
        </w:rPr>
        <w:t xml:space="preserve"> be operationally completed no later than </w:t>
      </w:r>
      <w:r w:rsidR="005C34E6">
        <w:rPr>
          <w:lang w:val="en-GB"/>
        </w:rPr>
        <w:t>31 December 2029</w:t>
      </w:r>
      <w:r>
        <w:rPr>
          <w:lang w:val="en-GB"/>
        </w:rPr>
        <w:t xml:space="preserve"> </w:t>
      </w:r>
      <w:r w:rsidRPr="00094DA8">
        <w:rPr>
          <w:lang w:val="en-GB"/>
        </w:rPr>
        <w:t>and a detailed project report w</w:t>
      </w:r>
      <w:r>
        <w:rPr>
          <w:lang w:val="en-GB"/>
        </w:rPr>
        <w:t xml:space="preserve">ill </w:t>
      </w:r>
      <w:r w:rsidRPr="00094DA8">
        <w:rPr>
          <w:lang w:val="en-GB"/>
        </w:rPr>
        <w:t>be submitted to the Executive Committee within six months of the date of completion of the project</w:t>
      </w:r>
      <w:r>
        <w:rPr>
          <w:lang w:val="en-GB"/>
        </w:rPr>
        <w:t>,</w:t>
      </w:r>
      <w:r w:rsidRPr="006B65F2">
        <w:t xml:space="preserve"> </w:t>
      </w:r>
      <w:r>
        <w:t>including a detailed description of the activities undertaken to disseminate the results of the technology demonstration and to promote the adoption of the selected energy-efficient alternative technologies.</w:t>
      </w:r>
    </w:p>
    <w:p w14:paraId="76426453" w14:textId="77777777" w:rsidR="005E747B" w:rsidRPr="005E747B" w:rsidRDefault="005E747B" w:rsidP="005E747B">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21836E26" w14:textId="77777777" w:rsidTr="00CC4AE5">
        <w:tc>
          <w:tcPr>
            <w:tcW w:w="999" w:type="pct"/>
          </w:tcPr>
          <w:p w14:paraId="6C0FAB54" w14:textId="77777777" w:rsidR="00720EE7" w:rsidRPr="00E9063C" w:rsidRDefault="00720EE7" w:rsidP="0051710D"/>
        </w:tc>
        <w:tc>
          <w:tcPr>
            <w:tcW w:w="1000" w:type="pct"/>
          </w:tcPr>
          <w:p w14:paraId="302C9400" w14:textId="77777777" w:rsidR="00720EE7" w:rsidRPr="00E9063C" w:rsidRDefault="00720EE7" w:rsidP="0051710D"/>
        </w:tc>
        <w:tc>
          <w:tcPr>
            <w:tcW w:w="1000" w:type="pct"/>
            <w:tcBorders>
              <w:bottom w:val="single" w:sz="4" w:space="0" w:color="auto"/>
            </w:tcBorders>
          </w:tcPr>
          <w:p w14:paraId="39369FCA" w14:textId="77777777" w:rsidR="00720EE7" w:rsidRPr="00E9063C" w:rsidRDefault="00720EE7" w:rsidP="0051710D"/>
        </w:tc>
        <w:tc>
          <w:tcPr>
            <w:tcW w:w="1000" w:type="pct"/>
          </w:tcPr>
          <w:p w14:paraId="7F9CCF69" w14:textId="77777777" w:rsidR="00720EE7" w:rsidRPr="00E9063C" w:rsidRDefault="00720EE7" w:rsidP="0051710D"/>
        </w:tc>
        <w:tc>
          <w:tcPr>
            <w:tcW w:w="1001" w:type="pct"/>
          </w:tcPr>
          <w:p w14:paraId="3DCDF6D7" w14:textId="77777777" w:rsidR="00720EE7" w:rsidRPr="00E9063C" w:rsidRDefault="00720EE7" w:rsidP="0051710D"/>
        </w:tc>
      </w:tr>
    </w:tbl>
    <w:p w14:paraId="4A256BB0" w14:textId="77777777" w:rsidR="00720EE7" w:rsidRPr="009B0D30" w:rsidRDefault="00720EE7" w:rsidP="0051710D">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FD80D" w14:textId="77777777" w:rsidR="00D8409A" w:rsidRDefault="00D8409A" w:rsidP="004A504B">
      <w:r>
        <w:separator/>
      </w:r>
    </w:p>
  </w:endnote>
  <w:endnote w:type="continuationSeparator" w:id="0">
    <w:p w14:paraId="49649372" w14:textId="77777777" w:rsidR="00D8409A" w:rsidRDefault="00D8409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5579"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AB57A"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3ED7"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B1794B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2B15626"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634BD" w14:textId="77777777" w:rsidR="00D8409A" w:rsidRDefault="00D8409A" w:rsidP="004A504B">
      <w:r>
        <w:separator/>
      </w:r>
    </w:p>
  </w:footnote>
  <w:footnote w:type="continuationSeparator" w:id="0">
    <w:p w14:paraId="0066485C" w14:textId="77777777" w:rsidR="00D8409A" w:rsidRDefault="00D8409A" w:rsidP="004A504B">
      <w:r>
        <w:continuationSeparator/>
      </w:r>
    </w:p>
  </w:footnote>
  <w:footnote w:id="1">
    <w:p w14:paraId="50DBD092" w14:textId="77777777" w:rsidR="00292A2F" w:rsidRPr="001E1147" w:rsidRDefault="00292A2F" w:rsidP="00292A2F">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9</w:t>
      </w:r>
      <w:r w:rsidRPr="001E1147">
        <w:rPr>
          <w:lang w:val="en-US"/>
        </w:rPr>
        <w:t>/1</w:t>
      </w:r>
    </w:p>
  </w:footnote>
  <w:footnote w:id="2">
    <w:p w14:paraId="75181B10" w14:textId="5B74492C" w:rsidR="00E10975" w:rsidRPr="00996241" w:rsidRDefault="00E10975" w:rsidP="00E10975">
      <w:pPr>
        <w:pStyle w:val="FootnoteText"/>
      </w:pPr>
      <w:r w:rsidRPr="00FE3307">
        <w:rPr>
          <w:rStyle w:val="FootnoteReference"/>
        </w:rPr>
        <w:footnoteRef/>
      </w:r>
      <w:r w:rsidRPr="00FE3307">
        <w:t xml:space="preserve"> </w:t>
      </w:r>
      <w:r w:rsidRPr="009931F4">
        <w:t xml:space="preserve">As per the letter </w:t>
      </w:r>
      <w:r w:rsidRPr="00B56E9B">
        <w:t xml:space="preserve">of </w:t>
      </w:r>
      <w:r w:rsidR="000D6656" w:rsidRPr="00997CD2">
        <w:t>27 August</w:t>
      </w:r>
      <w:r w:rsidRPr="00B56E9B">
        <w:t xml:space="preserve"> 2026</w:t>
      </w:r>
      <w:r w:rsidRPr="00996241">
        <w:t xml:space="preserve"> from the </w:t>
      </w:r>
      <w:r w:rsidRPr="00B56E9B">
        <w:t xml:space="preserve">Ministry of </w:t>
      </w:r>
      <w:r w:rsidR="00B56E9B" w:rsidRPr="00997CD2">
        <w:t>the Environment</w:t>
      </w:r>
      <w:r w:rsidRPr="00B56E9B">
        <w:t xml:space="preserve"> of </w:t>
      </w:r>
      <w:r w:rsidR="003A4693" w:rsidRPr="00997CD2">
        <w:t>Angola</w:t>
      </w:r>
      <w:r w:rsidRPr="00B56E9B">
        <w:t xml:space="preserve"> to </w:t>
      </w:r>
      <w:r w:rsidR="003A4693" w:rsidRPr="00997CD2">
        <w:t>UNDP</w:t>
      </w:r>
      <w:r w:rsidR="00B56E9B" w:rsidRPr="00B56E9B">
        <w:t>.</w:t>
      </w:r>
    </w:p>
  </w:footnote>
  <w:footnote w:id="3">
    <w:p w14:paraId="055963EB" w14:textId="5BC29D5A" w:rsidR="00346509" w:rsidRPr="00346509" w:rsidRDefault="00346509">
      <w:pPr>
        <w:pStyle w:val="FootnoteText"/>
        <w:rPr>
          <w:lang w:val="en-US"/>
        </w:rPr>
      </w:pPr>
      <w:r>
        <w:rPr>
          <w:rStyle w:val="FootnoteReference"/>
        </w:rPr>
        <w:footnoteRef/>
      </w:r>
      <w:r>
        <w:t xml:space="preserve"> </w:t>
      </w:r>
      <w:r>
        <w:rPr>
          <w:lang w:val="en-US"/>
        </w:rPr>
        <w:t xml:space="preserve">Decision </w:t>
      </w:r>
      <w:r w:rsidR="00CF45F5">
        <w:rPr>
          <w:lang w:val="en-US"/>
        </w:rPr>
        <w:t>97/56</w:t>
      </w:r>
    </w:p>
  </w:footnote>
  <w:footnote w:id="4">
    <w:p w14:paraId="7FBB05F6" w14:textId="6D286B0B" w:rsidR="00AF1910" w:rsidRPr="00AF1910" w:rsidRDefault="00AF1910">
      <w:pPr>
        <w:pStyle w:val="FootnoteText"/>
        <w:rPr>
          <w:lang w:val="en-US"/>
        </w:rPr>
      </w:pPr>
      <w:r>
        <w:rPr>
          <w:rStyle w:val="FootnoteReference"/>
        </w:rPr>
        <w:footnoteRef/>
      </w:r>
      <w:r>
        <w:t xml:space="preserve"> </w:t>
      </w:r>
      <w:r>
        <w:rPr>
          <w:lang w:val="en-US"/>
        </w:rPr>
        <w:t>Decision 98/26(a)(</w:t>
      </w:r>
      <w:proofErr w:type="spellStart"/>
      <w:r>
        <w:rPr>
          <w:lang w:val="en-US"/>
        </w:rPr>
        <w:t>i</w:t>
      </w:r>
      <w:proofErr w:type="spellEnd"/>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CF7DD" w14:textId="6A46FACE" w:rsidR="00DC6A10" w:rsidRPr="0033525D" w:rsidRDefault="00724AC0">
    <w:r>
      <w:fldChar w:fldCharType="begin"/>
    </w:r>
    <w:r>
      <w:instrText xml:space="preserve"> DOCPROPERTY "Document number"  \* MERGEFORMAT </w:instrText>
    </w:r>
    <w:r>
      <w:fldChar w:fldCharType="separate"/>
    </w:r>
    <w:r>
      <w:t>UNEP/</w:t>
    </w:r>
    <w:proofErr w:type="spellStart"/>
    <w:r>
      <w:t>OzL.Pro</w:t>
    </w:r>
    <w:proofErr w:type="spellEnd"/>
    <w:r>
      <w:t>/ExCom/99/35</w:t>
    </w:r>
    <w:r>
      <w:fldChar w:fldCharType="end"/>
    </w:r>
  </w:p>
  <w:p w14:paraId="0B9DDA3E" w14:textId="77777777" w:rsidR="00DC6A10" w:rsidRPr="0033525D" w:rsidRDefault="00DC6A10"/>
  <w:p w14:paraId="41CA20C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E4512" w14:textId="558C5A12" w:rsidR="00DC6A10" w:rsidRPr="0033525D" w:rsidRDefault="00724AC0">
    <w:pPr>
      <w:jc w:val="right"/>
    </w:pPr>
    <w:r>
      <w:fldChar w:fldCharType="begin"/>
    </w:r>
    <w:r>
      <w:instrText xml:space="preserve"> DOCPROPERTY "Document number"  \* MERGEFORMAT </w:instrText>
    </w:r>
    <w:r>
      <w:fldChar w:fldCharType="separate"/>
    </w:r>
    <w:r>
      <w:t>UNEP/</w:t>
    </w:r>
    <w:proofErr w:type="spellStart"/>
    <w:r>
      <w:t>OzL.Pro</w:t>
    </w:r>
    <w:proofErr w:type="spellEnd"/>
    <w:r>
      <w:t>/ExCom/99/35</w:t>
    </w:r>
    <w:r>
      <w:fldChar w:fldCharType="end"/>
    </w:r>
  </w:p>
  <w:p w14:paraId="071C9272" w14:textId="77777777" w:rsidR="00DC6A10" w:rsidRPr="0033525D" w:rsidRDefault="00DC6A10" w:rsidP="00003D27">
    <w:pPr>
      <w:jc w:val="right"/>
    </w:pPr>
  </w:p>
  <w:p w14:paraId="6E2ACDCB"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90AA620"/>
    <w:lvl w:ilvl="0">
      <w:start w:val="1"/>
      <w:numFmt w:val="decimal"/>
      <w:pStyle w:val="Heading1"/>
      <w:lvlText w:val="%1."/>
      <w:lvlJc w:val="left"/>
      <w:pPr>
        <w:tabs>
          <w:tab w:val="num" w:pos="0"/>
        </w:tabs>
        <w:ind w:left="0" w:firstLine="0"/>
      </w:pPr>
      <w:rPr>
        <w:rFonts w:ascii="Times New Roman" w:hAnsi="Times New Roman" w:cs="Times New Roman" w:hint="default"/>
        <w:color w:val="auto"/>
        <w:sz w:val="20"/>
        <w:szCs w:val="20"/>
        <w:lang w:val="en-CA"/>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87E3718"/>
    <w:multiLevelType w:val="hybridMultilevel"/>
    <w:tmpl w:val="77B0F65C"/>
    <w:lvl w:ilvl="0" w:tplc="D6369734">
      <w:start w:val="1"/>
      <w:numFmt w:val="bullet"/>
      <w:lvlText w:val=""/>
      <w:lvlJc w:val="left"/>
      <w:pPr>
        <w:ind w:left="720" w:hanging="360"/>
      </w:pPr>
      <w:rPr>
        <w:rFonts w:ascii="Symbol" w:hAnsi="Symbol" w:hint="default"/>
      </w:rPr>
    </w:lvl>
    <w:lvl w:ilvl="1" w:tplc="22F44E80">
      <w:start w:val="1"/>
      <w:numFmt w:val="bullet"/>
      <w:lvlText w:val="o"/>
      <w:lvlJc w:val="left"/>
      <w:pPr>
        <w:ind w:left="1440" w:hanging="360"/>
      </w:pPr>
      <w:rPr>
        <w:rFonts w:ascii="Courier New" w:hAnsi="Courier New" w:hint="default"/>
      </w:rPr>
    </w:lvl>
    <w:lvl w:ilvl="2" w:tplc="D6D42838">
      <w:start w:val="1"/>
      <w:numFmt w:val="bullet"/>
      <w:lvlText w:val=""/>
      <w:lvlJc w:val="left"/>
      <w:pPr>
        <w:ind w:left="2160" w:hanging="360"/>
      </w:pPr>
      <w:rPr>
        <w:rFonts w:ascii="Wingdings" w:hAnsi="Wingdings" w:hint="default"/>
      </w:rPr>
    </w:lvl>
    <w:lvl w:ilvl="3" w:tplc="63123838">
      <w:start w:val="1"/>
      <w:numFmt w:val="bullet"/>
      <w:lvlText w:val=""/>
      <w:lvlJc w:val="left"/>
      <w:pPr>
        <w:ind w:left="2880" w:hanging="360"/>
      </w:pPr>
      <w:rPr>
        <w:rFonts w:ascii="Symbol" w:hAnsi="Symbol" w:hint="default"/>
      </w:rPr>
    </w:lvl>
    <w:lvl w:ilvl="4" w:tplc="27262394">
      <w:start w:val="1"/>
      <w:numFmt w:val="bullet"/>
      <w:lvlText w:val="o"/>
      <w:lvlJc w:val="left"/>
      <w:pPr>
        <w:ind w:left="3600" w:hanging="360"/>
      </w:pPr>
      <w:rPr>
        <w:rFonts w:ascii="Courier New" w:hAnsi="Courier New" w:hint="default"/>
      </w:rPr>
    </w:lvl>
    <w:lvl w:ilvl="5" w:tplc="61B49C14">
      <w:start w:val="1"/>
      <w:numFmt w:val="bullet"/>
      <w:lvlText w:val=""/>
      <w:lvlJc w:val="left"/>
      <w:pPr>
        <w:ind w:left="4320" w:hanging="360"/>
      </w:pPr>
      <w:rPr>
        <w:rFonts w:ascii="Wingdings" w:hAnsi="Wingdings" w:hint="default"/>
      </w:rPr>
    </w:lvl>
    <w:lvl w:ilvl="6" w:tplc="29B2F3BE">
      <w:start w:val="1"/>
      <w:numFmt w:val="bullet"/>
      <w:lvlText w:val=""/>
      <w:lvlJc w:val="left"/>
      <w:pPr>
        <w:ind w:left="5040" w:hanging="360"/>
      </w:pPr>
      <w:rPr>
        <w:rFonts w:ascii="Symbol" w:hAnsi="Symbol" w:hint="default"/>
      </w:rPr>
    </w:lvl>
    <w:lvl w:ilvl="7" w:tplc="4B321584">
      <w:start w:val="1"/>
      <w:numFmt w:val="bullet"/>
      <w:lvlText w:val="o"/>
      <w:lvlJc w:val="left"/>
      <w:pPr>
        <w:ind w:left="5760" w:hanging="360"/>
      </w:pPr>
      <w:rPr>
        <w:rFonts w:ascii="Courier New" w:hAnsi="Courier New" w:hint="default"/>
      </w:rPr>
    </w:lvl>
    <w:lvl w:ilvl="8" w:tplc="EA345BE4">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9"/>
  </w:num>
  <w:num w:numId="6" w16cid:durableId="1051735893">
    <w:abstractNumId w:val="7"/>
  </w:num>
  <w:num w:numId="7" w16cid:durableId="1074813681">
    <w:abstractNumId w:val="6"/>
  </w:num>
  <w:num w:numId="8" w16cid:durableId="1725564835">
    <w:abstractNumId w:val="3"/>
  </w:num>
  <w:num w:numId="9" w16cid:durableId="1269001707">
    <w:abstractNumId w:val="8"/>
  </w:num>
  <w:num w:numId="10" w16cid:durableId="155172626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F968AB"/>
    <w:rsid w:val="00000E15"/>
    <w:rsid w:val="00000FED"/>
    <w:rsid w:val="0000107C"/>
    <w:rsid w:val="0000125E"/>
    <w:rsid w:val="0000141E"/>
    <w:rsid w:val="00001479"/>
    <w:rsid w:val="000020FB"/>
    <w:rsid w:val="00003D27"/>
    <w:rsid w:val="0000434E"/>
    <w:rsid w:val="0000468C"/>
    <w:rsid w:val="0000604D"/>
    <w:rsid w:val="00006758"/>
    <w:rsid w:val="00012D94"/>
    <w:rsid w:val="00012EF4"/>
    <w:rsid w:val="000131C7"/>
    <w:rsid w:val="0001372A"/>
    <w:rsid w:val="00013F82"/>
    <w:rsid w:val="0001485A"/>
    <w:rsid w:val="00016208"/>
    <w:rsid w:val="00016FBD"/>
    <w:rsid w:val="000219FC"/>
    <w:rsid w:val="00021A4C"/>
    <w:rsid w:val="00022B47"/>
    <w:rsid w:val="00022BDD"/>
    <w:rsid w:val="000232C0"/>
    <w:rsid w:val="00023659"/>
    <w:rsid w:val="00023BB5"/>
    <w:rsid w:val="00027178"/>
    <w:rsid w:val="00027EF8"/>
    <w:rsid w:val="00031260"/>
    <w:rsid w:val="000326BC"/>
    <w:rsid w:val="000327D0"/>
    <w:rsid w:val="0003391F"/>
    <w:rsid w:val="00036482"/>
    <w:rsid w:val="00036522"/>
    <w:rsid w:val="0003681A"/>
    <w:rsid w:val="000372CB"/>
    <w:rsid w:val="000418DB"/>
    <w:rsid w:val="000422FF"/>
    <w:rsid w:val="00042BA4"/>
    <w:rsid w:val="00042D5F"/>
    <w:rsid w:val="0004366A"/>
    <w:rsid w:val="000451D0"/>
    <w:rsid w:val="00045EFD"/>
    <w:rsid w:val="0004702B"/>
    <w:rsid w:val="0004742D"/>
    <w:rsid w:val="00052F5C"/>
    <w:rsid w:val="000534C2"/>
    <w:rsid w:val="00054237"/>
    <w:rsid w:val="000548CA"/>
    <w:rsid w:val="000554FD"/>
    <w:rsid w:val="000565EB"/>
    <w:rsid w:val="00056D6E"/>
    <w:rsid w:val="0006092C"/>
    <w:rsid w:val="00062010"/>
    <w:rsid w:val="00063056"/>
    <w:rsid w:val="000643F9"/>
    <w:rsid w:val="00065035"/>
    <w:rsid w:val="00065221"/>
    <w:rsid w:val="00065874"/>
    <w:rsid w:val="00065D34"/>
    <w:rsid w:val="000667ED"/>
    <w:rsid w:val="000709D5"/>
    <w:rsid w:val="00071760"/>
    <w:rsid w:val="00071951"/>
    <w:rsid w:val="00072B13"/>
    <w:rsid w:val="00073A74"/>
    <w:rsid w:val="00074BA4"/>
    <w:rsid w:val="00076CEE"/>
    <w:rsid w:val="00077434"/>
    <w:rsid w:val="00080ED0"/>
    <w:rsid w:val="00081054"/>
    <w:rsid w:val="00084B30"/>
    <w:rsid w:val="00085B8F"/>
    <w:rsid w:val="000861CC"/>
    <w:rsid w:val="00086FE5"/>
    <w:rsid w:val="0008722B"/>
    <w:rsid w:val="000876E0"/>
    <w:rsid w:val="00087AFC"/>
    <w:rsid w:val="00090481"/>
    <w:rsid w:val="00090E05"/>
    <w:rsid w:val="00091A22"/>
    <w:rsid w:val="00092DFB"/>
    <w:rsid w:val="000944A7"/>
    <w:rsid w:val="0009522D"/>
    <w:rsid w:val="00095D68"/>
    <w:rsid w:val="000A02D1"/>
    <w:rsid w:val="000A134A"/>
    <w:rsid w:val="000A37EA"/>
    <w:rsid w:val="000A413B"/>
    <w:rsid w:val="000A554E"/>
    <w:rsid w:val="000A6DE1"/>
    <w:rsid w:val="000A6EB8"/>
    <w:rsid w:val="000A71C0"/>
    <w:rsid w:val="000A78CC"/>
    <w:rsid w:val="000B0052"/>
    <w:rsid w:val="000B0778"/>
    <w:rsid w:val="000B1CE5"/>
    <w:rsid w:val="000B2FA9"/>
    <w:rsid w:val="000B3097"/>
    <w:rsid w:val="000B324E"/>
    <w:rsid w:val="000B3375"/>
    <w:rsid w:val="000B49B1"/>
    <w:rsid w:val="000B4B6F"/>
    <w:rsid w:val="000B61A3"/>
    <w:rsid w:val="000B65FA"/>
    <w:rsid w:val="000C0942"/>
    <w:rsid w:val="000C1C59"/>
    <w:rsid w:val="000C229B"/>
    <w:rsid w:val="000C66CC"/>
    <w:rsid w:val="000C68AD"/>
    <w:rsid w:val="000C7EF8"/>
    <w:rsid w:val="000D1430"/>
    <w:rsid w:val="000D1A98"/>
    <w:rsid w:val="000D3111"/>
    <w:rsid w:val="000D6656"/>
    <w:rsid w:val="000D7D8C"/>
    <w:rsid w:val="000E07BC"/>
    <w:rsid w:val="000E0B5F"/>
    <w:rsid w:val="000E1476"/>
    <w:rsid w:val="000E19D5"/>
    <w:rsid w:val="000E1DE9"/>
    <w:rsid w:val="000E2313"/>
    <w:rsid w:val="000E3086"/>
    <w:rsid w:val="000E45E1"/>
    <w:rsid w:val="000E63A3"/>
    <w:rsid w:val="000E6BE3"/>
    <w:rsid w:val="000E760B"/>
    <w:rsid w:val="000F1831"/>
    <w:rsid w:val="000F1CD4"/>
    <w:rsid w:val="000F4103"/>
    <w:rsid w:val="000F5678"/>
    <w:rsid w:val="000F70A7"/>
    <w:rsid w:val="0010273A"/>
    <w:rsid w:val="00102E11"/>
    <w:rsid w:val="0010328B"/>
    <w:rsid w:val="00103AF4"/>
    <w:rsid w:val="00104568"/>
    <w:rsid w:val="001049B8"/>
    <w:rsid w:val="001059F2"/>
    <w:rsid w:val="00106624"/>
    <w:rsid w:val="001068CD"/>
    <w:rsid w:val="00106BDD"/>
    <w:rsid w:val="00107FC5"/>
    <w:rsid w:val="0011062E"/>
    <w:rsid w:val="00110ABC"/>
    <w:rsid w:val="0011145C"/>
    <w:rsid w:val="001139D2"/>
    <w:rsid w:val="0011654B"/>
    <w:rsid w:val="00117554"/>
    <w:rsid w:val="0011771A"/>
    <w:rsid w:val="001213E3"/>
    <w:rsid w:val="00122FCD"/>
    <w:rsid w:val="00123EA2"/>
    <w:rsid w:val="00124273"/>
    <w:rsid w:val="0012515F"/>
    <w:rsid w:val="001259EC"/>
    <w:rsid w:val="00127049"/>
    <w:rsid w:val="00132B09"/>
    <w:rsid w:val="00133135"/>
    <w:rsid w:val="00135980"/>
    <w:rsid w:val="001362B5"/>
    <w:rsid w:val="001363FB"/>
    <w:rsid w:val="001413D2"/>
    <w:rsid w:val="00142E3E"/>
    <w:rsid w:val="00142FB8"/>
    <w:rsid w:val="00143C61"/>
    <w:rsid w:val="00144CA5"/>
    <w:rsid w:val="00145071"/>
    <w:rsid w:val="0014522D"/>
    <w:rsid w:val="001464E9"/>
    <w:rsid w:val="00147324"/>
    <w:rsid w:val="001536AE"/>
    <w:rsid w:val="0015376B"/>
    <w:rsid w:val="00154357"/>
    <w:rsid w:val="00154F32"/>
    <w:rsid w:val="00156511"/>
    <w:rsid w:val="00157E86"/>
    <w:rsid w:val="00161A8A"/>
    <w:rsid w:val="00162094"/>
    <w:rsid w:val="00162C24"/>
    <w:rsid w:val="0016394D"/>
    <w:rsid w:val="00164305"/>
    <w:rsid w:val="00164719"/>
    <w:rsid w:val="00165E44"/>
    <w:rsid w:val="00166012"/>
    <w:rsid w:val="0016631C"/>
    <w:rsid w:val="00166A5E"/>
    <w:rsid w:val="00166FC4"/>
    <w:rsid w:val="00167382"/>
    <w:rsid w:val="001677AC"/>
    <w:rsid w:val="00171C1E"/>
    <w:rsid w:val="00172D54"/>
    <w:rsid w:val="00173CAD"/>
    <w:rsid w:val="00177370"/>
    <w:rsid w:val="00181109"/>
    <w:rsid w:val="00183597"/>
    <w:rsid w:val="00186000"/>
    <w:rsid w:val="00187751"/>
    <w:rsid w:val="001908E2"/>
    <w:rsid w:val="00190A61"/>
    <w:rsid w:val="001913CB"/>
    <w:rsid w:val="0019266B"/>
    <w:rsid w:val="00192AA0"/>
    <w:rsid w:val="00192B2D"/>
    <w:rsid w:val="00196357"/>
    <w:rsid w:val="00197B77"/>
    <w:rsid w:val="001A113A"/>
    <w:rsid w:val="001A13FA"/>
    <w:rsid w:val="001A1BEE"/>
    <w:rsid w:val="001A24AC"/>
    <w:rsid w:val="001A3342"/>
    <w:rsid w:val="001A3E3D"/>
    <w:rsid w:val="001A4DEB"/>
    <w:rsid w:val="001A79AC"/>
    <w:rsid w:val="001B165C"/>
    <w:rsid w:val="001B1E40"/>
    <w:rsid w:val="001B1EFC"/>
    <w:rsid w:val="001B2F57"/>
    <w:rsid w:val="001B450F"/>
    <w:rsid w:val="001B45C0"/>
    <w:rsid w:val="001B4AAC"/>
    <w:rsid w:val="001B595E"/>
    <w:rsid w:val="001C125E"/>
    <w:rsid w:val="001C1724"/>
    <w:rsid w:val="001C2690"/>
    <w:rsid w:val="001C2B24"/>
    <w:rsid w:val="001C49E3"/>
    <w:rsid w:val="001C6AA9"/>
    <w:rsid w:val="001C6DEA"/>
    <w:rsid w:val="001C764E"/>
    <w:rsid w:val="001C7B9B"/>
    <w:rsid w:val="001D1BCD"/>
    <w:rsid w:val="001D1CE5"/>
    <w:rsid w:val="001D2FF9"/>
    <w:rsid w:val="001D3B4E"/>
    <w:rsid w:val="001D4ADA"/>
    <w:rsid w:val="001D566D"/>
    <w:rsid w:val="001D68CA"/>
    <w:rsid w:val="001D78F8"/>
    <w:rsid w:val="001E0D15"/>
    <w:rsid w:val="001E1052"/>
    <w:rsid w:val="001E1675"/>
    <w:rsid w:val="001E1C82"/>
    <w:rsid w:val="001E212B"/>
    <w:rsid w:val="001E21B1"/>
    <w:rsid w:val="001E2CEB"/>
    <w:rsid w:val="001E2F93"/>
    <w:rsid w:val="001E5DB6"/>
    <w:rsid w:val="001E61E5"/>
    <w:rsid w:val="001E7762"/>
    <w:rsid w:val="001E7DFE"/>
    <w:rsid w:val="001F03EA"/>
    <w:rsid w:val="001F2159"/>
    <w:rsid w:val="001F4DCF"/>
    <w:rsid w:val="001F501C"/>
    <w:rsid w:val="001F60D1"/>
    <w:rsid w:val="00200384"/>
    <w:rsid w:val="00200703"/>
    <w:rsid w:val="00201B50"/>
    <w:rsid w:val="00203CA8"/>
    <w:rsid w:val="00203DEA"/>
    <w:rsid w:val="00205FFE"/>
    <w:rsid w:val="0020601D"/>
    <w:rsid w:val="002062C0"/>
    <w:rsid w:val="00210365"/>
    <w:rsid w:val="0021133E"/>
    <w:rsid w:val="0021227A"/>
    <w:rsid w:val="00213C2C"/>
    <w:rsid w:val="00216766"/>
    <w:rsid w:val="00221E04"/>
    <w:rsid w:val="00222447"/>
    <w:rsid w:val="00222728"/>
    <w:rsid w:val="00222C8E"/>
    <w:rsid w:val="0022324F"/>
    <w:rsid w:val="00223826"/>
    <w:rsid w:val="00227F4F"/>
    <w:rsid w:val="0023096F"/>
    <w:rsid w:val="002310E7"/>
    <w:rsid w:val="002338A1"/>
    <w:rsid w:val="002365BB"/>
    <w:rsid w:val="00236B1C"/>
    <w:rsid w:val="00236DBB"/>
    <w:rsid w:val="00237199"/>
    <w:rsid w:val="002375B1"/>
    <w:rsid w:val="002376F3"/>
    <w:rsid w:val="0024076D"/>
    <w:rsid w:val="0024082C"/>
    <w:rsid w:val="0024191C"/>
    <w:rsid w:val="00241BC5"/>
    <w:rsid w:val="002432AD"/>
    <w:rsid w:val="002441B6"/>
    <w:rsid w:val="00245516"/>
    <w:rsid w:val="002459C5"/>
    <w:rsid w:val="0025045B"/>
    <w:rsid w:val="00251012"/>
    <w:rsid w:val="00251DFF"/>
    <w:rsid w:val="00252105"/>
    <w:rsid w:val="0025289F"/>
    <w:rsid w:val="00252BCF"/>
    <w:rsid w:val="00253222"/>
    <w:rsid w:val="00254418"/>
    <w:rsid w:val="00255C74"/>
    <w:rsid w:val="00260ADB"/>
    <w:rsid w:val="0026263B"/>
    <w:rsid w:val="00262E06"/>
    <w:rsid w:val="00263BE4"/>
    <w:rsid w:val="00265C0D"/>
    <w:rsid w:val="002703D9"/>
    <w:rsid w:val="002709B2"/>
    <w:rsid w:val="00271541"/>
    <w:rsid w:val="00273F2C"/>
    <w:rsid w:val="00274606"/>
    <w:rsid w:val="0027567B"/>
    <w:rsid w:val="0027785E"/>
    <w:rsid w:val="00280CFE"/>
    <w:rsid w:val="00281694"/>
    <w:rsid w:val="00281E41"/>
    <w:rsid w:val="00283077"/>
    <w:rsid w:val="00284C69"/>
    <w:rsid w:val="00285C14"/>
    <w:rsid w:val="00285DC9"/>
    <w:rsid w:val="00291880"/>
    <w:rsid w:val="00291EFF"/>
    <w:rsid w:val="00291FDE"/>
    <w:rsid w:val="00292A2F"/>
    <w:rsid w:val="00292DF1"/>
    <w:rsid w:val="00294B57"/>
    <w:rsid w:val="00297828"/>
    <w:rsid w:val="002A2001"/>
    <w:rsid w:val="002A27DE"/>
    <w:rsid w:val="002A3541"/>
    <w:rsid w:val="002A3FCA"/>
    <w:rsid w:val="002A58C6"/>
    <w:rsid w:val="002A5C99"/>
    <w:rsid w:val="002B157F"/>
    <w:rsid w:val="002B1E9A"/>
    <w:rsid w:val="002B3A9A"/>
    <w:rsid w:val="002B690C"/>
    <w:rsid w:val="002B72E9"/>
    <w:rsid w:val="002B74E9"/>
    <w:rsid w:val="002B7E39"/>
    <w:rsid w:val="002C0D97"/>
    <w:rsid w:val="002C2AF2"/>
    <w:rsid w:val="002C38D9"/>
    <w:rsid w:val="002C3A12"/>
    <w:rsid w:val="002D696D"/>
    <w:rsid w:val="002D6A27"/>
    <w:rsid w:val="002D70C5"/>
    <w:rsid w:val="002D7602"/>
    <w:rsid w:val="002E1D44"/>
    <w:rsid w:val="002E263C"/>
    <w:rsid w:val="002E36BE"/>
    <w:rsid w:val="002E3935"/>
    <w:rsid w:val="002E43D7"/>
    <w:rsid w:val="002E46E3"/>
    <w:rsid w:val="002E5B06"/>
    <w:rsid w:val="002E602F"/>
    <w:rsid w:val="002E6112"/>
    <w:rsid w:val="002E63EC"/>
    <w:rsid w:val="002E7135"/>
    <w:rsid w:val="002F0703"/>
    <w:rsid w:val="002F151E"/>
    <w:rsid w:val="002F2D0D"/>
    <w:rsid w:val="002F515C"/>
    <w:rsid w:val="002F6E3D"/>
    <w:rsid w:val="002F74D5"/>
    <w:rsid w:val="002F76DA"/>
    <w:rsid w:val="0030065C"/>
    <w:rsid w:val="00300D0E"/>
    <w:rsid w:val="003028A9"/>
    <w:rsid w:val="00303EB0"/>
    <w:rsid w:val="00304C03"/>
    <w:rsid w:val="0030510F"/>
    <w:rsid w:val="00305A45"/>
    <w:rsid w:val="00306369"/>
    <w:rsid w:val="00306831"/>
    <w:rsid w:val="00307DBD"/>
    <w:rsid w:val="003109B5"/>
    <w:rsid w:val="00311107"/>
    <w:rsid w:val="00311465"/>
    <w:rsid w:val="003116F8"/>
    <w:rsid w:val="00312043"/>
    <w:rsid w:val="00312D37"/>
    <w:rsid w:val="003131A4"/>
    <w:rsid w:val="003138F6"/>
    <w:rsid w:val="003143F4"/>
    <w:rsid w:val="003170E8"/>
    <w:rsid w:val="00321213"/>
    <w:rsid w:val="00323313"/>
    <w:rsid w:val="00327573"/>
    <w:rsid w:val="003306E1"/>
    <w:rsid w:val="003320E4"/>
    <w:rsid w:val="00332AAE"/>
    <w:rsid w:val="0033525D"/>
    <w:rsid w:val="0033546F"/>
    <w:rsid w:val="00336E9B"/>
    <w:rsid w:val="003378DC"/>
    <w:rsid w:val="00337FEF"/>
    <w:rsid w:val="00340640"/>
    <w:rsid w:val="003414F3"/>
    <w:rsid w:val="00341CCE"/>
    <w:rsid w:val="00341DC7"/>
    <w:rsid w:val="0034267B"/>
    <w:rsid w:val="00343B00"/>
    <w:rsid w:val="00344A55"/>
    <w:rsid w:val="00344B52"/>
    <w:rsid w:val="0034516D"/>
    <w:rsid w:val="003459E1"/>
    <w:rsid w:val="00345A42"/>
    <w:rsid w:val="00346509"/>
    <w:rsid w:val="00352499"/>
    <w:rsid w:val="00352531"/>
    <w:rsid w:val="00353069"/>
    <w:rsid w:val="0035363B"/>
    <w:rsid w:val="0035553A"/>
    <w:rsid w:val="003557CA"/>
    <w:rsid w:val="0035613E"/>
    <w:rsid w:val="00356755"/>
    <w:rsid w:val="003620DD"/>
    <w:rsid w:val="0036321A"/>
    <w:rsid w:val="0036337C"/>
    <w:rsid w:val="00363557"/>
    <w:rsid w:val="00363EE9"/>
    <w:rsid w:val="00364A69"/>
    <w:rsid w:val="00366F79"/>
    <w:rsid w:val="00367E8F"/>
    <w:rsid w:val="00371AEA"/>
    <w:rsid w:val="003721E9"/>
    <w:rsid w:val="00372936"/>
    <w:rsid w:val="00372F19"/>
    <w:rsid w:val="003753FD"/>
    <w:rsid w:val="00376128"/>
    <w:rsid w:val="00376957"/>
    <w:rsid w:val="0037742E"/>
    <w:rsid w:val="0037757B"/>
    <w:rsid w:val="003812F6"/>
    <w:rsid w:val="0038245A"/>
    <w:rsid w:val="0038298F"/>
    <w:rsid w:val="00382E16"/>
    <w:rsid w:val="003837A1"/>
    <w:rsid w:val="00385788"/>
    <w:rsid w:val="00385C6F"/>
    <w:rsid w:val="00385EC4"/>
    <w:rsid w:val="0038669A"/>
    <w:rsid w:val="00386D60"/>
    <w:rsid w:val="00387014"/>
    <w:rsid w:val="00387F69"/>
    <w:rsid w:val="00390C5C"/>
    <w:rsid w:val="003926D7"/>
    <w:rsid w:val="00392FE3"/>
    <w:rsid w:val="0039337A"/>
    <w:rsid w:val="00394861"/>
    <w:rsid w:val="00394DDA"/>
    <w:rsid w:val="00394FC6"/>
    <w:rsid w:val="00396605"/>
    <w:rsid w:val="00396D64"/>
    <w:rsid w:val="003A3189"/>
    <w:rsid w:val="003A3BA9"/>
    <w:rsid w:val="003A3D27"/>
    <w:rsid w:val="003A4693"/>
    <w:rsid w:val="003A544E"/>
    <w:rsid w:val="003A5AC5"/>
    <w:rsid w:val="003A707B"/>
    <w:rsid w:val="003B3973"/>
    <w:rsid w:val="003B3AB8"/>
    <w:rsid w:val="003B569D"/>
    <w:rsid w:val="003B5D8B"/>
    <w:rsid w:val="003B7BA3"/>
    <w:rsid w:val="003B7F2D"/>
    <w:rsid w:val="003C3C0E"/>
    <w:rsid w:val="003C5689"/>
    <w:rsid w:val="003C6F72"/>
    <w:rsid w:val="003D0C07"/>
    <w:rsid w:val="003D2B28"/>
    <w:rsid w:val="003D3FAC"/>
    <w:rsid w:val="003D4FAC"/>
    <w:rsid w:val="003D550F"/>
    <w:rsid w:val="003D67BA"/>
    <w:rsid w:val="003D6F6F"/>
    <w:rsid w:val="003D75B0"/>
    <w:rsid w:val="003E03B9"/>
    <w:rsid w:val="003E4481"/>
    <w:rsid w:val="003E4534"/>
    <w:rsid w:val="003E5E56"/>
    <w:rsid w:val="003E7906"/>
    <w:rsid w:val="003F0418"/>
    <w:rsid w:val="003F05E0"/>
    <w:rsid w:val="003F113C"/>
    <w:rsid w:val="003F28D1"/>
    <w:rsid w:val="003F2C4E"/>
    <w:rsid w:val="003F3C50"/>
    <w:rsid w:val="003F3F1B"/>
    <w:rsid w:val="003F4BC6"/>
    <w:rsid w:val="003F4CB9"/>
    <w:rsid w:val="003F59E3"/>
    <w:rsid w:val="003F5ED4"/>
    <w:rsid w:val="003F6543"/>
    <w:rsid w:val="0040042A"/>
    <w:rsid w:val="00403925"/>
    <w:rsid w:val="004064D0"/>
    <w:rsid w:val="00406A6A"/>
    <w:rsid w:val="00406B22"/>
    <w:rsid w:val="004103C2"/>
    <w:rsid w:val="00410E81"/>
    <w:rsid w:val="00413B85"/>
    <w:rsid w:val="00414593"/>
    <w:rsid w:val="00414809"/>
    <w:rsid w:val="00414F24"/>
    <w:rsid w:val="0041590A"/>
    <w:rsid w:val="00416B43"/>
    <w:rsid w:val="00417165"/>
    <w:rsid w:val="0042014C"/>
    <w:rsid w:val="0042207D"/>
    <w:rsid w:val="0042285F"/>
    <w:rsid w:val="00424B01"/>
    <w:rsid w:val="00431F0C"/>
    <w:rsid w:val="004320B0"/>
    <w:rsid w:val="00432279"/>
    <w:rsid w:val="004328A7"/>
    <w:rsid w:val="00434C27"/>
    <w:rsid w:val="00434C74"/>
    <w:rsid w:val="00435F24"/>
    <w:rsid w:val="00441276"/>
    <w:rsid w:val="00441863"/>
    <w:rsid w:val="00441B24"/>
    <w:rsid w:val="00442CBE"/>
    <w:rsid w:val="00443C54"/>
    <w:rsid w:val="00445E54"/>
    <w:rsid w:val="00447233"/>
    <w:rsid w:val="00447ACA"/>
    <w:rsid w:val="00447B9E"/>
    <w:rsid w:val="00450AA6"/>
    <w:rsid w:val="00453AC0"/>
    <w:rsid w:val="004553F8"/>
    <w:rsid w:val="00456072"/>
    <w:rsid w:val="0045623A"/>
    <w:rsid w:val="00456915"/>
    <w:rsid w:val="00456EB4"/>
    <w:rsid w:val="00456FF4"/>
    <w:rsid w:val="00457876"/>
    <w:rsid w:val="00457C30"/>
    <w:rsid w:val="00457FC6"/>
    <w:rsid w:val="0046046D"/>
    <w:rsid w:val="00460910"/>
    <w:rsid w:val="004629A1"/>
    <w:rsid w:val="004654AA"/>
    <w:rsid w:val="004666B8"/>
    <w:rsid w:val="004669D1"/>
    <w:rsid w:val="00470584"/>
    <w:rsid w:val="004718F3"/>
    <w:rsid w:val="00473BAC"/>
    <w:rsid w:val="00473BD4"/>
    <w:rsid w:val="004749E1"/>
    <w:rsid w:val="00475040"/>
    <w:rsid w:val="00475BDE"/>
    <w:rsid w:val="004777CC"/>
    <w:rsid w:val="0048267D"/>
    <w:rsid w:val="0048333A"/>
    <w:rsid w:val="00483765"/>
    <w:rsid w:val="00484B7B"/>
    <w:rsid w:val="0048537A"/>
    <w:rsid w:val="0048686F"/>
    <w:rsid w:val="0049124F"/>
    <w:rsid w:val="00491550"/>
    <w:rsid w:val="00491DA8"/>
    <w:rsid w:val="00493D40"/>
    <w:rsid w:val="004942E3"/>
    <w:rsid w:val="004957FA"/>
    <w:rsid w:val="00497217"/>
    <w:rsid w:val="004A0A07"/>
    <w:rsid w:val="004A0EF6"/>
    <w:rsid w:val="004A1093"/>
    <w:rsid w:val="004A3E67"/>
    <w:rsid w:val="004A465C"/>
    <w:rsid w:val="004A504B"/>
    <w:rsid w:val="004A5504"/>
    <w:rsid w:val="004A6376"/>
    <w:rsid w:val="004A6911"/>
    <w:rsid w:val="004A6F18"/>
    <w:rsid w:val="004A7030"/>
    <w:rsid w:val="004B1D89"/>
    <w:rsid w:val="004B4D0D"/>
    <w:rsid w:val="004B54E0"/>
    <w:rsid w:val="004B6DBD"/>
    <w:rsid w:val="004B7384"/>
    <w:rsid w:val="004B7B92"/>
    <w:rsid w:val="004C04C5"/>
    <w:rsid w:val="004C30E7"/>
    <w:rsid w:val="004C4269"/>
    <w:rsid w:val="004C4B3F"/>
    <w:rsid w:val="004C548F"/>
    <w:rsid w:val="004C5BD3"/>
    <w:rsid w:val="004C6428"/>
    <w:rsid w:val="004C7133"/>
    <w:rsid w:val="004C792C"/>
    <w:rsid w:val="004D0FB5"/>
    <w:rsid w:val="004D1344"/>
    <w:rsid w:val="004D1EB7"/>
    <w:rsid w:val="004D3C3C"/>
    <w:rsid w:val="004D4D70"/>
    <w:rsid w:val="004D6236"/>
    <w:rsid w:val="004D7C74"/>
    <w:rsid w:val="004E28B2"/>
    <w:rsid w:val="004E2F62"/>
    <w:rsid w:val="004E3AEA"/>
    <w:rsid w:val="004E4C07"/>
    <w:rsid w:val="004E4DBB"/>
    <w:rsid w:val="004E602B"/>
    <w:rsid w:val="004E6AD7"/>
    <w:rsid w:val="004E6B6C"/>
    <w:rsid w:val="004E7862"/>
    <w:rsid w:val="004E7F9C"/>
    <w:rsid w:val="004F2DE0"/>
    <w:rsid w:val="004F3493"/>
    <w:rsid w:val="004F472B"/>
    <w:rsid w:val="004F473E"/>
    <w:rsid w:val="00501BE2"/>
    <w:rsid w:val="0050235E"/>
    <w:rsid w:val="00503BE3"/>
    <w:rsid w:val="00504518"/>
    <w:rsid w:val="00504AE0"/>
    <w:rsid w:val="00504E58"/>
    <w:rsid w:val="0050544B"/>
    <w:rsid w:val="005065AD"/>
    <w:rsid w:val="00512B09"/>
    <w:rsid w:val="00512C3E"/>
    <w:rsid w:val="00513B0E"/>
    <w:rsid w:val="00513FD5"/>
    <w:rsid w:val="00514377"/>
    <w:rsid w:val="0051710D"/>
    <w:rsid w:val="00520AE2"/>
    <w:rsid w:val="00521A49"/>
    <w:rsid w:val="00522C75"/>
    <w:rsid w:val="00522D53"/>
    <w:rsid w:val="005236C0"/>
    <w:rsid w:val="005251A0"/>
    <w:rsid w:val="005251C0"/>
    <w:rsid w:val="00527D4D"/>
    <w:rsid w:val="005361DF"/>
    <w:rsid w:val="005370F6"/>
    <w:rsid w:val="005372A6"/>
    <w:rsid w:val="00541420"/>
    <w:rsid w:val="00541FF7"/>
    <w:rsid w:val="005428BF"/>
    <w:rsid w:val="00543B0C"/>
    <w:rsid w:val="00544D46"/>
    <w:rsid w:val="005467FC"/>
    <w:rsid w:val="005477B4"/>
    <w:rsid w:val="00552D88"/>
    <w:rsid w:val="00553296"/>
    <w:rsid w:val="005544DF"/>
    <w:rsid w:val="00554EB6"/>
    <w:rsid w:val="005550B9"/>
    <w:rsid w:val="00555D75"/>
    <w:rsid w:val="00555FB3"/>
    <w:rsid w:val="00560DF0"/>
    <w:rsid w:val="005616FA"/>
    <w:rsid w:val="00562249"/>
    <w:rsid w:val="00562D57"/>
    <w:rsid w:val="00566486"/>
    <w:rsid w:val="005677DB"/>
    <w:rsid w:val="005701E8"/>
    <w:rsid w:val="00573D6C"/>
    <w:rsid w:val="00574427"/>
    <w:rsid w:val="00574C02"/>
    <w:rsid w:val="005753C0"/>
    <w:rsid w:val="00577512"/>
    <w:rsid w:val="00577D7F"/>
    <w:rsid w:val="0058095E"/>
    <w:rsid w:val="005809A1"/>
    <w:rsid w:val="005814EB"/>
    <w:rsid w:val="005819A9"/>
    <w:rsid w:val="005830D3"/>
    <w:rsid w:val="00585D0B"/>
    <w:rsid w:val="005865B5"/>
    <w:rsid w:val="00586BCE"/>
    <w:rsid w:val="00587EC4"/>
    <w:rsid w:val="00590705"/>
    <w:rsid w:val="005913AE"/>
    <w:rsid w:val="00591AF8"/>
    <w:rsid w:val="00593D61"/>
    <w:rsid w:val="005946D4"/>
    <w:rsid w:val="005947FE"/>
    <w:rsid w:val="005956F5"/>
    <w:rsid w:val="00597232"/>
    <w:rsid w:val="00597523"/>
    <w:rsid w:val="005A0165"/>
    <w:rsid w:val="005A4966"/>
    <w:rsid w:val="005A5742"/>
    <w:rsid w:val="005A6635"/>
    <w:rsid w:val="005A68C5"/>
    <w:rsid w:val="005A6D1A"/>
    <w:rsid w:val="005A7E97"/>
    <w:rsid w:val="005B04E7"/>
    <w:rsid w:val="005B126A"/>
    <w:rsid w:val="005B17B5"/>
    <w:rsid w:val="005B29B7"/>
    <w:rsid w:val="005B3BF2"/>
    <w:rsid w:val="005B3D1F"/>
    <w:rsid w:val="005B48FF"/>
    <w:rsid w:val="005B5601"/>
    <w:rsid w:val="005B58ED"/>
    <w:rsid w:val="005B594D"/>
    <w:rsid w:val="005B62CE"/>
    <w:rsid w:val="005B63C9"/>
    <w:rsid w:val="005B720D"/>
    <w:rsid w:val="005C0472"/>
    <w:rsid w:val="005C19E0"/>
    <w:rsid w:val="005C248B"/>
    <w:rsid w:val="005C275D"/>
    <w:rsid w:val="005C34E6"/>
    <w:rsid w:val="005C34ED"/>
    <w:rsid w:val="005C4204"/>
    <w:rsid w:val="005C4AFB"/>
    <w:rsid w:val="005C5589"/>
    <w:rsid w:val="005C6198"/>
    <w:rsid w:val="005C6EE3"/>
    <w:rsid w:val="005C7764"/>
    <w:rsid w:val="005C7A40"/>
    <w:rsid w:val="005D0D23"/>
    <w:rsid w:val="005D0FA5"/>
    <w:rsid w:val="005D1A3F"/>
    <w:rsid w:val="005D1E4E"/>
    <w:rsid w:val="005D218C"/>
    <w:rsid w:val="005E06F4"/>
    <w:rsid w:val="005E747B"/>
    <w:rsid w:val="005F025E"/>
    <w:rsid w:val="005F0CC0"/>
    <w:rsid w:val="005F2452"/>
    <w:rsid w:val="005F4A3B"/>
    <w:rsid w:val="005F4D73"/>
    <w:rsid w:val="005F57E6"/>
    <w:rsid w:val="005F652C"/>
    <w:rsid w:val="005F7A1B"/>
    <w:rsid w:val="00600A67"/>
    <w:rsid w:val="006012A7"/>
    <w:rsid w:val="00601BFD"/>
    <w:rsid w:val="00603AC1"/>
    <w:rsid w:val="006045C8"/>
    <w:rsid w:val="00604DA8"/>
    <w:rsid w:val="00605AA4"/>
    <w:rsid w:val="00605AEE"/>
    <w:rsid w:val="00605E62"/>
    <w:rsid w:val="00607166"/>
    <w:rsid w:val="006113F2"/>
    <w:rsid w:val="00611601"/>
    <w:rsid w:val="00612D73"/>
    <w:rsid w:val="00613C1D"/>
    <w:rsid w:val="006141C1"/>
    <w:rsid w:val="0061522F"/>
    <w:rsid w:val="00615791"/>
    <w:rsid w:val="006158D5"/>
    <w:rsid w:val="0061650C"/>
    <w:rsid w:val="006177A4"/>
    <w:rsid w:val="0062054D"/>
    <w:rsid w:val="0062115F"/>
    <w:rsid w:val="00621914"/>
    <w:rsid w:val="00622F97"/>
    <w:rsid w:val="0062388A"/>
    <w:rsid w:val="00624B75"/>
    <w:rsid w:val="006256F1"/>
    <w:rsid w:val="00625D83"/>
    <w:rsid w:val="00626125"/>
    <w:rsid w:val="00626318"/>
    <w:rsid w:val="00627C6E"/>
    <w:rsid w:val="00631059"/>
    <w:rsid w:val="00631F6F"/>
    <w:rsid w:val="0063389C"/>
    <w:rsid w:val="00636350"/>
    <w:rsid w:val="00636C6E"/>
    <w:rsid w:val="00641855"/>
    <w:rsid w:val="00643292"/>
    <w:rsid w:val="00643857"/>
    <w:rsid w:val="00644268"/>
    <w:rsid w:val="00645D3D"/>
    <w:rsid w:val="006465B1"/>
    <w:rsid w:val="00646DD3"/>
    <w:rsid w:val="0064700A"/>
    <w:rsid w:val="00647E7F"/>
    <w:rsid w:val="006503ED"/>
    <w:rsid w:val="00652590"/>
    <w:rsid w:val="006529BA"/>
    <w:rsid w:val="00654144"/>
    <w:rsid w:val="00656D1A"/>
    <w:rsid w:val="0065717A"/>
    <w:rsid w:val="00660244"/>
    <w:rsid w:val="00661E03"/>
    <w:rsid w:val="006623E7"/>
    <w:rsid w:val="00662B80"/>
    <w:rsid w:val="00664E63"/>
    <w:rsid w:val="0066511E"/>
    <w:rsid w:val="00666883"/>
    <w:rsid w:val="00666983"/>
    <w:rsid w:val="0067120F"/>
    <w:rsid w:val="00672946"/>
    <w:rsid w:val="006733E2"/>
    <w:rsid w:val="00674CC8"/>
    <w:rsid w:val="006769CD"/>
    <w:rsid w:val="0067715B"/>
    <w:rsid w:val="00680173"/>
    <w:rsid w:val="00680D68"/>
    <w:rsid w:val="006811ED"/>
    <w:rsid w:val="00682437"/>
    <w:rsid w:val="00682720"/>
    <w:rsid w:val="006833F6"/>
    <w:rsid w:val="006852C7"/>
    <w:rsid w:val="00686A2D"/>
    <w:rsid w:val="00687328"/>
    <w:rsid w:val="00687C07"/>
    <w:rsid w:val="006906FF"/>
    <w:rsid w:val="00695237"/>
    <w:rsid w:val="00695A4B"/>
    <w:rsid w:val="00696258"/>
    <w:rsid w:val="00696A0F"/>
    <w:rsid w:val="00696FC2"/>
    <w:rsid w:val="00697560"/>
    <w:rsid w:val="00697A32"/>
    <w:rsid w:val="006A0143"/>
    <w:rsid w:val="006A0347"/>
    <w:rsid w:val="006A23DB"/>
    <w:rsid w:val="006A5484"/>
    <w:rsid w:val="006A7948"/>
    <w:rsid w:val="006A7E87"/>
    <w:rsid w:val="006B1331"/>
    <w:rsid w:val="006B35B3"/>
    <w:rsid w:val="006B38D2"/>
    <w:rsid w:val="006B4761"/>
    <w:rsid w:val="006B491D"/>
    <w:rsid w:val="006C1727"/>
    <w:rsid w:val="006C246A"/>
    <w:rsid w:val="006C32FD"/>
    <w:rsid w:val="006C48B7"/>
    <w:rsid w:val="006C54BC"/>
    <w:rsid w:val="006D0FCC"/>
    <w:rsid w:val="006D48BA"/>
    <w:rsid w:val="006D5C9C"/>
    <w:rsid w:val="006D75AC"/>
    <w:rsid w:val="006E0D57"/>
    <w:rsid w:val="006E1E71"/>
    <w:rsid w:val="006E2FED"/>
    <w:rsid w:val="006E39D2"/>
    <w:rsid w:val="006E4955"/>
    <w:rsid w:val="006E53AB"/>
    <w:rsid w:val="006E6DDA"/>
    <w:rsid w:val="006E7943"/>
    <w:rsid w:val="006F1FE7"/>
    <w:rsid w:val="006F2C15"/>
    <w:rsid w:val="006F3087"/>
    <w:rsid w:val="006F39D2"/>
    <w:rsid w:val="006F6061"/>
    <w:rsid w:val="006F6B40"/>
    <w:rsid w:val="006F7E21"/>
    <w:rsid w:val="00704796"/>
    <w:rsid w:val="007048E2"/>
    <w:rsid w:val="0070616B"/>
    <w:rsid w:val="00706FDA"/>
    <w:rsid w:val="0070796E"/>
    <w:rsid w:val="00710F94"/>
    <w:rsid w:val="00711F9A"/>
    <w:rsid w:val="00713810"/>
    <w:rsid w:val="00713DA1"/>
    <w:rsid w:val="00715213"/>
    <w:rsid w:val="00715298"/>
    <w:rsid w:val="007156EC"/>
    <w:rsid w:val="00715ECC"/>
    <w:rsid w:val="00716A17"/>
    <w:rsid w:val="0071746D"/>
    <w:rsid w:val="00720438"/>
    <w:rsid w:val="00720EE7"/>
    <w:rsid w:val="007214DB"/>
    <w:rsid w:val="00723E5B"/>
    <w:rsid w:val="007244DD"/>
    <w:rsid w:val="00724AC0"/>
    <w:rsid w:val="00725003"/>
    <w:rsid w:val="007250A8"/>
    <w:rsid w:val="00727410"/>
    <w:rsid w:val="007303A5"/>
    <w:rsid w:val="00730B3E"/>
    <w:rsid w:val="00731ACE"/>
    <w:rsid w:val="0073271C"/>
    <w:rsid w:val="00734070"/>
    <w:rsid w:val="0073420B"/>
    <w:rsid w:val="00734899"/>
    <w:rsid w:val="00735036"/>
    <w:rsid w:val="007357BE"/>
    <w:rsid w:val="007359B4"/>
    <w:rsid w:val="00736A53"/>
    <w:rsid w:val="00736EA9"/>
    <w:rsid w:val="00737C8B"/>
    <w:rsid w:val="00740953"/>
    <w:rsid w:val="007416DA"/>
    <w:rsid w:val="00741B70"/>
    <w:rsid w:val="00741E05"/>
    <w:rsid w:val="0074402F"/>
    <w:rsid w:val="007440CC"/>
    <w:rsid w:val="0074664A"/>
    <w:rsid w:val="0074760E"/>
    <w:rsid w:val="00751E00"/>
    <w:rsid w:val="00753F8B"/>
    <w:rsid w:val="00754ABA"/>
    <w:rsid w:val="00755A55"/>
    <w:rsid w:val="007603A8"/>
    <w:rsid w:val="0076068B"/>
    <w:rsid w:val="0076092A"/>
    <w:rsid w:val="00760F9F"/>
    <w:rsid w:val="00761C63"/>
    <w:rsid w:val="007648EA"/>
    <w:rsid w:val="0076537A"/>
    <w:rsid w:val="00767521"/>
    <w:rsid w:val="00767726"/>
    <w:rsid w:val="00770B71"/>
    <w:rsid w:val="007715DA"/>
    <w:rsid w:val="00771BEB"/>
    <w:rsid w:val="00772373"/>
    <w:rsid w:val="00772B80"/>
    <w:rsid w:val="00772C82"/>
    <w:rsid w:val="007734A1"/>
    <w:rsid w:val="00773D9D"/>
    <w:rsid w:val="00774210"/>
    <w:rsid w:val="007771D1"/>
    <w:rsid w:val="00780B0D"/>
    <w:rsid w:val="0078211B"/>
    <w:rsid w:val="00782564"/>
    <w:rsid w:val="00783586"/>
    <w:rsid w:val="00785C90"/>
    <w:rsid w:val="00786518"/>
    <w:rsid w:val="00787117"/>
    <w:rsid w:val="00790C50"/>
    <w:rsid w:val="00791C13"/>
    <w:rsid w:val="00794EAA"/>
    <w:rsid w:val="00794FFB"/>
    <w:rsid w:val="00795131"/>
    <w:rsid w:val="00795354"/>
    <w:rsid w:val="007A0800"/>
    <w:rsid w:val="007A1546"/>
    <w:rsid w:val="007A1B85"/>
    <w:rsid w:val="007A1CAB"/>
    <w:rsid w:val="007A228C"/>
    <w:rsid w:val="007A368E"/>
    <w:rsid w:val="007A467A"/>
    <w:rsid w:val="007A5868"/>
    <w:rsid w:val="007A60F4"/>
    <w:rsid w:val="007A7C0D"/>
    <w:rsid w:val="007B02CE"/>
    <w:rsid w:val="007B04CE"/>
    <w:rsid w:val="007B11A9"/>
    <w:rsid w:val="007B1CF3"/>
    <w:rsid w:val="007B3D87"/>
    <w:rsid w:val="007B598C"/>
    <w:rsid w:val="007B6871"/>
    <w:rsid w:val="007B6897"/>
    <w:rsid w:val="007B7086"/>
    <w:rsid w:val="007B7F2B"/>
    <w:rsid w:val="007C0031"/>
    <w:rsid w:val="007C0150"/>
    <w:rsid w:val="007C1C13"/>
    <w:rsid w:val="007C211F"/>
    <w:rsid w:val="007C39E7"/>
    <w:rsid w:val="007C3D33"/>
    <w:rsid w:val="007C4332"/>
    <w:rsid w:val="007C46C4"/>
    <w:rsid w:val="007C495A"/>
    <w:rsid w:val="007C5488"/>
    <w:rsid w:val="007C7DE2"/>
    <w:rsid w:val="007D0640"/>
    <w:rsid w:val="007D0AF4"/>
    <w:rsid w:val="007D1EAA"/>
    <w:rsid w:val="007D294A"/>
    <w:rsid w:val="007D42C4"/>
    <w:rsid w:val="007D47D2"/>
    <w:rsid w:val="007D53DC"/>
    <w:rsid w:val="007D5E64"/>
    <w:rsid w:val="007D6EC0"/>
    <w:rsid w:val="007D7D9F"/>
    <w:rsid w:val="007D7E1D"/>
    <w:rsid w:val="007E0014"/>
    <w:rsid w:val="007E0687"/>
    <w:rsid w:val="007E19C5"/>
    <w:rsid w:val="007E31E6"/>
    <w:rsid w:val="007E4AD1"/>
    <w:rsid w:val="007E4AF2"/>
    <w:rsid w:val="007E51BF"/>
    <w:rsid w:val="007E596F"/>
    <w:rsid w:val="007E601A"/>
    <w:rsid w:val="007E7D5D"/>
    <w:rsid w:val="007E7E14"/>
    <w:rsid w:val="007F06CE"/>
    <w:rsid w:val="007F0DB8"/>
    <w:rsid w:val="007F2069"/>
    <w:rsid w:val="007F2B62"/>
    <w:rsid w:val="007F44F2"/>
    <w:rsid w:val="007F616E"/>
    <w:rsid w:val="007F699B"/>
    <w:rsid w:val="007F7A13"/>
    <w:rsid w:val="00802196"/>
    <w:rsid w:val="00802352"/>
    <w:rsid w:val="00806097"/>
    <w:rsid w:val="008063BA"/>
    <w:rsid w:val="008063E6"/>
    <w:rsid w:val="00806981"/>
    <w:rsid w:val="00807009"/>
    <w:rsid w:val="00810B78"/>
    <w:rsid w:val="0081133E"/>
    <w:rsid w:val="008138A8"/>
    <w:rsid w:val="00813B1D"/>
    <w:rsid w:val="00813E14"/>
    <w:rsid w:val="008151EC"/>
    <w:rsid w:val="00821DFA"/>
    <w:rsid w:val="00825EF2"/>
    <w:rsid w:val="00826009"/>
    <w:rsid w:val="008260B5"/>
    <w:rsid w:val="00826A34"/>
    <w:rsid w:val="00826BCC"/>
    <w:rsid w:val="008272D1"/>
    <w:rsid w:val="00831855"/>
    <w:rsid w:val="0083255E"/>
    <w:rsid w:val="0083276C"/>
    <w:rsid w:val="00834138"/>
    <w:rsid w:val="008344C4"/>
    <w:rsid w:val="00834F40"/>
    <w:rsid w:val="008356D5"/>
    <w:rsid w:val="00836B2B"/>
    <w:rsid w:val="0084018D"/>
    <w:rsid w:val="00840D2E"/>
    <w:rsid w:val="00842650"/>
    <w:rsid w:val="00843664"/>
    <w:rsid w:val="00845C19"/>
    <w:rsid w:val="008467BF"/>
    <w:rsid w:val="00846DD2"/>
    <w:rsid w:val="00846DD3"/>
    <w:rsid w:val="0084778A"/>
    <w:rsid w:val="008526F6"/>
    <w:rsid w:val="00853932"/>
    <w:rsid w:val="00854B94"/>
    <w:rsid w:val="008550B9"/>
    <w:rsid w:val="008574CD"/>
    <w:rsid w:val="0085756F"/>
    <w:rsid w:val="00862558"/>
    <w:rsid w:val="008626F5"/>
    <w:rsid w:val="00863230"/>
    <w:rsid w:val="008654FE"/>
    <w:rsid w:val="00865777"/>
    <w:rsid w:val="00870774"/>
    <w:rsid w:val="0087122A"/>
    <w:rsid w:val="008717D8"/>
    <w:rsid w:val="0087188D"/>
    <w:rsid w:val="0087215C"/>
    <w:rsid w:val="00874A44"/>
    <w:rsid w:val="00874F2C"/>
    <w:rsid w:val="00876167"/>
    <w:rsid w:val="00881072"/>
    <w:rsid w:val="00881928"/>
    <w:rsid w:val="008825CC"/>
    <w:rsid w:val="00882AE1"/>
    <w:rsid w:val="00884454"/>
    <w:rsid w:val="00884A4D"/>
    <w:rsid w:val="00885C25"/>
    <w:rsid w:val="008866F7"/>
    <w:rsid w:val="00886E73"/>
    <w:rsid w:val="008871D3"/>
    <w:rsid w:val="008875FE"/>
    <w:rsid w:val="00887F8E"/>
    <w:rsid w:val="00890195"/>
    <w:rsid w:val="00890B4F"/>
    <w:rsid w:val="0089122B"/>
    <w:rsid w:val="00891E02"/>
    <w:rsid w:val="008920A5"/>
    <w:rsid w:val="0089266E"/>
    <w:rsid w:val="00892C90"/>
    <w:rsid w:val="00893193"/>
    <w:rsid w:val="0089484B"/>
    <w:rsid w:val="00894EDA"/>
    <w:rsid w:val="00896234"/>
    <w:rsid w:val="00896AA2"/>
    <w:rsid w:val="00897E43"/>
    <w:rsid w:val="008A089A"/>
    <w:rsid w:val="008A25F0"/>
    <w:rsid w:val="008A3367"/>
    <w:rsid w:val="008A3855"/>
    <w:rsid w:val="008A6BFA"/>
    <w:rsid w:val="008A7BD0"/>
    <w:rsid w:val="008B068A"/>
    <w:rsid w:val="008B255C"/>
    <w:rsid w:val="008B27BC"/>
    <w:rsid w:val="008B299E"/>
    <w:rsid w:val="008B2ED4"/>
    <w:rsid w:val="008C07D4"/>
    <w:rsid w:val="008C0EE7"/>
    <w:rsid w:val="008C1108"/>
    <w:rsid w:val="008C1E33"/>
    <w:rsid w:val="008C2559"/>
    <w:rsid w:val="008C3782"/>
    <w:rsid w:val="008C3DF2"/>
    <w:rsid w:val="008C4731"/>
    <w:rsid w:val="008C4C93"/>
    <w:rsid w:val="008C5738"/>
    <w:rsid w:val="008C736A"/>
    <w:rsid w:val="008C7EAD"/>
    <w:rsid w:val="008D0583"/>
    <w:rsid w:val="008D3CDD"/>
    <w:rsid w:val="008D59CF"/>
    <w:rsid w:val="008D5C2E"/>
    <w:rsid w:val="008D5FCF"/>
    <w:rsid w:val="008D6152"/>
    <w:rsid w:val="008D6966"/>
    <w:rsid w:val="008D7B78"/>
    <w:rsid w:val="008E24AF"/>
    <w:rsid w:val="008E3691"/>
    <w:rsid w:val="008E5A07"/>
    <w:rsid w:val="008E66BF"/>
    <w:rsid w:val="008F0255"/>
    <w:rsid w:val="008F0F81"/>
    <w:rsid w:val="008F24AC"/>
    <w:rsid w:val="008F287C"/>
    <w:rsid w:val="008F443B"/>
    <w:rsid w:val="008F66C2"/>
    <w:rsid w:val="008F7B68"/>
    <w:rsid w:val="0090129D"/>
    <w:rsid w:val="00903915"/>
    <w:rsid w:val="00905FC4"/>
    <w:rsid w:val="009063E3"/>
    <w:rsid w:val="00906859"/>
    <w:rsid w:val="00911179"/>
    <w:rsid w:val="00912276"/>
    <w:rsid w:val="00912AA5"/>
    <w:rsid w:val="00913613"/>
    <w:rsid w:val="00914898"/>
    <w:rsid w:val="009149A2"/>
    <w:rsid w:val="009153F1"/>
    <w:rsid w:val="00915677"/>
    <w:rsid w:val="00915D01"/>
    <w:rsid w:val="009163D2"/>
    <w:rsid w:val="00921523"/>
    <w:rsid w:val="0092317F"/>
    <w:rsid w:val="00923540"/>
    <w:rsid w:val="00924243"/>
    <w:rsid w:val="00925141"/>
    <w:rsid w:val="00925D2D"/>
    <w:rsid w:val="00926523"/>
    <w:rsid w:val="00926767"/>
    <w:rsid w:val="00927DDD"/>
    <w:rsid w:val="009310AF"/>
    <w:rsid w:val="00931D66"/>
    <w:rsid w:val="00931D86"/>
    <w:rsid w:val="0093244E"/>
    <w:rsid w:val="00934412"/>
    <w:rsid w:val="0093454B"/>
    <w:rsid w:val="00934BA0"/>
    <w:rsid w:val="009351B7"/>
    <w:rsid w:val="009354D2"/>
    <w:rsid w:val="00935D0A"/>
    <w:rsid w:val="009361D5"/>
    <w:rsid w:val="009405D5"/>
    <w:rsid w:val="00943014"/>
    <w:rsid w:val="0094377F"/>
    <w:rsid w:val="00943D6C"/>
    <w:rsid w:val="00945AEA"/>
    <w:rsid w:val="00945E11"/>
    <w:rsid w:val="009508B5"/>
    <w:rsid w:val="00952A41"/>
    <w:rsid w:val="00953493"/>
    <w:rsid w:val="00954DD8"/>
    <w:rsid w:val="009601C1"/>
    <w:rsid w:val="0096250B"/>
    <w:rsid w:val="009630BE"/>
    <w:rsid w:val="00963668"/>
    <w:rsid w:val="00964FE5"/>
    <w:rsid w:val="009659F4"/>
    <w:rsid w:val="0096630A"/>
    <w:rsid w:val="00967514"/>
    <w:rsid w:val="00970D60"/>
    <w:rsid w:val="00971C5E"/>
    <w:rsid w:val="00973FC5"/>
    <w:rsid w:val="009752A0"/>
    <w:rsid w:val="00976682"/>
    <w:rsid w:val="00981646"/>
    <w:rsid w:val="00981CC6"/>
    <w:rsid w:val="00984F36"/>
    <w:rsid w:val="00985280"/>
    <w:rsid w:val="00985819"/>
    <w:rsid w:val="0098608C"/>
    <w:rsid w:val="00990DFD"/>
    <w:rsid w:val="00991408"/>
    <w:rsid w:val="009915B9"/>
    <w:rsid w:val="00992B54"/>
    <w:rsid w:val="00992F75"/>
    <w:rsid w:val="00992F7C"/>
    <w:rsid w:val="0099465B"/>
    <w:rsid w:val="009947A3"/>
    <w:rsid w:val="00995C28"/>
    <w:rsid w:val="00996506"/>
    <w:rsid w:val="00996BE7"/>
    <w:rsid w:val="00997591"/>
    <w:rsid w:val="00997CD2"/>
    <w:rsid w:val="009A0C75"/>
    <w:rsid w:val="009A2516"/>
    <w:rsid w:val="009A3B59"/>
    <w:rsid w:val="009A546B"/>
    <w:rsid w:val="009A7ADC"/>
    <w:rsid w:val="009B1CB9"/>
    <w:rsid w:val="009B1ECE"/>
    <w:rsid w:val="009B26B1"/>
    <w:rsid w:val="009B38D5"/>
    <w:rsid w:val="009B5405"/>
    <w:rsid w:val="009B6B52"/>
    <w:rsid w:val="009C19B7"/>
    <w:rsid w:val="009C1F7D"/>
    <w:rsid w:val="009C401F"/>
    <w:rsid w:val="009C5FDC"/>
    <w:rsid w:val="009C78D6"/>
    <w:rsid w:val="009D3CF8"/>
    <w:rsid w:val="009D53F2"/>
    <w:rsid w:val="009D7C51"/>
    <w:rsid w:val="009E00B0"/>
    <w:rsid w:val="009E0622"/>
    <w:rsid w:val="009E06BC"/>
    <w:rsid w:val="009E0940"/>
    <w:rsid w:val="009E1315"/>
    <w:rsid w:val="009E1A0E"/>
    <w:rsid w:val="009E1E60"/>
    <w:rsid w:val="009E1EFB"/>
    <w:rsid w:val="009E2AED"/>
    <w:rsid w:val="009E2EB0"/>
    <w:rsid w:val="009E3F46"/>
    <w:rsid w:val="009F2553"/>
    <w:rsid w:val="009F36BF"/>
    <w:rsid w:val="009F3980"/>
    <w:rsid w:val="009F5BA6"/>
    <w:rsid w:val="00A00A6B"/>
    <w:rsid w:val="00A0183D"/>
    <w:rsid w:val="00A0320A"/>
    <w:rsid w:val="00A03C9E"/>
    <w:rsid w:val="00A05FE0"/>
    <w:rsid w:val="00A05FFF"/>
    <w:rsid w:val="00A10243"/>
    <w:rsid w:val="00A10BDF"/>
    <w:rsid w:val="00A111B6"/>
    <w:rsid w:val="00A124F3"/>
    <w:rsid w:val="00A17F2F"/>
    <w:rsid w:val="00A204F1"/>
    <w:rsid w:val="00A2094D"/>
    <w:rsid w:val="00A21889"/>
    <w:rsid w:val="00A23655"/>
    <w:rsid w:val="00A23A7E"/>
    <w:rsid w:val="00A27F19"/>
    <w:rsid w:val="00A318B6"/>
    <w:rsid w:val="00A31AE9"/>
    <w:rsid w:val="00A32710"/>
    <w:rsid w:val="00A3351A"/>
    <w:rsid w:val="00A346CE"/>
    <w:rsid w:val="00A366C0"/>
    <w:rsid w:val="00A37E10"/>
    <w:rsid w:val="00A42A99"/>
    <w:rsid w:val="00A44468"/>
    <w:rsid w:val="00A4489A"/>
    <w:rsid w:val="00A4494B"/>
    <w:rsid w:val="00A45335"/>
    <w:rsid w:val="00A45D73"/>
    <w:rsid w:val="00A45D83"/>
    <w:rsid w:val="00A4720E"/>
    <w:rsid w:val="00A47530"/>
    <w:rsid w:val="00A47602"/>
    <w:rsid w:val="00A50246"/>
    <w:rsid w:val="00A5151A"/>
    <w:rsid w:val="00A52CFC"/>
    <w:rsid w:val="00A53670"/>
    <w:rsid w:val="00A54D3F"/>
    <w:rsid w:val="00A55C26"/>
    <w:rsid w:val="00A564D3"/>
    <w:rsid w:val="00A609A5"/>
    <w:rsid w:val="00A619A9"/>
    <w:rsid w:val="00A61C8B"/>
    <w:rsid w:val="00A6632B"/>
    <w:rsid w:val="00A67FE0"/>
    <w:rsid w:val="00A70C73"/>
    <w:rsid w:val="00A70F8B"/>
    <w:rsid w:val="00A71142"/>
    <w:rsid w:val="00A714C8"/>
    <w:rsid w:val="00A72D4F"/>
    <w:rsid w:val="00A73A67"/>
    <w:rsid w:val="00A742F6"/>
    <w:rsid w:val="00A75BF2"/>
    <w:rsid w:val="00A76A48"/>
    <w:rsid w:val="00A76E01"/>
    <w:rsid w:val="00A80002"/>
    <w:rsid w:val="00A80DF0"/>
    <w:rsid w:val="00A823F6"/>
    <w:rsid w:val="00A82EA7"/>
    <w:rsid w:val="00A84B41"/>
    <w:rsid w:val="00A852F9"/>
    <w:rsid w:val="00A86524"/>
    <w:rsid w:val="00A86662"/>
    <w:rsid w:val="00A879C1"/>
    <w:rsid w:val="00A87BA5"/>
    <w:rsid w:val="00A90BFB"/>
    <w:rsid w:val="00A9196C"/>
    <w:rsid w:val="00A91A3E"/>
    <w:rsid w:val="00A91DF7"/>
    <w:rsid w:val="00A924D8"/>
    <w:rsid w:val="00A92663"/>
    <w:rsid w:val="00A934AD"/>
    <w:rsid w:val="00A949A5"/>
    <w:rsid w:val="00A9668E"/>
    <w:rsid w:val="00A97459"/>
    <w:rsid w:val="00AA0A89"/>
    <w:rsid w:val="00AA3B97"/>
    <w:rsid w:val="00AA4140"/>
    <w:rsid w:val="00AA50E9"/>
    <w:rsid w:val="00AA538B"/>
    <w:rsid w:val="00AA60DF"/>
    <w:rsid w:val="00AA7E6A"/>
    <w:rsid w:val="00AB2107"/>
    <w:rsid w:val="00AB2807"/>
    <w:rsid w:val="00AB3635"/>
    <w:rsid w:val="00AB36C5"/>
    <w:rsid w:val="00AB4FEC"/>
    <w:rsid w:val="00AB5D3B"/>
    <w:rsid w:val="00AB7364"/>
    <w:rsid w:val="00AC01AA"/>
    <w:rsid w:val="00AC1142"/>
    <w:rsid w:val="00AC12BC"/>
    <w:rsid w:val="00AC27D8"/>
    <w:rsid w:val="00AC3935"/>
    <w:rsid w:val="00AC4262"/>
    <w:rsid w:val="00AC4F72"/>
    <w:rsid w:val="00AC505E"/>
    <w:rsid w:val="00AC711B"/>
    <w:rsid w:val="00AC7A95"/>
    <w:rsid w:val="00AC7B2A"/>
    <w:rsid w:val="00AD03EE"/>
    <w:rsid w:val="00AD0C9B"/>
    <w:rsid w:val="00AD1151"/>
    <w:rsid w:val="00AD388A"/>
    <w:rsid w:val="00AD50AA"/>
    <w:rsid w:val="00AD56BF"/>
    <w:rsid w:val="00AD7296"/>
    <w:rsid w:val="00AD74D4"/>
    <w:rsid w:val="00AD7DB8"/>
    <w:rsid w:val="00AE0370"/>
    <w:rsid w:val="00AE04A8"/>
    <w:rsid w:val="00AE0B5F"/>
    <w:rsid w:val="00AE2F5A"/>
    <w:rsid w:val="00AE3A8E"/>
    <w:rsid w:val="00AE5144"/>
    <w:rsid w:val="00AE58E6"/>
    <w:rsid w:val="00AE655C"/>
    <w:rsid w:val="00AE78B0"/>
    <w:rsid w:val="00AF06AB"/>
    <w:rsid w:val="00AF0E33"/>
    <w:rsid w:val="00AF14EC"/>
    <w:rsid w:val="00AF1910"/>
    <w:rsid w:val="00AF2EF7"/>
    <w:rsid w:val="00AF3778"/>
    <w:rsid w:val="00AF48D4"/>
    <w:rsid w:val="00AF5905"/>
    <w:rsid w:val="00AF6A02"/>
    <w:rsid w:val="00AF70AE"/>
    <w:rsid w:val="00AF741A"/>
    <w:rsid w:val="00B02351"/>
    <w:rsid w:val="00B02B68"/>
    <w:rsid w:val="00B03603"/>
    <w:rsid w:val="00B04157"/>
    <w:rsid w:val="00B04161"/>
    <w:rsid w:val="00B04FC0"/>
    <w:rsid w:val="00B056F9"/>
    <w:rsid w:val="00B063A5"/>
    <w:rsid w:val="00B07663"/>
    <w:rsid w:val="00B07707"/>
    <w:rsid w:val="00B07F1A"/>
    <w:rsid w:val="00B101E7"/>
    <w:rsid w:val="00B102E3"/>
    <w:rsid w:val="00B10BA2"/>
    <w:rsid w:val="00B11E3D"/>
    <w:rsid w:val="00B1257F"/>
    <w:rsid w:val="00B13165"/>
    <w:rsid w:val="00B13355"/>
    <w:rsid w:val="00B13D67"/>
    <w:rsid w:val="00B14137"/>
    <w:rsid w:val="00B157BC"/>
    <w:rsid w:val="00B1647A"/>
    <w:rsid w:val="00B179A6"/>
    <w:rsid w:val="00B17D6A"/>
    <w:rsid w:val="00B17E82"/>
    <w:rsid w:val="00B20997"/>
    <w:rsid w:val="00B25221"/>
    <w:rsid w:val="00B25819"/>
    <w:rsid w:val="00B260E8"/>
    <w:rsid w:val="00B304B6"/>
    <w:rsid w:val="00B309D5"/>
    <w:rsid w:val="00B3139C"/>
    <w:rsid w:val="00B3179F"/>
    <w:rsid w:val="00B3195E"/>
    <w:rsid w:val="00B3289D"/>
    <w:rsid w:val="00B32B06"/>
    <w:rsid w:val="00B337D5"/>
    <w:rsid w:val="00B3650C"/>
    <w:rsid w:val="00B368C0"/>
    <w:rsid w:val="00B372D4"/>
    <w:rsid w:val="00B37D09"/>
    <w:rsid w:val="00B40021"/>
    <w:rsid w:val="00B41CBB"/>
    <w:rsid w:val="00B4421C"/>
    <w:rsid w:val="00B44406"/>
    <w:rsid w:val="00B454C4"/>
    <w:rsid w:val="00B46458"/>
    <w:rsid w:val="00B46873"/>
    <w:rsid w:val="00B479D1"/>
    <w:rsid w:val="00B50CF8"/>
    <w:rsid w:val="00B5327C"/>
    <w:rsid w:val="00B53E46"/>
    <w:rsid w:val="00B54160"/>
    <w:rsid w:val="00B55263"/>
    <w:rsid w:val="00B5537D"/>
    <w:rsid w:val="00B55E20"/>
    <w:rsid w:val="00B56E9B"/>
    <w:rsid w:val="00B5713D"/>
    <w:rsid w:val="00B575BA"/>
    <w:rsid w:val="00B60E21"/>
    <w:rsid w:val="00B61D91"/>
    <w:rsid w:val="00B621EB"/>
    <w:rsid w:val="00B6496A"/>
    <w:rsid w:val="00B64E36"/>
    <w:rsid w:val="00B6765A"/>
    <w:rsid w:val="00B67711"/>
    <w:rsid w:val="00B67A00"/>
    <w:rsid w:val="00B711B4"/>
    <w:rsid w:val="00B71587"/>
    <w:rsid w:val="00B71CB8"/>
    <w:rsid w:val="00B72B81"/>
    <w:rsid w:val="00B7431B"/>
    <w:rsid w:val="00B758AB"/>
    <w:rsid w:val="00B75F37"/>
    <w:rsid w:val="00B76429"/>
    <w:rsid w:val="00B811AE"/>
    <w:rsid w:val="00B81B3B"/>
    <w:rsid w:val="00B81D66"/>
    <w:rsid w:val="00B83266"/>
    <w:rsid w:val="00B8425F"/>
    <w:rsid w:val="00B84E8E"/>
    <w:rsid w:val="00B86702"/>
    <w:rsid w:val="00B86E97"/>
    <w:rsid w:val="00B87366"/>
    <w:rsid w:val="00B87EAE"/>
    <w:rsid w:val="00B87F83"/>
    <w:rsid w:val="00B87FD8"/>
    <w:rsid w:val="00B902DE"/>
    <w:rsid w:val="00B90D7A"/>
    <w:rsid w:val="00B92356"/>
    <w:rsid w:val="00B938A6"/>
    <w:rsid w:val="00B94846"/>
    <w:rsid w:val="00B956D4"/>
    <w:rsid w:val="00B9570C"/>
    <w:rsid w:val="00BA0C8E"/>
    <w:rsid w:val="00BA0D38"/>
    <w:rsid w:val="00BA2BDC"/>
    <w:rsid w:val="00BA4A16"/>
    <w:rsid w:val="00BA4C11"/>
    <w:rsid w:val="00BA4CB1"/>
    <w:rsid w:val="00BA7432"/>
    <w:rsid w:val="00BA74E9"/>
    <w:rsid w:val="00BA75E4"/>
    <w:rsid w:val="00BA7BEF"/>
    <w:rsid w:val="00BB03E6"/>
    <w:rsid w:val="00BB1252"/>
    <w:rsid w:val="00BB22EF"/>
    <w:rsid w:val="00BB63C1"/>
    <w:rsid w:val="00BB767F"/>
    <w:rsid w:val="00BB7C1F"/>
    <w:rsid w:val="00BC1AA0"/>
    <w:rsid w:val="00BC1E73"/>
    <w:rsid w:val="00BC3350"/>
    <w:rsid w:val="00BC3835"/>
    <w:rsid w:val="00BC3B6A"/>
    <w:rsid w:val="00BC6451"/>
    <w:rsid w:val="00BC6D5D"/>
    <w:rsid w:val="00BC77B8"/>
    <w:rsid w:val="00BC7EB9"/>
    <w:rsid w:val="00BD11F2"/>
    <w:rsid w:val="00BD2643"/>
    <w:rsid w:val="00BD3EDE"/>
    <w:rsid w:val="00BD42C2"/>
    <w:rsid w:val="00BD43CD"/>
    <w:rsid w:val="00BD4A12"/>
    <w:rsid w:val="00BD5100"/>
    <w:rsid w:val="00BD569A"/>
    <w:rsid w:val="00BD6464"/>
    <w:rsid w:val="00BD6558"/>
    <w:rsid w:val="00BD7287"/>
    <w:rsid w:val="00BD728B"/>
    <w:rsid w:val="00BD748C"/>
    <w:rsid w:val="00BD7637"/>
    <w:rsid w:val="00BD7B60"/>
    <w:rsid w:val="00BE02FD"/>
    <w:rsid w:val="00BE08BF"/>
    <w:rsid w:val="00BE2209"/>
    <w:rsid w:val="00BE30BC"/>
    <w:rsid w:val="00BE33AC"/>
    <w:rsid w:val="00BE3C0E"/>
    <w:rsid w:val="00BE5ABB"/>
    <w:rsid w:val="00BE6743"/>
    <w:rsid w:val="00BF02B5"/>
    <w:rsid w:val="00BF0AB9"/>
    <w:rsid w:val="00BF1996"/>
    <w:rsid w:val="00BF1F7C"/>
    <w:rsid w:val="00BF3214"/>
    <w:rsid w:val="00BF376B"/>
    <w:rsid w:val="00BF4F18"/>
    <w:rsid w:val="00BF6CF1"/>
    <w:rsid w:val="00BF71DE"/>
    <w:rsid w:val="00BF7E5F"/>
    <w:rsid w:val="00C00DB1"/>
    <w:rsid w:val="00C01C48"/>
    <w:rsid w:val="00C025FF"/>
    <w:rsid w:val="00C028AD"/>
    <w:rsid w:val="00C03494"/>
    <w:rsid w:val="00C040B6"/>
    <w:rsid w:val="00C04563"/>
    <w:rsid w:val="00C04648"/>
    <w:rsid w:val="00C05513"/>
    <w:rsid w:val="00C06FED"/>
    <w:rsid w:val="00C07EA4"/>
    <w:rsid w:val="00C10698"/>
    <w:rsid w:val="00C15867"/>
    <w:rsid w:val="00C17298"/>
    <w:rsid w:val="00C17EF4"/>
    <w:rsid w:val="00C2296D"/>
    <w:rsid w:val="00C23155"/>
    <w:rsid w:val="00C2435F"/>
    <w:rsid w:val="00C33206"/>
    <w:rsid w:val="00C33400"/>
    <w:rsid w:val="00C334CC"/>
    <w:rsid w:val="00C33D32"/>
    <w:rsid w:val="00C36E20"/>
    <w:rsid w:val="00C37F90"/>
    <w:rsid w:val="00C40C41"/>
    <w:rsid w:val="00C43175"/>
    <w:rsid w:val="00C447EC"/>
    <w:rsid w:val="00C44F47"/>
    <w:rsid w:val="00C451A6"/>
    <w:rsid w:val="00C45885"/>
    <w:rsid w:val="00C4641F"/>
    <w:rsid w:val="00C50F22"/>
    <w:rsid w:val="00C51411"/>
    <w:rsid w:val="00C562A2"/>
    <w:rsid w:val="00C57971"/>
    <w:rsid w:val="00C60665"/>
    <w:rsid w:val="00C6145F"/>
    <w:rsid w:val="00C632E0"/>
    <w:rsid w:val="00C6403E"/>
    <w:rsid w:val="00C64E0E"/>
    <w:rsid w:val="00C67A87"/>
    <w:rsid w:val="00C7097F"/>
    <w:rsid w:val="00C71BC0"/>
    <w:rsid w:val="00C71DE8"/>
    <w:rsid w:val="00C72BCA"/>
    <w:rsid w:val="00C730F9"/>
    <w:rsid w:val="00C7351D"/>
    <w:rsid w:val="00C73C42"/>
    <w:rsid w:val="00C73EFF"/>
    <w:rsid w:val="00C75B73"/>
    <w:rsid w:val="00C7679D"/>
    <w:rsid w:val="00C76BA4"/>
    <w:rsid w:val="00C804BE"/>
    <w:rsid w:val="00C80609"/>
    <w:rsid w:val="00C818CE"/>
    <w:rsid w:val="00C82674"/>
    <w:rsid w:val="00C82E48"/>
    <w:rsid w:val="00C83A3A"/>
    <w:rsid w:val="00C83A48"/>
    <w:rsid w:val="00C848EA"/>
    <w:rsid w:val="00C85865"/>
    <w:rsid w:val="00C85E85"/>
    <w:rsid w:val="00C87E78"/>
    <w:rsid w:val="00C90197"/>
    <w:rsid w:val="00C9048B"/>
    <w:rsid w:val="00C917DC"/>
    <w:rsid w:val="00C9183C"/>
    <w:rsid w:val="00C92121"/>
    <w:rsid w:val="00C92C8C"/>
    <w:rsid w:val="00C95D13"/>
    <w:rsid w:val="00C9760E"/>
    <w:rsid w:val="00CA1667"/>
    <w:rsid w:val="00CA1E98"/>
    <w:rsid w:val="00CA2C57"/>
    <w:rsid w:val="00CA2EAE"/>
    <w:rsid w:val="00CA34D4"/>
    <w:rsid w:val="00CA3A9B"/>
    <w:rsid w:val="00CA4344"/>
    <w:rsid w:val="00CA49DD"/>
    <w:rsid w:val="00CA4AC1"/>
    <w:rsid w:val="00CA6F72"/>
    <w:rsid w:val="00CB01A4"/>
    <w:rsid w:val="00CB0316"/>
    <w:rsid w:val="00CB0317"/>
    <w:rsid w:val="00CB0B11"/>
    <w:rsid w:val="00CB0C2F"/>
    <w:rsid w:val="00CB4153"/>
    <w:rsid w:val="00CB478B"/>
    <w:rsid w:val="00CB4FBD"/>
    <w:rsid w:val="00CB5354"/>
    <w:rsid w:val="00CB5B75"/>
    <w:rsid w:val="00CB65B6"/>
    <w:rsid w:val="00CC14A1"/>
    <w:rsid w:val="00CC4AE5"/>
    <w:rsid w:val="00CC5A44"/>
    <w:rsid w:val="00CC6A14"/>
    <w:rsid w:val="00CC6E10"/>
    <w:rsid w:val="00CC70A3"/>
    <w:rsid w:val="00CC7A36"/>
    <w:rsid w:val="00CC7F83"/>
    <w:rsid w:val="00CD1246"/>
    <w:rsid w:val="00CD144A"/>
    <w:rsid w:val="00CD3E4A"/>
    <w:rsid w:val="00CD4693"/>
    <w:rsid w:val="00CD5358"/>
    <w:rsid w:val="00CD53C3"/>
    <w:rsid w:val="00CD55DA"/>
    <w:rsid w:val="00CD574E"/>
    <w:rsid w:val="00CD777E"/>
    <w:rsid w:val="00CD79A3"/>
    <w:rsid w:val="00CD7B7E"/>
    <w:rsid w:val="00CE4C22"/>
    <w:rsid w:val="00CE6208"/>
    <w:rsid w:val="00CE63CC"/>
    <w:rsid w:val="00CE651D"/>
    <w:rsid w:val="00CE6D29"/>
    <w:rsid w:val="00CE756E"/>
    <w:rsid w:val="00CF2421"/>
    <w:rsid w:val="00CF2563"/>
    <w:rsid w:val="00CF3613"/>
    <w:rsid w:val="00CF395E"/>
    <w:rsid w:val="00CF41EC"/>
    <w:rsid w:val="00CF45F5"/>
    <w:rsid w:val="00CF4DDE"/>
    <w:rsid w:val="00CF55D6"/>
    <w:rsid w:val="00CF56C5"/>
    <w:rsid w:val="00CF5D04"/>
    <w:rsid w:val="00CF613E"/>
    <w:rsid w:val="00D0083A"/>
    <w:rsid w:val="00D02D09"/>
    <w:rsid w:val="00D031C3"/>
    <w:rsid w:val="00D039B1"/>
    <w:rsid w:val="00D04DE4"/>
    <w:rsid w:val="00D04ECA"/>
    <w:rsid w:val="00D05B6A"/>
    <w:rsid w:val="00D063F1"/>
    <w:rsid w:val="00D06473"/>
    <w:rsid w:val="00D06DA9"/>
    <w:rsid w:val="00D12BD7"/>
    <w:rsid w:val="00D14F22"/>
    <w:rsid w:val="00D20357"/>
    <w:rsid w:val="00D21677"/>
    <w:rsid w:val="00D23D79"/>
    <w:rsid w:val="00D24459"/>
    <w:rsid w:val="00D24723"/>
    <w:rsid w:val="00D249C4"/>
    <w:rsid w:val="00D254D7"/>
    <w:rsid w:val="00D27FB0"/>
    <w:rsid w:val="00D30865"/>
    <w:rsid w:val="00D30904"/>
    <w:rsid w:val="00D3139C"/>
    <w:rsid w:val="00D31777"/>
    <w:rsid w:val="00D318A2"/>
    <w:rsid w:val="00D33784"/>
    <w:rsid w:val="00D36D2A"/>
    <w:rsid w:val="00D37E80"/>
    <w:rsid w:val="00D408CD"/>
    <w:rsid w:val="00D411E4"/>
    <w:rsid w:val="00D413CE"/>
    <w:rsid w:val="00D41548"/>
    <w:rsid w:val="00D42237"/>
    <w:rsid w:val="00D42649"/>
    <w:rsid w:val="00D42749"/>
    <w:rsid w:val="00D451B6"/>
    <w:rsid w:val="00D468C1"/>
    <w:rsid w:val="00D4718A"/>
    <w:rsid w:val="00D50B17"/>
    <w:rsid w:val="00D50B1A"/>
    <w:rsid w:val="00D50D20"/>
    <w:rsid w:val="00D50D31"/>
    <w:rsid w:val="00D51274"/>
    <w:rsid w:val="00D51900"/>
    <w:rsid w:val="00D51D65"/>
    <w:rsid w:val="00D53CC3"/>
    <w:rsid w:val="00D562D6"/>
    <w:rsid w:val="00D57918"/>
    <w:rsid w:val="00D6012F"/>
    <w:rsid w:val="00D60FC3"/>
    <w:rsid w:val="00D61626"/>
    <w:rsid w:val="00D620FF"/>
    <w:rsid w:val="00D63834"/>
    <w:rsid w:val="00D63B12"/>
    <w:rsid w:val="00D644A6"/>
    <w:rsid w:val="00D64DCC"/>
    <w:rsid w:val="00D6616C"/>
    <w:rsid w:val="00D67C48"/>
    <w:rsid w:val="00D67FF3"/>
    <w:rsid w:val="00D71114"/>
    <w:rsid w:val="00D731B5"/>
    <w:rsid w:val="00D73A8F"/>
    <w:rsid w:val="00D73DC6"/>
    <w:rsid w:val="00D7430E"/>
    <w:rsid w:val="00D74C1A"/>
    <w:rsid w:val="00D75205"/>
    <w:rsid w:val="00D754C1"/>
    <w:rsid w:val="00D7759B"/>
    <w:rsid w:val="00D77655"/>
    <w:rsid w:val="00D77A35"/>
    <w:rsid w:val="00D800D5"/>
    <w:rsid w:val="00D80A48"/>
    <w:rsid w:val="00D80D63"/>
    <w:rsid w:val="00D81494"/>
    <w:rsid w:val="00D81B3E"/>
    <w:rsid w:val="00D836FB"/>
    <w:rsid w:val="00D83ACE"/>
    <w:rsid w:val="00D83DD6"/>
    <w:rsid w:val="00D8409A"/>
    <w:rsid w:val="00D879B8"/>
    <w:rsid w:val="00D87A73"/>
    <w:rsid w:val="00D90C70"/>
    <w:rsid w:val="00D90E49"/>
    <w:rsid w:val="00D9196D"/>
    <w:rsid w:val="00D92673"/>
    <w:rsid w:val="00D93B0A"/>
    <w:rsid w:val="00D94864"/>
    <w:rsid w:val="00D95027"/>
    <w:rsid w:val="00DA02F0"/>
    <w:rsid w:val="00DA11A5"/>
    <w:rsid w:val="00DA164D"/>
    <w:rsid w:val="00DA166F"/>
    <w:rsid w:val="00DA29B9"/>
    <w:rsid w:val="00DA40BE"/>
    <w:rsid w:val="00DA47BD"/>
    <w:rsid w:val="00DA53FF"/>
    <w:rsid w:val="00DA68E5"/>
    <w:rsid w:val="00DA7718"/>
    <w:rsid w:val="00DB07B2"/>
    <w:rsid w:val="00DB0F3B"/>
    <w:rsid w:val="00DB198F"/>
    <w:rsid w:val="00DB4152"/>
    <w:rsid w:val="00DB440D"/>
    <w:rsid w:val="00DB5535"/>
    <w:rsid w:val="00DB6224"/>
    <w:rsid w:val="00DB6539"/>
    <w:rsid w:val="00DB7F4F"/>
    <w:rsid w:val="00DC275D"/>
    <w:rsid w:val="00DC2A72"/>
    <w:rsid w:val="00DC610B"/>
    <w:rsid w:val="00DC692A"/>
    <w:rsid w:val="00DC6A10"/>
    <w:rsid w:val="00DC6D65"/>
    <w:rsid w:val="00DD0471"/>
    <w:rsid w:val="00DD0595"/>
    <w:rsid w:val="00DD0631"/>
    <w:rsid w:val="00DD41F9"/>
    <w:rsid w:val="00DD502B"/>
    <w:rsid w:val="00DD539D"/>
    <w:rsid w:val="00DE041E"/>
    <w:rsid w:val="00DE046F"/>
    <w:rsid w:val="00DE13F5"/>
    <w:rsid w:val="00DE1D5E"/>
    <w:rsid w:val="00DE258C"/>
    <w:rsid w:val="00DE2CC3"/>
    <w:rsid w:val="00DE2EB8"/>
    <w:rsid w:val="00DE3136"/>
    <w:rsid w:val="00DE3835"/>
    <w:rsid w:val="00DE3F39"/>
    <w:rsid w:val="00DE3FE6"/>
    <w:rsid w:val="00DE4AE0"/>
    <w:rsid w:val="00DE657E"/>
    <w:rsid w:val="00DE7307"/>
    <w:rsid w:val="00DE7EEB"/>
    <w:rsid w:val="00DF1C6F"/>
    <w:rsid w:val="00DF1D98"/>
    <w:rsid w:val="00DF33B3"/>
    <w:rsid w:val="00DF4704"/>
    <w:rsid w:val="00DF64BC"/>
    <w:rsid w:val="00DF6528"/>
    <w:rsid w:val="00DF7551"/>
    <w:rsid w:val="00E005CA"/>
    <w:rsid w:val="00E00BC6"/>
    <w:rsid w:val="00E013D5"/>
    <w:rsid w:val="00E024AA"/>
    <w:rsid w:val="00E03125"/>
    <w:rsid w:val="00E03280"/>
    <w:rsid w:val="00E047EC"/>
    <w:rsid w:val="00E06673"/>
    <w:rsid w:val="00E06756"/>
    <w:rsid w:val="00E06867"/>
    <w:rsid w:val="00E06996"/>
    <w:rsid w:val="00E10975"/>
    <w:rsid w:val="00E1169C"/>
    <w:rsid w:val="00E125FB"/>
    <w:rsid w:val="00E137B3"/>
    <w:rsid w:val="00E13F71"/>
    <w:rsid w:val="00E14D1D"/>
    <w:rsid w:val="00E165F1"/>
    <w:rsid w:val="00E1693E"/>
    <w:rsid w:val="00E16D12"/>
    <w:rsid w:val="00E20584"/>
    <w:rsid w:val="00E20955"/>
    <w:rsid w:val="00E217AA"/>
    <w:rsid w:val="00E22122"/>
    <w:rsid w:val="00E229C0"/>
    <w:rsid w:val="00E23AF4"/>
    <w:rsid w:val="00E242C9"/>
    <w:rsid w:val="00E250F1"/>
    <w:rsid w:val="00E25408"/>
    <w:rsid w:val="00E258C8"/>
    <w:rsid w:val="00E26B1A"/>
    <w:rsid w:val="00E30276"/>
    <w:rsid w:val="00E303EC"/>
    <w:rsid w:val="00E30AA3"/>
    <w:rsid w:val="00E32E6B"/>
    <w:rsid w:val="00E32F1B"/>
    <w:rsid w:val="00E32F2F"/>
    <w:rsid w:val="00E33106"/>
    <w:rsid w:val="00E34821"/>
    <w:rsid w:val="00E34E35"/>
    <w:rsid w:val="00E3550D"/>
    <w:rsid w:val="00E4037B"/>
    <w:rsid w:val="00E432B9"/>
    <w:rsid w:val="00E446C6"/>
    <w:rsid w:val="00E45795"/>
    <w:rsid w:val="00E4757A"/>
    <w:rsid w:val="00E47A6B"/>
    <w:rsid w:val="00E50035"/>
    <w:rsid w:val="00E50276"/>
    <w:rsid w:val="00E50FE7"/>
    <w:rsid w:val="00E52062"/>
    <w:rsid w:val="00E5312D"/>
    <w:rsid w:val="00E53175"/>
    <w:rsid w:val="00E55C5F"/>
    <w:rsid w:val="00E56BD2"/>
    <w:rsid w:val="00E56D97"/>
    <w:rsid w:val="00E57893"/>
    <w:rsid w:val="00E607DF"/>
    <w:rsid w:val="00E614E0"/>
    <w:rsid w:val="00E63394"/>
    <w:rsid w:val="00E724B4"/>
    <w:rsid w:val="00E72DD6"/>
    <w:rsid w:val="00E73C87"/>
    <w:rsid w:val="00E73F7F"/>
    <w:rsid w:val="00E746D5"/>
    <w:rsid w:val="00E7473E"/>
    <w:rsid w:val="00E75171"/>
    <w:rsid w:val="00E762DB"/>
    <w:rsid w:val="00E76A5D"/>
    <w:rsid w:val="00E77007"/>
    <w:rsid w:val="00E77CFE"/>
    <w:rsid w:val="00E812BB"/>
    <w:rsid w:val="00E8131B"/>
    <w:rsid w:val="00E841F5"/>
    <w:rsid w:val="00E842DE"/>
    <w:rsid w:val="00E84C75"/>
    <w:rsid w:val="00E85336"/>
    <w:rsid w:val="00E86CE2"/>
    <w:rsid w:val="00E875E4"/>
    <w:rsid w:val="00E9003A"/>
    <w:rsid w:val="00E91B2B"/>
    <w:rsid w:val="00E925A4"/>
    <w:rsid w:val="00E92973"/>
    <w:rsid w:val="00E94EAF"/>
    <w:rsid w:val="00E965C4"/>
    <w:rsid w:val="00E965E3"/>
    <w:rsid w:val="00E96FA2"/>
    <w:rsid w:val="00EA0866"/>
    <w:rsid w:val="00EA2028"/>
    <w:rsid w:val="00EA27C1"/>
    <w:rsid w:val="00EA2887"/>
    <w:rsid w:val="00EA3186"/>
    <w:rsid w:val="00EA34D8"/>
    <w:rsid w:val="00EA4110"/>
    <w:rsid w:val="00EA429F"/>
    <w:rsid w:val="00EA4B03"/>
    <w:rsid w:val="00EA4F9E"/>
    <w:rsid w:val="00EA534D"/>
    <w:rsid w:val="00EA5557"/>
    <w:rsid w:val="00EA623F"/>
    <w:rsid w:val="00EA6D3B"/>
    <w:rsid w:val="00EA70A5"/>
    <w:rsid w:val="00EA7942"/>
    <w:rsid w:val="00EB00AD"/>
    <w:rsid w:val="00EB03E7"/>
    <w:rsid w:val="00EB06F0"/>
    <w:rsid w:val="00EB0ED6"/>
    <w:rsid w:val="00EB136C"/>
    <w:rsid w:val="00EB158F"/>
    <w:rsid w:val="00EB2CFA"/>
    <w:rsid w:val="00EB38FA"/>
    <w:rsid w:val="00EB3D59"/>
    <w:rsid w:val="00EB480E"/>
    <w:rsid w:val="00EB5697"/>
    <w:rsid w:val="00EB5EC6"/>
    <w:rsid w:val="00EB60C2"/>
    <w:rsid w:val="00EB6983"/>
    <w:rsid w:val="00EB7FC9"/>
    <w:rsid w:val="00EC26FF"/>
    <w:rsid w:val="00EC4E97"/>
    <w:rsid w:val="00EC5ED3"/>
    <w:rsid w:val="00ED1CE6"/>
    <w:rsid w:val="00ED3025"/>
    <w:rsid w:val="00ED408D"/>
    <w:rsid w:val="00ED45F1"/>
    <w:rsid w:val="00ED4D44"/>
    <w:rsid w:val="00ED64C8"/>
    <w:rsid w:val="00ED7137"/>
    <w:rsid w:val="00ED7A2B"/>
    <w:rsid w:val="00EE191C"/>
    <w:rsid w:val="00EE2119"/>
    <w:rsid w:val="00EE26FA"/>
    <w:rsid w:val="00EE2907"/>
    <w:rsid w:val="00EE52D5"/>
    <w:rsid w:val="00EE5BC7"/>
    <w:rsid w:val="00EE7380"/>
    <w:rsid w:val="00EF1032"/>
    <w:rsid w:val="00EF3175"/>
    <w:rsid w:val="00EF5371"/>
    <w:rsid w:val="00EF5446"/>
    <w:rsid w:val="00EF554A"/>
    <w:rsid w:val="00EF5684"/>
    <w:rsid w:val="00EF65CE"/>
    <w:rsid w:val="00EF6A2F"/>
    <w:rsid w:val="00EF705B"/>
    <w:rsid w:val="00EF7AB7"/>
    <w:rsid w:val="00EF7AF3"/>
    <w:rsid w:val="00F01CE5"/>
    <w:rsid w:val="00F036EB"/>
    <w:rsid w:val="00F036FF"/>
    <w:rsid w:val="00F03BD5"/>
    <w:rsid w:val="00F0459E"/>
    <w:rsid w:val="00F04EEC"/>
    <w:rsid w:val="00F0597F"/>
    <w:rsid w:val="00F064EF"/>
    <w:rsid w:val="00F070E2"/>
    <w:rsid w:val="00F07236"/>
    <w:rsid w:val="00F07B46"/>
    <w:rsid w:val="00F118F3"/>
    <w:rsid w:val="00F1248E"/>
    <w:rsid w:val="00F12CA2"/>
    <w:rsid w:val="00F14041"/>
    <w:rsid w:val="00F20333"/>
    <w:rsid w:val="00F21088"/>
    <w:rsid w:val="00F23320"/>
    <w:rsid w:val="00F2351E"/>
    <w:rsid w:val="00F27017"/>
    <w:rsid w:val="00F31FC1"/>
    <w:rsid w:val="00F327E7"/>
    <w:rsid w:val="00F32A5F"/>
    <w:rsid w:val="00F3469D"/>
    <w:rsid w:val="00F34966"/>
    <w:rsid w:val="00F35284"/>
    <w:rsid w:val="00F35746"/>
    <w:rsid w:val="00F357EB"/>
    <w:rsid w:val="00F35B5E"/>
    <w:rsid w:val="00F36371"/>
    <w:rsid w:val="00F36C78"/>
    <w:rsid w:val="00F40CF1"/>
    <w:rsid w:val="00F40D9B"/>
    <w:rsid w:val="00F4130A"/>
    <w:rsid w:val="00F41603"/>
    <w:rsid w:val="00F41701"/>
    <w:rsid w:val="00F435B3"/>
    <w:rsid w:val="00F4406E"/>
    <w:rsid w:val="00F447C7"/>
    <w:rsid w:val="00F4537A"/>
    <w:rsid w:val="00F458E7"/>
    <w:rsid w:val="00F45F29"/>
    <w:rsid w:val="00F51172"/>
    <w:rsid w:val="00F53D8F"/>
    <w:rsid w:val="00F554A9"/>
    <w:rsid w:val="00F56035"/>
    <w:rsid w:val="00F56EC5"/>
    <w:rsid w:val="00F60CC4"/>
    <w:rsid w:val="00F6114F"/>
    <w:rsid w:val="00F67F31"/>
    <w:rsid w:val="00F70C2D"/>
    <w:rsid w:val="00F70DCB"/>
    <w:rsid w:val="00F716FD"/>
    <w:rsid w:val="00F721B6"/>
    <w:rsid w:val="00F726BC"/>
    <w:rsid w:val="00F75014"/>
    <w:rsid w:val="00F75693"/>
    <w:rsid w:val="00F75C5F"/>
    <w:rsid w:val="00F76649"/>
    <w:rsid w:val="00F80355"/>
    <w:rsid w:val="00F80496"/>
    <w:rsid w:val="00F81E24"/>
    <w:rsid w:val="00F85649"/>
    <w:rsid w:val="00F87266"/>
    <w:rsid w:val="00F91A78"/>
    <w:rsid w:val="00F924A5"/>
    <w:rsid w:val="00F9314E"/>
    <w:rsid w:val="00F9598C"/>
    <w:rsid w:val="00F968AB"/>
    <w:rsid w:val="00FA1805"/>
    <w:rsid w:val="00FA2652"/>
    <w:rsid w:val="00FA29EE"/>
    <w:rsid w:val="00FA31C1"/>
    <w:rsid w:val="00FA445B"/>
    <w:rsid w:val="00FA5277"/>
    <w:rsid w:val="00FA54D3"/>
    <w:rsid w:val="00FA6349"/>
    <w:rsid w:val="00FA7DF3"/>
    <w:rsid w:val="00FB0C81"/>
    <w:rsid w:val="00FB1BB2"/>
    <w:rsid w:val="00FB2959"/>
    <w:rsid w:val="00FB5972"/>
    <w:rsid w:val="00FB7D45"/>
    <w:rsid w:val="00FC018F"/>
    <w:rsid w:val="00FC1803"/>
    <w:rsid w:val="00FC2200"/>
    <w:rsid w:val="00FC2540"/>
    <w:rsid w:val="00FC614D"/>
    <w:rsid w:val="00FC769E"/>
    <w:rsid w:val="00FD0454"/>
    <w:rsid w:val="00FD075A"/>
    <w:rsid w:val="00FD1BF9"/>
    <w:rsid w:val="00FD21BE"/>
    <w:rsid w:val="00FD3B2A"/>
    <w:rsid w:val="00FD3DCC"/>
    <w:rsid w:val="00FD3E66"/>
    <w:rsid w:val="00FD4012"/>
    <w:rsid w:val="00FD55FE"/>
    <w:rsid w:val="00FD7D22"/>
    <w:rsid w:val="00FD7F76"/>
    <w:rsid w:val="00FE09A1"/>
    <w:rsid w:val="00FE3364"/>
    <w:rsid w:val="00FE431A"/>
    <w:rsid w:val="00FE6A1A"/>
    <w:rsid w:val="00FE71E4"/>
    <w:rsid w:val="00FE7ABF"/>
    <w:rsid w:val="00FF0204"/>
    <w:rsid w:val="00FF0221"/>
    <w:rsid w:val="00FF0B73"/>
    <w:rsid w:val="00FF1B8E"/>
    <w:rsid w:val="00FF2D5F"/>
    <w:rsid w:val="00FF3AED"/>
    <w:rsid w:val="00FF3E11"/>
    <w:rsid w:val="00FF40B0"/>
    <w:rsid w:val="00FF52CB"/>
    <w:rsid w:val="00FF5867"/>
    <w:rsid w:val="00FF6B4E"/>
    <w:rsid w:val="00FF7645"/>
    <w:rsid w:val="1F17348C"/>
    <w:rsid w:val="2A680EBC"/>
    <w:rsid w:val="36845AA0"/>
    <w:rsid w:val="4505CF2F"/>
    <w:rsid w:val="45EAEB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34217"/>
  <w15:chartTrackingRefBased/>
  <w15:docId w15:val="{898F04EF-6BD6-4920-B9C6-08751820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s-markdown-paragraph">
    <w:name w:val="ds-markdown-paragraph"/>
    <w:basedOn w:val="Normal"/>
    <w:rsid w:val="00B92356"/>
    <w:pPr>
      <w:spacing w:before="100" w:beforeAutospacing="1" w:after="100" w:afterAutospacing="1"/>
      <w:jc w:val="left"/>
    </w:pPr>
    <w:rPr>
      <w:rFonts w:eastAsia="Times New Roman"/>
      <w:sz w:val="24"/>
      <w:szCs w:val="24"/>
    </w:rPr>
  </w:style>
  <w:style w:type="character" w:styleId="Strong">
    <w:name w:val="Strong"/>
    <w:basedOn w:val="DefaultParagraphFont"/>
    <w:uiPriority w:val="22"/>
    <w:qFormat/>
    <w:rsid w:val="00B923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EE%209165%20project%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16C99-2D91-4382-925C-DD13B15A5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EE 9165 project template</Template>
  <TotalTime>1</TotalTime>
  <Pages>9</Pages>
  <Words>4032</Words>
  <Characters>22985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Project proposal: Angola 91/65 Energy Efficiency</vt:lpstr>
    </vt:vector>
  </TitlesOfParts>
  <Company>UNMFS</Company>
  <LinksUpToDate>false</LinksUpToDate>
  <CharactersWithSpaces>26964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Angola 91/65 Energy Efficiency</dc:title>
  <dc:creator>XW/LD</dc:creator>
  <cp:keywords>99th ExCom</cp:keywords>
  <dc:description>Pilot project to maintain and/or improve the energy efficiency of replacement technologies and equipment in the context of HFC phase-down (non-investment activities) (decision 91/65)</dc:description>
  <cp:lastModifiedBy>Liona Davies</cp:lastModifiedBy>
  <cp:revision>5</cp:revision>
  <cp:lastPrinted>2001-05-26T16:40:00Z</cp:lastPrinted>
  <dcterms:created xsi:type="dcterms:W3CDTF">2026-10-30T14:49:00Z</dcterms:created>
  <dcterms:modified xsi:type="dcterms:W3CDTF">2026-10-30T15:10:00Z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UNEP/OzL.Pro/ExCom/99/35</vt:lpwstr>
  </property>
  <property fmtid="{D5CDD505-2E9C-101B-9397-08002B2CF9AE}" pid="3" name="Revision date">
    <vt:lpwstr>10/30/2026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