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12835"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3087414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r>
              <w:rPr>
                <w:lang w:val="es-ES"/>
              </w:rPr>
              <w:t>Distr.</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200D5D3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B12835">
              <w:rPr>
                <w:lang w:val="es-AR"/>
              </w:rPr>
              <w:t>UNEP/</w:t>
            </w:r>
            <w:proofErr w:type="spellStart"/>
            <w:r w:rsidR="00B12835">
              <w:rPr>
                <w:lang w:val="es-AR"/>
              </w:rPr>
              <w:t>OzL.Pro</w:t>
            </w:r>
            <w:proofErr w:type="spellEnd"/>
            <w:r w:rsidR="00B12835">
              <w:rPr>
                <w:lang w:val="es-AR"/>
              </w:rPr>
              <w:t>/</w:t>
            </w:r>
            <w:proofErr w:type="spellStart"/>
            <w:r w:rsidR="00B12835">
              <w:rPr>
                <w:lang w:val="es-AR"/>
              </w:rPr>
              <w:t>ExCom</w:t>
            </w:r>
            <w:proofErr w:type="spellEnd"/>
            <w:r w:rsidR="00B12835">
              <w:rPr>
                <w:lang w:val="es-AR"/>
              </w:rPr>
              <w:t>/87/35</w:t>
            </w:r>
            <w:r>
              <w:fldChar w:fldCharType="end"/>
            </w:r>
          </w:p>
          <w:p w14:paraId="270C2BDF" w14:textId="0FF5D12C" w:rsidR="002959B4" w:rsidRPr="00B12835" w:rsidRDefault="00B12835" w:rsidP="002959B4">
            <w:pPr>
              <w:rPr>
                <w:lang w:val="es-ES"/>
              </w:rPr>
            </w:pPr>
            <w:r w:rsidRPr="00B12835">
              <w:rPr>
                <w:lang w:val="es-ES"/>
              </w:rPr>
              <w:t>9 de junio de 2021</w:t>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3E46D62F" w14:textId="77777777" w:rsidR="0087455A" w:rsidRPr="00B8609C" w:rsidRDefault="0024162E">
      <w:pPr>
        <w:jc w:val="left"/>
        <w:rPr>
          <w:lang w:val="es-ES"/>
        </w:rPr>
      </w:pPr>
      <w:r w:rsidRPr="00B8609C">
        <w:rPr>
          <w:lang w:val="es-ES"/>
        </w:rPr>
        <w:t>COMITÉ EJECUTIVO DEL FONDO MULTILATERAL</w:t>
      </w:r>
      <w:r w:rsidRPr="00B8609C">
        <w:rPr>
          <w:lang w:val="es-ES"/>
        </w:rPr>
        <w:br/>
        <w:t xml:space="preserve">  PARA LA APLICACIÓN DEL</w:t>
      </w:r>
      <w:r w:rsidRPr="00B8609C">
        <w:rPr>
          <w:lang w:val="es-ES"/>
        </w:rPr>
        <w:br/>
        <w:t xml:space="preserve">  PROTOCOLO DE MONTREAL</w:t>
      </w:r>
    </w:p>
    <w:p w14:paraId="3E93A935" w14:textId="77777777" w:rsidR="00106F6E" w:rsidRPr="00B8609C" w:rsidRDefault="00106F6E" w:rsidP="002959B4">
      <w:pPr>
        <w:jc w:val="left"/>
        <w:rPr>
          <w:lang w:val="es-ES"/>
        </w:rPr>
      </w:pPr>
      <w:r w:rsidRPr="00B8609C">
        <w:rPr>
          <w:lang w:val="es-ES"/>
        </w:rPr>
        <w:t xml:space="preserve">Octogésima </w:t>
      </w:r>
      <w:r w:rsidR="002959B4" w:rsidRPr="00B8609C">
        <w:rPr>
          <w:lang w:val="es-ES"/>
        </w:rPr>
        <w:t>séptima</w:t>
      </w:r>
      <w:r w:rsidR="003863A4" w:rsidRPr="00B8609C">
        <w:rPr>
          <w:lang w:val="es-ES"/>
        </w:rPr>
        <w:t xml:space="preserve"> Reunión</w:t>
      </w:r>
      <w:r w:rsidR="003863A4" w:rsidRPr="00B8609C">
        <w:rPr>
          <w:lang w:val="es-ES"/>
        </w:rPr>
        <w:br/>
        <w:t xml:space="preserve">Montreal, </w:t>
      </w:r>
      <w:r w:rsidR="002959B4" w:rsidRPr="00B8609C">
        <w:rPr>
          <w:lang w:val="es-ES"/>
        </w:rPr>
        <w:t>28 de junio</w:t>
      </w:r>
      <w:r w:rsidR="003863A4" w:rsidRPr="00B8609C">
        <w:rPr>
          <w:lang w:val="es-ES"/>
        </w:rPr>
        <w:t xml:space="preserve"> </w:t>
      </w:r>
      <w:r w:rsidRPr="00B8609C">
        <w:rPr>
          <w:lang w:val="es-ES"/>
        </w:rPr>
        <w:t xml:space="preserve">– </w:t>
      </w:r>
      <w:r w:rsidR="003863A4" w:rsidRPr="00B8609C">
        <w:rPr>
          <w:lang w:val="es-ES"/>
        </w:rPr>
        <w:t>2</w:t>
      </w:r>
      <w:r w:rsidRPr="00B8609C">
        <w:rPr>
          <w:lang w:val="es-ES"/>
        </w:rPr>
        <w:t xml:space="preserve"> de </w:t>
      </w:r>
      <w:r w:rsidR="002959B4" w:rsidRPr="00B8609C">
        <w:rPr>
          <w:lang w:val="es-ES"/>
        </w:rPr>
        <w:t>julio de 2021</w:t>
      </w:r>
      <w:r w:rsidR="002959B4" w:rsidRPr="00B8609C">
        <w:rPr>
          <w:rStyle w:val="FootnoteReference"/>
          <w:lang w:val="es-ES"/>
        </w:rPr>
        <w:footnoteReference w:id="1"/>
      </w:r>
    </w:p>
    <w:p w14:paraId="41CF31D1" w14:textId="77777777" w:rsidR="00106F6E" w:rsidRPr="00B8609C" w:rsidRDefault="00106F6E" w:rsidP="00106F6E">
      <w:pPr>
        <w:jc w:val="left"/>
        <w:rPr>
          <w:lang w:val="es-ES"/>
        </w:rPr>
      </w:pPr>
    </w:p>
    <w:p w14:paraId="44B6F76B" w14:textId="77777777" w:rsidR="0087455A" w:rsidRPr="00B8609C" w:rsidRDefault="0087455A">
      <w:pPr>
        <w:jc w:val="left"/>
        <w:rPr>
          <w:lang w:val="es-ES"/>
        </w:rPr>
      </w:pPr>
    </w:p>
    <w:p w14:paraId="3A3E8B34" w14:textId="77777777" w:rsidR="0087455A" w:rsidRPr="00B8609C" w:rsidRDefault="0087455A">
      <w:pPr>
        <w:pStyle w:val="Heading3"/>
        <w:numPr>
          <w:ilvl w:val="0"/>
          <w:numId w:val="0"/>
        </w:numPr>
        <w:spacing w:after="0"/>
        <w:rPr>
          <w:lang w:val="es-ES"/>
        </w:rPr>
      </w:pPr>
    </w:p>
    <w:p w14:paraId="0C6F20BC" w14:textId="77777777" w:rsidR="0087455A" w:rsidRPr="00B8609C" w:rsidRDefault="0087455A">
      <w:pPr>
        <w:pStyle w:val="Title1"/>
        <w:rPr>
          <w:lang w:val="es-ES"/>
        </w:rPr>
      </w:pPr>
    </w:p>
    <w:p w14:paraId="6A4F3A3B" w14:textId="571A6198" w:rsidR="00B8609C" w:rsidRDefault="00247079" w:rsidP="00B8609C">
      <w:pPr>
        <w:jc w:val="center"/>
        <w:rPr>
          <w:b/>
          <w:lang w:val="es-ES"/>
        </w:rPr>
      </w:pPr>
      <w:r>
        <w:rPr>
          <w:b/>
          <w:lang w:val="es-ES"/>
        </w:rPr>
        <w:t>PROPUESTA DE PROYECTO: LA REPÚBLICA DE M</w:t>
      </w:r>
      <w:r w:rsidRPr="00B8609C">
        <w:rPr>
          <w:b/>
          <w:lang w:val="es-ES"/>
        </w:rPr>
        <w:t>OLDOVA</w:t>
      </w:r>
    </w:p>
    <w:p w14:paraId="2A1EEC25" w14:textId="77777777" w:rsidR="00E2482A" w:rsidRPr="00B8609C" w:rsidRDefault="00E2482A" w:rsidP="00B8609C">
      <w:pPr>
        <w:jc w:val="center"/>
        <w:rPr>
          <w:b/>
          <w:lang w:val="es-ES"/>
        </w:rPr>
      </w:pPr>
    </w:p>
    <w:p w14:paraId="7C79D913" w14:textId="77777777" w:rsidR="00B8609C" w:rsidRPr="00B8609C" w:rsidRDefault="00B8609C" w:rsidP="00B8609C">
      <w:pPr>
        <w:rPr>
          <w:lang w:val="es-ES"/>
        </w:rPr>
      </w:pPr>
    </w:p>
    <w:p w14:paraId="6989A077" w14:textId="77777777" w:rsidR="00B8609C" w:rsidRPr="00B8609C" w:rsidRDefault="00B8609C" w:rsidP="00B8609C">
      <w:pPr>
        <w:rPr>
          <w:lang w:val="es-ES"/>
        </w:rPr>
      </w:pPr>
    </w:p>
    <w:p w14:paraId="5FDDEB17" w14:textId="77777777" w:rsidR="00B8609C" w:rsidRPr="00B8609C" w:rsidRDefault="00B8609C" w:rsidP="00B8609C">
      <w:pPr>
        <w:ind w:firstLine="720"/>
        <w:rPr>
          <w:lang w:val="es-ES"/>
        </w:rPr>
      </w:pPr>
      <w:r w:rsidRPr="00B8609C">
        <w:rPr>
          <w:lang w:val="es-ES"/>
        </w:rPr>
        <w:t>Este documento consiste en las observaciones y la recomendación de la Secretaría sobre la siguiente propuesta de proyecto:</w:t>
      </w:r>
    </w:p>
    <w:p w14:paraId="5F90C6D7" w14:textId="77777777" w:rsidR="00B8609C" w:rsidRPr="00B8609C" w:rsidRDefault="00B8609C" w:rsidP="00B8609C">
      <w:pPr>
        <w:rPr>
          <w:lang w:val="es-ES"/>
        </w:rPr>
      </w:pPr>
    </w:p>
    <w:p w14:paraId="50291F1D" w14:textId="77777777" w:rsidR="00B8609C" w:rsidRPr="00B8609C" w:rsidRDefault="00B8609C" w:rsidP="00B8609C">
      <w:pPr>
        <w:rPr>
          <w:u w:val="single"/>
          <w:lang w:val="es-ES"/>
        </w:rPr>
      </w:pPr>
      <w:r w:rsidRPr="00B8609C">
        <w:rPr>
          <w:u w:val="single"/>
          <w:lang w:val="es-ES"/>
        </w:rPr>
        <w:t>Eliminación</w:t>
      </w:r>
    </w:p>
    <w:p w14:paraId="549B82C9" w14:textId="77777777" w:rsidR="00B8609C" w:rsidRPr="00B8609C" w:rsidRDefault="00B8609C" w:rsidP="00B8609C">
      <w:pPr>
        <w:rPr>
          <w:lang w:val="es-ES"/>
        </w:rPr>
      </w:pPr>
    </w:p>
    <w:p w14:paraId="6CF53E65" w14:textId="77777777" w:rsidR="00B8609C" w:rsidRPr="00B8609C" w:rsidRDefault="00B8609C" w:rsidP="00B860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8609C" w:rsidRPr="00B8609C" w14:paraId="3DEF5920" w14:textId="77777777" w:rsidTr="00247079">
        <w:tc>
          <w:tcPr>
            <w:tcW w:w="6941" w:type="dxa"/>
          </w:tcPr>
          <w:p w14:paraId="17679FAE" w14:textId="77777777" w:rsidR="00B8609C" w:rsidRPr="00B8609C" w:rsidRDefault="00B8609C" w:rsidP="00247079">
            <w:pPr>
              <w:pStyle w:val="ListParagraph"/>
              <w:numPr>
                <w:ilvl w:val="0"/>
                <w:numId w:val="21"/>
              </w:numPr>
              <w:ind w:hanging="830"/>
            </w:pPr>
            <w:r w:rsidRPr="00B8609C">
              <w:t>Plan de gestión de eliminación de los HCFC (etapa III, primer tramo)</w:t>
            </w:r>
          </w:p>
        </w:tc>
        <w:tc>
          <w:tcPr>
            <w:tcW w:w="2409" w:type="dxa"/>
          </w:tcPr>
          <w:p w14:paraId="7D659AC4" w14:textId="77777777" w:rsidR="00B8609C" w:rsidRPr="00B8609C" w:rsidRDefault="00B8609C" w:rsidP="00247079">
            <w:pPr>
              <w:jc w:val="right"/>
              <w:rPr>
                <w:lang w:val="es-ES"/>
              </w:rPr>
            </w:pPr>
            <w:r w:rsidRPr="00B8609C">
              <w:rPr>
                <w:lang w:val="es-ES"/>
              </w:rPr>
              <w:t>PNUD y PNUMA</w:t>
            </w:r>
          </w:p>
        </w:tc>
      </w:tr>
    </w:tbl>
    <w:p w14:paraId="4121CBE6" w14:textId="77777777" w:rsidR="0087455A" w:rsidRPr="00B8609C" w:rsidRDefault="0087455A">
      <w:pPr>
        <w:pStyle w:val="Heading1"/>
        <w:numPr>
          <w:ilvl w:val="0"/>
          <w:numId w:val="0"/>
        </w:numPr>
        <w:rPr>
          <w:lang w:val="es-ES"/>
        </w:rPr>
      </w:pPr>
    </w:p>
    <w:p w14:paraId="4897FCFD" w14:textId="77777777" w:rsidR="0087455A" w:rsidRPr="00B8609C" w:rsidRDefault="0024162E">
      <w:pPr>
        <w:pStyle w:val="StyleHeader4Para4Left0Firstline0"/>
        <w:numPr>
          <w:ilvl w:val="0"/>
          <w:numId w:val="0"/>
        </w:numPr>
        <w:rPr>
          <w:lang w:val="es-ES"/>
        </w:rPr>
      </w:pPr>
      <w:r w:rsidRPr="00B8609C">
        <w:rPr>
          <w:lang w:val="es-ES"/>
        </w:rPr>
        <w:br w:type="page"/>
      </w:r>
    </w:p>
    <w:p w14:paraId="5A936303" w14:textId="77777777" w:rsidR="00B8609C" w:rsidRPr="00B8609C" w:rsidRDefault="00B8609C" w:rsidP="00B8609C">
      <w:pPr>
        <w:jc w:val="center"/>
        <w:rPr>
          <w:b/>
          <w:lang w:val="es-ES"/>
        </w:rPr>
      </w:pPr>
      <w:r w:rsidRPr="00B8609C">
        <w:rPr>
          <w:b/>
          <w:lang w:val="es-ES"/>
        </w:rPr>
        <w:lastRenderedPageBreak/>
        <w:t>HOJA DE EVALUACIÓN DE PROYECTO - PROYECTOS PLURIANUALES</w:t>
      </w:r>
    </w:p>
    <w:p w14:paraId="634A4A39" w14:textId="77777777" w:rsidR="00B8609C" w:rsidRPr="00B8609C" w:rsidRDefault="00B8609C" w:rsidP="00B8609C">
      <w:pPr>
        <w:jc w:val="center"/>
        <w:rPr>
          <w:sz w:val="16"/>
          <w:szCs w:val="16"/>
          <w:lang w:val="es-ES"/>
        </w:rPr>
      </w:pPr>
    </w:p>
    <w:p w14:paraId="340E4845" w14:textId="77777777" w:rsidR="00B8609C" w:rsidRPr="00B8609C" w:rsidRDefault="00B8609C" w:rsidP="00B8609C">
      <w:pPr>
        <w:jc w:val="center"/>
        <w:rPr>
          <w:b/>
          <w:lang w:val="es-ES"/>
        </w:rPr>
      </w:pPr>
      <w:r w:rsidRPr="00B8609C">
        <w:rPr>
          <w:b/>
          <w:lang w:val="es-ES"/>
        </w:rPr>
        <w:t>República de Moldova</w:t>
      </w:r>
    </w:p>
    <w:p w14:paraId="22F7578F" w14:textId="77777777" w:rsidR="00B8609C" w:rsidRPr="00B8609C" w:rsidRDefault="00B8609C" w:rsidP="00B8609C">
      <w:pPr>
        <w:jc w:val="center"/>
        <w:rPr>
          <w:sz w:val="18"/>
          <w:lang w:val="es-ES"/>
        </w:rPr>
      </w:pPr>
    </w:p>
    <w:tbl>
      <w:tblPr>
        <w:tblStyle w:val="TableGrid"/>
        <w:tblW w:w="5309" w:type="pct"/>
        <w:tblInd w:w="-113" w:type="dxa"/>
        <w:tblLook w:val="04A0" w:firstRow="1" w:lastRow="0" w:firstColumn="1" w:lastColumn="0" w:noHBand="0" w:noVBand="1"/>
      </w:tblPr>
      <w:tblGrid>
        <w:gridCol w:w="4678"/>
        <w:gridCol w:w="5250"/>
      </w:tblGrid>
      <w:tr w:rsidR="00B8609C" w:rsidRPr="00B8609C" w14:paraId="2E51947C" w14:textId="77777777" w:rsidTr="00247079">
        <w:tc>
          <w:tcPr>
            <w:tcW w:w="2356" w:type="pct"/>
            <w:shd w:val="clear" w:color="auto" w:fill="auto"/>
          </w:tcPr>
          <w:p w14:paraId="05E6D049" w14:textId="77777777" w:rsidR="00B8609C" w:rsidRPr="00B8609C" w:rsidRDefault="00B8609C" w:rsidP="00247079">
            <w:pPr>
              <w:rPr>
                <w:b/>
                <w:bCs/>
                <w:sz w:val="20"/>
                <w:szCs w:val="20"/>
                <w:lang w:val="es-ES"/>
              </w:rPr>
            </w:pPr>
            <w:r w:rsidRPr="00B8609C">
              <w:rPr>
                <w:b/>
                <w:bCs/>
                <w:sz w:val="20"/>
                <w:szCs w:val="20"/>
                <w:lang w:val="es-ES"/>
              </w:rPr>
              <w:t>I) TÍTULO DEL PROYECTO</w:t>
            </w:r>
          </w:p>
        </w:tc>
        <w:tc>
          <w:tcPr>
            <w:tcW w:w="2644" w:type="pct"/>
            <w:shd w:val="clear" w:color="auto" w:fill="auto"/>
          </w:tcPr>
          <w:p w14:paraId="02D13101" w14:textId="77777777" w:rsidR="00B8609C" w:rsidRPr="00B8609C" w:rsidRDefault="00B8609C" w:rsidP="00247079">
            <w:pPr>
              <w:jc w:val="center"/>
              <w:rPr>
                <w:b/>
                <w:bCs/>
                <w:sz w:val="20"/>
                <w:szCs w:val="20"/>
                <w:lang w:val="es-ES"/>
              </w:rPr>
            </w:pPr>
            <w:r w:rsidRPr="00B8609C">
              <w:rPr>
                <w:b/>
                <w:bCs/>
                <w:sz w:val="20"/>
                <w:szCs w:val="20"/>
                <w:lang w:val="es-ES"/>
              </w:rPr>
              <w:t>ORGANISMO</w:t>
            </w:r>
          </w:p>
        </w:tc>
      </w:tr>
      <w:tr w:rsidR="00B8609C" w:rsidRPr="00B8609C" w14:paraId="7ABC2C6A" w14:textId="77777777" w:rsidTr="00247079">
        <w:tc>
          <w:tcPr>
            <w:tcW w:w="2356" w:type="pct"/>
            <w:shd w:val="clear" w:color="auto" w:fill="auto"/>
          </w:tcPr>
          <w:p w14:paraId="0ABA1778" w14:textId="6096892C" w:rsidR="00B8609C" w:rsidRPr="00B8609C" w:rsidRDefault="00B8609C" w:rsidP="00247079">
            <w:pPr>
              <w:jc w:val="center"/>
              <w:rPr>
                <w:sz w:val="20"/>
                <w:szCs w:val="20"/>
                <w:lang w:val="es-ES"/>
              </w:rPr>
            </w:pPr>
            <w:r w:rsidRPr="00B8609C">
              <w:rPr>
                <w:sz w:val="20"/>
                <w:szCs w:val="20"/>
                <w:lang w:val="es-ES"/>
              </w:rPr>
              <w:t>Plan de gestión de eliminación de HCFC (etapa III)</w:t>
            </w:r>
          </w:p>
        </w:tc>
        <w:tc>
          <w:tcPr>
            <w:tcW w:w="2644" w:type="pct"/>
            <w:shd w:val="clear" w:color="auto" w:fill="auto"/>
          </w:tcPr>
          <w:p w14:paraId="2023067A" w14:textId="77777777" w:rsidR="00B8609C" w:rsidRPr="00B8609C" w:rsidRDefault="00B8609C" w:rsidP="00247079">
            <w:pPr>
              <w:jc w:val="center"/>
              <w:rPr>
                <w:sz w:val="20"/>
                <w:szCs w:val="20"/>
                <w:lang w:val="es-ES"/>
              </w:rPr>
            </w:pPr>
            <w:r w:rsidRPr="00B8609C">
              <w:rPr>
                <w:sz w:val="20"/>
                <w:szCs w:val="20"/>
                <w:lang w:val="es-ES"/>
              </w:rPr>
              <w:t>PNUD (principal), PNUMA</w:t>
            </w:r>
          </w:p>
        </w:tc>
      </w:tr>
    </w:tbl>
    <w:p w14:paraId="2000E442" w14:textId="77777777" w:rsidR="00B8609C" w:rsidRPr="00B8609C" w:rsidRDefault="00B8609C" w:rsidP="00B8609C">
      <w:pPr>
        <w:jc w:val="center"/>
        <w:rPr>
          <w:sz w:val="16"/>
          <w:szCs w:val="16"/>
          <w:lang w:val="es-ES"/>
        </w:rPr>
      </w:pPr>
    </w:p>
    <w:tbl>
      <w:tblPr>
        <w:tblStyle w:val="TableGrid"/>
        <w:tblW w:w="5309" w:type="pct"/>
        <w:tblInd w:w="-113" w:type="dxa"/>
        <w:tblLook w:val="04A0" w:firstRow="1" w:lastRow="0" w:firstColumn="1" w:lastColumn="0" w:noHBand="0" w:noVBand="1"/>
      </w:tblPr>
      <w:tblGrid>
        <w:gridCol w:w="7055"/>
        <w:gridCol w:w="909"/>
        <w:gridCol w:w="1964"/>
      </w:tblGrid>
      <w:tr w:rsidR="00B8609C" w:rsidRPr="00B8609C" w14:paraId="4A2FECCB" w14:textId="77777777" w:rsidTr="00B8609C">
        <w:trPr>
          <w:trHeight w:val="195"/>
        </w:trPr>
        <w:tc>
          <w:tcPr>
            <w:tcW w:w="3553" w:type="pct"/>
            <w:shd w:val="clear" w:color="auto" w:fill="auto"/>
          </w:tcPr>
          <w:p w14:paraId="5D41744B" w14:textId="77777777" w:rsidR="00B8609C" w:rsidRPr="00B8609C" w:rsidRDefault="00B8609C" w:rsidP="00247079">
            <w:pPr>
              <w:jc w:val="left"/>
              <w:rPr>
                <w:b/>
                <w:sz w:val="18"/>
                <w:szCs w:val="18"/>
                <w:lang w:val="es-ES"/>
              </w:rPr>
            </w:pPr>
            <w:r w:rsidRPr="00B8609C">
              <w:rPr>
                <w:b/>
                <w:sz w:val="18"/>
                <w:szCs w:val="18"/>
                <w:lang w:val="es-ES"/>
              </w:rPr>
              <w:t>II) DATOS MÁS RECIENTES CON ARREGLO AL ARTÍCULO 7 (Anexo C, Grupo l)</w:t>
            </w:r>
          </w:p>
        </w:tc>
        <w:tc>
          <w:tcPr>
            <w:tcW w:w="458" w:type="pct"/>
            <w:shd w:val="clear" w:color="auto" w:fill="auto"/>
          </w:tcPr>
          <w:p w14:paraId="3317438E" w14:textId="77777777" w:rsidR="00B8609C" w:rsidRPr="00B8609C" w:rsidRDefault="00B8609C" w:rsidP="00247079">
            <w:pPr>
              <w:jc w:val="center"/>
              <w:rPr>
                <w:sz w:val="20"/>
                <w:szCs w:val="20"/>
                <w:lang w:val="es-ES"/>
              </w:rPr>
            </w:pPr>
            <w:r w:rsidRPr="00B8609C">
              <w:rPr>
                <w:sz w:val="20"/>
                <w:szCs w:val="20"/>
                <w:lang w:val="es-ES"/>
              </w:rPr>
              <w:t>Año: 2019</w:t>
            </w:r>
          </w:p>
        </w:tc>
        <w:tc>
          <w:tcPr>
            <w:tcW w:w="989" w:type="pct"/>
            <w:shd w:val="clear" w:color="auto" w:fill="auto"/>
          </w:tcPr>
          <w:p w14:paraId="1E875E0D" w14:textId="77777777" w:rsidR="00B8609C" w:rsidRPr="00B8609C" w:rsidRDefault="00B8609C" w:rsidP="00247079">
            <w:pPr>
              <w:jc w:val="right"/>
              <w:rPr>
                <w:sz w:val="20"/>
                <w:szCs w:val="20"/>
                <w:lang w:val="es-ES"/>
              </w:rPr>
            </w:pPr>
            <w:r w:rsidRPr="00B8609C">
              <w:rPr>
                <w:sz w:val="20"/>
                <w:szCs w:val="20"/>
                <w:lang w:val="es-ES"/>
              </w:rPr>
              <w:t>0,53 (toneladas PAO)</w:t>
            </w:r>
          </w:p>
        </w:tc>
      </w:tr>
    </w:tbl>
    <w:p w14:paraId="2B9BF9F2" w14:textId="77777777" w:rsidR="00B8609C" w:rsidRPr="00B8609C" w:rsidRDefault="00B8609C" w:rsidP="00B8609C">
      <w:pPr>
        <w:jc w:val="center"/>
        <w:rPr>
          <w:sz w:val="16"/>
          <w:szCs w:val="16"/>
          <w:lang w:val="es-ES"/>
        </w:rPr>
      </w:pPr>
    </w:p>
    <w:tbl>
      <w:tblPr>
        <w:tblStyle w:val="TableGrid"/>
        <w:tblW w:w="5288" w:type="pct"/>
        <w:tblInd w:w="-113" w:type="dxa"/>
        <w:tblLayout w:type="fixed"/>
        <w:tblLook w:val="04A0" w:firstRow="1" w:lastRow="0" w:firstColumn="1" w:lastColumn="0" w:noHBand="0" w:noVBand="1"/>
      </w:tblPr>
      <w:tblGrid>
        <w:gridCol w:w="1101"/>
        <w:gridCol w:w="708"/>
        <w:gridCol w:w="850"/>
        <w:gridCol w:w="1137"/>
        <w:gridCol w:w="989"/>
        <w:gridCol w:w="995"/>
        <w:gridCol w:w="993"/>
        <w:gridCol w:w="995"/>
        <w:gridCol w:w="845"/>
        <w:gridCol w:w="1276"/>
      </w:tblGrid>
      <w:tr w:rsidR="00B8609C" w:rsidRPr="00B8609C" w14:paraId="17B07EDA" w14:textId="77777777" w:rsidTr="00B8609C">
        <w:tc>
          <w:tcPr>
            <w:tcW w:w="3928" w:type="pct"/>
            <w:gridSpan w:val="8"/>
            <w:shd w:val="clear" w:color="auto" w:fill="auto"/>
          </w:tcPr>
          <w:p w14:paraId="19D0765C" w14:textId="77777777" w:rsidR="00B8609C" w:rsidRPr="00B8609C" w:rsidRDefault="00B8609C" w:rsidP="00247079">
            <w:pPr>
              <w:jc w:val="left"/>
              <w:rPr>
                <w:b/>
                <w:bCs/>
                <w:sz w:val="18"/>
                <w:szCs w:val="18"/>
                <w:lang w:val="es-ES"/>
              </w:rPr>
            </w:pPr>
            <w:r w:rsidRPr="00B8609C">
              <w:rPr>
                <w:b/>
                <w:bCs/>
                <w:sz w:val="18"/>
                <w:szCs w:val="18"/>
                <w:lang w:val="es-ES"/>
              </w:rPr>
              <w:t>III) DATOS SECTORIALES DEL PROGRAMA DE PAÍS MÁS RECIENTES (toneladas PAO)</w:t>
            </w:r>
          </w:p>
        </w:tc>
        <w:tc>
          <w:tcPr>
            <w:tcW w:w="1072" w:type="pct"/>
            <w:gridSpan w:val="2"/>
            <w:shd w:val="clear" w:color="auto" w:fill="auto"/>
          </w:tcPr>
          <w:p w14:paraId="6D5958CC" w14:textId="77777777" w:rsidR="00B8609C" w:rsidRPr="00B8609C" w:rsidRDefault="00B8609C" w:rsidP="00247079">
            <w:pPr>
              <w:jc w:val="right"/>
              <w:rPr>
                <w:b/>
                <w:sz w:val="20"/>
                <w:szCs w:val="20"/>
                <w:lang w:val="es-ES"/>
              </w:rPr>
            </w:pPr>
            <w:r w:rsidRPr="00B8609C">
              <w:rPr>
                <w:b/>
                <w:sz w:val="20"/>
                <w:szCs w:val="20"/>
                <w:lang w:val="es-ES"/>
              </w:rPr>
              <w:t xml:space="preserve">Año: </w:t>
            </w:r>
            <w:r w:rsidRPr="00B8609C">
              <w:rPr>
                <w:sz w:val="20"/>
                <w:szCs w:val="20"/>
                <w:lang w:val="es-ES"/>
              </w:rPr>
              <w:t>2020</w:t>
            </w:r>
          </w:p>
        </w:tc>
      </w:tr>
      <w:tr w:rsidR="00B8609C" w:rsidRPr="00B8609C" w14:paraId="0B1E03DA" w14:textId="77777777" w:rsidTr="00B8609C">
        <w:tc>
          <w:tcPr>
            <w:tcW w:w="557" w:type="pct"/>
            <w:shd w:val="clear" w:color="auto" w:fill="auto"/>
          </w:tcPr>
          <w:p w14:paraId="68FF24AB" w14:textId="77777777" w:rsidR="00B8609C" w:rsidRPr="00B8609C" w:rsidRDefault="00B8609C" w:rsidP="00247079">
            <w:pPr>
              <w:jc w:val="center"/>
              <w:rPr>
                <w:sz w:val="16"/>
                <w:szCs w:val="16"/>
                <w:lang w:val="es-ES"/>
              </w:rPr>
            </w:pPr>
            <w:r w:rsidRPr="00B8609C">
              <w:rPr>
                <w:sz w:val="16"/>
                <w:szCs w:val="16"/>
                <w:lang w:val="es-ES"/>
              </w:rPr>
              <w:t>Sustancia química</w:t>
            </w:r>
          </w:p>
        </w:tc>
        <w:tc>
          <w:tcPr>
            <w:tcW w:w="358" w:type="pct"/>
            <w:shd w:val="clear" w:color="auto" w:fill="auto"/>
          </w:tcPr>
          <w:p w14:paraId="1F2EAC29" w14:textId="77777777" w:rsidR="00B8609C" w:rsidRPr="00B8609C" w:rsidRDefault="00B8609C" w:rsidP="00247079">
            <w:pPr>
              <w:jc w:val="center"/>
              <w:rPr>
                <w:sz w:val="16"/>
                <w:szCs w:val="16"/>
                <w:lang w:val="es-ES"/>
              </w:rPr>
            </w:pPr>
            <w:r w:rsidRPr="00B8609C">
              <w:rPr>
                <w:sz w:val="16"/>
                <w:szCs w:val="16"/>
                <w:lang w:val="es-ES"/>
              </w:rPr>
              <w:t>Aerosol</w:t>
            </w:r>
          </w:p>
        </w:tc>
        <w:tc>
          <w:tcPr>
            <w:tcW w:w="430" w:type="pct"/>
            <w:shd w:val="clear" w:color="auto" w:fill="auto"/>
          </w:tcPr>
          <w:p w14:paraId="5C8F53EB" w14:textId="77777777" w:rsidR="00B8609C" w:rsidRPr="00B8609C" w:rsidRDefault="00B8609C" w:rsidP="00247079">
            <w:pPr>
              <w:jc w:val="center"/>
              <w:rPr>
                <w:sz w:val="16"/>
                <w:szCs w:val="16"/>
                <w:lang w:val="es-ES"/>
              </w:rPr>
            </w:pPr>
            <w:r w:rsidRPr="00B8609C">
              <w:rPr>
                <w:sz w:val="16"/>
                <w:szCs w:val="16"/>
                <w:lang w:val="es-ES"/>
              </w:rPr>
              <w:t>Espuma</w:t>
            </w:r>
          </w:p>
        </w:tc>
        <w:tc>
          <w:tcPr>
            <w:tcW w:w="575" w:type="pct"/>
            <w:shd w:val="clear" w:color="auto" w:fill="auto"/>
          </w:tcPr>
          <w:p w14:paraId="019352F7" w14:textId="77777777" w:rsidR="00B8609C" w:rsidRPr="00B8609C" w:rsidRDefault="00B8609C" w:rsidP="00247079">
            <w:pPr>
              <w:jc w:val="center"/>
              <w:rPr>
                <w:sz w:val="16"/>
                <w:szCs w:val="16"/>
                <w:lang w:val="es-ES"/>
              </w:rPr>
            </w:pPr>
            <w:r w:rsidRPr="00B8609C">
              <w:rPr>
                <w:sz w:val="16"/>
                <w:szCs w:val="16"/>
                <w:lang w:val="es-ES"/>
              </w:rPr>
              <w:t>Lucha contra incendios</w:t>
            </w:r>
          </w:p>
        </w:tc>
        <w:tc>
          <w:tcPr>
            <w:tcW w:w="1003" w:type="pct"/>
            <w:gridSpan w:val="2"/>
            <w:shd w:val="clear" w:color="auto" w:fill="auto"/>
          </w:tcPr>
          <w:p w14:paraId="0BE27320" w14:textId="77777777" w:rsidR="00B8609C" w:rsidRPr="00B8609C" w:rsidRDefault="00B8609C" w:rsidP="00247079">
            <w:pPr>
              <w:jc w:val="center"/>
              <w:rPr>
                <w:sz w:val="16"/>
                <w:szCs w:val="16"/>
                <w:lang w:val="es-ES"/>
              </w:rPr>
            </w:pPr>
            <w:r w:rsidRPr="00B8609C">
              <w:rPr>
                <w:sz w:val="16"/>
                <w:szCs w:val="16"/>
                <w:lang w:val="es-ES"/>
              </w:rPr>
              <w:t>Refrigeración</w:t>
            </w:r>
          </w:p>
        </w:tc>
        <w:tc>
          <w:tcPr>
            <w:tcW w:w="502" w:type="pct"/>
            <w:shd w:val="clear" w:color="auto" w:fill="auto"/>
          </w:tcPr>
          <w:p w14:paraId="0967383E" w14:textId="77777777" w:rsidR="00B8609C" w:rsidRPr="00B8609C" w:rsidRDefault="00B8609C" w:rsidP="00247079">
            <w:pPr>
              <w:jc w:val="center"/>
              <w:rPr>
                <w:sz w:val="16"/>
                <w:szCs w:val="16"/>
                <w:lang w:val="es-ES"/>
              </w:rPr>
            </w:pPr>
            <w:r w:rsidRPr="00B8609C">
              <w:rPr>
                <w:sz w:val="16"/>
                <w:szCs w:val="16"/>
                <w:lang w:val="es-ES"/>
              </w:rPr>
              <w:t>Disolvente</w:t>
            </w:r>
          </w:p>
        </w:tc>
        <w:tc>
          <w:tcPr>
            <w:tcW w:w="502" w:type="pct"/>
            <w:shd w:val="clear" w:color="auto" w:fill="auto"/>
          </w:tcPr>
          <w:p w14:paraId="57E5688B" w14:textId="77777777" w:rsidR="00B8609C" w:rsidRPr="00B8609C" w:rsidRDefault="00B8609C" w:rsidP="00247079">
            <w:pPr>
              <w:jc w:val="center"/>
              <w:rPr>
                <w:sz w:val="16"/>
                <w:szCs w:val="16"/>
                <w:lang w:val="es-ES"/>
              </w:rPr>
            </w:pPr>
            <w:r w:rsidRPr="00B8609C">
              <w:rPr>
                <w:sz w:val="16"/>
                <w:szCs w:val="16"/>
                <w:lang w:val="es-ES"/>
              </w:rPr>
              <w:t>Agente de proceso</w:t>
            </w:r>
          </w:p>
        </w:tc>
        <w:tc>
          <w:tcPr>
            <w:tcW w:w="427" w:type="pct"/>
            <w:shd w:val="clear" w:color="auto" w:fill="auto"/>
          </w:tcPr>
          <w:p w14:paraId="16E87FAB" w14:textId="4CAE1237" w:rsidR="00B8609C" w:rsidRPr="00B8609C" w:rsidRDefault="00B8609C" w:rsidP="00247079">
            <w:pPr>
              <w:jc w:val="center"/>
              <w:rPr>
                <w:sz w:val="16"/>
                <w:szCs w:val="16"/>
                <w:lang w:val="es-ES"/>
              </w:rPr>
            </w:pPr>
            <w:r w:rsidRPr="00B8609C">
              <w:rPr>
                <w:sz w:val="16"/>
                <w:szCs w:val="16"/>
                <w:lang w:val="es-ES"/>
              </w:rPr>
              <w:t>Uso en laborat.</w:t>
            </w:r>
          </w:p>
        </w:tc>
        <w:tc>
          <w:tcPr>
            <w:tcW w:w="645" w:type="pct"/>
            <w:shd w:val="clear" w:color="auto" w:fill="auto"/>
          </w:tcPr>
          <w:p w14:paraId="707672C6" w14:textId="77777777" w:rsidR="00B8609C" w:rsidRPr="00B8609C" w:rsidRDefault="00B8609C" w:rsidP="00247079">
            <w:pPr>
              <w:jc w:val="center"/>
              <w:rPr>
                <w:sz w:val="16"/>
                <w:szCs w:val="16"/>
                <w:lang w:val="es-ES"/>
              </w:rPr>
            </w:pPr>
            <w:r w:rsidRPr="00B8609C">
              <w:rPr>
                <w:sz w:val="16"/>
                <w:szCs w:val="16"/>
                <w:lang w:val="es-ES"/>
              </w:rPr>
              <w:t>Consumo total del sector</w:t>
            </w:r>
          </w:p>
        </w:tc>
      </w:tr>
      <w:tr w:rsidR="00B8609C" w:rsidRPr="00B8609C" w14:paraId="72BC7CAD" w14:textId="77777777" w:rsidTr="00B8609C">
        <w:tc>
          <w:tcPr>
            <w:tcW w:w="1920" w:type="pct"/>
            <w:gridSpan w:val="4"/>
            <w:shd w:val="clear" w:color="auto" w:fill="auto"/>
          </w:tcPr>
          <w:p w14:paraId="198687A8" w14:textId="77777777" w:rsidR="00B8609C" w:rsidRPr="00B8609C" w:rsidRDefault="00B8609C" w:rsidP="00247079">
            <w:pPr>
              <w:jc w:val="center"/>
              <w:rPr>
                <w:sz w:val="16"/>
                <w:szCs w:val="16"/>
                <w:lang w:val="es-ES"/>
              </w:rPr>
            </w:pPr>
            <w:r w:rsidRPr="00B8609C">
              <w:rPr>
                <w:sz w:val="16"/>
                <w:szCs w:val="16"/>
                <w:lang w:val="es-ES"/>
              </w:rPr>
              <w:t xml:space="preserve"> </w:t>
            </w:r>
          </w:p>
        </w:tc>
        <w:tc>
          <w:tcPr>
            <w:tcW w:w="500" w:type="pct"/>
            <w:shd w:val="clear" w:color="auto" w:fill="auto"/>
          </w:tcPr>
          <w:p w14:paraId="590EFA1E" w14:textId="77777777" w:rsidR="00B8609C" w:rsidRPr="00B8609C" w:rsidRDefault="00B8609C" w:rsidP="00247079">
            <w:pPr>
              <w:jc w:val="center"/>
              <w:rPr>
                <w:sz w:val="16"/>
                <w:szCs w:val="16"/>
                <w:lang w:val="es-ES"/>
              </w:rPr>
            </w:pPr>
            <w:r w:rsidRPr="00B8609C">
              <w:rPr>
                <w:sz w:val="16"/>
                <w:szCs w:val="16"/>
                <w:lang w:val="es-ES"/>
              </w:rPr>
              <w:t>Fabricación</w:t>
            </w:r>
          </w:p>
        </w:tc>
        <w:tc>
          <w:tcPr>
            <w:tcW w:w="503" w:type="pct"/>
            <w:shd w:val="clear" w:color="auto" w:fill="auto"/>
          </w:tcPr>
          <w:p w14:paraId="2E9E32AE" w14:textId="193D5BF0" w:rsidR="00B8609C" w:rsidRPr="00B8609C" w:rsidRDefault="00B8609C" w:rsidP="00247079">
            <w:pPr>
              <w:jc w:val="center"/>
              <w:rPr>
                <w:sz w:val="16"/>
                <w:szCs w:val="16"/>
                <w:lang w:val="es-ES"/>
              </w:rPr>
            </w:pPr>
            <w:r w:rsidRPr="00B8609C">
              <w:rPr>
                <w:sz w:val="16"/>
                <w:szCs w:val="16"/>
                <w:lang w:val="es-ES"/>
              </w:rPr>
              <w:t>Mantenim.</w:t>
            </w:r>
          </w:p>
        </w:tc>
        <w:tc>
          <w:tcPr>
            <w:tcW w:w="2077" w:type="pct"/>
            <w:gridSpan w:val="4"/>
            <w:shd w:val="clear" w:color="auto" w:fill="auto"/>
          </w:tcPr>
          <w:p w14:paraId="060B18A1" w14:textId="77777777" w:rsidR="00B8609C" w:rsidRPr="00B8609C" w:rsidRDefault="00B8609C" w:rsidP="00247079">
            <w:pPr>
              <w:jc w:val="center"/>
              <w:rPr>
                <w:sz w:val="16"/>
                <w:szCs w:val="16"/>
                <w:lang w:val="es-ES"/>
              </w:rPr>
            </w:pPr>
          </w:p>
        </w:tc>
      </w:tr>
      <w:tr w:rsidR="00B8609C" w:rsidRPr="00B8609C" w14:paraId="6364191F" w14:textId="77777777" w:rsidTr="00B8609C">
        <w:tc>
          <w:tcPr>
            <w:tcW w:w="557" w:type="pct"/>
            <w:shd w:val="clear" w:color="auto" w:fill="auto"/>
          </w:tcPr>
          <w:p w14:paraId="4407EEC9" w14:textId="77777777" w:rsidR="00B8609C" w:rsidRPr="00B8609C" w:rsidRDefault="00B8609C" w:rsidP="00247079">
            <w:pPr>
              <w:jc w:val="left"/>
              <w:rPr>
                <w:sz w:val="20"/>
                <w:szCs w:val="20"/>
                <w:lang w:val="es-ES"/>
              </w:rPr>
            </w:pPr>
            <w:r w:rsidRPr="00B8609C">
              <w:rPr>
                <w:sz w:val="20"/>
                <w:szCs w:val="20"/>
                <w:lang w:val="es-ES"/>
              </w:rPr>
              <w:t>HCFC-22</w:t>
            </w:r>
          </w:p>
        </w:tc>
        <w:tc>
          <w:tcPr>
            <w:tcW w:w="358" w:type="pct"/>
            <w:shd w:val="clear" w:color="auto" w:fill="auto"/>
          </w:tcPr>
          <w:p w14:paraId="7F606B42" w14:textId="77777777" w:rsidR="00B8609C" w:rsidRPr="00B8609C" w:rsidRDefault="00B8609C" w:rsidP="00247079">
            <w:pPr>
              <w:jc w:val="right"/>
              <w:rPr>
                <w:sz w:val="20"/>
                <w:szCs w:val="20"/>
                <w:lang w:val="es-ES"/>
              </w:rPr>
            </w:pPr>
          </w:p>
        </w:tc>
        <w:tc>
          <w:tcPr>
            <w:tcW w:w="430" w:type="pct"/>
            <w:shd w:val="clear" w:color="auto" w:fill="auto"/>
          </w:tcPr>
          <w:p w14:paraId="30FFC5CD" w14:textId="77777777" w:rsidR="00B8609C" w:rsidRPr="00B8609C" w:rsidRDefault="00B8609C" w:rsidP="00247079">
            <w:pPr>
              <w:jc w:val="right"/>
              <w:rPr>
                <w:sz w:val="20"/>
                <w:szCs w:val="20"/>
                <w:lang w:val="es-ES"/>
              </w:rPr>
            </w:pPr>
          </w:p>
        </w:tc>
        <w:tc>
          <w:tcPr>
            <w:tcW w:w="575" w:type="pct"/>
            <w:shd w:val="clear" w:color="auto" w:fill="auto"/>
          </w:tcPr>
          <w:p w14:paraId="5F542901" w14:textId="77777777" w:rsidR="00B8609C" w:rsidRPr="00B8609C" w:rsidRDefault="00B8609C" w:rsidP="00247079">
            <w:pPr>
              <w:jc w:val="right"/>
              <w:rPr>
                <w:sz w:val="20"/>
                <w:szCs w:val="20"/>
                <w:lang w:val="es-ES"/>
              </w:rPr>
            </w:pPr>
          </w:p>
        </w:tc>
        <w:tc>
          <w:tcPr>
            <w:tcW w:w="500" w:type="pct"/>
            <w:shd w:val="clear" w:color="auto" w:fill="auto"/>
          </w:tcPr>
          <w:p w14:paraId="3AB5FBE8" w14:textId="77777777" w:rsidR="00B8609C" w:rsidRPr="00B8609C" w:rsidRDefault="00B8609C" w:rsidP="00247079">
            <w:pPr>
              <w:jc w:val="right"/>
              <w:rPr>
                <w:sz w:val="20"/>
                <w:szCs w:val="20"/>
                <w:lang w:val="es-ES"/>
              </w:rPr>
            </w:pPr>
          </w:p>
        </w:tc>
        <w:tc>
          <w:tcPr>
            <w:tcW w:w="503" w:type="pct"/>
            <w:shd w:val="clear" w:color="auto" w:fill="auto"/>
          </w:tcPr>
          <w:p w14:paraId="728DC660" w14:textId="77777777" w:rsidR="00B8609C" w:rsidRPr="00B8609C" w:rsidRDefault="00B8609C" w:rsidP="00247079">
            <w:pPr>
              <w:jc w:val="right"/>
              <w:rPr>
                <w:sz w:val="20"/>
                <w:szCs w:val="20"/>
                <w:lang w:val="es-ES"/>
              </w:rPr>
            </w:pPr>
            <w:r w:rsidRPr="00B8609C">
              <w:rPr>
                <w:sz w:val="20"/>
                <w:szCs w:val="20"/>
                <w:lang w:val="es-ES"/>
              </w:rPr>
              <w:t>0,56</w:t>
            </w:r>
          </w:p>
        </w:tc>
        <w:tc>
          <w:tcPr>
            <w:tcW w:w="502" w:type="pct"/>
            <w:shd w:val="clear" w:color="auto" w:fill="auto"/>
          </w:tcPr>
          <w:p w14:paraId="44003B93" w14:textId="77777777" w:rsidR="00B8609C" w:rsidRPr="00B8609C" w:rsidRDefault="00B8609C" w:rsidP="00247079">
            <w:pPr>
              <w:jc w:val="right"/>
              <w:rPr>
                <w:sz w:val="20"/>
                <w:szCs w:val="20"/>
                <w:lang w:val="es-ES"/>
              </w:rPr>
            </w:pPr>
          </w:p>
        </w:tc>
        <w:tc>
          <w:tcPr>
            <w:tcW w:w="502" w:type="pct"/>
            <w:shd w:val="clear" w:color="auto" w:fill="auto"/>
          </w:tcPr>
          <w:p w14:paraId="57FA430E" w14:textId="77777777" w:rsidR="00B8609C" w:rsidRPr="00B8609C" w:rsidRDefault="00B8609C" w:rsidP="00247079">
            <w:pPr>
              <w:jc w:val="right"/>
              <w:rPr>
                <w:sz w:val="20"/>
                <w:szCs w:val="20"/>
                <w:lang w:val="es-ES"/>
              </w:rPr>
            </w:pPr>
          </w:p>
        </w:tc>
        <w:tc>
          <w:tcPr>
            <w:tcW w:w="427" w:type="pct"/>
            <w:shd w:val="clear" w:color="auto" w:fill="auto"/>
          </w:tcPr>
          <w:p w14:paraId="36EB42F5" w14:textId="77777777" w:rsidR="00B8609C" w:rsidRPr="00B8609C" w:rsidRDefault="00B8609C" w:rsidP="00247079">
            <w:pPr>
              <w:jc w:val="right"/>
              <w:rPr>
                <w:sz w:val="20"/>
                <w:szCs w:val="20"/>
                <w:lang w:val="es-ES"/>
              </w:rPr>
            </w:pPr>
          </w:p>
        </w:tc>
        <w:tc>
          <w:tcPr>
            <w:tcW w:w="645" w:type="pct"/>
            <w:shd w:val="clear" w:color="auto" w:fill="auto"/>
          </w:tcPr>
          <w:p w14:paraId="7A7486CB" w14:textId="77777777" w:rsidR="00B8609C" w:rsidRPr="00B8609C" w:rsidRDefault="00B8609C" w:rsidP="00247079">
            <w:pPr>
              <w:jc w:val="right"/>
              <w:rPr>
                <w:sz w:val="20"/>
                <w:szCs w:val="20"/>
                <w:lang w:val="es-ES"/>
              </w:rPr>
            </w:pPr>
            <w:r w:rsidRPr="00B8609C">
              <w:rPr>
                <w:sz w:val="20"/>
                <w:szCs w:val="20"/>
                <w:lang w:val="es-ES"/>
              </w:rPr>
              <w:t>0,56</w:t>
            </w:r>
          </w:p>
        </w:tc>
      </w:tr>
    </w:tbl>
    <w:p w14:paraId="1224B260" w14:textId="77777777" w:rsidR="00B8609C" w:rsidRPr="00B8609C" w:rsidRDefault="00B8609C" w:rsidP="00B8609C">
      <w:pPr>
        <w:jc w:val="center"/>
        <w:rPr>
          <w:sz w:val="16"/>
          <w:szCs w:val="16"/>
          <w:lang w:val="es-ES"/>
        </w:rPr>
      </w:pPr>
    </w:p>
    <w:tbl>
      <w:tblPr>
        <w:tblStyle w:val="TableGrid"/>
        <w:tblW w:w="5309" w:type="pct"/>
        <w:tblInd w:w="-113" w:type="dxa"/>
        <w:tblLook w:val="04A0" w:firstRow="1" w:lastRow="0" w:firstColumn="1" w:lastColumn="0" w:noHBand="0" w:noVBand="1"/>
      </w:tblPr>
      <w:tblGrid>
        <w:gridCol w:w="3131"/>
        <w:gridCol w:w="890"/>
        <w:gridCol w:w="5087"/>
        <w:gridCol w:w="820"/>
      </w:tblGrid>
      <w:tr w:rsidR="00B8609C" w:rsidRPr="002831EE" w14:paraId="1E69231E" w14:textId="77777777" w:rsidTr="00247079">
        <w:trPr>
          <w:trHeight w:val="289"/>
        </w:trPr>
        <w:tc>
          <w:tcPr>
            <w:tcW w:w="5000" w:type="pct"/>
            <w:gridSpan w:val="4"/>
            <w:shd w:val="clear" w:color="auto" w:fill="auto"/>
          </w:tcPr>
          <w:p w14:paraId="24DBC6DF" w14:textId="77777777" w:rsidR="00B8609C" w:rsidRPr="00B8609C" w:rsidRDefault="00B8609C" w:rsidP="00247079">
            <w:pPr>
              <w:jc w:val="left"/>
              <w:rPr>
                <w:b/>
                <w:bCs/>
                <w:sz w:val="20"/>
                <w:szCs w:val="20"/>
                <w:lang w:val="es-ES"/>
              </w:rPr>
            </w:pPr>
            <w:r w:rsidRPr="00B8609C">
              <w:rPr>
                <w:b/>
                <w:bCs/>
                <w:sz w:val="20"/>
                <w:szCs w:val="20"/>
                <w:lang w:val="es-ES"/>
              </w:rPr>
              <w:t>IV) DATOS SOBRE EL CONSUMO (toneladas PAO)</w:t>
            </w:r>
          </w:p>
        </w:tc>
      </w:tr>
      <w:tr w:rsidR="00B8609C" w:rsidRPr="00B8609C" w14:paraId="4C613E79" w14:textId="77777777" w:rsidTr="00247079">
        <w:trPr>
          <w:trHeight w:val="289"/>
        </w:trPr>
        <w:tc>
          <w:tcPr>
            <w:tcW w:w="1577" w:type="pct"/>
            <w:shd w:val="clear" w:color="auto" w:fill="auto"/>
          </w:tcPr>
          <w:p w14:paraId="42750207" w14:textId="77777777" w:rsidR="00B8609C" w:rsidRPr="00B8609C" w:rsidRDefault="00B8609C" w:rsidP="00247079">
            <w:pPr>
              <w:jc w:val="center"/>
              <w:rPr>
                <w:sz w:val="20"/>
                <w:szCs w:val="20"/>
                <w:lang w:val="es-ES"/>
              </w:rPr>
            </w:pPr>
            <w:r w:rsidRPr="00B8609C">
              <w:rPr>
                <w:sz w:val="20"/>
                <w:szCs w:val="20"/>
                <w:lang w:val="es-ES"/>
              </w:rPr>
              <w:t>Nivel básico en 2009 - 2010:</w:t>
            </w:r>
          </w:p>
        </w:tc>
        <w:tc>
          <w:tcPr>
            <w:tcW w:w="448" w:type="pct"/>
            <w:shd w:val="clear" w:color="auto" w:fill="auto"/>
          </w:tcPr>
          <w:p w14:paraId="1DDB8F00" w14:textId="77777777" w:rsidR="00B8609C" w:rsidRPr="00B8609C" w:rsidRDefault="00B8609C" w:rsidP="00247079">
            <w:pPr>
              <w:jc w:val="center"/>
              <w:rPr>
                <w:sz w:val="20"/>
                <w:szCs w:val="20"/>
                <w:lang w:val="es-ES"/>
              </w:rPr>
            </w:pPr>
            <w:r w:rsidRPr="00B8609C">
              <w:rPr>
                <w:sz w:val="20"/>
                <w:szCs w:val="20"/>
                <w:lang w:val="es-ES"/>
              </w:rPr>
              <w:t>1,00</w:t>
            </w:r>
          </w:p>
        </w:tc>
        <w:tc>
          <w:tcPr>
            <w:tcW w:w="2562" w:type="pct"/>
            <w:shd w:val="clear" w:color="auto" w:fill="auto"/>
          </w:tcPr>
          <w:p w14:paraId="0B09BF48" w14:textId="77777777" w:rsidR="00B8609C" w:rsidRPr="00B8609C" w:rsidRDefault="00B8609C" w:rsidP="00247079">
            <w:pPr>
              <w:jc w:val="center"/>
              <w:rPr>
                <w:sz w:val="20"/>
                <w:szCs w:val="20"/>
                <w:lang w:val="es-ES"/>
              </w:rPr>
            </w:pPr>
            <w:r w:rsidRPr="00B8609C">
              <w:rPr>
                <w:sz w:val="18"/>
                <w:szCs w:val="18"/>
                <w:lang w:val="es-ES"/>
              </w:rPr>
              <w:t>Punto de partida para las reducciones acumuladas sostenidas</w:t>
            </w:r>
            <w:r w:rsidRPr="00B8609C">
              <w:rPr>
                <w:sz w:val="20"/>
                <w:szCs w:val="20"/>
                <w:lang w:val="es-ES"/>
              </w:rPr>
              <w:t>:</w:t>
            </w:r>
          </w:p>
        </w:tc>
        <w:tc>
          <w:tcPr>
            <w:tcW w:w="413" w:type="pct"/>
            <w:shd w:val="clear" w:color="auto" w:fill="auto"/>
          </w:tcPr>
          <w:p w14:paraId="0FFBDD30" w14:textId="77777777" w:rsidR="00B8609C" w:rsidRPr="00B8609C" w:rsidRDefault="00B8609C" w:rsidP="00247079">
            <w:pPr>
              <w:jc w:val="center"/>
              <w:rPr>
                <w:sz w:val="20"/>
                <w:szCs w:val="20"/>
                <w:lang w:val="es-ES"/>
              </w:rPr>
            </w:pPr>
            <w:r w:rsidRPr="00B8609C">
              <w:rPr>
                <w:sz w:val="20"/>
                <w:szCs w:val="20"/>
                <w:lang w:val="es-ES"/>
              </w:rPr>
              <w:t>1,00</w:t>
            </w:r>
          </w:p>
        </w:tc>
      </w:tr>
      <w:tr w:rsidR="00B8609C" w:rsidRPr="002831EE" w14:paraId="1366C571" w14:textId="77777777" w:rsidTr="00247079">
        <w:trPr>
          <w:trHeight w:val="173"/>
        </w:trPr>
        <w:tc>
          <w:tcPr>
            <w:tcW w:w="5000" w:type="pct"/>
            <w:gridSpan w:val="4"/>
            <w:shd w:val="clear" w:color="auto" w:fill="auto"/>
          </w:tcPr>
          <w:p w14:paraId="49A67F19" w14:textId="77777777" w:rsidR="00B8609C" w:rsidRPr="00B8609C" w:rsidRDefault="00B8609C" w:rsidP="00247079">
            <w:pPr>
              <w:jc w:val="center"/>
              <w:rPr>
                <w:b/>
                <w:bCs/>
                <w:sz w:val="20"/>
                <w:szCs w:val="20"/>
                <w:lang w:val="es-ES"/>
              </w:rPr>
            </w:pPr>
            <w:r w:rsidRPr="00B8609C">
              <w:rPr>
                <w:b/>
                <w:bCs/>
                <w:sz w:val="20"/>
                <w:szCs w:val="20"/>
                <w:lang w:val="es-ES"/>
              </w:rPr>
              <w:t>CONSUMO ADMISIBLE PARA LA FINANCIACIÓN (toneladas PAO)</w:t>
            </w:r>
          </w:p>
        </w:tc>
      </w:tr>
      <w:tr w:rsidR="00B8609C" w:rsidRPr="00B8609C" w14:paraId="569F4F7A" w14:textId="77777777" w:rsidTr="00247079">
        <w:trPr>
          <w:trHeight w:val="289"/>
        </w:trPr>
        <w:tc>
          <w:tcPr>
            <w:tcW w:w="1577" w:type="pct"/>
            <w:shd w:val="clear" w:color="auto" w:fill="auto"/>
          </w:tcPr>
          <w:p w14:paraId="68B12DFB" w14:textId="77777777" w:rsidR="00B8609C" w:rsidRPr="00B8609C" w:rsidRDefault="00B8609C" w:rsidP="00247079">
            <w:pPr>
              <w:jc w:val="center"/>
              <w:rPr>
                <w:sz w:val="20"/>
                <w:szCs w:val="20"/>
                <w:lang w:val="es-ES"/>
              </w:rPr>
            </w:pPr>
            <w:r w:rsidRPr="00B8609C">
              <w:rPr>
                <w:sz w:val="20"/>
                <w:szCs w:val="20"/>
                <w:lang w:val="es-ES"/>
              </w:rPr>
              <w:t>Ya aprobado:</w:t>
            </w:r>
          </w:p>
        </w:tc>
        <w:tc>
          <w:tcPr>
            <w:tcW w:w="448" w:type="pct"/>
            <w:shd w:val="clear" w:color="auto" w:fill="auto"/>
          </w:tcPr>
          <w:p w14:paraId="703DDD48" w14:textId="77777777" w:rsidR="00B8609C" w:rsidRPr="00B8609C" w:rsidRDefault="00B8609C" w:rsidP="00247079">
            <w:pPr>
              <w:jc w:val="center"/>
              <w:rPr>
                <w:sz w:val="20"/>
                <w:szCs w:val="20"/>
                <w:lang w:val="es-ES"/>
              </w:rPr>
            </w:pPr>
            <w:r w:rsidRPr="00B8609C">
              <w:rPr>
                <w:sz w:val="20"/>
                <w:szCs w:val="20"/>
                <w:lang w:val="es-ES"/>
              </w:rPr>
              <w:t>0,35</w:t>
            </w:r>
          </w:p>
        </w:tc>
        <w:tc>
          <w:tcPr>
            <w:tcW w:w="2562" w:type="pct"/>
            <w:shd w:val="clear" w:color="auto" w:fill="auto"/>
          </w:tcPr>
          <w:p w14:paraId="105F10F7" w14:textId="77777777" w:rsidR="00B8609C" w:rsidRPr="00B8609C" w:rsidRDefault="00B8609C" w:rsidP="00247079">
            <w:pPr>
              <w:jc w:val="center"/>
              <w:rPr>
                <w:sz w:val="20"/>
                <w:szCs w:val="20"/>
                <w:lang w:val="es-ES"/>
              </w:rPr>
            </w:pPr>
            <w:r w:rsidRPr="00B8609C">
              <w:rPr>
                <w:sz w:val="20"/>
                <w:szCs w:val="20"/>
                <w:lang w:val="es-ES"/>
              </w:rPr>
              <w:t>Restante:</w:t>
            </w:r>
          </w:p>
        </w:tc>
        <w:tc>
          <w:tcPr>
            <w:tcW w:w="413" w:type="pct"/>
            <w:shd w:val="clear" w:color="auto" w:fill="auto"/>
          </w:tcPr>
          <w:p w14:paraId="2A1A864F" w14:textId="77777777" w:rsidR="00B8609C" w:rsidRPr="00B8609C" w:rsidRDefault="00B8609C" w:rsidP="00247079">
            <w:pPr>
              <w:jc w:val="center"/>
              <w:rPr>
                <w:sz w:val="20"/>
                <w:szCs w:val="20"/>
                <w:lang w:val="es-ES"/>
              </w:rPr>
            </w:pPr>
            <w:r w:rsidRPr="00B8609C">
              <w:rPr>
                <w:sz w:val="20"/>
                <w:szCs w:val="20"/>
                <w:lang w:val="es-ES"/>
              </w:rPr>
              <w:t>0,65</w:t>
            </w:r>
          </w:p>
        </w:tc>
      </w:tr>
    </w:tbl>
    <w:p w14:paraId="38B8DFCD" w14:textId="77777777" w:rsidR="00B8609C" w:rsidRPr="00B8609C" w:rsidRDefault="00B8609C" w:rsidP="00B8609C">
      <w:pPr>
        <w:jc w:val="center"/>
        <w:rPr>
          <w:sz w:val="16"/>
          <w:szCs w:val="16"/>
          <w:lang w:val="es-ES"/>
        </w:rPr>
      </w:pPr>
    </w:p>
    <w:tbl>
      <w:tblPr>
        <w:tblStyle w:val="TableGrid"/>
        <w:tblW w:w="5309" w:type="pct"/>
        <w:tblInd w:w="-113" w:type="dxa"/>
        <w:tblLook w:val="04A0" w:firstRow="1" w:lastRow="0" w:firstColumn="1" w:lastColumn="0" w:noHBand="0" w:noVBand="1"/>
      </w:tblPr>
      <w:tblGrid>
        <w:gridCol w:w="1290"/>
        <w:gridCol w:w="3354"/>
        <w:gridCol w:w="1275"/>
        <w:gridCol w:w="1420"/>
        <w:gridCol w:w="1416"/>
        <w:gridCol w:w="1173"/>
      </w:tblGrid>
      <w:tr w:rsidR="00B8609C" w:rsidRPr="00B8609C" w14:paraId="12E0BF2F" w14:textId="77777777" w:rsidTr="00B626D0">
        <w:tc>
          <w:tcPr>
            <w:tcW w:w="2339" w:type="pct"/>
            <w:gridSpan w:val="2"/>
            <w:shd w:val="clear" w:color="auto" w:fill="auto"/>
          </w:tcPr>
          <w:p w14:paraId="276E8534" w14:textId="77777777" w:rsidR="00B8609C" w:rsidRPr="00B8609C" w:rsidRDefault="00B8609C" w:rsidP="00247079">
            <w:pPr>
              <w:jc w:val="left"/>
              <w:rPr>
                <w:b/>
                <w:sz w:val="20"/>
                <w:szCs w:val="20"/>
                <w:lang w:val="es-ES"/>
              </w:rPr>
            </w:pPr>
            <w:r w:rsidRPr="00B8609C">
              <w:rPr>
                <w:b/>
                <w:sz w:val="20"/>
                <w:szCs w:val="20"/>
                <w:lang w:val="es-ES"/>
              </w:rPr>
              <w:t>V) PLAN ADMINISTRATIVO</w:t>
            </w:r>
          </w:p>
        </w:tc>
        <w:tc>
          <w:tcPr>
            <w:tcW w:w="642" w:type="pct"/>
          </w:tcPr>
          <w:p w14:paraId="55F8EB8A" w14:textId="77777777" w:rsidR="00B8609C" w:rsidRPr="00B8609C" w:rsidRDefault="00B8609C" w:rsidP="00247079">
            <w:pPr>
              <w:jc w:val="center"/>
              <w:rPr>
                <w:b/>
                <w:sz w:val="20"/>
                <w:szCs w:val="20"/>
                <w:lang w:val="es-ES"/>
              </w:rPr>
            </w:pPr>
            <w:r w:rsidRPr="00B8609C">
              <w:rPr>
                <w:b/>
                <w:sz w:val="20"/>
                <w:szCs w:val="20"/>
                <w:lang w:val="es-ES"/>
              </w:rPr>
              <w:t>2021</w:t>
            </w:r>
          </w:p>
        </w:tc>
        <w:tc>
          <w:tcPr>
            <w:tcW w:w="715" w:type="pct"/>
          </w:tcPr>
          <w:p w14:paraId="4970EA32" w14:textId="77777777" w:rsidR="00B8609C" w:rsidRPr="00B8609C" w:rsidRDefault="00B8609C" w:rsidP="00247079">
            <w:pPr>
              <w:jc w:val="center"/>
              <w:rPr>
                <w:b/>
                <w:sz w:val="20"/>
                <w:szCs w:val="20"/>
                <w:lang w:val="es-ES"/>
              </w:rPr>
            </w:pPr>
            <w:r w:rsidRPr="00B8609C">
              <w:rPr>
                <w:b/>
                <w:sz w:val="20"/>
                <w:szCs w:val="20"/>
                <w:lang w:val="es-ES"/>
              </w:rPr>
              <w:t>2022</w:t>
            </w:r>
          </w:p>
        </w:tc>
        <w:tc>
          <w:tcPr>
            <w:tcW w:w="713" w:type="pct"/>
          </w:tcPr>
          <w:p w14:paraId="0BD54A92" w14:textId="77777777" w:rsidR="00B8609C" w:rsidRPr="00B8609C" w:rsidRDefault="00B8609C" w:rsidP="00247079">
            <w:pPr>
              <w:jc w:val="center"/>
              <w:rPr>
                <w:b/>
                <w:sz w:val="20"/>
                <w:szCs w:val="20"/>
                <w:lang w:val="es-ES"/>
              </w:rPr>
            </w:pPr>
            <w:r w:rsidRPr="00B8609C">
              <w:rPr>
                <w:b/>
                <w:sz w:val="20"/>
                <w:szCs w:val="20"/>
                <w:lang w:val="es-ES"/>
              </w:rPr>
              <w:t>2023</w:t>
            </w:r>
          </w:p>
        </w:tc>
        <w:tc>
          <w:tcPr>
            <w:tcW w:w="591" w:type="pct"/>
            <w:shd w:val="clear" w:color="auto" w:fill="auto"/>
          </w:tcPr>
          <w:p w14:paraId="109A84AE" w14:textId="77777777" w:rsidR="00B8609C" w:rsidRPr="00B8609C" w:rsidRDefault="00B8609C" w:rsidP="00247079">
            <w:pPr>
              <w:jc w:val="center"/>
              <w:rPr>
                <w:b/>
                <w:sz w:val="20"/>
                <w:szCs w:val="20"/>
                <w:lang w:val="es-ES"/>
              </w:rPr>
            </w:pPr>
            <w:r w:rsidRPr="00B8609C">
              <w:rPr>
                <w:b/>
                <w:sz w:val="20"/>
                <w:szCs w:val="20"/>
                <w:lang w:val="es-ES"/>
              </w:rPr>
              <w:t>Total</w:t>
            </w:r>
          </w:p>
        </w:tc>
      </w:tr>
      <w:tr w:rsidR="00B8609C" w:rsidRPr="00B8609C" w14:paraId="5FA8554E" w14:textId="77777777" w:rsidTr="00B626D0">
        <w:tc>
          <w:tcPr>
            <w:tcW w:w="650" w:type="pct"/>
            <w:vMerge w:val="restart"/>
            <w:shd w:val="clear" w:color="auto" w:fill="auto"/>
          </w:tcPr>
          <w:p w14:paraId="53133BD9" w14:textId="77777777" w:rsidR="00B8609C" w:rsidRPr="00B8609C" w:rsidRDefault="00B8609C" w:rsidP="00247079">
            <w:pPr>
              <w:jc w:val="center"/>
              <w:rPr>
                <w:sz w:val="20"/>
                <w:szCs w:val="20"/>
                <w:lang w:val="es-ES"/>
              </w:rPr>
            </w:pPr>
            <w:r w:rsidRPr="00B8609C">
              <w:rPr>
                <w:sz w:val="20"/>
                <w:szCs w:val="20"/>
                <w:lang w:val="es-ES"/>
              </w:rPr>
              <w:t>PNUD</w:t>
            </w:r>
          </w:p>
        </w:tc>
        <w:tc>
          <w:tcPr>
            <w:tcW w:w="1689" w:type="pct"/>
            <w:shd w:val="clear" w:color="auto" w:fill="auto"/>
          </w:tcPr>
          <w:p w14:paraId="23EBE281" w14:textId="77777777" w:rsidR="00B8609C" w:rsidRPr="00B8609C" w:rsidRDefault="00B8609C" w:rsidP="00247079">
            <w:pPr>
              <w:jc w:val="left"/>
              <w:rPr>
                <w:sz w:val="20"/>
                <w:szCs w:val="20"/>
                <w:lang w:val="es-ES"/>
              </w:rPr>
            </w:pPr>
            <w:r w:rsidRPr="00B8609C">
              <w:rPr>
                <w:sz w:val="20"/>
                <w:szCs w:val="20"/>
                <w:lang w:val="es-ES"/>
              </w:rPr>
              <w:t>Eliminación de SAO (toneladas PAO)</w:t>
            </w:r>
          </w:p>
        </w:tc>
        <w:tc>
          <w:tcPr>
            <w:tcW w:w="642" w:type="pct"/>
            <w:shd w:val="clear" w:color="auto" w:fill="auto"/>
          </w:tcPr>
          <w:p w14:paraId="2B5D2D35" w14:textId="77777777" w:rsidR="00B8609C" w:rsidRPr="00B8609C" w:rsidRDefault="00B8609C" w:rsidP="00247079">
            <w:pPr>
              <w:jc w:val="right"/>
              <w:rPr>
                <w:sz w:val="20"/>
                <w:szCs w:val="20"/>
                <w:lang w:val="es-ES"/>
              </w:rPr>
            </w:pPr>
            <w:r w:rsidRPr="00B8609C">
              <w:rPr>
                <w:sz w:val="20"/>
                <w:szCs w:val="20"/>
                <w:lang w:val="es-ES"/>
              </w:rPr>
              <w:t>0,09</w:t>
            </w:r>
          </w:p>
        </w:tc>
        <w:tc>
          <w:tcPr>
            <w:tcW w:w="715" w:type="pct"/>
          </w:tcPr>
          <w:p w14:paraId="309C0287" w14:textId="77777777" w:rsidR="00B8609C" w:rsidRPr="00B8609C" w:rsidRDefault="00B8609C" w:rsidP="00247079">
            <w:pPr>
              <w:jc w:val="right"/>
              <w:rPr>
                <w:sz w:val="20"/>
                <w:szCs w:val="20"/>
                <w:lang w:val="es-ES"/>
              </w:rPr>
            </w:pPr>
            <w:r w:rsidRPr="00B8609C">
              <w:rPr>
                <w:sz w:val="20"/>
                <w:szCs w:val="20"/>
                <w:lang w:val="es-ES"/>
              </w:rPr>
              <w:t>0,13</w:t>
            </w:r>
          </w:p>
        </w:tc>
        <w:tc>
          <w:tcPr>
            <w:tcW w:w="713" w:type="pct"/>
            <w:shd w:val="clear" w:color="auto" w:fill="auto"/>
          </w:tcPr>
          <w:p w14:paraId="6C19B854" w14:textId="77777777" w:rsidR="00B8609C" w:rsidRPr="00B8609C" w:rsidRDefault="00B8609C" w:rsidP="00247079">
            <w:pPr>
              <w:jc w:val="right"/>
              <w:rPr>
                <w:sz w:val="20"/>
                <w:szCs w:val="20"/>
                <w:lang w:val="es-ES"/>
              </w:rPr>
            </w:pPr>
            <w:r w:rsidRPr="00B8609C">
              <w:rPr>
                <w:sz w:val="20"/>
                <w:szCs w:val="20"/>
                <w:lang w:val="es-ES"/>
              </w:rPr>
              <w:t>0,00</w:t>
            </w:r>
          </w:p>
        </w:tc>
        <w:tc>
          <w:tcPr>
            <w:tcW w:w="591" w:type="pct"/>
            <w:shd w:val="clear" w:color="auto" w:fill="auto"/>
          </w:tcPr>
          <w:p w14:paraId="31C14CB4" w14:textId="77777777" w:rsidR="00B8609C" w:rsidRPr="00B8609C" w:rsidRDefault="00B8609C" w:rsidP="00247079">
            <w:pPr>
              <w:jc w:val="right"/>
              <w:rPr>
                <w:sz w:val="20"/>
                <w:szCs w:val="20"/>
                <w:lang w:val="es-ES"/>
              </w:rPr>
            </w:pPr>
            <w:r w:rsidRPr="00B8609C">
              <w:rPr>
                <w:sz w:val="20"/>
                <w:szCs w:val="20"/>
                <w:lang w:val="es-ES"/>
              </w:rPr>
              <w:t>0,22</w:t>
            </w:r>
          </w:p>
        </w:tc>
      </w:tr>
      <w:tr w:rsidR="00B8609C" w:rsidRPr="00B8609C" w14:paraId="4A64CADA" w14:textId="77777777" w:rsidTr="00B626D0">
        <w:tc>
          <w:tcPr>
            <w:tcW w:w="650" w:type="pct"/>
            <w:vMerge/>
            <w:shd w:val="clear" w:color="auto" w:fill="auto"/>
          </w:tcPr>
          <w:p w14:paraId="57DD68DA" w14:textId="77777777" w:rsidR="00B8609C" w:rsidRPr="00B8609C" w:rsidRDefault="00B8609C" w:rsidP="00247079">
            <w:pPr>
              <w:jc w:val="center"/>
              <w:rPr>
                <w:sz w:val="20"/>
                <w:szCs w:val="20"/>
                <w:lang w:val="es-ES"/>
              </w:rPr>
            </w:pPr>
          </w:p>
        </w:tc>
        <w:tc>
          <w:tcPr>
            <w:tcW w:w="1689" w:type="pct"/>
            <w:shd w:val="clear" w:color="auto" w:fill="auto"/>
          </w:tcPr>
          <w:p w14:paraId="640C5307" w14:textId="77777777" w:rsidR="00B8609C" w:rsidRPr="00B8609C" w:rsidRDefault="00B8609C" w:rsidP="00247079">
            <w:pPr>
              <w:jc w:val="left"/>
              <w:rPr>
                <w:sz w:val="20"/>
                <w:szCs w:val="20"/>
                <w:lang w:val="es-ES"/>
              </w:rPr>
            </w:pPr>
            <w:r w:rsidRPr="00B8609C">
              <w:rPr>
                <w:sz w:val="20"/>
                <w:szCs w:val="20"/>
                <w:lang w:val="es-ES"/>
              </w:rPr>
              <w:t>Financiación ($EUA)</w:t>
            </w:r>
          </w:p>
        </w:tc>
        <w:tc>
          <w:tcPr>
            <w:tcW w:w="642" w:type="pct"/>
            <w:shd w:val="clear" w:color="auto" w:fill="auto"/>
          </w:tcPr>
          <w:p w14:paraId="47DA1998" w14:textId="77777777" w:rsidR="00B8609C" w:rsidRPr="00B8609C" w:rsidRDefault="00B8609C" w:rsidP="00247079">
            <w:pPr>
              <w:jc w:val="right"/>
              <w:rPr>
                <w:sz w:val="20"/>
                <w:szCs w:val="20"/>
                <w:lang w:val="es-ES"/>
              </w:rPr>
            </w:pPr>
            <w:r w:rsidRPr="00B8609C">
              <w:rPr>
                <w:sz w:val="20"/>
                <w:szCs w:val="20"/>
                <w:lang w:val="es-ES"/>
              </w:rPr>
              <w:t>75 031</w:t>
            </w:r>
          </w:p>
        </w:tc>
        <w:tc>
          <w:tcPr>
            <w:tcW w:w="715" w:type="pct"/>
          </w:tcPr>
          <w:p w14:paraId="1514C532" w14:textId="77777777" w:rsidR="00B8609C" w:rsidRPr="00B8609C" w:rsidRDefault="00B8609C" w:rsidP="00247079">
            <w:pPr>
              <w:jc w:val="right"/>
              <w:rPr>
                <w:sz w:val="20"/>
                <w:szCs w:val="20"/>
                <w:lang w:val="es-ES"/>
              </w:rPr>
            </w:pPr>
            <w:r w:rsidRPr="00B8609C">
              <w:rPr>
                <w:sz w:val="20"/>
                <w:szCs w:val="20"/>
                <w:lang w:val="es-ES"/>
              </w:rPr>
              <w:t>112 059</w:t>
            </w:r>
          </w:p>
        </w:tc>
        <w:tc>
          <w:tcPr>
            <w:tcW w:w="713" w:type="pct"/>
            <w:shd w:val="clear" w:color="auto" w:fill="auto"/>
          </w:tcPr>
          <w:p w14:paraId="58DDD4FF" w14:textId="77777777" w:rsidR="00B8609C" w:rsidRPr="00B8609C" w:rsidRDefault="00B8609C" w:rsidP="00247079">
            <w:pPr>
              <w:jc w:val="right"/>
              <w:rPr>
                <w:sz w:val="20"/>
                <w:szCs w:val="20"/>
                <w:lang w:val="es-ES"/>
              </w:rPr>
            </w:pPr>
            <w:r w:rsidRPr="00B8609C">
              <w:rPr>
                <w:sz w:val="20"/>
                <w:szCs w:val="20"/>
                <w:lang w:val="es-ES"/>
              </w:rPr>
              <w:t>0</w:t>
            </w:r>
          </w:p>
        </w:tc>
        <w:tc>
          <w:tcPr>
            <w:tcW w:w="591" w:type="pct"/>
            <w:shd w:val="clear" w:color="auto" w:fill="auto"/>
          </w:tcPr>
          <w:p w14:paraId="51411F90" w14:textId="77777777" w:rsidR="00B8609C" w:rsidRPr="00B8609C" w:rsidRDefault="00B8609C" w:rsidP="00247079">
            <w:pPr>
              <w:jc w:val="right"/>
              <w:rPr>
                <w:sz w:val="20"/>
                <w:szCs w:val="20"/>
                <w:lang w:val="es-ES"/>
              </w:rPr>
            </w:pPr>
            <w:r w:rsidRPr="00B8609C">
              <w:rPr>
                <w:sz w:val="20"/>
                <w:szCs w:val="20"/>
                <w:lang w:val="es-ES"/>
              </w:rPr>
              <w:t>187 090</w:t>
            </w:r>
          </w:p>
        </w:tc>
      </w:tr>
      <w:tr w:rsidR="00B8609C" w:rsidRPr="00B8609C" w14:paraId="6B5E6F3A" w14:textId="77777777" w:rsidTr="00B626D0">
        <w:tc>
          <w:tcPr>
            <w:tcW w:w="650" w:type="pct"/>
            <w:vMerge w:val="restart"/>
            <w:shd w:val="clear" w:color="auto" w:fill="auto"/>
          </w:tcPr>
          <w:p w14:paraId="17C6EA7C" w14:textId="77777777" w:rsidR="00B8609C" w:rsidRPr="00B8609C" w:rsidRDefault="00B8609C" w:rsidP="00247079">
            <w:pPr>
              <w:jc w:val="center"/>
              <w:rPr>
                <w:sz w:val="20"/>
                <w:szCs w:val="20"/>
                <w:lang w:val="es-ES"/>
              </w:rPr>
            </w:pPr>
            <w:r w:rsidRPr="00B8609C">
              <w:rPr>
                <w:sz w:val="20"/>
                <w:szCs w:val="20"/>
                <w:lang w:val="es-ES"/>
              </w:rPr>
              <w:t>PNUMA</w:t>
            </w:r>
          </w:p>
        </w:tc>
        <w:tc>
          <w:tcPr>
            <w:tcW w:w="1689" w:type="pct"/>
            <w:shd w:val="clear" w:color="auto" w:fill="auto"/>
          </w:tcPr>
          <w:p w14:paraId="451E4FFE" w14:textId="77777777" w:rsidR="00B8609C" w:rsidRPr="00B8609C" w:rsidRDefault="00B8609C" w:rsidP="00247079">
            <w:pPr>
              <w:jc w:val="left"/>
              <w:rPr>
                <w:sz w:val="20"/>
                <w:szCs w:val="20"/>
                <w:lang w:val="es-ES"/>
              </w:rPr>
            </w:pPr>
            <w:r w:rsidRPr="00B8609C">
              <w:rPr>
                <w:sz w:val="20"/>
                <w:szCs w:val="20"/>
                <w:lang w:val="es-ES"/>
              </w:rPr>
              <w:t>Eliminación de SAO (toneladas PAO)</w:t>
            </w:r>
          </w:p>
        </w:tc>
        <w:tc>
          <w:tcPr>
            <w:tcW w:w="642" w:type="pct"/>
            <w:shd w:val="clear" w:color="auto" w:fill="auto"/>
          </w:tcPr>
          <w:p w14:paraId="36EF9EE9" w14:textId="77777777" w:rsidR="00B8609C" w:rsidRPr="00B8609C" w:rsidRDefault="00B8609C" w:rsidP="00247079">
            <w:pPr>
              <w:jc w:val="right"/>
              <w:rPr>
                <w:sz w:val="20"/>
                <w:szCs w:val="20"/>
                <w:lang w:val="es-ES"/>
              </w:rPr>
            </w:pPr>
            <w:r w:rsidRPr="00B8609C">
              <w:rPr>
                <w:sz w:val="20"/>
                <w:szCs w:val="20"/>
                <w:lang w:val="es-ES"/>
              </w:rPr>
              <w:t>0,11</w:t>
            </w:r>
          </w:p>
        </w:tc>
        <w:tc>
          <w:tcPr>
            <w:tcW w:w="715" w:type="pct"/>
          </w:tcPr>
          <w:p w14:paraId="21B0301B" w14:textId="77777777" w:rsidR="00B8609C" w:rsidRPr="00B8609C" w:rsidRDefault="00B8609C" w:rsidP="00247079">
            <w:pPr>
              <w:jc w:val="right"/>
              <w:rPr>
                <w:sz w:val="20"/>
                <w:szCs w:val="20"/>
                <w:lang w:val="es-ES"/>
              </w:rPr>
            </w:pPr>
            <w:r w:rsidRPr="00B8609C">
              <w:rPr>
                <w:sz w:val="20"/>
                <w:szCs w:val="20"/>
                <w:lang w:val="es-ES"/>
              </w:rPr>
              <w:t>0,00</w:t>
            </w:r>
          </w:p>
        </w:tc>
        <w:tc>
          <w:tcPr>
            <w:tcW w:w="713" w:type="pct"/>
            <w:shd w:val="clear" w:color="auto" w:fill="auto"/>
          </w:tcPr>
          <w:p w14:paraId="7F323F04" w14:textId="77777777" w:rsidR="00B8609C" w:rsidRPr="00B8609C" w:rsidRDefault="00B8609C" w:rsidP="00247079">
            <w:pPr>
              <w:jc w:val="right"/>
              <w:rPr>
                <w:sz w:val="20"/>
                <w:szCs w:val="20"/>
                <w:lang w:val="es-ES"/>
              </w:rPr>
            </w:pPr>
            <w:r w:rsidRPr="00B8609C">
              <w:rPr>
                <w:sz w:val="20"/>
                <w:szCs w:val="20"/>
                <w:lang w:val="es-ES"/>
              </w:rPr>
              <w:t>0,02</w:t>
            </w:r>
          </w:p>
        </w:tc>
        <w:tc>
          <w:tcPr>
            <w:tcW w:w="591" w:type="pct"/>
            <w:shd w:val="clear" w:color="auto" w:fill="auto"/>
          </w:tcPr>
          <w:p w14:paraId="45A87A08" w14:textId="77777777" w:rsidR="00B8609C" w:rsidRPr="00B8609C" w:rsidRDefault="00B8609C" w:rsidP="00247079">
            <w:pPr>
              <w:jc w:val="right"/>
              <w:rPr>
                <w:sz w:val="20"/>
                <w:szCs w:val="20"/>
                <w:lang w:val="es-ES"/>
              </w:rPr>
            </w:pPr>
            <w:r w:rsidRPr="00B8609C">
              <w:rPr>
                <w:sz w:val="20"/>
                <w:szCs w:val="20"/>
                <w:lang w:val="es-ES"/>
              </w:rPr>
              <w:t>0,13</w:t>
            </w:r>
          </w:p>
        </w:tc>
      </w:tr>
      <w:tr w:rsidR="00B8609C" w:rsidRPr="00B8609C" w14:paraId="574E651D" w14:textId="77777777" w:rsidTr="00B626D0">
        <w:tc>
          <w:tcPr>
            <w:tcW w:w="650" w:type="pct"/>
            <w:vMerge/>
            <w:shd w:val="clear" w:color="auto" w:fill="auto"/>
          </w:tcPr>
          <w:p w14:paraId="20DDFA9C" w14:textId="77777777" w:rsidR="00B8609C" w:rsidRPr="00B8609C" w:rsidRDefault="00B8609C" w:rsidP="00247079">
            <w:pPr>
              <w:jc w:val="center"/>
              <w:rPr>
                <w:sz w:val="20"/>
                <w:szCs w:val="20"/>
                <w:lang w:val="es-ES"/>
              </w:rPr>
            </w:pPr>
          </w:p>
        </w:tc>
        <w:tc>
          <w:tcPr>
            <w:tcW w:w="1689" w:type="pct"/>
            <w:shd w:val="clear" w:color="auto" w:fill="auto"/>
          </w:tcPr>
          <w:p w14:paraId="7EE3F3EE" w14:textId="77777777" w:rsidR="00B8609C" w:rsidRPr="00B8609C" w:rsidRDefault="00B8609C" w:rsidP="00247079">
            <w:pPr>
              <w:jc w:val="left"/>
              <w:rPr>
                <w:sz w:val="20"/>
                <w:szCs w:val="20"/>
                <w:lang w:val="es-ES"/>
              </w:rPr>
            </w:pPr>
            <w:r w:rsidRPr="00B8609C">
              <w:rPr>
                <w:sz w:val="20"/>
                <w:szCs w:val="20"/>
                <w:lang w:val="es-ES"/>
              </w:rPr>
              <w:t>Financiación ($EUA)</w:t>
            </w:r>
          </w:p>
        </w:tc>
        <w:tc>
          <w:tcPr>
            <w:tcW w:w="642" w:type="pct"/>
            <w:shd w:val="clear" w:color="auto" w:fill="auto"/>
          </w:tcPr>
          <w:p w14:paraId="0A11F9AF" w14:textId="77777777" w:rsidR="00B8609C" w:rsidRPr="00B8609C" w:rsidRDefault="00B8609C" w:rsidP="00247079">
            <w:pPr>
              <w:jc w:val="right"/>
              <w:rPr>
                <w:sz w:val="20"/>
                <w:szCs w:val="20"/>
                <w:lang w:val="es-ES"/>
              </w:rPr>
            </w:pPr>
            <w:r w:rsidRPr="00B8609C">
              <w:rPr>
                <w:sz w:val="20"/>
                <w:szCs w:val="20"/>
                <w:lang w:val="es-ES"/>
              </w:rPr>
              <w:t>40 741</w:t>
            </w:r>
          </w:p>
        </w:tc>
        <w:tc>
          <w:tcPr>
            <w:tcW w:w="715" w:type="pct"/>
          </w:tcPr>
          <w:p w14:paraId="6EA46ABD" w14:textId="77777777" w:rsidR="00B8609C" w:rsidRPr="00B8609C" w:rsidRDefault="00B8609C" w:rsidP="00247079">
            <w:pPr>
              <w:jc w:val="right"/>
              <w:rPr>
                <w:sz w:val="20"/>
                <w:szCs w:val="20"/>
                <w:lang w:val="es-ES"/>
              </w:rPr>
            </w:pPr>
            <w:r w:rsidRPr="00B8609C">
              <w:rPr>
                <w:sz w:val="20"/>
                <w:szCs w:val="20"/>
                <w:lang w:val="es-ES"/>
              </w:rPr>
              <w:t>0</w:t>
            </w:r>
          </w:p>
        </w:tc>
        <w:tc>
          <w:tcPr>
            <w:tcW w:w="713" w:type="pct"/>
            <w:shd w:val="clear" w:color="auto" w:fill="auto"/>
          </w:tcPr>
          <w:p w14:paraId="349FCF65" w14:textId="77777777" w:rsidR="00B8609C" w:rsidRPr="00B8609C" w:rsidRDefault="00B8609C" w:rsidP="00247079">
            <w:pPr>
              <w:jc w:val="right"/>
              <w:rPr>
                <w:sz w:val="20"/>
                <w:szCs w:val="20"/>
                <w:lang w:val="es-ES"/>
              </w:rPr>
            </w:pPr>
            <w:r w:rsidRPr="00B8609C">
              <w:rPr>
                <w:sz w:val="20"/>
                <w:szCs w:val="20"/>
                <w:lang w:val="es-ES"/>
              </w:rPr>
              <w:t>32 593</w:t>
            </w:r>
          </w:p>
        </w:tc>
        <w:tc>
          <w:tcPr>
            <w:tcW w:w="591" w:type="pct"/>
            <w:shd w:val="clear" w:color="auto" w:fill="auto"/>
          </w:tcPr>
          <w:p w14:paraId="71E41D8B" w14:textId="77777777" w:rsidR="00B8609C" w:rsidRPr="00B8609C" w:rsidRDefault="00B8609C" w:rsidP="00247079">
            <w:pPr>
              <w:jc w:val="right"/>
              <w:rPr>
                <w:sz w:val="20"/>
                <w:szCs w:val="20"/>
                <w:lang w:val="es-ES"/>
              </w:rPr>
            </w:pPr>
            <w:r w:rsidRPr="00B8609C">
              <w:rPr>
                <w:sz w:val="20"/>
                <w:szCs w:val="20"/>
                <w:lang w:val="es-ES"/>
              </w:rPr>
              <w:t>73 334</w:t>
            </w:r>
          </w:p>
        </w:tc>
      </w:tr>
    </w:tbl>
    <w:p w14:paraId="758A010B" w14:textId="77777777" w:rsidR="00B8609C" w:rsidRPr="00B8609C" w:rsidRDefault="00B8609C" w:rsidP="00B8609C">
      <w:pPr>
        <w:jc w:val="center"/>
        <w:rPr>
          <w:sz w:val="20"/>
          <w:szCs w:val="20"/>
          <w:lang w:val="es-ES"/>
        </w:rPr>
      </w:pPr>
    </w:p>
    <w:tbl>
      <w:tblPr>
        <w:tblStyle w:val="TableGrid"/>
        <w:tblW w:w="5301" w:type="pct"/>
        <w:tblInd w:w="-113" w:type="dxa"/>
        <w:tblLayout w:type="fixed"/>
        <w:tblLook w:val="04A0" w:firstRow="1" w:lastRow="0" w:firstColumn="1" w:lastColumn="0" w:noHBand="0" w:noVBand="1"/>
      </w:tblPr>
      <w:tblGrid>
        <w:gridCol w:w="984"/>
        <w:gridCol w:w="969"/>
        <w:gridCol w:w="966"/>
        <w:gridCol w:w="777"/>
        <w:gridCol w:w="666"/>
        <w:gridCol w:w="710"/>
        <w:gridCol w:w="849"/>
        <w:gridCol w:w="884"/>
        <w:gridCol w:w="777"/>
        <w:gridCol w:w="777"/>
        <w:gridCol w:w="777"/>
        <w:gridCol w:w="777"/>
      </w:tblGrid>
      <w:tr w:rsidR="00B8609C" w:rsidRPr="00B8609C" w14:paraId="614732D0" w14:textId="77777777" w:rsidTr="00B8609C">
        <w:trPr>
          <w:trHeight w:val="205"/>
        </w:trPr>
        <w:tc>
          <w:tcPr>
            <w:tcW w:w="1472" w:type="pct"/>
            <w:gridSpan w:val="3"/>
            <w:shd w:val="clear" w:color="auto" w:fill="auto"/>
            <w:tcMar>
              <w:left w:w="58" w:type="dxa"/>
              <w:right w:w="58" w:type="dxa"/>
            </w:tcMar>
          </w:tcPr>
          <w:p w14:paraId="4A56F855" w14:textId="77777777" w:rsidR="00B8609C" w:rsidRPr="00B8609C" w:rsidRDefault="00B8609C" w:rsidP="00247079">
            <w:pPr>
              <w:jc w:val="left"/>
              <w:rPr>
                <w:b/>
                <w:sz w:val="18"/>
                <w:szCs w:val="18"/>
                <w:lang w:val="es-ES"/>
              </w:rPr>
            </w:pPr>
            <w:r w:rsidRPr="00B8609C">
              <w:rPr>
                <w:b/>
                <w:sz w:val="18"/>
                <w:szCs w:val="18"/>
                <w:lang w:val="es-ES"/>
              </w:rPr>
              <w:t xml:space="preserve">VI) DATOS DEL PROYECTO </w:t>
            </w:r>
          </w:p>
        </w:tc>
        <w:tc>
          <w:tcPr>
            <w:tcW w:w="392" w:type="pct"/>
            <w:shd w:val="clear" w:color="auto" w:fill="auto"/>
            <w:tcMar>
              <w:left w:w="29" w:type="dxa"/>
              <w:right w:w="29" w:type="dxa"/>
            </w:tcMar>
          </w:tcPr>
          <w:p w14:paraId="0581C01B" w14:textId="77777777" w:rsidR="00B8609C" w:rsidRPr="00B8609C" w:rsidRDefault="00B8609C" w:rsidP="00247079">
            <w:pPr>
              <w:jc w:val="center"/>
              <w:rPr>
                <w:b/>
                <w:sz w:val="18"/>
                <w:szCs w:val="18"/>
                <w:lang w:val="es-ES"/>
              </w:rPr>
            </w:pPr>
            <w:r w:rsidRPr="00B8609C">
              <w:rPr>
                <w:b/>
                <w:sz w:val="18"/>
                <w:szCs w:val="18"/>
                <w:lang w:val="es-ES"/>
              </w:rPr>
              <w:t>2021</w:t>
            </w:r>
          </w:p>
        </w:tc>
        <w:tc>
          <w:tcPr>
            <w:tcW w:w="336" w:type="pct"/>
            <w:shd w:val="clear" w:color="auto" w:fill="auto"/>
            <w:tcMar>
              <w:left w:w="29" w:type="dxa"/>
              <w:right w:w="29" w:type="dxa"/>
            </w:tcMar>
          </w:tcPr>
          <w:p w14:paraId="5DB37C83" w14:textId="77777777" w:rsidR="00B8609C" w:rsidRPr="00B8609C" w:rsidRDefault="00B8609C" w:rsidP="00247079">
            <w:pPr>
              <w:jc w:val="center"/>
              <w:rPr>
                <w:b/>
                <w:sz w:val="18"/>
                <w:szCs w:val="18"/>
                <w:lang w:val="es-ES"/>
              </w:rPr>
            </w:pPr>
            <w:r w:rsidRPr="00B8609C">
              <w:rPr>
                <w:b/>
                <w:sz w:val="18"/>
                <w:szCs w:val="18"/>
                <w:lang w:val="es-ES"/>
              </w:rPr>
              <w:t>2022</w:t>
            </w:r>
          </w:p>
        </w:tc>
        <w:tc>
          <w:tcPr>
            <w:tcW w:w="358" w:type="pct"/>
            <w:shd w:val="clear" w:color="auto" w:fill="auto"/>
            <w:tcMar>
              <w:left w:w="29" w:type="dxa"/>
              <w:right w:w="29" w:type="dxa"/>
            </w:tcMar>
          </w:tcPr>
          <w:p w14:paraId="49BC89FA" w14:textId="77777777" w:rsidR="00B8609C" w:rsidRPr="00B8609C" w:rsidRDefault="00B8609C" w:rsidP="00247079">
            <w:pPr>
              <w:jc w:val="center"/>
              <w:rPr>
                <w:b/>
                <w:sz w:val="18"/>
                <w:szCs w:val="18"/>
                <w:lang w:val="es-ES"/>
              </w:rPr>
            </w:pPr>
            <w:r w:rsidRPr="00B8609C">
              <w:rPr>
                <w:b/>
                <w:sz w:val="18"/>
                <w:szCs w:val="18"/>
                <w:lang w:val="es-ES"/>
              </w:rPr>
              <w:t>2023</w:t>
            </w:r>
          </w:p>
        </w:tc>
        <w:tc>
          <w:tcPr>
            <w:tcW w:w="428" w:type="pct"/>
            <w:shd w:val="clear" w:color="auto" w:fill="auto"/>
            <w:tcMar>
              <w:left w:w="29" w:type="dxa"/>
              <w:right w:w="29" w:type="dxa"/>
            </w:tcMar>
          </w:tcPr>
          <w:p w14:paraId="6106143C" w14:textId="77777777" w:rsidR="00B8609C" w:rsidRPr="00B8609C" w:rsidRDefault="00B8609C" w:rsidP="00247079">
            <w:pPr>
              <w:jc w:val="center"/>
              <w:rPr>
                <w:b/>
                <w:sz w:val="18"/>
                <w:szCs w:val="18"/>
                <w:lang w:val="es-ES"/>
              </w:rPr>
            </w:pPr>
            <w:r w:rsidRPr="00B8609C">
              <w:rPr>
                <w:b/>
                <w:sz w:val="18"/>
                <w:szCs w:val="18"/>
                <w:lang w:val="es-ES"/>
              </w:rPr>
              <w:t>2024</w:t>
            </w:r>
          </w:p>
        </w:tc>
        <w:tc>
          <w:tcPr>
            <w:tcW w:w="446" w:type="pct"/>
            <w:shd w:val="clear" w:color="auto" w:fill="auto"/>
            <w:tcMar>
              <w:left w:w="29" w:type="dxa"/>
              <w:right w:w="29" w:type="dxa"/>
            </w:tcMar>
          </w:tcPr>
          <w:p w14:paraId="41432886" w14:textId="77777777" w:rsidR="00B8609C" w:rsidRPr="00B8609C" w:rsidRDefault="00B8609C" w:rsidP="00247079">
            <w:pPr>
              <w:jc w:val="center"/>
              <w:rPr>
                <w:b/>
                <w:sz w:val="18"/>
                <w:szCs w:val="18"/>
                <w:lang w:val="es-ES"/>
              </w:rPr>
            </w:pPr>
            <w:r w:rsidRPr="00B8609C">
              <w:rPr>
                <w:b/>
                <w:sz w:val="18"/>
                <w:szCs w:val="18"/>
                <w:lang w:val="es-ES"/>
              </w:rPr>
              <w:t>2025-2026</w:t>
            </w:r>
          </w:p>
        </w:tc>
        <w:tc>
          <w:tcPr>
            <w:tcW w:w="392" w:type="pct"/>
            <w:shd w:val="clear" w:color="auto" w:fill="auto"/>
            <w:tcMar>
              <w:left w:w="29" w:type="dxa"/>
              <w:right w:w="29" w:type="dxa"/>
            </w:tcMar>
          </w:tcPr>
          <w:p w14:paraId="487677A4" w14:textId="77777777" w:rsidR="00B8609C" w:rsidRPr="00B8609C" w:rsidRDefault="00B8609C" w:rsidP="00247079">
            <w:pPr>
              <w:jc w:val="center"/>
              <w:rPr>
                <w:b/>
                <w:sz w:val="18"/>
                <w:szCs w:val="18"/>
                <w:lang w:val="es-ES"/>
              </w:rPr>
            </w:pPr>
            <w:r w:rsidRPr="00B8609C">
              <w:rPr>
                <w:b/>
                <w:sz w:val="18"/>
                <w:szCs w:val="18"/>
                <w:lang w:val="es-ES"/>
              </w:rPr>
              <w:t>2027</w:t>
            </w:r>
          </w:p>
        </w:tc>
        <w:tc>
          <w:tcPr>
            <w:tcW w:w="392" w:type="pct"/>
            <w:shd w:val="clear" w:color="auto" w:fill="auto"/>
            <w:tcMar>
              <w:left w:w="29" w:type="dxa"/>
              <w:right w:w="29" w:type="dxa"/>
            </w:tcMar>
          </w:tcPr>
          <w:p w14:paraId="03D8BC0D" w14:textId="77777777" w:rsidR="00B8609C" w:rsidRPr="00B8609C" w:rsidRDefault="00B8609C" w:rsidP="00247079">
            <w:pPr>
              <w:jc w:val="center"/>
              <w:rPr>
                <w:b/>
                <w:sz w:val="18"/>
                <w:szCs w:val="18"/>
                <w:lang w:val="es-ES"/>
              </w:rPr>
            </w:pPr>
            <w:r w:rsidRPr="00B8609C">
              <w:rPr>
                <w:b/>
                <w:sz w:val="18"/>
                <w:szCs w:val="18"/>
                <w:lang w:val="es-ES"/>
              </w:rPr>
              <w:t>2028-2029</w:t>
            </w:r>
          </w:p>
        </w:tc>
        <w:tc>
          <w:tcPr>
            <w:tcW w:w="392" w:type="pct"/>
            <w:shd w:val="clear" w:color="auto" w:fill="auto"/>
            <w:tcMar>
              <w:left w:w="29" w:type="dxa"/>
              <w:right w:w="29" w:type="dxa"/>
            </w:tcMar>
          </w:tcPr>
          <w:p w14:paraId="2CB300A9" w14:textId="77777777" w:rsidR="00B8609C" w:rsidRPr="00B8609C" w:rsidRDefault="00B8609C" w:rsidP="00247079">
            <w:pPr>
              <w:jc w:val="center"/>
              <w:rPr>
                <w:b/>
                <w:sz w:val="18"/>
                <w:szCs w:val="18"/>
                <w:lang w:val="es-ES"/>
              </w:rPr>
            </w:pPr>
            <w:r w:rsidRPr="00B8609C">
              <w:rPr>
                <w:b/>
                <w:sz w:val="18"/>
                <w:szCs w:val="18"/>
                <w:lang w:val="es-ES"/>
              </w:rPr>
              <w:t>2030</w:t>
            </w:r>
          </w:p>
        </w:tc>
        <w:tc>
          <w:tcPr>
            <w:tcW w:w="392" w:type="pct"/>
            <w:shd w:val="clear" w:color="auto" w:fill="auto"/>
            <w:tcMar>
              <w:left w:w="29" w:type="dxa"/>
              <w:right w:w="29" w:type="dxa"/>
            </w:tcMar>
          </w:tcPr>
          <w:p w14:paraId="6A2D273D" w14:textId="77777777" w:rsidR="00B8609C" w:rsidRPr="00B8609C" w:rsidRDefault="00B8609C" w:rsidP="00247079">
            <w:pPr>
              <w:jc w:val="center"/>
              <w:rPr>
                <w:b/>
                <w:sz w:val="18"/>
                <w:szCs w:val="18"/>
                <w:lang w:val="es-ES"/>
              </w:rPr>
            </w:pPr>
            <w:r w:rsidRPr="00B8609C">
              <w:rPr>
                <w:b/>
                <w:sz w:val="18"/>
                <w:szCs w:val="18"/>
                <w:lang w:val="es-ES"/>
              </w:rPr>
              <w:t>Total</w:t>
            </w:r>
          </w:p>
        </w:tc>
      </w:tr>
      <w:tr w:rsidR="00B8609C" w:rsidRPr="00B8609C" w14:paraId="6BA01CE9" w14:textId="77777777" w:rsidTr="00B8609C">
        <w:trPr>
          <w:trHeight w:val="65"/>
        </w:trPr>
        <w:tc>
          <w:tcPr>
            <w:tcW w:w="1472" w:type="pct"/>
            <w:gridSpan w:val="3"/>
            <w:shd w:val="clear" w:color="auto" w:fill="auto"/>
            <w:tcMar>
              <w:left w:w="58" w:type="dxa"/>
              <w:right w:w="58" w:type="dxa"/>
            </w:tcMar>
          </w:tcPr>
          <w:p w14:paraId="037545BC" w14:textId="77777777" w:rsidR="00B8609C" w:rsidRPr="00B8609C" w:rsidRDefault="00B8609C" w:rsidP="00247079">
            <w:pPr>
              <w:tabs>
                <w:tab w:val="left" w:pos="8280"/>
              </w:tabs>
              <w:jc w:val="left"/>
              <w:rPr>
                <w:sz w:val="20"/>
                <w:szCs w:val="20"/>
                <w:lang w:val="es-ES"/>
              </w:rPr>
            </w:pPr>
            <w:r w:rsidRPr="00B8609C">
              <w:rPr>
                <w:sz w:val="20"/>
                <w:szCs w:val="20"/>
                <w:lang w:val="es-ES"/>
              </w:rPr>
              <w:t>Límites de consumo establecidos en el Protocolo de Montreal</w:t>
            </w:r>
          </w:p>
        </w:tc>
        <w:tc>
          <w:tcPr>
            <w:tcW w:w="392" w:type="pct"/>
            <w:shd w:val="clear" w:color="auto" w:fill="auto"/>
            <w:tcMar>
              <w:left w:w="29" w:type="dxa"/>
              <w:right w:w="29" w:type="dxa"/>
            </w:tcMar>
          </w:tcPr>
          <w:p w14:paraId="4500ED8D" w14:textId="77777777" w:rsidR="00B8609C" w:rsidRPr="00B8609C" w:rsidRDefault="00B8609C" w:rsidP="00247079">
            <w:pPr>
              <w:tabs>
                <w:tab w:val="left" w:pos="8280"/>
              </w:tabs>
              <w:jc w:val="right"/>
              <w:rPr>
                <w:sz w:val="20"/>
                <w:szCs w:val="20"/>
                <w:lang w:val="es-ES"/>
              </w:rPr>
            </w:pPr>
            <w:r w:rsidRPr="00B8609C">
              <w:rPr>
                <w:sz w:val="20"/>
                <w:szCs w:val="20"/>
                <w:lang w:val="es-ES"/>
              </w:rPr>
              <w:t>0,65</w:t>
            </w:r>
          </w:p>
        </w:tc>
        <w:tc>
          <w:tcPr>
            <w:tcW w:w="336" w:type="pct"/>
            <w:shd w:val="clear" w:color="auto" w:fill="auto"/>
            <w:tcMar>
              <w:left w:w="29" w:type="dxa"/>
              <w:right w:w="29" w:type="dxa"/>
            </w:tcMar>
          </w:tcPr>
          <w:p w14:paraId="4FA61329" w14:textId="77777777" w:rsidR="00B8609C" w:rsidRPr="00B8609C" w:rsidRDefault="00B8609C" w:rsidP="00247079">
            <w:pPr>
              <w:tabs>
                <w:tab w:val="left" w:pos="8280"/>
              </w:tabs>
              <w:jc w:val="right"/>
              <w:rPr>
                <w:sz w:val="20"/>
                <w:szCs w:val="20"/>
                <w:lang w:val="es-ES"/>
              </w:rPr>
            </w:pPr>
            <w:r w:rsidRPr="00B8609C">
              <w:rPr>
                <w:sz w:val="20"/>
                <w:szCs w:val="20"/>
                <w:lang w:val="es-ES"/>
              </w:rPr>
              <w:t>0,65</w:t>
            </w:r>
          </w:p>
        </w:tc>
        <w:tc>
          <w:tcPr>
            <w:tcW w:w="358" w:type="pct"/>
            <w:shd w:val="clear" w:color="auto" w:fill="auto"/>
            <w:tcMar>
              <w:left w:w="29" w:type="dxa"/>
              <w:right w:w="29" w:type="dxa"/>
            </w:tcMar>
          </w:tcPr>
          <w:p w14:paraId="3139FD0A" w14:textId="77777777" w:rsidR="00B8609C" w:rsidRPr="00B8609C" w:rsidRDefault="00B8609C" w:rsidP="00247079">
            <w:pPr>
              <w:tabs>
                <w:tab w:val="left" w:pos="8280"/>
              </w:tabs>
              <w:jc w:val="right"/>
              <w:rPr>
                <w:sz w:val="20"/>
                <w:szCs w:val="20"/>
                <w:lang w:val="es-ES"/>
              </w:rPr>
            </w:pPr>
            <w:r w:rsidRPr="00B8609C">
              <w:rPr>
                <w:sz w:val="20"/>
                <w:szCs w:val="20"/>
                <w:lang w:val="es-ES"/>
              </w:rPr>
              <w:t>0,65</w:t>
            </w:r>
          </w:p>
        </w:tc>
        <w:tc>
          <w:tcPr>
            <w:tcW w:w="428" w:type="pct"/>
            <w:shd w:val="clear" w:color="auto" w:fill="auto"/>
            <w:tcMar>
              <w:left w:w="29" w:type="dxa"/>
              <w:right w:w="29" w:type="dxa"/>
            </w:tcMar>
          </w:tcPr>
          <w:p w14:paraId="18AD26C0" w14:textId="77777777" w:rsidR="00B8609C" w:rsidRPr="00B8609C" w:rsidRDefault="00B8609C" w:rsidP="00247079">
            <w:pPr>
              <w:tabs>
                <w:tab w:val="left" w:pos="8280"/>
              </w:tabs>
              <w:jc w:val="right"/>
              <w:rPr>
                <w:sz w:val="20"/>
                <w:szCs w:val="20"/>
                <w:lang w:val="es-ES"/>
              </w:rPr>
            </w:pPr>
            <w:r w:rsidRPr="00B8609C">
              <w:rPr>
                <w:sz w:val="20"/>
                <w:szCs w:val="20"/>
                <w:lang w:val="es-ES"/>
              </w:rPr>
              <w:t>0,65</w:t>
            </w:r>
          </w:p>
        </w:tc>
        <w:tc>
          <w:tcPr>
            <w:tcW w:w="446" w:type="pct"/>
            <w:shd w:val="clear" w:color="auto" w:fill="auto"/>
            <w:tcMar>
              <w:left w:w="29" w:type="dxa"/>
              <w:right w:w="29" w:type="dxa"/>
            </w:tcMar>
          </w:tcPr>
          <w:p w14:paraId="45B45D7B"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33730755"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5EED24F0"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4AAEFBF4" w14:textId="77777777" w:rsidR="00B8609C" w:rsidRPr="00B8609C" w:rsidRDefault="00B8609C" w:rsidP="00247079">
            <w:pPr>
              <w:tabs>
                <w:tab w:val="left" w:pos="8280"/>
              </w:tabs>
              <w:jc w:val="right"/>
              <w:rPr>
                <w:sz w:val="20"/>
                <w:szCs w:val="20"/>
                <w:lang w:val="es-ES"/>
              </w:rPr>
            </w:pPr>
            <w:r w:rsidRPr="00B8609C">
              <w:rPr>
                <w:sz w:val="20"/>
                <w:szCs w:val="20"/>
                <w:lang w:val="es-ES"/>
              </w:rPr>
              <w:t>0,00</w:t>
            </w:r>
          </w:p>
        </w:tc>
        <w:tc>
          <w:tcPr>
            <w:tcW w:w="392" w:type="pct"/>
            <w:shd w:val="clear" w:color="auto" w:fill="auto"/>
            <w:tcMar>
              <w:left w:w="29" w:type="dxa"/>
              <w:right w:w="29" w:type="dxa"/>
            </w:tcMar>
          </w:tcPr>
          <w:p w14:paraId="3604A7A4" w14:textId="77777777" w:rsidR="00B8609C" w:rsidRPr="00B8609C" w:rsidRDefault="00B8609C" w:rsidP="00247079">
            <w:pPr>
              <w:tabs>
                <w:tab w:val="left" w:pos="8280"/>
              </w:tabs>
              <w:jc w:val="right"/>
              <w:rPr>
                <w:sz w:val="20"/>
                <w:szCs w:val="20"/>
                <w:lang w:val="es-ES"/>
              </w:rPr>
            </w:pPr>
            <w:r w:rsidRPr="00B8609C">
              <w:rPr>
                <w:sz w:val="20"/>
                <w:szCs w:val="20"/>
                <w:lang w:val="es-ES"/>
              </w:rPr>
              <w:t>n/c</w:t>
            </w:r>
          </w:p>
        </w:tc>
      </w:tr>
      <w:tr w:rsidR="00B8609C" w:rsidRPr="00B8609C" w14:paraId="2479AA10" w14:textId="77777777" w:rsidTr="00B8609C">
        <w:trPr>
          <w:trHeight w:val="65"/>
        </w:trPr>
        <w:tc>
          <w:tcPr>
            <w:tcW w:w="1472" w:type="pct"/>
            <w:gridSpan w:val="3"/>
            <w:shd w:val="clear" w:color="auto" w:fill="auto"/>
            <w:tcMar>
              <w:left w:w="58" w:type="dxa"/>
              <w:right w:w="58" w:type="dxa"/>
            </w:tcMar>
          </w:tcPr>
          <w:p w14:paraId="78820AC8" w14:textId="77777777" w:rsidR="00B8609C" w:rsidRPr="00B8609C" w:rsidRDefault="00B8609C" w:rsidP="00247079">
            <w:pPr>
              <w:tabs>
                <w:tab w:val="left" w:pos="8280"/>
              </w:tabs>
              <w:jc w:val="left"/>
              <w:rPr>
                <w:sz w:val="20"/>
                <w:szCs w:val="20"/>
                <w:lang w:val="es-ES"/>
              </w:rPr>
            </w:pPr>
            <w:r w:rsidRPr="00B8609C">
              <w:rPr>
                <w:sz w:val="20"/>
                <w:szCs w:val="20"/>
                <w:lang w:val="es-ES"/>
              </w:rPr>
              <w:t>Consumo máximo permitido (toneladas PAO)</w:t>
            </w:r>
          </w:p>
        </w:tc>
        <w:tc>
          <w:tcPr>
            <w:tcW w:w="392" w:type="pct"/>
            <w:shd w:val="clear" w:color="auto" w:fill="auto"/>
            <w:tcMar>
              <w:left w:w="29" w:type="dxa"/>
              <w:right w:w="29" w:type="dxa"/>
            </w:tcMar>
          </w:tcPr>
          <w:p w14:paraId="2FE4897A" w14:textId="77777777" w:rsidR="00B8609C" w:rsidRPr="00B8609C" w:rsidRDefault="00B8609C" w:rsidP="00247079">
            <w:pPr>
              <w:tabs>
                <w:tab w:val="left" w:pos="8280"/>
              </w:tabs>
              <w:jc w:val="right"/>
              <w:rPr>
                <w:sz w:val="20"/>
                <w:szCs w:val="20"/>
                <w:lang w:val="es-ES"/>
              </w:rPr>
            </w:pPr>
            <w:r w:rsidRPr="00B8609C">
              <w:rPr>
                <w:sz w:val="20"/>
                <w:szCs w:val="20"/>
                <w:lang w:val="es-ES"/>
              </w:rPr>
              <w:t>0,65</w:t>
            </w:r>
          </w:p>
        </w:tc>
        <w:tc>
          <w:tcPr>
            <w:tcW w:w="336" w:type="pct"/>
            <w:shd w:val="clear" w:color="auto" w:fill="auto"/>
            <w:tcMar>
              <w:left w:w="29" w:type="dxa"/>
              <w:right w:w="29" w:type="dxa"/>
            </w:tcMar>
          </w:tcPr>
          <w:p w14:paraId="6D7AD9AB" w14:textId="77777777" w:rsidR="00B8609C" w:rsidRPr="00B8609C" w:rsidRDefault="00B8609C" w:rsidP="00247079">
            <w:pPr>
              <w:tabs>
                <w:tab w:val="left" w:pos="8280"/>
              </w:tabs>
              <w:jc w:val="right"/>
              <w:rPr>
                <w:sz w:val="20"/>
                <w:szCs w:val="20"/>
                <w:lang w:val="es-ES"/>
              </w:rPr>
            </w:pPr>
            <w:r w:rsidRPr="00B8609C">
              <w:rPr>
                <w:sz w:val="20"/>
                <w:szCs w:val="20"/>
                <w:lang w:val="es-ES"/>
              </w:rPr>
              <w:t>0,58</w:t>
            </w:r>
          </w:p>
        </w:tc>
        <w:tc>
          <w:tcPr>
            <w:tcW w:w="358" w:type="pct"/>
            <w:shd w:val="clear" w:color="auto" w:fill="auto"/>
            <w:tcMar>
              <w:left w:w="29" w:type="dxa"/>
              <w:right w:w="29" w:type="dxa"/>
            </w:tcMar>
          </w:tcPr>
          <w:p w14:paraId="1CFD78D9" w14:textId="77777777" w:rsidR="00B8609C" w:rsidRPr="00B8609C" w:rsidRDefault="00B8609C" w:rsidP="00247079">
            <w:pPr>
              <w:tabs>
                <w:tab w:val="left" w:pos="8280"/>
              </w:tabs>
              <w:jc w:val="right"/>
              <w:rPr>
                <w:sz w:val="20"/>
                <w:szCs w:val="20"/>
                <w:lang w:val="es-ES"/>
              </w:rPr>
            </w:pPr>
            <w:r w:rsidRPr="00B8609C">
              <w:rPr>
                <w:sz w:val="20"/>
                <w:szCs w:val="20"/>
                <w:lang w:val="es-ES"/>
              </w:rPr>
              <w:t>0,50</w:t>
            </w:r>
          </w:p>
        </w:tc>
        <w:tc>
          <w:tcPr>
            <w:tcW w:w="428" w:type="pct"/>
            <w:shd w:val="clear" w:color="auto" w:fill="auto"/>
            <w:tcMar>
              <w:left w:w="29" w:type="dxa"/>
              <w:right w:w="29" w:type="dxa"/>
            </w:tcMar>
          </w:tcPr>
          <w:p w14:paraId="4311DCE5" w14:textId="77777777" w:rsidR="00B8609C" w:rsidRPr="00B8609C" w:rsidRDefault="00B8609C" w:rsidP="00247079">
            <w:pPr>
              <w:tabs>
                <w:tab w:val="left" w:pos="8280"/>
              </w:tabs>
              <w:jc w:val="right"/>
              <w:rPr>
                <w:sz w:val="20"/>
                <w:szCs w:val="20"/>
                <w:lang w:val="es-ES"/>
              </w:rPr>
            </w:pPr>
            <w:r w:rsidRPr="00B8609C">
              <w:rPr>
                <w:sz w:val="20"/>
                <w:szCs w:val="20"/>
                <w:lang w:val="es-ES"/>
              </w:rPr>
              <w:t>0,43</w:t>
            </w:r>
          </w:p>
        </w:tc>
        <w:tc>
          <w:tcPr>
            <w:tcW w:w="446" w:type="pct"/>
            <w:shd w:val="clear" w:color="auto" w:fill="auto"/>
            <w:tcMar>
              <w:left w:w="29" w:type="dxa"/>
              <w:right w:w="29" w:type="dxa"/>
            </w:tcMar>
          </w:tcPr>
          <w:p w14:paraId="1F5422A6"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79C1EB88"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1F75A736" w14:textId="77777777" w:rsidR="00B8609C" w:rsidRPr="00B8609C" w:rsidRDefault="00B8609C" w:rsidP="00247079">
            <w:pPr>
              <w:tabs>
                <w:tab w:val="left" w:pos="8280"/>
              </w:tabs>
              <w:jc w:val="right"/>
              <w:rPr>
                <w:sz w:val="20"/>
                <w:szCs w:val="20"/>
                <w:lang w:val="es-ES"/>
              </w:rPr>
            </w:pPr>
            <w:r w:rsidRPr="00B8609C">
              <w:rPr>
                <w:sz w:val="20"/>
                <w:szCs w:val="20"/>
                <w:lang w:val="es-ES"/>
              </w:rPr>
              <w:t>0,33</w:t>
            </w:r>
          </w:p>
        </w:tc>
        <w:tc>
          <w:tcPr>
            <w:tcW w:w="392" w:type="pct"/>
            <w:shd w:val="clear" w:color="auto" w:fill="auto"/>
            <w:tcMar>
              <w:left w:w="29" w:type="dxa"/>
              <w:right w:w="29" w:type="dxa"/>
            </w:tcMar>
          </w:tcPr>
          <w:p w14:paraId="7F9C7E2E" w14:textId="77777777" w:rsidR="00B8609C" w:rsidRPr="00B8609C" w:rsidRDefault="00B8609C" w:rsidP="00247079">
            <w:pPr>
              <w:tabs>
                <w:tab w:val="left" w:pos="8280"/>
              </w:tabs>
              <w:jc w:val="right"/>
              <w:rPr>
                <w:sz w:val="20"/>
                <w:szCs w:val="20"/>
                <w:lang w:val="es-ES"/>
              </w:rPr>
            </w:pPr>
            <w:r w:rsidRPr="00B8609C">
              <w:rPr>
                <w:sz w:val="20"/>
                <w:szCs w:val="20"/>
                <w:lang w:val="es-ES"/>
              </w:rPr>
              <w:t>0,00</w:t>
            </w:r>
          </w:p>
        </w:tc>
        <w:tc>
          <w:tcPr>
            <w:tcW w:w="392" w:type="pct"/>
            <w:shd w:val="clear" w:color="auto" w:fill="auto"/>
            <w:tcMar>
              <w:left w:w="29" w:type="dxa"/>
              <w:right w:w="29" w:type="dxa"/>
            </w:tcMar>
          </w:tcPr>
          <w:p w14:paraId="31A1BA6D" w14:textId="77777777" w:rsidR="00B8609C" w:rsidRPr="00B8609C" w:rsidRDefault="00B8609C" w:rsidP="00247079">
            <w:pPr>
              <w:tabs>
                <w:tab w:val="left" w:pos="8280"/>
              </w:tabs>
              <w:jc w:val="right"/>
              <w:rPr>
                <w:sz w:val="20"/>
                <w:szCs w:val="20"/>
                <w:lang w:val="es-ES"/>
              </w:rPr>
            </w:pPr>
            <w:r w:rsidRPr="00B8609C">
              <w:rPr>
                <w:sz w:val="20"/>
                <w:szCs w:val="20"/>
                <w:lang w:val="es-ES"/>
              </w:rPr>
              <w:t>n/c</w:t>
            </w:r>
          </w:p>
        </w:tc>
      </w:tr>
      <w:tr w:rsidR="00B8609C" w:rsidRPr="00B8609C" w14:paraId="5DD8912C" w14:textId="77777777" w:rsidTr="00B8609C">
        <w:trPr>
          <w:trHeight w:val="202"/>
        </w:trPr>
        <w:tc>
          <w:tcPr>
            <w:tcW w:w="496" w:type="pct"/>
            <w:vMerge w:val="restart"/>
            <w:shd w:val="clear" w:color="auto" w:fill="auto"/>
            <w:tcMar>
              <w:left w:w="58" w:type="dxa"/>
              <w:right w:w="58" w:type="dxa"/>
            </w:tcMar>
          </w:tcPr>
          <w:p w14:paraId="6A7DDFB5" w14:textId="77777777" w:rsidR="00B8609C" w:rsidRPr="00B8609C" w:rsidRDefault="00B8609C" w:rsidP="00247079">
            <w:pPr>
              <w:tabs>
                <w:tab w:val="left" w:pos="8280"/>
              </w:tabs>
              <w:jc w:val="left"/>
              <w:rPr>
                <w:sz w:val="20"/>
                <w:szCs w:val="20"/>
                <w:lang w:val="es-ES"/>
              </w:rPr>
            </w:pPr>
            <w:r w:rsidRPr="00B8609C">
              <w:rPr>
                <w:sz w:val="20"/>
                <w:szCs w:val="20"/>
                <w:lang w:val="es-ES"/>
              </w:rPr>
              <w:t>Costos de los proyectos solicitados en principio ($EUA)</w:t>
            </w:r>
          </w:p>
        </w:tc>
        <w:tc>
          <w:tcPr>
            <w:tcW w:w="489" w:type="pct"/>
            <w:vMerge w:val="restart"/>
            <w:shd w:val="clear" w:color="auto" w:fill="auto"/>
            <w:tcMar>
              <w:left w:w="58" w:type="dxa"/>
              <w:right w:w="58" w:type="dxa"/>
            </w:tcMar>
          </w:tcPr>
          <w:p w14:paraId="79FC0FEC" w14:textId="77777777" w:rsidR="00B8609C" w:rsidRPr="00B8609C" w:rsidRDefault="00B8609C" w:rsidP="00247079">
            <w:pPr>
              <w:tabs>
                <w:tab w:val="left" w:pos="8280"/>
              </w:tabs>
              <w:jc w:val="center"/>
              <w:rPr>
                <w:sz w:val="20"/>
                <w:szCs w:val="20"/>
                <w:lang w:val="es-ES"/>
              </w:rPr>
            </w:pPr>
            <w:r w:rsidRPr="00B8609C">
              <w:rPr>
                <w:sz w:val="20"/>
                <w:szCs w:val="20"/>
                <w:lang w:val="es-ES"/>
              </w:rPr>
              <w:t>PNUD</w:t>
            </w:r>
          </w:p>
        </w:tc>
        <w:tc>
          <w:tcPr>
            <w:tcW w:w="487" w:type="pct"/>
            <w:shd w:val="clear" w:color="auto" w:fill="auto"/>
            <w:tcMar>
              <w:left w:w="58" w:type="dxa"/>
              <w:right w:w="58" w:type="dxa"/>
            </w:tcMar>
          </w:tcPr>
          <w:p w14:paraId="55FBC386" w14:textId="77777777" w:rsidR="00B8609C" w:rsidRPr="00B8609C" w:rsidRDefault="00B8609C" w:rsidP="00247079">
            <w:pPr>
              <w:tabs>
                <w:tab w:val="left" w:pos="8280"/>
              </w:tabs>
              <w:jc w:val="left"/>
              <w:rPr>
                <w:sz w:val="20"/>
                <w:szCs w:val="20"/>
                <w:lang w:val="es-ES"/>
              </w:rPr>
            </w:pPr>
            <w:r w:rsidRPr="00B8609C">
              <w:rPr>
                <w:sz w:val="20"/>
                <w:szCs w:val="20"/>
                <w:lang w:val="es-ES"/>
              </w:rPr>
              <w:t>Costos del proyecto</w:t>
            </w:r>
          </w:p>
        </w:tc>
        <w:tc>
          <w:tcPr>
            <w:tcW w:w="392" w:type="pct"/>
            <w:shd w:val="clear" w:color="auto" w:fill="auto"/>
            <w:tcMar>
              <w:left w:w="29" w:type="dxa"/>
              <w:right w:w="29" w:type="dxa"/>
            </w:tcMar>
          </w:tcPr>
          <w:p w14:paraId="3688D002" w14:textId="77777777" w:rsidR="00B8609C" w:rsidRPr="00B8609C" w:rsidRDefault="00B8609C" w:rsidP="00247079">
            <w:pPr>
              <w:tabs>
                <w:tab w:val="left" w:pos="8280"/>
              </w:tabs>
              <w:jc w:val="right"/>
              <w:rPr>
                <w:sz w:val="20"/>
                <w:szCs w:val="20"/>
                <w:lang w:val="es-ES"/>
              </w:rPr>
            </w:pPr>
            <w:r w:rsidRPr="00B8609C">
              <w:rPr>
                <w:sz w:val="20"/>
                <w:szCs w:val="20"/>
                <w:lang w:val="es-ES"/>
              </w:rPr>
              <w:t>71 500</w:t>
            </w:r>
          </w:p>
        </w:tc>
        <w:tc>
          <w:tcPr>
            <w:tcW w:w="336" w:type="pct"/>
            <w:shd w:val="clear" w:color="auto" w:fill="auto"/>
            <w:tcMar>
              <w:left w:w="29" w:type="dxa"/>
              <w:right w:w="29" w:type="dxa"/>
            </w:tcMar>
          </w:tcPr>
          <w:p w14:paraId="39A0BEE2"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66C7BBFE"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1783DB96" w14:textId="77777777" w:rsidR="00B8609C" w:rsidRPr="00B8609C" w:rsidRDefault="00B8609C" w:rsidP="00247079">
            <w:pPr>
              <w:tabs>
                <w:tab w:val="left" w:pos="8280"/>
              </w:tabs>
              <w:jc w:val="right"/>
              <w:rPr>
                <w:sz w:val="20"/>
                <w:szCs w:val="20"/>
                <w:lang w:val="es-ES"/>
              </w:rPr>
            </w:pPr>
            <w:r w:rsidRPr="00B8609C">
              <w:rPr>
                <w:sz w:val="20"/>
                <w:szCs w:val="20"/>
                <w:lang w:val="es-ES"/>
              </w:rPr>
              <w:t>169 000</w:t>
            </w:r>
          </w:p>
        </w:tc>
        <w:tc>
          <w:tcPr>
            <w:tcW w:w="446" w:type="pct"/>
            <w:shd w:val="clear" w:color="auto" w:fill="auto"/>
            <w:tcMar>
              <w:left w:w="29" w:type="dxa"/>
              <w:right w:w="29" w:type="dxa"/>
            </w:tcMar>
          </w:tcPr>
          <w:p w14:paraId="388BDAF1"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685B1408" w14:textId="77777777" w:rsidR="00B8609C" w:rsidRPr="00B8609C" w:rsidRDefault="00B8609C" w:rsidP="00247079">
            <w:pPr>
              <w:tabs>
                <w:tab w:val="left" w:pos="8280"/>
              </w:tabs>
              <w:jc w:val="right"/>
              <w:rPr>
                <w:sz w:val="20"/>
                <w:szCs w:val="20"/>
                <w:lang w:val="es-ES"/>
              </w:rPr>
            </w:pPr>
            <w:r w:rsidRPr="00B8609C">
              <w:rPr>
                <w:sz w:val="20"/>
                <w:szCs w:val="20"/>
                <w:lang w:val="es-ES"/>
              </w:rPr>
              <w:t>72 500</w:t>
            </w:r>
          </w:p>
        </w:tc>
        <w:tc>
          <w:tcPr>
            <w:tcW w:w="392" w:type="pct"/>
            <w:shd w:val="clear" w:color="auto" w:fill="auto"/>
            <w:tcMar>
              <w:left w:w="29" w:type="dxa"/>
              <w:right w:w="29" w:type="dxa"/>
            </w:tcMar>
          </w:tcPr>
          <w:p w14:paraId="091C77DD"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242EFD8D" w14:textId="77777777" w:rsidR="00B8609C" w:rsidRPr="00B8609C" w:rsidRDefault="00B8609C" w:rsidP="00247079">
            <w:pPr>
              <w:tabs>
                <w:tab w:val="left" w:pos="8280"/>
              </w:tabs>
              <w:jc w:val="right"/>
              <w:rPr>
                <w:sz w:val="20"/>
                <w:szCs w:val="20"/>
                <w:lang w:val="es-ES"/>
              </w:rPr>
            </w:pPr>
            <w:r w:rsidRPr="00B8609C">
              <w:rPr>
                <w:sz w:val="20"/>
                <w:szCs w:val="20"/>
                <w:lang w:val="es-ES"/>
              </w:rPr>
              <w:t>28 500</w:t>
            </w:r>
          </w:p>
        </w:tc>
        <w:tc>
          <w:tcPr>
            <w:tcW w:w="392" w:type="pct"/>
            <w:shd w:val="clear" w:color="auto" w:fill="auto"/>
            <w:tcMar>
              <w:left w:w="29" w:type="dxa"/>
              <w:right w:w="29" w:type="dxa"/>
            </w:tcMar>
          </w:tcPr>
          <w:p w14:paraId="39C1E0C4" w14:textId="77777777" w:rsidR="00B8609C" w:rsidRPr="00B8609C" w:rsidRDefault="00B8609C" w:rsidP="00247079">
            <w:pPr>
              <w:tabs>
                <w:tab w:val="left" w:pos="8280"/>
              </w:tabs>
              <w:jc w:val="right"/>
              <w:rPr>
                <w:sz w:val="20"/>
                <w:szCs w:val="20"/>
                <w:lang w:val="es-ES"/>
              </w:rPr>
            </w:pPr>
            <w:r w:rsidRPr="00B8609C">
              <w:rPr>
                <w:sz w:val="20"/>
                <w:szCs w:val="20"/>
                <w:lang w:val="es-ES"/>
              </w:rPr>
              <w:t>341 500</w:t>
            </w:r>
          </w:p>
        </w:tc>
      </w:tr>
      <w:tr w:rsidR="00B8609C" w:rsidRPr="00B8609C" w14:paraId="0C2E2CB4" w14:textId="77777777" w:rsidTr="00B8609C">
        <w:trPr>
          <w:trHeight w:val="261"/>
        </w:trPr>
        <w:tc>
          <w:tcPr>
            <w:tcW w:w="496" w:type="pct"/>
            <w:vMerge/>
            <w:shd w:val="clear" w:color="auto" w:fill="auto"/>
            <w:tcMar>
              <w:left w:w="58" w:type="dxa"/>
              <w:right w:w="58" w:type="dxa"/>
            </w:tcMar>
          </w:tcPr>
          <w:p w14:paraId="58463A3F" w14:textId="77777777" w:rsidR="00B8609C" w:rsidRPr="00B8609C" w:rsidRDefault="00B8609C" w:rsidP="00247079">
            <w:pPr>
              <w:tabs>
                <w:tab w:val="left" w:pos="8280"/>
              </w:tabs>
              <w:jc w:val="left"/>
              <w:rPr>
                <w:sz w:val="20"/>
                <w:szCs w:val="20"/>
                <w:lang w:val="es-ES"/>
              </w:rPr>
            </w:pPr>
          </w:p>
        </w:tc>
        <w:tc>
          <w:tcPr>
            <w:tcW w:w="489" w:type="pct"/>
            <w:vMerge/>
            <w:shd w:val="clear" w:color="auto" w:fill="auto"/>
            <w:tcMar>
              <w:left w:w="58" w:type="dxa"/>
              <w:right w:w="58" w:type="dxa"/>
            </w:tcMar>
          </w:tcPr>
          <w:p w14:paraId="193566FE" w14:textId="77777777" w:rsidR="00B8609C" w:rsidRPr="00B8609C" w:rsidRDefault="00B8609C" w:rsidP="00247079">
            <w:pPr>
              <w:tabs>
                <w:tab w:val="left" w:pos="8280"/>
              </w:tabs>
              <w:jc w:val="center"/>
              <w:rPr>
                <w:sz w:val="20"/>
                <w:szCs w:val="20"/>
                <w:lang w:val="es-ES"/>
              </w:rPr>
            </w:pPr>
          </w:p>
        </w:tc>
        <w:tc>
          <w:tcPr>
            <w:tcW w:w="487" w:type="pct"/>
            <w:shd w:val="clear" w:color="auto" w:fill="auto"/>
            <w:tcMar>
              <w:left w:w="58" w:type="dxa"/>
              <w:right w:w="58" w:type="dxa"/>
            </w:tcMar>
          </w:tcPr>
          <w:p w14:paraId="30BCEB87" w14:textId="77777777" w:rsidR="00B8609C" w:rsidRPr="00B8609C" w:rsidRDefault="00B8609C" w:rsidP="00247079">
            <w:pPr>
              <w:tabs>
                <w:tab w:val="left" w:pos="8280"/>
              </w:tabs>
              <w:jc w:val="left"/>
              <w:rPr>
                <w:sz w:val="20"/>
                <w:szCs w:val="20"/>
                <w:lang w:val="es-ES"/>
              </w:rPr>
            </w:pPr>
            <w:r w:rsidRPr="00B8609C">
              <w:rPr>
                <w:sz w:val="20"/>
                <w:szCs w:val="20"/>
                <w:lang w:val="es-ES"/>
              </w:rPr>
              <w:t>Gastos de apoyo</w:t>
            </w:r>
          </w:p>
        </w:tc>
        <w:tc>
          <w:tcPr>
            <w:tcW w:w="392" w:type="pct"/>
            <w:shd w:val="clear" w:color="auto" w:fill="auto"/>
            <w:tcMar>
              <w:left w:w="29" w:type="dxa"/>
              <w:right w:w="29" w:type="dxa"/>
            </w:tcMar>
          </w:tcPr>
          <w:p w14:paraId="5AA457EF" w14:textId="77777777" w:rsidR="00B8609C" w:rsidRPr="00B8609C" w:rsidRDefault="00B8609C" w:rsidP="00247079">
            <w:pPr>
              <w:tabs>
                <w:tab w:val="left" w:pos="8280"/>
              </w:tabs>
              <w:jc w:val="right"/>
              <w:rPr>
                <w:sz w:val="20"/>
                <w:szCs w:val="20"/>
                <w:lang w:val="es-ES"/>
              </w:rPr>
            </w:pPr>
            <w:r w:rsidRPr="00B8609C">
              <w:rPr>
                <w:sz w:val="20"/>
                <w:szCs w:val="20"/>
                <w:lang w:val="es-ES"/>
              </w:rPr>
              <w:t>5 005</w:t>
            </w:r>
          </w:p>
        </w:tc>
        <w:tc>
          <w:tcPr>
            <w:tcW w:w="336" w:type="pct"/>
            <w:shd w:val="clear" w:color="auto" w:fill="auto"/>
            <w:tcMar>
              <w:left w:w="29" w:type="dxa"/>
              <w:right w:w="29" w:type="dxa"/>
            </w:tcMar>
          </w:tcPr>
          <w:p w14:paraId="6DCE4702"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1D871A1B"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63013361" w14:textId="77777777" w:rsidR="00B8609C" w:rsidRPr="00B8609C" w:rsidRDefault="00B8609C" w:rsidP="00247079">
            <w:pPr>
              <w:tabs>
                <w:tab w:val="left" w:pos="8280"/>
              </w:tabs>
              <w:jc w:val="right"/>
              <w:rPr>
                <w:sz w:val="20"/>
                <w:szCs w:val="20"/>
                <w:lang w:val="es-ES"/>
              </w:rPr>
            </w:pPr>
            <w:r w:rsidRPr="00B8609C">
              <w:rPr>
                <w:sz w:val="20"/>
                <w:szCs w:val="20"/>
                <w:lang w:val="es-ES"/>
              </w:rPr>
              <w:t>11 830</w:t>
            </w:r>
          </w:p>
        </w:tc>
        <w:tc>
          <w:tcPr>
            <w:tcW w:w="446" w:type="pct"/>
            <w:shd w:val="clear" w:color="auto" w:fill="auto"/>
            <w:tcMar>
              <w:left w:w="29" w:type="dxa"/>
              <w:right w:w="29" w:type="dxa"/>
            </w:tcMar>
          </w:tcPr>
          <w:p w14:paraId="401D0B92"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3551B921" w14:textId="77777777" w:rsidR="00B8609C" w:rsidRPr="00B8609C" w:rsidRDefault="00B8609C" w:rsidP="00247079">
            <w:pPr>
              <w:tabs>
                <w:tab w:val="left" w:pos="8280"/>
              </w:tabs>
              <w:jc w:val="right"/>
              <w:rPr>
                <w:sz w:val="20"/>
                <w:szCs w:val="20"/>
                <w:lang w:val="es-ES"/>
              </w:rPr>
            </w:pPr>
            <w:r w:rsidRPr="00B8609C">
              <w:rPr>
                <w:sz w:val="20"/>
                <w:szCs w:val="20"/>
                <w:lang w:val="es-ES"/>
              </w:rPr>
              <w:t>5 075</w:t>
            </w:r>
          </w:p>
        </w:tc>
        <w:tc>
          <w:tcPr>
            <w:tcW w:w="392" w:type="pct"/>
            <w:shd w:val="clear" w:color="auto" w:fill="auto"/>
            <w:tcMar>
              <w:left w:w="29" w:type="dxa"/>
              <w:right w:w="29" w:type="dxa"/>
            </w:tcMar>
          </w:tcPr>
          <w:p w14:paraId="1B37FFB5"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4E5978A0" w14:textId="77777777" w:rsidR="00B8609C" w:rsidRPr="00B8609C" w:rsidRDefault="00B8609C" w:rsidP="00247079">
            <w:pPr>
              <w:tabs>
                <w:tab w:val="left" w:pos="8280"/>
              </w:tabs>
              <w:jc w:val="right"/>
              <w:rPr>
                <w:sz w:val="20"/>
                <w:szCs w:val="20"/>
                <w:lang w:val="es-ES"/>
              </w:rPr>
            </w:pPr>
            <w:r w:rsidRPr="00B8609C">
              <w:rPr>
                <w:sz w:val="20"/>
                <w:szCs w:val="20"/>
                <w:lang w:val="es-ES"/>
              </w:rPr>
              <w:t>1 995</w:t>
            </w:r>
          </w:p>
        </w:tc>
        <w:tc>
          <w:tcPr>
            <w:tcW w:w="392" w:type="pct"/>
            <w:shd w:val="clear" w:color="auto" w:fill="auto"/>
            <w:tcMar>
              <w:left w:w="29" w:type="dxa"/>
              <w:right w:w="29" w:type="dxa"/>
            </w:tcMar>
          </w:tcPr>
          <w:p w14:paraId="597582F7" w14:textId="77777777" w:rsidR="00B8609C" w:rsidRPr="00B8609C" w:rsidRDefault="00B8609C" w:rsidP="00247079">
            <w:pPr>
              <w:tabs>
                <w:tab w:val="left" w:pos="8280"/>
              </w:tabs>
              <w:jc w:val="right"/>
              <w:rPr>
                <w:sz w:val="20"/>
                <w:szCs w:val="20"/>
                <w:lang w:val="es-ES"/>
              </w:rPr>
            </w:pPr>
            <w:r w:rsidRPr="00B8609C">
              <w:rPr>
                <w:sz w:val="20"/>
                <w:szCs w:val="20"/>
                <w:lang w:val="es-ES"/>
              </w:rPr>
              <w:t>23 905</w:t>
            </w:r>
          </w:p>
        </w:tc>
      </w:tr>
      <w:tr w:rsidR="00B8609C" w:rsidRPr="00B8609C" w14:paraId="29656001" w14:textId="77777777" w:rsidTr="00B8609C">
        <w:trPr>
          <w:trHeight w:val="65"/>
        </w:trPr>
        <w:tc>
          <w:tcPr>
            <w:tcW w:w="496" w:type="pct"/>
            <w:vMerge/>
            <w:shd w:val="clear" w:color="auto" w:fill="auto"/>
            <w:tcMar>
              <w:left w:w="58" w:type="dxa"/>
              <w:right w:w="58" w:type="dxa"/>
            </w:tcMar>
          </w:tcPr>
          <w:p w14:paraId="6275A93D" w14:textId="77777777" w:rsidR="00B8609C" w:rsidRPr="00B8609C" w:rsidRDefault="00B8609C" w:rsidP="00247079">
            <w:pPr>
              <w:tabs>
                <w:tab w:val="left" w:pos="8280"/>
              </w:tabs>
              <w:jc w:val="left"/>
              <w:rPr>
                <w:sz w:val="20"/>
                <w:szCs w:val="20"/>
                <w:lang w:val="es-ES"/>
              </w:rPr>
            </w:pPr>
          </w:p>
        </w:tc>
        <w:tc>
          <w:tcPr>
            <w:tcW w:w="489" w:type="pct"/>
            <w:vMerge w:val="restart"/>
            <w:shd w:val="clear" w:color="auto" w:fill="auto"/>
            <w:tcMar>
              <w:left w:w="58" w:type="dxa"/>
              <w:right w:w="58" w:type="dxa"/>
            </w:tcMar>
          </w:tcPr>
          <w:p w14:paraId="56EA7DAC" w14:textId="77777777" w:rsidR="00B8609C" w:rsidRPr="00B8609C" w:rsidRDefault="00B8609C" w:rsidP="00247079">
            <w:pPr>
              <w:tabs>
                <w:tab w:val="left" w:pos="8280"/>
              </w:tabs>
              <w:jc w:val="center"/>
              <w:rPr>
                <w:sz w:val="20"/>
                <w:szCs w:val="20"/>
                <w:lang w:val="es-ES"/>
              </w:rPr>
            </w:pPr>
            <w:r w:rsidRPr="00B8609C">
              <w:rPr>
                <w:sz w:val="20"/>
                <w:szCs w:val="20"/>
                <w:lang w:val="es-ES"/>
              </w:rPr>
              <w:t>PNUMA</w:t>
            </w:r>
          </w:p>
        </w:tc>
        <w:tc>
          <w:tcPr>
            <w:tcW w:w="487" w:type="pct"/>
            <w:shd w:val="clear" w:color="auto" w:fill="auto"/>
            <w:tcMar>
              <w:left w:w="58" w:type="dxa"/>
              <w:right w:w="58" w:type="dxa"/>
            </w:tcMar>
          </w:tcPr>
          <w:p w14:paraId="7CE41AA1" w14:textId="77777777" w:rsidR="00B8609C" w:rsidRPr="00B8609C" w:rsidRDefault="00B8609C" w:rsidP="00247079">
            <w:pPr>
              <w:tabs>
                <w:tab w:val="left" w:pos="8280"/>
              </w:tabs>
              <w:jc w:val="left"/>
              <w:rPr>
                <w:sz w:val="20"/>
                <w:szCs w:val="20"/>
                <w:lang w:val="es-ES"/>
              </w:rPr>
            </w:pPr>
            <w:r w:rsidRPr="00B8609C">
              <w:rPr>
                <w:sz w:val="20"/>
                <w:szCs w:val="20"/>
                <w:lang w:val="es-ES"/>
              </w:rPr>
              <w:t>Costos del proyecto</w:t>
            </w:r>
          </w:p>
        </w:tc>
        <w:tc>
          <w:tcPr>
            <w:tcW w:w="392" w:type="pct"/>
            <w:shd w:val="clear" w:color="auto" w:fill="auto"/>
            <w:tcMar>
              <w:left w:w="29" w:type="dxa"/>
              <w:right w:w="29" w:type="dxa"/>
            </w:tcMar>
          </w:tcPr>
          <w:p w14:paraId="55DE88F3" w14:textId="77777777" w:rsidR="00B8609C" w:rsidRPr="00B8609C" w:rsidRDefault="00B8609C" w:rsidP="00247079">
            <w:pPr>
              <w:tabs>
                <w:tab w:val="left" w:pos="8280"/>
              </w:tabs>
              <w:jc w:val="right"/>
              <w:rPr>
                <w:sz w:val="20"/>
                <w:szCs w:val="20"/>
                <w:lang w:val="es-ES"/>
              </w:rPr>
            </w:pPr>
            <w:r w:rsidRPr="00B8609C">
              <w:rPr>
                <w:sz w:val="20"/>
                <w:szCs w:val="20"/>
                <w:lang w:val="es-ES"/>
              </w:rPr>
              <w:t>55 000</w:t>
            </w:r>
          </w:p>
        </w:tc>
        <w:tc>
          <w:tcPr>
            <w:tcW w:w="336" w:type="pct"/>
            <w:shd w:val="clear" w:color="auto" w:fill="auto"/>
            <w:tcMar>
              <w:left w:w="29" w:type="dxa"/>
              <w:right w:w="29" w:type="dxa"/>
            </w:tcMar>
          </w:tcPr>
          <w:p w14:paraId="5538B2DC"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7B3280ED"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5B891096" w14:textId="77777777" w:rsidR="00B8609C" w:rsidRPr="00B8609C" w:rsidRDefault="00B8609C" w:rsidP="00247079">
            <w:pPr>
              <w:tabs>
                <w:tab w:val="left" w:pos="8280"/>
              </w:tabs>
              <w:jc w:val="right"/>
              <w:rPr>
                <w:sz w:val="20"/>
                <w:szCs w:val="20"/>
                <w:lang w:val="es-ES"/>
              </w:rPr>
            </w:pPr>
            <w:r w:rsidRPr="00B8609C">
              <w:rPr>
                <w:sz w:val="20"/>
                <w:szCs w:val="20"/>
                <w:lang w:val="es-ES"/>
              </w:rPr>
              <w:t>47 000</w:t>
            </w:r>
          </w:p>
        </w:tc>
        <w:tc>
          <w:tcPr>
            <w:tcW w:w="446" w:type="pct"/>
            <w:shd w:val="clear" w:color="auto" w:fill="auto"/>
            <w:tcMar>
              <w:left w:w="29" w:type="dxa"/>
              <w:right w:w="29" w:type="dxa"/>
            </w:tcMar>
          </w:tcPr>
          <w:p w14:paraId="344E3A83"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38277C45" w14:textId="77777777" w:rsidR="00B8609C" w:rsidRPr="00B8609C" w:rsidRDefault="00B8609C" w:rsidP="00247079">
            <w:pPr>
              <w:tabs>
                <w:tab w:val="left" w:pos="8280"/>
              </w:tabs>
              <w:jc w:val="right"/>
              <w:rPr>
                <w:sz w:val="20"/>
                <w:szCs w:val="20"/>
                <w:lang w:val="es-ES"/>
              </w:rPr>
            </w:pPr>
            <w:r w:rsidRPr="00B8609C">
              <w:rPr>
                <w:sz w:val="20"/>
                <w:szCs w:val="20"/>
                <w:lang w:val="es-ES"/>
              </w:rPr>
              <w:t>23 500</w:t>
            </w:r>
          </w:p>
        </w:tc>
        <w:tc>
          <w:tcPr>
            <w:tcW w:w="392" w:type="pct"/>
            <w:shd w:val="clear" w:color="auto" w:fill="auto"/>
            <w:tcMar>
              <w:left w:w="29" w:type="dxa"/>
              <w:right w:w="29" w:type="dxa"/>
            </w:tcMar>
          </w:tcPr>
          <w:p w14:paraId="5DD7443F"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26621548" w14:textId="77777777" w:rsidR="00B8609C" w:rsidRPr="00B8609C" w:rsidRDefault="00B8609C" w:rsidP="00247079">
            <w:pPr>
              <w:tabs>
                <w:tab w:val="left" w:pos="8280"/>
              </w:tabs>
              <w:jc w:val="right"/>
              <w:rPr>
                <w:sz w:val="20"/>
                <w:szCs w:val="20"/>
                <w:lang w:val="es-ES"/>
              </w:rPr>
            </w:pPr>
            <w:r w:rsidRPr="00B8609C">
              <w:rPr>
                <w:sz w:val="20"/>
                <w:szCs w:val="20"/>
                <w:lang w:val="es-ES"/>
              </w:rPr>
              <w:t>20 500</w:t>
            </w:r>
          </w:p>
        </w:tc>
        <w:tc>
          <w:tcPr>
            <w:tcW w:w="392" w:type="pct"/>
            <w:shd w:val="clear" w:color="auto" w:fill="auto"/>
            <w:tcMar>
              <w:left w:w="29" w:type="dxa"/>
              <w:right w:w="29" w:type="dxa"/>
            </w:tcMar>
          </w:tcPr>
          <w:p w14:paraId="1BD73051" w14:textId="77777777" w:rsidR="00B8609C" w:rsidRPr="00B8609C" w:rsidRDefault="00B8609C" w:rsidP="00247079">
            <w:pPr>
              <w:tabs>
                <w:tab w:val="left" w:pos="8280"/>
              </w:tabs>
              <w:jc w:val="right"/>
              <w:rPr>
                <w:sz w:val="20"/>
                <w:szCs w:val="20"/>
                <w:lang w:val="es-ES"/>
              </w:rPr>
            </w:pPr>
            <w:r w:rsidRPr="00B8609C">
              <w:rPr>
                <w:sz w:val="20"/>
                <w:szCs w:val="20"/>
                <w:lang w:val="es-ES"/>
              </w:rPr>
              <w:t>146 000</w:t>
            </w:r>
          </w:p>
        </w:tc>
      </w:tr>
      <w:tr w:rsidR="00B8609C" w:rsidRPr="00B8609C" w14:paraId="69D7E0CF" w14:textId="77777777" w:rsidTr="00B8609C">
        <w:trPr>
          <w:trHeight w:val="75"/>
        </w:trPr>
        <w:tc>
          <w:tcPr>
            <w:tcW w:w="496" w:type="pct"/>
            <w:vMerge/>
            <w:shd w:val="clear" w:color="auto" w:fill="auto"/>
            <w:tcMar>
              <w:left w:w="58" w:type="dxa"/>
              <w:right w:w="58" w:type="dxa"/>
            </w:tcMar>
          </w:tcPr>
          <w:p w14:paraId="3120D244" w14:textId="77777777" w:rsidR="00B8609C" w:rsidRPr="00B8609C" w:rsidRDefault="00B8609C" w:rsidP="00247079">
            <w:pPr>
              <w:tabs>
                <w:tab w:val="left" w:pos="8280"/>
              </w:tabs>
              <w:jc w:val="center"/>
              <w:rPr>
                <w:sz w:val="20"/>
                <w:szCs w:val="20"/>
                <w:lang w:val="es-ES"/>
              </w:rPr>
            </w:pPr>
          </w:p>
        </w:tc>
        <w:tc>
          <w:tcPr>
            <w:tcW w:w="489" w:type="pct"/>
            <w:vMerge/>
            <w:shd w:val="clear" w:color="auto" w:fill="auto"/>
            <w:tcMar>
              <w:left w:w="58" w:type="dxa"/>
              <w:right w:w="58" w:type="dxa"/>
            </w:tcMar>
          </w:tcPr>
          <w:p w14:paraId="532F549E" w14:textId="77777777" w:rsidR="00B8609C" w:rsidRPr="00B8609C" w:rsidRDefault="00B8609C" w:rsidP="00247079">
            <w:pPr>
              <w:tabs>
                <w:tab w:val="left" w:pos="8280"/>
              </w:tabs>
              <w:jc w:val="center"/>
              <w:rPr>
                <w:sz w:val="20"/>
                <w:szCs w:val="20"/>
                <w:lang w:val="es-ES"/>
              </w:rPr>
            </w:pPr>
          </w:p>
        </w:tc>
        <w:tc>
          <w:tcPr>
            <w:tcW w:w="487" w:type="pct"/>
            <w:shd w:val="clear" w:color="auto" w:fill="auto"/>
            <w:tcMar>
              <w:left w:w="58" w:type="dxa"/>
              <w:right w:w="58" w:type="dxa"/>
            </w:tcMar>
          </w:tcPr>
          <w:p w14:paraId="59CE0A0A" w14:textId="77777777" w:rsidR="00B8609C" w:rsidRPr="00B8609C" w:rsidRDefault="00B8609C" w:rsidP="00247079">
            <w:pPr>
              <w:tabs>
                <w:tab w:val="left" w:pos="8280"/>
              </w:tabs>
              <w:jc w:val="left"/>
              <w:rPr>
                <w:sz w:val="20"/>
                <w:szCs w:val="20"/>
                <w:lang w:val="es-ES"/>
              </w:rPr>
            </w:pPr>
            <w:r w:rsidRPr="00B8609C">
              <w:rPr>
                <w:sz w:val="20"/>
                <w:szCs w:val="20"/>
                <w:lang w:val="es-ES"/>
              </w:rPr>
              <w:t>Gastos de apoyo</w:t>
            </w:r>
          </w:p>
        </w:tc>
        <w:tc>
          <w:tcPr>
            <w:tcW w:w="392" w:type="pct"/>
            <w:shd w:val="clear" w:color="auto" w:fill="auto"/>
            <w:tcMar>
              <w:left w:w="29" w:type="dxa"/>
              <w:right w:w="29" w:type="dxa"/>
            </w:tcMar>
          </w:tcPr>
          <w:p w14:paraId="5063F6E7" w14:textId="77777777" w:rsidR="00B8609C" w:rsidRPr="00B8609C" w:rsidRDefault="00B8609C" w:rsidP="00247079">
            <w:pPr>
              <w:tabs>
                <w:tab w:val="left" w:pos="8280"/>
              </w:tabs>
              <w:jc w:val="right"/>
              <w:rPr>
                <w:sz w:val="20"/>
                <w:szCs w:val="20"/>
                <w:lang w:val="es-ES"/>
              </w:rPr>
            </w:pPr>
            <w:r w:rsidRPr="00B8609C">
              <w:rPr>
                <w:sz w:val="20"/>
                <w:szCs w:val="20"/>
                <w:lang w:val="es-ES"/>
              </w:rPr>
              <w:t>7 150</w:t>
            </w:r>
          </w:p>
        </w:tc>
        <w:tc>
          <w:tcPr>
            <w:tcW w:w="336" w:type="pct"/>
            <w:shd w:val="clear" w:color="auto" w:fill="auto"/>
            <w:tcMar>
              <w:left w:w="29" w:type="dxa"/>
              <w:right w:w="29" w:type="dxa"/>
            </w:tcMar>
          </w:tcPr>
          <w:p w14:paraId="2603CA85"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7A7D188B"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2C239099" w14:textId="77777777" w:rsidR="00B8609C" w:rsidRPr="00B8609C" w:rsidRDefault="00B8609C" w:rsidP="00247079">
            <w:pPr>
              <w:tabs>
                <w:tab w:val="left" w:pos="8280"/>
              </w:tabs>
              <w:jc w:val="right"/>
              <w:rPr>
                <w:sz w:val="20"/>
                <w:szCs w:val="20"/>
                <w:lang w:val="es-ES"/>
              </w:rPr>
            </w:pPr>
            <w:r w:rsidRPr="00B8609C">
              <w:rPr>
                <w:sz w:val="20"/>
                <w:szCs w:val="20"/>
                <w:lang w:val="es-ES"/>
              </w:rPr>
              <w:t>6 110</w:t>
            </w:r>
          </w:p>
        </w:tc>
        <w:tc>
          <w:tcPr>
            <w:tcW w:w="446" w:type="pct"/>
            <w:shd w:val="clear" w:color="auto" w:fill="auto"/>
            <w:tcMar>
              <w:left w:w="29" w:type="dxa"/>
              <w:right w:w="29" w:type="dxa"/>
            </w:tcMar>
          </w:tcPr>
          <w:p w14:paraId="6B6EFA0C"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1B7B8E9B" w14:textId="77777777" w:rsidR="00B8609C" w:rsidRPr="00B8609C" w:rsidRDefault="00B8609C" w:rsidP="00247079">
            <w:pPr>
              <w:tabs>
                <w:tab w:val="left" w:pos="8280"/>
              </w:tabs>
              <w:jc w:val="right"/>
              <w:rPr>
                <w:sz w:val="20"/>
                <w:szCs w:val="20"/>
                <w:lang w:val="es-ES"/>
              </w:rPr>
            </w:pPr>
            <w:r w:rsidRPr="00B8609C">
              <w:rPr>
                <w:sz w:val="20"/>
                <w:szCs w:val="20"/>
                <w:lang w:val="es-ES"/>
              </w:rPr>
              <w:t>3 055</w:t>
            </w:r>
          </w:p>
        </w:tc>
        <w:tc>
          <w:tcPr>
            <w:tcW w:w="392" w:type="pct"/>
            <w:shd w:val="clear" w:color="auto" w:fill="auto"/>
            <w:tcMar>
              <w:left w:w="29" w:type="dxa"/>
              <w:right w:w="29" w:type="dxa"/>
            </w:tcMar>
          </w:tcPr>
          <w:p w14:paraId="6E1A87AE"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0AD400F8" w14:textId="77777777" w:rsidR="00B8609C" w:rsidRPr="00B8609C" w:rsidRDefault="00B8609C" w:rsidP="00247079">
            <w:pPr>
              <w:tabs>
                <w:tab w:val="left" w:pos="8280"/>
              </w:tabs>
              <w:jc w:val="right"/>
              <w:rPr>
                <w:sz w:val="20"/>
                <w:szCs w:val="20"/>
                <w:lang w:val="es-ES"/>
              </w:rPr>
            </w:pPr>
            <w:r w:rsidRPr="00B8609C">
              <w:rPr>
                <w:sz w:val="20"/>
                <w:szCs w:val="20"/>
                <w:lang w:val="es-ES"/>
              </w:rPr>
              <w:t>2 665</w:t>
            </w:r>
          </w:p>
        </w:tc>
        <w:tc>
          <w:tcPr>
            <w:tcW w:w="392" w:type="pct"/>
            <w:shd w:val="clear" w:color="auto" w:fill="auto"/>
            <w:tcMar>
              <w:left w:w="29" w:type="dxa"/>
              <w:right w:w="29" w:type="dxa"/>
            </w:tcMar>
          </w:tcPr>
          <w:p w14:paraId="0235ED29" w14:textId="77777777" w:rsidR="00B8609C" w:rsidRPr="00B8609C" w:rsidRDefault="00B8609C" w:rsidP="00247079">
            <w:pPr>
              <w:tabs>
                <w:tab w:val="left" w:pos="8280"/>
              </w:tabs>
              <w:jc w:val="right"/>
              <w:rPr>
                <w:sz w:val="20"/>
                <w:szCs w:val="20"/>
                <w:lang w:val="es-ES"/>
              </w:rPr>
            </w:pPr>
            <w:r w:rsidRPr="00B8609C">
              <w:rPr>
                <w:sz w:val="20"/>
                <w:szCs w:val="20"/>
                <w:lang w:val="es-ES"/>
              </w:rPr>
              <w:t>18 980</w:t>
            </w:r>
          </w:p>
        </w:tc>
      </w:tr>
      <w:tr w:rsidR="00B8609C" w:rsidRPr="00B8609C" w14:paraId="56E295EA" w14:textId="77777777" w:rsidTr="00B8609C">
        <w:trPr>
          <w:trHeight w:val="149"/>
        </w:trPr>
        <w:tc>
          <w:tcPr>
            <w:tcW w:w="1472" w:type="pct"/>
            <w:gridSpan w:val="3"/>
            <w:shd w:val="clear" w:color="auto" w:fill="auto"/>
            <w:tcMar>
              <w:left w:w="58" w:type="dxa"/>
              <w:right w:w="58" w:type="dxa"/>
            </w:tcMar>
          </w:tcPr>
          <w:p w14:paraId="19D857C5" w14:textId="77777777" w:rsidR="00B8609C" w:rsidRPr="00B8609C" w:rsidRDefault="00B8609C" w:rsidP="00247079">
            <w:pPr>
              <w:tabs>
                <w:tab w:val="left" w:pos="8280"/>
              </w:tabs>
              <w:jc w:val="left"/>
              <w:rPr>
                <w:sz w:val="20"/>
                <w:szCs w:val="20"/>
                <w:lang w:val="es-ES"/>
              </w:rPr>
            </w:pPr>
            <w:r w:rsidRPr="00B8609C">
              <w:rPr>
                <w:sz w:val="20"/>
                <w:szCs w:val="20"/>
                <w:lang w:val="es-ES"/>
              </w:rPr>
              <w:t>Costo total del proyecto solicitado en principio ($EUA)</w:t>
            </w:r>
          </w:p>
        </w:tc>
        <w:tc>
          <w:tcPr>
            <w:tcW w:w="392" w:type="pct"/>
            <w:shd w:val="clear" w:color="auto" w:fill="auto"/>
            <w:tcMar>
              <w:left w:w="29" w:type="dxa"/>
              <w:right w:w="29" w:type="dxa"/>
            </w:tcMar>
          </w:tcPr>
          <w:p w14:paraId="1BABE0A2" w14:textId="77777777" w:rsidR="00B8609C" w:rsidRPr="00B8609C" w:rsidRDefault="00B8609C" w:rsidP="00247079">
            <w:pPr>
              <w:tabs>
                <w:tab w:val="left" w:pos="8280"/>
              </w:tabs>
              <w:jc w:val="right"/>
              <w:rPr>
                <w:sz w:val="20"/>
                <w:szCs w:val="20"/>
                <w:lang w:val="es-ES"/>
              </w:rPr>
            </w:pPr>
            <w:r w:rsidRPr="00B8609C">
              <w:rPr>
                <w:sz w:val="20"/>
                <w:szCs w:val="20"/>
                <w:lang w:val="es-ES"/>
              </w:rPr>
              <w:t>126 500</w:t>
            </w:r>
          </w:p>
        </w:tc>
        <w:tc>
          <w:tcPr>
            <w:tcW w:w="336" w:type="pct"/>
            <w:shd w:val="clear" w:color="auto" w:fill="auto"/>
            <w:tcMar>
              <w:left w:w="29" w:type="dxa"/>
              <w:right w:w="29" w:type="dxa"/>
            </w:tcMar>
          </w:tcPr>
          <w:p w14:paraId="2BD565F1"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34B4A625"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115699E2" w14:textId="77777777" w:rsidR="00B8609C" w:rsidRPr="00B8609C" w:rsidRDefault="00B8609C" w:rsidP="00247079">
            <w:pPr>
              <w:tabs>
                <w:tab w:val="left" w:pos="8280"/>
              </w:tabs>
              <w:jc w:val="right"/>
              <w:rPr>
                <w:sz w:val="20"/>
                <w:szCs w:val="20"/>
                <w:lang w:val="es-ES"/>
              </w:rPr>
            </w:pPr>
            <w:r w:rsidRPr="00B8609C">
              <w:rPr>
                <w:sz w:val="20"/>
                <w:szCs w:val="20"/>
                <w:lang w:val="es-ES"/>
              </w:rPr>
              <w:t>216 000</w:t>
            </w:r>
          </w:p>
        </w:tc>
        <w:tc>
          <w:tcPr>
            <w:tcW w:w="446" w:type="pct"/>
            <w:shd w:val="clear" w:color="auto" w:fill="auto"/>
            <w:tcMar>
              <w:left w:w="29" w:type="dxa"/>
              <w:right w:w="29" w:type="dxa"/>
            </w:tcMar>
          </w:tcPr>
          <w:p w14:paraId="425A2EAB"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18BD3F79" w14:textId="77777777" w:rsidR="00B8609C" w:rsidRPr="00B8609C" w:rsidRDefault="00B8609C" w:rsidP="00247079">
            <w:pPr>
              <w:tabs>
                <w:tab w:val="left" w:pos="8280"/>
              </w:tabs>
              <w:jc w:val="right"/>
              <w:rPr>
                <w:sz w:val="20"/>
                <w:szCs w:val="20"/>
                <w:lang w:val="es-ES"/>
              </w:rPr>
            </w:pPr>
            <w:r w:rsidRPr="00B8609C">
              <w:rPr>
                <w:sz w:val="20"/>
                <w:szCs w:val="20"/>
                <w:lang w:val="es-ES"/>
              </w:rPr>
              <w:t>96 000</w:t>
            </w:r>
          </w:p>
        </w:tc>
        <w:tc>
          <w:tcPr>
            <w:tcW w:w="392" w:type="pct"/>
            <w:shd w:val="clear" w:color="auto" w:fill="auto"/>
            <w:tcMar>
              <w:left w:w="29" w:type="dxa"/>
              <w:right w:w="29" w:type="dxa"/>
            </w:tcMar>
          </w:tcPr>
          <w:p w14:paraId="2F38C745"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30417264" w14:textId="77777777" w:rsidR="00B8609C" w:rsidRPr="00B8609C" w:rsidRDefault="00B8609C" w:rsidP="00247079">
            <w:pPr>
              <w:tabs>
                <w:tab w:val="left" w:pos="8280"/>
              </w:tabs>
              <w:jc w:val="right"/>
              <w:rPr>
                <w:sz w:val="20"/>
                <w:szCs w:val="20"/>
                <w:lang w:val="es-ES"/>
              </w:rPr>
            </w:pPr>
            <w:r w:rsidRPr="00B8609C">
              <w:rPr>
                <w:sz w:val="20"/>
                <w:szCs w:val="20"/>
                <w:lang w:val="es-ES"/>
              </w:rPr>
              <w:t>49 000</w:t>
            </w:r>
          </w:p>
        </w:tc>
        <w:tc>
          <w:tcPr>
            <w:tcW w:w="392" w:type="pct"/>
            <w:shd w:val="clear" w:color="auto" w:fill="auto"/>
            <w:tcMar>
              <w:left w:w="29" w:type="dxa"/>
              <w:right w:w="29" w:type="dxa"/>
            </w:tcMar>
          </w:tcPr>
          <w:p w14:paraId="59CE3560" w14:textId="77777777" w:rsidR="00B8609C" w:rsidRPr="00B8609C" w:rsidRDefault="00B8609C" w:rsidP="00247079">
            <w:pPr>
              <w:tabs>
                <w:tab w:val="left" w:pos="8280"/>
              </w:tabs>
              <w:jc w:val="right"/>
              <w:rPr>
                <w:sz w:val="20"/>
                <w:szCs w:val="20"/>
                <w:lang w:val="es-ES"/>
              </w:rPr>
            </w:pPr>
            <w:r w:rsidRPr="00B8609C">
              <w:rPr>
                <w:sz w:val="20"/>
                <w:szCs w:val="20"/>
                <w:lang w:val="es-ES"/>
              </w:rPr>
              <w:t>487 500</w:t>
            </w:r>
          </w:p>
        </w:tc>
      </w:tr>
      <w:tr w:rsidR="00B8609C" w:rsidRPr="00B8609C" w14:paraId="347C7D47" w14:textId="77777777" w:rsidTr="00B8609C">
        <w:trPr>
          <w:trHeight w:val="190"/>
        </w:trPr>
        <w:tc>
          <w:tcPr>
            <w:tcW w:w="1472" w:type="pct"/>
            <w:gridSpan w:val="3"/>
            <w:shd w:val="clear" w:color="auto" w:fill="auto"/>
            <w:tcMar>
              <w:left w:w="58" w:type="dxa"/>
              <w:right w:w="58" w:type="dxa"/>
            </w:tcMar>
          </w:tcPr>
          <w:p w14:paraId="4D9E1D61" w14:textId="77777777" w:rsidR="00B8609C" w:rsidRPr="00B8609C" w:rsidRDefault="00B8609C" w:rsidP="00247079">
            <w:pPr>
              <w:tabs>
                <w:tab w:val="left" w:pos="8280"/>
              </w:tabs>
              <w:jc w:val="left"/>
              <w:rPr>
                <w:sz w:val="20"/>
                <w:szCs w:val="20"/>
                <w:lang w:val="es-ES"/>
              </w:rPr>
            </w:pPr>
            <w:r w:rsidRPr="00B8609C">
              <w:rPr>
                <w:sz w:val="20"/>
                <w:szCs w:val="20"/>
                <w:lang w:val="es-ES"/>
              </w:rPr>
              <w:t>Total de gastos de apoyo solicitados en principio ($EUA)</w:t>
            </w:r>
          </w:p>
        </w:tc>
        <w:tc>
          <w:tcPr>
            <w:tcW w:w="392" w:type="pct"/>
            <w:shd w:val="clear" w:color="auto" w:fill="auto"/>
            <w:tcMar>
              <w:left w:w="29" w:type="dxa"/>
              <w:right w:w="29" w:type="dxa"/>
            </w:tcMar>
          </w:tcPr>
          <w:p w14:paraId="45D9F73E" w14:textId="77777777" w:rsidR="00B8609C" w:rsidRPr="00B8609C" w:rsidRDefault="00B8609C" w:rsidP="00247079">
            <w:pPr>
              <w:tabs>
                <w:tab w:val="left" w:pos="8280"/>
              </w:tabs>
              <w:jc w:val="right"/>
              <w:rPr>
                <w:sz w:val="20"/>
                <w:szCs w:val="20"/>
                <w:lang w:val="es-ES"/>
              </w:rPr>
            </w:pPr>
            <w:r w:rsidRPr="00B8609C">
              <w:rPr>
                <w:sz w:val="20"/>
                <w:szCs w:val="20"/>
                <w:lang w:val="es-ES"/>
              </w:rPr>
              <w:t>12 155</w:t>
            </w:r>
          </w:p>
        </w:tc>
        <w:tc>
          <w:tcPr>
            <w:tcW w:w="336" w:type="pct"/>
            <w:shd w:val="clear" w:color="auto" w:fill="auto"/>
            <w:tcMar>
              <w:left w:w="29" w:type="dxa"/>
              <w:right w:w="29" w:type="dxa"/>
            </w:tcMar>
          </w:tcPr>
          <w:p w14:paraId="55EED9AB"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47214E49"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63C52633" w14:textId="77777777" w:rsidR="00B8609C" w:rsidRPr="00B8609C" w:rsidRDefault="00B8609C" w:rsidP="00247079">
            <w:pPr>
              <w:tabs>
                <w:tab w:val="left" w:pos="8280"/>
              </w:tabs>
              <w:jc w:val="right"/>
              <w:rPr>
                <w:sz w:val="20"/>
                <w:szCs w:val="20"/>
                <w:lang w:val="es-ES"/>
              </w:rPr>
            </w:pPr>
            <w:r w:rsidRPr="00B8609C">
              <w:rPr>
                <w:sz w:val="20"/>
                <w:szCs w:val="20"/>
                <w:lang w:val="es-ES"/>
              </w:rPr>
              <w:t>17 940</w:t>
            </w:r>
          </w:p>
        </w:tc>
        <w:tc>
          <w:tcPr>
            <w:tcW w:w="446" w:type="pct"/>
            <w:shd w:val="clear" w:color="auto" w:fill="auto"/>
            <w:tcMar>
              <w:left w:w="29" w:type="dxa"/>
              <w:right w:w="29" w:type="dxa"/>
            </w:tcMar>
          </w:tcPr>
          <w:p w14:paraId="1D577102"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3E972495" w14:textId="77777777" w:rsidR="00B8609C" w:rsidRPr="00B8609C" w:rsidRDefault="00B8609C" w:rsidP="00247079">
            <w:pPr>
              <w:tabs>
                <w:tab w:val="left" w:pos="8280"/>
              </w:tabs>
              <w:jc w:val="right"/>
              <w:rPr>
                <w:sz w:val="20"/>
                <w:szCs w:val="20"/>
                <w:lang w:val="es-ES"/>
              </w:rPr>
            </w:pPr>
            <w:r w:rsidRPr="00B8609C">
              <w:rPr>
                <w:sz w:val="20"/>
                <w:szCs w:val="20"/>
                <w:lang w:val="es-ES"/>
              </w:rPr>
              <w:t>8 130</w:t>
            </w:r>
          </w:p>
        </w:tc>
        <w:tc>
          <w:tcPr>
            <w:tcW w:w="392" w:type="pct"/>
            <w:shd w:val="clear" w:color="auto" w:fill="auto"/>
            <w:tcMar>
              <w:left w:w="29" w:type="dxa"/>
              <w:right w:w="29" w:type="dxa"/>
            </w:tcMar>
          </w:tcPr>
          <w:p w14:paraId="47632D36"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42CA5C97" w14:textId="77777777" w:rsidR="00B8609C" w:rsidRPr="00B8609C" w:rsidRDefault="00B8609C" w:rsidP="00247079">
            <w:pPr>
              <w:tabs>
                <w:tab w:val="left" w:pos="8280"/>
              </w:tabs>
              <w:jc w:val="right"/>
              <w:rPr>
                <w:sz w:val="20"/>
                <w:szCs w:val="20"/>
                <w:lang w:val="es-ES"/>
              </w:rPr>
            </w:pPr>
            <w:r w:rsidRPr="00B8609C">
              <w:rPr>
                <w:sz w:val="20"/>
                <w:szCs w:val="20"/>
                <w:lang w:val="es-ES"/>
              </w:rPr>
              <w:t>4 660</w:t>
            </w:r>
          </w:p>
        </w:tc>
        <w:tc>
          <w:tcPr>
            <w:tcW w:w="392" w:type="pct"/>
            <w:shd w:val="clear" w:color="auto" w:fill="auto"/>
            <w:tcMar>
              <w:left w:w="29" w:type="dxa"/>
              <w:right w:w="29" w:type="dxa"/>
            </w:tcMar>
          </w:tcPr>
          <w:p w14:paraId="684EDCE0" w14:textId="77777777" w:rsidR="00B8609C" w:rsidRPr="00B8609C" w:rsidRDefault="00B8609C" w:rsidP="00247079">
            <w:pPr>
              <w:tabs>
                <w:tab w:val="left" w:pos="8280"/>
              </w:tabs>
              <w:jc w:val="right"/>
              <w:rPr>
                <w:sz w:val="20"/>
                <w:szCs w:val="20"/>
                <w:lang w:val="es-ES"/>
              </w:rPr>
            </w:pPr>
            <w:r w:rsidRPr="00B8609C">
              <w:rPr>
                <w:sz w:val="20"/>
                <w:szCs w:val="20"/>
                <w:lang w:val="es-ES"/>
              </w:rPr>
              <w:t>42 885</w:t>
            </w:r>
          </w:p>
        </w:tc>
      </w:tr>
      <w:tr w:rsidR="00B8609C" w:rsidRPr="00B8609C" w14:paraId="33088C9F" w14:textId="77777777" w:rsidTr="00B8609C">
        <w:trPr>
          <w:trHeight w:val="90"/>
        </w:trPr>
        <w:tc>
          <w:tcPr>
            <w:tcW w:w="1472" w:type="pct"/>
            <w:gridSpan w:val="3"/>
            <w:shd w:val="clear" w:color="auto" w:fill="auto"/>
            <w:tcMar>
              <w:left w:w="58" w:type="dxa"/>
              <w:right w:w="58" w:type="dxa"/>
            </w:tcMar>
          </w:tcPr>
          <w:p w14:paraId="26DEE8F5" w14:textId="77777777" w:rsidR="00B8609C" w:rsidRPr="00B8609C" w:rsidRDefault="00B8609C" w:rsidP="00247079">
            <w:pPr>
              <w:tabs>
                <w:tab w:val="left" w:pos="8280"/>
              </w:tabs>
              <w:jc w:val="left"/>
              <w:rPr>
                <w:sz w:val="20"/>
                <w:szCs w:val="20"/>
                <w:lang w:val="es-ES"/>
              </w:rPr>
            </w:pPr>
            <w:r w:rsidRPr="00B8609C">
              <w:rPr>
                <w:sz w:val="20"/>
                <w:szCs w:val="20"/>
                <w:lang w:val="es-ES"/>
              </w:rPr>
              <w:t>Total de fondos solicitados en principio ($EUA)</w:t>
            </w:r>
          </w:p>
        </w:tc>
        <w:tc>
          <w:tcPr>
            <w:tcW w:w="392" w:type="pct"/>
            <w:shd w:val="clear" w:color="auto" w:fill="auto"/>
            <w:tcMar>
              <w:left w:w="29" w:type="dxa"/>
              <w:right w:w="29" w:type="dxa"/>
            </w:tcMar>
          </w:tcPr>
          <w:p w14:paraId="509BC283" w14:textId="77777777" w:rsidR="00B8609C" w:rsidRPr="00B8609C" w:rsidRDefault="00B8609C" w:rsidP="00247079">
            <w:pPr>
              <w:tabs>
                <w:tab w:val="left" w:pos="8280"/>
              </w:tabs>
              <w:jc w:val="right"/>
              <w:rPr>
                <w:sz w:val="20"/>
                <w:szCs w:val="20"/>
                <w:lang w:val="es-ES"/>
              </w:rPr>
            </w:pPr>
            <w:r w:rsidRPr="00B8609C">
              <w:rPr>
                <w:sz w:val="20"/>
                <w:szCs w:val="20"/>
                <w:lang w:val="es-ES"/>
              </w:rPr>
              <w:t>138 655</w:t>
            </w:r>
          </w:p>
        </w:tc>
        <w:tc>
          <w:tcPr>
            <w:tcW w:w="336" w:type="pct"/>
            <w:shd w:val="clear" w:color="auto" w:fill="auto"/>
            <w:tcMar>
              <w:left w:w="29" w:type="dxa"/>
              <w:right w:w="29" w:type="dxa"/>
            </w:tcMar>
          </w:tcPr>
          <w:p w14:paraId="02820EAF"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58" w:type="pct"/>
            <w:shd w:val="clear" w:color="auto" w:fill="auto"/>
            <w:tcMar>
              <w:left w:w="29" w:type="dxa"/>
              <w:right w:w="29" w:type="dxa"/>
            </w:tcMar>
          </w:tcPr>
          <w:p w14:paraId="527A030D"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428" w:type="pct"/>
            <w:shd w:val="clear" w:color="auto" w:fill="auto"/>
            <w:tcMar>
              <w:left w:w="29" w:type="dxa"/>
              <w:right w:w="29" w:type="dxa"/>
            </w:tcMar>
          </w:tcPr>
          <w:p w14:paraId="2DD3DB66" w14:textId="77777777" w:rsidR="00B8609C" w:rsidRPr="00B8609C" w:rsidRDefault="00B8609C" w:rsidP="00247079">
            <w:pPr>
              <w:tabs>
                <w:tab w:val="left" w:pos="8280"/>
              </w:tabs>
              <w:jc w:val="right"/>
              <w:rPr>
                <w:sz w:val="20"/>
                <w:szCs w:val="20"/>
                <w:lang w:val="es-ES"/>
              </w:rPr>
            </w:pPr>
            <w:r w:rsidRPr="00B8609C">
              <w:rPr>
                <w:sz w:val="20"/>
                <w:szCs w:val="20"/>
                <w:lang w:val="es-ES"/>
              </w:rPr>
              <w:t>233 940</w:t>
            </w:r>
          </w:p>
        </w:tc>
        <w:tc>
          <w:tcPr>
            <w:tcW w:w="446" w:type="pct"/>
            <w:shd w:val="clear" w:color="auto" w:fill="auto"/>
            <w:tcMar>
              <w:left w:w="29" w:type="dxa"/>
              <w:right w:w="29" w:type="dxa"/>
            </w:tcMar>
          </w:tcPr>
          <w:p w14:paraId="3394A216"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681AEB26" w14:textId="77777777" w:rsidR="00B8609C" w:rsidRPr="00B8609C" w:rsidRDefault="00B8609C" w:rsidP="00247079">
            <w:pPr>
              <w:tabs>
                <w:tab w:val="left" w:pos="8280"/>
              </w:tabs>
              <w:jc w:val="right"/>
              <w:rPr>
                <w:sz w:val="20"/>
                <w:szCs w:val="20"/>
                <w:lang w:val="es-ES"/>
              </w:rPr>
            </w:pPr>
            <w:r w:rsidRPr="00B8609C">
              <w:rPr>
                <w:sz w:val="20"/>
                <w:szCs w:val="20"/>
                <w:lang w:val="es-ES"/>
              </w:rPr>
              <w:t>104 130</w:t>
            </w:r>
          </w:p>
        </w:tc>
        <w:tc>
          <w:tcPr>
            <w:tcW w:w="392" w:type="pct"/>
            <w:shd w:val="clear" w:color="auto" w:fill="auto"/>
            <w:tcMar>
              <w:left w:w="29" w:type="dxa"/>
              <w:right w:w="29" w:type="dxa"/>
            </w:tcMar>
          </w:tcPr>
          <w:p w14:paraId="6BBC03BE" w14:textId="77777777" w:rsidR="00B8609C" w:rsidRPr="00B8609C" w:rsidRDefault="00B8609C" w:rsidP="00247079">
            <w:pPr>
              <w:tabs>
                <w:tab w:val="left" w:pos="8280"/>
              </w:tabs>
              <w:jc w:val="right"/>
              <w:rPr>
                <w:sz w:val="20"/>
                <w:szCs w:val="20"/>
                <w:lang w:val="es-ES"/>
              </w:rPr>
            </w:pPr>
            <w:r w:rsidRPr="00B8609C">
              <w:rPr>
                <w:sz w:val="20"/>
                <w:szCs w:val="20"/>
                <w:lang w:val="es-ES"/>
              </w:rPr>
              <w:t>0</w:t>
            </w:r>
          </w:p>
        </w:tc>
        <w:tc>
          <w:tcPr>
            <w:tcW w:w="392" w:type="pct"/>
            <w:shd w:val="clear" w:color="auto" w:fill="auto"/>
            <w:tcMar>
              <w:left w:w="29" w:type="dxa"/>
              <w:right w:w="29" w:type="dxa"/>
            </w:tcMar>
          </w:tcPr>
          <w:p w14:paraId="26E8824A" w14:textId="77777777" w:rsidR="00B8609C" w:rsidRPr="00B8609C" w:rsidRDefault="00B8609C" w:rsidP="00247079">
            <w:pPr>
              <w:tabs>
                <w:tab w:val="left" w:pos="8280"/>
              </w:tabs>
              <w:jc w:val="right"/>
              <w:rPr>
                <w:sz w:val="20"/>
                <w:szCs w:val="20"/>
                <w:lang w:val="es-ES"/>
              </w:rPr>
            </w:pPr>
            <w:r w:rsidRPr="00B8609C">
              <w:rPr>
                <w:sz w:val="20"/>
                <w:szCs w:val="20"/>
                <w:lang w:val="es-ES"/>
              </w:rPr>
              <w:t>53 660</w:t>
            </w:r>
          </w:p>
        </w:tc>
        <w:tc>
          <w:tcPr>
            <w:tcW w:w="392" w:type="pct"/>
            <w:shd w:val="clear" w:color="auto" w:fill="auto"/>
            <w:tcMar>
              <w:left w:w="29" w:type="dxa"/>
              <w:right w:w="29" w:type="dxa"/>
            </w:tcMar>
          </w:tcPr>
          <w:p w14:paraId="40DB2ADF" w14:textId="77777777" w:rsidR="00B8609C" w:rsidRPr="00B8609C" w:rsidRDefault="00B8609C" w:rsidP="00247079">
            <w:pPr>
              <w:tabs>
                <w:tab w:val="left" w:pos="8280"/>
              </w:tabs>
              <w:jc w:val="right"/>
              <w:rPr>
                <w:sz w:val="20"/>
                <w:szCs w:val="20"/>
                <w:lang w:val="es-ES"/>
              </w:rPr>
            </w:pPr>
            <w:r w:rsidRPr="00B8609C">
              <w:rPr>
                <w:sz w:val="20"/>
                <w:szCs w:val="20"/>
                <w:lang w:val="es-ES"/>
              </w:rPr>
              <w:t>530 385</w:t>
            </w:r>
          </w:p>
        </w:tc>
      </w:tr>
    </w:tbl>
    <w:p w14:paraId="6A0780E8" w14:textId="77777777" w:rsidR="00B8609C" w:rsidRPr="00B8609C" w:rsidRDefault="00B8609C" w:rsidP="00B8609C">
      <w:pPr>
        <w:jc w:val="center"/>
        <w:rPr>
          <w:sz w:val="16"/>
          <w:szCs w:val="16"/>
          <w:lang w:val="es-ES"/>
        </w:rPr>
      </w:pPr>
    </w:p>
    <w:tbl>
      <w:tblPr>
        <w:tblStyle w:val="TableGrid10"/>
        <w:tblW w:w="5309" w:type="pct"/>
        <w:tblInd w:w="-113" w:type="dxa"/>
        <w:tblLook w:val="04A0" w:firstRow="1" w:lastRow="0" w:firstColumn="1" w:lastColumn="0" w:noHBand="0" w:noVBand="1"/>
      </w:tblPr>
      <w:tblGrid>
        <w:gridCol w:w="3111"/>
        <w:gridCol w:w="3332"/>
        <w:gridCol w:w="3485"/>
      </w:tblGrid>
      <w:tr w:rsidR="00B8609C" w:rsidRPr="002831EE" w14:paraId="5A544D78" w14:textId="77777777" w:rsidTr="00247079">
        <w:trPr>
          <w:trHeight w:hRule="exact" w:val="227"/>
        </w:trPr>
        <w:tc>
          <w:tcPr>
            <w:tcW w:w="5000" w:type="pct"/>
            <w:gridSpan w:val="3"/>
            <w:shd w:val="clear" w:color="auto" w:fill="auto"/>
          </w:tcPr>
          <w:p w14:paraId="3CE9399F" w14:textId="77777777" w:rsidR="00B8609C" w:rsidRPr="00B8609C" w:rsidRDefault="00B8609C" w:rsidP="00247079">
            <w:pPr>
              <w:rPr>
                <w:b/>
                <w:sz w:val="20"/>
                <w:szCs w:val="20"/>
                <w:lang w:val="es-ES"/>
              </w:rPr>
            </w:pPr>
            <w:r w:rsidRPr="00B8609C">
              <w:rPr>
                <w:b/>
                <w:sz w:val="20"/>
                <w:szCs w:val="20"/>
                <w:lang w:val="es-ES"/>
              </w:rPr>
              <w:t>VII) Solicitud de financiación del primer tramo (2021)</w:t>
            </w:r>
          </w:p>
        </w:tc>
      </w:tr>
      <w:tr w:rsidR="00B8609C" w:rsidRPr="00B8609C" w14:paraId="15FA663E" w14:textId="77777777" w:rsidTr="00247079">
        <w:trPr>
          <w:trHeight w:hRule="exact" w:val="227"/>
        </w:trPr>
        <w:tc>
          <w:tcPr>
            <w:tcW w:w="1567" w:type="pct"/>
            <w:shd w:val="clear" w:color="auto" w:fill="auto"/>
          </w:tcPr>
          <w:p w14:paraId="6F2CE416" w14:textId="77777777" w:rsidR="00B8609C" w:rsidRPr="00B8609C" w:rsidRDefault="00B8609C" w:rsidP="00247079">
            <w:pPr>
              <w:jc w:val="center"/>
              <w:rPr>
                <w:b/>
                <w:sz w:val="20"/>
                <w:szCs w:val="20"/>
                <w:lang w:val="es-ES"/>
              </w:rPr>
            </w:pPr>
            <w:r w:rsidRPr="00B8609C">
              <w:rPr>
                <w:b/>
                <w:sz w:val="20"/>
                <w:szCs w:val="20"/>
                <w:lang w:val="es-ES"/>
              </w:rPr>
              <w:t>Organismo</w:t>
            </w:r>
          </w:p>
        </w:tc>
        <w:tc>
          <w:tcPr>
            <w:tcW w:w="1678" w:type="pct"/>
            <w:shd w:val="clear" w:color="auto" w:fill="auto"/>
          </w:tcPr>
          <w:p w14:paraId="2837049F" w14:textId="77777777" w:rsidR="00B8609C" w:rsidRPr="00B8609C" w:rsidRDefault="00B8609C" w:rsidP="00247079">
            <w:pPr>
              <w:jc w:val="center"/>
              <w:rPr>
                <w:b/>
                <w:sz w:val="20"/>
                <w:szCs w:val="20"/>
                <w:lang w:val="es-ES"/>
              </w:rPr>
            </w:pPr>
            <w:r w:rsidRPr="00B8609C">
              <w:rPr>
                <w:b/>
                <w:sz w:val="20"/>
                <w:szCs w:val="20"/>
                <w:lang w:val="es-ES"/>
              </w:rPr>
              <w:t>Fondos solicitados ($EUA)</w:t>
            </w:r>
          </w:p>
        </w:tc>
        <w:tc>
          <w:tcPr>
            <w:tcW w:w="1755" w:type="pct"/>
            <w:shd w:val="clear" w:color="auto" w:fill="auto"/>
          </w:tcPr>
          <w:p w14:paraId="61B91F80" w14:textId="77777777" w:rsidR="00B8609C" w:rsidRPr="00B8609C" w:rsidRDefault="00B8609C" w:rsidP="00247079">
            <w:pPr>
              <w:jc w:val="center"/>
              <w:rPr>
                <w:b/>
                <w:sz w:val="20"/>
                <w:szCs w:val="20"/>
                <w:lang w:val="es-ES"/>
              </w:rPr>
            </w:pPr>
            <w:r w:rsidRPr="00B8609C">
              <w:rPr>
                <w:b/>
                <w:sz w:val="20"/>
                <w:szCs w:val="20"/>
                <w:lang w:val="es-ES"/>
              </w:rPr>
              <w:t>Gastos de apoyo ($EUA)</w:t>
            </w:r>
          </w:p>
        </w:tc>
      </w:tr>
      <w:tr w:rsidR="00B8609C" w:rsidRPr="00B8609C" w14:paraId="4FE9D745" w14:textId="77777777" w:rsidTr="00247079">
        <w:trPr>
          <w:trHeight w:hRule="exact" w:val="227"/>
        </w:trPr>
        <w:tc>
          <w:tcPr>
            <w:tcW w:w="1567" w:type="pct"/>
            <w:shd w:val="clear" w:color="auto" w:fill="auto"/>
          </w:tcPr>
          <w:p w14:paraId="42310BD9" w14:textId="77777777" w:rsidR="00B8609C" w:rsidRPr="00B8609C" w:rsidRDefault="00B8609C" w:rsidP="00247079">
            <w:pPr>
              <w:rPr>
                <w:sz w:val="20"/>
                <w:szCs w:val="20"/>
                <w:lang w:val="es-ES"/>
              </w:rPr>
            </w:pPr>
            <w:r w:rsidRPr="00B8609C">
              <w:rPr>
                <w:sz w:val="20"/>
                <w:szCs w:val="20"/>
                <w:lang w:val="es-ES"/>
              </w:rPr>
              <w:t>PNUD</w:t>
            </w:r>
          </w:p>
        </w:tc>
        <w:tc>
          <w:tcPr>
            <w:tcW w:w="1678" w:type="pct"/>
            <w:shd w:val="clear" w:color="auto" w:fill="auto"/>
          </w:tcPr>
          <w:p w14:paraId="6EA06DEE" w14:textId="77777777" w:rsidR="00B8609C" w:rsidRPr="00B8609C" w:rsidRDefault="00B8609C" w:rsidP="00247079">
            <w:pPr>
              <w:jc w:val="right"/>
              <w:rPr>
                <w:sz w:val="20"/>
                <w:szCs w:val="20"/>
                <w:lang w:val="es-ES"/>
              </w:rPr>
            </w:pPr>
            <w:r w:rsidRPr="00B8609C">
              <w:rPr>
                <w:sz w:val="20"/>
                <w:szCs w:val="20"/>
                <w:lang w:val="es-ES"/>
              </w:rPr>
              <w:t>71 500</w:t>
            </w:r>
          </w:p>
        </w:tc>
        <w:tc>
          <w:tcPr>
            <w:tcW w:w="1755" w:type="pct"/>
            <w:shd w:val="clear" w:color="auto" w:fill="auto"/>
          </w:tcPr>
          <w:p w14:paraId="1BA62518" w14:textId="77777777" w:rsidR="00B8609C" w:rsidRPr="00B8609C" w:rsidRDefault="00B8609C" w:rsidP="00247079">
            <w:pPr>
              <w:jc w:val="right"/>
              <w:rPr>
                <w:sz w:val="20"/>
                <w:szCs w:val="20"/>
                <w:lang w:val="es-ES"/>
              </w:rPr>
            </w:pPr>
            <w:r w:rsidRPr="00B8609C">
              <w:rPr>
                <w:sz w:val="20"/>
                <w:szCs w:val="20"/>
                <w:lang w:val="es-ES"/>
              </w:rPr>
              <w:t>5 005</w:t>
            </w:r>
          </w:p>
        </w:tc>
      </w:tr>
      <w:tr w:rsidR="00B8609C" w:rsidRPr="00B8609C" w14:paraId="5B2BA6ED" w14:textId="77777777" w:rsidTr="00247079">
        <w:trPr>
          <w:trHeight w:hRule="exact" w:val="227"/>
        </w:trPr>
        <w:tc>
          <w:tcPr>
            <w:tcW w:w="1567" w:type="pct"/>
            <w:shd w:val="clear" w:color="auto" w:fill="auto"/>
          </w:tcPr>
          <w:p w14:paraId="58F44BD4" w14:textId="77777777" w:rsidR="00B8609C" w:rsidRPr="00B8609C" w:rsidRDefault="00B8609C" w:rsidP="00247079">
            <w:pPr>
              <w:rPr>
                <w:sz w:val="20"/>
                <w:szCs w:val="20"/>
                <w:lang w:val="es-ES"/>
              </w:rPr>
            </w:pPr>
            <w:r w:rsidRPr="00B8609C">
              <w:rPr>
                <w:sz w:val="20"/>
                <w:szCs w:val="20"/>
                <w:lang w:val="es-ES"/>
              </w:rPr>
              <w:t>PNUMA</w:t>
            </w:r>
          </w:p>
        </w:tc>
        <w:tc>
          <w:tcPr>
            <w:tcW w:w="1678" w:type="pct"/>
            <w:shd w:val="clear" w:color="auto" w:fill="auto"/>
          </w:tcPr>
          <w:p w14:paraId="2F0DF515" w14:textId="77777777" w:rsidR="00B8609C" w:rsidRPr="00B8609C" w:rsidRDefault="00B8609C" w:rsidP="00247079">
            <w:pPr>
              <w:jc w:val="right"/>
              <w:rPr>
                <w:sz w:val="20"/>
                <w:szCs w:val="20"/>
                <w:lang w:val="es-ES"/>
              </w:rPr>
            </w:pPr>
            <w:r w:rsidRPr="00B8609C">
              <w:rPr>
                <w:sz w:val="20"/>
                <w:szCs w:val="20"/>
                <w:lang w:val="es-ES"/>
              </w:rPr>
              <w:t>55 000</w:t>
            </w:r>
          </w:p>
        </w:tc>
        <w:tc>
          <w:tcPr>
            <w:tcW w:w="1755" w:type="pct"/>
            <w:shd w:val="clear" w:color="auto" w:fill="auto"/>
          </w:tcPr>
          <w:p w14:paraId="45800424" w14:textId="77777777" w:rsidR="00B8609C" w:rsidRPr="00B8609C" w:rsidRDefault="00B8609C" w:rsidP="00247079">
            <w:pPr>
              <w:jc w:val="right"/>
              <w:rPr>
                <w:sz w:val="20"/>
                <w:szCs w:val="20"/>
                <w:lang w:val="es-ES"/>
              </w:rPr>
            </w:pPr>
            <w:r w:rsidRPr="00B8609C">
              <w:rPr>
                <w:sz w:val="20"/>
                <w:szCs w:val="20"/>
                <w:lang w:val="es-ES"/>
              </w:rPr>
              <w:t>7 150</w:t>
            </w:r>
          </w:p>
        </w:tc>
      </w:tr>
      <w:tr w:rsidR="00B8609C" w:rsidRPr="00B8609C" w14:paraId="5A575283" w14:textId="77777777" w:rsidTr="00247079">
        <w:trPr>
          <w:trHeight w:hRule="exact" w:val="227"/>
        </w:trPr>
        <w:tc>
          <w:tcPr>
            <w:tcW w:w="1567" w:type="pct"/>
            <w:shd w:val="clear" w:color="auto" w:fill="auto"/>
          </w:tcPr>
          <w:p w14:paraId="34AFC7BC" w14:textId="77777777" w:rsidR="00B8609C" w:rsidRPr="00B8609C" w:rsidRDefault="00B8609C" w:rsidP="00247079">
            <w:pPr>
              <w:rPr>
                <w:sz w:val="20"/>
                <w:szCs w:val="20"/>
                <w:lang w:val="es-ES"/>
              </w:rPr>
            </w:pPr>
            <w:r w:rsidRPr="00B8609C">
              <w:rPr>
                <w:sz w:val="20"/>
                <w:szCs w:val="20"/>
                <w:lang w:val="es-ES"/>
              </w:rPr>
              <w:t>Total</w:t>
            </w:r>
          </w:p>
        </w:tc>
        <w:tc>
          <w:tcPr>
            <w:tcW w:w="1678" w:type="pct"/>
            <w:shd w:val="clear" w:color="auto" w:fill="auto"/>
          </w:tcPr>
          <w:p w14:paraId="568E57E1" w14:textId="77777777" w:rsidR="00B8609C" w:rsidRPr="00B8609C" w:rsidRDefault="00B8609C" w:rsidP="00247079">
            <w:pPr>
              <w:jc w:val="right"/>
              <w:rPr>
                <w:sz w:val="20"/>
                <w:szCs w:val="20"/>
                <w:lang w:val="es-ES"/>
              </w:rPr>
            </w:pPr>
            <w:r w:rsidRPr="00B8609C">
              <w:rPr>
                <w:sz w:val="20"/>
                <w:szCs w:val="20"/>
                <w:lang w:val="es-ES"/>
              </w:rPr>
              <w:t>126 500</w:t>
            </w:r>
          </w:p>
        </w:tc>
        <w:tc>
          <w:tcPr>
            <w:tcW w:w="1755" w:type="pct"/>
            <w:shd w:val="clear" w:color="auto" w:fill="auto"/>
          </w:tcPr>
          <w:p w14:paraId="2DCE31C0" w14:textId="77777777" w:rsidR="00B8609C" w:rsidRPr="00B8609C" w:rsidRDefault="00B8609C" w:rsidP="00247079">
            <w:pPr>
              <w:jc w:val="right"/>
              <w:rPr>
                <w:sz w:val="20"/>
                <w:szCs w:val="20"/>
                <w:lang w:val="es-ES"/>
              </w:rPr>
            </w:pPr>
            <w:r w:rsidRPr="00B8609C">
              <w:rPr>
                <w:sz w:val="20"/>
                <w:szCs w:val="20"/>
                <w:lang w:val="es-ES"/>
              </w:rPr>
              <w:t>12 155</w:t>
            </w:r>
          </w:p>
        </w:tc>
      </w:tr>
    </w:tbl>
    <w:p w14:paraId="63055B88" w14:textId="77777777" w:rsidR="00B8609C" w:rsidRPr="00B8609C" w:rsidRDefault="00B8609C" w:rsidP="00B8609C">
      <w:pPr>
        <w:ind w:left="-567"/>
        <w:rPr>
          <w:sz w:val="20"/>
          <w:szCs w:val="20"/>
          <w:lang w:val="es-ES"/>
        </w:rPr>
      </w:pPr>
    </w:p>
    <w:tbl>
      <w:tblPr>
        <w:tblStyle w:val="TableGrid"/>
        <w:tblW w:w="5309" w:type="pct"/>
        <w:tblInd w:w="-113" w:type="dxa"/>
        <w:tblLook w:val="04A0" w:firstRow="1" w:lastRow="0" w:firstColumn="1" w:lastColumn="0" w:noHBand="0" w:noVBand="1"/>
      </w:tblPr>
      <w:tblGrid>
        <w:gridCol w:w="3121"/>
        <w:gridCol w:w="6807"/>
      </w:tblGrid>
      <w:tr w:rsidR="00B8609C" w:rsidRPr="00B8609C" w14:paraId="121FF291" w14:textId="77777777" w:rsidTr="00247079">
        <w:trPr>
          <w:trHeight w:hRule="exact" w:val="281"/>
        </w:trPr>
        <w:tc>
          <w:tcPr>
            <w:tcW w:w="1572" w:type="pct"/>
            <w:shd w:val="clear" w:color="auto" w:fill="auto"/>
          </w:tcPr>
          <w:p w14:paraId="5F95587B" w14:textId="77777777" w:rsidR="00B8609C" w:rsidRPr="00B8609C" w:rsidRDefault="00B8609C" w:rsidP="00247079">
            <w:pPr>
              <w:jc w:val="left"/>
              <w:rPr>
                <w:b/>
                <w:sz w:val="20"/>
                <w:szCs w:val="20"/>
                <w:lang w:val="es-ES"/>
              </w:rPr>
            </w:pPr>
            <w:r w:rsidRPr="00B8609C">
              <w:rPr>
                <w:b/>
                <w:sz w:val="20"/>
                <w:szCs w:val="20"/>
                <w:lang w:val="es-ES"/>
              </w:rPr>
              <w:t>Recomendación de la Secretaría:</w:t>
            </w:r>
          </w:p>
        </w:tc>
        <w:tc>
          <w:tcPr>
            <w:tcW w:w="3428" w:type="pct"/>
            <w:shd w:val="clear" w:color="auto" w:fill="auto"/>
          </w:tcPr>
          <w:p w14:paraId="7F704BFC" w14:textId="77777777" w:rsidR="00B8609C" w:rsidRPr="00B8609C" w:rsidRDefault="00B8609C" w:rsidP="00247079">
            <w:pPr>
              <w:jc w:val="center"/>
              <w:rPr>
                <w:sz w:val="20"/>
                <w:szCs w:val="20"/>
                <w:lang w:val="es-ES"/>
              </w:rPr>
            </w:pPr>
            <w:r w:rsidRPr="00B8609C">
              <w:rPr>
                <w:sz w:val="20"/>
                <w:szCs w:val="20"/>
                <w:lang w:val="es-ES"/>
              </w:rPr>
              <w:t>Para su consideración individual</w:t>
            </w:r>
          </w:p>
        </w:tc>
      </w:tr>
    </w:tbl>
    <w:p w14:paraId="59C4CB82" w14:textId="77777777" w:rsidR="00B8609C" w:rsidRDefault="00B8609C">
      <w:pPr>
        <w:jc w:val="left"/>
        <w:rPr>
          <w:b/>
          <w:lang w:val="es-ES"/>
        </w:rPr>
      </w:pPr>
      <w:r>
        <w:rPr>
          <w:b/>
          <w:lang w:val="es-ES"/>
        </w:rPr>
        <w:br w:type="page"/>
      </w:r>
    </w:p>
    <w:p w14:paraId="55506928" w14:textId="77777777" w:rsidR="00FB0DC9" w:rsidRPr="00ED1766" w:rsidRDefault="00FB0DC9" w:rsidP="00FB0DC9">
      <w:pPr>
        <w:pStyle w:val="StyleHeader4Para4Left0Firstline0"/>
        <w:numPr>
          <w:ilvl w:val="0"/>
          <w:numId w:val="0"/>
        </w:numPr>
        <w:jc w:val="center"/>
        <w:rPr>
          <w:b/>
          <w:sz w:val="22"/>
        </w:rPr>
      </w:pPr>
      <w:r>
        <w:rPr>
          <w:b/>
          <w:sz w:val="22"/>
        </w:rPr>
        <w:lastRenderedPageBreak/>
        <w:t>DESCRIPCIÓN DEL PROYECTO</w:t>
      </w:r>
    </w:p>
    <w:p w14:paraId="08DEF5E2" w14:textId="77777777" w:rsidR="00FB0DC9" w:rsidRPr="0091085B" w:rsidRDefault="00FB0DC9" w:rsidP="00FB0DC9">
      <w:pPr>
        <w:rPr>
          <w:b/>
          <w:lang w:val="es-ES"/>
        </w:rPr>
      </w:pPr>
      <w:r w:rsidRPr="0091085B">
        <w:rPr>
          <w:b/>
          <w:lang w:val="es-ES"/>
        </w:rPr>
        <w:t>Antecedentes</w:t>
      </w:r>
    </w:p>
    <w:p w14:paraId="6C8B841D" w14:textId="77777777" w:rsidR="00FB0DC9" w:rsidRPr="00ED1766" w:rsidRDefault="00FB0DC9" w:rsidP="00FB0DC9">
      <w:pPr>
        <w:rPr>
          <w:lang w:val="en-CA"/>
        </w:rPr>
      </w:pPr>
    </w:p>
    <w:p w14:paraId="3F584266" w14:textId="77777777" w:rsidR="00FB0DC9" w:rsidRPr="00FB0DC9" w:rsidRDefault="00FB0DC9" w:rsidP="00FB0DC9">
      <w:pPr>
        <w:pStyle w:val="Heading1"/>
        <w:rPr>
          <w:lang w:val="es-ES"/>
        </w:rPr>
      </w:pPr>
      <w:r w:rsidRPr="00FB0DC9">
        <w:rPr>
          <w:lang w:val="es-ES"/>
        </w:rPr>
        <w:t>El PNUD, en calidad de organismo de ejecución principal, ha presentado en nombre del Gobierno de la República de Moldova una solicitud de financiación para la etapa III del plan de gestión de eliminación de los HCFC (PGEH) por un coste total de 532 256 $EUA, desglosado en 341 250 $EUA, más unos gastos de apoyo al organismo de 23 888 $EUA, para el PNUD y 147 892 $EUA, más unos gastos de apoyo al organismo de 19 226 $EUA, para el PNUMA, de conformidad con la comunicación inicial.</w:t>
      </w:r>
      <w:r w:rsidRPr="00ED1766">
        <w:rPr>
          <w:rStyle w:val="FootnoteReference"/>
          <w:lang w:val="en-CA"/>
        </w:rPr>
        <w:footnoteReference w:id="2"/>
      </w:r>
      <w:r w:rsidRPr="00FB0DC9">
        <w:rPr>
          <w:lang w:val="es-ES"/>
        </w:rPr>
        <w:t xml:space="preserve"> La ejecución de la etapa III del PGEH permitirá eliminar el consumo remanente de HCFC en 2030. </w:t>
      </w:r>
    </w:p>
    <w:p w14:paraId="37F81241" w14:textId="183F1809" w:rsidR="00FB0DC9" w:rsidRPr="00FB0DC9" w:rsidRDefault="00FB0DC9" w:rsidP="00FB0DC9">
      <w:pPr>
        <w:pStyle w:val="Heading1"/>
        <w:rPr>
          <w:lang w:val="es-ES"/>
        </w:rPr>
      </w:pPr>
      <w:r w:rsidRPr="00FB0DC9">
        <w:rPr>
          <w:lang w:val="es-ES"/>
        </w:rPr>
        <w:t>El primer tramo de la etapa III del PGEH que se solicita en esta reunión asciende a 228 893 $EUA, que comprenden 147 500 $EUA</w:t>
      </w:r>
      <w:r w:rsidR="00943F74">
        <w:rPr>
          <w:lang w:val="es-ES"/>
        </w:rPr>
        <w:t>,</w:t>
      </w:r>
      <w:r w:rsidRPr="00FB0DC9">
        <w:rPr>
          <w:lang w:val="es-ES"/>
        </w:rPr>
        <w:t xml:space="preserve"> más gastos de apoyo al organismo de 10 325 $EUA</w:t>
      </w:r>
      <w:r w:rsidR="00943F74">
        <w:rPr>
          <w:lang w:val="es-ES"/>
        </w:rPr>
        <w:t>,</w:t>
      </w:r>
      <w:r w:rsidRPr="00FB0DC9">
        <w:rPr>
          <w:lang w:val="es-ES"/>
        </w:rPr>
        <w:t xml:space="preserve"> para el PNUD y 62 892 $EUA</w:t>
      </w:r>
      <w:r w:rsidR="00943F74">
        <w:rPr>
          <w:lang w:val="es-ES"/>
        </w:rPr>
        <w:t>,</w:t>
      </w:r>
      <w:r w:rsidRPr="00FB0DC9">
        <w:rPr>
          <w:lang w:val="es-ES"/>
        </w:rPr>
        <w:t xml:space="preserve"> más gastos de apoyo al organismo de 8 176 $EUA</w:t>
      </w:r>
      <w:r w:rsidR="00943F74">
        <w:rPr>
          <w:lang w:val="es-ES"/>
        </w:rPr>
        <w:t>,</w:t>
      </w:r>
      <w:r w:rsidRPr="00FB0DC9">
        <w:rPr>
          <w:lang w:val="es-ES"/>
        </w:rPr>
        <w:t xml:space="preserve"> para el PNUMA, de conformidad con la comunicación inicial.</w:t>
      </w:r>
    </w:p>
    <w:p w14:paraId="14E9C28F" w14:textId="3A7DCE74" w:rsidR="00FB0DC9" w:rsidRPr="00FB0DC9" w:rsidRDefault="00FB0DC9" w:rsidP="00FB0DC9">
      <w:pPr>
        <w:pStyle w:val="Heading1"/>
        <w:numPr>
          <w:ilvl w:val="0"/>
          <w:numId w:val="0"/>
        </w:numPr>
        <w:rPr>
          <w:b/>
          <w:lang w:val="es-ES"/>
        </w:rPr>
      </w:pPr>
      <w:r w:rsidRPr="00FB0DC9">
        <w:rPr>
          <w:b/>
          <w:lang w:val="es-ES"/>
        </w:rPr>
        <w:t>Estado de la ejecución de las etapa</w:t>
      </w:r>
      <w:r w:rsidR="00943F74">
        <w:rPr>
          <w:b/>
          <w:lang w:val="es-ES"/>
        </w:rPr>
        <w:t>s</w:t>
      </w:r>
      <w:r w:rsidRPr="00FB0DC9">
        <w:rPr>
          <w:b/>
          <w:lang w:val="es-ES"/>
        </w:rPr>
        <w:t> I y II del plan de gestión de eliminación de HCFC</w:t>
      </w:r>
    </w:p>
    <w:p w14:paraId="66D996B4" w14:textId="1341591E" w:rsidR="00FB0DC9" w:rsidRPr="00FB0DC9" w:rsidRDefault="00FB0DC9" w:rsidP="00FB0DC9">
      <w:pPr>
        <w:pStyle w:val="Heading1"/>
        <w:rPr>
          <w:lang w:val="es-ES"/>
        </w:rPr>
      </w:pPr>
      <w:r w:rsidRPr="00FB0DC9">
        <w:rPr>
          <w:lang w:val="es-ES"/>
        </w:rPr>
        <w:t>La etapa I del PGEH se aprobó en la 63.</w:t>
      </w:r>
      <w:r w:rsidRPr="00FB0DC9">
        <w:rPr>
          <w:vertAlign w:val="superscript"/>
          <w:lang w:val="es-ES"/>
        </w:rPr>
        <w:t>a</w:t>
      </w:r>
      <w:r w:rsidRPr="00FB0DC9">
        <w:rPr>
          <w:lang w:val="es-ES"/>
        </w:rPr>
        <w:t xml:space="preserve"> reunión</w:t>
      </w:r>
      <w:r w:rsidRPr="00ED1766">
        <w:rPr>
          <w:rStyle w:val="FootnoteReference"/>
          <w:lang w:val="en-CA"/>
        </w:rPr>
        <w:footnoteReference w:id="3"/>
      </w:r>
      <w:r w:rsidRPr="00FB0DC9">
        <w:rPr>
          <w:lang w:val="es-ES"/>
        </w:rPr>
        <w:t xml:space="preserve"> y se revisó en la 74.</w:t>
      </w:r>
      <w:r w:rsidRPr="00FB0DC9">
        <w:rPr>
          <w:vertAlign w:val="superscript"/>
          <w:lang w:val="es-ES"/>
        </w:rPr>
        <w:t>a</w:t>
      </w:r>
      <w:r w:rsidRPr="00FB0DC9">
        <w:rPr>
          <w:lang w:val="es-ES"/>
        </w:rPr>
        <w:t> reunión</w:t>
      </w:r>
      <w:r w:rsidRPr="00ED1766">
        <w:rPr>
          <w:rStyle w:val="FootnoteReference"/>
          <w:lang w:val="en-CA"/>
        </w:rPr>
        <w:footnoteReference w:id="4"/>
      </w:r>
      <w:r w:rsidRPr="00FB0DC9">
        <w:rPr>
          <w:lang w:val="es-ES"/>
        </w:rPr>
        <w:t xml:space="preserve"> con el objetivo de alcanzar en 2015 </w:t>
      </w:r>
      <w:r w:rsidR="00943F74">
        <w:rPr>
          <w:lang w:val="es-ES"/>
        </w:rPr>
        <w:t>un</w:t>
      </w:r>
      <w:r w:rsidRPr="00FB0DC9">
        <w:rPr>
          <w:lang w:val="es-ES"/>
        </w:rPr>
        <w:t xml:space="preserve"> </w:t>
      </w:r>
      <w:r w:rsidR="00943F74">
        <w:rPr>
          <w:lang w:val="es-ES"/>
        </w:rPr>
        <w:t>10</w:t>
      </w:r>
      <w:r w:rsidRPr="00FB0DC9">
        <w:rPr>
          <w:lang w:val="es-ES"/>
        </w:rPr>
        <w:t>% de reducción respecto al nivel básico por un coste total de 88 000 $EUA, más gastos de apoyo al organismo, y eliminar 0,10 toneladas PAO del HCFC utilizado en el sector de mantenimiento de equipos de refrigeración y aire acondicionado. La etapa I del PGEH se completó el 31 de diciembre de 2016.</w:t>
      </w:r>
    </w:p>
    <w:p w14:paraId="44775E6B" w14:textId="77777777" w:rsidR="00FB0DC9" w:rsidRPr="00FB0DC9" w:rsidRDefault="00FB0DC9" w:rsidP="00FB0DC9">
      <w:pPr>
        <w:pStyle w:val="Heading1"/>
        <w:rPr>
          <w:lang w:val="es-ES"/>
        </w:rPr>
      </w:pPr>
      <w:r w:rsidRPr="00FB0DC9">
        <w:rPr>
          <w:lang w:val="es-ES"/>
        </w:rPr>
        <w:t>La etapa II del PGEH se aprobó en la 77.</w:t>
      </w:r>
      <w:r w:rsidRPr="00FB0DC9">
        <w:rPr>
          <w:vertAlign w:val="superscript"/>
          <w:lang w:val="es-ES"/>
        </w:rPr>
        <w:t>a</w:t>
      </w:r>
      <w:r w:rsidRPr="00FB0DC9">
        <w:rPr>
          <w:lang w:val="es-ES"/>
        </w:rPr>
        <w:t> reunión</w:t>
      </w:r>
      <w:r w:rsidRPr="00ED1766">
        <w:rPr>
          <w:rStyle w:val="FootnoteReference"/>
          <w:lang w:val="en-CA"/>
        </w:rPr>
        <w:footnoteReference w:id="5"/>
      </w:r>
      <w:r w:rsidRPr="00FB0DC9">
        <w:rPr>
          <w:lang w:val="es-ES"/>
        </w:rPr>
        <w:t xml:space="preserve"> con el objetivo de alcanzar en 2020 un 35% de reducción respecto al nivel básico por un coste total de 174 500 $EUA, más gastos de apoyo al organismo, y eliminar 0,25 toneladas PAO del HCFC utilizado en el sector de mantenimiento de equipos de refrigeración y aire acondicionado. El tercer, y último, tramo de la etapa II se aprobó en diciembre de 2020, en el proceso de aprobación correspondiente al período entre sesiones de la 86.ª reunión (IAP-86); la etapa II quedará completada el 31 de diciembre de 2021.</w:t>
      </w:r>
    </w:p>
    <w:p w14:paraId="326DFF58" w14:textId="77777777" w:rsidR="00FB0DC9" w:rsidRPr="0091085B" w:rsidRDefault="00FB0DC9" w:rsidP="00FB0DC9">
      <w:pPr>
        <w:rPr>
          <w:lang w:val="es-ES"/>
        </w:rPr>
      </w:pPr>
      <w:r w:rsidRPr="0091085B">
        <w:rPr>
          <w:u w:val="single"/>
          <w:lang w:val="es-ES"/>
        </w:rPr>
        <w:t>Consumo de HCFC</w:t>
      </w:r>
    </w:p>
    <w:p w14:paraId="40E9AFF4" w14:textId="77777777" w:rsidR="00FB0DC9" w:rsidRPr="00ED1766" w:rsidRDefault="00FB0DC9" w:rsidP="00FB0DC9">
      <w:pPr>
        <w:rPr>
          <w:lang w:val="en-CA"/>
        </w:rPr>
      </w:pPr>
    </w:p>
    <w:p w14:paraId="60100D70" w14:textId="11137453" w:rsidR="00FB0DC9" w:rsidRPr="00FB0DC9" w:rsidRDefault="00FB0DC9" w:rsidP="00FB0DC9">
      <w:pPr>
        <w:pStyle w:val="Heading1"/>
        <w:rPr>
          <w:lang w:val="es-ES"/>
        </w:rPr>
      </w:pPr>
      <w:r w:rsidRPr="00FB0DC9">
        <w:rPr>
          <w:lang w:val="es-ES"/>
        </w:rPr>
        <w:t xml:space="preserve">En el informe de ejecución del programa de país, el Gobierno de la República de Moldova ha comunicado un consumo de 0,56 toneladas PAO de HCFC en 2020, una cifra un 44% inferior al nivel básico de HCFC para el cumplimiento. En el cuadro 1 se muestra el consumo de HCFC </w:t>
      </w:r>
      <w:r w:rsidR="00943F74">
        <w:rPr>
          <w:lang w:val="es-ES"/>
        </w:rPr>
        <w:t>en</w:t>
      </w:r>
      <w:r w:rsidRPr="00FB0DC9">
        <w:rPr>
          <w:lang w:val="es-ES"/>
        </w:rPr>
        <w:t xml:space="preserve"> el período 2016</w:t>
      </w:r>
      <w:r w:rsidRPr="00FB0DC9">
        <w:rPr>
          <w:lang w:val="es-ES"/>
        </w:rPr>
        <w:noBreakHyphen/>
        <w:t xml:space="preserve">2020. </w:t>
      </w:r>
    </w:p>
    <w:p w14:paraId="62E06DCF" w14:textId="77777777" w:rsidR="00FB0DC9" w:rsidRPr="00FB0DC9" w:rsidRDefault="00FB0DC9" w:rsidP="00FB0DC9">
      <w:pPr>
        <w:rPr>
          <w:b/>
          <w:lang w:val="es-ES"/>
        </w:rPr>
      </w:pPr>
      <w:r w:rsidRPr="00FB0DC9">
        <w:rPr>
          <w:b/>
          <w:lang w:val="es-ES"/>
        </w:rPr>
        <w:t>Cuadro 1. Consumo de HCFC en la República de Moldova (datos de 2016-2020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1156"/>
        <w:gridCol w:w="1158"/>
        <w:gridCol w:w="1156"/>
        <w:gridCol w:w="1158"/>
        <w:gridCol w:w="1157"/>
        <w:gridCol w:w="1244"/>
      </w:tblGrid>
      <w:tr w:rsidR="00FB0DC9" w:rsidRPr="00ED1766" w14:paraId="51249333" w14:textId="77777777" w:rsidTr="00247079">
        <w:trPr>
          <w:tblHeader/>
        </w:trPr>
        <w:tc>
          <w:tcPr>
            <w:tcW w:w="1248" w:type="pct"/>
            <w:shd w:val="clear" w:color="auto" w:fill="auto"/>
            <w:noWrap/>
            <w:tcMar>
              <w:left w:w="43" w:type="dxa"/>
              <w:right w:w="43" w:type="dxa"/>
            </w:tcMar>
            <w:vAlign w:val="center"/>
            <w:hideMark/>
          </w:tcPr>
          <w:p w14:paraId="56E17C29" w14:textId="77777777" w:rsidR="00FB0DC9" w:rsidRPr="00ED1766" w:rsidRDefault="00FB0DC9" w:rsidP="00247079">
            <w:pPr>
              <w:widowControl w:val="0"/>
              <w:jc w:val="left"/>
              <w:rPr>
                <w:b/>
                <w:bCs/>
                <w:sz w:val="20"/>
                <w:szCs w:val="20"/>
              </w:rPr>
            </w:pPr>
            <w:r>
              <w:rPr>
                <w:b/>
                <w:bCs/>
                <w:sz w:val="20"/>
                <w:szCs w:val="20"/>
              </w:rPr>
              <w:t>HCFC-22</w:t>
            </w:r>
          </w:p>
        </w:tc>
        <w:tc>
          <w:tcPr>
            <w:tcW w:w="625" w:type="pct"/>
            <w:shd w:val="clear" w:color="auto" w:fill="auto"/>
            <w:noWrap/>
            <w:vAlign w:val="center"/>
            <w:hideMark/>
          </w:tcPr>
          <w:p w14:paraId="23650232" w14:textId="77777777" w:rsidR="00FB0DC9" w:rsidRPr="00ED1766" w:rsidRDefault="00FB0DC9" w:rsidP="00247079">
            <w:pPr>
              <w:widowControl w:val="0"/>
              <w:jc w:val="center"/>
              <w:rPr>
                <w:b/>
                <w:bCs/>
                <w:sz w:val="20"/>
                <w:szCs w:val="20"/>
              </w:rPr>
            </w:pPr>
            <w:r>
              <w:rPr>
                <w:b/>
                <w:bCs/>
                <w:sz w:val="20"/>
                <w:szCs w:val="20"/>
              </w:rPr>
              <w:t>2016</w:t>
            </w:r>
          </w:p>
        </w:tc>
        <w:tc>
          <w:tcPr>
            <w:tcW w:w="626" w:type="pct"/>
          </w:tcPr>
          <w:p w14:paraId="7511EEB5" w14:textId="77777777" w:rsidR="00FB0DC9" w:rsidRPr="00ED1766" w:rsidRDefault="00FB0DC9" w:rsidP="00247079">
            <w:pPr>
              <w:widowControl w:val="0"/>
              <w:jc w:val="center"/>
              <w:rPr>
                <w:b/>
                <w:bCs/>
                <w:sz w:val="20"/>
                <w:szCs w:val="20"/>
              </w:rPr>
            </w:pPr>
            <w:r>
              <w:rPr>
                <w:b/>
                <w:bCs/>
                <w:sz w:val="20"/>
                <w:szCs w:val="20"/>
              </w:rPr>
              <w:t>2017</w:t>
            </w:r>
          </w:p>
        </w:tc>
        <w:tc>
          <w:tcPr>
            <w:tcW w:w="625" w:type="pct"/>
          </w:tcPr>
          <w:p w14:paraId="4BFF9EF2" w14:textId="77777777" w:rsidR="00FB0DC9" w:rsidRPr="00ED1766" w:rsidRDefault="00FB0DC9" w:rsidP="00247079">
            <w:pPr>
              <w:widowControl w:val="0"/>
              <w:jc w:val="center"/>
              <w:rPr>
                <w:b/>
                <w:bCs/>
                <w:sz w:val="20"/>
                <w:szCs w:val="20"/>
              </w:rPr>
            </w:pPr>
            <w:r>
              <w:rPr>
                <w:b/>
                <w:bCs/>
                <w:sz w:val="20"/>
                <w:szCs w:val="20"/>
              </w:rPr>
              <w:t>2018</w:t>
            </w:r>
          </w:p>
        </w:tc>
        <w:tc>
          <w:tcPr>
            <w:tcW w:w="626" w:type="pct"/>
          </w:tcPr>
          <w:p w14:paraId="28819A3C" w14:textId="77777777" w:rsidR="00FB0DC9" w:rsidRPr="00ED1766" w:rsidRDefault="00FB0DC9" w:rsidP="00247079">
            <w:pPr>
              <w:widowControl w:val="0"/>
              <w:jc w:val="center"/>
              <w:rPr>
                <w:b/>
                <w:bCs/>
                <w:sz w:val="20"/>
                <w:szCs w:val="20"/>
              </w:rPr>
            </w:pPr>
            <w:r>
              <w:rPr>
                <w:b/>
                <w:bCs/>
                <w:sz w:val="20"/>
                <w:szCs w:val="20"/>
              </w:rPr>
              <w:t>2019</w:t>
            </w:r>
          </w:p>
        </w:tc>
        <w:tc>
          <w:tcPr>
            <w:tcW w:w="625" w:type="pct"/>
            <w:vAlign w:val="center"/>
          </w:tcPr>
          <w:p w14:paraId="0F06ADFE" w14:textId="77777777" w:rsidR="00FB0DC9" w:rsidRPr="00ED1766" w:rsidRDefault="00FB0DC9" w:rsidP="00247079">
            <w:pPr>
              <w:widowControl w:val="0"/>
              <w:jc w:val="center"/>
              <w:rPr>
                <w:b/>
                <w:bCs/>
                <w:sz w:val="20"/>
                <w:szCs w:val="20"/>
              </w:rPr>
            </w:pPr>
            <w:r>
              <w:rPr>
                <w:b/>
                <w:bCs/>
                <w:sz w:val="20"/>
                <w:szCs w:val="20"/>
              </w:rPr>
              <w:t>2020*</w:t>
            </w:r>
          </w:p>
        </w:tc>
        <w:tc>
          <w:tcPr>
            <w:tcW w:w="626" w:type="pct"/>
            <w:shd w:val="clear" w:color="auto" w:fill="auto"/>
            <w:noWrap/>
            <w:vAlign w:val="center"/>
            <w:hideMark/>
          </w:tcPr>
          <w:p w14:paraId="0E4D939C" w14:textId="77777777" w:rsidR="00FB0DC9" w:rsidRPr="00ED1766" w:rsidRDefault="00FB0DC9" w:rsidP="00247079">
            <w:pPr>
              <w:widowControl w:val="0"/>
              <w:jc w:val="center"/>
              <w:rPr>
                <w:b/>
                <w:bCs/>
                <w:sz w:val="20"/>
                <w:szCs w:val="20"/>
              </w:rPr>
            </w:pPr>
            <w:r>
              <w:rPr>
                <w:b/>
                <w:bCs/>
                <w:sz w:val="20"/>
                <w:szCs w:val="20"/>
              </w:rPr>
              <w:t xml:space="preserve">Nivel </w:t>
            </w:r>
            <w:r w:rsidRPr="0091085B">
              <w:rPr>
                <w:b/>
                <w:bCs/>
                <w:sz w:val="20"/>
                <w:szCs w:val="20"/>
                <w:lang w:val="es-ES"/>
              </w:rPr>
              <w:t>básico</w:t>
            </w:r>
          </w:p>
        </w:tc>
      </w:tr>
      <w:tr w:rsidR="00FB0DC9" w:rsidRPr="00943F74" w14:paraId="277B9294" w14:textId="77777777" w:rsidTr="00247079">
        <w:tc>
          <w:tcPr>
            <w:tcW w:w="1248" w:type="pct"/>
            <w:shd w:val="clear" w:color="auto" w:fill="auto"/>
            <w:noWrap/>
            <w:tcMar>
              <w:left w:w="43" w:type="dxa"/>
              <w:right w:w="43" w:type="dxa"/>
            </w:tcMar>
            <w:vAlign w:val="center"/>
            <w:hideMark/>
          </w:tcPr>
          <w:p w14:paraId="032FE8F8" w14:textId="77777777" w:rsidR="00FB0DC9" w:rsidRPr="00943F74" w:rsidRDefault="00FB0DC9" w:rsidP="00247079">
            <w:pPr>
              <w:widowControl w:val="0"/>
              <w:jc w:val="left"/>
              <w:rPr>
                <w:bCs/>
                <w:sz w:val="20"/>
                <w:szCs w:val="20"/>
                <w:lang w:val="es-ES"/>
              </w:rPr>
            </w:pPr>
            <w:r w:rsidRPr="00943F74">
              <w:rPr>
                <w:bCs/>
                <w:sz w:val="20"/>
                <w:szCs w:val="20"/>
                <w:lang w:val="es-ES"/>
              </w:rPr>
              <w:t>Toneladas métricas (tm)</w:t>
            </w:r>
          </w:p>
        </w:tc>
        <w:tc>
          <w:tcPr>
            <w:tcW w:w="625" w:type="pct"/>
            <w:shd w:val="clear" w:color="auto" w:fill="auto"/>
            <w:noWrap/>
            <w:tcMar>
              <w:left w:w="115" w:type="dxa"/>
              <w:right w:w="230" w:type="dxa"/>
            </w:tcMar>
          </w:tcPr>
          <w:p w14:paraId="6009129C" w14:textId="77777777" w:rsidR="00FB0DC9" w:rsidRPr="00943F74" w:rsidRDefault="00FB0DC9" w:rsidP="00247079">
            <w:pPr>
              <w:jc w:val="right"/>
              <w:rPr>
                <w:sz w:val="20"/>
                <w:szCs w:val="20"/>
                <w:lang w:val="es-ES"/>
              </w:rPr>
            </w:pPr>
            <w:r w:rsidRPr="00943F74">
              <w:rPr>
                <w:sz w:val="20"/>
                <w:szCs w:val="20"/>
                <w:lang w:val="es-ES"/>
              </w:rPr>
              <w:t>0,00</w:t>
            </w:r>
          </w:p>
        </w:tc>
        <w:tc>
          <w:tcPr>
            <w:tcW w:w="626" w:type="pct"/>
            <w:tcMar>
              <w:left w:w="115" w:type="dxa"/>
              <w:right w:w="230" w:type="dxa"/>
            </w:tcMar>
          </w:tcPr>
          <w:p w14:paraId="571BE46E" w14:textId="77777777" w:rsidR="00FB0DC9" w:rsidRPr="00943F74" w:rsidRDefault="00FB0DC9" w:rsidP="00247079">
            <w:pPr>
              <w:jc w:val="right"/>
              <w:rPr>
                <w:sz w:val="20"/>
                <w:szCs w:val="20"/>
                <w:lang w:val="es-ES"/>
              </w:rPr>
            </w:pPr>
            <w:r w:rsidRPr="00943F74">
              <w:rPr>
                <w:sz w:val="20"/>
                <w:szCs w:val="20"/>
                <w:lang w:val="es-ES"/>
              </w:rPr>
              <w:t>0,00</w:t>
            </w:r>
          </w:p>
        </w:tc>
        <w:tc>
          <w:tcPr>
            <w:tcW w:w="625" w:type="pct"/>
            <w:tcMar>
              <w:left w:w="115" w:type="dxa"/>
              <w:right w:w="230" w:type="dxa"/>
            </w:tcMar>
          </w:tcPr>
          <w:p w14:paraId="6417472C" w14:textId="77777777" w:rsidR="00FB0DC9" w:rsidRPr="00943F74" w:rsidRDefault="00FB0DC9" w:rsidP="00247079">
            <w:pPr>
              <w:jc w:val="right"/>
              <w:rPr>
                <w:sz w:val="20"/>
                <w:szCs w:val="20"/>
                <w:lang w:val="es-ES"/>
              </w:rPr>
            </w:pPr>
            <w:r w:rsidRPr="00943F74">
              <w:rPr>
                <w:sz w:val="20"/>
                <w:szCs w:val="20"/>
                <w:lang w:val="es-ES"/>
              </w:rPr>
              <w:t>5,58</w:t>
            </w:r>
          </w:p>
        </w:tc>
        <w:tc>
          <w:tcPr>
            <w:tcW w:w="626" w:type="pct"/>
            <w:tcMar>
              <w:left w:w="115" w:type="dxa"/>
              <w:right w:w="230" w:type="dxa"/>
            </w:tcMar>
          </w:tcPr>
          <w:p w14:paraId="6C123C72" w14:textId="77777777" w:rsidR="00FB0DC9" w:rsidRPr="00943F74" w:rsidRDefault="00FB0DC9" w:rsidP="00247079">
            <w:pPr>
              <w:widowControl w:val="0"/>
              <w:jc w:val="right"/>
              <w:rPr>
                <w:sz w:val="20"/>
                <w:szCs w:val="20"/>
                <w:lang w:val="es-ES"/>
              </w:rPr>
            </w:pPr>
            <w:r w:rsidRPr="00943F74">
              <w:rPr>
                <w:sz w:val="20"/>
                <w:szCs w:val="20"/>
                <w:lang w:val="es-ES"/>
              </w:rPr>
              <w:t>9,68</w:t>
            </w:r>
          </w:p>
        </w:tc>
        <w:tc>
          <w:tcPr>
            <w:tcW w:w="625" w:type="pct"/>
            <w:tcMar>
              <w:left w:w="115" w:type="dxa"/>
              <w:right w:w="230" w:type="dxa"/>
            </w:tcMar>
            <w:vAlign w:val="bottom"/>
          </w:tcPr>
          <w:p w14:paraId="12A5DCF9" w14:textId="77777777" w:rsidR="00FB0DC9" w:rsidRPr="00943F74" w:rsidRDefault="00FB0DC9" w:rsidP="00247079">
            <w:pPr>
              <w:jc w:val="right"/>
              <w:rPr>
                <w:sz w:val="20"/>
                <w:szCs w:val="20"/>
                <w:lang w:val="es-ES"/>
              </w:rPr>
            </w:pPr>
            <w:r w:rsidRPr="00943F74">
              <w:rPr>
                <w:sz w:val="20"/>
                <w:szCs w:val="20"/>
                <w:lang w:val="es-ES"/>
              </w:rPr>
              <w:t>10,10</w:t>
            </w:r>
          </w:p>
        </w:tc>
        <w:tc>
          <w:tcPr>
            <w:tcW w:w="626" w:type="pct"/>
            <w:shd w:val="clear" w:color="auto" w:fill="auto"/>
            <w:noWrap/>
            <w:tcMar>
              <w:left w:w="115" w:type="dxa"/>
              <w:right w:w="230" w:type="dxa"/>
            </w:tcMar>
            <w:vAlign w:val="center"/>
          </w:tcPr>
          <w:p w14:paraId="001B042B" w14:textId="77777777" w:rsidR="00FB0DC9" w:rsidRPr="00943F74" w:rsidRDefault="00FB0DC9" w:rsidP="00247079">
            <w:pPr>
              <w:widowControl w:val="0"/>
              <w:jc w:val="right"/>
              <w:rPr>
                <w:bCs/>
                <w:sz w:val="20"/>
                <w:szCs w:val="20"/>
                <w:lang w:val="es-ES"/>
              </w:rPr>
            </w:pPr>
            <w:r w:rsidRPr="00943F74">
              <w:rPr>
                <w:sz w:val="20"/>
                <w:szCs w:val="20"/>
                <w:lang w:val="es-ES"/>
              </w:rPr>
              <w:t>17,00</w:t>
            </w:r>
          </w:p>
        </w:tc>
      </w:tr>
      <w:tr w:rsidR="00FB0DC9" w:rsidRPr="00943F74" w14:paraId="54A7EA22" w14:textId="77777777" w:rsidTr="00247079">
        <w:tc>
          <w:tcPr>
            <w:tcW w:w="1248" w:type="pct"/>
            <w:shd w:val="clear" w:color="auto" w:fill="auto"/>
            <w:noWrap/>
            <w:tcMar>
              <w:left w:w="43" w:type="dxa"/>
              <w:right w:w="43" w:type="dxa"/>
            </w:tcMar>
            <w:vAlign w:val="center"/>
            <w:hideMark/>
          </w:tcPr>
          <w:p w14:paraId="4AB31102" w14:textId="77777777" w:rsidR="00FB0DC9" w:rsidRPr="00943F74" w:rsidRDefault="00FB0DC9" w:rsidP="00247079">
            <w:pPr>
              <w:widowControl w:val="0"/>
              <w:jc w:val="left"/>
              <w:rPr>
                <w:sz w:val="20"/>
                <w:szCs w:val="20"/>
                <w:lang w:val="es-ES"/>
              </w:rPr>
            </w:pPr>
            <w:r w:rsidRPr="00943F74">
              <w:rPr>
                <w:bCs/>
                <w:sz w:val="20"/>
                <w:szCs w:val="20"/>
                <w:lang w:val="es-ES"/>
              </w:rPr>
              <w:t>Toneladas PAO</w:t>
            </w:r>
          </w:p>
        </w:tc>
        <w:tc>
          <w:tcPr>
            <w:tcW w:w="625" w:type="pct"/>
            <w:shd w:val="clear" w:color="auto" w:fill="auto"/>
            <w:noWrap/>
            <w:tcMar>
              <w:left w:w="115" w:type="dxa"/>
              <w:right w:w="230" w:type="dxa"/>
            </w:tcMar>
          </w:tcPr>
          <w:p w14:paraId="52A04867" w14:textId="77777777" w:rsidR="00FB0DC9" w:rsidRPr="00943F74" w:rsidRDefault="00FB0DC9" w:rsidP="00247079">
            <w:pPr>
              <w:jc w:val="right"/>
              <w:rPr>
                <w:sz w:val="20"/>
                <w:szCs w:val="20"/>
                <w:lang w:val="es-ES"/>
              </w:rPr>
            </w:pPr>
            <w:r w:rsidRPr="00943F74">
              <w:rPr>
                <w:sz w:val="20"/>
                <w:szCs w:val="20"/>
                <w:lang w:val="es-ES"/>
              </w:rPr>
              <w:t>0,00</w:t>
            </w:r>
          </w:p>
        </w:tc>
        <w:tc>
          <w:tcPr>
            <w:tcW w:w="626" w:type="pct"/>
            <w:tcMar>
              <w:left w:w="115" w:type="dxa"/>
              <w:right w:w="230" w:type="dxa"/>
            </w:tcMar>
          </w:tcPr>
          <w:p w14:paraId="6A06669D" w14:textId="77777777" w:rsidR="00FB0DC9" w:rsidRPr="00943F74" w:rsidRDefault="00FB0DC9" w:rsidP="00247079">
            <w:pPr>
              <w:jc w:val="right"/>
              <w:rPr>
                <w:sz w:val="20"/>
                <w:szCs w:val="20"/>
                <w:lang w:val="es-ES"/>
              </w:rPr>
            </w:pPr>
            <w:r w:rsidRPr="00943F74">
              <w:rPr>
                <w:sz w:val="20"/>
                <w:szCs w:val="20"/>
                <w:lang w:val="es-ES"/>
              </w:rPr>
              <w:t>0,00</w:t>
            </w:r>
          </w:p>
        </w:tc>
        <w:tc>
          <w:tcPr>
            <w:tcW w:w="625" w:type="pct"/>
            <w:tcMar>
              <w:left w:w="115" w:type="dxa"/>
              <w:right w:w="230" w:type="dxa"/>
            </w:tcMar>
          </w:tcPr>
          <w:p w14:paraId="129B9504" w14:textId="77777777" w:rsidR="00FB0DC9" w:rsidRPr="00943F74" w:rsidRDefault="00FB0DC9" w:rsidP="00247079">
            <w:pPr>
              <w:jc w:val="right"/>
              <w:rPr>
                <w:sz w:val="20"/>
                <w:szCs w:val="20"/>
                <w:lang w:val="es-ES"/>
              </w:rPr>
            </w:pPr>
            <w:r w:rsidRPr="00943F74">
              <w:rPr>
                <w:sz w:val="20"/>
                <w:szCs w:val="20"/>
                <w:lang w:val="es-ES"/>
              </w:rPr>
              <w:t>0,31</w:t>
            </w:r>
          </w:p>
        </w:tc>
        <w:tc>
          <w:tcPr>
            <w:tcW w:w="626" w:type="pct"/>
            <w:tcMar>
              <w:left w:w="115" w:type="dxa"/>
              <w:right w:w="230" w:type="dxa"/>
            </w:tcMar>
          </w:tcPr>
          <w:p w14:paraId="75B07738" w14:textId="77777777" w:rsidR="00FB0DC9" w:rsidRPr="00943F74" w:rsidRDefault="00FB0DC9" w:rsidP="00247079">
            <w:pPr>
              <w:jc w:val="right"/>
              <w:rPr>
                <w:sz w:val="20"/>
                <w:szCs w:val="20"/>
                <w:lang w:val="es-ES"/>
              </w:rPr>
            </w:pPr>
            <w:r w:rsidRPr="00943F74">
              <w:rPr>
                <w:sz w:val="20"/>
                <w:szCs w:val="20"/>
                <w:lang w:val="es-ES"/>
              </w:rPr>
              <w:t>0,53</w:t>
            </w:r>
          </w:p>
        </w:tc>
        <w:tc>
          <w:tcPr>
            <w:tcW w:w="625" w:type="pct"/>
            <w:tcMar>
              <w:left w:w="115" w:type="dxa"/>
              <w:right w:w="230" w:type="dxa"/>
            </w:tcMar>
          </w:tcPr>
          <w:p w14:paraId="0DDA851A" w14:textId="77777777" w:rsidR="00FB0DC9" w:rsidRPr="00943F74" w:rsidRDefault="00FB0DC9" w:rsidP="00247079">
            <w:pPr>
              <w:jc w:val="right"/>
              <w:rPr>
                <w:sz w:val="20"/>
                <w:szCs w:val="20"/>
                <w:lang w:val="es-ES"/>
              </w:rPr>
            </w:pPr>
            <w:r w:rsidRPr="00943F74">
              <w:rPr>
                <w:sz w:val="20"/>
                <w:szCs w:val="20"/>
                <w:lang w:val="es-ES"/>
              </w:rPr>
              <w:t>0,56</w:t>
            </w:r>
          </w:p>
        </w:tc>
        <w:tc>
          <w:tcPr>
            <w:tcW w:w="626" w:type="pct"/>
            <w:shd w:val="clear" w:color="auto" w:fill="auto"/>
            <w:noWrap/>
            <w:tcMar>
              <w:left w:w="115" w:type="dxa"/>
              <w:right w:w="230" w:type="dxa"/>
            </w:tcMar>
          </w:tcPr>
          <w:p w14:paraId="1330DD56" w14:textId="77777777" w:rsidR="00FB0DC9" w:rsidRPr="00943F74" w:rsidRDefault="00FB0DC9" w:rsidP="00247079">
            <w:pPr>
              <w:jc w:val="right"/>
              <w:rPr>
                <w:rFonts w:eastAsiaTheme="minorHAnsi"/>
                <w:sz w:val="20"/>
                <w:szCs w:val="20"/>
                <w:lang w:val="es-ES"/>
              </w:rPr>
            </w:pPr>
            <w:r w:rsidRPr="00943F74">
              <w:rPr>
                <w:sz w:val="20"/>
                <w:szCs w:val="20"/>
                <w:lang w:val="es-ES"/>
              </w:rPr>
              <w:t>1,00</w:t>
            </w:r>
          </w:p>
        </w:tc>
      </w:tr>
    </w:tbl>
    <w:p w14:paraId="48CDF58A" w14:textId="77777777" w:rsidR="00FB0DC9" w:rsidRPr="00943F74" w:rsidRDefault="00FB0DC9" w:rsidP="00FB0DC9">
      <w:pPr>
        <w:rPr>
          <w:sz w:val="18"/>
          <w:szCs w:val="18"/>
          <w:lang w:val="es-ES"/>
        </w:rPr>
      </w:pPr>
      <w:r w:rsidRPr="00943F74">
        <w:rPr>
          <w:sz w:val="18"/>
          <w:szCs w:val="18"/>
          <w:lang w:val="es-ES"/>
        </w:rPr>
        <w:t>*Datos del programa de país</w:t>
      </w:r>
    </w:p>
    <w:p w14:paraId="20518B26" w14:textId="77777777" w:rsidR="00FB0DC9" w:rsidRPr="00B12835" w:rsidRDefault="00FB0DC9" w:rsidP="00FB0DC9">
      <w:pPr>
        <w:rPr>
          <w:lang w:val="en-CA"/>
        </w:rPr>
      </w:pPr>
    </w:p>
    <w:p w14:paraId="7353E660" w14:textId="32623FFD" w:rsidR="00FB0DC9" w:rsidRPr="00FB0DC9" w:rsidRDefault="00FB0DC9" w:rsidP="00FB0DC9">
      <w:pPr>
        <w:pStyle w:val="Heading1"/>
        <w:rPr>
          <w:lang w:val="es-ES"/>
        </w:rPr>
      </w:pPr>
      <w:r w:rsidRPr="00FB0DC9">
        <w:rPr>
          <w:lang w:val="es-ES"/>
        </w:rPr>
        <w:t xml:space="preserve">En 2016 y 2017, el país no importó HCFC y se utilizaron las reservas de HCFC para cubrir la demanda doméstica. En 2018, el Gobierno estableció una cuota de importación de HCFC de 0,61 toneladas PAO (11,00 tm), que no pudo asignarse a los cinco importadores hasta octubre de 2018, </w:t>
      </w:r>
      <w:r w:rsidRPr="00FB0DC9">
        <w:rPr>
          <w:lang w:val="es-ES"/>
        </w:rPr>
        <w:lastRenderedPageBreak/>
        <w:t>debido a la aprobación tardía por parte del Gobierno del marco legislativo nacional sobre la asignación de cuotas.</w:t>
      </w:r>
      <w:r w:rsidRPr="00ED1766">
        <w:rPr>
          <w:vertAlign w:val="superscript"/>
          <w:lang w:val="en-CA"/>
        </w:rPr>
        <w:footnoteReference w:id="6"/>
      </w:r>
      <w:r w:rsidRPr="00FB0DC9">
        <w:rPr>
          <w:lang w:val="es-ES"/>
        </w:rPr>
        <w:t xml:space="preserve"> La reducción del consumo de HCFC respecto al nivel básico para el cumplimiento se debe a las actividades ejecutadas en el sector del mantenimiento de equipos; por ejemplo, la capacitación de técnicos de equipos de refrigeración y aire acondicionado; la prohibición desde octubre de 2017 de importar equipos que utilicen HCFC; la introducción de equipos de HFC; la importación de R-422D</w:t>
      </w:r>
      <w:r w:rsidRPr="00ED1766">
        <w:rPr>
          <w:vertAlign w:val="superscript"/>
          <w:lang w:val="en-CA"/>
        </w:rPr>
        <w:footnoteReference w:id="7"/>
      </w:r>
      <w:r w:rsidRPr="00FB0DC9">
        <w:rPr>
          <w:vertAlign w:val="superscript"/>
          <w:lang w:val="es-ES"/>
        </w:rPr>
        <w:t xml:space="preserve"> </w:t>
      </w:r>
      <w:r w:rsidRPr="00FB0DC9">
        <w:rPr>
          <w:lang w:val="es-ES"/>
        </w:rPr>
        <w:t>como sustituto directo del HCFC</w:t>
      </w:r>
      <w:r w:rsidRPr="00FB0DC9">
        <w:rPr>
          <w:lang w:val="es-ES"/>
        </w:rPr>
        <w:noBreakHyphen/>
        <w:t>22 (en 2017, 2018 y 2019 se importaron 4,80 tm, 2,36 tm y 5,85 tm respectivamente) y el uso de HCFC</w:t>
      </w:r>
      <w:r w:rsidRPr="00FB0DC9">
        <w:rPr>
          <w:lang w:val="es-ES"/>
        </w:rPr>
        <w:noBreakHyphen/>
        <w:t>22 recuperado en las tareas de mantenimiento.</w:t>
      </w:r>
    </w:p>
    <w:p w14:paraId="74B9EC34" w14:textId="77777777" w:rsidR="00FB0DC9" w:rsidRPr="00FB0DC9" w:rsidRDefault="00FB0DC9" w:rsidP="00FB0DC9">
      <w:pPr>
        <w:pStyle w:val="Heading1"/>
        <w:keepNext/>
        <w:numPr>
          <w:ilvl w:val="0"/>
          <w:numId w:val="0"/>
        </w:numPr>
        <w:tabs>
          <w:tab w:val="num" w:pos="709"/>
        </w:tabs>
        <w:rPr>
          <w:i/>
          <w:lang w:val="es-ES"/>
        </w:rPr>
      </w:pPr>
      <w:r w:rsidRPr="00FB0DC9">
        <w:rPr>
          <w:i/>
          <w:lang w:val="es-ES"/>
        </w:rPr>
        <w:t>Informe de ejecución del programa del país</w:t>
      </w:r>
    </w:p>
    <w:p w14:paraId="1BA7867F" w14:textId="77777777" w:rsidR="00FB0DC9" w:rsidRPr="00FB0DC9" w:rsidRDefault="00FB0DC9" w:rsidP="00FB0DC9">
      <w:pPr>
        <w:pStyle w:val="Heading1"/>
        <w:keepNext/>
        <w:rPr>
          <w:lang w:val="es-ES"/>
        </w:rPr>
      </w:pPr>
      <w:r w:rsidRPr="00FB0DC9">
        <w:rPr>
          <w:lang w:val="es-ES"/>
        </w:rPr>
        <w:t xml:space="preserve">Los datos de consumo de HCFC por sectores presentados por el Gobierno de la República de Moldova en el informe de ejecución del programa de país de 2019 están en consonancia con los datos notificados en virtud del Artículo 7 del Protocolo de Montreal. </w:t>
      </w:r>
    </w:p>
    <w:p w14:paraId="04DF7681" w14:textId="77777777" w:rsidR="00FB0DC9" w:rsidRPr="00ED1766" w:rsidRDefault="00FB0DC9" w:rsidP="00FB0DC9">
      <w:pPr>
        <w:rPr>
          <w:i/>
        </w:rPr>
      </w:pPr>
      <w:r>
        <w:rPr>
          <w:i/>
        </w:rPr>
        <w:t xml:space="preserve">Informe de </w:t>
      </w:r>
      <w:r w:rsidRPr="0091085B">
        <w:rPr>
          <w:i/>
          <w:lang w:val="es-ES"/>
        </w:rPr>
        <w:t>verificación</w:t>
      </w:r>
    </w:p>
    <w:p w14:paraId="0BD1E777" w14:textId="77777777" w:rsidR="00FB0DC9" w:rsidRPr="00ED1766" w:rsidRDefault="00FB0DC9" w:rsidP="00FB0DC9">
      <w:pPr>
        <w:rPr>
          <w:lang w:val="en-CA"/>
        </w:rPr>
      </w:pPr>
    </w:p>
    <w:p w14:paraId="0EA98757" w14:textId="3AFDAF18" w:rsidR="00FB0DC9" w:rsidRPr="00FB0DC9" w:rsidRDefault="00FB0DC9" w:rsidP="00FB0DC9">
      <w:pPr>
        <w:pStyle w:val="Heading1"/>
        <w:rPr>
          <w:lang w:val="es-ES"/>
        </w:rPr>
      </w:pPr>
      <w:r w:rsidRPr="00FB0DC9">
        <w:rPr>
          <w:lang w:val="es-ES"/>
        </w:rPr>
        <w:t xml:space="preserve">En mayo de 2021, finalizó el proceso de verificación del período 2015-2020. El verificador, en una nota fechada el 27 de mayo de 2021, confirmó que el Gobierno de la República de Moldova está implantando un sistema de concesión de licencias y cuotas de importación y exportación de HCFC que garantiza el cumplimiento </w:t>
      </w:r>
      <w:r w:rsidR="00943F74">
        <w:rPr>
          <w:lang w:val="es-ES"/>
        </w:rPr>
        <w:t>por parte del país con</w:t>
      </w:r>
      <w:r w:rsidRPr="00FB0DC9">
        <w:rPr>
          <w:lang w:val="es-ES"/>
        </w:rPr>
        <w:t xml:space="preserve"> los objetivos de control establecidos en el Acuerdo con el Comité Ejecutivo, y que el consumo total de HCFC notificado de acuerdo con el Artículo 7 del Protocolo de Montreal para el período 2015-2019 (indicado en el Cuadro 1 anterior) era correcto e inferior a los objetivos de control correspondientes a esos años. El Gobierno comunicará los datos con arreglo al Artículo 7 correspondientes a 2020 antes del fin de junio de 2021. El verificador recomendó, entre otras cosas, realizar consultas con las autoridades aduaneras sobre el uso </w:t>
      </w:r>
      <w:r w:rsidR="00943F74" w:rsidRPr="00FB0DC9">
        <w:rPr>
          <w:lang w:val="es-ES"/>
        </w:rPr>
        <w:t xml:space="preserve">de los códigos correctos del sistema armonizado </w:t>
      </w:r>
      <w:r w:rsidRPr="00FB0DC9">
        <w:rPr>
          <w:lang w:val="es-ES"/>
        </w:rPr>
        <w:t>en el registro de las importaciones de HCFC, garantizar que las cuotas asignadas para un año natural determinado expiren al finalizar dicho año, así como aumentar la coordinación con los países exportadores para garantizar la supervisión y el control del comercio de HCFC. Está previsto implantar estas recomendaciones en las etapas II y III.</w:t>
      </w:r>
    </w:p>
    <w:p w14:paraId="18B9D68C" w14:textId="77777777" w:rsidR="00FB0DC9" w:rsidRPr="00FB0DC9" w:rsidRDefault="00FB0DC9" w:rsidP="00FB0DC9">
      <w:pPr>
        <w:pStyle w:val="Heading1"/>
        <w:numPr>
          <w:ilvl w:val="0"/>
          <w:numId w:val="0"/>
        </w:numPr>
        <w:rPr>
          <w:u w:val="single"/>
          <w:lang w:val="es-ES"/>
        </w:rPr>
      </w:pPr>
      <w:r w:rsidRPr="00FB0DC9">
        <w:rPr>
          <w:u w:val="single"/>
          <w:lang w:val="es-ES"/>
        </w:rPr>
        <w:t>Estado de ejecución y desembolsos</w:t>
      </w:r>
    </w:p>
    <w:p w14:paraId="2C686658" w14:textId="77777777" w:rsidR="00FB0DC9" w:rsidRPr="00FB0DC9" w:rsidRDefault="00FB0DC9" w:rsidP="00FB0DC9">
      <w:pPr>
        <w:rPr>
          <w:i/>
          <w:lang w:val="es-ES"/>
        </w:rPr>
      </w:pPr>
      <w:r w:rsidRPr="00FB0DC9">
        <w:rPr>
          <w:i/>
          <w:lang w:val="es-ES"/>
        </w:rPr>
        <w:t>Marco jurídico</w:t>
      </w:r>
    </w:p>
    <w:p w14:paraId="3C2AFB43" w14:textId="77777777" w:rsidR="00FB0DC9" w:rsidRPr="00C731E5" w:rsidRDefault="00FB0DC9" w:rsidP="00FB0DC9">
      <w:pPr>
        <w:rPr>
          <w:lang w:val="es-ES"/>
        </w:rPr>
      </w:pPr>
    </w:p>
    <w:p w14:paraId="57F60325" w14:textId="3785DA74" w:rsidR="00FB0DC9" w:rsidRPr="00FB0DC9" w:rsidRDefault="00FB0DC9" w:rsidP="00FB0DC9">
      <w:pPr>
        <w:pStyle w:val="Heading1"/>
        <w:rPr>
          <w:lang w:val="es-ES"/>
        </w:rPr>
      </w:pPr>
      <w:r w:rsidRPr="00FB0DC9">
        <w:rPr>
          <w:lang w:val="es-ES"/>
        </w:rPr>
        <w:t>El marco legislativo nacional sobre asignación de cuotas entró en vigor el 21 de junio de 2018. En la Decisión Gubernamental número 589 se indican los aspectos legales relativos a la organización de las actividades de la Comisión Nacional</w:t>
      </w:r>
      <w:r w:rsidR="00943F74">
        <w:rPr>
          <w:lang w:val="es-ES"/>
        </w:rPr>
        <w:t>,</w:t>
      </w:r>
      <w:r w:rsidRPr="00FB0DC9">
        <w:rPr>
          <w:lang w:val="es-ES"/>
        </w:rPr>
        <w:t xml:space="preserve"> </w:t>
      </w:r>
      <w:r w:rsidR="00943F74">
        <w:rPr>
          <w:lang w:val="es-ES"/>
        </w:rPr>
        <w:t>que depende del</w:t>
      </w:r>
      <w:r w:rsidRPr="00FB0DC9">
        <w:rPr>
          <w:lang w:val="es-ES"/>
        </w:rPr>
        <w:t xml:space="preserve"> Ministerio de Agricultura, Desarrollo Regional y Medio Ambiente</w:t>
      </w:r>
      <w:r w:rsidR="00943F74">
        <w:rPr>
          <w:lang w:val="es-ES"/>
        </w:rPr>
        <w:t xml:space="preserve"> y</w:t>
      </w:r>
      <w:r w:rsidRPr="00FB0DC9">
        <w:rPr>
          <w:lang w:val="es-ES"/>
        </w:rPr>
        <w:t xml:space="preserve"> que revisa y controla la asignación anual de cuotas de importación de HCFC. El Gobierno ha aprobado el plan de acción del PGEH para el período 2016-2040 y la Comisión Nacional ha aprobado las siguientes cuotas anuales de importación, que son inferiores a los objetivos del Protocolo de Montreal: 0,54 toneladas PAO en 2021, 0,48 toneladas PAO en 2022, 0,42 toneladas PAO en 2023, 0,36 toneladas PAO en 2024 y 0,30 toneladas PAO en 2025.</w:t>
      </w:r>
    </w:p>
    <w:p w14:paraId="13E37910" w14:textId="251A7879" w:rsidR="00FB0DC9" w:rsidRDefault="00FB0DC9" w:rsidP="00FB0DC9">
      <w:pPr>
        <w:pStyle w:val="Heading1"/>
        <w:rPr>
          <w:lang w:val="es-ES"/>
        </w:rPr>
      </w:pPr>
      <w:r w:rsidRPr="00FB0DC9">
        <w:rPr>
          <w:lang w:val="es-ES"/>
        </w:rPr>
        <w:t>El 20 de julio de 2020, el Gobierno de la República de Moldova aprobó un proyecto de ley de adhesión a la Enmienda de Kigali, que se ha presentado al Parlamento para su aprobación. Debido a retrasos provocados por la pandemia de la COVID</w:t>
      </w:r>
      <w:r w:rsidRPr="00FB0DC9">
        <w:rPr>
          <w:lang w:val="es-ES"/>
        </w:rPr>
        <w:noBreakHyphen/>
        <w:t xml:space="preserve">19, está previsto ratificar la Enmienda de Kigali a principios de 2022. </w:t>
      </w:r>
    </w:p>
    <w:p w14:paraId="0216801C" w14:textId="2AEBC440" w:rsidR="00FB0DC9" w:rsidRPr="007D68E3" w:rsidRDefault="00FB0DC9" w:rsidP="007D68E3">
      <w:pPr>
        <w:keepNext/>
        <w:keepLines/>
        <w:spacing w:after="240"/>
        <w:rPr>
          <w:i/>
          <w:lang w:val="es-ES"/>
        </w:rPr>
      </w:pPr>
      <w:r w:rsidRPr="00FB0DC9">
        <w:rPr>
          <w:i/>
          <w:lang w:val="es-ES"/>
        </w:rPr>
        <w:lastRenderedPageBreak/>
        <w:t>Sector de mantenimiento de equipos de refrigeración</w:t>
      </w:r>
    </w:p>
    <w:p w14:paraId="343D704A" w14:textId="5085B1DE" w:rsidR="00FB0DC9" w:rsidRPr="00FB0DC9" w:rsidRDefault="00FB0DC9" w:rsidP="00FB0DC9">
      <w:pPr>
        <w:pStyle w:val="Heading1"/>
        <w:rPr>
          <w:lang w:val="es-ES"/>
        </w:rPr>
      </w:pPr>
      <w:r w:rsidRPr="00FB0DC9">
        <w:rPr>
          <w:lang w:val="es-ES"/>
        </w:rPr>
        <w:t xml:space="preserve">Durante la ejecución de la etapa II, se aprobó el 27 de octubre de 2017 la legislación necesaria para prohibir la importación de equipos que utilizan HCFC; se asignaron cuotas de HCFC a los importadores; se diseñó un sistema electrónico para supervisar las importaciones y exportaciones de HCFC, </w:t>
      </w:r>
      <w:r w:rsidR="00943F74">
        <w:rPr>
          <w:lang w:val="es-ES"/>
        </w:rPr>
        <w:t>actualmente</w:t>
      </w:r>
      <w:r w:rsidRPr="00FB0DC9">
        <w:rPr>
          <w:lang w:val="es-ES"/>
        </w:rPr>
        <w:t xml:space="preserve"> en una fase avanzada de finalización; se capacitó a 60 funcionarios de aduanas y vigilancia, además de capacitar y certificar a 92 técnicos de refrigeración y aire acondicionado; y se actualizaron los planes de formación y las guías de capacitación pertinentes. Entre las actividades restantes de la etapa II actualmente en ejecución se encuentran: actividades de concienciación sobre el uso de refrigerantes alternativos de bajo potencial de calentamiento atmosférico para sustituir los HCFC de los refrigeradores comerciales; formación y mejora de las capacidades de </w:t>
      </w:r>
      <w:r w:rsidR="00943F74">
        <w:rPr>
          <w:lang w:val="es-ES"/>
        </w:rPr>
        <w:t xml:space="preserve">los </w:t>
      </w:r>
      <w:r w:rsidRPr="00FB0DC9">
        <w:rPr>
          <w:lang w:val="es-ES"/>
        </w:rPr>
        <w:t xml:space="preserve">técnicos de mantenimiento y funcionarios de vigilancia; finalización del sistema electrónico de presentación de información de HCFC; y supervisión de la ejecución del PGEH. </w:t>
      </w:r>
    </w:p>
    <w:p w14:paraId="3409909E" w14:textId="28AD0512" w:rsidR="00FB0DC9" w:rsidRPr="00FB0DC9" w:rsidRDefault="00FB0DC9" w:rsidP="00FB0DC9">
      <w:pPr>
        <w:pStyle w:val="Heading1"/>
        <w:rPr>
          <w:lang w:val="es-ES"/>
        </w:rPr>
      </w:pPr>
      <w:r w:rsidRPr="00FB0DC9">
        <w:rPr>
          <w:lang w:val="es-ES"/>
        </w:rPr>
        <w:t>Se han llevado a cabo dos proyectos de demostración del uso de la tecnología basada en CO</w:t>
      </w:r>
      <w:r w:rsidRPr="00FB0DC9">
        <w:rPr>
          <w:vertAlign w:val="subscript"/>
          <w:lang w:val="es-ES"/>
        </w:rPr>
        <w:t>2</w:t>
      </w:r>
      <w:r w:rsidRPr="00FB0DC9">
        <w:rPr>
          <w:lang w:val="es-ES"/>
        </w:rPr>
        <w:t xml:space="preserve"> en el sector de los refrigeradores comerciales; </w:t>
      </w:r>
      <w:r w:rsidR="00943F74">
        <w:rPr>
          <w:lang w:val="es-ES"/>
        </w:rPr>
        <w:t xml:space="preserve">estos </w:t>
      </w:r>
      <w:r w:rsidRPr="00FB0DC9">
        <w:rPr>
          <w:lang w:val="es-ES"/>
        </w:rPr>
        <w:t>se encuentran operativos desde julio de 2020 y se están divulgando los resultados y las lecciones aprendidas. Estos proyectos han permitido obtener experiencia práctica del uso de la tecnología basada en CO</w:t>
      </w:r>
      <w:r w:rsidRPr="00FB0DC9">
        <w:rPr>
          <w:vertAlign w:val="subscript"/>
          <w:lang w:val="es-ES"/>
        </w:rPr>
        <w:t>2</w:t>
      </w:r>
      <w:r w:rsidRPr="00FB0DC9">
        <w:rPr>
          <w:lang w:val="es-ES"/>
        </w:rPr>
        <w:t xml:space="preserve"> en refrigeradores comerciales </w:t>
      </w:r>
      <w:r w:rsidR="00943F74">
        <w:rPr>
          <w:lang w:val="es-ES"/>
        </w:rPr>
        <w:t>de</w:t>
      </w:r>
      <w:r w:rsidRPr="00FB0DC9">
        <w:rPr>
          <w:lang w:val="es-ES"/>
        </w:rPr>
        <w:t xml:space="preserve"> los subsectores de venta minorista y almacenes; los proyectos incluyen la demostración de la inversión de capital necesaria, el grado de aplicabilidad de la tecnología, el rendimiento de los equipos y los posibles ahorros operativos que podrían obtenerse. Como resultado del proyecto, la mayor empresa de comercio detallista, Linella, con más de 100 supermercados en todo el país, ha manifestado interés en utilizar tecnología basada en CO</w:t>
      </w:r>
      <w:r w:rsidRPr="00FB0DC9">
        <w:rPr>
          <w:vertAlign w:val="subscript"/>
          <w:lang w:val="es-ES"/>
        </w:rPr>
        <w:t>2</w:t>
      </w:r>
      <w:r w:rsidRPr="00FB0DC9">
        <w:rPr>
          <w:lang w:val="es-ES"/>
        </w:rPr>
        <w:t xml:space="preserve">. </w:t>
      </w:r>
    </w:p>
    <w:p w14:paraId="6DFDBDAF" w14:textId="77777777" w:rsidR="00FB0DC9" w:rsidRPr="00FB0DC9" w:rsidRDefault="00FB0DC9" w:rsidP="00FB0DC9">
      <w:pPr>
        <w:rPr>
          <w:u w:val="single"/>
          <w:lang w:val="es-ES"/>
        </w:rPr>
      </w:pPr>
      <w:r w:rsidRPr="00FB0DC9">
        <w:rPr>
          <w:u w:val="single"/>
          <w:lang w:val="es-ES"/>
        </w:rPr>
        <w:t>Nivel de desembolso de los fondos</w:t>
      </w:r>
    </w:p>
    <w:p w14:paraId="3A62DCEF" w14:textId="77777777" w:rsidR="00FB0DC9" w:rsidRPr="00C731E5" w:rsidRDefault="00FB0DC9" w:rsidP="00FB0DC9">
      <w:pPr>
        <w:rPr>
          <w:lang w:val="es-ES"/>
        </w:rPr>
      </w:pPr>
    </w:p>
    <w:p w14:paraId="7DC28820" w14:textId="5AE5B18E" w:rsidR="00FB0DC9" w:rsidRPr="00943F74" w:rsidRDefault="00FB0DC9" w:rsidP="00FB0DC9">
      <w:pPr>
        <w:pStyle w:val="Heading1"/>
        <w:rPr>
          <w:lang w:val="es-ES"/>
        </w:rPr>
      </w:pPr>
      <w:r w:rsidRPr="00FB0DC9">
        <w:rPr>
          <w:lang w:val="es-ES"/>
        </w:rPr>
        <w:t>A fecha de marzo de 2021, del total de 174 500 $EUA aprobados (122 300 $EUA para el PNUD y 52 200 $EUA para el PNUMA), se habían desembolsado 151 161 $EUA (120 650 $EUA para el PNUD y 30 511 $EUA para el PNUMA), mientras que 1 642 $EUA se habían devuelto a la 86</w:t>
      </w:r>
      <w:r w:rsidRPr="00FB0DC9">
        <w:rPr>
          <w:vertAlign w:val="superscript"/>
          <w:lang w:val="es-ES"/>
        </w:rPr>
        <w:t>a</w:t>
      </w:r>
      <w:r w:rsidRPr="00FB0DC9">
        <w:rPr>
          <w:lang w:val="es-ES"/>
        </w:rPr>
        <w:t xml:space="preserve"> reunión. </w:t>
      </w:r>
      <w:r w:rsidRPr="00943F74">
        <w:rPr>
          <w:lang w:val="es-ES"/>
        </w:rPr>
        <w:t xml:space="preserve">El saldo de 21 697 $EUA se desembolsará en 2021. </w:t>
      </w:r>
    </w:p>
    <w:p w14:paraId="2AED2285" w14:textId="77777777" w:rsidR="00FB0DC9" w:rsidRPr="00ED1766" w:rsidRDefault="00FB0DC9" w:rsidP="00FB0DC9">
      <w:pPr>
        <w:autoSpaceDE w:val="0"/>
        <w:autoSpaceDN w:val="0"/>
        <w:adjustRightInd w:val="0"/>
        <w:rPr>
          <w:b/>
          <w:bCs/>
        </w:rPr>
      </w:pPr>
      <w:r>
        <w:rPr>
          <w:b/>
          <w:bCs/>
        </w:rPr>
        <w:t>Etapa III del PGEH</w:t>
      </w:r>
    </w:p>
    <w:p w14:paraId="66521B8F" w14:textId="77777777" w:rsidR="00FB0DC9" w:rsidRPr="00ED1766" w:rsidRDefault="00FB0DC9" w:rsidP="00FB0DC9">
      <w:pPr>
        <w:rPr>
          <w:lang w:val="en-CA"/>
        </w:rPr>
      </w:pPr>
    </w:p>
    <w:p w14:paraId="76F83595" w14:textId="77777777" w:rsidR="00FB0DC9" w:rsidRPr="00FB0DC9" w:rsidRDefault="00FB0DC9" w:rsidP="00FB0DC9">
      <w:pPr>
        <w:pStyle w:val="Heading1"/>
        <w:numPr>
          <w:ilvl w:val="0"/>
          <w:numId w:val="0"/>
        </w:numPr>
        <w:rPr>
          <w:u w:val="single"/>
          <w:lang w:val="es-ES"/>
        </w:rPr>
      </w:pPr>
      <w:r w:rsidRPr="00FB0DC9">
        <w:rPr>
          <w:u w:val="single"/>
          <w:lang w:val="es-ES"/>
        </w:rPr>
        <w:t>Consumo restante admisible para la financiación</w:t>
      </w:r>
    </w:p>
    <w:p w14:paraId="2B2C7FE7" w14:textId="77777777" w:rsidR="00FB0DC9" w:rsidRPr="00FB0DC9" w:rsidRDefault="00FB0DC9" w:rsidP="00FB0DC9">
      <w:pPr>
        <w:pStyle w:val="Heading1"/>
        <w:tabs>
          <w:tab w:val="clear" w:pos="0"/>
        </w:tabs>
        <w:rPr>
          <w:lang w:val="es-ES"/>
        </w:rPr>
      </w:pPr>
      <w:r w:rsidRPr="00FB0DC9">
        <w:rPr>
          <w:lang w:val="es-ES"/>
        </w:rPr>
        <w:t xml:space="preserve">Una vez descontadas las 0,1 toneladas PAO de HCFC asociadas con la etapa I del PGEH y las 0,25 toneladas PAO asociadas con la etapa II, el consumo restante admisible para la financiación en la etapa III es de 0,65 toneladas PAO. </w:t>
      </w:r>
    </w:p>
    <w:p w14:paraId="6533949C" w14:textId="77777777" w:rsidR="00FB0DC9" w:rsidRPr="00FB0DC9" w:rsidRDefault="00FB0DC9" w:rsidP="00FB0DC9">
      <w:pPr>
        <w:pStyle w:val="Heading1"/>
        <w:keepNext/>
        <w:keepLines/>
        <w:numPr>
          <w:ilvl w:val="0"/>
          <w:numId w:val="0"/>
        </w:numPr>
        <w:rPr>
          <w:u w:val="single"/>
          <w:lang w:val="es-ES"/>
        </w:rPr>
      </w:pPr>
      <w:r w:rsidRPr="00FB0DC9">
        <w:rPr>
          <w:u w:val="single"/>
          <w:lang w:val="es-ES"/>
        </w:rPr>
        <w:t>Sector de la distribución de HCFC</w:t>
      </w:r>
    </w:p>
    <w:p w14:paraId="06D920C2" w14:textId="5BE68AE5" w:rsidR="00FB0DC9" w:rsidRPr="00FB0DC9" w:rsidRDefault="00FB0DC9" w:rsidP="00FB0DC9">
      <w:pPr>
        <w:pStyle w:val="Heading1"/>
        <w:keepNext/>
        <w:keepLines/>
        <w:rPr>
          <w:lang w:val="es-ES"/>
        </w:rPr>
      </w:pPr>
      <w:r w:rsidRPr="00FB0DC9">
        <w:rPr>
          <w:lang w:val="es-ES"/>
        </w:rPr>
        <w:t>Hay aproximadamente 550 técnicos y 150 talleres que consumen HCFC-22 en tareas de mantenimiento de equipos de aire acondicionado residenciales, así c</w:t>
      </w:r>
      <w:r w:rsidR="00943F74">
        <w:rPr>
          <w:lang w:val="es-ES"/>
        </w:rPr>
        <w:t>o</w:t>
      </w:r>
      <w:r w:rsidRPr="00FB0DC9">
        <w:rPr>
          <w:lang w:val="es-ES"/>
        </w:rPr>
        <w:t>mo de refrigeradores comerciales, industriales y de transporte, tal como se muestra en el Cuadro 2. El HCFC-22 representa el 6,1% de los refrigerantes utilizados en el sector de mantenimiento; entre el resto de los principales refrigerantes consumidos se encuentran HFC-134a, R</w:t>
      </w:r>
      <w:r w:rsidRPr="00FB0DC9">
        <w:rPr>
          <w:lang w:val="es-ES"/>
        </w:rPr>
        <w:noBreakHyphen/>
        <w:t>404A, R-507A y R-507C.</w:t>
      </w:r>
    </w:p>
    <w:p w14:paraId="041A5621" w14:textId="77777777" w:rsidR="00E2482A" w:rsidRDefault="00E2482A">
      <w:pPr>
        <w:jc w:val="left"/>
        <w:rPr>
          <w:b/>
          <w:lang w:val="es-ES"/>
        </w:rPr>
      </w:pPr>
      <w:r>
        <w:rPr>
          <w:b/>
          <w:lang w:val="es-ES"/>
        </w:rPr>
        <w:br w:type="page"/>
      </w:r>
    </w:p>
    <w:p w14:paraId="4E140B5E" w14:textId="738E9FA6" w:rsidR="00E2482A" w:rsidRPr="00B12835" w:rsidRDefault="00FB0DC9" w:rsidP="00B12835">
      <w:pPr>
        <w:pStyle w:val="Heading1"/>
        <w:numPr>
          <w:ilvl w:val="0"/>
          <w:numId w:val="0"/>
        </w:numPr>
        <w:spacing w:after="0"/>
        <w:rPr>
          <w:b/>
          <w:lang w:val="es-ES"/>
        </w:rPr>
      </w:pPr>
      <w:r w:rsidRPr="00FB0DC9">
        <w:rPr>
          <w:b/>
          <w:lang w:val="es-ES"/>
        </w:rPr>
        <w:lastRenderedPageBreak/>
        <w:t xml:space="preserve">Cuadro 2. Reparto por sectores de HCFC-22 en la República de </w:t>
      </w:r>
      <w:proofErr w:type="spellStart"/>
      <w:r w:rsidRPr="00FB0DC9">
        <w:rPr>
          <w:b/>
          <w:lang w:val="es-ES"/>
        </w:rPr>
        <w:t>Moldova</w:t>
      </w:r>
      <w:proofErr w:type="spellEnd"/>
      <w:r w:rsidRPr="00FB0DC9">
        <w:rPr>
          <w:b/>
          <w:lang w:val="es-ES"/>
        </w:rPr>
        <w:t xml:space="preserve"> en 2020</w:t>
      </w:r>
    </w:p>
    <w:tbl>
      <w:tblPr>
        <w:tblW w:w="9355" w:type="dxa"/>
        <w:tblLayout w:type="fixed"/>
        <w:tblLook w:val="04A0" w:firstRow="1" w:lastRow="0" w:firstColumn="1" w:lastColumn="0" w:noHBand="0" w:noVBand="1"/>
      </w:tblPr>
      <w:tblGrid>
        <w:gridCol w:w="3114"/>
        <w:gridCol w:w="1134"/>
        <w:gridCol w:w="2126"/>
        <w:gridCol w:w="1843"/>
        <w:gridCol w:w="1138"/>
      </w:tblGrid>
      <w:tr w:rsidR="0005709F" w:rsidRPr="00ED1766" w14:paraId="1BC32D03" w14:textId="77777777" w:rsidTr="00B12835">
        <w:trPr>
          <w:cantSplit/>
          <w:trHeight w:val="323"/>
          <w:tblHeader/>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B20C3" w14:textId="77777777" w:rsidR="00FB0DC9" w:rsidRPr="0005709F" w:rsidRDefault="00FB0DC9" w:rsidP="00247079">
            <w:pPr>
              <w:jc w:val="left"/>
              <w:rPr>
                <w:b/>
                <w:bCs/>
                <w:sz w:val="18"/>
                <w:szCs w:val="18"/>
                <w:lang w:val="es-ES"/>
              </w:rPr>
            </w:pPr>
            <w:r w:rsidRPr="0005709F">
              <w:rPr>
                <w:b/>
                <w:bCs/>
                <w:sz w:val="18"/>
                <w:szCs w:val="18"/>
                <w:lang w:val="es-ES"/>
              </w:rPr>
              <w:t>Sector/aplicación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C74B8D3" w14:textId="52CC2DBC" w:rsidR="00FB0DC9" w:rsidRPr="0005709F" w:rsidRDefault="0005709F" w:rsidP="00247079">
            <w:pPr>
              <w:jc w:val="center"/>
              <w:rPr>
                <w:b/>
                <w:bCs/>
                <w:sz w:val="18"/>
                <w:szCs w:val="18"/>
                <w:lang w:val="es-ES"/>
              </w:rPr>
            </w:pPr>
            <w:r w:rsidRPr="0005709F">
              <w:rPr>
                <w:b/>
                <w:bCs/>
                <w:sz w:val="18"/>
                <w:szCs w:val="18"/>
                <w:lang w:val="es-ES"/>
              </w:rPr>
              <w:t>U</w:t>
            </w:r>
            <w:r w:rsidR="00FB0DC9" w:rsidRPr="0005709F">
              <w:rPr>
                <w:b/>
                <w:bCs/>
                <w:sz w:val="18"/>
                <w:szCs w:val="18"/>
                <w:lang w:val="es-ES"/>
              </w:rPr>
              <w:t>nidades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4E34447" w14:textId="77777777" w:rsidR="00FB0DC9" w:rsidRPr="0005709F" w:rsidRDefault="00FB0DC9" w:rsidP="00247079">
            <w:pPr>
              <w:jc w:val="center"/>
              <w:rPr>
                <w:b/>
                <w:bCs/>
                <w:sz w:val="18"/>
                <w:szCs w:val="18"/>
                <w:lang w:val="es-ES"/>
              </w:rPr>
            </w:pPr>
            <w:r w:rsidRPr="0005709F">
              <w:rPr>
                <w:b/>
                <w:bCs/>
                <w:sz w:val="18"/>
                <w:szCs w:val="18"/>
                <w:lang w:val="es-ES"/>
              </w:rPr>
              <w:t>Carga de refrigerante media (kg/unidad)</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DBF3887" w14:textId="77777777" w:rsidR="00FB0DC9" w:rsidRPr="0005709F" w:rsidRDefault="00FB0DC9" w:rsidP="00247079">
            <w:pPr>
              <w:jc w:val="center"/>
              <w:rPr>
                <w:b/>
                <w:bCs/>
                <w:sz w:val="18"/>
                <w:szCs w:val="18"/>
                <w:lang w:val="es-ES"/>
              </w:rPr>
            </w:pPr>
            <w:r w:rsidRPr="0005709F">
              <w:rPr>
                <w:b/>
                <w:bCs/>
                <w:sz w:val="18"/>
                <w:szCs w:val="18"/>
                <w:lang w:val="es-ES"/>
              </w:rPr>
              <w:t>Carga media en el mantenimiento (%)</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14:paraId="7BE8599F" w14:textId="77777777" w:rsidR="00FB0DC9" w:rsidRPr="0005709F" w:rsidRDefault="00FB0DC9" w:rsidP="00247079">
            <w:pPr>
              <w:jc w:val="center"/>
              <w:rPr>
                <w:b/>
                <w:bCs/>
                <w:sz w:val="18"/>
                <w:szCs w:val="18"/>
              </w:rPr>
            </w:pPr>
            <w:r w:rsidRPr="0005709F">
              <w:rPr>
                <w:b/>
                <w:bCs/>
                <w:sz w:val="18"/>
                <w:szCs w:val="18"/>
              </w:rPr>
              <w:t>Total (tm)</w:t>
            </w:r>
          </w:p>
        </w:tc>
      </w:tr>
      <w:tr w:rsidR="0005709F" w:rsidRPr="00ED1766" w14:paraId="4E4483B0" w14:textId="77777777" w:rsidTr="0005709F">
        <w:trPr>
          <w:cantSplit/>
          <w:trHeight w:val="20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9A2967F" w14:textId="77777777" w:rsidR="00FB0DC9" w:rsidRPr="0005709F" w:rsidRDefault="00FB0DC9" w:rsidP="00247079">
            <w:pPr>
              <w:jc w:val="left"/>
              <w:rPr>
                <w:sz w:val="18"/>
                <w:szCs w:val="18"/>
                <w:lang w:val="es-ES"/>
              </w:rPr>
            </w:pPr>
            <w:r w:rsidRPr="0005709F">
              <w:rPr>
                <w:sz w:val="18"/>
                <w:szCs w:val="18"/>
                <w:lang w:val="es-ES"/>
              </w:rPr>
              <w:t xml:space="preserve">Equipos de aire </w:t>
            </w:r>
            <w:proofErr w:type="spellStart"/>
            <w:r w:rsidRPr="0005709F">
              <w:rPr>
                <w:sz w:val="18"/>
                <w:szCs w:val="18"/>
                <w:lang w:val="es-ES"/>
              </w:rPr>
              <w:t>acond</w:t>
            </w:r>
            <w:proofErr w:type="spellEnd"/>
            <w:r w:rsidRPr="0005709F">
              <w:rPr>
                <w:sz w:val="18"/>
                <w:szCs w:val="18"/>
                <w:lang w:val="es-ES"/>
              </w:rPr>
              <w:t>. residenciales</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7447C6" w14:textId="77777777" w:rsidR="00FB0DC9" w:rsidRPr="0005709F" w:rsidRDefault="00FB0DC9" w:rsidP="00247079">
            <w:pPr>
              <w:jc w:val="right"/>
              <w:rPr>
                <w:sz w:val="20"/>
                <w:szCs w:val="20"/>
                <w:lang w:val="es-ES"/>
              </w:rPr>
            </w:pPr>
            <w:r w:rsidRPr="0005709F">
              <w:rPr>
                <w:sz w:val="20"/>
                <w:szCs w:val="20"/>
                <w:lang w:val="es-ES"/>
              </w:rPr>
              <w:t>4 465</w:t>
            </w:r>
          </w:p>
        </w:tc>
        <w:tc>
          <w:tcPr>
            <w:tcW w:w="212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0F25544" w14:textId="77777777" w:rsidR="00FB0DC9" w:rsidRPr="0005709F" w:rsidRDefault="00FB0DC9" w:rsidP="00247079">
            <w:pPr>
              <w:jc w:val="right"/>
              <w:rPr>
                <w:sz w:val="20"/>
                <w:szCs w:val="20"/>
                <w:lang w:val="es-ES"/>
              </w:rPr>
            </w:pPr>
            <w:r w:rsidRPr="0005709F">
              <w:rPr>
                <w:sz w:val="20"/>
                <w:szCs w:val="20"/>
                <w:lang w:val="es-ES"/>
              </w:rPr>
              <w:t>1,0</w:t>
            </w:r>
          </w:p>
        </w:tc>
        <w:tc>
          <w:tcPr>
            <w:tcW w:w="184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BBDDF7A" w14:textId="77777777" w:rsidR="00FB0DC9" w:rsidRPr="00ED1766" w:rsidRDefault="00FB0DC9" w:rsidP="00247079">
            <w:pPr>
              <w:jc w:val="right"/>
              <w:rPr>
                <w:sz w:val="20"/>
                <w:szCs w:val="20"/>
              </w:rPr>
            </w:pPr>
            <w:r>
              <w:rPr>
                <w:sz w:val="20"/>
                <w:szCs w:val="20"/>
              </w:rPr>
              <w:t>5,0</w:t>
            </w:r>
          </w:p>
        </w:tc>
        <w:tc>
          <w:tcPr>
            <w:tcW w:w="113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3339FD" w14:textId="77777777" w:rsidR="00FB0DC9" w:rsidRPr="00ED1766" w:rsidRDefault="00FB0DC9" w:rsidP="00247079">
            <w:pPr>
              <w:jc w:val="right"/>
              <w:rPr>
                <w:sz w:val="20"/>
                <w:szCs w:val="20"/>
              </w:rPr>
            </w:pPr>
            <w:r>
              <w:rPr>
                <w:sz w:val="20"/>
                <w:szCs w:val="20"/>
              </w:rPr>
              <w:t>0,23</w:t>
            </w:r>
          </w:p>
        </w:tc>
      </w:tr>
      <w:tr w:rsidR="0005709F" w:rsidRPr="00ED1766" w14:paraId="6034698B" w14:textId="77777777" w:rsidTr="0005709F">
        <w:trPr>
          <w:cantSplit/>
          <w:trHeight w:val="20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57CDC8B" w14:textId="77777777" w:rsidR="00FB0DC9" w:rsidRPr="0005709F" w:rsidRDefault="00FB0DC9" w:rsidP="00247079">
            <w:pPr>
              <w:jc w:val="left"/>
              <w:rPr>
                <w:sz w:val="18"/>
                <w:szCs w:val="18"/>
                <w:lang w:val="es-ES"/>
              </w:rPr>
            </w:pPr>
            <w:r w:rsidRPr="0005709F">
              <w:rPr>
                <w:sz w:val="18"/>
                <w:szCs w:val="18"/>
                <w:lang w:val="es-ES"/>
              </w:rPr>
              <w:t>Refrigeración comercial</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257FAA" w14:textId="77777777" w:rsidR="00FB0DC9" w:rsidRPr="0005709F" w:rsidRDefault="00FB0DC9" w:rsidP="00247079">
            <w:pPr>
              <w:jc w:val="right"/>
              <w:rPr>
                <w:sz w:val="20"/>
                <w:szCs w:val="20"/>
                <w:lang w:val="es-ES"/>
              </w:rPr>
            </w:pPr>
            <w:r w:rsidRPr="0005709F">
              <w:rPr>
                <w:sz w:val="20"/>
                <w:szCs w:val="20"/>
                <w:lang w:val="es-ES"/>
              </w:rPr>
              <w:t>4 660</w:t>
            </w:r>
          </w:p>
        </w:tc>
        <w:tc>
          <w:tcPr>
            <w:tcW w:w="212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39F54F4" w14:textId="77777777" w:rsidR="00FB0DC9" w:rsidRPr="0005709F" w:rsidRDefault="00FB0DC9" w:rsidP="00247079">
            <w:pPr>
              <w:jc w:val="right"/>
              <w:rPr>
                <w:sz w:val="20"/>
                <w:szCs w:val="20"/>
                <w:lang w:val="es-ES"/>
              </w:rPr>
            </w:pPr>
            <w:r w:rsidRPr="0005709F">
              <w:rPr>
                <w:sz w:val="20"/>
                <w:szCs w:val="20"/>
                <w:lang w:val="es-ES"/>
              </w:rPr>
              <w:t>5,2</w:t>
            </w:r>
          </w:p>
        </w:tc>
        <w:tc>
          <w:tcPr>
            <w:tcW w:w="184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28AF752" w14:textId="77777777" w:rsidR="00FB0DC9" w:rsidRPr="00ED1766" w:rsidRDefault="00FB0DC9" w:rsidP="00247079">
            <w:pPr>
              <w:jc w:val="right"/>
              <w:rPr>
                <w:sz w:val="20"/>
                <w:szCs w:val="20"/>
              </w:rPr>
            </w:pPr>
            <w:r>
              <w:rPr>
                <w:sz w:val="20"/>
                <w:szCs w:val="20"/>
              </w:rPr>
              <w:t>14,9</w:t>
            </w:r>
          </w:p>
        </w:tc>
        <w:tc>
          <w:tcPr>
            <w:tcW w:w="113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83EE719" w14:textId="77777777" w:rsidR="00FB0DC9" w:rsidRPr="00ED1766" w:rsidRDefault="00FB0DC9" w:rsidP="00247079">
            <w:pPr>
              <w:jc w:val="right"/>
              <w:rPr>
                <w:sz w:val="20"/>
                <w:szCs w:val="20"/>
              </w:rPr>
            </w:pPr>
            <w:r>
              <w:rPr>
                <w:sz w:val="20"/>
                <w:szCs w:val="20"/>
              </w:rPr>
              <w:t>3,60</w:t>
            </w:r>
          </w:p>
        </w:tc>
      </w:tr>
      <w:tr w:rsidR="0005709F" w:rsidRPr="00ED1766" w14:paraId="19377F64" w14:textId="77777777" w:rsidTr="0005709F">
        <w:trPr>
          <w:cantSplit/>
          <w:trHeight w:val="21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5C1F3EE" w14:textId="77777777" w:rsidR="00FB0DC9" w:rsidRPr="0005709F" w:rsidRDefault="00FB0DC9" w:rsidP="00247079">
            <w:pPr>
              <w:jc w:val="left"/>
              <w:rPr>
                <w:sz w:val="18"/>
                <w:szCs w:val="18"/>
                <w:lang w:val="es-ES"/>
              </w:rPr>
            </w:pPr>
            <w:r w:rsidRPr="0005709F">
              <w:rPr>
                <w:sz w:val="18"/>
                <w:szCs w:val="18"/>
                <w:lang w:val="es-ES"/>
              </w:rPr>
              <w:t>Refrigeración industrial</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B7C3A9" w14:textId="77777777" w:rsidR="00FB0DC9" w:rsidRPr="0005709F" w:rsidRDefault="00FB0DC9" w:rsidP="00247079">
            <w:pPr>
              <w:jc w:val="right"/>
              <w:rPr>
                <w:sz w:val="20"/>
                <w:szCs w:val="20"/>
                <w:lang w:val="es-ES"/>
              </w:rPr>
            </w:pPr>
            <w:r w:rsidRPr="0005709F">
              <w:rPr>
                <w:sz w:val="20"/>
                <w:szCs w:val="20"/>
                <w:lang w:val="es-ES"/>
              </w:rPr>
              <w:t>434</w:t>
            </w:r>
          </w:p>
        </w:tc>
        <w:tc>
          <w:tcPr>
            <w:tcW w:w="212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D9E7D7" w14:textId="77777777" w:rsidR="00FB0DC9" w:rsidRPr="0005709F" w:rsidRDefault="00FB0DC9" w:rsidP="00247079">
            <w:pPr>
              <w:jc w:val="right"/>
              <w:rPr>
                <w:sz w:val="20"/>
                <w:szCs w:val="20"/>
                <w:lang w:val="es-ES"/>
              </w:rPr>
            </w:pPr>
            <w:r w:rsidRPr="0005709F">
              <w:rPr>
                <w:sz w:val="20"/>
                <w:szCs w:val="20"/>
                <w:lang w:val="es-ES"/>
              </w:rPr>
              <w:t>89,7</w:t>
            </w:r>
          </w:p>
        </w:tc>
        <w:tc>
          <w:tcPr>
            <w:tcW w:w="184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9FD47C" w14:textId="77777777" w:rsidR="00FB0DC9" w:rsidRPr="00ED1766" w:rsidRDefault="00FB0DC9" w:rsidP="00247079">
            <w:pPr>
              <w:jc w:val="right"/>
              <w:rPr>
                <w:sz w:val="20"/>
                <w:szCs w:val="20"/>
              </w:rPr>
            </w:pPr>
            <w:r>
              <w:rPr>
                <w:sz w:val="20"/>
                <w:szCs w:val="20"/>
              </w:rPr>
              <w:t>15,1</w:t>
            </w:r>
          </w:p>
        </w:tc>
        <w:tc>
          <w:tcPr>
            <w:tcW w:w="113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8A7676D" w14:textId="77777777" w:rsidR="00FB0DC9" w:rsidRPr="00ED1766" w:rsidRDefault="00FB0DC9" w:rsidP="00247079">
            <w:pPr>
              <w:jc w:val="right"/>
              <w:rPr>
                <w:sz w:val="20"/>
                <w:szCs w:val="20"/>
              </w:rPr>
            </w:pPr>
            <w:r>
              <w:rPr>
                <w:sz w:val="20"/>
                <w:szCs w:val="20"/>
              </w:rPr>
              <w:t>5,88</w:t>
            </w:r>
          </w:p>
        </w:tc>
      </w:tr>
      <w:tr w:rsidR="0005709F" w:rsidRPr="00ED1766" w14:paraId="5AE1A3AD" w14:textId="77777777" w:rsidTr="0005709F">
        <w:trPr>
          <w:cantSplit/>
          <w:trHeight w:val="20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1EDB0D" w14:textId="77777777" w:rsidR="00FB0DC9" w:rsidRPr="0005709F" w:rsidRDefault="00FB0DC9" w:rsidP="00247079">
            <w:pPr>
              <w:jc w:val="left"/>
              <w:rPr>
                <w:sz w:val="18"/>
                <w:szCs w:val="18"/>
                <w:lang w:val="es-ES"/>
              </w:rPr>
            </w:pPr>
            <w:r w:rsidRPr="0005709F">
              <w:rPr>
                <w:sz w:val="18"/>
                <w:szCs w:val="18"/>
                <w:lang w:val="es-ES"/>
              </w:rPr>
              <w:t>Transporte refrigerado</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7C62C49" w14:textId="77777777" w:rsidR="00FB0DC9" w:rsidRPr="0005709F" w:rsidRDefault="00FB0DC9" w:rsidP="00247079">
            <w:pPr>
              <w:jc w:val="right"/>
              <w:rPr>
                <w:sz w:val="20"/>
                <w:szCs w:val="20"/>
                <w:lang w:val="es-ES"/>
              </w:rPr>
            </w:pPr>
            <w:r w:rsidRPr="0005709F">
              <w:rPr>
                <w:sz w:val="20"/>
                <w:szCs w:val="20"/>
                <w:lang w:val="es-ES"/>
              </w:rPr>
              <w:t>363</w:t>
            </w:r>
          </w:p>
        </w:tc>
        <w:tc>
          <w:tcPr>
            <w:tcW w:w="212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89DA698" w14:textId="77777777" w:rsidR="00FB0DC9" w:rsidRPr="0005709F" w:rsidRDefault="00FB0DC9" w:rsidP="00247079">
            <w:pPr>
              <w:jc w:val="right"/>
              <w:rPr>
                <w:sz w:val="20"/>
                <w:szCs w:val="20"/>
                <w:lang w:val="es-ES"/>
              </w:rPr>
            </w:pPr>
            <w:r w:rsidRPr="0005709F">
              <w:rPr>
                <w:sz w:val="20"/>
                <w:szCs w:val="20"/>
                <w:lang w:val="es-ES"/>
              </w:rPr>
              <w:t>7,0</w:t>
            </w:r>
          </w:p>
        </w:tc>
        <w:tc>
          <w:tcPr>
            <w:tcW w:w="184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30CCB6E" w14:textId="77777777" w:rsidR="00FB0DC9" w:rsidRPr="00ED1766" w:rsidRDefault="00FB0DC9" w:rsidP="00247079">
            <w:pPr>
              <w:jc w:val="right"/>
              <w:rPr>
                <w:sz w:val="20"/>
                <w:szCs w:val="20"/>
              </w:rPr>
            </w:pPr>
            <w:r>
              <w:rPr>
                <w:sz w:val="20"/>
                <w:szCs w:val="20"/>
              </w:rPr>
              <w:t>15,6</w:t>
            </w:r>
          </w:p>
        </w:tc>
        <w:tc>
          <w:tcPr>
            <w:tcW w:w="113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CE5119D" w14:textId="77777777" w:rsidR="00FB0DC9" w:rsidRPr="00ED1766" w:rsidRDefault="00FB0DC9" w:rsidP="00247079">
            <w:pPr>
              <w:jc w:val="right"/>
              <w:rPr>
                <w:sz w:val="20"/>
                <w:szCs w:val="20"/>
              </w:rPr>
            </w:pPr>
            <w:r>
              <w:rPr>
                <w:sz w:val="20"/>
                <w:szCs w:val="20"/>
              </w:rPr>
              <w:t>0,40</w:t>
            </w:r>
          </w:p>
        </w:tc>
      </w:tr>
      <w:tr w:rsidR="0005709F" w:rsidRPr="00ED1766" w14:paraId="6D166711" w14:textId="77777777" w:rsidTr="0005709F">
        <w:trPr>
          <w:cantSplit/>
          <w:trHeight w:val="21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D51166A" w14:textId="77777777" w:rsidR="00FB0DC9" w:rsidRPr="0005709F" w:rsidRDefault="00FB0DC9" w:rsidP="00247079">
            <w:pPr>
              <w:jc w:val="left"/>
              <w:rPr>
                <w:b/>
                <w:sz w:val="20"/>
                <w:szCs w:val="20"/>
                <w:lang w:val="es-ES"/>
              </w:rPr>
            </w:pPr>
            <w:r w:rsidRPr="0005709F">
              <w:rPr>
                <w:b/>
                <w:sz w:val="20"/>
                <w:szCs w:val="20"/>
                <w:lang w:val="es-ES"/>
              </w:rPr>
              <w:t>Total</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AD5AFEE" w14:textId="77777777" w:rsidR="00FB0DC9" w:rsidRPr="0005709F" w:rsidRDefault="00FB0DC9" w:rsidP="00247079">
            <w:pPr>
              <w:jc w:val="right"/>
              <w:rPr>
                <w:b/>
                <w:sz w:val="20"/>
                <w:szCs w:val="20"/>
                <w:lang w:val="es-ES"/>
              </w:rPr>
            </w:pPr>
            <w:r w:rsidRPr="0005709F">
              <w:rPr>
                <w:b/>
                <w:sz w:val="20"/>
                <w:szCs w:val="20"/>
                <w:lang w:val="es-ES"/>
              </w:rPr>
              <w:t>9 922</w:t>
            </w:r>
          </w:p>
        </w:tc>
        <w:tc>
          <w:tcPr>
            <w:tcW w:w="2126"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CB2BFC" w14:textId="77777777" w:rsidR="00FB0DC9" w:rsidRPr="0005709F" w:rsidRDefault="00FB0DC9" w:rsidP="00247079">
            <w:pPr>
              <w:jc w:val="right"/>
              <w:rPr>
                <w:b/>
                <w:sz w:val="20"/>
                <w:szCs w:val="20"/>
                <w:lang w:val="es-ES"/>
              </w:rPr>
            </w:pPr>
            <w:r w:rsidRPr="0005709F">
              <w:rPr>
                <w:b/>
                <w:sz w:val="20"/>
                <w:szCs w:val="20"/>
                <w:lang w:val="es-ES"/>
              </w:rPr>
              <w:t>n/c </w:t>
            </w:r>
          </w:p>
        </w:tc>
        <w:tc>
          <w:tcPr>
            <w:tcW w:w="184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76312F3" w14:textId="77777777" w:rsidR="00FB0DC9" w:rsidRPr="00ED1766" w:rsidRDefault="00FB0DC9" w:rsidP="00247079">
            <w:pPr>
              <w:jc w:val="right"/>
              <w:rPr>
                <w:b/>
                <w:sz w:val="20"/>
                <w:szCs w:val="20"/>
              </w:rPr>
            </w:pPr>
            <w:r>
              <w:rPr>
                <w:b/>
                <w:sz w:val="20"/>
                <w:szCs w:val="20"/>
              </w:rPr>
              <w:t>n/c</w:t>
            </w:r>
          </w:p>
        </w:tc>
        <w:tc>
          <w:tcPr>
            <w:tcW w:w="113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DADB28" w14:textId="77777777" w:rsidR="00FB0DC9" w:rsidRPr="00ED1766" w:rsidRDefault="00FB0DC9" w:rsidP="00247079">
            <w:pPr>
              <w:jc w:val="right"/>
              <w:rPr>
                <w:b/>
                <w:sz w:val="20"/>
                <w:szCs w:val="20"/>
              </w:rPr>
            </w:pPr>
            <w:r>
              <w:rPr>
                <w:b/>
                <w:sz w:val="20"/>
                <w:szCs w:val="20"/>
              </w:rPr>
              <w:t>10,11</w:t>
            </w:r>
          </w:p>
        </w:tc>
      </w:tr>
    </w:tbl>
    <w:p w14:paraId="0F7CF9B4" w14:textId="77777777" w:rsidR="00FB0DC9" w:rsidRPr="00ED1766" w:rsidRDefault="00FB0DC9" w:rsidP="00FB0DC9">
      <w:pPr>
        <w:rPr>
          <w:lang w:val="en-CA"/>
        </w:rPr>
      </w:pPr>
    </w:p>
    <w:p w14:paraId="4884320D" w14:textId="4FCD374C" w:rsidR="00FB0DC9" w:rsidRPr="00FB0DC9" w:rsidRDefault="00FB0DC9" w:rsidP="00FB0DC9">
      <w:pPr>
        <w:spacing w:after="240"/>
        <w:rPr>
          <w:b/>
          <w:lang w:val="es-ES"/>
        </w:rPr>
      </w:pPr>
      <w:r w:rsidRPr="00FB0DC9">
        <w:rPr>
          <w:u w:val="single"/>
          <w:lang w:val="es-ES"/>
        </w:rPr>
        <w:t>Estrategia de eliminación para la etapa III del PGEH</w:t>
      </w:r>
    </w:p>
    <w:p w14:paraId="1280F764" w14:textId="2E05E6A5" w:rsidR="00FB0DC9" w:rsidRPr="00FB0DC9" w:rsidRDefault="00FB0DC9" w:rsidP="00FB0DC9">
      <w:pPr>
        <w:pStyle w:val="Heading1"/>
        <w:rPr>
          <w:lang w:val="es-ES"/>
        </w:rPr>
      </w:pPr>
      <w:r w:rsidRPr="00FB0DC9">
        <w:rPr>
          <w:lang w:val="es-ES"/>
        </w:rPr>
        <w:t>La etapa III del PGEH seguirá el calendario del Protocolo de Montreal. Se ha diseñado teniendo en cuenta la experiencia obtenida durante la ejecución de las etapas anteriores y se centrará en: reforzar la legislación, y su vigilancia para armonizarla con las leyes de la Unión Europea y cumplir con los objetivos del PGEH; formar y mejorar las capacidades de los técnicos de mantenimiento; la recuperación y regeneración de HCFC; un plan de incentivos para que los usuarios finales adopten refrigerantes de bajo potencial de calentamiento atmosférico en aplicaciones de refrigeración industrial y comercial; y actividades informativas de extensión y concienciación sobre la adopción de refrigerantes de bajo potencial de calentamiento atmosférico en diferentes aplicaciones de refrigeración y aire acondicionado, así como mejorar la sensibilización general sobre la protección de la capa de ozono.</w:t>
      </w:r>
    </w:p>
    <w:p w14:paraId="789F628F" w14:textId="160E3643" w:rsidR="00FB0DC9" w:rsidRPr="00FB0DC9" w:rsidRDefault="00FB0DC9" w:rsidP="00FB0DC9">
      <w:pPr>
        <w:rPr>
          <w:u w:val="single"/>
          <w:lang w:val="es-ES"/>
        </w:rPr>
      </w:pPr>
      <w:r w:rsidRPr="00FB0DC9">
        <w:rPr>
          <w:u w:val="single"/>
          <w:lang w:val="es-ES"/>
        </w:rPr>
        <w:t>Actividades propuestas para la etapa III del PGEH</w:t>
      </w:r>
    </w:p>
    <w:p w14:paraId="159500BD" w14:textId="77777777" w:rsidR="00FB0DC9" w:rsidRPr="00C731E5" w:rsidRDefault="00FB0DC9" w:rsidP="00FB0DC9">
      <w:pPr>
        <w:rPr>
          <w:lang w:val="es-ES"/>
        </w:rPr>
      </w:pPr>
    </w:p>
    <w:p w14:paraId="1049FEA5" w14:textId="77777777" w:rsidR="00FB0DC9" w:rsidRPr="00FB0DC9" w:rsidRDefault="00FB0DC9" w:rsidP="00FB0DC9">
      <w:pPr>
        <w:pStyle w:val="Heading1"/>
        <w:rPr>
          <w:lang w:val="es-ES"/>
        </w:rPr>
      </w:pPr>
      <w:r w:rsidRPr="00FB0DC9">
        <w:rPr>
          <w:lang w:val="es-ES"/>
        </w:rPr>
        <w:t>Para la etapa III se proponen las siguientes actividades:</w:t>
      </w:r>
    </w:p>
    <w:p w14:paraId="01BACB53" w14:textId="5894290D" w:rsidR="00FB0DC9" w:rsidRPr="00FB0DC9" w:rsidRDefault="00FB0DC9" w:rsidP="00FB0DC9">
      <w:pPr>
        <w:pStyle w:val="Heading2"/>
        <w:keepNext/>
        <w:keepLines/>
        <w:rPr>
          <w:lang w:val="es-ES"/>
        </w:rPr>
      </w:pPr>
      <w:r w:rsidRPr="00FB0DC9">
        <w:rPr>
          <w:i/>
          <w:lang w:val="es-ES"/>
        </w:rPr>
        <w:t>Medidas legales y reglamentarias</w:t>
      </w:r>
      <w:r w:rsidRPr="00FB0DC9">
        <w:rPr>
          <w:lang w:val="es-ES"/>
        </w:rPr>
        <w:t xml:space="preserve">: Nuevas medidas legislativas y reglamentarias para la implantación de un sistema de cuotas de HCFC y la armonización de la legislación nacional con la de la UE, incluido el Reglamento 1005/2009 de la Comisión Europea y los reglamentos 517/2014 y 2015/2067 de la UE relativos a los requisitos mínimos para el reconocimiento mutuo de la certificación de los técnicos de mantenimiento; un estudio de viabilidad sobre posibles instrumentos económicos destinados a evitar el uso de HCFC-22 en los equipos y sobre planes de financiación para la adopción de sustancias alternativas con un bajo potencial de calentamiento atmosférico, para lo que se realizarán consultas con los grupos de interés; un sistema electrónico de licencias y presentación de datos de HCFC, </w:t>
      </w:r>
      <w:r w:rsidR="0005709F">
        <w:rPr>
          <w:lang w:val="es-ES"/>
        </w:rPr>
        <w:t>impartiendo</w:t>
      </w:r>
      <w:r w:rsidRPr="00FB0DC9">
        <w:rPr>
          <w:lang w:val="es-ES"/>
        </w:rPr>
        <w:t xml:space="preserve"> formaciones para importadores, empresas de distribución que venden refrigerantes en el mercado, usuarios finales y entidades públicas (es decir, el Ministerio de Agricultura, Desarrollo Regional y Medio </w:t>
      </w:r>
      <w:r w:rsidR="00B12835">
        <w:rPr>
          <w:lang w:val="es-ES"/>
        </w:rPr>
        <w:t>Ambiente) (PNUMA) (29 892 $EUA);</w:t>
      </w:r>
    </w:p>
    <w:p w14:paraId="7616D849" w14:textId="0F3B0AB2" w:rsidR="00FB0DC9" w:rsidRPr="00FB0DC9" w:rsidRDefault="00FB0DC9" w:rsidP="00FB0DC9">
      <w:pPr>
        <w:pStyle w:val="Heading2"/>
        <w:rPr>
          <w:lang w:val="es-ES"/>
        </w:rPr>
      </w:pPr>
      <w:r w:rsidRPr="00FB0DC9">
        <w:rPr>
          <w:i/>
          <w:lang w:val="es-ES"/>
        </w:rPr>
        <w:t>Mejora de las capacidades de los funcionarios de aduanas y de vigilancia</w:t>
      </w:r>
      <w:r w:rsidRPr="00FB0DC9">
        <w:rPr>
          <w:lang w:val="es-ES"/>
        </w:rPr>
        <w:t xml:space="preserve">: Actualización de los planes de capacitación y los materiales de formación de los funcionarios de aduanas y de vigilancia; cuatro talleres sobre la vigilancia de la normativa de control y supervisión de </w:t>
      </w:r>
      <w:r w:rsidR="0005709F">
        <w:rPr>
          <w:lang w:val="es-ES"/>
        </w:rPr>
        <w:t xml:space="preserve">los </w:t>
      </w:r>
      <w:r w:rsidRPr="00FB0DC9">
        <w:rPr>
          <w:lang w:val="es-ES"/>
        </w:rPr>
        <w:t>HCFC destinados a 80 funcionarios de aduanas y vigilancia; y tercera edición del "Manual para Funcionarios de Aduanas y Vi</w:t>
      </w:r>
      <w:r w:rsidR="00B12835">
        <w:rPr>
          <w:lang w:val="es-ES"/>
        </w:rPr>
        <w:t>gilancia" (PNUMA) (20 000 $EUA);</w:t>
      </w:r>
    </w:p>
    <w:p w14:paraId="65745E02" w14:textId="681B864C" w:rsidR="00FB0DC9" w:rsidRPr="00FB0DC9" w:rsidRDefault="00FB0DC9" w:rsidP="00FB0DC9">
      <w:pPr>
        <w:pStyle w:val="Heading2"/>
        <w:rPr>
          <w:lang w:val="es-ES"/>
        </w:rPr>
      </w:pPr>
      <w:r w:rsidRPr="00FB0DC9">
        <w:rPr>
          <w:i/>
          <w:lang w:val="es-ES"/>
        </w:rPr>
        <w:t xml:space="preserve">Mejora de las capacidades de los técnicos de refrigeración </w:t>
      </w:r>
      <w:r w:rsidR="0005709F">
        <w:rPr>
          <w:i/>
          <w:lang w:val="es-ES"/>
        </w:rPr>
        <w:t>e</w:t>
      </w:r>
      <w:r w:rsidRPr="00FB0DC9">
        <w:rPr>
          <w:i/>
          <w:lang w:val="es-ES"/>
        </w:rPr>
        <w:t xml:space="preserve"> inspectores ambientales</w:t>
      </w:r>
      <w:r w:rsidRPr="00FB0DC9">
        <w:rPr>
          <w:lang w:val="es-ES"/>
        </w:rPr>
        <w:t xml:space="preserve">: Capacitación de un instructor nacional experto en el uso seguro de tecnologías que emplean sustancias alternativas </w:t>
      </w:r>
      <w:r w:rsidR="0005709F">
        <w:rPr>
          <w:lang w:val="es-ES"/>
        </w:rPr>
        <w:t>con un</w:t>
      </w:r>
      <w:r w:rsidRPr="00FB0DC9">
        <w:rPr>
          <w:lang w:val="es-ES"/>
        </w:rPr>
        <w:t xml:space="preserve"> bajo potencial de calentamiento atmosférico; mejora de los planes de capacitación de técnicos de refrigeración e inspectores ambientales, e impresión de materiales formativos; ocho talleres formativos y certificación de 120 técnicos de refrigeración en buenas prácticas de mantenimiento y el uso seguro de sustancias alternativas de bajo potencial de calentamiento atmosférico sin HCFC; cuatro talleres formativos destinados a un total de 80 inspectores ambientales sobre cómo realizar inspecciones para controlar las fugas en equipos de refrigeración de grandes dim</w:t>
      </w:r>
      <w:r w:rsidR="00B12835">
        <w:rPr>
          <w:lang w:val="es-ES"/>
        </w:rPr>
        <w:t>ensiones (PNUMA) (52 000 $EUA);</w:t>
      </w:r>
    </w:p>
    <w:p w14:paraId="3C475C73" w14:textId="1B8280A2" w:rsidR="00FB0DC9" w:rsidRPr="00FB0DC9" w:rsidRDefault="00FB0DC9" w:rsidP="00FB0DC9">
      <w:pPr>
        <w:pStyle w:val="Heading2"/>
        <w:rPr>
          <w:lang w:val="es-ES"/>
        </w:rPr>
      </w:pPr>
      <w:r w:rsidRPr="00FB0DC9">
        <w:rPr>
          <w:i/>
          <w:lang w:val="es-ES"/>
        </w:rPr>
        <w:lastRenderedPageBreak/>
        <w:t xml:space="preserve">Apoyo con equipos de detección de fugas destinados a inspectores ambientales: </w:t>
      </w:r>
      <w:r w:rsidRPr="00FB0DC9">
        <w:rPr>
          <w:lang w:val="es-ES"/>
        </w:rPr>
        <w:t>Entrega de 40 juegos básicos de detectores electrónicos de fugas al Cuerpo de Inspectores de los Organismos Regionales de Protección del Medio Ambiente e Inspecciones que permitirán revisar la presencia de fugas en equipos de refrigeración y aire acondicionado de gran capacidad (PNUD) (1</w:t>
      </w:r>
      <w:r w:rsidR="00B12835">
        <w:rPr>
          <w:lang w:val="es-ES"/>
        </w:rPr>
        <w:t>0 000 $EUA);</w:t>
      </w:r>
    </w:p>
    <w:p w14:paraId="18B28CEF" w14:textId="654ED333" w:rsidR="00FB0DC9" w:rsidRPr="00FB0DC9" w:rsidRDefault="00FB0DC9" w:rsidP="00FB0DC9">
      <w:pPr>
        <w:pStyle w:val="Heading2"/>
        <w:rPr>
          <w:lang w:val="es-ES"/>
        </w:rPr>
      </w:pPr>
      <w:r w:rsidRPr="00FB0DC9">
        <w:rPr>
          <w:i/>
          <w:lang w:val="es-ES"/>
        </w:rPr>
        <w:t>Programa de recuperación, reciclado y regeneración (RRR)</w:t>
      </w:r>
      <w:r w:rsidRPr="00FB0DC9">
        <w:rPr>
          <w:lang w:val="es-ES"/>
        </w:rPr>
        <w:t xml:space="preserve">: Contratación de un consultor para definir el diseño y las especificación de los equipos de RRR, asesorar en la adquisición de equipos, redacción de guías para el plan de RRR y definición de procedimientos y pasos que es necesario efectuar para registrar los equipos y comprobar si hay presencia de fugas, destinados a la formación de técnicos y propietarios/operadores de los equipos para que procedan a seguirlos; un sistema de incentivos para sustituir los equipos existentes de HCFC por otros </w:t>
      </w:r>
      <w:r w:rsidR="0005709F">
        <w:rPr>
          <w:lang w:val="es-ES"/>
        </w:rPr>
        <w:t>con</w:t>
      </w:r>
      <w:r w:rsidRPr="00FB0DC9">
        <w:rPr>
          <w:lang w:val="es-ES"/>
        </w:rPr>
        <w:t xml:space="preserve"> tecnologías de bajo potencial de calentamiento atmosférico; adquisición de equipos de RRR (como una máquina de regeneración, bombonas, bombas de vacío y equipos de recuperación); dos talleres de formación para técnicos de mantenimiento y propietarios/operadores/importadores de equipos a fin de presentar las guías del plan de RRR e informar sobre el sistema de incentivos para sustituir el HCFC de equipos antiguos por tecnologías de bajo potencial de calentamiento a</w:t>
      </w:r>
      <w:r w:rsidR="00B12835">
        <w:rPr>
          <w:lang w:val="es-ES"/>
        </w:rPr>
        <w:t>tmosférico (PNUD) (43 500 $EUA);</w:t>
      </w:r>
    </w:p>
    <w:p w14:paraId="14D5688C" w14:textId="30C4D2E8" w:rsidR="00FB0DC9" w:rsidRPr="00FB0DC9" w:rsidRDefault="00FB0DC9" w:rsidP="00FB0DC9">
      <w:pPr>
        <w:pStyle w:val="Heading2"/>
        <w:rPr>
          <w:lang w:val="es-ES"/>
        </w:rPr>
      </w:pPr>
      <w:r w:rsidRPr="00FB0DC9">
        <w:rPr>
          <w:i/>
          <w:lang w:val="es-ES"/>
        </w:rPr>
        <w:t>Desarrollo e implantación de un programa de incentivos a la adquisición de equipos, destinado a adoptar tecnologías de bajo potencial de calentamiento atmosférico</w:t>
      </w:r>
      <w:r w:rsidRPr="00FB0DC9">
        <w:rPr>
          <w:lang w:val="es-ES"/>
        </w:rPr>
        <w:t>: Contratación de uno o varios consultores nacionales que proporcionarán asesoramiento consultivo y técnico en relación al programa de incentivos para aumentar el uso de las tecnologías basadas en CO</w:t>
      </w:r>
      <w:r w:rsidRPr="00FB0DC9">
        <w:rPr>
          <w:vertAlign w:val="subscript"/>
          <w:lang w:val="es-ES"/>
        </w:rPr>
        <w:t>2</w:t>
      </w:r>
      <w:r w:rsidRPr="00FB0DC9">
        <w:rPr>
          <w:lang w:val="es-ES"/>
        </w:rPr>
        <w:t xml:space="preserve"> en el sector de los supermercados y el almacenaje en frío, y sobre el programa de demostración de tecnologías de refrigerantes naturales (por ejemplo, HC o amoníaco); montaje de</w:t>
      </w:r>
      <w:r w:rsidR="0005709F">
        <w:rPr>
          <w:lang w:val="es-ES"/>
        </w:rPr>
        <w:t>,</w:t>
      </w:r>
      <w:r w:rsidRPr="00FB0DC9">
        <w:rPr>
          <w:lang w:val="es-ES"/>
        </w:rPr>
        <w:t xml:space="preserve"> al menos</w:t>
      </w:r>
      <w:r w:rsidR="0005709F">
        <w:rPr>
          <w:lang w:val="es-ES"/>
        </w:rPr>
        <w:t>,</w:t>
      </w:r>
      <w:r w:rsidRPr="00FB0DC9">
        <w:rPr>
          <w:lang w:val="es-ES"/>
        </w:rPr>
        <w:t xml:space="preserve"> dos instalaciones comerciales que empleen refrigerantes de hidrocarburos (es decir, HC</w:t>
      </w:r>
      <w:r w:rsidRPr="00FB0DC9">
        <w:rPr>
          <w:lang w:val="es-ES"/>
        </w:rPr>
        <w:noBreakHyphen/>
        <w:t>290 o HC-1270) y al menos dos instalaciones industriales de amoníaco (R-717), incluida la adquisición de los componentes (p. ej. control a distancia del funcionamiento, registro de parámetros operativos como la eficiencia de refrigeración, consumo energético total de los equipos); cinco talleres de concienciación sobre el programa de incentivos para incrementar el uso de las tecnologías con CO</w:t>
      </w:r>
      <w:r w:rsidRPr="00FB0DC9">
        <w:rPr>
          <w:vertAlign w:val="subscript"/>
          <w:lang w:val="es-ES"/>
        </w:rPr>
        <w:t>2</w:t>
      </w:r>
      <w:r w:rsidRPr="00FB0DC9">
        <w:rPr>
          <w:lang w:val="es-ES"/>
        </w:rPr>
        <w:t xml:space="preserve"> y sobre el programa de demostración de refrigerantes naturales; un programa de concienciación para aumentar la adopción de las tecnologías tras la implantación y un taller final sobre la divulgación de los resultados o</w:t>
      </w:r>
      <w:r w:rsidR="00B12835">
        <w:rPr>
          <w:lang w:val="es-ES"/>
        </w:rPr>
        <w:t>btenidos (PNUD) (287 750 $EUA);</w:t>
      </w:r>
    </w:p>
    <w:p w14:paraId="5A186D6B" w14:textId="2B68ECBA" w:rsidR="00FB0DC9" w:rsidRPr="00FB0DC9" w:rsidRDefault="00FB0DC9" w:rsidP="00FB0DC9">
      <w:pPr>
        <w:pStyle w:val="Heading2"/>
        <w:rPr>
          <w:lang w:val="es-ES"/>
        </w:rPr>
      </w:pPr>
      <w:r w:rsidRPr="00FB0DC9">
        <w:rPr>
          <w:i/>
          <w:lang w:val="es-ES"/>
        </w:rPr>
        <w:t>Refuerzo de la Asociación Pública de Técnicos de Refrigeración</w:t>
      </w:r>
      <w:r w:rsidRPr="00FB0DC9">
        <w:rPr>
          <w:lang w:val="es-ES"/>
        </w:rPr>
        <w:t>: Elaboración de materiales destinados a concienciar sobre el uso de sustancias alternativas de bajo potencial de calentamiento atmosférico sin HCFC; y celebración de tres mesas redondas sobre tecnología para fomentar la adopción de tecnologías alternativas a</w:t>
      </w:r>
      <w:r w:rsidR="00B12835">
        <w:rPr>
          <w:lang w:val="es-ES"/>
        </w:rPr>
        <w:t xml:space="preserve"> los HCFC (PNUMA) (18 000 $EUA); y</w:t>
      </w:r>
    </w:p>
    <w:p w14:paraId="762A824D" w14:textId="05451E3D" w:rsidR="00FB0DC9" w:rsidRPr="00FB0DC9" w:rsidRDefault="00FB0DC9" w:rsidP="00FB0DC9">
      <w:pPr>
        <w:pStyle w:val="Heading2"/>
        <w:rPr>
          <w:lang w:val="es-ES"/>
        </w:rPr>
      </w:pPr>
      <w:r w:rsidRPr="00FB0DC9">
        <w:rPr>
          <w:i/>
          <w:lang w:val="es-ES"/>
        </w:rPr>
        <w:t>Medidas de mejora de las capacidades técnicas para la adopción de refrigerantes de bajo potencial de calentamiento atmosférico, y actividades informativas de extensión y concienciación</w:t>
      </w:r>
      <w:r w:rsidRPr="00FB0DC9">
        <w:rPr>
          <w:lang w:val="es-ES"/>
        </w:rPr>
        <w:t>: Estudio de viabilidad de sistemas urbanos de calefacción y refrigeración, con consultas con los grupos de interés; estudio de viabilidad sobre refrigeración pasiva y consultas con los grupos de interés; cooperación con el Servicio Estatal de Hidrometeorología en relación a los índices de radiaciones ultravioletas (PNUMA) (17 000 $EUA).</w:t>
      </w:r>
    </w:p>
    <w:p w14:paraId="57D5BB68" w14:textId="35989B85" w:rsidR="00FB0DC9" w:rsidRPr="0005709F" w:rsidRDefault="00FB0DC9" w:rsidP="00FB0DC9">
      <w:pPr>
        <w:keepNext/>
        <w:keepLines/>
        <w:rPr>
          <w:i/>
          <w:lang w:val="es-ES"/>
        </w:rPr>
      </w:pPr>
      <w:r w:rsidRPr="0005709F">
        <w:rPr>
          <w:i/>
          <w:lang w:val="es-ES"/>
        </w:rPr>
        <w:lastRenderedPageBreak/>
        <w:t>Ejecución de proyectos y seguimiento</w:t>
      </w:r>
    </w:p>
    <w:p w14:paraId="3D83734D" w14:textId="77777777" w:rsidR="00FB0DC9" w:rsidRPr="00ED1766" w:rsidRDefault="00FB0DC9" w:rsidP="00FB0DC9">
      <w:pPr>
        <w:keepNext/>
        <w:keepLines/>
        <w:rPr>
          <w:i/>
          <w:lang w:val="en-CA"/>
        </w:rPr>
      </w:pPr>
    </w:p>
    <w:p w14:paraId="76EB27BD" w14:textId="235877B5" w:rsidR="00FB0DC9" w:rsidRPr="00FB0DC9" w:rsidRDefault="0005709F" w:rsidP="00FB0DC9">
      <w:pPr>
        <w:pStyle w:val="Heading1"/>
        <w:rPr>
          <w:lang w:val="es-ES"/>
        </w:rPr>
      </w:pPr>
      <w:r>
        <w:rPr>
          <w:lang w:val="es-ES"/>
        </w:rPr>
        <w:t>Se mantendrá en la etapa III e</w:t>
      </w:r>
      <w:r w:rsidR="00FB0DC9" w:rsidRPr="00FB0DC9">
        <w:rPr>
          <w:lang w:val="es-ES"/>
        </w:rPr>
        <w:t>l sistema establecido en la etapa II del PGEH, de forma que serán la Dependencia Nacional del Ozono, el PNUD y el PNUMA quienes supervisarán las actividades, informarán sobre su progreso y trabajarán con los grupos de interés para conseguir la eliminación de los HCFC. El costo de estas actividades en la etapa III asciende a 11 000 $EUA para el PNUMA.</w:t>
      </w:r>
    </w:p>
    <w:p w14:paraId="3660648A" w14:textId="77777777" w:rsidR="00FB0DC9" w:rsidRPr="0091085B" w:rsidRDefault="00FB0DC9" w:rsidP="00FB0DC9">
      <w:pPr>
        <w:rPr>
          <w:i/>
          <w:lang w:val="es-ES"/>
        </w:rPr>
      </w:pPr>
      <w:r w:rsidRPr="0091085B">
        <w:rPr>
          <w:i/>
          <w:lang w:val="es-ES"/>
        </w:rPr>
        <w:t>Implantación de criterios de género</w:t>
      </w:r>
    </w:p>
    <w:p w14:paraId="2AFDC4BF" w14:textId="77777777" w:rsidR="00FB0DC9" w:rsidRPr="00ED1766" w:rsidRDefault="00FB0DC9" w:rsidP="00FB0DC9">
      <w:pPr>
        <w:pStyle w:val="Default"/>
        <w:jc w:val="both"/>
        <w:rPr>
          <w:color w:val="auto"/>
          <w:lang w:val="en-CA"/>
        </w:rPr>
      </w:pPr>
    </w:p>
    <w:p w14:paraId="64719938" w14:textId="0476AA30" w:rsidR="00FB0DC9" w:rsidRPr="00FB0DC9" w:rsidRDefault="00FB0DC9" w:rsidP="00FB0DC9">
      <w:pPr>
        <w:pStyle w:val="Heading1"/>
        <w:widowControl w:val="0"/>
        <w:rPr>
          <w:lang w:val="es-ES"/>
        </w:rPr>
      </w:pPr>
      <w:r w:rsidRPr="00FB0DC9">
        <w:rPr>
          <w:lang w:val="es-ES"/>
        </w:rPr>
        <w:t>La etapa III del PGEH se ha desarrollado con la participación de mujeres, en línea con la decisión 84/92(d)</w:t>
      </w:r>
      <w:r w:rsidRPr="00ED1766">
        <w:rPr>
          <w:rStyle w:val="FootnoteReference"/>
          <w:lang w:val="en-CA"/>
        </w:rPr>
        <w:footnoteReference w:id="8"/>
      </w:r>
      <w:r w:rsidRPr="00FB0DC9">
        <w:rPr>
          <w:lang w:val="es-ES"/>
        </w:rPr>
        <w:t xml:space="preserve">. Para ello, se ha partido del estudio realizado durante la etapa II destinado a identificar los roles de género y buscar oportunidades para mejorar el equilibrio entre sexos en el sector de mantenimiento de los equipos de refrigeración y aire acondicionado, evaluar diferentes maneras de fomentar y maximizar la participación de profesionales mujeres (como consultoras, supervisoras, expertas, instructoras y receptoras de formación) en las diferentes actividades, incluidos los cursos y talleres de capacitación de mantenimiento de equipos de refrigeración y aire acondicionado, así como en otras actividades de mejora de capacidades a todos los niveles. </w:t>
      </w:r>
      <w:r w:rsidR="0005709F">
        <w:rPr>
          <w:lang w:val="es-ES"/>
        </w:rPr>
        <w:t>A</w:t>
      </w:r>
      <w:r w:rsidRPr="00FB0DC9">
        <w:rPr>
          <w:lang w:val="es-ES"/>
        </w:rPr>
        <w:t>proximadamente 150 mujeres trabajan como funcionarias de aduanas y de vigilancia</w:t>
      </w:r>
      <w:r w:rsidR="0005709F">
        <w:rPr>
          <w:lang w:val="es-ES"/>
        </w:rPr>
        <w:t xml:space="preserve"> en el país</w:t>
      </w:r>
      <w:r w:rsidRPr="00FB0DC9">
        <w:rPr>
          <w:lang w:val="es-ES"/>
        </w:rPr>
        <w:t xml:space="preserve">. Además, está previsto que la Dependencia Nacional del Ozono haga seguimiento y comuniqué datos desagregados por sexos de las actividades del proyecto, introduzca un lenguaje inclusivo en cuanto al género en sus comunicaciones, operaciones empresariales y procesos de contratación y compare respecto a los objetivos la participación de las mujeres en las diferentes actividades. </w:t>
      </w:r>
    </w:p>
    <w:p w14:paraId="750FDE45" w14:textId="77777777" w:rsidR="00FB0DC9" w:rsidRPr="00FB0DC9" w:rsidRDefault="00FB0DC9" w:rsidP="00FB0DC9">
      <w:pPr>
        <w:pStyle w:val="Heading1"/>
        <w:numPr>
          <w:ilvl w:val="0"/>
          <w:numId w:val="0"/>
        </w:numPr>
        <w:rPr>
          <w:u w:val="single"/>
          <w:lang w:val="es-ES"/>
        </w:rPr>
      </w:pPr>
      <w:r w:rsidRPr="00FB0DC9">
        <w:rPr>
          <w:u w:val="single"/>
          <w:lang w:val="es-ES"/>
        </w:rPr>
        <w:t>Coste total de la etapa III del PGEH</w:t>
      </w:r>
    </w:p>
    <w:p w14:paraId="7CCEF09A" w14:textId="77777777" w:rsidR="00FB0DC9" w:rsidRPr="00FB0DC9" w:rsidRDefault="00FB0DC9" w:rsidP="00FB0DC9">
      <w:pPr>
        <w:pStyle w:val="Heading1"/>
        <w:rPr>
          <w:lang w:val="es-ES"/>
        </w:rPr>
      </w:pPr>
      <w:r w:rsidRPr="00FB0DC9">
        <w:rPr>
          <w:lang w:val="es-ES"/>
        </w:rPr>
        <w:t xml:space="preserve">El coste total de la etapa III del PGEH para la República de Moldova se ha estimado en 489 142 $EUA (más gastos de apoyo a los organismos), tal como se comunicó inicialmente, con el objetivo de alcanzar un 67,5% de reducción respecto a los niveles básicos de consumo de HCFC en 2025 y un 100% en 2030. En el Cuadro 3 se resumen las actividades propuestas con su desglose de costes. </w:t>
      </w:r>
    </w:p>
    <w:p w14:paraId="29F147BF" w14:textId="77777777" w:rsidR="00FB0DC9" w:rsidRPr="00FB0DC9" w:rsidRDefault="00FB0DC9" w:rsidP="00FB0DC9">
      <w:pPr>
        <w:keepNext/>
        <w:rPr>
          <w:b/>
          <w:lang w:val="es-ES"/>
        </w:rPr>
      </w:pPr>
      <w:r w:rsidRPr="00FB0DC9">
        <w:rPr>
          <w:b/>
          <w:lang w:val="es-ES"/>
        </w:rPr>
        <w:t>Cuadro 3. Coste total de la etapa III del PGEH de la República de Moldova, tal como se ha presentado</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710"/>
        <w:gridCol w:w="1438"/>
      </w:tblGrid>
      <w:tr w:rsidR="00FB0DC9" w:rsidRPr="00ED1766" w14:paraId="59ECEDA2" w14:textId="77777777" w:rsidTr="00247079">
        <w:trPr>
          <w:trHeight w:val="251"/>
          <w:tblHeader/>
        </w:trPr>
        <w:tc>
          <w:tcPr>
            <w:tcW w:w="3334" w:type="pct"/>
            <w:shd w:val="clear" w:color="auto" w:fill="auto"/>
            <w:vAlign w:val="center"/>
            <w:hideMark/>
          </w:tcPr>
          <w:p w14:paraId="285A3158" w14:textId="77777777" w:rsidR="00FB0DC9" w:rsidRPr="0005709F" w:rsidRDefault="00FB0DC9" w:rsidP="00247079">
            <w:pPr>
              <w:jc w:val="left"/>
              <w:rPr>
                <w:b/>
                <w:bCs/>
                <w:sz w:val="20"/>
                <w:szCs w:val="20"/>
                <w:lang w:val="es-ES"/>
              </w:rPr>
            </w:pPr>
            <w:r w:rsidRPr="0005709F">
              <w:rPr>
                <w:b/>
                <w:bCs/>
                <w:sz w:val="20"/>
                <w:szCs w:val="20"/>
                <w:lang w:val="es-ES"/>
              </w:rPr>
              <w:t>Actividad</w:t>
            </w:r>
          </w:p>
        </w:tc>
        <w:tc>
          <w:tcPr>
            <w:tcW w:w="905" w:type="pct"/>
          </w:tcPr>
          <w:p w14:paraId="2723D756" w14:textId="77777777" w:rsidR="00FB0DC9" w:rsidRPr="0005709F" w:rsidRDefault="00FB0DC9" w:rsidP="00247079">
            <w:pPr>
              <w:jc w:val="center"/>
              <w:rPr>
                <w:b/>
                <w:bCs/>
                <w:sz w:val="20"/>
                <w:szCs w:val="20"/>
                <w:lang w:val="es-ES"/>
              </w:rPr>
            </w:pPr>
            <w:r w:rsidRPr="0005709F">
              <w:rPr>
                <w:b/>
                <w:bCs/>
                <w:sz w:val="20"/>
                <w:szCs w:val="20"/>
                <w:lang w:val="es-ES"/>
              </w:rPr>
              <w:t>Organismo</w:t>
            </w:r>
          </w:p>
        </w:tc>
        <w:tc>
          <w:tcPr>
            <w:tcW w:w="761" w:type="pct"/>
            <w:shd w:val="clear" w:color="auto" w:fill="auto"/>
            <w:vAlign w:val="center"/>
            <w:hideMark/>
          </w:tcPr>
          <w:p w14:paraId="2508B3F8" w14:textId="77777777" w:rsidR="00FB0DC9" w:rsidRPr="0005709F" w:rsidRDefault="00FB0DC9" w:rsidP="00247079">
            <w:pPr>
              <w:jc w:val="center"/>
              <w:rPr>
                <w:b/>
                <w:bCs/>
                <w:sz w:val="20"/>
                <w:szCs w:val="20"/>
                <w:lang w:val="es-ES"/>
              </w:rPr>
            </w:pPr>
            <w:r w:rsidRPr="0005709F">
              <w:rPr>
                <w:b/>
                <w:bCs/>
                <w:sz w:val="20"/>
                <w:szCs w:val="20"/>
                <w:lang w:val="es-ES"/>
              </w:rPr>
              <w:t>Coste ($EUA)</w:t>
            </w:r>
          </w:p>
        </w:tc>
      </w:tr>
      <w:tr w:rsidR="00FB0DC9" w:rsidRPr="00ED1766" w14:paraId="07FD3349" w14:textId="77777777" w:rsidTr="00247079">
        <w:tc>
          <w:tcPr>
            <w:tcW w:w="3334" w:type="pct"/>
            <w:shd w:val="clear" w:color="auto" w:fill="auto"/>
            <w:noWrap/>
          </w:tcPr>
          <w:p w14:paraId="7165570F" w14:textId="77777777" w:rsidR="00FB0DC9" w:rsidRPr="0005709F" w:rsidRDefault="00FB0DC9" w:rsidP="00247079">
            <w:pPr>
              <w:jc w:val="left"/>
              <w:rPr>
                <w:sz w:val="20"/>
                <w:szCs w:val="20"/>
                <w:lang w:val="es-ES"/>
              </w:rPr>
            </w:pPr>
            <w:r w:rsidRPr="0005709F">
              <w:rPr>
                <w:sz w:val="20"/>
                <w:szCs w:val="20"/>
                <w:lang w:val="es-ES"/>
              </w:rPr>
              <w:t>Medidas legales y reglamentarias</w:t>
            </w:r>
          </w:p>
        </w:tc>
        <w:tc>
          <w:tcPr>
            <w:tcW w:w="905" w:type="pct"/>
            <w:tcMar>
              <w:left w:w="115" w:type="dxa"/>
              <w:right w:w="115" w:type="dxa"/>
            </w:tcMar>
          </w:tcPr>
          <w:p w14:paraId="57C9DA47" w14:textId="77777777" w:rsidR="00FB0DC9" w:rsidRPr="0005709F" w:rsidRDefault="00FB0DC9" w:rsidP="00247079">
            <w:pPr>
              <w:jc w:val="center"/>
              <w:rPr>
                <w:bCs/>
                <w:sz w:val="20"/>
                <w:szCs w:val="20"/>
                <w:lang w:val="es-ES"/>
              </w:rPr>
            </w:pPr>
            <w:r w:rsidRPr="0005709F">
              <w:rPr>
                <w:bCs/>
                <w:sz w:val="20"/>
                <w:szCs w:val="20"/>
                <w:lang w:val="es-ES"/>
              </w:rPr>
              <w:t>PNUMA</w:t>
            </w:r>
          </w:p>
        </w:tc>
        <w:tc>
          <w:tcPr>
            <w:tcW w:w="761" w:type="pct"/>
            <w:shd w:val="clear" w:color="auto" w:fill="auto"/>
            <w:tcMar>
              <w:left w:w="115" w:type="dxa"/>
              <w:right w:w="230" w:type="dxa"/>
            </w:tcMar>
          </w:tcPr>
          <w:p w14:paraId="75C7AB22" w14:textId="77777777" w:rsidR="00FB0DC9" w:rsidRPr="0005709F" w:rsidRDefault="00FB0DC9" w:rsidP="00247079">
            <w:pPr>
              <w:jc w:val="right"/>
              <w:rPr>
                <w:sz w:val="20"/>
                <w:szCs w:val="20"/>
                <w:lang w:val="es-ES"/>
              </w:rPr>
            </w:pPr>
            <w:r w:rsidRPr="0005709F">
              <w:rPr>
                <w:sz w:val="20"/>
                <w:szCs w:val="20"/>
                <w:lang w:val="es-ES"/>
              </w:rPr>
              <w:t>29 892</w:t>
            </w:r>
          </w:p>
        </w:tc>
      </w:tr>
      <w:tr w:rsidR="00FB0DC9" w:rsidRPr="00ED1766" w14:paraId="1CF17801" w14:textId="77777777" w:rsidTr="00247079">
        <w:trPr>
          <w:trHeight w:val="188"/>
        </w:trPr>
        <w:tc>
          <w:tcPr>
            <w:tcW w:w="3334" w:type="pct"/>
            <w:shd w:val="clear" w:color="auto" w:fill="auto"/>
            <w:noWrap/>
          </w:tcPr>
          <w:p w14:paraId="17A53BC8" w14:textId="77777777" w:rsidR="00FB0DC9" w:rsidRPr="00FB0DC9" w:rsidRDefault="00FB0DC9" w:rsidP="00247079">
            <w:pPr>
              <w:jc w:val="left"/>
              <w:rPr>
                <w:sz w:val="20"/>
                <w:szCs w:val="20"/>
                <w:lang w:val="es-ES"/>
              </w:rPr>
            </w:pPr>
            <w:r w:rsidRPr="00FB0DC9">
              <w:rPr>
                <w:sz w:val="20"/>
                <w:szCs w:val="20"/>
                <w:lang w:val="es-ES"/>
              </w:rPr>
              <w:t>Mejora de las capacidades de los funcionarios de aduanas y de vigilancia</w:t>
            </w:r>
          </w:p>
        </w:tc>
        <w:tc>
          <w:tcPr>
            <w:tcW w:w="905" w:type="pct"/>
            <w:tcMar>
              <w:left w:w="115" w:type="dxa"/>
              <w:right w:w="115" w:type="dxa"/>
            </w:tcMar>
          </w:tcPr>
          <w:p w14:paraId="38F32D57" w14:textId="77777777" w:rsidR="00FB0DC9" w:rsidRPr="00ED1766" w:rsidRDefault="00FB0DC9" w:rsidP="00247079">
            <w:pPr>
              <w:jc w:val="center"/>
              <w:rPr>
                <w:bCs/>
                <w:sz w:val="20"/>
                <w:szCs w:val="20"/>
              </w:rPr>
            </w:pPr>
            <w:r>
              <w:rPr>
                <w:bCs/>
                <w:sz w:val="20"/>
                <w:szCs w:val="20"/>
              </w:rPr>
              <w:t>PNUMA</w:t>
            </w:r>
          </w:p>
        </w:tc>
        <w:tc>
          <w:tcPr>
            <w:tcW w:w="761" w:type="pct"/>
            <w:shd w:val="clear" w:color="auto" w:fill="auto"/>
            <w:tcMar>
              <w:left w:w="115" w:type="dxa"/>
              <w:right w:w="230" w:type="dxa"/>
            </w:tcMar>
          </w:tcPr>
          <w:p w14:paraId="641F3998" w14:textId="77777777" w:rsidR="00FB0DC9" w:rsidRPr="00ED1766" w:rsidRDefault="00FB0DC9" w:rsidP="00247079">
            <w:pPr>
              <w:jc w:val="right"/>
              <w:rPr>
                <w:sz w:val="20"/>
                <w:szCs w:val="20"/>
              </w:rPr>
            </w:pPr>
            <w:r>
              <w:rPr>
                <w:sz w:val="20"/>
                <w:szCs w:val="20"/>
              </w:rPr>
              <w:t>20 000</w:t>
            </w:r>
          </w:p>
        </w:tc>
      </w:tr>
      <w:tr w:rsidR="00FB0DC9" w:rsidRPr="00ED1766" w14:paraId="46FE73D7" w14:textId="77777777" w:rsidTr="00247079">
        <w:trPr>
          <w:trHeight w:val="188"/>
        </w:trPr>
        <w:tc>
          <w:tcPr>
            <w:tcW w:w="3334" w:type="pct"/>
            <w:shd w:val="clear" w:color="auto" w:fill="auto"/>
            <w:noWrap/>
          </w:tcPr>
          <w:p w14:paraId="76957489" w14:textId="77777777" w:rsidR="00FB0DC9" w:rsidRPr="00FB0DC9" w:rsidRDefault="00FB0DC9" w:rsidP="00247079">
            <w:pPr>
              <w:tabs>
                <w:tab w:val="left" w:pos="360"/>
              </w:tabs>
              <w:jc w:val="left"/>
              <w:rPr>
                <w:sz w:val="20"/>
                <w:szCs w:val="20"/>
                <w:lang w:val="es-ES"/>
              </w:rPr>
            </w:pPr>
            <w:r w:rsidRPr="00FB0DC9">
              <w:rPr>
                <w:sz w:val="20"/>
                <w:szCs w:val="20"/>
                <w:lang w:val="es-ES"/>
              </w:rPr>
              <w:t>Mejora de las capacidades de los técnicos de refrigeración e inspectores ambientales</w:t>
            </w:r>
          </w:p>
        </w:tc>
        <w:tc>
          <w:tcPr>
            <w:tcW w:w="905" w:type="pct"/>
            <w:tcMar>
              <w:left w:w="115" w:type="dxa"/>
              <w:right w:w="115" w:type="dxa"/>
            </w:tcMar>
          </w:tcPr>
          <w:p w14:paraId="5EA4921F" w14:textId="77777777" w:rsidR="00FB0DC9" w:rsidRPr="00ED1766" w:rsidRDefault="00FB0DC9" w:rsidP="00247079">
            <w:pPr>
              <w:jc w:val="center"/>
              <w:rPr>
                <w:bCs/>
                <w:sz w:val="20"/>
                <w:szCs w:val="20"/>
              </w:rPr>
            </w:pPr>
            <w:r>
              <w:rPr>
                <w:bCs/>
                <w:sz w:val="20"/>
                <w:szCs w:val="20"/>
              </w:rPr>
              <w:t>PNUMA</w:t>
            </w:r>
          </w:p>
        </w:tc>
        <w:tc>
          <w:tcPr>
            <w:tcW w:w="761" w:type="pct"/>
            <w:shd w:val="clear" w:color="auto" w:fill="auto"/>
            <w:tcMar>
              <w:left w:w="115" w:type="dxa"/>
              <w:right w:w="230" w:type="dxa"/>
            </w:tcMar>
          </w:tcPr>
          <w:p w14:paraId="6A868DE5" w14:textId="77777777" w:rsidR="00FB0DC9" w:rsidRPr="00ED1766" w:rsidRDefault="00FB0DC9" w:rsidP="00247079">
            <w:pPr>
              <w:jc w:val="right"/>
              <w:rPr>
                <w:sz w:val="20"/>
                <w:szCs w:val="20"/>
              </w:rPr>
            </w:pPr>
            <w:r>
              <w:rPr>
                <w:sz w:val="20"/>
                <w:szCs w:val="20"/>
              </w:rPr>
              <w:t>52 000</w:t>
            </w:r>
          </w:p>
        </w:tc>
      </w:tr>
      <w:tr w:rsidR="00FB0DC9" w:rsidRPr="00ED1766" w14:paraId="2BD4B417" w14:textId="77777777" w:rsidTr="00247079">
        <w:trPr>
          <w:trHeight w:val="188"/>
        </w:trPr>
        <w:tc>
          <w:tcPr>
            <w:tcW w:w="3334" w:type="pct"/>
            <w:shd w:val="clear" w:color="auto" w:fill="auto"/>
            <w:noWrap/>
          </w:tcPr>
          <w:p w14:paraId="2AAEDD4B" w14:textId="77777777" w:rsidR="00FB0DC9" w:rsidRPr="00FB0DC9" w:rsidRDefault="00FB0DC9" w:rsidP="00247079">
            <w:pPr>
              <w:jc w:val="left"/>
              <w:rPr>
                <w:sz w:val="20"/>
                <w:szCs w:val="20"/>
                <w:lang w:val="es-ES"/>
              </w:rPr>
            </w:pPr>
            <w:r w:rsidRPr="00FB0DC9">
              <w:rPr>
                <w:sz w:val="20"/>
                <w:szCs w:val="20"/>
                <w:lang w:val="es-ES"/>
              </w:rPr>
              <w:t>Apoyo con equipos de detección de fugas para inspectores ambientales</w:t>
            </w:r>
          </w:p>
        </w:tc>
        <w:tc>
          <w:tcPr>
            <w:tcW w:w="905" w:type="pct"/>
            <w:tcMar>
              <w:left w:w="115" w:type="dxa"/>
              <w:right w:w="115" w:type="dxa"/>
            </w:tcMar>
          </w:tcPr>
          <w:p w14:paraId="116C4617" w14:textId="77777777" w:rsidR="00FB0DC9" w:rsidRPr="00ED1766" w:rsidRDefault="00FB0DC9" w:rsidP="00247079">
            <w:pPr>
              <w:jc w:val="center"/>
              <w:rPr>
                <w:bCs/>
                <w:sz w:val="20"/>
                <w:szCs w:val="20"/>
              </w:rPr>
            </w:pPr>
            <w:r>
              <w:rPr>
                <w:bCs/>
                <w:sz w:val="20"/>
                <w:szCs w:val="20"/>
              </w:rPr>
              <w:t>PNUD</w:t>
            </w:r>
          </w:p>
        </w:tc>
        <w:tc>
          <w:tcPr>
            <w:tcW w:w="761" w:type="pct"/>
            <w:shd w:val="clear" w:color="auto" w:fill="auto"/>
            <w:tcMar>
              <w:left w:w="115" w:type="dxa"/>
              <w:right w:w="230" w:type="dxa"/>
            </w:tcMar>
          </w:tcPr>
          <w:p w14:paraId="01C98A8B" w14:textId="77777777" w:rsidR="00FB0DC9" w:rsidRPr="00ED1766" w:rsidRDefault="00FB0DC9" w:rsidP="00247079">
            <w:pPr>
              <w:jc w:val="right"/>
              <w:rPr>
                <w:sz w:val="20"/>
                <w:szCs w:val="20"/>
              </w:rPr>
            </w:pPr>
            <w:r>
              <w:rPr>
                <w:sz w:val="20"/>
                <w:szCs w:val="20"/>
              </w:rPr>
              <w:t>10 000</w:t>
            </w:r>
          </w:p>
        </w:tc>
      </w:tr>
      <w:tr w:rsidR="00FB0DC9" w:rsidRPr="00ED1766" w14:paraId="4A38D13B" w14:textId="77777777" w:rsidTr="00247079">
        <w:trPr>
          <w:trHeight w:val="188"/>
        </w:trPr>
        <w:tc>
          <w:tcPr>
            <w:tcW w:w="3334" w:type="pct"/>
            <w:shd w:val="clear" w:color="auto" w:fill="auto"/>
            <w:noWrap/>
          </w:tcPr>
          <w:p w14:paraId="1A0D95AD" w14:textId="77777777" w:rsidR="00FB0DC9" w:rsidRPr="00FB0DC9" w:rsidRDefault="00FB0DC9" w:rsidP="00247079">
            <w:pPr>
              <w:jc w:val="left"/>
              <w:rPr>
                <w:sz w:val="20"/>
                <w:szCs w:val="20"/>
                <w:lang w:val="es-ES"/>
              </w:rPr>
            </w:pPr>
            <w:r w:rsidRPr="00FB0DC9">
              <w:rPr>
                <w:sz w:val="20"/>
                <w:szCs w:val="20"/>
                <w:lang w:val="es-ES"/>
              </w:rPr>
              <w:t>Programa de recuperación, reciclado y regeneración</w:t>
            </w:r>
          </w:p>
        </w:tc>
        <w:tc>
          <w:tcPr>
            <w:tcW w:w="905" w:type="pct"/>
            <w:tcMar>
              <w:left w:w="115" w:type="dxa"/>
              <w:right w:w="115" w:type="dxa"/>
            </w:tcMar>
          </w:tcPr>
          <w:p w14:paraId="1633C4A0" w14:textId="77777777" w:rsidR="00FB0DC9" w:rsidRPr="00ED1766" w:rsidRDefault="00FB0DC9" w:rsidP="00247079">
            <w:pPr>
              <w:jc w:val="center"/>
              <w:rPr>
                <w:bCs/>
                <w:sz w:val="20"/>
                <w:szCs w:val="20"/>
              </w:rPr>
            </w:pPr>
            <w:r>
              <w:rPr>
                <w:bCs/>
                <w:sz w:val="20"/>
                <w:szCs w:val="20"/>
              </w:rPr>
              <w:t>PNUD</w:t>
            </w:r>
          </w:p>
        </w:tc>
        <w:tc>
          <w:tcPr>
            <w:tcW w:w="761" w:type="pct"/>
            <w:shd w:val="clear" w:color="auto" w:fill="auto"/>
            <w:tcMar>
              <w:left w:w="115" w:type="dxa"/>
              <w:right w:w="230" w:type="dxa"/>
            </w:tcMar>
          </w:tcPr>
          <w:p w14:paraId="5B0AD922" w14:textId="77777777" w:rsidR="00FB0DC9" w:rsidRPr="00ED1766" w:rsidRDefault="00FB0DC9" w:rsidP="00247079">
            <w:pPr>
              <w:jc w:val="right"/>
              <w:rPr>
                <w:sz w:val="20"/>
                <w:szCs w:val="20"/>
              </w:rPr>
            </w:pPr>
            <w:r>
              <w:rPr>
                <w:sz w:val="20"/>
                <w:szCs w:val="20"/>
              </w:rPr>
              <w:t>43 500</w:t>
            </w:r>
          </w:p>
        </w:tc>
      </w:tr>
      <w:tr w:rsidR="00FB0DC9" w:rsidRPr="00ED1766" w14:paraId="1FA46B9D" w14:textId="77777777" w:rsidTr="00247079">
        <w:trPr>
          <w:trHeight w:val="188"/>
        </w:trPr>
        <w:tc>
          <w:tcPr>
            <w:tcW w:w="3334" w:type="pct"/>
            <w:shd w:val="clear" w:color="auto" w:fill="auto"/>
            <w:noWrap/>
          </w:tcPr>
          <w:p w14:paraId="00BFA326" w14:textId="77777777" w:rsidR="00FB0DC9" w:rsidRPr="00FB0DC9" w:rsidRDefault="00FB0DC9" w:rsidP="00247079">
            <w:pPr>
              <w:jc w:val="left"/>
              <w:rPr>
                <w:sz w:val="20"/>
                <w:szCs w:val="20"/>
                <w:lang w:val="es-ES"/>
              </w:rPr>
            </w:pPr>
            <w:r w:rsidRPr="00FB0DC9">
              <w:rPr>
                <w:sz w:val="20"/>
                <w:szCs w:val="20"/>
                <w:lang w:val="es-ES"/>
              </w:rPr>
              <w:t>Desarrollo e implantación de un programa de incentivos a la adquisición de equipos para la adopción de tecnologías de bajo potencial de calentamiento atmosférico</w:t>
            </w:r>
          </w:p>
        </w:tc>
        <w:tc>
          <w:tcPr>
            <w:tcW w:w="905" w:type="pct"/>
            <w:tcMar>
              <w:left w:w="115" w:type="dxa"/>
              <w:right w:w="115" w:type="dxa"/>
            </w:tcMar>
          </w:tcPr>
          <w:p w14:paraId="52E28CB2" w14:textId="77777777" w:rsidR="00FB0DC9" w:rsidRPr="00ED1766" w:rsidRDefault="00FB0DC9" w:rsidP="00247079">
            <w:pPr>
              <w:jc w:val="center"/>
              <w:rPr>
                <w:bCs/>
                <w:sz w:val="20"/>
                <w:szCs w:val="20"/>
              </w:rPr>
            </w:pPr>
            <w:r>
              <w:rPr>
                <w:bCs/>
                <w:sz w:val="20"/>
                <w:szCs w:val="20"/>
              </w:rPr>
              <w:t>PNUD</w:t>
            </w:r>
          </w:p>
        </w:tc>
        <w:tc>
          <w:tcPr>
            <w:tcW w:w="761" w:type="pct"/>
            <w:shd w:val="clear" w:color="auto" w:fill="auto"/>
            <w:tcMar>
              <w:left w:w="115" w:type="dxa"/>
              <w:right w:w="230" w:type="dxa"/>
            </w:tcMar>
          </w:tcPr>
          <w:p w14:paraId="583C62BA" w14:textId="77777777" w:rsidR="00FB0DC9" w:rsidRPr="00ED1766" w:rsidRDefault="00FB0DC9" w:rsidP="00247079">
            <w:pPr>
              <w:jc w:val="right"/>
              <w:rPr>
                <w:sz w:val="20"/>
                <w:szCs w:val="20"/>
              </w:rPr>
            </w:pPr>
            <w:r>
              <w:rPr>
                <w:sz w:val="20"/>
                <w:szCs w:val="20"/>
              </w:rPr>
              <w:t>287 750</w:t>
            </w:r>
          </w:p>
        </w:tc>
      </w:tr>
      <w:tr w:rsidR="00FB0DC9" w:rsidRPr="00ED1766" w14:paraId="699B799B" w14:textId="77777777" w:rsidTr="00247079">
        <w:trPr>
          <w:trHeight w:val="188"/>
        </w:trPr>
        <w:tc>
          <w:tcPr>
            <w:tcW w:w="3334" w:type="pct"/>
            <w:shd w:val="clear" w:color="auto" w:fill="auto"/>
            <w:noWrap/>
          </w:tcPr>
          <w:p w14:paraId="01C12B0C" w14:textId="77777777" w:rsidR="00FB0DC9" w:rsidRPr="00FB0DC9" w:rsidRDefault="00FB0DC9" w:rsidP="00247079">
            <w:pPr>
              <w:jc w:val="left"/>
              <w:rPr>
                <w:sz w:val="20"/>
                <w:szCs w:val="20"/>
                <w:lang w:val="es-ES"/>
              </w:rPr>
            </w:pPr>
            <w:r w:rsidRPr="00FB0DC9">
              <w:rPr>
                <w:sz w:val="20"/>
                <w:szCs w:val="20"/>
                <w:lang w:val="es-ES"/>
              </w:rPr>
              <w:t>Refuerzo de la Asociación Pública de Técnicos de Refrigeración</w:t>
            </w:r>
          </w:p>
        </w:tc>
        <w:tc>
          <w:tcPr>
            <w:tcW w:w="905" w:type="pct"/>
            <w:tcMar>
              <w:left w:w="115" w:type="dxa"/>
              <w:right w:w="115" w:type="dxa"/>
            </w:tcMar>
          </w:tcPr>
          <w:p w14:paraId="6A9D29FF" w14:textId="77777777" w:rsidR="00FB0DC9" w:rsidRPr="00ED1766" w:rsidRDefault="00FB0DC9" w:rsidP="00247079">
            <w:pPr>
              <w:jc w:val="center"/>
              <w:rPr>
                <w:bCs/>
                <w:sz w:val="20"/>
                <w:szCs w:val="20"/>
              </w:rPr>
            </w:pPr>
            <w:r>
              <w:rPr>
                <w:bCs/>
                <w:sz w:val="20"/>
                <w:szCs w:val="20"/>
              </w:rPr>
              <w:t>PNUMA</w:t>
            </w:r>
          </w:p>
        </w:tc>
        <w:tc>
          <w:tcPr>
            <w:tcW w:w="761" w:type="pct"/>
            <w:shd w:val="clear" w:color="auto" w:fill="auto"/>
            <w:tcMar>
              <w:left w:w="115" w:type="dxa"/>
              <w:right w:w="230" w:type="dxa"/>
            </w:tcMar>
          </w:tcPr>
          <w:p w14:paraId="2A611626" w14:textId="77777777" w:rsidR="00FB0DC9" w:rsidRPr="00ED1766" w:rsidRDefault="00FB0DC9" w:rsidP="00247079">
            <w:pPr>
              <w:jc w:val="right"/>
              <w:rPr>
                <w:sz w:val="20"/>
                <w:szCs w:val="20"/>
              </w:rPr>
            </w:pPr>
            <w:r>
              <w:rPr>
                <w:sz w:val="20"/>
                <w:szCs w:val="20"/>
              </w:rPr>
              <w:t>18 000</w:t>
            </w:r>
          </w:p>
        </w:tc>
      </w:tr>
      <w:tr w:rsidR="00FB0DC9" w:rsidRPr="00ED1766" w14:paraId="615D0870" w14:textId="77777777" w:rsidTr="00247079">
        <w:tc>
          <w:tcPr>
            <w:tcW w:w="3334" w:type="pct"/>
            <w:shd w:val="clear" w:color="auto" w:fill="auto"/>
            <w:noWrap/>
          </w:tcPr>
          <w:p w14:paraId="0C952C4B" w14:textId="77777777" w:rsidR="00FB0DC9" w:rsidRPr="00FB0DC9" w:rsidRDefault="00FB0DC9" w:rsidP="00247079">
            <w:pPr>
              <w:jc w:val="left"/>
              <w:rPr>
                <w:sz w:val="20"/>
                <w:szCs w:val="20"/>
                <w:lang w:val="es-ES"/>
              </w:rPr>
            </w:pPr>
            <w:r w:rsidRPr="00FB0DC9">
              <w:rPr>
                <w:sz w:val="20"/>
                <w:szCs w:val="20"/>
                <w:lang w:val="es-ES"/>
              </w:rPr>
              <w:t>Medidas de mejora de las capacidades técnicas para la adopción de refrigerantes de bajo potencial de calentamiento atmosférico, y actividades informativas de extensión y concienciación</w:t>
            </w:r>
          </w:p>
        </w:tc>
        <w:tc>
          <w:tcPr>
            <w:tcW w:w="905" w:type="pct"/>
            <w:tcMar>
              <w:left w:w="115" w:type="dxa"/>
              <w:right w:w="115" w:type="dxa"/>
            </w:tcMar>
          </w:tcPr>
          <w:p w14:paraId="51D0EBD2" w14:textId="77777777" w:rsidR="00FB0DC9" w:rsidRPr="00ED1766" w:rsidRDefault="00FB0DC9" w:rsidP="00247079">
            <w:pPr>
              <w:jc w:val="center"/>
              <w:rPr>
                <w:bCs/>
                <w:sz w:val="20"/>
                <w:szCs w:val="20"/>
              </w:rPr>
            </w:pPr>
            <w:r>
              <w:rPr>
                <w:bCs/>
                <w:sz w:val="20"/>
                <w:szCs w:val="20"/>
              </w:rPr>
              <w:t>PNUMA</w:t>
            </w:r>
          </w:p>
        </w:tc>
        <w:tc>
          <w:tcPr>
            <w:tcW w:w="761" w:type="pct"/>
            <w:shd w:val="clear" w:color="auto" w:fill="auto"/>
            <w:tcMar>
              <w:left w:w="115" w:type="dxa"/>
              <w:right w:w="230" w:type="dxa"/>
            </w:tcMar>
          </w:tcPr>
          <w:p w14:paraId="56F3C86E" w14:textId="77777777" w:rsidR="00FB0DC9" w:rsidRPr="00ED1766" w:rsidRDefault="00FB0DC9" w:rsidP="00247079">
            <w:pPr>
              <w:jc w:val="right"/>
              <w:rPr>
                <w:sz w:val="20"/>
                <w:szCs w:val="20"/>
              </w:rPr>
            </w:pPr>
            <w:r>
              <w:rPr>
                <w:sz w:val="20"/>
                <w:szCs w:val="20"/>
              </w:rPr>
              <w:t>17 000</w:t>
            </w:r>
          </w:p>
        </w:tc>
      </w:tr>
      <w:tr w:rsidR="00FB0DC9" w:rsidRPr="00ED1766" w14:paraId="0CB4749D" w14:textId="77777777" w:rsidTr="00247079">
        <w:trPr>
          <w:trHeight w:val="188"/>
        </w:trPr>
        <w:tc>
          <w:tcPr>
            <w:tcW w:w="3334" w:type="pct"/>
            <w:shd w:val="clear" w:color="auto" w:fill="auto"/>
            <w:noWrap/>
          </w:tcPr>
          <w:p w14:paraId="4919A0C8" w14:textId="77777777" w:rsidR="00FB0DC9" w:rsidRPr="00FB0DC9" w:rsidRDefault="00FB0DC9" w:rsidP="00247079">
            <w:pPr>
              <w:tabs>
                <w:tab w:val="left" w:pos="360"/>
              </w:tabs>
              <w:jc w:val="left"/>
              <w:rPr>
                <w:sz w:val="20"/>
                <w:szCs w:val="20"/>
                <w:lang w:val="es-ES"/>
              </w:rPr>
            </w:pPr>
            <w:r w:rsidRPr="00FB0DC9">
              <w:rPr>
                <w:sz w:val="20"/>
                <w:szCs w:val="20"/>
                <w:lang w:val="es-ES"/>
              </w:rPr>
              <w:t>Supervisión y presentación de información</w:t>
            </w:r>
          </w:p>
        </w:tc>
        <w:tc>
          <w:tcPr>
            <w:tcW w:w="905" w:type="pct"/>
            <w:tcMar>
              <w:left w:w="115" w:type="dxa"/>
              <w:right w:w="115" w:type="dxa"/>
            </w:tcMar>
          </w:tcPr>
          <w:p w14:paraId="7739E84D" w14:textId="77777777" w:rsidR="00FB0DC9" w:rsidRPr="00ED1766" w:rsidRDefault="00FB0DC9" w:rsidP="00247079">
            <w:pPr>
              <w:jc w:val="center"/>
              <w:rPr>
                <w:bCs/>
                <w:sz w:val="20"/>
                <w:szCs w:val="20"/>
              </w:rPr>
            </w:pPr>
            <w:r>
              <w:rPr>
                <w:bCs/>
                <w:sz w:val="20"/>
                <w:szCs w:val="20"/>
              </w:rPr>
              <w:t>PNUD y PNUMA</w:t>
            </w:r>
          </w:p>
        </w:tc>
        <w:tc>
          <w:tcPr>
            <w:tcW w:w="761" w:type="pct"/>
            <w:shd w:val="clear" w:color="auto" w:fill="auto"/>
            <w:noWrap/>
            <w:tcMar>
              <w:left w:w="115" w:type="dxa"/>
              <w:right w:w="230" w:type="dxa"/>
            </w:tcMar>
          </w:tcPr>
          <w:p w14:paraId="0391D567" w14:textId="77777777" w:rsidR="00FB0DC9" w:rsidRPr="00ED1766" w:rsidRDefault="00FB0DC9" w:rsidP="00247079">
            <w:pPr>
              <w:jc w:val="right"/>
              <w:rPr>
                <w:sz w:val="20"/>
                <w:szCs w:val="20"/>
              </w:rPr>
            </w:pPr>
            <w:r>
              <w:rPr>
                <w:sz w:val="20"/>
                <w:szCs w:val="20"/>
              </w:rPr>
              <w:t>11 000</w:t>
            </w:r>
          </w:p>
        </w:tc>
      </w:tr>
      <w:tr w:rsidR="00FB0DC9" w:rsidRPr="00ED1766" w14:paraId="3FB99762" w14:textId="77777777" w:rsidTr="00247079">
        <w:trPr>
          <w:trHeight w:val="43"/>
        </w:trPr>
        <w:tc>
          <w:tcPr>
            <w:tcW w:w="3334" w:type="pct"/>
            <w:shd w:val="clear" w:color="auto" w:fill="auto"/>
            <w:noWrap/>
            <w:vAlign w:val="center"/>
            <w:hideMark/>
          </w:tcPr>
          <w:p w14:paraId="01EA5440" w14:textId="77777777" w:rsidR="00FB0DC9" w:rsidRPr="00ED1766" w:rsidRDefault="00FB0DC9" w:rsidP="00247079">
            <w:pPr>
              <w:jc w:val="left"/>
              <w:rPr>
                <w:b/>
                <w:bCs/>
                <w:sz w:val="20"/>
                <w:szCs w:val="20"/>
              </w:rPr>
            </w:pPr>
            <w:r>
              <w:rPr>
                <w:b/>
                <w:bCs/>
                <w:sz w:val="20"/>
                <w:szCs w:val="20"/>
              </w:rPr>
              <w:t xml:space="preserve">Total </w:t>
            </w:r>
          </w:p>
        </w:tc>
        <w:tc>
          <w:tcPr>
            <w:tcW w:w="905" w:type="pct"/>
          </w:tcPr>
          <w:p w14:paraId="15AECAFB" w14:textId="77777777" w:rsidR="00FB0DC9" w:rsidRPr="00ED1766" w:rsidRDefault="00FB0DC9" w:rsidP="00247079">
            <w:pPr>
              <w:ind w:right="-297"/>
              <w:jc w:val="right"/>
              <w:rPr>
                <w:b/>
                <w:bCs/>
                <w:sz w:val="20"/>
                <w:szCs w:val="20"/>
                <w:lang w:val="en-CA" w:eastAsia="zh-CN"/>
              </w:rPr>
            </w:pPr>
          </w:p>
        </w:tc>
        <w:tc>
          <w:tcPr>
            <w:tcW w:w="761" w:type="pct"/>
            <w:shd w:val="clear" w:color="auto" w:fill="auto"/>
            <w:tcMar>
              <w:left w:w="115" w:type="dxa"/>
              <w:right w:w="230" w:type="dxa"/>
            </w:tcMar>
            <w:hideMark/>
          </w:tcPr>
          <w:p w14:paraId="6DADCDB5" w14:textId="77777777" w:rsidR="00FB0DC9" w:rsidRPr="00ED1766" w:rsidRDefault="00FB0DC9" w:rsidP="00247079">
            <w:pPr>
              <w:jc w:val="right"/>
              <w:rPr>
                <w:b/>
                <w:sz w:val="20"/>
                <w:szCs w:val="20"/>
              </w:rPr>
            </w:pPr>
            <w:r>
              <w:rPr>
                <w:b/>
                <w:sz w:val="20"/>
                <w:szCs w:val="20"/>
              </w:rPr>
              <w:t>489 142</w:t>
            </w:r>
          </w:p>
        </w:tc>
      </w:tr>
    </w:tbl>
    <w:p w14:paraId="4DF1638A" w14:textId="77777777" w:rsidR="00FB0DC9" w:rsidRPr="00ED1766" w:rsidRDefault="00FB0DC9" w:rsidP="00FB0DC9">
      <w:pPr>
        <w:keepNext/>
        <w:rPr>
          <w:b/>
          <w:sz w:val="21"/>
          <w:szCs w:val="21"/>
          <w:lang w:val="en-CA"/>
        </w:rPr>
      </w:pPr>
    </w:p>
    <w:p w14:paraId="40849646" w14:textId="77777777" w:rsidR="00FB0DC9" w:rsidRPr="00FB0DC9" w:rsidRDefault="00FB0DC9" w:rsidP="00FB0DC9">
      <w:pPr>
        <w:keepNext/>
        <w:keepLines/>
        <w:spacing w:after="240"/>
        <w:rPr>
          <w:u w:val="single"/>
          <w:lang w:val="es-ES"/>
        </w:rPr>
      </w:pPr>
      <w:r w:rsidRPr="00FB0DC9">
        <w:rPr>
          <w:u w:val="single"/>
          <w:lang w:val="es-ES"/>
        </w:rPr>
        <w:t xml:space="preserve">Actividades planificadas para el primer tramo de la etapa III </w:t>
      </w:r>
    </w:p>
    <w:p w14:paraId="3985DFE9" w14:textId="77777777" w:rsidR="00FB0DC9" w:rsidRPr="00FB0DC9" w:rsidRDefault="00FB0DC9" w:rsidP="00FB0DC9">
      <w:pPr>
        <w:pStyle w:val="Heading1"/>
        <w:rPr>
          <w:lang w:val="es-ES"/>
        </w:rPr>
      </w:pPr>
      <w:r w:rsidRPr="00FB0DC9">
        <w:rPr>
          <w:lang w:val="es-ES"/>
        </w:rPr>
        <w:t>El primer tramo de financiación de la etapa III del PGEH, con un costo total de 210 392 $EUA, se ejecutará entre julio de 2021 y diciembre de 2024 e incluirá las siguientes actividades:</w:t>
      </w:r>
    </w:p>
    <w:p w14:paraId="5FEBB75F" w14:textId="3982F450" w:rsidR="00FB0DC9" w:rsidRPr="00FB0DC9" w:rsidRDefault="00FB0DC9" w:rsidP="00FB0DC9">
      <w:pPr>
        <w:pStyle w:val="Heading2"/>
        <w:rPr>
          <w:lang w:val="es-ES"/>
        </w:rPr>
      </w:pPr>
      <w:r w:rsidRPr="00FB0DC9">
        <w:rPr>
          <w:i/>
          <w:lang w:val="es-ES"/>
        </w:rPr>
        <w:t>Medidas legales y reglamentarias</w:t>
      </w:r>
      <w:r w:rsidRPr="00FB0DC9">
        <w:rPr>
          <w:lang w:val="es-ES"/>
        </w:rPr>
        <w:t xml:space="preserve">: Redactar y aprobar nuevas leyes y medidas reglamentarias para armonizar la legislación con los reglamentos de la UE anteriormente mencionados; estudio de viabilidad sobre instrumentos económicos y planes de financiación para </w:t>
      </w:r>
      <w:r w:rsidR="0005709F">
        <w:rPr>
          <w:lang w:val="es-ES"/>
        </w:rPr>
        <w:t>la adopción de</w:t>
      </w:r>
      <w:r w:rsidRPr="00FB0DC9">
        <w:rPr>
          <w:lang w:val="es-ES"/>
        </w:rPr>
        <w:t xml:space="preserve"> sustancias alternativas con un bajo potencial de calentamiento atmosférico, incluidas consultas con los grupos de interés; introducción de un sistema electrónico de licencias y comunicación de datos sobre HCFC, que incluye la formación de importadores, empresas distribuidoras que venden refrigerantes al mercado, usuarios finales y entidades públicas (es decir, el Ministerio de Agricultura, Desarrollo Regional y Medio Ambiente) (PNUMA) (22 392 $EUA).</w:t>
      </w:r>
    </w:p>
    <w:p w14:paraId="70E6AD85" w14:textId="77777777" w:rsidR="00FB0DC9" w:rsidRPr="00FB0DC9" w:rsidRDefault="00FB0DC9" w:rsidP="00FB0DC9">
      <w:pPr>
        <w:pStyle w:val="Heading2"/>
        <w:rPr>
          <w:lang w:val="es-ES"/>
        </w:rPr>
      </w:pPr>
      <w:r w:rsidRPr="00FB0DC9">
        <w:rPr>
          <w:i/>
          <w:lang w:val="es-ES"/>
        </w:rPr>
        <w:t>Mejora de las capacidades de los funcionarios de aduanas y de vigilancia</w:t>
      </w:r>
      <w:r w:rsidRPr="00FB0DC9">
        <w:rPr>
          <w:lang w:val="es-ES"/>
        </w:rPr>
        <w:t xml:space="preserve">: Mejora de los planes de capacitación y de los materiales de formación de funcionarios de aduanas y vigilancia; un taller formativo para 20 funcionarios de aduanas y vigilancia sobre el control y la supervisión de las importaciones de HCFC (PNUMA) (4 000 $EUA). </w:t>
      </w:r>
    </w:p>
    <w:p w14:paraId="5C9BCABD" w14:textId="77777777" w:rsidR="00FB0DC9" w:rsidRPr="00FB0DC9" w:rsidRDefault="00FB0DC9" w:rsidP="00FB0DC9">
      <w:pPr>
        <w:pStyle w:val="Heading2"/>
        <w:rPr>
          <w:lang w:val="es-ES"/>
        </w:rPr>
      </w:pPr>
      <w:r w:rsidRPr="00FB0DC9">
        <w:rPr>
          <w:i/>
          <w:lang w:val="es-ES"/>
        </w:rPr>
        <w:t>Mejora de las capacidades de los técnicos de refrigeración y de los inspectores ambientales</w:t>
      </w:r>
      <w:r w:rsidRPr="00FB0DC9">
        <w:rPr>
          <w:lang w:val="es-ES"/>
        </w:rPr>
        <w:t>: Mejora de los planes de capacitación e impresión de materiales de formación destinados a técnicos de refrigeración e inspectores ambientales; dos talleres de formación y certificación de 30 técnicos de refrigeración en buenas prácticas de mantenimiento; y un taller de formación para 20 inspectores ambientales sobre la comprobación de la presencia de fugas de HCFC en refrigeradores comerciales e industriales (PNUMA) (10 500 $EUA).</w:t>
      </w:r>
    </w:p>
    <w:p w14:paraId="5FBDA593" w14:textId="77777777" w:rsidR="00FB0DC9" w:rsidRPr="00FB0DC9" w:rsidRDefault="00FB0DC9" w:rsidP="00FB0DC9">
      <w:pPr>
        <w:pStyle w:val="Heading2"/>
        <w:rPr>
          <w:lang w:val="es-ES"/>
        </w:rPr>
      </w:pPr>
      <w:r w:rsidRPr="00FB0DC9">
        <w:rPr>
          <w:i/>
          <w:lang w:val="es-ES"/>
        </w:rPr>
        <w:t>Apoyo con equipos de detección de fugas destinados a inspectores ambientales</w:t>
      </w:r>
      <w:r w:rsidRPr="00FB0DC9">
        <w:rPr>
          <w:lang w:val="es-ES"/>
        </w:rPr>
        <w:t>: Entrega de 40 juegos básicos de detectores electrónicos de fugas al Cuerpo de Inspectores de los Organismos Regionales de Protección del Medio Ambiente e Inspecciones (PNUD) (10 000 $EUA).</w:t>
      </w:r>
    </w:p>
    <w:p w14:paraId="0985EE58" w14:textId="1720DB86" w:rsidR="00FB0DC9" w:rsidRPr="00FB0DC9" w:rsidRDefault="00FB0DC9" w:rsidP="00FB0DC9">
      <w:pPr>
        <w:pStyle w:val="Heading2"/>
        <w:rPr>
          <w:i/>
          <w:lang w:val="es-ES"/>
        </w:rPr>
      </w:pPr>
      <w:r w:rsidRPr="00FB0DC9">
        <w:rPr>
          <w:i/>
          <w:lang w:val="es-ES"/>
        </w:rPr>
        <w:t xml:space="preserve">Programa de recuperación, reciclado y regeneración </w:t>
      </w:r>
      <w:r w:rsidRPr="00FB0DC9">
        <w:rPr>
          <w:lang w:val="es-ES"/>
        </w:rPr>
        <w:t xml:space="preserve">Contratación de un consultor para asesorar técnicamente sobre las actividades de RRR, incluida la elaboración de guías para la revisión de los equipos de refrigeración y aire acondicionado durante la recuperación y los procedimientos que es necesario seguir; adquisición de equipos de RRR (p. ej. equipos de regeneración, bombas de vacío, bombonas de refrigerantes y otros útiles para la recuperación, el reciclaje y la regeneración); dos talleres de formación destinados a técnicos de mantenimiento y propietarios/operadores/importadores de los equipos para presentar las guías creadas para el plan de RRR y concienciar sobre el sistema de incentivos para sustituir el HCFC de los equipos antiguos </w:t>
      </w:r>
      <w:r w:rsidR="00F51C9C">
        <w:rPr>
          <w:lang w:val="es-ES"/>
        </w:rPr>
        <w:t>por</w:t>
      </w:r>
      <w:r w:rsidRPr="00FB0DC9">
        <w:rPr>
          <w:lang w:val="es-ES"/>
        </w:rPr>
        <w:t xml:space="preserve"> tecnologías de bajo potencial de calentamiento atmosférico (PNUD) (43 500 $EUA).</w:t>
      </w:r>
    </w:p>
    <w:p w14:paraId="721555B2" w14:textId="77777777" w:rsidR="00FB0DC9" w:rsidRPr="00FB0DC9" w:rsidRDefault="00FB0DC9" w:rsidP="00FB0DC9">
      <w:pPr>
        <w:pStyle w:val="Heading2"/>
        <w:rPr>
          <w:lang w:val="es-ES"/>
        </w:rPr>
      </w:pPr>
      <w:r w:rsidRPr="00FB0DC9">
        <w:rPr>
          <w:i/>
          <w:lang w:val="es-ES"/>
        </w:rPr>
        <w:t>Desarrollo e implantación de un programa de incentivos para la adquisición de equipos, destinado a adoptar tecnologías de bajo potencial de calentamiento atmosférico</w:t>
      </w:r>
      <w:r w:rsidRPr="00FB0DC9">
        <w:rPr>
          <w:lang w:val="es-ES"/>
        </w:rPr>
        <w:t>: Contratación de uno o varios consultores nacionales que proporcionarán asesoramiento consultivo y técnico en relación al programa de incentivos para aumentar el uso de las tecnologías basadas en CO</w:t>
      </w:r>
      <w:r w:rsidRPr="00FB0DC9">
        <w:rPr>
          <w:vertAlign w:val="subscript"/>
          <w:lang w:val="es-ES"/>
        </w:rPr>
        <w:t>2</w:t>
      </w:r>
      <w:r w:rsidRPr="00FB0DC9">
        <w:rPr>
          <w:lang w:val="es-ES"/>
        </w:rPr>
        <w:t xml:space="preserve"> en el sector de los supermercados y el almacenaje en frío, así como el programa de demostración de tecnologías de refrigerantes naturales (por ejemplo, HC o amoníaco); importación de componentes y montaje de dos instalaciones comerciales que empleen refrigerantes de hidrocarburos (es decir, HC</w:t>
      </w:r>
      <w:r w:rsidRPr="00FB0DC9">
        <w:rPr>
          <w:lang w:val="es-ES"/>
        </w:rPr>
        <w:noBreakHyphen/>
        <w:t xml:space="preserve">290 o HC-1270) y dos instalaciones industriales que empleen amoníaco (R-717) (componentes necesarios, </w:t>
      </w:r>
      <w:r w:rsidRPr="00FB0DC9">
        <w:rPr>
          <w:lang w:val="es-ES"/>
        </w:rPr>
        <w:lastRenderedPageBreak/>
        <w:t>control a distancia, registro de parámetros operativos); un taller de concienciación sobre el programa de incentivos para incrementar el uso de estas tecnologías (PNUD) (94 000 $EUA).</w:t>
      </w:r>
    </w:p>
    <w:p w14:paraId="3785828E" w14:textId="77777777" w:rsidR="00FB0DC9" w:rsidRPr="00FB0DC9" w:rsidRDefault="00FB0DC9" w:rsidP="00FB0DC9">
      <w:pPr>
        <w:pStyle w:val="Heading2"/>
        <w:rPr>
          <w:lang w:val="es-ES"/>
        </w:rPr>
      </w:pPr>
      <w:r w:rsidRPr="00FB0DC9">
        <w:rPr>
          <w:i/>
          <w:lang w:val="es-ES"/>
        </w:rPr>
        <w:t>Refuerzo de la Asociación Pública de Técnicos de Refrigeración</w:t>
      </w:r>
      <w:r w:rsidRPr="00FB0DC9">
        <w:rPr>
          <w:lang w:val="es-ES"/>
        </w:rPr>
        <w:t xml:space="preserve">: Elaboración y publicación de materiales de concienciación sobre la ejecución del PGEH y las tecnologías de bajo potencial de calentamiento atmosférico alternativas a los HCFC, que se divulgarán por la Asociación Pública de Técnicos de Refrigeración durante los eventos de concienciación destinados a sus miembros; una mesa redonda o un stand en una feria sobre las diferentes tecnologías alternativas sin HCFC (sensibilización sobre las tecnologías y campañas informativas) organizada con el apoyo de la Asociación Pública de Técnicos de Refrigeración en cooperación con las empresas de mantenimiento del sector, entidades de capacitación de técnicos de mantenimiento, entidades regulatorias que tratan con las empresas de mantenimiento y usuarios finales (PNUMA) (6 000 $EUA). </w:t>
      </w:r>
    </w:p>
    <w:p w14:paraId="17EE42DA" w14:textId="77777777" w:rsidR="00FB0DC9" w:rsidRPr="00FB0DC9" w:rsidRDefault="00FB0DC9" w:rsidP="00FB0DC9">
      <w:pPr>
        <w:pStyle w:val="Heading2"/>
        <w:rPr>
          <w:lang w:val="es-ES"/>
        </w:rPr>
      </w:pPr>
      <w:r w:rsidRPr="00FB0DC9">
        <w:rPr>
          <w:i/>
          <w:lang w:val="es-ES"/>
        </w:rPr>
        <w:t>Medidas de mejora de las capacidades técnicas para la adopción de refrigerantes de bajo potencial de calentamiento atmosférico, y actividades informativas de extensión y concienciación</w:t>
      </w:r>
      <w:r w:rsidRPr="00FB0DC9">
        <w:rPr>
          <w:lang w:val="es-ES"/>
        </w:rPr>
        <w:t>: Estudio de viabilidad de sistemas urbanos de calefacción y refrigeración, incluidas consultas con los grupos de interés; estudio de viabilidad sobre refrigeración pasiva y consultas con los grupos de interés; cooperación con el Servicio Estatal de Hidrometeorología en relación a los índices de radiaciones ultravioletas (PNUMA) (17 000 $EUA).</w:t>
      </w:r>
    </w:p>
    <w:p w14:paraId="2A8760B1" w14:textId="3EF16087" w:rsidR="00FB0DC9" w:rsidRPr="00FB0DC9" w:rsidRDefault="00FB0DC9" w:rsidP="00FB0DC9">
      <w:pPr>
        <w:pStyle w:val="Heading2"/>
        <w:rPr>
          <w:lang w:val="es-ES"/>
        </w:rPr>
      </w:pPr>
      <w:r w:rsidRPr="00FB0DC9">
        <w:rPr>
          <w:i/>
          <w:lang w:val="es-ES"/>
        </w:rPr>
        <w:t>Coordinación, gestión y supervisión</w:t>
      </w:r>
      <w:r w:rsidRPr="00FB0DC9">
        <w:rPr>
          <w:lang w:val="es-ES"/>
        </w:rPr>
        <w:t xml:space="preserve"> (PNUMA) (3 000 $EUA): El presupuesto de gestión, supervisión y presentación de información del proyecto está incluido en el concepto de personal/consultores.</w:t>
      </w:r>
    </w:p>
    <w:p w14:paraId="7500B6CA" w14:textId="77777777" w:rsidR="00E02BA2" w:rsidRPr="00E02BA2" w:rsidRDefault="00E02BA2" w:rsidP="00E02BA2">
      <w:pPr>
        <w:jc w:val="center"/>
        <w:rPr>
          <w:b/>
          <w:lang w:val="es-ES"/>
        </w:rPr>
      </w:pPr>
      <w:r w:rsidRPr="00E02BA2">
        <w:rPr>
          <w:b/>
          <w:lang w:val="es-ES"/>
        </w:rPr>
        <w:t>OBSERVACIONES Y RECOMENDACIÓN DE LA SECRETARÍA</w:t>
      </w:r>
    </w:p>
    <w:p w14:paraId="37714A7C" w14:textId="77777777" w:rsidR="00E02BA2" w:rsidRPr="00E02BA2" w:rsidRDefault="00E02BA2" w:rsidP="00E02BA2">
      <w:pPr>
        <w:rPr>
          <w:lang w:val="es-ES"/>
        </w:rPr>
      </w:pPr>
    </w:p>
    <w:p w14:paraId="4ACC4A39" w14:textId="77777777" w:rsidR="00FB0DC9" w:rsidRPr="00ED1766" w:rsidRDefault="00FB0DC9" w:rsidP="00FB0DC9">
      <w:pPr>
        <w:spacing w:after="240"/>
        <w:rPr>
          <w:b/>
        </w:rPr>
      </w:pPr>
      <w:r>
        <w:rPr>
          <w:b/>
        </w:rPr>
        <w:t>OBSERVACIONES</w:t>
      </w:r>
    </w:p>
    <w:p w14:paraId="1A4852B0" w14:textId="77777777" w:rsidR="00FB0DC9" w:rsidRPr="00FB0DC9" w:rsidRDefault="00FB0DC9" w:rsidP="00FB0DC9">
      <w:pPr>
        <w:pStyle w:val="Heading1"/>
        <w:rPr>
          <w:lang w:val="es-ES"/>
        </w:rPr>
      </w:pPr>
      <w:r w:rsidRPr="00FB0DC9">
        <w:rPr>
          <w:lang w:val="es-ES"/>
        </w:rPr>
        <w:t xml:space="preserve">La Secretaría ha revisado la etapa III del PGEH teniendo en cuenta la etapa II, las políticas y las directrices del Fondo Multilateral, incluidos los criterios para financiar la eliminación de HCFC en el sector de consumo en la etapa III del PGEH (decisión 74/50) y el plan administrativo del Fondo Multilateral para el período 2021-2023. </w:t>
      </w:r>
    </w:p>
    <w:p w14:paraId="6398E594" w14:textId="77777777" w:rsidR="00FB0DC9" w:rsidRPr="00ED1766" w:rsidRDefault="00FB0DC9" w:rsidP="00FB0DC9">
      <w:pPr>
        <w:spacing w:after="240"/>
        <w:rPr>
          <w:u w:val="single"/>
        </w:rPr>
      </w:pPr>
      <w:r w:rsidRPr="00F51C9C">
        <w:rPr>
          <w:u w:val="single"/>
          <w:lang w:val="es-ES"/>
        </w:rPr>
        <w:t>Estrategia g</w:t>
      </w:r>
      <w:r>
        <w:rPr>
          <w:u w:val="single"/>
        </w:rPr>
        <w:t>eneral</w:t>
      </w:r>
    </w:p>
    <w:p w14:paraId="7BAC4F14" w14:textId="7415D812" w:rsidR="00FB0DC9" w:rsidRPr="00FB0DC9" w:rsidRDefault="00FB0DC9" w:rsidP="00FB0DC9">
      <w:pPr>
        <w:pStyle w:val="Heading1"/>
        <w:rPr>
          <w:lang w:val="es-ES"/>
        </w:rPr>
      </w:pPr>
      <w:r w:rsidRPr="00FB0DC9">
        <w:rPr>
          <w:lang w:val="es-ES"/>
        </w:rPr>
        <w:t xml:space="preserve">El Gobierno de la República de Moldova propone cumplir con el 100% de reducción de su nivel básico de consumo de HCFC </w:t>
      </w:r>
      <w:r w:rsidR="00817B93">
        <w:rPr>
          <w:lang w:val="es-ES"/>
        </w:rPr>
        <w:t>para</w:t>
      </w:r>
      <w:r w:rsidRPr="00FB0DC9">
        <w:rPr>
          <w:lang w:val="es-ES"/>
        </w:rPr>
        <w:t xml:space="preserve"> 2030 y mantener un consumo anual </w:t>
      </w:r>
      <w:r w:rsidR="00B12835">
        <w:rPr>
          <w:lang w:val="es-ES"/>
        </w:rPr>
        <w:t>de HCFC durante el período 2030</w:t>
      </w:r>
      <w:r w:rsidR="00B12835">
        <w:rPr>
          <w:lang w:val="es-ES"/>
        </w:rPr>
        <w:noBreakHyphen/>
      </w:r>
      <w:r w:rsidRPr="00FB0DC9">
        <w:rPr>
          <w:lang w:val="es-ES"/>
        </w:rPr>
        <w:t>2040 en consonancia con el Párrafo 8 ter.(e)(i) del Artículo 5 del Protocolo de Montreal</w:t>
      </w:r>
      <w:r w:rsidRPr="00ED1766">
        <w:rPr>
          <w:rStyle w:val="FootnoteReference"/>
          <w:lang w:val="en-CA"/>
        </w:rPr>
        <w:footnoteReference w:id="9"/>
      </w:r>
      <w:r w:rsidRPr="00FB0DC9">
        <w:rPr>
          <w:lang w:val="es-ES"/>
        </w:rPr>
        <w:t>. A fin de alcanzar los objetivos anteriores, el Gobierno tiene previsto seguir regulando para controlar el suministro de HCFC, hacer cumplir de forma estricta la legislación que prohíbe la importación de equipos de refrigeración y aire acondicionado de HCFC, llevar a cabo actividades de mejora de capacidades y formativas para los técnicos de refrigeración y la asociación de refrigeración, introducir un programa de recuperación y regeneración de HCFC e implantar programas de extensión y concienciación sobre la adopción de sustancias alternativas de bajo potencial de calentamiento atmosférico; el Gobierno también ha indicado que espera mantener el consumo muy por debajo de los objetivos de la etapa III para el período 2022-2030.</w:t>
      </w:r>
    </w:p>
    <w:p w14:paraId="1C62BD2F" w14:textId="77777777" w:rsidR="00FB0DC9" w:rsidRPr="00FB0DC9" w:rsidRDefault="00FB0DC9" w:rsidP="00FB0DC9">
      <w:pPr>
        <w:pStyle w:val="Heading1"/>
        <w:rPr>
          <w:lang w:val="es-ES"/>
        </w:rPr>
      </w:pPr>
      <w:r w:rsidRPr="00FB0DC9">
        <w:rPr>
          <w:lang w:val="es-ES"/>
        </w:rPr>
        <w:lastRenderedPageBreak/>
        <w:t>En línea con la decisión tomada por el Comité Ejecutivo sobre esta materia en el IAP-86, para poder examinar el último tramo de su PGEH, el Gobierno de la República de Moldova ha accedido a presentar una descripción detallada del marco de criterios y reglamentario en vigor que le permitirá tomar medidas para asegurar que el consumo de HCFC se ajuste durante el período 2030-2040 a lo indicado en el Párrafo 8 ter.(e)(i) del Artículo 5 del Protocolo de Montreal, así como el consumo de HCFC esperado para la República de Moldova durante el período 2030-2040.</w:t>
      </w:r>
    </w:p>
    <w:p w14:paraId="130084ED" w14:textId="77777777" w:rsidR="00FB0DC9" w:rsidRPr="00FB0DC9" w:rsidRDefault="00FB0DC9" w:rsidP="00FB0DC9">
      <w:pPr>
        <w:pStyle w:val="Heading1"/>
        <w:rPr>
          <w:lang w:val="es-ES"/>
        </w:rPr>
      </w:pPr>
      <w:r w:rsidRPr="00FB0DC9">
        <w:rPr>
          <w:lang w:val="es-ES"/>
        </w:rPr>
        <w:t>El Gobierno ha asignado las cuotas de 2021, de 0,54 toneladas PAO, a cinco importadores, una cifra inferior a los objetivos de control del Protocolo de Montreal y el consumo máximo permitido.</w:t>
      </w:r>
    </w:p>
    <w:p w14:paraId="15F82B34" w14:textId="71B3874A" w:rsidR="00FB0DC9" w:rsidRPr="00FB0DC9" w:rsidRDefault="00FB0DC9" w:rsidP="00FB0DC9">
      <w:pPr>
        <w:pStyle w:val="Heading1"/>
        <w:rPr>
          <w:lang w:val="es-ES"/>
        </w:rPr>
      </w:pPr>
      <w:r w:rsidRPr="00FB0DC9">
        <w:rPr>
          <w:lang w:val="es-ES"/>
        </w:rPr>
        <w:t xml:space="preserve">La Secretaría </w:t>
      </w:r>
      <w:r w:rsidR="00817B93">
        <w:rPr>
          <w:lang w:val="es-ES"/>
        </w:rPr>
        <w:t>analizó</w:t>
      </w:r>
      <w:r w:rsidRPr="00FB0DC9">
        <w:rPr>
          <w:lang w:val="es-ES"/>
        </w:rPr>
        <w:t xml:space="preserve"> con el PNUD los objetivos de consumo entre 2021 y 2025 observando que la cuota asignada para 2021, de 0,54 toneladas PAO, es menor que el objetivo del Protocolo de Montreal para ese mismo año (0,65 toneladas PAO). Tras realizar consultas, el Gobierno acordó modificar su objetivo para el período 2021-2024 a 0,65 toneladas PAO, 0,58 toneladas PAO, 0.50 toneladas PAO y 0,53 toneladas PAO respectivamente, ya que prefiere contar con un margen de seguridad por encima de sus cuotas para esos años.</w:t>
      </w:r>
    </w:p>
    <w:p w14:paraId="6C9E18B8" w14:textId="77777777" w:rsidR="00FB0DC9" w:rsidRPr="00817B93" w:rsidRDefault="00FB0DC9" w:rsidP="00FB0DC9">
      <w:pPr>
        <w:pStyle w:val="Heading1"/>
        <w:keepNext/>
        <w:numPr>
          <w:ilvl w:val="0"/>
          <w:numId w:val="0"/>
        </w:numPr>
        <w:rPr>
          <w:u w:val="single"/>
          <w:lang w:val="es-ES"/>
        </w:rPr>
      </w:pPr>
      <w:r w:rsidRPr="00817B93">
        <w:rPr>
          <w:u w:val="single"/>
          <w:lang w:val="es-ES"/>
        </w:rPr>
        <w:t>Aspectos técnicos y de costes</w:t>
      </w:r>
    </w:p>
    <w:p w14:paraId="082738D8" w14:textId="1621B188" w:rsidR="00FB0DC9" w:rsidRPr="00FB0DC9" w:rsidRDefault="00FB0DC9" w:rsidP="00FB0DC9">
      <w:pPr>
        <w:pStyle w:val="Heading1"/>
        <w:rPr>
          <w:lang w:val="es-ES"/>
        </w:rPr>
      </w:pPr>
      <w:r w:rsidRPr="00FB0DC9">
        <w:rPr>
          <w:lang w:val="es-ES"/>
        </w:rPr>
        <w:t xml:space="preserve">La Secretaría solicitó </w:t>
      </w:r>
      <w:r w:rsidR="00817B93" w:rsidRPr="00FB0DC9">
        <w:rPr>
          <w:lang w:val="es-ES"/>
        </w:rPr>
        <w:t xml:space="preserve">al PNUMA </w:t>
      </w:r>
      <w:r w:rsidRPr="00FB0DC9">
        <w:rPr>
          <w:lang w:val="es-ES"/>
        </w:rPr>
        <w:t>aclaraciones adicionales sobre los estudios técnicos relacionados con la refrigeración pasiva y los sistemas urbanos de refrigeración, observando que podrían no tener un efecto directo en la eliminación de HCFC, debido al muy bajo consumo de HCFC que tiene el país en equipos de aire acondicionado. El PNUMA explicó que el estudio sobre refrigeración pasiva lograría mejorar las prácticas de instalación, operación y mantenimiento de los equipos de refrigeración comerciales, que consumen el 35,6% de HCFC-22; el estudio ayudará a los usuarios a entender qué medidas podrían reducir la demanda de refrigeración de los equipos, reducir las fugas y el consumo energético, y facilitar la adopción en estas aplicaciones de refrigerantes alternativos respetuosos con el medio ambiente</w:t>
      </w:r>
      <w:r w:rsidR="00817B93">
        <w:rPr>
          <w:lang w:val="es-ES"/>
        </w:rPr>
        <w:t>,</w:t>
      </w:r>
      <w:r w:rsidRPr="00FB0DC9">
        <w:rPr>
          <w:lang w:val="es-ES"/>
        </w:rPr>
        <w:t xml:space="preserve"> con una inversión menor y menores costes de operación. Tras una discusión detallada, el PNUMA accedió a reestructurar este componente del proyecto incluyendo el estudio destinado a ayudar a los usuarios de HCFC del sector de refrigeración a adoptar tecnologías de bajo potencial de calentamiento atmosférico rentables y eliminar el componente relacionado con los sistemas urbanos de refrigeración. La reestructuración del proyecto generó unos ahorros de 7 000 $EUA que </w:t>
      </w:r>
      <w:r w:rsidR="00B675EC">
        <w:rPr>
          <w:lang w:val="es-ES"/>
        </w:rPr>
        <w:t>se emplearán</w:t>
      </w:r>
      <w:r w:rsidRPr="00FB0DC9">
        <w:rPr>
          <w:lang w:val="es-ES"/>
        </w:rPr>
        <w:t xml:space="preserve"> en realizar una mesa redonda adicional sobre tecnologías, a fin de fomentar la adopción de sustancias alternativas a los HCFC con un bajo potencial de calentamiento atmosférico en el sector de la refrigeración y el aire acondicionado y para elaborar materiales adicionales de extensión y concienciación. </w:t>
      </w:r>
    </w:p>
    <w:p w14:paraId="63BC5C75" w14:textId="5048FDD8" w:rsidR="00FB0DC9" w:rsidRPr="00FB0DC9" w:rsidRDefault="00FB0DC9" w:rsidP="00FB0DC9">
      <w:pPr>
        <w:pStyle w:val="Heading1"/>
        <w:rPr>
          <w:lang w:val="es-ES"/>
        </w:rPr>
      </w:pPr>
      <w:r w:rsidRPr="00FB0DC9">
        <w:rPr>
          <w:lang w:val="es-ES"/>
        </w:rPr>
        <w:t xml:space="preserve">Tras solicitar aclaraciones en relación al programa de RRR, el PNUD explicó que la República de Moldova ha promulgado la ley 852, que prohíbe </w:t>
      </w:r>
      <w:r w:rsidR="00B675EC">
        <w:rPr>
          <w:lang w:val="es-ES"/>
        </w:rPr>
        <w:t>la emisión de</w:t>
      </w:r>
      <w:r w:rsidRPr="00FB0DC9">
        <w:rPr>
          <w:lang w:val="es-ES"/>
        </w:rPr>
        <w:t xml:space="preserve"> refrigerantes y obliga a recuperar los refrigerantes en las tareas de mantenimiento de equipos de refrigeración y aire acondicionado; el programa de RRR propuesto ayudaría a reforzar la implantación de esta norma y a facilitar la eliminación de impurezas de los refrigerantes HCFC recuperados. Con el precio del HCFC-22 en más de 17 $EUA, la continua reducción del suministro de HCFC-22 y un mecanismo legal que fomenta la recuperación y regeneración de refrigerantes, se espera que este proyecto permita maximizar la recuperación y regeneración de HCFC-22. El PNUD explicó que el sistema de incentivos que está previsto diseñar permitirá sustituir equipos antiguos de HCFC, principalmente comerciales e industriales, por tecnologías de bajo potencial de calentamiento atmosférico, y que durante dicha sustitución los refrigerantes de HCFC se recuperarán y regenerarán. </w:t>
      </w:r>
    </w:p>
    <w:p w14:paraId="4C33D1DD" w14:textId="62968C8A" w:rsidR="00FB0DC9" w:rsidRPr="00FB0DC9" w:rsidRDefault="00FB0DC9" w:rsidP="00FB0DC9">
      <w:pPr>
        <w:pStyle w:val="Heading1"/>
        <w:rPr>
          <w:lang w:val="es-ES"/>
        </w:rPr>
      </w:pPr>
      <w:r w:rsidRPr="00FB0DC9">
        <w:rPr>
          <w:lang w:val="es-ES"/>
        </w:rPr>
        <w:t xml:space="preserve">En cuanto a los proyectos de incentivos para usuarios finales, el PNUD explicó que ayudarán a estos usuarios </w:t>
      </w:r>
      <w:r w:rsidR="00B675EC">
        <w:rPr>
          <w:lang w:val="es-ES"/>
        </w:rPr>
        <w:t xml:space="preserve">finales </w:t>
      </w:r>
      <w:r w:rsidRPr="00FB0DC9">
        <w:rPr>
          <w:lang w:val="es-ES"/>
        </w:rPr>
        <w:t xml:space="preserve">a adoptar de forma progresiva sustancias alternativas de bajo potencial de calentamiento atmosférico; otros factores que deberían ayudar serán la tendencia de la UE a adoptar prácticas tecnológicas y la ratificación de la Enmienda de Kigali, prevista para principios de 2022, que tendrá como consecuencia la introducción de controles adicionales sobre la adopción de tecnologías basadas </w:t>
      </w:r>
      <w:r w:rsidRPr="00FB0DC9">
        <w:rPr>
          <w:lang w:val="es-ES"/>
        </w:rPr>
        <w:lastRenderedPageBreak/>
        <w:t>en HFC; por otra parte, la formación, la mejora de capacidades y la certificación de los técnicos permitirá una adopción segura de estas tecnologías. La Secretaría observó que la información incluida en la comunicación no cumplía en su totalidad con los requisitos de la decisión 84/84(b) y (c) (es decir, no contenía información sobre la capacidad de refrigeración y especificaciones técnicas, ni criterios domésticos específicos y normativa que permita adoptar las tecnologías propuestas, ni el número de usuarios finales que adoptaría la</w:t>
      </w:r>
      <w:r w:rsidR="00B675EC">
        <w:rPr>
          <w:lang w:val="es-ES"/>
        </w:rPr>
        <w:t>s</w:t>
      </w:r>
      <w:r w:rsidRPr="00FB0DC9">
        <w:rPr>
          <w:lang w:val="es-ES"/>
        </w:rPr>
        <w:t xml:space="preserve"> tecnologías propuestas y la metodología empleada en las estimaciones). Sin esta información, la Secretaría no pudo evaluar la admisibilidad de este componente del proyecto. Tras las discusiones, el PNUD accedió a realizar un estudio detallado de los proyectos de incentivos para usuarios finales a fin de garantizar que pueda presentarse toda la información pertinente cuando se comunique el proyecto; si no se contara con esta información, el PNUD comunicaría el proyecto </w:t>
      </w:r>
      <w:r w:rsidR="00B675EC">
        <w:rPr>
          <w:lang w:val="es-ES"/>
        </w:rPr>
        <w:t>con</w:t>
      </w:r>
      <w:r w:rsidRPr="00FB0DC9">
        <w:rPr>
          <w:lang w:val="es-ES"/>
        </w:rPr>
        <w:t xml:space="preserve"> una revisión de las actividades.</w:t>
      </w:r>
    </w:p>
    <w:p w14:paraId="7B06F18F" w14:textId="77777777" w:rsidR="00FB0DC9" w:rsidRPr="00FB0DC9" w:rsidRDefault="00FB0DC9" w:rsidP="00FB0DC9">
      <w:pPr>
        <w:pStyle w:val="Heading1"/>
        <w:rPr>
          <w:lang w:val="es-ES"/>
        </w:rPr>
      </w:pPr>
      <w:r w:rsidRPr="00FB0DC9">
        <w:rPr>
          <w:lang w:val="es-ES"/>
        </w:rPr>
        <w:t>Durante el proceso de revisión, el PNUD, en consultas con el Gobierno, accedió a eliminar el estudio sobre sistemas urbanos de refrigeración, así como a reestructurar el estudio sobre refrigeración pasiva para ayudar a los usuarios de HCFC a adoptar tecnologías basadas en refrigerantes de bajo potencial de calentamiento atmosférico rentables; a incluir programas adicionales informativos de extensión y una mesa redonda más para la adopción de refrigerantes de bajo potencial de calentamiento atmosférico en equipos de refrigeración y aire acondicionado, y a racionalizar los costos de algunos elementos (el programa de RRR y el programa de incentivos para la adopción de tecnologías de bajo potencial de calentamiento atmosférico).</w:t>
      </w:r>
    </w:p>
    <w:p w14:paraId="546DF8D4" w14:textId="77777777" w:rsidR="00FB0DC9" w:rsidRPr="00FB0DC9" w:rsidRDefault="00FB0DC9" w:rsidP="00FB0DC9">
      <w:pPr>
        <w:pStyle w:val="Heading1"/>
        <w:rPr>
          <w:lang w:val="es-ES"/>
        </w:rPr>
      </w:pPr>
      <w:r w:rsidRPr="00FB0DC9">
        <w:rPr>
          <w:lang w:val="es-ES"/>
        </w:rPr>
        <w:t>En el Cuadro 4 se presenta la distribución de la financiación para los diferentes componentes, tal como se ha acordado con el PNUD.</w:t>
      </w:r>
    </w:p>
    <w:p w14:paraId="19EFBCDA" w14:textId="77777777" w:rsidR="00FB0DC9" w:rsidRPr="00B675EC" w:rsidRDefault="00FB0DC9" w:rsidP="00FB0DC9">
      <w:pPr>
        <w:rPr>
          <w:b/>
          <w:lang w:val="es-ES"/>
        </w:rPr>
      </w:pPr>
      <w:r w:rsidRPr="00FB0DC9">
        <w:rPr>
          <w:b/>
          <w:lang w:val="es-ES"/>
        </w:rPr>
        <w:t>Cuadro 4. Coste revis</w:t>
      </w:r>
      <w:r w:rsidRPr="00B675EC">
        <w:rPr>
          <w:b/>
          <w:lang w:val="es-ES"/>
        </w:rPr>
        <w:t>ado por actividades de la etapa III del PGEH de la República de Moldova</w:t>
      </w:r>
    </w:p>
    <w:tbl>
      <w:tblPr>
        <w:tblStyle w:val="TableGrid"/>
        <w:tblW w:w="9350" w:type="dxa"/>
        <w:tblLook w:val="04A0" w:firstRow="1" w:lastRow="0" w:firstColumn="1" w:lastColumn="0" w:noHBand="0" w:noVBand="1"/>
      </w:tblPr>
      <w:tblGrid>
        <w:gridCol w:w="5125"/>
        <w:gridCol w:w="1350"/>
        <w:gridCol w:w="1323"/>
        <w:gridCol w:w="1552"/>
      </w:tblGrid>
      <w:tr w:rsidR="00FB0DC9" w:rsidRPr="007D68E3" w14:paraId="696DCC4B" w14:textId="77777777" w:rsidTr="00247079">
        <w:trPr>
          <w:tblHeader/>
        </w:trPr>
        <w:tc>
          <w:tcPr>
            <w:tcW w:w="5125" w:type="dxa"/>
            <w:vAlign w:val="center"/>
          </w:tcPr>
          <w:p w14:paraId="1D2CB6E3" w14:textId="77777777" w:rsidR="00FB0DC9" w:rsidRPr="007D68E3" w:rsidRDefault="00FB0DC9" w:rsidP="00247079">
            <w:pPr>
              <w:rPr>
                <w:b/>
                <w:sz w:val="20"/>
                <w:szCs w:val="20"/>
                <w:lang w:val="es-ES"/>
              </w:rPr>
            </w:pPr>
            <w:r w:rsidRPr="007D68E3">
              <w:rPr>
                <w:b/>
                <w:sz w:val="20"/>
                <w:szCs w:val="20"/>
                <w:lang w:val="es-ES"/>
              </w:rPr>
              <w:t>Actividad</w:t>
            </w:r>
          </w:p>
        </w:tc>
        <w:tc>
          <w:tcPr>
            <w:tcW w:w="1350" w:type="dxa"/>
            <w:vAlign w:val="center"/>
          </w:tcPr>
          <w:p w14:paraId="5770E513" w14:textId="77777777" w:rsidR="00FB0DC9" w:rsidRPr="007D68E3" w:rsidRDefault="00FB0DC9" w:rsidP="00247079">
            <w:pPr>
              <w:jc w:val="center"/>
              <w:rPr>
                <w:b/>
                <w:sz w:val="20"/>
                <w:szCs w:val="20"/>
                <w:lang w:val="es-ES"/>
              </w:rPr>
            </w:pPr>
            <w:r w:rsidRPr="007D68E3">
              <w:rPr>
                <w:b/>
                <w:bCs/>
                <w:sz w:val="20"/>
                <w:szCs w:val="20"/>
                <w:lang w:val="es-ES"/>
              </w:rPr>
              <w:t>Organismo</w:t>
            </w:r>
          </w:p>
        </w:tc>
        <w:tc>
          <w:tcPr>
            <w:tcW w:w="1323" w:type="dxa"/>
            <w:vAlign w:val="center"/>
          </w:tcPr>
          <w:p w14:paraId="2110F61A" w14:textId="77777777" w:rsidR="00FB0DC9" w:rsidRPr="007D68E3" w:rsidRDefault="00FB0DC9" w:rsidP="00247079">
            <w:pPr>
              <w:jc w:val="center"/>
              <w:rPr>
                <w:b/>
                <w:sz w:val="20"/>
                <w:szCs w:val="20"/>
                <w:lang w:val="es-ES"/>
              </w:rPr>
            </w:pPr>
            <w:r w:rsidRPr="007D68E3">
              <w:rPr>
                <w:b/>
                <w:sz w:val="20"/>
                <w:szCs w:val="20"/>
                <w:lang w:val="es-ES"/>
              </w:rPr>
              <w:t xml:space="preserve">Inicial </w:t>
            </w:r>
          </w:p>
          <w:p w14:paraId="22BE0203" w14:textId="77777777" w:rsidR="00FB0DC9" w:rsidRPr="007D68E3" w:rsidRDefault="00FB0DC9" w:rsidP="00247079">
            <w:pPr>
              <w:jc w:val="center"/>
              <w:rPr>
                <w:b/>
                <w:sz w:val="20"/>
                <w:szCs w:val="20"/>
                <w:lang w:val="es-ES"/>
              </w:rPr>
            </w:pPr>
            <w:r w:rsidRPr="007D68E3">
              <w:rPr>
                <w:b/>
                <w:sz w:val="20"/>
                <w:szCs w:val="20"/>
                <w:lang w:val="es-ES"/>
              </w:rPr>
              <w:t>($EUA)</w:t>
            </w:r>
          </w:p>
        </w:tc>
        <w:tc>
          <w:tcPr>
            <w:tcW w:w="1552" w:type="dxa"/>
            <w:vAlign w:val="center"/>
          </w:tcPr>
          <w:p w14:paraId="6E5FFA43" w14:textId="77777777" w:rsidR="00FB0DC9" w:rsidRPr="007D68E3" w:rsidRDefault="00FB0DC9" w:rsidP="00247079">
            <w:pPr>
              <w:jc w:val="center"/>
              <w:rPr>
                <w:b/>
                <w:sz w:val="20"/>
                <w:szCs w:val="20"/>
                <w:lang w:val="es-ES"/>
              </w:rPr>
            </w:pPr>
            <w:r w:rsidRPr="007D68E3">
              <w:rPr>
                <w:b/>
                <w:sz w:val="20"/>
                <w:szCs w:val="20"/>
                <w:lang w:val="es-ES"/>
              </w:rPr>
              <w:t xml:space="preserve">Revisado </w:t>
            </w:r>
          </w:p>
          <w:p w14:paraId="7310DFFC" w14:textId="77777777" w:rsidR="00FB0DC9" w:rsidRPr="007D68E3" w:rsidRDefault="00FB0DC9" w:rsidP="00247079">
            <w:pPr>
              <w:jc w:val="center"/>
              <w:rPr>
                <w:b/>
                <w:sz w:val="20"/>
                <w:szCs w:val="20"/>
                <w:lang w:val="es-ES"/>
              </w:rPr>
            </w:pPr>
            <w:r w:rsidRPr="007D68E3">
              <w:rPr>
                <w:b/>
                <w:sz w:val="20"/>
                <w:szCs w:val="20"/>
                <w:lang w:val="es-ES"/>
              </w:rPr>
              <w:t>($EUA)</w:t>
            </w:r>
          </w:p>
        </w:tc>
      </w:tr>
      <w:tr w:rsidR="00FB0DC9" w:rsidRPr="007D68E3" w14:paraId="60A22333" w14:textId="77777777" w:rsidTr="00247079">
        <w:tc>
          <w:tcPr>
            <w:tcW w:w="5125" w:type="dxa"/>
          </w:tcPr>
          <w:p w14:paraId="34433BED" w14:textId="77777777" w:rsidR="00FB0DC9" w:rsidRPr="007D68E3" w:rsidRDefault="00FB0DC9" w:rsidP="00247079">
            <w:pPr>
              <w:rPr>
                <w:sz w:val="20"/>
                <w:szCs w:val="20"/>
                <w:lang w:val="es-ES"/>
              </w:rPr>
            </w:pPr>
            <w:r w:rsidRPr="007D68E3">
              <w:rPr>
                <w:sz w:val="20"/>
                <w:szCs w:val="20"/>
                <w:lang w:val="es-ES"/>
              </w:rPr>
              <w:t>Medidas legales y reglamentarias</w:t>
            </w:r>
          </w:p>
        </w:tc>
        <w:tc>
          <w:tcPr>
            <w:tcW w:w="1350" w:type="dxa"/>
          </w:tcPr>
          <w:p w14:paraId="125ED568" w14:textId="77777777" w:rsidR="00FB0DC9" w:rsidRPr="007D68E3" w:rsidRDefault="00FB0DC9" w:rsidP="00247079">
            <w:pPr>
              <w:jc w:val="center"/>
              <w:rPr>
                <w:sz w:val="20"/>
                <w:szCs w:val="20"/>
                <w:lang w:val="es-ES"/>
              </w:rPr>
            </w:pPr>
            <w:r w:rsidRPr="007D68E3">
              <w:rPr>
                <w:bCs/>
                <w:sz w:val="20"/>
                <w:szCs w:val="20"/>
                <w:lang w:val="es-ES"/>
              </w:rPr>
              <w:t>PNUMA</w:t>
            </w:r>
          </w:p>
        </w:tc>
        <w:tc>
          <w:tcPr>
            <w:tcW w:w="1323" w:type="dxa"/>
            <w:tcMar>
              <w:left w:w="230" w:type="dxa"/>
              <w:right w:w="230" w:type="dxa"/>
            </w:tcMar>
          </w:tcPr>
          <w:p w14:paraId="5B2DB63F" w14:textId="77777777" w:rsidR="00FB0DC9" w:rsidRPr="007D68E3" w:rsidRDefault="00FB0DC9" w:rsidP="00247079">
            <w:pPr>
              <w:jc w:val="right"/>
              <w:rPr>
                <w:sz w:val="20"/>
                <w:szCs w:val="20"/>
                <w:lang w:val="es-ES"/>
              </w:rPr>
            </w:pPr>
            <w:r w:rsidRPr="007D68E3">
              <w:rPr>
                <w:sz w:val="20"/>
                <w:szCs w:val="20"/>
                <w:lang w:val="es-ES"/>
              </w:rPr>
              <w:t>29 892</w:t>
            </w:r>
          </w:p>
        </w:tc>
        <w:tc>
          <w:tcPr>
            <w:tcW w:w="1552" w:type="dxa"/>
            <w:tcMar>
              <w:left w:w="230" w:type="dxa"/>
              <w:right w:w="230" w:type="dxa"/>
            </w:tcMar>
          </w:tcPr>
          <w:p w14:paraId="03B562F6" w14:textId="77777777" w:rsidR="00FB0DC9" w:rsidRPr="007D68E3" w:rsidRDefault="00FB0DC9" w:rsidP="00247079">
            <w:pPr>
              <w:jc w:val="right"/>
              <w:rPr>
                <w:sz w:val="20"/>
                <w:szCs w:val="20"/>
                <w:lang w:val="es-ES"/>
              </w:rPr>
            </w:pPr>
            <w:r w:rsidRPr="007D68E3">
              <w:rPr>
                <w:sz w:val="20"/>
                <w:szCs w:val="20"/>
                <w:lang w:val="es-ES"/>
              </w:rPr>
              <w:t>29 000</w:t>
            </w:r>
          </w:p>
        </w:tc>
      </w:tr>
      <w:tr w:rsidR="00FB0DC9" w:rsidRPr="007D68E3" w14:paraId="09059685" w14:textId="77777777" w:rsidTr="00247079">
        <w:tc>
          <w:tcPr>
            <w:tcW w:w="5125" w:type="dxa"/>
          </w:tcPr>
          <w:p w14:paraId="472D3F55" w14:textId="77777777" w:rsidR="00FB0DC9" w:rsidRPr="007D68E3" w:rsidRDefault="00FB0DC9" w:rsidP="00247079">
            <w:pPr>
              <w:rPr>
                <w:sz w:val="20"/>
                <w:szCs w:val="20"/>
                <w:lang w:val="es-ES"/>
              </w:rPr>
            </w:pPr>
            <w:r w:rsidRPr="007D68E3">
              <w:rPr>
                <w:sz w:val="20"/>
                <w:szCs w:val="20"/>
                <w:lang w:val="es-ES"/>
              </w:rPr>
              <w:t>Mejora de las capacidades de los funcionarios de aduanas y de vigilancia</w:t>
            </w:r>
          </w:p>
        </w:tc>
        <w:tc>
          <w:tcPr>
            <w:tcW w:w="1350" w:type="dxa"/>
          </w:tcPr>
          <w:p w14:paraId="2DE3779F" w14:textId="77777777" w:rsidR="00FB0DC9" w:rsidRPr="007D68E3" w:rsidRDefault="00FB0DC9" w:rsidP="00247079">
            <w:pPr>
              <w:jc w:val="center"/>
              <w:rPr>
                <w:sz w:val="20"/>
                <w:szCs w:val="20"/>
              </w:rPr>
            </w:pPr>
            <w:r w:rsidRPr="007D68E3">
              <w:rPr>
                <w:bCs/>
                <w:sz w:val="20"/>
                <w:szCs w:val="20"/>
              </w:rPr>
              <w:t>PNUMA</w:t>
            </w:r>
          </w:p>
        </w:tc>
        <w:tc>
          <w:tcPr>
            <w:tcW w:w="1323" w:type="dxa"/>
            <w:tcMar>
              <w:left w:w="230" w:type="dxa"/>
              <w:right w:w="230" w:type="dxa"/>
            </w:tcMar>
          </w:tcPr>
          <w:p w14:paraId="0A70DD24" w14:textId="77777777" w:rsidR="00FB0DC9" w:rsidRPr="007D68E3" w:rsidRDefault="00FB0DC9" w:rsidP="00247079">
            <w:pPr>
              <w:jc w:val="right"/>
              <w:rPr>
                <w:sz w:val="20"/>
                <w:szCs w:val="20"/>
              </w:rPr>
            </w:pPr>
            <w:r w:rsidRPr="007D68E3">
              <w:rPr>
                <w:sz w:val="20"/>
                <w:szCs w:val="20"/>
              </w:rPr>
              <w:t>20 000</w:t>
            </w:r>
          </w:p>
        </w:tc>
        <w:tc>
          <w:tcPr>
            <w:tcW w:w="1552" w:type="dxa"/>
            <w:tcMar>
              <w:left w:w="230" w:type="dxa"/>
              <w:right w:w="230" w:type="dxa"/>
            </w:tcMar>
          </w:tcPr>
          <w:p w14:paraId="26E06168" w14:textId="77777777" w:rsidR="00FB0DC9" w:rsidRPr="007D68E3" w:rsidRDefault="00FB0DC9" w:rsidP="00247079">
            <w:pPr>
              <w:jc w:val="right"/>
              <w:rPr>
                <w:sz w:val="20"/>
                <w:szCs w:val="20"/>
              </w:rPr>
            </w:pPr>
            <w:r w:rsidRPr="007D68E3">
              <w:rPr>
                <w:sz w:val="20"/>
                <w:szCs w:val="20"/>
              </w:rPr>
              <w:t>20 000</w:t>
            </w:r>
          </w:p>
        </w:tc>
      </w:tr>
      <w:tr w:rsidR="00FB0DC9" w:rsidRPr="007D68E3" w14:paraId="279F4EAD" w14:textId="77777777" w:rsidTr="00247079">
        <w:tc>
          <w:tcPr>
            <w:tcW w:w="5125" w:type="dxa"/>
          </w:tcPr>
          <w:p w14:paraId="366C2796" w14:textId="77777777" w:rsidR="00FB0DC9" w:rsidRPr="007D68E3" w:rsidRDefault="00FB0DC9" w:rsidP="00247079">
            <w:pPr>
              <w:rPr>
                <w:sz w:val="20"/>
                <w:szCs w:val="20"/>
                <w:lang w:val="es-ES"/>
              </w:rPr>
            </w:pPr>
            <w:r w:rsidRPr="007D68E3">
              <w:rPr>
                <w:sz w:val="20"/>
                <w:szCs w:val="20"/>
                <w:lang w:val="es-ES"/>
              </w:rPr>
              <w:t>Mejora de las capacidades de los técnicos de refrigeración e inspectores ambientales</w:t>
            </w:r>
          </w:p>
        </w:tc>
        <w:tc>
          <w:tcPr>
            <w:tcW w:w="1350" w:type="dxa"/>
          </w:tcPr>
          <w:p w14:paraId="6E3772F7" w14:textId="77777777" w:rsidR="00FB0DC9" w:rsidRPr="007D68E3" w:rsidRDefault="00FB0DC9" w:rsidP="00247079">
            <w:pPr>
              <w:jc w:val="center"/>
              <w:rPr>
                <w:sz w:val="20"/>
                <w:szCs w:val="20"/>
              </w:rPr>
            </w:pPr>
            <w:r w:rsidRPr="007D68E3">
              <w:rPr>
                <w:bCs/>
                <w:sz w:val="20"/>
                <w:szCs w:val="20"/>
              </w:rPr>
              <w:t>PNUMA</w:t>
            </w:r>
          </w:p>
        </w:tc>
        <w:tc>
          <w:tcPr>
            <w:tcW w:w="1323" w:type="dxa"/>
            <w:tcMar>
              <w:left w:w="230" w:type="dxa"/>
              <w:right w:w="230" w:type="dxa"/>
            </w:tcMar>
          </w:tcPr>
          <w:p w14:paraId="604266E3" w14:textId="77777777" w:rsidR="00FB0DC9" w:rsidRPr="007D68E3" w:rsidRDefault="00FB0DC9" w:rsidP="00247079">
            <w:pPr>
              <w:jc w:val="right"/>
              <w:rPr>
                <w:sz w:val="20"/>
                <w:szCs w:val="20"/>
              </w:rPr>
            </w:pPr>
            <w:r w:rsidRPr="007D68E3">
              <w:rPr>
                <w:sz w:val="20"/>
                <w:szCs w:val="20"/>
              </w:rPr>
              <w:t>52 000</w:t>
            </w:r>
          </w:p>
        </w:tc>
        <w:tc>
          <w:tcPr>
            <w:tcW w:w="1552" w:type="dxa"/>
            <w:tcMar>
              <w:left w:w="230" w:type="dxa"/>
              <w:right w:w="230" w:type="dxa"/>
            </w:tcMar>
          </w:tcPr>
          <w:p w14:paraId="6E7207BA" w14:textId="77777777" w:rsidR="00FB0DC9" w:rsidRPr="007D68E3" w:rsidRDefault="00FB0DC9" w:rsidP="00247079">
            <w:pPr>
              <w:jc w:val="right"/>
              <w:rPr>
                <w:sz w:val="20"/>
                <w:szCs w:val="20"/>
              </w:rPr>
            </w:pPr>
            <w:r w:rsidRPr="007D68E3">
              <w:rPr>
                <w:sz w:val="20"/>
                <w:szCs w:val="20"/>
              </w:rPr>
              <w:t>52 000</w:t>
            </w:r>
          </w:p>
        </w:tc>
      </w:tr>
      <w:tr w:rsidR="00FB0DC9" w:rsidRPr="007D68E3" w14:paraId="69233464" w14:textId="77777777" w:rsidTr="00247079">
        <w:tc>
          <w:tcPr>
            <w:tcW w:w="5125" w:type="dxa"/>
          </w:tcPr>
          <w:p w14:paraId="259A101A" w14:textId="77777777" w:rsidR="00FB0DC9" w:rsidRPr="007D68E3" w:rsidRDefault="00FB0DC9" w:rsidP="00247079">
            <w:pPr>
              <w:rPr>
                <w:sz w:val="20"/>
                <w:szCs w:val="20"/>
                <w:lang w:val="es-ES"/>
              </w:rPr>
            </w:pPr>
            <w:r w:rsidRPr="007D68E3">
              <w:rPr>
                <w:sz w:val="20"/>
                <w:szCs w:val="20"/>
                <w:lang w:val="es-ES"/>
              </w:rPr>
              <w:t>Apoyo con equipos de detección de fugas destinados a inspectores ambientales</w:t>
            </w:r>
          </w:p>
        </w:tc>
        <w:tc>
          <w:tcPr>
            <w:tcW w:w="1350" w:type="dxa"/>
          </w:tcPr>
          <w:p w14:paraId="22687357" w14:textId="77777777" w:rsidR="00FB0DC9" w:rsidRPr="007D68E3" w:rsidRDefault="00FB0DC9" w:rsidP="00247079">
            <w:pPr>
              <w:jc w:val="center"/>
              <w:rPr>
                <w:sz w:val="20"/>
                <w:szCs w:val="20"/>
              </w:rPr>
            </w:pPr>
            <w:r w:rsidRPr="007D68E3">
              <w:rPr>
                <w:bCs/>
                <w:sz w:val="20"/>
                <w:szCs w:val="20"/>
              </w:rPr>
              <w:t>PNUD</w:t>
            </w:r>
          </w:p>
        </w:tc>
        <w:tc>
          <w:tcPr>
            <w:tcW w:w="1323" w:type="dxa"/>
            <w:tcMar>
              <w:left w:w="230" w:type="dxa"/>
              <w:right w:w="230" w:type="dxa"/>
            </w:tcMar>
          </w:tcPr>
          <w:p w14:paraId="1C1D856F" w14:textId="77777777" w:rsidR="00FB0DC9" w:rsidRPr="007D68E3" w:rsidRDefault="00FB0DC9" w:rsidP="00247079">
            <w:pPr>
              <w:jc w:val="right"/>
              <w:rPr>
                <w:sz w:val="20"/>
                <w:szCs w:val="20"/>
              </w:rPr>
            </w:pPr>
            <w:r w:rsidRPr="007D68E3">
              <w:rPr>
                <w:sz w:val="20"/>
                <w:szCs w:val="20"/>
              </w:rPr>
              <w:t>10 000</w:t>
            </w:r>
          </w:p>
        </w:tc>
        <w:tc>
          <w:tcPr>
            <w:tcW w:w="1552" w:type="dxa"/>
            <w:tcMar>
              <w:left w:w="230" w:type="dxa"/>
              <w:right w:w="230" w:type="dxa"/>
            </w:tcMar>
          </w:tcPr>
          <w:p w14:paraId="3394A8F9" w14:textId="77777777" w:rsidR="00FB0DC9" w:rsidRPr="007D68E3" w:rsidRDefault="00FB0DC9" w:rsidP="00247079">
            <w:pPr>
              <w:jc w:val="right"/>
              <w:rPr>
                <w:sz w:val="20"/>
                <w:szCs w:val="20"/>
              </w:rPr>
            </w:pPr>
            <w:r w:rsidRPr="007D68E3">
              <w:rPr>
                <w:sz w:val="20"/>
                <w:szCs w:val="20"/>
              </w:rPr>
              <w:t>10 000</w:t>
            </w:r>
          </w:p>
        </w:tc>
      </w:tr>
      <w:tr w:rsidR="00FB0DC9" w:rsidRPr="007D68E3" w14:paraId="72B8A6BE" w14:textId="77777777" w:rsidTr="00247079">
        <w:tc>
          <w:tcPr>
            <w:tcW w:w="5125" w:type="dxa"/>
          </w:tcPr>
          <w:p w14:paraId="069DDBAA" w14:textId="77777777" w:rsidR="00FB0DC9" w:rsidRPr="007D68E3" w:rsidRDefault="00FB0DC9" w:rsidP="00247079">
            <w:pPr>
              <w:rPr>
                <w:sz w:val="20"/>
                <w:szCs w:val="20"/>
                <w:lang w:val="es-ES"/>
              </w:rPr>
            </w:pPr>
            <w:r w:rsidRPr="007D68E3">
              <w:rPr>
                <w:sz w:val="20"/>
                <w:szCs w:val="20"/>
                <w:lang w:val="es-ES"/>
              </w:rPr>
              <w:t>Programa de recuperación, reciclado y regeneración</w:t>
            </w:r>
          </w:p>
        </w:tc>
        <w:tc>
          <w:tcPr>
            <w:tcW w:w="1350" w:type="dxa"/>
          </w:tcPr>
          <w:p w14:paraId="7100BB7B" w14:textId="77777777" w:rsidR="00FB0DC9" w:rsidRPr="007D68E3" w:rsidRDefault="00FB0DC9" w:rsidP="00247079">
            <w:pPr>
              <w:jc w:val="center"/>
              <w:rPr>
                <w:sz w:val="20"/>
                <w:szCs w:val="20"/>
              </w:rPr>
            </w:pPr>
            <w:r w:rsidRPr="007D68E3">
              <w:rPr>
                <w:bCs/>
                <w:sz w:val="20"/>
                <w:szCs w:val="20"/>
              </w:rPr>
              <w:t>PNUD</w:t>
            </w:r>
          </w:p>
        </w:tc>
        <w:tc>
          <w:tcPr>
            <w:tcW w:w="1323" w:type="dxa"/>
            <w:tcMar>
              <w:left w:w="230" w:type="dxa"/>
              <w:right w:w="230" w:type="dxa"/>
            </w:tcMar>
          </w:tcPr>
          <w:p w14:paraId="44255CC3" w14:textId="77777777" w:rsidR="00FB0DC9" w:rsidRPr="007D68E3" w:rsidRDefault="00FB0DC9" w:rsidP="00247079">
            <w:pPr>
              <w:jc w:val="right"/>
              <w:rPr>
                <w:sz w:val="20"/>
                <w:szCs w:val="20"/>
              </w:rPr>
            </w:pPr>
            <w:r w:rsidRPr="007D68E3">
              <w:rPr>
                <w:sz w:val="20"/>
                <w:szCs w:val="20"/>
              </w:rPr>
              <w:t>43 500</w:t>
            </w:r>
          </w:p>
        </w:tc>
        <w:tc>
          <w:tcPr>
            <w:tcW w:w="1552" w:type="dxa"/>
            <w:tcMar>
              <w:left w:w="230" w:type="dxa"/>
              <w:right w:w="230" w:type="dxa"/>
            </w:tcMar>
          </w:tcPr>
          <w:p w14:paraId="68648113" w14:textId="77777777" w:rsidR="00FB0DC9" w:rsidRPr="007D68E3" w:rsidRDefault="00FB0DC9" w:rsidP="00247079">
            <w:pPr>
              <w:jc w:val="right"/>
              <w:rPr>
                <w:sz w:val="20"/>
                <w:szCs w:val="20"/>
              </w:rPr>
            </w:pPr>
            <w:r w:rsidRPr="007D68E3">
              <w:rPr>
                <w:sz w:val="20"/>
                <w:szCs w:val="20"/>
              </w:rPr>
              <w:t>45 000</w:t>
            </w:r>
          </w:p>
        </w:tc>
      </w:tr>
      <w:tr w:rsidR="00FB0DC9" w:rsidRPr="007D68E3" w14:paraId="62DB1C62" w14:textId="77777777" w:rsidTr="00247079">
        <w:tc>
          <w:tcPr>
            <w:tcW w:w="5125" w:type="dxa"/>
          </w:tcPr>
          <w:p w14:paraId="30E1B5FE" w14:textId="77777777" w:rsidR="00FB0DC9" w:rsidRPr="007D68E3" w:rsidRDefault="00FB0DC9" w:rsidP="00247079">
            <w:pPr>
              <w:rPr>
                <w:sz w:val="20"/>
                <w:szCs w:val="20"/>
                <w:lang w:val="es-ES"/>
              </w:rPr>
            </w:pPr>
            <w:r w:rsidRPr="007D68E3">
              <w:rPr>
                <w:sz w:val="20"/>
                <w:szCs w:val="20"/>
                <w:lang w:val="es-ES"/>
              </w:rPr>
              <w:t>Desarrollo e implantación de un programa de incentivos para la adquisición de equipos, destinado a adoptar tecnologías de bajo potencial de calentamiento atmosférico</w:t>
            </w:r>
          </w:p>
        </w:tc>
        <w:tc>
          <w:tcPr>
            <w:tcW w:w="1350" w:type="dxa"/>
          </w:tcPr>
          <w:p w14:paraId="5E0FAB8F" w14:textId="77777777" w:rsidR="00FB0DC9" w:rsidRPr="007D68E3" w:rsidRDefault="00FB0DC9" w:rsidP="00247079">
            <w:pPr>
              <w:jc w:val="center"/>
              <w:rPr>
                <w:sz w:val="20"/>
                <w:szCs w:val="20"/>
              </w:rPr>
            </w:pPr>
            <w:r w:rsidRPr="007D68E3">
              <w:rPr>
                <w:bCs/>
                <w:sz w:val="20"/>
                <w:szCs w:val="20"/>
              </w:rPr>
              <w:t>PNUD</w:t>
            </w:r>
          </w:p>
        </w:tc>
        <w:tc>
          <w:tcPr>
            <w:tcW w:w="1323" w:type="dxa"/>
            <w:tcMar>
              <w:left w:w="230" w:type="dxa"/>
              <w:right w:w="230" w:type="dxa"/>
            </w:tcMar>
          </w:tcPr>
          <w:p w14:paraId="1A35886F" w14:textId="77777777" w:rsidR="00FB0DC9" w:rsidRPr="007D68E3" w:rsidRDefault="00FB0DC9" w:rsidP="00247079">
            <w:pPr>
              <w:jc w:val="right"/>
              <w:rPr>
                <w:sz w:val="20"/>
                <w:szCs w:val="20"/>
              </w:rPr>
            </w:pPr>
            <w:r w:rsidRPr="007D68E3">
              <w:rPr>
                <w:sz w:val="20"/>
                <w:szCs w:val="20"/>
              </w:rPr>
              <w:t>287 750</w:t>
            </w:r>
          </w:p>
        </w:tc>
        <w:tc>
          <w:tcPr>
            <w:tcW w:w="1552" w:type="dxa"/>
            <w:tcMar>
              <w:left w:w="230" w:type="dxa"/>
              <w:right w:w="230" w:type="dxa"/>
            </w:tcMar>
          </w:tcPr>
          <w:p w14:paraId="12BFCAFE" w14:textId="77777777" w:rsidR="00FB0DC9" w:rsidRPr="007D68E3" w:rsidRDefault="00FB0DC9" w:rsidP="00247079">
            <w:pPr>
              <w:jc w:val="right"/>
              <w:rPr>
                <w:sz w:val="20"/>
                <w:szCs w:val="20"/>
              </w:rPr>
            </w:pPr>
            <w:r w:rsidRPr="007D68E3">
              <w:rPr>
                <w:sz w:val="20"/>
                <w:szCs w:val="20"/>
              </w:rPr>
              <w:t>286 500</w:t>
            </w:r>
          </w:p>
        </w:tc>
      </w:tr>
      <w:tr w:rsidR="00FB0DC9" w:rsidRPr="007D68E3" w14:paraId="60883C99" w14:textId="77777777" w:rsidTr="00247079">
        <w:tc>
          <w:tcPr>
            <w:tcW w:w="5125" w:type="dxa"/>
          </w:tcPr>
          <w:p w14:paraId="0ADCB897" w14:textId="77777777" w:rsidR="00FB0DC9" w:rsidRPr="007D68E3" w:rsidRDefault="00FB0DC9" w:rsidP="00247079">
            <w:pPr>
              <w:rPr>
                <w:sz w:val="20"/>
                <w:szCs w:val="20"/>
                <w:lang w:val="es-ES"/>
              </w:rPr>
            </w:pPr>
            <w:r w:rsidRPr="007D68E3">
              <w:rPr>
                <w:sz w:val="20"/>
                <w:szCs w:val="20"/>
                <w:lang w:val="es-ES"/>
              </w:rPr>
              <w:t>Refuerzo de la Asociación Pública de Técnicos de Refrigeración</w:t>
            </w:r>
          </w:p>
        </w:tc>
        <w:tc>
          <w:tcPr>
            <w:tcW w:w="1350" w:type="dxa"/>
          </w:tcPr>
          <w:p w14:paraId="50A23C4A" w14:textId="77777777" w:rsidR="00FB0DC9" w:rsidRPr="007D68E3" w:rsidRDefault="00FB0DC9" w:rsidP="00247079">
            <w:pPr>
              <w:jc w:val="center"/>
              <w:rPr>
                <w:sz w:val="20"/>
                <w:szCs w:val="20"/>
              </w:rPr>
            </w:pPr>
            <w:r w:rsidRPr="007D68E3">
              <w:rPr>
                <w:bCs/>
                <w:sz w:val="20"/>
                <w:szCs w:val="20"/>
              </w:rPr>
              <w:t>PNUMA</w:t>
            </w:r>
          </w:p>
        </w:tc>
        <w:tc>
          <w:tcPr>
            <w:tcW w:w="1323" w:type="dxa"/>
            <w:tcMar>
              <w:left w:w="230" w:type="dxa"/>
              <w:right w:w="230" w:type="dxa"/>
            </w:tcMar>
          </w:tcPr>
          <w:p w14:paraId="7AEFCF00" w14:textId="77777777" w:rsidR="00FB0DC9" w:rsidRPr="007D68E3" w:rsidRDefault="00FB0DC9" w:rsidP="00247079">
            <w:pPr>
              <w:jc w:val="right"/>
              <w:rPr>
                <w:sz w:val="20"/>
                <w:szCs w:val="20"/>
              </w:rPr>
            </w:pPr>
            <w:r w:rsidRPr="007D68E3">
              <w:rPr>
                <w:sz w:val="20"/>
                <w:szCs w:val="20"/>
              </w:rPr>
              <w:t>18 000</w:t>
            </w:r>
          </w:p>
        </w:tc>
        <w:tc>
          <w:tcPr>
            <w:tcW w:w="1552" w:type="dxa"/>
            <w:tcMar>
              <w:left w:w="230" w:type="dxa"/>
              <w:right w:w="230" w:type="dxa"/>
            </w:tcMar>
          </w:tcPr>
          <w:p w14:paraId="5CE53752" w14:textId="77777777" w:rsidR="00FB0DC9" w:rsidRPr="007D68E3" w:rsidRDefault="00FB0DC9" w:rsidP="00247079">
            <w:pPr>
              <w:jc w:val="right"/>
              <w:rPr>
                <w:sz w:val="20"/>
                <w:szCs w:val="20"/>
              </w:rPr>
            </w:pPr>
            <w:r w:rsidRPr="007D68E3">
              <w:rPr>
                <w:sz w:val="20"/>
                <w:szCs w:val="20"/>
              </w:rPr>
              <w:t>24 000</w:t>
            </w:r>
          </w:p>
        </w:tc>
      </w:tr>
      <w:tr w:rsidR="00FB0DC9" w:rsidRPr="007D68E3" w14:paraId="041516A3" w14:textId="77777777" w:rsidTr="00247079">
        <w:tc>
          <w:tcPr>
            <w:tcW w:w="5125" w:type="dxa"/>
          </w:tcPr>
          <w:p w14:paraId="6589A46E" w14:textId="77777777" w:rsidR="00FB0DC9" w:rsidRPr="007D68E3" w:rsidRDefault="00FB0DC9" w:rsidP="00247079">
            <w:pPr>
              <w:rPr>
                <w:sz w:val="20"/>
                <w:szCs w:val="20"/>
                <w:lang w:val="es-ES"/>
              </w:rPr>
            </w:pPr>
            <w:r w:rsidRPr="007D68E3">
              <w:rPr>
                <w:sz w:val="20"/>
                <w:szCs w:val="20"/>
                <w:lang w:val="es-ES"/>
              </w:rPr>
              <w:t>Medidas de mejora de las capacidades técnicas para la adopción de refrigerantes de bajo potencial de calentamiento atmosférico, y actividades informativas de extensión y concienciación</w:t>
            </w:r>
          </w:p>
        </w:tc>
        <w:tc>
          <w:tcPr>
            <w:tcW w:w="1350" w:type="dxa"/>
          </w:tcPr>
          <w:p w14:paraId="6C75EA8C" w14:textId="77777777" w:rsidR="00FB0DC9" w:rsidRPr="007D68E3" w:rsidRDefault="00FB0DC9" w:rsidP="00247079">
            <w:pPr>
              <w:jc w:val="center"/>
              <w:rPr>
                <w:sz w:val="20"/>
                <w:szCs w:val="20"/>
              </w:rPr>
            </w:pPr>
            <w:r w:rsidRPr="007D68E3">
              <w:rPr>
                <w:bCs/>
                <w:sz w:val="20"/>
                <w:szCs w:val="20"/>
              </w:rPr>
              <w:t>PNUMA</w:t>
            </w:r>
          </w:p>
        </w:tc>
        <w:tc>
          <w:tcPr>
            <w:tcW w:w="1323" w:type="dxa"/>
            <w:tcMar>
              <w:left w:w="230" w:type="dxa"/>
              <w:right w:w="230" w:type="dxa"/>
            </w:tcMar>
          </w:tcPr>
          <w:p w14:paraId="02B3EDDB" w14:textId="77777777" w:rsidR="00FB0DC9" w:rsidRPr="007D68E3" w:rsidRDefault="00FB0DC9" w:rsidP="00247079">
            <w:pPr>
              <w:jc w:val="right"/>
              <w:rPr>
                <w:sz w:val="20"/>
                <w:szCs w:val="20"/>
              </w:rPr>
            </w:pPr>
            <w:r w:rsidRPr="007D68E3">
              <w:rPr>
                <w:sz w:val="20"/>
                <w:szCs w:val="20"/>
              </w:rPr>
              <w:t>17 000</w:t>
            </w:r>
          </w:p>
        </w:tc>
        <w:tc>
          <w:tcPr>
            <w:tcW w:w="1552" w:type="dxa"/>
            <w:tcMar>
              <w:left w:w="230" w:type="dxa"/>
              <w:right w:w="230" w:type="dxa"/>
            </w:tcMar>
          </w:tcPr>
          <w:p w14:paraId="4BB89ABD" w14:textId="77777777" w:rsidR="00FB0DC9" w:rsidRPr="007D68E3" w:rsidRDefault="00FB0DC9" w:rsidP="00247079">
            <w:pPr>
              <w:jc w:val="right"/>
              <w:rPr>
                <w:sz w:val="20"/>
                <w:szCs w:val="20"/>
              </w:rPr>
            </w:pPr>
            <w:r w:rsidRPr="007D68E3">
              <w:rPr>
                <w:sz w:val="20"/>
                <w:szCs w:val="20"/>
              </w:rPr>
              <w:t>10 000</w:t>
            </w:r>
          </w:p>
        </w:tc>
      </w:tr>
      <w:tr w:rsidR="00FB0DC9" w:rsidRPr="007D68E3" w14:paraId="234006B0" w14:textId="77777777" w:rsidTr="00247079">
        <w:tc>
          <w:tcPr>
            <w:tcW w:w="5125" w:type="dxa"/>
          </w:tcPr>
          <w:p w14:paraId="38122AC1" w14:textId="77777777" w:rsidR="00FB0DC9" w:rsidRPr="007D68E3" w:rsidRDefault="00FB0DC9" w:rsidP="00247079">
            <w:pPr>
              <w:rPr>
                <w:sz w:val="20"/>
                <w:szCs w:val="20"/>
                <w:lang w:val="es-ES"/>
              </w:rPr>
            </w:pPr>
            <w:r w:rsidRPr="007D68E3">
              <w:rPr>
                <w:sz w:val="20"/>
                <w:szCs w:val="20"/>
                <w:lang w:val="es-ES"/>
              </w:rPr>
              <w:t>Supervisión y presentación de información</w:t>
            </w:r>
          </w:p>
        </w:tc>
        <w:tc>
          <w:tcPr>
            <w:tcW w:w="1350" w:type="dxa"/>
          </w:tcPr>
          <w:p w14:paraId="2BFF0927" w14:textId="77777777" w:rsidR="00FB0DC9" w:rsidRPr="007D68E3" w:rsidRDefault="00FB0DC9" w:rsidP="00247079">
            <w:pPr>
              <w:jc w:val="center"/>
              <w:rPr>
                <w:sz w:val="20"/>
                <w:szCs w:val="20"/>
              </w:rPr>
            </w:pPr>
            <w:r w:rsidRPr="007D68E3">
              <w:rPr>
                <w:bCs/>
                <w:sz w:val="20"/>
                <w:szCs w:val="20"/>
              </w:rPr>
              <w:t>PNUD y PNUMA</w:t>
            </w:r>
          </w:p>
        </w:tc>
        <w:tc>
          <w:tcPr>
            <w:tcW w:w="1323" w:type="dxa"/>
            <w:tcMar>
              <w:left w:w="230" w:type="dxa"/>
              <w:right w:w="230" w:type="dxa"/>
            </w:tcMar>
          </w:tcPr>
          <w:p w14:paraId="720EEB3E" w14:textId="77777777" w:rsidR="00FB0DC9" w:rsidRPr="007D68E3" w:rsidRDefault="00FB0DC9" w:rsidP="00247079">
            <w:pPr>
              <w:jc w:val="right"/>
              <w:rPr>
                <w:sz w:val="20"/>
                <w:szCs w:val="20"/>
              </w:rPr>
            </w:pPr>
            <w:r w:rsidRPr="007D68E3">
              <w:rPr>
                <w:sz w:val="20"/>
                <w:szCs w:val="20"/>
              </w:rPr>
              <w:t>11 000</w:t>
            </w:r>
          </w:p>
        </w:tc>
        <w:tc>
          <w:tcPr>
            <w:tcW w:w="1552" w:type="dxa"/>
            <w:tcMar>
              <w:left w:w="230" w:type="dxa"/>
              <w:right w:w="230" w:type="dxa"/>
            </w:tcMar>
          </w:tcPr>
          <w:p w14:paraId="41638DB4" w14:textId="77777777" w:rsidR="00FB0DC9" w:rsidRPr="007D68E3" w:rsidRDefault="00FB0DC9" w:rsidP="00247079">
            <w:pPr>
              <w:jc w:val="right"/>
              <w:rPr>
                <w:sz w:val="20"/>
                <w:szCs w:val="20"/>
              </w:rPr>
            </w:pPr>
            <w:r w:rsidRPr="007D68E3">
              <w:rPr>
                <w:sz w:val="20"/>
                <w:szCs w:val="20"/>
              </w:rPr>
              <w:t>11 000</w:t>
            </w:r>
          </w:p>
        </w:tc>
      </w:tr>
      <w:tr w:rsidR="00FB0DC9" w:rsidRPr="007D68E3" w14:paraId="662D449F" w14:textId="77777777" w:rsidTr="00247079">
        <w:tc>
          <w:tcPr>
            <w:tcW w:w="5125" w:type="dxa"/>
          </w:tcPr>
          <w:p w14:paraId="6A4D4EAC" w14:textId="77777777" w:rsidR="00FB0DC9" w:rsidRPr="007D68E3" w:rsidRDefault="00FB0DC9" w:rsidP="00247079">
            <w:pPr>
              <w:rPr>
                <w:b/>
                <w:sz w:val="20"/>
                <w:szCs w:val="20"/>
              </w:rPr>
            </w:pPr>
            <w:r w:rsidRPr="007D68E3">
              <w:rPr>
                <w:b/>
                <w:sz w:val="20"/>
                <w:szCs w:val="20"/>
              </w:rPr>
              <w:t>Total</w:t>
            </w:r>
          </w:p>
        </w:tc>
        <w:tc>
          <w:tcPr>
            <w:tcW w:w="1350" w:type="dxa"/>
          </w:tcPr>
          <w:p w14:paraId="32D01A4A" w14:textId="77777777" w:rsidR="00FB0DC9" w:rsidRPr="007D68E3" w:rsidRDefault="00FB0DC9" w:rsidP="00247079">
            <w:pPr>
              <w:jc w:val="right"/>
              <w:rPr>
                <w:b/>
                <w:sz w:val="20"/>
                <w:szCs w:val="20"/>
                <w:lang w:val="en-CA"/>
              </w:rPr>
            </w:pPr>
          </w:p>
        </w:tc>
        <w:tc>
          <w:tcPr>
            <w:tcW w:w="1323" w:type="dxa"/>
            <w:tcMar>
              <w:left w:w="230" w:type="dxa"/>
              <w:right w:w="230" w:type="dxa"/>
            </w:tcMar>
          </w:tcPr>
          <w:p w14:paraId="748D61BF" w14:textId="77777777" w:rsidR="00FB0DC9" w:rsidRPr="007D68E3" w:rsidRDefault="00FB0DC9" w:rsidP="00247079">
            <w:pPr>
              <w:jc w:val="right"/>
              <w:rPr>
                <w:b/>
                <w:sz w:val="20"/>
                <w:szCs w:val="20"/>
              </w:rPr>
            </w:pPr>
            <w:r w:rsidRPr="007D68E3">
              <w:rPr>
                <w:b/>
                <w:sz w:val="20"/>
                <w:szCs w:val="20"/>
              </w:rPr>
              <w:t>489 142</w:t>
            </w:r>
          </w:p>
        </w:tc>
        <w:tc>
          <w:tcPr>
            <w:tcW w:w="1552" w:type="dxa"/>
            <w:tcMar>
              <w:left w:w="230" w:type="dxa"/>
              <w:right w:w="230" w:type="dxa"/>
            </w:tcMar>
          </w:tcPr>
          <w:p w14:paraId="6EEBC68F" w14:textId="77777777" w:rsidR="00FB0DC9" w:rsidRPr="007D68E3" w:rsidRDefault="00FB0DC9" w:rsidP="00247079">
            <w:pPr>
              <w:jc w:val="right"/>
              <w:rPr>
                <w:b/>
                <w:sz w:val="20"/>
                <w:szCs w:val="20"/>
              </w:rPr>
            </w:pPr>
            <w:r w:rsidRPr="007D68E3">
              <w:rPr>
                <w:b/>
                <w:sz w:val="20"/>
                <w:szCs w:val="20"/>
              </w:rPr>
              <w:t>487 500</w:t>
            </w:r>
          </w:p>
        </w:tc>
      </w:tr>
    </w:tbl>
    <w:p w14:paraId="71AE7E85" w14:textId="77777777" w:rsidR="00FB0DC9" w:rsidRPr="00ED1766" w:rsidRDefault="00FB0DC9" w:rsidP="00FB0DC9">
      <w:pPr>
        <w:rPr>
          <w:lang w:val="en-CA"/>
        </w:rPr>
      </w:pPr>
    </w:p>
    <w:p w14:paraId="4E38B0B2" w14:textId="449A73A2" w:rsidR="00FB0DC9" w:rsidRDefault="00FB0DC9" w:rsidP="00FB0DC9">
      <w:pPr>
        <w:pStyle w:val="Heading1"/>
        <w:rPr>
          <w:lang w:val="es-ES"/>
        </w:rPr>
      </w:pPr>
      <w:r w:rsidRPr="00FB0DC9">
        <w:rPr>
          <w:lang w:val="es-ES"/>
        </w:rPr>
        <w:t>De acuerdo con las revisiones realizadas a las actividades y los plazos previstos para ejecutar los componentes del proyecto, se ha ajustado la distribución por tramos de la etapa III del PGEH, que queda tal como se muestra en el Cuadro 5.</w:t>
      </w:r>
    </w:p>
    <w:p w14:paraId="6C88FC0F" w14:textId="77777777" w:rsidR="00E2482A" w:rsidRDefault="00E2482A">
      <w:pPr>
        <w:jc w:val="left"/>
        <w:rPr>
          <w:b/>
          <w:lang w:val="es-ES"/>
        </w:rPr>
      </w:pPr>
      <w:r>
        <w:rPr>
          <w:b/>
          <w:lang w:val="es-ES"/>
        </w:rPr>
        <w:br w:type="page"/>
      </w:r>
    </w:p>
    <w:p w14:paraId="6FDF8A95" w14:textId="4C7CD876" w:rsidR="00FB0DC9" w:rsidRPr="00FB0DC9" w:rsidRDefault="00FB0DC9" w:rsidP="00FB0DC9">
      <w:pPr>
        <w:rPr>
          <w:b/>
          <w:lang w:val="es-ES"/>
        </w:rPr>
      </w:pPr>
      <w:r w:rsidRPr="00FB0DC9">
        <w:rPr>
          <w:b/>
          <w:lang w:val="es-ES"/>
        </w:rPr>
        <w:lastRenderedPageBreak/>
        <w:t>Cuadro 5. Distribución por tramos inicial y revisada correspondiente a la etapa III del PGEH de la República de Moldova ($EUA)</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FB0DC9" w:rsidRPr="007D68E3" w14:paraId="122D1991" w14:textId="77777777" w:rsidTr="00247079">
        <w:trPr>
          <w:trHeight w:val="251"/>
        </w:trPr>
        <w:tc>
          <w:tcPr>
            <w:tcW w:w="3325" w:type="dxa"/>
          </w:tcPr>
          <w:p w14:paraId="6DD461E0" w14:textId="2A1F5387" w:rsidR="00FB0DC9" w:rsidRPr="007D68E3" w:rsidRDefault="00FB0DC9" w:rsidP="00247079">
            <w:pPr>
              <w:rPr>
                <w:b/>
                <w:sz w:val="20"/>
                <w:lang w:val="es-ES"/>
              </w:rPr>
            </w:pPr>
            <w:r w:rsidRPr="007D68E3">
              <w:rPr>
                <w:b/>
                <w:sz w:val="20"/>
                <w:lang w:val="es-ES"/>
              </w:rPr>
              <w:t>Financiación por organismo</w:t>
            </w:r>
          </w:p>
        </w:tc>
        <w:tc>
          <w:tcPr>
            <w:tcW w:w="1214" w:type="dxa"/>
          </w:tcPr>
          <w:p w14:paraId="07BBB003" w14:textId="77777777" w:rsidR="00FB0DC9" w:rsidRPr="007D68E3" w:rsidRDefault="00FB0DC9" w:rsidP="00247079">
            <w:pPr>
              <w:jc w:val="center"/>
              <w:rPr>
                <w:b/>
                <w:sz w:val="20"/>
              </w:rPr>
            </w:pPr>
            <w:r w:rsidRPr="007D68E3">
              <w:rPr>
                <w:b/>
                <w:sz w:val="20"/>
              </w:rPr>
              <w:t>2021</w:t>
            </w:r>
          </w:p>
        </w:tc>
        <w:tc>
          <w:tcPr>
            <w:tcW w:w="1214" w:type="dxa"/>
          </w:tcPr>
          <w:p w14:paraId="465C0A47" w14:textId="77777777" w:rsidR="00FB0DC9" w:rsidRPr="007D68E3" w:rsidRDefault="00FB0DC9" w:rsidP="00247079">
            <w:pPr>
              <w:jc w:val="center"/>
              <w:rPr>
                <w:b/>
                <w:sz w:val="20"/>
              </w:rPr>
            </w:pPr>
            <w:r w:rsidRPr="007D68E3">
              <w:rPr>
                <w:b/>
                <w:sz w:val="20"/>
              </w:rPr>
              <w:t>2024</w:t>
            </w:r>
          </w:p>
        </w:tc>
        <w:tc>
          <w:tcPr>
            <w:tcW w:w="1214" w:type="dxa"/>
          </w:tcPr>
          <w:p w14:paraId="54031F8E" w14:textId="77777777" w:rsidR="00FB0DC9" w:rsidRPr="007D68E3" w:rsidRDefault="00FB0DC9" w:rsidP="00247079">
            <w:pPr>
              <w:jc w:val="center"/>
              <w:rPr>
                <w:b/>
                <w:sz w:val="20"/>
              </w:rPr>
            </w:pPr>
            <w:r w:rsidRPr="007D68E3">
              <w:rPr>
                <w:b/>
                <w:sz w:val="20"/>
              </w:rPr>
              <w:t>2027</w:t>
            </w:r>
          </w:p>
        </w:tc>
        <w:tc>
          <w:tcPr>
            <w:tcW w:w="1214" w:type="dxa"/>
          </w:tcPr>
          <w:p w14:paraId="16DE7BA8" w14:textId="77777777" w:rsidR="00FB0DC9" w:rsidRPr="007D68E3" w:rsidRDefault="00FB0DC9" w:rsidP="00247079">
            <w:pPr>
              <w:jc w:val="center"/>
              <w:rPr>
                <w:b/>
                <w:sz w:val="20"/>
              </w:rPr>
            </w:pPr>
            <w:r w:rsidRPr="007D68E3">
              <w:rPr>
                <w:b/>
                <w:sz w:val="20"/>
              </w:rPr>
              <w:t>2030</w:t>
            </w:r>
          </w:p>
        </w:tc>
        <w:tc>
          <w:tcPr>
            <w:tcW w:w="1214" w:type="dxa"/>
          </w:tcPr>
          <w:p w14:paraId="703A932D" w14:textId="77777777" w:rsidR="00FB0DC9" w:rsidRPr="007D68E3" w:rsidRDefault="00FB0DC9" w:rsidP="00247079">
            <w:pPr>
              <w:jc w:val="center"/>
              <w:rPr>
                <w:b/>
                <w:sz w:val="20"/>
              </w:rPr>
            </w:pPr>
            <w:r w:rsidRPr="007D68E3">
              <w:rPr>
                <w:b/>
                <w:sz w:val="20"/>
              </w:rPr>
              <w:t>Total</w:t>
            </w:r>
          </w:p>
        </w:tc>
      </w:tr>
      <w:tr w:rsidR="00FB0DC9" w:rsidRPr="007D68E3" w14:paraId="33037195" w14:textId="77777777" w:rsidTr="00247079">
        <w:trPr>
          <w:trHeight w:val="243"/>
        </w:trPr>
        <w:tc>
          <w:tcPr>
            <w:tcW w:w="3325" w:type="dxa"/>
          </w:tcPr>
          <w:p w14:paraId="673A78A9" w14:textId="77777777" w:rsidR="00FB0DC9" w:rsidRPr="007D68E3" w:rsidRDefault="00FB0DC9" w:rsidP="00247079">
            <w:pPr>
              <w:rPr>
                <w:b/>
                <w:sz w:val="20"/>
                <w:lang w:val="es-ES"/>
              </w:rPr>
            </w:pPr>
            <w:r w:rsidRPr="007D68E3">
              <w:rPr>
                <w:b/>
                <w:sz w:val="20"/>
                <w:lang w:val="es-ES"/>
              </w:rPr>
              <w:t>Tal como se presentó</w:t>
            </w:r>
          </w:p>
        </w:tc>
        <w:tc>
          <w:tcPr>
            <w:tcW w:w="1214" w:type="dxa"/>
          </w:tcPr>
          <w:p w14:paraId="4933D2F2" w14:textId="77777777" w:rsidR="00FB0DC9" w:rsidRPr="007D68E3" w:rsidRDefault="00FB0DC9" w:rsidP="00247079">
            <w:pPr>
              <w:rPr>
                <w:b/>
                <w:sz w:val="20"/>
                <w:lang w:val="en-CA"/>
              </w:rPr>
            </w:pPr>
          </w:p>
        </w:tc>
        <w:tc>
          <w:tcPr>
            <w:tcW w:w="1214" w:type="dxa"/>
          </w:tcPr>
          <w:p w14:paraId="643068CD" w14:textId="77777777" w:rsidR="00FB0DC9" w:rsidRPr="007D68E3" w:rsidRDefault="00FB0DC9" w:rsidP="00247079">
            <w:pPr>
              <w:rPr>
                <w:b/>
                <w:sz w:val="20"/>
                <w:lang w:val="en-CA"/>
              </w:rPr>
            </w:pPr>
          </w:p>
        </w:tc>
        <w:tc>
          <w:tcPr>
            <w:tcW w:w="1214" w:type="dxa"/>
          </w:tcPr>
          <w:p w14:paraId="303166FA" w14:textId="77777777" w:rsidR="00FB0DC9" w:rsidRPr="007D68E3" w:rsidRDefault="00FB0DC9" w:rsidP="00247079">
            <w:pPr>
              <w:rPr>
                <w:b/>
                <w:sz w:val="20"/>
                <w:lang w:val="en-CA"/>
              </w:rPr>
            </w:pPr>
          </w:p>
        </w:tc>
        <w:tc>
          <w:tcPr>
            <w:tcW w:w="1214" w:type="dxa"/>
          </w:tcPr>
          <w:p w14:paraId="72484AE0" w14:textId="77777777" w:rsidR="00FB0DC9" w:rsidRPr="007D68E3" w:rsidRDefault="00FB0DC9" w:rsidP="00247079">
            <w:pPr>
              <w:rPr>
                <w:b/>
                <w:sz w:val="20"/>
                <w:lang w:val="en-CA"/>
              </w:rPr>
            </w:pPr>
          </w:p>
        </w:tc>
        <w:tc>
          <w:tcPr>
            <w:tcW w:w="1214" w:type="dxa"/>
          </w:tcPr>
          <w:p w14:paraId="5A6D6D35" w14:textId="77777777" w:rsidR="00FB0DC9" w:rsidRPr="007D68E3" w:rsidRDefault="00FB0DC9" w:rsidP="00247079">
            <w:pPr>
              <w:rPr>
                <w:b/>
                <w:sz w:val="20"/>
                <w:lang w:val="en-CA"/>
              </w:rPr>
            </w:pPr>
          </w:p>
        </w:tc>
      </w:tr>
      <w:tr w:rsidR="00FB0DC9" w:rsidRPr="007D68E3" w14:paraId="2E66CB6D" w14:textId="77777777" w:rsidTr="00247079">
        <w:trPr>
          <w:trHeight w:val="251"/>
        </w:trPr>
        <w:tc>
          <w:tcPr>
            <w:tcW w:w="3325" w:type="dxa"/>
          </w:tcPr>
          <w:p w14:paraId="2629271D" w14:textId="77777777" w:rsidR="00FB0DC9" w:rsidRPr="007D68E3" w:rsidRDefault="00FB0DC9" w:rsidP="00247079">
            <w:pPr>
              <w:rPr>
                <w:sz w:val="20"/>
                <w:lang w:val="es-ES"/>
              </w:rPr>
            </w:pPr>
            <w:r w:rsidRPr="007D68E3">
              <w:rPr>
                <w:sz w:val="20"/>
                <w:lang w:val="es-ES"/>
              </w:rPr>
              <w:t>PNUD</w:t>
            </w:r>
          </w:p>
        </w:tc>
        <w:tc>
          <w:tcPr>
            <w:tcW w:w="1214" w:type="dxa"/>
          </w:tcPr>
          <w:p w14:paraId="13CE500A" w14:textId="77777777" w:rsidR="00FB0DC9" w:rsidRPr="007D68E3" w:rsidRDefault="00FB0DC9" w:rsidP="00247079">
            <w:pPr>
              <w:jc w:val="right"/>
              <w:rPr>
                <w:sz w:val="20"/>
              </w:rPr>
            </w:pPr>
            <w:r w:rsidRPr="007D68E3">
              <w:rPr>
                <w:sz w:val="20"/>
              </w:rPr>
              <w:t>147 500</w:t>
            </w:r>
          </w:p>
        </w:tc>
        <w:tc>
          <w:tcPr>
            <w:tcW w:w="1214" w:type="dxa"/>
          </w:tcPr>
          <w:p w14:paraId="6CE15490" w14:textId="77777777" w:rsidR="00FB0DC9" w:rsidRPr="007D68E3" w:rsidRDefault="00FB0DC9" w:rsidP="00247079">
            <w:pPr>
              <w:jc w:val="right"/>
              <w:rPr>
                <w:sz w:val="20"/>
              </w:rPr>
            </w:pPr>
            <w:r w:rsidRPr="007D68E3">
              <w:rPr>
                <w:sz w:val="20"/>
              </w:rPr>
              <w:t>124 500</w:t>
            </w:r>
          </w:p>
        </w:tc>
        <w:tc>
          <w:tcPr>
            <w:tcW w:w="1214" w:type="dxa"/>
          </w:tcPr>
          <w:p w14:paraId="1B761CB7" w14:textId="77777777" w:rsidR="00FB0DC9" w:rsidRPr="007D68E3" w:rsidRDefault="00FB0DC9" w:rsidP="00247079">
            <w:pPr>
              <w:jc w:val="right"/>
              <w:rPr>
                <w:sz w:val="20"/>
              </w:rPr>
            </w:pPr>
            <w:r w:rsidRPr="007D68E3">
              <w:rPr>
                <w:sz w:val="20"/>
              </w:rPr>
              <w:t>33 500</w:t>
            </w:r>
          </w:p>
        </w:tc>
        <w:tc>
          <w:tcPr>
            <w:tcW w:w="1214" w:type="dxa"/>
          </w:tcPr>
          <w:p w14:paraId="1D384A76" w14:textId="77777777" w:rsidR="00FB0DC9" w:rsidRPr="007D68E3" w:rsidRDefault="00FB0DC9" w:rsidP="00247079">
            <w:pPr>
              <w:jc w:val="right"/>
              <w:rPr>
                <w:sz w:val="20"/>
              </w:rPr>
            </w:pPr>
            <w:r w:rsidRPr="007D68E3">
              <w:rPr>
                <w:sz w:val="20"/>
              </w:rPr>
              <w:t>35 750</w:t>
            </w:r>
          </w:p>
        </w:tc>
        <w:tc>
          <w:tcPr>
            <w:tcW w:w="1214" w:type="dxa"/>
          </w:tcPr>
          <w:p w14:paraId="138D4A44" w14:textId="77777777" w:rsidR="00FB0DC9" w:rsidRPr="007D68E3" w:rsidRDefault="00FB0DC9" w:rsidP="00247079">
            <w:pPr>
              <w:jc w:val="right"/>
              <w:rPr>
                <w:sz w:val="20"/>
              </w:rPr>
            </w:pPr>
            <w:r w:rsidRPr="007D68E3">
              <w:rPr>
                <w:sz w:val="20"/>
              </w:rPr>
              <w:t>341 250</w:t>
            </w:r>
          </w:p>
        </w:tc>
      </w:tr>
      <w:tr w:rsidR="00FB0DC9" w:rsidRPr="007D68E3" w14:paraId="491653B0" w14:textId="77777777" w:rsidTr="00247079">
        <w:trPr>
          <w:trHeight w:val="243"/>
        </w:trPr>
        <w:tc>
          <w:tcPr>
            <w:tcW w:w="3325" w:type="dxa"/>
          </w:tcPr>
          <w:p w14:paraId="3896DB55" w14:textId="77777777" w:rsidR="00FB0DC9" w:rsidRPr="007D68E3" w:rsidRDefault="00FB0DC9" w:rsidP="00247079">
            <w:pPr>
              <w:rPr>
                <w:sz w:val="20"/>
                <w:lang w:val="es-ES"/>
              </w:rPr>
            </w:pPr>
            <w:r w:rsidRPr="007D68E3">
              <w:rPr>
                <w:sz w:val="20"/>
                <w:lang w:val="es-ES"/>
              </w:rPr>
              <w:t>PNUMA</w:t>
            </w:r>
          </w:p>
        </w:tc>
        <w:tc>
          <w:tcPr>
            <w:tcW w:w="1214" w:type="dxa"/>
          </w:tcPr>
          <w:p w14:paraId="0E691157" w14:textId="77777777" w:rsidR="00FB0DC9" w:rsidRPr="007D68E3" w:rsidRDefault="00FB0DC9" w:rsidP="00247079">
            <w:pPr>
              <w:jc w:val="right"/>
              <w:rPr>
                <w:sz w:val="20"/>
              </w:rPr>
            </w:pPr>
            <w:r w:rsidRPr="007D68E3">
              <w:rPr>
                <w:sz w:val="20"/>
              </w:rPr>
              <w:t>62 892</w:t>
            </w:r>
          </w:p>
        </w:tc>
        <w:tc>
          <w:tcPr>
            <w:tcW w:w="1214" w:type="dxa"/>
          </w:tcPr>
          <w:p w14:paraId="6FCAF8B1" w14:textId="77777777" w:rsidR="00FB0DC9" w:rsidRPr="007D68E3" w:rsidRDefault="00FB0DC9" w:rsidP="00247079">
            <w:pPr>
              <w:jc w:val="right"/>
              <w:rPr>
                <w:sz w:val="20"/>
              </w:rPr>
            </w:pPr>
            <w:r w:rsidRPr="007D68E3">
              <w:rPr>
                <w:sz w:val="20"/>
              </w:rPr>
              <w:t>47 000</w:t>
            </w:r>
          </w:p>
        </w:tc>
        <w:tc>
          <w:tcPr>
            <w:tcW w:w="1214" w:type="dxa"/>
          </w:tcPr>
          <w:p w14:paraId="58B38015" w14:textId="77777777" w:rsidR="00FB0DC9" w:rsidRPr="007D68E3" w:rsidRDefault="00FB0DC9" w:rsidP="00247079">
            <w:pPr>
              <w:jc w:val="right"/>
              <w:rPr>
                <w:sz w:val="20"/>
              </w:rPr>
            </w:pPr>
            <w:r w:rsidRPr="007D68E3">
              <w:rPr>
                <w:sz w:val="20"/>
              </w:rPr>
              <w:t>23 500</w:t>
            </w:r>
          </w:p>
        </w:tc>
        <w:tc>
          <w:tcPr>
            <w:tcW w:w="1214" w:type="dxa"/>
          </w:tcPr>
          <w:p w14:paraId="7945811D" w14:textId="77777777" w:rsidR="00FB0DC9" w:rsidRPr="007D68E3" w:rsidRDefault="00FB0DC9" w:rsidP="00247079">
            <w:pPr>
              <w:jc w:val="right"/>
              <w:rPr>
                <w:sz w:val="20"/>
              </w:rPr>
            </w:pPr>
            <w:r w:rsidRPr="007D68E3">
              <w:rPr>
                <w:sz w:val="20"/>
              </w:rPr>
              <w:t>14 500</w:t>
            </w:r>
          </w:p>
        </w:tc>
        <w:tc>
          <w:tcPr>
            <w:tcW w:w="1214" w:type="dxa"/>
          </w:tcPr>
          <w:p w14:paraId="7A772D6B" w14:textId="77777777" w:rsidR="00FB0DC9" w:rsidRPr="007D68E3" w:rsidRDefault="00FB0DC9" w:rsidP="00247079">
            <w:pPr>
              <w:jc w:val="right"/>
              <w:rPr>
                <w:sz w:val="20"/>
              </w:rPr>
            </w:pPr>
            <w:r w:rsidRPr="007D68E3">
              <w:rPr>
                <w:sz w:val="20"/>
              </w:rPr>
              <w:t>147 892</w:t>
            </w:r>
          </w:p>
        </w:tc>
      </w:tr>
      <w:tr w:rsidR="00FB0DC9" w:rsidRPr="007D68E3" w14:paraId="6EAE8745" w14:textId="77777777" w:rsidTr="00247079">
        <w:trPr>
          <w:trHeight w:val="251"/>
        </w:trPr>
        <w:tc>
          <w:tcPr>
            <w:tcW w:w="3325" w:type="dxa"/>
          </w:tcPr>
          <w:p w14:paraId="78955D7A" w14:textId="77777777" w:rsidR="00FB0DC9" w:rsidRPr="007D68E3" w:rsidRDefault="00FB0DC9" w:rsidP="00247079">
            <w:pPr>
              <w:rPr>
                <w:b/>
                <w:sz w:val="20"/>
                <w:lang w:val="es-ES"/>
              </w:rPr>
            </w:pPr>
            <w:r w:rsidRPr="007D68E3">
              <w:rPr>
                <w:b/>
                <w:sz w:val="20"/>
                <w:lang w:val="es-ES"/>
              </w:rPr>
              <w:t>Total tal como se presentó</w:t>
            </w:r>
          </w:p>
        </w:tc>
        <w:tc>
          <w:tcPr>
            <w:tcW w:w="1214" w:type="dxa"/>
          </w:tcPr>
          <w:p w14:paraId="153009A8" w14:textId="77777777" w:rsidR="00FB0DC9" w:rsidRPr="007D68E3" w:rsidRDefault="00FB0DC9" w:rsidP="00247079">
            <w:pPr>
              <w:jc w:val="right"/>
              <w:rPr>
                <w:b/>
                <w:sz w:val="20"/>
              </w:rPr>
            </w:pPr>
            <w:r w:rsidRPr="007D68E3">
              <w:rPr>
                <w:b/>
                <w:sz w:val="20"/>
              </w:rPr>
              <w:t>210 392</w:t>
            </w:r>
          </w:p>
        </w:tc>
        <w:tc>
          <w:tcPr>
            <w:tcW w:w="1214" w:type="dxa"/>
          </w:tcPr>
          <w:p w14:paraId="6EEF4114" w14:textId="77777777" w:rsidR="00FB0DC9" w:rsidRPr="007D68E3" w:rsidRDefault="00FB0DC9" w:rsidP="00247079">
            <w:pPr>
              <w:jc w:val="right"/>
              <w:rPr>
                <w:b/>
                <w:sz w:val="20"/>
              </w:rPr>
            </w:pPr>
            <w:r w:rsidRPr="007D68E3">
              <w:rPr>
                <w:b/>
                <w:sz w:val="20"/>
              </w:rPr>
              <w:t>171 500</w:t>
            </w:r>
          </w:p>
        </w:tc>
        <w:tc>
          <w:tcPr>
            <w:tcW w:w="1214" w:type="dxa"/>
          </w:tcPr>
          <w:p w14:paraId="6BA08E4E" w14:textId="77777777" w:rsidR="00FB0DC9" w:rsidRPr="007D68E3" w:rsidRDefault="00FB0DC9" w:rsidP="00247079">
            <w:pPr>
              <w:jc w:val="right"/>
              <w:rPr>
                <w:b/>
                <w:sz w:val="20"/>
              </w:rPr>
            </w:pPr>
            <w:r w:rsidRPr="007D68E3">
              <w:rPr>
                <w:b/>
                <w:sz w:val="20"/>
              </w:rPr>
              <w:t>57 000</w:t>
            </w:r>
          </w:p>
        </w:tc>
        <w:tc>
          <w:tcPr>
            <w:tcW w:w="1214" w:type="dxa"/>
          </w:tcPr>
          <w:p w14:paraId="098031DD" w14:textId="77777777" w:rsidR="00FB0DC9" w:rsidRPr="007D68E3" w:rsidRDefault="00FB0DC9" w:rsidP="00247079">
            <w:pPr>
              <w:jc w:val="right"/>
              <w:rPr>
                <w:b/>
                <w:sz w:val="20"/>
              </w:rPr>
            </w:pPr>
            <w:r w:rsidRPr="007D68E3">
              <w:rPr>
                <w:b/>
                <w:sz w:val="20"/>
              </w:rPr>
              <w:t>50 250</w:t>
            </w:r>
          </w:p>
        </w:tc>
        <w:tc>
          <w:tcPr>
            <w:tcW w:w="1214" w:type="dxa"/>
          </w:tcPr>
          <w:p w14:paraId="16059194" w14:textId="77777777" w:rsidR="00FB0DC9" w:rsidRPr="007D68E3" w:rsidRDefault="00FB0DC9" w:rsidP="00247079">
            <w:pPr>
              <w:jc w:val="right"/>
              <w:rPr>
                <w:b/>
                <w:sz w:val="20"/>
              </w:rPr>
            </w:pPr>
            <w:r w:rsidRPr="007D68E3">
              <w:rPr>
                <w:b/>
                <w:sz w:val="20"/>
              </w:rPr>
              <w:t>489 142</w:t>
            </w:r>
          </w:p>
        </w:tc>
      </w:tr>
      <w:tr w:rsidR="00FB0DC9" w:rsidRPr="007D68E3" w14:paraId="5CE12B4A" w14:textId="77777777" w:rsidTr="00247079">
        <w:trPr>
          <w:trHeight w:val="251"/>
        </w:trPr>
        <w:tc>
          <w:tcPr>
            <w:tcW w:w="3325" w:type="dxa"/>
          </w:tcPr>
          <w:p w14:paraId="38885E39" w14:textId="77777777" w:rsidR="00FB0DC9" w:rsidRPr="007D68E3" w:rsidRDefault="00FB0DC9" w:rsidP="00247079">
            <w:pPr>
              <w:rPr>
                <w:b/>
                <w:sz w:val="20"/>
                <w:lang w:val="es-ES"/>
              </w:rPr>
            </w:pPr>
            <w:r w:rsidRPr="007D68E3">
              <w:rPr>
                <w:b/>
                <w:sz w:val="20"/>
                <w:lang w:val="es-ES"/>
              </w:rPr>
              <w:t xml:space="preserve">Revisada </w:t>
            </w:r>
          </w:p>
        </w:tc>
        <w:tc>
          <w:tcPr>
            <w:tcW w:w="1214" w:type="dxa"/>
          </w:tcPr>
          <w:p w14:paraId="629389CC" w14:textId="77777777" w:rsidR="00FB0DC9" w:rsidRPr="007D68E3" w:rsidRDefault="00FB0DC9" w:rsidP="00247079">
            <w:pPr>
              <w:jc w:val="right"/>
              <w:rPr>
                <w:b/>
                <w:sz w:val="20"/>
                <w:lang w:val="en-CA"/>
              </w:rPr>
            </w:pPr>
          </w:p>
        </w:tc>
        <w:tc>
          <w:tcPr>
            <w:tcW w:w="1214" w:type="dxa"/>
          </w:tcPr>
          <w:p w14:paraId="511A2FD3" w14:textId="77777777" w:rsidR="00FB0DC9" w:rsidRPr="007D68E3" w:rsidRDefault="00FB0DC9" w:rsidP="00247079">
            <w:pPr>
              <w:jc w:val="right"/>
              <w:rPr>
                <w:b/>
                <w:sz w:val="20"/>
                <w:lang w:val="en-CA"/>
              </w:rPr>
            </w:pPr>
          </w:p>
        </w:tc>
        <w:tc>
          <w:tcPr>
            <w:tcW w:w="1214" w:type="dxa"/>
          </w:tcPr>
          <w:p w14:paraId="74A98DE3" w14:textId="77777777" w:rsidR="00FB0DC9" w:rsidRPr="007D68E3" w:rsidRDefault="00FB0DC9" w:rsidP="00247079">
            <w:pPr>
              <w:jc w:val="right"/>
              <w:rPr>
                <w:b/>
                <w:sz w:val="20"/>
                <w:lang w:val="en-CA"/>
              </w:rPr>
            </w:pPr>
          </w:p>
        </w:tc>
        <w:tc>
          <w:tcPr>
            <w:tcW w:w="1214" w:type="dxa"/>
          </w:tcPr>
          <w:p w14:paraId="27B52E4F" w14:textId="77777777" w:rsidR="00FB0DC9" w:rsidRPr="007D68E3" w:rsidRDefault="00FB0DC9" w:rsidP="00247079">
            <w:pPr>
              <w:jc w:val="right"/>
              <w:rPr>
                <w:b/>
                <w:sz w:val="20"/>
                <w:lang w:val="en-CA"/>
              </w:rPr>
            </w:pPr>
          </w:p>
        </w:tc>
        <w:tc>
          <w:tcPr>
            <w:tcW w:w="1214" w:type="dxa"/>
          </w:tcPr>
          <w:p w14:paraId="6CBE5574" w14:textId="77777777" w:rsidR="00FB0DC9" w:rsidRPr="007D68E3" w:rsidRDefault="00FB0DC9" w:rsidP="00247079">
            <w:pPr>
              <w:jc w:val="right"/>
              <w:rPr>
                <w:b/>
                <w:sz w:val="20"/>
                <w:lang w:val="en-CA"/>
              </w:rPr>
            </w:pPr>
          </w:p>
        </w:tc>
      </w:tr>
      <w:tr w:rsidR="00FB0DC9" w:rsidRPr="007D68E3" w14:paraId="17B4879F" w14:textId="77777777" w:rsidTr="00247079">
        <w:trPr>
          <w:trHeight w:val="243"/>
        </w:trPr>
        <w:tc>
          <w:tcPr>
            <w:tcW w:w="3325" w:type="dxa"/>
          </w:tcPr>
          <w:p w14:paraId="4546A24E" w14:textId="77777777" w:rsidR="00FB0DC9" w:rsidRPr="007D68E3" w:rsidRDefault="00FB0DC9" w:rsidP="00247079">
            <w:pPr>
              <w:rPr>
                <w:sz w:val="20"/>
              </w:rPr>
            </w:pPr>
            <w:r w:rsidRPr="007D68E3">
              <w:rPr>
                <w:sz w:val="20"/>
              </w:rPr>
              <w:t>PNUD</w:t>
            </w:r>
          </w:p>
        </w:tc>
        <w:tc>
          <w:tcPr>
            <w:tcW w:w="1214" w:type="dxa"/>
          </w:tcPr>
          <w:p w14:paraId="41CD5DCE" w14:textId="77777777" w:rsidR="00FB0DC9" w:rsidRPr="007D68E3" w:rsidRDefault="00FB0DC9" w:rsidP="00247079">
            <w:pPr>
              <w:jc w:val="right"/>
              <w:rPr>
                <w:sz w:val="20"/>
              </w:rPr>
            </w:pPr>
            <w:r w:rsidRPr="007D68E3">
              <w:rPr>
                <w:sz w:val="20"/>
              </w:rPr>
              <w:t>71 500</w:t>
            </w:r>
          </w:p>
        </w:tc>
        <w:tc>
          <w:tcPr>
            <w:tcW w:w="1214" w:type="dxa"/>
          </w:tcPr>
          <w:p w14:paraId="7E948F02" w14:textId="77777777" w:rsidR="00FB0DC9" w:rsidRPr="007D68E3" w:rsidRDefault="00FB0DC9" w:rsidP="00247079">
            <w:pPr>
              <w:jc w:val="right"/>
              <w:rPr>
                <w:sz w:val="20"/>
              </w:rPr>
            </w:pPr>
            <w:r w:rsidRPr="007D68E3">
              <w:rPr>
                <w:sz w:val="20"/>
              </w:rPr>
              <w:t>169 000</w:t>
            </w:r>
          </w:p>
        </w:tc>
        <w:tc>
          <w:tcPr>
            <w:tcW w:w="1214" w:type="dxa"/>
          </w:tcPr>
          <w:p w14:paraId="243F4480" w14:textId="77777777" w:rsidR="00FB0DC9" w:rsidRPr="007D68E3" w:rsidRDefault="00FB0DC9" w:rsidP="00247079">
            <w:pPr>
              <w:jc w:val="right"/>
              <w:rPr>
                <w:sz w:val="20"/>
              </w:rPr>
            </w:pPr>
            <w:r w:rsidRPr="007D68E3">
              <w:rPr>
                <w:sz w:val="20"/>
              </w:rPr>
              <w:t>72 500</w:t>
            </w:r>
          </w:p>
        </w:tc>
        <w:tc>
          <w:tcPr>
            <w:tcW w:w="1214" w:type="dxa"/>
          </w:tcPr>
          <w:p w14:paraId="2A33B73F" w14:textId="77777777" w:rsidR="00FB0DC9" w:rsidRPr="007D68E3" w:rsidRDefault="00FB0DC9" w:rsidP="00247079">
            <w:pPr>
              <w:jc w:val="right"/>
              <w:rPr>
                <w:sz w:val="20"/>
              </w:rPr>
            </w:pPr>
            <w:r w:rsidRPr="007D68E3">
              <w:rPr>
                <w:sz w:val="20"/>
              </w:rPr>
              <w:t>28 500</w:t>
            </w:r>
          </w:p>
        </w:tc>
        <w:tc>
          <w:tcPr>
            <w:tcW w:w="1214" w:type="dxa"/>
          </w:tcPr>
          <w:p w14:paraId="1D09B013" w14:textId="77777777" w:rsidR="00FB0DC9" w:rsidRPr="007D68E3" w:rsidRDefault="00FB0DC9" w:rsidP="00247079">
            <w:pPr>
              <w:jc w:val="right"/>
              <w:rPr>
                <w:sz w:val="20"/>
              </w:rPr>
            </w:pPr>
            <w:r w:rsidRPr="007D68E3">
              <w:rPr>
                <w:sz w:val="20"/>
              </w:rPr>
              <w:t>341 500</w:t>
            </w:r>
          </w:p>
        </w:tc>
      </w:tr>
      <w:tr w:rsidR="00FB0DC9" w:rsidRPr="007D68E3" w14:paraId="1AE4EC1A" w14:textId="77777777" w:rsidTr="00247079">
        <w:trPr>
          <w:trHeight w:val="251"/>
        </w:trPr>
        <w:tc>
          <w:tcPr>
            <w:tcW w:w="3325" w:type="dxa"/>
          </w:tcPr>
          <w:p w14:paraId="03C39384" w14:textId="77777777" w:rsidR="00FB0DC9" w:rsidRPr="007D68E3" w:rsidRDefault="00FB0DC9" w:rsidP="00247079">
            <w:pPr>
              <w:rPr>
                <w:sz w:val="20"/>
              </w:rPr>
            </w:pPr>
            <w:r w:rsidRPr="007D68E3">
              <w:rPr>
                <w:sz w:val="20"/>
              </w:rPr>
              <w:t>PNUMA</w:t>
            </w:r>
          </w:p>
        </w:tc>
        <w:tc>
          <w:tcPr>
            <w:tcW w:w="1214" w:type="dxa"/>
          </w:tcPr>
          <w:p w14:paraId="00FEDDA3" w14:textId="77777777" w:rsidR="00FB0DC9" w:rsidRPr="007D68E3" w:rsidRDefault="00FB0DC9" w:rsidP="00247079">
            <w:pPr>
              <w:jc w:val="right"/>
              <w:rPr>
                <w:sz w:val="20"/>
              </w:rPr>
            </w:pPr>
            <w:r w:rsidRPr="007D68E3">
              <w:rPr>
                <w:sz w:val="20"/>
              </w:rPr>
              <w:t>55 000</w:t>
            </w:r>
          </w:p>
        </w:tc>
        <w:tc>
          <w:tcPr>
            <w:tcW w:w="1214" w:type="dxa"/>
          </w:tcPr>
          <w:p w14:paraId="4C896FE9" w14:textId="77777777" w:rsidR="00FB0DC9" w:rsidRPr="007D68E3" w:rsidRDefault="00FB0DC9" w:rsidP="00247079">
            <w:pPr>
              <w:jc w:val="right"/>
              <w:rPr>
                <w:sz w:val="20"/>
              </w:rPr>
            </w:pPr>
            <w:r w:rsidRPr="007D68E3">
              <w:rPr>
                <w:sz w:val="20"/>
              </w:rPr>
              <w:t>47 000</w:t>
            </w:r>
          </w:p>
        </w:tc>
        <w:tc>
          <w:tcPr>
            <w:tcW w:w="1214" w:type="dxa"/>
          </w:tcPr>
          <w:p w14:paraId="4F97123D" w14:textId="77777777" w:rsidR="00FB0DC9" w:rsidRPr="007D68E3" w:rsidRDefault="00FB0DC9" w:rsidP="00247079">
            <w:pPr>
              <w:jc w:val="right"/>
              <w:rPr>
                <w:sz w:val="20"/>
              </w:rPr>
            </w:pPr>
            <w:r w:rsidRPr="007D68E3">
              <w:rPr>
                <w:sz w:val="20"/>
              </w:rPr>
              <w:t>23 500</w:t>
            </w:r>
          </w:p>
        </w:tc>
        <w:tc>
          <w:tcPr>
            <w:tcW w:w="1214" w:type="dxa"/>
          </w:tcPr>
          <w:p w14:paraId="71A3963C" w14:textId="77777777" w:rsidR="00FB0DC9" w:rsidRPr="007D68E3" w:rsidRDefault="00FB0DC9" w:rsidP="00247079">
            <w:pPr>
              <w:jc w:val="right"/>
              <w:rPr>
                <w:sz w:val="20"/>
              </w:rPr>
            </w:pPr>
            <w:r w:rsidRPr="007D68E3">
              <w:rPr>
                <w:sz w:val="20"/>
              </w:rPr>
              <w:t>20 500</w:t>
            </w:r>
          </w:p>
        </w:tc>
        <w:tc>
          <w:tcPr>
            <w:tcW w:w="1214" w:type="dxa"/>
          </w:tcPr>
          <w:p w14:paraId="2BC7611A" w14:textId="77777777" w:rsidR="00FB0DC9" w:rsidRPr="007D68E3" w:rsidRDefault="00FB0DC9" w:rsidP="00247079">
            <w:pPr>
              <w:jc w:val="right"/>
              <w:rPr>
                <w:sz w:val="20"/>
              </w:rPr>
            </w:pPr>
            <w:r w:rsidRPr="007D68E3">
              <w:rPr>
                <w:sz w:val="20"/>
              </w:rPr>
              <w:t>146 000</w:t>
            </w:r>
          </w:p>
        </w:tc>
      </w:tr>
      <w:tr w:rsidR="00FB0DC9" w:rsidRPr="007D68E3" w14:paraId="38D97F01" w14:textId="77777777" w:rsidTr="00247079">
        <w:trPr>
          <w:trHeight w:val="251"/>
        </w:trPr>
        <w:tc>
          <w:tcPr>
            <w:tcW w:w="3325" w:type="dxa"/>
          </w:tcPr>
          <w:p w14:paraId="5B426A20" w14:textId="77777777" w:rsidR="00FB0DC9" w:rsidRPr="007D68E3" w:rsidRDefault="00FB0DC9" w:rsidP="00247079">
            <w:pPr>
              <w:rPr>
                <w:b/>
                <w:sz w:val="20"/>
                <w:lang w:val="es-ES"/>
              </w:rPr>
            </w:pPr>
            <w:r w:rsidRPr="007D68E3">
              <w:rPr>
                <w:b/>
                <w:sz w:val="20"/>
                <w:lang w:val="es-ES"/>
              </w:rPr>
              <w:t>Total revisado</w:t>
            </w:r>
          </w:p>
        </w:tc>
        <w:tc>
          <w:tcPr>
            <w:tcW w:w="1214" w:type="dxa"/>
          </w:tcPr>
          <w:p w14:paraId="1DEE2ECF" w14:textId="77777777" w:rsidR="00FB0DC9" w:rsidRPr="007D68E3" w:rsidRDefault="00FB0DC9" w:rsidP="00247079">
            <w:pPr>
              <w:jc w:val="right"/>
              <w:rPr>
                <w:b/>
                <w:sz w:val="20"/>
              </w:rPr>
            </w:pPr>
            <w:r w:rsidRPr="007D68E3">
              <w:rPr>
                <w:b/>
                <w:sz w:val="20"/>
              </w:rPr>
              <w:t>126 500</w:t>
            </w:r>
          </w:p>
        </w:tc>
        <w:tc>
          <w:tcPr>
            <w:tcW w:w="1214" w:type="dxa"/>
          </w:tcPr>
          <w:p w14:paraId="5586853A" w14:textId="77777777" w:rsidR="00FB0DC9" w:rsidRPr="007D68E3" w:rsidRDefault="00FB0DC9" w:rsidP="00247079">
            <w:pPr>
              <w:jc w:val="right"/>
              <w:rPr>
                <w:b/>
                <w:sz w:val="20"/>
              </w:rPr>
            </w:pPr>
            <w:r w:rsidRPr="007D68E3">
              <w:rPr>
                <w:b/>
                <w:sz w:val="20"/>
              </w:rPr>
              <w:t>216 000</w:t>
            </w:r>
          </w:p>
        </w:tc>
        <w:tc>
          <w:tcPr>
            <w:tcW w:w="1214" w:type="dxa"/>
          </w:tcPr>
          <w:p w14:paraId="24B1ED98" w14:textId="77777777" w:rsidR="00FB0DC9" w:rsidRPr="007D68E3" w:rsidRDefault="00FB0DC9" w:rsidP="00247079">
            <w:pPr>
              <w:jc w:val="right"/>
              <w:rPr>
                <w:b/>
                <w:sz w:val="20"/>
              </w:rPr>
            </w:pPr>
            <w:r w:rsidRPr="007D68E3">
              <w:rPr>
                <w:b/>
                <w:sz w:val="20"/>
              </w:rPr>
              <w:t>96 000</w:t>
            </w:r>
          </w:p>
        </w:tc>
        <w:tc>
          <w:tcPr>
            <w:tcW w:w="1214" w:type="dxa"/>
          </w:tcPr>
          <w:p w14:paraId="58F4ACCB" w14:textId="77777777" w:rsidR="00FB0DC9" w:rsidRPr="007D68E3" w:rsidRDefault="00FB0DC9" w:rsidP="00247079">
            <w:pPr>
              <w:jc w:val="right"/>
              <w:rPr>
                <w:b/>
                <w:sz w:val="20"/>
              </w:rPr>
            </w:pPr>
            <w:r w:rsidRPr="007D68E3">
              <w:rPr>
                <w:b/>
                <w:sz w:val="20"/>
              </w:rPr>
              <w:t>49 000</w:t>
            </w:r>
          </w:p>
        </w:tc>
        <w:tc>
          <w:tcPr>
            <w:tcW w:w="1214" w:type="dxa"/>
          </w:tcPr>
          <w:p w14:paraId="3D95DA03" w14:textId="77777777" w:rsidR="00FB0DC9" w:rsidRPr="007D68E3" w:rsidRDefault="00FB0DC9" w:rsidP="00247079">
            <w:pPr>
              <w:jc w:val="right"/>
              <w:rPr>
                <w:b/>
                <w:sz w:val="20"/>
              </w:rPr>
            </w:pPr>
            <w:r w:rsidRPr="007D68E3">
              <w:rPr>
                <w:b/>
                <w:sz w:val="20"/>
              </w:rPr>
              <w:t>487 500</w:t>
            </w:r>
          </w:p>
        </w:tc>
      </w:tr>
    </w:tbl>
    <w:p w14:paraId="0AEA2202" w14:textId="77777777" w:rsidR="00FB0DC9" w:rsidRPr="00ED1766" w:rsidRDefault="00FB0DC9" w:rsidP="00FB0DC9">
      <w:pPr>
        <w:rPr>
          <w:lang w:val="en-CA"/>
        </w:rPr>
      </w:pPr>
    </w:p>
    <w:p w14:paraId="532755A1" w14:textId="77777777" w:rsidR="00FB0DC9" w:rsidRPr="00FB0DC9" w:rsidRDefault="00FB0DC9" w:rsidP="00FB0DC9">
      <w:pPr>
        <w:keepNext/>
        <w:rPr>
          <w:u w:val="single"/>
          <w:lang w:val="es-ES"/>
        </w:rPr>
      </w:pPr>
      <w:r w:rsidRPr="00FB0DC9">
        <w:rPr>
          <w:u w:val="single"/>
          <w:lang w:val="es-ES"/>
        </w:rPr>
        <w:t>Actividades planificadas para el primer tramo</w:t>
      </w:r>
    </w:p>
    <w:p w14:paraId="270CF674" w14:textId="77777777" w:rsidR="00FB0DC9" w:rsidRPr="00C731E5" w:rsidRDefault="00FB0DC9" w:rsidP="00FB0DC9">
      <w:pPr>
        <w:keepNext/>
        <w:rPr>
          <w:lang w:val="es-ES"/>
        </w:rPr>
      </w:pPr>
    </w:p>
    <w:p w14:paraId="3757885F" w14:textId="77777777" w:rsidR="00FB0DC9" w:rsidRPr="00FB0DC9" w:rsidRDefault="00FB0DC9" w:rsidP="00FB0DC9">
      <w:pPr>
        <w:pStyle w:val="Heading1"/>
        <w:keepNext/>
        <w:rPr>
          <w:lang w:val="es-ES"/>
        </w:rPr>
      </w:pPr>
      <w:r w:rsidRPr="00FB0DC9">
        <w:rPr>
          <w:lang w:val="es-ES"/>
        </w:rPr>
        <w:t xml:space="preserve">Se ha revisado la financiación del primer tramo de acuerdo con el Cuadro 5 anterior. Tras tratarlo con el PNUD, se acordó que las distintas actividades se ejecutarán hasta diciembre de 2023, con la siguiente revisión a su financiación: </w:t>
      </w:r>
    </w:p>
    <w:p w14:paraId="34178240" w14:textId="3F2D1840" w:rsidR="00FB0DC9" w:rsidRPr="00FB0DC9" w:rsidRDefault="00FB0DC9" w:rsidP="00FB0DC9">
      <w:pPr>
        <w:pStyle w:val="Heading2"/>
        <w:rPr>
          <w:lang w:val="es-ES"/>
        </w:rPr>
      </w:pPr>
      <w:r w:rsidRPr="00FB0DC9">
        <w:rPr>
          <w:i/>
          <w:lang w:val="es-ES"/>
        </w:rPr>
        <w:t>Medidas legales y reglamentarias</w:t>
      </w:r>
      <w:r w:rsidRPr="00FB0DC9">
        <w:rPr>
          <w:lang w:val="es-ES"/>
        </w:rPr>
        <w:t>: Las mismas actividades qu</w:t>
      </w:r>
      <w:r w:rsidR="009D1F05">
        <w:rPr>
          <w:lang w:val="es-ES"/>
        </w:rPr>
        <w:t>e se presentaron (21 500 $EUA);</w:t>
      </w:r>
    </w:p>
    <w:p w14:paraId="04EC8DA5" w14:textId="77777777" w:rsidR="00FB0DC9" w:rsidRPr="00FB0DC9" w:rsidRDefault="00FB0DC9" w:rsidP="00FB0DC9">
      <w:pPr>
        <w:pStyle w:val="Heading2"/>
        <w:rPr>
          <w:lang w:val="es-ES"/>
        </w:rPr>
      </w:pPr>
      <w:r w:rsidRPr="00FB0DC9">
        <w:rPr>
          <w:i/>
          <w:lang w:val="es-ES"/>
        </w:rPr>
        <w:t>Mejora de las capacidades de los funcionarios de aduanas y de vigilancia</w:t>
      </w:r>
      <w:r w:rsidRPr="00FB0DC9">
        <w:rPr>
          <w:lang w:val="es-ES"/>
        </w:rPr>
        <w:t>: Las mismas actividades que se presentaron (4 000 $EUA);</w:t>
      </w:r>
    </w:p>
    <w:p w14:paraId="0202B5DB" w14:textId="77777777" w:rsidR="00FB0DC9" w:rsidRPr="00FB0DC9" w:rsidRDefault="00FB0DC9" w:rsidP="00FB0DC9">
      <w:pPr>
        <w:pStyle w:val="Heading2"/>
        <w:rPr>
          <w:lang w:val="es-ES"/>
        </w:rPr>
      </w:pPr>
      <w:r w:rsidRPr="00FB0DC9">
        <w:rPr>
          <w:i/>
          <w:lang w:val="es-ES"/>
        </w:rPr>
        <w:t>Mejora de las capacidades de los funcionarios de refrigeración e inspectores ambientales</w:t>
      </w:r>
      <w:r w:rsidRPr="00FB0DC9">
        <w:rPr>
          <w:lang w:val="es-ES"/>
        </w:rPr>
        <w:t xml:space="preserve">: Las mismas actividades que se presentaron (10 500 $EUA); </w:t>
      </w:r>
    </w:p>
    <w:p w14:paraId="3D074DE7" w14:textId="77777777" w:rsidR="00FB0DC9" w:rsidRPr="00FB0DC9" w:rsidRDefault="00FB0DC9" w:rsidP="00FB0DC9">
      <w:pPr>
        <w:pStyle w:val="Heading2"/>
        <w:rPr>
          <w:lang w:val="es-ES"/>
        </w:rPr>
      </w:pPr>
      <w:r w:rsidRPr="00FB0DC9">
        <w:rPr>
          <w:i/>
          <w:lang w:val="es-ES"/>
        </w:rPr>
        <w:t>Apoyo con equipos de detección de fugas destinados a inspectores ambientales</w:t>
      </w:r>
      <w:r w:rsidRPr="00FB0DC9">
        <w:rPr>
          <w:lang w:val="es-ES"/>
        </w:rPr>
        <w:t>: Las mismas actividades que se presentaron (10 000 $EUA);</w:t>
      </w:r>
    </w:p>
    <w:p w14:paraId="5C446B5D" w14:textId="60163901" w:rsidR="00FB0DC9" w:rsidRPr="00FB0DC9" w:rsidRDefault="00FB0DC9" w:rsidP="00FB0DC9">
      <w:pPr>
        <w:pStyle w:val="Heading2"/>
        <w:rPr>
          <w:lang w:val="es-ES"/>
        </w:rPr>
      </w:pPr>
      <w:r w:rsidRPr="00FB0DC9">
        <w:rPr>
          <w:i/>
          <w:lang w:val="es-ES"/>
        </w:rPr>
        <w:t>Programa de recuperación, reciclaje y regeneración</w:t>
      </w:r>
      <w:r w:rsidRPr="00FB0DC9">
        <w:rPr>
          <w:lang w:val="es-ES"/>
        </w:rPr>
        <w:t>: Las mismas actividades que se presentaron (45 000 $EUA)</w:t>
      </w:r>
      <w:r w:rsidR="009D1F05">
        <w:rPr>
          <w:lang w:val="es-ES"/>
        </w:rPr>
        <w:t>;</w:t>
      </w:r>
    </w:p>
    <w:p w14:paraId="47D7B476" w14:textId="55EEE093" w:rsidR="00FB0DC9" w:rsidRPr="00FB0DC9" w:rsidRDefault="00FB0DC9" w:rsidP="00FB0DC9">
      <w:pPr>
        <w:pStyle w:val="Heading2"/>
        <w:rPr>
          <w:lang w:val="es-ES"/>
        </w:rPr>
      </w:pPr>
      <w:r w:rsidRPr="00FB0DC9">
        <w:rPr>
          <w:i/>
          <w:lang w:val="es-ES"/>
        </w:rPr>
        <w:t>Desarrollo e implantación de un programa de incentivos para la adquisición de equipos, destinado a adoptar tecnologías de bajo potencial de calentamiento atmosférico</w:t>
      </w:r>
      <w:r w:rsidRPr="00FB0DC9">
        <w:rPr>
          <w:lang w:val="es-ES"/>
        </w:rPr>
        <w:t>: Llevar a cabo un estudio para identificar el número de usuarios finales interesados/admisibles que participarían en el programa de incentivos para aumentar el uso de tecnologías de bajo potencial de calentamiento atmosférico en los sectores de supermercados, almacenaje en frío e industrial; a partir de los resultados de este estudio, desarrollar e implantar un plan de información sobre el programa de incentivos para los distintos sectores, que incluya la organizac</w:t>
      </w:r>
      <w:r w:rsidR="009D1F05">
        <w:rPr>
          <w:lang w:val="es-ES"/>
        </w:rPr>
        <w:t>ión de un taller (16 500 $EUA);</w:t>
      </w:r>
    </w:p>
    <w:p w14:paraId="3932FF5D" w14:textId="0E1D26A6" w:rsidR="00FB0DC9" w:rsidRPr="00FB0DC9" w:rsidRDefault="00FB0DC9" w:rsidP="00FB0DC9">
      <w:pPr>
        <w:pStyle w:val="Heading2"/>
        <w:rPr>
          <w:lang w:val="es-ES"/>
        </w:rPr>
      </w:pPr>
      <w:r w:rsidRPr="00FB0DC9">
        <w:rPr>
          <w:i/>
          <w:lang w:val="es-ES"/>
        </w:rPr>
        <w:t>Refuerzo de la Asociación Pública de Técnicos de Refrigeración</w:t>
      </w:r>
      <w:r w:rsidRPr="00FB0DC9">
        <w:rPr>
          <w:lang w:val="es-ES"/>
        </w:rPr>
        <w:t xml:space="preserve">: Actualización, traducción, reproducción y divulgación de información sobre tecnologías; una mesa redonda o un stand en una feria sobre sustancias alternativas a los HCFC (sensibilización sobre las tecnologías y campañas informativas) organizada con el apoyo de la Asociación Pública de Técnicos de Refrigeración en cooperación con las empresas de mantenimiento del sector, entidades de capacitación de técnicos de mantenimiento, entidades regulatorias que tratan con las empresas de mantenimiento </w:t>
      </w:r>
      <w:r w:rsidR="009D1F05">
        <w:rPr>
          <w:lang w:val="es-ES"/>
        </w:rPr>
        <w:t xml:space="preserve">y usuarios finales (6 000 $EUA); </w:t>
      </w:r>
    </w:p>
    <w:p w14:paraId="747B6D39" w14:textId="50145FCB" w:rsidR="00FB0DC9" w:rsidRPr="00FB0DC9" w:rsidRDefault="00FB0DC9" w:rsidP="00FB0DC9">
      <w:pPr>
        <w:pStyle w:val="Heading2"/>
        <w:rPr>
          <w:lang w:val="es-ES"/>
        </w:rPr>
      </w:pPr>
      <w:r w:rsidRPr="00FB0DC9">
        <w:rPr>
          <w:i/>
          <w:lang w:val="es-ES"/>
        </w:rPr>
        <w:t>Medidas de mejora de las capacidades técnicas para la adopción de refrigerantes de bajo potencial de calentamiento atmosférico, y actividades informativas de extensión y concienciación</w:t>
      </w:r>
      <w:r w:rsidRPr="00FB0DC9">
        <w:rPr>
          <w:lang w:val="es-ES"/>
        </w:rPr>
        <w:t xml:space="preserve">: Estudio de viabilidad sobre las ventajas de mejorar la eficiencia de </w:t>
      </w:r>
      <w:r w:rsidRPr="00FB0DC9">
        <w:rPr>
          <w:lang w:val="es-ES"/>
        </w:rPr>
        <w:lastRenderedPageBreak/>
        <w:t>refrigeración y la sostenibilidad, incluidas consultas con los grupos de interés; cooperación con el Servicio Estatal de Hidrometeorología en relación a los índices de radiaciones ultravioleta</w:t>
      </w:r>
      <w:r w:rsidR="009D1F05">
        <w:rPr>
          <w:lang w:val="es-ES"/>
        </w:rPr>
        <w:t>s (10 000 $EUA); y</w:t>
      </w:r>
    </w:p>
    <w:p w14:paraId="3E1A06C3" w14:textId="2D5F8EDA" w:rsidR="00FB0DC9" w:rsidRPr="00FB0DC9" w:rsidRDefault="00FB0DC9" w:rsidP="00FB0DC9">
      <w:pPr>
        <w:pStyle w:val="Heading2"/>
        <w:rPr>
          <w:lang w:val="es-ES"/>
        </w:rPr>
      </w:pPr>
      <w:r w:rsidRPr="00FB0DC9">
        <w:rPr>
          <w:i/>
          <w:lang w:val="es-ES"/>
        </w:rPr>
        <w:t>Coordinación, gestión y supervisión</w:t>
      </w:r>
      <w:r w:rsidR="009D1F05">
        <w:rPr>
          <w:lang w:val="es-ES"/>
        </w:rPr>
        <w:t xml:space="preserve"> (PNUMA) (3 000 $EUA).</w:t>
      </w:r>
    </w:p>
    <w:p w14:paraId="078245C7" w14:textId="77777777" w:rsidR="00FB0DC9" w:rsidRPr="00B675EC" w:rsidRDefault="00FB0DC9" w:rsidP="00FB0DC9">
      <w:pPr>
        <w:pStyle w:val="Heading1"/>
        <w:keepNext/>
        <w:numPr>
          <w:ilvl w:val="0"/>
          <w:numId w:val="0"/>
        </w:numPr>
        <w:rPr>
          <w:u w:val="single"/>
          <w:lang w:val="es-ES"/>
        </w:rPr>
      </w:pPr>
      <w:r w:rsidRPr="00B675EC">
        <w:rPr>
          <w:u w:val="single"/>
          <w:lang w:val="es-ES"/>
        </w:rPr>
        <w:t>Coste total del proyecto</w:t>
      </w:r>
    </w:p>
    <w:p w14:paraId="2BBB9C17" w14:textId="77777777" w:rsidR="00FB0DC9" w:rsidRPr="00FB0DC9" w:rsidRDefault="00FB0DC9" w:rsidP="00FB0DC9">
      <w:pPr>
        <w:pStyle w:val="Heading1"/>
        <w:rPr>
          <w:lang w:val="es-ES"/>
        </w:rPr>
      </w:pPr>
      <w:r w:rsidRPr="00FB0DC9">
        <w:rPr>
          <w:lang w:val="es-ES"/>
        </w:rPr>
        <w:t xml:space="preserve">El coste total de la etapa III del PGEH asciende a 487 500 $EUA, de acuerdo con la decisión 74/50(c)(xii). </w:t>
      </w:r>
    </w:p>
    <w:p w14:paraId="575FEC0E" w14:textId="77777777" w:rsidR="00FB0DC9" w:rsidRPr="00FB0DC9" w:rsidRDefault="00FB0DC9" w:rsidP="00FB0DC9">
      <w:pPr>
        <w:keepNext/>
        <w:spacing w:after="240"/>
        <w:rPr>
          <w:u w:val="single"/>
          <w:lang w:val="es-ES"/>
        </w:rPr>
      </w:pPr>
      <w:r w:rsidRPr="00FB0DC9">
        <w:rPr>
          <w:u w:val="single"/>
          <w:lang w:val="es-ES"/>
        </w:rPr>
        <w:t xml:space="preserve">Efectos de la pandemia de la COVID-19 en la ejecución del plan de gestión de eliminación de los HCFC </w:t>
      </w:r>
    </w:p>
    <w:p w14:paraId="15EFBCCA" w14:textId="1866FD83" w:rsidR="00FB0DC9" w:rsidRPr="00FB0DC9" w:rsidRDefault="00FB0DC9" w:rsidP="00FB0DC9">
      <w:pPr>
        <w:pStyle w:val="Heading1"/>
        <w:rPr>
          <w:lang w:val="es-ES"/>
        </w:rPr>
      </w:pPr>
      <w:r w:rsidRPr="00FB0DC9">
        <w:rPr>
          <w:lang w:val="es-ES"/>
        </w:rPr>
        <w:t xml:space="preserve">En 2020, la pandemia de la COVID-19 afectó a la ejecución de varias actividades de la etapa II del PGEH. El Gobierno de la República de Moldova propone completar el resto de las actividades relacionadas con la implantación de medidas reglamentarias, </w:t>
      </w:r>
      <w:r w:rsidR="00B675EC">
        <w:rPr>
          <w:lang w:val="es-ES"/>
        </w:rPr>
        <w:t>la finalización de</w:t>
      </w:r>
      <w:r w:rsidRPr="00FB0DC9">
        <w:rPr>
          <w:lang w:val="es-ES"/>
        </w:rPr>
        <w:t xml:space="preserve"> un sistema por Internet de licencias de HCFC que se implantará durante la etapa III, </w:t>
      </w:r>
      <w:r w:rsidR="00B675EC">
        <w:rPr>
          <w:lang w:val="es-ES"/>
        </w:rPr>
        <w:t>la formación de</w:t>
      </w:r>
      <w:r w:rsidRPr="00FB0DC9">
        <w:rPr>
          <w:lang w:val="es-ES"/>
        </w:rPr>
        <w:t xml:space="preserve"> técnicos de mantenimiento y funcionarios de vigilancia, así como </w:t>
      </w:r>
      <w:r w:rsidR="00B675EC">
        <w:rPr>
          <w:lang w:val="es-ES"/>
        </w:rPr>
        <w:t xml:space="preserve">la realización de </w:t>
      </w:r>
      <w:r w:rsidRPr="00FB0DC9">
        <w:rPr>
          <w:lang w:val="es-ES"/>
        </w:rPr>
        <w:t xml:space="preserve">actividades informativas de extensión sobre buenas prácticas de mantenimiento y la adopción segura de sustancias alternativas sin HCFC, </w:t>
      </w:r>
      <w:r w:rsidR="00B675EC">
        <w:rPr>
          <w:lang w:val="es-ES"/>
        </w:rPr>
        <w:t>para</w:t>
      </w:r>
      <w:r w:rsidRPr="00FB0DC9">
        <w:rPr>
          <w:lang w:val="es-ES"/>
        </w:rPr>
        <w:t xml:space="preserve"> finales de 2021, tal como estaba previsto. El Gobierno también tiene previsto iniciar la planificación general de la etapa III del proyecto, consultas con los grupos de interés sobre la modificación de la normativa e implantación del sistema de licencias; impartir formación para funcionarios de vigilancia y el sector de mantenimiento y realizar estudios para el programa de incentivos para usuarios finales; así como elaborar materiales de concienciación e informativos. El plan para el primer tramo de la etapa III ya ha tenido en cuenta las restricciones existentes para ejecutar las actividades puntualmente.</w:t>
      </w:r>
    </w:p>
    <w:p w14:paraId="292A53D9" w14:textId="77777777" w:rsidR="00FB0DC9" w:rsidRPr="00B675EC" w:rsidRDefault="00FB0DC9" w:rsidP="00FB0DC9">
      <w:pPr>
        <w:keepNext/>
        <w:spacing w:after="240"/>
        <w:rPr>
          <w:u w:val="single"/>
          <w:lang w:val="es-ES"/>
        </w:rPr>
      </w:pPr>
      <w:r w:rsidRPr="00B675EC">
        <w:rPr>
          <w:u w:val="single"/>
          <w:lang w:val="es-ES"/>
        </w:rPr>
        <w:t>Efectos sobre el clima</w:t>
      </w:r>
    </w:p>
    <w:p w14:paraId="57DF63BA" w14:textId="77777777" w:rsidR="00FB0DC9" w:rsidRPr="00FB0DC9" w:rsidRDefault="00FB0DC9" w:rsidP="00FB0DC9">
      <w:pPr>
        <w:pStyle w:val="Heading1"/>
        <w:rPr>
          <w:lang w:val="es-ES"/>
        </w:rPr>
      </w:pPr>
      <w:r w:rsidRPr="00FB0DC9">
        <w:rPr>
          <w:lang w:val="es-ES"/>
        </w:rPr>
        <w:t>Las actividades propuestas para el sector de servicio y mantenimiento, incluido un mejor confinamiento de los refrigerantes mediante la formación y el suministro de equipos, reducirá la cantidad de HCFC-22 utilizado para el mantenimiento de los equipos de refrigeración y aire acondicionado. Cada kilogramo de HCFC-22 no emitido como consecuencia de unas mejores prácticas de refrigeración genera unos ahorros de aproximadamente 1,8 toneladas equivalentes de CO</w:t>
      </w:r>
      <w:r w:rsidRPr="00FB0DC9">
        <w:rPr>
          <w:vertAlign w:val="subscript"/>
          <w:lang w:val="es-ES"/>
        </w:rPr>
        <w:t>2</w:t>
      </w:r>
      <w:r w:rsidRPr="00FB0DC9">
        <w:rPr>
          <w:lang w:val="es-ES"/>
        </w:rPr>
        <w:t>. Aunque en el PGEH no se incluía ningún cálculo de los efectos sobre el clima, las actividades planificadas por el Gobierno de Moldova, incluidos sus esfuerzos para fomentar el uso de sustancias alternativas de bajo potencial de calentamiento atmosférico y el programa de RRR indican que la ejecución del PGEH reducirá la emisión de refrigerantes a la atmósfera, lo que beneficiará al clima.</w:t>
      </w:r>
    </w:p>
    <w:p w14:paraId="3001C3BE" w14:textId="77777777" w:rsidR="00FB0DC9" w:rsidRPr="00B675EC" w:rsidRDefault="00FB0DC9" w:rsidP="00FB0DC9">
      <w:pPr>
        <w:pStyle w:val="Heading1"/>
        <w:keepNext/>
        <w:numPr>
          <w:ilvl w:val="0"/>
          <w:numId w:val="0"/>
        </w:numPr>
        <w:rPr>
          <w:b/>
          <w:lang w:val="es-ES"/>
        </w:rPr>
      </w:pPr>
      <w:r w:rsidRPr="00B675EC">
        <w:rPr>
          <w:b/>
          <w:lang w:val="es-ES"/>
        </w:rPr>
        <w:t>Cofinanciación</w:t>
      </w:r>
    </w:p>
    <w:p w14:paraId="4EBF1C73" w14:textId="77777777" w:rsidR="00FB0DC9" w:rsidRPr="00FB0DC9" w:rsidRDefault="00FB0DC9" w:rsidP="00FB0DC9">
      <w:pPr>
        <w:pStyle w:val="Heading1"/>
        <w:rPr>
          <w:lang w:val="es-ES"/>
        </w:rPr>
      </w:pPr>
      <w:r w:rsidRPr="00FB0DC9">
        <w:rPr>
          <w:lang w:val="es-ES"/>
        </w:rPr>
        <w:t xml:space="preserve">El PNUD explicó que se cofinanciaría al menos el 25% del programa de incentivos para usuarios finales propuesto para la etapa III; en este momento, no hay ninguna otra información de cofinanciación disponible sobre los proyectos propuestos; y durante la ejecución de tramos futuros se proporcionará información adicional sobre la cofinanciación. </w:t>
      </w:r>
    </w:p>
    <w:p w14:paraId="14B34C1C" w14:textId="77777777" w:rsidR="00FB0DC9" w:rsidRPr="00FB0DC9" w:rsidRDefault="00FB0DC9" w:rsidP="00FB0DC9">
      <w:pPr>
        <w:pStyle w:val="Heading1"/>
        <w:keepNext/>
        <w:widowControl w:val="0"/>
        <w:numPr>
          <w:ilvl w:val="0"/>
          <w:numId w:val="0"/>
        </w:numPr>
        <w:rPr>
          <w:b/>
          <w:lang w:val="es-ES"/>
        </w:rPr>
      </w:pPr>
      <w:r w:rsidRPr="00FB0DC9">
        <w:rPr>
          <w:b/>
          <w:lang w:val="es-ES"/>
        </w:rPr>
        <w:t xml:space="preserve">Proyecto de plan administrativo del Fondo Multilateral para el período 2021-2023 </w:t>
      </w:r>
    </w:p>
    <w:p w14:paraId="3D7B89F7" w14:textId="42183719" w:rsidR="00FB0DC9" w:rsidRDefault="00FB0DC9" w:rsidP="00FB0DC9">
      <w:pPr>
        <w:pStyle w:val="Heading1"/>
        <w:rPr>
          <w:lang w:val="es-ES"/>
        </w:rPr>
      </w:pPr>
      <w:r w:rsidRPr="00FB0DC9">
        <w:rPr>
          <w:lang w:val="es-ES"/>
        </w:rPr>
        <w:t>El PNUD y el PNUMA solicitan 487 500 $EUA, más gastos de apoyo a los organismos, para la ejecución de la etapa III del PGEH de la República de Moldova. El monto total solicitado para el período 2021-2023, que asciende a 138 655 $EUA incluidos los gastos de apoyo, es 121 769 $EUA inferior a la cantidad establecida en el plan administrativo.</w:t>
      </w:r>
    </w:p>
    <w:p w14:paraId="36068FE0" w14:textId="77777777" w:rsidR="00B675EC" w:rsidRPr="00B675EC" w:rsidRDefault="00B675EC" w:rsidP="00B675EC">
      <w:pPr>
        <w:rPr>
          <w:lang w:val="es-ES"/>
        </w:rPr>
      </w:pPr>
    </w:p>
    <w:p w14:paraId="4768A09F" w14:textId="77777777" w:rsidR="00FB0DC9" w:rsidRPr="00B675EC" w:rsidRDefault="00FB0DC9" w:rsidP="00FB0DC9">
      <w:pPr>
        <w:pStyle w:val="Heading1"/>
        <w:numPr>
          <w:ilvl w:val="0"/>
          <w:numId w:val="0"/>
        </w:numPr>
        <w:rPr>
          <w:b/>
          <w:lang w:val="es-ES"/>
        </w:rPr>
      </w:pPr>
      <w:r w:rsidRPr="00B675EC">
        <w:rPr>
          <w:b/>
          <w:lang w:val="es-ES"/>
        </w:rPr>
        <w:lastRenderedPageBreak/>
        <w:t xml:space="preserve">Borrador de Acuerdo </w:t>
      </w:r>
    </w:p>
    <w:p w14:paraId="13E6D014" w14:textId="77777777" w:rsidR="00FB0DC9" w:rsidRPr="00FB0DC9" w:rsidRDefault="00FB0DC9" w:rsidP="00FB0DC9">
      <w:pPr>
        <w:pStyle w:val="Heading1"/>
        <w:rPr>
          <w:lang w:val="es-ES"/>
        </w:rPr>
      </w:pPr>
      <w:r w:rsidRPr="00FB0DC9">
        <w:rPr>
          <w:lang w:val="es-ES"/>
        </w:rPr>
        <w:t>En el Anexo I de este documento se incluye un borrador de Acuerdo entre el Gobierno de la República de Moldova y el Comité Ejecutivo para la eliminación de los HCFC durante la etapa III del PGEH.</w:t>
      </w:r>
    </w:p>
    <w:p w14:paraId="738F9DF8" w14:textId="1EBC88C0" w:rsidR="00E02BA2" w:rsidRDefault="00E02BA2" w:rsidP="00E02BA2">
      <w:pPr>
        <w:rPr>
          <w:b/>
        </w:rPr>
      </w:pPr>
      <w:r>
        <w:rPr>
          <w:b/>
        </w:rPr>
        <w:t>RECOMENDACIÓN</w:t>
      </w:r>
    </w:p>
    <w:p w14:paraId="41D70258" w14:textId="77777777" w:rsidR="00FB0DC9" w:rsidRPr="00E155C9" w:rsidRDefault="00FB0DC9" w:rsidP="00E02BA2"/>
    <w:p w14:paraId="7C77B273" w14:textId="77777777" w:rsidR="00FB0DC9" w:rsidRPr="00FB0DC9" w:rsidRDefault="00FB0DC9" w:rsidP="00247079">
      <w:pPr>
        <w:pStyle w:val="Heading1"/>
        <w:rPr>
          <w:b/>
          <w:lang w:val="es-ES"/>
        </w:rPr>
      </w:pPr>
      <w:r w:rsidRPr="00FB0DC9">
        <w:rPr>
          <w:lang w:val="es-ES"/>
        </w:rPr>
        <w:t>El Comité Ejecutivo podría decidir contemplar lo siguiente:</w:t>
      </w:r>
    </w:p>
    <w:p w14:paraId="1705D3B3" w14:textId="526D9713" w:rsidR="00FB0DC9" w:rsidRPr="00FB0DC9" w:rsidRDefault="00FB0DC9" w:rsidP="00FB0DC9">
      <w:pPr>
        <w:pStyle w:val="Heading2"/>
        <w:numPr>
          <w:ilvl w:val="1"/>
          <w:numId w:val="22"/>
        </w:numPr>
        <w:rPr>
          <w:lang w:val="es-ES"/>
        </w:rPr>
      </w:pPr>
      <w:r w:rsidRPr="00FB0DC9">
        <w:rPr>
          <w:lang w:val="es-ES"/>
        </w:rPr>
        <w:t>Aprobar, en principio, la etapa III del plan de gestión de eliminación de los HCFC (PGEH) de la República de Moldova correspondiente al período de 2021 a 2030, para eliminar por completo el consumo de HCFC, por un monto de 530 385 $EUA, desglosado en 341 500 $EUA más unos gastos de apoyo al organismo de 23 905 $EUA para el PNUD, y 146 000 $EUA</w:t>
      </w:r>
      <w:r w:rsidR="00B675EC">
        <w:rPr>
          <w:lang w:val="es-ES"/>
        </w:rPr>
        <w:t>,</w:t>
      </w:r>
      <w:r w:rsidRPr="00FB0DC9">
        <w:rPr>
          <w:lang w:val="es-ES"/>
        </w:rPr>
        <w:t xml:space="preserve"> más unos gastos de apoyo al organismo de 18 980 $EUA</w:t>
      </w:r>
      <w:r w:rsidR="00B675EC">
        <w:rPr>
          <w:lang w:val="es-ES"/>
        </w:rPr>
        <w:t>,</w:t>
      </w:r>
      <w:r w:rsidRPr="00FB0DC9">
        <w:rPr>
          <w:lang w:val="es-ES"/>
        </w:rPr>
        <w:t xml:space="preserve"> para el PNUMA, entendiendo que el Fondo Multilateral no proporcionará más financiación para la eliminación de los HCFC. </w:t>
      </w:r>
    </w:p>
    <w:p w14:paraId="55973F7C" w14:textId="77777777" w:rsidR="00FB0DC9" w:rsidRPr="00FB0DC9" w:rsidRDefault="00FB0DC9" w:rsidP="00247079">
      <w:pPr>
        <w:pStyle w:val="Heading2"/>
        <w:rPr>
          <w:lang w:val="es-ES"/>
        </w:rPr>
      </w:pPr>
      <w:r w:rsidRPr="00FB0DC9">
        <w:rPr>
          <w:lang w:val="es-ES"/>
        </w:rPr>
        <w:t>Tomar nota del compromiso del Gobierno de la República de Moldova de reducir el consumo de HCFC en un 35% de cara a 2021, un 42% en 2022, un 50% en 2023, un 57% en 2024, un 67,5% en 2025, y eliminar por completo los HCFC el 1 de enero de 2030, sin que se produzca ninguna importación de HCFC después de esa fecha, excepto las cantidades permitidas para tareas de mantenimiento entre 2030 y 2040 en los casos en que sea necesario y de acuerdo con las disposiciones del Protocolo de Montreal.</w:t>
      </w:r>
    </w:p>
    <w:p w14:paraId="266B6080" w14:textId="77777777" w:rsidR="00FB0DC9" w:rsidRPr="00FB0DC9" w:rsidRDefault="00FB0DC9" w:rsidP="00247079">
      <w:pPr>
        <w:pStyle w:val="Heading2"/>
        <w:rPr>
          <w:lang w:val="es-ES"/>
        </w:rPr>
      </w:pPr>
      <w:r w:rsidRPr="00FB0DC9">
        <w:rPr>
          <w:lang w:val="es-ES"/>
        </w:rPr>
        <w:t>Descontar 0,65 toneladas PAO de HCFC del consumo remanente de HCFC admisible para su financiación:</w:t>
      </w:r>
    </w:p>
    <w:p w14:paraId="0061C9EC" w14:textId="77777777" w:rsidR="00FB0DC9" w:rsidRPr="00FB0DC9" w:rsidRDefault="00FB0DC9" w:rsidP="00247079">
      <w:pPr>
        <w:pStyle w:val="Heading2"/>
        <w:rPr>
          <w:lang w:val="es-ES"/>
        </w:rPr>
      </w:pPr>
      <w:r w:rsidRPr="00FB0DC9">
        <w:rPr>
          <w:lang w:val="es-ES"/>
        </w:rPr>
        <w:t xml:space="preserve">Aprobar el borrador de Acuerdo entre el Gobierno de la República de Moldova y el Comité Ejecutivo para la reducción del consumo de HCFC durante la etapa III del PGEH que se incluye en el Anexo I del presente documento. </w:t>
      </w:r>
    </w:p>
    <w:p w14:paraId="428C17C9" w14:textId="77777777" w:rsidR="00FB0DC9" w:rsidRPr="00FB0DC9" w:rsidRDefault="00FB0DC9" w:rsidP="00FB0DC9">
      <w:pPr>
        <w:pStyle w:val="Heading2"/>
        <w:widowControl/>
        <w:numPr>
          <w:ilvl w:val="1"/>
          <w:numId w:val="23"/>
        </w:numPr>
        <w:tabs>
          <w:tab w:val="clear" w:pos="0"/>
          <w:tab w:val="num" w:pos="360"/>
        </w:tabs>
        <w:rPr>
          <w:lang w:val="es-ES"/>
        </w:rPr>
      </w:pPr>
      <w:r w:rsidRPr="00FB0DC9">
        <w:rPr>
          <w:lang w:val="es-ES"/>
        </w:rPr>
        <w:t>Que, para poder examinar el último tramo de su PGEH, el Gobierno de la República de Moldova debe presentar:</w:t>
      </w:r>
    </w:p>
    <w:p w14:paraId="13794494" w14:textId="77777777" w:rsidR="00FB0DC9" w:rsidRPr="00FB0DC9" w:rsidRDefault="00FB0DC9" w:rsidP="00247079">
      <w:pPr>
        <w:pStyle w:val="Heading3"/>
        <w:rPr>
          <w:lang w:val="es-ES"/>
        </w:rPr>
      </w:pPr>
      <w:r w:rsidRPr="00FB0DC9">
        <w:rPr>
          <w:lang w:val="es-ES"/>
        </w:rPr>
        <w:t>Una descripción detallada del marco de criterios y reglamentario en vigor que le permitirá tomar medidas para asegurar que el consumo de HCFC se ajuste durante el período 2030-2040 a lo indicado en el Párrafo 8 ter.(e)(i) del Artículo 5 del Protocolo de Montreal.</w:t>
      </w:r>
    </w:p>
    <w:p w14:paraId="2E48995D" w14:textId="77777777" w:rsidR="00FB0DC9" w:rsidRPr="00FB0DC9" w:rsidRDefault="00FB0DC9" w:rsidP="00247079">
      <w:pPr>
        <w:pStyle w:val="Heading3"/>
        <w:rPr>
          <w:lang w:val="es-ES"/>
        </w:rPr>
      </w:pPr>
      <w:r w:rsidRPr="00FB0DC9">
        <w:rPr>
          <w:lang w:val="es-ES"/>
        </w:rPr>
        <w:t>El consumo anual de HCFC esperado en la República de Moldova en el período 2030</w:t>
      </w:r>
      <w:r w:rsidRPr="00FB0DC9">
        <w:rPr>
          <w:lang w:val="es-ES"/>
        </w:rPr>
        <w:noBreakHyphen/>
        <w:t>2040.</w:t>
      </w:r>
    </w:p>
    <w:p w14:paraId="32305615" w14:textId="7081C694" w:rsidR="00FB0DC9" w:rsidRPr="00FB0DC9" w:rsidRDefault="00FB0DC9" w:rsidP="00FB0DC9">
      <w:pPr>
        <w:pStyle w:val="Heading2"/>
        <w:rPr>
          <w:lang w:val="es-ES"/>
        </w:rPr>
      </w:pPr>
      <w:r w:rsidRPr="00FB0DC9">
        <w:rPr>
          <w:lang w:val="es-ES"/>
        </w:rPr>
        <w:t>Aprobar el primer tramo de la etapa III del PGEH de la República de Moldova y los correspondientes planes de ejecución de los tramos, por un monto de 138 655 $EUA, que se desglosa en 71 500 $EUA, más unos gastos de apoyo del organismo de 5 005 $EUA, para el PNUD, y 55 000 $EUA, más unos gastos de apoyo al organismo de 7 150 $EUA, para el PNUMA.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3"/>
      </w:tblGrid>
      <w:tr w:rsidR="00FB0DC9" w:rsidRPr="002831EE" w14:paraId="6EC37A2A" w14:textId="77777777" w:rsidTr="00247079">
        <w:tc>
          <w:tcPr>
            <w:tcW w:w="1871" w:type="dxa"/>
          </w:tcPr>
          <w:p w14:paraId="4D91BC8B" w14:textId="77777777" w:rsidR="00FB0DC9" w:rsidRPr="007926CF" w:rsidRDefault="00FB0DC9" w:rsidP="00247079">
            <w:pPr>
              <w:rPr>
                <w:lang w:val="es-ES"/>
              </w:rPr>
            </w:pPr>
          </w:p>
        </w:tc>
        <w:tc>
          <w:tcPr>
            <w:tcW w:w="1872" w:type="dxa"/>
          </w:tcPr>
          <w:p w14:paraId="6AFAFAA2" w14:textId="77777777" w:rsidR="00FB0DC9" w:rsidRPr="007926CF" w:rsidRDefault="00FB0DC9" w:rsidP="00247079">
            <w:pPr>
              <w:rPr>
                <w:lang w:val="es-ES"/>
              </w:rPr>
            </w:pPr>
          </w:p>
        </w:tc>
        <w:tc>
          <w:tcPr>
            <w:tcW w:w="1872" w:type="dxa"/>
          </w:tcPr>
          <w:p w14:paraId="4CF8401C" w14:textId="77777777" w:rsidR="00FB0DC9" w:rsidRPr="007926CF" w:rsidRDefault="00FB0DC9" w:rsidP="00247079">
            <w:pPr>
              <w:rPr>
                <w:lang w:val="es-ES"/>
              </w:rPr>
            </w:pPr>
          </w:p>
        </w:tc>
        <w:tc>
          <w:tcPr>
            <w:tcW w:w="1873" w:type="dxa"/>
          </w:tcPr>
          <w:p w14:paraId="6AC04FD4" w14:textId="77777777" w:rsidR="00FB0DC9" w:rsidRPr="007926CF" w:rsidRDefault="00FB0DC9" w:rsidP="00247079">
            <w:pPr>
              <w:rPr>
                <w:lang w:val="es-ES"/>
              </w:rPr>
            </w:pPr>
          </w:p>
        </w:tc>
      </w:tr>
    </w:tbl>
    <w:p w14:paraId="76FE510E" w14:textId="77777777" w:rsidR="0087455A" w:rsidRPr="007926CF" w:rsidRDefault="0087455A">
      <w:pPr>
        <w:pStyle w:val="StyleHeader4Para4Left0Firstline0"/>
        <w:numPr>
          <w:ilvl w:val="0"/>
          <w:numId w:val="0"/>
        </w:numPr>
        <w:rPr>
          <w:lang w:val="es-ES"/>
        </w:rPr>
      </w:pPr>
    </w:p>
    <w:p w14:paraId="485D9DBD" w14:textId="533D89B3" w:rsidR="0087455A" w:rsidRPr="007926CF" w:rsidRDefault="0087455A" w:rsidP="00105C82">
      <w:pPr>
        <w:pStyle w:val="StyleHeader4Para4Left0Firstline0"/>
        <w:numPr>
          <w:ilvl w:val="0"/>
          <w:numId w:val="0"/>
        </w:numPr>
        <w:rPr>
          <w:lang w:val="es-ES"/>
        </w:rPr>
        <w:sectPr w:rsidR="0087455A" w:rsidRPr="007926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4A0DFB4" w14:textId="77777777" w:rsidR="002203E1" w:rsidRDefault="002203E1" w:rsidP="001A4DEE">
      <w:pPr>
        <w:jc w:val="center"/>
        <w:rPr>
          <w:b/>
          <w:bCs/>
          <w:lang w:val="es-ES"/>
        </w:rPr>
      </w:pPr>
      <w:r>
        <w:rPr>
          <w:b/>
          <w:bCs/>
          <w:lang w:val="es-ES"/>
        </w:rPr>
        <w:lastRenderedPageBreak/>
        <w:t>Anexo I</w:t>
      </w:r>
    </w:p>
    <w:p w14:paraId="3AB2DDA6" w14:textId="77777777" w:rsidR="002203E1" w:rsidRDefault="002203E1">
      <w:pPr>
        <w:jc w:val="center"/>
        <w:rPr>
          <w:b/>
          <w:bCs/>
          <w:lang w:val="es-ES"/>
        </w:rPr>
      </w:pPr>
    </w:p>
    <w:p w14:paraId="7AEDFA4D" w14:textId="77777777" w:rsidR="002203E1" w:rsidRDefault="002203E1" w:rsidP="001A4DEE">
      <w:pPr>
        <w:jc w:val="center"/>
        <w:rPr>
          <w:b/>
          <w:bCs/>
          <w:lang w:val="es-ES"/>
        </w:rPr>
      </w:pPr>
      <w:r>
        <w:rPr>
          <w:b/>
          <w:bCs/>
          <w:lang w:val="es-ES"/>
        </w:rPr>
        <w:t xml:space="preserve">PROYECTO DE ACUERDO ENTRE EL GOBIERNO DE </w:t>
      </w:r>
      <w:r w:rsidRPr="00B65BB3">
        <w:rPr>
          <w:b/>
          <w:lang w:val="es-AR"/>
        </w:rPr>
        <w:t>LA REPÚBLICA DE MOLDOVA</w:t>
      </w:r>
      <w:r>
        <w:rPr>
          <w:b/>
          <w:lang w:val="es-AR"/>
        </w:rPr>
        <w:t xml:space="preserve"> </w:t>
      </w:r>
      <w:r>
        <w:rPr>
          <w:b/>
          <w:bCs/>
          <w:lang w:val="es-ES"/>
        </w:rPr>
        <w:t>Y EL COMITÉ EJECUTIVO DEL FONDO MULTILATERAL PARA LA REDUCCIÓN DEL CONSUMO DE HIDROCLOROFLUOROCARBONOS EN EL MARCO DE LA ETAPA III</w:t>
      </w:r>
    </w:p>
    <w:p w14:paraId="16A84360" w14:textId="77777777" w:rsidR="002203E1" w:rsidRDefault="002203E1" w:rsidP="001A4DEE">
      <w:pPr>
        <w:jc w:val="center"/>
        <w:rPr>
          <w:b/>
          <w:bCs/>
          <w:lang w:val="es-ES"/>
        </w:rPr>
      </w:pPr>
      <w:r>
        <w:rPr>
          <w:b/>
          <w:bCs/>
          <w:lang w:val="es-ES"/>
        </w:rPr>
        <w:t>DEL PLAN DE GESTIÓN DE ELIMINACIÓN DE LOS HCFC</w:t>
      </w:r>
    </w:p>
    <w:p w14:paraId="502D86D3" w14:textId="77777777" w:rsidR="002203E1" w:rsidRDefault="002203E1">
      <w:pPr>
        <w:jc w:val="center"/>
        <w:rPr>
          <w:b/>
          <w:bCs/>
          <w:lang w:val="es-ES"/>
        </w:rPr>
      </w:pPr>
    </w:p>
    <w:p w14:paraId="7D9A3B65" w14:textId="77777777" w:rsidR="002203E1" w:rsidRDefault="002203E1">
      <w:pPr>
        <w:rPr>
          <w:b/>
          <w:lang w:val="es-ES"/>
        </w:rPr>
      </w:pPr>
      <w:r>
        <w:rPr>
          <w:b/>
          <w:bCs/>
          <w:lang w:val="es-ES"/>
        </w:rPr>
        <w:t>Finalidad</w:t>
      </w:r>
    </w:p>
    <w:p w14:paraId="20E57D5E" w14:textId="77777777" w:rsidR="002203E1" w:rsidRDefault="002203E1">
      <w:pPr>
        <w:rPr>
          <w:lang w:val="es-ES"/>
        </w:rPr>
      </w:pPr>
    </w:p>
    <w:p w14:paraId="1F073360" w14:textId="77777777" w:rsidR="002203E1" w:rsidRPr="002203E1" w:rsidRDefault="002203E1" w:rsidP="002203E1">
      <w:pPr>
        <w:pStyle w:val="Heading1"/>
        <w:numPr>
          <w:ilvl w:val="0"/>
          <w:numId w:val="25"/>
        </w:numPr>
        <w:rPr>
          <w:lang w:val="es-ES"/>
        </w:rPr>
      </w:pPr>
      <w:r w:rsidRPr="002203E1">
        <w:rPr>
          <w:lang w:val="es-ES"/>
        </w:rPr>
        <w:t>El presente Acuerdo representa el entendimiento a que han llegado el Gobierno de la República de Moldova (el “País”) y el Comité Ejecutivo con respecto a la reducción del uso controlado de las sustancias que agotan la capa de ozono (SAO) indicadas en el Apéndice 1</w:t>
      </w:r>
      <w:r w:rsidRPr="002203E1">
        <w:rPr>
          <w:lang w:val="es-ES"/>
        </w:rPr>
        <w:noBreakHyphen/>
        <w:t>A (“Las Sustancias”) hasta un nivel sostenido de </w:t>
      </w:r>
      <w:r w:rsidRPr="002203E1">
        <w:rPr>
          <w:lang w:val="es-AR"/>
        </w:rPr>
        <w:t xml:space="preserve">cero </w:t>
      </w:r>
      <w:r w:rsidRPr="002203E1">
        <w:rPr>
          <w:lang w:val="es-ES"/>
        </w:rPr>
        <w:t>toneladas PAO antes del 1º de enero de 2</w:t>
      </w:r>
      <w:r w:rsidRPr="002203E1">
        <w:rPr>
          <w:lang w:val="es-AR"/>
        </w:rPr>
        <w:t xml:space="preserve">030 </w:t>
      </w:r>
      <w:r w:rsidRPr="002203E1">
        <w:rPr>
          <w:lang w:val="es-ES"/>
        </w:rPr>
        <w:t xml:space="preserve">en cumplimiento del calendario del Protocolo de Montreal. </w:t>
      </w:r>
    </w:p>
    <w:p w14:paraId="724AB480" w14:textId="77777777" w:rsidR="002203E1" w:rsidRDefault="002203E1" w:rsidP="001A4DEE">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w:t>
      </w:r>
      <w:r>
        <w:rPr>
          <w:b/>
          <w:lang w:val="es-AR"/>
        </w:rPr>
        <w:t xml:space="preserve"> </w:t>
      </w:r>
      <w:r>
        <w:rPr>
          <w:lang w:val="es-ES"/>
        </w:rPr>
        <w:t>4.1.3 (consumo restante admisible para la financiación).</w:t>
      </w:r>
    </w:p>
    <w:p w14:paraId="36FB8F68" w14:textId="77777777" w:rsidR="002203E1" w:rsidRDefault="002203E1">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6BB95AD3" w14:textId="77777777" w:rsidR="002203E1" w:rsidRDefault="002203E1">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0DE4CE2" w14:textId="77777777" w:rsidR="002203E1" w:rsidRDefault="002203E1">
      <w:pPr>
        <w:spacing w:after="240"/>
        <w:outlineLvl w:val="0"/>
        <w:rPr>
          <w:b/>
          <w:lang w:val="es-ES"/>
        </w:rPr>
      </w:pPr>
      <w:r>
        <w:rPr>
          <w:b/>
          <w:lang w:val="es-ES"/>
        </w:rPr>
        <w:t>Condiciones para la liberación de los fondos</w:t>
      </w:r>
    </w:p>
    <w:p w14:paraId="2B385A3C" w14:textId="77777777" w:rsidR="002203E1" w:rsidRDefault="002203E1">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BEA8B5C" w14:textId="77777777" w:rsidR="002203E1" w:rsidRDefault="002203E1">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FF120E9" w14:textId="77777777" w:rsidR="002203E1" w:rsidRDefault="002203E1" w:rsidP="001A4DEE">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40887857" w14:textId="77777777" w:rsidR="002203E1" w:rsidRDefault="002203E1">
      <w:pPr>
        <w:keepNext/>
        <w:keepLines/>
        <w:widowControl w:val="0"/>
        <w:numPr>
          <w:ilvl w:val="1"/>
          <w:numId w:val="1"/>
        </w:numPr>
        <w:spacing w:after="24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4E7D7872" w14:textId="77777777" w:rsidR="002203E1" w:rsidRDefault="002203E1">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3E829B42" w14:textId="77777777" w:rsidR="002203E1" w:rsidRDefault="002203E1">
      <w:pPr>
        <w:widowControl w:val="0"/>
        <w:spacing w:after="240"/>
        <w:outlineLvl w:val="1"/>
        <w:rPr>
          <w:b/>
          <w:lang w:val="es-ES"/>
        </w:rPr>
      </w:pPr>
      <w:r>
        <w:rPr>
          <w:b/>
          <w:lang w:val="es-ES"/>
        </w:rPr>
        <w:t>Supervisión</w:t>
      </w:r>
    </w:p>
    <w:p w14:paraId="338B17C2" w14:textId="77777777" w:rsidR="002203E1" w:rsidRDefault="002203E1">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A1B2CB6" w14:textId="77777777" w:rsidR="002203E1" w:rsidRDefault="002203E1">
      <w:pPr>
        <w:spacing w:after="240"/>
        <w:outlineLvl w:val="0"/>
        <w:rPr>
          <w:b/>
          <w:lang w:val="es-ES"/>
        </w:rPr>
      </w:pPr>
      <w:r>
        <w:rPr>
          <w:b/>
          <w:lang w:val="es-ES"/>
        </w:rPr>
        <w:t>Flexibilidad para reasignación de fondos</w:t>
      </w:r>
    </w:p>
    <w:p w14:paraId="7F8F4E01" w14:textId="77777777" w:rsidR="002203E1" w:rsidRDefault="002203E1">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37B0815D" w14:textId="77777777" w:rsidR="002203E1" w:rsidRDefault="002203E1">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095F9026" w14:textId="77777777" w:rsidR="002203E1" w:rsidRDefault="002203E1">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3229C099" w14:textId="77777777" w:rsidR="002203E1" w:rsidRDefault="002203E1">
      <w:pPr>
        <w:widowControl w:val="0"/>
        <w:numPr>
          <w:ilvl w:val="2"/>
          <w:numId w:val="1"/>
        </w:numPr>
        <w:spacing w:after="240"/>
        <w:outlineLvl w:val="2"/>
        <w:rPr>
          <w:lang w:val="es-ES"/>
        </w:rPr>
      </w:pPr>
      <w:r>
        <w:rPr>
          <w:lang w:val="es-ES"/>
        </w:rPr>
        <w:t xml:space="preserve">Cambios que modificarían cualquier cláusula de este Acuerdo; </w:t>
      </w:r>
    </w:p>
    <w:p w14:paraId="06CE694E" w14:textId="77777777" w:rsidR="002203E1" w:rsidRDefault="002203E1">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37AA7FE5" w14:textId="77777777" w:rsidR="002203E1" w:rsidRDefault="002203E1">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22F954A0" w14:textId="420FE32B" w:rsidR="002203E1" w:rsidRDefault="002203E1">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w:t>
      </w:r>
      <w:r w:rsidR="00394A73">
        <w:rPr>
          <w:lang w:val="es-ES"/>
        </w:rPr>
        <w:t>jo este Acuerdo en consecuencia;</w:t>
      </w:r>
    </w:p>
    <w:p w14:paraId="52304F32" w14:textId="77777777" w:rsidR="002203E1" w:rsidRDefault="002203E1">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225B1F89" w14:textId="77777777" w:rsidR="002203E1" w:rsidRDefault="002203E1">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1CD5939A" w14:textId="77777777" w:rsidR="002203E1" w:rsidRDefault="002203E1">
      <w:pPr>
        <w:widowControl w:val="0"/>
        <w:spacing w:after="240"/>
        <w:outlineLvl w:val="1"/>
        <w:rPr>
          <w:b/>
          <w:lang w:val="es-ES"/>
        </w:rPr>
      </w:pPr>
      <w:r>
        <w:rPr>
          <w:b/>
          <w:lang w:val="es-ES"/>
        </w:rPr>
        <w:t>Consideraciones para el sector de servicio y mantenimiento de equipos de refrigeración</w:t>
      </w:r>
    </w:p>
    <w:p w14:paraId="488C43B3" w14:textId="77777777" w:rsidR="002203E1" w:rsidRDefault="002203E1">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480E122D" w14:textId="77777777" w:rsidR="002203E1" w:rsidRDefault="002203E1">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5EDC349E" w14:textId="77777777" w:rsidR="002203E1" w:rsidRDefault="002203E1">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40DB7D4C" w14:textId="77777777" w:rsidR="002203E1" w:rsidRDefault="002203E1">
      <w:pPr>
        <w:widowControl w:val="0"/>
        <w:spacing w:after="240"/>
        <w:outlineLvl w:val="1"/>
        <w:rPr>
          <w:b/>
          <w:strike/>
          <w:lang w:val="es-ES"/>
        </w:rPr>
      </w:pPr>
      <w:r>
        <w:rPr>
          <w:b/>
          <w:lang w:val="es-ES"/>
        </w:rPr>
        <w:t>Organismos bilaterales y de ejecución</w:t>
      </w:r>
    </w:p>
    <w:p w14:paraId="3F6295AA" w14:textId="77777777" w:rsidR="002203E1" w:rsidRDefault="002203E1" w:rsidP="001A4DEE">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w:t>
      </w:r>
      <w:r w:rsidRPr="00394A73">
        <w:rPr>
          <w:lang w:val="es-ES"/>
        </w:rPr>
        <w:t xml:space="preserve">. </w:t>
      </w:r>
      <w:r w:rsidRPr="00394A73">
        <w:rPr>
          <w:lang w:val="es-AR"/>
        </w:rPr>
        <w:t>El PNUD</w:t>
      </w:r>
      <w:r>
        <w:rPr>
          <w:lang w:val="es-ES"/>
        </w:rPr>
        <w:t xml:space="preserve"> ha acordado ser el “Organismo de Ejecución Principal” </w:t>
      </w:r>
      <w:r>
        <w:rPr>
          <w:lang w:val="es-AR"/>
        </w:rPr>
        <w:t>y el PNUMA</w:t>
      </w:r>
      <w:r>
        <w:rPr>
          <w:b/>
          <w:lang w:val="es-AR"/>
        </w:rPr>
        <w:t xml:space="preserve"> </w:t>
      </w:r>
      <w:r>
        <w:rPr>
          <w:lang w:val="es-ES"/>
        </w:rPr>
        <w:t>ha acordado ser el “Organismos[s]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4414786B" w14:textId="77777777" w:rsidR="002203E1" w:rsidRDefault="002203E1" w:rsidP="001A4DEE">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605C7CA8" w14:textId="77777777" w:rsidR="002203E1" w:rsidRDefault="002203E1">
      <w:pPr>
        <w:spacing w:after="240"/>
        <w:outlineLvl w:val="0"/>
        <w:rPr>
          <w:b/>
          <w:lang w:val="es-ES"/>
        </w:rPr>
      </w:pPr>
      <w:r>
        <w:rPr>
          <w:b/>
          <w:lang w:val="es-ES"/>
        </w:rPr>
        <w:t>Incumplimiento del Acuerdo</w:t>
      </w:r>
    </w:p>
    <w:p w14:paraId="5727266D" w14:textId="77777777" w:rsidR="002203E1" w:rsidRDefault="002203E1" w:rsidP="002203E1">
      <w:pPr>
        <w:pStyle w:val="Heading1"/>
        <w:numPr>
          <w:ilvl w:val="0"/>
          <w:numId w:val="24"/>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Pr>
          <w:lang w:val="es-ES"/>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13FA04EF" w14:textId="77777777" w:rsidR="002203E1" w:rsidRDefault="002203E1">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99BF66C" w14:textId="77777777" w:rsidR="002203E1" w:rsidRDefault="002203E1" w:rsidP="001A4DEE">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6F4996E0" w14:textId="77777777" w:rsidR="002203E1" w:rsidRDefault="002203E1">
      <w:pPr>
        <w:spacing w:after="240"/>
        <w:outlineLvl w:val="0"/>
        <w:rPr>
          <w:b/>
          <w:lang w:val="es-ES"/>
        </w:rPr>
      </w:pPr>
      <w:r>
        <w:rPr>
          <w:b/>
          <w:lang w:val="es-ES"/>
        </w:rPr>
        <w:t>Fecha de terminación</w:t>
      </w:r>
    </w:p>
    <w:p w14:paraId="752E0323" w14:textId="77777777" w:rsidR="002203E1" w:rsidRDefault="002203E1">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13B47FC" w14:textId="77777777" w:rsidR="002203E1" w:rsidRDefault="002203E1">
      <w:pPr>
        <w:keepNext/>
        <w:keepLines/>
        <w:spacing w:after="240"/>
        <w:outlineLvl w:val="0"/>
        <w:rPr>
          <w:b/>
          <w:lang w:val="es-ES"/>
        </w:rPr>
      </w:pPr>
      <w:r>
        <w:rPr>
          <w:b/>
          <w:lang w:val="es-ES"/>
        </w:rPr>
        <w:t>Validez</w:t>
      </w:r>
    </w:p>
    <w:p w14:paraId="5A45422C" w14:textId="77777777" w:rsidR="002203E1" w:rsidRDefault="002203E1">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E087198" w14:textId="77777777" w:rsidR="002203E1" w:rsidRDefault="002203E1">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14FAB0D5" w14:textId="77777777" w:rsidR="002203E1" w:rsidRDefault="002203E1">
      <w:pPr>
        <w:jc w:val="left"/>
        <w:rPr>
          <w:b/>
          <w:bCs/>
          <w:lang w:val="es-ES"/>
        </w:rPr>
      </w:pPr>
      <w:r>
        <w:rPr>
          <w:b/>
          <w:bCs/>
          <w:lang w:val="es-ES"/>
        </w:rPr>
        <w:br w:type="page"/>
      </w:r>
    </w:p>
    <w:p w14:paraId="705EA255" w14:textId="77777777" w:rsidR="002203E1" w:rsidRDefault="002203E1">
      <w:pPr>
        <w:rPr>
          <w:b/>
          <w:bCs/>
          <w:lang w:val="es-ES"/>
        </w:rPr>
      </w:pPr>
      <w:r>
        <w:rPr>
          <w:b/>
          <w:bCs/>
          <w:lang w:val="es-ES"/>
        </w:rPr>
        <w:lastRenderedPageBreak/>
        <w:t xml:space="preserve">APÉNDICES </w:t>
      </w:r>
    </w:p>
    <w:p w14:paraId="7986979A" w14:textId="77777777" w:rsidR="002203E1" w:rsidRDefault="002203E1">
      <w:pPr>
        <w:rPr>
          <w:b/>
          <w:lang w:val="es-ES"/>
        </w:rPr>
      </w:pPr>
    </w:p>
    <w:p w14:paraId="3B72F18C" w14:textId="77777777" w:rsidR="002203E1" w:rsidRPr="00B236AF" w:rsidRDefault="002203E1">
      <w:pPr>
        <w:rPr>
          <w:b/>
          <w:bCs/>
          <w:lang w:val="es-ES"/>
        </w:rPr>
      </w:pPr>
      <w:r>
        <w:rPr>
          <w:b/>
          <w:bCs/>
          <w:lang w:val="es-ES"/>
        </w:rPr>
        <w:t>APÉNDICE 1-A</w:t>
      </w:r>
      <w:r w:rsidRPr="00B236AF">
        <w:rPr>
          <w:b/>
          <w:bCs/>
          <w:lang w:val="es-ES"/>
        </w:rPr>
        <w:t>: LAS SUSTANCIAS</w:t>
      </w:r>
    </w:p>
    <w:p w14:paraId="43A9526A" w14:textId="77777777" w:rsidR="002203E1" w:rsidRPr="00B236AF" w:rsidRDefault="002203E1">
      <w:pPr>
        <w:rPr>
          <w:b/>
          <w:lang w:val="es-ES"/>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2203E1" w:rsidRPr="002831EE" w14:paraId="0E178ACF" w14:textId="77777777" w:rsidTr="001A4DEE">
        <w:tc>
          <w:tcPr>
            <w:tcW w:w="3271" w:type="dxa"/>
          </w:tcPr>
          <w:p w14:paraId="51CB7C15" w14:textId="77777777" w:rsidR="002203E1" w:rsidRPr="00B236AF" w:rsidRDefault="002203E1" w:rsidP="001A4DEE">
            <w:pPr>
              <w:jc w:val="center"/>
              <w:rPr>
                <w:sz w:val="20"/>
                <w:szCs w:val="20"/>
                <w:lang w:val="es-ES"/>
              </w:rPr>
            </w:pPr>
            <w:r w:rsidRPr="00B236AF">
              <w:rPr>
                <w:sz w:val="20"/>
                <w:szCs w:val="20"/>
                <w:lang w:val="es-ES"/>
              </w:rPr>
              <w:t>Sustancia</w:t>
            </w:r>
          </w:p>
        </w:tc>
        <w:tc>
          <w:tcPr>
            <w:tcW w:w="798" w:type="dxa"/>
          </w:tcPr>
          <w:p w14:paraId="066407BA" w14:textId="77777777" w:rsidR="002203E1" w:rsidRPr="00B236AF" w:rsidRDefault="002203E1" w:rsidP="001A4DEE">
            <w:pPr>
              <w:jc w:val="center"/>
              <w:rPr>
                <w:sz w:val="20"/>
                <w:szCs w:val="20"/>
                <w:lang w:val="es-ES"/>
              </w:rPr>
            </w:pPr>
            <w:r w:rsidRPr="00B236AF">
              <w:rPr>
                <w:sz w:val="20"/>
                <w:szCs w:val="20"/>
                <w:lang w:val="es-ES"/>
              </w:rPr>
              <w:t>Anexo</w:t>
            </w:r>
          </w:p>
        </w:tc>
        <w:tc>
          <w:tcPr>
            <w:tcW w:w="836" w:type="dxa"/>
          </w:tcPr>
          <w:p w14:paraId="468912BB" w14:textId="77777777" w:rsidR="002203E1" w:rsidRPr="00B236AF" w:rsidRDefault="002203E1" w:rsidP="001A4DEE">
            <w:pPr>
              <w:jc w:val="center"/>
              <w:rPr>
                <w:sz w:val="20"/>
                <w:szCs w:val="20"/>
                <w:lang w:val="es-ES"/>
              </w:rPr>
            </w:pPr>
            <w:r w:rsidRPr="00B236AF">
              <w:rPr>
                <w:sz w:val="20"/>
                <w:szCs w:val="20"/>
                <w:lang w:val="es-ES"/>
              </w:rPr>
              <w:t>Grupo</w:t>
            </w:r>
          </w:p>
        </w:tc>
        <w:tc>
          <w:tcPr>
            <w:tcW w:w="4455" w:type="dxa"/>
          </w:tcPr>
          <w:p w14:paraId="13A07790" w14:textId="77777777" w:rsidR="002203E1" w:rsidRPr="00B236AF" w:rsidRDefault="002203E1" w:rsidP="001A4DEE">
            <w:pPr>
              <w:jc w:val="center"/>
              <w:rPr>
                <w:sz w:val="20"/>
                <w:szCs w:val="20"/>
                <w:lang w:val="es-ES"/>
              </w:rPr>
            </w:pPr>
            <w:r w:rsidRPr="00B236AF">
              <w:rPr>
                <w:sz w:val="20"/>
                <w:szCs w:val="20"/>
                <w:lang w:val="es-ES"/>
              </w:rPr>
              <w:t>Punto de partida para las reducciones acumulativas del consumo (toneladas PAO)</w:t>
            </w:r>
          </w:p>
        </w:tc>
      </w:tr>
      <w:tr w:rsidR="002203E1" w:rsidRPr="00B236AF" w14:paraId="1F365901" w14:textId="77777777" w:rsidTr="001A4DEE">
        <w:tc>
          <w:tcPr>
            <w:tcW w:w="3271" w:type="dxa"/>
          </w:tcPr>
          <w:p w14:paraId="3834E338" w14:textId="77777777" w:rsidR="002203E1" w:rsidRPr="00B236AF" w:rsidRDefault="002203E1" w:rsidP="001A4DEE">
            <w:pPr>
              <w:keepNext/>
              <w:keepLines/>
              <w:rPr>
                <w:sz w:val="20"/>
                <w:szCs w:val="20"/>
              </w:rPr>
            </w:pPr>
            <w:r w:rsidRPr="00B236AF">
              <w:rPr>
                <w:sz w:val="20"/>
                <w:szCs w:val="20"/>
              </w:rPr>
              <w:t>HCFC-22</w:t>
            </w:r>
          </w:p>
        </w:tc>
        <w:tc>
          <w:tcPr>
            <w:tcW w:w="798" w:type="dxa"/>
          </w:tcPr>
          <w:p w14:paraId="5FFDA1C6" w14:textId="77777777" w:rsidR="002203E1" w:rsidRPr="00B236AF" w:rsidRDefault="002203E1" w:rsidP="001A4DEE">
            <w:pPr>
              <w:keepNext/>
              <w:keepLines/>
              <w:rPr>
                <w:sz w:val="20"/>
                <w:szCs w:val="20"/>
              </w:rPr>
            </w:pPr>
            <w:r w:rsidRPr="00B236AF">
              <w:rPr>
                <w:sz w:val="20"/>
                <w:szCs w:val="20"/>
              </w:rPr>
              <w:t>C</w:t>
            </w:r>
          </w:p>
        </w:tc>
        <w:tc>
          <w:tcPr>
            <w:tcW w:w="836" w:type="dxa"/>
          </w:tcPr>
          <w:p w14:paraId="20341F3E" w14:textId="77777777" w:rsidR="002203E1" w:rsidRPr="00B236AF" w:rsidRDefault="002203E1" w:rsidP="001A4DEE">
            <w:pPr>
              <w:keepNext/>
              <w:keepLines/>
              <w:rPr>
                <w:sz w:val="20"/>
                <w:szCs w:val="20"/>
              </w:rPr>
            </w:pPr>
            <w:r w:rsidRPr="00B236AF">
              <w:rPr>
                <w:sz w:val="20"/>
                <w:szCs w:val="20"/>
              </w:rPr>
              <w:t>I</w:t>
            </w:r>
          </w:p>
        </w:tc>
        <w:tc>
          <w:tcPr>
            <w:tcW w:w="4455" w:type="dxa"/>
            <w:shd w:val="clear" w:color="auto" w:fill="auto"/>
          </w:tcPr>
          <w:p w14:paraId="0A9F6019" w14:textId="77777777" w:rsidR="002203E1" w:rsidRPr="00B236AF" w:rsidRDefault="002203E1" w:rsidP="001A4DEE">
            <w:pPr>
              <w:keepNext/>
              <w:keepLines/>
              <w:jc w:val="right"/>
              <w:rPr>
                <w:sz w:val="20"/>
              </w:rPr>
            </w:pPr>
            <w:r w:rsidRPr="00B236AF">
              <w:rPr>
                <w:sz w:val="20"/>
              </w:rPr>
              <w:t>1.00</w:t>
            </w:r>
          </w:p>
        </w:tc>
      </w:tr>
    </w:tbl>
    <w:p w14:paraId="03013E81" w14:textId="77777777" w:rsidR="002203E1" w:rsidRPr="00B236AF" w:rsidRDefault="002203E1" w:rsidP="001A4DEE"/>
    <w:p w14:paraId="61C784BF" w14:textId="77777777" w:rsidR="002203E1" w:rsidRPr="00ED1766" w:rsidRDefault="002203E1" w:rsidP="001A4DEE"/>
    <w:p w14:paraId="3E3C81D5" w14:textId="77777777" w:rsidR="002203E1" w:rsidRPr="002D39AC" w:rsidRDefault="002203E1" w:rsidP="001A4DEE">
      <w:pPr>
        <w:pStyle w:val="Heading1"/>
        <w:numPr>
          <w:ilvl w:val="0"/>
          <w:numId w:val="0"/>
        </w:numPr>
        <w:rPr>
          <w:b/>
          <w:lang w:val="es-AR"/>
        </w:rPr>
      </w:pPr>
      <w:r>
        <w:rPr>
          <w:b/>
          <w:bCs/>
          <w:lang w:val="es-ES"/>
        </w:rPr>
        <w:t>APÉNDICE 2-A: LOS OBJETIVOS Y LA FINANCIACIÓN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4"/>
        <w:gridCol w:w="2240"/>
        <w:gridCol w:w="808"/>
        <w:gridCol w:w="631"/>
        <w:gridCol w:w="720"/>
        <w:gridCol w:w="810"/>
        <w:gridCol w:w="631"/>
        <w:gridCol w:w="808"/>
        <w:gridCol w:w="631"/>
        <w:gridCol w:w="722"/>
        <w:gridCol w:w="810"/>
      </w:tblGrid>
      <w:tr w:rsidR="002203E1" w:rsidRPr="001A4DEE" w14:paraId="0A452156" w14:textId="77777777" w:rsidTr="00DE5BBF">
        <w:trPr>
          <w:trHeight w:val="98"/>
          <w:tblHeader/>
        </w:trPr>
        <w:tc>
          <w:tcPr>
            <w:tcW w:w="291" w:type="pct"/>
            <w:shd w:val="clear" w:color="auto" w:fill="auto"/>
            <w:hideMark/>
          </w:tcPr>
          <w:p w14:paraId="324DAF2F" w14:textId="77777777" w:rsidR="002203E1" w:rsidRPr="001A4DEE" w:rsidRDefault="002203E1" w:rsidP="001A4DEE">
            <w:pPr>
              <w:jc w:val="center"/>
              <w:rPr>
                <w:b/>
                <w:bCs/>
                <w:sz w:val="19"/>
                <w:szCs w:val="19"/>
                <w:lang w:val="es-ES"/>
              </w:rPr>
            </w:pPr>
            <w:r w:rsidRPr="001A4DEE">
              <w:rPr>
                <w:b/>
                <w:bCs/>
                <w:sz w:val="19"/>
                <w:szCs w:val="19"/>
                <w:lang w:val="es-ES"/>
              </w:rPr>
              <w:t>Fila</w:t>
            </w:r>
          </w:p>
        </w:tc>
        <w:tc>
          <w:tcPr>
            <w:tcW w:w="1197" w:type="pct"/>
            <w:shd w:val="clear" w:color="auto" w:fill="auto"/>
            <w:hideMark/>
          </w:tcPr>
          <w:p w14:paraId="694659A4" w14:textId="77777777" w:rsidR="002203E1" w:rsidRPr="001A4DEE" w:rsidRDefault="002203E1" w:rsidP="001A4DEE">
            <w:pPr>
              <w:jc w:val="center"/>
              <w:rPr>
                <w:b/>
                <w:bCs/>
                <w:sz w:val="19"/>
                <w:szCs w:val="19"/>
                <w:lang w:val="es-ES"/>
              </w:rPr>
            </w:pPr>
            <w:r w:rsidRPr="001A4DEE">
              <w:rPr>
                <w:b/>
                <w:bCs/>
                <w:sz w:val="19"/>
                <w:szCs w:val="19"/>
                <w:lang w:val="es-ES"/>
              </w:rPr>
              <w:t>Detalles</w:t>
            </w:r>
          </w:p>
        </w:tc>
        <w:tc>
          <w:tcPr>
            <w:tcW w:w="432" w:type="pct"/>
            <w:shd w:val="clear" w:color="auto" w:fill="auto"/>
            <w:tcMar>
              <w:left w:w="14" w:type="dxa"/>
              <w:right w:w="29" w:type="dxa"/>
            </w:tcMar>
            <w:hideMark/>
          </w:tcPr>
          <w:p w14:paraId="4AE9D1ED"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2021</w:t>
            </w:r>
          </w:p>
        </w:tc>
        <w:tc>
          <w:tcPr>
            <w:tcW w:w="337" w:type="pct"/>
            <w:shd w:val="clear" w:color="auto" w:fill="auto"/>
            <w:tcMar>
              <w:left w:w="14" w:type="dxa"/>
              <w:right w:w="29" w:type="dxa"/>
            </w:tcMar>
            <w:hideMark/>
          </w:tcPr>
          <w:p w14:paraId="072759C7"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2022</w:t>
            </w:r>
          </w:p>
        </w:tc>
        <w:tc>
          <w:tcPr>
            <w:tcW w:w="385" w:type="pct"/>
            <w:shd w:val="clear" w:color="auto" w:fill="auto"/>
            <w:tcMar>
              <w:left w:w="14" w:type="dxa"/>
              <w:right w:w="29" w:type="dxa"/>
            </w:tcMar>
            <w:hideMark/>
          </w:tcPr>
          <w:p w14:paraId="0BABD142"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2023</w:t>
            </w:r>
          </w:p>
        </w:tc>
        <w:tc>
          <w:tcPr>
            <w:tcW w:w="433" w:type="pct"/>
            <w:shd w:val="clear" w:color="auto" w:fill="auto"/>
            <w:tcMar>
              <w:left w:w="14" w:type="dxa"/>
              <w:right w:w="29" w:type="dxa"/>
            </w:tcMar>
            <w:hideMark/>
          </w:tcPr>
          <w:p w14:paraId="598779A9"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2024</w:t>
            </w:r>
          </w:p>
        </w:tc>
        <w:tc>
          <w:tcPr>
            <w:tcW w:w="337" w:type="pct"/>
            <w:shd w:val="clear" w:color="auto" w:fill="auto"/>
            <w:tcMar>
              <w:left w:w="14" w:type="dxa"/>
              <w:right w:w="29" w:type="dxa"/>
            </w:tcMar>
            <w:hideMark/>
          </w:tcPr>
          <w:p w14:paraId="3D533A70"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2025-2026</w:t>
            </w:r>
          </w:p>
        </w:tc>
        <w:tc>
          <w:tcPr>
            <w:tcW w:w="432" w:type="pct"/>
            <w:tcMar>
              <w:left w:w="14" w:type="dxa"/>
              <w:right w:w="29" w:type="dxa"/>
            </w:tcMar>
          </w:tcPr>
          <w:p w14:paraId="3CF59FB2"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2027</w:t>
            </w:r>
          </w:p>
        </w:tc>
        <w:tc>
          <w:tcPr>
            <w:tcW w:w="337" w:type="pct"/>
            <w:tcMar>
              <w:left w:w="14" w:type="dxa"/>
              <w:right w:w="29" w:type="dxa"/>
            </w:tcMar>
          </w:tcPr>
          <w:p w14:paraId="35FC54AB"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2028-2029</w:t>
            </w:r>
          </w:p>
        </w:tc>
        <w:tc>
          <w:tcPr>
            <w:tcW w:w="385" w:type="pct"/>
            <w:tcMar>
              <w:left w:w="14" w:type="dxa"/>
              <w:right w:w="29" w:type="dxa"/>
            </w:tcMar>
          </w:tcPr>
          <w:p w14:paraId="2C48F844"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2030</w:t>
            </w:r>
          </w:p>
        </w:tc>
        <w:tc>
          <w:tcPr>
            <w:tcW w:w="433" w:type="pct"/>
            <w:shd w:val="clear" w:color="auto" w:fill="auto"/>
            <w:tcMar>
              <w:left w:w="14" w:type="dxa"/>
              <w:right w:w="29" w:type="dxa"/>
            </w:tcMar>
            <w:hideMark/>
          </w:tcPr>
          <w:p w14:paraId="066921DF" w14:textId="77777777" w:rsidR="002203E1" w:rsidRPr="001A4DEE" w:rsidRDefault="002203E1" w:rsidP="001A4DEE">
            <w:pPr>
              <w:keepNext/>
              <w:keepLines/>
              <w:jc w:val="center"/>
              <w:rPr>
                <w:b/>
                <w:bCs/>
                <w:sz w:val="19"/>
                <w:szCs w:val="19"/>
                <w:lang w:eastAsia="en-CA"/>
              </w:rPr>
            </w:pPr>
            <w:r w:rsidRPr="001A4DEE">
              <w:rPr>
                <w:b/>
                <w:bCs/>
                <w:sz w:val="19"/>
                <w:szCs w:val="19"/>
                <w:lang w:eastAsia="en-CA"/>
              </w:rPr>
              <w:t>Total</w:t>
            </w:r>
          </w:p>
        </w:tc>
      </w:tr>
      <w:tr w:rsidR="002203E1" w:rsidRPr="001A4DEE" w14:paraId="5519123E" w14:textId="77777777" w:rsidTr="00DE5BBF">
        <w:trPr>
          <w:trHeight w:val="408"/>
        </w:trPr>
        <w:tc>
          <w:tcPr>
            <w:tcW w:w="291" w:type="pct"/>
            <w:shd w:val="clear" w:color="auto" w:fill="auto"/>
            <w:hideMark/>
          </w:tcPr>
          <w:p w14:paraId="191C91FF" w14:textId="77777777" w:rsidR="002203E1" w:rsidRPr="001A4DEE" w:rsidRDefault="002203E1" w:rsidP="001A4DEE">
            <w:pPr>
              <w:keepNext/>
              <w:keepLines/>
              <w:jc w:val="left"/>
              <w:rPr>
                <w:sz w:val="19"/>
                <w:szCs w:val="19"/>
                <w:lang w:eastAsia="en-CA"/>
              </w:rPr>
            </w:pPr>
            <w:r w:rsidRPr="001A4DEE">
              <w:rPr>
                <w:sz w:val="19"/>
                <w:szCs w:val="19"/>
                <w:lang w:eastAsia="en-CA"/>
              </w:rPr>
              <w:t>1.1</w:t>
            </w:r>
          </w:p>
        </w:tc>
        <w:tc>
          <w:tcPr>
            <w:tcW w:w="1197" w:type="pct"/>
            <w:shd w:val="clear" w:color="auto" w:fill="auto"/>
            <w:hideMark/>
          </w:tcPr>
          <w:p w14:paraId="7819AE7D" w14:textId="77777777" w:rsidR="002203E1" w:rsidRPr="001A4DEE" w:rsidRDefault="002203E1" w:rsidP="001A4DEE">
            <w:pPr>
              <w:jc w:val="left"/>
              <w:rPr>
                <w:sz w:val="19"/>
                <w:szCs w:val="19"/>
                <w:lang w:val="es-ES"/>
              </w:rPr>
            </w:pPr>
            <w:r w:rsidRPr="001A4DEE">
              <w:rPr>
                <w:sz w:val="19"/>
                <w:szCs w:val="19"/>
                <w:lang w:val="es-ES"/>
              </w:rPr>
              <w:t>Calendario de reducción del Protocolo de Montreal para sustancias del Anexo C, Grupo I (toneladas PAO)</w:t>
            </w:r>
          </w:p>
        </w:tc>
        <w:tc>
          <w:tcPr>
            <w:tcW w:w="432" w:type="pct"/>
            <w:shd w:val="clear" w:color="auto" w:fill="auto"/>
            <w:tcMar>
              <w:left w:w="14" w:type="dxa"/>
              <w:right w:w="29" w:type="dxa"/>
            </w:tcMar>
          </w:tcPr>
          <w:p w14:paraId="0C47DCDC" w14:textId="77777777" w:rsidR="002203E1" w:rsidRPr="001A4DEE" w:rsidRDefault="002203E1" w:rsidP="001A4DEE">
            <w:pPr>
              <w:tabs>
                <w:tab w:val="left" w:pos="8280"/>
              </w:tabs>
              <w:spacing w:after="60"/>
              <w:jc w:val="right"/>
              <w:rPr>
                <w:sz w:val="19"/>
                <w:szCs w:val="19"/>
              </w:rPr>
            </w:pPr>
            <w:r w:rsidRPr="001A4DEE">
              <w:rPr>
                <w:sz w:val="19"/>
                <w:szCs w:val="19"/>
              </w:rPr>
              <w:t>0.65</w:t>
            </w:r>
          </w:p>
        </w:tc>
        <w:tc>
          <w:tcPr>
            <w:tcW w:w="337" w:type="pct"/>
            <w:shd w:val="clear" w:color="auto" w:fill="auto"/>
            <w:tcMar>
              <w:left w:w="14" w:type="dxa"/>
              <w:right w:w="29" w:type="dxa"/>
            </w:tcMar>
          </w:tcPr>
          <w:p w14:paraId="3BF0A9AE" w14:textId="77777777" w:rsidR="002203E1" w:rsidRPr="001A4DEE" w:rsidRDefault="002203E1" w:rsidP="001A4DEE">
            <w:pPr>
              <w:tabs>
                <w:tab w:val="left" w:pos="8280"/>
              </w:tabs>
              <w:spacing w:after="60"/>
              <w:jc w:val="right"/>
              <w:rPr>
                <w:sz w:val="19"/>
                <w:szCs w:val="19"/>
              </w:rPr>
            </w:pPr>
            <w:r w:rsidRPr="001A4DEE">
              <w:rPr>
                <w:sz w:val="19"/>
                <w:szCs w:val="19"/>
              </w:rPr>
              <w:t>0.65</w:t>
            </w:r>
          </w:p>
        </w:tc>
        <w:tc>
          <w:tcPr>
            <w:tcW w:w="385" w:type="pct"/>
            <w:shd w:val="clear" w:color="auto" w:fill="auto"/>
            <w:tcMar>
              <w:left w:w="14" w:type="dxa"/>
              <w:right w:w="29" w:type="dxa"/>
            </w:tcMar>
          </w:tcPr>
          <w:p w14:paraId="1AAA562C" w14:textId="77777777" w:rsidR="002203E1" w:rsidRPr="001A4DEE" w:rsidRDefault="002203E1" w:rsidP="001A4DEE">
            <w:pPr>
              <w:tabs>
                <w:tab w:val="left" w:pos="8280"/>
              </w:tabs>
              <w:spacing w:after="60"/>
              <w:jc w:val="right"/>
              <w:rPr>
                <w:sz w:val="19"/>
                <w:szCs w:val="19"/>
              </w:rPr>
            </w:pPr>
            <w:r w:rsidRPr="001A4DEE">
              <w:rPr>
                <w:sz w:val="19"/>
                <w:szCs w:val="19"/>
              </w:rPr>
              <w:t>0.65</w:t>
            </w:r>
          </w:p>
        </w:tc>
        <w:tc>
          <w:tcPr>
            <w:tcW w:w="433" w:type="pct"/>
            <w:shd w:val="clear" w:color="auto" w:fill="auto"/>
            <w:tcMar>
              <w:left w:w="14" w:type="dxa"/>
              <w:right w:w="29" w:type="dxa"/>
            </w:tcMar>
          </w:tcPr>
          <w:p w14:paraId="13B8A749" w14:textId="77777777" w:rsidR="002203E1" w:rsidRPr="001A4DEE" w:rsidRDefault="002203E1" w:rsidP="001A4DEE">
            <w:pPr>
              <w:tabs>
                <w:tab w:val="left" w:pos="8280"/>
              </w:tabs>
              <w:spacing w:after="60"/>
              <w:jc w:val="right"/>
              <w:rPr>
                <w:sz w:val="19"/>
                <w:szCs w:val="19"/>
              </w:rPr>
            </w:pPr>
            <w:r w:rsidRPr="001A4DEE">
              <w:rPr>
                <w:sz w:val="19"/>
                <w:szCs w:val="19"/>
              </w:rPr>
              <w:t>0.65</w:t>
            </w:r>
          </w:p>
        </w:tc>
        <w:tc>
          <w:tcPr>
            <w:tcW w:w="337" w:type="pct"/>
            <w:shd w:val="clear" w:color="auto" w:fill="auto"/>
            <w:tcMar>
              <w:left w:w="14" w:type="dxa"/>
              <w:right w:w="29" w:type="dxa"/>
            </w:tcMar>
          </w:tcPr>
          <w:p w14:paraId="2DF65212"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432" w:type="pct"/>
            <w:shd w:val="clear" w:color="auto" w:fill="auto"/>
            <w:tcMar>
              <w:left w:w="14" w:type="dxa"/>
              <w:right w:w="29" w:type="dxa"/>
            </w:tcMar>
          </w:tcPr>
          <w:p w14:paraId="5DB73901"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337" w:type="pct"/>
            <w:shd w:val="clear" w:color="auto" w:fill="auto"/>
            <w:tcMar>
              <w:left w:w="14" w:type="dxa"/>
              <w:right w:w="29" w:type="dxa"/>
            </w:tcMar>
          </w:tcPr>
          <w:p w14:paraId="5912CB9B"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385" w:type="pct"/>
            <w:shd w:val="clear" w:color="auto" w:fill="auto"/>
            <w:tcMar>
              <w:left w:w="14" w:type="dxa"/>
              <w:right w:w="29" w:type="dxa"/>
            </w:tcMar>
          </w:tcPr>
          <w:p w14:paraId="4119D6E5" w14:textId="77777777" w:rsidR="002203E1" w:rsidRPr="001A4DEE" w:rsidRDefault="002203E1" w:rsidP="001A4DEE">
            <w:pPr>
              <w:tabs>
                <w:tab w:val="left" w:pos="8280"/>
              </w:tabs>
              <w:spacing w:after="60"/>
              <w:jc w:val="right"/>
              <w:rPr>
                <w:sz w:val="19"/>
                <w:szCs w:val="19"/>
              </w:rPr>
            </w:pPr>
            <w:r w:rsidRPr="001A4DEE">
              <w:rPr>
                <w:sz w:val="19"/>
                <w:szCs w:val="19"/>
              </w:rPr>
              <w:t>0.00</w:t>
            </w:r>
          </w:p>
        </w:tc>
        <w:tc>
          <w:tcPr>
            <w:tcW w:w="433" w:type="pct"/>
            <w:shd w:val="clear" w:color="auto" w:fill="auto"/>
            <w:tcMar>
              <w:left w:w="14" w:type="dxa"/>
              <w:right w:w="29" w:type="dxa"/>
            </w:tcMar>
          </w:tcPr>
          <w:p w14:paraId="1755E403" w14:textId="77777777" w:rsidR="002203E1" w:rsidRPr="001A4DEE" w:rsidRDefault="002203E1" w:rsidP="001A4DEE">
            <w:pPr>
              <w:tabs>
                <w:tab w:val="left" w:pos="8280"/>
              </w:tabs>
              <w:spacing w:after="60"/>
              <w:jc w:val="right"/>
              <w:rPr>
                <w:sz w:val="19"/>
                <w:szCs w:val="19"/>
              </w:rPr>
            </w:pPr>
            <w:r w:rsidRPr="001A4DEE">
              <w:rPr>
                <w:sz w:val="19"/>
                <w:szCs w:val="19"/>
              </w:rPr>
              <w:t>n/a</w:t>
            </w:r>
          </w:p>
        </w:tc>
      </w:tr>
      <w:tr w:rsidR="002203E1" w:rsidRPr="001A4DEE" w14:paraId="197A2536" w14:textId="77777777" w:rsidTr="00DE5BBF">
        <w:trPr>
          <w:trHeight w:val="408"/>
        </w:trPr>
        <w:tc>
          <w:tcPr>
            <w:tcW w:w="291" w:type="pct"/>
            <w:shd w:val="clear" w:color="auto" w:fill="auto"/>
            <w:hideMark/>
          </w:tcPr>
          <w:p w14:paraId="3DDDB57B" w14:textId="77777777" w:rsidR="002203E1" w:rsidRPr="001A4DEE" w:rsidRDefault="002203E1" w:rsidP="001A4DEE">
            <w:pPr>
              <w:jc w:val="left"/>
              <w:rPr>
                <w:sz w:val="19"/>
                <w:szCs w:val="19"/>
                <w:lang w:eastAsia="en-CA"/>
              </w:rPr>
            </w:pPr>
            <w:r w:rsidRPr="001A4DEE">
              <w:rPr>
                <w:sz w:val="19"/>
                <w:szCs w:val="19"/>
                <w:lang w:eastAsia="en-CA"/>
              </w:rPr>
              <w:t>1.2</w:t>
            </w:r>
          </w:p>
        </w:tc>
        <w:tc>
          <w:tcPr>
            <w:tcW w:w="1197" w:type="pct"/>
            <w:shd w:val="clear" w:color="auto" w:fill="auto"/>
            <w:hideMark/>
          </w:tcPr>
          <w:p w14:paraId="7D880B2B" w14:textId="77777777" w:rsidR="002203E1" w:rsidRPr="001A4DEE" w:rsidRDefault="002203E1" w:rsidP="001A4DEE">
            <w:pPr>
              <w:widowControl w:val="0"/>
              <w:jc w:val="left"/>
              <w:rPr>
                <w:sz w:val="19"/>
                <w:szCs w:val="19"/>
                <w:lang w:val="es-ES"/>
              </w:rPr>
            </w:pPr>
            <w:r w:rsidRPr="001A4DEE">
              <w:rPr>
                <w:sz w:val="19"/>
                <w:szCs w:val="19"/>
                <w:lang w:val="es-ES"/>
              </w:rPr>
              <w:t>Consumo total máximo permisible para sustancias del Anexo C, Grupo I (toneladas PAO)</w:t>
            </w:r>
          </w:p>
        </w:tc>
        <w:tc>
          <w:tcPr>
            <w:tcW w:w="432" w:type="pct"/>
            <w:shd w:val="clear" w:color="auto" w:fill="auto"/>
            <w:tcMar>
              <w:left w:w="14" w:type="dxa"/>
              <w:right w:w="29" w:type="dxa"/>
            </w:tcMar>
          </w:tcPr>
          <w:p w14:paraId="67216881" w14:textId="77777777" w:rsidR="002203E1" w:rsidRPr="001A4DEE" w:rsidRDefault="002203E1" w:rsidP="001A4DEE">
            <w:pPr>
              <w:tabs>
                <w:tab w:val="left" w:pos="8280"/>
              </w:tabs>
              <w:spacing w:after="60"/>
              <w:jc w:val="right"/>
              <w:rPr>
                <w:sz w:val="19"/>
                <w:szCs w:val="19"/>
              </w:rPr>
            </w:pPr>
            <w:r w:rsidRPr="001A4DEE">
              <w:rPr>
                <w:sz w:val="19"/>
                <w:szCs w:val="19"/>
              </w:rPr>
              <w:t>0.65</w:t>
            </w:r>
          </w:p>
        </w:tc>
        <w:tc>
          <w:tcPr>
            <w:tcW w:w="337" w:type="pct"/>
            <w:shd w:val="clear" w:color="auto" w:fill="auto"/>
            <w:tcMar>
              <w:left w:w="14" w:type="dxa"/>
              <w:right w:w="29" w:type="dxa"/>
            </w:tcMar>
          </w:tcPr>
          <w:p w14:paraId="07B30EAF" w14:textId="77777777" w:rsidR="002203E1" w:rsidRPr="001A4DEE" w:rsidRDefault="002203E1" w:rsidP="001A4DEE">
            <w:pPr>
              <w:tabs>
                <w:tab w:val="left" w:pos="8280"/>
              </w:tabs>
              <w:spacing w:after="60"/>
              <w:jc w:val="right"/>
              <w:rPr>
                <w:sz w:val="19"/>
                <w:szCs w:val="19"/>
              </w:rPr>
            </w:pPr>
            <w:r w:rsidRPr="001A4DEE">
              <w:rPr>
                <w:sz w:val="19"/>
                <w:szCs w:val="19"/>
              </w:rPr>
              <w:t>0.58</w:t>
            </w:r>
          </w:p>
        </w:tc>
        <w:tc>
          <w:tcPr>
            <w:tcW w:w="385" w:type="pct"/>
            <w:shd w:val="clear" w:color="auto" w:fill="auto"/>
            <w:tcMar>
              <w:left w:w="14" w:type="dxa"/>
              <w:right w:w="29" w:type="dxa"/>
            </w:tcMar>
          </w:tcPr>
          <w:p w14:paraId="7B46FFAD" w14:textId="77777777" w:rsidR="002203E1" w:rsidRPr="001A4DEE" w:rsidRDefault="002203E1" w:rsidP="001A4DEE">
            <w:pPr>
              <w:tabs>
                <w:tab w:val="left" w:pos="8280"/>
              </w:tabs>
              <w:spacing w:after="60"/>
              <w:jc w:val="right"/>
              <w:rPr>
                <w:sz w:val="19"/>
                <w:szCs w:val="19"/>
              </w:rPr>
            </w:pPr>
            <w:r w:rsidRPr="001A4DEE">
              <w:rPr>
                <w:sz w:val="19"/>
                <w:szCs w:val="19"/>
              </w:rPr>
              <w:t>0.50</w:t>
            </w:r>
          </w:p>
        </w:tc>
        <w:tc>
          <w:tcPr>
            <w:tcW w:w="433" w:type="pct"/>
            <w:shd w:val="clear" w:color="auto" w:fill="auto"/>
            <w:tcMar>
              <w:left w:w="14" w:type="dxa"/>
              <w:right w:w="29" w:type="dxa"/>
            </w:tcMar>
          </w:tcPr>
          <w:p w14:paraId="6DCB8136" w14:textId="77777777" w:rsidR="002203E1" w:rsidRPr="001A4DEE" w:rsidRDefault="002203E1" w:rsidP="001A4DEE">
            <w:pPr>
              <w:tabs>
                <w:tab w:val="left" w:pos="8280"/>
              </w:tabs>
              <w:spacing w:after="60"/>
              <w:jc w:val="right"/>
              <w:rPr>
                <w:sz w:val="19"/>
                <w:szCs w:val="19"/>
              </w:rPr>
            </w:pPr>
            <w:r w:rsidRPr="001A4DEE">
              <w:rPr>
                <w:sz w:val="19"/>
                <w:szCs w:val="19"/>
              </w:rPr>
              <w:t>0.43</w:t>
            </w:r>
          </w:p>
        </w:tc>
        <w:tc>
          <w:tcPr>
            <w:tcW w:w="337" w:type="pct"/>
            <w:shd w:val="clear" w:color="auto" w:fill="auto"/>
            <w:tcMar>
              <w:left w:w="14" w:type="dxa"/>
              <w:right w:w="29" w:type="dxa"/>
            </w:tcMar>
          </w:tcPr>
          <w:p w14:paraId="3328EE14"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432" w:type="pct"/>
            <w:shd w:val="clear" w:color="auto" w:fill="auto"/>
            <w:tcMar>
              <w:left w:w="14" w:type="dxa"/>
              <w:right w:w="29" w:type="dxa"/>
            </w:tcMar>
          </w:tcPr>
          <w:p w14:paraId="444239AD"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337" w:type="pct"/>
            <w:shd w:val="clear" w:color="auto" w:fill="auto"/>
            <w:tcMar>
              <w:left w:w="14" w:type="dxa"/>
              <w:right w:w="29" w:type="dxa"/>
            </w:tcMar>
          </w:tcPr>
          <w:p w14:paraId="3BAB7578" w14:textId="77777777" w:rsidR="002203E1" w:rsidRPr="001A4DEE" w:rsidRDefault="002203E1" w:rsidP="001A4DEE">
            <w:pPr>
              <w:tabs>
                <w:tab w:val="left" w:pos="8280"/>
              </w:tabs>
              <w:spacing w:after="60"/>
              <w:jc w:val="right"/>
              <w:rPr>
                <w:sz w:val="19"/>
                <w:szCs w:val="19"/>
              </w:rPr>
            </w:pPr>
            <w:r w:rsidRPr="001A4DEE">
              <w:rPr>
                <w:sz w:val="19"/>
                <w:szCs w:val="19"/>
              </w:rPr>
              <w:t>0.33</w:t>
            </w:r>
          </w:p>
        </w:tc>
        <w:tc>
          <w:tcPr>
            <w:tcW w:w="385" w:type="pct"/>
            <w:shd w:val="clear" w:color="auto" w:fill="auto"/>
            <w:tcMar>
              <w:left w:w="14" w:type="dxa"/>
              <w:right w:w="29" w:type="dxa"/>
            </w:tcMar>
          </w:tcPr>
          <w:p w14:paraId="3BC64B58" w14:textId="77777777" w:rsidR="002203E1" w:rsidRPr="001A4DEE" w:rsidRDefault="002203E1" w:rsidP="001A4DEE">
            <w:pPr>
              <w:tabs>
                <w:tab w:val="left" w:pos="8280"/>
              </w:tabs>
              <w:spacing w:after="60"/>
              <w:jc w:val="right"/>
              <w:rPr>
                <w:sz w:val="19"/>
                <w:szCs w:val="19"/>
              </w:rPr>
            </w:pPr>
            <w:r w:rsidRPr="001A4DEE">
              <w:rPr>
                <w:sz w:val="19"/>
                <w:szCs w:val="19"/>
              </w:rPr>
              <w:t>0.00</w:t>
            </w:r>
          </w:p>
        </w:tc>
        <w:tc>
          <w:tcPr>
            <w:tcW w:w="433" w:type="pct"/>
            <w:shd w:val="clear" w:color="auto" w:fill="auto"/>
            <w:tcMar>
              <w:left w:w="14" w:type="dxa"/>
              <w:right w:w="29" w:type="dxa"/>
            </w:tcMar>
          </w:tcPr>
          <w:p w14:paraId="41454523" w14:textId="77777777" w:rsidR="002203E1" w:rsidRPr="001A4DEE" w:rsidRDefault="002203E1" w:rsidP="001A4DEE">
            <w:pPr>
              <w:tabs>
                <w:tab w:val="left" w:pos="8280"/>
              </w:tabs>
              <w:spacing w:after="60"/>
              <w:jc w:val="right"/>
              <w:rPr>
                <w:sz w:val="19"/>
                <w:szCs w:val="19"/>
              </w:rPr>
            </w:pPr>
            <w:r w:rsidRPr="001A4DEE">
              <w:rPr>
                <w:sz w:val="19"/>
                <w:szCs w:val="19"/>
              </w:rPr>
              <w:t>n/a</w:t>
            </w:r>
          </w:p>
        </w:tc>
      </w:tr>
      <w:tr w:rsidR="002203E1" w:rsidRPr="001A4DEE" w14:paraId="6798FAB7" w14:textId="77777777" w:rsidTr="00DE5BBF">
        <w:trPr>
          <w:trHeight w:val="116"/>
        </w:trPr>
        <w:tc>
          <w:tcPr>
            <w:tcW w:w="291" w:type="pct"/>
            <w:shd w:val="clear" w:color="auto" w:fill="auto"/>
            <w:hideMark/>
          </w:tcPr>
          <w:p w14:paraId="7DF245C1" w14:textId="77777777" w:rsidR="002203E1" w:rsidRPr="001A4DEE" w:rsidRDefault="002203E1" w:rsidP="001A4DEE">
            <w:pPr>
              <w:jc w:val="left"/>
              <w:rPr>
                <w:sz w:val="19"/>
                <w:szCs w:val="19"/>
                <w:lang w:eastAsia="en-CA"/>
              </w:rPr>
            </w:pPr>
            <w:r w:rsidRPr="001A4DEE">
              <w:rPr>
                <w:sz w:val="19"/>
                <w:szCs w:val="19"/>
                <w:lang w:eastAsia="en-CA"/>
              </w:rPr>
              <w:t>2.1</w:t>
            </w:r>
          </w:p>
        </w:tc>
        <w:tc>
          <w:tcPr>
            <w:tcW w:w="1197" w:type="pct"/>
            <w:shd w:val="clear" w:color="auto" w:fill="auto"/>
            <w:hideMark/>
          </w:tcPr>
          <w:p w14:paraId="526B05B5" w14:textId="77777777" w:rsidR="002203E1" w:rsidRPr="001A4DEE" w:rsidRDefault="002203E1" w:rsidP="001A4DEE">
            <w:pPr>
              <w:widowControl w:val="0"/>
              <w:jc w:val="left"/>
              <w:rPr>
                <w:sz w:val="19"/>
                <w:szCs w:val="19"/>
                <w:lang w:val="es-ES"/>
              </w:rPr>
            </w:pPr>
            <w:r w:rsidRPr="001A4DEE">
              <w:rPr>
                <w:sz w:val="19"/>
                <w:szCs w:val="19"/>
                <w:lang w:val="es-ES"/>
              </w:rPr>
              <w:t>Financiación convenida para el Organismo de Ejecución Principal  (PNUD) ($EUA)</w:t>
            </w:r>
          </w:p>
        </w:tc>
        <w:tc>
          <w:tcPr>
            <w:tcW w:w="432" w:type="pct"/>
            <w:shd w:val="clear" w:color="auto" w:fill="auto"/>
            <w:tcMar>
              <w:left w:w="14" w:type="dxa"/>
              <w:right w:w="29" w:type="dxa"/>
            </w:tcMar>
          </w:tcPr>
          <w:p w14:paraId="6EC6CFAF"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71,500</w:t>
            </w:r>
          </w:p>
        </w:tc>
        <w:tc>
          <w:tcPr>
            <w:tcW w:w="337" w:type="pct"/>
            <w:shd w:val="clear" w:color="auto" w:fill="auto"/>
            <w:tcMar>
              <w:left w:w="14" w:type="dxa"/>
              <w:right w:w="29" w:type="dxa"/>
            </w:tcMar>
          </w:tcPr>
          <w:p w14:paraId="5C1A7218"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7D97F6EE"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3" w:type="pct"/>
            <w:shd w:val="clear" w:color="auto" w:fill="auto"/>
            <w:tcMar>
              <w:left w:w="14" w:type="dxa"/>
              <w:right w:w="29" w:type="dxa"/>
            </w:tcMar>
          </w:tcPr>
          <w:p w14:paraId="49E8FE19"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169,000</w:t>
            </w:r>
          </w:p>
        </w:tc>
        <w:tc>
          <w:tcPr>
            <w:tcW w:w="337" w:type="pct"/>
            <w:shd w:val="clear" w:color="auto" w:fill="auto"/>
            <w:tcMar>
              <w:left w:w="14" w:type="dxa"/>
              <w:right w:w="29" w:type="dxa"/>
            </w:tcMar>
          </w:tcPr>
          <w:p w14:paraId="0A68E5D1"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2" w:type="pct"/>
            <w:shd w:val="clear" w:color="auto" w:fill="auto"/>
            <w:tcMar>
              <w:left w:w="14" w:type="dxa"/>
              <w:right w:w="29" w:type="dxa"/>
            </w:tcMar>
          </w:tcPr>
          <w:p w14:paraId="75454981"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72,500</w:t>
            </w:r>
          </w:p>
        </w:tc>
        <w:tc>
          <w:tcPr>
            <w:tcW w:w="337" w:type="pct"/>
            <w:shd w:val="clear" w:color="auto" w:fill="auto"/>
            <w:tcMar>
              <w:left w:w="14" w:type="dxa"/>
              <w:right w:w="29" w:type="dxa"/>
            </w:tcMar>
          </w:tcPr>
          <w:p w14:paraId="7E21DE1C"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7452C8F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28,500</w:t>
            </w:r>
          </w:p>
        </w:tc>
        <w:tc>
          <w:tcPr>
            <w:tcW w:w="433" w:type="pct"/>
            <w:shd w:val="clear" w:color="auto" w:fill="auto"/>
            <w:tcMar>
              <w:left w:w="14" w:type="dxa"/>
              <w:right w:w="29" w:type="dxa"/>
            </w:tcMar>
          </w:tcPr>
          <w:p w14:paraId="26F38744" w14:textId="77777777" w:rsidR="002203E1" w:rsidRPr="001A4DEE" w:rsidRDefault="002203E1" w:rsidP="001A4DEE">
            <w:pPr>
              <w:tabs>
                <w:tab w:val="left" w:pos="8280"/>
              </w:tabs>
              <w:spacing w:after="60"/>
              <w:jc w:val="right"/>
              <w:rPr>
                <w:sz w:val="19"/>
                <w:szCs w:val="19"/>
                <w:lang w:val="en-CA"/>
              </w:rPr>
            </w:pPr>
            <w:r w:rsidRPr="001A4DEE">
              <w:rPr>
                <w:sz w:val="19"/>
                <w:szCs w:val="19"/>
              </w:rPr>
              <w:t>341,500</w:t>
            </w:r>
          </w:p>
        </w:tc>
      </w:tr>
      <w:tr w:rsidR="002203E1" w:rsidRPr="001A4DEE" w14:paraId="7367EA18" w14:textId="77777777" w:rsidTr="00DE5BBF">
        <w:trPr>
          <w:trHeight w:val="56"/>
        </w:trPr>
        <w:tc>
          <w:tcPr>
            <w:tcW w:w="291" w:type="pct"/>
            <w:shd w:val="clear" w:color="auto" w:fill="auto"/>
            <w:hideMark/>
          </w:tcPr>
          <w:p w14:paraId="72D73577" w14:textId="77777777" w:rsidR="002203E1" w:rsidRPr="001A4DEE" w:rsidRDefault="002203E1" w:rsidP="001A4DEE">
            <w:pPr>
              <w:jc w:val="left"/>
              <w:rPr>
                <w:sz w:val="19"/>
                <w:szCs w:val="19"/>
                <w:lang w:eastAsia="en-CA"/>
              </w:rPr>
            </w:pPr>
            <w:r w:rsidRPr="001A4DEE">
              <w:rPr>
                <w:sz w:val="19"/>
                <w:szCs w:val="19"/>
                <w:lang w:eastAsia="en-CA"/>
              </w:rPr>
              <w:t>2.2</w:t>
            </w:r>
          </w:p>
        </w:tc>
        <w:tc>
          <w:tcPr>
            <w:tcW w:w="1197" w:type="pct"/>
            <w:shd w:val="clear" w:color="auto" w:fill="auto"/>
            <w:hideMark/>
          </w:tcPr>
          <w:p w14:paraId="452B0127" w14:textId="77777777" w:rsidR="002203E1" w:rsidRPr="001A4DEE" w:rsidRDefault="002203E1" w:rsidP="001A4DEE">
            <w:pPr>
              <w:widowControl w:val="0"/>
              <w:jc w:val="left"/>
              <w:rPr>
                <w:sz w:val="19"/>
                <w:szCs w:val="19"/>
                <w:lang w:val="es-ES"/>
              </w:rPr>
            </w:pPr>
            <w:r w:rsidRPr="001A4DEE">
              <w:rPr>
                <w:sz w:val="19"/>
                <w:szCs w:val="19"/>
                <w:lang w:val="es-ES"/>
              </w:rPr>
              <w:t>Gastos de apoyo para el Organismo de Ejecución Principal  ($EUA)</w:t>
            </w:r>
          </w:p>
        </w:tc>
        <w:tc>
          <w:tcPr>
            <w:tcW w:w="432" w:type="pct"/>
            <w:shd w:val="clear" w:color="auto" w:fill="auto"/>
            <w:tcMar>
              <w:left w:w="14" w:type="dxa"/>
              <w:right w:w="29" w:type="dxa"/>
            </w:tcMar>
          </w:tcPr>
          <w:p w14:paraId="1DD816CD"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5,005</w:t>
            </w:r>
          </w:p>
        </w:tc>
        <w:tc>
          <w:tcPr>
            <w:tcW w:w="337" w:type="pct"/>
            <w:shd w:val="clear" w:color="auto" w:fill="auto"/>
            <w:tcMar>
              <w:left w:w="14" w:type="dxa"/>
              <w:right w:w="29" w:type="dxa"/>
            </w:tcMar>
          </w:tcPr>
          <w:p w14:paraId="05EF83F4"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50A5D413"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3" w:type="pct"/>
            <w:shd w:val="clear" w:color="auto" w:fill="auto"/>
            <w:tcMar>
              <w:left w:w="14" w:type="dxa"/>
              <w:right w:w="29" w:type="dxa"/>
            </w:tcMar>
          </w:tcPr>
          <w:p w14:paraId="04C5ABBB"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11,830</w:t>
            </w:r>
          </w:p>
        </w:tc>
        <w:tc>
          <w:tcPr>
            <w:tcW w:w="337" w:type="pct"/>
            <w:shd w:val="clear" w:color="auto" w:fill="auto"/>
            <w:tcMar>
              <w:left w:w="14" w:type="dxa"/>
              <w:right w:w="29" w:type="dxa"/>
            </w:tcMar>
          </w:tcPr>
          <w:p w14:paraId="2E59DBB5"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2" w:type="pct"/>
            <w:shd w:val="clear" w:color="auto" w:fill="auto"/>
            <w:tcMar>
              <w:left w:w="14" w:type="dxa"/>
              <w:right w:w="29" w:type="dxa"/>
            </w:tcMar>
          </w:tcPr>
          <w:p w14:paraId="484E802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5,075</w:t>
            </w:r>
          </w:p>
        </w:tc>
        <w:tc>
          <w:tcPr>
            <w:tcW w:w="337" w:type="pct"/>
            <w:shd w:val="clear" w:color="auto" w:fill="auto"/>
            <w:tcMar>
              <w:left w:w="14" w:type="dxa"/>
              <w:right w:w="29" w:type="dxa"/>
            </w:tcMar>
          </w:tcPr>
          <w:p w14:paraId="06962F82"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4AA94693"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1,995</w:t>
            </w:r>
          </w:p>
        </w:tc>
        <w:tc>
          <w:tcPr>
            <w:tcW w:w="433" w:type="pct"/>
            <w:shd w:val="clear" w:color="auto" w:fill="auto"/>
            <w:tcMar>
              <w:left w:w="14" w:type="dxa"/>
              <w:right w:w="29" w:type="dxa"/>
            </w:tcMar>
          </w:tcPr>
          <w:p w14:paraId="5B053FA8" w14:textId="77777777" w:rsidR="002203E1" w:rsidRPr="001A4DEE" w:rsidRDefault="002203E1" w:rsidP="001A4DEE">
            <w:pPr>
              <w:tabs>
                <w:tab w:val="left" w:pos="8280"/>
              </w:tabs>
              <w:spacing w:after="60"/>
              <w:jc w:val="right"/>
              <w:rPr>
                <w:sz w:val="19"/>
                <w:szCs w:val="19"/>
                <w:lang w:val="en-CA"/>
              </w:rPr>
            </w:pPr>
            <w:r w:rsidRPr="001A4DEE">
              <w:rPr>
                <w:sz w:val="19"/>
                <w:szCs w:val="19"/>
              </w:rPr>
              <w:t>23,905</w:t>
            </w:r>
          </w:p>
        </w:tc>
      </w:tr>
      <w:tr w:rsidR="002203E1" w:rsidRPr="001A4DEE" w14:paraId="78C4FE82" w14:textId="77777777" w:rsidTr="00DE5BBF">
        <w:trPr>
          <w:trHeight w:val="161"/>
        </w:trPr>
        <w:tc>
          <w:tcPr>
            <w:tcW w:w="291" w:type="pct"/>
            <w:shd w:val="clear" w:color="auto" w:fill="auto"/>
            <w:hideMark/>
          </w:tcPr>
          <w:p w14:paraId="748C814B" w14:textId="77777777" w:rsidR="002203E1" w:rsidRPr="001A4DEE" w:rsidRDefault="002203E1" w:rsidP="001A4DEE">
            <w:pPr>
              <w:jc w:val="left"/>
              <w:rPr>
                <w:sz w:val="19"/>
                <w:szCs w:val="19"/>
                <w:lang w:eastAsia="en-CA"/>
              </w:rPr>
            </w:pPr>
            <w:r w:rsidRPr="001A4DEE">
              <w:rPr>
                <w:sz w:val="19"/>
                <w:szCs w:val="19"/>
                <w:lang w:eastAsia="en-CA"/>
              </w:rPr>
              <w:t>2.3</w:t>
            </w:r>
          </w:p>
        </w:tc>
        <w:tc>
          <w:tcPr>
            <w:tcW w:w="1197" w:type="pct"/>
            <w:shd w:val="clear" w:color="auto" w:fill="auto"/>
            <w:hideMark/>
          </w:tcPr>
          <w:p w14:paraId="4D490DB6" w14:textId="77777777" w:rsidR="002203E1" w:rsidRPr="001A4DEE" w:rsidRDefault="002203E1" w:rsidP="001A4DEE">
            <w:pPr>
              <w:widowControl w:val="0"/>
              <w:jc w:val="left"/>
              <w:rPr>
                <w:sz w:val="19"/>
                <w:szCs w:val="19"/>
                <w:lang w:val="es-ES"/>
              </w:rPr>
            </w:pPr>
            <w:r w:rsidRPr="001A4DEE">
              <w:rPr>
                <w:sz w:val="19"/>
                <w:szCs w:val="19"/>
                <w:lang w:val="es-ES"/>
              </w:rPr>
              <w:t>Financiación convenida para Organismo de Ejecución Cooperante (PNUMA) ($EUA)</w:t>
            </w:r>
          </w:p>
        </w:tc>
        <w:tc>
          <w:tcPr>
            <w:tcW w:w="432" w:type="pct"/>
            <w:shd w:val="clear" w:color="auto" w:fill="auto"/>
            <w:tcMar>
              <w:left w:w="14" w:type="dxa"/>
              <w:right w:w="29" w:type="dxa"/>
            </w:tcMar>
          </w:tcPr>
          <w:p w14:paraId="069FD583"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55,000</w:t>
            </w:r>
          </w:p>
        </w:tc>
        <w:tc>
          <w:tcPr>
            <w:tcW w:w="337" w:type="pct"/>
            <w:shd w:val="clear" w:color="auto" w:fill="auto"/>
            <w:tcMar>
              <w:left w:w="14" w:type="dxa"/>
              <w:right w:w="29" w:type="dxa"/>
            </w:tcMar>
          </w:tcPr>
          <w:p w14:paraId="3CCEC6A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63A6BF44"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3" w:type="pct"/>
            <w:shd w:val="clear" w:color="auto" w:fill="auto"/>
            <w:tcMar>
              <w:left w:w="14" w:type="dxa"/>
              <w:right w:w="29" w:type="dxa"/>
            </w:tcMar>
          </w:tcPr>
          <w:p w14:paraId="0F04771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47,000</w:t>
            </w:r>
          </w:p>
        </w:tc>
        <w:tc>
          <w:tcPr>
            <w:tcW w:w="337" w:type="pct"/>
            <w:shd w:val="clear" w:color="auto" w:fill="auto"/>
            <w:tcMar>
              <w:left w:w="14" w:type="dxa"/>
              <w:right w:w="29" w:type="dxa"/>
            </w:tcMar>
          </w:tcPr>
          <w:p w14:paraId="39584EBF"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2" w:type="pct"/>
            <w:shd w:val="clear" w:color="auto" w:fill="auto"/>
            <w:tcMar>
              <w:left w:w="14" w:type="dxa"/>
              <w:right w:w="29" w:type="dxa"/>
            </w:tcMar>
          </w:tcPr>
          <w:p w14:paraId="0BD1B621"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23,500</w:t>
            </w:r>
          </w:p>
        </w:tc>
        <w:tc>
          <w:tcPr>
            <w:tcW w:w="337" w:type="pct"/>
            <w:shd w:val="clear" w:color="auto" w:fill="auto"/>
            <w:tcMar>
              <w:left w:w="14" w:type="dxa"/>
              <w:right w:w="29" w:type="dxa"/>
            </w:tcMar>
          </w:tcPr>
          <w:p w14:paraId="0744C112"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73AF820A"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20,500</w:t>
            </w:r>
          </w:p>
        </w:tc>
        <w:tc>
          <w:tcPr>
            <w:tcW w:w="433" w:type="pct"/>
            <w:shd w:val="clear" w:color="auto" w:fill="auto"/>
            <w:tcMar>
              <w:left w:w="14" w:type="dxa"/>
              <w:right w:w="29" w:type="dxa"/>
            </w:tcMar>
          </w:tcPr>
          <w:p w14:paraId="2F1CA3CF"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146,000</w:t>
            </w:r>
          </w:p>
        </w:tc>
      </w:tr>
      <w:tr w:rsidR="002203E1" w:rsidRPr="001A4DEE" w14:paraId="14DFFAF6" w14:textId="77777777" w:rsidTr="00DE5BBF">
        <w:trPr>
          <w:trHeight w:val="60"/>
        </w:trPr>
        <w:tc>
          <w:tcPr>
            <w:tcW w:w="291" w:type="pct"/>
            <w:shd w:val="clear" w:color="auto" w:fill="auto"/>
            <w:hideMark/>
          </w:tcPr>
          <w:p w14:paraId="3864B7EA" w14:textId="77777777" w:rsidR="002203E1" w:rsidRPr="001A4DEE" w:rsidRDefault="002203E1" w:rsidP="001A4DEE">
            <w:pPr>
              <w:jc w:val="left"/>
              <w:rPr>
                <w:sz w:val="19"/>
                <w:szCs w:val="19"/>
                <w:lang w:eastAsia="en-CA"/>
              </w:rPr>
            </w:pPr>
            <w:r w:rsidRPr="001A4DEE">
              <w:rPr>
                <w:sz w:val="19"/>
                <w:szCs w:val="19"/>
                <w:lang w:eastAsia="en-CA"/>
              </w:rPr>
              <w:t>2.4</w:t>
            </w:r>
          </w:p>
        </w:tc>
        <w:tc>
          <w:tcPr>
            <w:tcW w:w="1197" w:type="pct"/>
            <w:shd w:val="clear" w:color="auto" w:fill="auto"/>
            <w:hideMark/>
          </w:tcPr>
          <w:p w14:paraId="0AF05B10" w14:textId="77777777" w:rsidR="002203E1" w:rsidRPr="001A4DEE" w:rsidRDefault="002203E1" w:rsidP="001A4DEE">
            <w:pPr>
              <w:widowControl w:val="0"/>
              <w:jc w:val="left"/>
              <w:rPr>
                <w:sz w:val="19"/>
                <w:szCs w:val="19"/>
                <w:lang w:val="es-ES"/>
              </w:rPr>
            </w:pPr>
            <w:r w:rsidRPr="001A4DEE">
              <w:rPr>
                <w:sz w:val="19"/>
                <w:szCs w:val="19"/>
                <w:lang w:val="es-ES"/>
              </w:rPr>
              <w:t>Gastos de apoyo para Organismo de Ejecución Cooperante  ($EUA)</w:t>
            </w:r>
          </w:p>
        </w:tc>
        <w:tc>
          <w:tcPr>
            <w:tcW w:w="432" w:type="pct"/>
            <w:shd w:val="clear" w:color="auto" w:fill="auto"/>
            <w:tcMar>
              <w:left w:w="14" w:type="dxa"/>
              <w:right w:w="29" w:type="dxa"/>
            </w:tcMar>
          </w:tcPr>
          <w:p w14:paraId="41E21A21" w14:textId="77777777" w:rsidR="002203E1" w:rsidRPr="001A4DEE" w:rsidRDefault="002203E1" w:rsidP="001A4DEE">
            <w:pPr>
              <w:tabs>
                <w:tab w:val="left" w:pos="8280"/>
              </w:tabs>
              <w:spacing w:after="60"/>
              <w:jc w:val="right"/>
              <w:rPr>
                <w:sz w:val="19"/>
                <w:szCs w:val="19"/>
                <w:lang w:val="en-CA"/>
              </w:rPr>
            </w:pPr>
            <w:r w:rsidRPr="001A4DEE">
              <w:rPr>
                <w:sz w:val="19"/>
                <w:szCs w:val="19"/>
              </w:rPr>
              <w:t>7,150</w:t>
            </w:r>
          </w:p>
        </w:tc>
        <w:tc>
          <w:tcPr>
            <w:tcW w:w="337" w:type="pct"/>
            <w:shd w:val="clear" w:color="auto" w:fill="auto"/>
            <w:tcMar>
              <w:left w:w="14" w:type="dxa"/>
              <w:right w:w="29" w:type="dxa"/>
            </w:tcMar>
          </w:tcPr>
          <w:p w14:paraId="1A112900"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1F5EA3A4"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3" w:type="pct"/>
            <w:shd w:val="clear" w:color="auto" w:fill="auto"/>
            <w:tcMar>
              <w:left w:w="14" w:type="dxa"/>
              <w:right w:w="29" w:type="dxa"/>
            </w:tcMar>
          </w:tcPr>
          <w:p w14:paraId="0CB89EBA" w14:textId="77777777" w:rsidR="002203E1" w:rsidRPr="001A4DEE" w:rsidRDefault="002203E1" w:rsidP="001A4DEE">
            <w:pPr>
              <w:tabs>
                <w:tab w:val="left" w:pos="8280"/>
              </w:tabs>
              <w:spacing w:after="60"/>
              <w:jc w:val="right"/>
              <w:rPr>
                <w:sz w:val="19"/>
                <w:szCs w:val="19"/>
                <w:lang w:val="en-CA"/>
              </w:rPr>
            </w:pPr>
            <w:r w:rsidRPr="001A4DEE">
              <w:rPr>
                <w:sz w:val="19"/>
                <w:szCs w:val="19"/>
              </w:rPr>
              <w:t>6,110</w:t>
            </w:r>
          </w:p>
        </w:tc>
        <w:tc>
          <w:tcPr>
            <w:tcW w:w="337" w:type="pct"/>
            <w:shd w:val="clear" w:color="auto" w:fill="auto"/>
            <w:tcMar>
              <w:left w:w="14" w:type="dxa"/>
              <w:right w:w="29" w:type="dxa"/>
            </w:tcMar>
          </w:tcPr>
          <w:p w14:paraId="21ADF860"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2" w:type="pct"/>
            <w:shd w:val="clear" w:color="auto" w:fill="auto"/>
            <w:tcMar>
              <w:left w:w="14" w:type="dxa"/>
              <w:right w:w="29" w:type="dxa"/>
            </w:tcMar>
          </w:tcPr>
          <w:p w14:paraId="2A1E3432" w14:textId="77777777" w:rsidR="002203E1" w:rsidRPr="001A4DEE" w:rsidRDefault="002203E1" w:rsidP="001A4DEE">
            <w:pPr>
              <w:tabs>
                <w:tab w:val="left" w:pos="8280"/>
              </w:tabs>
              <w:spacing w:after="60"/>
              <w:jc w:val="right"/>
              <w:rPr>
                <w:sz w:val="19"/>
                <w:szCs w:val="19"/>
                <w:lang w:val="en-CA"/>
              </w:rPr>
            </w:pPr>
            <w:r w:rsidRPr="001A4DEE">
              <w:rPr>
                <w:sz w:val="19"/>
                <w:szCs w:val="19"/>
              </w:rPr>
              <w:t>3,055</w:t>
            </w:r>
          </w:p>
        </w:tc>
        <w:tc>
          <w:tcPr>
            <w:tcW w:w="337" w:type="pct"/>
            <w:shd w:val="clear" w:color="auto" w:fill="auto"/>
            <w:tcMar>
              <w:left w:w="14" w:type="dxa"/>
              <w:right w:w="29" w:type="dxa"/>
            </w:tcMar>
          </w:tcPr>
          <w:p w14:paraId="63C53A47"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2059A703" w14:textId="77777777" w:rsidR="002203E1" w:rsidRPr="001A4DEE" w:rsidRDefault="002203E1" w:rsidP="001A4DEE">
            <w:pPr>
              <w:tabs>
                <w:tab w:val="left" w:pos="8280"/>
              </w:tabs>
              <w:spacing w:after="60"/>
              <w:jc w:val="right"/>
              <w:rPr>
                <w:sz w:val="19"/>
                <w:szCs w:val="19"/>
                <w:lang w:val="en-CA"/>
              </w:rPr>
            </w:pPr>
            <w:r w:rsidRPr="001A4DEE">
              <w:rPr>
                <w:sz w:val="19"/>
                <w:szCs w:val="19"/>
              </w:rPr>
              <w:t>2,665</w:t>
            </w:r>
          </w:p>
        </w:tc>
        <w:tc>
          <w:tcPr>
            <w:tcW w:w="433" w:type="pct"/>
            <w:shd w:val="clear" w:color="auto" w:fill="auto"/>
            <w:tcMar>
              <w:left w:w="14" w:type="dxa"/>
              <w:right w:w="29" w:type="dxa"/>
            </w:tcMar>
          </w:tcPr>
          <w:p w14:paraId="2A68E32D" w14:textId="77777777" w:rsidR="002203E1" w:rsidRPr="001A4DEE" w:rsidRDefault="002203E1" w:rsidP="001A4DEE">
            <w:pPr>
              <w:tabs>
                <w:tab w:val="left" w:pos="8280"/>
              </w:tabs>
              <w:spacing w:after="60"/>
              <w:jc w:val="right"/>
              <w:rPr>
                <w:sz w:val="19"/>
                <w:szCs w:val="19"/>
                <w:lang w:val="en-CA"/>
              </w:rPr>
            </w:pPr>
            <w:r w:rsidRPr="001A4DEE">
              <w:rPr>
                <w:sz w:val="19"/>
                <w:szCs w:val="19"/>
              </w:rPr>
              <w:t>18,980</w:t>
            </w:r>
          </w:p>
        </w:tc>
      </w:tr>
      <w:tr w:rsidR="002203E1" w:rsidRPr="001A4DEE" w14:paraId="0E13147C" w14:textId="77777777" w:rsidTr="00DE5BBF">
        <w:trPr>
          <w:trHeight w:val="62"/>
        </w:trPr>
        <w:tc>
          <w:tcPr>
            <w:tcW w:w="291" w:type="pct"/>
            <w:shd w:val="clear" w:color="auto" w:fill="auto"/>
            <w:hideMark/>
          </w:tcPr>
          <w:p w14:paraId="6FAB5906" w14:textId="77777777" w:rsidR="002203E1" w:rsidRPr="001A4DEE" w:rsidRDefault="002203E1" w:rsidP="001A4DEE">
            <w:pPr>
              <w:jc w:val="left"/>
              <w:rPr>
                <w:sz w:val="19"/>
                <w:szCs w:val="19"/>
                <w:lang w:eastAsia="en-CA"/>
              </w:rPr>
            </w:pPr>
            <w:r w:rsidRPr="001A4DEE">
              <w:rPr>
                <w:sz w:val="19"/>
                <w:szCs w:val="19"/>
                <w:lang w:eastAsia="en-CA"/>
              </w:rPr>
              <w:t>3.1</w:t>
            </w:r>
          </w:p>
        </w:tc>
        <w:tc>
          <w:tcPr>
            <w:tcW w:w="1197" w:type="pct"/>
            <w:shd w:val="clear" w:color="auto" w:fill="auto"/>
            <w:hideMark/>
          </w:tcPr>
          <w:p w14:paraId="1B833B16" w14:textId="77777777" w:rsidR="002203E1" w:rsidRPr="001A4DEE" w:rsidRDefault="002203E1" w:rsidP="001A4DEE">
            <w:pPr>
              <w:widowControl w:val="0"/>
              <w:jc w:val="left"/>
              <w:rPr>
                <w:sz w:val="19"/>
                <w:szCs w:val="19"/>
                <w:lang w:val="es-ES"/>
              </w:rPr>
            </w:pPr>
            <w:r w:rsidRPr="001A4DEE">
              <w:rPr>
                <w:sz w:val="19"/>
                <w:szCs w:val="19"/>
                <w:lang w:val="es-ES"/>
              </w:rPr>
              <w:t>Financiación total convenida ($EUA)</w:t>
            </w:r>
          </w:p>
        </w:tc>
        <w:tc>
          <w:tcPr>
            <w:tcW w:w="432" w:type="pct"/>
            <w:shd w:val="clear" w:color="auto" w:fill="auto"/>
            <w:tcMar>
              <w:left w:w="14" w:type="dxa"/>
              <w:right w:w="29" w:type="dxa"/>
            </w:tcMar>
          </w:tcPr>
          <w:p w14:paraId="147E70DE"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126,500</w:t>
            </w:r>
          </w:p>
        </w:tc>
        <w:tc>
          <w:tcPr>
            <w:tcW w:w="337" w:type="pct"/>
            <w:shd w:val="clear" w:color="auto" w:fill="auto"/>
            <w:tcMar>
              <w:left w:w="14" w:type="dxa"/>
              <w:right w:w="29" w:type="dxa"/>
            </w:tcMar>
          </w:tcPr>
          <w:p w14:paraId="51BCBF2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50FD1D98"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3" w:type="pct"/>
            <w:shd w:val="clear" w:color="auto" w:fill="auto"/>
            <w:tcMar>
              <w:left w:w="14" w:type="dxa"/>
              <w:right w:w="29" w:type="dxa"/>
            </w:tcMar>
          </w:tcPr>
          <w:p w14:paraId="19652A6F"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216,000</w:t>
            </w:r>
          </w:p>
        </w:tc>
        <w:tc>
          <w:tcPr>
            <w:tcW w:w="337" w:type="pct"/>
            <w:shd w:val="clear" w:color="auto" w:fill="auto"/>
            <w:tcMar>
              <w:left w:w="14" w:type="dxa"/>
              <w:right w:w="29" w:type="dxa"/>
            </w:tcMar>
          </w:tcPr>
          <w:p w14:paraId="5919B279"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432" w:type="pct"/>
            <w:shd w:val="clear" w:color="auto" w:fill="auto"/>
            <w:tcMar>
              <w:left w:w="14" w:type="dxa"/>
              <w:right w:w="29" w:type="dxa"/>
            </w:tcMar>
          </w:tcPr>
          <w:p w14:paraId="49E0B71B"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96,000</w:t>
            </w:r>
          </w:p>
        </w:tc>
        <w:tc>
          <w:tcPr>
            <w:tcW w:w="337" w:type="pct"/>
            <w:shd w:val="clear" w:color="auto" w:fill="auto"/>
            <w:tcMar>
              <w:left w:w="14" w:type="dxa"/>
              <w:right w:w="29" w:type="dxa"/>
            </w:tcMar>
          </w:tcPr>
          <w:p w14:paraId="4CDD56E8"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0</w:t>
            </w:r>
          </w:p>
        </w:tc>
        <w:tc>
          <w:tcPr>
            <w:tcW w:w="385" w:type="pct"/>
            <w:shd w:val="clear" w:color="auto" w:fill="auto"/>
            <w:tcMar>
              <w:left w:w="14" w:type="dxa"/>
              <w:right w:w="29" w:type="dxa"/>
            </w:tcMar>
          </w:tcPr>
          <w:p w14:paraId="625BE2CA" w14:textId="77777777" w:rsidR="002203E1" w:rsidRPr="001A4DEE" w:rsidRDefault="002203E1" w:rsidP="001A4DEE">
            <w:pPr>
              <w:tabs>
                <w:tab w:val="left" w:pos="8280"/>
              </w:tabs>
              <w:spacing w:after="60"/>
              <w:jc w:val="right"/>
              <w:rPr>
                <w:sz w:val="19"/>
                <w:szCs w:val="19"/>
                <w:lang w:val="en-CA"/>
              </w:rPr>
            </w:pPr>
            <w:r w:rsidRPr="001A4DEE">
              <w:rPr>
                <w:sz w:val="19"/>
                <w:szCs w:val="19"/>
              </w:rPr>
              <w:t>49,000</w:t>
            </w:r>
          </w:p>
        </w:tc>
        <w:tc>
          <w:tcPr>
            <w:tcW w:w="433" w:type="pct"/>
            <w:shd w:val="clear" w:color="auto" w:fill="auto"/>
            <w:tcMar>
              <w:left w:w="14" w:type="dxa"/>
              <w:right w:w="29" w:type="dxa"/>
            </w:tcMar>
          </w:tcPr>
          <w:p w14:paraId="7A18376C"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487,500</w:t>
            </w:r>
          </w:p>
        </w:tc>
      </w:tr>
      <w:tr w:rsidR="002203E1" w:rsidRPr="001A4DEE" w14:paraId="76E66510" w14:textId="77777777" w:rsidTr="00DE5BBF">
        <w:trPr>
          <w:trHeight w:val="62"/>
        </w:trPr>
        <w:tc>
          <w:tcPr>
            <w:tcW w:w="291" w:type="pct"/>
            <w:shd w:val="clear" w:color="auto" w:fill="auto"/>
            <w:hideMark/>
          </w:tcPr>
          <w:p w14:paraId="0D05A268" w14:textId="77777777" w:rsidR="002203E1" w:rsidRPr="001A4DEE" w:rsidRDefault="002203E1" w:rsidP="001A4DEE">
            <w:pPr>
              <w:jc w:val="left"/>
              <w:rPr>
                <w:sz w:val="19"/>
                <w:szCs w:val="19"/>
                <w:lang w:eastAsia="en-CA"/>
              </w:rPr>
            </w:pPr>
            <w:r w:rsidRPr="001A4DEE">
              <w:rPr>
                <w:sz w:val="19"/>
                <w:szCs w:val="19"/>
                <w:lang w:eastAsia="en-CA"/>
              </w:rPr>
              <w:t>3.2</w:t>
            </w:r>
          </w:p>
        </w:tc>
        <w:tc>
          <w:tcPr>
            <w:tcW w:w="1197" w:type="pct"/>
            <w:shd w:val="clear" w:color="auto" w:fill="auto"/>
            <w:hideMark/>
          </w:tcPr>
          <w:p w14:paraId="2C341C97" w14:textId="77777777" w:rsidR="002203E1" w:rsidRPr="001A4DEE" w:rsidRDefault="002203E1" w:rsidP="001A4DEE">
            <w:pPr>
              <w:widowControl w:val="0"/>
              <w:jc w:val="left"/>
              <w:rPr>
                <w:sz w:val="19"/>
                <w:szCs w:val="19"/>
                <w:lang w:val="es-ES"/>
              </w:rPr>
            </w:pPr>
            <w:r w:rsidRPr="001A4DEE">
              <w:rPr>
                <w:sz w:val="19"/>
                <w:szCs w:val="19"/>
                <w:lang w:val="es-ES"/>
              </w:rPr>
              <w:t>Total de gastos de apoyo ($EUA)</w:t>
            </w:r>
          </w:p>
        </w:tc>
        <w:tc>
          <w:tcPr>
            <w:tcW w:w="432" w:type="pct"/>
            <w:shd w:val="clear" w:color="auto" w:fill="auto"/>
            <w:tcMar>
              <w:left w:w="14" w:type="dxa"/>
              <w:right w:w="29" w:type="dxa"/>
            </w:tcMar>
          </w:tcPr>
          <w:p w14:paraId="66399828"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12,155</w:t>
            </w:r>
          </w:p>
        </w:tc>
        <w:tc>
          <w:tcPr>
            <w:tcW w:w="337" w:type="pct"/>
            <w:shd w:val="clear" w:color="auto" w:fill="auto"/>
            <w:tcMar>
              <w:left w:w="14" w:type="dxa"/>
              <w:right w:w="29" w:type="dxa"/>
            </w:tcMar>
          </w:tcPr>
          <w:p w14:paraId="4A8F256D"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709B99D7"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3" w:type="pct"/>
            <w:shd w:val="clear" w:color="auto" w:fill="auto"/>
            <w:tcMar>
              <w:left w:w="14" w:type="dxa"/>
              <w:right w:w="29" w:type="dxa"/>
            </w:tcMar>
          </w:tcPr>
          <w:p w14:paraId="1C69C5BE"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17,940</w:t>
            </w:r>
          </w:p>
        </w:tc>
        <w:tc>
          <w:tcPr>
            <w:tcW w:w="337" w:type="pct"/>
            <w:shd w:val="clear" w:color="auto" w:fill="auto"/>
            <w:tcMar>
              <w:left w:w="14" w:type="dxa"/>
              <w:right w:w="29" w:type="dxa"/>
            </w:tcMar>
          </w:tcPr>
          <w:p w14:paraId="20D3CE96"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2" w:type="pct"/>
            <w:shd w:val="clear" w:color="auto" w:fill="auto"/>
            <w:tcMar>
              <w:left w:w="14" w:type="dxa"/>
              <w:right w:w="29" w:type="dxa"/>
            </w:tcMar>
          </w:tcPr>
          <w:p w14:paraId="78A90BAF"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8,130</w:t>
            </w:r>
          </w:p>
        </w:tc>
        <w:tc>
          <w:tcPr>
            <w:tcW w:w="337" w:type="pct"/>
            <w:shd w:val="clear" w:color="auto" w:fill="auto"/>
            <w:tcMar>
              <w:left w:w="14" w:type="dxa"/>
              <w:right w:w="29" w:type="dxa"/>
            </w:tcMar>
          </w:tcPr>
          <w:p w14:paraId="08322573"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06D35D69"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4,660</w:t>
            </w:r>
          </w:p>
        </w:tc>
        <w:tc>
          <w:tcPr>
            <w:tcW w:w="433" w:type="pct"/>
            <w:shd w:val="clear" w:color="auto" w:fill="auto"/>
            <w:tcMar>
              <w:left w:w="14" w:type="dxa"/>
              <w:right w:w="29" w:type="dxa"/>
            </w:tcMar>
          </w:tcPr>
          <w:p w14:paraId="75B33432"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42,885</w:t>
            </w:r>
          </w:p>
        </w:tc>
      </w:tr>
      <w:tr w:rsidR="002203E1" w:rsidRPr="001A4DEE" w14:paraId="086A0E50" w14:textId="77777777" w:rsidTr="00DE5BBF">
        <w:trPr>
          <w:trHeight w:val="53"/>
        </w:trPr>
        <w:tc>
          <w:tcPr>
            <w:tcW w:w="291" w:type="pct"/>
            <w:shd w:val="clear" w:color="auto" w:fill="auto"/>
            <w:hideMark/>
          </w:tcPr>
          <w:p w14:paraId="7FBFFD3C" w14:textId="77777777" w:rsidR="002203E1" w:rsidRPr="001A4DEE" w:rsidRDefault="002203E1" w:rsidP="001A4DEE">
            <w:pPr>
              <w:jc w:val="left"/>
              <w:rPr>
                <w:sz w:val="19"/>
                <w:szCs w:val="19"/>
                <w:lang w:eastAsia="en-CA"/>
              </w:rPr>
            </w:pPr>
            <w:r w:rsidRPr="001A4DEE">
              <w:rPr>
                <w:sz w:val="19"/>
                <w:szCs w:val="19"/>
                <w:lang w:eastAsia="en-CA"/>
              </w:rPr>
              <w:t>3.3</w:t>
            </w:r>
          </w:p>
        </w:tc>
        <w:tc>
          <w:tcPr>
            <w:tcW w:w="1197" w:type="pct"/>
            <w:shd w:val="clear" w:color="auto" w:fill="auto"/>
            <w:hideMark/>
          </w:tcPr>
          <w:p w14:paraId="0362F2B1" w14:textId="77777777" w:rsidR="002203E1" w:rsidRPr="001A4DEE" w:rsidRDefault="002203E1" w:rsidP="001A4DEE">
            <w:pPr>
              <w:widowControl w:val="0"/>
              <w:jc w:val="left"/>
              <w:rPr>
                <w:sz w:val="19"/>
                <w:szCs w:val="19"/>
                <w:lang w:val="es-ES"/>
              </w:rPr>
            </w:pPr>
            <w:r w:rsidRPr="001A4DEE">
              <w:rPr>
                <w:sz w:val="19"/>
                <w:szCs w:val="19"/>
                <w:lang w:val="es-ES"/>
              </w:rPr>
              <w:t>Total de gastos convenidos ($EUA)</w:t>
            </w:r>
          </w:p>
        </w:tc>
        <w:tc>
          <w:tcPr>
            <w:tcW w:w="432" w:type="pct"/>
            <w:shd w:val="clear" w:color="auto" w:fill="auto"/>
            <w:tcMar>
              <w:left w:w="14" w:type="dxa"/>
              <w:right w:w="29" w:type="dxa"/>
            </w:tcMar>
          </w:tcPr>
          <w:p w14:paraId="06052893"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138,655</w:t>
            </w:r>
          </w:p>
        </w:tc>
        <w:tc>
          <w:tcPr>
            <w:tcW w:w="337" w:type="pct"/>
            <w:shd w:val="clear" w:color="auto" w:fill="auto"/>
            <w:tcMar>
              <w:left w:w="14" w:type="dxa"/>
              <w:right w:w="29" w:type="dxa"/>
            </w:tcMar>
          </w:tcPr>
          <w:p w14:paraId="0EF252B1"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015B0820"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3" w:type="pct"/>
            <w:shd w:val="clear" w:color="auto" w:fill="auto"/>
            <w:tcMar>
              <w:left w:w="14" w:type="dxa"/>
              <w:right w:w="29" w:type="dxa"/>
            </w:tcMar>
          </w:tcPr>
          <w:p w14:paraId="1C537377"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233,940</w:t>
            </w:r>
          </w:p>
        </w:tc>
        <w:tc>
          <w:tcPr>
            <w:tcW w:w="337" w:type="pct"/>
            <w:shd w:val="clear" w:color="auto" w:fill="auto"/>
            <w:tcMar>
              <w:left w:w="14" w:type="dxa"/>
              <w:right w:w="29" w:type="dxa"/>
            </w:tcMar>
          </w:tcPr>
          <w:p w14:paraId="48816CC8"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432" w:type="pct"/>
            <w:shd w:val="clear" w:color="auto" w:fill="auto"/>
            <w:tcMar>
              <w:left w:w="14" w:type="dxa"/>
              <w:right w:w="29" w:type="dxa"/>
            </w:tcMar>
          </w:tcPr>
          <w:p w14:paraId="2836FDC0"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104,130</w:t>
            </w:r>
          </w:p>
        </w:tc>
        <w:tc>
          <w:tcPr>
            <w:tcW w:w="337" w:type="pct"/>
            <w:shd w:val="clear" w:color="auto" w:fill="auto"/>
            <w:tcMar>
              <w:left w:w="14" w:type="dxa"/>
              <w:right w:w="29" w:type="dxa"/>
            </w:tcMar>
          </w:tcPr>
          <w:p w14:paraId="60B17CAC" w14:textId="77777777" w:rsidR="002203E1" w:rsidRPr="001A4DEE" w:rsidRDefault="002203E1" w:rsidP="001A4DEE">
            <w:pPr>
              <w:tabs>
                <w:tab w:val="left" w:pos="8280"/>
              </w:tabs>
              <w:spacing w:after="60"/>
              <w:jc w:val="right"/>
              <w:rPr>
                <w:sz w:val="19"/>
                <w:szCs w:val="19"/>
                <w:lang w:val="en-CA"/>
              </w:rPr>
            </w:pPr>
            <w:r w:rsidRPr="001A4DEE">
              <w:rPr>
                <w:sz w:val="19"/>
                <w:szCs w:val="19"/>
              </w:rPr>
              <w:t>0</w:t>
            </w:r>
          </w:p>
        </w:tc>
        <w:tc>
          <w:tcPr>
            <w:tcW w:w="385" w:type="pct"/>
            <w:shd w:val="clear" w:color="auto" w:fill="auto"/>
            <w:tcMar>
              <w:left w:w="14" w:type="dxa"/>
              <w:right w:w="29" w:type="dxa"/>
            </w:tcMar>
          </w:tcPr>
          <w:p w14:paraId="1408CF18"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53,660</w:t>
            </w:r>
          </w:p>
        </w:tc>
        <w:tc>
          <w:tcPr>
            <w:tcW w:w="433" w:type="pct"/>
            <w:shd w:val="clear" w:color="auto" w:fill="auto"/>
            <w:tcMar>
              <w:left w:w="14" w:type="dxa"/>
              <w:right w:w="29" w:type="dxa"/>
            </w:tcMar>
          </w:tcPr>
          <w:p w14:paraId="30FD81D1" w14:textId="77777777" w:rsidR="002203E1" w:rsidRPr="001A4DEE" w:rsidRDefault="002203E1" w:rsidP="001A4DEE">
            <w:pPr>
              <w:tabs>
                <w:tab w:val="left" w:pos="8280"/>
              </w:tabs>
              <w:spacing w:after="60"/>
              <w:jc w:val="right"/>
              <w:rPr>
                <w:sz w:val="19"/>
                <w:szCs w:val="19"/>
                <w:lang w:val="en-CA"/>
              </w:rPr>
            </w:pPr>
            <w:r w:rsidRPr="001A4DEE">
              <w:rPr>
                <w:sz w:val="19"/>
                <w:szCs w:val="19"/>
                <w:lang w:val="en-CA"/>
              </w:rPr>
              <w:t>530,385</w:t>
            </w:r>
          </w:p>
        </w:tc>
      </w:tr>
      <w:tr w:rsidR="002203E1" w:rsidRPr="001A4DEE" w14:paraId="6D6A942B" w14:textId="77777777" w:rsidTr="001A4DEE">
        <w:trPr>
          <w:trHeight w:val="53"/>
        </w:trPr>
        <w:tc>
          <w:tcPr>
            <w:tcW w:w="291" w:type="pct"/>
            <w:shd w:val="clear" w:color="auto" w:fill="auto"/>
            <w:hideMark/>
          </w:tcPr>
          <w:p w14:paraId="67B3CF4E" w14:textId="77777777" w:rsidR="002203E1" w:rsidRPr="001A4DEE" w:rsidRDefault="002203E1" w:rsidP="001A4DEE">
            <w:pPr>
              <w:jc w:val="left"/>
              <w:rPr>
                <w:sz w:val="19"/>
                <w:szCs w:val="19"/>
                <w:lang w:eastAsia="en-CA"/>
              </w:rPr>
            </w:pPr>
            <w:r w:rsidRPr="001A4DEE">
              <w:rPr>
                <w:sz w:val="19"/>
                <w:szCs w:val="19"/>
                <w:lang w:eastAsia="en-CA"/>
              </w:rPr>
              <w:t>4.1.1</w:t>
            </w:r>
          </w:p>
        </w:tc>
        <w:tc>
          <w:tcPr>
            <w:tcW w:w="4276" w:type="pct"/>
            <w:gridSpan w:val="9"/>
            <w:shd w:val="clear" w:color="auto" w:fill="auto"/>
            <w:hideMark/>
          </w:tcPr>
          <w:p w14:paraId="7824BEAC" w14:textId="77777777" w:rsidR="002203E1" w:rsidRPr="001A4DEE" w:rsidRDefault="002203E1" w:rsidP="001A4DEE">
            <w:pPr>
              <w:widowControl w:val="0"/>
              <w:jc w:val="left"/>
              <w:rPr>
                <w:sz w:val="19"/>
                <w:szCs w:val="19"/>
                <w:lang w:val="es-ES"/>
              </w:rPr>
            </w:pPr>
            <w:r w:rsidRPr="001A4DEE">
              <w:rPr>
                <w:sz w:val="19"/>
                <w:szCs w:val="19"/>
                <w:lang w:val="es-ES"/>
              </w:rPr>
              <w:t>Eliminación total convenida de HCFC-22 por lograr conforme a este Acuerdo (toneladas PAO)</w:t>
            </w:r>
          </w:p>
        </w:tc>
        <w:tc>
          <w:tcPr>
            <w:tcW w:w="433" w:type="pct"/>
            <w:shd w:val="clear" w:color="auto" w:fill="auto"/>
          </w:tcPr>
          <w:p w14:paraId="34B3B66F" w14:textId="77777777" w:rsidR="002203E1" w:rsidRPr="001A4DEE" w:rsidRDefault="002203E1" w:rsidP="001A4DEE">
            <w:pPr>
              <w:jc w:val="right"/>
              <w:rPr>
                <w:sz w:val="19"/>
                <w:szCs w:val="19"/>
                <w:lang w:eastAsia="en-CA"/>
              </w:rPr>
            </w:pPr>
            <w:r w:rsidRPr="001A4DEE">
              <w:rPr>
                <w:sz w:val="19"/>
                <w:szCs w:val="19"/>
                <w:lang w:eastAsia="en-CA"/>
              </w:rPr>
              <w:t>0.65</w:t>
            </w:r>
          </w:p>
        </w:tc>
      </w:tr>
      <w:tr w:rsidR="002203E1" w:rsidRPr="001A4DEE" w14:paraId="6CEC973F" w14:textId="77777777" w:rsidTr="001A4DEE">
        <w:trPr>
          <w:trHeight w:val="116"/>
        </w:trPr>
        <w:tc>
          <w:tcPr>
            <w:tcW w:w="291" w:type="pct"/>
            <w:shd w:val="clear" w:color="auto" w:fill="auto"/>
            <w:hideMark/>
          </w:tcPr>
          <w:p w14:paraId="2CC31947" w14:textId="77777777" w:rsidR="002203E1" w:rsidRPr="001A4DEE" w:rsidRDefault="002203E1" w:rsidP="001A4DEE">
            <w:pPr>
              <w:jc w:val="left"/>
              <w:rPr>
                <w:sz w:val="19"/>
                <w:szCs w:val="19"/>
                <w:lang w:eastAsia="en-CA"/>
              </w:rPr>
            </w:pPr>
            <w:r w:rsidRPr="001A4DEE">
              <w:rPr>
                <w:sz w:val="19"/>
                <w:szCs w:val="19"/>
                <w:lang w:eastAsia="en-CA"/>
              </w:rPr>
              <w:t>4.1.2</w:t>
            </w:r>
          </w:p>
        </w:tc>
        <w:tc>
          <w:tcPr>
            <w:tcW w:w="4276" w:type="pct"/>
            <w:gridSpan w:val="9"/>
            <w:shd w:val="clear" w:color="auto" w:fill="auto"/>
            <w:hideMark/>
          </w:tcPr>
          <w:p w14:paraId="53AD82BF" w14:textId="77777777" w:rsidR="002203E1" w:rsidRPr="001A4DEE" w:rsidRDefault="002203E1" w:rsidP="001A4DEE">
            <w:pPr>
              <w:widowControl w:val="0"/>
              <w:jc w:val="left"/>
              <w:rPr>
                <w:sz w:val="19"/>
                <w:szCs w:val="19"/>
                <w:lang w:val="es-ES"/>
              </w:rPr>
            </w:pPr>
            <w:r w:rsidRPr="001A4DEE">
              <w:rPr>
                <w:sz w:val="19"/>
                <w:szCs w:val="19"/>
                <w:lang w:val="es-ES"/>
              </w:rPr>
              <w:t>Eliminación de HCFC-22 por lograr en la etapa previa (toneladas PAO)</w:t>
            </w:r>
          </w:p>
        </w:tc>
        <w:tc>
          <w:tcPr>
            <w:tcW w:w="433" w:type="pct"/>
            <w:shd w:val="clear" w:color="auto" w:fill="auto"/>
          </w:tcPr>
          <w:p w14:paraId="427DBDF1" w14:textId="77777777" w:rsidR="002203E1" w:rsidRPr="001A4DEE" w:rsidRDefault="002203E1" w:rsidP="001A4DEE">
            <w:pPr>
              <w:jc w:val="right"/>
              <w:rPr>
                <w:sz w:val="19"/>
                <w:szCs w:val="19"/>
                <w:lang w:eastAsia="en-CA"/>
              </w:rPr>
            </w:pPr>
            <w:r w:rsidRPr="001A4DEE">
              <w:rPr>
                <w:sz w:val="19"/>
                <w:szCs w:val="19"/>
                <w:lang w:eastAsia="en-CA"/>
              </w:rPr>
              <w:t>0.35</w:t>
            </w:r>
          </w:p>
        </w:tc>
      </w:tr>
      <w:tr w:rsidR="002203E1" w:rsidRPr="001A4DEE" w14:paraId="37E4D952" w14:textId="77777777" w:rsidTr="001A4DEE">
        <w:trPr>
          <w:trHeight w:val="98"/>
        </w:trPr>
        <w:tc>
          <w:tcPr>
            <w:tcW w:w="291" w:type="pct"/>
            <w:shd w:val="clear" w:color="auto" w:fill="auto"/>
            <w:hideMark/>
          </w:tcPr>
          <w:p w14:paraId="4B733DC7" w14:textId="77777777" w:rsidR="002203E1" w:rsidRPr="001A4DEE" w:rsidRDefault="002203E1" w:rsidP="001A4DEE">
            <w:pPr>
              <w:jc w:val="left"/>
              <w:rPr>
                <w:sz w:val="19"/>
                <w:szCs w:val="19"/>
                <w:lang w:eastAsia="en-CA"/>
              </w:rPr>
            </w:pPr>
            <w:r w:rsidRPr="001A4DEE">
              <w:rPr>
                <w:sz w:val="19"/>
                <w:szCs w:val="19"/>
                <w:lang w:eastAsia="en-CA"/>
              </w:rPr>
              <w:t>4.1.3</w:t>
            </w:r>
          </w:p>
        </w:tc>
        <w:tc>
          <w:tcPr>
            <w:tcW w:w="4276" w:type="pct"/>
            <w:gridSpan w:val="9"/>
            <w:shd w:val="clear" w:color="auto" w:fill="auto"/>
            <w:hideMark/>
          </w:tcPr>
          <w:p w14:paraId="1F15D8BB" w14:textId="77777777" w:rsidR="002203E1" w:rsidRPr="001A4DEE" w:rsidRDefault="002203E1" w:rsidP="001A4DEE">
            <w:pPr>
              <w:widowControl w:val="0"/>
              <w:jc w:val="left"/>
              <w:rPr>
                <w:sz w:val="19"/>
                <w:szCs w:val="19"/>
                <w:lang w:val="es-ES"/>
              </w:rPr>
            </w:pPr>
            <w:r w:rsidRPr="001A4DEE">
              <w:rPr>
                <w:sz w:val="19"/>
                <w:szCs w:val="19"/>
                <w:lang w:val="es-ES"/>
              </w:rPr>
              <w:t>Consumo admisible remanente de HCFC-22 (toneladas PAO)</w:t>
            </w:r>
          </w:p>
        </w:tc>
        <w:tc>
          <w:tcPr>
            <w:tcW w:w="433" w:type="pct"/>
            <w:shd w:val="clear" w:color="auto" w:fill="auto"/>
          </w:tcPr>
          <w:p w14:paraId="242844D1" w14:textId="77777777" w:rsidR="002203E1" w:rsidRPr="001A4DEE" w:rsidRDefault="002203E1" w:rsidP="001A4DEE">
            <w:pPr>
              <w:jc w:val="right"/>
              <w:rPr>
                <w:sz w:val="19"/>
                <w:szCs w:val="19"/>
                <w:lang w:eastAsia="en-CA"/>
              </w:rPr>
            </w:pPr>
            <w:r w:rsidRPr="001A4DEE">
              <w:rPr>
                <w:sz w:val="19"/>
                <w:szCs w:val="19"/>
                <w:lang w:eastAsia="en-CA"/>
              </w:rPr>
              <w:t>0.00</w:t>
            </w:r>
          </w:p>
        </w:tc>
      </w:tr>
    </w:tbl>
    <w:p w14:paraId="6171FEFF" w14:textId="77777777" w:rsidR="002203E1" w:rsidRPr="00E56979" w:rsidRDefault="002203E1" w:rsidP="001A4DEE">
      <w:pPr>
        <w:pStyle w:val="0Heading0"/>
        <w:rPr>
          <w:sz w:val="16"/>
          <w:szCs w:val="16"/>
          <w:lang w:val="es-AR"/>
        </w:rPr>
      </w:pPr>
      <w:r w:rsidRPr="00E56979">
        <w:rPr>
          <w:sz w:val="16"/>
          <w:szCs w:val="16"/>
          <w:lang w:val="es-AR"/>
        </w:rPr>
        <w:t>*Fecha de terminación de la etapa I, conforme al Acuerdo sobre la etapa I: 31 de diciembre de 2021</w:t>
      </w:r>
    </w:p>
    <w:p w14:paraId="6D505F2A" w14:textId="62C2C019" w:rsidR="002203E1" w:rsidRDefault="002203E1">
      <w:pPr>
        <w:jc w:val="left"/>
        <w:rPr>
          <w:b/>
          <w:bCs/>
          <w:lang w:val="es-ES"/>
        </w:rPr>
      </w:pPr>
    </w:p>
    <w:p w14:paraId="645067D4" w14:textId="77777777" w:rsidR="00191B94" w:rsidRPr="00E56979" w:rsidRDefault="00191B94">
      <w:pPr>
        <w:jc w:val="left"/>
        <w:rPr>
          <w:b/>
          <w:bCs/>
          <w:lang w:val="es-ES"/>
        </w:rPr>
      </w:pPr>
    </w:p>
    <w:p w14:paraId="3F5FC8FE" w14:textId="77777777" w:rsidR="002203E1" w:rsidRDefault="002203E1">
      <w:pPr>
        <w:widowControl w:val="0"/>
        <w:rPr>
          <w:b/>
          <w:lang w:val="es-ES"/>
        </w:rPr>
      </w:pPr>
      <w:r>
        <w:rPr>
          <w:b/>
          <w:bCs/>
          <w:lang w:val="es-ES"/>
        </w:rPr>
        <w:t>APÉNDICE 3-A: CALENDARIO DE APROBACIÓN DE LA FINANCIACIÓN</w:t>
      </w:r>
    </w:p>
    <w:p w14:paraId="58AE8021" w14:textId="77777777" w:rsidR="002203E1" w:rsidRDefault="002203E1">
      <w:pPr>
        <w:widowControl w:val="0"/>
        <w:rPr>
          <w:lang w:val="es-ES"/>
        </w:rPr>
      </w:pPr>
    </w:p>
    <w:p w14:paraId="3976533F" w14:textId="77777777" w:rsidR="002203E1" w:rsidRPr="00394A73" w:rsidRDefault="002203E1" w:rsidP="00394A73">
      <w:pPr>
        <w:pStyle w:val="Heading1"/>
        <w:widowControl w:val="0"/>
        <w:numPr>
          <w:ilvl w:val="0"/>
          <w:numId w:val="26"/>
        </w:numPr>
        <w:rPr>
          <w:lang w:val="es-ES"/>
        </w:rPr>
      </w:pPr>
      <w:r w:rsidRPr="00394A73">
        <w:rPr>
          <w:lang w:val="es-ES"/>
        </w:rPr>
        <w:t>La financiación para los tramos futuros se considerará para aprobación en la primera</w:t>
      </w:r>
      <w:r w:rsidRPr="00394A73">
        <w:rPr>
          <w:lang w:val="es-AR"/>
        </w:rPr>
        <w:t xml:space="preserve"> </w:t>
      </w:r>
      <w:r w:rsidRPr="00394A73">
        <w:rPr>
          <w:lang w:val="es-ES"/>
        </w:rPr>
        <w:t>reunión del año especificado en el Apéndice 2</w:t>
      </w:r>
      <w:r w:rsidRPr="00394A73">
        <w:rPr>
          <w:lang w:val="es-ES"/>
        </w:rPr>
        <w:noBreakHyphen/>
        <w:t>A.</w:t>
      </w:r>
    </w:p>
    <w:p w14:paraId="0B6468E3" w14:textId="77777777" w:rsidR="002203E1" w:rsidRDefault="002203E1">
      <w:pPr>
        <w:widowControl w:val="0"/>
        <w:rPr>
          <w:lang w:val="es-ES"/>
        </w:rPr>
      </w:pPr>
    </w:p>
    <w:p w14:paraId="598EA6C4" w14:textId="77777777" w:rsidR="00191B94" w:rsidRDefault="00191B94" w:rsidP="00191B94">
      <w:pPr>
        <w:keepNext/>
        <w:keepLines/>
        <w:widowControl w:val="0"/>
        <w:rPr>
          <w:b/>
          <w:bCs/>
          <w:lang w:val="es-ES"/>
        </w:rPr>
      </w:pPr>
    </w:p>
    <w:p w14:paraId="26188D81" w14:textId="0A1EC595" w:rsidR="002203E1" w:rsidRDefault="002203E1" w:rsidP="00191B94">
      <w:pPr>
        <w:keepNext/>
        <w:keepLines/>
        <w:widowControl w:val="0"/>
        <w:rPr>
          <w:b/>
          <w:lang w:val="es-ES"/>
        </w:rPr>
      </w:pPr>
      <w:r>
        <w:rPr>
          <w:b/>
          <w:bCs/>
          <w:lang w:val="es-ES"/>
        </w:rPr>
        <w:t>APÉNDICE 4-A: FORMATO DE LOS INFORMES Y PLANES DE EJECUCIÓN DE TRAMOS</w:t>
      </w:r>
    </w:p>
    <w:p w14:paraId="16F95AD1" w14:textId="77777777" w:rsidR="002203E1" w:rsidRDefault="002203E1" w:rsidP="00191B94">
      <w:pPr>
        <w:keepNext/>
        <w:keepLines/>
        <w:widowControl w:val="0"/>
        <w:rPr>
          <w:lang w:val="es-ES"/>
        </w:rPr>
      </w:pPr>
    </w:p>
    <w:p w14:paraId="771DCC4E" w14:textId="77777777" w:rsidR="002203E1" w:rsidRPr="00394A73" w:rsidRDefault="002203E1" w:rsidP="00191B94">
      <w:pPr>
        <w:pStyle w:val="Heading1"/>
        <w:keepNext/>
        <w:keepLines/>
        <w:widowControl w:val="0"/>
        <w:numPr>
          <w:ilvl w:val="0"/>
          <w:numId w:val="27"/>
        </w:numPr>
        <w:rPr>
          <w:lang w:val="es-ES"/>
        </w:rPr>
      </w:pPr>
      <w:r w:rsidRPr="00394A73">
        <w:rPr>
          <w:lang w:val="es-ES"/>
        </w:rPr>
        <w:t>La presentación del Informe de Ejecución de Tramos y de los Planes para cada tramo solicitado constará de cinco partes:</w:t>
      </w:r>
    </w:p>
    <w:p w14:paraId="4D33B802" w14:textId="77777777" w:rsidR="002203E1" w:rsidRDefault="002203E1" w:rsidP="00191B94">
      <w:pPr>
        <w:keepNext/>
        <w:keepLines/>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5426FF50" w14:textId="77777777" w:rsidR="002203E1" w:rsidRDefault="002203E1">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771D910D" w14:textId="77777777" w:rsidR="002203E1" w:rsidRDefault="002203E1">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4529CA1" w14:textId="77777777" w:rsidR="002203E1" w:rsidRDefault="002203E1">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04F9E89" w14:textId="77777777" w:rsidR="002203E1" w:rsidRDefault="002203E1">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7981C3A2" w14:textId="77777777" w:rsidR="002203E1" w:rsidRDefault="002203E1">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23B2434" w14:textId="77777777" w:rsidR="002203E1" w:rsidRDefault="002203E1" w:rsidP="00394A73">
      <w:pPr>
        <w:keepNext/>
        <w:keepLines/>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31E8863B" w14:textId="77777777" w:rsidR="002203E1" w:rsidRDefault="002203E1">
      <w:pPr>
        <w:widowControl w:val="0"/>
        <w:numPr>
          <w:ilvl w:val="1"/>
          <w:numId w:val="1"/>
        </w:numPr>
        <w:spacing w:after="240"/>
        <w:outlineLvl w:val="1"/>
        <w:rPr>
          <w:lang w:val="es-ES"/>
        </w:rPr>
      </w:pPr>
      <w:r>
        <w:rPr>
          <w:lang w:val="es-ES"/>
        </w:rPr>
        <w:t xml:space="preserve">Si las etapas en curso de ejecución tuvieran diferentes objetivos de eliminación de consumo de HCFC bajo el Apéndice 2-A de cada Acuerdo en un año en particular, el objetivo de </w:t>
      </w:r>
      <w:r>
        <w:rPr>
          <w:lang w:val="es-ES"/>
        </w:rPr>
        <w:lastRenderedPageBreak/>
        <w:t>consumo más bajo se utilizará como referencia para los fines del cumplimiento de esos Acuerdos y servirá de base para la verificación independiente.</w:t>
      </w:r>
    </w:p>
    <w:p w14:paraId="407246C6" w14:textId="77777777" w:rsidR="002203E1" w:rsidRDefault="002203E1">
      <w:pPr>
        <w:rPr>
          <w:lang w:val="es-ES"/>
        </w:rPr>
      </w:pPr>
    </w:p>
    <w:p w14:paraId="7B11F364" w14:textId="77777777" w:rsidR="002203E1" w:rsidRDefault="002203E1">
      <w:pPr>
        <w:rPr>
          <w:b/>
          <w:lang w:val="es-ES"/>
        </w:rPr>
      </w:pPr>
      <w:r w:rsidRPr="0017292D">
        <w:rPr>
          <w:b/>
          <w:bCs/>
          <w:lang w:val="es-ES"/>
        </w:rPr>
        <w:t>APÉNDICE 5-A: INSTITUCIONES DE SUPERVISIÓN Y FUNCIONES</w:t>
      </w:r>
      <w:r>
        <w:rPr>
          <w:b/>
          <w:bCs/>
          <w:lang w:val="es-ES"/>
        </w:rPr>
        <w:t xml:space="preserve"> </w:t>
      </w:r>
    </w:p>
    <w:p w14:paraId="7AB33EE2" w14:textId="77777777" w:rsidR="002203E1" w:rsidRDefault="002203E1">
      <w:pPr>
        <w:rPr>
          <w:lang w:val="es-ES"/>
        </w:rPr>
      </w:pPr>
    </w:p>
    <w:p w14:paraId="4980522C" w14:textId="77777777" w:rsidR="002203E1" w:rsidRPr="00394A73" w:rsidRDefault="002203E1" w:rsidP="00394A73">
      <w:pPr>
        <w:pStyle w:val="Heading1"/>
        <w:numPr>
          <w:ilvl w:val="0"/>
          <w:numId w:val="28"/>
        </w:numPr>
        <w:rPr>
          <w:lang w:val="es-ES"/>
        </w:rPr>
      </w:pPr>
      <w:r w:rsidRPr="00394A73">
        <w:rPr>
          <w:lang w:val="es-ES"/>
        </w:rPr>
        <w:t>La ejecución del Plan correrá a cargo de la Dependencia nacional del Protocolo de Montreal de la Institución Pública “Dependencia de Ejecución de Proyectos Ambientales” (P.I. “EPIU”, por sus siglas en inglés), subordinada al Ministerio de Agricultura, Desarrollo Regional y Medio Ambiente (</w:t>
      </w:r>
      <w:proofErr w:type="spellStart"/>
      <w:r w:rsidRPr="00394A73">
        <w:rPr>
          <w:lang w:val="es-ES"/>
        </w:rPr>
        <w:t>MoARDE</w:t>
      </w:r>
      <w:proofErr w:type="spellEnd"/>
      <w:r w:rsidRPr="00394A73">
        <w:rPr>
          <w:lang w:val="es-ES"/>
        </w:rPr>
        <w:t xml:space="preserve">, por sus siglas en inglés) de la República de Moldova, con el apoyo del organismo de ejecución principal y el organismo de ejecución cooperante. La Dependencia nacional del Protocolo de Montreal de la P.I. “EPIU” actuará de coordinadora de todas las actividades de proyectos descritas en el Plan. </w:t>
      </w:r>
    </w:p>
    <w:p w14:paraId="5ADD3561" w14:textId="77777777" w:rsidR="002203E1" w:rsidRPr="005947C9" w:rsidRDefault="002203E1" w:rsidP="001A4DEE">
      <w:pPr>
        <w:pStyle w:val="Heading1"/>
        <w:keepNext/>
        <w:keepLines/>
        <w:rPr>
          <w:b/>
          <w:bCs/>
          <w:lang w:val="es-ES"/>
        </w:rPr>
      </w:pPr>
      <w:r w:rsidRPr="005947C9">
        <w:rPr>
          <w:lang w:val="es-ES"/>
        </w:rPr>
        <w:t>Los organismos de ejecución aplicarán sus procedimientos administrativos para la ejecución del Plan. El organismo de ejecución principal utilizará la modalidad de ejecución nacional basad</w:t>
      </w:r>
      <w:r>
        <w:rPr>
          <w:lang w:val="es-ES"/>
        </w:rPr>
        <w:t>a</w:t>
      </w:r>
      <w:r w:rsidRPr="005947C9">
        <w:rPr>
          <w:lang w:val="es-ES"/>
        </w:rPr>
        <w:t xml:space="preserve"> en el establecimiento de planes de trabajo anuales y la utilización de las funciones de adquisiciones del organismo de ejecución principal para la entrega de equipo y herramientas previstas en el Plan. El organismo de ejecución cooperante utilizará su procedimiento operativo estándar </w:t>
      </w:r>
      <w:r>
        <w:rPr>
          <w:lang w:val="es-ES"/>
        </w:rPr>
        <w:t xml:space="preserve">en </w:t>
      </w:r>
      <w:r w:rsidRPr="005947C9">
        <w:rPr>
          <w:lang w:val="es-ES"/>
        </w:rPr>
        <w:t>acuerdos de financiación a pequeña escala con la Dependencia nacional del Protocolo de Montreal de</w:t>
      </w:r>
      <w:r>
        <w:rPr>
          <w:lang w:val="es-ES"/>
        </w:rPr>
        <w:t xml:space="preserve"> la </w:t>
      </w:r>
      <w:r w:rsidRPr="005947C9">
        <w:rPr>
          <w:lang w:val="es-ES"/>
        </w:rPr>
        <w:t>P.I. “EPIU”. Ambos organismos de ejecución aseguran el seguimiento periódico del cumplimiento de los planes de trabajo.</w:t>
      </w:r>
    </w:p>
    <w:p w14:paraId="69CCFAB2" w14:textId="77777777" w:rsidR="00191B94" w:rsidRDefault="00191B94">
      <w:pPr>
        <w:keepNext/>
        <w:keepLines/>
        <w:rPr>
          <w:b/>
          <w:bCs/>
          <w:lang w:val="es-ES"/>
        </w:rPr>
      </w:pPr>
    </w:p>
    <w:p w14:paraId="7355AA72" w14:textId="413A048A" w:rsidR="002203E1" w:rsidRDefault="002203E1">
      <w:pPr>
        <w:keepNext/>
        <w:keepLines/>
        <w:rPr>
          <w:b/>
          <w:lang w:val="es-ES"/>
        </w:rPr>
      </w:pPr>
      <w:r>
        <w:rPr>
          <w:b/>
          <w:bCs/>
          <w:lang w:val="es-ES"/>
        </w:rPr>
        <w:t xml:space="preserve">APÉNDICE 6-A: FUNCIÓN DEL ORGANISMO DE EJECUCIÓN PRINCIPAL </w:t>
      </w:r>
    </w:p>
    <w:p w14:paraId="3878B9F2" w14:textId="77777777" w:rsidR="002203E1" w:rsidRDefault="002203E1">
      <w:pPr>
        <w:keepNext/>
        <w:keepLines/>
        <w:rPr>
          <w:lang w:val="es-ES"/>
        </w:rPr>
      </w:pPr>
    </w:p>
    <w:p w14:paraId="0A824D5D" w14:textId="77777777" w:rsidR="002203E1" w:rsidRPr="00394A73" w:rsidRDefault="002203E1" w:rsidP="00394A73">
      <w:pPr>
        <w:pStyle w:val="Heading1"/>
        <w:keepNext/>
        <w:keepLines/>
        <w:numPr>
          <w:ilvl w:val="0"/>
          <w:numId w:val="29"/>
        </w:numPr>
        <w:rPr>
          <w:lang w:val="es-ES"/>
        </w:rPr>
      </w:pPr>
      <w:r w:rsidRPr="00394A73">
        <w:rPr>
          <w:lang w:val="es-ES"/>
        </w:rPr>
        <w:t>El Organismo de Ejecución Principal tendrá a su cargo diversas responsabilidades, entre las que se incluyen, como mínimo, las siguientes:</w:t>
      </w:r>
    </w:p>
    <w:p w14:paraId="43DE9119" w14:textId="77777777" w:rsidR="002203E1" w:rsidRDefault="002203E1">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4C713B48" w14:textId="77777777" w:rsidR="002203E1" w:rsidRDefault="002203E1">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EFC12C6" w14:textId="77777777" w:rsidR="002203E1" w:rsidRDefault="002203E1">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1768F2B3" w14:textId="77777777" w:rsidR="002203E1" w:rsidRDefault="002203E1">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30337C6B" w14:textId="77777777" w:rsidR="002203E1" w:rsidRDefault="002203E1">
      <w:pPr>
        <w:widowControl w:val="0"/>
        <w:numPr>
          <w:ilvl w:val="1"/>
          <w:numId w:val="1"/>
        </w:numPr>
        <w:spacing w:after="2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el/los Organismo(s) de Ejecución Cooperante(s);</w:t>
      </w:r>
    </w:p>
    <w:p w14:paraId="4238E1F9" w14:textId="77777777" w:rsidR="002203E1" w:rsidRDefault="002203E1" w:rsidP="00191B94">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años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B41E3C7" w14:textId="77777777" w:rsidR="002203E1" w:rsidRDefault="002203E1">
      <w:pPr>
        <w:widowControl w:val="0"/>
        <w:numPr>
          <w:ilvl w:val="1"/>
          <w:numId w:val="1"/>
        </w:numPr>
        <w:spacing w:after="240"/>
        <w:outlineLvl w:val="1"/>
        <w:rPr>
          <w:lang w:val="es-ES"/>
        </w:rPr>
      </w:pPr>
      <w:bookmarkStart w:id="0" w:name="_GoBack"/>
      <w:bookmarkEnd w:id="0"/>
      <w:r>
        <w:rPr>
          <w:lang w:val="es-ES"/>
        </w:rPr>
        <w:lastRenderedPageBreak/>
        <w:t>Asegurar que expertos técnicos independientes y competentes lleven a cabo las revisiones técnicas;</w:t>
      </w:r>
    </w:p>
    <w:p w14:paraId="49CC065C" w14:textId="77777777" w:rsidR="002203E1" w:rsidRDefault="002203E1">
      <w:pPr>
        <w:widowControl w:val="0"/>
        <w:numPr>
          <w:ilvl w:val="1"/>
          <w:numId w:val="1"/>
        </w:numPr>
        <w:spacing w:after="240"/>
        <w:outlineLvl w:val="1"/>
        <w:rPr>
          <w:lang w:val="es-ES"/>
        </w:rPr>
      </w:pPr>
      <w:r>
        <w:rPr>
          <w:lang w:val="es-ES"/>
        </w:rPr>
        <w:t>Emprender las misiones de supervisión requeridas;</w:t>
      </w:r>
    </w:p>
    <w:p w14:paraId="331CD2B0" w14:textId="77777777" w:rsidR="002203E1" w:rsidRDefault="002203E1">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Tramos y la presentación de datos exactos;</w:t>
      </w:r>
    </w:p>
    <w:p w14:paraId="73CB668D" w14:textId="77777777" w:rsidR="002203E1" w:rsidRDefault="002203E1" w:rsidP="001A4DEE">
      <w:pPr>
        <w:widowControl w:val="0"/>
        <w:numPr>
          <w:ilvl w:val="1"/>
          <w:numId w:val="1"/>
        </w:numPr>
        <w:spacing w:after="240"/>
        <w:outlineLvl w:val="1"/>
        <w:rPr>
          <w:lang w:val="es-ES"/>
        </w:rPr>
      </w:pPr>
      <w:r>
        <w:rPr>
          <w:lang w:val="es-ES"/>
        </w:rPr>
        <w:t>Coordinar las actividades del Organismo de Ejecución Cooperante y asegurar que las actividades se ejecuten en la secuencia apropiada</w:t>
      </w:r>
      <w:r>
        <w:rPr>
          <w:lang w:val="es-AR"/>
        </w:rPr>
        <w:t>;</w:t>
      </w:r>
    </w:p>
    <w:p w14:paraId="5D2A2D67" w14:textId="77777777" w:rsidR="002203E1" w:rsidRDefault="002203E1" w:rsidP="001A4DEE">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361C9DC3" w14:textId="77777777" w:rsidR="002203E1" w:rsidRDefault="002203E1">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02DD1769" w14:textId="77777777" w:rsidR="002203E1" w:rsidRDefault="002203E1">
      <w:pPr>
        <w:widowControl w:val="0"/>
        <w:numPr>
          <w:ilvl w:val="1"/>
          <w:numId w:val="1"/>
        </w:numPr>
        <w:spacing w:after="240"/>
        <w:outlineLvl w:val="1"/>
        <w:rPr>
          <w:lang w:val="es-ES"/>
        </w:rPr>
      </w:pPr>
      <w:r>
        <w:rPr>
          <w:lang w:val="es-ES"/>
        </w:rPr>
        <w:t>Brindar asistencia respecto de políticas, gestión y apoyo técnico, cuando sea necesario;</w:t>
      </w:r>
    </w:p>
    <w:p w14:paraId="76D7DB40" w14:textId="77777777" w:rsidR="002203E1" w:rsidRDefault="002203E1" w:rsidP="001A4DEE">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52032ABA" w14:textId="77777777" w:rsidR="002203E1" w:rsidRDefault="002203E1">
      <w:pPr>
        <w:widowControl w:val="0"/>
        <w:numPr>
          <w:ilvl w:val="1"/>
          <w:numId w:val="1"/>
        </w:numPr>
        <w:spacing w:after="240"/>
        <w:outlineLvl w:val="1"/>
        <w:rPr>
          <w:lang w:val="es-ES"/>
        </w:rPr>
      </w:pPr>
      <w:r>
        <w:rPr>
          <w:lang w:val="es-ES"/>
        </w:rPr>
        <w:t>Liberación de fondos en fecha al País/empresas participantes para terminar las actividades relacionadas con el proyecto.</w:t>
      </w:r>
    </w:p>
    <w:p w14:paraId="5E8AF184" w14:textId="77777777" w:rsidR="002203E1" w:rsidRDefault="002203E1">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06E1CF7E" w14:textId="77777777" w:rsidR="00191B94" w:rsidRDefault="00191B94">
      <w:pPr>
        <w:widowControl w:val="0"/>
        <w:rPr>
          <w:b/>
          <w:bCs/>
          <w:lang w:val="es-ES"/>
        </w:rPr>
      </w:pPr>
    </w:p>
    <w:p w14:paraId="13604DE4" w14:textId="3CB856AC" w:rsidR="002203E1" w:rsidRDefault="002203E1">
      <w:pPr>
        <w:widowControl w:val="0"/>
        <w:rPr>
          <w:b/>
          <w:lang w:val="es-ES"/>
        </w:rPr>
      </w:pPr>
      <w:r>
        <w:rPr>
          <w:b/>
          <w:bCs/>
          <w:lang w:val="es-ES"/>
        </w:rPr>
        <w:t>APÉNDICE 6</w:t>
      </w:r>
      <w:r>
        <w:rPr>
          <w:b/>
          <w:bCs/>
          <w:lang w:val="es-ES"/>
        </w:rPr>
        <w:noBreakHyphen/>
        <w:t>B: FUNCIÓN DE LOS ORGANISMOS DE EJECUCIÓN COOPERANTES</w:t>
      </w:r>
    </w:p>
    <w:p w14:paraId="7098DDBF" w14:textId="77777777" w:rsidR="002203E1" w:rsidRDefault="002203E1">
      <w:pPr>
        <w:widowControl w:val="0"/>
        <w:rPr>
          <w:lang w:val="es-ES"/>
        </w:rPr>
      </w:pPr>
    </w:p>
    <w:p w14:paraId="337FD1E3" w14:textId="77777777" w:rsidR="002203E1" w:rsidRPr="00394A73" w:rsidRDefault="002203E1" w:rsidP="00394A73">
      <w:pPr>
        <w:pStyle w:val="Heading1"/>
        <w:widowControl w:val="0"/>
        <w:numPr>
          <w:ilvl w:val="0"/>
          <w:numId w:val="30"/>
        </w:numPr>
        <w:rPr>
          <w:lang w:val="es-ES"/>
        </w:rPr>
      </w:pPr>
      <w:r w:rsidRPr="00394A73">
        <w:rPr>
          <w:lang w:val="es-ES"/>
        </w:rPr>
        <w:t xml:space="preserve">El Organismo de Ejecución Cooperante tendrá a su cargo diversas actividades. Estas se especifican con más detalle en el Plan, e incluyen como mínimo las siguientes: </w:t>
      </w:r>
    </w:p>
    <w:p w14:paraId="49A3C1B6" w14:textId="77777777" w:rsidR="002203E1" w:rsidRDefault="002203E1">
      <w:pPr>
        <w:widowControl w:val="0"/>
        <w:numPr>
          <w:ilvl w:val="1"/>
          <w:numId w:val="1"/>
        </w:numPr>
        <w:spacing w:after="240"/>
        <w:outlineLvl w:val="1"/>
        <w:rPr>
          <w:lang w:val="es-ES"/>
        </w:rPr>
      </w:pPr>
      <w:r>
        <w:rPr>
          <w:lang w:val="es-ES"/>
        </w:rPr>
        <w:t xml:space="preserve">Proporcionar asistencia para la elaboración de políticas cuando se requiera; </w:t>
      </w:r>
    </w:p>
    <w:p w14:paraId="2A4B5190" w14:textId="77777777" w:rsidR="002203E1" w:rsidRDefault="002203E1" w:rsidP="001A4DEE">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684D11D" w14:textId="77777777" w:rsidR="002203E1" w:rsidRDefault="002203E1" w:rsidP="001A4DEE">
      <w:pPr>
        <w:keepNext/>
        <w:keepLines/>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0570A2B" w14:textId="77777777" w:rsidR="002203E1" w:rsidRDefault="002203E1">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2F920891" w14:textId="77777777" w:rsidR="00191B94" w:rsidRDefault="00191B94">
      <w:pPr>
        <w:widowControl w:val="0"/>
        <w:rPr>
          <w:b/>
          <w:bCs/>
          <w:lang w:val="es-ES"/>
        </w:rPr>
      </w:pPr>
    </w:p>
    <w:p w14:paraId="362DFC26" w14:textId="0E88C248" w:rsidR="002203E1" w:rsidRDefault="002203E1" w:rsidP="00191B94">
      <w:pPr>
        <w:keepNext/>
        <w:keepLines/>
        <w:widowControl w:val="0"/>
        <w:rPr>
          <w:b/>
          <w:lang w:val="es-ES"/>
        </w:rPr>
      </w:pPr>
      <w:r>
        <w:rPr>
          <w:b/>
          <w:bCs/>
          <w:lang w:val="es-ES"/>
        </w:rPr>
        <w:lastRenderedPageBreak/>
        <w:t>APÉNDICE 7-A: REDUCCIONES DE LA FINANCIACIÓN EN CASO DE INCUMPLIMIENTO</w:t>
      </w:r>
    </w:p>
    <w:p w14:paraId="1D2F0032" w14:textId="77777777" w:rsidR="002203E1" w:rsidRDefault="002203E1" w:rsidP="00191B94">
      <w:pPr>
        <w:keepNext/>
        <w:keepLines/>
        <w:widowControl w:val="0"/>
        <w:rPr>
          <w:lang w:val="es-ES"/>
        </w:rPr>
      </w:pPr>
    </w:p>
    <w:p w14:paraId="2F272F18" w14:textId="1BCF1B83" w:rsidR="002203E1" w:rsidRPr="00394A73" w:rsidRDefault="002203E1" w:rsidP="00191B94">
      <w:pPr>
        <w:pStyle w:val="Heading1"/>
        <w:keepNext/>
        <w:keepLines/>
        <w:widowControl w:val="0"/>
        <w:numPr>
          <w:ilvl w:val="0"/>
          <w:numId w:val="31"/>
        </w:numPr>
        <w:rPr>
          <w:lang w:val="es-ES"/>
        </w:rPr>
      </w:pPr>
      <w:r w:rsidRPr="00394A73">
        <w:rPr>
          <w:lang w:val="es-ES"/>
        </w:rPr>
        <w:t>De conformidad con el párrafo 11 del Acuerdo, el monto de financiación pr</w:t>
      </w:r>
      <w:r w:rsidR="00394A73">
        <w:rPr>
          <w:lang w:val="es-ES"/>
        </w:rPr>
        <w:t>oporcionada podrá reducirse en </w:t>
      </w:r>
      <w:r w:rsidRPr="00394A73">
        <w:rPr>
          <w:lang w:val="es-AR"/>
        </w:rPr>
        <w:t>180</w:t>
      </w:r>
      <w:r w:rsidRPr="00394A73">
        <w:rPr>
          <w:lang w:val="es-ES"/>
        </w:rPr>
        <w:t xml:space="preserve"> $EUA por kg PAO de consumo que supere el nivel definido en la fila 1.2 del Apéndice 2</w:t>
      </w:r>
      <w:r w:rsidRPr="00394A73">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D4676A7" w14:textId="77777777" w:rsidR="002203E1" w:rsidRDefault="002203E1" w:rsidP="002203E1">
      <w:pPr>
        <w:widowControl w:val="0"/>
        <w:numPr>
          <w:ilvl w:val="0"/>
          <w:numId w:val="22"/>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91B94" w:rsidRPr="002831EE" w14:paraId="7AF28992" w14:textId="77777777" w:rsidTr="000E4DEE">
        <w:tc>
          <w:tcPr>
            <w:tcW w:w="1915" w:type="dxa"/>
          </w:tcPr>
          <w:p w14:paraId="7DD6C6C2" w14:textId="77777777" w:rsidR="00191B94" w:rsidRPr="002831EE" w:rsidRDefault="00191B94" w:rsidP="000E4DEE">
            <w:pPr>
              <w:rPr>
                <w:lang w:val="es-AR"/>
              </w:rPr>
            </w:pPr>
          </w:p>
        </w:tc>
        <w:tc>
          <w:tcPr>
            <w:tcW w:w="1915" w:type="dxa"/>
          </w:tcPr>
          <w:p w14:paraId="3393E974" w14:textId="77777777" w:rsidR="00191B94" w:rsidRPr="002831EE" w:rsidRDefault="00191B94" w:rsidP="000E4DEE">
            <w:pPr>
              <w:rPr>
                <w:lang w:val="es-AR"/>
              </w:rPr>
            </w:pPr>
          </w:p>
        </w:tc>
        <w:tc>
          <w:tcPr>
            <w:tcW w:w="1915" w:type="dxa"/>
            <w:tcBorders>
              <w:bottom w:val="single" w:sz="4" w:space="0" w:color="auto"/>
            </w:tcBorders>
          </w:tcPr>
          <w:p w14:paraId="4C6FDB6F" w14:textId="77777777" w:rsidR="00191B94" w:rsidRPr="002831EE" w:rsidRDefault="00191B94" w:rsidP="000E4DEE">
            <w:pPr>
              <w:rPr>
                <w:lang w:val="es-AR"/>
              </w:rPr>
            </w:pPr>
          </w:p>
        </w:tc>
        <w:tc>
          <w:tcPr>
            <w:tcW w:w="1915" w:type="dxa"/>
          </w:tcPr>
          <w:p w14:paraId="7A42186C" w14:textId="77777777" w:rsidR="00191B94" w:rsidRPr="002831EE" w:rsidRDefault="00191B94" w:rsidP="000E4DEE">
            <w:pPr>
              <w:rPr>
                <w:lang w:val="es-AR"/>
              </w:rPr>
            </w:pPr>
          </w:p>
        </w:tc>
        <w:tc>
          <w:tcPr>
            <w:tcW w:w="1916" w:type="dxa"/>
          </w:tcPr>
          <w:p w14:paraId="54AFE50A" w14:textId="77777777" w:rsidR="00191B94" w:rsidRPr="002831EE" w:rsidRDefault="00191B94" w:rsidP="000E4DEE">
            <w:pPr>
              <w:rPr>
                <w:lang w:val="es-AR"/>
              </w:rPr>
            </w:pPr>
          </w:p>
        </w:tc>
      </w:tr>
    </w:tbl>
    <w:p w14:paraId="43CED0D3" w14:textId="77777777" w:rsidR="0087455A" w:rsidRPr="007926CF" w:rsidRDefault="0087455A" w:rsidP="00FD07EB">
      <w:pPr>
        <w:rPr>
          <w:b/>
          <w:bCs/>
          <w:lang w:val="es-ES"/>
        </w:rPr>
      </w:pPr>
    </w:p>
    <w:sectPr w:rsidR="0087455A" w:rsidRPr="007926CF" w:rsidSect="001A4DE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82800" w14:textId="77777777" w:rsidR="001A4DEE" w:rsidRDefault="001A4DEE">
      <w:r>
        <w:separator/>
      </w:r>
    </w:p>
  </w:endnote>
  <w:endnote w:type="continuationSeparator" w:id="0">
    <w:p w14:paraId="7B6D3638" w14:textId="77777777" w:rsidR="001A4DEE" w:rsidRDefault="001A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3E16B5DA" w:rsidR="001A4DEE" w:rsidRDefault="001A4DEE">
    <w:pPr>
      <w:jc w:val="center"/>
    </w:pPr>
    <w:r>
      <w:fldChar w:fldCharType="begin"/>
    </w:r>
    <w:r>
      <w:instrText xml:space="preserve"> PAGE </w:instrText>
    </w:r>
    <w:r>
      <w:fldChar w:fldCharType="separate"/>
    </w:r>
    <w:r w:rsidR="002831EE">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4BAACEDB" w:rsidR="001A4DEE" w:rsidRDefault="001A4DEE">
    <w:pPr>
      <w:jc w:val="center"/>
    </w:pPr>
    <w:r>
      <w:fldChar w:fldCharType="begin"/>
    </w:r>
    <w:r>
      <w:instrText xml:space="preserve"> PAGE </w:instrText>
    </w:r>
    <w:r>
      <w:fldChar w:fldCharType="separate"/>
    </w:r>
    <w:r w:rsidR="002831EE">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0EBE" w14:textId="77777777" w:rsidR="001A4DEE" w:rsidRDefault="001A4DE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686660C3" w14:textId="7AFD8955" w:rsidR="001A4DEE" w:rsidRDefault="001A4DEE">
        <w:pPr>
          <w:pStyle w:val="Footer"/>
          <w:jc w:val="center"/>
        </w:pPr>
        <w:r>
          <w:fldChar w:fldCharType="begin"/>
        </w:r>
        <w:r>
          <w:instrText xml:space="preserve"> PAGE   \* MERGEFORMAT </w:instrText>
        </w:r>
        <w:r>
          <w:fldChar w:fldCharType="separate"/>
        </w:r>
        <w:r w:rsidR="002831EE">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68BB2815" w14:textId="4F4E640A" w:rsidR="001A4DEE" w:rsidRDefault="001A4DEE">
        <w:pPr>
          <w:pStyle w:val="Footer"/>
          <w:jc w:val="center"/>
        </w:pPr>
        <w:r>
          <w:fldChar w:fldCharType="begin"/>
        </w:r>
        <w:r>
          <w:instrText xml:space="preserve"> PAGE   \* MERGEFORMAT </w:instrText>
        </w:r>
        <w:r>
          <w:fldChar w:fldCharType="separate"/>
        </w:r>
        <w:r w:rsidR="002831EE">
          <w:rPr>
            <w:noProof/>
          </w:rPr>
          <w:t>5</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7F6BC242" w14:textId="153556ED" w:rsidR="001A4DEE" w:rsidRDefault="001A4DEE">
        <w:pPr>
          <w:pStyle w:val="Footer"/>
          <w:jc w:val="center"/>
        </w:pPr>
        <w:r>
          <w:fldChar w:fldCharType="begin"/>
        </w:r>
        <w:r>
          <w:instrText xml:space="preserve"> PAGE   \* MERGEFORMAT </w:instrText>
        </w:r>
        <w:r>
          <w:fldChar w:fldCharType="separate"/>
        </w:r>
        <w:r w:rsidR="002831EE">
          <w:rPr>
            <w:noProof/>
          </w:rPr>
          <w:t>1</w:t>
        </w:r>
        <w:r>
          <w:rPr>
            <w:noProof/>
          </w:rPr>
          <w:fldChar w:fldCharType="end"/>
        </w:r>
      </w:p>
    </w:sdtContent>
  </w:sdt>
  <w:p w14:paraId="64084C0B" w14:textId="77777777" w:rsidR="001A4DEE" w:rsidRDefault="001A4D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4D954" w14:textId="77777777" w:rsidR="001A4DEE" w:rsidRDefault="001A4DEE">
      <w:r>
        <w:separator/>
      </w:r>
    </w:p>
  </w:footnote>
  <w:footnote w:type="continuationSeparator" w:id="0">
    <w:p w14:paraId="7025B56F" w14:textId="77777777" w:rsidR="001A4DEE" w:rsidRDefault="001A4DEE">
      <w:r>
        <w:continuationSeparator/>
      </w:r>
    </w:p>
  </w:footnote>
  <w:footnote w:id="1">
    <w:p w14:paraId="49AAAEB1" w14:textId="577E541F" w:rsidR="001A4DEE" w:rsidRDefault="001A4DEE">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46E11DD" w14:textId="77777777" w:rsidR="001A4DEE" w:rsidRPr="00247079" w:rsidRDefault="001A4DEE">
      <w:pPr>
        <w:pStyle w:val="FootnoteText"/>
        <w:rPr>
          <w:lang w:val="es-MX"/>
        </w:rPr>
      </w:pPr>
    </w:p>
  </w:footnote>
  <w:footnote w:id="2">
    <w:p w14:paraId="42E1213A" w14:textId="77777777" w:rsidR="001A4DEE" w:rsidRPr="00FB0DC9" w:rsidRDefault="001A4DEE" w:rsidP="00FB0DC9">
      <w:pPr>
        <w:pStyle w:val="FootnoteText"/>
        <w:rPr>
          <w:lang w:val="es-ES"/>
        </w:rPr>
      </w:pPr>
      <w:r>
        <w:rPr>
          <w:rStyle w:val="FootnoteReference"/>
        </w:rPr>
        <w:footnoteRef/>
      </w:r>
      <w:r w:rsidRPr="00FB0DC9">
        <w:rPr>
          <w:lang w:val="es-ES"/>
        </w:rPr>
        <w:t xml:space="preserve"> Según la nota del 16 de marzo de 2021 enviada por el Ministerio de Agricultura, Desarrollo Regional y Medio Ambiente de la República de </w:t>
      </w:r>
      <w:proofErr w:type="spellStart"/>
      <w:r w:rsidRPr="00FB0DC9">
        <w:rPr>
          <w:lang w:val="es-ES"/>
        </w:rPr>
        <w:t>Moldova</w:t>
      </w:r>
      <w:proofErr w:type="spellEnd"/>
      <w:r w:rsidRPr="00FB0DC9">
        <w:rPr>
          <w:lang w:val="es-ES"/>
        </w:rPr>
        <w:t xml:space="preserve"> al PNUD.</w:t>
      </w:r>
    </w:p>
  </w:footnote>
  <w:footnote w:id="3">
    <w:p w14:paraId="26952252" w14:textId="77777777" w:rsidR="001A4DEE" w:rsidRPr="00FB0DC9" w:rsidRDefault="001A4DEE" w:rsidP="00FB0DC9">
      <w:pPr>
        <w:pStyle w:val="FootnoteText"/>
        <w:rPr>
          <w:lang w:val="es-ES"/>
        </w:rPr>
      </w:pPr>
      <w:r>
        <w:rPr>
          <w:rStyle w:val="FootnoteReference"/>
        </w:rPr>
        <w:footnoteRef/>
      </w:r>
      <w:r w:rsidRPr="00FB0DC9">
        <w:rPr>
          <w:lang w:val="es-ES"/>
        </w:rPr>
        <w:t xml:space="preserve"> UNEP/</w:t>
      </w:r>
      <w:proofErr w:type="spellStart"/>
      <w:r w:rsidRPr="00FB0DC9">
        <w:rPr>
          <w:lang w:val="es-ES"/>
        </w:rPr>
        <w:t>OzL.Pro</w:t>
      </w:r>
      <w:proofErr w:type="spellEnd"/>
      <w:r w:rsidRPr="00FB0DC9">
        <w:rPr>
          <w:lang w:val="es-ES"/>
        </w:rPr>
        <w:t>/</w:t>
      </w:r>
      <w:proofErr w:type="spellStart"/>
      <w:r w:rsidRPr="00FB0DC9">
        <w:rPr>
          <w:lang w:val="es-ES"/>
        </w:rPr>
        <w:t>ExCom</w:t>
      </w:r>
      <w:proofErr w:type="spellEnd"/>
      <w:r w:rsidRPr="00FB0DC9">
        <w:rPr>
          <w:lang w:val="es-ES"/>
        </w:rPr>
        <w:t>/63/49</w:t>
      </w:r>
    </w:p>
  </w:footnote>
  <w:footnote w:id="4">
    <w:p w14:paraId="42526A39" w14:textId="77777777" w:rsidR="001A4DEE" w:rsidRPr="00FB0DC9" w:rsidRDefault="001A4DEE" w:rsidP="00FB0DC9">
      <w:pPr>
        <w:pStyle w:val="FootnoteText"/>
        <w:rPr>
          <w:lang w:val="es-ES"/>
        </w:rPr>
      </w:pPr>
      <w:r>
        <w:rPr>
          <w:rStyle w:val="FootnoteReference"/>
        </w:rPr>
        <w:footnoteRef/>
      </w:r>
      <w:r w:rsidRPr="00FB0DC9">
        <w:rPr>
          <w:lang w:val="es-ES"/>
        </w:rPr>
        <w:t xml:space="preserve"> Anexo XVIII del documento UNEP/OzL.Pro/ExCom/74/56</w:t>
      </w:r>
    </w:p>
  </w:footnote>
  <w:footnote w:id="5">
    <w:p w14:paraId="6EC1DCA7" w14:textId="77777777" w:rsidR="001A4DEE" w:rsidRPr="00FB0DC9" w:rsidRDefault="001A4DEE" w:rsidP="00FB0DC9">
      <w:pPr>
        <w:pStyle w:val="FootnoteText"/>
        <w:rPr>
          <w:lang w:val="es-ES"/>
        </w:rPr>
      </w:pPr>
      <w:r>
        <w:rPr>
          <w:rStyle w:val="FootnoteReference"/>
        </w:rPr>
        <w:footnoteRef/>
      </w:r>
      <w:r w:rsidRPr="00FB0DC9">
        <w:rPr>
          <w:lang w:val="es-ES"/>
        </w:rPr>
        <w:t xml:space="preserve"> UNEP/OzL.Pro/ExCom/77/58 y Anexo XXIII del documento UNEP/OzL.Pro/ExCom/77/76</w:t>
      </w:r>
    </w:p>
  </w:footnote>
  <w:footnote w:id="6">
    <w:p w14:paraId="1E3AEB9B" w14:textId="77777777" w:rsidR="001A4DEE" w:rsidRPr="00FB0DC9" w:rsidRDefault="001A4DEE" w:rsidP="00FB0DC9">
      <w:pPr>
        <w:pStyle w:val="FootnoteText"/>
        <w:rPr>
          <w:lang w:val="es-ES"/>
        </w:rPr>
      </w:pPr>
      <w:r>
        <w:rPr>
          <w:rStyle w:val="FootnoteReference"/>
        </w:rPr>
        <w:footnoteRef/>
      </w:r>
      <w:r w:rsidRPr="00FB0DC9">
        <w:rPr>
          <w:lang w:val="es-ES"/>
        </w:rPr>
        <w:t xml:space="preserve"> La Decisión Gubernamental número 589 se adoptó el 21 de junio de 2018.</w:t>
      </w:r>
    </w:p>
  </w:footnote>
  <w:footnote w:id="7">
    <w:p w14:paraId="556D5361" w14:textId="77777777" w:rsidR="001A4DEE" w:rsidRPr="00FB0DC9" w:rsidRDefault="001A4DEE" w:rsidP="00FB0DC9">
      <w:pPr>
        <w:pStyle w:val="FootnoteText"/>
        <w:rPr>
          <w:lang w:val="es-ES"/>
        </w:rPr>
      </w:pPr>
      <w:r>
        <w:rPr>
          <w:rStyle w:val="FootnoteReference"/>
        </w:rPr>
        <w:footnoteRef/>
      </w:r>
      <w:r w:rsidRPr="00FB0DC9">
        <w:rPr>
          <w:lang w:val="es-ES"/>
        </w:rPr>
        <w:t xml:space="preserve"> Mezcla de HFC que contiene HFC-125, HFC-134a y R-600a. </w:t>
      </w:r>
    </w:p>
  </w:footnote>
  <w:footnote w:id="8">
    <w:p w14:paraId="5E24814F" w14:textId="77777777" w:rsidR="001A4DEE" w:rsidRPr="00FB0DC9" w:rsidRDefault="001A4DEE" w:rsidP="00FB0DC9">
      <w:pPr>
        <w:pStyle w:val="FootnoteText"/>
        <w:rPr>
          <w:lang w:val="es-ES"/>
        </w:rPr>
      </w:pPr>
      <w:r>
        <w:rPr>
          <w:rStyle w:val="FootnoteReference"/>
        </w:rPr>
        <w:footnoteRef/>
      </w:r>
      <w:r w:rsidRPr="00FB0DC9">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 w:id="9">
    <w:p w14:paraId="18C93A5A" w14:textId="77777777" w:rsidR="001A4DEE" w:rsidRPr="00FB0DC9" w:rsidRDefault="001A4DEE" w:rsidP="00FB0DC9">
      <w:pPr>
        <w:pStyle w:val="FootnoteText"/>
        <w:rPr>
          <w:lang w:val="es-ES"/>
        </w:rPr>
      </w:pPr>
      <w:r>
        <w:rPr>
          <w:rStyle w:val="FootnoteReference"/>
        </w:rPr>
        <w:footnoteRef/>
      </w:r>
      <w:r w:rsidRPr="00FB0DC9">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del nivel básico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476020F2" w:rsidR="001A4DEE" w:rsidRDefault="001A4DE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/87/35</w:t>
    </w:r>
    <w:r>
      <w:fldChar w:fldCharType="end"/>
    </w:r>
  </w:p>
  <w:p w14:paraId="648594E2" w14:textId="77777777" w:rsidR="001A4DEE" w:rsidRDefault="001A4DEE"/>
  <w:p w14:paraId="73AD9F01" w14:textId="77777777" w:rsidR="001A4DEE" w:rsidRDefault="001A4D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45AFDF45" w:rsidR="001A4DEE" w:rsidRDefault="001A4D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/87/35</w:t>
    </w:r>
    <w:r>
      <w:fldChar w:fldCharType="end"/>
    </w:r>
  </w:p>
  <w:p w14:paraId="1C904DF2" w14:textId="77777777" w:rsidR="001A4DEE" w:rsidRDefault="001A4DEE"/>
  <w:p w14:paraId="670B01EC" w14:textId="77777777" w:rsidR="001A4DEE" w:rsidRDefault="001A4D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28A5B" w14:textId="77777777" w:rsidR="001A4DEE" w:rsidRDefault="001A4DEE">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/87/35</w:t>
    </w:r>
    <w:r>
      <w:rPr>
        <w:lang w:val="en-CA"/>
      </w:rPr>
      <w:fldChar w:fldCharType="end"/>
    </w:r>
  </w:p>
  <w:p w14:paraId="0AC2ACEA" w14:textId="77777777" w:rsidR="001A4DEE" w:rsidRDefault="001A4DEE" w:rsidP="001A4DEE">
    <w:pPr>
      <w:pStyle w:val="Header"/>
      <w:jc w:val="left"/>
      <w:rPr>
        <w:lang w:val="en-CA"/>
      </w:rPr>
    </w:pPr>
    <w:r>
      <w:rPr>
        <w:lang w:val="en-CA"/>
      </w:rPr>
      <w:t>Anexo I</w:t>
    </w:r>
  </w:p>
  <w:p w14:paraId="6970370A" w14:textId="77777777" w:rsidR="001A4DEE" w:rsidRDefault="001A4DEE">
    <w:pPr>
      <w:pStyle w:val="Header"/>
      <w:jc w:val="lef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E9C03" w14:textId="77777777" w:rsidR="001A4DEE" w:rsidRDefault="001A4DEE">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/87/35</w:t>
    </w:r>
    <w:r>
      <w:rPr>
        <w:lang w:val="en-CA"/>
      </w:rPr>
      <w:fldChar w:fldCharType="end"/>
    </w:r>
  </w:p>
  <w:p w14:paraId="6E63E479" w14:textId="77777777" w:rsidR="001A4DEE" w:rsidRDefault="001A4DEE" w:rsidP="001A4DEE">
    <w:pPr>
      <w:pStyle w:val="Header"/>
      <w:jc w:val="right"/>
      <w:rPr>
        <w:lang w:val="en-CA"/>
      </w:rPr>
    </w:pPr>
    <w:r>
      <w:rPr>
        <w:lang w:val="en-CA"/>
      </w:rPr>
      <w:t>Anexo I</w:t>
    </w:r>
  </w:p>
  <w:p w14:paraId="0940D771" w14:textId="77777777" w:rsidR="001A4DEE" w:rsidRDefault="001A4DEE" w:rsidP="001A4DEE">
    <w:pPr>
      <w:pStyle w:val="Header"/>
      <w:tabs>
        <w:tab w:val="left" w:pos="2190"/>
      </w:tabs>
      <w:rPr>
        <w:lang w:val="en-CA"/>
      </w:rPr>
    </w:pPr>
    <w:r>
      <w:rPr>
        <w:lang w:val="en-CA"/>
      </w:rPr>
      <w:tab/>
    </w:r>
    <w:r>
      <w:rPr>
        <w:lang w:val="en-CA"/>
      </w:rPr>
      <w:tab/>
    </w:r>
    <w:r>
      <w:rPr>
        <w:lang w:val="en-CA"/>
      </w:rP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3E5D5" w14:textId="77777777" w:rsidR="001A4DEE" w:rsidRDefault="001A4DE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/87/35</w:t>
    </w:r>
    <w:r>
      <w:fldChar w:fldCharType="end"/>
    </w:r>
  </w:p>
  <w:p w14:paraId="11B4D374" w14:textId="1D26332E" w:rsidR="001A4DEE" w:rsidRDefault="001A4DEE">
    <w:pPr>
      <w:pStyle w:val="Header"/>
      <w:jc w:val="right"/>
    </w:pPr>
    <w:proofErr w:type="spellStart"/>
    <w:r>
      <w:t>Anexo</w:t>
    </w:r>
    <w:proofErr w:type="spellEnd"/>
    <w:r>
      <w:t xml:space="preserve"> I</w:t>
    </w:r>
  </w:p>
  <w:p w14:paraId="6120D005" w14:textId="77777777" w:rsidR="001A4DEE" w:rsidRDefault="001A4DEE">
    <w:pPr>
      <w:jc w:val="right"/>
    </w:pPr>
  </w:p>
  <w:p w14:paraId="42D94993" w14:textId="77777777" w:rsidR="001A4DEE" w:rsidRDefault="001A4DEE"/>
  <w:p w14:paraId="24E86C9D" w14:textId="77777777" w:rsidR="001A4DEE" w:rsidRDefault="001A4D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334C11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5709F"/>
    <w:rsid w:val="00064429"/>
    <w:rsid w:val="000B2490"/>
    <w:rsid w:val="0010049D"/>
    <w:rsid w:val="00105C82"/>
    <w:rsid w:val="00106F6E"/>
    <w:rsid w:val="00114CAA"/>
    <w:rsid w:val="00191B94"/>
    <w:rsid w:val="001A4DEE"/>
    <w:rsid w:val="001C2D22"/>
    <w:rsid w:val="001D1BCD"/>
    <w:rsid w:val="001D2C8C"/>
    <w:rsid w:val="001F4047"/>
    <w:rsid w:val="002203E1"/>
    <w:rsid w:val="00235D4C"/>
    <w:rsid w:val="0024162E"/>
    <w:rsid w:val="002425B4"/>
    <w:rsid w:val="00244477"/>
    <w:rsid w:val="002464F8"/>
    <w:rsid w:val="00247079"/>
    <w:rsid w:val="002831EE"/>
    <w:rsid w:val="002959B4"/>
    <w:rsid w:val="00296C74"/>
    <w:rsid w:val="00385BE5"/>
    <w:rsid w:val="003863A4"/>
    <w:rsid w:val="00394A73"/>
    <w:rsid w:val="003B7115"/>
    <w:rsid w:val="0041353C"/>
    <w:rsid w:val="00455352"/>
    <w:rsid w:val="00476E28"/>
    <w:rsid w:val="00476F47"/>
    <w:rsid w:val="004F3B08"/>
    <w:rsid w:val="005708AF"/>
    <w:rsid w:val="0075124F"/>
    <w:rsid w:val="007926CF"/>
    <w:rsid w:val="007D68E3"/>
    <w:rsid w:val="00817B93"/>
    <w:rsid w:val="00831BC5"/>
    <w:rsid w:val="0087455A"/>
    <w:rsid w:val="0091085B"/>
    <w:rsid w:val="00943F74"/>
    <w:rsid w:val="009D1F05"/>
    <w:rsid w:val="00AB56E5"/>
    <w:rsid w:val="00AC7A52"/>
    <w:rsid w:val="00B12835"/>
    <w:rsid w:val="00B60EEC"/>
    <w:rsid w:val="00B626D0"/>
    <w:rsid w:val="00B675EC"/>
    <w:rsid w:val="00B8609C"/>
    <w:rsid w:val="00B97BD8"/>
    <w:rsid w:val="00C14E67"/>
    <w:rsid w:val="00CF4DF5"/>
    <w:rsid w:val="00D372A1"/>
    <w:rsid w:val="00D84B6F"/>
    <w:rsid w:val="00DB795B"/>
    <w:rsid w:val="00DE5BBF"/>
    <w:rsid w:val="00E02BA2"/>
    <w:rsid w:val="00E17F97"/>
    <w:rsid w:val="00E2482A"/>
    <w:rsid w:val="00E371B6"/>
    <w:rsid w:val="00E45ED3"/>
    <w:rsid w:val="00E94FFA"/>
    <w:rsid w:val="00F10CD9"/>
    <w:rsid w:val="00F25F7C"/>
    <w:rsid w:val="00F51C9C"/>
    <w:rsid w:val="00FB0DC9"/>
    <w:rsid w:val="00FD07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 w:type="table" w:customStyle="1" w:styleId="TableGrid10">
    <w:name w:val="Table Grid1"/>
    <w:basedOn w:val="TableNormal"/>
    <w:next w:val="TableGrid"/>
    <w:uiPriority w:val="59"/>
    <w:rsid w:val="00B8609C"/>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DC9"/>
    <w:pPr>
      <w:widowControl w:val="0"/>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UNEP/OzL.Pro/ExCom/87/35</Document_x0020_Number>
  </documentManagement>
</p:properties>
</file>

<file path=customXml/itemProps1.xml><?xml version="1.0" encoding="utf-8"?>
<ds:datastoreItem xmlns:ds="http://schemas.openxmlformats.org/officeDocument/2006/customXml" ds:itemID="{C5115DBB-C8EB-4EBA-A25E-25B428828A04}"/>
</file>

<file path=customXml/itemProps2.xml><?xml version="1.0" encoding="utf-8"?>
<ds:datastoreItem xmlns:ds="http://schemas.openxmlformats.org/officeDocument/2006/customXml" ds:itemID="{F448D4B0-0183-4C7F-897B-982D4C6E9EB3}"/>
</file>

<file path=customXml/itemProps3.xml><?xml version="1.0" encoding="utf-8"?>
<ds:datastoreItem xmlns:ds="http://schemas.openxmlformats.org/officeDocument/2006/customXml" ds:itemID="{B395A68C-71D6-434D-8ED4-09049A9A8865}"/>
</file>

<file path=customXml/itemProps4.xml><?xml version="1.0" encoding="utf-8"?>
<ds:datastoreItem xmlns:ds="http://schemas.openxmlformats.org/officeDocument/2006/customXml" ds:itemID="{394D32E0-65EF-481B-B0C9-B2755C927D7E}"/>
</file>

<file path=docProps/app.xml><?xml version="1.0" encoding="utf-8"?>
<Properties xmlns="http://schemas.openxmlformats.org/officeDocument/2006/extended-properties" xmlns:vt="http://schemas.openxmlformats.org/officeDocument/2006/docPropsVTypes">
  <Template>S87-template</Template>
  <TotalTime>88</TotalTime>
  <Pages>25</Pages>
  <Words>11346</Words>
  <Characters>59485</Characters>
  <Application>Microsoft Office Word</Application>
  <DocSecurity>0</DocSecurity>
  <Lines>495</Lines>
  <Paragraphs>141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La República de Moldova</vt:lpstr>
      <vt:lpstr/>
    </vt:vector>
  </TitlesOfParts>
  <Company>UNMFS</Company>
  <LinksUpToDate>false</LinksUpToDate>
  <CharactersWithSpaces>70690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La República de Moldova</dc:title>
  <dc:creator>Diana Llorente</dc:creator>
  <cp:lastModifiedBy>HB</cp:lastModifiedBy>
  <cp:revision>18</cp:revision>
  <cp:lastPrinted>2001-05-26T16:40:00Z</cp:lastPrinted>
  <dcterms:created xsi:type="dcterms:W3CDTF">2021-06-18T15:24:00Z</dcterms:created>
  <dcterms:modified xsi:type="dcterms:W3CDTF">2021-06-30T01:11:00Z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UNEP/OzL.Pro/ExCom/87/35</vt:lpwstr>
  </property>
  <property fmtid="{D5CDD505-2E9C-101B-9397-08002B2CF9AE}" pid="3" name="Revision date">
    <vt:lpwstr>6/9/2021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