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2521A">
        <w:trPr>
          <w:trHeight w:val="720"/>
        </w:trPr>
        <w:tc>
          <w:tcPr>
            <w:tcW w:w="5490" w:type="dxa"/>
            <w:gridSpan w:val="2"/>
            <w:tcBorders>
              <w:bottom w:val="single" w:sz="18" w:space="0" w:color="auto"/>
            </w:tcBorders>
          </w:tcPr>
          <w:p w:rsidR="0042521A" w:rsidRDefault="00425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590" w:type="dxa"/>
            <w:tcBorders>
              <w:bottom w:val="single" w:sz="18" w:space="0" w:color="auto"/>
            </w:tcBorders>
          </w:tcPr>
          <w:p w:rsidR="0042521A" w:rsidRDefault="0042521A">
            <w:pPr>
              <w:jc w:val="right"/>
              <w:rPr>
                <w:sz w:val="52"/>
                <w:szCs w:val="24"/>
              </w:rPr>
            </w:pPr>
            <w:r>
              <w:rPr>
                <w:rFonts w:ascii="Univers Bold" w:hAnsi="Univers Bold"/>
                <w:b/>
                <w:noProof/>
                <w:sz w:val="72"/>
                <w:szCs w:val="24"/>
              </w:rPr>
              <w:t>EP</w:t>
            </w:r>
          </w:p>
        </w:tc>
      </w:tr>
      <w:tr w:rsidR="004252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2521A" w:rsidRDefault="00B4084F">
            <w:pPr>
              <w:spacing w:before="120"/>
              <w:rPr>
                <w:szCs w:val="24"/>
              </w:rPr>
            </w:pPr>
            <w:r>
              <w:rPr>
                <w:noProof/>
                <w:lang w:val="en-CA" w:eastAsia="en-CA"/>
              </w:rPr>
              <w:drawing>
                <wp:anchor distT="0" distB="0" distL="114300" distR="114300" simplePos="0" relativeHeight="251658240" behindDoc="0" locked="0" layoutInCell="1" allowOverlap="1">
                  <wp:simplePos x="0" y="0"/>
                  <wp:positionH relativeFrom="column">
                    <wp:posOffset>1681</wp:posOffset>
                  </wp:positionH>
                  <wp:positionV relativeFrom="paragraph">
                    <wp:posOffset>831887</wp:posOffset>
                  </wp:positionV>
                  <wp:extent cx="838200" cy="84772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9264" behindDoc="1" locked="0" layoutInCell="0" allowOverlap="1">
                  <wp:simplePos x="0" y="0"/>
                  <wp:positionH relativeFrom="column">
                    <wp:posOffset>1905</wp:posOffset>
                  </wp:positionH>
                  <wp:positionV relativeFrom="paragraph">
                    <wp:posOffset>2540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rsidR="0042521A" w:rsidRDefault="0042521A">
            <w:pPr>
              <w:pStyle w:val="Heading3"/>
              <w:numPr>
                <w:ilvl w:val="0"/>
                <w:numId w:val="0"/>
              </w:numPr>
              <w:spacing w:after="0"/>
              <w:jc w:val="left"/>
              <w:rPr>
                <w:rFonts w:ascii="SimSun"/>
                <w:noProof/>
                <w:color w:val="000000"/>
                <w:sz w:val="44"/>
                <w:szCs w:val="24"/>
                <w:lang w:val="en-US"/>
              </w:rPr>
            </w:pPr>
          </w:p>
          <w:p w:rsidR="0042521A" w:rsidRDefault="0042521A">
            <w:pPr>
              <w:pStyle w:val="Heading3"/>
              <w:numPr>
                <w:ilvl w:val="0"/>
                <w:numId w:val="0"/>
              </w:numPr>
              <w:spacing w:after="0"/>
              <w:jc w:val="left"/>
              <w:rPr>
                <w:color w:val="000000"/>
                <w:sz w:val="44"/>
                <w:szCs w:val="24"/>
                <w:lang w:val="en-US"/>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rsidR="0042521A" w:rsidRDefault="00425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24"/>
                <w:lang w:val="en-US"/>
              </w:rPr>
            </w:pPr>
          </w:p>
          <w:p w:rsidR="0042521A" w:rsidRDefault="00425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Sun" w:hint="eastAsia"/>
                <w:noProof/>
                <w:color w:val="000000"/>
                <w:sz w:val="44"/>
                <w:szCs w:val="24"/>
              </w:rPr>
              <w:t>环</w:t>
            </w:r>
            <w:r>
              <w:rPr>
                <w:rFonts w:ascii="SimHei" w:hAnsi="SimHei"/>
                <w:color w:val="000000"/>
                <w:sz w:val="44"/>
                <w:szCs w:val="24"/>
                <w:lang w:val="ru-RU"/>
              </w:rPr>
              <w:t xml:space="preserve"> </w:t>
            </w:r>
            <w:r>
              <w:rPr>
                <w:rFonts w:ascii="SimSun" w:hint="eastAsia"/>
                <w:noProof/>
                <w:color w:val="000000"/>
                <w:sz w:val="44"/>
                <w:szCs w:val="24"/>
              </w:rPr>
              <w:t>境</w:t>
            </w:r>
            <w:r>
              <w:rPr>
                <w:rFonts w:ascii="SimHei" w:hAnsi="SimHei"/>
                <w:color w:val="000000"/>
                <w:sz w:val="44"/>
                <w:szCs w:val="24"/>
                <w:lang w:val="ru-RU"/>
              </w:rPr>
              <w:t xml:space="preserve"> </w:t>
            </w:r>
            <w:r>
              <w:rPr>
                <w:rFonts w:ascii="SimSun" w:hint="eastAsia"/>
                <w:noProof/>
                <w:color w:val="000000"/>
                <w:sz w:val="44"/>
                <w:szCs w:val="24"/>
              </w:rPr>
              <w:t>规</w:t>
            </w:r>
            <w:r>
              <w:rPr>
                <w:rFonts w:ascii="SimHei" w:hAnsi="SimHei"/>
                <w:color w:val="000000"/>
                <w:sz w:val="44"/>
                <w:szCs w:val="24"/>
                <w:lang w:val="ru-RU"/>
              </w:rPr>
              <w:t xml:space="preserve"> </w:t>
            </w:r>
            <w:r>
              <w:rPr>
                <w:rFonts w:ascii="SimSun" w:hint="eastAsia"/>
                <w:noProof/>
                <w:color w:val="000000"/>
                <w:sz w:val="44"/>
                <w:szCs w:val="24"/>
              </w:rPr>
              <w:t>划</w:t>
            </w:r>
            <w:r>
              <w:rPr>
                <w:rFonts w:ascii="SimHei" w:hAnsi="SimHei"/>
                <w:color w:val="000000"/>
                <w:sz w:val="44"/>
                <w:szCs w:val="24"/>
                <w:lang w:val="ru-RU"/>
              </w:rPr>
              <w:t xml:space="preserve"> </w:t>
            </w:r>
            <w:r>
              <w:rPr>
                <w:rFonts w:ascii="SimSun" w:hint="eastAsia"/>
                <w:noProof/>
                <w:color w:val="000000"/>
                <w:sz w:val="44"/>
                <w:szCs w:val="24"/>
              </w:rPr>
              <w:t>署</w:t>
            </w:r>
          </w:p>
        </w:tc>
        <w:tc>
          <w:tcPr>
            <w:tcW w:w="4590" w:type="dxa"/>
            <w:tcBorders>
              <w:top w:val="nil"/>
              <w:left w:val="nil"/>
              <w:bottom w:val="single" w:sz="36" w:space="0" w:color="auto"/>
              <w:right w:val="nil"/>
            </w:tcBorders>
          </w:tcPr>
          <w:p w:rsidR="00C60CE8" w:rsidRDefault="00C60CE8">
            <w:pPr>
              <w:rPr>
                <w:noProof/>
                <w:szCs w:val="24"/>
              </w:rPr>
            </w:pPr>
          </w:p>
          <w:p w:rsidR="0042521A" w:rsidRDefault="0042521A">
            <w:pPr>
              <w:rPr>
                <w:szCs w:val="24"/>
              </w:rPr>
            </w:pPr>
            <w:r>
              <w:rPr>
                <w:noProof/>
                <w:szCs w:val="24"/>
              </w:rPr>
              <w:t>Distr.</w:t>
            </w:r>
          </w:p>
          <w:p w:rsidR="0042521A" w:rsidRDefault="0042521A">
            <w:pPr>
              <w:rPr>
                <w:szCs w:val="24"/>
              </w:rPr>
            </w:pPr>
            <w:r>
              <w:rPr>
                <w:noProof/>
                <w:szCs w:val="24"/>
              </w:rPr>
              <w:t>GENERAL</w:t>
            </w:r>
          </w:p>
          <w:p w:rsidR="0042521A" w:rsidRDefault="0042521A">
            <w:pPr>
              <w:rPr>
                <w:szCs w:val="24"/>
              </w:rPr>
            </w:pPr>
          </w:p>
          <w:p w:rsidR="0042521A" w:rsidRDefault="001A2777">
            <w:pPr>
              <w:rPr>
                <w:szCs w:val="24"/>
              </w:rPr>
            </w:pPr>
            <w:r>
              <w:fldChar w:fldCharType="begin"/>
            </w:r>
            <w:r>
              <w:instrText xml:space="preserve"> DOCPROPERTY "Document number"  \* MERGEFORMAT </w:instrText>
            </w:r>
            <w:r>
              <w:fldChar w:fldCharType="separate"/>
            </w:r>
            <w:r w:rsidR="0042521A">
              <w:rPr>
                <w:szCs w:val="24"/>
              </w:rPr>
              <w:t>UNEP/OzL.Pro/ExCom/84/22</w:t>
            </w:r>
            <w:r>
              <w:rPr>
                <w:szCs w:val="24"/>
              </w:rPr>
              <w:fldChar w:fldCharType="end"/>
            </w:r>
          </w:p>
          <w:p w:rsidR="0042521A" w:rsidRDefault="0042521A">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28 November 2019</w:t>
            </w:r>
            <w:r>
              <w:rPr>
                <w:szCs w:val="24"/>
              </w:rPr>
              <w:fldChar w:fldCharType="end"/>
            </w:r>
          </w:p>
          <w:p w:rsidR="0042521A" w:rsidRDefault="0042521A">
            <w:pPr>
              <w:rPr>
                <w:caps/>
                <w:szCs w:val="24"/>
              </w:rPr>
            </w:pPr>
          </w:p>
          <w:p w:rsidR="0042521A" w:rsidRDefault="0042521A">
            <w:pPr>
              <w:rPr>
                <w:caps/>
                <w:szCs w:val="24"/>
                <w:lang w:val="en-US"/>
              </w:rPr>
            </w:pPr>
            <w:r>
              <w:rPr>
                <w:caps/>
                <w:noProof/>
                <w:szCs w:val="24"/>
                <w:lang w:val="en-US"/>
              </w:rPr>
              <w:t>CHINESE</w:t>
            </w:r>
          </w:p>
          <w:p w:rsidR="0042521A" w:rsidRDefault="0042521A">
            <w:pPr>
              <w:rPr>
                <w:szCs w:val="24"/>
              </w:rPr>
            </w:pPr>
            <w:r>
              <w:rPr>
                <w:noProof/>
                <w:szCs w:val="24"/>
              </w:rPr>
              <w:t>ORIGINAL:</w:t>
            </w:r>
            <w:r>
              <w:rPr>
                <w:szCs w:val="24"/>
              </w:rPr>
              <w:t xml:space="preserve"> </w:t>
            </w:r>
            <w:r>
              <w:rPr>
                <w:noProof/>
                <w:szCs w:val="24"/>
              </w:rPr>
              <w:t>ENGLISH</w:t>
            </w:r>
          </w:p>
        </w:tc>
      </w:tr>
    </w:tbl>
    <w:p w:rsidR="0042521A" w:rsidRPr="00396FB5" w:rsidRDefault="0042521A">
      <w:pPr>
        <w:jc w:val="left"/>
        <w:rPr>
          <w:sz w:val="24"/>
          <w:szCs w:val="24"/>
        </w:rPr>
      </w:pPr>
      <w:r w:rsidRPr="00396FB5">
        <w:rPr>
          <w:rFonts w:hint="eastAsia"/>
          <w:sz w:val="24"/>
          <w:szCs w:val="24"/>
          <w:lang w:val="zh-CN"/>
        </w:rPr>
        <w:t>执行蒙特利尔议定书</w:t>
      </w:r>
      <w:r w:rsidRPr="00396FB5">
        <w:rPr>
          <w:sz w:val="24"/>
          <w:szCs w:val="24"/>
        </w:rPr>
        <w:br/>
        <w:t xml:space="preserve"> </w:t>
      </w:r>
      <w:r w:rsidRPr="00396FB5">
        <w:rPr>
          <w:rFonts w:hint="eastAsia"/>
          <w:sz w:val="24"/>
          <w:szCs w:val="24"/>
          <w:lang w:val="zh-CN"/>
        </w:rPr>
        <w:t>多边基金执行委员会</w:t>
      </w:r>
      <w:r w:rsidRPr="00396FB5">
        <w:rPr>
          <w:sz w:val="24"/>
          <w:szCs w:val="24"/>
        </w:rPr>
        <w:br/>
      </w:r>
      <w:r w:rsidRPr="00396FB5">
        <w:rPr>
          <w:rFonts w:hint="eastAsia"/>
          <w:sz w:val="24"/>
          <w:szCs w:val="24"/>
          <w:lang w:val="zh-CN"/>
        </w:rPr>
        <w:t>第八十四次会议</w:t>
      </w:r>
    </w:p>
    <w:p w:rsidR="0042521A" w:rsidRPr="00396FB5" w:rsidRDefault="0042521A">
      <w:pPr>
        <w:jc w:val="left"/>
        <w:rPr>
          <w:sz w:val="24"/>
          <w:szCs w:val="24"/>
          <w:lang w:val="en-CA"/>
        </w:rPr>
      </w:pPr>
      <w:smartTag w:uri="urn:schemas-microsoft-com:office:smarttags" w:element="chsdate">
        <w:smartTagPr>
          <w:attr w:name="IsROCDate" w:val="False"/>
          <w:attr w:name="IsLunarDate" w:val="False"/>
          <w:attr w:name="Day" w:val="16"/>
          <w:attr w:name="Month" w:val="12"/>
          <w:attr w:name="Year" w:val="2019"/>
        </w:smartTagPr>
        <w:r w:rsidRPr="00396FB5">
          <w:rPr>
            <w:sz w:val="24"/>
            <w:szCs w:val="24"/>
            <w:lang w:val="zh-CN"/>
          </w:rPr>
          <w:t>2019</w:t>
        </w:r>
        <w:r w:rsidRPr="00396FB5">
          <w:rPr>
            <w:rFonts w:hint="eastAsia"/>
            <w:sz w:val="24"/>
            <w:szCs w:val="24"/>
            <w:lang w:val="zh-CN"/>
          </w:rPr>
          <w:t>年</w:t>
        </w:r>
        <w:r w:rsidRPr="00396FB5">
          <w:rPr>
            <w:sz w:val="24"/>
            <w:szCs w:val="24"/>
            <w:lang w:val="zh-CN"/>
          </w:rPr>
          <w:t>12</w:t>
        </w:r>
        <w:r w:rsidRPr="00396FB5">
          <w:rPr>
            <w:rFonts w:hint="eastAsia"/>
            <w:sz w:val="24"/>
            <w:szCs w:val="24"/>
            <w:lang w:val="zh-CN"/>
          </w:rPr>
          <w:t>月</w:t>
        </w:r>
        <w:r w:rsidRPr="00396FB5">
          <w:rPr>
            <w:sz w:val="24"/>
            <w:szCs w:val="24"/>
            <w:lang w:val="zh-CN"/>
          </w:rPr>
          <w:t>16</w:t>
        </w:r>
        <w:r w:rsidRPr="00396FB5">
          <w:rPr>
            <w:rFonts w:hint="eastAsia"/>
            <w:sz w:val="24"/>
            <w:szCs w:val="24"/>
            <w:lang w:val="zh-CN"/>
          </w:rPr>
          <w:t>日</w:t>
        </w:r>
      </w:smartTag>
      <w:r w:rsidRPr="00396FB5">
        <w:rPr>
          <w:rFonts w:hint="eastAsia"/>
          <w:sz w:val="24"/>
          <w:szCs w:val="24"/>
          <w:lang w:val="zh-CN"/>
        </w:rPr>
        <w:t>至</w:t>
      </w:r>
      <w:r w:rsidRPr="00396FB5">
        <w:rPr>
          <w:sz w:val="24"/>
          <w:szCs w:val="24"/>
          <w:lang w:val="zh-CN"/>
        </w:rPr>
        <w:t>20</w:t>
      </w:r>
      <w:r w:rsidRPr="00396FB5">
        <w:rPr>
          <w:rFonts w:hint="eastAsia"/>
          <w:sz w:val="24"/>
          <w:szCs w:val="24"/>
          <w:lang w:val="zh-CN"/>
        </w:rPr>
        <w:t>日，蒙特利尔</w:t>
      </w:r>
    </w:p>
    <w:p w:rsidR="0042521A" w:rsidRDefault="0042521A">
      <w:pPr>
        <w:jc w:val="left"/>
        <w:rPr>
          <w:szCs w:val="24"/>
          <w:lang w:val="en-US"/>
        </w:rPr>
      </w:pPr>
    </w:p>
    <w:p w:rsidR="0042521A" w:rsidRDefault="0042521A">
      <w:pPr>
        <w:rPr>
          <w:szCs w:val="24"/>
        </w:rPr>
      </w:pPr>
    </w:p>
    <w:p w:rsidR="0042521A" w:rsidRDefault="0042521A">
      <w:pPr>
        <w:rPr>
          <w:szCs w:val="24"/>
        </w:rPr>
      </w:pPr>
    </w:p>
    <w:p w:rsidR="0042521A" w:rsidRDefault="0042521A">
      <w:pPr>
        <w:pStyle w:val="Title1"/>
        <w:rPr>
          <w:rFonts w:ascii="SimSun"/>
          <w:noProof/>
          <w:sz w:val="28"/>
          <w:szCs w:val="28"/>
        </w:rPr>
      </w:pPr>
      <w:r w:rsidRPr="00396FB5">
        <w:rPr>
          <w:rFonts w:ascii="SimSun" w:hint="eastAsia"/>
          <w:noProof/>
          <w:sz w:val="28"/>
          <w:szCs w:val="28"/>
        </w:rPr>
        <w:t>关于有特殊报告要求的项目的报告</w:t>
      </w:r>
    </w:p>
    <w:p w:rsidR="0042521A" w:rsidRPr="00396FB5" w:rsidRDefault="0042521A">
      <w:pPr>
        <w:pStyle w:val="Title1"/>
        <w:rPr>
          <w:sz w:val="24"/>
          <w:szCs w:val="24"/>
          <w:lang w:val="en-CA"/>
        </w:rPr>
      </w:pPr>
    </w:p>
    <w:p w:rsidR="0042521A" w:rsidRPr="00396FB5" w:rsidRDefault="0042521A">
      <w:pPr>
        <w:pStyle w:val="Title1"/>
        <w:rPr>
          <w:sz w:val="24"/>
          <w:szCs w:val="24"/>
          <w:lang w:val="en-CA"/>
        </w:rPr>
      </w:pPr>
    </w:p>
    <w:p w:rsidR="0042521A" w:rsidRPr="00396FB5" w:rsidRDefault="0042521A">
      <w:pPr>
        <w:pStyle w:val="Heading1"/>
        <w:tabs>
          <w:tab w:val="num" w:pos="710"/>
        </w:tabs>
        <w:rPr>
          <w:sz w:val="24"/>
          <w:szCs w:val="24"/>
          <w:lang w:val="en-CA"/>
        </w:rPr>
      </w:pPr>
      <w:r w:rsidRPr="00396FB5">
        <w:rPr>
          <w:rFonts w:hint="eastAsia"/>
          <w:sz w:val="24"/>
          <w:szCs w:val="24"/>
          <w:lang w:val="zh-CN"/>
        </w:rPr>
        <w:t>本文件载列对项目活动提出的问题所采取的后续行动</w:t>
      </w:r>
      <w:r w:rsidRPr="00396FB5">
        <w:rPr>
          <w:rFonts w:hint="eastAsia"/>
          <w:sz w:val="24"/>
          <w:szCs w:val="24"/>
          <w:lang w:val="en-CA"/>
        </w:rPr>
        <w:t>，</w:t>
      </w:r>
      <w:r w:rsidRPr="00396FB5">
        <w:rPr>
          <w:rFonts w:hint="eastAsia"/>
          <w:sz w:val="24"/>
          <w:szCs w:val="24"/>
          <w:lang w:val="zh-CN"/>
        </w:rPr>
        <w:t>前几次会议要求对其提出具体报告。</w:t>
      </w:r>
      <w:r w:rsidRPr="00396FB5">
        <w:rPr>
          <w:sz w:val="24"/>
          <w:szCs w:val="24"/>
          <w:lang w:val="en-CA"/>
        </w:rPr>
        <w:t xml:space="preserve"> </w:t>
      </w:r>
    </w:p>
    <w:p w:rsidR="0042521A" w:rsidRPr="00396FB5" w:rsidRDefault="0042521A">
      <w:pPr>
        <w:rPr>
          <w:sz w:val="24"/>
          <w:szCs w:val="24"/>
          <w:u w:val="single"/>
          <w:lang w:val="en-CA"/>
        </w:rPr>
      </w:pPr>
      <w:r w:rsidRPr="00396FB5">
        <w:rPr>
          <w:rFonts w:hint="eastAsia"/>
          <w:noProof/>
          <w:sz w:val="24"/>
          <w:szCs w:val="24"/>
          <w:u w:val="single"/>
        </w:rPr>
        <w:t>文件的组织</w:t>
      </w:r>
    </w:p>
    <w:p w:rsidR="0042521A" w:rsidRPr="00396FB5" w:rsidRDefault="0042521A">
      <w:pPr>
        <w:rPr>
          <w:sz w:val="24"/>
          <w:szCs w:val="24"/>
          <w:lang w:val="en-CA"/>
        </w:rPr>
      </w:pPr>
    </w:p>
    <w:p w:rsidR="0042521A" w:rsidRPr="00396FB5" w:rsidRDefault="0042521A">
      <w:pPr>
        <w:pStyle w:val="Heading1"/>
        <w:tabs>
          <w:tab w:val="num" w:pos="710"/>
        </w:tabs>
        <w:rPr>
          <w:sz w:val="24"/>
          <w:szCs w:val="24"/>
          <w:lang w:val="en-CA"/>
        </w:rPr>
      </w:pPr>
      <w:r w:rsidRPr="00396FB5">
        <w:rPr>
          <w:rFonts w:hint="eastAsia"/>
          <w:sz w:val="24"/>
          <w:szCs w:val="24"/>
          <w:lang w:val="zh-CN"/>
        </w:rPr>
        <w:t>本文件包含为解决了一系列不需供资的问题</w:t>
      </w:r>
      <w:r w:rsidRPr="00396FB5">
        <w:rPr>
          <w:rFonts w:hint="eastAsia"/>
          <w:sz w:val="24"/>
          <w:szCs w:val="24"/>
          <w:lang w:val="en-CA"/>
        </w:rPr>
        <w:t>（</w:t>
      </w:r>
      <w:r w:rsidRPr="00396FB5">
        <w:rPr>
          <w:rFonts w:hint="eastAsia"/>
          <w:sz w:val="24"/>
          <w:szCs w:val="24"/>
          <w:lang w:val="zh-CN"/>
        </w:rPr>
        <w:t>例如</w:t>
      </w:r>
      <w:r w:rsidRPr="00396FB5">
        <w:rPr>
          <w:rFonts w:hint="eastAsia"/>
          <w:sz w:val="24"/>
          <w:szCs w:val="24"/>
          <w:lang w:val="en-CA"/>
        </w:rPr>
        <w:t>，</w:t>
      </w:r>
      <w:r w:rsidRPr="00396FB5">
        <w:rPr>
          <w:rFonts w:hint="eastAsia"/>
          <w:sz w:val="24"/>
          <w:szCs w:val="24"/>
          <w:lang w:val="zh-CN"/>
        </w:rPr>
        <w:t>暂时使用高全球升温潜能值技术、改变项目执行机构、执行水平低以及示范项目的结果</w:t>
      </w:r>
      <w:r w:rsidRPr="00396FB5">
        <w:rPr>
          <w:rFonts w:hint="eastAsia"/>
          <w:sz w:val="24"/>
          <w:szCs w:val="24"/>
          <w:lang w:val="en-CA"/>
        </w:rPr>
        <w:t>），</w:t>
      </w:r>
      <w:r w:rsidRPr="00396FB5">
        <w:rPr>
          <w:rFonts w:hint="eastAsia"/>
          <w:sz w:val="24"/>
          <w:szCs w:val="24"/>
          <w:lang w:val="zh-CN"/>
        </w:rPr>
        <w:t>对不同类型项目规定必须提交的报告</w:t>
      </w:r>
      <w:r w:rsidRPr="00396FB5">
        <w:rPr>
          <w:rFonts w:hint="eastAsia"/>
          <w:sz w:val="24"/>
          <w:szCs w:val="24"/>
          <w:lang w:val="en-CA"/>
        </w:rPr>
        <w:t>（</w:t>
      </w:r>
      <w:r w:rsidRPr="00396FB5">
        <w:rPr>
          <w:rFonts w:hint="eastAsia"/>
          <w:sz w:val="24"/>
          <w:szCs w:val="24"/>
          <w:lang w:val="zh-CN"/>
        </w:rPr>
        <w:t>例如</w:t>
      </w:r>
      <w:r w:rsidRPr="00396FB5">
        <w:rPr>
          <w:rFonts w:hint="eastAsia"/>
          <w:sz w:val="24"/>
          <w:szCs w:val="24"/>
          <w:lang w:val="en-CA"/>
        </w:rPr>
        <w:t>，</w:t>
      </w:r>
      <w:r w:rsidRPr="00396FB5">
        <w:rPr>
          <w:rFonts w:hint="eastAsia"/>
          <w:sz w:val="24"/>
          <w:szCs w:val="24"/>
          <w:lang w:val="zh-CN"/>
        </w:rPr>
        <w:t>低全球升温潜能值代用制冷剂的示范项目、消耗臭氧层物质废物的处置、氟氯烃淘汰管理计划</w:t>
      </w:r>
      <w:r w:rsidRPr="00396FB5">
        <w:rPr>
          <w:rFonts w:hint="eastAsia"/>
          <w:sz w:val="24"/>
          <w:szCs w:val="24"/>
          <w:lang w:val="en-CA"/>
        </w:rPr>
        <w:t>）</w:t>
      </w:r>
      <w:r w:rsidRPr="00396FB5">
        <w:rPr>
          <w:rFonts w:hint="eastAsia"/>
          <w:sz w:val="24"/>
          <w:szCs w:val="24"/>
          <w:lang w:val="zh-CN"/>
        </w:rPr>
        <w:t>。</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sz w:val="24"/>
          <w:szCs w:val="24"/>
          <w:lang w:val="zh-CN"/>
        </w:rPr>
        <w:t>秘书处根据具体报告规定审查每份项目报告时</w:t>
      </w:r>
      <w:r w:rsidRPr="00396FB5">
        <w:rPr>
          <w:rFonts w:hint="eastAsia"/>
          <w:sz w:val="24"/>
          <w:szCs w:val="24"/>
          <w:lang w:val="en-CA"/>
        </w:rPr>
        <w:t>，</w:t>
      </w:r>
      <w:r w:rsidRPr="00396FB5">
        <w:rPr>
          <w:rFonts w:hint="eastAsia"/>
          <w:sz w:val="24"/>
          <w:szCs w:val="24"/>
          <w:lang w:val="zh-CN"/>
        </w:rPr>
        <w:t>采用了与审查申请供资的项目同样的严格方法。因此</w:t>
      </w:r>
      <w:r w:rsidRPr="00396FB5">
        <w:rPr>
          <w:rFonts w:hint="eastAsia"/>
          <w:sz w:val="24"/>
          <w:szCs w:val="24"/>
          <w:lang w:val="en-US"/>
        </w:rPr>
        <w:t>，</w:t>
      </w:r>
      <w:r w:rsidRPr="00396FB5">
        <w:rPr>
          <w:rFonts w:hint="eastAsia"/>
          <w:sz w:val="24"/>
          <w:szCs w:val="24"/>
          <w:lang w:val="zh-CN"/>
        </w:rPr>
        <w:t>每份报告都载有简要的背景</w:t>
      </w:r>
      <w:r w:rsidRPr="00396FB5">
        <w:rPr>
          <w:sz w:val="24"/>
          <w:szCs w:val="24"/>
          <w:lang w:val="en-US"/>
        </w:rPr>
        <w:t>/</w:t>
      </w:r>
      <w:r w:rsidRPr="00396FB5">
        <w:rPr>
          <w:rFonts w:hint="eastAsia"/>
          <w:sz w:val="24"/>
          <w:szCs w:val="24"/>
          <w:lang w:val="zh-CN"/>
        </w:rPr>
        <w:t>项目说明、进展</w:t>
      </w:r>
      <w:r w:rsidRPr="00396FB5">
        <w:rPr>
          <w:sz w:val="24"/>
          <w:szCs w:val="24"/>
          <w:lang w:val="en-US"/>
        </w:rPr>
        <w:t>/</w:t>
      </w:r>
      <w:r w:rsidRPr="00396FB5">
        <w:rPr>
          <w:rFonts w:hint="eastAsia"/>
          <w:sz w:val="24"/>
          <w:szCs w:val="24"/>
          <w:lang w:val="zh-CN"/>
        </w:rPr>
        <w:t>结果</w:t>
      </w:r>
      <w:r w:rsidRPr="00396FB5">
        <w:rPr>
          <w:rFonts w:hint="eastAsia"/>
          <w:sz w:val="24"/>
          <w:szCs w:val="24"/>
          <w:lang w:val="en-US"/>
        </w:rPr>
        <w:t>；</w:t>
      </w:r>
      <w:r w:rsidRPr="00396FB5">
        <w:rPr>
          <w:rFonts w:hint="eastAsia"/>
          <w:sz w:val="24"/>
          <w:szCs w:val="24"/>
          <w:lang w:val="zh-CN"/>
        </w:rPr>
        <w:t>秘书处的评论</w:t>
      </w:r>
      <w:r w:rsidRPr="00396FB5">
        <w:rPr>
          <w:rFonts w:hint="eastAsia"/>
          <w:sz w:val="24"/>
          <w:szCs w:val="24"/>
          <w:lang w:val="en-US"/>
        </w:rPr>
        <w:t>；</w:t>
      </w:r>
      <w:r w:rsidRPr="00396FB5">
        <w:rPr>
          <w:rFonts w:hint="eastAsia"/>
          <w:sz w:val="24"/>
          <w:szCs w:val="24"/>
          <w:lang w:val="zh-CN"/>
        </w:rPr>
        <w:t>供执行委员会审议的建议。</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sz w:val="24"/>
          <w:szCs w:val="24"/>
          <w:lang w:val="zh-CN"/>
        </w:rPr>
        <w:t>秘书处指出</w:t>
      </w:r>
      <w:r w:rsidRPr="00396FB5">
        <w:rPr>
          <w:rFonts w:hint="eastAsia"/>
          <w:sz w:val="24"/>
          <w:szCs w:val="24"/>
          <w:lang w:val="en-CA"/>
        </w:rPr>
        <w:t>，</w:t>
      </w:r>
      <w:r w:rsidRPr="00396FB5">
        <w:rPr>
          <w:rFonts w:hint="eastAsia"/>
          <w:sz w:val="24"/>
          <w:szCs w:val="24"/>
          <w:lang w:val="zh-CN"/>
        </w:rPr>
        <w:t>对于有具体报告要求的大量项目报告</w:t>
      </w:r>
      <w:r w:rsidRPr="00396FB5">
        <w:rPr>
          <w:rFonts w:hint="eastAsia"/>
          <w:sz w:val="24"/>
          <w:szCs w:val="24"/>
          <w:lang w:val="en-CA"/>
        </w:rPr>
        <w:t>，</w:t>
      </w:r>
      <w:r w:rsidRPr="00396FB5">
        <w:rPr>
          <w:rFonts w:hint="eastAsia"/>
          <w:sz w:val="24"/>
          <w:szCs w:val="24"/>
          <w:lang w:val="zh-CN"/>
        </w:rPr>
        <w:t>所有问题都得到令人满意的解决</w:t>
      </w:r>
      <w:r w:rsidRPr="00396FB5">
        <w:rPr>
          <w:rFonts w:hint="eastAsia"/>
          <w:sz w:val="24"/>
          <w:szCs w:val="24"/>
          <w:lang w:val="en-CA"/>
        </w:rPr>
        <w:t>，</w:t>
      </w:r>
      <w:r w:rsidRPr="00396FB5">
        <w:rPr>
          <w:rFonts w:hint="eastAsia"/>
          <w:sz w:val="24"/>
          <w:szCs w:val="24"/>
          <w:lang w:val="zh-CN"/>
        </w:rPr>
        <w:t>或没有任何问题</w:t>
      </w:r>
      <w:r w:rsidRPr="00396FB5">
        <w:rPr>
          <w:rFonts w:hint="eastAsia"/>
          <w:sz w:val="24"/>
          <w:szCs w:val="24"/>
          <w:lang w:val="en-CA"/>
        </w:rPr>
        <w:t>；</w:t>
      </w:r>
      <w:r w:rsidRPr="00396FB5">
        <w:rPr>
          <w:rFonts w:hint="eastAsia"/>
          <w:sz w:val="24"/>
          <w:szCs w:val="24"/>
          <w:lang w:val="zh-CN"/>
        </w:rPr>
        <w:t>在这些情况下</w:t>
      </w:r>
      <w:r w:rsidRPr="00396FB5">
        <w:rPr>
          <w:rFonts w:hint="eastAsia"/>
          <w:sz w:val="24"/>
          <w:szCs w:val="24"/>
          <w:lang w:val="en-CA"/>
        </w:rPr>
        <w:t>，</w:t>
      </w:r>
      <w:r w:rsidRPr="00396FB5">
        <w:rPr>
          <w:rFonts w:hint="eastAsia"/>
          <w:sz w:val="24"/>
          <w:szCs w:val="24"/>
          <w:lang w:val="zh-CN"/>
        </w:rPr>
        <w:t>执行委员会可以着手通过与这些报告相关的所有建议</w:t>
      </w:r>
      <w:r w:rsidRPr="00396FB5">
        <w:rPr>
          <w:rFonts w:hint="eastAsia"/>
          <w:sz w:val="24"/>
          <w:szCs w:val="24"/>
          <w:lang w:val="en-CA"/>
        </w:rPr>
        <w:t>，</w:t>
      </w:r>
      <w:r w:rsidRPr="00396FB5">
        <w:rPr>
          <w:rFonts w:hint="eastAsia"/>
          <w:sz w:val="24"/>
          <w:szCs w:val="24"/>
          <w:lang w:val="zh-CN"/>
        </w:rPr>
        <w:t>而无需会议单独加以审议。不过</w:t>
      </w:r>
      <w:r w:rsidRPr="00396FB5">
        <w:rPr>
          <w:rFonts w:hint="eastAsia"/>
          <w:sz w:val="24"/>
          <w:szCs w:val="24"/>
          <w:lang w:val="en-US"/>
        </w:rPr>
        <w:t>，</w:t>
      </w:r>
      <w:r w:rsidRPr="00396FB5">
        <w:rPr>
          <w:rFonts w:hint="eastAsia"/>
          <w:sz w:val="24"/>
          <w:szCs w:val="24"/>
          <w:lang w:val="zh-CN"/>
        </w:rPr>
        <w:t>当执行委员会需要这些报告中的任何一份报告作出进一步澄清时</w:t>
      </w:r>
      <w:r w:rsidRPr="00396FB5">
        <w:rPr>
          <w:rFonts w:hint="eastAsia"/>
          <w:sz w:val="24"/>
          <w:szCs w:val="24"/>
          <w:lang w:val="en-US"/>
        </w:rPr>
        <w:t>，</w:t>
      </w:r>
      <w:r w:rsidRPr="00396FB5">
        <w:rPr>
          <w:rFonts w:hint="eastAsia"/>
          <w:sz w:val="24"/>
          <w:szCs w:val="24"/>
          <w:lang w:val="zh-CN"/>
        </w:rPr>
        <w:t>将对其进行单独审议。这种方法将使执行委员会有更多时间讨论其他议程项目</w:t>
      </w:r>
      <w:r w:rsidRPr="00396FB5">
        <w:rPr>
          <w:rFonts w:hint="eastAsia"/>
          <w:sz w:val="24"/>
          <w:szCs w:val="24"/>
          <w:lang w:val="en-US"/>
        </w:rPr>
        <w:t>，</w:t>
      </w:r>
      <w:r w:rsidRPr="00396FB5">
        <w:rPr>
          <w:rFonts w:hint="eastAsia"/>
          <w:sz w:val="24"/>
          <w:szCs w:val="24"/>
          <w:lang w:val="zh-CN"/>
        </w:rPr>
        <w:t>特别是与政策事项有关的议程项目。</w:t>
      </w:r>
    </w:p>
    <w:p w:rsidR="0042521A" w:rsidRPr="00396FB5" w:rsidRDefault="0042521A">
      <w:pPr>
        <w:pStyle w:val="Heading1"/>
        <w:widowControl w:val="0"/>
        <w:tabs>
          <w:tab w:val="num" w:pos="710"/>
        </w:tabs>
        <w:rPr>
          <w:sz w:val="24"/>
          <w:szCs w:val="24"/>
          <w:lang w:val="en-CA"/>
        </w:rPr>
      </w:pPr>
      <w:r w:rsidRPr="00396FB5">
        <w:rPr>
          <w:rFonts w:hint="eastAsia"/>
          <w:sz w:val="24"/>
          <w:szCs w:val="24"/>
          <w:lang w:val="zh-CN"/>
        </w:rPr>
        <w:t>因此</w:t>
      </w:r>
      <w:r w:rsidRPr="00396FB5">
        <w:rPr>
          <w:rFonts w:hint="eastAsia"/>
          <w:sz w:val="24"/>
          <w:szCs w:val="24"/>
          <w:lang w:val="en-CA"/>
        </w:rPr>
        <w:t>，</w:t>
      </w:r>
      <w:r w:rsidRPr="00396FB5">
        <w:rPr>
          <w:rFonts w:hint="eastAsia"/>
          <w:sz w:val="24"/>
          <w:szCs w:val="24"/>
          <w:lang w:val="zh-CN"/>
        </w:rPr>
        <w:t>秘书处将本文件分为以下两个部分和两个增编。</w:t>
      </w:r>
      <w:r w:rsidRPr="00396FB5">
        <w:rPr>
          <w:sz w:val="24"/>
          <w:szCs w:val="24"/>
          <w:lang w:val="en-CA"/>
        </w:rPr>
        <w:t xml:space="preserve"> </w:t>
      </w:r>
    </w:p>
    <w:p w:rsidR="0042521A" w:rsidRPr="00396FB5" w:rsidRDefault="0042521A">
      <w:pPr>
        <w:pStyle w:val="Heading2"/>
        <w:numPr>
          <w:ilvl w:val="0"/>
          <w:numId w:val="0"/>
        </w:numPr>
        <w:ind w:left="2160" w:hanging="1440"/>
        <w:rPr>
          <w:sz w:val="24"/>
          <w:szCs w:val="24"/>
        </w:rPr>
      </w:pPr>
      <w:r w:rsidRPr="00396FB5">
        <w:rPr>
          <w:rFonts w:hint="eastAsia"/>
          <w:sz w:val="24"/>
          <w:szCs w:val="24"/>
          <w:lang w:val="zh-CN"/>
        </w:rPr>
        <w:t>第一部分</w:t>
      </w:r>
      <w:r w:rsidRPr="00396FB5">
        <w:rPr>
          <w:rFonts w:hint="eastAsia"/>
          <w:sz w:val="24"/>
          <w:szCs w:val="24"/>
          <w:lang w:val="en-US"/>
        </w:rPr>
        <w:t>：</w:t>
      </w:r>
      <w:r w:rsidRPr="00396FB5">
        <w:rPr>
          <w:sz w:val="24"/>
          <w:szCs w:val="24"/>
          <w:lang w:val="en-CA"/>
        </w:rPr>
        <w:tab/>
      </w:r>
      <w:r w:rsidRPr="00396FB5">
        <w:rPr>
          <w:rFonts w:hint="eastAsia"/>
          <w:sz w:val="24"/>
          <w:szCs w:val="24"/>
          <w:lang w:val="zh-CN"/>
        </w:rPr>
        <w:t>包括具有具体报告要求的项目报告</w:t>
      </w:r>
      <w:r w:rsidRPr="00396FB5">
        <w:rPr>
          <w:rFonts w:hint="eastAsia"/>
          <w:sz w:val="24"/>
          <w:szCs w:val="24"/>
          <w:lang w:val="en-CA"/>
        </w:rPr>
        <w:t>，</w:t>
      </w:r>
      <w:r w:rsidRPr="00396FB5">
        <w:rPr>
          <w:rFonts w:hint="eastAsia"/>
          <w:sz w:val="24"/>
          <w:szCs w:val="24"/>
          <w:lang w:val="zh-CN"/>
        </w:rPr>
        <w:t>并且这些项目都没有未决的政策、</w:t>
      </w:r>
      <w:r w:rsidRPr="00396FB5">
        <w:rPr>
          <w:rFonts w:hint="eastAsia"/>
          <w:sz w:val="24"/>
          <w:szCs w:val="24"/>
          <w:lang w:val="zh-CN"/>
        </w:rPr>
        <w:lastRenderedPageBreak/>
        <w:t>费用或其他问题</w:t>
      </w:r>
      <w:r w:rsidRPr="00396FB5">
        <w:rPr>
          <w:rFonts w:hint="eastAsia"/>
          <w:sz w:val="24"/>
          <w:szCs w:val="24"/>
          <w:lang w:val="en-CA"/>
        </w:rPr>
        <w:t>，</w:t>
      </w:r>
      <w:r w:rsidRPr="00396FB5">
        <w:rPr>
          <w:rFonts w:hint="eastAsia"/>
          <w:sz w:val="24"/>
          <w:szCs w:val="24"/>
          <w:lang w:val="zh-CN"/>
        </w:rPr>
        <w:t>执行委员会不妨根据秘书处的建议对其作出决定</w:t>
      </w:r>
      <w:r w:rsidRPr="00396FB5">
        <w:rPr>
          <w:rFonts w:hint="eastAsia"/>
          <w:sz w:val="24"/>
          <w:szCs w:val="24"/>
          <w:lang w:val="en-CA"/>
        </w:rPr>
        <w:t>，</w:t>
      </w:r>
      <w:r w:rsidRPr="00396FB5">
        <w:rPr>
          <w:rFonts w:hint="eastAsia"/>
          <w:sz w:val="24"/>
          <w:szCs w:val="24"/>
          <w:lang w:val="zh-CN"/>
        </w:rPr>
        <w:t>无需进行进一步讨论</w:t>
      </w:r>
      <w:r w:rsidRPr="00396FB5">
        <w:rPr>
          <w:rFonts w:hint="eastAsia"/>
          <w:sz w:val="24"/>
          <w:szCs w:val="24"/>
          <w:lang w:val="en-CA"/>
        </w:rPr>
        <w:t>（</w:t>
      </w:r>
      <w:r w:rsidRPr="00396FB5">
        <w:rPr>
          <w:sz w:val="24"/>
          <w:szCs w:val="24"/>
          <w:lang w:val="en-CA"/>
        </w:rPr>
        <w:t>“</w:t>
      </w:r>
      <w:r w:rsidRPr="00396FB5">
        <w:rPr>
          <w:rFonts w:hint="eastAsia"/>
          <w:sz w:val="24"/>
          <w:szCs w:val="24"/>
          <w:lang w:val="zh-CN"/>
        </w:rPr>
        <w:t>一揽子核准</w:t>
      </w:r>
      <w:r w:rsidRPr="00396FB5">
        <w:rPr>
          <w:sz w:val="24"/>
          <w:szCs w:val="24"/>
          <w:lang w:val="en-CA"/>
        </w:rPr>
        <w:t>”</w:t>
      </w:r>
      <w:r w:rsidRPr="00396FB5">
        <w:rPr>
          <w:rFonts w:hint="eastAsia"/>
          <w:sz w:val="24"/>
          <w:szCs w:val="24"/>
          <w:lang w:val="en-CA"/>
        </w:rPr>
        <w:t>）</w:t>
      </w:r>
      <w:r w:rsidRPr="00396FB5">
        <w:rPr>
          <w:rFonts w:hint="eastAsia"/>
          <w:sz w:val="24"/>
          <w:szCs w:val="24"/>
          <w:lang w:val="zh-CN"/>
        </w:rPr>
        <w:t>。执行委员会会议报告将单独介绍本部分所载的每份报告和委员会通过的决定</w:t>
      </w:r>
    </w:p>
    <w:p w:rsidR="0042521A" w:rsidRPr="00396FB5" w:rsidRDefault="0042521A">
      <w:pPr>
        <w:pStyle w:val="Heading2"/>
        <w:numPr>
          <w:ilvl w:val="0"/>
          <w:numId w:val="0"/>
        </w:numPr>
        <w:ind w:left="2160" w:hanging="1440"/>
        <w:rPr>
          <w:sz w:val="24"/>
          <w:szCs w:val="24"/>
        </w:rPr>
      </w:pPr>
      <w:r w:rsidRPr="00396FB5">
        <w:rPr>
          <w:rFonts w:hint="eastAsia"/>
          <w:sz w:val="24"/>
          <w:szCs w:val="24"/>
          <w:lang w:val="zh-CN"/>
        </w:rPr>
        <w:t>第二部分</w:t>
      </w:r>
      <w:r w:rsidRPr="00396FB5">
        <w:rPr>
          <w:rFonts w:hint="eastAsia"/>
          <w:sz w:val="24"/>
          <w:szCs w:val="24"/>
          <w:lang w:val="en-US"/>
        </w:rPr>
        <w:t>：</w:t>
      </w:r>
      <w:r w:rsidRPr="00396FB5">
        <w:rPr>
          <w:sz w:val="24"/>
          <w:szCs w:val="24"/>
          <w:lang w:val="en-US"/>
        </w:rPr>
        <w:t xml:space="preserve">   </w:t>
      </w:r>
      <w:r w:rsidRPr="00396FB5">
        <w:rPr>
          <w:sz w:val="24"/>
          <w:szCs w:val="24"/>
        </w:rPr>
        <w:tab/>
      </w:r>
      <w:r w:rsidRPr="00396FB5">
        <w:rPr>
          <w:rFonts w:hint="eastAsia"/>
          <w:sz w:val="24"/>
          <w:szCs w:val="24"/>
          <w:lang w:val="zh-CN"/>
        </w:rPr>
        <w:t>包括具有具体报告要求的项目报告</w:t>
      </w:r>
      <w:r w:rsidRPr="00396FB5">
        <w:rPr>
          <w:rFonts w:hint="eastAsia"/>
          <w:noProof/>
          <w:sz w:val="24"/>
          <w:szCs w:val="24"/>
        </w:rPr>
        <w:t>，</w:t>
      </w:r>
      <w:r w:rsidRPr="00396FB5">
        <w:rPr>
          <w:rFonts w:hint="eastAsia"/>
          <w:sz w:val="24"/>
          <w:szCs w:val="24"/>
          <w:lang w:val="zh-CN"/>
        </w:rPr>
        <w:t>供执行委员会单独审议</w:t>
      </w:r>
    </w:p>
    <w:p w:rsidR="0042521A" w:rsidRPr="00396FB5" w:rsidRDefault="0042521A">
      <w:pPr>
        <w:pStyle w:val="Heading2"/>
        <w:numPr>
          <w:ilvl w:val="0"/>
          <w:numId w:val="0"/>
        </w:numPr>
        <w:ind w:left="2160" w:hanging="1440"/>
        <w:rPr>
          <w:sz w:val="24"/>
          <w:szCs w:val="24"/>
        </w:rPr>
      </w:pPr>
      <w:r w:rsidRPr="00396FB5">
        <w:rPr>
          <w:rFonts w:hint="eastAsia"/>
          <w:sz w:val="24"/>
          <w:szCs w:val="24"/>
          <w:lang w:val="zh-CN"/>
        </w:rPr>
        <w:t>增编</w:t>
      </w:r>
      <w:r w:rsidRPr="00396FB5">
        <w:rPr>
          <w:noProof/>
          <w:sz w:val="24"/>
          <w:szCs w:val="24"/>
        </w:rPr>
        <w:t>1</w:t>
      </w:r>
      <w:r w:rsidRPr="00396FB5">
        <w:rPr>
          <w:sz w:val="24"/>
          <w:szCs w:val="24"/>
        </w:rPr>
        <w:tab/>
      </w:r>
      <w:r w:rsidRPr="00396FB5">
        <w:rPr>
          <w:rFonts w:hint="eastAsia"/>
          <w:noProof/>
          <w:sz w:val="24"/>
          <w:szCs w:val="24"/>
        </w:rPr>
        <w:t>与中国有关的报告</w:t>
      </w:r>
      <w:r w:rsidRPr="00396FB5">
        <w:rPr>
          <w:rStyle w:val="FootnoteReference"/>
          <w:noProof/>
          <w:sz w:val="24"/>
          <w:szCs w:val="24"/>
        </w:rPr>
        <w:footnoteReference w:id="1"/>
      </w:r>
    </w:p>
    <w:p w:rsidR="0042521A" w:rsidRPr="00396FB5" w:rsidRDefault="0042521A">
      <w:pPr>
        <w:pStyle w:val="Heading2"/>
        <w:numPr>
          <w:ilvl w:val="0"/>
          <w:numId w:val="0"/>
        </w:numPr>
        <w:ind w:left="2160" w:hanging="1440"/>
        <w:rPr>
          <w:sz w:val="24"/>
          <w:szCs w:val="24"/>
        </w:rPr>
      </w:pPr>
      <w:r w:rsidRPr="00396FB5">
        <w:rPr>
          <w:rFonts w:hint="eastAsia"/>
          <w:sz w:val="24"/>
          <w:szCs w:val="24"/>
          <w:lang w:val="zh-CN"/>
        </w:rPr>
        <w:t>增编</w:t>
      </w:r>
      <w:r w:rsidRPr="00396FB5">
        <w:rPr>
          <w:noProof/>
          <w:sz w:val="24"/>
          <w:szCs w:val="24"/>
        </w:rPr>
        <w:t>2</w:t>
      </w:r>
      <w:r w:rsidRPr="00396FB5">
        <w:rPr>
          <w:sz w:val="24"/>
          <w:szCs w:val="24"/>
        </w:rPr>
        <w:tab/>
      </w:r>
      <w:r w:rsidRPr="00396FB5">
        <w:rPr>
          <w:rFonts w:hint="eastAsia"/>
          <w:sz w:val="24"/>
          <w:szCs w:val="24"/>
          <w:lang w:val="zh-CN"/>
        </w:rPr>
        <w:t>中国四氯化碳生产及其用作原料的研究</w:t>
      </w:r>
      <w:r w:rsidRPr="00396FB5">
        <w:rPr>
          <w:rFonts w:hint="eastAsia"/>
          <w:noProof/>
          <w:sz w:val="24"/>
          <w:szCs w:val="24"/>
        </w:rPr>
        <w:t>（</w:t>
      </w:r>
      <w:r w:rsidRPr="00396FB5">
        <w:rPr>
          <w:rFonts w:hint="eastAsia"/>
          <w:sz w:val="24"/>
          <w:szCs w:val="24"/>
          <w:lang w:val="zh-CN"/>
        </w:rPr>
        <w:t>秘书处于</w:t>
      </w:r>
      <w:smartTag w:uri="urn:schemas-microsoft-com:office:smarttags" w:element="chsdate">
        <w:smartTagPr>
          <w:attr w:name="IsROCDate" w:val="False"/>
          <w:attr w:name="IsLunarDate" w:val="False"/>
          <w:attr w:name="Day" w:val="21"/>
          <w:attr w:name="Month" w:val="10"/>
          <w:attr w:name="Year" w:val="2019"/>
        </w:smartTagPr>
        <w:r w:rsidRPr="00396FB5">
          <w:rPr>
            <w:noProof/>
            <w:sz w:val="24"/>
            <w:szCs w:val="24"/>
          </w:rPr>
          <w:t>2019</w:t>
        </w:r>
        <w:r w:rsidRPr="00396FB5">
          <w:rPr>
            <w:rFonts w:hint="eastAsia"/>
            <w:sz w:val="24"/>
            <w:szCs w:val="24"/>
            <w:lang w:val="zh-CN"/>
          </w:rPr>
          <w:t>年</w:t>
        </w:r>
        <w:r w:rsidRPr="00396FB5">
          <w:rPr>
            <w:noProof/>
            <w:sz w:val="24"/>
            <w:szCs w:val="24"/>
          </w:rPr>
          <w:t>10</w:t>
        </w:r>
        <w:r w:rsidRPr="00396FB5">
          <w:rPr>
            <w:rFonts w:hint="eastAsia"/>
            <w:sz w:val="24"/>
            <w:szCs w:val="24"/>
            <w:lang w:val="zh-CN"/>
          </w:rPr>
          <w:t>月</w:t>
        </w:r>
        <w:r w:rsidRPr="00396FB5">
          <w:rPr>
            <w:noProof/>
            <w:sz w:val="24"/>
            <w:szCs w:val="24"/>
          </w:rPr>
          <w:t>21</w:t>
        </w:r>
        <w:r w:rsidRPr="00396FB5">
          <w:rPr>
            <w:rFonts w:hint="eastAsia"/>
            <w:sz w:val="24"/>
            <w:szCs w:val="24"/>
            <w:lang w:val="zh-CN"/>
          </w:rPr>
          <w:t>日</w:t>
        </w:r>
      </w:smartTag>
      <w:r w:rsidRPr="00396FB5">
        <w:rPr>
          <w:rFonts w:hint="eastAsia"/>
          <w:sz w:val="24"/>
          <w:szCs w:val="24"/>
          <w:lang w:val="zh-CN"/>
        </w:rPr>
        <w:t>收到</w:t>
      </w:r>
      <w:r w:rsidRPr="00396FB5">
        <w:rPr>
          <w:rFonts w:hint="eastAsia"/>
          <w:noProof/>
          <w:sz w:val="24"/>
          <w:szCs w:val="24"/>
        </w:rPr>
        <w:t>）</w:t>
      </w:r>
      <w:r w:rsidRPr="00396FB5">
        <w:rPr>
          <w:rStyle w:val="FootnoteReference"/>
          <w:sz w:val="24"/>
          <w:szCs w:val="24"/>
          <w:lang w:val="zh-CN"/>
        </w:rPr>
        <w:footnoteReference w:id="2"/>
      </w:r>
    </w:p>
    <w:p w:rsidR="0042521A" w:rsidRPr="00396FB5" w:rsidRDefault="0042521A">
      <w:pPr>
        <w:pStyle w:val="Heading1"/>
        <w:tabs>
          <w:tab w:val="num" w:pos="710"/>
        </w:tabs>
        <w:rPr>
          <w:sz w:val="24"/>
          <w:szCs w:val="24"/>
        </w:rPr>
      </w:pPr>
      <w:r w:rsidRPr="00396FB5">
        <w:rPr>
          <w:rFonts w:hint="eastAsia"/>
          <w:sz w:val="24"/>
          <w:szCs w:val="24"/>
          <w:lang w:val="zh-CN"/>
        </w:rPr>
        <w:t>表</w:t>
      </w:r>
      <w:r w:rsidRPr="00396FB5">
        <w:rPr>
          <w:noProof/>
          <w:sz w:val="24"/>
          <w:szCs w:val="24"/>
        </w:rPr>
        <w:t>1</w:t>
      </w:r>
      <w:r w:rsidRPr="00396FB5">
        <w:rPr>
          <w:rFonts w:hint="eastAsia"/>
          <w:sz w:val="24"/>
          <w:szCs w:val="24"/>
          <w:lang w:val="zh-CN"/>
        </w:rPr>
        <w:t>列出提交第八十四次会议并建议其一揽子核准的具有具体报告要求的项目报告。</w:t>
      </w:r>
      <w:r w:rsidRPr="00396FB5">
        <w:rPr>
          <w:noProof/>
          <w:sz w:val="24"/>
          <w:szCs w:val="24"/>
        </w:rPr>
        <w:t xml:space="preserve"> </w:t>
      </w:r>
    </w:p>
    <w:p w:rsidR="0042521A" w:rsidRDefault="0042521A">
      <w:pPr>
        <w:rPr>
          <w:b/>
          <w:sz w:val="21"/>
          <w:szCs w:val="24"/>
        </w:rPr>
      </w:pPr>
      <w:r>
        <w:rPr>
          <w:rFonts w:ascii="SimSun" w:hint="eastAsia"/>
          <w:b/>
          <w:sz w:val="21"/>
          <w:szCs w:val="24"/>
          <w:lang w:val="zh-CN"/>
        </w:rPr>
        <w:t>表</w:t>
      </w:r>
      <w:r>
        <w:rPr>
          <w:b/>
          <w:sz w:val="21"/>
          <w:szCs w:val="24"/>
          <w:lang w:val="en-US"/>
        </w:rPr>
        <w:t xml:space="preserve">1.  </w:t>
      </w:r>
      <w:r>
        <w:rPr>
          <w:rFonts w:ascii="SimSun" w:hint="eastAsia"/>
          <w:b/>
          <w:noProof/>
          <w:sz w:val="21"/>
          <w:szCs w:val="24"/>
        </w:rPr>
        <w:t>具有具体报告要求并建议一揽子核准的项目报告</w:t>
      </w:r>
    </w:p>
    <w:tbl>
      <w:tblPr>
        <w:tblW w:w="9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237"/>
        <w:gridCol w:w="6930"/>
        <w:gridCol w:w="1138"/>
      </w:tblGrid>
      <w:tr w:rsidR="0042521A" w:rsidTr="00C85A83">
        <w:trPr>
          <w:tblHeader/>
        </w:trPr>
        <w:tc>
          <w:tcPr>
            <w:tcW w:w="1237" w:type="dxa"/>
            <w:tcMar>
              <w:top w:w="0" w:type="dxa"/>
              <w:left w:w="108" w:type="dxa"/>
              <w:bottom w:w="0" w:type="dxa"/>
              <w:right w:w="108" w:type="dxa"/>
            </w:tcMar>
          </w:tcPr>
          <w:p w:rsidR="0042521A" w:rsidRDefault="0042521A">
            <w:pPr>
              <w:rPr>
                <w:szCs w:val="24"/>
              </w:rPr>
            </w:pPr>
            <w:r>
              <w:rPr>
                <w:rFonts w:ascii="SimSun" w:hint="eastAsia"/>
                <w:b/>
                <w:noProof/>
                <w:sz w:val="20"/>
                <w:szCs w:val="24"/>
              </w:rPr>
              <w:t>国家</w:t>
            </w:r>
          </w:p>
        </w:tc>
        <w:tc>
          <w:tcPr>
            <w:tcW w:w="6930" w:type="dxa"/>
            <w:noWrap/>
            <w:tcMar>
              <w:top w:w="0" w:type="dxa"/>
              <w:left w:w="108" w:type="dxa"/>
              <w:bottom w:w="0" w:type="dxa"/>
              <w:right w:w="108" w:type="dxa"/>
            </w:tcMar>
          </w:tcPr>
          <w:p w:rsidR="0042521A" w:rsidRDefault="0042521A">
            <w:pPr>
              <w:rPr>
                <w:szCs w:val="24"/>
              </w:rPr>
            </w:pPr>
            <w:r>
              <w:rPr>
                <w:rFonts w:ascii="SimSun" w:hint="eastAsia"/>
                <w:b/>
                <w:noProof/>
                <w:sz w:val="20"/>
                <w:szCs w:val="24"/>
              </w:rPr>
              <w:t>项目名称</w:t>
            </w:r>
          </w:p>
        </w:tc>
        <w:tc>
          <w:tcPr>
            <w:tcW w:w="1138" w:type="dxa"/>
          </w:tcPr>
          <w:p w:rsidR="0042521A" w:rsidRDefault="0042521A" w:rsidP="00253786">
            <w:pPr>
              <w:jc w:val="center"/>
              <w:rPr>
                <w:szCs w:val="24"/>
              </w:rPr>
            </w:pPr>
            <w:bookmarkStart w:id="0" w:name="OLE_LINK1"/>
            <w:r>
              <w:rPr>
                <w:rFonts w:ascii="SimSun" w:hint="eastAsia"/>
                <w:b/>
                <w:noProof/>
                <w:sz w:val="20"/>
                <w:szCs w:val="24"/>
              </w:rPr>
              <w:t>段次</w:t>
            </w:r>
            <w:bookmarkEnd w:id="0"/>
          </w:p>
        </w:tc>
      </w:tr>
      <w:tr w:rsidR="0042521A" w:rsidTr="00C85A83">
        <w:tc>
          <w:tcPr>
            <w:tcW w:w="9305" w:type="dxa"/>
            <w:gridSpan w:val="3"/>
            <w:tcMar>
              <w:top w:w="0" w:type="dxa"/>
              <w:left w:w="108" w:type="dxa"/>
              <w:bottom w:w="0" w:type="dxa"/>
              <w:right w:w="108" w:type="dxa"/>
            </w:tcMar>
          </w:tcPr>
          <w:p w:rsidR="0042521A" w:rsidRDefault="0042521A">
            <w:pPr>
              <w:rPr>
                <w:szCs w:val="24"/>
              </w:rPr>
            </w:pPr>
            <w:r>
              <w:rPr>
                <w:rFonts w:ascii="SimSun" w:hint="eastAsia"/>
                <w:b/>
                <w:noProof/>
                <w:sz w:val="20"/>
                <w:szCs w:val="24"/>
              </w:rPr>
              <w:t>消耗臭氧层物质废物处置项目</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巴西</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消耗臭氧层物质废物管理和处置试点示范项目：进度报告</w:t>
            </w:r>
          </w:p>
        </w:tc>
        <w:tc>
          <w:tcPr>
            <w:tcW w:w="1138" w:type="dxa"/>
          </w:tcPr>
          <w:p w:rsidR="0042521A" w:rsidRDefault="0042521A">
            <w:pPr>
              <w:jc w:val="center"/>
              <w:rPr>
                <w:sz w:val="20"/>
                <w:szCs w:val="24"/>
              </w:rPr>
            </w:pPr>
            <w:r>
              <w:rPr>
                <w:sz w:val="20"/>
                <w:szCs w:val="24"/>
              </w:rPr>
              <w:t>8-12</w:t>
            </w:r>
          </w:p>
        </w:tc>
      </w:tr>
      <w:tr w:rsidR="0042521A" w:rsidTr="00C85A83">
        <w:tc>
          <w:tcPr>
            <w:tcW w:w="9305" w:type="dxa"/>
            <w:gridSpan w:val="3"/>
            <w:tcMar>
              <w:top w:w="0" w:type="dxa"/>
              <w:left w:w="108" w:type="dxa"/>
              <w:bottom w:w="0" w:type="dxa"/>
              <w:right w:w="108" w:type="dxa"/>
            </w:tcMar>
          </w:tcPr>
          <w:p w:rsidR="0042521A" w:rsidRDefault="0042521A">
            <w:pPr>
              <w:rPr>
                <w:szCs w:val="24"/>
              </w:rPr>
            </w:pPr>
            <w:r>
              <w:rPr>
                <w:rFonts w:ascii="SimSun" w:hint="eastAsia"/>
                <w:b/>
                <w:noProof/>
                <w:sz w:val="20"/>
                <w:szCs w:val="24"/>
              </w:rPr>
              <w:t>在核准的项目暂时使用高全球升温潜能值技术</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古巴</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noProof/>
                <w:sz w:val="20"/>
                <w:szCs w:val="24"/>
              </w:rPr>
              <w:t>FRIARC</w:t>
            </w:r>
            <w:r>
              <w:rPr>
                <w:rFonts w:ascii="SimSun" w:hint="eastAsia"/>
                <w:sz w:val="20"/>
                <w:szCs w:val="24"/>
                <w:lang w:val="zh-CN"/>
              </w:rPr>
              <w:t>和</w:t>
            </w:r>
            <w:r>
              <w:rPr>
                <w:noProof/>
                <w:sz w:val="20"/>
                <w:szCs w:val="24"/>
              </w:rPr>
              <w:t>IDA</w:t>
            </w:r>
            <w:r>
              <w:rPr>
                <w:rFonts w:ascii="SimSun" w:hint="eastAsia"/>
                <w:sz w:val="20"/>
                <w:szCs w:val="24"/>
                <w:lang w:val="zh-CN"/>
              </w:rPr>
              <w:t>转产状况报告</w:t>
            </w:r>
          </w:p>
        </w:tc>
        <w:tc>
          <w:tcPr>
            <w:tcW w:w="1138" w:type="dxa"/>
          </w:tcPr>
          <w:p w:rsidR="0042521A" w:rsidRDefault="0042521A">
            <w:pPr>
              <w:jc w:val="center"/>
              <w:rPr>
                <w:sz w:val="20"/>
                <w:szCs w:val="24"/>
              </w:rPr>
            </w:pPr>
            <w:r>
              <w:rPr>
                <w:sz w:val="20"/>
                <w:szCs w:val="24"/>
              </w:rPr>
              <w:t>13-20</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黎巴嫩</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第二阶段</w:t>
            </w:r>
            <w:r>
              <w:rPr>
                <w:rFonts w:ascii="SimSun" w:hint="eastAsia"/>
                <w:noProof/>
                <w:sz w:val="20"/>
                <w:szCs w:val="24"/>
              </w:rPr>
              <w:t>）：</w:t>
            </w:r>
            <w:r>
              <w:rPr>
                <w:rFonts w:ascii="SimSun" w:hint="eastAsia"/>
                <w:sz w:val="20"/>
                <w:szCs w:val="24"/>
                <w:lang w:val="zh-CN"/>
              </w:rPr>
              <w:t>泡沫塑料和空调制造行业剩余受益企业转产状况的报告</w:t>
            </w:r>
          </w:p>
        </w:tc>
        <w:tc>
          <w:tcPr>
            <w:tcW w:w="1138" w:type="dxa"/>
          </w:tcPr>
          <w:p w:rsidR="0042521A" w:rsidRDefault="0042521A">
            <w:pPr>
              <w:jc w:val="center"/>
              <w:rPr>
                <w:sz w:val="20"/>
                <w:szCs w:val="24"/>
              </w:rPr>
            </w:pPr>
            <w:r>
              <w:rPr>
                <w:sz w:val="20"/>
                <w:szCs w:val="24"/>
              </w:rPr>
              <w:t>21-29</w:t>
            </w:r>
          </w:p>
        </w:tc>
      </w:tr>
      <w:tr w:rsidR="0042521A" w:rsidTr="00C85A83">
        <w:tc>
          <w:tcPr>
            <w:tcW w:w="9305" w:type="dxa"/>
            <w:gridSpan w:val="3"/>
            <w:tcMar>
              <w:top w:w="0" w:type="dxa"/>
              <w:left w:w="108" w:type="dxa"/>
              <w:bottom w:w="0" w:type="dxa"/>
              <w:right w:w="108" w:type="dxa"/>
            </w:tcMar>
          </w:tcPr>
          <w:p w:rsidR="0042521A" w:rsidRDefault="0042521A">
            <w:pPr>
              <w:rPr>
                <w:szCs w:val="24"/>
              </w:rPr>
            </w:pPr>
            <w:r>
              <w:rPr>
                <w:rFonts w:ascii="SimSun" w:hint="eastAsia"/>
                <w:b/>
                <w:noProof/>
                <w:sz w:val="20"/>
                <w:szCs w:val="24"/>
              </w:rPr>
              <w:t>与氟氯烃淘汰管理计划相关的报告</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巴哈马</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rFonts w:ascii="SimSun" w:hint="eastAsia"/>
                <w:sz w:val="20"/>
                <w:szCs w:val="24"/>
                <w:lang w:val="zh-CN"/>
              </w:rPr>
              <w:t>探索评估、监测和翻修两个空调系统的试点项目的最佳可行办法的最新报告</w:t>
            </w:r>
          </w:p>
        </w:tc>
        <w:tc>
          <w:tcPr>
            <w:tcW w:w="1138" w:type="dxa"/>
          </w:tcPr>
          <w:p w:rsidR="0042521A" w:rsidRDefault="0042521A">
            <w:pPr>
              <w:jc w:val="center"/>
              <w:rPr>
                <w:sz w:val="20"/>
                <w:szCs w:val="24"/>
              </w:rPr>
            </w:pPr>
            <w:r>
              <w:rPr>
                <w:sz w:val="20"/>
                <w:szCs w:val="24"/>
              </w:rPr>
              <w:t>30-35</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巴西</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氟氯烃淘汰管理计划第一阶段</w:t>
            </w:r>
            <w:r>
              <w:rPr>
                <w:rFonts w:ascii="SimSun" w:hint="eastAsia"/>
                <w:noProof/>
                <w:sz w:val="20"/>
                <w:szCs w:val="24"/>
              </w:rPr>
              <w:t>：</w:t>
            </w:r>
            <w:r>
              <w:rPr>
                <w:noProof/>
                <w:sz w:val="20"/>
                <w:szCs w:val="24"/>
              </w:rPr>
              <w:t>U Tech</w:t>
            </w:r>
            <w:r>
              <w:rPr>
                <w:rFonts w:ascii="SimSun" w:hint="eastAsia"/>
                <w:sz w:val="20"/>
                <w:szCs w:val="24"/>
                <w:lang w:val="zh-CN"/>
              </w:rPr>
              <w:t>配方厂家暂时使用高全球升温潜能值技术的报告和</w:t>
            </w:r>
            <w:r>
              <w:rPr>
                <w:noProof/>
                <w:sz w:val="20"/>
                <w:szCs w:val="24"/>
              </w:rPr>
              <w:t>2018/2019</w:t>
            </w:r>
            <w:r>
              <w:rPr>
                <w:rFonts w:ascii="SimSun" w:hint="eastAsia"/>
                <w:sz w:val="20"/>
                <w:szCs w:val="24"/>
                <w:lang w:val="zh-CN"/>
              </w:rPr>
              <w:t>年进度报告</w:t>
            </w:r>
          </w:p>
        </w:tc>
        <w:tc>
          <w:tcPr>
            <w:tcW w:w="1138" w:type="dxa"/>
          </w:tcPr>
          <w:p w:rsidR="0042521A" w:rsidRDefault="0042521A">
            <w:pPr>
              <w:jc w:val="center"/>
              <w:rPr>
                <w:sz w:val="20"/>
                <w:szCs w:val="24"/>
              </w:rPr>
            </w:pPr>
            <w:r>
              <w:rPr>
                <w:sz w:val="20"/>
                <w:szCs w:val="24"/>
              </w:rPr>
              <w:t>36-58</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巴西</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第二阶段</w:t>
            </w:r>
            <w:r>
              <w:rPr>
                <w:rFonts w:ascii="SimSun" w:hint="eastAsia"/>
                <w:noProof/>
                <w:sz w:val="20"/>
                <w:szCs w:val="24"/>
              </w:rPr>
              <w:t>）：</w:t>
            </w:r>
            <w:r>
              <w:rPr>
                <w:rFonts w:ascii="SimSun" w:hint="eastAsia"/>
                <w:sz w:val="20"/>
                <w:szCs w:val="24"/>
                <w:lang w:val="zh-CN"/>
              </w:rPr>
              <w:t>室内空调制造行业、在</w:t>
            </w:r>
            <w:r>
              <w:rPr>
                <w:noProof/>
                <w:sz w:val="20"/>
                <w:szCs w:val="24"/>
              </w:rPr>
              <w:t>Freeart Seral Brasil Metalurgica Ltda.</w:t>
            </w:r>
            <w:r>
              <w:rPr>
                <w:rFonts w:ascii="SimSun" w:hint="eastAsia"/>
                <w:sz w:val="20"/>
                <w:szCs w:val="24"/>
                <w:lang w:val="zh-CN"/>
              </w:rPr>
              <w:t>的商用制冷制造行业以及三个中小型企业改变技术援助的项目执行状况</w:t>
            </w:r>
          </w:p>
        </w:tc>
        <w:tc>
          <w:tcPr>
            <w:tcW w:w="1138" w:type="dxa"/>
          </w:tcPr>
          <w:p w:rsidR="0042521A" w:rsidRDefault="0042521A">
            <w:pPr>
              <w:jc w:val="center"/>
              <w:rPr>
                <w:sz w:val="20"/>
                <w:szCs w:val="24"/>
              </w:rPr>
            </w:pPr>
            <w:r>
              <w:rPr>
                <w:sz w:val="20"/>
                <w:szCs w:val="24"/>
              </w:rPr>
              <w:t>59-68</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赤道几内亚</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rFonts w:ascii="SimSun" w:hint="eastAsia"/>
                <w:sz w:val="20"/>
                <w:szCs w:val="24"/>
                <w:lang w:val="zh-CN"/>
              </w:rPr>
              <w:t>氟氯烃消费趋势进度报告和确保实施的许可证颁发和配额制度取得进展和执行核查报告的建议以及环境署履约协助方案提供的协助</w:t>
            </w:r>
          </w:p>
        </w:tc>
        <w:tc>
          <w:tcPr>
            <w:tcW w:w="1138" w:type="dxa"/>
          </w:tcPr>
          <w:p w:rsidR="0042521A" w:rsidRDefault="0042521A">
            <w:pPr>
              <w:jc w:val="center"/>
              <w:rPr>
                <w:sz w:val="20"/>
                <w:szCs w:val="24"/>
              </w:rPr>
            </w:pPr>
            <w:r>
              <w:rPr>
                <w:sz w:val="20"/>
                <w:szCs w:val="24"/>
              </w:rPr>
              <w:t>69-74</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洪都拉斯</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rFonts w:ascii="SimSun" w:hint="eastAsia"/>
                <w:sz w:val="20"/>
                <w:szCs w:val="24"/>
                <w:lang w:val="zh-CN"/>
              </w:rPr>
              <w:t>执行环境署各组成部份活动的进度报告</w:t>
            </w:r>
          </w:p>
        </w:tc>
        <w:tc>
          <w:tcPr>
            <w:tcW w:w="1138" w:type="dxa"/>
          </w:tcPr>
          <w:p w:rsidR="0042521A" w:rsidRDefault="0042521A">
            <w:pPr>
              <w:jc w:val="center"/>
              <w:rPr>
                <w:sz w:val="20"/>
                <w:szCs w:val="24"/>
              </w:rPr>
            </w:pPr>
            <w:r>
              <w:rPr>
                <w:sz w:val="20"/>
                <w:szCs w:val="24"/>
              </w:rPr>
              <w:t>75-84</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印度</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第二阶段</w:t>
            </w:r>
            <w:r>
              <w:rPr>
                <w:rFonts w:ascii="SimSun" w:hint="eastAsia"/>
                <w:noProof/>
                <w:sz w:val="20"/>
                <w:szCs w:val="24"/>
              </w:rPr>
              <w:t>）：</w:t>
            </w:r>
            <w:r>
              <w:rPr>
                <w:rFonts w:ascii="SimSun" w:hint="eastAsia"/>
                <w:sz w:val="20"/>
                <w:szCs w:val="24"/>
                <w:lang w:val="zh-CN"/>
              </w:rPr>
              <w:t>对连续泡沫塑料板制造企业是否遵守禁令作出最新评估和聚氨酯泡沫塑料行业的企业名单</w:t>
            </w:r>
          </w:p>
        </w:tc>
        <w:tc>
          <w:tcPr>
            <w:tcW w:w="1138" w:type="dxa"/>
          </w:tcPr>
          <w:p w:rsidR="0042521A" w:rsidRDefault="0042521A">
            <w:pPr>
              <w:jc w:val="center"/>
              <w:rPr>
                <w:sz w:val="20"/>
                <w:szCs w:val="24"/>
              </w:rPr>
            </w:pPr>
            <w:r>
              <w:rPr>
                <w:sz w:val="20"/>
                <w:szCs w:val="24"/>
              </w:rPr>
              <w:t>85-97</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利比亚</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氟氯烃淘汰管理计划（第一阶段）：进度报告</w:t>
            </w:r>
          </w:p>
        </w:tc>
        <w:tc>
          <w:tcPr>
            <w:tcW w:w="1138" w:type="dxa"/>
          </w:tcPr>
          <w:p w:rsidR="0042521A" w:rsidRDefault="0042521A">
            <w:pPr>
              <w:jc w:val="center"/>
              <w:rPr>
                <w:sz w:val="20"/>
                <w:szCs w:val="24"/>
              </w:rPr>
            </w:pPr>
            <w:r>
              <w:rPr>
                <w:sz w:val="20"/>
                <w:szCs w:val="24"/>
              </w:rPr>
              <w:t>98-111</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马尔代夫</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rFonts w:ascii="SimSun" w:hint="eastAsia"/>
                <w:sz w:val="20"/>
                <w:szCs w:val="24"/>
                <w:lang w:val="zh-CN"/>
              </w:rPr>
              <w:t>和渔捞行业使用不含氟氯烃的低全球升温潜能值的代用制冷剂的示范项目</w:t>
            </w:r>
            <w:r>
              <w:rPr>
                <w:rFonts w:ascii="SimSun" w:hint="eastAsia"/>
                <w:noProof/>
                <w:sz w:val="20"/>
                <w:szCs w:val="24"/>
              </w:rPr>
              <w:t>：</w:t>
            </w:r>
            <w:r>
              <w:rPr>
                <w:rFonts w:ascii="SimSun" w:hint="eastAsia"/>
                <w:sz w:val="20"/>
                <w:szCs w:val="24"/>
                <w:lang w:val="zh-CN"/>
              </w:rPr>
              <w:t>进度报告</w:t>
            </w:r>
          </w:p>
        </w:tc>
        <w:tc>
          <w:tcPr>
            <w:tcW w:w="1138" w:type="dxa"/>
          </w:tcPr>
          <w:p w:rsidR="0042521A" w:rsidRDefault="0042521A">
            <w:pPr>
              <w:jc w:val="center"/>
              <w:rPr>
                <w:sz w:val="20"/>
                <w:szCs w:val="24"/>
              </w:rPr>
            </w:pPr>
            <w:r>
              <w:rPr>
                <w:sz w:val="20"/>
                <w:szCs w:val="24"/>
              </w:rPr>
              <w:t>112-121</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墨西哥</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氟氯烃淘汰管理计划（第一阶段）：进度报告</w:t>
            </w:r>
          </w:p>
        </w:tc>
        <w:tc>
          <w:tcPr>
            <w:tcW w:w="1138" w:type="dxa"/>
          </w:tcPr>
          <w:p w:rsidR="0042521A" w:rsidRDefault="0042521A">
            <w:pPr>
              <w:jc w:val="center"/>
              <w:rPr>
                <w:sz w:val="20"/>
                <w:szCs w:val="24"/>
              </w:rPr>
            </w:pPr>
            <w:r>
              <w:rPr>
                <w:sz w:val="20"/>
                <w:szCs w:val="24"/>
              </w:rPr>
              <w:t>122-136</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卡塔尔</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氟氯烃淘汰管理计划（第一阶段）：最后进度报告</w:t>
            </w:r>
          </w:p>
        </w:tc>
        <w:tc>
          <w:tcPr>
            <w:tcW w:w="1138" w:type="dxa"/>
          </w:tcPr>
          <w:p w:rsidR="0042521A" w:rsidRDefault="0042521A">
            <w:pPr>
              <w:jc w:val="center"/>
              <w:rPr>
                <w:sz w:val="20"/>
                <w:szCs w:val="24"/>
              </w:rPr>
            </w:pPr>
            <w:r>
              <w:rPr>
                <w:sz w:val="20"/>
                <w:szCs w:val="24"/>
              </w:rPr>
              <w:t>137-140</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乌拉圭</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第二阶段</w:t>
            </w:r>
            <w:r>
              <w:rPr>
                <w:rFonts w:ascii="SimSun" w:hint="eastAsia"/>
                <w:noProof/>
                <w:sz w:val="20"/>
                <w:szCs w:val="24"/>
              </w:rPr>
              <w:t>）：</w:t>
            </w:r>
            <w:r>
              <w:rPr>
                <w:rFonts w:ascii="SimSun" w:hint="eastAsia"/>
                <w:sz w:val="20"/>
                <w:szCs w:val="24"/>
                <w:lang w:val="zh-CN"/>
              </w:rPr>
              <w:t>泡沫塑料企业转产执行进度报告</w:t>
            </w:r>
          </w:p>
        </w:tc>
        <w:tc>
          <w:tcPr>
            <w:tcW w:w="1138" w:type="dxa"/>
          </w:tcPr>
          <w:p w:rsidR="0042521A" w:rsidRDefault="0042521A">
            <w:pPr>
              <w:jc w:val="center"/>
              <w:rPr>
                <w:sz w:val="20"/>
                <w:szCs w:val="24"/>
              </w:rPr>
            </w:pPr>
            <w:r>
              <w:rPr>
                <w:sz w:val="20"/>
                <w:szCs w:val="24"/>
              </w:rPr>
              <w:t>141-147</w:t>
            </w:r>
          </w:p>
        </w:tc>
      </w:tr>
      <w:tr w:rsidR="0042521A" w:rsidTr="00C85A83">
        <w:tc>
          <w:tcPr>
            <w:tcW w:w="9305" w:type="dxa"/>
            <w:gridSpan w:val="3"/>
            <w:tcMar>
              <w:top w:w="0" w:type="dxa"/>
              <w:left w:w="108" w:type="dxa"/>
              <w:bottom w:w="0" w:type="dxa"/>
              <w:right w:w="108" w:type="dxa"/>
            </w:tcMar>
          </w:tcPr>
          <w:p w:rsidR="0042521A" w:rsidRDefault="0042521A">
            <w:pPr>
              <w:keepNext/>
              <w:rPr>
                <w:szCs w:val="24"/>
              </w:rPr>
            </w:pPr>
            <w:r>
              <w:rPr>
                <w:rFonts w:ascii="SimSun" w:hint="eastAsia"/>
                <w:b/>
                <w:noProof/>
                <w:sz w:val="20"/>
                <w:szCs w:val="24"/>
              </w:rPr>
              <w:t>采用低全球升温潜能值技术的示范项目和分区冷却的可行性研究</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埃及</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小型用户聚氨酯泡沫塑料改用非消耗臭氧层物质技术的低成本备选办法的示范项目</w:t>
            </w:r>
            <w:r>
              <w:rPr>
                <w:rFonts w:ascii="SimSun" w:hint="eastAsia"/>
                <w:noProof/>
                <w:sz w:val="20"/>
                <w:szCs w:val="24"/>
              </w:rPr>
              <w:t>：</w:t>
            </w:r>
            <w:r>
              <w:rPr>
                <w:rFonts w:ascii="SimSun" w:hint="eastAsia"/>
                <w:sz w:val="20"/>
                <w:szCs w:val="24"/>
                <w:lang w:val="zh-CN"/>
              </w:rPr>
              <w:t>最后报告</w:t>
            </w:r>
          </w:p>
        </w:tc>
        <w:tc>
          <w:tcPr>
            <w:tcW w:w="1138" w:type="dxa"/>
          </w:tcPr>
          <w:p w:rsidR="0042521A" w:rsidRDefault="0042521A">
            <w:pPr>
              <w:jc w:val="center"/>
              <w:rPr>
                <w:sz w:val="20"/>
                <w:szCs w:val="24"/>
              </w:rPr>
            </w:pPr>
            <w:r>
              <w:rPr>
                <w:sz w:val="20"/>
                <w:szCs w:val="24"/>
              </w:rPr>
              <w:t>148-160</w:t>
            </w:r>
          </w:p>
          <w:p w:rsidR="0042521A" w:rsidRDefault="0042521A">
            <w:pPr>
              <w:jc w:val="center"/>
              <w:rPr>
                <w:szCs w:val="24"/>
              </w:rPr>
            </w:pPr>
            <w:r>
              <w:rPr>
                <w:rFonts w:ascii="SimSun" w:hint="eastAsia"/>
                <w:noProof/>
                <w:sz w:val="20"/>
                <w:szCs w:val="24"/>
              </w:rPr>
              <w:t>（附有报告）</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摩洛哥</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小型和中型企业的聚氨酯泡沫塑料改用非消耗臭氧层物质的低成本丙烷泡沫技术的示范项目</w:t>
            </w:r>
            <w:r>
              <w:rPr>
                <w:rFonts w:ascii="SimSun" w:hint="eastAsia"/>
                <w:noProof/>
                <w:sz w:val="20"/>
                <w:szCs w:val="24"/>
              </w:rPr>
              <w:t>：</w:t>
            </w:r>
            <w:r>
              <w:rPr>
                <w:rFonts w:ascii="SimSun" w:hint="eastAsia"/>
                <w:sz w:val="20"/>
                <w:szCs w:val="24"/>
                <w:lang w:val="zh-CN"/>
              </w:rPr>
              <w:t>最后报告</w:t>
            </w:r>
          </w:p>
        </w:tc>
        <w:tc>
          <w:tcPr>
            <w:tcW w:w="1138" w:type="dxa"/>
          </w:tcPr>
          <w:p w:rsidR="0042521A" w:rsidRDefault="0042521A">
            <w:pPr>
              <w:jc w:val="center"/>
              <w:rPr>
                <w:sz w:val="20"/>
                <w:szCs w:val="24"/>
              </w:rPr>
            </w:pPr>
            <w:r>
              <w:rPr>
                <w:sz w:val="20"/>
                <w:szCs w:val="24"/>
              </w:rPr>
              <w:t>161-179</w:t>
            </w:r>
          </w:p>
          <w:p w:rsidR="0042521A" w:rsidRDefault="0042521A">
            <w:pPr>
              <w:jc w:val="center"/>
              <w:rPr>
                <w:szCs w:val="24"/>
              </w:rPr>
            </w:pPr>
            <w:r>
              <w:rPr>
                <w:rFonts w:ascii="SimSun" w:hint="eastAsia"/>
                <w:noProof/>
                <w:sz w:val="20"/>
                <w:szCs w:val="24"/>
              </w:rPr>
              <w:lastRenderedPageBreak/>
              <w:t>（附有报告）</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lastRenderedPageBreak/>
              <w:t>沙特阿拉伯</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氟氯烃淘汰示范项目</w:t>
            </w:r>
            <w:r>
              <w:rPr>
                <w:rFonts w:ascii="SimSun" w:hint="eastAsia"/>
                <w:noProof/>
                <w:sz w:val="20"/>
                <w:szCs w:val="24"/>
              </w:rPr>
              <w:t>，</w:t>
            </w:r>
            <w:r>
              <w:rPr>
                <w:rFonts w:ascii="SimSun" w:hint="eastAsia"/>
                <w:sz w:val="20"/>
                <w:szCs w:val="24"/>
                <w:lang w:val="zh-CN"/>
              </w:rPr>
              <w:t>即用氢氟烯烃作为发泡剂</w:t>
            </w:r>
            <w:r>
              <w:rPr>
                <w:rFonts w:ascii="SimSun" w:hint="eastAsia"/>
                <w:noProof/>
                <w:sz w:val="20"/>
                <w:szCs w:val="24"/>
              </w:rPr>
              <w:t>，</w:t>
            </w:r>
            <w:r>
              <w:rPr>
                <w:rFonts w:ascii="SimSun" w:hint="eastAsia"/>
                <w:sz w:val="20"/>
                <w:szCs w:val="24"/>
                <w:lang w:val="zh-CN"/>
              </w:rPr>
              <w:t>用于高环境温度下喷射泡沫塑料的应用</w:t>
            </w:r>
          </w:p>
        </w:tc>
        <w:tc>
          <w:tcPr>
            <w:tcW w:w="1138" w:type="dxa"/>
          </w:tcPr>
          <w:p w:rsidR="0042521A" w:rsidRDefault="0042521A">
            <w:pPr>
              <w:jc w:val="center"/>
              <w:rPr>
                <w:sz w:val="20"/>
                <w:szCs w:val="24"/>
              </w:rPr>
            </w:pPr>
            <w:r>
              <w:rPr>
                <w:sz w:val="20"/>
                <w:szCs w:val="24"/>
              </w:rPr>
              <w:t>180-183</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西亚</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向西亚高环境温度国家的空调制造业推广代用制冷剂</w:t>
            </w:r>
            <w:r>
              <w:rPr>
                <w:rFonts w:ascii="SimSun" w:hint="eastAsia"/>
                <w:noProof/>
                <w:sz w:val="20"/>
                <w:szCs w:val="24"/>
              </w:rPr>
              <w:t>（</w:t>
            </w:r>
            <w:r>
              <w:rPr>
                <w:noProof/>
                <w:sz w:val="20"/>
                <w:szCs w:val="24"/>
              </w:rPr>
              <w:t>PRAHA-II</w:t>
            </w:r>
            <w:r>
              <w:rPr>
                <w:rFonts w:ascii="SimSun" w:hint="eastAsia"/>
                <w:noProof/>
                <w:sz w:val="20"/>
                <w:szCs w:val="24"/>
              </w:rPr>
              <w:t>）：</w:t>
            </w:r>
            <w:r>
              <w:rPr>
                <w:rFonts w:ascii="SimSun" w:hint="eastAsia"/>
                <w:sz w:val="20"/>
                <w:szCs w:val="24"/>
                <w:lang w:val="zh-CN"/>
              </w:rPr>
              <w:t>最后报告</w:t>
            </w:r>
          </w:p>
        </w:tc>
        <w:tc>
          <w:tcPr>
            <w:tcW w:w="1138" w:type="dxa"/>
          </w:tcPr>
          <w:p w:rsidR="0042521A" w:rsidRDefault="0042521A">
            <w:pPr>
              <w:jc w:val="center"/>
              <w:rPr>
                <w:sz w:val="20"/>
                <w:szCs w:val="24"/>
              </w:rPr>
            </w:pPr>
            <w:r>
              <w:rPr>
                <w:sz w:val="20"/>
                <w:szCs w:val="24"/>
              </w:rPr>
              <w:t>184-187</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全球</w:t>
            </w:r>
          </w:p>
        </w:tc>
        <w:tc>
          <w:tcPr>
            <w:tcW w:w="6930"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关于制冷剂质量、密封和采用低全球升温潜能值代用制冷剂的示范项目</w:t>
            </w:r>
            <w:r>
              <w:rPr>
                <w:rFonts w:ascii="SimSun" w:hint="eastAsia"/>
                <w:noProof/>
                <w:sz w:val="20"/>
                <w:szCs w:val="24"/>
              </w:rPr>
              <w:t>（</w:t>
            </w:r>
            <w:r>
              <w:rPr>
                <w:rFonts w:ascii="SimSun" w:hint="eastAsia"/>
                <w:sz w:val="20"/>
                <w:szCs w:val="24"/>
                <w:lang w:val="zh-CN"/>
              </w:rPr>
              <w:t>东非和加勒比区域</w:t>
            </w:r>
            <w:r>
              <w:rPr>
                <w:rFonts w:ascii="SimSun" w:hint="eastAsia"/>
                <w:noProof/>
                <w:sz w:val="20"/>
                <w:szCs w:val="24"/>
              </w:rPr>
              <w:t>）：</w:t>
            </w:r>
            <w:r>
              <w:rPr>
                <w:rFonts w:ascii="SimSun" w:hint="eastAsia"/>
                <w:sz w:val="20"/>
                <w:szCs w:val="24"/>
                <w:lang w:val="zh-CN"/>
              </w:rPr>
              <w:t>进度报告</w:t>
            </w:r>
          </w:p>
        </w:tc>
        <w:tc>
          <w:tcPr>
            <w:tcW w:w="1138" w:type="dxa"/>
          </w:tcPr>
          <w:p w:rsidR="0042521A" w:rsidRDefault="0042521A">
            <w:pPr>
              <w:jc w:val="center"/>
              <w:rPr>
                <w:sz w:val="20"/>
                <w:szCs w:val="24"/>
              </w:rPr>
            </w:pPr>
            <w:r>
              <w:rPr>
                <w:sz w:val="20"/>
                <w:szCs w:val="24"/>
              </w:rPr>
              <w:t>188-200</w:t>
            </w:r>
          </w:p>
        </w:tc>
      </w:tr>
      <w:tr w:rsidR="0042521A" w:rsidTr="00C85A83">
        <w:tc>
          <w:tcPr>
            <w:tcW w:w="9305" w:type="dxa"/>
            <w:gridSpan w:val="3"/>
            <w:tcMar>
              <w:top w:w="0" w:type="dxa"/>
              <w:left w:w="108" w:type="dxa"/>
              <w:bottom w:w="0" w:type="dxa"/>
              <w:right w:w="108" w:type="dxa"/>
            </w:tcMar>
          </w:tcPr>
          <w:p w:rsidR="0042521A" w:rsidRDefault="0042521A">
            <w:pPr>
              <w:rPr>
                <w:szCs w:val="24"/>
              </w:rPr>
            </w:pPr>
            <w:r>
              <w:rPr>
                <w:rFonts w:ascii="SimSun" w:hint="eastAsia"/>
                <w:b/>
                <w:noProof/>
                <w:sz w:val="20"/>
                <w:szCs w:val="24"/>
              </w:rPr>
              <w:t>甲基溴</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阿根廷</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关键用途豁免</w:t>
            </w:r>
          </w:p>
        </w:tc>
        <w:tc>
          <w:tcPr>
            <w:tcW w:w="1138" w:type="dxa"/>
          </w:tcPr>
          <w:p w:rsidR="0042521A" w:rsidRDefault="0042521A">
            <w:pPr>
              <w:jc w:val="center"/>
              <w:rPr>
                <w:sz w:val="20"/>
                <w:szCs w:val="24"/>
              </w:rPr>
            </w:pPr>
            <w:r>
              <w:rPr>
                <w:sz w:val="20"/>
                <w:szCs w:val="24"/>
              </w:rPr>
              <w:t>201-203</w:t>
            </w:r>
          </w:p>
        </w:tc>
      </w:tr>
      <w:tr w:rsidR="0042521A" w:rsidTr="00C85A83">
        <w:tc>
          <w:tcPr>
            <w:tcW w:w="9305" w:type="dxa"/>
            <w:gridSpan w:val="3"/>
            <w:tcMar>
              <w:top w:w="0" w:type="dxa"/>
              <w:left w:w="108" w:type="dxa"/>
              <w:bottom w:w="0" w:type="dxa"/>
              <w:right w:w="108" w:type="dxa"/>
            </w:tcMar>
          </w:tcPr>
          <w:p w:rsidR="0042521A" w:rsidRDefault="0042521A">
            <w:pPr>
              <w:rPr>
                <w:szCs w:val="24"/>
              </w:rPr>
            </w:pPr>
            <w:r>
              <w:rPr>
                <w:rFonts w:ascii="SimSun" w:hint="eastAsia"/>
                <w:b/>
                <w:noProof/>
                <w:sz w:val="20"/>
                <w:szCs w:val="24"/>
              </w:rPr>
              <w:t>改变牵头执行机构</w:t>
            </w:r>
          </w:p>
        </w:tc>
      </w:tr>
      <w:tr w:rsidR="0042521A" w:rsidTr="00C85A83">
        <w:tc>
          <w:tcPr>
            <w:tcW w:w="1237" w:type="dxa"/>
            <w:tcMar>
              <w:top w:w="0" w:type="dxa"/>
              <w:left w:w="108" w:type="dxa"/>
              <w:bottom w:w="0" w:type="dxa"/>
              <w:right w:w="108" w:type="dxa"/>
            </w:tcMar>
          </w:tcPr>
          <w:p w:rsidR="0042521A" w:rsidRDefault="0042521A">
            <w:pPr>
              <w:rPr>
                <w:szCs w:val="24"/>
              </w:rPr>
            </w:pPr>
            <w:r>
              <w:rPr>
                <w:rFonts w:ascii="SimSun" w:hint="eastAsia"/>
                <w:noProof/>
                <w:sz w:val="20"/>
                <w:szCs w:val="24"/>
              </w:rPr>
              <w:t>塞内加尔</w:t>
            </w:r>
          </w:p>
        </w:tc>
        <w:tc>
          <w:tcPr>
            <w:tcW w:w="6930" w:type="dxa"/>
            <w:noWrap/>
            <w:tcMar>
              <w:top w:w="0" w:type="dxa"/>
              <w:left w:w="108" w:type="dxa"/>
              <w:bottom w:w="0" w:type="dxa"/>
              <w:right w:w="108" w:type="dxa"/>
            </w:tcMar>
          </w:tcPr>
          <w:p w:rsidR="0042521A" w:rsidRDefault="0042521A">
            <w:pPr>
              <w:rPr>
                <w:szCs w:val="24"/>
              </w:rPr>
            </w:pPr>
            <w:r>
              <w:rPr>
                <w:rFonts w:ascii="SimSun" w:hint="eastAsia"/>
                <w:noProof/>
                <w:sz w:val="20"/>
                <w:szCs w:val="24"/>
              </w:rPr>
              <w:t>氟氯烃淘汰管理计划（第一阶段）：改变牵头执行机构的申请</w:t>
            </w:r>
          </w:p>
        </w:tc>
        <w:tc>
          <w:tcPr>
            <w:tcW w:w="1138" w:type="dxa"/>
          </w:tcPr>
          <w:p w:rsidR="0042521A" w:rsidRDefault="0042521A">
            <w:pPr>
              <w:jc w:val="center"/>
              <w:rPr>
                <w:sz w:val="20"/>
                <w:szCs w:val="24"/>
              </w:rPr>
            </w:pPr>
            <w:r>
              <w:rPr>
                <w:sz w:val="20"/>
                <w:szCs w:val="24"/>
              </w:rPr>
              <w:t>204-208</w:t>
            </w:r>
          </w:p>
        </w:tc>
      </w:tr>
      <w:tr w:rsidR="0042521A" w:rsidTr="00C85A83">
        <w:tc>
          <w:tcPr>
            <w:tcW w:w="8167" w:type="dxa"/>
            <w:gridSpan w:val="2"/>
            <w:tcMar>
              <w:top w:w="0" w:type="dxa"/>
              <w:left w:w="108" w:type="dxa"/>
              <w:bottom w:w="0" w:type="dxa"/>
              <w:right w:w="108" w:type="dxa"/>
            </w:tcMar>
          </w:tcPr>
          <w:p w:rsidR="0042521A" w:rsidRDefault="0042521A">
            <w:pPr>
              <w:rPr>
                <w:szCs w:val="24"/>
              </w:rPr>
            </w:pPr>
            <w:r>
              <w:rPr>
                <w:rFonts w:ascii="SimSun" w:hint="eastAsia"/>
                <w:b/>
                <w:noProof/>
                <w:sz w:val="20"/>
                <w:szCs w:val="24"/>
              </w:rPr>
              <w:t>请求延长扶持活动</w:t>
            </w:r>
          </w:p>
        </w:tc>
        <w:tc>
          <w:tcPr>
            <w:tcW w:w="1138" w:type="dxa"/>
          </w:tcPr>
          <w:p w:rsidR="0042521A" w:rsidRDefault="0042521A">
            <w:pPr>
              <w:jc w:val="center"/>
              <w:rPr>
                <w:sz w:val="20"/>
                <w:szCs w:val="24"/>
              </w:rPr>
            </w:pPr>
            <w:r>
              <w:rPr>
                <w:sz w:val="20"/>
                <w:szCs w:val="24"/>
              </w:rPr>
              <w:t>209-211</w:t>
            </w:r>
          </w:p>
        </w:tc>
      </w:tr>
    </w:tbl>
    <w:p w:rsidR="0042521A" w:rsidRDefault="0042521A">
      <w:pPr>
        <w:rPr>
          <w:szCs w:val="24"/>
        </w:rPr>
      </w:pPr>
    </w:p>
    <w:p w:rsidR="0042521A" w:rsidRPr="00396FB5" w:rsidRDefault="0042521A">
      <w:pPr>
        <w:pStyle w:val="Heading1"/>
        <w:tabs>
          <w:tab w:val="num" w:pos="710"/>
        </w:tabs>
        <w:rPr>
          <w:sz w:val="24"/>
          <w:szCs w:val="24"/>
        </w:rPr>
      </w:pPr>
      <w:r w:rsidRPr="00396FB5">
        <w:rPr>
          <w:rFonts w:hint="eastAsia"/>
          <w:sz w:val="24"/>
          <w:szCs w:val="24"/>
          <w:lang w:val="zh-CN"/>
        </w:rPr>
        <w:t>表</w:t>
      </w:r>
      <w:r w:rsidRPr="00396FB5">
        <w:rPr>
          <w:noProof/>
          <w:sz w:val="24"/>
          <w:szCs w:val="24"/>
        </w:rPr>
        <w:t>2</w:t>
      </w:r>
      <w:r w:rsidRPr="00396FB5">
        <w:rPr>
          <w:rFonts w:hint="eastAsia"/>
          <w:sz w:val="24"/>
          <w:szCs w:val="24"/>
          <w:lang w:val="zh-CN"/>
        </w:rPr>
        <w:t>列出具有具体报告要求和需提交第八十四次会议进行单独审议的项目报告清单和对相关问题的简短解释。</w:t>
      </w:r>
    </w:p>
    <w:p w:rsidR="0042521A" w:rsidRDefault="0042521A">
      <w:pPr>
        <w:rPr>
          <w:szCs w:val="24"/>
        </w:rPr>
      </w:pPr>
      <w:r>
        <w:rPr>
          <w:rFonts w:ascii="SimSun" w:hint="eastAsia"/>
          <w:b/>
          <w:sz w:val="21"/>
          <w:szCs w:val="24"/>
          <w:lang w:val="zh-CN"/>
        </w:rPr>
        <w:t>表</w:t>
      </w:r>
      <w:r>
        <w:rPr>
          <w:rFonts w:ascii="SimSun"/>
          <w:b/>
          <w:sz w:val="21"/>
          <w:szCs w:val="24"/>
          <w:lang w:val="en-US"/>
        </w:rPr>
        <w:t>2</w:t>
      </w:r>
      <w:r w:rsidR="00593CE5">
        <w:rPr>
          <w:rFonts w:ascii="SimSun" w:hint="eastAsia"/>
          <w:b/>
          <w:sz w:val="21"/>
          <w:szCs w:val="24"/>
          <w:lang w:val="en-US"/>
        </w:rPr>
        <w:t xml:space="preserve">:  </w:t>
      </w:r>
      <w:r w:rsidR="004E0FB9">
        <w:rPr>
          <w:rFonts w:ascii="SimSun"/>
          <w:b/>
          <w:sz w:val="21"/>
          <w:szCs w:val="24"/>
          <w:lang w:val="en-US"/>
        </w:rPr>
        <w:t xml:space="preserve">           </w:t>
      </w:r>
      <w:r>
        <w:rPr>
          <w:rFonts w:ascii="SimSun" w:hint="eastAsia"/>
          <w:b/>
          <w:sz w:val="21"/>
          <w:szCs w:val="24"/>
          <w:lang w:val="zh-CN"/>
        </w:rPr>
        <w:t>具有特殊报告要求并需要单独审议的项目报告</w:t>
      </w:r>
    </w:p>
    <w:tbl>
      <w:tblPr>
        <w:tblW w:w="9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47"/>
        <w:gridCol w:w="3629"/>
        <w:gridCol w:w="3420"/>
        <w:gridCol w:w="1084"/>
      </w:tblGrid>
      <w:tr w:rsidR="0042521A" w:rsidTr="007D4664">
        <w:trPr>
          <w:tblHeader/>
        </w:trPr>
        <w:tc>
          <w:tcPr>
            <w:tcW w:w="1147" w:type="dxa"/>
            <w:tcMar>
              <w:top w:w="0" w:type="dxa"/>
              <w:left w:w="108" w:type="dxa"/>
              <w:bottom w:w="0" w:type="dxa"/>
              <w:right w:w="108" w:type="dxa"/>
            </w:tcMar>
          </w:tcPr>
          <w:p w:rsidR="0042521A" w:rsidRDefault="0042521A">
            <w:pPr>
              <w:rPr>
                <w:szCs w:val="24"/>
              </w:rPr>
            </w:pPr>
            <w:r>
              <w:rPr>
                <w:rFonts w:ascii="SimSun" w:hint="eastAsia"/>
                <w:b/>
                <w:noProof/>
                <w:sz w:val="20"/>
                <w:szCs w:val="24"/>
              </w:rPr>
              <w:t>国家</w:t>
            </w:r>
          </w:p>
        </w:tc>
        <w:tc>
          <w:tcPr>
            <w:tcW w:w="3629" w:type="dxa"/>
            <w:noWrap/>
            <w:tcMar>
              <w:top w:w="0" w:type="dxa"/>
              <w:left w:w="108" w:type="dxa"/>
              <w:bottom w:w="0" w:type="dxa"/>
              <w:right w:w="108" w:type="dxa"/>
            </w:tcMar>
          </w:tcPr>
          <w:p w:rsidR="0042521A" w:rsidRDefault="0042521A">
            <w:pPr>
              <w:rPr>
                <w:szCs w:val="24"/>
              </w:rPr>
            </w:pPr>
            <w:r>
              <w:rPr>
                <w:rFonts w:ascii="SimSun" w:hint="eastAsia"/>
                <w:b/>
                <w:noProof/>
                <w:sz w:val="20"/>
                <w:szCs w:val="24"/>
              </w:rPr>
              <w:t>项目名称</w:t>
            </w:r>
          </w:p>
        </w:tc>
        <w:tc>
          <w:tcPr>
            <w:tcW w:w="3420" w:type="dxa"/>
            <w:tcMar>
              <w:left w:w="115" w:type="dxa"/>
              <w:right w:w="115" w:type="dxa"/>
            </w:tcMar>
          </w:tcPr>
          <w:p w:rsidR="0042521A" w:rsidRDefault="0042521A">
            <w:pPr>
              <w:rPr>
                <w:szCs w:val="24"/>
              </w:rPr>
            </w:pPr>
            <w:r>
              <w:rPr>
                <w:rFonts w:ascii="SimSun" w:hint="eastAsia"/>
                <w:b/>
                <w:noProof/>
                <w:sz w:val="20"/>
                <w:szCs w:val="24"/>
              </w:rPr>
              <w:t>问题</w:t>
            </w:r>
          </w:p>
        </w:tc>
        <w:tc>
          <w:tcPr>
            <w:tcW w:w="1084" w:type="dxa"/>
          </w:tcPr>
          <w:p w:rsidR="0042521A" w:rsidRDefault="0042521A">
            <w:pPr>
              <w:jc w:val="center"/>
              <w:rPr>
                <w:szCs w:val="24"/>
              </w:rPr>
            </w:pPr>
            <w:r>
              <w:rPr>
                <w:rFonts w:ascii="SimSun" w:hint="eastAsia"/>
                <w:b/>
                <w:noProof/>
                <w:sz w:val="20"/>
                <w:szCs w:val="24"/>
              </w:rPr>
              <w:t>段次</w:t>
            </w:r>
          </w:p>
        </w:tc>
      </w:tr>
      <w:tr w:rsidR="0042521A" w:rsidTr="007D4664">
        <w:tc>
          <w:tcPr>
            <w:tcW w:w="9280" w:type="dxa"/>
            <w:gridSpan w:val="4"/>
            <w:tcMar>
              <w:top w:w="0" w:type="dxa"/>
              <w:left w:w="108" w:type="dxa"/>
              <w:bottom w:w="0" w:type="dxa"/>
              <w:right w:w="108" w:type="dxa"/>
            </w:tcMar>
          </w:tcPr>
          <w:p w:rsidR="0042521A" w:rsidRDefault="0042521A">
            <w:pPr>
              <w:jc w:val="left"/>
              <w:rPr>
                <w:szCs w:val="24"/>
              </w:rPr>
            </w:pPr>
            <w:r>
              <w:rPr>
                <w:rFonts w:ascii="SimSun" w:hint="eastAsia"/>
                <w:b/>
                <w:noProof/>
                <w:sz w:val="20"/>
                <w:szCs w:val="24"/>
              </w:rPr>
              <w:t>在核准的项目暂时使用高全球升温潜能值技术</w:t>
            </w:r>
          </w:p>
        </w:tc>
      </w:tr>
      <w:tr w:rsidR="0042521A" w:rsidTr="007D4664">
        <w:tc>
          <w:tcPr>
            <w:tcW w:w="1147" w:type="dxa"/>
            <w:tcMar>
              <w:top w:w="0" w:type="dxa"/>
              <w:left w:w="108" w:type="dxa"/>
              <w:bottom w:w="0" w:type="dxa"/>
              <w:right w:w="108" w:type="dxa"/>
            </w:tcMar>
          </w:tcPr>
          <w:p w:rsidR="0042521A" w:rsidRDefault="0042521A">
            <w:pPr>
              <w:rPr>
                <w:szCs w:val="24"/>
              </w:rPr>
            </w:pPr>
            <w:r>
              <w:rPr>
                <w:rFonts w:ascii="SimSun" w:hint="eastAsia"/>
                <w:noProof/>
                <w:sz w:val="20"/>
                <w:szCs w:val="24"/>
              </w:rPr>
              <w:t>特里尼达和多巴哥</w:t>
            </w:r>
          </w:p>
        </w:tc>
        <w:tc>
          <w:tcPr>
            <w:tcW w:w="3629" w:type="dxa"/>
            <w:noWrap/>
            <w:tcMar>
              <w:top w:w="0" w:type="dxa"/>
              <w:left w:w="108" w:type="dxa"/>
              <w:bottom w:w="0" w:type="dxa"/>
              <w:right w:w="108" w:type="dxa"/>
            </w:tcMar>
          </w:tcPr>
          <w:p w:rsidR="0042521A" w:rsidRDefault="0042521A">
            <w:pPr>
              <w:rPr>
                <w:szCs w:val="24"/>
              </w:rPr>
            </w:pPr>
            <w:r>
              <w:rPr>
                <w:rFonts w:ascii="SimSun" w:hint="eastAsia"/>
                <w:noProof/>
                <w:sz w:val="20"/>
                <w:szCs w:val="24"/>
              </w:rPr>
              <w:t>氟氯烃淘汰管理计划（第一阶段）：暂时使用高全球升温潜能值技术的报告</w:t>
            </w:r>
          </w:p>
        </w:tc>
        <w:tc>
          <w:tcPr>
            <w:tcW w:w="3420" w:type="dxa"/>
            <w:tcMar>
              <w:top w:w="0" w:type="dxa"/>
              <w:left w:w="108" w:type="dxa"/>
              <w:bottom w:w="0" w:type="dxa"/>
              <w:right w:w="108" w:type="dxa"/>
            </w:tcMar>
          </w:tcPr>
          <w:p w:rsidR="0042521A" w:rsidRDefault="0042521A">
            <w:pPr>
              <w:rPr>
                <w:szCs w:val="24"/>
              </w:rPr>
            </w:pPr>
            <w:r>
              <w:rPr>
                <w:rFonts w:ascii="SimSun" w:hint="eastAsia"/>
                <w:noProof/>
                <w:sz w:val="20"/>
                <w:szCs w:val="24"/>
              </w:rPr>
              <w:t>一家企业由于使用高全球升温潜能值泡沫塑料发泡剂之故拟议退出计划</w:t>
            </w:r>
          </w:p>
        </w:tc>
        <w:tc>
          <w:tcPr>
            <w:tcW w:w="1084" w:type="dxa"/>
          </w:tcPr>
          <w:p w:rsidR="0042521A" w:rsidRDefault="0042521A">
            <w:pPr>
              <w:jc w:val="center"/>
              <w:rPr>
                <w:sz w:val="20"/>
                <w:szCs w:val="24"/>
              </w:rPr>
            </w:pPr>
            <w:r>
              <w:rPr>
                <w:sz w:val="20"/>
                <w:szCs w:val="24"/>
              </w:rPr>
              <w:t>212-217</w:t>
            </w:r>
          </w:p>
        </w:tc>
      </w:tr>
      <w:tr w:rsidR="0042521A" w:rsidTr="007D4664">
        <w:tc>
          <w:tcPr>
            <w:tcW w:w="9280" w:type="dxa"/>
            <w:gridSpan w:val="4"/>
            <w:tcMar>
              <w:top w:w="0" w:type="dxa"/>
              <w:left w:w="108" w:type="dxa"/>
              <w:bottom w:w="0" w:type="dxa"/>
              <w:right w:w="108" w:type="dxa"/>
            </w:tcMar>
          </w:tcPr>
          <w:p w:rsidR="0042521A" w:rsidRDefault="0042521A">
            <w:pPr>
              <w:jc w:val="left"/>
              <w:rPr>
                <w:szCs w:val="24"/>
              </w:rPr>
            </w:pPr>
            <w:r>
              <w:rPr>
                <w:rFonts w:ascii="SimSun" w:hint="eastAsia"/>
                <w:b/>
                <w:noProof/>
                <w:sz w:val="20"/>
                <w:szCs w:val="24"/>
              </w:rPr>
              <w:t>与氟氯烃淘汰管理计划相关的报告</w:t>
            </w:r>
          </w:p>
        </w:tc>
      </w:tr>
      <w:tr w:rsidR="0042521A" w:rsidTr="007D4664">
        <w:tc>
          <w:tcPr>
            <w:tcW w:w="1147" w:type="dxa"/>
            <w:tcMar>
              <w:top w:w="0" w:type="dxa"/>
              <w:left w:w="108" w:type="dxa"/>
              <w:bottom w:w="0" w:type="dxa"/>
              <w:right w:w="108" w:type="dxa"/>
            </w:tcMar>
          </w:tcPr>
          <w:p w:rsidR="0042521A" w:rsidRDefault="0042521A">
            <w:pPr>
              <w:rPr>
                <w:szCs w:val="24"/>
              </w:rPr>
            </w:pPr>
            <w:r>
              <w:rPr>
                <w:rFonts w:ascii="SimSun" w:hint="eastAsia"/>
                <w:noProof/>
                <w:sz w:val="20"/>
                <w:szCs w:val="24"/>
              </w:rPr>
              <w:t>印度尼西亚</w:t>
            </w:r>
          </w:p>
        </w:tc>
        <w:tc>
          <w:tcPr>
            <w:tcW w:w="3629" w:type="dxa"/>
            <w:noWrap/>
            <w:tcMar>
              <w:top w:w="0" w:type="dxa"/>
              <w:left w:w="108" w:type="dxa"/>
              <w:bottom w:w="0" w:type="dxa"/>
              <w:right w:w="108" w:type="dxa"/>
            </w:tcMar>
          </w:tcPr>
          <w:p w:rsidR="0042521A" w:rsidRDefault="0042521A">
            <w:pPr>
              <w:rPr>
                <w:szCs w:val="24"/>
              </w:rPr>
            </w:pPr>
            <w:r>
              <w:rPr>
                <w:rFonts w:ascii="SimSun" w:hint="eastAsia"/>
                <w:sz w:val="20"/>
                <w:szCs w:val="24"/>
                <w:lang w:val="zh-CN"/>
              </w:rPr>
              <w:t>氟氯烃淘汰管理计划</w:t>
            </w:r>
            <w:r>
              <w:rPr>
                <w:rFonts w:ascii="SimSun" w:hint="eastAsia"/>
                <w:noProof/>
                <w:sz w:val="20"/>
                <w:szCs w:val="24"/>
              </w:rPr>
              <w:t>（</w:t>
            </w:r>
            <w:r>
              <w:rPr>
                <w:rFonts w:ascii="SimSun" w:hint="eastAsia"/>
                <w:sz w:val="20"/>
                <w:szCs w:val="24"/>
                <w:lang w:val="zh-CN"/>
              </w:rPr>
              <w:t>第一阶段</w:t>
            </w:r>
            <w:r>
              <w:rPr>
                <w:rFonts w:ascii="SimSun" w:hint="eastAsia"/>
                <w:noProof/>
                <w:sz w:val="20"/>
                <w:szCs w:val="24"/>
              </w:rPr>
              <w:t>）：</w:t>
            </w:r>
            <w:r>
              <w:rPr>
                <w:rFonts w:ascii="SimSun" w:hint="eastAsia"/>
                <w:sz w:val="20"/>
                <w:szCs w:val="24"/>
                <w:lang w:val="zh-CN"/>
              </w:rPr>
              <w:t>制冷和空调企业转产和聚氨酯泡沫塑料企业转产进度报告和现况报告</w:t>
            </w:r>
          </w:p>
        </w:tc>
        <w:tc>
          <w:tcPr>
            <w:tcW w:w="3420" w:type="dxa"/>
            <w:tcMar>
              <w:top w:w="0" w:type="dxa"/>
              <w:left w:w="108" w:type="dxa"/>
              <w:bottom w:w="0" w:type="dxa"/>
              <w:right w:w="108" w:type="dxa"/>
            </w:tcMar>
          </w:tcPr>
          <w:p w:rsidR="0042521A" w:rsidRDefault="0042521A">
            <w:pPr>
              <w:rPr>
                <w:szCs w:val="24"/>
              </w:rPr>
            </w:pPr>
            <w:r>
              <w:rPr>
                <w:rFonts w:ascii="SimSun" w:hint="eastAsia"/>
                <w:noProof/>
                <w:sz w:val="20"/>
                <w:szCs w:val="24"/>
              </w:rPr>
              <w:t>转产、一些企业拟议退出计划和拟议延长第一阶段的最新状况</w:t>
            </w:r>
          </w:p>
        </w:tc>
        <w:tc>
          <w:tcPr>
            <w:tcW w:w="1084" w:type="dxa"/>
          </w:tcPr>
          <w:p w:rsidR="0042521A" w:rsidRDefault="0042521A">
            <w:pPr>
              <w:jc w:val="center"/>
              <w:rPr>
                <w:sz w:val="20"/>
                <w:szCs w:val="24"/>
              </w:rPr>
            </w:pPr>
            <w:r>
              <w:rPr>
                <w:sz w:val="20"/>
                <w:szCs w:val="24"/>
              </w:rPr>
              <w:t>218-241</w:t>
            </w:r>
          </w:p>
        </w:tc>
      </w:tr>
    </w:tbl>
    <w:p w:rsidR="0042521A" w:rsidRDefault="0042521A">
      <w:pPr>
        <w:rPr>
          <w:szCs w:val="24"/>
        </w:rPr>
      </w:pPr>
    </w:p>
    <w:p w:rsidR="0042521A" w:rsidRPr="00396FB5" w:rsidRDefault="0042521A">
      <w:pPr>
        <w:ind w:left="1440" w:hanging="1440"/>
        <w:rPr>
          <w:sz w:val="24"/>
          <w:szCs w:val="24"/>
          <w:lang w:val="en-CA"/>
        </w:rPr>
      </w:pPr>
      <w:r w:rsidRPr="00396FB5">
        <w:rPr>
          <w:rFonts w:hint="eastAsia"/>
          <w:b/>
          <w:sz w:val="24"/>
          <w:szCs w:val="24"/>
          <w:lang w:val="zh-CN"/>
        </w:rPr>
        <w:t>第一部分</w:t>
      </w:r>
      <w:r w:rsidRPr="00396FB5">
        <w:rPr>
          <w:rFonts w:hint="eastAsia"/>
          <w:b/>
          <w:sz w:val="24"/>
          <w:szCs w:val="24"/>
          <w:lang w:val="en-US"/>
        </w:rPr>
        <w:t>：</w:t>
      </w:r>
      <w:r w:rsidRPr="00396FB5">
        <w:rPr>
          <w:b/>
          <w:sz w:val="24"/>
          <w:szCs w:val="24"/>
          <w:lang w:val="en-CA"/>
        </w:rPr>
        <w:tab/>
      </w:r>
      <w:r w:rsidRPr="00396FB5">
        <w:rPr>
          <w:rFonts w:hint="eastAsia"/>
          <w:b/>
          <w:noProof/>
          <w:sz w:val="24"/>
          <w:szCs w:val="24"/>
        </w:rPr>
        <w:t>有特殊报告要求和建议一揽子核准的项目的报告</w:t>
      </w:r>
    </w:p>
    <w:p w:rsidR="0042521A" w:rsidRPr="00396FB5" w:rsidRDefault="0042521A">
      <w:pPr>
        <w:rPr>
          <w:sz w:val="24"/>
          <w:szCs w:val="24"/>
          <w:lang w:val="en-CA"/>
        </w:rPr>
      </w:pPr>
    </w:p>
    <w:p w:rsidR="0042521A" w:rsidRPr="00396FB5" w:rsidRDefault="0042521A">
      <w:pPr>
        <w:ind w:left="1440" w:hanging="1440"/>
        <w:rPr>
          <w:b/>
          <w:sz w:val="24"/>
          <w:szCs w:val="24"/>
          <w:u w:val="single"/>
          <w:lang w:val="en-CA"/>
        </w:rPr>
      </w:pPr>
      <w:r w:rsidRPr="00396FB5">
        <w:rPr>
          <w:rFonts w:hint="eastAsia"/>
          <w:b/>
          <w:noProof/>
          <w:sz w:val="24"/>
          <w:szCs w:val="24"/>
          <w:u w:val="single"/>
        </w:rPr>
        <w:t>消耗臭氧层物质废物处置项目</w:t>
      </w:r>
    </w:p>
    <w:p w:rsidR="0042521A" w:rsidRPr="00396FB5" w:rsidRDefault="0042521A">
      <w:pPr>
        <w:rPr>
          <w:sz w:val="24"/>
          <w:szCs w:val="24"/>
        </w:rPr>
      </w:pPr>
    </w:p>
    <w:p w:rsidR="0042521A" w:rsidRPr="00396FB5" w:rsidRDefault="0042521A">
      <w:pPr>
        <w:keepNext/>
        <w:tabs>
          <w:tab w:val="left" w:pos="2880"/>
          <w:tab w:val="left" w:pos="5760"/>
        </w:tabs>
        <w:spacing w:after="240"/>
        <w:rPr>
          <w:sz w:val="24"/>
          <w:szCs w:val="24"/>
          <w:lang w:val="en-CA"/>
        </w:rPr>
      </w:pPr>
      <w:r w:rsidRPr="00396FB5">
        <w:rPr>
          <w:rFonts w:hint="eastAsia"/>
          <w:sz w:val="24"/>
          <w:szCs w:val="24"/>
          <w:u w:val="single"/>
          <w:lang w:val="zh-CN"/>
        </w:rPr>
        <w:t>巴西</w:t>
      </w:r>
      <w:r w:rsidRPr="00396FB5">
        <w:rPr>
          <w:rFonts w:hint="eastAsia"/>
          <w:sz w:val="24"/>
          <w:szCs w:val="24"/>
          <w:u w:val="single"/>
          <w:lang w:val="en-US"/>
        </w:rPr>
        <w:t>：</w:t>
      </w:r>
      <w:r w:rsidRPr="00396FB5">
        <w:rPr>
          <w:rFonts w:hint="eastAsia"/>
          <w:sz w:val="24"/>
          <w:szCs w:val="24"/>
          <w:u w:val="single"/>
          <w:lang w:val="zh-CN"/>
        </w:rPr>
        <w:t>消耗臭氧层物质废物管理和处置试点示范项目</w:t>
      </w:r>
      <w:r w:rsidRPr="00396FB5">
        <w:rPr>
          <w:rFonts w:hint="eastAsia"/>
          <w:noProof/>
          <w:sz w:val="24"/>
          <w:szCs w:val="24"/>
          <w:u w:val="single"/>
        </w:rPr>
        <w:t>（</w:t>
      </w:r>
      <w:r w:rsidRPr="00396FB5">
        <w:rPr>
          <w:rFonts w:hint="eastAsia"/>
          <w:sz w:val="24"/>
          <w:szCs w:val="24"/>
          <w:u w:val="single"/>
          <w:lang w:val="zh-CN"/>
        </w:rPr>
        <w:t>进度报告</w:t>
      </w:r>
      <w:r w:rsidRPr="00396FB5">
        <w:rPr>
          <w:rFonts w:hint="eastAsia"/>
          <w:noProof/>
          <w:sz w:val="24"/>
          <w:szCs w:val="24"/>
          <w:u w:val="single"/>
        </w:rPr>
        <w:t>）</w:t>
      </w:r>
      <w:r w:rsidRPr="00396FB5">
        <w:rPr>
          <w:rFonts w:hint="eastAsia"/>
          <w:noProof/>
          <w:sz w:val="24"/>
          <w:szCs w:val="24"/>
        </w:rPr>
        <w:t>（</w:t>
      </w:r>
      <w:r w:rsidRPr="00396FB5">
        <w:rPr>
          <w:rFonts w:hint="eastAsia"/>
          <w:sz w:val="24"/>
          <w:szCs w:val="24"/>
          <w:lang w:val="zh-CN"/>
        </w:rPr>
        <w:t>开发署</w:t>
      </w:r>
      <w:r w:rsidRPr="00396FB5">
        <w:rPr>
          <w:rFonts w:hint="eastAsia"/>
          <w:noProof/>
          <w:sz w:val="24"/>
          <w:szCs w:val="24"/>
        </w:rPr>
        <w:t>）</w:t>
      </w:r>
    </w:p>
    <w:p w:rsidR="0042521A" w:rsidRPr="00396FB5" w:rsidRDefault="0042521A">
      <w:pPr>
        <w:keepNext/>
        <w:keepLines/>
        <w:spacing w:after="240"/>
        <w:rPr>
          <w:b/>
          <w:sz w:val="24"/>
          <w:szCs w:val="24"/>
          <w:lang w:val="en-CA"/>
        </w:rPr>
      </w:pPr>
      <w:r w:rsidRPr="00396FB5">
        <w:rPr>
          <w:rFonts w:hint="eastAsia"/>
          <w:b/>
          <w:noProof/>
          <w:sz w:val="24"/>
          <w:szCs w:val="24"/>
        </w:rPr>
        <w:t>背景</w:t>
      </w:r>
    </w:p>
    <w:p w:rsidR="0042521A" w:rsidRPr="00396FB5" w:rsidRDefault="0042521A">
      <w:pPr>
        <w:numPr>
          <w:ilvl w:val="0"/>
          <w:numId w:val="1"/>
        </w:numPr>
        <w:spacing w:after="240"/>
        <w:outlineLvl w:val="0"/>
        <w:rPr>
          <w:sz w:val="24"/>
          <w:szCs w:val="24"/>
        </w:rPr>
      </w:pPr>
      <w:r w:rsidRPr="00396FB5">
        <w:rPr>
          <w:rFonts w:hint="eastAsia"/>
          <w:sz w:val="24"/>
          <w:szCs w:val="24"/>
          <w:lang w:val="zh-CN"/>
        </w:rPr>
        <w:t>开发署作为指定执行机构</w:t>
      </w:r>
      <w:r w:rsidRPr="00396FB5">
        <w:rPr>
          <w:rFonts w:hint="eastAsia"/>
          <w:sz w:val="24"/>
          <w:szCs w:val="24"/>
          <w:lang w:val="en-CA"/>
        </w:rPr>
        <w:t>，</w:t>
      </w:r>
      <w:r w:rsidRPr="00396FB5">
        <w:rPr>
          <w:rFonts w:hint="eastAsia"/>
          <w:sz w:val="24"/>
          <w:szCs w:val="24"/>
          <w:lang w:val="zh-CN"/>
        </w:rPr>
        <w:t>根据第</w:t>
      </w:r>
      <w:r w:rsidRPr="00396FB5">
        <w:rPr>
          <w:sz w:val="24"/>
          <w:szCs w:val="24"/>
          <w:lang w:val="en-CA"/>
        </w:rPr>
        <w:t>79/18</w:t>
      </w:r>
      <w:r w:rsidRPr="00396FB5">
        <w:rPr>
          <w:rFonts w:hint="eastAsia"/>
          <w:sz w:val="24"/>
          <w:szCs w:val="24"/>
          <w:lang w:val="zh-CN"/>
        </w:rPr>
        <w:t>号决定</w:t>
      </w:r>
      <w:r w:rsidRPr="00396FB5">
        <w:rPr>
          <w:sz w:val="24"/>
          <w:szCs w:val="24"/>
          <w:lang w:val="en-CA"/>
        </w:rPr>
        <w:t>(c)(</w:t>
      </w:r>
      <w:r w:rsidRPr="00396FB5">
        <w:rPr>
          <w:rFonts w:hint="eastAsia"/>
          <w:sz w:val="24"/>
          <w:szCs w:val="24"/>
          <w:lang w:val="zh-CN"/>
        </w:rPr>
        <w:t>三</w:t>
      </w:r>
      <w:r w:rsidRPr="00396FB5">
        <w:rPr>
          <w:sz w:val="24"/>
          <w:szCs w:val="24"/>
          <w:lang w:val="en-CA"/>
        </w:rPr>
        <w:t>)</w:t>
      </w:r>
      <w:r w:rsidRPr="00396FB5">
        <w:rPr>
          <w:rFonts w:hint="eastAsia"/>
          <w:sz w:val="24"/>
          <w:szCs w:val="24"/>
          <w:lang w:val="en-CA"/>
        </w:rPr>
        <w:t>，</w:t>
      </w:r>
      <w:r w:rsidRPr="00396FB5">
        <w:rPr>
          <w:rFonts w:hint="eastAsia"/>
          <w:sz w:val="24"/>
          <w:szCs w:val="24"/>
          <w:lang w:val="zh-CN"/>
        </w:rPr>
        <w:t>提交了巴西消耗臭氧层物质废物管理和处置试点示范项目的执行进度报告。</w:t>
      </w:r>
      <w:r w:rsidRPr="00396FB5">
        <w:rPr>
          <w:sz w:val="24"/>
          <w:szCs w:val="24"/>
          <w:vertAlign w:val="superscript"/>
          <w:lang w:val="zh-CN"/>
        </w:rPr>
        <w:footnoteReference w:id="3"/>
      </w:r>
    </w:p>
    <w:p w:rsidR="0042521A" w:rsidRPr="00396FB5" w:rsidRDefault="0042521A">
      <w:pPr>
        <w:spacing w:after="240"/>
        <w:rPr>
          <w:b/>
          <w:sz w:val="24"/>
          <w:szCs w:val="24"/>
        </w:rPr>
      </w:pPr>
      <w:r w:rsidRPr="00396FB5">
        <w:rPr>
          <w:rFonts w:hint="eastAsia"/>
          <w:b/>
          <w:noProof/>
          <w:sz w:val="24"/>
          <w:szCs w:val="24"/>
        </w:rPr>
        <w:t>进度报告</w:t>
      </w:r>
    </w:p>
    <w:p w:rsidR="0042521A" w:rsidRPr="00396FB5" w:rsidRDefault="0042521A">
      <w:pPr>
        <w:pStyle w:val="Heading1"/>
        <w:rPr>
          <w:sz w:val="24"/>
          <w:szCs w:val="24"/>
        </w:rPr>
      </w:pPr>
      <w:r w:rsidRPr="00396FB5">
        <w:rPr>
          <w:rFonts w:hint="eastAsia"/>
          <w:sz w:val="24"/>
          <w:szCs w:val="24"/>
          <w:lang w:val="zh-CN"/>
        </w:rPr>
        <w:t>在提交给第八十二次会议的报告中</w:t>
      </w:r>
      <w:r w:rsidRPr="00396FB5">
        <w:rPr>
          <w:rFonts w:hint="eastAsia"/>
          <w:sz w:val="24"/>
          <w:szCs w:val="24"/>
        </w:rPr>
        <w:t>，</w:t>
      </w:r>
      <w:r w:rsidRPr="00396FB5">
        <w:rPr>
          <w:rFonts w:hint="eastAsia"/>
          <w:sz w:val="24"/>
          <w:szCs w:val="24"/>
          <w:lang w:val="zh-CN"/>
        </w:rPr>
        <w:t>开发署表示</w:t>
      </w:r>
      <w:r w:rsidRPr="00396FB5">
        <w:rPr>
          <w:rFonts w:hint="eastAsia"/>
          <w:sz w:val="24"/>
          <w:szCs w:val="24"/>
        </w:rPr>
        <w:t>，</w:t>
      </w:r>
      <w:r w:rsidRPr="00396FB5">
        <w:rPr>
          <w:rFonts w:hint="eastAsia"/>
          <w:sz w:val="24"/>
          <w:szCs w:val="24"/>
          <w:lang w:val="zh-CN"/>
        </w:rPr>
        <w:t>已向维修行业再生中心提供了能够收集和储存废制冷剂的设备以及用于测试的实验室设备。一些中心的实验室设备已经安装完成</w:t>
      </w:r>
      <w:r w:rsidRPr="00396FB5">
        <w:rPr>
          <w:rFonts w:hint="eastAsia"/>
          <w:sz w:val="24"/>
          <w:szCs w:val="24"/>
          <w:lang w:val="en-US"/>
        </w:rPr>
        <w:t>，</w:t>
      </w:r>
      <w:r w:rsidRPr="00396FB5">
        <w:rPr>
          <w:rFonts w:hint="eastAsia"/>
          <w:sz w:val="24"/>
          <w:szCs w:val="24"/>
          <w:lang w:val="zh-CN"/>
        </w:rPr>
        <w:t>工作人员也已接受空调、供暖和制冷研究所</w:t>
      </w:r>
      <w:r w:rsidRPr="00396FB5">
        <w:rPr>
          <w:rFonts w:hint="eastAsia"/>
          <w:sz w:val="24"/>
          <w:szCs w:val="24"/>
          <w:lang w:val="en-US"/>
        </w:rPr>
        <w:t>（</w:t>
      </w:r>
      <w:r w:rsidRPr="00396FB5">
        <w:rPr>
          <w:sz w:val="24"/>
          <w:szCs w:val="24"/>
          <w:lang w:val="en-US"/>
        </w:rPr>
        <w:t>AHRI</w:t>
      </w:r>
      <w:r w:rsidRPr="00396FB5">
        <w:rPr>
          <w:rFonts w:hint="eastAsia"/>
          <w:sz w:val="24"/>
          <w:szCs w:val="24"/>
          <w:lang w:val="en-US"/>
        </w:rPr>
        <w:t>）</w:t>
      </w:r>
      <w:r w:rsidRPr="00396FB5">
        <w:rPr>
          <w:rFonts w:hint="eastAsia"/>
          <w:sz w:val="24"/>
          <w:szCs w:val="24"/>
          <w:lang w:val="zh-CN"/>
        </w:rPr>
        <w:t>测试程序、良好做法、职业安全、标准和立法方面的培训。另外三个安装了气相色谱仪设备的再生中心的工作人员</w:t>
      </w:r>
      <w:r w:rsidRPr="00396FB5">
        <w:rPr>
          <w:rFonts w:hint="eastAsia"/>
          <w:sz w:val="24"/>
          <w:szCs w:val="24"/>
          <w:lang w:val="zh-CN"/>
        </w:rPr>
        <w:lastRenderedPageBreak/>
        <w:t>也接受了使用这种设备的培训</w:t>
      </w:r>
      <w:r w:rsidRPr="00396FB5">
        <w:rPr>
          <w:rFonts w:hint="eastAsia"/>
          <w:sz w:val="24"/>
          <w:szCs w:val="24"/>
          <w:lang w:val="en-US"/>
        </w:rPr>
        <w:t>；</w:t>
      </w:r>
      <w:r w:rsidRPr="00396FB5">
        <w:rPr>
          <w:rFonts w:hint="eastAsia"/>
          <w:sz w:val="24"/>
          <w:szCs w:val="24"/>
          <w:lang w:val="zh-CN"/>
        </w:rPr>
        <w:t>预计另一个中心将在</w:t>
      </w:r>
      <w:r w:rsidRPr="00396FB5">
        <w:rPr>
          <w:sz w:val="24"/>
          <w:szCs w:val="24"/>
          <w:lang w:val="en-US"/>
        </w:rPr>
        <w:t>2019</w:t>
      </w:r>
      <w:r w:rsidRPr="00396FB5">
        <w:rPr>
          <w:rFonts w:hint="eastAsia"/>
          <w:sz w:val="24"/>
          <w:szCs w:val="24"/>
          <w:lang w:val="zh-CN"/>
        </w:rPr>
        <w:t>年底前安装类似设备</w:t>
      </w:r>
      <w:r w:rsidRPr="00396FB5">
        <w:rPr>
          <w:rFonts w:hint="eastAsia"/>
          <w:sz w:val="24"/>
          <w:szCs w:val="24"/>
          <w:lang w:val="en-US"/>
        </w:rPr>
        <w:t>，</w:t>
      </w:r>
      <w:r w:rsidRPr="00396FB5">
        <w:rPr>
          <w:rFonts w:hint="eastAsia"/>
          <w:sz w:val="24"/>
          <w:szCs w:val="24"/>
          <w:lang w:val="zh-CN"/>
        </w:rPr>
        <w:t>之后将进行培训。</w:t>
      </w:r>
      <w:r w:rsidRPr="00396FB5">
        <w:rPr>
          <w:sz w:val="24"/>
          <w:szCs w:val="24"/>
        </w:rPr>
        <w:t xml:space="preserve"> </w:t>
      </w:r>
    </w:p>
    <w:p w:rsidR="0042521A" w:rsidRPr="00396FB5" w:rsidRDefault="0042521A">
      <w:pPr>
        <w:pStyle w:val="Heading1"/>
        <w:rPr>
          <w:sz w:val="24"/>
          <w:szCs w:val="24"/>
        </w:rPr>
      </w:pPr>
      <w:r w:rsidRPr="00396FB5">
        <w:rPr>
          <w:rFonts w:hint="eastAsia"/>
          <w:sz w:val="24"/>
          <w:szCs w:val="24"/>
          <w:lang w:val="zh-CN"/>
        </w:rPr>
        <w:t>在完成测试燃烧方法的环境要求的活动和协议后</w:t>
      </w:r>
      <w:r w:rsidRPr="00396FB5">
        <w:rPr>
          <w:rFonts w:hint="eastAsia"/>
          <w:sz w:val="24"/>
          <w:szCs w:val="24"/>
        </w:rPr>
        <w:t>，</w:t>
      </w:r>
      <w:r w:rsidRPr="00396FB5">
        <w:rPr>
          <w:rFonts w:hint="eastAsia"/>
          <w:sz w:val="24"/>
          <w:szCs w:val="24"/>
          <w:lang w:val="zh-CN"/>
        </w:rPr>
        <w:t>焚烧设施</w:t>
      </w:r>
      <w:r w:rsidRPr="00396FB5">
        <w:rPr>
          <w:rFonts w:hint="eastAsia"/>
          <w:sz w:val="24"/>
          <w:szCs w:val="24"/>
        </w:rPr>
        <w:t>（</w:t>
      </w:r>
      <w:r w:rsidRPr="00396FB5">
        <w:rPr>
          <w:sz w:val="24"/>
          <w:szCs w:val="24"/>
        </w:rPr>
        <w:t>Essencis</w:t>
      </w:r>
      <w:r w:rsidRPr="00396FB5">
        <w:rPr>
          <w:rFonts w:hint="eastAsia"/>
          <w:sz w:val="24"/>
          <w:szCs w:val="24"/>
        </w:rPr>
        <w:t>）</w:t>
      </w:r>
      <w:r w:rsidRPr="00396FB5">
        <w:rPr>
          <w:rFonts w:hint="eastAsia"/>
          <w:sz w:val="24"/>
          <w:szCs w:val="24"/>
          <w:lang w:val="zh-CN"/>
        </w:rPr>
        <w:t>最终确定了消耗臭氧层物质的焚烧工艺调整</w:t>
      </w:r>
      <w:r w:rsidRPr="00396FB5">
        <w:rPr>
          <w:rFonts w:hint="eastAsia"/>
          <w:sz w:val="24"/>
          <w:szCs w:val="24"/>
        </w:rPr>
        <w:t>，</w:t>
      </w:r>
      <w:r w:rsidRPr="00396FB5">
        <w:rPr>
          <w:rFonts w:hint="eastAsia"/>
          <w:sz w:val="24"/>
          <w:szCs w:val="24"/>
          <w:lang w:val="zh-CN"/>
        </w:rPr>
        <w:t>进行了燃烧前测试</w:t>
      </w:r>
      <w:r w:rsidRPr="00396FB5">
        <w:rPr>
          <w:rFonts w:hint="eastAsia"/>
          <w:sz w:val="24"/>
          <w:szCs w:val="24"/>
        </w:rPr>
        <w:t>（</w:t>
      </w:r>
      <w:r w:rsidRPr="00396FB5">
        <w:rPr>
          <w:sz w:val="24"/>
          <w:szCs w:val="24"/>
        </w:rPr>
        <w:t>2019</w:t>
      </w:r>
      <w:r w:rsidRPr="00396FB5">
        <w:rPr>
          <w:rFonts w:hint="eastAsia"/>
          <w:sz w:val="24"/>
          <w:szCs w:val="24"/>
          <w:lang w:val="zh-CN"/>
        </w:rPr>
        <w:t>年</w:t>
      </w:r>
      <w:r w:rsidRPr="00396FB5">
        <w:rPr>
          <w:sz w:val="24"/>
          <w:szCs w:val="24"/>
        </w:rPr>
        <w:t>9</w:t>
      </w:r>
      <w:r w:rsidRPr="00396FB5">
        <w:rPr>
          <w:rFonts w:hint="eastAsia"/>
          <w:sz w:val="24"/>
          <w:szCs w:val="24"/>
          <w:lang w:val="zh-CN"/>
        </w:rPr>
        <w:t>月</w:t>
      </w:r>
      <w:r w:rsidRPr="00396FB5">
        <w:rPr>
          <w:rFonts w:hint="eastAsia"/>
          <w:sz w:val="24"/>
          <w:szCs w:val="24"/>
        </w:rPr>
        <w:t>）</w:t>
      </w:r>
      <w:r w:rsidRPr="00396FB5">
        <w:rPr>
          <w:rFonts w:hint="eastAsia"/>
          <w:sz w:val="24"/>
          <w:szCs w:val="24"/>
          <w:lang w:val="zh-CN"/>
        </w:rPr>
        <w:t>并完成了由圣保罗环境公司监督的正式燃烧测试</w:t>
      </w:r>
      <w:r w:rsidRPr="00396FB5">
        <w:rPr>
          <w:rFonts w:hint="eastAsia"/>
          <w:sz w:val="24"/>
          <w:szCs w:val="24"/>
        </w:rPr>
        <w:t>（</w:t>
      </w:r>
      <w:r w:rsidRPr="00396FB5">
        <w:rPr>
          <w:sz w:val="24"/>
          <w:szCs w:val="24"/>
        </w:rPr>
        <w:t>2019</w:t>
      </w:r>
      <w:r w:rsidRPr="00396FB5">
        <w:rPr>
          <w:rFonts w:hint="eastAsia"/>
          <w:sz w:val="24"/>
          <w:szCs w:val="24"/>
          <w:lang w:val="zh-CN"/>
        </w:rPr>
        <w:t>年</w:t>
      </w:r>
      <w:r w:rsidRPr="00396FB5">
        <w:rPr>
          <w:sz w:val="24"/>
          <w:szCs w:val="24"/>
        </w:rPr>
        <w:t>10</w:t>
      </w:r>
      <w:r w:rsidRPr="00396FB5">
        <w:rPr>
          <w:rFonts w:hint="eastAsia"/>
          <w:sz w:val="24"/>
          <w:szCs w:val="24"/>
          <w:lang w:val="zh-CN"/>
        </w:rPr>
        <w:t>月</w:t>
      </w:r>
      <w:r w:rsidRPr="00396FB5">
        <w:rPr>
          <w:rFonts w:hint="eastAsia"/>
          <w:sz w:val="24"/>
          <w:szCs w:val="24"/>
        </w:rPr>
        <w:t>）</w:t>
      </w:r>
      <w:r w:rsidRPr="00396FB5">
        <w:rPr>
          <w:sz w:val="24"/>
          <w:szCs w:val="24"/>
          <w:vertAlign w:val="superscript"/>
          <w:lang w:val="zh-CN"/>
        </w:rPr>
        <w:footnoteReference w:id="4"/>
      </w:r>
      <w:r w:rsidRPr="00396FB5">
        <w:rPr>
          <w:rFonts w:hint="eastAsia"/>
          <w:sz w:val="24"/>
          <w:szCs w:val="24"/>
          <w:lang w:val="zh-CN"/>
        </w:rPr>
        <w:t>。初步结果表明符合大气排放标准</w:t>
      </w:r>
      <w:r w:rsidRPr="00396FB5">
        <w:rPr>
          <w:rFonts w:hint="eastAsia"/>
          <w:sz w:val="24"/>
          <w:szCs w:val="24"/>
          <w:lang w:val="en-US"/>
        </w:rPr>
        <w:t>，</w:t>
      </w:r>
      <w:r w:rsidRPr="00396FB5">
        <w:rPr>
          <w:rFonts w:hint="eastAsia"/>
          <w:sz w:val="24"/>
          <w:szCs w:val="24"/>
          <w:lang w:val="zh-CN"/>
        </w:rPr>
        <w:t>预期进一步测试将显示其符合巴西立法建议的销毁效率水平。这将使该设施能够获得圣保罗环境公司核准进行销毁消耗臭氧层物质的最终授权。</w:t>
      </w:r>
      <w:r w:rsidRPr="00396FB5">
        <w:rPr>
          <w:sz w:val="24"/>
          <w:szCs w:val="24"/>
          <w:lang w:val="en-US"/>
        </w:rPr>
        <w:t>Essencis</w:t>
      </w:r>
      <w:r w:rsidRPr="00396FB5">
        <w:rPr>
          <w:rFonts w:hint="eastAsia"/>
          <w:sz w:val="24"/>
          <w:szCs w:val="24"/>
          <w:lang w:val="zh-CN"/>
        </w:rPr>
        <w:t>作为销毁消耗臭氧层物质的授权设施的运营许可证预计将于</w:t>
      </w:r>
      <w:r w:rsidRPr="00396FB5">
        <w:rPr>
          <w:sz w:val="24"/>
          <w:szCs w:val="24"/>
          <w:lang w:val="en-US"/>
        </w:rPr>
        <w:t>2020</w:t>
      </w:r>
      <w:r w:rsidRPr="00396FB5">
        <w:rPr>
          <w:rFonts w:hint="eastAsia"/>
          <w:sz w:val="24"/>
          <w:szCs w:val="24"/>
          <w:lang w:val="zh-CN"/>
        </w:rPr>
        <w:t>年第一季度发放。</w:t>
      </w:r>
    </w:p>
    <w:p w:rsidR="0042521A" w:rsidRPr="00396FB5" w:rsidRDefault="0042521A">
      <w:pPr>
        <w:spacing w:after="240"/>
        <w:rPr>
          <w:b/>
          <w:sz w:val="24"/>
          <w:szCs w:val="24"/>
        </w:rPr>
      </w:pPr>
      <w:r w:rsidRPr="00396FB5">
        <w:rPr>
          <w:rFonts w:hint="eastAsia"/>
          <w:b/>
          <w:noProof/>
          <w:sz w:val="24"/>
          <w:szCs w:val="24"/>
        </w:rPr>
        <w:t>秘书处的评论</w:t>
      </w:r>
    </w:p>
    <w:p w:rsidR="0042521A" w:rsidRPr="00396FB5" w:rsidRDefault="0042521A">
      <w:pPr>
        <w:numPr>
          <w:ilvl w:val="0"/>
          <w:numId w:val="1"/>
        </w:numPr>
        <w:spacing w:after="240"/>
        <w:outlineLvl w:val="0"/>
        <w:rPr>
          <w:sz w:val="24"/>
          <w:szCs w:val="24"/>
        </w:rPr>
      </w:pPr>
      <w:r w:rsidRPr="00396FB5">
        <w:rPr>
          <w:rFonts w:hint="eastAsia"/>
          <w:sz w:val="24"/>
          <w:szCs w:val="24"/>
          <w:lang w:val="zh-CN"/>
        </w:rPr>
        <w:t>秘书处注意到试点示范项目正在取得进展。根据一项作出澄清的要求</w:t>
      </w:r>
      <w:r w:rsidRPr="00396FB5">
        <w:rPr>
          <w:rFonts w:hint="eastAsia"/>
          <w:sz w:val="24"/>
          <w:szCs w:val="24"/>
        </w:rPr>
        <w:t>，</w:t>
      </w:r>
      <w:r w:rsidRPr="00396FB5">
        <w:rPr>
          <w:rFonts w:hint="eastAsia"/>
          <w:sz w:val="24"/>
          <w:szCs w:val="24"/>
          <w:lang w:val="zh-CN"/>
        </w:rPr>
        <w:t>开发署解释说</w:t>
      </w:r>
      <w:r w:rsidRPr="00396FB5">
        <w:rPr>
          <w:rFonts w:hint="eastAsia"/>
          <w:sz w:val="24"/>
          <w:szCs w:val="24"/>
        </w:rPr>
        <w:t>，</w:t>
      </w:r>
      <w:r w:rsidRPr="00396FB5">
        <w:rPr>
          <w:rFonts w:hint="eastAsia"/>
          <w:sz w:val="24"/>
          <w:szCs w:val="24"/>
          <w:lang w:val="zh-CN"/>
        </w:rPr>
        <w:t>到</w:t>
      </w:r>
      <w:r w:rsidRPr="00396FB5">
        <w:rPr>
          <w:sz w:val="24"/>
          <w:szCs w:val="24"/>
        </w:rPr>
        <w:t>2020</w:t>
      </w:r>
      <w:r w:rsidRPr="00396FB5">
        <w:rPr>
          <w:rFonts w:hint="eastAsia"/>
          <w:sz w:val="24"/>
          <w:szCs w:val="24"/>
          <w:lang w:val="zh-CN"/>
        </w:rPr>
        <w:t>年年中</w:t>
      </w:r>
      <w:r w:rsidRPr="00396FB5">
        <w:rPr>
          <w:rFonts w:hint="eastAsia"/>
          <w:sz w:val="24"/>
          <w:szCs w:val="24"/>
        </w:rPr>
        <w:t>，</w:t>
      </w:r>
      <w:r w:rsidRPr="00396FB5">
        <w:rPr>
          <w:rFonts w:hint="eastAsia"/>
          <w:sz w:val="24"/>
          <w:szCs w:val="24"/>
          <w:lang w:val="zh-CN"/>
        </w:rPr>
        <w:t>销毁设施应全面运行</w:t>
      </w:r>
      <w:r w:rsidRPr="00396FB5">
        <w:rPr>
          <w:rFonts w:hint="eastAsia"/>
          <w:sz w:val="24"/>
          <w:szCs w:val="24"/>
        </w:rPr>
        <w:t>，</w:t>
      </w:r>
      <w:r w:rsidRPr="00396FB5">
        <w:rPr>
          <w:rFonts w:hint="eastAsia"/>
          <w:sz w:val="24"/>
          <w:szCs w:val="24"/>
          <w:lang w:val="zh-CN"/>
        </w:rPr>
        <w:t>巴西可持续管理消耗臭氧层物质废物的拟议业务模式将已完备。项目完成后</w:t>
      </w:r>
      <w:r w:rsidRPr="00396FB5">
        <w:rPr>
          <w:rFonts w:hint="eastAsia"/>
          <w:sz w:val="24"/>
          <w:szCs w:val="24"/>
          <w:lang w:val="en-US"/>
        </w:rPr>
        <w:t>，</w:t>
      </w:r>
      <w:r w:rsidRPr="00396FB5">
        <w:rPr>
          <w:rFonts w:hint="eastAsia"/>
          <w:sz w:val="24"/>
          <w:szCs w:val="24"/>
          <w:lang w:val="zh-CN"/>
        </w:rPr>
        <w:t>将向执行委员会提交一份载有消耗臭氧层物质废物管理和处置评估的完整报告。</w:t>
      </w:r>
      <w:r w:rsidRPr="00396FB5">
        <w:rPr>
          <w:sz w:val="24"/>
          <w:szCs w:val="24"/>
        </w:rPr>
        <w:t xml:space="preserve"> </w:t>
      </w:r>
    </w:p>
    <w:p w:rsidR="0042521A" w:rsidRPr="00396FB5" w:rsidRDefault="0042521A">
      <w:pPr>
        <w:keepNext/>
        <w:spacing w:after="240"/>
        <w:outlineLvl w:val="0"/>
        <w:rPr>
          <w:sz w:val="24"/>
          <w:szCs w:val="24"/>
        </w:rPr>
      </w:pPr>
      <w:r w:rsidRPr="00396FB5">
        <w:rPr>
          <w:rFonts w:hint="eastAsia"/>
          <w:b/>
          <w:noProof/>
          <w:sz w:val="24"/>
          <w:szCs w:val="24"/>
        </w:rPr>
        <w:t>建议</w:t>
      </w:r>
    </w:p>
    <w:p w:rsidR="0042521A" w:rsidRPr="00396FB5" w:rsidRDefault="0042521A">
      <w:pPr>
        <w:numPr>
          <w:ilvl w:val="0"/>
          <w:numId w:val="1"/>
        </w:numPr>
        <w:spacing w:after="240"/>
        <w:outlineLvl w:val="0"/>
        <w:rPr>
          <w:sz w:val="24"/>
          <w:szCs w:val="24"/>
          <w:lang w:val="en-CA"/>
        </w:rPr>
      </w:pPr>
      <w:r w:rsidRPr="00396FB5">
        <w:rPr>
          <w:rFonts w:hint="eastAsia"/>
          <w:sz w:val="24"/>
          <w:szCs w:val="24"/>
          <w:lang w:val="zh-CN"/>
        </w:rPr>
        <w:t>谨建议执行委员会注意到</w:t>
      </w:r>
      <w:r w:rsidRPr="00396FB5">
        <w:rPr>
          <w:sz w:val="24"/>
          <w:szCs w:val="24"/>
        </w:rPr>
        <w:t>UNEP/OzL.Pro/ExCom/84/22</w:t>
      </w:r>
      <w:r w:rsidRPr="00396FB5">
        <w:rPr>
          <w:rFonts w:hint="eastAsia"/>
          <w:sz w:val="24"/>
          <w:szCs w:val="24"/>
          <w:lang w:val="zh-CN"/>
        </w:rPr>
        <w:t>号文件所载开发署提交的关于巴西</w:t>
      </w:r>
      <w:r w:rsidRPr="00396FB5">
        <w:rPr>
          <w:sz w:val="24"/>
          <w:szCs w:val="24"/>
        </w:rPr>
        <w:t xml:space="preserve">  </w:t>
      </w:r>
      <w:r w:rsidRPr="00396FB5">
        <w:rPr>
          <w:rFonts w:hint="eastAsia"/>
          <w:sz w:val="24"/>
          <w:szCs w:val="24"/>
          <w:lang w:val="zh-CN"/>
        </w:rPr>
        <w:t>消耗臭氧层物质废物管理和处置试点示范项目的进度报告。</w:t>
      </w:r>
    </w:p>
    <w:p w:rsidR="0042521A" w:rsidRPr="00396FB5" w:rsidRDefault="0042521A">
      <w:pPr>
        <w:spacing w:after="240"/>
        <w:rPr>
          <w:b/>
          <w:sz w:val="24"/>
          <w:szCs w:val="24"/>
          <w:u w:val="single"/>
          <w:lang w:val="en-CA"/>
        </w:rPr>
      </w:pPr>
      <w:bookmarkStart w:id="1" w:name="_Hlk527384336"/>
      <w:r w:rsidRPr="00396FB5">
        <w:rPr>
          <w:rFonts w:hint="eastAsia"/>
          <w:b/>
          <w:noProof/>
          <w:sz w:val="24"/>
          <w:szCs w:val="24"/>
          <w:u w:val="single"/>
        </w:rPr>
        <w:t>在核准的项目暂时使用高全球升温潜能值技术</w:t>
      </w:r>
    </w:p>
    <w:bookmarkEnd w:id="1"/>
    <w:p w:rsidR="0042521A" w:rsidRPr="00396FB5" w:rsidRDefault="0042521A">
      <w:pPr>
        <w:rPr>
          <w:sz w:val="24"/>
          <w:szCs w:val="24"/>
        </w:rPr>
      </w:pPr>
      <w:r w:rsidRPr="00396FB5">
        <w:rPr>
          <w:rFonts w:hint="eastAsia"/>
          <w:sz w:val="24"/>
          <w:szCs w:val="24"/>
          <w:u w:val="single"/>
          <w:lang w:val="zh-CN"/>
        </w:rPr>
        <w:t>古巴</w:t>
      </w:r>
      <w:r w:rsidRPr="00396FB5">
        <w:rPr>
          <w:rFonts w:hint="eastAsia"/>
          <w:sz w:val="24"/>
          <w:szCs w:val="24"/>
          <w:u w:val="single"/>
          <w:lang w:val="en-US"/>
        </w:rPr>
        <w:t>：</w:t>
      </w:r>
      <w:r w:rsidRPr="00396FB5">
        <w:rPr>
          <w:rFonts w:hint="eastAsia"/>
          <w:sz w:val="24"/>
          <w:szCs w:val="24"/>
          <w:lang w:val="zh-CN"/>
        </w:rPr>
        <w:t>氟氯烃淘汰管理计划</w:t>
      </w:r>
      <w:r w:rsidRPr="00396FB5">
        <w:rPr>
          <w:rFonts w:hint="eastAsia"/>
          <w:sz w:val="24"/>
          <w:szCs w:val="24"/>
          <w:lang w:val="en-CA"/>
        </w:rPr>
        <w:t>（</w:t>
      </w:r>
      <w:r w:rsidRPr="00396FB5">
        <w:rPr>
          <w:rFonts w:hint="eastAsia"/>
          <w:sz w:val="24"/>
          <w:szCs w:val="24"/>
          <w:lang w:val="zh-CN"/>
        </w:rPr>
        <w:t>第一阶段</w:t>
      </w:r>
      <w:r w:rsidRPr="00396FB5">
        <w:rPr>
          <w:sz w:val="24"/>
          <w:szCs w:val="24"/>
          <w:lang w:val="en-CA"/>
        </w:rPr>
        <w:t xml:space="preserve"> – FRIARC</w:t>
      </w:r>
      <w:r w:rsidRPr="00396FB5">
        <w:rPr>
          <w:rFonts w:hint="eastAsia"/>
          <w:sz w:val="24"/>
          <w:szCs w:val="24"/>
          <w:lang w:val="zh-CN"/>
        </w:rPr>
        <w:t>和</w:t>
      </w:r>
      <w:r w:rsidRPr="00396FB5">
        <w:rPr>
          <w:sz w:val="24"/>
          <w:szCs w:val="24"/>
          <w:lang w:val="en-CA"/>
        </w:rPr>
        <w:t>IDA</w:t>
      </w:r>
      <w:r w:rsidRPr="00396FB5">
        <w:rPr>
          <w:rFonts w:hint="eastAsia"/>
          <w:sz w:val="24"/>
          <w:szCs w:val="24"/>
          <w:lang w:val="zh-CN"/>
        </w:rPr>
        <w:t>转产状况报告</w:t>
      </w:r>
      <w:r w:rsidRPr="00396FB5">
        <w:rPr>
          <w:rFonts w:hint="eastAsia"/>
          <w:sz w:val="24"/>
          <w:szCs w:val="24"/>
          <w:lang w:val="en-CA"/>
        </w:rPr>
        <w:t>）（</w:t>
      </w:r>
      <w:r w:rsidRPr="00396FB5">
        <w:rPr>
          <w:rFonts w:hint="eastAsia"/>
          <w:sz w:val="24"/>
          <w:szCs w:val="24"/>
          <w:lang w:val="zh-CN"/>
        </w:rPr>
        <w:t>开发署</w:t>
      </w:r>
      <w:r w:rsidRPr="00396FB5">
        <w:rPr>
          <w:rFonts w:hint="eastAsia"/>
          <w:sz w:val="24"/>
          <w:szCs w:val="24"/>
          <w:lang w:val="en-CA"/>
        </w:rPr>
        <w:t>）</w:t>
      </w:r>
    </w:p>
    <w:p w:rsidR="0042521A" w:rsidRPr="00396FB5" w:rsidRDefault="0042521A">
      <w:pPr>
        <w:rPr>
          <w:sz w:val="24"/>
          <w:szCs w:val="24"/>
        </w:rPr>
      </w:pPr>
    </w:p>
    <w:p w:rsidR="0042521A" w:rsidRPr="00396FB5" w:rsidRDefault="0042521A">
      <w:pPr>
        <w:rPr>
          <w:b/>
          <w:sz w:val="24"/>
          <w:szCs w:val="24"/>
        </w:rPr>
      </w:pPr>
      <w:r w:rsidRPr="00396FB5">
        <w:rPr>
          <w:rFonts w:hint="eastAsia"/>
          <w:b/>
          <w:noProof/>
          <w:sz w:val="24"/>
          <w:szCs w:val="24"/>
        </w:rPr>
        <w:t>背景</w:t>
      </w:r>
    </w:p>
    <w:p w:rsidR="0042521A" w:rsidRPr="00396FB5" w:rsidRDefault="0042521A">
      <w:pPr>
        <w:rPr>
          <w:sz w:val="24"/>
          <w:szCs w:val="24"/>
        </w:rPr>
      </w:pP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在第七十七次会议上</w:t>
      </w:r>
      <w:r w:rsidRPr="00396FB5">
        <w:rPr>
          <w:rFonts w:hint="eastAsia"/>
          <w:noProof/>
          <w:sz w:val="24"/>
          <w:szCs w:val="24"/>
        </w:rPr>
        <w:t>，</w:t>
      </w:r>
      <w:r w:rsidRPr="00396FB5">
        <w:rPr>
          <w:rFonts w:hint="eastAsia"/>
          <w:sz w:val="24"/>
          <w:szCs w:val="24"/>
          <w:lang w:val="zh-CN"/>
        </w:rPr>
        <w:t>古巴政府提交了要求核准其氟氯烃淘汰管理计划第一阶段第三付款的申请</w:t>
      </w:r>
      <w:r w:rsidRPr="00396FB5">
        <w:rPr>
          <w:sz w:val="24"/>
          <w:szCs w:val="24"/>
          <w:vertAlign w:val="superscript"/>
          <w:lang w:val="zh-CN"/>
        </w:rPr>
        <w:footnoteReference w:id="5"/>
      </w:r>
      <w:r w:rsidRPr="00396FB5">
        <w:rPr>
          <w:rFonts w:hint="eastAsia"/>
          <w:noProof/>
          <w:sz w:val="24"/>
          <w:szCs w:val="24"/>
        </w:rPr>
        <w:t>，</w:t>
      </w:r>
      <w:r w:rsidRPr="00396FB5">
        <w:rPr>
          <w:rFonts w:hint="eastAsia"/>
          <w:sz w:val="24"/>
          <w:szCs w:val="24"/>
          <w:lang w:val="zh-CN"/>
        </w:rPr>
        <w:t>表示尽管两家聚氨酯泡沫塑料企业</w:t>
      </w:r>
      <w:r w:rsidRPr="00396FB5">
        <w:rPr>
          <w:rFonts w:hint="eastAsia"/>
          <w:noProof/>
          <w:sz w:val="24"/>
          <w:szCs w:val="24"/>
        </w:rPr>
        <w:t>（</w:t>
      </w:r>
      <w:r w:rsidRPr="00396FB5">
        <w:rPr>
          <w:rFonts w:hint="eastAsia"/>
          <w:sz w:val="24"/>
          <w:szCs w:val="24"/>
          <w:lang w:val="zh-CN"/>
        </w:rPr>
        <w:t>即</w:t>
      </w:r>
      <w:r w:rsidRPr="00396FB5">
        <w:rPr>
          <w:noProof/>
          <w:sz w:val="24"/>
          <w:szCs w:val="24"/>
        </w:rPr>
        <w:t>Friarc</w:t>
      </w:r>
      <w:r w:rsidRPr="00396FB5">
        <w:rPr>
          <w:rFonts w:hint="eastAsia"/>
          <w:sz w:val="24"/>
          <w:szCs w:val="24"/>
          <w:lang w:val="zh-CN"/>
        </w:rPr>
        <w:t>和</w:t>
      </w:r>
      <w:r w:rsidRPr="00396FB5">
        <w:rPr>
          <w:noProof/>
          <w:sz w:val="24"/>
          <w:szCs w:val="24"/>
        </w:rPr>
        <w:t>IDA</w:t>
      </w:r>
      <w:r w:rsidRPr="00396FB5">
        <w:rPr>
          <w:rFonts w:hint="eastAsia"/>
          <w:noProof/>
          <w:sz w:val="24"/>
          <w:szCs w:val="24"/>
        </w:rPr>
        <w:t>）</w:t>
      </w:r>
      <w:r w:rsidRPr="00396FB5">
        <w:rPr>
          <w:rFonts w:hint="eastAsia"/>
          <w:sz w:val="24"/>
          <w:szCs w:val="24"/>
          <w:lang w:val="zh-CN"/>
        </w:rPr>
        <w:t>获得改用水发泡技术</w:t>
      </w:r>
      <w:r w:rsidRPr="00396FB5">
        <w:rPr>
          <w:rFonts w:hint="eastAsia"/>
          <w:noProof/>
          <w:sz w:val="24"/>
          <w:szCs w:val="24"/>
        </w:rPr>
        <w:t>（</w:t>
      </w:r>
      <w:r w:rsidRPr="00396FB5">
        <w:rPr>
          <w:rFonts w:hint="eastAsia"/>
          <w:sz w:val="24"/>
          <w:szCs w:val="24"/>
          <w:lang w:val="zh-CN"/>
        </w:rPr>
        <w:t>一种低全球升温潜能值技术</w:t>
      </w:r>
      <w:r w:rsidRPr="00396FB5">
        <w:rPr>
          <w:rFonts w:hint="eastAsia"/>
          <w:noProof/>
          <w:sz w:val="24"/>
          <w:szCs w:val="24"/>
        </w:rPr>
        <w:t>）</w:t>
      </w:r>
      <w:r w:rsidRPr="00396FB5">
        <w:rPr>
          <w:rFonts w:hint="eastAsia"/>
          <w:sz w:val="24"/>
          <w:szCs w:val="24"/>
          <w:lang w:val="zh-CN"/>
        </w:rPr>
        <w:t>的援助</w:t>
      </w:r>
      <w:r w:rsidRPr="00396FB5">
        <w:rPr>
          <w:rFonts w:hint="eastAsia"/>
          <w:noProof/>
          <w:sz w:val="24"/>
          <w:szCs w:val="24"/>
        </w:rPr>
        <w:t>，</w:t>
      </w:r>
      <w:r w:rsidRPr="00396FB5">
        <w:rPr>
          <w:rFonts w:hint="eastAsia"/>
          <w:sz w:val="24"/>
          <w:szCs w:val="24"/>
          <w:lang w:val="zh-CN"/>
        </w:rPr>
        <w:t>但它们目前都暂时使用</w:t>
      </w:r>
      <w:r w:rsidRPr="00396FB5">
        <w:rPr>
          <w:noProof/>
          <w:sz w:val="24"/>
          <w:szCs w:val="24"/>
        </w:rPr>
        <w:t>HFC</w:t>
      </w:r>
      <w:r w:rsidRPr="00396FB5">
        <w:rPr>
          <w:noProof/>
          <w:sz w:val="24"/>
          <w:szCs w:val="24"/>
        </w:rPr>
        <w:noBreakHyphen/>
        <w:t>365mfc</w:t>
      </w:r>
      <w:r w:rsidRPr="00396FB5">
        <w:rPr>
          <w:rFonts w:hint="eastAsia"/>
          <w:sz w:val="24"/>
          <w:szCs w:val="24"/>
          <w:lang w:val="zh-CN"/>
        </w:rPr>
        <w:t>和</w:t>
      </w:r>
      <w:r w:rsidRPr="00396FB5">
        <w:rPr>
          <w:noProof/>
          <w:sz w:val="24"/>
          <w:szCs w:val="24"/>
        </w:rPr>
        <w:t>HFC</w:t>
      </w:r>
      <w:r w:rsidRPr="00396FB5">
        <w:rPr>
          <w:noProof/>
          <w:sz w:val="24"/>
          <w:szCs w:val="24"/>
        </w:rPr>
        <w:noBreakHyphen/>
        <w:t>227ea</w:t>
      </w:r>
      <w:r w:rsidRPr="00396FB5">
        <w:rPr>
          <w:rFonts w:hint="eastAsia"/>
          <w:sz w:val="24"/>
          <w:szCs w:val="24"/>
          <w:lang w:val="zh-CN"/>
        </w:rPr>
        <w:t>混合物</w:t>
      </w:r>
      <w:r w:rsidRPr="00396FB5">
        <w:rPr>
          <w:rFonts w:hint="eastAsia"/>
          <w:noProof/>
          <w:sz w:val="24"/>
          <w:szCs w:val="24"/>
        </w:rPr>
        <w:t>（</w:t>
      </w:r>
      <w:r w:rsidRPr="00396FB5">
        <w:rPr>
          <w:rFonts w:hint="eastAsia"/>
          <w:sz w:val="24"/>
          <w:szCs w:val="24"/>
          <w:lang w:val="zh-CN"/>
        </w:rPr>
        <w:t>一种高全球升温潜能值</w:t>
      </w:r>
      <w:r w:rsidRPr="00396FB5">
        <w:rPr>
          <w:rFonts w:hint="eastAsia"/>
          <w:noProof/>
          <w:sz w:val="24"/>
          <w:szCs w:val="24"/>
        </w:rPr>
        <w:t>），</w:t>
      </w:r>
      <w:r w:rsidRPr="00396FB5">
        <w:rPr>
          <w:rFonts w:hint="eastAsia"/>
          <w:sz w:val="24"/>
          <w:szCs w:val="24"/>
          <w:lang w:val="zh-CN"/>
        </w:rPr>
        <w:t>因为最初选用的技术尚无法提供</w:t>
      </w:r>
      <w:r w:rsidRPr="00396FB5">
        <w:rPr>
          <w:rFonts w:hint="eastAsia"/>
          <w:noProof/>
          <w:sz w:val="24"/>
          <w:szCs w:val="24"/>
        </w:rPr>
        <w:t>，</w:t>
      </w:r>
      <w:r w:rsidRPr="00396FB5">
        <w:rPr>
          <w:rFonts w:hint="eastAsia"/>
          <w:sz w:val="24"/>
          <w:szCs w:val="24"/>
          <w:lang w:val="zh-CN"/>
        </w:rPr>
        <w:t>并且也无法提供所需的绝缘性能。</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在审议这个问题后</w:t>
      </w:r>
      <w:r w:rsidRPr="00396FB5">
        <w:rPr>
          <w:rFonts w:hint="eastAsia"/>
          <w:noProof/>
          <w:sz w:val="24"/>
          <w:szCs w:val="24"/>
        </w:rPr>
        <w:t>，</w:t>
      </w:r>
      <w:r w:rsidRPr="00396FB5">
        <w:rPr>
          <w:rFonts w:hint="eastAsia"/>
          <w:sz w:val="24"/>
          <w:szCs w:val="24"/>
          <w:lang w:val="zh-CN"/>
        </w:rPr>
        <w:t>执行委员会请开发署继续协助该国政府确保低全球升温潜能值技术的供应</w:t>
      </w:r>
      <w:r w:rsidRPr="00396FB5">
        <w:rPr>
          <w:rFonts w:hint="eastAsia"/>
          <w:noProof/>
          <w:sz w:val="24"/>
          <w:szCs w:val="24"/>
        </w:rPr>
        <w:t>，</w:t>
      </w:r>
      <w:r w:rsidRPr="00396FB5">
        <w:rPr>
          <w:rFonts w:hint="eastAsia"/>
          <w:sz w:val="24"/>
          <w:szCs w:val="24"/>
          <w:lang w:val="zh-CN"/>
        </w:rPr>
        <w:t>并在每次会议报告暂用技术的使用状况</w:t>
      </w:r>
      <w:r w:rsidRPr="00396FB5">
        <w:rPr>
          <w:rFonts w:hint="eastAsia"/>
          <w:noProof/>
          <w:sz w:val="24"/>
          <w:szCs w:val="24"/>
        </w:rPr>
        <w:t>，</w:t>
      </w:r>
      <w:r w:rsidRPr="00396FB5">
        <w:rPr>
          <w:rFonts w:hint="eastAsia"/>
          <w:sz w:val="24"/>
          <w:szCs w:val="24"/>
          <w:lang w:val="zh-CN"/>
        </w:rPr>
        <w:t>直到最初选定的技术或另一种低全球升温潜能值技术得到完全采用和企业得到转产为止</w:t>
      </w:r>
      <w:r w:rsidRPr="00396FB5">
        <w:rPr>
          <w:rFonts w:hint="eastAsia"/>
          <w:noProof/>
          <w:sz w:val="24"/>
          <w:szCs w:val="24"/>
        </w:rPr>
        <w:t>（</w:t>
      </w:r>
      <w:r w:rsidRPr="00396FB5">
        <w:rPr>
          <w:rFonts w:hint="eastAsia"/>
          <w:sz w:val="24"/>
          <w:szCs w:val="24"/>
          <w:lang w:val="zh-CN"/>
        </w:rPr>
        <w:t>第</w:t>
      </w:r>
      <w:r w:rsidRPr="00396FB5">
        <w:rPr>
          <w:noProof/>
          <w:sz w:val="24"/>
          <w:szCs w:val="24"/>
        </w:rPr>
        <w:t>77/50</w:t>
      </w:r>
      <w:r w:rsidRPr="00396FB5">
        <w:rPr>
          <w:rFonts w:hint="eastAsia"/>
          <w:sz w:val="24"/>
          <w:szCs w:val="24"/>
          <w:lang w:val="zh-CN"/>
        </w:rPr>
        <w:t>号决定</w:t>
      </w:r>
      <w:r w:rsidRPr="00396FB5">
        <w:rPr>
          <w:noProof/>
          <w:sz w:val="24"/>
          <w:szCs w:val="24"/>
        </w:rPr>
        <w:t>(b)</w:t>
      </w:r>
      <w:r w:rsidRPr="00396FB5">
        <w:rPr>
          <w:rFonts w:hint="eastAsia"/>
          <w:noProof/>
          <w:sz w:val="24"/>
          <w:szCs w:val="24"/>
        </w:rPr>
        <w:t>），</w:t>
      </w:r>
      <w:r w:rsidRPr="00396FB5">
        <w:rPr>
          <w:rFonts w:hint="eastAsia"/>
          <w:sz w:val="24"/>
          <w:szCs w:val="24"/>
          <w:lang w:val="zh-CN"/>
        </w:rPr>
        <w:t>同时详细分析一旦使用项目核准时选用的技术以外的技术时的增支资本成本和经营成本</w:t>
      </w:r>
      <w:r w:rsidRPr="00396FB5">
        <w:rPr>
          <w:rFonts w:hint="eastAsia"/>
          <w:noProof/>
          <w:sz w:val="24"/>
          <w:szCs w:val="24"/>
        </w:rPr>
        <w:t>，</w:t>
      </w:r>
      <w:r w:rsidRPr="00396FB5">
        <w:rPr>
          <w:rFonts w:hint="eastAsia"/>
          <w:sz w:val="24"/>
          <w:szCs w:val="24"/>
          <w:lang w:val="zh-CN"/>
        </w:rPr>
        <w:t>以及供应商提供关于在确保选定的技术包括相关部件在该国商业上可获得的最新进展情况</w:t>
      </w:r>
      <w:r w:rsidRPr="00396FB5">
        <w:rPr>
          <w:rFonts w:hint="eastAsia"/>
          <w:noProof/>
          <w:sz w:val="24"/>
          <w:szCs w:val="24"/>
        </w:rPr>
        <w:t>（</w:t>
      </w:r>
      <w:r w:rsidRPr="00396FB5">
        <w:rPr>
          <w:rFonts w:hint="eastAsia"/>
          <w:sz w:val="24"/>
          <w:szCs w:val="24"/>
          <w:lang w:val="zh-CN"/>
        </w:rPr>
        <w:t>第</w:t>
      </w:r>
      <w:r w:rsidRPr="00396FB5">
        <w:rPr>
          <w:noProof/>
          <w:sz w:val="24"/>
          <w:szCs w:val="24"/>
        </w:rPr>
        <w:t>81/10</w:t>
      </w:r>
      <w:r w:rsidRPr="00396FB5">
        <w:rPr>
          <w:rFonts w:hint="eastAsia"/>
          <w:sz w:val="24"/>
          <w:szCs w:val="24"/>
          <w:lang w:val="zh-CN"/>
        </w:rPr>
        <w:t>号决定</w:t>
      </w:r>
      <w:r w:rsidRPr="00396FB5">
        <w:rPr>
          <w:noProof/>
          <w:sz w:val="24"/>
          <w:szCs w:val="24"/>
        </w:rPr>
        <w:t>(b)</w:t>
      </w:r>
      <w:r w:rsidRPr="00396FB5">
        <w:rPr>
          <w:rFonts w:hint="eastAsia"/>
          <w:noProof/>
          <w:sz w:val="24"/>
          <w:szCs w:val="24"/>
        </w:rPr>
        <w:t>）</w:t>
      </w:r>
      <w:r w:rsidRPr="00396FB5">
        <w:rPr>
          <w:rFonts w:hint="eastAsia"/>
          <w:sz w:val="24"/>
          <w:szCs w:val="24"/>
          <w:lang w:val="zh-CN"/>
        </w:rPr>
        <w:t>。</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lastRenderedPageBreak/>
        <w:t>依照第</w:t>
      </w:r>
      <w:r w:rsidRPr="00396FB5">
        <w:rPr>
          <w:noProof/>
          <w:sz w:val="24"/>
          <w:szCs w:val="24"/>
        </w:rPr>
        <w:t>77/50</w:t>
      </w:r>
      <w:r w:rsidRPr="00396FB5">
        <w:rPr>
          <w:rFonts w:hint="eastAsia"/>
          <w:sz w:val="24"/>
          <w:szCs w:val="24"/>
          <w:lang w:val="zh-CN"/>
        </w:rPr>
        <w:t>号决定</w:t>
      </w:r>
      <w:r w:rsidRPr="00396FB5">
        <w:rPr>
          <w:noProof/>
          <w:sz w:val="24"/>
          <w:szCs w:val="24"/>
        </w:rPr>
        <w:t>(b)</w:t>
      </w:r>
      <w:r w:rsidRPr="00396FB5">
        <w:rPr>
          <w:rFonts w:hint="eastAsia"/>
          <w:sz w:val="24"/>
          <w:szCs w:val="24"/>
          <w:lang w:val="zh-CN"/>
        </w:rPr>
        <w:t>和第</w:t>
      </w:r>
      <w:r w:rsidRPr="00396FB5">
        <w:rPr>
          <w:noProof/>
          <w:sz w:val="24"/>
          <w:szCs w:val="24"/>
        </w:rPr>
        <w:t>81/10</w:t>
      </w:r>
      <w:r w:rsidRPr="00396FB5">
        <w:rPr>
          <w:rFonts w:hint="eastAsia"/>
          <w:sz w:val="24"/>
          <w:szCs w:val="24"/>
          <w:lang w:val="zh-CN"/>
        </w:rPr>
        <w:t>号决定</w:t>
      </w:r>
      <w:r w:rsidRPr="00396FB5">
        <w:rPr>
          <w:noProof/>
          <w:sz w:val="24"/>
          <w:szCs w:val="24"/>
        </w:rPr>
        <w:t>(b)</w:t>
      </w:r>
      <w:r w:rsidRPr="00396FB5">
        <w:rPr>
          <w:rFonts w:hint="eastAsia"/>
          <w:sz w:val="24"/>
          <w:szCs w:val="24"/>
          <w:lang w:val="zh-CN"/>
        </w:rPr>
        <w:t>的规定</w:t>
      </w:r>
      <w:r w:rsidRPr="00396FB5">
        <w:rPr>
          <w:rFonts w:hint="eastAsia"/>
          <w:noProof/>
          <w:sz w:val="24"/>
          <w:szCs w:val="24"/>
        </w:rPr>
        <w:t>，</w:t>
      </w:r>
      <w:r w:rsidRPr="00396FB5">
        <w:rPr>
          <w:rFonts w:hint="eastAsia"/>
          <w:sz w:val="24"/>
          <w:szCs w:val="24"/>
          <w:lang w:val="zh-CN"/>
        </w:rPr>
        <w:t>开发署报告说</w:t>
      </w:r>
      <w:r w:rsidRPr="00396FB5">
        <w:rPr>
          <w:rFonts w:hint="eastAsia"/>
          <w:noProof/>
          <w:sz w:val="24"/>
          <w:szCs w:val="24"/>
        </w:rPr>
        <w:t>，</w:t>
      </w:r>
      <w:r w:rsidRPr="00396FB5">
        <w:rPr>
          <w:rFonts w:hint="eastAsia"/>
          <w:sz w:val="24"/>
          <w:szCs w:val="24"/>
          <w:lang w:val="zh-CN"/>
        </w:rPr>
        <w:t>继</w:t>
      </w:r>
      <w:r w:rsidRPr="00396FB5">
        <w:rPr>
          <w:noProof/>
          <w:sz w:val="24"/>
          <w:szCs w:val="24"/>
        </w:rPr>
        <w:t>2018</w:t>
      </w:r>
      <w:r w:rsidRPr="00396FB5">
        <w:rPr>
          <w:rFonts w:hint="eastAsia"/>
          <w:sz w:val="24"/>
          <w:szCs w:val="24"/>
          <w:lang w:val="zh-CN"/>
        </w:rPr>
        <w:t>年</w:t>
      </w:r>
      <w:r w:rsidRPr="00396FB5">
        <w:rPr>
          <w:noProof/>
          <w:sz w:val="24"/>
          <w:szCs w:val="24"/>
        </w:rPr>
        <w:t>11</w:t>
      </w:r>
      <w:r w:rsidRPr="00396FB5">
        <w:rPr>
          <w:rFonts w:hint="eastAsia"/>
          <w:sz w:val="24"/>
          <w:szCs w:val="24"/>
          <w:lang w:val="zh-CN"/>
        </w:rPr>
        <w:t>月对使用氢氟烯烃的配方进行初步试验后</w:t>
      </w:r>
      <w:r w:rsidRPr="00396FB5">
        <w:rPr>
          <w:rFonts w:hint="eastAsia"/>
          <w:noProof/>
          <w:sz w:val="24"/>
          <w:szCs w:val="24"/>
        </w:rPr>
        <w:t>，</w:t>
      </w:r>
      <w:r w:rsidRPr="00396FB5">
        <w:rPr>
          <w:rFonts w:hint="eastAsia"/>
          <w:sz w:val="24"/>
          <w:szCs w:val="24"/>
          <w:lang w:val="zh-CN"/>
        </w:rPr>
        <w:t>企业在区域供应商的协助下</w:t>
      </w:r>
      <w:r w:rsidRPr="00396FB5">
        <w:rPr>
          <w:rFonts w:hint="eastAsia"/>
          <w:noProof/>
          <w:sz w:val="24"/>
          <w:szCs w:val="24"/>
        </w:rPr>
        <w:t>，</w:t>
      </w:r>
      <w:r w:rsidRPr="00396FB5">
        <w:rPr>
          <w:rFonts w:hint="eastAsia"/>
          <w:sz w:val="24"/>
          <w:szCs w:val="24"/>
          <w:lang w:val="zh-CN"/>
        </w:rPr>
        <w:t>进行了第二组试验。在这两个企业中</w:t>
      </w:r>
      <w:r w:rsidRPr="00396FB5">
        <w:rPr>
          <w:rFonts w:hint="eastAsia"/>
          <w:sz w:val="24"/>
          <w:szCs w:val="24"/>
          <w:lang w:val="en-US"/>
        </w:rPr>
        <w:t>，</w:t>
      </w:r>
      <w:r w:rsidRPr="00396FB5">
        <w:rPr>
          <w:rFonts w:hint="eastAsia"/>
          <w:sz w:val="24"/>
          <w:szCs w:val="24"/>
          <w:lang w:val="zh-CN"/>
        </w:rPr>
        <w:t>由于配方中的催化剂放置在配方中四个月后都已降解</w:t>
      </w:r>
      <w:r w:rsidRPr="00396FB5">
        <w:rPr>
          <w:rFonts w:hint="eastAsia"/>
          <w:sz w:val="24"/>
          <w:szCs w:val="24"/>
          <w:lang w:val="en-US"/>
        </w:rPr>
        <w:t>，</w:t>
      </w:r>
      <w:r w:rsidRPr="00396FB5">
        <w:rPr>
          <w:rFonts w:hint="eastAsia"/>
          <w:sz w:val="24"/>
          <w:szCs w:val="24"/>
          <w:lang w:val="zh-CN"/>
        </w:rPr>
        <w:t>试验没有成功。就</w:t>
      </w:r>
      <w:r w:rsidRPr="00396FB5">
        <w:rPr>
          <w:sz w:val="24"/>
          <w:szCs w:val="24"/>
          <w:lang w:val="en-US"/>
        </w:rPr>
        <w:t>Friarc</w:t>
      </w:r>
      <w:r w:rsidRPr="00396FB5">
        <w:rPr>
          <w:rFonts w:hint="eastAsia"/>
          <w:sz w:val="24"/>
          <w:szCs w:val="24"/>
          <w:lang w:val="zh-CN"/>
        </w:rPr>
        <w:t>而言</w:t>
      </w:r>
      <w:r w:rsidRPr="00396FB5">
        <w:rPr>
          <w:rFonts w:hint="eastAsia"/>
          <w:sz w:val="24"/>
          <w:szCs w:val="24"/>
          <w:lang w:val="en-US"/>
        </w:rPr>
        <w:t>，</w:t>
      </w:r>
      <w:r w:rsidRPr="00396FB5">
        <w:rPr>
          <w:rFonts w:hint="eastAsia"/>
          <w:sz w:val="24"/>
          <w:szCs w:val="24"/>
          <w:lang w:val="zh-CN"/>
        </w:rPr>
        <w:t>企业决定采购项目包括的塑料注塑机</w:t>
      </w:r>
      <w:r w:rsidRPr="00396FB5">
        <w:rPr>
          <w:rFonts w:hint="eastAsia"/>
          <w:sz w:val="24"/>
          <w:szCs w:val="24"/>
          <w:lang w:val="en-US"/>
        </w:rPr>
        <w:t>，</w:t>
      </w:r>
      <w:r w:rsidRPr="00396FB5">
        <w:rPr>
          <w:rFonts w:hint="eastAsia"/>
          <w:sz w:val="24"/>
          <w:szCs w:val="24"/>
          <w:lang w:val="zh-CN"/>
        </w:rPr>
        <w:t>并再次探索使用水基配方的可能性</w:t>
      </w:r>
      <w:r w:rsidRPr="00396FB5">
        <w:rPr>
          <w:rFonts w:hint="eastAsia"/>
          <w:sz w:val="24"/>
          <w:szCs w:val="24"/>
          <w:lang w:val="en-US"/>
        </w:rPr>
        <w:t>，</w:t>
      </w:r>
      <w:r w:rsidRPr="00396FB5">
        <w:rPr>
          <w:rFonts w:hint="eastAsia"/>
          <w:sz w:val="24"/>
          <w:szCs w:val="24"/>
          <w:lang w:val="zh-CN"/>
        </w:rPr>
        <w:t>即使用该项目核准的技术。</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为了解决催化剂引起的配方降解问题</w:t>
      </w:r>
      <w:r w:rsidRPr="00396FB5">
        <w:rPr>
          <w:rFonts w:hint="eastAsia"/>
          <w:noProof/>
          <w:sz w:val="24"/>
          <w:szCs w:val="24"/>
        </w:rPr>
        <w:t>，</w:t>
      </w:r>
      <w:r w:rsidRPr="00396FB5">
        <w:rPr>
          <w:rFonts w:hint="eastAsia"/>
          <w:sz w:val="24"/>
          <w:szCs w:val="24"/>
          <w:lang w:val="zh-CN"/>
        </w:rPr>
        <w:t>供应商正在研究是否可能在不预混催化剂的情况下供应多元醇</w:t>
      </w:r>
      <w:r w:rsidRPr="00396FB5">
        <w:rPr>
          <w:rFonts w:hint="eastAsia"/>
          <w:noProof/>
          <w:sz w:val="24"/>
          <w:szCs w:val="24"/>
        </w:rPr>
        <w:t>，</w:t>
      </w:r>
      <w:r w:rsidRPr="00396FB5">
        <w:rPr>
          <w:rFonts w:hint="eastAsia"/>
          <w:sz w:val="24"/>
          <w:szCs w:val="24"/>
          <w:lang w:val="zh-CN"/>
        </w:rPr>
        <w:t>并仅在泡沫塑料企业生产泡沫塑料时添加催化剂。开发署还要求该区域交货期较短的配方厂家提供使用氢氟烯烃的配方和使用水基的配方样品</w:t>
      </w:r>
      <w:r w:rsidRPr="00396FB5">
        <w:rPr>
          <w:rFonts w:hint="eastAsia"/>
          <w:sz w:val="24"/>
          <w:szCs w:val="24"/>
          <w:lang w:val="en-US"/>
        </w:rPr>
        <w:t>，</w:t>
      </w:r>
      <w:r w:rsidRPr="00396FB5">
        <w:rPr>
          <w:rFonts w:hint="eastAsia"/>
          <w:sz w:val="24"/>
          <w:szCs w:val="24"/>
          <w:lang w:val="zh-CN"/>
        </w:rPr>
        <w:t>但由于外部政治因素</w:t>
      </w:r>
      <w:r w:rsidRPr="00396FB5">
        <w:rPr>
          <w:rFonts w:hint="eastAsia"/>
          <w:sz w:val="24"/>
          <w:szCs w:val="24"/>
          <w:lang w:val="en-US"/>
        </w:rPr>
        <w:t>，</w:t>
      </w:r>
      <w:r w:rsidRPr="00396FB5">
        <w:rPr>
          <w:rFonts w:hint="eastAsia"/>
          <w:sz w:val="24"/>
          <w:szCs w:val="24"/>
          <w:lang w:val="zh-CN"/>
        </w:rPr>
        <w:t>一些供应商无法将其产品在古巴商业化。</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在此同时，两家企业继续使用高全球升温潜能值发泡剂。</w:t>
      </w:r>
      <w:r w:rsidRPr="00396FB5">
        <w:rPr>
          <w:noProof/>
          <w:sz w:val="24"/>
          <w:szCs w:val="24"/>
        </w:rPr>
        <w:t xml:space="preserve"> </w:t>
      </w:r>
    </w:p>
    <w:p w:rsidR="0042521A" w:rsidRPr="00396FB5" w:rsidRDefault="0042521A">
      <w:pPr>
        <w:keepNext/>
        <w:keepLines/>
        <w:rPr>
          <w:b/>
          <w:sz w:val="24"/>
          <w:szCs w:val="24"/>
        </w:rPr>
      </w:pPr>
      <w:r w:rsidRPr="00396FB5">
        <w:rPr>
          <w:rFonts w:hint="eastAsia"/>
          <w:b/>
          <w:noProof/>
          <w:sz w:val="24"/>
          <w:szCs w:val="24"/>
        </w:rPr>
        <w:t>秘书处的评论</w:t>
      </w:r>
    </w:p>
    <w:p w:rsidR="0042521A" w:rsidRPr="00396FB5" w:rsidRDefault="0042521A">
      <w:pPr>
        <w:keepNext/>
        <w:keepLines/>
        <w:rPr>
          <w:b/>
          <w:sz w:val="24"/>
          <w:szCs w:val="24"/>
        </w:rPr>
      </w:pPr>
    </w:p>
    <w:p w:rsidR="0042521A" w:rsidRPr="00396FB5" w:rsidRDefault="0042521A">
      <w:pPr>
        <w:keepNext/>
        <w:keepLines/>
        <w:numPr>
          <w:ilvl w:val="0"/>
          <w:numId w:val="1"/>
        </w:numPr>
        <w:tabs>
          <w:tab w:val="clear" w:pos="0"/>
          <w:tab w:val="num" w:pos="710"/>
        </w:tabs>
        <w:spacing w:after="240"/>
        <w:outlineLvl w:val="0"/>
        <w:rPr>
          <w:sz w:val="24"/>
          <w:szCs w:val="24"/>
        </w:rPr>
      </w:pPr>
      <w:r w:rsidRPr="00396FB5">
        <w:rPr>
          <w:rFonts w:hint="eastAsia"/>
          <w:sz w:val="24"/>
          <w:szCs w:val="24"/>
          <w:lang w:val="zh-CN"/>
        </w:rPr>
        <w:t>秘书处注意到开发署作出努力</w:t>
      </w:r>
      <w:r w:rsidRPr="00396FB5">
        <w:rPr>
          <w:rFonts w:hint="eastAsia"/>
          <w:noProof/>
          <w:sz w:val="24"/>
          <w:szCs w:val="24"/>
        </w:rPr>
        <w:t>，</w:t>
      </w:r>
      <w:r w:rsidRPr="00396FB5">
        <w:rPr>
          <w:rFonts w:hint="eastAsia"/>
          <w:sz w:val="24"/>
          <w:szCs w:val="24"/>
          <w:lang w:val="zh-CN"/>
        </w:rPr>
        <w:t>继续协助古巴的两家企业设法获得低全球升温潜能值的泡沫塑料发泡剂。尽管秘书处注意到</w:t>
      </w:r>
      <w:r w:rsidRPr="00396FB5">
        <w:rPr>
          <w:rFonts w:hint="eastAsia"/>
          <w:sz w:val="24"/>
          <w:szCs w:val="24"/>
          <w:lang w:val="en-US"/>
        </w:rPr>
        <w:t>，</w:t>
      </w:r>
      <w:r w:rsidRPr="00396FB5">
        <w:rPr>
          <w:rFonts w:hint="eastAsia"/>
          <w:sz w:val="24"/>
          <w:szCs w:val="24"/>
          <w:lang w:val="zh-CN"/>
        </w:rPr>
        <w:t>其他测试氢氟烯烃的项目</w:t>
      </w:r>
      <w:r w:rsidRPr="00396FB5">
        <w:rPr>
          <w:rFonts w:hint="eastAsia"/>
          <w:sz w:val="24"/>
          <w:szCs w:val="24"/>
          <w:lang w:val="en-US"/>
        </w:rPr>
        <w:t>（</w:t>
      </w:r>
      <w:r w:rsidRPr="00396FB5">
        <w:rPr>
          <w:rFonts w:hint="eastAsia"/>
          <w:sz w:val="24"/>
          <w:szCs w:val="24"/>
          <w:lang w:val="zh-CN"/>
        </w:rPr>
        <w:t>例如</w:t>
      </w:r>
      <w:r w:rsidRPr="00396FB5">
        <w:rPr>
          <w:rFonts w:hint="eastAsia"/>
          <w:sz w:val="24"/>
          <w:szCs w:val="24"/>
          <w:lang w:val="en-US"/>
        </w:rPr>
        <w:t>，</w:t>
      </w:r>
      <w:r w:rsidRPr="00396FB5">
        <w:rPr>
          <w:rFonts w:hint="eastAsia"/>
          <w:sz w:val="24"/>
          <w:szCs w:val="24"/>
          <w:lang w:val="zh-CN"/>
        </w:rPr>
        <w:t>沙特阿拉伯和泰国使用氢氟烯烃的聚氨酯泡沫塑料示范项目</w:t>
      </w:r>
      <w:r w:rsidRPr="00396FB5">
        <w:rPr>
          <w:rFonts w:hint="eastAsia"/>
          <w:sz w:val="24"/>
          <w:szCs w:val="24"/>
          <w:lang w:val="en-US"/>
        </w:rPr>
        <w:t>）</w:t>
      </w:r>
      <w:r w:rsidRPr="00396FB5">
        <w:rPr>
          <w:rFonts w:hint="eastAsia"/>
          <w:sz w:val="24"/>
          <w:szCs w:val="24"/>
          <w:lang w:val="zh-CN"/>
        </w:rPr>
        <w:t>未曾报告催化剂导致配方降解的问题</w:t>
      </w:r>
      <w:r w:rsidRPr="00396FB5">
        <w:rPr>
          <w:rFonts w:hint="eastAsia"/>
          <w:sz w:val="24"/>
          <w:szCs w:val="24"/>
          <w:lang w:val="en-US"/>
        </w:rPr>
        <w:t>，</w:t>
      </w:r>
      <w:r w:rsidRPr="00396FB5">
        <w:rPr>
          <w:rFonts w:hint="eastAsia"/>
          <w:sz w:val="24"/>
          <w:szCs w:val="24"/>
          <w:lang w:val="zh-CN"/>
        </w:rPr>
        <w:t>不过开发署表示</w:t>
      </w:r>
      <w:r w:rsidRPr="00396FB5">
        <w:rPr>
          <w:rFonts w:hint="eastAsia"/>
          <w:sz w:val="24"/>
          <w:szCs w:val="24"/>
          <w:lang w:val="en-US"/>
        </w:rPr>
        <w:t>，</w:t>
      </w:r>
      <w:r w:rsidRPr="00396FB5">
        <w:rPr>
          <w:rFonts w:hint="eastAsia"/>
          <w:sz w:val="24"/>
          <w:szCs w:val="24"/>
          <w:lang w:val="zh-CN"/>
        </w:rPr>
        <w:t>另有其他配方厂家发现这一问题</w:t>
      </w:r>
      <w:r w:rsidRPr="00396FB5">
        <w:rPr>
          <w:rFonts w:hint="eastAsia"/>
          <w:sz w:val="24"/>
          <w:szCs w:val="24"/>
          <w:lang w:val="en-US"/>
        </w:rPr>
        <w:t>，</w:t>
      </w:r>
      <w:r w:rsidRPr="00396FB5">
        <w:rPr>
          <w:rFonts w:hint="eastAsia"/>
          <w:sz w:val="24"/>
          <w:szCs w:val="24"/>
          <w:lang w:val="zh-CN"/>
        </w:rPr>
        <w:t>并且哥伦比亚氢氟烯烃示范项目的报告也表明</w:t>
      </w:r>
      <w:r w:rsidRPr="00396FB5">
        <w:rPr>
          <w:rFonts w:hint="eastAsia"/>
          <w:sz w:val="24"/>
          <w:szCs w:val="24"/>
          <w:lang w:val="en-US"/>
        </w:rPr>
        <w:t>，</w:t>
      </w:r>
      <w:r w:rsidRPr="00396FB5">
        <w:rPr>
          <w:rFonts w:hint="eastAsia"/>
          <w:sz w:val="24"/>
          <w:szCs w:val="24"/>
          <w:lang w:val="zh-CN"/>
        </w:rPr>
        <w:t>目前业界使用的一些胺基催化剂可能与氢氟烯烃相互作用</w:t>
      </w:r>
      <w:r w:rsidRPr="00396FB5">
        <w:rPr>
          <w:rFonts w:hint="eastAsia"/>
          <w:sz w:val="24"/>
          <w:szCs w:val="24"/>
          <w:lang w:val="en-US"/>
        </w:rPr>
        <w:t>，</w:t>
      </w:r>
      <w:r w:rsidRPr="00396FB5">
        <w:rPr>
          <w:rFonts w:hint="eastAsia"/>
          <w:sz w:val="24"/>
          <w:szCs w:val="24"/>
          <w:lang w:val="zh-CN"/>
        </w:rPr>
        <w:t>致使配方反应能力下降</w:t>
      </w:r>
      <w:r w:rsidRPr="00396FB5">
        <w:rPr>
          <w:rFonts w:hint="eastAsia"/>
          <w:sz w:val="24"/>
          <w:szCs w:val="24"/>
          <w:lang w:val="en-US"/>
        </w:rPr>
        <w:t>（</w:t>
      </w:r>
      <w:r w:rsidRPr="00396FB5">
        <w:rPr>
          <w:rFonts w:hint="eastAsia"/>
          <w:sz w:val="24"/>
          <w:szCs w:val="24"/>
          <w:lang w:val="zh-CN"/>
        </w:rPr>
        <w:t>凝胶时间加长</w:t>
      </w:r>
      <w:r w:rsidRPr="00396FB5">
        <w:rPr>
          <w:rFonts w:hint="eastAsia"/>
          <w:sz w:val="24"/>
          <w:szCs w:val="24"/>
          <w:lang w:val="en-US"/>
        </w:rPr>
        <w:t>）</w:t>
      </w:r>
      <w:r w:rsidRPr="00396FB5">
        <w:rPr>
          <w:rFonts w:hint="eastAsia"/>
          <w:sz w:val="24"/>
          <w:szCs w:val="24"/>
          <w:lang w:val="zh-CN"/>
        </w:rPr>
        <w:t>。这在其他国家可能不是问题</w:t>
      </w:r>
      <w:r w:rsidRPr="00396FB5">
        <w:rPr>
          <w:rFonts w:hint="eastAsia"/>
          <w:sz w:val="24"/>
          <w:szCs w:val="24"/>
          <w:lang w:val="en-US"/>
        </w:rPr>
        <w:t>，</w:t>
      </w:r>
      <w:r w:rsidRPr="00396FB5">
        <w:rPr>
          <w:rFonts w:hint="eastAsia"/>
          <w:sz w:val="24"/>
          <w:szCs w:val="24"/>
          <w:lang w:val="zh-CN"/>
        </w:rPr>
        <w:t>因为它们进口和使用这些配方所需的时间可能比古巴短。</w:t>
      </w:r>
    </w:p>
    <w:p w:rsidR="0042521A" w:rsidRPr="00396FB5" w:rsidRDefault="0042521A">
      <w:pPr>
        <w:pStyle w:val="Heading1"/>
        <w:rPr>
          <w:sz w:val="24"/>
          <w:szCs w:val="24"/>
        </w:rPr>
      </w:pPr>
      <w:r w:rsidRPr="00396FB5">
        <w:rPr>
          <w:rFonts w:hint="eastAsia"/>
          <w:sz w:val="24"/>
          <w:szCs w:val="24"/>
          <w:lang w:val="zh-CN"/>
        </w:rPr>
        <w:t>它还指出</w:t>
      </w:r>
      <w:r w:rsidRPr="00396FB5">
        <w:rPr>
          <w:rFonts w:hint="eastAsia"/>
          <w:noProof/>
          <w:sz w:val="24"/>
          <w:szCs w:val="24"/>
        </w:rPr>
        <w:t>，</w:t>
      </w:r>
      <w:r w:rsidRPr="00396FB5">
        <w:rPr>
          <w:noProof/>
          <w:sz w:val="24"/>
          <w:szCs w:val="24"/>
        </w:rPr>
        <w:t>Friarc</w:t>
      </w:r>
      <w:r w:rsidRPr="00396FB5">
        <w:rPr>
          <w:rFonts w:hint="eastAsia"/>
          <w:sz w:val="24"/>
          <w:szCs w:val="24"/>
          <w:lang w:val="zh-CN"/>
        </w:rPr>
        <w:t>决定采购一台新的注塑机是因为基准设备的性能不佳</w:t>
      </w:r>
      <w:r w:rsidRPr="00396FB5">
        <w:rPr>
          <w:rFonts w:hint="eastAsia"/>
          <w:noProof/>
          <w:sz w:val="24"/>
          <w:szCs w:val="24"/>
        </w:rPr>
        <w:t>，</w:t>
      </w:r>
      <w:r w:rsidRPr="00396FB5">
        <w:rPr>
          <w:rFonts w:hint="eastAsia"/>
          <w:sz w:val="24"/>
          <w:szCs w:val="24"/>
          <w:lang w:val="zh-CN"/>
        </w:rPr>
        <w:t>并不是氢氟烯烃技术需要新的注塑设备。开发署认为没有延长古巴氟氯烃淘汰管理计划第一阶段期限的需要</w:t>
      </w:r>
      <w:r w:rsidRPr="00396FB5">
        <w:rPr>
          <w:rFonts w:hint="eastAsia"/>
          <w:sz w:val="24"/>
          <w:szCs w:val="24"/>
          <w:lang w:val="en-US"/>
        </w:rPr>
        <w:t>（</w:t>
      </w:r>
      <w:r w:rsidRPr="00396FB5">
        <w:rPr>
          <w:rFonts w:hint="eastAsia"/>
          <w:sz w:val="24"/>
          <w:szCs w:val="24"/>
          <w:lang w:val="zh-CN"/>
        </w:rPr>
        <w:t>即延长到</w:t>
      </w:r>
      <w:r w:rsidRPr="00396FB5">
        <w:rPr>
          <w:sz w:val="24"/>
          <w:szCs w:val="24"/>
          <w:lang w:val="en-US"/>
        </w:rPr>
        <w:t>2021</w:t>
      </w:r>
      <w:r w:rsidRPr="00396FB5">
        <w:rPr>
          <w:rFonts w:hint="eastAsia"/>
          <w:sz w:val="24"/>
          <w:szCs w:val="24"/>
          <w:lang w:val="zh-CN"/>
        </w:rPr>
        <w:t>年</w:t>
      </w:r>
      <w:r w:rsidRPr="00396FB5">
        <w:rPr>
          <w:sz w:val="24"/>
          <w:szCs w:val="24"/>
          <w:lang w:val="en-US"/>
        </w:rPr>
        <w:t>12</w:t>
      </w:r>
      <w:r w:rsidRPr="00396FB5">
        <w:rPr>
          <w:rFonts w:hint="eastAsia"/>
          <w:sz w:val="24"/>
          <w:szCs w:val="24"/>
          <w:lang w:val="zh-CN"/>
        </w:rPr>
        <w:t>月</w:t>
      </w:r>
      <w:r w:rsidRPr="00396FB5">
        <w:rPr>
          <w:rFonts w:hint="eastAsia"/>
          <w:sz w:val="24"/>
          <w:szCs w:val="24"/>
          <w:lang w:val="en-US"/>
        </w:rPr>
        <w:t>），</w:t>
      </w:r>
      <w:r w:rsidRPr="00396FB5">
        <w:rPr>
          <w:rFonts w:hint="eastAsia"/>
          <w:sz w:val="24"/>
          <w:szCs w:val="24"/>
          <w:lang w:val="zh-CN"/>
        </w:rPr>
        <w:t>因为</w:t>
      </w:r>
      <w:r w:rsidRPr="00396FB5">
        <w:rPr>
          <w:sz w:val="24"/>
          <w:szCs w:val="24"/>
          <w:lang w:val="en-US"/>
        </w:rPr>
        <w:t>Friarc</w:t>
      </w:r>
      <w:r w:rsidRPr="00396FB5">
        <w:rPr>
          <w:rFonts w:hint="eastAsia"/>
          <w:sz w:val="24"/>
          <w:szCs w:val="24"/>
          <w:lang w:val="zh-CN"/>
        </w:rPr>
        <w:t>采购新注塑机的进展顺利。开发署将继续向这两家企业提供协助</w:t>
      </w:r>
      <w:r w:rsidRPr="00396FB5">
        <w:rPr>
          <w:rFonts w:hint="eastAsia"/>
          <w:sz w:val="24"/>
          <w:szCs w:val="24"/>
          <w:lang w:val="en-US"/>
        </w:rPr>
        <w:t>，</w:t>
      </w:r>
      <w:r w:rsidRPr="00396FB5">
        <w:rPr>
          <w:rFonts w:hint="eastAsia"/>
          <w:sz w:val="24"/>
          <w:szCs w:val="24"/>
          <w:lang w:val="zh-CN"/>
        </w:rPr>
        <w:t>并为采用低全球升温潜能值的替代品与潜在的配方供应商合作。</w:t>
      </w:r>
      <w:r w:rsidRPr="00396FB5">
        <w:rPr>
          <w:noProof/>
          <w:sz w:val="24"/>
          <w:szCs w:val="24"/>
        </w:rPr>
        <w:t xml:space="preserve"> </w:t>
      </w:r>
    </w:p>
    <w:p w:rsidR="0042521A" w:rsidRPr="00396FB5" w:rsidRDefault="0042521A">
      <w:pPr>
        <w:rPr>
          <w:b/>
          <w:sz w:val="24"/>
          <w:szCs w:val="24"/>
        </w:rPr>
      </w:pPr>
      <w:r w:rsidRPr="00396FB5">
        <w:rPr>
          <w:rFonts w:hint="eastAsia"/>
          <w:b/>
          <w:noProof/>
          <w:sz w:val="24"/>
          <w:szCs w:val="24"/>
        </w:rPr>
        <w:t>建议</w:t>
      </w:r>
    </w:p>
    <w:p w:rsidR="0042521A" w:rsidRPr="00396FB5" w:rsidRDefault="0042521A">
      <w:pPr>
        <w:rPr>
          <w:b/>
          <w:sz w:val="24"/>
          <w:szCs w:val="24"/>
        </w:rPr>
      </w:pP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noProof/>
          <w:sz w:val="24"/>
          <w:szCs w:val="24"/>
        </w:rPr>
        <w:t>谨请执行委员会：</w:t>
      </w:r>
    </w:p>
    <w:p w:rsidR="0042521A" w:rsidRPr="00396FB5" w:rsidRDefault="0042521A">
      <w:pPr>
        <w:widowControl w:val="0"/>
        <w:numPr>
          <w:ilvl w:val="1"/>
          <w:numId w:val="1"/>
        </w:numPr>
        <w:tabs>
          <w:tab w:val="clear" w:pos="0"/>
          <w:tab w:val="num" w:pos="557"/>
        </w:tabs>
        <w:spacing w:after="240"/>
        <w:ind w:left="1418"/>
        <w:outlineLvl w:val="1"/>
        <w:rPr>
          <w:sz w:val="24"/>
          <w:szCs w:val="24"/>
        </w:rPr>
      </w:pPr>
      <w:r w:rsidRPr="00396FB5">
        <w:rPr>
          <w:rFonts w:hint="eastAsia"/>
          <w:sz w:val="24"/>
          <w:szCs w:val="24"/>
          <w:lang w:val="zh-CN"/>
        </w:rPr>
        <w:t>赞赏地注意到</w:t>
      </w:r>
      <w:r w:rsidRPr="00396FB5">
        <w:rPr>
          <w:noProof/>
          <w:sz w:val="24"/>
          <w:szCs w:val="24"/>
        </w:rPr>
        <w:t>UNEP/OzL.Pro/ExCom/84/22</w:t>
      </w:r>
      <w:r w:rsidRPr="00396FB5">
        <w:rPr>
          <w:rFonts w:hint="eastAsia"/>
          <w:sz w:val="24"/>
          <w:szCs w:val="24"/>
          <w:lang w:val="zh-CN"/>
        </w:rPr>
        <w:t>号文件所载开发署提交的报告和作出的努力</w:t>
      </w:r>
      <w:r w:rsidRPr="00396FB5">
        <w:rPr>
          <w:rFonts w:hint="eastAsia"/>
          <w:noProof/>
          <w:sz w:val="24"/>
          <w:szCs w:val="24"/>
        </w:rPr>
        <w:t>，</w:t>
      </w:r>
      <w:r w:rsidRPr="00396FB5">
        <w:rPr>
          <w:rFonts w:hint="eastAsia"/>
          <w:sz w:val="24"/>
          <w:szCs w:val="24"/>
          <w:lang w:val="zh-CN"/>
        </w:rPr>
        <w:t>在氟氯烃淘汰管理计划第一阶段供资的情况下</w:t>
      </w:r>
      <w:r w:rsidRPr="00396FB5">
        <w:rPr>
          <w:rFonts w:hint="eastAsia"/>
          <w:noProof/>
          <w:sz w:val="24"/>
          <w:szCs w:val="24"/>
        </w:rPr>
        <w:t>，</w:t>
      </w:r>
      <w:r w:rsidRPr="00396FB5">
        <w:rPr>
          <w:rFonts w:hint="eastAsia"/>
          <w:sz w:val="24"/>
          <w:szCs w:val="24"/>
          <w:lang w:val="zh-CN"/>
        </w:rPr>
        <w:t>推动向</w:t>
      </w:r>
      <w:r w:rsidRPr="00396FB5">
        <w:rPr>
          <w:noProof/>
          <w:sz w:val="24"/>
          <w:szCs w:val="24"/>
        </w:rPr>
        <w:t>Friarc</w:t>
      </w:r>
      <w:r w:rsidRPr="00396FB5">
        <w:rPr>
          <w:rFonts w:hint="eastAsia"/>
          <w:sz w:val="24"/>
          <w:szCs w:val="24"/>
          <w:lang w:val="zh-CN"/>
        </w:rPr>
        <w:t>和</w:t>
      </w:r>
      <w:r w:rsidRPr="00396FB5">
        <w:rPr>
          <w:noProof/>
          <w:sz w:val="24"/>
          <w:szCs w:val="24"/>
        </w:rPr>
        <w:t>IDA</w:t>
      </w:r>
      <w:r w:rsidRPr="00396FB5">
        <w:rPr>
          <w:rFonts w:hint="eastAsia"/>
          <w:sz w:val="24"/>
          <w:szCs w:val="24"/>
          <w:lang w:val="zh-CN"/>
        </w:rPr>
        <w:t>供应使用低全球升温潜能值的技术</w:t>
      </w:r>
      <w:r w:rsidRPr="00396FB5">
        <w:rPr>
          <w:rFonts w:hint="eastAsia"/>
          <w:noProof/>
          <w:sz w:val="24"/>
          <w:szCs w:val="24"/>
        </w:rPr>
        <w:t>；</w:t>
      </w:r>
      <w:r w:rsidRPr="00396FB5">
        <w:rPr>
          <w:rFonts w:hint="eastAsia"/>
          <w:sz w:val="24"/>
          <w:szCs w:val="24"/>
          <w:lang w:val="zh-CN"/>
        </w:rPr>
        <w:t>和</w:t>
      </w:r>
    </w:p>
    <w:p w:rsidR="0042521A" w:rsidRPr="00396FB5" w:rsidRDefault="0042521A">
      <w:pPr>
        <w:widowControl w:val="0"/>
        <w:numPr>
          <w:ilvl w:val="1"/>
          <w:numId w:val="1"/>
        </w:numPr>
        <w:tabs>
          <w:tab w:val="clear" w:pos="0"/>
          <w:tab w:val="num" w:pos="557"/>
        </w:tabs>
        <w:spacing w:after="240"/>
        <w:ind w:left="1417"/>
        <w:outlineLvl w:val="1"/>
        <w:rPr>
          <w:sz w:val="24"/>
          <w:szCs w:val="24"/>
        </w:rPr>
      </w:pPr>
      <w:r w:rsidRPr="00396FB5">
        <w:rPr>
          <w:rFonts w:hint="eastAsia"/>
          <w:sz w:val="24"/>
          <w:szCs w:val="24"/>
          <w:lang w:val="zh-CN"/>
        </w:rPr>
        <w:t>请开发署继续协助古巴政府获得低全球升温潜能值替代技术的供应</w:t>
      </w:r>
      <w:r w:rsidRPr="00396FB5">
        <w:rPr>
          <w:rFonts w:hint="eastAsia"/>
          <w:noProof/>
          <w:sz w:val="24"/>
          <w:szCs w:val="24"/>
        </w:rPr>
        <w:t>，</w:t>
      </w:r>
      <w:r w:rsidRPr="00396FB5">
        <w:rPr>
          <w:rFonts w:hint="eastAsia"/>
          <w:sz w:val="24"/>
          <w:szCs w:val="24"/>
          <w:lang w:val="zh-CN"/>
        </w:rPr>
        <w:t>并向第八十五次会议提交一份报告</w:t>
      </w:r>
      <w:r w:rsidRPr="00396FB5">
        <w:rPr>
          <w:rFonts w:hint="eastAsia"/>
          <w:noProof/>
          <w:sz w:val="24"/>
          <w:szCs w:val="24"/>
        </w:rPr>
        <w:t>，</w:t>
      </w:r>
      <w:r w:rsidRPr="00396FB5">
        <w:rPr>
          <w:rFonts w:hint="eastAsia"/>
          <w:sz w:val="24"/>
          <w:szCs w:val="24"/>
          <w:lang w:val="zh-CN"/>
        </w:rPr>
        <w:t>说明上文</w:t>
      </w:r>
      <w:r w:rsidRPr="00396FB5">
        <w:rPr>
          <w:noProof/>
          <w:sz w:val="24"/>
          <w:szCs w:val="24"/>
        </w:rPr>
        <w:t>(a)</w:t>
      </w:r>
      <w:r w:rsidRPr="00396FB5">
        <w:rPr>
          <w:rFonts w:hint="eastAsia"/>
          <w:sz w:val="24"/>
          <w:szCs w:val="24"/>
          <w:lang w:val="zh-CN"/>
        </w:rPr>
        <w:t>分段提到的两家企业的转产情况</w:t>
      </w:r>
      <w:r w:rsidRPr="00396FB5">
        <w:rPr>
          <w:rFonts w:hint="eastAsia"/>
          <w:noProof/>
          <w:sz w:val="24"/>
          <w:szCs w:val="24"/>
        </w:rPr>
        <w:t>，</w:t>
      </w:r>
      <w:r w:rsidRPr="00396FB5">
        <w:rPr>
          <w:rFonts w:hint="eastAsia"/>
          <w:sz w:val="24"/>
          <w:szCs w:val="24"/>
          <w:lang w:val="zh-CN"/>
        </w:rPr>
        <w:t>包括在使用项目核准时选择的技术以外的技术时</w:t>
      </w:r>
      <w:r w:rsidRPr="00396FB5">
        <w:rPr>
          <w:rFonts w:hint="eastAsia"/>
          <w:noProof/>
          <w:sz w:val="24"/>
          <w:szCs w:val="24"/>
        </w:rPr>
        <w:t>，</w:t>
      </w:r>
      <w:r w:rsidRPr="00396FB5">
        <w:rPr>
          <w:rFonts w:hint="eastAsia"/>
          <w:sz w:val="24"/>
          <w:szCs w:val="24"/>
          <w:lang w:val="zh-CN"/>
        </w:rPr>
        <w:t>详细分析增支资本和经营成本</w:t>
      </w:r>
      <w:r w:rsidRPr="00396FB5">
        <w:rPr>
          <w:rFonts w:hint="eastAsia"/>
          <w:noProof/>
          <w:sz w:val="24"/>
          <w:szCs w:val="24"/>
        </w:rPr>
        <w:t>，</w:t>
      </w:r>
      <w:r w:rsidRPr="00396FB5">
        <w:rPr>
          <w:rFonts w:hint="eastAsia"/>
          <w:sz w:val="24"/>
          <w:szCs w:val="24"/>
          <w:lang w:val="zh-CN"/>
        </w:rPr>
        <w:t>以及供应商确保选定的技术</w:t>
      </w:r>
      <w:r w:rsidRPr="00396FB5">
        <w:rPr>
          <w:rFonts w:hint="eastAsia"/>
          <w:noProof/>
          <w:sz w:val="24"/>
          <w:szCs w:val="24"/>
        </w:rPr>
        <w:t>，</w:t>
      </w:r>
      <w:r w:rsidRPr="00396FB5">
        <w:rPr>
          <w:rFonts w:hint="eastAsia"/>
          <w:sz w:val="24"/>
          <w:szCs w:val="24"/>
          <w:lang w:val="zh-CN"/>
        </w:rPr>
        <w:t>包括相关部件</w:t>
      </w:r>
      <w:r w:rsidRPr="00396FB5">
        <w:rPr>
          <w:rFonts w:hint="eastAsia"/>
          <w:noProof/>
          <w:sz w:val="24"/>
          <w:szCs w:val="24"/>
        </w:rPr>
        <w:t>，</w:t>
      </w:r>
      <w:r w:rsidRPr="00396FB5">
        <w:rPr>
          <w:rFonts w:hint="eastAsia"/>
          <w:sz w:val="24"/>
          <w:szCs w:val="24"/>
          <w:lang w:val="zh-CN"/>
        </w:rPr>
        <w:t>在该国商业上可获得的最新进展情况。</w:t>
      </w:r>
    </w:p>
    <w:p w:rsidR="0042521A" w:rsidRPr="00396FB5" w:rsidRDefault="0042521A">
      <w:pPr>
        <w:keepNext/>
        <w:spacing w:after="240"/>
        <w:rPr>
          <w:sz w:val="24"/>
          <w:szCs w:val="24"/>
        </w:rPr>
      </w:pPr>
      <w:r w:rsidRPr="00396FB5">
        <w:rPr>
          <w:rFonts w:hint="eastAsia"/>
          <w:sz w:val="24"/>
          <w:szCs w:val="24"/>
          <w:u w:val="single"/>
          <w:lang w:val="zh-CN"/>
        </w:rPr>
        <w:lastRenderedPageBreak/>
        <w:t>黎巴嫩</w:t>
      </w:r>
      <w:r w:rsidRPr="00396FB5">
        <w:rPr>
          <w:rFonts w:hint="eastAsia"/>
          <w:sz w:val="24"/>
          <w:szCs w:val="24"/>
          <w:u w:val="single"/>
          <w:lang w:val="en-US"/>
        </w:rPr>
        <w:t>：</w:t>
      </w:r>
      <w:r w:rsidRPr="00396FB5">
        <w:rPr>
          <w:rFonts w:hint="eastAsia"/>
          <w:sz w:val="24"/>
          <w:szCs w:val="24"/>
          <w:u w:val="single"/>
          <w:lang w:val="zh-CN"/>
        </w:rPr>
        <w:t>氟氯烃淘汰管理计划</w:t>
      </w:r>
      <w:r w:rsidRPr="00396FB5">
        <w:rPr>
          <w:rFonts w:hint="eastAsia"/>
          <w:noProof/>
          <w:sz w:val="24"/>
          <w:szCs w:val="24"/>
          <w:u w:val="single"/>
        </w:rPr>
        <w:t>（</w:t>
      </w:r>
      <w:r w:rsidRPr="00396FB5">
        <w:rPr>
          <w:rFonts w:hint="eastAsia"/>
          <w:sz w:val="24"/>
          <w:szCs w:val="24"/>
          <w:u w:val="single"/>
          <w:lang w:val="zh-CN"/>
        </w:rPr>
        <w:t>第二阶段</w:t>
      </w:r>
      <w:r w:rsidRPr="00396FB5">
        <w:rPr>
          <w:noProof/>
          <w:sz w:val="24"/>
          <w:szCs w:val="24"/>
          <w:u w:val="single"/>
        </w:rPr>
        <w:t xml:space="preserve"> - </w:t>
      </w:r>
      <w:r w:rsidRPr="00396FB5">
        <w:rPr>
          <w:rFonts w:hint="eastAsia"/>
          <w:sz w:val="24"/>
          <w:szCs w:val="24"/>
          <w:u w:val="single"/>
          <w:lang w:val="zh-CN"/>
        </w:rPr>
        <w:t>泡沫塑料和空调制造行业剩余受益企业转产状况的报告</w:t>
      </w:r>
      <w:r w:rsidRPr="00396FB5">
        <w:rPr>
          <w:rFonts w:hint="eastAsia"/>
          <w:noProof/>
          <w:sz w:val="24"/>
          <w:szCs w:val="24"/>
          <w:u w:val="single"/>
        </w:rPr>
        <w:t>）</w:t>
      </w:r>
      <w:r w:rsidRPr="00396FB5">
        <w:rPr>
          <w:rFonts w:hint="eastAsia"/>
          <w:noProof/>
          <w:sz w:val="24"/>
          <w:szCs w:val="24"/>
        </w:rPr>
        <w:t>（</w:t>
      </w:r>
      <w:r w:rsidRPr="00396FB5">
        <w:rPr>
          <w:rFonts w:hint="eastAsia"/>
          <w:sz w:val="24"/>
          <w:szCs w:val="24"/>
          <w:lang w:val="zh-CN"/>
        </w:rPr>
        <w:t>开发署</w:t>
      </w:r>
      <w:r w:rsidRPr="00396FB5">
        <w:rPr>
          <w:rFonts w:hint="eastAsia"/>
          <w:noProof/>
          <w:sz w:val="24"/>
          <w:szCs w:val="24"/>
        </w:rPr>
        <w:t>）</w:t>
      </w:r>
    </w:p>
    <w:p w:rsidR="0042521A" w:rsidRPr="00396FB5" w:rsidRDefault="0042521A">
      <w:pPr>
        <w:keepNext/>
        <w:keepLines/>
        <w:spacing w:after="240"/>
        <w:rPr>
          <w:b/>
          <w:sz w:val="24"/>
          <w:szCs w:val="24"/>
          <w:lang w:val="en-CA"/>
        </w:rPr>
      </w:pPr>
      <w:r w:rsidRPr="00396FB5">
        <w:rPr>
          <w:rFonts w:hint="eastAsia"/>
          <w:b/>
          <w:noProof/>
          <w:sz w:val="24"/>
          <w:szCs w:val="24"/>
        </w:rPr>
        <w:t>背景</w:t>
      </w:r>
    </w:p>
    <w:p w:rsidR="0042521A" w:rsidRPr="00396FB5" w:rsidRDefault="0042521A">
      <w:pPr>
        <w:pStyle w:val="Heading1"/>
        <w:rPr>
          <w:sz w:val="24"/>
          <w:szCs w:val="24"/>
          <w:lang w:val="en-CA"/>
        </w:rPr>
      </w:pPr>
      <w:r w:rsidRPr="00396FB5">
        <w:rPr>
          <w:rFonts w:hint="eastAsia"/>
          <w:sz w:val="24"/>
          <w:szCs w:val="24"/>
          <w:lang w:val="zh-CN"/>
        </w:rPr>
        <w:t>根据第</w:t>
      </w:r>
      <w:r w:rsidRPr="00396FB5">
        <w:rPr>
          <w:sz w:val="24"/>
          <w:szCs w:val="24"/>
          <w:lang w:val="en-CA"/>
        </w:rPr>
        <w:t>83/14</w:t>
      </w:r>
      <w:r w:rsidRPr="00396FB5">
        <w:rPr>
          <w:rFonts w:hint="eastAsia"/>
          <w:sz w:val="24"/>
          <w:szCs w:val="24"/>
          <w:lang w:val="zh-CN"/>
        </w:rPr>
        <w:t>号决定</w:t>
      </w:r>
      <w:r w:rsidRPr="00396FB5">
        <w:rPr>
          <w:sz w:val="24"/>
          <w:szCs w:val="24"/>
          <w:lang w:val="en-CA"/>
        </w:rPr>
        <w:t>(b)</w:t>
      </w:r>
      <w:r w:rsidRPr="00396FB5">
        <w:rPr>
          <w:rFonts w:hint="eastAsia"/>
          <w:sz w:val="24"/>
          <w:szCs w:val="24"/>
          <w:lang w:val="en-CA"/>
        </w:rPr>
        <w:t>，</w:t>
      </w:r>
      <w:r w:rsidRPr="00396FB5">
        <w:rPr>
          <w:rFonts w:hint="eastAsia"/>
          <w:sz w:val="24"/>
          <w:szCs w:val="24"/>
          <w:lang w:val="zh-CN"/>
        </w:rPr>
        <w:t>开发署作为指定执行机构</w:t>
      </w:r>
      <w:r w:rsidRPr="00396FB5">
        <w:rPr>
          <w:rFonts w:hint="eastAsia"/>
          <w:sz w:val="24"/>
          <w:szCs w:val="24"/>
          <w:lang w:val="en-CA"/>
        </w:rPr>
        <w:t>，</w:t>
      </w:r>
      <w:r w:rsidRPr="00396FB5">
        <w:rPr>
          <w:rFonts w:hint="eastAsia"/>
          <w:sz w:val="24"/>
          <w:szCs w:val="24"/>
          <w:lang w:val="zh-CN"/>
        </w:rPr>
        <w:t>代表黎巴嫩政府提交了一份关于泡沫塑料和空调制造行业企业转产实施情况的进度报告</w:t>
      </w:r>
      <w:r w:rsidRPr="00396FB5">
        <w:rPr>
          <w:rFonts w:hint="eastAsia"/>
          <w:sz w:val="24"/>
          <w:szCs w:val="24"/>
          <w:lang w:val="en-CA"/>
        </w:rPr>
        <w:t>，</w:t>
      </w:r>
      <w:r w:rsidRPr="00396FB5">
        <w:rPr>
          <w:rFonts w:hint="eastAsia"/>
          <w:sz w:val="24"/>
          <w:szCs w:val="24"/>
          <w:lang w:val="zh-CN"/>
        </w:rPr>
        <w:t>以及供应商依照氟氯烃淘汰管理计划第二阶段在商业基础上在该国提供选定的技术包括相关部件的最新进展情况。</w:t>
      </w:r>
      <w:r w:rsidRPr="00396FB5">
        <w:rPr>
          <w:rStyle w:val="FootnoteReference"/>
          <w:sz w:val="24"/>
          <w:szCs w:val="24"/>
          <w:lang w:val="zh-CN"/>
        </w:rPr>
        <w:footnoteReference w:id="6"/>
      </w:r>
    </w:p>
    <w:p w:rsidR="0042521A" w:rsidRPr="00396FB5" w:rsidRDefault="0042521A">
      <w:pPr>
        <w:keepNext/>
        <w:keepLines/>
        <w:spacing w:after="240"/>
        <w:rPr>
          <w:b/>
          <w:sz w:val="24"/>
          <w:szCs w:val="24"/>
          <w:lang w:val="en-CA"/>
        </w:rPr>
      </w:pPr>
      <w:r w:rsidRPr="00396FB5">
        <w:rPr>
          <w:rFonts w:hint="eastAsia"/>
          <w:b/>
          <w:noProof/>
          <w:sz w:val="24"/>
          <w:szCs w:val="24"/>
        </w:rPr>
        <w:t>进度报告</w:t>
      </w:r>
    </w:p>
    <w:p w:rsidR="0042521A" w:rsidRPr="00396FB5" w:rsidRDefault="0042521A">
      <w:pPr>
        <w:pStyle w:val="Heading1"/>
        <w:rPr>
          <w:sz w:val="24"/>
          <w:szCs w:val="24"/>
          <w:lang w:val="en-CA"/>
        </w:rPr>
      </w:pPr>
      <w:r w:rsidRPr="00396FB5">
        <w:rPr>
          <w:rFonts w:hint="eastAsia"/>
          <w:sz w:val="24"/>
          <w:szCs w:val="24"/>
          <w:lang w:val="zh-CN"/>
        </w:rPr>
        <w:t>开发署指出</w:t>
      </w:r>
      <w:r w:rsidRPr="00396FB5">
        <w:rPr>
          <w:rFonts w:hint="eastAsia"/>
          <w:sz w:val="24"/>
          <w:szCs w:val="24"/>
          <w:lang w:val="en-CA"/>
        </w:rPr>
        <w:t>，</w:t>
      </w:r>
      <w:r w:rsidRPr="00396FB5">
        <w:rPr>
          <w:rFonts w:hint="eastAsia"/>
          <w:sz w:val="24"/>
          <w:szCs w:val="24"/>
          <w:lang w:val="zh-CN"/>
        </w:rPr>
        <w:t>空调制造行业的两个企业</w:t>
      </w:r>
      <w:r w:rsidRPr="00396FB5">
        <w:rPr>
          <w:rFonts w:hint="eastAsia"/>
          <w:sz w:val="24"/>
          <w:szCs w:val="24"/>
          <w:lang w:val="en-CA"/>
        </w:rPr>
        <w:t>（</w:t>
      </w:r>
      <w:r w:rsidRPr="00396FB5">
        <w:rPr>
          <w:sz w:val="24"/>
          <w:szCs w:val="24"/>
          <w:lang w:val="en-CA"/>
        </w:rPr>
        <w:t>Iceberg</w:t>
      </w:r>
      <w:r w:rsidRPr="00396FB5">
        <w:rPr>
          <w:rFonts w:hint="eastAsia"/>
          <w:sz w:val="24"/>
          <w:szCs w:val="24"/>
          <w:lang w:val="zh-CN"/>
        </w:rPr>
        <w:t>和</w:t>
      </w:r>
      <w:r w:rsidRPr="00396FB5">
        <w:rPr>
          <w:sz w:val="24"/>
          <w:szCs w:val="24"/>
          <w:lang w:val="en-CA"/>
        </w:rPr>
        <w:t>Frigo Liban</w:t>
      </w:r>
      <w:r w:rsidRPr="00396FB5">
        <w:rPr>
          <w:rFonts w:hint="eastAsia"/>
          <w:sz w:val="24"/>
          <w:szCs w:val="24"/>
          <w:lang w:val="en-CA"/>
        </w:rPr>
        <w:t>）</w:t>
      </w:r>
      <w:r w:rsidRPr="00396FB5">
        <w:rPr>
          <w:rFonts w:hint="eastAsia"/>
          <w:sz w:val="24"/>
          <w:szCs w:val="24"/>
          <w:lang w:val="zh-CN"/>
        </w:rPr>
        <w:t>已完成转产</w:t>
      </w:r>
      <w:r w:rsidRPr="00396FB5">
        <w:rPr>
          <w:rFonts w:hint="eastAsia"/>
          <w:sz w:val="24"/>
          <w:szCs w:val="24"/>
          <w:lang w:val="en-CA"/>
        </w:rPr>
        <w:t>，</w:t>
      </w:r>
      <w:r w:rsidRPr="00396FB5">
        <w:rPr>
          <w:rFonts w:hint="eastAsia"/>
          <w:sz w:val="24"/>
          <w:szCs w:val="24"/>
          <w:lang w:val="zh-CN"/>
        </w:rPr>
        <w:t>淘汰了</w:t>
      </w:r>
      <w:r w:rsidRPr="00396FB5">
        <w:rPr>
          <w:sz w:val="24"/>
          <w:szCs w:val="24"/>
          <w:lang w:val="en-CA"/>
        </w:rPr>
        <w:t>1.61 ODP</w:t>
      </w:r>
      <w:r w:rsidRPr="00396FB5">
        <w:rPr>
          <w:rFonts w:hint="eastAsia"/>
          <w:sz w:val="24"/>
          <w:szCs w:val="24"/>
          <w:lang w:val="zh-CN"/>
        </w:rPr>
        <w:t>吨</w:t>
      </w:r>
      <w:r w:rsidRPr="00396FB5">
        <w:rPr>
          <w:sz w:val="24"/>
          <w:szCs w:val="24"/>
          <w:lang w:val="en-CA"/>
        </w:rPr>
        <w:t>HCFC-22</w:t>
      </w:r>
      <w:r w:rsidRPr="00396FB5">
        <w:rPr>
          <w:rFonts w:hint="eastAsia"/>
          <w:sz w:val="24"/>
          <w:szCs w:val="24"/>
          <w:lang w:val="zh-CN"/>
        </w:rPr>
        <w:t>和</w:t>
      </w:r>
      <w:r w:rsidRPr="00396FB5">
        <w:rPr>
          <w:sz w:val="24"/>
          <w:szCs w:val="24"/>
          <w:lang w:val="en-CA"/>
        </w:rPr>
        <w:t>1.54 ODP</w:t>
      </w:r>
      <w:r w:rsidRPr="00396FB5">
        <w:rPr>
          <w:rFonts w:hint="eastAsia"/>
          <w:sz w:val="24"/>
          <w:szCs w:val="24"/>
          <w:lang w:val="zh-CN"/>
        </w:rPr>
        <w:t>吨</w:t>
      </w:r>
      <w:r w:rsidRPr="00396FB5">
        <w:rPr>
          <w:sz w:val="24"/>
          <w:szCs w:val="24"/>
          <w:lang w:val="en-CA"/>
        </w:rPr>
        <w:t>HCFC-141b</w:t>
      </w:r>
      <w:r w:rsidRPr="00396FB5">
        <w:rPr>
          <w:rFonts w:hint="eastAsia"/>
          <w:sz w:val="24"/>
          <w:szCs w:val="24"/>
          <w:lang w:val="en-CA"/>
        </w:rPr>
        <w:t>，</w:t>
      </w:r>
      <w:r w:rsidRPr="00396FB5">
        <w:rPr>
          <w:rFonts w:hint="eastAsia"/>
          <w:sz w:val="24"/>
          <w:szCs w:val="24"/>
          <w:lang w:val="zh-CN"/>
        </w:rPr>
        <w:t>而另一个企业</w:t>
      </w:r>
      <w:r w:rsidRPr="00396FB5">
        <w:rPr>
          <w:rFonts w:hint="eastAsia"/>
          <w:sz w:val="24"/>
          <w:szCs w:val="24"/>
          <w:lang w:val="en-CA"/>
        </w:rPr>
        <w:t>（</w:t>
      </w:r>
      <w:r w:rsidRPr="00396FB5">
        <w:rPr>
          <w:sz w:val="24"/>
          <w:szCs w:val="24"/>
          <w:lang w:val="en-CA"/>
        </w:rPr>
        <w:t>UNIC</w:t>
      </w:r>
      <w:r w:rsidRPr="00396FB5">
        <w:rPr>
          <w:rFonts w:hint="eastAsia"/>
          <w:sz w:val="24"/>
          <w:szCs w:val="24"/>
          <w:lang w:val="en-CA"/>
        </w:rPr>
        <w:t>）</w:t>
      </w:r>
      <w:r w:rsidRPr="00396FB5">
        <w:rPr>
          <w:rFonts w:hint="eastAsia"/>
          <w:sz w:val="24"/>
          <w:szCs w:val="24"/>
          <w:lang w:val="zh-CN"/>
        </w:rPr>
        <w:t>预计将于</w:t>
      </w:r>
      <w:r w:rsidRPr="00396FB5">
        <w:rPr>
          <w:sz w:val="24"/>
          <w:szCs w:val="24"/>
          <w:lang w:val="en-CA"/>
        </w:rPr>
        <w:t>2019</w:t>
      </w:r>
      <w:r w:rsidRPr="00396FB5">
        <w:rPr>
          <w:rFonts w:hint="eastAsia"/>
          <w:sz w:val="24"/>
          <w:szCs w:val="24"/>
          <w:lang w:val="zh-CN"/>
        </w:rPr>
        <w:t>年</w:t>
      </w:r>
      <w:r w:rsidRPr="00396FB5">
        <w:rPr>
          <w:sz w:val="24"/>
          <w:szCs w:val="24"/>
          <w:lang w:val="en-CA"/>
        </w:rPr>
        <w:t>12</w:t>
      </w:r>
      <w:r w:rsidRPr="00396FB5">
        <w:rPr>
          <w:rFonts w:hint="eastAsia"/>
          <w:sz w:val="24"/>
          <w:szCs w:val="24"/>
          <w:lang w:val="zh-CN"/>
        </w:rPr>
        <w:t>月转产改用</w:t>
      </w:r>
      <w:r w:rsidRPr="00396FB5">
        <w:rPr>
          <w:sz w:val="24"/>
          <w:szCs w:val="24"/>
          <w:lang w:val="en-CA"/>
        </w:rPr>
        <w:t>HFC-32</w:t>
      </w:r>
      <w:r w:rsidRPr="00396FB5">
        <w:rPr>
          <w:rFonts w:hint="eastAsia"/>
          <w:sz w:val="24"/>
          <w:szCs w:val="24"/>
          <w:lang w:val="zh-CN"/>
        </w:rPr>
        <w:t>技术。剩余的两家企业（</w:t>
      </w:r>
      <w:r w:rsidRPr="00396FB5">
        <w:rPr>
          <w:sz w:val="24"/>
          <w:szCs w:val="24"/>
          <w:lang w:val="zh-CN"/>
        </w:rPr>
        <w:t>CGI Halawany</w:t>
      </w:r>
      <w:r w:rsidRPr="00396FB5">
        <w:rPr>
          <w:rFonts w:hint="eastAsia"/>
          <w:sz w:val="24"/>
          <w:szCs w:val="24"/>
          <w:lang w:val="zh-CN"/>
        </w:rPr>
        <w:t>和</w:t>
      </w:r>
      <w:r w:rsidRPr="00396FB5">
        <w:rPr>
          <w:sz w:val="24"/>
          <w:szCs w:val="24"/>
          <w:lang w:val="zh-CN"/>
        </w:rPr>
        <w:t>ICR</w:t>
      </w:r>
      <w:r w:rsidRPr="00396FB5">
        <w:rPr>
          <w:rFonts w:hint="eastAsia"/>
          <w:sz w:val="24"/>
          <w:szCs w:val="24"/>
          <w:lang w:val="zh-CN"/>
        </w:rPr>
        <w:t>）仍在考虑是否用</w:t>
      </w:r>
      <w:r w:rsidRPr="00396FB5">
        <w:rPr>
          <w:sz w:val="24"/>
          <w:szCs w:val="24"/>
          <w:lang w:val="zh-CN"/>
        </w:rPr>
        <w:t>HFC-32</w:t>
      </w:r>
      <w:r w:rsidRPr="00396FB5">
        <w:rPr>
          <w:rFonts w:hint="eastAsia"/>
          <w:sz w:val="24"/>
          <w:szCs w:val="24"/>
          <w:lang w:val="zh-CN"/>
        </w:rPr>
        <w:t>或选用目前正在研究的其他选项如</w:t>
      </w:r>
      <w:r w:rsidRPr="00396FB5">
        <w:rPr>
          <w:sz w:val="24"/>
          <w:szCs w:val="24"/>
          <w:lang w:val="zh-CN"/>
        </w:rPr>
        <w:t>R</w:t>
      </w:r>
      <w:smartTag w:uri="urn:schemas-microsoft-com:office:smarttags" w:element="chmetcnv">
        <w:smartTagPr>
          <w:attr w:name="TCSC" w:val="0"/>
          <w:attr w:name="NumberType" w:val="1"/>
          <w:attr w:name="Negative" w:val="True"/>
          <w:attr w:name="HasSpace" w:val="False"/>
          <w:attr w:name="SourceValue" w:val="466"/>
          <w:attr w:name="UnitName" w:val="a"/>
        </w:smartTagPr>
        <w:r w:rsidRPr="00396FB5">
          <w:rPr>
            <w:sz w:val="24"/>
            <w:szCs w:val="24"/>
            <w:lang w:val="zh-CN"/>
          </w:rPr>
          <w:t>-466A</w:t>
        </w:r>
      </w:smartTag>
      <w:r w:rsidRPr="00396FB5">
        <w:rPr>
          <w:rFonts w:hint="eastAsia"/>
          <w:sz w:val="24"/>
          <w:szCs w:val="24"/>
          <w:lang w:val="zh-CN"/>
        </w:rPr>
        <w:t>和</w:t>
      </w:r>
      <w:r w:rsidRPr="00396FB5">
        <w:rPr>
          <w:sz w:val="24"/>
          <w:szCs w:val="24"/>
          <w:lang w:val="zh-CN"/>
        </w:rPr>
        <w:t>R-454 b</w:t>
      </w:r>
      <w:r w:rsidRPr="00396FB5">
        <w:rPr>
          <w:rFonts w:hint="eastAsia"/>
          <w:sz w:val="24"/>
          <w:szCs w:val="24"/>
          <w:lang w:val="zh-CN"/>
        </w:rPr>
        <w:t>作为制冷剂使用的问题；这些企业都正与国家臭氧机构密切合作，并将在</w:t>
      </w:r>
      <w:r w:rsidRPr="00396FB5">
        <w:rPr>
          <w:sz w:val="24"/>
          <w:szCs w:val="24"/>
          <w:lang w:val="zh-CN"/>
        </w:rPr>
        <w:t>2019</w:t>
      </w:r>
      <w:r w:rsidRPr="00396FB5">
        <w:rPr>
          <w:rFonts w:hint="eastAsia"/>
          <w:sz w:val="24"/>
          <w:szCs w:val="24"/>
          <w:lang w:val="zh-CN"/>
        </w:rPr>
        <w:t>年底前做出最终选择。</w:t>
      </w:r>
    </w:p>
    <w:p w:rsidR="0042521A" w:rsidRPr="00396FB5" w:rsidRDefault="0042521A">
      <w:pPr>
        <w:pStyle w:val="Heading1"/>
        <w:rPr>
          <w:sz w:val="24"/>
          <w:szCs w:val="24"/>
          <w:lang w:val="en-CA"/>
        </w:rPr>
      </w:pPr>
      <w:r w:rsidRPr="00396FB5">
        <w:rPr>
          <w:rFonts w:hint="eastAsia"/>
          <w:sz w:val="24"/>
          <w:szCs w:val="24"/>
          <w:lang w:val="zh-CN"/>
        </w:rPr>
        <w:t>尽管在替代品的最终选择方面出现这些拖延</w:t>
      </w:r>
      <w:r w:rsidRPr="00396FB5">
        <w:rPr>
          <w:rFonts w:hint="eastAsia"/>
          <w:sz w:val="24"/>
          <w:szCs w:val="24"/>
          <w:lang w:val="en-CA"/>
        </w:rPr>
        <w:t>，</w:t>
      </w:r>
      <w:r w:rsidRPr="00396FB5">
        <w:rPr>
          <w:rFonts w:hint="eastAsia"/>
          <w:sz w:val="24"/>
          <w:szCs w:val="24"/>
          <w:lang w:val="zh-CN"/>
        </w:rPr>
        <w:t>但转产仍将根据为这些企业核准的订正供资完成。黎巴嫩政府和开发署继续监测整个行业在核准的商定总体供资范围内进行的符合成本效益的转产</w:t>
      </w:r>
      <w:r w:rsidRPr="00396FB5">
        <w:rPr>
          <w:rFonts w:hint="eastAsia"/>
          <w:sz w:val="24"/>
          <w:szCs w:val="24"/>
          <w:lang w:val="en-US"/>
        </w:rPr>
        <w:t>，</w:t>
      </w:r>
      <w:r w:rsidRPr="00396FB5">
        <w:rPr>
          <w:rFonts w:hint="eastAsia"/>
          <w:sz w:val="24"/>
          <w:szCs w:val="24"/>
          <w:lang w:val="zh-CN"/>
        </w:rPr>
        <w:t>转产结束时剩余的任何资金都将退还多边基金。</w:t>
      </w:r>
    </w:p>
    <w:p w:rsidR="0042521A" w:rsidRPr="00396FB5" w:rsidRDefault="0042521A">
      <w:pPr>
        <w:pStyle w:val="Heading1"/>
        <w:rPr>
          <w:sz w:val="24"/>
          <w:szCs w:val="24"/>
          <w:lang w:val="en-CA"/>
        </w:rPr>
      </w:pPr>
      <w:r w:rsidRPr="00396FB5">
        <w:rPr>
          <w:rFonts w:hint="eastAsia"/>
          <w:sz w:val="24"/>
          <w:szCs w:val="24"/>
          <w:lang w:val="zh-CN"/>
        </w:rPr>
        <w:t>关于泡沫塑料行业</w:t>
      </w:r>
      <w:r w:rsidRPr="00396FB5">
        <w:rPr>
          <w:rFonts w:hint="eastAsia"/>
          <w:sz w:val="24"/>
          <w:szCs w:val="24"/>
          <w:lang w:val="en-CA"/>
        </w:rPr>
        <w:t>，</w:t>
      </w:r>
      <w:r w:rsidRPr="00396FB5">
        <w:rPr>
          <w:rFonts w:hint="eastAsia"/>
          <w:sz w:val="24"/>
          <w:szCs w:val="24"/>
          <w:lang w:val="zh-CN"/>
        </w:rPr>
        <w:t>其中包括为使用</w:t>
      </w:r>
      <w:r w:rsidRPr="00396FB5">
        <w:rPr>
          <w:sz w:val="24"/>
          <w:szCs w:val="24"/>
          <w:lang w:val="en-CA"/>
        </w:rPr>
        <w:t>37.9</w:t>
      </w:r>
      <w:r w:rsidRPr="00396FB5">
        <w:rPr>
          <w:rFonts w:hint="eastAsia"/>
          <w:sz w:val="24"/>
          <w:szCs w:val="24"/>
          <w:lang w:val="zh-CN"/>
        </w:rPr>
        <w:t>公吨</w:t>
      </w:r>
      <w:r w:rsidRPr="00396FB5">
        <w:rPr>
          <w:rFonts w:hint="eastAsia"/>
          <w:sz w:val="24"/>
          <w:szCs w:val="24"/>
          <w:lang w:val="en-CA"/>
        </w:rPr>
        <w:t>（</w:t>
      </w:r>
      <w:r w:rsidRPr="00396FB5">
        <w:rPr>
          <w:sz w:val="24"/>
          <w:szCs w:val="24"/>
          <w:lang w:val="en-CA"/>
        </w:rPr>
        <w:t>4.17 ODP</w:t>
      </w:r>
      <w:r w:rsidRPr="00396FB5">
        <w:rPr>
          <w:rFonts w:hint="eastAsia"/>
          <w:sz w:val="24"/>
          <w:szCs w:val="24"/>
          <w:lang w:val="zh-CN"/>
        </w:rPr>
        <w:t>吨</w:t>
      </w:r>
      <w:r w:rsidRPr="00396FB5">
        <w:rPr>
          <w:rFonts w:hint="eastAsia"/>
          <w:sz w:val="24"/>
          <w:szCs w:val="24"/>
          <w:lang w:val="en-CA"/>
        </w:rPr>
        <w:t>）</w:t>
      </w:r>
      <w:r w:rsidRPr="00396FB5">
        <w:rPr>
          <w:sz w:val="24"/>
          <w:szCs w:val="24"/>
          <w:lang w:val="en-CA"/>
        </w:rPr>
        <w:t>HCFC-141b</w:t>
      </w:r>
      <w:r w:rsidRPr="00396FB5">
        <w:rPr>
          <w:rFonts w:hint="eastAsia"/>
          <w:sz w:val="24"/>
          <w:szCs w:val="24"/>
          <w:lang w:val="zh-CN"/>
        </w:rPr>
        <w:t>作为生产太阳能和电热水器的绝缘材料的</w:t>
      </w:r>
      <w:r w:rsidRPr="00396FB5">
        <w:rPr>
          <w:sz w:val="24"/>
          <w:szCs w:val="24"/>
          <w:lang w:val="en-CA"/>
        </w:rPr>
        <w:t>11</w:t>
      </w:r>
      <w:r w:rsidRPr="00396FB5">
        <w:rPr>
          <w:rFonts w:hint="eastAsia"/>
          <w:sz w:val="24"/>
          <w:szCs w:val="24"/>
          <w:lang w:val="zh-CN"/>
        </w:rPr>
        <w:t>家中小型企业转产提供技术援助</w:t>
      </w:r>
      <w:r w:rsidRPr="00396FB5">
        <w:rPr>
          <w:rFonts w:hint="eastAsia"/>
          <w:sz w:val="24"/>
          <w:szCs w:val="24"/>
          <w:lang w:val="en-CA"/>
        </w:rPr>
        <w:t>，</w:t>
      </w:r>
      <w:r w:rsidRPr="00396FB5">
        <w:rPr>
          <w:rFonts w:hint="eastAsia"/>
          <w:sz w:val="24"/>
          <w:szCs w:val="24"/>
          <w:lang w:val="zh-CN"/>
        </w:rPr>
        <w:t>开发署重申</w:t>
      </w:r>
      <w:r w:rsidRPr="00396FB5">
        <w:rPr>
          <w:rFonts w:hint="eastAsia"/>
          <w:sz w:val="24"/>
          <w:szCs w:val="24"/>
          <w:lang w:val="en-CA"/>
        </w:rPr>
        <w:t>，</w:t>
      </w:r>
      <w:r w:rsidRPr="00396FB5">
        <w:rPr>
          <w:rFonts w:hint="eastAsia"/>
          <w:sz w:val="24"/>
          <w:szCs w:val="24"/>
          <w:lang w:val="zh-CN"/>
        </w:rPr>
        <w:t>氢氟烯烃的供将继续受到挑战。因此</w:t>
      </w:r>
      <w:r w:rsidRPr="00396FB5">
        <w:rPr>
          <w:rFonts w:hint="eastAsia"/>
          <w:sz w:val="24"/>
          <w:szCs w:val="24"/>
          <w:lang w:val="en-US"/>
        </w:rPr>
        <w:t>，</w:t>
      </w:r>
      <w:r w:rsidRPr="00396FB5">
        <w:rPr>
          <w:rFonts w:hint="eastAsia"/>
          <w:sz w:val="24"/>
          <w:szCs w:val="24"/>
          <w:lang w:val="zh-CN"/>
        </w:rPr>
        <w:t>国家臭氧机构已决定与泡沫塑料配方供应商密切合作</w:t>
      </w:r>
      <w:r w:rsidRPr="00396FB5">
        <w:rPr>
          <w:rFonts w:hint="eastAsia"/>
          <w:sz w:val="24"/>
          <w:szCs w:val="24"/>
          <w:lang w:val="en-US"/>
        </w:rPr>
        <w:t>，</w:t>
      </w:r>
      <w:r w:rsidRPr="00396FB5">
        <w:rPr>
          <w:rFonts w:hint="eastAsia"/>
          <w:sz w:val="24"/>
          <w:szCs w:val="24"/>
          <w:lang w:val="zh-CN"/>
        </w:rPr>
        <w:t>不仅为小型企业</w:t>
      </w:r>
      <w:r w:rsidRPr="00396FB5">
        <w:rPr>
          <w:rFonts w:hint="eastAsia"/>
          <w:sz w:val="24"/>
          <w:szCs w:val="24"/>
          <w:lang w:val="en-US"/>
        </w:rPr>
        <w:t>，</w:t>
      </w:r>
      <w:r w:rsidRPr="00396FB5">
        <w:rPr>
          <w:rFonts w:hint="eastAsia"/>
          <w:sz w:val="24"/>
          <w:szCs w:val="24"/>
          <w:lang w:val="zh-CN"/>
        </w:rPr>
        <w:t>也为剩余的两家泡沫塑料制造企业</w:t>
      </w:r>
      <w:r w:rsidRPr="00396FB5">
        <w:rPr>
          <w:rFonts w:hint="eastAsia"/>
          <w:sz w:val="24"/>
          <w:szCs w:val="24"/>
          <w:lang w:val="en-US"/>
        </w:rPr>
        <w:t>（</w:t>
      </w:r>
      <w:r w:rsidRPr="00396FB5">
        <w:rPr>
          <w:sz w:val="24"/>
          <w:szCs w:val="24"/>
          <w:lang w:val="en-US"/>
        </w:rPr>
        <w:t>SPEC</w:t>
      </w:r>
      <w:r w:rsidRPr="00396FB5">
        <w:rPr>
          <w:rFonts w:hint="eastAsia"/>
          <w:sz w:val="24"/>
          <w:szCs w:val="24"/>
          <w:lang w:val="zh-CN"/>
        </w:rPr>
        <w:t>和</w:t>
      </w:r>
      <w:r w:rsidRPr="00396FB5">
        <w:rPr>
          <w:sz w:val="24"/>
          <w:szCs w:val="24"/>
          <w:lang w:val="en-US"/>
        </w:rPr>
        <w:t>Prometal</w:t>
      </w:r>
      <w:r w:rsidRPr="00396FB5">
        <w:rPr>
          <w:rFonts w:hint="eastAsia"/>
          <w:sz w:val="24"/>
          <w:szCs w:val="24"/>
          <w:lang w:val="en-US"/>
        </w:rPr>
        <w:t>）</w:t>
      </w:r>
      <w:r w:rsidRPr="00396FB5">
        <w:rPr>
          <w:rFonts w:hint="eastAsia"/>
          <w:sz w:val="24"/>
          <w:szCs w:val="24"/>
          <w:lang w:val="zh-CN"/>
        </w:rPr>
        <w:t>探索其他低全球升温潜能值替代品的可能选择。在与不同的化学品供应商协商后</w:t>
      </w:r>
      <w:r w:rsidRPr="00396FB5">
        <w:rPr>
          <w:rFonts w:hint="eastAsia"/>
          <w:sz w:val="24"/>
          <w:szCs w:val="24"/>
          <w:lang w:val="en-US"/>
        </w:rPr>
        <w:t>，</w:t>
      </w:r>
      <w:r w:rsidRPr="00396FB5">
        <w:rPr>
          <w:rFonts w:hint="eastAsia"/>
          <w:sz w:val="24"/>
          <w:szCs w:val="24"/>
          <w:lang w:val="zh-CN"/>
        </w:rPr>
        <w:t>目前考虑使用甲酸甲酯和</w:t>
      </w:r>
      <w:r w:rsidRPr="00396FB5">
        <w:rPr>
          <w:sz w:val="24"/>
          <w:szCs w:val="24"/>
          <w:lang w:val="en-US"/>
        </w:rPr>
        <w:t>/</w:t>
      </w:r>
      <w:r w:rsidRPr="00396FB5">
        <w:rPr>
          <w:rFonts w:hint="eastAsia"/>
          <w:sz w:val="24"/>
          <w:szCs w:val="24"/>
          <w:lang w:val="zh-CN"/>
        </w:rPr>
        <w:t>或甲缩醛</w:t>
      </w:r>
      <w:r w:rsidRPr="00396FB5">
        <w:rPr>
          <w:rFonts w:hint="eastAsia"/>
          <w:sz w:val="24"/>
          <w:szCs w:val="24"/>
          <w:lang w:val="en-US"/>
        </w:rPr>
        <w:t>，</w:t>
      </w:r>
      <w:r w:rsidRPr="00396FB5">
        <w:rPr>
          <w:rFonts w:hint="eastAsia"/>
          <w:sz w:val="24"/>
          <w:szCs w:val="24"/>
          <w:lang w:val="zh-CN"/>
        </w:rPr>
        <w:t>因为它们可在当地市场获得。</w:t>
      </w:r>
    </w:p>
    <w:p w:rsidR="0042521A" w:rsidRPr="00396FB5" w:rsidRDefault="0042521A">
      <w:pPr>
        <w:pStyle w:val="Heading1"/>
        <w:widowControl w:val="0"/>
        <w:rPr>
          <w:sz w:val="24"/>
          <w:szCs w:val="24"/>
          <w:lang w:val="en-CA"/>
        </w:rPr>
      </w:pPr>
      <w:r w:rsidRPr="00396FB5">
        <w:rPr>
          <w:rFonts w:hint="eastAsia"/>
          <w:sz w:val="24"/>
          <w:szCs w:val="24"/>
          <w:lang w:val="zh-CN"/>
        </w:rPr>
        <w:t>开发署进一步指出</w:t>
      </w:r>
      <w:r w:rsidRPr="00396FB5">
        <w:rPr>
          <w:rFonts w:hint="eastAsia"/>
          <w:sz w:val="24"/>
          <w:szCs w:val="24"/>
          <w:lang w:val="en-CA"/>
        </w:rPr>
        <w:t>，</w:t>
      </w:r>
      <w:r w:rsidRPr="00396FB5">
        <w:rPr>
          <w:rFonts w:hint="eastAsia"/>
          <w:sz w:val="24"/>
          <w:szCs w:val="24"/>
          <w:lang w:val="zh-CN"/>
        </w:rPr>
        <w:t>目前已拟定泡沫塑料技术顾问的职权范围</w:t>
      </w:r>
      <w:r w:rsidRPr="00396FB5">
        <w:rPr>
          <w:rFonts w:hint="eastAsia"/>
          <w:sz w:val="24"/>
          <w:szCs w:val="24"/>
          <w:lang w:val="en-CA"/>
        </w:rPr>
        <w:t>，</w:t>
      </w:r>
      <w:r w:rsidRPr="00396FB5">
        <w:rPr>
          <w:rFonts w:hint="eastAsia"/>
          <w:sz w:val="24"/>
          <w:szCs w:val="24"/>
          <w:lang w:val="zh-CN"/>
        </w:rPr>
        <w:t>将在少数几家选定的企业进行现场试验</w:t>
      </w:r>
      <w:r w:rsidRPr="00396FB5">
        <w:rPr>
          <w:rFonts w:hint="eastAsia"/>
          <w:sz w:val="24"/>
          <w:szCs w:val="24"/>
          <w:lang w:val="en-CA"/>
        </w:rPr>
        <w:t>，</w:t>
      </w:r>
      <w:r w:rsidRPr="00396FB5">
        <w:rPr>
          <w:rFonts w:hint="eastAsia"/>
          <w:sz w:val="24"/>
          <w:szCs w:val="24"/>
          <w:lang w:val="zh-CN"/>
        </w:rPr>
        <w:t>以确保替代品可被接受和可以使用。试验结果将提交给第八十五次会议。</w:t>
      </w:r>
      <w:r w:rsidRPr="00396FB5">
        <w:rPr>
          <w:sz w:val="24"/>
          <w:szCs w:val="24"/>
          <w:lang w:val="en-CA"/>
        </w:rPr>
        <w:t xml:space="preserve"> </w:t>
      </w:r>
    </w:p>
    <w:p w:rsidR="0042521A" w:rsidRPr="00396FB5" w:rsidRDefault="0042521A">
      <w:pPr>
        <w:pStyle w:val="Heading1"/>
        <w:widowControl w:val="0"/>
        <w:numPr>
          <w:ilvl w:val="0"/>
          <w:numId w:val="0"/>
        </w:numPr>
        <w:rPr>
          <w:sz w:val="24"/>
          <w:szCs w:val="24"/>
          <w:lang w:val="en-CA"/>
        </w:rPr>
      </w:pPr>
      <w:r w:rsidRPr="00396FB5">
        <w:rPr>
          <w:rFonts w:hint="eastAsia"/>
          <w:b/>
          <w:noProof/>
          <w:sz w:val="24"/>
          <w:szCs w:val="24"/>
        </w:rPr>
        <w:t>秘书处的评论</w:t>
      </w:r>
    </w:p>
    <w:p w:rsidR="0042521A" w:rsidRPr="00396FB5" w:rsidRDefault="0042521A">
      <w:pPr>
        <w:pStyle w:val="Heading1"/>
        <w:rPr>
          <w:sz w:val="24"/>
          <w:szCs w:val="24"/>
          <w:lang w:val="en-CA"/>
        </w:rPr>
      </w:pPr>
      <w:r w:rsidRPr="00396FB5">
        <w:rPr>
          <w:rFonts w:hint="eastAsia"/>
          <w:sz w:val="24"/>
          <w:szCs w:val="24"/>
          <w:lang w:val="zh-CN"/>
        </w:rPr>
        <w:t>秘书处指出</w:t>
      </w:r>
      <w:r w:rsidRPr="00396FB5">
        <w:rPr>
          <w:rFonts w:hint="eastAsia"/>
          <w:sz w:val="24"/>
          <w:szCs w:val="24"/>
          <w:lang w:val="en-CA"/>
        </w:rPr>
        <w:t>，</w:t>
      </w:r>
      <w:r w:rsidRPr="00396FB5">
        <w:rPr>
          <w:rFonts w:hint="eastAsia"/>
          <w:sz w:val="24"/>
          <w:szCs w:val="24"/>
          <w:lang w:val="zh-CN"/>
        </w:rPr>
        <w:t>禁用</w:t>
      </w:r>
      <w:r w:rsidRPr="00396FB5">
        <w:rPr>
          <w:sz w:val="24"/>
          <w:szCs w:val="24"/>
          <w:lang w:val="en-CA"/>
        </w:rPr>
        <w:t>HCFC-141b</w:t>
      </w:r>
      <w:r w:rsidRPr="00396FB5">
        <w:rPr>
          <w:rFonts w:hint="eastAsia"/>
          <w:sz w:val="24"/>
          <w:szCs w:val="24"/>
          <w:lang w:val="zh-CN"/>
        </w:rPr>
        <w:t>的禁令将于</w:t>
      </w:r>
      <w:r w:rsidRPr="00396FB5">
        <w:rPr>
          <w:sz w:val="24"/>
          <w:szCs w:val="24"/>
          <w:lang w:val="en-CA"/>
        </w:rPr>
        <w:t>2020</w:t>
      </w:r>
      <w:r w:rsidRPr="00396FB5">
        <w:rPr>
          <w:rFonts w:hint="eastAsia"/>
          <w:sz w:val="24"/>
          <w:szCs w:val="24"/>
          <w:lang w:val="zh-CN"/>
        </w:rPr>
        <w:t>年</w:t>
      </w:r>
      <w:r w:rsidRPr="00396FB5">
        <w:rPr>
          <w:sz w:val="24"/>
          <w:szCs w:val="24"/>
          <w:lang w:val="en-CA"/>
        </w:rPr>
        <w:t>1</w:t>
      </w:r>
      <w:r w:rsidRPr="00396FB5">
        <w:rPr>
          <w:rFonts w:hint="eastAsia"/>
          <w:sz w:val="24"/>
          <w:szCs w:val="24"/>
          <w:lang w:val="zh-CN"/>
        </w:rPr>
        <w:t>月生效</w:t>
      </w:r>
      <w:r w:rsidRPr="00396FB5">
        <w:rPr>
          <w:rFonts w:hint="eastAsia"/>
          <w:sz w:val="24"/>
          <w:szCs w:val="24"/>
          <w:lang w:val="en-CA"/>
        </w:rPr>
        <w:t>，</w:t>
      </w:r>
      <w:r w:rsidRPr="00396FB5">
        <w:rPr>
          <w:rFonts w:hint="eastAsia"/>
          <w:sz w:val="24"/>
          <w:szCs w:val="24"/>
          <w:lang w:val="zh-CN"/>
        </w:rPr>
        <w:t>这凸显及时完成这些测试和试验的重要性。开发署指出</w:t>
      </w:r>
      <w:r w:rsidRPr="00396FB5">
        <w:rPr>
          <w:rFonts w:hint="eastAsia"/>
          <w:sz w:val="24"/>
          <w:szCs w:val="24"/>
          <w:lang w:val="en-US"/>
        </w:rPr>
        <w:t>，</w:t>
      </w:r>
      <w:r w:rsidRPr="00396FB5">
        <w:rPr>
          <w:rFonts w:hint="eastAsia"/>
          <w:sz w:val="24"/>
          <w:szCs w:val="24"/>
          <w:lang w:val="zh-CN"/>
        </w:rPr>
        <w:t>进一步检视甲酸甲酯和甲缩醛的举措是由成本驱动的</w:t>
      </w:r>
      <w:r w:rsidRPr="00396FB5">
        <w:rPr>
          <w:rFonts w:hint="eastAsia"/>
          <w:sz w:val="24"/>
          <w:szCs w:val="24"/>
          <w:lang w:val="en-US"/>
        </w:rPr>
        <w:t>，</w:t>
      </w:r>
      <w:r w:rsidRPr="00396FB5">
        <w:rPr>
          <w:rFonts w:hint="eastAsia"/>
          <w:sz w:val="24"/>
          <w:szCs w:val="24"/>
          <w:lang w:val="zh-CN"/>
        </w:rPr>
        <w:t>因为国家臭氧机构担心</w:t>
      </w:r>
      <w:r w:rsidRPr="00396FB5">
        <w:rPr>
          <w:rFonts w:hint="eastAsia"/>
          <w:sz w:val="24"/>
          <w:szCs w:val="24"/>
          <w:lang w:val="en-US"/>
        </w:rPr>
        <w:t>，</w:t>
      </w:r>
      <w:r w:rsidRPr="00396FB5">
        <w:rPr>
          <w:rFonts w:hint="eastAsia"/>
          <w:sz w:val="24"/>
          <w:szCs w:val="24"/>
          <w:lang w:val="zh-CN"/>
        </w:rPr>
        <w:t>当有预混的氢氟烯烃配方可用时</w:t>
      </w:r>
      <w:r w:rsidRPr="00396FB5">
        <w:rPr>
          <w:rFonts w:hint="eastAsia"/>
          <w:sz w:val="24"/>
          <w:szCs w:val="24"/>
          <w:lang w:val="en-US"/>
        </w:rPr>
        <w:t>，</w:t>
      </w:r>
      <w:r w:rsidRPr="00396FB5">
        <w:rPr>
          <w:rFonts w:hint="eastAsia"/>
          <w:sz w:val="24"/>
          <w:szCs w:val="24"/>
          <w:lang w:val="zh-CN"/>
        </w:rPr>
        <w:t>这些配方对中小企业来说可能过于昂贵。还有一种可能是</w:t>
      </w:r>
      <w:r w:rsidRPr="00396FB5">
        <w:rPr>
          <w:rFonts w:hint="eastAsia"/>
          <w:sz w:val="24"/>
          <w:szCs w:val="24"/>
          <w:lang w:val="en-US"/>
        </w:rPr>
        <w:t>，</w:t>
      </w:r>
      <w:r w:rsidRPr="00396FB5">
        <w:rPr>
          <w:rFonts w:hint="eastAsia"/>
          <w:sz w:val="24"/>
          <w:szCs w:val="24"/>
          <w:lang w:val="zh-CN"/>
        </w:rPr>
        <w:t>由于这些持续的挑战</w:t>
      </w:r>
      <w:r w:rsidRPr="00396FB5">
        <w:rPr>
          <w:rFonts w:hint="eastAsia"/>
          <w:sz w:val="24"/>
          <w:szCs w:val="24"/>
          <w:lang w:val="en-US"/>
        </w:rPr>
        <w:t>，</w:t>
      </w:r>
      <w:r w:rsidRPr="00396FB5">
        <w:rPr>
          <w:rFonts w:hint="eastAsia"/>
          <w:sz w:val="24"/>
          <w:szCs w:val="24"/>
          <w:lang w:val="zh-CN"/>
        </w:rPr>
        <w:t>政府可能会考虑将禁用</w:t>
      </w:r>
      <w:r w:rsidRPr="00396FB5">
        <w:rPr>
          <w:sz w:val="24"/>
          <w:szCs w:val="24"/>
          <w:lang w:val="en-US"/>
        </w:rPr>
        <w:t>HCFC-141b</w:t>
      </w:r>
      <w:r w:rsidRPr="00396FB5">
        <w:rPr>
          <w:rFonts w:hint="eastAsia"/>
          <w:sz w:val="24"/>
          <w:szCs w:val="24"/>
          <w:lang w:val="zh-CN"/>
        </w:rPr>
        <w:t>的禁令推迟到</w:t>
      </w:r>
      <w:r w:rsidRPr="00396FB5">
        <w:rPr>
          <w:sz w:val="24"/>
          <w:szCs w:val="24"/>
          <w:lang w:val="en-US"/>
        </w:rPr>
        <w:t>2020</w:t>
      </w:r>
      <w:r w:rsidRPr="00396FB5">
        <w:rPr>
          <w:rFonts w:hint="eastAsia"/>
          <w:sz w:val="24"/>
          <w:szCs w:val="24"/>
          <w:lang w:val="zh-CN"/>
        </w:rPr>
        <w:t>年年中执行</w:t>
      </w:r>
      <w:r w:rsidRPr="00396FB5">
        <w:rPr>
          <w:rFonts w:hint="eastAsia"/>
          <w:sz w:val="24"/>
          <w:szCs w:val="24"/>
          <w:lang w:val="en-US"/>
        </w:rPr>
        <w:t>，</w:t>
      </w:r>
      <w:r w:rsidRPr="00396FB5">
        <w:rPr>
          <w:rFonts w:hint="eastAsia"/>
          <w:sz w:val="24"/>
          <w:szCs w:val="24"/>
          <w:lang w:val="zh-CN"/>
        </w:rPr>
        <w:t>而不是该年年初。</w:t>
      </w:r>
    </w:p>
    <w:p w:rsidR="0042521A" w:rsidRPr="00396FB5" w:rsidRDefault="0042521A">
      <w:pPr>
        <w:numPr>
          <w:ilvl w:val="0"/>
          <w:numId w:val="1"/>
        </w:numPr>
        <w:tabs>
          <w:tab w:val="clear" w:pos="0"/>
          <w:tab w:val="num" w:pos="710"/>
        </w:tabs>
        <w:spacing w:after="240"/>
        <w:outlineLvl w:val="0"/>
        <w:rPr>
          <w:sz w:val="24"/>
          <w:szCs w:val="24"/>
          <w:lang w:val="en-CA"/>
        </w:rPr>
      </w:pPr>
      <w:r w:rsidRPr="00396FB5">
        <w:rPr>
          <w:rFonts w:hint="eastAsia"/>
          <w:sz w:val="24"/>
          <w:szCs w:val="24"/>
          <w:lang w:val="zh-CN"/>
        </w:rPr>
        <w:lastRenderedPageBreak/>
        <w:t>秘书处还注意到</w:t>
      </w:r>
      <w:r w:rsidRPr="00396FB5">
        <w:rPr>
          <w:rFonts w:hint="eastAsia"/>
          <w:sz w:val="24"/>
          <w:szCs w:val="24"/>
          <w:lang w:val="en-CA"/>
        </w:rPr>
        <w:t>，</w:t>
      </w:r>
      <w:r w:rsidRPr="00396FB5">
        <w:rPr>
          <w:rFonts w:hint="eastAsia"/>
          <w:sz w:val="24"/>
          <w:szCs w:val="24"/>
          <w:lang w:val="zh-CN"/>
        </w:rPr>
        <w:t>开发署作出努力</w:t>
      </w:r>
      <w:r w:rsidRPr="00396FB5">
        <w:rPr>
          <w:rFonts w:hint="eastAsia"/>
          <w:sz w:val="24"/>
          <w:szCs w:val="24"/>
          <w:lang w:val="en-CA"/>
        </w:rPr>
        <w:t>，</w:t>
      </w:r>
      <w:r w:rsidRPr="00396FB5">
        <w:rPr>
          <w:rFonts w:hint="eastAsia"/>
          <w:sz w:val="24"/>
          <w:szCs w:val="24"/>
          <w:lang w:val="zh-CN"/>
        </w:rPr>
        <w:t>协助剩余的泡沫塑料企业完成向非消耗臭氧层物质替代品转产</w:t>
      </w:r>
      <w:r w:rsidRPr="00396FB5">
        <w:rPr>
          <w:rFonts w:hint="eastAsia"/>
          <w:sz w:val="24"/>
          <w:szCs w:val="24"/>
          <w:lang w:val="en-CA"/>
        </w:rPr>
        <w:t>，</w:t>
      </w:r>
      <w:r w:rsidRPr="00396FB5">
        <w:rPr>
          <w:rFonts w:hint="eastAsia"/>
          <w:sz w:val="24"/>
          <w:szCs w:val="24"/>
          <w:lang w:val="zh-CN"/>
        </w:rPr>
        <w:t>包括拟定测试两种替代品</w:t>
      </w:r>
      <w:r w:rsidRPr="00396FB5">
        <w:rPr>
          <w:rFonts w:hint="eastAsia"/>
          <w:sz w:val="24"/>
          <w:szCs w:val="24"/>
          <w:lang w:val="en-CA"/>
        </w:rPr>
        <w:t>（</w:t>
      </w:r>
      <w:r w:rsidRPr="00396FB5">
        <w:rPr>
          <w:rFonts w:hint="eastAsia"/>
          <w:sz w:val="24"/>
          <w:szCs w:val="24"/>
          <w:lang w:val="zh-CN"/>
        </w:rPr>
        <w:t>甲酸甲酯和甲缩醛</w:t>
      </w:r>
      <w:r w:rsidRPr="00396FB5">
        <w:rPr>
          <w:rFonts w:hint="eastAsia"/>
          <w:sz w:val="24"/>
          <w:szCs w:val="24"/>
          <w:lang w:val="en-CA"/>
        </w:rPr>
        <w:t>）</w:t>
      </w:r>
      <w:r w:rsidRPr="00396FB5">
        <w:rPr>
          <w:rFonts w:hint="eastAsia"/>
          <w:sz w:val="24"/>
          <w:szCs w:val="24"/>
          <w:lang w:val="zh-CN"/>
        </w:rPr>
        <w:t>的职权范围</w:t>
      </w:r>
      <w:r w:rsidRPr="00396FB5">
        <w:rPr>
          <w:rFonts w:hint="eastAsia"/>
          <w:sz w:val="24"/>
          <w:szCs w:val="24"/>
          <w:lang w:val="en-CA"/>
        </w:rPr>
        <w:t>，</w:t>
      </w:r>
      <w:r w:rsidRPr="00396FB5">
        <w:rPr>
          <w:rFonts w:hint="eastAsia"/>
          <w:sz w:val="24"/>
          <w:szCs w:val="24"/>
          <w:lang w:val="zh-CN"/>
        </w:rPr>
        <w:t>测试工作预计将在第八十五次会议之前完成。</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sz w:val="24"/>
          <w:szCs w:val="24"/>
          <w:lang w:val="zh-CN"/>
        </w:rPr>
        <w:t>秘书处还注意到</w:t>
      </w:r>
      <w:r w:rsidRPr="00396FB5">
        <w:rPr>
          <w:rFonts w:hint="eastAsia"/>
          <w:sz w:val="24"/>
          <w:szCs w:val="24"/>
          <w:lang w:val="en-CA"/>
        </w:rPr>
        <w:t>，</w:t>
      </w:r>
      <w:r w:rsidRPr="00396FB5">
        <w:rPr>
          <w:rFonts w:hint="eastAsia"/>
          <w:sz w:val="24"/>
          <w:szCs w:val="24"/>
          <w:lang w:val="zh-CN"/>
        </w:rPr>
        <w:t>剩余的两家企业</w:t>
      </w:r>
      <w:r w:rsidRPr="00396FB5">
        <w:rPr>
          <w:rFonts w:hint="eastAsia"/>
          <w:sz w:val="24"/>
          <w:szCs w:val="24"/>
          <w:lang w:val="en-CA"/>
        </w:rPr>
        <w:t>（</w:t>
      </w:r>
      <w:r w:rsidRPr="00396FB5">
        <w:rPr>
          <w:sz w:val="24"/>
          <w:szCs w:val="24"/>
          <w:lang w:val="en-CA"/>
        </w:rPr>
        <w:t>CGI Halawany</w:t>
      </w:r>
      <w:r w:rsidRPr="00396FB5">
        <w:rPr>
          <w:rFonts w:hint="eastAsia"/>
          <w:sz w:val="24"/>
          <w:szCs w:val="24"/>
          <w:lang w:val="zh-CN"/>
        </w:rPr>
        <w:t>和</w:t>
      </w:r>
      <w:r w:rsidRPr="00396FB5">
        <w:rPr>
          <w:sz w:val="24"/>
          <w:szCs w:val="24"/>
          <w:lang w:val="en-CA"/>
        </w:rPr>
        <w:t>ICR</w:t>
      </w:r>
      <w:r w:rsidRPr="00396FB5">
        <w:rPr>
          <w:rFonts w:hint="eastAsia"/>
          <w:sz w:val="24"/>
          <w:szCs w:val="24"/>
          <w:lang w:val="en-CA"/>
        </w:rPr>
        <w:t>）</w:t>
      </w:r>
      <w:r w:rsidRPr="00396FB5">
        <w:rPr>
          <w:rFonts w:hint="eastAsia"/>
          <w:sz w:val="24"/>
          <w:szCs w:val="24"/>
          <w:lang w:val="zh-CN"/>
        </w:rPr>
        <w:t>在进口</w:t>
      </w:r>
      <w:r w:rsidRPr="00396FB5">
        <w:rPr>
          <w:sz w:val="24"/>
          <w:szCs w:val="24"/>
          <w:lang w:val="en-CA"/>
        </w:rPr>
        <w:t>HFC-32</w:t>
      </w:r>
      <w:r w:rsidRPr="00396FB5">
        <w:rPr>
          <w:rFonts w:hint="eastAsia"/>
          <w:sz w:val="24"/>
          <w:szCs w:val="24"/>
          <w:lang w:val="zh-CN"/>
        </w:rPr>
        <w:t>制冷剂和压缩机方面仍然存在困难</w:t>
      </w:r>
      <w:r w:rsidRPr="00396FB5">
        <w:rPr>
          <w:rFonts w:hint="eastAsia"/>
          <w:sz w:val="24"/>
          <w:szCs w:val="24"/>
          <w:lang w:val="en-CA"/>
        </w:rPr>
        <w:t>，</w:t>
      </w:r>
      <w:r w:rsidRPr="00396FB5">
        <w:rPr>
          <w:rFonts w:hint="eastAsia"/>
          <w:sz w:val="24"/>
          <w:szCs w:val="24"/>
          <w:lang w:val="zh-CN"/>
        </w:rPr>
        <w:t>因此</w:t>
      </w:r>
      <w:r w:rsidRPr="00396FB5">
        <w:rPr>
          <w:rFonts w:hint="eastAsia"/>
          <w:sz w:val="24"/>
          <w:szCs w:val="24"/>
          <w:lang w:val="en-CA"/>
        </w:rPr>
        <w:t>，</w:t>
      </w:r>
      <w:r w:rsidRPr="00396FB5">
        <w:rPr>
          <w:rFonts w:hint="eastAsia"/>
          <w:sz w:val="24"/>
          <w:szCs w:val="24"/>
          <w:lang w:val="zh-CN"/>
        </w:rPr>
        <w:t>询问开发署是否能如在第八十三次会议上指出的那样</w:t>
      </w:r>
      <w:r w:rsidRPr="00396FB5">
        <w:rPr>
          <w:rFonts w:hint="eastAsia"/>
          <w:sz w:val="24"/>
          <w:szCs w:val="24"/>
          <w:lang w:val="en-CA"/>
        </w:rPr>
        <w:t>，</w:t>
      </w:r>
      <w:r w:rsidRPr="00396FB5">
        <w:rPr>
          <w:rFonts w:hint="eastAsia"/>
          <w:sz w:val="24"/>
          <w:szCs w:val="24"/>
          <w:lang w:val="zh-CN"/>
        </w:rPr>
        <w:t>在</w:t>
      </w:r>
      <w:r w:rsidRPr="00396FB5">
        <w:rPr>
          <w:sz w:val="24"/>
          <w:szCs w:val="24"/>
          <w:lang w:val="en-CA"/>
        </w:rPr>
        <w:t>2020</w:t>
      </w:r>
      <w:r w:rsidRPr="00396FB5">
        <w:rPr>
          <w:rFonts w:hint="eastAsia"/>
          <w:sz w:val="24"/>
          <w:szCs w:val="24"/>
          <w:lang w:val="zh-CN"/>
        </w:rPr>
        <w:t>年底前完成它们的转产。开发署指出</w:t>
      </w:r>
      <w:r w:rsidRPr="00396FB5">
        <w:rPr>
          <w:rFonts w:hint="eastAsia"/>
          <w:sz w:val="24"/>
          <w:szCs w:val="24"/>
          <w:lang w:val="en-US"/>
        </w:rPr>
        <w:t>，</w:t>
      </w:r>
      <w:r w:rsidRPr="00396FB5">
        <w:rPr>
          <w:rFonts w:hint="eastAsia"/>
          <w:sz w:val="24"/>
          <w:szCs w:val="24"/>
          <w:lang w:val="zh-CN"/>
        </w:rPr>
        <w:t>该国政府有信心在</w:t>
      </w:r>
      <w:r w:rsidRPr="00396FB5">
        <w:rPr>
          <w:sz w:val="24"/>
          <w:szCs w:val="24"/>
          <w:lang w:val="en-US"/>
        </w:rPr>
        <w:t>2019</w:t>
      </w:r>
      <w:r w:rsidRPr="00396FB5">
        <w:rPr>
          <w:rFonts w:hint="eastAsia"/>
          <w:sz w:val="24"/>
          <w:szCs w:val="24"/>
          <w:lang w:val="zh-CN"/>
        </w:rPr>
        <w:t>年年底之前对选用的制冷剂作出决定</w:t>
      </w:r>
      <w:r w:rsidRPr="00396FB5">
        <w:rPr>
          <w:rFonts w:hint="eastAsia"/>
          <w:sz w:val="24"/>
          <w:szCs w:val="24"/>
          <w:lang w:val="en-US"/>
        </w:rPr>
        <w:t>，</w:t>
      </w:r>
      <w:r w:rsidRPr="00396FB5">
        <w:rPr>
          <w:rFonts w:hint="eastAsia"/>
          <w:sz w:val="24"/>
          <w:szCs w:val="24"/>
          <w:lang w:val="zh-CN"/>
        </w:rPr>
        <w:t>这将使转换工作在</w:t>
      </w:r>
      <w:r w:rsidRPr="00396FB5">
        <w:rPr>
          <w:sz w:val="24"/>
          <w:szCs w:val="24"/>
          <w:lang w:val="en-US"/>
        </w:rPr>
        <w:t>2020</w:t>
      </w:r>
      <w:r w:rsidRPr="00396FB5">
        <w:rPr>
          <w:rFonts w:hint="eastAsia"/>
          <w:sz w:val="24"/>
          <w:szCs w:val="24"/>
          <w:lang w:val="zh-CN"/>
        </w:rPr>
        <w:t>年完成。</w:t>
      </w:r>
    </w:p>
    <w:p w:rsidR="0042521A" w:rsidRPr="00396FB5" w:rsidRDefault="0042521A">
      <w:pPr>
        <w:spacing w:after="240"/>
        <w:rPr>
          <w:b/>
          <w:sz w:val="24"/>
          <w:szCs w:val="24"/>
        </w:rPr>
      </w:pPr>
      <w:r w:rsidRPr="00396FB5">
        <w:rPr>
          <w:rFonts w:hint="eastAsia"/>
          <w:b/>
          <w:noProof/>
          <w:sz w:val="24"/>
          <w:szCs w:val="24"/>
        </w:rPr>
        <w:t>建议</w:t>
      </w:r>
    </w:p>
    <w:p w:rsidR="0042521A" w:rsidRPr="00396FB5" w:rsidRDefault="0042521A">
      <w:pPr>
        <w:keepNext/>
        <w:numPr>
          <w:ilvl w:val="0"/>
          <w:numId w:val="1"/>
        </w:numPr>
        <w:tabs>
          <w:tab w:val="clear" w:pos="0"/>
          <w:tab w:val="num" w:pos="710"/>
        </w:tabs>
        <w:spacing w:after="240"/>
        <w:outlineLvl w:val="0"/>
        <w:rPr>
          <w:sz w:val="24"/>
          <w:szCs w:val="24"/>
          <w:lang w:val="en-CA"/>
        </w:rPr>
      </w:pPr>
      <w:r w:rsidRPr="00396FB5">
        <w:rPr>
          <w:rFonts w:hint="eastAsia"/>
          <w:noProof/>
          <w:sz w:val="24"/>
          <w:szCs w:val="24"/>
        </w:rPr>
        <w:t>谨请执行委员会：</w:t>
      </w:r>
    </w:p>
    <w:p w:rsidR="0042521A" w:rsidRPr="00396FB5" w:rsidRDefault="0042521A">
      <w:pPr>
        <w:widowControl w:val="0"/>
        <w:numPr>
          <w:ilvl w:val="1"/>
          <w:numId w:val="1"/>
        </w:numPr>
        <w:tabs>
          <w:tab w:val="clear" w:pos="0"/>
          <w:tab w:val="num" w:pos="557"/>
        </w:tabs>
        <w:spacing w:after="240"/>
        <w:ind w:left="1418"/>
        <w:outlineLvl w:val="1"/>
        <w:rPr>
          <w:sz w:val="24"/>
          <w:szCs w:val="24"/>
          <w:lang w:val="en-CA"/>
        </w:rPr>
      </w:pPr>
      <w:r w:rsidRPr="00396FB5">
        <w:rPr>
          <w:rFonts w:hint="eastAsia"/>
          <w:sz w:val="24"/>
          <w:szCs w:val="24"/>
          <w:lang w:val="zh-CN"/>
        </w:rPr>
        <w:t>注意到载于</w:t>
      </w:r>
      <w:r w:rsidRPr="00396FB5">
        <w:rPr>
          <w:sz w:val="24"/>
          <w:szCs w:val="24"/>
          <w:lang w:val="en-CA"/>
        </w:rPr>
        <w:t>UNEP/OzL.Pro/ExCom/84/22</w:t>
      </w:r>
      <w:r w:rsidRPr="00396FB5">
        <w:rPr>
          <w:rFonts w:hint="eastAsia"/>
          <w:sz w:val="24"/>
          <w:szCs w:val="24"/>
          <w:lang w:val="zh-CN"/>
        </w:rPr>
        <w:t>号文件环境署</w:t>
      </w:r>
      <w:r w:rsidRPr="00396FB5">
        <w:rPr>
          <w:sz w:val="24"/>
          <w:szCs w:val="24"/>
          <w:lang w:val="en-CA"/>
        </w:rPr>
        <w:t>/</w:t>
      </w:r>
      <w:r w:rsidRPr="00396FB5">
        <w:rPr>
          <w:rFonts w:hint="eastAsia"/>
          <w:sz w:val="24"/>
          <w:szCs w:val="24"/>
          <w:lang w:val="zh-CN"/>
        </w:rPr>
        <w:t>黎巴嫩政府提交的报告</w:t>
      </w:r>
      <w:r w:rsidRPr="00396FB5">
        <w:rPr>
          <w:rFonts w:hint="eastAsia"/>
          <w:sz w:val="24"/>
          <w:szCs w:val="24"/>
          <w:lang w:val="en-CA"/>
        </w:rPr>
        <w:t>，</w:t>
      </w:r>
      <w:r w:rsidRPr="00396FB5">
        <w:rPr>
          <w:rFonts w:hint="eastAsia"/>
          <w:sz w:val="24"/>
          <w:szCs w:val="24"/>
          <w:lang w:val="zh-CN"/>
        </w:rPr>
        <w:t>其中指出黎巴嫩政府在获得低全球升温潜能值的商用替代品如氢氟烯烃方面持续面临的挑战</w:t>
      </w:r>
      <w:r w:rsidRPr="00396FB5">
        <w:rPr>
          <w:rFonts w:hint="eastAsia"/>
          <w:sz w:val="24"/>
          <w:szCs w:val="24"/>
          <w:lang w:val="en-CA"/>
        </w:rPr>
        <w:t>，</w:t>
      </w:r>
      <w:r w:rsidRPr="00396FB5">
        <w:rPr>
          <w:rFonts w:hint="eastAsia"/>
          <w:sz w:val="24"/>
          <w:szCs w:val="24"/>
          <w:lang w:val="zh-CN"/>
        </w:rPr>
        <w:t>以及该国政府和开发署为促进向黎巴嫩氟氯烃淘汰管理计划第二阶段供资的企业提供低全球升温技术方面作出的努力</w:t>
      </w:r>
      <w:r w:rsidRPr="00396FB5">
        <w:rPr>
          <w:rFonts w:hint="eastAsia"/>
          <w:sz w:val="24"/>
          <w:szCs w:val="24"/>
          <w:lang w:val="en-CA"/>
        </w:rPr>
        <w:t>；</w:t>
      </w:r>
      <w:r w:rsidRPr="00396FB5">
        <w:rPr>
          <w:rFonts w:hint="eastAsia"/>
          <w:sz w:val="24"/>
          <w:szCs w:val="24"/>
          <w:lang w:val="zh-CN"/>
        </w:rPr>
        <w:t>和</w:t>
      </w:r>
    </w:p>
    <w:p w:rsidR="0042521A" w:rsidRPr="00396FB5" w:rsidRDefault="0042521A">
      <w:pPr>
        <w:widowControl w:val="0"/>
        <w:numPr>
          <w:ilvl w:val="1"/>
          <w:numId w:val="1"/>
        </w:numPr>
        <w:tabs>
          <w:tab w:val="clear" w:pos="0"/>
          <w:tab w:val="num" w:pos="557"/>
        </w:tabs>
        <w:spacing w:after="240"/>
        <w:ind w:left="1418"/>
        <w:outlineLvl w:val="1"/>
        <w:rPr>
          <w:b/>
          <w:caps/>
          <w:sz w:val="24"/>
          <w:szCs w:val="24"/>
        </w:rPr>
      </w:pPr>
      <w:r w:rsidRPr="00396FB5">
        <w:rPr>
          <w:rFonts w:hint="eastAsia"/>
          <w:sz w:val="24"/>
          <w:szCs w:val="24"/>
          <w:lang w:val="zh-CN"/>
        </w:rPr>
        <w:t>请开发署继续协助黎巴嫩政府获得低全球升温潜能值替代技术的供应</w:t>
      </w:r>
      <w:r w:rsidRPr="00396FB5">
        <w:rPr>
          <w:rFonts w:hint="eastAsia"/>
          <w:sz w:val="24"/>
          <w:szCs w:val="24"/>
          <w:lang w:val="en-CA"/>
        </w:rPr>
        <w:t>，</w:t>
      </w:r>
      <w:r w:rsidRPr="00396FB5">
        <w:rPr>
          <w:rFonts w:hint="eastAsia"/>
          <w:sz w:val="24"/>
          <w:szCs w:val="24"/>
          <w:lang w:val="zh-CN"/>
        </w:rPr>
        <w:t>并向第八十五次会议以及以后每次会议提交一份报告</w:t>
      </w:r>
      <w:r w:rsidRPr="00396FB5">
        <w:rPr>
          <w:rFonts w:hint="eastAsia"/>
          <w:sz w:val="24"/>
          <w:szCs w:val="24"/>
          <w:lang w:val="en-CA"/>
        </w:rPr>
        <w:t>，</w:t>
      </w:r>
      <w:r w:rsidRPr="00396FB5">
        <w:rPr>
          <w:rFonts w:hint="eastAsia"/>
          <w:sz w:val="24"/>
          <w:szCs w:val="24"/>
          <w:lang w:val="zh-CN"/>
        </w:rPr>
        <w:t>说明泡沫塑料行业测试两种替代品的结果、剩余的泡沫塑料制造受益企业</w:t>
      </w:r>
      <w:r w:rsidRPr="00396FB5">
        <w:rPr>
          <w:rFonts w:hint="eastAsia"/>
          <w:sz w:val="24"/>
          <w:szCs w:val="24"/>
          <w:lang w:val="en-CA"/>
        </w:rPr>
        <w:t>（</w:t>
      </w:r>
      <w:r w:rsidRPr="00396FB5">
        <w:rPr>
          <w:sz w:val="24"/>
          <w:szCs w:val="24"/>
          <w:lang w:val="en-CA"/>
        </w:rPr>
        <w:t>SPEC</w:t>
      </w:r>
      <w:r w:rsidRPr="00396FB5">
        <w:rPr>
          <w:rFonts w:hint="eastAsia"/>
          <w:sz w:val="24"/>
          <w:szCs w:val="24"/>
          <w:lang w:val="zh-CN"/>
        </w:rPr>
        <w:t>和</w:t>
      </w:r>
      <w:r w:rsidRPr="00396FB5">
        <w:rPr>
          <w:sz w:val="24"/>
          <w:szCs w:val="24"/>
          <w:lang w:val="en-CA"/>
        </w:rPr>
        <w:t>Prometal</w:t>
      </w:r>
      <w:r w:rsidRPr="00396FB5">
        <w:rPr>
          <w:rFonts w:hint="eastAsia"/>
          <w:sz w:val="24"/>
          <w:szCs w:val="24"/>
          <w:lang w:val="en-CA"/>
        </w:rPr>
        <w:t>）</w:t>
      </w:r>
      <w:r w:rsidRPr="00396FB5">
        <w:rPr>
          <w:rFonts w:hint="eastAsia"/>
          <w:sz w:val="24"/>
          <w:szCs w:val="24"/>
          <w:lang w:val="zh-CN"/>
        </w:rPr>
        <w:t>包括小型泡沫塑料企业和空调制造企业</w:t>
      </w:r>
      <w:r w:rsidRPr="00396FB5">
        <w:rPr>
          <w:rFonts w:hint="eastAsia"/>
          <w:sz w:val="24"/>
          <w:szCs w:val="24"/>
          <w:lang w:val="en-CA"/>
        </w:rPr>
        <w:t>（</w:t>
      </w:r>
      <w:r w:rsidRPr="00396FB5">
        <w:rPr>
          <w:sz w:val="24"/>
          <w:szCs w:val="24"/>
          <w:lang w:val="en-CA"/>
        </w:rPr>
        <w:t>CGI Halawany</w:t>
      </w:r>
      <w:r w:rsidRPr="00396FB5">
        <w:rPr>
          <w:rFonts w:hint="eastAsia"/>
          <w:sz w:val="24"/>
          <w:szCs w:val="24"/>
          <w:lang w:val="zh-CN"/>
        </w:rPr>
        <w:t>和</w:t>
      </w:r>
      <w:r w:rsidRPr="00396FB5">
        <w:rPr>
          <w:sz w:val="24"/>
          <w:szCs w:val="24"/>
          <w:lang w:val="en-CA"/>
        </w:rPr>
        <w:t>ICR</w:t>
      </w:r>
      <w:r w:rsidRPr="00396FB5">
        <w:rPr>
          <w:rFonts w:hint="eastAsia"/>
          <w:sz w:val="24"/>
          <w:szCs w:val="24"/>
          <w:lang w:val="en-CA"/>
        </w:rPr>
        <w:t>）</w:t>
      </w:r>
      <w:r w:rsidRPr="00396FB5">
        <w:rPr>
          <w:rFonts w:hint="eastAsia"/>
          <w:sz w:val="24"/>
          <w:szCs w:val="24"/>
          <w:lang w:val="zh-CN"/>
        </w:rPr>
        <w:t>的转产状况</w:t>
      </w:r>
      <w:r w:rsidRPr="00396FB5">
        <w:rPr>
          <w:rFonts w:hint="eastAsia"/>
          <w:sz w:val="24"/>
          <w:szCs w:val="24"/>
          <w:lang w:val="en-CA"/>
        </w:rPr>
        <w:t>，</w:t>
      </w:r>
      <w:r w:rsidRPr="00396FB5">
        <w:rPr>
          <w:rFonts w:hint="eastAsia"/>
          <w:sz w:val="24"/>
          <w:szCs w:val="24"/>
          <w:lang w:val="zh-CN"/>
        </w:rPr>
        <w:t>直至最初选用的技术或其他低全球升温潜能值技术得到充分采用为止。</w:t>
      </w:r>
      <w:r w:rsidRPr="00396FB5">
        <w:rPr>
          <w:sz w:val="24"/>
          <w:szCs w:val="24"/>
          <w:lang w:val="en-CA"/>
        </w:rPr>
        <w:t xml:space="preserve"> </w:t>
      </w:r>
    </w:p>
    <w:p w:rsidR="0042521A" w:rsidRPr="00396FB5" w:rsidRDefault="0042521A">
      <w:pPr>
        <w:spacing w:after="240"/>
        <w:rPr>
          <w:b/>
          <w:sz w:val="24"/>
          <w:szCs w:val="24"/>
          <w:lang w:val="en-CA"/>
        </w:rPr>
      </w:pPr>
      <w:r w:rsidRPr="00396FB5">
        <w:rPr>
          <w:rFonts w:hint="eastAsia"/>
          <w:b/>
          <w:noProof/>
          <w:sz w:val="24"/>
          <w:szCs w:val="24"/>
        </w:rPr>
        <w:t>与氟氯烃淘汰管理计划相关的报告</w:t>
      </w:r>
      <w:r w:rsidRPr="00396FB5">
        <w:rPr>
          <w:rStyle w:val="FootnoteReference"/>
          <w:b/>
          <w:noProof/>
          <w:sz w:val="24"/>
          <w:szCs w:val="24"/>
        </w:rPr>
        <w:footnoteReference w:id="7"/>
      </w:r>
    </w:p>
    <w:p w:rsidR="0042521A" w:rsidRPr="00396FB5" w:rsidRDefault="0042521A">
      <w:pPr>
        <w:rPr>
          <w:sz w:val="24"/>
          <w:szCs w:val="24"/>
          <w:u w:val="single"/>
        </w:rPr>
      </w:pPr>
      <w:r w:rsidRPr="00396FB5">
        <w:rPr>
          <w:rFonts w:hint="eastAsia"/>
          <w:sz w:val="24"/>
          <w:szCs w:val="24"/>
          <w:u w:val="single"/>
          <w:lang w:val="zh-CN"/>
        </w:rPr>
        <w:t>巴哈马</w:t>
      </w:r>
      <w:r w:rsidRPr="00396FB5">
        <w:rPr>
          <w:rFonts w:hint="eastAsia"/>
          <w:sz w:val="24"/>
          <w:szCs w:val="24"/>
          <w:u w:val="single"/>
          <w:lang w:val="en-CA"/>
        </w:rPr>
        <w:t>：</w:t>
      </w:r>
      <w:r w:rsidRPr="00396FB5">
        <w:rPr>
          <w:rFonts w:hint="eastAsia"/>
          <w:sz w:val="24"/>
          <w:szCs w:val="24"/>
          <w:u w:val="single"/>
          <w:lang w:val="zh-CN"/>
        </w:rPr>
        <w:t>氟氯烃淘汰管理计划</w:t>
      </w:r>
      <w:r w:rsidRPr="00396FB5">
        <w:rPr>
          <w:rFonts w:hint="eastAsia"/>
          <w:sz w:val="24"/>
          <w:szCs w:val="24"/>
          <w:u w:val="single"/>
          <w:lang w:val="en-CA"/>
        </w:rPr>
        <w:t>（</w:t>
      </w:r>
      <w:r w:rsidRPr="00396FB5">
        <w:rPr>
          <w:rFonts w:hint="eastAsia"/>
          <w:sz w:val="24"/>
          <w:szCs w:val="24"/>
          <w:u w:val="single"/>
          <w:lang w:val="zh-CN"/>
        </w:rPr>
        <w:t>第一阶段</w:t>
      </w:r>
      <w:r w:rsidRPr="00396FB5">
        <w:rPr>
          <w:sz w:val="24"/>
          <w:szCs w:val="24"/>
          <w:u w:val="single"/>
          <w:lang w:val="en-CA"/>
        </w:rPr>
        <w:t xml:space="preserve"> - </w:t>
      </w:r>
      <w:r w:rsidRPr="00396FB5">
        <w:rPr>
          <w:rFonts w:hint="eastAsia"/>
          <w:sz w:val="24"/>
          <w:szCs w:val="24"/>
          <w:u w:val="single"/>
          <w:lang w:val="zh-CN"/>
        </w:rPr>
        <w:t>探索评估、监测和翻修两个空调系统的试点项目的最佳可行办法的研究结果的最新最后报告</w:t>
      </w:r>
      <w:r w:rsidRPr="00396FB5">
        <w:rPr>
          <w:rFonts w:hint="eastAsia"/>
          <w:sz w:val="24"/>
          <w:szCs w:val="24"/>
          <w:lang w:val="en-CA"/>
        </w:rPr>
        <w:t>（</w:t>
      </w:r>
      <w:r w:rsidRPr="00396FB5">
        <w:rPr>
          <w:rFonts w:hint="eastAsia"/>
          <w:sz w:val="24"/>
          <w:szCs w:val="24"/>
          <w:lang w:val="zh-CN"/>
        </w:rPr>
        <w:t>环境署</w:t>
      </w:r>
      <w:r w:rsidRPr="00396FB5">
        <w:rPr>
          <w:rFonts w:hint="eastAsia"/>
          <w:sz w:val="24"/>
          <w:szCs w:val="24"/>
          <w:lang w:val="en-CA"/>
        </w:rPr>
        <w:t>）</w:t>
      </w:r>
    </w:p>
    <w:p w:rsidR="0042521A" w:rsidRPr="00396FB5" w:rsidRDefault="0042521A">
      <w:pPr>
        <w:rPr>
          <w:sz w:val="24"/>
          <w:szCs w:val="24"/>
        </w:rPr>
      </w:pPr>
    </w:p>
    <w:p w:rsidR="0042521A" w:rsidRPr="00396FB5" w:rsidRDefault="0042521A">
      <w:pPr>
        <w:rPr>
          <w:b/>
          <w:sz w:val="24"/>
          <w:szCs w:val="24"/>
        </w:rPr>
      </w:pPr>
      <w:r w:rsidRPr="00396FB5">
        <w:rPr>
          <w:rFonts w:hint="eastAsia"/>
          <w:b/>
          <w:noProof/>
          <w:sz w:val="24"/>
          <w:szCs w:val="24"/>
        </w:rPr>
        <w:t>背景</w:t>
      </w:r>
    </w:p>
    <w:p w:rsidR="0042521A" w:rsidRPr="00396FB5" w:rsidRDefault="0042521A">
      <w:pPr>
        <w:rPr>
          <w:sz w:val="24"/>
          <w:szCs w:val="24"/>
        </w:rPr>
      </w:pPr>
    </w:p>
    <w:p w:rsidR="0042521A" w:rsidRPr="00396FB5" w:rsidRDefault="0042521A">
      <w:pPr>
        <w:pStyle w:val="Heading1"/>
        <w:rPr>
          <w:sz w:val="24"/>
          <w:szCs w:val="24"/>
        </w:rPr>
      </w:pPr>
      <w:r w:rsidRPr="00396FB5">
        <w:rPr>
          <w:rFonts w:hint="eastAsia"/>
          <w:sz w:val="24"/>
          <w:szCs w:val="24"/>
          <w:lang w:val="zh-CN"/>
        </w:rPr>
        <w:t>执行委员会第八十次会议审议了巴哈马氟氯烃淘汰管理计划第一阶段第三次付款的申请。在其审查中</w:t>
      </w:r>
      <w:r w:rsidRPr="00396FB5">
        <w:rPr>
          <w:rFonts w:hint="eastAsia"/>
          <w:sz w:val="24"/>
          <w:szCs w:val="24"/>
          <w:lang w:val="en-US"/>
        </w:rPr>
        <w:t>，</w:t>
      </w:r>
      <w:r w:rsidRPr="00396FB5">
        <w:rPr>
          <w:rFonts w:hint="eastAsia"/>
          <w:sz w:val="24"/>
          <w:szCs w:val="24"/>
          <w:lang w:val="zh-CN"/>
        </w:rPr>
        <w:t>秘书处注意到在翻修使用</w:t>
      </w:r>
      <w:r w:rsidRPr="00396FB5">
        <w:rPr>
          <w:sz w:val="24"/>
          <w:szCs w:val="24"/>
          <w:lang w:val="en-US"/>
        </w:rPr>
        <w:t>HCFC</w:t>
      </w:r>
      <w:r w:rsidRPr="00396FB5">
        <w:rPr>
          <w:sz w:val="24"/>
          <w:szCs w:val="24"/>
          <w:lang w:val="en-US"/>
        </w:rPr>
        <w:noBreakHyphen/>
        <w:t>22</w:t>
      </w:r>
      <w:r w:rsidRPr="00396FB5">
        <w:rPr>
          <w:rFonts w:hint="eastAsia"/>
          <w:sz w:val="24"/>
          <w:szCs w:val="24"/>
          <w:lang w:val="zh-CN"/>
        </w:rPr>
        <w:t>的家电时与改用易燃的制冷剂</w:t>
      </w:r>
      <w:r w:rsidRPr="00396FB5">
        <w:rPr>
          <w:sz w:val="24"/>
          <w:szCs w:val="24"/>
          <w:lang w:val="en-US"/>
        </w:rPr>
        <w:t>R</w:t>
      </w:r>
      <w:smartTag w:uri="urn:schemas-microsoft-com:office:smarttags" w:element="chmetcnv">
        <w:smartTagPr>
          <w:attr w:name="TCSC" w:val="0"/>
          <w:attr w:name="NumberType" w:val="1"/>
          <w:attr w:name="Negative" w:val="True"/>
          <w:attr w:name="HasSpace" w:val="False"/>
          <w:attr w:name="SourceValue" w:val="22"/>
          <w:attr w:name="UnitName" w:val="a"/>
        </w:smartTagPr>
        <w:r w:rsidRPr="00396FB5">
          <w:rPr>
            <w:sz w:val="24"/>
            <w:szCs w:val="24"/>
            <w:lang w:val="en-US"/>
          </w:rPr>
          <w:t>-22a</w:t>
        </w:r>
      </w:smartTag>
      <w:r w:rsidRPr="00396FB5">
        <w:rPr>
          <w:rFonts w:hint="eastAsia"/>
          <w:sz w:val="24"/>
          <w:szCs w:val="24"/>
          <w:lang w:val="zh-CN"/>
        </w:rPr>
        <w:t>相关的安全关切</w:t>
      </w:r>
      <w:r w:rsidRPr="00396FB5">
        <w:rPr>
          <w:rFonts w:hint="eastAsia"/>
          <w:sz w:val="24"/>
          <w:szCs w:val="24"/>
          <w:lang w:val="en-US"/>
        </w:rPr>
        <w:t>，</w:t>
      </w:r>
      <w:r w:rsidRPr="00396FB5">
        <w:rPr>
          <w:rFonts w:hint="eastAsia"/>
          <w:sz w:val="24"/>
          <w:szCs w:val="24"/>
          <w:lang w:val="zh-CN"/>
        </w:rPr>
        <w:t>因此</w:t>
      </w:r>
      <w:r w:rsidRPr="00396FB5">
        <w:rPr>
          <w:rFonts w:hint="eastAsia"/>
          <w:sz w:val="24"/>
          <w:szCs w:val="24"/>
          <w:lang w:val="en-US"/>
        </w:rPr>
        <w:t>，</w:t>
      </w:r>
      <w:r w:rsidRPr="00396FB5">
        <w:rPr>
          <w:rFonts w:hint="eastAsia"/>
          <w:sz w:val="24"/>
          <w:szCs w:val="24"/>
          <w:lang w:val="zh-CN"/>
        </w:rPr>
        <w:t>告知环境署将开展一项研究</w:t>
      </w:r>
      <w:r w:rsidRPr="00396FB5">
        <w:rPr>
          <w:rFonts w:hint="eastAsia"/>
          <w:sz w:val="24"/>
          <w:szCs w:val="24"/>
          <w:lang w:val="en-US"/>
        </w:rPr>
        <w:t>，</w:t>
      </w:r>
      <w:r w:rsidRPr="00396FB5">
        <w:rPr>
          <w:rFonts w:hint="eastAsia"/>
          <w:sz w:val="24"/>
          <w:szCs w:val="24"/>
          <w:lang w:val="zh-CN"/>
        </w:rPr>
        <w:t>探索进行此种翻修的最佳可行方案。有鉴于此</w:t>
      </w:r>
      <w:r w:rsidRPr="00396FB5">
        <w:rPr>
          <w:rFonts w:hint="eastAsia"/>
          <w:sz w:val="24"/>
          <w:szCs w:val="24"/>
          <w:lang w:val="en-US"/>
        </w:rPr>
        <w:t>，</w:t>
      </w:r>
      <w:r w:rsidRPr="00396FB5">
        <w:rPr>
          <w:rFonts w:hint="eastAsia"/>
          <w:sz w:val="24"/>
          <w:szCs w:val="24"/>
          <w:lang w:val="zh-CN"/>
        </w:rPr>
        <w:t>执行委员会请环境署提供探索评估、监测和翻修两个空调系统的试点项目的最佳可行办法的研究结果的最新报告</w:t>
      </w:r>
      <w:r w:rsidRPr="00396FB5">
        <w:rPr>
          <w:rFonts w:hint="eastAsia"/>
          <w:sz w:val="24"/>
          <w:szCs w:val="24"/>
          <w:lang w:val="en-US"/>
        </w:rPr>
        <w:t>（</w:t>
      </w:r>
      <w:r w:rsidRPr="00396FB5">
        <w:rPr>
          <w:rFonts w:hint="eastAsia"/>
          <w:sz w:val="24"/>
          <w:szCs w:val="24"/>
          <w:lang w:val="zh-CN"/>
        </w:rPr>
        <w:t>第</w:t>
      </w:r>
      <w:r w:rsidRPr="00396FB5">
        <w:rPr>
          <w:sz w:val="24"/>
          <w:szCs w:val="24"/>
          <w:lang w:val="en-US"/>
        </w:rPr>
        <w:t>80/62</w:t>
      </w:r>
      <w:r w:rsidRPr="00396FB5">
        <w:rPr>
          <w:rFonts w:hint="eastAsia"/>
          <w:sz w:val="24"/>
          <w:szCs w:val="24"/>
          <w:lang w:val="zh-CN"/>
        </w:rPr>
        <w:t>号决定</w:t>
      </w:r>
      <w:r w:rsidRPr="00396FB5">
        <w:rPr>
          <w:sz w:val="24"/>
          <w:szCs w:val="24"/>
          <w:lang w:val="en-US"/>
        </w:rPr>
        <w:t>(b)</w:t>
      </w:r>
      <w:r w:rsidRPr="00396FB5">
        <w:rPr>
          <w:rFonts w:hint="eastAsia"/>
          <w:sz w:val="24"/>
          <w:szCs w:val="24"/>
          <w:lang w:val="zh-CN"/>
        </w:rPr>
        <w:t>和第</w:t>
      </w:r>
      <w:r w:rsidRPr="00396FB5">
        <w:rPr>
          <w:sz w:val="24"/>
          <w:szCs w:val="24"/>
          <w:lang w:val="en-US"/>
        </w:rPr>
        <w:t>83/16</w:t>
      </w:r>
      <w:r w:rsidRPr="00396FB5">
        <w:rPr>
          <w:rFonts w:hint="eastAsia"/>
          <w:sz w:val="24"/>
          <w:szCs w:val="24"/>
          <w:lang w:val="zh-CN"/>
        </w:rPr>
        <w:t>号决定</w:t>
      </w:r>
      <w:r w:rsidRPr="00396FB5">
        <w:rPr>
          <w:rFonts w:hint="eastAsia"/>
          <w:sz w:val="24"/>
          <w:szCs w:val="24"/>
          <w:lang w:val="en-US"/>
        </w:rPr>
        <w:t>）</w:t>
      </w:r>
      <w:r w:rsidRPr="00396FB5">
        <w:rPr>
          <w:rStyle w:val="FootnoteReference"/>
          <w:sz w:val="24"/>
          <w:szCs w:val="24"/>
          <w:lang w:val="zh-CN"/>
        </w:rPr>
        <w:footnoteReference w:id="8"/>
      </w:r>
    </w:p>
    <w:p w:rsidR="0042521A" w:rsidRPr="00396FB5" w:rsidRDefault="0042521A">
      <w:pPr>
        <w:pStyle w:val="Heading1"/>
        <w:rPr>
          <w:sz w:val="24"/>
          <w:szCs w:val="24"/>
        </w:rPr>
      </w:pPr>
      <w:r w:rsidRPr="00396FB5">
        <w:rPr>
          <w:rFonts w:hint="eastAsia"/>
          <w:sz w:val="24"/>
          <w:szCs w:val="24"/>
          <w:lang w:val="zh-CN"/>
        </w:rPr>
        <w:t>依照这些决定</w:t>
      </w:r>
      <w:r w:rsidRPr="00396FB5">
        <w:rPr>
          <w:rFonts w:hint="eastAsia"/>
          <w:noProof/>
          <w:sz w:val="24"/>
          <w:szCs w:val="24"/>
        </w:rPr>
        <w:t>，</w:t>
      </w:r>
      <w:r w:rsidRPr="00396FB5">
        <w:rPr>
          <w:rFonts w:hint="eastAsia"/>
          <w:sz w:val="24"/>
          <w:szCs w:val="24"/>
          <w:lang w:val="zh-CN"/>
        </w:rPr>
        <w:t>环境署在与国家臭氧机构磋商后</w:t>
      </w:r>
      <w:r w:rsidRPr="00396FB5">
        <w:rPr>
          <w:rFonts w:hint="eastAsia"/>
          <w:noProof/>
          <w:sz w:val="24"/>
          <w:szCs w:val="24"/>
        </w:rPr>
        <w:t>，</w:t>
      </w:r>
      <w:r w:rsidRPr="00396FB5">
        <w:rPr>
          <w:rFonts w:hint="eastAsia"/>
          <w:sz w:val="24"/>
          <w:szCs w:val="24"/>
          <w:lang w:val="zh-CN"/>
        </w:rPr>
        <w:t>向第八十四次会议提交了一份关于翻修使用</w:t>
      </w:r>
      <w:r w:rsidRPr="00396FB5">
        <w:rPr>
          <w:noProof/>
          <w:sz w:val="24"/>
          <w:szCs w:val="24"/>
        </w:rPr>
        <w:t>HCFC-22</w:t>
      </w:r>
      <w:r w:rsidRPr="00396FB5">
        <w:rPr>
          <w:rFonts w:hint="eastAsia"/>
          <w:sz w:val="24"/>
          <w:szCs w:val="24"/>
          <w:lang w:val="zh-CN"/>
        </w:rPr>
        <w:t>的空调系统的技术备选方案的详细案头研究</w:t>
      </w:r>
      <w:r w:rsidRPr="00396FB5">
        <w:rPr>
          <w:rFonts w:hint="eastAsia"/>
          <w:noProof/>
          <w:sz w:val="24"/>
          <w:szCs w:val="24"/>
        </w:rPr>
        <w:t>，</w:t>
      </w:r>
      <w:r w:rsidRPr="00396FB5">
        <w:rPr>
          <w:rFonts w:hint="eastAsia"/>
          <w:sz w:val="24"/>
          <w:szCs w:val="24"/>
          <w:lang w:val="zh-CN"/>
        </w:rPr>
        <w:t>指出翻修两个使用</w:t>
      </w:r>
      <w:r w:rsidRPr="00396FB5">
        <w:rPr>
          <w:noProof/>
          <w:sz w:val="24"/>
          <w:szCs w:val="24"/>
        </w:rPr>
        <w:t>HCFC-22</w:t>
      </w:r>
      <w:r w:rsidRPr="00396FB5">
        <w:rPr>
          <w:rFonts w:hint="eastAsia"/>
          <w:sz w:val="24"/>
          <w:szCs w:val="24"/>
          <w:lang w:val="zh-CN"/>
        </w:rPr>
        <w:t>的设备的试点项目已作为氟氯烃淘汰管理计划第一阶段的一部分获得批准</w:t>
      </w:r>
      <w:r w:rsidRPr="00396FB5">
        <w:rPr>
          <w:rFonts w:hint="eastAsia"/>
          <w:noProof/>
          <w:sz w:val="24"/>
          <w:szCs w:val="24"/>
        </w:rPr>
        <w:t>，</w:t>
      </w:r>
      <w:r w:rsidRPr="00396FB5">
        <w:rPr>
          <w:rFonts w:hint="eastAsia"/>
          <w:sz w:val="24"/>
          <w:szCs w:val="24"/>
          <w:lang w:val="zh-CN"/>
        </w:rPr>
        <w:t>执行委员会第八十次会议强调了与使用</w:t>
      </w:r>
      <w:r w:rsidRPr="00396FB5">
        <w:rPr>
          <w:noProof/>
          <w:sz w:val="24"/>
          <w:szCs w:val="24"/>
        </w:rPr>
        <w:t>R</w:t>
      </w:r>
      <w:smartTag w:uri="urn:schemas-microsoft-com:office:smarttags" w:element="chmetcnv">
        <w:smartTagPr>
          <w:attr w:name="TCSC" w:val="0"/>
          <w:attr w:name="NumberType" w:val="1"/>
          <w:attr w:name="Negative" w:val="True"/>
          <w:attr w:name="HasSpace" w:val="False"/>
          <w:attr w:name="SourceValue" w:val="22"/>
          <w:attr w:name="UnitName" w:val="a"/>
        </w:smartTagPr>
        <w:r w:rsidRPr="00396FB5">
          <w:rPr>
            <w:noProof/>
            <w:sz w:val="24"/>
            <w:szCs w:val="24"/>
          </w:rPr>
          <w:t>-22a</w:t>
        </w:r>
      </w:smartTag>
      <w:r w:rsidRPr="00396FB5">
        <w:rPr>
          <w:rFonts w:hint="eastAsia"/>
          <w:sz w:val="24"/>
          <w:szCs w:val="24"/>
          <w:lang w:val="zh-CN"/>
        </w:rPr>
        <w:t>翻修使用</w:t>
      </w:r>
      <w:r w:rsidRPr="00396FB5">
        <w:rPr>
          <w:noProof/>
          <w:sz w:val="24"/>
          <w:szCs w:val="24"/>
        </w:rPr>
        <w:t>HCFC-22</w:t>
      </w:r>
      <w:r w:rsidRPr="00396FB5">
        <w:rPr>
          <w:rFonts w:hint="eastAsia"/>
          <w:sz w:val="24"/>
          <w:szCs w:val="24"/>
          <w:lang w:val="zh-CN"/>
        </w:rPr>
        <w:t>的家电相关的安全问题。</w:t>
      </w:r>
      <w:r w:rsidRPr="00396FB5">
        <w:rPr>
          <w:rFonts w:hint="eastAsia"/>
          <w:sz w:val="24"/>
          <w:szCs w:val="24"/>
          <w:lang w:val="zh-CN"/>
        </w:rPr>
        <w:lastRenderedPageBreak/>
        <w:t>进行了案头研究</w:t>
      </w:r>
      <w:r w:rsidRPr="00396FB5">
        <w:rPr>
          <w:rFonts w:hint="eastAsia"/>
          <w:sz w:val="24"/>
          <w:szCs w:val="24"/>
          <w:lang w:val="en-US"/>
        </w:rPr>
        <w:t>，</w:t>
      </w:r>
      <w:r w:rsidRPr="00396FB5">
        <w:rPr>
          <w:rFonts w:hint="eastAsia"/>
          <w:sz w:val="24"/>
          <w:szCs w:val="24"/>
          <w:lang w:val="zh-CN"/>
        </w:rPr>
        <w:t>而不是试点翻修使用</w:t>
      </w:r>
      <w:r w:rsidRPr="00396FB5">
        <w:rPr>
          <w:sz w:val="24"/>
          <w:szCs w:val="24"/>
          <w:lang w:val="en-US"/>
        </w:rPr>
        <w:t>HCFC-22</w:t>
      </w:r>
      <w:r w:rsidRPr="00396FB5">
        <w:rPr>
          <w:rFonts w:hint="eastAsia"/>
          <w:sz w:val="24"/>
          <w:szCs w:val="24"/>
          <w:lang w:val="zh-CN"/>
        </w:rPr>
        <w:t>的设备</w:t>
      </w:r>
      <w:r w:rsidRPr="00396FB5">
        <w:rPr>
          <w:rFonts w:hint="eastAsia"/>
          <w:sz w:val="24"/>
          <w:szCs w:val="24"/>
          <w:lang w:val="en-US"/>
        </w:rPr>
        <w:t>，</w:t>
      </w:r>
      <w:r w:rsidRPr="00396FB5">
        <w:rPr>
          <w:rFonts w:hint="eastAsia"/>
          <w:sz w:val="24"/>
          <w:szCs w:val="24"/>
          <w:lang w:val="zh-CN"/>
        </w:rPr>
        <w:t>因为有待翻修的两个空调机组都不存在了。这项研究的主要结论表明</w:t>
      </w:r>
      <w:r w:rsidRPr="00396FB5">
        <w:rPr>
          <w:rFonts w:hint="eastAsia"/>
          <w:sz w:val="24"/>
          <w:szCs w:val="24"/>
          <w:lang w:val="en-US"/>
        </w:rPr>
        <w:t>，</w:t>
      </w:r>
      <w:r w:rsidRPr="00396FB5">
        <w:rPr>
          <w:rFonts w:hint="eastAsia"/>
          <w:sz w:val="24"/>
          <w:szCs w:val="24"/>
          <w:lang w:val="zh-CN"/>
        </w:rPr>
        <w:t>一些市场销售的高全球升温潜能值、不易燃的制冷剂</w:t>
      </w:r>
      <w:r w:rsidRPr="00396FB5">
        <w:rPr>
          <w:rFonts w:hint="eastAsia"/>
          <w:sz w:val="24"/>
          <w:szCs w:val="24"/>
          <w:lang w:val="en-US"/>
        </w:rPr>
        <w:t>（</w:t>
      </w:r>
      <w:r w:rsidRPr="00396FB5">
        <w:rPr>
          <w:rFonts w:hint="eastAsia"/>
          <w:sz w:val="24"/>
          <w:szCs w:val="24"/>
          <w:lang w:val="zh-CN"/>
        </w:rPr>
        <w:t>例如</w:t>
      </w:r>
      <w:r w:rsidRPr="00396FB5">
        <w:rPr>
          <w:rFonts w:hint="eastAsia"/>
          <w:sz w:val="24"/>
          <w:szCs w:val="24"/>
          <w:lang w:val="en-US"/>
        </w:rPr>
        <w:t>，</w:t>
      </w:r>
      <w:r w:rsidRPr="00396FB5">
        <w:rPr>
          <w:sz w:val="24"/>
          <w:szCs w:val="24"/>
          <w:lang w:val="en-US"/>
        </w:rPr>
        <w:t>R</w:t>
      </w:r>
      <w:smartTag w:uri="urn:schemas-microsoft-com:office:smarttags" w:element="chmetcnv">
        <w:smartTagPr>
          <w:attr w:name="TCSC" w:val="0"/>
          <w:attr w:name="NumberType" w:val="1"/>
          <w:attr w:name="Negative" w:val="True"/>
          <w:attr w:name="HasSpace" w:val="False"/>
          <w:attr w:name="SourceValue" w:val="407"/>
          <w:attr w:name="UnitName" w:val="C"/>
        </w:smartTagPr>
        <w:r w:rsidRPr="00396FB5">
          <w:rPr>
            <w:sz w:val="24"/>
            <w:szCs w:val="24"/>
            <w:lang w:val="en-US"/>
          </w:rPr>
          <w:t>-407C</w:t>
        </w:r>
      </w:smartTag>
      <w:r w:rsidRPr="00396FB5">
        <w:rPr>
          <w:rFonts w:hint="eastAsia"/>
          <w:sz w:val="24"/>
          <w:szCs w:val="24"/>
          <w:lang w:val="zh-CN"/>
        </w:rPr>
        <w:t>、</w:t>
      </w:r>
      <w:r w:rsidRPr="00396FB5">
        <w:rPr>
          <w:sz w:val="24"/>
          <w:szCs w:val="24"/>
          <w:lang w:val="en-US"/>
        </w:rPr>
        <w:t>R</w:t>
      </w:r>
      <w:smartTag w:uri="urn:schemas-microsoft-com:office:smarttags" w:element="chmetcnv">
        <w:smartTagPr>
          <w:attr w:name="TCSC" w:val="0"/>
          <w:attr w:name="NumberType" w:val="1"/>
          <w:attr w:name="Negative" w:val="True"/>
          <w:attr w:name="HasSpace" w:val="False"/>
          <w:attr w:name="SourceValue" w:val="427"/>
          <w:attr w:name="UnitName" w:val="a"/>
        </w:smartTagPr>
        <w:r w:rsidRPr="00396FB5">
          <w:rPr>
            <w:sz w:val="24"/>
            <w:szCs w:val="24"/>
            <w:lang w:val="en-US"/>
          </w:rPr>
          <w:t>-427A</w:t>
        </w:r>
      </w:smartTag>
      <w:r w:rsidRPr="00396FB5">
        <w:rPr>
          <w:rFonts w:hint="eastAsia"/>
          <w:sz w:val="24"/>
          <w:szCs w:val="24"/>
          <w:lang w:val="zh-CN"/>
        </w:rPr>
        <w:t>、</w:t>
      </w:r>
      <w:r w:rsidRPr="00396FB5">
        <w:rPr>
          <w:sz w:val="24"/>
          <w:szCs w:val="24"/>
          <w:lang w:val="en-US"/>
        </w:rPr>
        <w:t>R-422D</w:t>
      </w:r>
      <w:r w:rsidRPr="00396FB5">
        <w:rPr>
          <w:rFonts w:hint="eastAsia"/>
          <w:sz w:val="24"/>
          <w:szCs w:val="24"/>
          <w:lang w:val="zh-CN"/>
        </w:rPr>
        <w:t>、</w:t>
      </w:r>
      <w:r w:rsidRPr="00396FB5">
        <w:rPr>
          <w:sz w:val="24"/>
          <w:szCs w:val="24"/>
          <w:lang w:val="en-US"/>
        </w:rPr>
        <w:t>R</w:t>
      </w:r>
      <w:smartTag w:uri="urn:schemas-microsoft-com:office:smarttags" w:element="chmetcnv">
        <w:smartTagPr>
          <w:attr w:name="TCSC" w:val="0"/>
          <w:attr w:name="NumberType" w:val="1"/>
          <w:attr w:name="Negative" w:val="True"/>
          <w:attr w:name="HasSpace" w:val="False"/>
          <w:attr w:name="SourceValue" w:val="438"/>
          <w:attr w:name="UnitName" w:val="a"/>
        </w:smartTagPr>
        <w:r w:rsidRPr="00396FB5">
          <w:rPr>
            <w:sz w:val="24"/>
            <w:szCs w:val="24"/>
            <w:lang w:val="en-US"/>
          </w:rPr>
          <w:t>-438A</w:t>
        </w:r>
      </w:smartTag>
      <w:r w:rsidRPr="00396FB5">
        <w:rPr>
          <w:rFonts w:hint="eastAsia"/>
          <w:sz w:val="24"/>
          <w:szCs w:val="24"/>
          <w:lang w:val="zh-CN"/>
        </w:rPr>
        <w:t>、</w:t>
      </w:r>
      <w:r w:rsidRPr="00396FB5">
        <w:rPr>
          <w:sz w:val="24"/>
          <w:szCs w:val="24"/>
          <w:lang w:val="en-US"/>
        </w:rPr>
        <w:t>R</w:t>
      </w:r>
      <w:smartTag w:uri="urn:schemas-microsoft-com:office:smarttags" w:element="chmetcnv">
        <w:smartTagPr>
          <w:attr w:name="TCSC" w:val="0"/>
          <w:attr w:name="NumberType" w:val="1"/>
          <w:attr w:name="Negative" w:val="True"/>
          <w:attr w:name="HasSpace" w:val="True"/>
          <w:attr w:name="SourceValue" w:val="453"/>
          <w:attr w:name="UnitName" w:val="a"/>
        </w:smartTagPr>
        <w:r w:rsidRPr="00396FB5">
          <w:rPr>
            <w:sz w:val="24"/>
            <w:szCs w:val="24"/>
            <w:lang w:val="en-US"/>
          </w:rPr>
          <w:t>-453 A</w:t>
        </w:r>
      </w:smartTag>
      <w:r w:rsidRPr="00396FB5">
        <w:rPr>
          <w:rFonts w:hint="eastAsia"/>
          <w:sz w:val="24"/>
          <w:szCs w:val="24"/>
          <w:lang w:val="en-US"/>
        </w:rPr>
        <w:t>）</w:t>
      </w:r>
      <w:r w:rsidRPr="00396FB5">
        <w:rPr>
          <w:rFonts w:hint="eastAsia"/>
          <w:sz w:val="24"/>
          <w:szCs w:val="24"/>
          <w:lang w:val="zh-CN"/>
        </w:rPr>
        <w:t>都可用作翻修的选项</w:t>
      </w:r>
      <w:r w:rsidRPr="00396FB5">
        <w:rPr>
          <w:rFonts w:hint="eastAsia"/>
          <w:sz w:val="24"/>
          <w:szCs w:val="24"/>
          <w:lang w:val="en-US"/>
        </w:rPr>
        <w:t>；</w:t>
      </w:r>
      <w:r w:rsidRPr="00396FB5">
        <w:rPr>
          <w:rFonts w:hint="eastAsia"/>
          <w:sz w:val="24"/>
          <w:szCs w:val="24"/>
          <w:lang w:val="zh-CN"/>
        </w:rPr>
        <w:t>也可用于翻修使用</w:t>
      </w:r>
      <w:r w:rsidRPr="00396FB5">
        <w:rPr>
          <w:sz w:val="24"/>
          <w:szCs w:val="24"/>
          <w:lang w:val="en-US"/>
        </w:rPr>
        <w:t>HCFC-22</w:t>
      </w:r>
      <w:r w:rsidRPr="00396FB5">
        <w:rPr>
          <w:rFonts w:hint="eastAsia"/>
          <w:sz w:val="24"/>
          <w:szCs w:val="24"/>
          <w:lang w:val="zh-CN"/>
        </w:rPr>
        <w:t>的设备的低全球升温潜能值制冷剂具有易燃的性质</w:t>
      </w:r>
      <w:r w:rsidRPr="00396FB5">
        <w:rPr>
          <w:rFonts w:hint="eastAsia"/>
          <w:sz w:val="24"/>
          <w:szCs w:val="24"/>
          <w:lang w:val="en-US"/>
        </w:rPr>
        <w:t>，</w:t>
      </w:r>
      <w:r w:rsidRPr="00396FB5">
        <w:rPr>
          <w:rFonts w:hint="eastAsia"/>
          <w:sz w:val="24"/>
          <w:szCs w:val="24"/>
          <w:lang w:val="zh-CN"/>
        </w:rPr>
        <w:t>在该国采购这种低全球升温潜能值制冷剂具有挑战性。</w:t>
      </w:r>
      <w:r w:rsidRPr="00396FB5">
        <w:rPr>
          <w:noProof/>
          <w:sz w:val="24"/>
          <w:szCs w:val="24"/>
        </w:rPr>
        <w:t xml:space="preserve"> </w:t>
      </w:r>
    </w:p>
    <w:p w:rsidR="0042521A" w:rsidRPr="00396FB5" w:rsidRDefault="0042521A">
      <w:pPr>
        <w:pStyle w:val="Heading1"/>
        <w:rPr>
          <w:sz w:val="24"/>
          <w:szCs w:val="24"/>
        </w:rPr>
      </w:pPr>
      <w:r w:rsidRPr="00396FB5">
        <w:rPr>
          <w:rFonts w:hint="eastAsia"/>
          <w:sz w:val="24"/>
          <w:szCs w:val="24"/>
          <w:lang w:val="zh-CN"/>
        </w:rPr>
        <w:t>此外</w:t>
      </w:r>
      <w:r w:rsidRPr="00396FB5">
        <w:rPr>
          <w:rFonts w:hint="eastAsia"/>
          <w:noProof/>
          <w:sz w:val="24"/>
          <w:szCs w:val="24"/>
        </w:rPr>
        <w:t>，</w:t>
      </w:r>
      <w:r w:rsidRPr="00396FB5">
        <w:rPr>
          <w:rFonts w:hint="eastAsia"/>
          <w:sz w:val="24"/>
          <w:szCs w:val="24"/>
          <w:lang w:val="zh-CN"/>
        </w:rPr>
        <w:t>环境署确认</w:t>
      </w:r>
      <w:r w:rsidRPr="00396FB5">
        <w:rPr>
          <w:rFonts w:hint="eastAsia"/>
          <w:noProof/>
          <w:sz w:val="24"/>
          <w:szCs w:val="24"/>
        </w:rPr>
        <w:t>，</w:t>
      </w:r>
      <w:r w:rsidRPr="00396FB5">
        <w:rPr>
          <w:rFonts w:hint="eastAsia"/>
          <w:sz w:val="24"/>
          <w:szCs w:val="24"/>
          <w:lang w:val="zh-CN"/>
        </w:rPr>
        <w:t>这项研究的结果显示</w:t>
      </w:r>
      <w:r w:rsidRPr="00396FB5">
        <w:rPr>
          <w:rFonts w:hint="eastAsia"/>
          <w:noProof/>
          <w:sz w:val="24"/>
          <w:szCs w:val="24"/>
        </w:rPr>
        <w:t>，</w:t>
      </w:r>
      <w:r w:rsidRPr="00396FB5">
        <w:rPr>
          <w:rFonts w:hint="eastAsia"/>
          <w:sz w:val="24"/>
          <w:szCs w:val="24"/>
          <w:lang w:val="zh-CN"/>
        </w:rPr>
        <w:t>巴哈马政府不打算根据氟氯烃淘汰管理计划第一阶段的最初提议</w:t>
      </w:r>
      <w:r w:rsidRPr="00396FB5">
        <w:rPr>
          <w:rFonts w:hint="eastAsia"/>
          <w:noProof/>
          <w:sz w:val="24"/>
          <w:szCs w:val="24"/>
        </w:rPr>
        <w:t>，</w:t>
      </w:r>
      <w:r w:rsidRPr="00396FB5">
        <w:rPr>
          <w:rFonts w:hint="eastAsia"/>
          <w:sz w:val="24"/>
          <w:szCs w:val="24"/>
          <w:lang w:val="zh-CN"/>
        </w:rPr>
        <w:t>翻修使用</w:t>
      </w:r>
      <w:r w:rsidRPr="00396FB5">
        <w:rPr>
          <w:noProof/>
          <w:sz w:val="24"/>
          <w:szCs w:val="24"/>
        </w:rPr>
        <w:t>HCFC-22</w:t>
      </w:r>
      <w:r w:rsidRPr="00396FB5">
        <w:rPr>
          <w:rFonts w:hint="eastAsia"/>
          <w:sz w:val="24"/>
          <w:szCs w:val="24"/>
          <w:lang w:val="zh-CN"/>
        </w:rPr>
        <w:t>的任何制冷设备。</w:t>
      </w:r>
      <w:r w:rsidRPr="00396FB5">
        <w:rPr>
          <w:noProof/>
          <w:sz w:val="24"/>
          <w:szCs w:val="24"/>
        </w:rPr>
        <w:t xml:space="preserve"> </w:t>
      </w:r>
    </w:p>
    <w:p w:rsidR="0042521A" w:rsidRPr="00396FB5" w:rsidRDefault="0042521A">
      <w:pPr>
        <w:rPr>
          <w:b/>
          <w:sz w:val="24"/>
          <w:szCs w:val="24"/>
        </w:rPr>
      </w:pPr>
      <w:r w:rsidRPr="00396FB5">
        <w:rPr>
          <w:rFonts w:hint="eastAsia"/>
          <w:b/>
          <w:noProof/>
          <w:sz w:val="24"/>
          <w:szCs w:val="24"/>
        </w:rPr>
        <w:t>秘书处的评论</w:t>
      </w:r>
    </w:p>
    <w:p w:rsidR="0042521A" w:rsidRPr="00396FB5" w:rsidRDefault="0042521A">
      <w:pPr>
        <w:rPr>
          <w:sz w:val="24"/>
          <w:szCs w:val="24"/>
        </w:rPr>
      </w:pPr>
    </w:p>
    <w:p w:rsidR="0042521A" w:rsidRPr="00396FB5" w:rsidRDefault="0042521A">
      <w:pPr>
        <w:pStyle w:val="Heading1"/>
        <w:rPr>
          <w:sz w:val="24"/>
          <w:szCs w:val="24"/>
        </w:rPr>
      </w:pPr>
      <w:r w:rsidRPr="00396FB5">
        <w:rPr>
          <w:rFonts w:hint="eastAsia"/>
          <w:sz w:val="24"/>
          <w:szCs w:val="24"/>
          <w:lang w:val="zh-CN"/>
        </w:rPr>
        <w:t>在要求对以后的步骤作出说明时</w:t>
      </w:r>
      <w:r w:rsidRPr="00396FB5">
        <w:rPr>
          <w:rFonts w:hint="eastAsia"/>
          <w:noProof/>
          <w:sz w:val="24"/>
          <w:szCs w:val="24"/>
        </w:rPr>
        <w:t>，</w:t>
      </w:r>
      <w:r w:rsidRPr="00396FB5">
        <w:rPr>
          <w:rFonts w:hint="eastAsia"/>
          <w:sz w:val="24"/>
          <w:szCs w:val="24"/>
          <w:lang w:val="zh-CN"/>
        </w:rPr>
        <w:t>环境署表示</w:t>
      </w:r>
      <w:r w:rsidRPr="00396FB5">
        <w:rPr>
          <w:rFonts w:hint="eastAsia"/>
          <w:noProof/>
          <w:sz w:val="24"/>
          <w:szCs w:val="24"/>
        </w:rPr>
        <w:t>，</w:t>
      </w:r>
      <w:r w:rsidRPr="00396FB5">
        <w:rPr>
          <w:rFonts w:hint="eastAsia"/>
          <w:sz w:val="24"/>
          <w:szCs w:val="24"/>
          <w:lang w:val="zh-CN"/>
        </w:rPr>
        <w:t>该国政府不打算在这个项目构成部分下进行任何翻修</w:t>
      </w:r>
      <w:r w:rsidRPr="00396FB5">
        <w:rPr>
          <w:rFonts w:hint="eastAsia"/>
          <w:noProof/>
          <w:sz w:val="24"/>
          <w:szCs w:val="24"/>
        </w:rPr>
        <w:t>，</w:t>
      </w:r>
      <w:r w:rsidRPr="00396FB5">
        <w:rPr>
          <w:rFonts w:hint="eastAsia"/>
          <w:sz w:val="24"/>
          <w:szCs w:val="24"/>
          <w:lang w:val="zh-CN"/>
        </w:rPr>
        <w:t>因此</w:t>
      </w:r>
      <w:r w:rsidRPr="00396FB5">
        <w:rPr>
          <w:rFonts w:hint="eastAsia"/>
          <w:noProof/>
          <w:sz w:val="24"/>
          <w:szCs w:val="24"/>
        </w:rPr>
        <w:t>，</w:t>
      </w:r>
      <w:r w:rsidRPr="00396FB5">
        <w:rPr>
          <w:rFonts w:hint="eastAsia"/>
          <w:sz w:val="24"/>
          <w:szCs w:val="24"/>
          <w:lang w:val="zh-CN"/>
        </w:rPr>
        <w:t>提议将工作重点放在制冷、制冷剂保留、回收和再循环方面的良好做法上</w:t>
      </w:r>
      <w:r w:rsidRPr="00396FB5">
        <w:rPr>
          <w:rFonts w:hint="eastAsia"/>
          <w:noProof/>
          <w:sz w:val="24"/>
          <w:szCs w:val="24"/>
        </w:rPr>
        <w:t>，</w:t>
      </w:r>
      <w:r w:rsidRPr="00396FB5">
        <w:rPr>
          <w:rFonts w:hint="eastAsia"/>
          <w:sz w:val="24"/>
          <w:szCs w:val="24"/>
          <w:lang w:val="zh-CN"/>
        </w:rPr>
        <w:t>并在空调系统使用寿命结束时用低全球升温潜能值制冷剂的组件取代而不是翻修空调系统。</w:t>
      </w:r>
    </w:p>
    <w:p w:rsidR="0042521A" w:rsidRPr="00396FB5" w:rsidRDefault="0042521A">
      <w:pPr>
        <w:pStyle w:val="Heading1"/>
        <w:rPr>
          <w:sz w:val="24"/>
          <w:szCs w:val="24"/>
        </w:rPr>
      </w:pPr>
      <w:r w:rsidRPr="00396FB5">
        <w:rPr>
          <w:rFonts w:hint="eastAsia"/>
          <w:sz w:val="24"/>
          <w:szCs w:val="24"/>
          <w:lang w:val="zh-CN"/>
        </w:rPr>
        <w:t>环境署还告知</w:t>
      </w:r>
      <w:r w:rsidRPr="00396FB5">
        <w:rPr>
          <w:rFonts w:hint="eastAsia"/>
          <w:noProof/>
          <w:sz w:val="24"/>
          <w:szCs w:val="24"/>
        </w:rPr>
        <w:t>，</w:t>
      </w:r>
      <w:r w:rsidRPr="00396FB5">
        <w:rPr>
          <w:rFonts w:hint="eastAsia"/>
          <w:sz w:val="24"/>
          <w:szCs w:val="24"/>
          <w:lang w:val="zh-CN"/>
        </w:rPr>
        <w:t>巴哈马没有</w:t>
      </w:r>
      <w:r w:rsidRPr="00396FB5">
        <w:rPr>
          <w:noProof/>
          <w:sz w:val="24"/>
          <w:szCs w:val="24"/>
        </w:rPr>
        <w:t>R</w:t>
      </w:r>
      <w:smartTag w:uri="urn:schemas-microsoft-com:office:smarttags" w:element="chmetcnv">
        <w:smartTagPr>
          <w:attr w:name="TCSC" w:val="0"/>
          <w:attr w:name="NumberType" w:val="1"/>
          <w:attr w:name="Negative" w:val="True"/>
          <w:attr w:name="HasSpace" w:val="False"/>
          <w:attr w:name="SourceValue" w:val="22"/>
          <w:attr w:name="UnitName" w:val="a"/>
        </w:smartTagPr>
        <w:r w:rsidRPr="00396FB5">
          <w:rPr>
            <w:noProof/>
            <w:sz w:val="24"/>
            <w:szCs w:val="24"/>
          </w:rPr>
          <w:t>-22a</w:t>
        </w:r>
      </w:smartTag>
      <w:r w:rsidRPr="00396FB5">
        <w:rPr>
          <w:rFonts w:hint="eastAsia"/>
          <w:sz w:val="24"/>
          <w:szCs w:val="24"/>
          <w:lang w:val="zh-CN"/>
        </w:rPr>
        <w:t>的进口和销售。为了确保与可能使用易燃制冷剂有关的安全问题</w:t>
      </w:r>
      <w:r w:rsidRPr="00396FB5">
        <w:rPr>
          <w:rFonts w:hint="eastAsia"/>
          <w:sz w:val="24"/>
          <w:szCs w:val="24"/>
          <w:lang w:val="en-US"/>
        </w:rPr>
        <w:t>，</w:t>
      </w:r>
      <w:r w:rsidRPr="00396FB5">
        <w:rPr>
          <w:rFonts w:hint="eastAsia"/>
          <w:sz w:val="24"/>
          <w:szCs w:val="24"/>
          <w:lang w:val="zh-CN"/>
        </w:rPr>
        <w:t>国家臭氧机构与工发组织</w:t>
      </w:r>
      <w:r w:rsidRPr="00396FB5">
        <w:rPr>
          <w:rFonts w:hint="eastAsia"/>
          <w:sz w:val="24"/>
          <w:szCs w:val="24"/>
          <w:lang w:val="en-US"/>
        </w:rPr>
        <w:t>（</w:t>
      </w:r>
      <w:r w:rsidRPr="00396FB5">
        <w:rPr>
          <w:rFonts w:hint="eastAsia"/>
          <w:sz w:val="24"/>
          <w:szCs w:val="24"/>
          <w:lang w:val="zh-CN"/>
        </w:rPr>
        <w:t>作为氟氯烃淘汰管理计划的合作机构</w:t>
      </w:r>
      <w:r w:rsidRPr="00396FB5">
        <w:rPr>
          <w:rFonts w:hint="eastAsia"/>
          <w:sz w:val="24"/>
          <w:szCs w:val="24"/>
          <w:lang w:val="en-US"/>
        </w:rPr>
        <w:t>）</w:t>
      </w:r>
      <w:r w:rsidRPr="00396FB5">
        <w:rPr>
          <w:rFonts w:hint="eastAsia"/>
          <w:sz w:val="24"/>
          <w:szCs w:val="24"/>
          <w:lang w:val="zh-CN"/>
        </w:rPr>
        <w:t>合作</w:t>
      </w:r>
      <w:r w:rsidRPr="00396FB5">
        <w:rPr>
          <w:rFonts w:hint="eastAsia"/>
          <w:sz w:val="24"/>
          <w:szCs w:val="24"/>
          <w:lang w:val="en-US"/>
        </w:rPr>
        <w:t>，</w:t>
      </w:r>
      <w:r w:rsidRPr="00396FB5">
        <w:rPr>
          <w:rFonts w:hint="eastAsia"/>
          <w:sz w:val="24"/>
          <w:szCs w:val="24"/>
          <w:lang w:val="zh-CN"/>
        </w:rPr>
        <w:t>于</w:t>
      </w:r>
      <w:r w:rsidRPr="00396FB5">
        <w:rPr>
          <w:sz w:val="24"/>
          <w:szCs w:val="24"/>
          <w:lang w:val="en-US"/>
        </w:rPr>
        <w:t>2019</w:t>
      </w:r>
      <w:r w:rsidRPr="00396FB5">
        <w:rPr>
          <w:rFonts w:hint="eastAsia"/>
          <w:sz w:val="24"/>
          <w:szCs w:val="24"/>
          <w:lang w:val="zh-CN"/>
        </w:rPr>
        <w:t>年</w:t>
      </w:r>
      <w:r w:rsidRPr="00396FB5">
        <w:rPr>
          <w:sz w:val="24"/>
          <w:szCs w:val="24"/>
          <w:lang w:val="en-US"/>
        </w:rPr>
        <w:t>8</w:t>
      </w:r>
      <w:r w:rsidRPr="00396FB5">
        <w:rPr>
          <w:rFonts w:hint="eastAsia"/>
          <w:sz w:val="24"/>
          <w:szCs w:val="24"/>
          <w:lang w:val="zh-CN"/>
        </w:rPr>
        <w:t>月为制冷技术人员举办了一次关于安全使用代用制冷剂的讲习班</w:t>
      </w:r>
      <w:r w:rsidRPr="00396FB5">
        <w:rPr>
          <w:rFonts w:hint="eastAsia"/>
          <w:sz w:val="24"/>
          <w:szCs w:val="24"/>
          <w:lang w:val="en-US"/>
        </w:rPr>
        <w:t>；</w:t>
      </w:r>
      <w:r w:rsidRPr="00396FB5">
        <w:rPr>
          <w:rFonts w:hint="eastAsia"/>
          <w:sz w:val="24"/>
          <w:szCs w:val="24"/>
          <w:lang w:val="zh-CN"/>
        </w:rPr>
        <w:t>国家臭氧机构将通过职业学校组织进一步的培训班。</w:t>
      </w:r>
    </w:p>
    <w:p w:rsidR="0042521A" w:rsidRPr="00396FB5" w:rsidRDefault="0042521A">
      <w:pPr>
        <w:rPr>
          <w:b/>
          <w:sz w:val="24"/>
          <w:szCs w:val="24"/>
        </w:rPr>
      </w:pPr>
      <w:r w:rsidRPr="00396FB5">
        <w:rPr>
          <w:rFonts w:hint="eastAsia"/>
          <w:b/>
          <w:noProof/>
          <w:sz w:val="24"/>
          <w:szCs w:val="24"/>
        </w:rPr>
        <w:t>建议</w:t>
      </w:r>
    </w:p>
    <w:p w:rsidR="0042521A" w:rsidRPr="00396FB5" w:rsidRDefault="0042521A">
      <w:pPr>
        <w:rPr>
          <w:sz w:val="24"/>
          <w:szCs w:val="24"/>
        </w:rPr>
      </w:pPr>
    </w:p>
    <w:p w:rsidR="0042521A" w:rsidRPr="00396FB5" w:rsidRDefault="0042521A">
      <w:pPr>
        <w:pStyle w:val="Heading1"/>
        <w:rPr>
          <w:sz w:val="24"/>
          <w:szCs w:val="24"/>
        </w:rPr>
      </w:pPr>
      <w:r w:rsidRPr="00396FB5">
        <w:rPr>
          <w:rFonts w:hint="eastAsia"/>
          <w:sz w:val="24"/>
          <w:szCs w:val="24"/>
          <w:lang w:val="zh-CN"/>
        </w:rPr>
        <w:t>谨请执行委员会：</w:t>
      </w:r>
      <w:r w:rsidRPr="00396FB5">
        <w:rPr>
          <w:noProof/>
          <w:sz w:val="24"/>
          <w:szCs w:val="24"/>
        </w:rPr>
        <w:t xml:space="preserve"> </w:t>
      </w:r>
    </w:p>
    <w:p w:rsidR="0042521A" w:rsidRPr="00396FB5" w:rsidRDefault="0042521A">
      <w:pPr>
        <w:pStyle w:val="Heading2"/>
        <w:rPr>
          <w:sz w:val="24"/>
          <w:szCs w:val="24"/>
        </w:rPr>
      </w:pPr>
      <w:r w:rsidRPr="00396FB5">
        <w:rPr>
          <w:rFonts w:hint="eastAsia"/>
          <w:noProof/>
          <w:sz w:val="24"/>
          <w:szCs w:val="24"/>
        </w:rPr>
        <w:t>注意到：</w:t>
      </w:r>
    </w:p>
    <w:p w:rsidR="0042521A" w:rsidRPr="00396FB5" w:rsidRDefault="0042521A" w:rsidP="006D5558">
      <w:pPr>
        <w:pStyle w:val="Heading3"/>
        <w:numPr>
          <w:ilvl w:val="2"/>
          <w:numId w:val="17"/>
        </w:numPr>
      </w:pPr>
      <w:r w:rsidRPr="00396FB5">
        <w:rPr>
          <w:rFonts w:hint="eastAsia"/>
          <w:lang w:val="zh-CN"/>
        </w:rPr>
        <w:t>环境署代表巴哈马政府提交载于</w:t>
      </w:r>
      <w:r w:rsidRPr="00396FB5">
        <w:rPr>
          <w:noProof/>
        </w:rPr>
        <w:t>UNEP/OzL.Pro/ExCom/84/22</w:t>
      </w:r>
      <w:r w:rsidRPr="00396FB5">
        <w:rPr>
          <w:rFonts w:hint="eastAsia"/>
          <w:lang w:val="zh-CN"/>
        </w:rPr>
        <w:t>号文件的关于巴哈马氟氯烃淘汰管理计划第一阶段翻修使用</w:t>
      </w:r>
      <w:r w:rsidRPr="00396FB5">
        <w:rPr>
          <w:noProof/>
        </w:rPr>
        <w:t>HCFC-22</w:t>
      </w:r>
      <w:r w:rsidRPr="00396FB5">
        <w:rPr>
          <w:rFonts w:hint="eastAsia"/>
          <w:lang w:val="zh-CN"/>
        </w:rPr>
        <w:t>的空调系统技术选项的案头研究报告</w:t>
      </w:r>
      <w:r w:rsidRPr="00396FB5">
        <w:rPr>
          <w:rFonts w:hint="eastAsia"/>
          <w:noProof/>
        </w:rPr>
        <w:t>；</w:t>
      </w:r>
    </w:p>
    <w:p w:rsidR="0042521A" w:rsidRPr="00396FB5" w:rsidRDefault="0042521A" w:rsidP="006D5558">
      <w:pPr>
        <w:pStyle w:val="Heading3"/>
        <w:numPr>
          <w:ilvl w:val="2"/>
          <w:numId w:val="17"/>
        </w:numPr>
      </w:pPr>
      <w:r w:rsidRPr="00396FB5">
        <w:rPr>
          <w:rFonts w:hint="eastAsia"/>
          <w:lang w:val="zh-CN"/>
        </w:rPr>
        <w:t>巴哈马政府决定不将两个使用</w:t>
      </w:r>
      <w:r w:rsidRPr="00396FB5">
        <w:rPr>
          <w:noProof/>
        </w:rPr>
        <w:t>HCFC-22</w:t>
      </w:r>
      <w:r w:rsidRPr="00396FB5">
        <w:rPr>
          <w:rFonts w:hint="eastAsia"/>
          <w:lang w:val="zh-CN"/>
        </w:rPr>
        <w:t>的空调系统改造为使用碳氢化物的技术</w:t>
      </w:r>
      <w:r w:rsidRPr="00396FB5">
        <w:rPr>
          <w:rFonts w:hint="eastAsia"/>
          <w:noProof/>
        </w:rPr>
        <w:t>；</w:t>
      </w:r>
      <w:r w:rsidRPr="00396FB5">
        <w:rPr>
          <w:rFonts w:hint="eastAsia"/>
          <w:lang w:val="zh-CN"/>
        </w:rPr>
        <w:t>和</w:t>
      </w:r>
    </w:p>
    <w:p w:rsidR="0042521A" w:rsidRPr="00396FB5" w:rsidRDefault="0042521A">
      <w:pPr>
        <w:pStyle w:val="Heading2"/>
        <w:rPr>
          <w:sz w:val="24"/>
          <w:szCs w:val="24"/>
        </w:rPr>
      </w:pPr>
      <w:r w:rsidRPr="00396FB5">
        <w:rPr>
          <w:rFonts w:hint="eastAsia"/>
          <w:sz w:val="24"/>
          <w:szCs w:val="24"/>
          <w:lang w:val="zh-CN"/>
        </w:rPr>
        <w:t>请环境署提交一份氟氯烃淘汰管理计划第一阶段经修订的行动计划</w:t>
      </w:r>
      <w:r w:rsidRPr="00396FB5">
        <w:rPr>
          <w:rFonts w:hint="eastAsia"/>
          <w:noProof/>
          <w:sz w:val="24"/>
          <w:szCs w:val="24"/>
        </w:rPr>
        <w:t>，</w:t>
      </w:r>
      <w:r w:rsidRPr="00396FB5">
        <w:rPr>
          <w:rFonts w:hint="eastAsia"/>
          <w:sz w:val="24"/>
          <w:szCs w:val="24"/>
          <w:lang w:val="zh-CN"/>
        </w:rPr>
        <w:t>同时注意到最初作为第一阶段的一部分获得核准的翻修部分将不会与氟氯烃淘汰管理计划第四次付款的供资申请一起实施。</w:t>
      </w:r>
    </w:p>
    <w:p w:rsidR="0042521A" w:rsidRPr="00396FB5" w:rsidRDefault="0042521A">
      <w:pPr>
        <w:keepNext/>
        <w:spacing w:after="240"/>
        <w:rPr>
          <w:color w:val="000000"/>
          <w:sz w:val="24"/>
          <w:szCs w:val="24"/>
        </w:rPr>
      </w:pPr>
      <w:r w:rsidRPr="00396FB5">
        <w:rPr>
          <w:rFonts w:hint="eastAsia"/>
          <w:sz w:val="24"/>
          <w:szCs w:val="24"/>
          <w:u w:val="single"/>
          <w:lang w:val="zh-CN"/>
        </w:rPr>
        <w:lastRenderedPageBreak/>
        <w:t>巴西</w:t>
      </w:r>
      <w:r w:rsidRPr="00396FB5">
        <w:rPr>
          <w:rFonts w:hint="eastAsia"/>
          <w:sz w:val="24"/>
          <w:szCs w:val="24"/>
          <w:u w:val="single"/>
          <w:lang w:val="en-US"/>
        </w:rPr>
        <w:t>：</w:t>
      </w:r>
      <w:r w:rsidRPr="00396FB5">
        <w:rPr>
          <w:rFonts w:hint="eastAsia"/>
          <w:sz w:val="24"/>
          <w:szCs w:val="24"/>
          <w:u w:val="single"/>
          <w:lang w:val="zh-CN"/>
        </w:rPr>
        <w:t>氟氯烃淘汰管理计划</w:t>
      </w:r>
      <w:r w:rsidRPr="00396FB5">
        <w:rPr>
          <w:rFonts w:hint="eastAsia"/>
          <w:noProof/>
          <w:sz w:val="24"/>
          <w:szCs w:val="24"/>
          <w:u w:val="single"/>
        </w:rPr>
        <w:t>（</w:t>
      </w:r>
      <w:r w:rsidRPr="00396FB5">
        <w:rPr>
          <w:rFonts w:hint="eastAsia"/>
          <w:sz w:val="24"/>
          <w:szCs w:val="24"/>
          <w:u w:val="single"/>
          <w:lang w:val="zh-CN"/>
        </w:rPr>
        <w:t>第一阶段</w:t>
      </w:r>
      <w:r w:rsidRPr="00396FB5">
        <w:rPr>
          <w:rFonts w:hint="eastAsia"/>
          <w:noProof/>
          <w:sz w:val="24"/>
          <w:szCs w:val="24"/>
          <w:u w:val="single"/>
        </w:rPr>
        <w:t>：</w:t>
      </w:r>
      <w:r w:rsidRPr="00396FB5">
        <w:rPr>
          <w:noProof/>
          <w:sz w:val="24"/>
          <w:szCs w:val="24"/>
          <w:u w:val="single"/>
        </w:rPr>
        <w:t>U Tech</w:t>
      </w:r>
      <w:r w:rsidRPr="00396FB5">
        <w:rPr>
          <w:rFonts w:hint="eastAsia"/>
          <w:sz w:val="24"/>
          <w:szCs w:val="24"/>
          <w:u w:val="single"/>
          <w:lang w:val="zh-CN"/>
        </w:rPr>
        <w:t>配方厂家暂时使用高全球升温潜能值技术的报告和</w:t>
      </w:r>
      <w:r w:rsidRPr="00396FB5">
        <w:rPr>
          <w:noProof/>
          <w:sz w:val="24"/>
          <w:szCs w:val="24"/>
          <w:u w:val="single"/>
        </w:rPr>
        <w:t>2018/2019</w:t>
      </w:r>
      <w:r w:rsidRPr="00396FB5">
        <w:rPr>
          <w:rFonts w:hint="eastAsia"/>
          <w:sz w:val="24"/>
          <w:szCs w:val="24"/>
          <w:u w:val="single"/>
          <w:lang w:val="zh-CN"/>
        </w:rPr>
        <w:t>年进度报告</w:t>
      </w:r>
      <w:r w:rsidRPr="00396FB5">
        <w:rPr>
          <w:rFonts w:hint="eastAsia"/>
          <w:noProof/>
          <w:sz w:val="24"/>
          <w:szCs w:val="24"/>
          <w:u w:val="single"/>
        </w:rPr>
        <w:t>）</w:t>
      </w:r>
      <w:r w:rsidRPr="00396FB5">
        <w:rPr>
          <w:rFonts w:hint="eastAsia"/>
          <w:noProof/>
          <w:sz w:val="24"/>
          <w:szCs w:val="24"/>
        </w:rPr>
        <w:t>（</w:t>
      </w:r>
      <w:r w:rsidRPr="00396FB5">
        <w:rPr>
          <w:rFonts w:hint="eastAsia"/>
          <w:sz w:val="24"/>
          <w:szCs w:val="24"/>
          <w:lang w:val="zh-CN"/>
        </w:rPr>
        <w:t>开发署和德国政府</w:t>
      </w:r>
      <w:r w:rsidRPr="00396FB5">
        <w:rPr>
          <w:rFonts w:hint="eastAsia"/>
          <w:noProof/>
          <w:sz w:val="24"/>
          <w:szCs w:val="24"/>
        </w:rPr>
        <w:t>）</w:t>
      </w:r>
    </w:p>
    <w:p w:rsidR="0042521A" w:rsidRPr="00396FB5" w:rsidRDefault="0042521A">
      <w:pPr>
        <w:keepNext/>
        <w:spacing w:after="240"/>
        <w:rPr>
          <w:color w:val="000000"/>
          <w:sz w:val="24"/>
          <w:szCs w:val="24"/>
        </w:rPr>
      </w:pPr>
      <w:r w:rsidRPr="00396FB5">
        <w:rPr>
          <w:rFonts w:hint="eastAsia"/>
          <w:b/>
          <w:noProof/>
          <w:sz w:val="24"/>
          <w:szCs w:val="24"/>
        </w:rPr>
        <w:t>背景</w:t>
      </w:r>
    </w:p>
    <w:p w:rsidR="0042521A" w:rsidRPr="00396FB5" w:rsidRDefault="0042521A">
      <w:pPr>
        <w:pStyle w:val="Heading1"/>
        <w:rPr>
          <w:sz w:val="24"/>
          <w:szCs w:val="24"/>
        </w:rPr>
      </w:pPr>
      <w:r w:rsidRPr="00396FB5">
        <w:rPr>
          <w:rFonts w:hint="eastAsia"/>
          <w:sz w:val="24"/>
          <w:szCs w:val="24"/>
          <w:lang w:val="zh-CN"/>
        </w:rPr>
        <w:t>依照第</w:t>
      </w:r>
      <w:r w:rsidRPr="00396FB5">
        <w:rPr>
          <w:noProof/>
          <w:sz w:val="24"/>
          <w:szCs w:val="24"/>
        </w:rPr>
        <w:t>75/53</w:t>
      </w:r>
      <w:r w:rsidRPr="00396FB5">
        <w:rPr>
          <w:rFonts w:hint="eastAsia"/>
          <w:sz w:val="24"/>
          <w:szCs w:val="24"/>
          <w:lang w:val="zh-CN"/>
        </w:rPr>
        <w:t>号决定</w:t>
      </w:r>
      <w:r w:rsidRPr="00396FB5">
        <w:rPr>
          <w:noProof/>
          <w:sz w:val="24"/>
          <w:szCs w:val="24"/>
        </w:rPr>
        <w:t>(b)</w:t>
      </w:r>
      <w:r w:rsidRPr="00396FB5">
        <w:rPr>
          <w:rStyle w:val="FootnoteReference"/>
          <w:sz w:val="24"/>
          <w:szCs w:val="24"/>
          <w:lang w:val="zh-CN"/>
        </w:rPr>
        <w:footnoteReference w:id="9"/>
      </w:r>
      <w:r w:rsidRPr="00396FB5">
        <w:rPr>
          <w:rFonts w:hint="eastAsia"/>
          <w:noProof/>
          <w:sz w:val="24"/>
          <w:szCs w:val="24"/>
        </w:rPr>
        <w:t>，</w:t>
      </w:r>
      <w:r w:rsidRPr="00396FB5">
        <w:rPr>
          <w:rFonts w:hint="eastAsia"/>
          <w:sz w:val="24"/>
          <w:szCs w:val="24"/>
          <w:lang w:val="zh-CN"/>
        </w:rPr>
        <w:t>开发署作为牵头执行机构</w:t>
      </w:r>
      <w:r w:rsidRPr="00396FB5">
        <w:rPr>
          <w:rFonts w:hint="eastAsia"/>
          <w:noProof/>
          <w:sz w:val="24"/>
          <w:szCs w:val="24"/>
        </w:rPr>
        <w:t>，</w:t>
      </w:r>
      <w:r w:rsidRPr="00396FB5">
        <w:rPr>
          <w:rFonts w:hint="eastAsia"/>
          <w:sz w:val="24"/>
          <w:szCs w:val="24"/>
          <w:lang w:val="zh-CN"/>
        </w:rPr>
        <w:t>代表巴西政府向第八十四次会议</w:t>
      </w:r>
      <w:r w:rsidRPr="00396FB5">
        <w:rPr>
          <w:rStyle w:val="FootnoteReference"/>
          <w:sz w:val="24"/>
          <w:szCs w:val="24"/>
          <w:lang w:val="zh-CN"/>
        </w:rPr>
        <w:footnoteReference w:id="10"/>
      </w:r>
      <w:r w:rsidRPr="00396FB5">
        <w:rPr>
          <w:rFonts w:hint="eastAsia"/>
          <w:sz w:val="24"/>
          <w:szCs w:val="24"/>
          <w:lang w:val="zh-CN"/>
        </w:rPr>
        <w:t>提交了与氟氯烃淘汰管理计划第一阶段第五次付款有关的工作方案的年度执行进度报告</w:t>
      </w:r>
      <w:r w:rsidRPr="00396FB5">
        <w:rPr>
          <w:rStyle w:val="FootnoteReference"/>
          <w:sz w:val="24"/>
          <w:szCs w:val="24"/>
          <w:lang w:val="zh-CN"/>
        </w:rPr>
        <w:footnoteReference w:id="11"/>
      </w:r>
      <w:r w:rsidRPr="00396FB5">
        <w:rPr>
          <w:rFonts w:hint="eastAsia"/>
          <w:sz w:val="24"/>
          <w:szCs w:val="24"/>
          <w:lang w:val="zh-CN"/>
        </w:rPr>
        <w:t>。</w:t>
      </w:r>
    </w:p>
    <w:p w:rsidR="0042521A" w:rsidRPr="00396FB5" w:rsidRDefault="0042521A">
      <w:pPr>
        <w:pStyle w:val="Heading1"/>
        <w:rPr>
          <w:sz w:val="24"/>
          <w:szCs w:val="24"/>
        </w:rPr>
      </w:pPr>
      <w:r w:rsidRPr="00396FB5">
        <w:rPr>
          <w:rFonts w:hint="eastAsia"/>
          <w:sz w:val="24"/>
          <w:szCs w:val="24"/>
          <w:lang w:val="zh-CN"/>
        </w:rPr>
        <w:t>执行委员会第八十次会议核准将氟氯烃淘汰管理计划第一阶段的完成日期延长到</w:t>
      </w:r>
      <w:smartTag w:uri="urn:schemas-microsoft-com:office:smarttags" w:element="chsdate">
        <w:smartTagPr>
          <w:attr w:name="IsROCDate" w:val="False"/>
          <w:attr w:name="IsLunarDate" w:val="False"/>
          <w:attr w:name="Day" w:val="31"/>
          <w:attr w:name="Month" w:val="12"/>
          <w:attr w:name="Year" w:val="2019"/>
        </w:smartTagPr>
        <w:r w:rsidRPr="00396FB5">
          <w:rPr>
            <w:noProof/>
            <w:sz w:val="24"/>
            <w:szCs w:val="24"/>
          </w:rPr>
          <w:t>2019</w:t>
        </w:r>
        <w:r w:rsidRPr="00396FB5">
          <w:rPr>
            <w:rFonts w:hint="eastAsia"/>
            <w:sz w:val="24"/>
            <w:szCs w:val="24"/>
            <w:lang w:val="zh-CN"/>
          </w:rPr>
          <w:t>年</w:t>
        </w:r>
        <w:r w:rsidRPr="00396FB5">
          <w:rPr>
            <w:noProof/>
            <w:sz w:val="24"/>
            <w:szCs w:val="24"/>
          </w:rPr>
          <w:t>12</w:t>
        </w:r>
        <w:r w:rsidRPr="00396FB5">
          <w:rPr>
            <w:rFonts w:hint="eastAsia"/>
            <w:sz w:val="24"/>
            <w:szCs w:val="24"/>
            <w:lang w:val="zh-CN"/>
          </w:rPr>
          <w:t>月</w:t>
        </w:r>
        <w:r w:rsidRPr="00396FB5">
          <w:rPr>
            <w:noProof/>
            <w:sz w:val="24"/>
            <w:szCs w:val="24"/>
          </w:rPr>
          <w:t>31</w:t>
        </w:r>
        <w:r w:rsidRPr="00396FB5">
          <w:rPr>
            <w:rFonts w:hint="eastAsia"/>
            <w:sz w:val="24"/>
            <w:szCs w:val="24"/>
            <w:lang w:val="zh-CN"/>
          </w:rPr>
          <w:t>日</w:t>
        </w:r>
      </w:smartTag>
      <w:r w:rsidRPr="00396FB5">
        <w:rPr>
          <w:rFonts w:hint="eastAsia"/>
          <w:noProof/>
          <w:sz w:val="24"/>
          <w:szCs w:val="24"/>
        </w:rPr>
        <w:t>，</w:t>
      </w:r>
      <w:r w:rsidRPr="00396FB5">
        <w:rPr>
          <w:rFonts w:hint="eastAsia"/>
          <w:sz w:val="24"/>
          <w:szCs w:val="24"/>
          <w:lang w:val="zh-CN"/>
        </w:rPr>
        <w:t>但有一项谅解</w:t>
      </w:r>
      <w:r w:rsidRPr="00396FB5">
        <w:rPr>
          <w:rFonts w:hint="eastAsia"/>
          <w:noProof/>
          <w:sz w:val="24"/>
          <w:szCs w:val="24"/>
        </w:rPr>
        <w:t>，</w:t>
      </w:r>
      <w:r w:rsidRPr="00396FB5">
        <w:rPr>
          <w:rFonts w:hint="eastAsia"/>
          <w:sz w:val="24"/>
          <w:szCs w:val="24"/>
          <w:lang w:val="zh-CN"/>
        </w:rPr>
        <w:t>即以后不得再提出延长项目执行的申请</w:t>
      </w:r>
      <w:r w:rsidRPr="00396FB5">
        <w:rPr>
          <w:rFonts w:hint="eastAsia"/>
          <w:noProof/>
          <w:sz w:val="24"/>
          <w:szCs w:val="24"/>
        </w:rPr>
        <w:t>（</w:t>
      </w:r>
      <w:r w:rsidRPr="00396FB5">
        <w:rPr>
          <w:rFonts w:hint="eastAsia"/>
          <w:sz w:val="24"/>
          <w:szCs w:val="24"/>
          <w:lang w:val="zh-CN"/>
        </w:rPr>
        <w:t>第</w:t>
      </w:r>
      <w:r w:rsidRPr="00396FB5">
        <w:rPr>
          <w:noProof/>
          <w:sz w:val="24"/>
          <w:szCs w:val="24"/>
        </w:rPr>
        <w:t>80/12</w:t>
      </w:r>
      <w:r w:rsidRPr="00396FB5">
        <w:rPr>
          <w:rFonts w:hint="eastAsia"/>
          <w:sz w:val="24"/>
          <w:szCs w:val="24"/>
          <w:lang w:val="zh-CN"/>
        </w:rPr>
        <w:t>号决定</w:t>
      </w:r>
      <w:r w:rsidRPr="00396FB5">
        <w:rPr>
          <w:noProof/>
          <w:sz w:val="24"/>
          <w:szCs w:val="24"/>
        </w:rPr>
        <w:t>(b)</w:t>
      </w:r>
      <w:r w:rsidRPr="00396FB5">
        <w:rPr>
          <w:rFonts w:hint="eastAsia"/>
          <w:noProof/>
          <w:sz w:val="24"/>
          <w:szCs w:val="24"/>
        </w:rPr>
        <w:t>）</w:t>
      </w:r>
      <w:r w:rsidRPr="00396FB5">
        <w:rPr>
          <w:rFonts w:hint="eastAsia"/>
          <w:sz w:val="24"/>
          <w:szCs w:val="24"/>
          <w:lang w:val="zh-CN"/>
        </w:rPr>
        <w:t>。</w:t>
      </w:r>
    </w:p>
    <w:p w:rsidR="0042521A" w:rsidRPr="00396FB5" w:rsidRDefault="0042521A">
      <w:pPr>
        <w:spacing w:after="240"/>
        <w:rPr>
          <w:i/>
          <w:sz w:val="24"/>
          <w:szCs w:val="24"/>
          <w:lang w:val="en-CA"/>
        </w:rPr>
      </w:pPr>
      <w:r w:rsidRPr="00396FB5">
        <w:rPr>
          <w:rFonts w:hint="eastAsia"/>
          <w:i/>
          <w:noProof/>
          <w:sz w:val="24"/>
          <w:szCs w:val="24"/>
        </w:rPr>
        <w:t>氟氯烃消费量</w:t>
      </w:r>
    </w:p>
    <w:p w:rsidR="0042521A" w:rsidRPr="00396FB5" w:rsidRDefault="0042521A">
      <w:pPr>
        <w:pStyle w:val="Heading1"/>
        <w:rPr>
          <w:sz w:val="24"/>
          <w:szCs w:val="24"/>
          <w:lang w:val="en-CA"/>
        </w:rPr>
      </w:pPr>
      <w:r w:rsidRPr="00396FB5">
        <w:rPr>
          <w:rFonts w:hint="eastAsia"/>
          <w:sz w:val="24"/>
          <w:szCs w:val="24"/>
          <w:lang w:val="zh-CN"/>
        </w:rPr>
        <w:t>巴西政府报告了</w:t>
      </w:r>
      <w:r w:rsidRPr="00396FB5">
        <w:rPr>
          <w:sz w:val="24"/>
          <w:szCs w:val="24"/>
          <w:lang w:val="en-CA"/>
        </w:rPr>
        <w:t>2018</w:t>
      </w:r>
      <w:r w:rsidRPr="00396FB5">
        <w:rPr>
          <w:rFonts w:hint="eastAsia"/>
          <w:sz w:val="24"/>
          <w:szCs w:val="24"/>
          <w:lang w:val="zh-CN"/>
        </w:rPr>
        <w:t>年氟氯烃消费量</w:t>
      </w:r>
      <w:r w:rsidRPr="00396FB5">
        <w:rPr>
          <w:sz w:val="24"/>
          <w:szCs w:val="24"/>
          <w:lang w:val="en-CA"/>
        </w:rPr>
        <w:t>826.26 ODP</w:t>
      </w:r>
      <w:r w:rsidRPr="00396FB5">
        <w:rPr>
          <w:rFonts w:hint="eastAsia"/>
          <w:sz w:val="24"/>
          <w:szCs w:val="24"/>
          <w:lang w:val="zh-CN"/>
        </w:rPr>
        <w:t>吨</w:t>
      </w:r>
      <w:r w:rsidRPr="00396FB5">
        <w:rPr>
          <w:rFonts w:hint="eastAsia"/>
          <w:sz w:val="24"/>
          <w:szCs w:val="24"/>
          <w:lang w:val="en-CA"/>
        </w:rPr>
        <w:t>，</w:t>
      </w:r>
      <w:r w:rsidRPr="00396FB5">
        <w:rPr>
          <w:rFonts w:hint="eastAsia"/>
          <w:sz w:val="24"/>
          <w:szCs w:val="24"/>
          <w:lang w:val="zh-CN"/>
        </w:rPr>
        <w:t>它比氟氯烃履约基准量低</w:t>
      </w:r>
      <w:r w:rsidRPr="00396FB5">
        <w:rPr>
          <w:sz w:val="24"/>
          <w:szCs w:val="24"/>
          <w:lang w:val="en-CA"/>
        </w:rPr>
        <w:t>38%</w:t>
      </w:r>
      <w:r w:rsidRPr="00396FB5">
        <w:rPr>
          <w:rFonts w:hint="eastAsia"/>
          <w:sz w:val="24"/>
          <w:szCs w:val="24"/>
          <w:lang w:val="zh-CN"/>
        </w:rPr>
        <w:t>。巴西政府在</w:t>
      </w:r>
      <w:r w:rsidRPr="00396FB5">
        <w:rPr>
          <w:sz w:val="24"/>
          <w:szCs w:val="24"/>
          <w:lang w:val="en-US"/>
        </w:rPr>
        <w:t>2018</w:t>
      </w:r>
      <w:r w:rsidRPr="00396FB5">
        <w:rPr>
          <w:rFonts w:hint="eastAsia"/>
          <w:sz w:val="24"/>
          <w:szCs w:val="24"/>
          <w:lang w:val="zh-CN"/>
        </w:rPr>
        <w:t>年国家方案执行报告中报告了氟氯烃行业的消费量数据</w:t>
      </w:r>
      <w:r w:rsidRPr="00396FB5">
        <w:rPr>
          <w:rFonts w:hint="eastAsia"/>
          <w:sz w:val="24"/>
          <w:szCs w:val="24"/>
          <w:lang w:val="en-US"/>
        </w:rPr>
        <w:t>，</w:t>
      </w:r>
      <w:r w:rsidRPr="00396FB5">
        <w:rPr>
          <w:rFonts w:hint="eastAsia"/>
          <w:sz w:val="24"/>
          <w:szCs w:val="24"/>
          <w:lang w:val="zh-CN"/>
        </w:rPr>
        <w:t>它与根据《蒙特利尔议定书》第</w:t>
      </w:r>
      <w:r w:rsidRPr="00396FB5">
        <w:rPr>
          <w:sz w:val="24"/>
          <w:szCs w:val="24"/>
          <w:lang w:val="en-US"/>
        </w:rPr>
        <w:t>7</w:t>
      </w:r>
      <w:r w:rsidRPr="00396FB5">
        <w:rPr>
          <w:rFonts w:hint="eastAsia"/>
          <w:sz w:val="24"/>
          <w:szCs w:val="24"/>
          <w:lang w:val="zh-CN"/>
        </w:rPr>
        <w:t>条报告的数据相符。</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sz w:val="24"/>
          <w:szCs w:val="24"/>
          <w:lang w:val="zh-CN"/>
        </w:rPr>
        <w:t>从</w:t>
      </w:r>
      <w:r w:rsidRPr="00396FB5">
        <w:rPr>
          <w:sz w:val="24"/>
          <w:szCs w:val="24"/>
          <w:lang w:val="en-CA"/>
        </w:rPr>
        <w:t>2017</w:t>
      </w:r>
      <w:r w:rsidRPr="00396FB5">
        <w:rPr>
          <w:rFonts w:hint="eastAsia"/>
          <w:sz w:val="24"/>
          <w:szCs w:val="24"/>
          <w:lang w:val="zh-CN"/>
        </w:rPr>
        <w:t>年到</w:t>
      </w:r>
      <w:r w:rsidRPr="00396FB5">
        <w:rPr>
          <w:sz w:val="24"/>
          <w:szCs w:val="24"/>
          <w:lang w:val="en-CA"/>
        </w:rPr>
        <w:t>2018</w:t>
      </w:r>
      <w:r w:rsidRPr="00396FB5">
        <w:rPr>
          <w:rFonts w:hint="eastAsia"/>
          <w:sz w:val="24"/>
          <w:szCs w:val="24"/>
          <w:lang w:val="zh-CN"/>
        </w:rPr>
        <w:t>年</w:t>
      </w:r>
      <w:r w:rsidRPr="00396FB5">
        <w:rPr>
          <w:rFonts w:hint="eastAsia"/>
          <w:sz w:val="24"/>
          <w:szCs w:val="24"/>
          <w:lang w:val="en-CA"/>
        </w:rPr>
        <w:t>，</w:t>
      </w:r>
      <w:r w:rsidRPr="00396FB5">
        <w:rPr>
          <w:sz w:val="24"/>
          <w:szCs w:val="24"/>
          <w:lang w:val="en-CA"/>
        </w:rPr>
        <w:t>HCFC-141b</w:t>
      </w:r>
      <w:r w:rsidRPr="00396FB5">
        <w:rPr>
          <w:rFonts w:hint="eastAsia"/>
          <w:sz w:val="24"/>
          <w:szCs w:val="24"/>
          <w:lang w:val="zh-CN"/>
        </w:rPr>
        <w:t>的消费量增加了</w:t>
      </w:r>
      <w:r w:rsidRPr="00396FB5">
        <w:rPr>
          <w:sz w:val="24"/>
          <w:szCs w:val="24"/>
          <w:lang w:val="en-CA"/>
        </w:rPr>
        <w:t>55 ODP</w:t>
      </w:r>
      <w:r w:rsidRPr="00396FB5">
        <w:rPr>
          <w:rFonts w:hint="eastAsia"/>
          <w:sz w:val="24"/>
          <w:szCs w:val="24"/>
          <w:lang w:val="zh-CN"/>
        </w:rPr>
        <w:t>吨</w:t>
      </w:r>
      <w:r w:rsidRPr="00396FB5">
        <w:rPr>
          <w:rFonts w:hint="eastAsia"/>
          <w:sz w:val="24"/>
          <w:szCs w:val="24"/>
          <w:lang w:val="en-CA"/>
        </w:rPr>
        <w:t>，</w:t>
      </w:r>
      <w:r w:rsidRPr="00396FB5">
        <w:rPr>
          <w:rFonts w:hint="eastAsia"/>
          <w:sz w:val="24"/>
          <w:szCs w:val="24"/>
          <w:lang w:val="zh-CN"/>
        </w:rPr>
        <w:t>尽管大量泡沫塑料企业改用替代技术。消费量增加的原因是</w:t>
      </w:r>
      <w:r w:rsidRPr="00396FB5">
        <w:rPr>
          <w:rFonts w:hint="eastAsia"/>
          <w:sz w:val="24"/>
          <w:szCs w:val="24"/>
          <w:lang w:val="en-US"/>
        </w:rPr>
        <w:t>，</w:t>
      </w:r>
      <w:r w:rsidRPr="00396FB5">
        <w:rPr>
          <w:rFonts w:hint="eastAsia"/>
          <w:sz w:val="24"/>
          <w:szCs w:val="24"/>
          <w:lang w:val="zh-CN"/>
        </w:rPr>
        <w:t>因为禁止进口的禁令预期将于</w:t>
      </w:r>
      <w:smartTag w:uri="urn:schemas-microsoft-com:office:smarttags" w:element="chsdate">
        <w:smartTagPr>
          <w:attr w:name="IsROCDate" w:val="False"/>
          <w:attr w:name="IsLunarDate" w:val="False"/>
          <w:attr w:name="Day" w:val="1"/>
          <w:attr w:name="Month" w:val="1"/>
          <w:attr w:name="Year" w:val="2020"/>
        </w:smartTagPr>
        <w:r w:rsidRPr="00396FB5">
          <w:rPr>
            <w:sz w:val="24"/>
            <w:szCs w:val="24"/>
            <w:lang w:val="en-US"/>
          </w:rPr>
          <w:t>2020</w:t>
        </w:r>
        <w:r w:rsidRPr="00396FB5">
          <w:rPr>
            <w:rFonts w:hint="eastAsia"/>
            <w:sz w:val="24"/>
            <w:szCs w:val="24"/>
            <w:lang w:val="zh-CN"/>
          </w:rPr>
          <w:t>年</w:t>
        </w:r>
        <w:r w:rsidRPr="00396FB5">
          <w:rPr>
            <w:sz w:val="24"/>
            <w:szCs w:val="24"/>
            <w:lang w:val="en-US"/>
          </w:rPr>
          <w:t>1</w:t>
        </w:r>
        <w:r w:rsidRPr="00396FB5">
          <w:rPr>
            <w:rFonts w:hint="eastAsia"/>
            <w:sz w:val="24"/>
            <w:szCs w:val="24"/>
            <w:lang w:val="zh-CN"/>
          </w:rPr>
          <w:t>月</w:t>
        </w:r>
        <w:r w:rsidRPr="00396FB5">
          <w:rPr>
            <w:sz w:val="24"/>
            <w:szCs w:val="24"/>
            <w:lang w:val="en-US"/>
          </w:rPr>
          <w:t>1</w:t>
        </w:r>
        <w:r w:rsidRPr="00396FB5">
          <w:rPr>
            <w:rFonts w:hint="eastAsia"/>
            <w:sz w:val="24"/>
            <w:szCs w:val="24"/>
            <w:lang w:val="zh-CN"/>
          </w:rPr>
          <w:t>日</w:t>
        </w:r>
      </w:smartTag>
      <w:r w:rsidRPr="00396FB5">
        <w:rPr>
          <w:rFonts w:hint="eastAsia"/>
          <w:sz w:val="24"/>
          <w:szCs w:val="24"/>
          <w:lang w:val="zh-CN"/>
        </w:rPr>
        <w:t>生效</w:t>
      </w:r>
      <w:r w:rsidRPr="00396FB5">
        <w:rPr>
          <w:rFonts w:hint="eastAsia"/>
          <w:sz w:val="24"/>
          <w:szCs w:val="24"/>
          <w:lang w:val="en-US"/>
        </w:rPr>
        <w:t>，</w:t>
      </w:r>
      <w:r w:rsidRPr="00396FB5">
        <w:rPr>
          <w:rFonts w:hint="eastAsia"/>
          <w:sz w:val="24"/>
          <w:szCs w:val="24"/>
          <w:lang w:val="zh-CN"/>
        </w:rPr>
        <w:t>因此</w:t>
      </w:r>
      <w:r w:rsidRPr="00396FB5">
        <w:rPr>
          <w:rFonts w:hint="eastAsia"/>
          <w:sz w:val="24"/>
          <w:szCs w:val="24"/>
          <w:lang w:val="en-US"/>
        </w:rPr>
        <w:t>，</w:t>
      </w:r>
      <w:r w:rsidRPr="00396FB5">
        <w:rPr>
          <w:rFonts w:hint="eastAsia"/>
          <w:sz w:val="24"/>
          <w:szCs w:val="24"/>
          <w:lang w:val="zh-CN"/>
        </w:rPr>
        <w:t>企业利用进口增加库存</w:t>
      </w:r>
      <w:r w:rsidRPr="00396FB5">
        <w:rPr>
          <w:rFonts w:hint="eastAsia"/>
          <w:sz w:val="24"/>
          <w:szCs w:val="24"/>
          <w:lang w:val="en-US"/>
        </w:rPr>
        <w:t>，</w:t>
      </w:r>
      <w:r w:rsidRPr="00396FB5">
        <w:rPr>
          <w:rFonts w:hint="eastAsia"/>
          <w:sz w:val="24"/>
          <w:szCs w:val="24"/>
          <w:lang w:val="zh-CN"/>
        </w:rPr>
        <w:t>同时加上目前</w:t>
      </w:r>
      <w:r w:rsidRPr="00396FB5">
        <w:rPr>
          <w:sz w:val="24"/>
          <w:szCs w:val="24"/>
          <w:lang w:val="en-US"/>
        </w:rPr>
        <w:t>HCFC</w:t>
      </w:r>
      <w:r w:rsidRPr="00396FB5">
        <w:rPr>
          <w:sz w:val="24"/>
          <w:szCs w:val="24"/>
          <w:lang w:val="en-US"/>
        </w:rPr>
        <w:noBreakHyphen/>
        <w:t>141b</w:t>
      </w:r>
      <w:r w:rsidRPr="00396FB5">
        <w:rPr>
          <w:rFonts w:hint="eastAsia"/>
          <w:sz w:val="24"/>
          <w:szCs w:val="24"/>
          <w:lang w:val="zh-CN"/>
        </w:rPr>
        <w:t>的价格非常低。</w:t>
      </w:r>
    </w:p>
    <w:p w:rsidR="0042521A" w:rsidRPr="00396FB5" w:rsidRDefault="0042521A">
      <w:pPr>
        <w:spacing w:after="240"/>
        <w:rPr>
          <w:b/>
          <w:sz w:val="24"/>
          <w:szCs w:val="24"/>
          <w:lang w:val="en-CA"/>
        </w:rPr>
      </w:pPr>
      <w:r w:rsidRPr="00396FB5">
        <w:rPr>
          <w:rFonts w:hint="eastAsia"/>
          <w:b/>
          <w:noProof/>
          <w:sz w:val="24"/>
          <w:szCs w:val="24"/>
        </w:rPr>
        <w:t>第五次付款执行进度报告</w:t>
      </w:r>
    </w:p>
    <w:p w:rsidR="0042521A" w:rsidRPr="00396FB5" w:rsidRDefault="0042521A">
      <w:pPr>
        <w:widowControl w:val="0"/>
        <w:spacing w:after="240"/>
        <w:rPr>
          <w:i/>
          <w:sz w:val="24"/>
          <w:szCs w:val="24"/>
          <w:lang w:val="en-CA"/>
        </w:rPr>
      </w:pPr>
      <w:r w:rsidRPr="00396FB5">
        <w:rPr>
          <w:rFonts w:hint="eastAsia"/>
          <w:i/>
          <w:noProof/>
          <w:sz w:val="24"/>
          <w:szCs w:val="24"/>
        </w:rPr>
        <w:t>法律框架</w:t>
      </w:r>
    </w:p>
    <w:p w:rsidR="0042521A" w:rsidRPr="00396FB5" w:rsidRDefault="0042521A">
      <w:pPr>
        <w:pStyle w:val="Heading1"/>
        <w:rPr>
          <w:color w:val="000009"/>
          <w:sz w:val="24"/>
          <w:szCs w:val="24"/>
        </w:rPr>
      </w:pPr>
      <w:r w:rsidRPr="00396FB5">
        <w:rPr>
          <w:rFonts w:hint="eastAsia"/>
          <w:sz w:val="24"/>
          <w:szCs w:val="24"/>
          <w:lang w:val="zh-CN"/>
        </w:rPr>
        <w:t>巴西政府批准了一项条例</w:t>
      </w:r>
      <w:r w:rsidRPr="00396FB5">
        <w:rPr>
          <w:rFonts w:hint="eastAsia"/>
          <w:sz w:val="24"/>
          <w:szCs w:val="24"/>
          <w:lang w:val="en-US"/>
        </w:rPr>
        <w:t>，</w:t>
      </w:r>
      <w:r w:rsidRPr="00396FB5">
        <w:rPr>
          <w:rFonts w:hint="eastAsia"/>
          <w:sz w:val="24"/>
          <w:szCs w:val="24"/>
          <w:lang w:val="zh-CN"/>
        </w:rPr>
        <w:t>以加强在环境上对与消耗臭氧层物质有关的潜在污染活动的管制、更新了与保护臭氧层有关的准则和协调行动以及更新了设定</w:t>
      </w:r>
      <w:r w:rsidRPr="00396FB5">
        <w:rPr>
          <w:sz w:val="24"/>
          <w:szCs w:val="24"/>
          <w:lang w:val="en-US"/>
        </w:rPr>
        <w:t>2018</w:t>
      </w:r>
      <w:r w:rsidRPr="00396FB5">
        <w:rPr>
          <w:rFonts w:hint="eastAsia"/>
          <w:sz w:val="24"/>
          <w:szCs w:val="24"/>
          <w:lang w:val="zh-CN"/>
        </w:rPr>
        <w:t>年至</w:t>
      </w:r>
      <w:r w:rsidRPr="00396FB5">
        <w:rPr>
          <w:sz w:val="24"/>
          <w:szCs w:val="24"/>
          <w:lang w:val="en-US"/>
        </w:rPr>
        <w:t>2021</w:t>
      </w:r>
      <w:r w:rsidRPr="00396FB5">
        <w:rPr>
          <w:rFonts w:hint="eastAsia"/>
          <w:sz w:val="24"/>
          <w:szCs w:val="24"/>
          <w:lang w:val="zh-CN"/>
        </w:rPr>
        <w:t>年进口配额的条例。政府还继续支持巴西技术标准协会为使用易燃制冷剂的设备的处置、安装和维护制定具体标准（例如，制冷系统的安全；安装家用分体式和小型空调系统；冰箱的逆向生产）。</w:t>
      </w:r>
    </w:p>
    <w:p w:rsidR="0042521A" w:rsidRPr="00396FB5" w:rsidRDefault="0042521A" w:rsidP="001A2777">
      <w:pPr>
        <w:pStyle w:val="Heading1"/>
        <w:keepNext/>
        <w:keepLines/>
        <w:numPr>
          <w:ilvl w:val="0"/>
          <w:numId w:val="0"/>
        </w:numPr>
        <w:tabs>
          <w:tab w:val="left" w:pos="720"/>
        </w:tabs>
        <w:rPr>
          <w:i/>
          <w:sz w:val="24"/>
          <w:szCs w:val="24"/>
        </w:rPr>
      </w:pPr>
      <w:r w:rsidRPr="00396FB5">
        <w:rPr>
          <w:rFonts w:hint="eastAsia"/>
          <w:i/>
          <w:noProof/>
          <w:sz w:val="24"/>
          <w:szCs w:val="24"/>
        </w:rPr>
        <w:lastRenderedPageBreak/>
        <w:t>聚氨酯泡沫塑料制造行业</w:t>
      </w:r>
    </w:p>
    <w:p w:rsidR="0042521A" w:rsidRPr="00396FB5" w:rsidRDefault="0042521A" w:rsidP="001A2777">
      <w:pPr>
        <w:pStyle w:val="Heading2"/>
        <w:keepNext/>
        <w:keepLines/>
        <w:numPr>
          <w:ilvl w:val="0"/>
          <w:numId w:val="0"/>
        </w:numPr>
        <w:rPr>
          <w:i/>
          <w:sz w:val="24"/>
          <w:szCs w:val="24"/>
          <w:u w:val="single"/>
        </w:rPr>
      </w:pPr>
      <w:r w:rsidRPr="00396FB5">
        <w:rPr>
          <w:i/>
          <w:noProof/>
          <w:sz w:val="24"/>
          <w:szCs w:val="24"/>
          <w:u w:val="single"/>
        </w:rPr>
        <w:t>12</w:t>
      </w:r>
      <w:r w:rsidRPr="00396FB5">
        <w:rPr>
          <w:rFonts w:hint="eastAsia"/>
          <w:i/>
          <w:noProof/>
          <w:sz w:val="24"/>
          <w:szCs w:val="24"/>
          <w:u w:val="single"/>
        </w:rPr>
        <w:t>家独立的聚氨酯泡沫塑料企业的转产（</w:t>
      </w:r>
      <w:r w:rsidRPr="00396FB5">
        <w:rPr>
          <w:i/>
          <w:noProof/>
          <w:sz w:val="24"/>
          <w:szCs w:val="24"/>
          <w:u w:val="single"/>
        </w:rPr>
        <w:t>79.71 ODP</w:t>
      </w:r>
      <w:r w:rsidRPr="00396FB5">
        <w:rPr>
          <w:rFonts w:hint="eastAsia"/>
          <w:i/>
          <w:noProof/>
          <w:sz w:val="24"/>
          <w:szCs w:val="24"/>
          <w:u w:val="single"/>
        </w:rPr>
        <w:t>吨）</w:t>
      </w:r>
    </w:p>
    <w:p w:rsidR="0042521A" w:rsidRPr="00396FB5" w:rsidRDefault="0042521A" w:rsidP="001A2777">
      <w:pPr>
        <w:pStyle w:val="Heading1"/>
        <w:keepNext/>
        <w:keepLines/>
        <w:rPr>
          <w:sz w:val="24"/>
          <w:szCs w:val="24"/>
        </w:rPr>
      </w:pPr>
      <w:r w:rsidRPr="00396FB5">
        <w:rPr>
          <w:rFonts w:hint="eastAsia"/>
          <w:sz w:val="24"/>
          <w:szCs w:val="24"/>
          <w:lang w:val="zh-CN"/>
        </w:rPr>
        <w:t>在本报告所述期间之前</w:t>
      </w:r>
      <w:r w:rsidRPr="00396FB5">
        <w:rPr>
          <w:rFonts w:hint="eastAsia"/>
          <w:noProof/>
          <w:sz w:val="24"/>
          <w:szCs w:val="24"/>
        </w:rPr>
        <w:t>，</w:t>
      </w:r>
      <w:r w:rsidRPr="00396FB5">
        <w:rPr>
          <w:noProof/>
          <w:sz w:val="24"/>
          <w:szCs w:val="24"/>
        </w:rPr>
        <w:t>11</w:t>
      </w:r>
      <w:r w:rsidRPr="00396FB5">
        <w:rPr>
          <w:rFonts w:hint="eastAsia"/>
          <w:sz w:val="24"/>
          <w:szCs w:val="24"/>
          <w:lang w:val="zh-CN"/>
        </w:rPr>
        <w:t>家连续面板和整皮</w:t>
      </w:r>
      <w:r w:rsidRPr="00396FB5">
        <w:rPr>
          <w:noProof/>
          <w:sz w:val="24"/>
          <w:szCs w:val="24"/>
        </w:rPr>
        <w:t>/</w:t>
      </w:r>
      <w:r w:rsidRPr="00396FB5">
        <w:rPr>
          <w:rFonts w:hint="eastAsia"/>
          <w:sz w:val="24"/>
          <w:szCs w:val="24"/>
          <w:lang w:val="zh-CN"/>
        </w:rPr>
        <w:t>软质模塑应用企业</w:t>
      </w:r>
      <w:r w:rsidRPr="00396FB5">
        <w:rPr>
          <w:rFonts w:hint="eastAsia"/>
          <w:noProof/>
          <w:sz w:val="24"/>
          <w:szCs w:val="24"/>
        </w:rPr>
        <w:t>（</w:t>
      </w:r>
      <w:r w:rsidRPr="00396FB5">
        <w:rPr>
          <w:noProof/>
          <w:sz w:val="24"/>
          <w:szCs w:val="24"/>
        </w:rPr>
        <w:t>HCFC-141b</w:t>
      </w:r>
      <w:r w:rsidRPr="00396FB5">
        <w:rPr>
          <w:rFonts w:hint="eastAsia"/>
          <w:sz w:val="24"/>
          <w:szCs w:val="24"/>
          <w:lang w:val="zh-CN"/>
        </w:rPr>
        <w:t>消费量为</w:t>
      </w:r>
      <w:r w:rsidRPr="00396FB5">
        <w:rPr>
          <w:noProof/>
          <w:sz w:val="24"/>
          <w:szCs w:val="24"/>
        </w:rPr>
        <w:t>76.74 ODP</w:t>
      </w:r>
      <w:r w:rsidRPr="00396FB5">
        <w:rPr>
          <w:rFonts w:hint="eastAsia"/>
          <w:sz w:val="24"/>
          <w:szCs w:val="24"/>
          <w:lang w:val="zh-CN"/>
        </w:rPr>
        <w:t>吨</w:t>
      </w:r>
      <w:r w:rsidRPr="00396FB5">
        <w:rPr>
          <w:rFonts w:hint="eastAsia"/>
          <w:noProof/>
          <w:sz w:val="24"/>
          <w:szCs w:val="24"/>
        </w:rPr>
        <w:t>）</w:t>
      </w:r>
      <w:r w:rsidRPr="00396FB5">
        <w:rPr>
          <w:rFonts w:hint="eastAsia"/>
          <w:sz w:val="24"/>
          <w:szCs w:val="24"/>
          <w:lang w:val="zh-CN"/>
        </w:rPr>
        <w:t>已经完成了转产</w:t>
      </w:r>
      <w:r w:rsidRPr="00396FB5">
        <w:rPr>
          <w:rFonts w:hint="eastAsia"/>
          <w:noProof/>
          <w:sz w:val="24"/>
          <w:szCs w:val="24"/>
        </w:rPr>
        <w:t>（</w:t>
      </w:r>
      <w:r w:rsidRPr="00396FB5">
        <w:rPr>
          <w:noProof/>
          <w:sz w:val="24"/>
          <w:szCs w:val="24"/>
        </w:rPr>
        <w:t>3</w:t>
      </w:r>
      <w:r w:rsidRPr="00396FB5">
        <w:rPr>
          <w:rFonts w:hint="eastAsia"/>
          <w:sz w:val="24"/>
          <w:szCs w:val="24"/>
          <w:lang w:val="zh-CN"/>
        </w:rPr>
        <w:t>家选用碳氢化物、</w:t>
      </w:r>
      <w:r w:rsidRPr="00396FB5">
        <w:rPr>
          <w:noProof/>
          <w:sz w:val="24"/>
          <w:szCs w:val="24"/>
        </w:rPr>
        <w:t>3</w:t>
      </w:r>
      <w:r w:rsidRPr="00396FB5">
        <w:rPr>
          <w:rFonts w:hint="eastAsia"/>
          <w:sz w:val="24"/>
          <w:szCs w:val="24"/>
          <w:lang w:val="zh-CN"/>
        </w:rPr>
        <w:t>家选用甲酸甲酯、</w:t>
      </w:r>
      <w:r w:rsidRPr="00396FB5">
        <w:rPr>
          <w:noProof/>
          <w:sz w:val="24"/>
          <w:szCs w:val="24"/>
        </w:rPr>
        <w:t>3</w:t>
      </w:r>
      <w:r w:rsidRPr="00396FB5">
        <w:rPr>
          <w:rFonts w:hint="eastAsia"/>
          <w:sz w:val="24"/>
          <w:szCs w:val="24"/>
          <w:lang w:val="zh-CN"/>
        </w:rPr>
        <w:t>家选用甲缩醛、</w:t>
      </w:r>
      <w:r w:rsidRPr="00396FB5">
        <w:rPr>
          <w:noProof/>
          <w:sz w:val="24"/>
          <w:szCs w:val="24"/>
        </w:rPr>
        <w:t>1</w:t>
      </w:r>
      <w:r w:rsidRPr="00396FB5">
        <w:rPr>
          <w:rFonts w:hint="eastAsia"/>
          <w:sz w:val="24"/>
          <w:szCs w:val="24"/>
          <w:lang w:val="zh-CN"/>
        </w:rPr>
        <w:t>家选用二氯甲烷和</w:t>
      </w:r>
      <w:r w:rsidRPr="00396FB5">
        <w:rPr>
          <w:noProof/>
          <w:sz w:val="24"/>
          <w:szCs w:val="24"/>
        </w:rPr>
        <w:t>1</w:t>
      </w:r>
      <w:r w:rsidRPr="00396FB5">
        <w:rPr>
          <w:rFonts w:hint="eastAsia"/>
          <w:sz w:val="24"/>
          <w:szCs w:val="24"/>
          <w:lang w:val="zh-CN"/>
        </w:rPr>
        <w:t>家选用水基技术</w:t>
      </w:r>
      <w:r w:rsidRPr="00396FB5">
        <w:rPr>
          <w:rFonts w:hint="eastAsia"/>
          <w:noProof/>
          <w:sz w:val="24"/>
          <w:szCs w:val="24"/>
        </w:rPr>
        <w:t>）</w:t>
      </w:r>
      <w:r w:rsidRPr="00396FB5">
        <w:rPr>
          <w:rFonts w:hint="eastAsia"/>
          <w:sz w:val="24"/>
          <w:szCs w:val="24"/>
          <w:lang w:val="zh-CN"/>
        </w:rPr>
        <w:t>。</w:t>
      </w:r>
      <w:r w:rsidRPr="00396FB5">
        <w:rPr>
          <w:noProof/>
          <w:sz w:val="24"/>
          <w:szCs w:val="24"/>
        </w:rPr>
        <w:t xml:space="preserve"> </w:t>
      </w:r>
    </w:p>
    <w:p w:rsidR="0042521A" w:rsidRPr="00396FB5" w:rsidRDefault="0042521A">
      <w:pPr>
        <w:pStyle w:val="Heading1"/>
        <w:rPr>
          <w:sz w:val="24"/>
          <w:szCs w:val="24"/>
        </w:rPr>
      </w:pPr>
      <w:r w:rsidRPr="00396FB5">
        <w:rPr>
          <w:noProof/>
          <w:kern w:val="22"/>
          <w:sz w:val="24"/>
          <w:szCs w:val="24"/>
        </w:rPr>
        <w:t>Panisol</w:t>
      </w:r>
      <w:r w:rsidRPr="00396FB5">
        <w:rPr>
          <w:rFonts w:hint="eastAsia"/>
          <w:kern w:val="22"/>
          <w:sz w:val="24"/>
          <w:szCs w:val="24"/>
          <w:lang w:val="zh-CN"/>
        </w:rPr>
        <w:t>公司</w:t>
      </w:r>
      <w:r w:rsidRPr="00396FB5">
        <w:rPr>
          <w:rFonts w:hint="eastAsia"/>
          <w:noProof/>
          <w:kern w:val="22"/>
          <w:sz w:val="24"/>
          <w:szCs w:val="24"/>
        </w:rPr>
        <w:t>（</w:t>
      </w:r>
      <w:r w:rsidRPr="00396FB5">
        <w:rPr>
          <w:noProof/>
          <w:kern w:val="22"/>
          <w:sz w:val="24"/>
          <w:szCs w:val="24"/>
        </w:rPr>
        <w:t>3.0 ODP</w:t>
      </w:r>
      <w:r w:rsidRPr="00396FB5">
        <w:rPr>
          <w:rFonts w:hint="eastAsia"/>
          <w:kern w:val="22"/>
          <w:sz w:val="24"/>
          <w:szCs w:val="24"/>
          <w:lang w:val="zh-CN"/>
        </w:rPr>
        <w:t>吨</w:t>
      </w:r>
      <w:r w:rsidRPr="00396FB5">
        <w:rPr>
          <w:rFonts w:hint="eastAsia"/>
          <w:noProof/>
          <w:kern w:val="22"/>
          <w:sz w:val="24"/>
          <w:szCs w:val="24"/>
        </w:rPr>
        <w:t>）</w:t>
      </w:r>
      <w:r w:rsidRPr="00396FB5">
        <w:rPr>
          <w:rFonts w:hint="eastAsia"/>
          <w:kern w:val="22"/>
          <w:sz w:val="24"/>
          <w:szCs w:val="24"/>
          <w:lang w:val="zh-CN"/>
        </w:rPr>
        <w:t>退出氟氯烃淘汰管理计划</w:t>
      </w:r>
      <w:r w:rsidRPr="00396FB5">
        <w:rPr>
          <w:rFonts w:hint="eastAsia"/>
          <w:noProof/>
          <w:kern w:val="22"/>
          <w:sz w:val="24"/>
          <w:szCs w:val="24"/>
        </w:rPr>
        <w:t>，</w:t>
      </w:r>
      <w:r w:rsidRPr="00396FB5">
        <w:rPr>
          <w:rFonts w:hint="eastAsia"/>
          <w:kern w:val="22"/>
          <w:sz w:val="24"/>
          <w:szCs w:val="24"/>
          <w:lang w:val="zh-CN"/>
        </w:rPr>
        <w:t>因为该公司位于城市地区</w:t>
      </w:r>
      <w:r w:rsidRPr="00396FB5">
        <w:rPr>
          <w:rFonts w:hint="eastAsia"/>
          <w:noProof/>
          <w:kern w:val="22"/>
          <w:sz w:val="24"/>
          <w:szCs w:val="24"/>
        </w:rPr>
        <w:t>，</w:t>
      </w:r>
      <w:r w:rsidRPr="00396FB5">
        <w:rPr>
          <w:rFonts w:hint="eastAsia"/>
          <w:kern w:val="22"/>
          <w:sz w:val="24"/>
          <w:szCs w:val="24"/>
          <w:lang w:val="zh-CN"/>
        </w:rPr>
        <w:t>因此无法获得安全许可证。在核准的</w:t>
      </w:r>
      <w:r w:rsidRPr="00396FB5">
        <w:rPr>
          <w:kern w:val="22"/>
          <w:sz w:val="24"/>
          <w:szCs w:val="24"/>
          <w:lang w:val="en-US"/>
        </w:rPr>
        <w:t>333,800</w:t>
      </w:r>
      <w:r w:rsidRPr="00396FB5">
        <w:rPr>
          <w:rFonts w:hint="eastAsia"/>
          <w:kern w:val="22"/>
          <w:sz w:val="24"/>
          <w:szCs w:val="24"/>
          <w:lang w:val="zh-CN"/>
        </w:rPr>
        <w:t>美元中</w:t>
      </w:r>
      <w:r w:rsidRPr="00396FB5">
        <w:rPr>
          <w:rFonts w:hint="eastAsia"/>
          <w:kern w:val="22"/>
          <w:sz w:val="24"/>
          <w:szCs w:val="24"/>
          <w:lang w:val="en-US"/>
        </w:rPr>
        <w:t>，</w:t>
      </w:r>
      <w:r w:rsidRPr="00396FB5">
        <w:rPr>
          <w:kern w:val="22"/>
          <w:sz w:val="24"/>
          <w:szCs w:val="24"/>
          <w:lang w:val="en-US"/>
        </w:rPr>
        <w:t>32,104</w:t>
      </w:r>
      <w:r w:rsidRPr="00396FB5">
        <w:rPr>
          <w:rFonts w:hint="eastAsia"/>
          <w:kern w:val="22"/>
          <w:sz w:val="24"/>
          <w:szCs w:val="24"/>
          <w:lang w:val="zh-CN"/>
        </w:rPr>
        <w:t>美元分配给使用氢氟烯烃和甲酸甲酯配方的测试和试验</w:t>
      </w:r>
      <w:r w:rsidRPr="00396FB5">
        <w:rPr>
          <w:rFonts w:hint="eastAsia"/>
          <w:kern w:val="22"/>
          <w:sz w:val="24"/>
          <w:szCs w:val="24"/>
          <w:lang w:val="en-US"/>
        </w:rPr>
        <w:t>；</w:t>
      </w:r>
      <w:r w:rsidRPr="00396FB5">
        <w:rPr>
          <w:rFonts w:hint="eastAsia"/>
          <w:kern w:val="22"/>
          <w:sz w:val="24"/>
          <w:szCs w:val="24"/>
          <w:lang w:val="zh-CN"/>
        </w:rPr>
        <w:t>然而</w:t>
      </w:r>
      <w:r w:rsidRPr="00396FB5">
        <w:rPr>
          <w:rFonts w:hint="eastAsia"/>
          <w:kern w:val="22"/>
          <w:sz w:val="24"/>
          <w:szCs w:val="24"/>
          <w:lang w:val="en-US"/>
        </w:rPr>
        <w:t>，</w:t>
      </w:r>
      <w:r w:rsidRPr="00396FB5">
        <w:rPr>
          <w:rFonts w:hint="eastAsia"/>
          <w:kern w:val="22"/>
          <w:sz w:val="24"/>
          <w:szCs w:val="24"/>
          <w:lang w:val="zh-CN"/>
        </w:rPr>
        <w:t>由于企业所在的位置</w:t>
      </w:r>
      <w:r w:rsidRPr="00396FB5">
        <w:rPr>
          <w:rFonts w:hint="eastAsia"/>
          <w:kern w:val="22"/>
          <w:sz w:val="24"/>
          <w:szCs w:val="24"/>
          <w:lang w:val="en-US"/>
        </w:rPr>
        <w:t>，</w:t>
      </w:r>
      <w:r w:rsidRPr="00396FB5">
        <w:rPr>
          <w:rFonts w:hint="eastAsia"/>
          <w:kern w:val="22"/>
          <w:sz w:val="24"/>
          <w:szCs w:val="24"/>
          <w:lang w:val="zh-CN"/>
        </w:rPr>
        <w:t>两者在经济上都不可行</w:t>
      </w:r>
      <w:r w:rsidRPr="00396FB5">
        <w:rPr>
          <w:rFonts w:hint="eastAsia"/>
          <w:kern w:val="22"/>
          <w:sz w:val="24"/>
          <w:szCs w:val="24"/>
          <w:lang w:val="en-US"/>
        </w:rPr>
        <w:t>，</w:t>
      </w:r>
      <w:r w:rsidRPr="00396FB5">
        <w:rPr>
          <w:rFonts w:hint="eastAsia"/>
          <w:kern w:val="22"/>
          <w:sz w:val="24"/>
          <w:szCs w:val="24"/>
          <w:lang w:val="zh-CN"/>
        </w:rPr>
        <w:t>也不合适。剩余的</w:t>
      </w:r>
      <w:r w:rsidRPr="00396FB5">
        <w:rPr>
          <w:kern w:val="22"/>
          <w:sz w:val="24"/>
          <w:szCs w:val="24"/>
          <w:lang w:val="zh-CN"/>
        </w:rPr>
        <w:t>301,695</w:t>
      </w:r>
      <w:r w:rsidRPr="00396FB5">
        <w:rPr>
          <w:rFonts w:hint="eastAsia"/>
          <w:kern w:val="22"/>
          <w:sz w:val="24"/>
          <w:szCs w:val="24"/>
          <w:lang w:val="zh-CN"/>
        </w:rPr>
        <w:t>美元将退还多边基金。</w:t>
      </w:r>
    </w:p>
    <w:p w:rsidR="0042521A" w:rsidRPr="00396FB5" w:rsidRDefault="0042521A">
      <w:pPr>
        <w:pStyle w:val="Heading2"/>
        <w:numPr>
          <w:ilvl w:val="0"/>
          <w:numId w:val="0"/>
        </w:numPr>
        <w:rPr>
          <w:i/>
          <w:sz w:val="24"/>
          <w:szCs w:val="24"/>
          <w:u w:val="single"/>
        </w:rPr>
      </w:pPr>
      <w:r w:rsidRPr="00396FB5">
        <w:rPr>
          <w:rFonts w:hint="eastAsia"/>
          <w:i/>
          <w:noProof/>
          <w:sz w:val="24"/>
          <w:szCs w:val="24"/>
          <w:u w:val="single"/>
        </w:rPr>
        <w:t>拥有近</w:t>
      </w:r>
      <w:r w:rsidRPr="00396FB5">
        <w:rPr>
          <w:i/>
          <w:noProof/>
          <w:sz w:val="24"/>
          <w:szCs w:val="24"/>
          <w:u w:val="single"/>
        </w:rPr>
        <w:t>380</w:t>
      </w:r>
      <w:r w:rsidRPr="00396FB5">
        <w:rPr>
          <w:rFonts w:hint="eastAsia"/>
          <w:i/>
          <w:noProof/>
          <w:sz w:val="24"/>
          <w:szCs w:val="24"/>
          <w:u w:val="single"/>
        </w:rPr>
        <w:t>家下游用户的</w:t>
      </w:r>
      <w:r w:rsidRPr="00396FB5">
        <w:rPr>
          <w:i/>
          <w:noProof/>
          <w:sz w:val="24"/>
          <w:szCs w:val="24"/>
          <w:u w:val="single"/>
        </w:rPr>
        <w:t>11</w:t>
      </w:r>
      <w:r w:rsidRPr="00396FB5">
        <w:rPr>
          <w:rFonts w:hint="eastAsia"/>
          <w:i/>
          <w:noProof/>
          <w:sz w:val="24"/>
          <w:szCs w:val="24"/>
          <w:u w:val="single"/>
        </w:rPr>
        <w:t>家配方厂家的转产（</w:t>
      </w:r>
      <w:r w:rsidRPr="00396FB5">
        <w:rPr>
          <w:i/>
          <w:noProof/>
          <w:sz w:val="24"/>
          <w:szCs w:val="24"/>
          <w:u w:val="single"/>
        </w:rPr>
        <w:t>89.1 ODP</w:t>
      </w:r>
      <w:r w:rsidRPr="00396FB5">
        <w:rPr>
          <w:rFonts w:hint="eastAsia"/>
          <w:i/>
          <w:noProof/>
          <w:sz w:val="24"/>
          <w:szCs w:val="24"/>
          <w:u w:val="single"/>
        </w:rPr>
        <w:t>吨）</w:t>
      </w:r>
    </w:p>
    <w:p w:rsidR="0042521A" w:rsidRPr="00396FB5" w:rsidRDefault="0042521A">
      <w:pPr>
        <w:pStyle w:val="Heading1"/>
        <w:widowControl w:val="0"/>
        <w:jc w:val="left"/>
        <w:rPr>
          <w:i/>
          <w:sz w:val="24"/>
          <w:szCs w:val="24"/>
          <w:lang w:val="en-US"/>
        </w:rPr>
      </w:pPr>
      <w:r w:rsidRPr="00396FB5">
        <w:rPr>
          <w:rFonts w:hint="eastAsia"/>
          <w:sz w:val="24"/>
          <w:szCs w:val="24"/>
          <w:lang w:val="zh-CN"/>
        </w:rPr>
        <w:t>在</w:t>
      </w:r>
      <w:r w:rsidRPr="00396FB5">
        <w:rPr>
          <w:noProof/>
          <w:sz w:val="24"/>
          <w:szCs w:val="24"/>
        </w:rPr>
        <w:t>11</w:t>
      </w:r>
      <w:r w:rsidRPr="00396FB5">
        <w:rPr>
          <w:rFonts w:hint="eastAsia"/>
          <w:sz w:val="24"/>
          <w:szCs w:val="24"/>
          <w:lang w:val="zh-CN"/>
        </w:rPr>
        <w:t>家配方厂家中</w:t>
      </w:r>
      <w:r w:rsidRPr="00396FB5">
        <w:rPr>
          <w:rFonts w:hint="eastAsia"/>
          <w:noProof/>
          <w:sz w:val="24"/>
          <w:szCs w:val="24"/>
        </w:rPr>
        <w:t>，</w:t>
      </w:r>
      <w:r w:rsidRPr="00396FB5">
        <w:rPr>
          <w:rFonts w:hint="eastAsia"/>
          <w:sz w:val="24"/>
          <w:szCs w:val="24"/>
          <w:lang w:val="zh-CN"/>
        </w:rPr>
        <w:t>已有</w:t>
      </w:r>
      <w:r w:rsidRPr="00396FB5">
        <w:rPr>
          <w:noProof/>
          <w:sz w:val="24"/>
          <w:szCs w:val="24"/>
        </w:rPr>
        <w:t>8</w:t>
      </w:r>
      <w:r w:rsidRPr="00396FB5">
        <w:rPr>
          <w:rFonts w:hint="eastAsia"/>
          <w:sz w:val="24"/>
          <w:szCs w:val="24"/>
          <w:lang w:val="zh-CN"/>
        </w:rPr>
        <w:t>家完成转产</w:t>
      </w:r>
      <w:r w:rsidRPr="00396FB5">
        <w:rPr>
          <w:rFonts w:hint="eastAsia"/>
          <w:noProof/>
          <w:sz w:val="24"/>
          <w:szCs w:val="24"/>
        </w:rPr>
        <w:t>，</w:t>
      </w:r>
      <w:r w:rsidRPr="00396FB5">
        <w:rPr>
          <w:rFonts w:hint="eastAsia"/>
          <w:sz w:val="24"/>
          <w:szCs w:val="24"/>
          <w:lang w:val="zh-CN"/>
        </w:rPr>
        <w:t>并在</w:t>
      </w:r>
      <w:r w:rsidRPr="00396FB5">
        <w:rPr>
          <w:noProof/>
          <w:sz w:val="24"/>
          <w:szCs w:val="24"/>
        </w:rPr>
        <w:t>171</w:t>
      </w:r>
      <w:r w:rsidRPr="00396FB5">
        <w:rPr>
          <w:rFonts w:hint="eastAsia"/>
          <w:sz w:val="24"/>
          <w:szCs w:val="24"/>
          <w:lang w:val="zh-CN"/>
        </w:rPr>
        <w:t>家下游泡沫塑料用户开发和引进低全球升温潜能值配方</w:t>
      </w:r>
      <w:r w:rsidRPr="00396FB5">
        <w:rPr>
          <w:rFonts w:hint="eastAsia"/>
          <w:noProof/>
          <w:sz w:val="24"/>
          <w:szCs w:val="24"/>
        </w:rPr>
        <w:t>，</w:t>
      </w:r>
      <w:r w:rsidRPr="00396FB5">
        <w:rPr>
          <w:rFonts w:hint="eastAsia"/>
          <w:sz w:val="24"/>
          <w:szCs w:val="24"/>
          <w:lang w:val="zh-CN"/>
        </w:rPr>
        <w:t>淘汰了</w:t>
      </w:r>
      <w:r w:rsidRPr="00396FB5">
        <w:rPr>
          <w:noProof/>
          <w:sz w:val="24"/>
          <w:szCs w:val="24"/>
        </w:rPr>
        <w:t>69.36 ODP</w:t>
      </w:r>
      <w:r w:rsidRPr="00396FB5">
        <w:rPr>
          <w:rFonts w:hint="eastAsia"/>
          <w:sz w:val="24"/>
          <w:szCs w:val="24"/>
          <w:lang w:val="zh-CN"/>
        </w:rPr>
        <w:t>吨</w:t>
      </w:r>
      <w:r w:rsidRPr="00396FB5">
        <w:rPr>
          <w:noProof/>
          <w:sz w:val="24"/>
          <w:szCs w:val="24"/>
        </w:rPr>
        <w:t>HCFC-141b</w:t>
      </w:r>
      <w:r w:rsidRPr="00396FB5">
        <w:rPr>
          <w:rFonts w:hint="eastAsia"/>
          <w:sz w:val="24"/>
          <w:szCs w:val="24"/>
          <w:lang w:val="zh-CN"/>
        </w:rPr>
        <w:t>。</w:t>
      </w:r>
      <w:r w:rsidRPr="00396FB5">
        <w:rPr>
          <w:noProof/>
          <w:sz w:val="24"/>
          <w:szCs w:val="24"/>
        </w:rPr>
        <w:t xml:space="preserve"> </w:t>
      </w:r>
    </w:p>
    <w:p w:rsidR="0042521A" w:rsidRPr="00396FB5" w:rsidRDefault="0042521A">
      <w:pPr>
        <w:pStyle w:val="Heading1"/>
        <w:numPr>
          <w:ilvl w:val="0"/>
          <w:numId w:val="0"/>
        </w:numPr>
        <w:rPr>
          <w:i/>
          <w:sz w:val="24"/>
          <w:szCs w:val="24"/>
          <w:lang w:val="en-CA"/>
        </w:rPr>
      </w:pPr>
      <w:r w:rsidRPr="00396FB5">
        <w:rPr>
          <w:rFonts w:hint="eastAsia"/>
          <w:i/>
          <w:noProof/>
          <w:sz w:val="24"/>
          <w:szCs w:val="24"/>
        </w:rPr>
        <w:t>暂时使用高全球升温潜能值技术</w:t>
      </w:r>
    </w:p>
    <w:p w:rsidR="0042521A" w:rsidRPr="00396FB5" w:rsidRDefault="0042521A">
      <w:pPr>
        <w:pStyle w:val="Heading1"/>
        <w:rPr>
          <w:sz w:val="24"/>
          <w:szCs w:val="24"/>
          <w:lang w:val="en-CA"/>
        </w:rPr>
      </w:pPr>
      <w:r w:rsidRPr="00396FB5">
        <w:rPr>
          <w:rFonts w:hint="eastAsia"/>
          <w:sz w:val="24"/>
          <w:szCs w:val="24"/>
          <w:lang w:val="zh-CN"/>
        </w:rPr>
        <w:t>开发署在第八十次会议上指出</w:t>
      </w:r>
      <w:r w:rsidRPr="00396FB5">
        <w:rPr>
          <w:rFonts w:hint="eastAsia"/>
          <w:sz w:val="24"/>
          <w:szCs w:val="24"/>
          <w:lang w:val="en-CA"/>
        </w:rPr>
        <w:t>，</w:t>
      </w:r>
      <w:r w:rsidRPr="00396FB5">
        <w:rPr>
          <w:rFonts w:hint="eastAsia"/>
          <w:sz w:val="24"/>
          <w:szCs w:val="24"/>
          <w:lang w:val="zh-CN"/>
        </w:rPr>
        <w:t>两家配方厂家</w:t>
      </w:r>
      <w:r w:rsidRPr="00396FB5">
        <w:rPr>
          <w:rFonts w:hint="eastAsia"/>
          <w:sz w:val="24"/>
          <w:szCs w:val="24"/>
          <w:lang w:val="en-CA"/>
        </w:rPr>
        <w:t>（</w:t>
      </w:r>
      <w:r w:rsidRPr="00396FB5">
        <w:rPr>
          <w:sz w:val="24"/>
          <w:szCs w:val="24"/>
          <w:lang w:val="en-CA"/>
        </w:rPr>
        <w:t>Shimtek</w:t>
      </w:r>
      <w:r w:rsidRPr="00396FB5">
        <w:rPr>
          <w:rFonts w:hint="eastAsia"/>
          <w:sz w:val="24"/>
          <w:szCs w:val="24"/>
          <w:lang w:val="zh-CN"/>
        </w:rPr>
        <w:t>和</w:t>
      </w:r>
      <w:r w:rsidRPr="00396FB5">
        <w:rPr>
          <w:sz w:val="24"/>
          <w:szCs w:val="24"/>
          <w:lang w:val="en-CA"/>
        </w:rPr>
        <w:t>U-Tech</w:t>
      </w:r>
      <w:r w:rsidRPr="00396FB5">
        <w:rPr>
          <w:rFonts w:hint="eastAsia"/>
          <w:sz w:val="24"/>
          <w:szCs w:val="24"/>
          <w:lang w:val="en-CA"/>
        </w:rPr>
        <w:t>）</w:t>
      </w:r>
      <w:r w:rsidRPr="00396FB5">
        <w:rPr>
          <w:rFonts w:hint="eastAsia"/>
          <w:sz w:val="24"/>
          <w:szCs w:val="24"/>
          <w:lang w:val="zh-CN"/>
        </w:rPr>
        <w:t>要求暂时使用含有高全球升温潜能值发泡剂的氢氟碳化物多元醇配方</w:t>
      </w:r>
      <w:r w:rsidRPr="00396FB5">
        <w:rPr>
          <w:rFonts w:hint="eastAsia"/>
          <w:sz w:val="24"/>
          <w:szCs w:val="24"/>
          <w:lang w:val="en-CA"/>
        </w:rPr>
        <w:t>，</w:t>
      </w:r>
      <w:r w:rsidRPr="00396FB5">
        <w:rPr>
          <w:rFonts w:hint="eastAsia"/>
          <w:sz w:val="24"/>
          <w:szCs w:val="24"/>
          <w:lang w:val="zh-CN"/>
        </w:rPr>
        <w:t>因为氢氟烯烃在该国还没有商业供应。两家配方厂家都签署了承诺书</w:t>
      </w:r>
      <w:r w:rsidRPr="00396FB5">
        <w:rPr>
          <w:rFonts w:hint="eastAsia"/>
          <w:sz w:val="24"/>
          <w:szCs w:val="24"/>
          <w:lang w:val="en-US"/>
        </w:rPr>
        <w:t>，</w:t>
      </w:r>
      <w:r w:rsidRPr="00396FB5">
        <w:rPr>
          <w:rFonts w:hint="eastAsia"/>
          <w:sz w:val="24"/>
          <w:szCs w:val="24"/>
          <w:lang w:val="zh-CN"/>
        </w:rPr>
        <w:t>保证一旦氢氟烯烃上市供应</w:t>
      </w:r>
      <w:r w:rsidRPr="00396FB5">
        <w:rPr>
          <w:rFonts w:hint="eastAsia"/>
          <w:sz w:val="24"/>
          <w:szCs w:val="24"/>
          <w:lang w:val="en-US"/>
        </w:rPr>
        <w:t>，</w:t>
      </w:r>
      <w:r w:rsidRPr="00396FB5">
        <w:rPr>
          <w:rFonts w:hint="eastAsia"/>
          <w:sz w:val="24"/>
          <w:szCs w:val="24"/>
          <w:lang w:val="zh-CN"/>
        </w:rPr>
        <w:t>并且配方得到开发和优化</w:t>
      </w:r>
      <w:r w:rsidRPr="00396FB5">
        <w:rPr>
          <w:rFonts w:hint="eastAsia"/>
          <w:sz w:val="24"/>
          <w:szCs w:val="24"/>
          <w:lang w:val="en-US"/>
        </w:rPr>
        <w:t>，</w:t>
      </w:r>
      <w:r w:rsidRPr="00396FB5">
        <w:rPr>
          <w:rFonts w:hint="eastAsia"/>
          <w:sz w:val="24"/>
          <w:szCs w:val="24"/>
          <w:lang w:val="zh-CN"/>
        </w:rPr>
        <w:t>就停用氢氟碳化物混合物</w:t>
      </w:r>
      <w:r w:rsidRPr="00396FB5">
        <w:rPr>
          <w:rFonts w:hint="eastAsia"/>
          <w:sz w:val="24"/>
          <w:szCs w:val="24"/>
          <w:lang w:val="en-US"/>
        </w:rPr>
        <w:t>，</w:t>
      </w:r>
      <w:r w:rsidRPr="00396FB5">
        <w:rPr>
          <w:rFonts w:hint="eastAsia"/>
          <w:sz w:val="24"/>
          <w:szCs w:val="24"/>
          <w:lang w:val="zh-CN"/>
        </w:rPr>
        <w:t>而多边基金无需为此承担额外费用。</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sz w:val="24"/>
          <w:szCs w:val="24"/>
          <w:lang w:val="zh-CN"/>
        </w:rPr>
        <w:t>因此</w:t>
      </w:r>
      <w:r w:rsidRPr="00396FB5">
        <w:rPr>
          <w:rFonts w:hint="eastAsia"/>
          <w:sz w:val="24"/>
          <w:szCs w:val="24"/>
          <w:lang w:val="en-CA"/>
        </w:rPr>
        <w:t>，</w:t>
      </w:r>
      <w:r w:rsidRPr="00396FB5">
        <w:rPr>
          <w:rFonts w:hint="eastAsia"/>
          <w:sz w:val="24"/>
          <w:szCs w:val="24"/>
          <w:lang w:val="zh-CN"/>
        </w:rPr>
        <w:t>执行委员会请开发署继续协助</w:t>
      </w:r>
      <w:r w:rsidRPr="00396FB5">
        <w:rPr>
          <w:sz w:val="24"/>
          <w:szCs w:val="24"/>
          <w:lang w:val="en-CA"/>
        </w:rPr>
        <w:t>Shimtek</w:t>
      </w:r>
      <w:r w:rsidRPr="00396FB5">
        <w:rPr>
          <w:rFonts w:hint="eastAsia"/>
          <w:sz w:val="24"/>
          <w:szCs w:val="24"/>
          <w:lang w:val="zh-CN"/>
        </w:rPr>
        <w:t>和</w:t>
      </w:r>
      <w:r w:rsidRPr="00396FB5">
        <w:rPr>
          <w:sz w:val="24"/>
          <w:szCs w:val="24"/>
          <w:lang w:val="en-CA"/>
        </w:rPr>
        <w:t>U</w:t>
      </w:r>
      <w:r w:rsidRPr="00396FB5">
        <w:rPr>
          <w:sz w:val="24"/>
          <w:szCs w:val="24"/>
          <w:lang w:val="en-CA"/>
        </w:rPr>
        <w:noBreakHyphen/>
        <w:t>Tech</w:t>
      </w:r>
      <w:r w:rsidRPr="00396FB5">
        <w:rPr>
          <w:rFonts w:hint="eastAsia"/>
          <w:sz w:val="24"/>
          <w:szCs w:val="24"/>
          <w:lang w:val="zh-CN"/>
        </w:rPr>
        <w:t>取得所选替代技术的供应</w:t>
      </w:r>
      <w:r w:rsidRPr="00396FB5">
        <w:rPr>
          <w:rFonts w:hint="eastAsia"/>
          <w:sz w:val="24"/>
          <w:szCs w:val="24"/>
          <w:lang w:val="en-CA"/>
        </w:rPr>
        <w:t>，</w:t>
      </w:r>
      <w:r w:rsidRPr="00396FB5">
        <w:rPr>
          <w:rFonts w:hint="eastAsia"/>
          <w:sz w:val="24"/>
          <w:szCs w:val="24"/>
          <w:lang w:val="zh-CN"/>
        </w:rPr>
        <w:t>但有一项谅解</w:t>
      </w:r>
      <w:r w:rsidRPr="00396FB5">
        <w:rPr>
          <w:rFonts w:hint="eastAsia"/>
          <w:sz w:val="24"/>
          <w:szCs w:val="24"/>
          <w:lang w:val="en-CA"/>
        </w:rPr>
        <w:t>，</w:t>
      </w:r>
      <w:r w:rsidRPr="00396FB5">
        <w:rPr>
          <w:rFonts w:hint="eastAsia"/>
          <w:sz w:val="24"/>
          <w:szCs w:val="24"/>
          <w:lang w:val="zh-CN"/>
        </w:rPr>
        <w:t>即在所选替代技术或另一种低全球升温潜能值技术得到完全采用之前</w:t>
      </w:r>
      <w:r w:rsidRPr="00396FB5">
        <w:rPr>
          <w:rFonts w:hint="eastAsia"/>
          <w:sz w:val="24"/>
          <w:szCs w:val="24"/>
          <w:lang w:val="en-CA"/>
        </w:rPr>
        <w:t>，</w:t>
      </w:r>
      <w:r w:rsidRPr="00396FB5">
        <w:rPr>
          <w:rFonts w:hint="eastAsia"/>
          <w:sz w:val="24"/>
          <w:szCs w:val="24"/>
          <w:lang w:val="zh-CN"/>
        </w:rPr>
        <w:t>不会支付增支经营成本。还要求开发署报告暂用技术的使用状况</w:t>
      </w:r>
      <w:r w:rsidRPr="00396FB5">
        <w:rPr>
          <w:rFonts w:hint="eastAsia"/>
          <w:sz w:val="24"/>
          <w:szCs w:val="24"/>
          <w:lang w:val="en-US"/>
        </w:rPr>
        <w:t>，</w:t>
      </w:r>
      <w:r w:rsidRPr="00396FB5">
        <w:rPr>
          <w:rFonts w:hint="eastAsia"/>
          <w:sz w:val="24"/>
          <w:szCs w:val="24"/>
          <w:lang w:val="zh-CN"/>
        </w:rPr>
        <w:t>直至最初选定的技术或另一种使用低全球升温潜能值技术完全得到引进为止</w:t>
      </w:r>
      <w:r w:rsidRPr="00396FB5">
        <w:rPr>
          <w:rFonts w:hint="eastAsia"/>
          <w:sz w:val="24"/>
          <w:szCs w:val="24"/>
          <w:lang w:val="en-US"/>
        </w:rPr>
        <w:t>（</w:t>
      </w:r>
      <w:r w:rsidRPr="00396FB5">
        <w:rPr>
          <w:rFonts w:hint="eastAsia"/>
          <w:sz w:val="24"/>
          <w:szCs w:val="24"/>
          <w:lang w:val="zh-CN"/>
        </w:rPr>
        <w:t>第</w:t>
      </w:r>
      <w:r w:rsidRPr="00396FB5">
        <w:rPr>
          <w:sz w:val="24"/>
          <w:szCs w:val="24"/>
          <w:lang w:val="en-US"/>
        </w:rPr>
        <w:t>80/12</w:t>
      </w:r>
      <w:r w:rsidRPr="00396FB5">
        <w:rPr>
          <w:rFonts w:hint="eastAsia"/>
          <w:sz w:val="24"/>
          <w:szCs w:val="24"/>
          <w:lang w:val="zh-CN"/>
        </w:rPr>
        <w:t>号决定</w:t>
      </w:r>
      <w:r w:rsidRPr="00396FB5">
        <w:rPr>
          <w:sz w:val="24"/>
          <w:szCs w:val="24"/>
          <w:lang w:val="en-US"/>
        </w:rPr>
        <w:t>(e)</w:t>
      </w:r>
      <w:r w:rsidRPr="00396FB5">
        <w:rPr>
          <w:rFonts w:hint="eastAsia"/>
          <w:sz w:val="24"/>
          <w:szCs w:val="24"/>
          <w:lang w:val="en-US"/>
        </w:rPr>
        <w:t>），</w:t>
      </w:r>
      <w:r w:rsidRPr="00396FB5">
        <w:rPr>
          <w:rFonts w:hint="eastAsia"/>
          <w:sz w:val="24"/>
          <w:szCs w:val="24"/>
          <w:lang w:val="zh-CN"/>
        </w:rPr>
        <w:t>并报告供应商在确保选定的技术包括相关部件在该国市场可获得的最新进展情况</w:t>
      </w:r>
      <w:r w:rsidRPr="00396FB5">
        <w:rPr>
          <w:rFonts w:hint="eastAsia"/>
          <w:sz w:val="24"/>
          <w:szCs w:val="24"/>
          <w:lang w:val="en-US"/>
        </w:rPr>
        <w:t>（</w:t>
      </w:r>
      <w:r w:rsidRPr="00396FB5">
        <w:rPr>
          <w:rFonts w:hint="eastAsia"/>
          <w:sz w:val="24"/>
          <w:szCs w:val="24"/>
          <w:lang w:val="zh-CN"/>
        </w:rPr>
        <w:t>第</w:t>
      </w:r>
      <w:r w:rsidRPr="00396FB5">
        <w:rPr>
          <w:sz w:val="24"/>
          <w:szCs w:val="24"/>
          <w:lang w:val="en-US"/>
        </w:rPr>
        <w:t>81/9</w:t>
      </w:r>
      <w:r w:rsidRPr="00396FB5">
        <w:rPr>
          <w:rFonts w:hint="eastAsia"/>
          <w:sz w:val="24"/>
          <w:szCs w:val="24"/>
          <w:lang w:val="zh-CN"/>
        </w:rPr>
        <w:t>号决定</w:t>
      </w:r>
      <w:r w:rsidRPr="00396FB5">
        <w:rPr>
          <w:rFonts w:hint="eastAsia"/>
          <w:sz w:val="24"/>
          <w:szCs w:val="24"/>
          <w:lang w:val="en-US"/>
        </w:rPr>
        <w:t>）</w:t>
      </w:r>
      <w:r w:rsidRPr="00396FB5">
        <w:rPr>
          <w:rFonts w:hint="eastAsia"/>
          <w:sz w:val="24"/>
          <w:szCs w:val="24"/>
          <w:lang w:val="zh-CN"/>
        </w:rPr>
        <w:t>。在第八十三次会议上</w:t>
      </w:r>
      <w:r w:rsidRPr="00396FB5">
        <w:rPr>
          <w:rFonts w:hint="eastAsia"/>
          <w:sz w:val="24"/>
          <w:szCs w:val="24"/>
          <w:lang w:val="en-US"/>
        </w:rPr>
        <w:t>，</w:t>
      </w:r>
      <w:r w:rsidRPr="00396FB5">
        <w:rPr>
          <w:rFonts w:hint="eastAsia"/>
          <w:sz w:val="24"/>
          <w:szCs w:val="24"/>
          <w:lang w:val="zh-CN"/>
        </w:rPr>
        <w:t>开发署报告说</w:t>
      </w:r>
      <w:r w:rsidRPr="00396FB5">
        <w:rPr>
          <w:rFonts w:hint="eastAsia"/>
          <w:sz w:val="24"/>
          <w:szCs w:val="24"/>
          <w:lang w:val="en-US"/>
        </w:rPr>
        <w:t>，</w:t>
      </w:r>
      <w:r w:rsidRPr="00396FB5">
        <w:rPr>
          <w:rFonts w:hint="eastAsia"/>
          <w:sz w:val="24"/>
          <w:szCs w:val="24"/>
          <w:lang w:val="zh-CN"/>
        </w:rPr>
        <w:t>由于市场上氢氟碳化物的价格仍然很高</w:t>
      </w:r>
      <w:r w:rsidRPr="00396FB5">
        <w:rPr>
          <w:rFonts w:hint="eastAsia"/>
          <w:sz w:val="24"/>
          <w:szCs w:val="24"/>
          <w:lang w:val="en-US"/>
        </w:rPr>
        <w:t>，</w:t>
      </w:r>
      <w:r w:rsidRPr="00396FB5">
        <w:rPr>
          <w:rFonts w:hint="eastAsia"/>
          <w:sz w:val="24"/>
          <w:szCs w:val="24"/>
          <w:lang w:val="zh-CN"/>
        </w:rPr>
        <w:t>无法以有竞争力的价格供应配方</w:t>
      </w:r>
      <w:r w:rsidRPr="00396FB5">
        <w:rPr>
          <w:rFonts w:hint="eastAsia"/>
          <w:sz w:val="24"/>
          <w:szCs w:val="24"/>
          <w:lang w:val="en-US"/>
        </w:rPr>
        <w:t>，</w:t>
      </w:r>
      <w:r w:rsidRPr="00396FB5">
        <w:rPr>
          <w:rFonts w:hint="eastAsia"/>
          <w:sz w:val="24"/>
          <w:szCs w:val="24"/>
          <w:lang w:val="zh-CN"/>
        </w:rPr>
        <w:t>因此</w:t>
      </w:r>
      <w:r w:rsidRPr="00396FB5">
        <w:rPr>
          <w:rFonts w:hint="eastAsia"/>
          <w:sz w:val="24"/>
          <w:szCs w:val="24"/>
          <w:lang w:val="en-US"/>
        </w:rPr>
        <w:t>，</w:t>
      </w:r>
      <w:r w:rsidRPr="00396FB5">
        <w:rPr>
          <w:sz w:val="24"/>
          <w:szCs w:val="24"/>
          <w:lang w:val="en-US"/>
        </w:rPr>
        <w:t>Shimtek</w:t>
      </w:r>
      <w:r w:rsidRPr="00396FB5">
        <w:rPr>
          <w:rFonts w:hint="eastAsia"/>
          <w:sz w:val="24"/>
          <w:szCs w:val="24"/>
          <w:lang w:val="zh-CN"/>
        </w:rPr>
        <w:t>使用配方厂家自己的资源对配方进行必要的调整</w:t>
      </w:r>
      <w:r w:rsidRPr="00396FB5">
        <w:rPr>
          <w:rFonts w:hint="eastAsia"/>
          <w:sz w:val="24"/>
          <w:szCs w:val="24"/>
          <w:lang w:val="en-US"/>
        </w:rPr>
        <w:t>，</w:t>
      </w:r>
      <w:r w:rsidRPr="00396FB5">
        <w:rPr>
          <w:rFonts w:hint="eastAsia"/>
          <w:sz w:val="24"/>
          <w:szCs w:val="24"/>
          <w:lang w:val="zh-CN"/>
        </w:rPr>
        <w:t>选用水基技术来取代使用氢氟碳化物生产柔性泡沫塑料。这家企业不再使用氢氟碳化物。</w:t>
      </w:r>
    </w:p>
    <w:p w:rsidR="0042521A" w:rsidRPr="00396FB5" w:rsidRDefault="0042521A">
      <w:pPr>
        <w:pStyle w:val="Heading1"/>
        <w:rPr>
          <w:sz w:val="24"/>
          <w:szCs w:val="24"/>
          <w:lang w:val="en-CA"/>
        </w:rPr>
      </w:pPr>
      <w:r w:rsidRPr="00396FB5">
        <w:rPr>
          <w:rFonts w:hint="eastAsia"/>
          <w:kern w:val="22"/>
          <w:sz w:val="24"/>
          <w:szCs w:val="24"/>
          <w:lang w:val="zh-CN"/>
        </w:rPr>
        <w:t>依照第</w:t>
      </w:r>
      <w:r w:rsidRPr="00396FB5">
        <w:rPr>
          <w:kern w:val="22"/>
          <w:sz w:val="24"/>
          <w:szCs w:val="24"/>
          <w:lang w:val="en-CA"/>
        </w:rPr>
        <w:t>83/12</w:t>
      </w:r>
      <w:r w:rsidRPr="00396FB5">
        <w:rPr>
          <w:rFonts w:hint="eastAsia"/>
          <w:kern w:val="22"/>
          <w:sz w:val="24"/>
          <w:szCs w:val="24"/>
          <w:lang w:val="zh-CN"/>
        </w:rPr>
        <w:t>号决定</w:t>
      </w:r>
      <w:r w:rsidRPr="00396FB5">
        <w:rPr>
          <w:kern w:val="22"/>
          <w:sz w:val="24"/>
          <w:szCs w:val="24"/>
          <w:lang w:val="en-CA"/>
        </w:rPr>
        <w:t>(c)</w:t>
      </w:r>
      <w:r w:rsidRPr="00396FB5">
        <w:rPr>
          <w:rFonts w:hint="eastAsia"/>
          <w:kern w:val="22"/>
          <w:sz w:val="24"/>
          <w:szCs w:val="24"/>
          <w:lang w:val="en-CA"/>
        </w:rPr>
        <w:t>，</w:t>
      </w:r>
      <w:r w:rsidRPr="00396FB5">
        <w:rPr>
          <w:rFonts w:hint="eastAsia"/>
          <w:kern w:val="22"/>
          <w:sz w:val="24"/>
          <w:szCs w:val="24"/>
          <w:lang w:val="zh-CN"/>
        </w:rPr>
        <w:t>开发署指出</w:t>
      </w:r>
      <w:r w:rsidRPr="00396FB5">
        <w:rPr>
          <w:rFonts w:hint="eastAsia"/>
          <w:kern w:val="22"/>
          <w:sz w:val="24"/>
          <w:szCs w:val="24"/>
          <w:lang w:val="en-CA"/>
        </w:rPr>
        <w:t>，</w:t>
      </w:r>
      <w:r w:rsidRPr="00396FB5">
        <w:rPr>
          <w:sz w:val="24"/>
          <w:szCs w:val="24"/>
          <w:lang w:val="en-CA"/>
        </w:rPr>
        <w:t>U</w:t>
      </w:r>
      <w:r w:rsidRPr="00396FB5">
        <w:rPr>
          <w:sz w:val="24"/>
          <w:szCs w:val="24"/>
          <w:lang w:val="en-CA"/>
        </w:rPr>
        <w:noBreakHyphen/>
        <w:t>Tech</w:t>
      </w:r>
      <w:r w:rsidRPr="00396FB5">
        <w:rPr>
          <w:rFonts w:hint="eastAsia"/>
          <w:kern w:val="22"/>
          <w:sz w:val="24"/>
          <w:szCs w:val="24"/>
          <w:lang w:val="zh-CN"/>
        </w:rPr>
        <w:t>公司暂时使用</w:t>
      </w:r>
      <w:r w:rsidRPr="00396FB5">
        <w:rPr>
          <w:sz w:val="24"/>
          <w:szCs w:val="24"/>
          <w:lang w:val="en-CA"/>
        </w:rPr>
        <w:t>HFC</w:t>
      </w:r>
      <w:r w:rsidRPr="00396FB5">
        <w:rPr>
          <w:sz w:val="24"/>
          <w:szCs w:val="24"/>
          <w:lang w:val="en-CA"/>
        </w:rPr>
        <w:noBreakHyphen/>
        <w:t>134a</w:t>
      </w:r>
      <w:r w:rsidRPr="00396FB5">
        <w:rPr>
          <w:rFonts w:hint="eastAsia"/>
          <w:kern w:val="22"/>
          <w:sz w:val="24"/>
          <w:szCs w:val="24"/>
          <w:lang w:val="zh-CN"/>
        </w:rPr>
        <w:t>替代先前生产泡沫塑料配方中使用的</w:t>
      </w:r>
      <w:r w:rsidRPr="00396FB5">
        <w:rPr>
          <w:sz w:val="24"/>
          <w:szCs w:val="24"/>
          <w:lang w:val="en-CA"/>
        </w:rPr>
        <w:t>HCFC</w:t>
      </w:r>
      <w:r w:rsidRPr="00396FB5">
        <w:rPr>
          <w:sz w:val="24"/>
          <w:szCs w:val="24"/>
          <w:lang w:val="en-CA"/>
        </w:rPr>
        <w:noBreakHyphen/>
        <w:t>22</w:t>
      </w:r>
      <w:r w:rsidRPr="00396FB5">
        <w:rPr>
          <w:rFonts w:hint="eastAsia"/>
          <w:sz w:val="24"/>
          <w:szCs w:val="24"/>
          <w:lang w:val="zh-CN"/>
        </w:rPr>
        <w:t>。</w:t>
      </w:r>
      <w:r w:rsidRPr="00396FB5">
        <w:rPr>
          <w:rFonts w:hint="eastAsia"/>
          <w:kern w:val="22"/>
          <w:sz w:val="24"/>
          <w:szCs w:val="24"/>
          <w:lang w:val="zh-CN"/>
        </w:rPr>
        <w:t>该配方厂家使用氢氟烯烃</w:t>
      </w:r>
      <w:r w:rsidRPr="00396FB5">
        <w:rPr>
          <w:rFonts w:hint="eastAsia"/>
          <w:kern w:val="22"/>
          <w:sz w:val="24"/>
          <w:szCs w:val="24"/>
          <w:lang w:val="en-US"/>
        </w:rPr>
        <w:t>（</w:t>
      </w:r>
      <w:r w:rsidRPr="00396FB5">
        <w:rPr>
          <w:rFonts w:hint="eastAsia"/>
          <w:kern w:val="22"/>
          <w:sz w:val="24"/>
          <w:szCs w:val="24"/>
          <w:lang w:val="zh-CN"/>
        </w:rPr>
        <w:t>以</w:t>
      </w:r>
      <w:r w:rsidRPr="00396FB5">
        <w:rPr>
          <w:kern w:val="22"/>
          <w:sz w:val="24"/>
          <w:szCs w:val="24"/>
          <w:lang w:val="en-US"/>
        </w:rPr>
        <w:t>22.00</w:t>
      </w:r>
      <w:r w:rsidRPr="00396FB5">
        <w:rPr>
          <w:rFonts w:hint="eastAsia"/>
          <w:kern w:val="22"/>
          <w:sz w:val="24"/>
          <w:szCs w:val="24"/>
          <w:lang w:val="zh-CN"/>
        </w:rPr>
        <w:t>美元</w:t>
      </w:r>
      <w:r w:rsidRPr="00396FB5">
        <w:rPr>
          <w:kern w:val="22"/>
          <w:sz w:val="24"/>
          <w:szCs w:val="24"/>
          <w:lang w:val="en-US"/>
        </w:rPr>
        <w:t>/</w:t>
      </w:r>
      <w:r w:rsidRPr="00396FB5">
        <w:rPr>
          <w:rFonts w:hint="eastAsia"/>
          <w:kern w:val="22"/>
          <w:sz w:val="24"/>
          <w:szCs w:val="24"/>
          <w:lang w:val="zh-CN"/>
        </w:rPr>
        <w:t>千克的价格取得的样品</w:t>
      </w:r>
      <w:r w:rsidRPr="00396FB5">
        <w:rPr>
          <w:rFonts w:hint="eastAsia"/>
          <w:kern w:val="22"/>
          <w:sz w:val="24"/>
          <w:szCs w:val="24"/>
          <w:lang w:val="en-US"/>
        </w:rPr>
        <w:t>）</w:t>
      </w:r>
      <w:r w:rsidRPr="00396FB5">
        <w:rPr>
          <w:rFonts w:hint="eastAsia"/>
          <w:kern w:val="22"/>
          <w:sz w:val="24"/>
          <w:szCs w:val="24"/>
          <w:lang w:val="zh-CN"/>
        </w:rPr>
        <w:t>测试配方</w:t>
      </w:r>
      <w:r w:rsidRPr="00396FB5">
        <w:rPr>
          <w:rFonts w:hint="eastAsia"/>
          <w:kern w:val="22"/>
          <w:sz w:val="24"/>
          <w:szCs w:val="24"/>
          <w:lang w:val="en-US"/>
        </w:rPr>
        <w:t>，</w:t>
      </w:r>
      <w:r w:rsidRPr="00396FB5">
        <w:rPr>
          <w:rFonts w:hint="eastAsia"/>
          <w:kern w:val="22"/>
          <w:sz w:val="24"/>
          <w:szCs w:val="24"/>
          <w:lang w:val="zh-CN"/>
        </w:rPr>
        <w:t>为期六个月</w:t>
      </w:r>
      <w:r w:rsidRPr="00396FB5">
        <w:rPr>
          <w:rFonts w:hint="eastAsia"/>
          <w:kern w:val="22"/>
          <w:sz w:val="24"/>
          <w:szCs w:val="24"/>
          <w:lang w:val="en-US"/>
        </w:rPr>
        <w:t>，</w:t>
      </w:r>
      <w:r w:rsidRPr="00396FB5">
        <w:rPr>
          <w:rFonts w:hint="eastAsia"/>
          <w:kern w:val="22"/>
          <w:sz w:val="24"/>
          <w:szCs w:val="24"/>
          <w:lang w:val="zh-CN"/>
        </w:rPr>
        <w:t>以评估产品的稳定性。目前</w:t>
      </w:r>
      <w:r w:rsidRPr="00396FB5">
        <w:rPr>
          <w:rFonts w:hint="eastAsia"/>
          <w:kern w:val="22"/>
          <w:sz w:val="24"/>
          <w:szCs w:val="24"/>
          <w:lang w:val="en-US"/>
        </w:rPr>
        <w:t>，</w:t>
      </w:r>
      <w:r w:rsidRPr="00396FB5">
        <w:rPr>
          <w:rFonts w:hint="eastAsia"/>
          <w:kern w:val="22"/>
          <w:sz w:val="24"/>
          <w:szCs w:val="24"/>
          <w:lang w:val="zh-CN"/>
        </w:rPr>
        <w:t>企业和供应商</w:t>
      </w:r>
      <w:r w:rsidRPr="00396FB5">
        <w:rPr>
          <w:rFonts w:hint="eastAsia"/>
          <w:kern w:val="22"/>
          <w:sz w:val="24"/>
          <w:szCs w:val="24"/>
          <w:lang w:val="en-US"/>
        </w:rPr>
        <w:t>（</w:t>
      </w:r>
      <w:r w:rsidRPr="00396FB5">
        <w:rPr>
          <w:sz w:val="24"/>
          <w:szCs w:val="24"/>
          <w:lang w:val="en-US"/>
        </w:rPr>
        <w:t>Honeywell</w:t>
      </w:r>
      <w:r w:rsidRPr="00396FB5">
        <w:rPr>
          <w:rFonts w:hint="eastAsia"/>
          <w:kern w:val="22"/>
          <w:sz w:val="24"/>
          <w:szCs w:val="24"/>
          <w:lang w:val="en-US"/>
        </w:rPr>
        <w:t>）</w:t>
      </w:r>
      <w:r w:rsidRPr="00396FB5">
        <w:rPr>
          <w:rFonts w:hint="eastAsia"/>
          <w:kern w:val="22"/>
          <w:sz w:val="24"/>
          <w:szCs w:val="24"/>
          <w:lang w:val="zh-CN"/>
        </w:rPr>
        <w:t>正在讨论发泡剂和相关化学成分供应的最终安排</w:t>
      </w:r>
      <w:r w:rsidRPr="00396FB5">
        <w:rPr>
          <w:rFonts w:hint="eastAsia"/>
          <w:kern w:val="22"/>
          <w:sz w:val="24"/>
          <w:szCs w:val="24"/>
          <w:lang w:val="en-US"/>
        </w:rPr>
        <w:t>；</w:t>
      </w:r>
      <w:r w:rsidRPr="00396FB5">
        <w:rPr>
          <w:rFonts w:hint="eastAsia"/>
          <w:kern w:val="22"/>
          <w:sz w:val="24"/>
          <w:szCs w:val="24"/>
          <w:lang w:val="zh-CN"/>
        </w:rPr>
        <w:t>在讨论中</w:t>
      </w:r>
      <w:r w:rsidRPr="00396FB5">
        <w:rPr>
          <w:rFonts w:hint="eastAsia"/>
          <w:kern w:val="22"/>
          <w:sz w:val="24"/>
          <w:szCs w:val="24"/>
          <w:lang w:val="en-US"/>
        </w:rPr>
        <w:t>，</w:t>
      </w:r>
      <w:r w:rsidRPr="00396FB5">
        <w:rPr>
          <w:rFonts w:hint="eastAsia"/>
          <w:kern w:val="22"/>
          <w:sz w:val="24"/>
          <w:szCs w:val="24"/>
          <w:lang w:val="zh-CN"/>
        </w:rPr>
        <w:t>供应商口头告知</w:t>
      </w:r>
      <w:r w:rsidRPr="00396FB5">
        <w:rPr>
          <w:sz w:val="24"/>
          <w:szCs w:val="24"/>
          <w:lang w:val="en-US"/>
        </w:rPr>
        <w:t>U</w:t>
      </w:r>
      <w:r w:rsidRPr="00396FB5">
        <w:rPr>
          <w:sz w:val="24"/>
          <w:szCs w:val="24"/>
          <w:lang w:val="en-US"/>
        </w:rPr>
        <w:noBreakHyphen/>
        <w:t>Tech</w:t>
      </w:r>
      <w:r w:rsidRPr="00396FB5">
        <w:rPr>
          <w:rFonts w:hint="eastAsia"/>
          <w:kern w:val="22"/>
          <w:sz w:val="24"/>
          <w:szCs w:val="24"/>
          <w:lang w:val="en-US"/>
        </w:rPr>
        <w:t>，</w:t>
      </w:r>
      <w:r w:rsidRPr="00396FB5">
        <w:rPr>
          <w:rFonts w:hint="eastAsia"/>
          <w:kern w:val="22"/>
          <w:sz w:val="24"/>
          <w:szCs w:val="24"/>
          <w:lang w:val="zh-CN"/>
        </w:rPr>
        <w:t>氢氟烯烃的最终价格约为</w:t>
      </w:r>
      <w:r w:rsidRPr="00396FB5">
        <w:rPr>
          <w:kern w:val="22"/>
          <w:sz w:val="24"/>
          <w:szCs w:val="24"/>
          <w:lang w:val="en-US"/>
        </w:rPr>
        <w:t>19.75</w:t>
      </w:r>
      <w:r w:rsidRPr="00396FB5">
        <w:rPr>
          <w:rFonts w:hint="eastAsia"/>
          <w:kern w:val="22"/>
          <w:sz w:val="24"/>
          <w:szCs w:val="24"/>
          <w:lang w:val="zh-CN"/>
        </w:rPr>
        <w:t>美元</w:t>
      </w:r>
      <w:r w:rsidRPr="00396FB5">
        <w:rPr>
          <w:kern w:val="22"/>
          <w:sz w:val="24"/>
          <w:szCs w:val="24"/>
          <w:lang w:val="en-US"/>
        </w:rPr>
        <w:t>/</w:t>
      </w:r>
      <w:r w:rsidRPr="00396FB5">
        <w:rPr>
          <w:rFonts w:hint="eastAsia"/>
          <w:kern w:val="22"/>
          <w:sz w:val="24"/>
          <w:szCs w:val="24"/>
          <w:lang w:val="zh-CN"/>
        </w:rPr>
        <w:t>千克。基于这一价格</w:t>
      </w:r>
      <w:r w:rsidRPr="00396FB5">
        <w:rPr>
          <w:rFonts w:hint="eastAsia"/>
          <w:kern w:val="22"/>
          <w:sz w:val="24"/>
          <w:szCs w:val="24"/>
          <w:lang w:val="en-US"/>
        </w:rPr>
        <w:t>，</w:t>
      </w:r>
      <w:r w:rsidRPr="00396FB5">
        <w:rPr>
          <w:rFonts w:hint="eastAsia"/>
          <w:kern w:val="22"/>
          <w:sz w:val="24"/>
          <w:szCs w:val="24"/>
          <w:lang w:val="zh-CN"/>
        </w:rPr>
        <w:t>多元醇配方的最终成本将增加</w:t>
      </w:r>
      <w:r w:rsidRPr="00396FB5">
        <w:rPr>
          <w:kern w:val="22"/>
          <w:sz w:val="24"/>
          <w:szCs w:val="24"/>
          <w:lang w:val="en-US"/>
        </w:rPr>
        <w:t>33%</w:t>
      </w:r>
      <w:r w:rsidRPr="00396FB5">
        <w:rPr>
          <w:rFonts w:hint="eastAsia"/>
          <w:kern w:val="22"/>
          <w:sz w:val="24"/>
          <w:szCs w:val="24"/>
          <w:lang w:val="en-US"/>
        </w:rPr>
        <w:t>，</w:t>
      </w:r>
      <w:r w:rsidRPr="00396FB5">
        <w:rPr>
          <w:rFonts w:hint="eastAsia"/>
          <w:kern w:val="22"/>
          <w:sz w:val="24"/>
          <w:szCs w:val="24"/>
          <w:lang w:val="zh-CN"/>
        </w:rPr>
        <w:t>使其市场份额不可行。开发署将继续报告</w:t>
      </w:r>
      <w:r w:rsidRPr="00396FB5">
        <w:rPr>
          <w:sz w:val="24"/>
          <w:szCs w:val="24"/>
          <w:lang w:val="zh-CN"/>
        </w:rPr>
        <w:t>U</w:t>
      </w:r>
      <w:r w:rsidRPr="00396FB5">
        <w:rPr>
          <w:sz w:val="24"/>
          <w:szCs w:val="24"/>
          <w:lang w:val="zh-CN"/>
        </w:rPr>
        <w:noBreakHyphen/>
        <w:t>Tech</w:t>
      </w:r>
      <w:r w:rsidRPr="00396FB5">
        <w:rPr>
          <w:rFonts w:hint="eastAsia"/>
          <w:kern w:val="22"/>
          <w:sz w:val="24"/>
          <w:szCs w:val="24"/>
          <w:lang w:val="zh-CN"/>
        </w:rPr>
        <w:t>取得的任</w:t>
      </w:r>
      <w:r w:rsidRPr="00396FB5">
        <w:rPr>
          <w:rFonts w:hint="eastAsia"/>
          <w:sz w:val="24"/>
          <w:szCs w:val="24"/>
          <w:lang w:val="zh-CN"/>
        </w:rPr>
        <w:t>何进展。</w:t>
      </w:r>
    </w:p>
    <w:p w:rsidR="0042521A" w:rsidRPr="00396FB5" w:rsidRDefault="0042521A">
      <w:pPr>
        <w:pStyle w:val="Heading1"/>
        <w:numPr>
          <w:ilvl w:val="0"/>
          <w:numId w:val="0"/>
        </w:numPr>
        <w:tabs>
          <w:tab w:val="left" w:pos="720"/>
        </w:tabs>
        <w:rPr>
          <w:sz w:val="24"/>
          <w:szCs w:val="24"/>
        </w:rPr>
      </w:pPr>
      <w:r w:rsidRPr="00396FB5">
        <w:rPr>
          <w:rFonts w:hint="eastAsia"/>
          <w:i/>
          <w:noProof/>
          <w:sz w:val="24"/>
          <w:szCs w:val="24"/>
        </w:rPr>
        <w:t>制冷维修行业</w:t>
      </w:r>
    </w:p>
    <w:p w:rsidR="0042521A" w:rsidRPr="00396FB5" w:rsidRDefault="0042521A">
      <w:pPr>
        <w:pStyle w:val="Heading1"/>
        <w:rPr>
          <w:sz w:val="24"/>
          <w:szCs w:val="24"/>
        </w:rPr>
      </w:pPr>
      <w:r w:rsidRPr="00396FB5">
        <w:rPr>
          <w:rFonts w:hint="eastAsia"/>
          <w:sz w:val="24"/>
          <w:szCs w:val="24"/>
          <w:lang w:val="zh-CN"/>
        </w:rPr>
        <w:t>制冷维修行业的活动继续侧重于执行超市更好地控制</w:t>
      </w:r>
      <w:r w:rsidRPr="00396FB5">
        <w:rPr>
          <w:noProof/>
          <w:sz w:val="24"/>
          <w:szCs w:val="24"/>
        </w:rPr>
        <w:t>HCFC</w:t>
      </w:r>
      <w:r w:rsidRPr="00396FB5">
        <w:rPr>
          <w:noProof/>
          <w:sz w:val="24"/>
          <w:szCs w:val="24"/>
        </w:rPr>
        <w:noBreakHyphen/>
        <w:t>22</w:t>
      </w:r>
      <w:r w:rsidRPr="00396FB5">
        <w:rPr>
          <w:rFonts w:hint="eastAsia"/>
          <w:sz w:val="24"/>
          <w:szCs w:val="24"/>
          <w:lang w:val="zh-CN"/>
        </w:rPr>
        <w:t>的示范项目</w:t>
      </w:r>
      <w:r w:rsidRPr="00396FB5">
        <w:rPr>
          <w:rFonts w:hint="eastAsia"/>
          <w:noProof/>
          <w:sz w:val="24"/>
          <w:szCs w:val="24"/>
        </w:rPr>
        <w:t>，</w:t>
      </w:r>
      <w:r w:rsidRPr="00396FB5">
        <w:rPr>
          <w:rFonts w:hint="eastAsia"/>
          <w:sz w:val="24"/>
          <w:szCs w:val="24"/>
          <w:lang w:val="zh-CN"/>
        </w:rPr>
        <w:t>以及在前几份报告详述的提高认识活动。</w:t>
      </w:r>
    </w:p>
    <w:p w:rsidR="0042521A" w:rsidRPr="00396FB5" w:rsidRDefault="0042521A">
      <w:pPr>
        <w:keepNext/>
        <w:spacing w:after="240"/>
        <w:rPr>
          <w:i/>
          <w:sz w:val="24"/>
          <w:szCs w:val="24"/>
          <w:lang w:val="en-CA"/>
        </w:rPr>
      </w:pPr>
      <w:r w:rsidRPr="00396FB5">
        <w:rPr>
          <w:rFonts w:hint="eastAsia"/>
          <w:i/>
          <w:noProof/>
          <w:sz w:val="24"/>
          <w:szCs w:val="24"/>
        </w:rPr>
        <w:lastRenderedPageBreak/>
        <w:t>项目执行和监测机构</w:t>
      </w:r>
    </w:p>
    <w:p w:rsidR="0042521A" w:rsidRPr="00396FB5" w:rsidRDefault="0042521A">
      <w:pPr>
        <w:pStyle w:val="Heading1"/>
        <w:keepNext/>
        <w:rPr>
          <w:sz w:val="24"/>
          <w:szCs w:val="24"/>
        </w:rPr>
      </w:pPr>
      <w:r w:rsidRPr="00396FB5">
        <w:rPr>
          <w:rFonts w:hint="eastAsia"/>
          <w:noProof/>
          <w:sz w:val="24"/>
          <w:szCs w:val="24"/>
        </w:rPr>
        <w:t>项目执行和监测机构在执行氟氯烃淘汰管理计划活动中继续支持国家臭氧机构。</w:t>
      </w:r>
    </w:p>
    <w:p w:rsidR="0042521A" w:rsidRPr="00396FB5" w:rsidRDefault="0042521A">
      <w:pPr>
        <w:keepNext/>
        <w:keepLines/>
        <w:spacing w:after="240"/>
        <w:rPr>
          <w:i/>
          <w:sz w:val="24"/>
          <w:szCs w:val="24"/>
          <w:lang w:val="en-CA"/>
        </w:rPr>
      </w:pPr>
      <w:r w:rsidRPr="00396FB5">
        <w:rPr>
          <w:rFonts w:hint="eastAsia"/>
          <w:i/>
          <w:noProof/>
          <w:sz w:val="24"/>
          <w:szCs w:val="24"/>
        </w:rPr>
        <w:t>资金发放情况</w:t>
      </w:r>
    </w:p>
    <w:p w:rsidR="0042521A" w:rsidRPr="00396FB5" w:rsidRDefault="0042521A">
      <w:pPr>
        <w:pStyle w:val="Heading1"/>
        <w:keepNext/>
        <w:keepLines/>
        <w:rPr>
          <w:sz w:val="24"/>
          <w:szCs w:val="24"/>
        </w:rPr>
      </w:pPr>
      <w:r w:rsidRPr="00396FB5">
        <w:rPr>
          <w:rFonts w:hint="eastAsia"/>
          <w:sz w:val="24"/>
          <w:szCs w:val="24"/>
          <w:lang w:val="zh-CN"/>
        </w:rPr>
        <w:t>截至</w:t>
      </w:r>
      <w:r w:rsidRPr="00396FB5">
        <w:rPr>
          <w:sz w:val="24"/>
          <w:szCs w:val="24"/>
          <w:lang w:val="en-CA"/>
        </w:rPr>
        <w:t>2019</w:t>
      </w:r>
      <w:r w:rsidRPr="00396FB5">
        <w:rPr>
          <w:rFonts w:hint="eastAsia"/>
          <w:sz w:val="24"/>
          <w:szCs w:val="24"/>
          <w:lang w:val="zh-CN"/>
        </w:rPr>
        <w:t>年</w:t>
      </w:r>
      <w:r w:rsidRPr="00396FB5">
        <w:rPr>
          <w:sz w:val="24"/>
          <w:szCs w:val="24"/>
          <w:lang w:val="en-CA"/>
        </w:rPr>
        <w:t>7</w:t>
      </w:r>
      <w:r w:rsidRPr="00396FB5">
        <w:rPr>
          <w:rFonts w:hint="eastAsia"/>
          <w:sz w:val="24"/>
          <w:szCs w:val="24"/>
          <w:lang w:val="zh-CN"/>
        </w:rPr>
        <w:t>月</w:t>
      </w:r>
      <w:r w:rsidRPr="00396FB5">
        <w:rPr>
          <w:rFonts w:hint="eastAsia"/>
          <w:sz w:val="24"/>
          <w:szCs w:val="24"/>
          <w:lang w:val="en-CA"/>
        </w:rPr>
        <w:t>，</w:t>
      </w:r>
      <w:r w:rsidRPr="00396FB5">
        <w:rPr>
          <w:rFonts w:hint="eastAsia"/>
          <w:sz w:val="24"/>
          <w:szCs w:val="24"/>
          <w:lang w:val="zh-CN"/>
        </w:rPr>
        <w:t>在为第一阶段核准的</w:t>
      </w:r>
      <w:r w:rsidRPr="00396FB5">
        <w:rPr>
          <w:sz w:val="24"/>
          <w:szCs w:val="24"/>
          <w:lang w:val="en-CA"/>
        </w:rPr>
        <w:t>19,417,866</w:t>
      </w:r>
      <w:r w:rsidRPr="00396FB5">
        <w:rPr>
          <w:rFonts w:hint="eastAsia"/>
          <w:color w:val="000000"/>
          <w:sz w:val="24"/>
          <w:szCs w:val="24"/>
          <w:lang w:val="zh-CN"/>
        </w:rPr>
        <w:t>美元中</w:t>
      </w:r>
      <w:r w:rsidRPr="00396FB5">
        <w:rPr>
          <w:rStyle w:val="FootnoteReference"/>
          <w:sz w:val="24"/>
          <w:szCs w:val="24"/>
          <w:lang w:val="zh-CN"/>
        </w:rPr>
        <w:footnoteReference w:id="12"/>
      </w:r>
      <w:r w:rsidRPr="00396FB5">
        <w:rPr>
          <w:rFonts w:hint="eastAsia"/>
          <w:color w:val="000000"/>
          <w:sz w:val="24"/>
          <w:szCs w:val="24"/>
          <w:lang w:val="en-CA"/>
        </w:rPr>
        <w:t>，</w:t>
      </w:r>
      <w:r w:rsidRPr="00396FB5">
        <w:rPr>
          <w:rFonts w:hint="eastAsia"/>
          <w:color w:val="000000"/>
          <w:sz w:val="24"/>
          <w:szCs w:val="24"/>
          <w:lang w:val="zh-CN"/>
        </w:rPr>
        <w:t>已经发放了</w:t>
      </w:r>
      <w:r w:rsidRPr="00396FB5">
        <w:rPr>
          <w:sz w:val="24"/>
          <w:szCs w:val="24"/>
          <w:lang w:val="en-CA"/>
        </w:rPr>
        <w:t>16,731,876</w:t>
      </w:r>
      <w:r w:rsidRPr="00396FB5">
        <w:rPr>
          <w:rFonts w:hint="eastAsia"/>
          <w:sz w:val="24"/>
          <w:szCs w:val="24"/>
          <w:lang w:val="zh-CN"/>
        </w:rPr>
        <w:t>美元</w:t>
      </w:r>
      <w:r w:rsidRPr="00396FB5">
        <w:rPr>
          <w:rFonts w:hint="eastAsia"/>
          <w:sz w:val="24"/>
          <w:szCs w:val="24"/>
          <w:lang w:val="en-CA"/>
        </w:rPr>
        <w:t>（</w:t>
      </w:r>
      <w:r w:rsidRPr="00396FB5">
        <w:rPr>
          <w:sz w:val="24"/>
          <w:szCs w:val="24"/>
          <w:lang w:val="en-CA"/>
        </w:rPr>
        <w:t>86%</w:t>
      </w:r>
      <w:r w:rsidRPr="00396FB5">
        <w:rPr>
          <w:rFonts w:hint="eastAsia"/>
          <w:sz w:val="24"/>
          <w:szCs w:val="24"/>
          <w:lang w:val="en-CA"/>
        </w:rPr>
        <w:t>）（</w:t>
      </w:r>
      <w:r w:rsidRPr="00396FB5">
        <w:rPr>
          <w:rFonts w:hint="eastAsia"/>
          <w:sz w:val="24"/>
          <w:szCs w:val="24"/>
          <w:lang w:val="zh-CN"/>
        </w:rPr>
        <w:t>给开发署</w:t>
      </w:r>
      <w:r w:rsidRPr="00396FB5">
        <w:rPr>
          <w:color w:val="000000"/>
          <w:sz w:val="24"/>
          <w:szCs w:val="24"/>
          <w:lang w:val="en-CA"/>
        </w:rPr>
        <w:t>12,659,305</w:t>
      </w:r>
      <w:r w:rsidRPr="00396FB5">
        <w:rPr>
          <w:rFonts w:hint="eastAsia"/>
          <w:color w:val="000000"/>
          <w:sz w:val="24"/>
          <w:szCs w:val="24"/>
          <w:lang w:val="zh-CN"/>
        </w:rPr>
        <w:t>美元和给德国政府</w:t>
      </w:r>
      <w:r w:rsidRPr="00396FB5">
        <w:rPr>
          <w:sz w:val="24"/>
          <w:szCs w:val="24"/>
          <w:lang w:val="en-CA"/>
        </w:rPr>
        <w:t>4,072,571</w:t>
      </w:r>
      <w:r w:rsidRPr="00396FB5">
        <w:rPr>
          <w:rFonts w:hint="eastAsia"/>
          <w:sz w:val="24"/>
          <w:szCs w:val="24"/>
          <w:lang w:val="zh-CN"/>
        </w:rPr>
        <w:t>美元</w:t>
      </w:r>
      <w:r w:rsidRPr="00396FB5">
        <w:rPr>
          <w:rFonts w:hint="eastAsia"/>
          <w:sz w:val="24"/>
          <w:szCs w:val="24"/>
          <w:lang w:val="en-CA"/>
        </w:rPr>
        <w:t>）</w:t>
      </w:r>
      <w:r w:rsidRPr="00396FB5">
        <w:rPr>
          <w:rFonts w:hint="eastAsia"/>
          <w:sz w:val="24"/>
          <w:szCs w:val="24"/>
          <w:lang w:val="zh-CN"/>
        </w:rPr>
        <w:t>。余额</w:t>
      </w:r>
      <w:r w:rsidRPr="00396FB5">
        <w:rPr>
          <w:sz w:val="24"/>
          <w:szCs w:val="24"/>
          <w:lang w:val="zh-CN"/>
        </w:rPr>
        <w:t>2,685,990</w:t>
      </w:r>
      <w:r w:rsidRPr="00396FB5">
        <w:rPr>
          <w:rFonts w:hint="eastAsia"/>
          <w:sz w:val="24"/>
          <w:szCs w:val="24"/>
          <w:lang w:val="zh-CN"/>
        </w:rPr>
        <w:t>美元将在</w:t>
      </w:r>
      <w:r w:rsidRPr="00396FB5">
        <w:rPr>
          <w:sz w:val="24"/>
          <w:szCs w:val="24"/>
          <w:lang w:val="zh-CN"/>
        </w:rPr>
        <w:t>2020</w:t>
      </w:r>
      <w:r w:rsidRPr="00396FB5">
        <w:rPr>
          <w:rFonts w:hint="eastAsia"/>
          <w:sz w:val="24"/>
          <w:szCs w:val="24"/>
          <w:lang w:val="zh-CN"/>
        </w:rPr>
        <w:t>年发放（表</w:t>
      </w:r>
      <w:r w:rsidRPr="00396FB5">
        <w:rPr>
          <w:sz w:val="24"/>
          <w:szCs w:val="24"/>
          <w:lang w:val="zh-CN"/>
        </w:rPr>
        <w:t>3</w:t>
      </w:r>
      <w:r w:rsidRPr="00396FB5">
        <w:rPr>
          <w:rFonts w:hint="eastAsia"/>
          <w:sz w:val="24"/>
          <w:szCs w:val="24"/>
          <w:lang w:val="zh-CN"/>
        </w:rPr>
        <w:t>）。</w:t>
      </w:r>
    </w:p>
    <w:p w:rsidR="0042521A" w:rsidRPr="001200FB" w:rsidRDefault="0042521A">
      <w:pPr>
        <w:rPr>
          <w:sz w:val="20"/>
          <w:szCs w:val="20"/>
        </w:rPr>
      </w:pPr>
      <w:r w:rsidRPr="001200FB">
        <w:rPr>
          <w:rFonts w:ascii="SimSun" w:hint="eastAsia"/>
          <w:b/>
          <w:sz w:val="20"/>
          <w:szCs w:val="20"/>
          <w:lang w:val="zh-CN"/>
        </w:rPr>
        <w:t>表</w:t>
      </w:r>
      <w:r w:rsidRPr="001200FB">
        <w:rPr>
          <w:rFonts w:ascii="SimSun"/>
          <w:b/>
          <w:sz w:val="20"/>
          <w:szCs w:val="20"/>
          <w:lang w:val="en-US"/>
        </w:rPr>
        <w:t>3</w:t>
      </w:r>
      <w:r w:rsidRPr="001200FB">
        <w:rPr>
          <w:rFonts w:ascii="SimSun" w:hint="eastAsia"/>
          <w:b/>
          <w:sz w:val="20"/>
          <w:szCs w:val="20"/>
          <w:lang w:val="en-US"/>
        </w:rPr>
        <w:t>：</w:t>
      </w:r>
      <w:r w:rsidRPr="001200FB">
        <w:rPr>
          <w:rFonts w:ascii="SimSun"/>
          <w:b/>
          <w:sz w:val="20"/>
          <w:szCs w:val="20"/>
          <w:lang w:val="en-US"/>
        </w:rPr>
        <w:t xml:space="preserve">            </w:t>
      </w:r>
      <w:r w:rsidRPr="001200FB">
        <w:rPr>
          <w:rFonts w:ascii="SimSun" w:hint="eastAsia"/>
          <w:b/>
          <w:sz w:val="20"/>
          <w:szCs w:val="20"/>
          <w:lang w:val="zh-CN"/>
        </w:rPr>
        <w:t>巴西氟氯烃淘汰管理计划第一阶段的财务报告</w:t>
      </w:r>
    </w:p>
    <w:tbl>
      <w:tblPr>
        <w:tblW w:w="49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06"/>
        <w:gridCol w:w="1744"/>
        <w:gridCol w:w="1751"/>
        <w:gridCol w:w="1746"/>
        <w:gridCol w:w="1740"/>
      </w:tblGrid>
      <w:tr w:rsidR="0042521A" w:rsidTr="00927EE7">
        <w:tc>
          <w:tcPr>
            <w:tcW w:w="1200" w:type="pct"/>
            <w:vMerge w:val="restart"/>
            <w:vAlign w:val="center"/>
          </w:tcPr>
          <w:p w:rsidR="0042521A" w:rsidRDefault="0042521A">
            <w:pPr>
              <w:rPr>
                <w:szCs w:val="24"/>
              </w:rPr>
            </w:pPr>
            <w:r>
              <w:rPr>
                <w:rFonts w:ascii="SimSun" w:hint="eastAsia"/>
                <w:b/>
                <w:noProof/>
                <w:sz w:val="20"/>
                <w:szCs w:val="24"/>
              </w:rPr>
              <w:t>机构</w:t>
            </w:r>
          </w:p>
        </w:tc>
        <w:tc>
          <w:tcPr>
            <w:tcW w:w="949" w:type="pct"/>
            <w:vMerge w:val="restart"/>
            <w:vAlign w:val="center"/>
          </w:tcPr>
          <w:p w:rsidR="0042521A" w:rsidRDefault="0042521A">
            <w:pPr>
              <w:jc w:val="center"/>
              <w:rPr>
                <w:szCs w:val="24"/>
              </w:rPr>
            </w:pPr>
            <w:r>
              <w:rPr>
                <w:rFonts w:ascii="SimSun" w:hint="eastAsia"/>
                <w:b/>
                <w:noProof/>
                <w:sz w:val="20"/>
                <w:szCs w:val="24"/>
              </w:rPr>
              <w:t>核准的资金</w:t>
            </w:r>
            <w:r>
              <w:rPr>
                <w:rFonts w:ascii="SimSun"/>
                <w:b/>
                <w:noProof/>
                <w:sz w:val="20"/>
                <w:szCs w:val="24"/>
              </w:rPr>
              <w:br/>
              <w:t>(</w:t>
            </w:r>
            <w:r>
              <w:rPr>
                <w:rFonts w:ascii="SimSun" w:hint="eastAsia"/>
                <w:b/>
                <w:noProof/>
                <w:sz w:val="20"/>
                <w:szCs w:val="24"/>
              </w:rPr>
              <w:t>美元</w:t>
            </w:r>
            <w:r>
              <w:rPr>
                <w:rFonts w:ascii="SimSun"/>
                <w:b/>
                <w:noProof/>
                <w:sz w:val="20"/>
                <w:szCs w:val="24"/>
              </w:rPr>
              <w:t>)</w:t>
            </w:r>
          </w:p>
        </w:tc>
        <w:tc>
          <w:tcPr>
            <w:tcW w:w="1903" w:type="pct"/>
            <w:gridSpan w:val="2"/>
            <w:vAlign w:val="center"/>
          </w:tcPr>
          <w:p w:rsidR="0042521A" w:rsidRDefault="0042521A">
            <w:pPr>
              <w:jc w:val="center"/>
              <w:rPr>
                <w:szCs w:val="24"/>
              </w:rPr>
            </w:pPr>
            <w:r>
              <w:rPr>
                <w:rFonts w:ascii="SimSun" w:hint="eastAsia"/>
                <w:b/>
                <w:noProof/>
                <w:sz w:val="20"/>
                <w:szCs w:val="24"/>
              </w:rPr>
              <w:t>发放的资金</w:t>
            </w:r>
          </w:p>
        </w:tc>
        <w:tc>
          <w:tcPr>
            <w:tcW w:w="947" w:type="pct"/>
            <w:vMerge w:val="restart"/>
            <w:vAlign w:val="center"/>
          </w:tcPr>
          <w:p w:rsidR="0042521A" w:rsidRDefault="0042521A">
            <w:pPr>
              <w:jc w:val="center"/>
              <w:rPr>
                <w:szCs w:val="24"/>
              </w:rPr>
            </w:pPr>
            <w:r>
              <w:rPr>
                <w:rFonts w:ascii="SimSun" w:hint="eastAsia"/>
                <w:b/>
                <w:noProof/>
                <w:sz w:val="20"/>
                <w:szCs w:val="24"/>
              </w:rPr>
              <w:t>余额</w:t>
            </w:r>
            <w:r>
              <w:rPr>
                <w:rFonts w:ascii="SimSun"/>
                <w:b/>
                <w:noProof/>
                <w:sz w:val="20"/>
                <w:szCs w:val="24"/>
              </w:rPr>
              <w:br/>
            </w:r>
            <w:r>
              <w:rPr>
                <w:rFonts w:ascii="SimSun" w:hint="eastAsia"/>
                <w:b/>
                <w:noProof/>
                <w:sz w:val="20"/>
                <w:szCs w:val="24"/>
              </w:rPr>
              <w:t>（美元）</w:t>
            </w:r>
          </w:p>
        </w:tc>
      </w:tr>
      <w:tr w:rsidR="0042521A" w:rsidTr="00927EE7">
        <w:trPr>
          <w:trHeight w:val="201"/>
        </w:trPr>
        <w:tc>
          <w:tcPr>
            <w:tcW w:w="1200" w:type="pct"/>
            <w:vMerge/>
            <w:vAlign w:val="center"/>
          </w:tcPr>
          <w:p w:rsidR="0042521A" w:rsidRDefault="0042521A">
            <w:pPr>
              <w:jc w:val="left"/>
              <w:rPr>
                <w:b/>
                <w:sz w:val="20"/>
                <w:szCs w:val="24"/>
                <w:lang w:val="en-US"/>
              </w:rPr>
            </w:pPr>
          </w:p>
        </w:tc>
        <w:tc>
          <w:tcPr>
            <w:tcW w:w="949" w:type="pct"/>
            <w:vMerge/>
            <w:vAlign w:val="center"/>
          </w:tcPr>
          <w:p w:rsidR="0042521A" w:rsidRDefault="0042521A">
            <w:pPr>
              <w:jc w:val="left"/>
              <w:rPr>
                <w:b/>
                <w:sz w:val="20"/>
                <w:szCs w:val="24"/>
                <w:lang w:val="en-US"/>
              </w:rPr>
            </w:pPr>
          </w:p>
        </w:tc>
        <w:tc>
          <w:tcPr>
            <w:tcW w:w="953" w:type="pct"/>
            <w:vAlign w:val="center"/>
          </w:tcPr>
          <w:p w:rsidR="0042521A" w:rsidRDefault="0042521A">
            <w:pPr>
              <w:jc w:val="center"/>
              <w:rPr>
                <w:szCs w:val="24"/>
              </w:rPr>
            </w:pPr>
            <w:r>
              <w:rPr>
                <w:rFonts w:ascii="SimSun"/>
                <w:b/>
                <w:noProof/>
                <w:sz w:val="20"/>
                <w:szCs w:val="24"/>
              </w:rPr>
              <w:t>(</w:t>
            </w:r>
            <w:r>
              <w:rPr>
                <w:rFonts w:ascii="SimSun" w:hint="eastAsia"/>
                <w:b/>
                <w:noProof/>
                <w:sz w:val="20"/>
                <w:szCs w:val="24"/>
              </w:rPr>
              <w:t>美元</w:t>
            </w:r>
            <w:r>
              <w:rPr>
                <w:rFonts w:ascii="SimSun"/>
                <w:b/>
                <w:noProof/>
                <w:sz w:val="20"/>
                <w:szCs w:val="24"/>
              </w:rPr>
              <w:t>)</w:t>
            </w:r>
          </w:p>
        </w:tc>
        <w:tc>
          <w:tcPr>
            <w:tcW w:w="950" w:type="pct"/>
            <w:vAlign w:val="center"/>
          </w:tcPr>
          <w:p w:rsidR="0042521A" w:rsidRDefault="0042521A">
            <w:pPr>
              <w:jc w:val="center"/>
              <w:rPr>
                <w:b/>
                <w:sz w:val="20"/>
                <w:szCs w:val="24"/>
                <w:lang w:val="en-US"/>
              </w:rPr>
            </w:pPr>
            <w:r>
              <w:rPr>
                <w:b/>
                <w:sz w:val="20"/>
                <w:szCs w:val="24"/>
                <w:lang w:val="en-US"/>
              </w:rPr>
              <w:t>(%)</w:t>
            </w:r>
          </w:p>
        </w:tc>
        <w:tc>
          <w:tcPr>
            <w:tcW w:w="947" w:type="pct"/>
            <w:vMerge/>
            <w:vAlign w:val="center"/>
          </w:tcPr>
          <w:p w:rsidR="0042521A" w:rsidRDefault="0042521A">
            <w:pPr>
              <w:jc w:val="left"/>
              <w:rPr>
                <w:b/>
                <w:sz w:val="20"/>
                <w:szCs w:val="24"/>
                <w:lang w:val="en-US"/>
              </w:rPr>
            </w:pPr>
          </w:p>
        </w:tc>
      </w:tr>
      <w:tr w:rsidR="0042521A" w:rsidTr="00927EE7">
        <w:trPr>
          <w:trHeight w:val="134"/>
        </w:trPr>
        <w:tc>
          <w:tcPr>
            <w:tcW w:w="1200" w:type="pct"/>
            <w:vAlign w:val="center"/>
          </w:tcPr>
          <w:p w:rsidR="0042521A" w:rsidRPr="006D5558" w:rsidRDefault="0042521A">
            <w:pPr>
              <w:jc w:val="left"/>
              <w:rPr>
                <w:szCs w:val="24"/>
              </w:rPr>
            </w:pPr>
            <w:r w:rsidRPr="006D5558">
              <w:rPr>
                <w:rFonts w:ascii="SimSun" w:hint="eastAsia"/>
                <w:noProof/>
                <w:sz w:val="20"/>
                <w:szCs w:val="24"/>
              </w:rPr>
              <w:t>开发署</w:t>
            </w:r>
          </w:p>
        </w:tc>
        <w:tc>
          <w:tcPr>
            <w:tcW w:w="949" w:type="pct"/>
            <w:tcMar>
              <w:left w:w="115" w:type="dxa"/>
              <w:right w:w="202" w:type="dxa"/>
            </w:tcMar>
            <w:vAlign w:val="center"/>
          </w:tcPr>
          <w:p w:rsidR="0042521A" w:rsidRDefault="0042521A">
            <w:pPr>
              <w:jc w:val="right"/>
              <w:rPr>
                <w:color w:val="000000"/>
                <w:sz w:val="20"/>
                <w:szCs w:val="24"/>
                <w:lang w:val="en-US"/>
              </w:rPr>
            </w:pPr>
            <w:r>
              <w:rPr>
                <w:color w:val="000000"/>
                <w:sz w:val="20"/>
                <w:szCs w:val="24"/>
                <w:lang w:val="en-US"/>
              </w:rPr>
              <w:t>15,326,957</w:t>
            </w:r>
          </w:p>
        </w:tc>
        <w:tc>
          <w:tcPr>
            <w:tcW w:w="953" w:type="pct"/>
            <w:tcMar>
              <w:left w:w="115" w:type="dxa"/>
              <w:right w:w="202" w:type="dxa"/>
            </w:tcMar>
            <w:vAlign w:val="center"/>
          </w:tcPr>
          <w:p w:rsidR="0042521A" w:rsidRDefault="0042521A">
            <w:pPr>
              <w:jc w:val="right"/>
              <w:rPr>
                <w:color w:val="000000"/>
                <w:sz w:val="20"/>
                <w:szCs w:val="24"/>
                <w:lang w:val="en-US"/>
              </w:rPr>
            </w:pPr>
            <w:r>
              <w:rPr>
                <w:color w:val="000000"/>
                <w:sz w:val="20"/>
                <w:szCs w:val="24"/>
                <w:lang w:val="en-US"/>
              </w:rPr>
              <w:t>12,659,305</w:t>
            </w:r>
          </w:p>
        </w:tc>
        <w:tc>
          <w:tcPr>
            <w:tcW w:w="950" w:type="pct"/>
            <w:tcMar>
              <w:left w:w="115" w:type="dxa"/>
              <w:right w:w="202" w:type="dxa"/>
            </w:tcMar>
            <w:vAlign w:val="center"/>
          </w:tcPr>
          <w:p w:rsidR="0042521A" w:rsidRDefault="0042521A">
            <w:pPr>
              <w:jc w:val="right"/>
              <w:rPr>
                <w:sz w:val="20"/>
                <w:szCs w:val="24"/>
                <w:lang w:val="en-US"/>
              </w:rPr>
            </w:pPr>
            <w:r>
              <w:rPr>
                <w:sz w:val="20"/>
                <w:szCs w:val="24"/>
                <w:lang w:val="en-US"/>
              </w:rPr>
              <w:t>83</w:t>
            </w:r>
          </w:p>
        </w:tc>
        <w:tc>
          <w:tcPr>
            <w:tcW w:w="947" w:type="pct"/>
            <w:tcMar>
              <w:left w:w="115" w:type="dxa"/>
              <w:right w:w="202" w:type="dxa"/>
            </w:tcMar>
            <w:vAlign w:val="center"/>
          </w:tcPr>
          <w:p w:rsidR="0042521A" w:rsidRDefault="0042521A">
            <w:pPr>
              <w:jc w:val="right"/>
              <w:rPr>
                <w:sz w:val="20"/>
                <w:szCs w:val="24"/>
                <w:lang w:val="en-US"/>
              </w:rPr>
            </w:pPr>
            <w:r>
              <w:rPr>
                <w:sz w:val="20"/>
                <w:szCs w:val="24"/>
              </w:rPr>
              <w:t>2,667,652</w:t>
            </w:r>
          </w:p>
        </w:tc>
      </w:tr>
      <w:tr w:rsidR="0042521A" w:rsidTr="00927EE7">
        <w:tc>
          <w:tcPr>
            <w:tcW w:w="1200" w:type="pct"/>
            <w:vAlign w:val="center"/>
          </w:tcPr>
          <w:p w:rsidR="0042521A" w:rsidRPr="006D5558" w:rsidRDefault="0042521A">
            <w:pPr>
              <w:jc w:val="left"/>
              <w:rPr>
                <w:szCs w:val="24"/>
              </w:rPr>
            </w:pPr>
            <w:r w:rsidRPr="006D5558">
              <w:rPr>
                <w:rFonts w:ascii="SimSun" w:hint="eastAsia"/>
                <w:noProof/>
                <w:sz w:val="20"/>
                <w:szCs w:val="24"/>
              </w:rPr>
              <w:t>德国政府</w:t>
            </w:r>
          </w:p>
        </w:tc>
        <w:tc>
          <w:tcPr>
            <w:tcW w:w="949" w:type="pct"/>
            <w:tcMar>
              <w:left w:w="115" w:type="dxa"/>
              <w:right w:w="202" w:type="dxa"/>
            </w:tcMar>
            <w:vAlign w:val="center"/>
          </w:tcPr>
          <w:p w:rsidR="0042521A" w:rsidRDefault="0042521A">
            <w:pPr>
              <w:jc w:val="right"/>
              <w:rPr>
                <w:color w:val="000000"/>
                <w:sz w:val="20"/>
                <w:szCs w:val="24"/>
                <w:lang w:val="en-US"/>
              </w:rPr>
            </w:pPr>
            <w:r>
              <w:rPr>
                <w:color w:val="000000"/>
                <w:sz w:val="20"/>
                <w:szCs w:val="24"/>
                <w:lang w:val="en-US"/>
              </w:rPr>
              <w:t>4,090,909</w:t>
            </w:r>
          </w:p>
        </w:tc>
        <w:tc>
          <w:tcPr>
            <w:tcW w:w="953" w:type="pct"/>
            <w:tcMar>
              <w:left w:w="115" w:type="dxa"/>
              <w:right w:w="202" w:type="dxa"/>
            </w:tcMar>
            <w:vAlign w:val="center"/>
          </w:tcPr>
          <w:p w:rsidR="0042521A" w:rsidRDefault="0042521A">
            <w:pPr>
              <w:jc w:val="right"/>
              <w:rPr>
                <w:color w:val="000000"/>
                <w:sz w:val="20"/>
                <w:szCs w:val="24"/>
                <w:lang w:val="en-US"/>
              </w:rPr>
            </w:pPr>
            <w:r>
              <w:rPr>
                <w:color w:val="000000"/>
                <w:sz w:val="20"/>
                <w:szCs w:val="24"/>
                <w:lang w:val="en-US"/>
              </w:rPr>
              <w:t>4,072,571</w:t>
            </w:r>
          </w:p>
        </w:tc>
        <w:tc>
          <w:tcPr>
            <w:tcW w:w="950" w:type="pct"/>
            <w:tcMar>
              <w:left w:w="115" w:type="dxa"/>
              <w:right w:w="202" w:type="dxa"/>
            </w:tcMar>
            <w:vAlign w:val="center"/>
          </w:tcPr>
          <w:p w:rsidR="0042521A" w:rsidRDefault="0042521A">
            <w:pPr>
              <w:jc w:val="right"/>
              <w:rPr>
                <w:sz w:val="20"/>
                <w:szCs w:val="24"/>
                <w:lang w:val="en-US"/>
              </w:rPr>
            </w:pPr>
            <w:r>
              <w:rPr>
                <w:sz w:val="20"/>
                <w:szCs w:val="24"/>
                <w:lang w:val="en-US"/>
              </w:rPr>
              <w:t>99</w:t>
            </w:r>
          </w:p>
        </w:tc>
        <w:tc>
          <w:tcPr>
            <w:tcW w:w="947" w:type="pct"/>
            <w:tcMar>
              <w:left w:w="115" w:type="dxa"/>
              <w:right w:w="202" w:type="dxa"/>
            </w:tcMar>
            <w:vAlign w:val="center"/>
          </w:tcPr>
          <w:p w:rsidR="0042521A" w:rsidRDefault="0042521A">
            <w:pPr>
              <w:jc w:val="right"/>
              <w:rPr>
                <w:sz w:val="20"/>
                <w:szCs w:val="24"/>
                <w:lang w:val="en-US"/>
              </w:rPr>
            </w:pPr>
            <w:r>
              <w:rPr>
                <w:sz w:val="20"/>
                <w:szCs w:val="24"/>
              </w:rPr>
              <w:t>18,338</w:t>
            </w:r>
          </w:p>
        </w:tc>
      </w:tr>
      <w:tr w:rsidR="0042521A" w:rsidTr="00927EE7">
        <w:tc>
          <w:tcPr>
            <w:tcW w:w="1200" w:type="pct"/>
            <w:vAlign w:val="center"/>
          </w:tcPr>
          <w:p w:rsidR="0042521A" w:rsidRDefault="0042521A">
            <w:pPr>
              <w:jc w:val="left"/>
              <w:rPr>
                <w:szCs w:val="24"/>
              </w:rPr>
            </w:pPr>
            <w:r>
              <w:rPr>
                <w:rFonts w:ascii="SimSun" w:hint="eastAsia"/>
                <w:b/>
                <w:noProof/>
                <w:sz w:val="20"/>
                <w:szCs w:val="24"/>
              </w:rPr>
              <w:t>共计</w:t>
            </w:r>
          </w:p>
        </w:tc>
        <w:tc>
          <w:tcPr>
            <w:tcW w:w="949" w:type="pct"/>
            <w:tcMar>
              <w:left w:w="115" w:type="dxa"/>
              <w:right w:w="202" w:type="dxa"/>
            </w:tcMar>
            <w:vAlign w:val="center"/>
          </w:tcPr>
          <w:p w:rsidR="0042521A" w:rsidRDefault="0042521A">
            <w:pPr>
              <w:jc w:val="right"/>
              <w:rPr>
                <w:b/>
                <w:color w:val="000000"/>
                <w:sz w:val="20"/>
                <w:szCs w:val="24"/>
                <w:lang w:val="en-US"/>
              </w:rPr>
            </w:pPr>
            <w:r>
              <w:rPr>
                <w:b/>
                <w:color w:val="000000"/>
                <w:sz w:val="20"/>
                <w:szCs w:val="24"/>
                <w:lang w:val="en-US"/>
              </w:rPr>
              <w:t>19,417,866</w:t>
            </w:r>
          </w:p>
        </w:tc>
        <w:tc>
          <w:tcPr>
            <w:tcW w:w="953" w:type="pct"/>
            <w:tcMar>
              <w:left w:w="115" w:type="dxa"/>
              <w:right w:w="202" w:type="dxa"/>
            </w:tcMar>
            <w:vAlign w:val="center"/>
          </w:tcPr>
          <w:p w:rsidR="0042521A" w:rsidRDefault="0042521A">
            <w:pPr>
              <w:jc w:val="right"/>
              <w:rPr>
                <w:b/>
                <w:color w:val="000000"/>
                <w:sz w:val="20"/>
                <w:szCs w:val="24"/>
                <w:lang w:val="en-US"/>
              </w:rPr>
            </w:pPr>
            <w:r>
              <w:rPr>
                <w:b/>
                <w:color w:val="000000"/>
                <w:sz w:val="20"/>
                <w:szCs w:val="24"/>
                <w:lang w:val="en-US"/>
              </w:rPr>
              <w:t>16,731,876</w:t>
            </w:r>
          </w:p>
        </w:tc>
        <w:tc>
          <w:tcPr>
            <w:tcW w:w="950" w:type="pct"/>
            <w:tcMar>
              <w:left w:w="115" w:type="dxa"/>
              <w:right w:w="202" w:type="dxa"/>
            </w:tcMar>
            <w:vAlign w:val="center"/>
          </w:tcPr>
          <w:p w:rsidR="0042521A" w:rsidRDefault="0042521A">
            <w:pPr>
              <w:jc w:val="right"/>
              <w:rPr>
                <w:b/>
                <w:sz w:val="20"/>
                <w:szCs w:val="24"/>
                <w:lang w:val="en-US"/>
              </w:rPr>
            </w:pPr>
            <w:r>
              <w:rPr>
                <w:b/>
                <w:sz w:val="20"/>
                <w:szCs w:val="24"/>
                <w:lang w:val="en-US"/>
              </w:rPr>
              <w:t>86</w:t>
            </w:r>
          </w:p>
        </w:tc>
        <w:tc>
          <w:tcPr>
            <w:tcW w:w="947" w:type="pct"/>
            <w:tcMar>
              <w:left w:w="115" w:type="dxa"/>
              <w:right w:w="202" w:type="dxa"/>
            </w:tcMar>
            <w:vAlign w:val="center"/>
          </w:tcPr>
          <w:p w:rsidR="0042521A" w:rsidRDefault="0042521A">
            <w:pPr>
              <w:jc w:val="right"/>
              <w:rPr>
                <w:b/>
                <w:sz w:val="20"/>
                <w:szCs w:val="24"/>
                <w:lang w:val="en-US"/>
              </w:rPr>
            </w:pPr>
            <w:r>
              <w:rPr>
                <w:b/>
                <w:sz w:val="20"/>
                <w:szCs w:val="24"/>
              </w:rPr>
              <w:t>2,685,990</w:t>
            </w:r>
          </w:p>
        </w:tc>
      </w:tr>
    </w:tbl>
    <w:p w:rsidR="0042521A" w:rsidRDefault="0042521A">
      <w:pPr>
        <w:rPr>
          <w:szCs w:val="24"/>
          <w:u w:val="single"/>
        </w:rPr>
      </w:pPr>
    </w:p>
    <w:p w:rsidR="0042521A" w:rsidRPr="00396FB5" w:rsidRDefault="0042521A">
      <w:pPr>
        <w:rPr>
          <w:i/>
          <w:sz w:val="24"/>
          <w:szCs w:val="24"/>
        </w:rPr>
      </w:pPr>
      <w:r w:rsidRPr="00396FB5">
        <w:rPr>
          <w:rFonts w:hint="eastAsia"/>
          <w:i/>
          <w:noProof/>
          <w:sz w:val="24"/>
          <w:szCs w:val="24"/>
        </w:rPr>
        <w:t>完成第一阶段</w:t>
      </w:r>
    </w:p>
    <w:p w:rsidR="0042521A" w:rsidRPr="00396FB5" w:rsidRDefault="0042521A">
      <w:pPr>
        <w:rPr>
          <w:sz w:val="24"/>
          <w:szCs w:val="24"/>
          <w:u w:val="single"/>
        </w:rPr>
      </w:pPr>
    </w:p>
    <w:p w:rsidR="0042521A" w:rsidRPr="00396FB5" w:rsidRDefault="0042521A">
      <w:pPr>
        <w:pStyle w:val="Heading1"/>
        <w:rPr>
          <w:b/>
          <w:sz w:val="24"/>
          <w:szCs w:val="24"/>
          <w:lang w:val="en-CA"/>
        </w:rPr>
      </w:pPr>
      <w:r w:rsidRPr="00396FB5">
        <w:rPr>
          <w:rFonts w:hint="eastAsia"/>
          <w:sz w:val="24"/>
          <w:szCs w:val="24"/>
          <w:lang w:val="zh-CN"/>
        </w:rPr>
        <w:t>开发署确认</w:t>
      </w:r>
      <w:r w:rsidRPr="00396FB5">
        <w:rPr>
          <w:rFonts w:hint="eastAsia"/>
          <w:noProof/>
          <w:sz w:val="24"/>
          <w:szCs w:val="24"/>
        </w:rPr>
        <w:t>，</w:t>
      </w:r>
      <w:r w:rsidRPr="00396FB5">
        <w:rPr>
          <w:rFonts w:hint="eastAsia"/>
          <w:sz w:val="24"/>
          <w:szCs w:val="24"/>
          <w:lang w:val="zh-CN"/>
        </w:rPr>
        <w:t>依照第</w:t>
      </w:r>
      <w:r w:rsidRPr="00396FB5">
        <w:rPr>
          <w:noProof/>
          <w:sz w:val="24"/>
          <w:szCs w:val="24"/>
        </w:rPr>
        <w:t>80/12</w:t>
      </w:r>
      <w:r w:rsidRPr="00396FB5">
        <w:rPr>
          <w:rFonts w:hint="eastAsia"/>
          <w:sz w:val="24"/>
          <w:szCs w:val="24"/>
          <w:lang w:val="zh-CN"/>
        </w:rPr>
        <w:t>号决定</w:t>
      </w:r>
      <w:r w:rsidRPr="00396FB5">
        <w:rPr>
          <w:noProof/>
          <w:sz w:val="24"/>
          <w:szCs w:val="24"/>
        </w:rPr>
        <w:t>(b)</w:t>
      </w:r>
      <w:r w:rsidRPr="00396FB5">
        <w:rPr>
          <w:rFonts w:hint="eastAsia"/>
          <w:noProof/>
          <w:sz w:val="24"/>
          <w:szCs w:val="24"/>
        </w:rPr>
        <w:t>，</w:t>
      </w:r>
      <w:r w:rsidRPr="00396FB5">
        <w:rPr>
          <w:rFonts w:hint="eastAsia"/>
          <w:sz w:val="24"/>
          <w:szCs w:val="24"/>
          <w:lang w:val="zh-CN"/>
        </w:rPr>
        <w:t>第一阶段的所有活动都将在</w:t>
      </w:r>
      <w:r w:rsidRPr="00396FB5">
        <w:rPr>
          <w:noProof/>
          <w:sz w:val="24"/>
          <w:szCs w:val="24"/>
        </w:rPr>
        <w:t>2019</w:t>
      </w:r>
      <w:r w:rsidRPr="00396FB5">
        <w:rPr>
          <w:rFonts w:hint="eastAsia"/>
          <w:sz w:val="24"/>
          <w:szCs w:val="24"/>
          <w:lang w:val="zh-CN"/>
        </w:rPr>
        <w:t>年</w:t>
      </w:r>
      <w:r w:rsidRPr="00396FB5">
        <w:rPr>
          <w:noProof/>
          <w:sz w:val="24"/>
          <w:szCs w:val="24"/>
        </w:rPr>
        <w:t>12</w:t>
      </w:r>
      <w:r w:rsidRPr="00396FB5">
        <w:rPr>
          <w:rFonts w:hint="eastAsia"/>
          <w:sz w:val="24"/>
          <w:szCs w:val="24"/>
          <w:lang w:val="zh-CN"/>
        </w:rPr>
        <w:t>月以前完成。</w:t>
      </w:r>
      <w:r w:rsidRPr="00396FB5">
        <w:rPr>
          <w:noProof/>
          <w:sz w:val="24"/>
          <w:szCs w:val="24"/>
        </w:rPr>
        <w:t xml:space="preserve"> </w:t>
      </w:r>
    </w:p>
    <w:p w:rsidR="0042521A" w:rsidRPr="00396FB5" w:rsidRDefault="0042521A">
      <w:pPr>
        <w:pStyle w:val="Heading1"/>
        <w:keepNext/>
        <w:keepLines/>
        <w:numPr>
          <w:ilvl w:val="0"/>
          <w:numId w:val="0"/>
        </w:numPr>
        <w:rPr>
          <w:b/>
          <w:sz w:val="24"/>
          <w:szCs w:val="24"/>
          <w:lang w:val="en-CA"/>
        </w:rPr>
      </w:pPr>
      <w:r w:rsidRPr="00396FB5">
        <w:rPr>
          <w:rFonts w:hint="eastAsia"/>
          <w:b/>
          <w:noProof/>
          <w:sz w:val="24"/>
          <w:szCs w:val="24"/>
        </w:rPr>
        <w:t>秘书处的评论</w:t>
      </w:r>
    </w:p>
    <w:p w:rsidR="0042521A" w:rsidRPr="00396FB5" w:rsidRDefault="0042521A">
      <w:pPr>
        <w:pStyle w:val="Heading1"/>
        <w:keepNext/>
        <w:keepLines/>
        <w:numPr>
          <w:ilvl w:val="0"/>
          <w:numId w:val="0"/>
        </w:numPr>
        <w:rPr>
          <w:i/>
          <w:sz w:val="24"/>
          <w:szCs w:val="24"/>
          <w:lang w:val="en-CA"/>
        </w:rPr>
      </w:pPr>
      <w:r w:rsidRPr="00396FB5">
        <w:rPr>
          <w:rFonts w:hint="eastAsia"/>
          <w:i/>
          <w:noProof/>
          <w:sz w:val="24"/>
          <w:szCs w:val="24"/>
        </w:rPr>
        <w:t>法规</w:t>
      </w:r>
    </w:p>
    <w:p w:rsidR="0042521A" w:rsidRPr="00396FB5" w:rsidRDefault="0042521A">
      <w:pPr>
        <w:pStyle w:val="Heading1"/>
        <w:rPr>
          <w:sz w:val="24"/>
          <w:szCs w:val="24"/>
          <w:lang w:val="en-CA"/>
        </w:rPr>
      </w:pPr>
      <w:r w:rsidRPr="00396FB5">
        <w:rPr>
          <w:sz w:val="24"/>
          <w:szCs w:val="24"/>
          <w:lang w:val="en-CA"/>
        </w:rPr>
        <w:t>2019</w:t>
      </w:r>
      <w:r w:rsidRPr="00396FB5">
        <w:rPr>
          <w:rFonts w:hint="eastAsia"/>
          <w:sz w:val="24"/>
          <w:szCs w:val="24"/>
          <w:lang w:val="zh-CN"/>
        </w:rPr>
        <w:t>年</w:t>
      </w:r>
      <w:r w:rsidRPr="00396FB5">
        <w:rPr>
          <w:sz w:val="24"/>
          <w:szCs w:val="24"/>
          <w:lang w:val="en-CA"/>
        </w:rPr>
        <w:t>4</w:t>
      </w:r>
      <w:r w:rsidRPr="00396FB5">
        <w:rPr>
          <w:rFonts w:hint="eastAsia"/>
          <w:sz w:val="24"/>
          <w:szCs w:val="24"/>
          <w:lang w:val="zh-CN"/>
        </w:rPr>
        <w:t>月</w:t>
      </w:r>
      <w:r w:rsidRPr="00396FB5">
        <w:rPr>
          <w:rFonts w:hint="eastAsia"/>
          <w:sz w:val="24"/>
          <w:szCs w:val="24"/>
          <w:lang w:val="en-CA"/>
        </w:rPr>
        <w:t>，</w:t>
      </w:r>
      <w:r w:rsidRPr="00396FB5">
        <w:rPr>
          <w:rFonts w:hint="eastAsia"/>
          <w:sz w:val="24"/>
          <w:szCs w:val="24"/>
          <w:lang w:val="zh-CN"/>
        </w:rPr>
        <w:t>以下两个参与实施《蒙特利尔议定书》的实体依法解散</w:t>
      </w:r>
      <w:r w:rsidRPr="00396FB5">
        <w:rPr>
          <w:rFonts w:hint="eastAsia"/>
          <w:sz w:val="24"/>
          <w:szCs w:val="24"/>
          <w:lang w:val="en-CA"/>
        </w:rPr>
        <w:t>：</w:t>
      </w:r>
      <w:r w:rsidRPr="00396FB5">
        <w:rPr>
          <w:sz w:val="24"/>
          <w:szCs w:val="24"/>
          <w:lang w:val="en-CA"/>
        </w:rPr>
        <w:t xml:space="preserve"> </w:t>
      </w:r>
    </w:p>
    <w:p w:rsidR="0042521A" w:rsidRPr="00396FB5" w:rsidRDefault="0042521A">
      <w:pPr>
        <w:pStyle w:val="Heading2"/>
        <w:rPr>
          <w:sz w:val="24"/>
          <w:szCs w:val="24"/>
          <w:lang w:val="en-CA"/>
        </w:rPr>
      </w:pPr>
      <w:r w:rsidRPr="00396FB5">
        <w:rPr>
          <w:rFonts w:hint="eastAsia"/>
          <w:sz w:val="24"/>
          <w:szCs w:val="24"/>
          <w:lang w:val="zh-CN"/>
        </w:rPr>
        <w:t>部门间保护臭氧层委员会</w:t>
      </w:r>
      <w:r w:rsidRPr="00396FB5">
        <w:rPr>
          <w:rFonts w:hint="eastAsia"/>
          <w:sz w:val="24"/>
          <w:szCs w:val="24"/>
          <w:lang w:val="en-CA"/>
        </w:rPr>
        <w:t>（</w:t>
      </w:r>
      <w:r w:rsidRPr="00396FB5">
        <w:rPr>
          <w:sz w:val="24"/>
          <w:szCs w:val="24"/>
          <w:lang w:val="en-CA"/>
        </w:rPr>
        <w:t>PROZON</w:t>
      </w:r>
      <w:r w:rsidRPr="00396FB5">
        <w:rPr>
          <w:rFonts w:hint="eastAsia"/>
          <w:sz w:val="24"/>
          <w:szCs w:val="24"/>
          <w:lang w:val="en-CA"/>
        </w:rPr>
        <w:t>），</w:t>
      </w:r>
      <w:r w:rsidRPr="00396FB5">
        <w:rPr>
          <w:rFonts w:hint="eastAsia"/>
          <w:sz w:val="24"/>
          <w:szCs w:val="24"/>
          <w:lang w:val="zh-CN"/>
        </w:rPr>
        <w:t>成立于</w:t>
      </w:r>
      <w:r w:rsidRPr="00396FB5">
        <w:rPr>
          <w:sz w:val="24"/>
          <w:szCs w:val="24"/>
          <w:lang w:val="en-CA"/>
        </w:rPr>
        <w:t>1995</w:t>
      </w:r>
      <w:r w:rsidRPr="00396FB5">
        <w:rPr>
          <w:rFonts w:hint="eastAsia"/>
          <w:sz w:val="24"/>
          <w:szCs w:val="24"/>
          <w:lang w:val="zh-CN"/>
        </w:rPr>
        <w:t>年</w:t>
      </w:r>
      <w:r w:rsidRPr="00396FB5">
        <w:rPr>
          <w:rFonts w:hint="eastAsia"/>
          <w:sz w:val="24"/>
          <w:szCs w:val="24"/>
          <w:lang w:val="en-CA"/>
        </w:rPr>
        <w:t>，</w:t>
      </w:r>
      <w:r w:rsidRPr="00396FB5">
        <w:rPr>
          <w:rFonts w:hint="eastAsia"/>
          <w:sz w:val="24"/>
          <w:szCs w:val="24"/>
          <w:lang w:val="zh-CN"/>
        </w:rPr>
        <w:t>旨在制定保护臭氧层的指导方针和协调各项活动</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lang w:val="en-CA"/>
        </w:rPr>
      </w:pPr>
      <w:r w:rsidRPr="00396FB5">
        <w:rPr>
          <w:rFonts w:hint="eastAsia"/>
          <w:sz w:val="24"/>
          <w:szCs w:val="24"/>
          <w:lang w:val="zh-CN"/>
        </w:rPr>
        <w:t>氟氯烃工作组</w:t>
      </w:r>
      <w:r w:rsidRPr="00396FB5">
        <w:rPr>
          <w:rFonts w:hint="eastAsia"/>
          <w:sz w:val="24"/>
          <w:szCs w:val="24"/>
          <w:lang w:val="en-CA"/>
        </w:rPr>
        <w:t>（</w:t>
      </w:r>
      <w:r w:rsidRPr="00396FB5">
        <w:rPr>
          <w:sz w:val="24"/>
          <w:szCs w:val="24"/>
          <w:lang w:val="en-CA"/>
        </w:rPr>
        <w:t>GT-HCFC</w:t>
      </w:r>
      <w:r w:rsidRPr="00396FB5">
        <w:rPr>
          <w:rFonts w:hint="eastAsia"/>
          <w:sz w:val="24"/>
          <w:szCs w:val="24"/>
          <w:lang w:val="en-CA"/>
        </w:rPr>
        <w:t>），</w:t>
      </w:r>
      <w:r w:rsidRPr="00396FB5">
        <w:rPr>
          <w:rFonts w:hint="eastAsia"/>
          <w:sz w:val="24"/>
          <w:szCs w:val="24"/>
          <w:lang w:val="zh-CN"/>
        </w:rPr>
        <w:t>成立于</w:t>
      </w:r>
      <w:r w:rsidRPr="00396FB5">
        <w:rPr>
          <w:sz w:val="24"/>
          <w:szCs w:val="24"/>
          <w:lang w:val="en-CA"/>
        </w:rPr>
        <w:t>2010</w:t>
      </w:r>
      <w:r w:rsidRPr="00396FB5">
        <w:rPr>
          <w:rFonts w:hint="eastAsia"/>
          <w:sz w:val="24"/>
          <w:szCs w:val="24"/>
          <w:lang w:val="zh-CN"/>
        </w:rPr>
        <w:t>年</w:t>
      </w:r>
      <w:r w:rsidRPr="00396FB5">
        <w:rPr>
          <w:rFonts w:hint="eastAsia"/>
          <w:sz w:val="24"/>
          <w:szCs w:val="24"/>
          <w:lang w:val="en-CA"/>
        </w:rPr>
        <w:t>，</w:t>
      </w:r>
      <w:r w:rsidRPr="00396FB5">
        <w:rPr>
          <w:rFonts w:hint="eastAsia"/>
          <w:sz w:val="24"/>
          <w:szCs w:val="24"/>
          <w:lang w:val="zh-CN"/>
        </w:rPr>
        <w:t>由旨在帮助执行保护臭氧层的行动的公营和私营机构组成。</w:t>
      </w:r>
      <w:r w:rsidRPr="00396FB5">
        <w:rPr>
          <w:sz w:val="24"/>
          <w:szCs w:val="24"/>
          <w:lang w:val="en-CA"/>
        </w:rPr>
        <w:t xml:space="preserve"> </w:t>
      </w:r>
    </w:p>
    <w:p w:rsidR="0042521A" w:rsidRPr="00396FB5" w:rsidRDefault="0042521A">
      <w:pPr>
        <w:pStyle w:val="Heading1"/>
        <w:rPr>
          <w:sz w:val="24"/>
          <w:szCs w:val="24"/>
          <w:lang w:val="en-CA"/>
        </w:rPr>
      </w:pPr>
      <w:r w:rsidRPr="00396FB5">
        <w:rPr>
          <w:rFonts w:hint="eastAsia"/>
          <w:kern w:val="22"/>
          <w:sz w:val="24"/>
          <w:szCs w:val="24"/>
          <w:lang w:val="zh-CN"/>
        </w:rPr>
        <w:t>在要求对巴西实施淘汰活动产生的潜在影响作出说明时</w:t>
      </w:r>
      <w:r w:rsidRPr="00396FB5">
        <w:rPr>
          <w:rFonts w:hint="eastAsia"/>
          <w:kern w:val="22"/>
          <w:sz w:val="24"/>
          <w:szCs w:val="24"/>
          <w:lang w:val="en-CA"/>
        </w:rPr>
        <w:t>，</w:t>
      </w:r>
      <w:r w:rsidRPr="00396FB5">
        <w:rPr>
          <w:rFonts w:hint="eastAsia"/>
          <w:kern w:val="22"/>
          <w:sz w:val="24"/>
          <w:szCs w:val="24"/>
          <w:lang w:val="zh-CN"/>
        </w:rPr>
        <w:t>开发署指出</w:t>
      </w:r>
      <w:r w:rsidRPr="00396FB5">
        <w:rPr>
          <w:rFonts w:hint="eastAsia"/>
          <w:kern w:val="22"/>
          <w:sz w:val="24"/>
          <w:szCs w:val="24"/>
          <w:lang w:val="en-CA"/>
        </w:rPr>
        <w:t>，</w:t>
      </w:r>
      <w:r w:rsidRPr="00396FB5">
        <w:rPr>
          <w:rFonts w:hint="eastAsia"/>
          <w:kern w:val="22"/>
          <w:sz w:val="24"/>
          <w:szCs w:val="24"/>
          <w:lang w:val="zh-CN"/>
        </w:rPr>
        <w:t>新政府已决定</w:t>
      </w:r>
      <w:r w:rsidRPr="00396FB5">
        <w:rPr>
          <w:rFonts w:hint="eastAsia"/>
          <w:kern w:val="22"/>
          <w:sz w:val="24"/>
          <w:szCs w:val="24"/>
          <w:lang w:val="en-CA"/>
        </w:rPr>
        <w:t>，</w:t>
      </w:r>
      <w:r w:rsidRPr="00396FB5">
        <w:rPr>
          <w:rFonts w:hint="eastAsia"/>
          <w:kern w:val="22"/>
          <w:sz w:val="24"/>
          <w:szCs w:val="24"/>
          <w:lang w:val="zh-CN"/>
        </w:rPr>
        <w:t>环境部将根据需要在其他各部委的协助下</w:t>
      </w:r>
      <w:r w:rsidRPr="00396FB5">
        <w:rPr>
          <w:rFonts w:hint="eastAsia"/>
          <w:kern w:val="22"/>
          <w:sz w:val="24"/>
          <w:szCs w:val="24"/>
          <w:lang w:val="en-CA"/>
        </w:rPr>
        <w:t>，</w:t>
      </w:r>
      <w:r w:rsidRPr="00396FB5">
        <w:rPr>
          <w:rFonts w:hint="eastAsia"/>
          <w:kern w:val="22"/>
          <w:sz w:val="24"/>
          <w:szCs w:val="24"/>
          <w:lang w:val="zh-CN"/>
        </w:rPr>
        <w:t>全面负责与保护臭氧层有关的所有事务</w:t>
      </w:r>
      <w:r w:rsidRPr="00396FB5">
        <w:rPr>
          <w:rFonts w:hint="eastAsia"/>
          <w:kern w:val="22"/>
          <w:sz w:val="24"/>
          <w:szCs w:val="24"/>
          <w:lang w:val="en-CA"/>
        </w:rPr>
        <w:t>，</w:t>
      </w:r>
      <w:r w:rsidRPr="00396FB5">
        <w:rPr>
          <w:rFonts w:hint="eastAsia"/>
          <w:kern w:val="22"/>
          <w:sz w:val="24"/>
          <w:szCs w:val="24"/>
          <w:lang w:val="zh-CN"/>
        </w:rPr>
        <w:t>并且不会对包括氟氯烃淘汰管理计划在内的多边基金供资的所有活动的实施产生负面影响。</w:t>
      </w:r>
    </w:p>
    <w:p w:rsidR="0042521A" w:rsidRPr="00396FB5" w:rsidRDefault="0042521A">
      <w:pPr>
        <w:pStyle w:val="Heading1"/>
        <w:widowControl w:val="0"/>
        <w:numPr>
          <w:ilvl w:val="0"/>
          <w:numId w:val="0"/>
        </w:numPr>
        <w:rPr>
          <w:i/>
          <w:sz w:val="24"/>
          <w:szCs w:val="24"/>
          <w:lang w:val="en-CA"/>
        </w:rPr>
      </w:pPr>
      <w:r w:rsidRPr="00396FB5">
        <w:rPr>
          <w:rFonts w:hint="eastAsia"/>
          <w:i/>
          <w:noProof/>
          <w:sz w:val="24"/>
          <w:szCs w:val="24"/>
        </w:rPr>
        <w:t>聚氨酯泡沫塑料行业</w:t>
      </w:r>
      <w:r w:rsidRPr="00396FB5">
        <w:rPr>
          <w:i/>
          <w:noProof/>
          <w:sz w:val="24"/>
          <w:szCs w:val="24"/>
        </w:rPr>
        <w:t xml:space="preserve"> </w:t>
      </w:r>
    </w:p>
    <w:p w:rsidR="0042521A" w:rsidRPr="00396FB5" w:rsidRDefault="0042521A">
      <w:pPr>
        <w:pStyle w:val="Heading2"/>
        <w:numPr>
          <w:ilvl w:val="0"/>
          <w:numId w:val="0"/>
        </w:numPr>
        <w:rPr>
          <w:i/>
          <w:sz w:val="24"/>
          <w:szCs w:val="24"/>
          <w:u w:val="single"/>
          <w:lang w:val="en-CA"/>
        </w:rPr>
      </w:pPr>
      <w:r w:rsidRPr="00396FB5">
        <w:rPr>
          <w:rFonts w:hint="eastAsia"/>
          <w:i/>
          <w:noProof/>
          <w:sz w:val="24"/>
          <w:szCs w:val="24"/>
          <w:u w:val="single"/>
        </w:rPr>
        <w:t>集体项目的问题</w:t>
      </w:r>
    </w:p>
    <w:p w:rsidR="0042521A" w:rsidRPr="00396FB5" w:rsidRDefault="0042521A">
      <w:pPr>
        <w:pStyle w:val="Heading1"/>
        <w:rPr>
          <w:sz w:val="24"/>
          <w:szCs w:val="24"/>
          <w:lang w:val="en-US"/>
        </w:rPr>
      </w:pPr>
      <w:r w:rsidRPr="00396FB5">
        <w:rPr>
          <w:rFonts w:hint="eastAsia"/>
          <w:sz w:val="24"/>
          <w:szCs w:val="24"/>
          <w:lang w:val="zh-CN"/>
        </w:rPr>
        <w:t>在提交了上一份进度报告后</w:t>
      </w:r>
      <w:r w:rsidRPr="00396FB5">
        <w:rPr>
          <w:rFonts w:hint="eastAsia"/>
          <w:sz w:val="24"/>
          <w:szCs w:val="24"/>
          <w:lang w:val="en-CA"/>
        </w:rPr>
        <w:t>，</w:t>
      </w:r>
      <w:r w:rsidRPr="00396FB5">
        <w:rPr>
          <w:rFonts w:hint="eastAsia"/>
          <w:sz w:val="24"/>
          <w:szCs w:val="24"/>
          <w:lang w:val="zh-CN"/>
        </w:rPr>
        <w:t>要求开发署在每年更新的第一阶段提供协助的下游泡沫塑料企业清单中列入没有得到多边基金协助淘汰</w:t>
      </w:r>
      <w:r w:rsidRPr="00396FB5">
        <w:rPr>
          <w:sz w:val="24"/>
          <w:szCs w:val="24"/>
          <w:lang w:val="en-CA"/>
        </w:rPr>
        <w:t>HCFC</w:t>
      </w:r>
      <w:r w:rsidRPr="00396FB5">
        <w:rPr>
          <w:sz w:val="24"/>
          <w:szCs w:val="24"/>
          <w:lang w:val="en-CA"/>
        </w:rPr>
        <w:noBreakHyphen/>
        <w:t>141b</w:t>
      </w:r>
      <w:r w:rsidRPr="00396FB5">
        <w:rPr>
          <w:rFonts w:hint="eastAsia"/>
          <w:sz w:val="24"/>
          <w:szCs w:val="24"/>
          <w:lang w:val="zh-CN"/>
        </w:rPr>
        <w:t>消费量的企业以及其</w:t>
      </w:r>
      <w:r w:rsidRPr="00396FB5">
        <w:rPr>
          <w:sz w:val="24"/>
          <w:szCs w:val="24"/>
          <w:lang w:val="en-CA"/>
        </w:rPr>
        <w:t>HCFC</w:t>
      </w:r>
      <w:r w:rsidRPr="00396FB5">
        <w:rPr>
          <w:sz w:val="24"/>
          <w:szCs w:val="24"/>
          <w:lang w:val="en-CA"/>
        </w:rPr>
        <w:noBreakHyphen/>
        <w:t>141b</w:t>
      </w:r>
      <w:r w:rsidRPr="00396FB5">
        <w:rPr>
          <w:rFonts w:hint="eastAsia"/>
          <w:sz w:val="24"/>
          <w:szCs w:val="24"/>
          <w:lang w:val="zh-CN"/>
        </w:rPr>
        <w:t>消费量不符合供资资格的企业。</w:t>
      </w:r>
      <w:r w:rsidRPr="00396FB5">
        <w:rPr>
          <w:sz w:val="24"/>
          <w:szCs w:val="24"/>
          <w:lang w:val="en-US"/>
        </w:rPr>
        <w:t xml:space="preserve"> </w:t>
      </w:r>
    </w:p>
    <w:p w:rsidR="0042521A" w:rsidRPr="00396FB5" w:rsidRDefault="0042521A">
      <w:pPr>
        <w:pStyle w:val="Heading1"/>
        <w:rPr>
          <w:sz w:val="24"/>
          <w:szCs w:val="24"/>
          <w:lang w:val="en-US"/>
        </w:rPr>
      </w:pPr>
      <w:r w:rsidRPr="00396FB5">
        <w:rPr>
          <w:rFonts w:hint="eastAsia"/>
          <w:noProof/>
          <w:sz w:val="24"/>
          <w:szCs w:val="24"/>
        </w:rPr>
        <w:lastRenderedPageBreak/>
        <w:t>秘书处赞赏地注意到巴西政府和开发署彻底核查了列入第一阶段的大量中小泡沫塑料企业是否符合供资的资格。不过，由于国内泡沫塑料企业数量庞大和时间有限，巴西政府无法在这次会议提交企业清单。基于目前提供的初步信息，以下几点很重要：</w:t>
      </w:r>
    </w:p>
    <w:p w:rsidR="0042521A" w:rsidRPr="00396FB5" w:rsidRDefault="0042521A">
      <w:pPr>
        <w:pStyle w:val="Heading2"/>
        <w:rPr>
          <w:sz w:val="24"/>
          <w:szCs w:val="24"/>
          <w:lang w:val="en-US"/>
        </w:rPr>
      </w:pPr>
      <w:r w:rsidRPr="00396FB5">
        <w:rPr>
          <w:rFonts w:hint="eastAsia"/>
          <w:sz w:val="24"/>
          <w:szCs w:val="24"/>
          <w:lang w:val="zh-CN"/>
        </w:rPr>
        <w:t>总共</w:t>
      </w:r>
      <w:r w:rsidRPr="00396FB5">
        <w:rPr>
          <w:sz w:val="24"/>
          <w:szCs w:val="24"/>
          <w:lang w:val="en-US"/>
        </w:rPr>
        <w:t>171</w:t>
      </w:r>
      <w:r w:rsidRPr="00396FB5">
        <w:rPr>
          <w:rFonts w:hint="eastAsia"/>
          <w:sz w:val="24"/>
          <w:szCs w:val="24"/>
          <w:lang w:val="zh-CN"/>
        </w:rPr>
        <w:t>家下游泡沫塑料用户已完成转产</w:t>
      </w:r>
      <w:r w:rsidRPr="00396FB5">
        <w:rPr>
          <w:rFonts w:hint="eastAsia"/>
          <w:sz w:val="24"/>
          <w:szCs w:val="24"/>
          <w:lang w:val="en-US"/>
        </w:rPr>
        <w:t>，</w:t>
      </w:r>
      <w:r w:rsidRPr="00396FB5">
        <w:rPr>
          <w:rFonts w:hint="eastAsia"/>
          <w:sz w:val="24"/>
          <w:szCs w:val="24"/>
          <w:lang w:val="zh-CN"/>
        </w:rPr>
        <w:t>还有许多非常小型的泡沫塑料企业在配方厂家的协助下正在进行转产。在</w:t>
      </w:r>
      <w:r w:rsidRPr="00396FB5">
        <w:rPr>
          <w:sz w:val="24"/>
          <w:szCs w:val="24"/>
          <w:lang w:val="zh-CN"/>
        </w:rPr>
        <w:t>2019</w:t>
      </w:r>
      <w:r w:rsidRPr="00396FB5">
        <w:rPr>
          <w:rFonts w:hint="eastAsia"/>
          <w:sz w:val="24"/>
          <w:szCs w:val="24"/>
          <w:lang w:val="zh-CN"/>
        </w:rPr>
        <w:t>年年底以前，至少还有</w:t>
      </w:r>
      <w:r w:rsidRPr="00396FB5">
        <w:rPr>
          <w:sz w:val="24"/>
          <w:szCs w:val="24"/>
          <w:lang w:val="zh-CN"/>
        </w:rPr>
        <w:t>27</w:t>
      </w:r>
      <w:r w:rsidRPr="00396FB5">
        <w:rPr>
          <w:rFonts w:hint="eastAsia"/>
          <w:sz w:val="24"/>
          <w:szCs w:val="24"/>
          <w:lang w:val="zh-CN"/>
        </w:rPr>
        <w:t>家下游用户将行转产（这个数目或有改变）；</w:t>
      </w:r>
    </w:p>
    <w:p w:rsidR="0042521A" w:rsidRPr="00396FB5" w:rsidRDefault="0042521A">
      <w:pPr>
        <w:pStyle w:val="Heading2"/>
        <w:rPr>
          <w:sz w:val="24"/>
          <w:szCs w:val="24"/>
          <w:lang w:val="en-US"/>
        </w:rPr>
      </w:pPr>
      <w:r w:rsidRPr="00396FB5">
        <w:rPr>
          <w:rFonts w:hint="eastAsia"/>
          <w:sz w:val="24"/>
          <w:szCs w:val="24"/>
          <w:lang w:val="zh-CN"/>
        </w:rPr>
        <w:t>大约有</w:t>
      </w:r>
      <w:r w:rsidRPr="00396FB5">
        <w:rPr>
          <w:sz w:val="24"/>
          <w:szCs w:val="24"/>
          <w:lang w:val="en-US"/>
        </w:rPr>
        <w:t>130</w:t>
      </w:r>
      <w:r w:rsidRPr="00396FB5">
        <w:rPr>
          <w:rFonts w:hint="eastAsia"/>
          <w:sz w:val="24"/>
          <w:szCs w:val="24"/>
          <w:lang w:val="zh-CN"/>
        </w:rPr>
        <w:t>家</w:t>
      </w:r>
      <w:r w:rsidRPr="00396FB5">
        <w:rPr>
          <w:sz w:val="24"/>
          <w:szCs w:val="24"/>
          <w:lang w:val="en-US"/>
        </w:rPr>
        <w:t>HCFC-141b</w:t>
      </w:r>
      <w:r w:rsidRPr="00396FB5">
        <w:rPr>
          <w:rFonts w:hint="eastAsia"/>
          <w:sz w:val="24"/>
          <w:szCs w:val="24"/>
          <w:lang w:val="zh-CN"/>
        </w:rPr>
        <w:t>消费量非常少的泡沫塑料企业将在配方厂家的技术协助下进行淘汰</w:t>
      </w:r>
      <w:r w:rsidRPr="00396FB5">
        <w:rPr>
          <w:rFonts w:hint="eastAsia"/>
          <w:sz w:val="24"/>
          <w:szCs w:val="24"/>
          <w:lang w:val="en-US"/>
        </w:rPr>
        <w:t>；</w:t>
      </w:r>
    </w:p>
    <w:p w:rsidR="0042521A" w:rsidRPr="00396FB5" w:rsidRDefault="0042521A">
      <w:pPr>
        <w:pStyle w:val="Heading2"/>
        <w:rPr>
          <w:sz w:val="24"/>
          <w:szCs w:val="24"/>
          <w:lang w:val="en-US"/>
        </w:rPr>
      </w:pPr>
      <w:r w:rsidRPr="00396FB5">
        <w:rPr>
          <w:rFonts w:hint="eastAsia"/>
          <w:sz w:val="24"/>
          <w:szCs w:val="24"/>
          <w:lang w:val="zh-CN"/>
        </w:rPr>
        <w:t>上份报告中有</w:t>
      </w:r>
      <w:r w:rsidRPr="00396FB5">
        <w:rPr>
          <w:sz w:val="24"/>
          <w:szCs w:val="24"/>
          <w:lang w:val="en-US"/>
        </w:rPr>
        <w:t>12</w:t>
      </w:r>
      <w:r w:rsidRPr="00396FB5">
        <w:rPr>
          <w:rFonts w:hint="eastAsia"/>
          <w:sz w:val="24"/>
          <w:szCs w:val="24"/>
          <w:lang w:val="zh-CN"/>
        </w:rPr>
        <w:t>家得到多边基金的供资</w:t>
      </w:r>
      <w:r w:rsidRPr="00396FB5">
        <w:rPr>
          <w:rFonts w:hint="eastAsia"/>
          <w:sz w:val="24"/>
          <w:szCs w:val="24"/>
          <w:lang w:val="en-US"/>
        </w:rPr>
        <w:t>，</w:t>
      </w:r>
      <w:r w:rsidRPr="00396FB5">
        <w:rPr>
          <w:rFonts w:hint="eastAsia"/>
          <w:sz w:val="24"/>
          <w:szCs w:val="24"/>
          <w:lang w:val="zh-CN"/>
        </w:rPr>
        <w:t>其</w:t>
      </w:r>
      <w:r w:rsidRPr="00396FB5">
        <w:rPr>
          <w:sz w:val="24"/>
          <w:szCs w:val="24"/>
          <w:lang w:val="en-US"/>
        </w:rPr>
        <w:t>HCFC-141b</w:t>
      </w:r>
      <w:r w:rsidRPr="00396FB5">
        <w:rPr>
          <w:rFonts w:hint="eastAsia"/>
          <w:sz w:val="24"/>
          <w:szCs w:val="24"/>
          <w:lang w:val="zh-CN"/>
        </w:rPr>
        <w:t>的总消费量为</w:t>
      </w:r>
      <w:r w:rsidRPr="00396FB5">
        <w:rPr>
          <w:sz w:val="24"/>
          <w:szCs w:val="24"/>
          <w:lang w:val="en-US"/>
        </w:rPr>
        <w:t>1.62 ODP</w:t>
      </w:r>
      <w:r w:rsidRPr="00396FB5">
        <w:rPr>
          <w:rFonts w:hint="eastAsia"/>
          <w:sz w:val="24"/>
          <w:szCs w:val="24"/>
          <w:lang w:val="zh-CN"/>
        </w:rPr>
        <w:t>吨</w:t>
      </w:r>
      <w:r w:rsidRPr="00396FB5">
        <w:rPr>
          <w:rFonts w:hint="eastAsia"/>
          <w:sz w:val="24"/>
          <w:szCs w:val="24"/>
          <w:lang w:val="en-US"/>
        </w:rPr>
        <w:t>，</w:t>
      </w:r>
      <w:r w:rsidRPr="00396FB5">
        <w:rPr>
          <w:rFonts w:hint="eastAsia"/>
          <w:sz w:val="24"/>
          <w:szCs w:val="24"/>
          <w:lang w:val="zh-CN"/>
        </w:rPr>
        <w:t>但它们似乎不符合供资资格的规定</w:t>
      </w:r>
      <w:r w:rsidRPr="00396FB5">
        <w:rPr>
          <w:rFonts w:hint="eastAsia"/>
          <w:sz w:val="24"/>
          <w:szCs w:val="24"/>
          <w:lang w:val="en-US"/>
        </w:rPr>
        <w:t>（</w:t>
      </w:r>
      <w:r w:rsidRPr="00396FB5">
        <w:rPr>
          <w:rFonts w:hint="eastAsia"/>
          <w:sz w:val="24"/>
          <w:szCs w:val="24"/>
          <w:lang w:val="zh-CN"/>
        </w:rPr>
        <w:t>例如</w:t>
      </w:r>
      <w:r w:rsidRPr="00396FB5">
        <w:rPr>
          <w:rFonts w:hint="eastAsia"/>
          <w:sz w:val="24"/>
          <w:szCs w:val="24"/>
          <w:lang w:val="en-US"/>
        </w:rPr>
        <w:t>，</w:t>
      </w:r>
      <w:r w:rsidRPr="00396FB5">
        <w:rPr>
          <w:rFonts w:hint="eastAsia"/>
          <w:sz w:val="24"/>
          <w:szCs w:val="24"/>
          <w:lang w:val="zh-CN"/>
        </w:rPr>
        <w:t>成立的日期、外国所有权</w:t>
      </w:r>
      <w:r w:rsidRPr="00396FB5">
        <w:rPr>
          <w:rFonts w:hint="eastAsia"/>
          <w:sz w:val="24"/>
          <w:szCs w:val="24"/>
          <w:lang w:val="en-US"/>
        </w:rPr>
        <w:t>）</w:t>
      </w:r>
      <w:r w:rsidRPr="00396FB5">
        <w:rPr>
          <w:rFonts w:hint="eastAsia"/>
          <w:sz w:val="24"/>
          <w:szCs w:val="24"/>
          <w:lang w:val="zh-CN"/>
        </w:rPr>
        <w:t>。目前已经确认，这些企业不符合资格；因此，相关的供资将退还多边基金。</w:t>
      </w:r>
    </w:p>
    <w:p w:rsidR="0042521A" w:rsidRPr="00396FB5" w:rsidRDefault="0042521A">
      <w:pPr>
        <w:pStyle w:val="Heading2"/>
        <w:rPr>
          <w:sz w:val="24"/>
          <w:szCs w:val="24"/>
          <w:lang w:val="en-US"/>
        </w:rPr>
      </w:pPr>
      <w:r w:rsidRPr="00396FB5">
        <w:rPr>
          <w:rFonts w:hint="eastAsia"/>
          <w:sz w:val="24"/>
          <w:szCs w:val="24"/>
          <w:lang w:val="zh-CN"/>
        </w:rPr>
        <w:t>一家配方厂家</w:t>
      </w:r>
      <w:r w:rsidRPr="00396FB5">
        <w:rPr>
          <w:rFonts w:hint="eastAsia"/>
          <w:sz w:val="24"/>
          <w:szCs w:val="24"/>
          <w:lang w:val="en-US"/>
        </w:rPr>
        <w:t>（</w:t>
      </w:r>
      <w:r w:rsidRPr="00396FB5">
        <w:rPr>
          <w:sz w:val="24"/>
          <w:szCs w:val="24"/>
          <w:lang w:val="en-US"/>
        </w:rPr>
        <w:t>Polisystem</w:t>
      </w:r>
      <w:r w:rsidRPr="00396FB5">
        <w:rPr>
          <w:rFonts w:hint="eastAsia"/>
          <w:sz w:val="24"/>
          <w:szCs w:val="24"/>
          <w:lang w:val="en-US"/>
        </w:rPr>
        <w:t>）</w:t>
      </w:r>
      <w:r w:rsidRPr="00396FB5">
        <w:rPr>
          <w:rFonts w:hint="eastAsia"/>
          <w:sz w:val="24"/>
          <w:szCs w:val="24"/>
          <w:lang w:val="zh-CN"/>
        </w:rPr>
        <w:t>决定不加入氟氯烃淘汰管理计划。为这家企业核准的资金结余约为</w:t>
      </w:r>
      <w:r w:rsidRPr="00396FB5">
        <w:rPr>
          <w:sz w:val="24"/>
          <w:szCs w:val="24"/>
          <w:lang w:val="zh-CN"/>
        </w:rPr>
        <w:t>100,000</w:t>
      </w:r>
      <w:r w:rsidRPr="00396FB5">
        <w:rPr>
          <w:rFonts w:hint="eastAsia"/>
          <w:sz w:val="24"/>
          <w:szCs w:val="24"/>
          <w:lang w:val="zh-CN"/>
        </w:rPr>
        <w:t>美元，这笔数额将退还基金，与</w:t>
      </w:r>
      <w:r w:rsidRPr="00396FB5">
        <w:rPr>
          <w:sz w:val="24"/>
          <w:szCs w:val="24"/>
          <w:lang w:val="zh-CN"/>
        </w:rPr>
        <w:t>Polisystem</w:t>
      </w:r>
      <w:r w:rsidRPr="00396FB5">
        <w:rPr>
          <w:rFonts w:hint="eastAsia"/>
          <w:sz w:val="24"/>
          <w:szCs w:val="24"/>
          <w:lang w:val="zh-CN"/>
        </w:rPr>
        <w:t>有关的下游泡沫塑料用户可通过其他配方厂家得到协助；和</w:t>
      </w:r>
    </w:p>
    <w:p w:rsidR="0042521A" w:rsidRPr="00396FB5" w:rsidRDefault="0042521A">
      <w:pPr>
        <w:pStyle w:val="Heading2"/>
        <w:rPr>
          <w:sz w:val="24"/>
          <w:szCs w:val="24"/>
          <w:lang w:val="en-US"/>
        </w:rPr>
      </w:pPr>
      <w:r w:rsidRPr="00396FB5">
        <w:rPr>
          <w:rFonts w:hint="eastAsia"/>
          <w:sz w:val="24"/>
          <w:szCs w:val="24"/>
          <w:lang w:val="zh-CN"/>
        </w:rPr>
        <w:t>开发署表示</w:t>
      </w:r>
      <w:r w:rsidRPr="00396FB5">
        <w:rPr>
          <w:rFonts w:hint="eastAsia"/>
          <w:sz w:val="24"/>
          <w:szCs w:val="24"/>
          <w:lang w:val="en-US"/>
        </w:rPr>
        <w:t>，</w:t>
      </w:r>
      <w:r w:rsidRPr="00396FB5">
        <w:rPr>
          <w:rFonts w:hint="eastAsia"/>
          <w:sz w:val="24"/>
          <w:szCs w:val="24"/>
          <w:lang w:val="zh-CN"/>
        </w:rPr>
        <w:t>与不符合供资条件的企业和没有加入第一阶段的企业相关的供资都将在完成第一阶段财务结算后退还基金</w:t>
      </w:r>
      <w:r w:rsidRPr="00396FB5">
        <w:rPr>
          <w:rFonts w:hint="eastAsia"/>
          <w:sz w:val="24"/>
          <w:szCs w:val="24"/>
          <w:lang w:val="en-US"/>
        </w:rPr>
        <w:t>（</w:t>
      </w:r>
      <w:r w:rsidRPr="00396FB5">
        <w:rPr>
          <w:sz w:val="24"/>
          <w:szCs w:val="24"/>
          <w:lang w:val="en-US"/>
        </w:rPr>
        <w:t>2020</w:t>
      </w:r>
      <w:r w:rsidRPr="00396FB5">
        <w:rPr>
          <w:rFonts w:hint="eastAsia"/>
          <w:sz w:val="24"/>
          <w:szCs w:val="24"/>
          <w:lang w:val="zh-CN"/>
        </w:rPr>
        <w:t>年</w:t>
      </w:r>
      <w:r w:rsidRPr="00396FB5">
        <w:rPr>
          <w:sz w:val="24"/>
          <w:szCs w:val="24"/>
          <w:lang w:val="en-US"/>
        </w:rPr>
        <w:t>12</w:t>
      </w:r>
      <w:r w:rsidRPr="00396FB5">
        <w:rPr>
          <w:rFonts w:hint="eastAsia"/>
          <w:sz w:val="24"/>
          <w:szCs w:val="24"/>
          <w:lang w:val="zh-CN"/>
        </w:rPr>
        <w:t>月以后</w:t>
      </w:r>
      <w:r w:rsidRPr="00396FB5">
        <w:rPr>
          <w:rFonts w:hint="eastAsia"/>
          <w:sz w:val="24"/>
          <w:szCs w:val="24"/>
          <w:lang w:val="en-US"/>
        </w:rPr>
        <w:t>）</w:t>
      </w:r>
      <w:r w:rsidRPr="00396FB5">
        <w:rPr>
          <w:rFonts w:hint="eastAsia"/>
          <w:sz w:val="24"/>
          <w:szCs w:val="24"/>
          <w:lang w:val="zh-CN"/>
        </w:rPr>
        <w:t>。鉴于第一阶段已经延期两次以及项目完成报告将提交第八十五次会议，秘书处建议在第八十六次会议退还结余。</w:t>
      </w:r>
    </w:p>
    <w:p w:rsidR="0042521A" w:rsidRPr="00396FB5" w:rsidRDefault="0042521A">
      <w:pPr>
        <w:pStyle w:val="Heading1"/>
        <w:rPr>
          <w:sz w:val="24"/>
          <w:szCs w:val="24"/>
          <w:lang w:val="en-US"/>
        </w:rPr>
      </w:pPr>
      <w:r w:rsidRPr="00396FB5">
        <w:rPr>
          <w:rFonts w:hint="eastAsia"/>
          <w:sz w:val="24"/>
          <w:szCs w:val="24"/>
          <w:lang w:val="zh-CN"/>
        </w:rPr>
        <w:t>在执行上次供资的付款期间</w:t>
      </w:r>
      <w:r w:rsidRPr="00396FB5">
        <w:rPr>
          <w:rFonts w:hint="eastAsia"/>
          <w:sz w:val="24"/>
          <w:szCs w:val="24"/>
          <w:lang w:val="en-US"/>
        </w:rPr>
        <w:t>，</w:t>
      </w:r>
      <w:r w:rsidRPr="00396FB5">
        <w:rPr>
          <w:rFonts w:hint="eastAsia"/>
          <w:sz w:val="24"/>
          <w:szCs w:val="24"/>
          <w:lang w:val="zh-CN"/>
        </w:rPr>
        <w:t>开发署采用了一种新的执行模式</w:t>
      </w:r>
      <w:r w:rsidRPr="00396FB5">
        <w:rPr>
          <w:rFonts w:hint="eastAsia"/>
          <w:sz w:val="24"/>
          <w:szCs w:val="24"/>
          <w:lang w:val="en-US"/>
        </w:rPr>
        <w:t>，</w:t>
      </w:r>
      <w:r w:rsidRPr="00396FB5">
        <w:rPr>
          <w:rFonts w:hint="eastAsia"/>
          <w:sz w:val="24"/>
          <w:szCs w:val="24"/>
          <w:lang w:val="zh-CN"/>
        </w:rPr>
        <w:t>即与配方厂家签署长期协定</w:t>
      </w:r>
      <w:r w:rsidRPr="00396FB5">
        <w:rPr>
          <w:rFonts w:hint="eastAsia"/>
          <w:sz w:val="24"/>
          <w:szCs w:val="24"/>
          <w:lang w:val="en-US"/>
        </w:rPr>
        <w:t>（</w:t>
      </w:r>
      <w:r w:rsidRPr="00396FB5">
        <w:rPr>
          <w:sz w:val="24"/>
          <w:szCs w:val="24"/>
          <w:lang w:val="en-US"/>
        </w:rPr>
        <w:t>LTAs</w:t>
      </w:r>
      <w:r w:rsidRPr="00396FB5">
        <w:rPr>
          <w:rFonts w:hint="eastAsia"/>
          <w:sz w:val="24"/>
          <w:szCs w:val="24"/>
          <w:lang w:val="en-US"/>
        </w:rPr>
        <w:t>）</w:t>
      </w:r>
      <w:r w:rsidRPr="00396FB5">
        <w:rPr>
          <w:rFonts w:hint="eastAsia"/>
          <w:sz w:val="24"/>
          <w:szCs w:val="24"/>
          <w:lang w:val="zh-CN"/>
        </w:rPr>
        <w:t>。在解释这种执行模式时，开发署指出，长期协定可使下游泡沫塑料用户选用它们想要合作的配方厂家，其中包括氟氯烃淘汰管理计划内的配方厂家：为进行转产，泡沫塑料企业与它们选用的配方厂家签署一项接受函。根据以前的服务合同，通过配方厂家进行转产的泡沫塑料企业的名字必须列入合同；如果企业想要改用其他配方厂家，用于转产的资源必须转移到另一份服务合同，这使合同的实施变慢，而且耗时。</w:t>
      </w:r>
      <w:r w:rsidRPr="00396FB5">
        <w:rPr>
          <w:sz w:val="24"/>
          <w:szCs w:val="24"/>
          <w:lang w:val="en-US"/>
        </w:rPr>
        <w:t xml:space="preserve"> </w:t>
      </w:r>
    </w:p>
    <w:p w:rsidR="0042521A" w:rsidRPr="00396FB5" w:rsidRDefault="0042521A">
      <w:pPr>
        <w:pStyle w:val="Heading1"/>
        <w:rPr>
          <w:sz w:val="24"/>
          <w:szCs w:val="24"/>
          <w:lang w:val="en-US"/>
        </w:rPr>
      </w:pPr>
      <w:r w:rsidRPr="00396FB5">
        <w:rPr>
          <w:rFonts w:hint="eastAsia"/>
          <w:sz w:val="24"/>
          <w:szCs w:val="24"/>
          <w:lang w:val="zh-CN"/>
        </w:rPr>
        <w:t>长期协定的设计是将其作为一种灵活安排</w:t>
      </w:r>
      <w:r w:rsidRPr="00396FB5">
        <w:rPr>
          <w:rFonts w:hint="eastAsia"/>
          <w:sz w:val="24"/>
          <w:szCs w:val="24"/>
          <w:lang w:val="en-US"/>
        </w:rPr>
        <w:t>，</w:t>
      </w:r>
      <w:r w:rsidRPr="00396FB5">
        <w:rPr>
          <w:rFonts w:hint="eastAsia"/>
          <w:sz w:val="24"/>
          <w:szCs w:val="24"/>
          <w:lang w:val="zh-CN"/>
        </w:rPr>
        <w:t>其期限可延长至三年</w:t>
      </w:r>
      <w:r w:rsidRPr="00396FB5">
        <w:rPr>
          <w:rFonts w:hint="eastAsia"/>
          <w:sz w:val="24"/>
          <w:szCs w:val="24"/>
          <w:lang w:val="en-US"/>
        </w:rPr>
        <w:t>，</w:t>
      </w:r>
      <w:r w:rsidRPr="00396FB5">
        <w:rPr>
          <w:rFonts w:hint="eastAsia"/>
          <w:sz w:val="24"/>
          <w:szCs w:val="24"/>
          <w:lang w:val="zh-CN"/>
        </w:rPr>
        <w:t>并且可与第二阶段供资的下游泡沫塑料用户继续与同一家配方厂家实施项目。</w:t>
      </w:r>
      <w:r w:rsidRPr="00396FB5">
        <w:rPr>
          <w:sz w:val="24"/>
          <w:szCs w:val="24"/>
          <w:lang w:val="en-US"/>
        </w:rPr>
        <w:t xml:space="preserve"> </w:t>
      </w:r>
    </w:p>
    <w:p w:rsidR="0042521A" w:rsidRPr="00396FB5" w:rsidRDefault="0042521A">
      <w:pPr>
        <w:pStyle w:val="Heading2"/>
        <w:numPr>
          <w:ilvl w:val="0"/>
          <w:numId w:val="0"/>
        </w:numPr>
        <w:rPr>
          <w:i/>
          <w:sz w:val="24"/>
          <w:szCs w:val="24"/>
          <w:u w:val="single"/>
          <w:lang w:val="en-CA"/>
        </w:rPr>
      </w:pPr>
      <w:r w:rsidRPr="00396FB5">
        <w:rPr>
          <w:rFonts w:hint="eastAsia"/>
          <w:i/>
          <w:noProof/>
          <w:sz w:val="24"/>
          <w:szCs w:val="24"/>
          <w:u w:val="single"/>
        </w:rPr>
        <w:t>完成项目和退还结余</w:t>
      </w:r>
    </w:p>
    <w:p w:rsidR="0042521A" w:rsidRPr="00396FB5" w:rsidRDefault="0042521A">
      <w:pPr>
        <w:pStyle w:val="Heading1"/>
        <w:rPr>
          <w:sz w:val="24"/>
          <w:szCs w:val="24"/>
          <w:lang w:val="en-US"/>
        </w:rPr>
      </w:pPr>
      <w:r w:rsidRPr="00396FB5">
        <w:rPr>
          <w:rFonts w:hint="eastAsia"/>
          <w:sz w:val="24"/>
          <w:szCs w:val="24"/>
          <w:lang w:val="zh-CN"/>
        </w:rPr>
        <w:t>注意到在第一阶段执行委员会核准向约</w:t>
      </w:r>
      <w:r w:rsidRPr="00396FB5">
        <w:rPr>
          <w:sz w:val="24"/>
          <w:szCs w:val="24"/>
          <w:lang w:val="en-CA"/>
        </w:rPr>
        <w:t>380</w:t>
      </w:r>
      <w:r w:rsidRPr="00396FB5">
        <w:rPr>
          <w:rFonts w:hint="eastAsia"/>
          <w:sz w:val="24"/>
          <w:szCs w:val="24"/>
          <w:lang w:val="zh-CN"/>
        </w:rPr>
        <w:t>家下游泡沫塑料企业供资进行转产</w:t>
      </w:r>
      <w:r w:rsidRPr="00396FB5">
        <w:rPr>
          <w:rFonts w:hint="eastAsia"/>
          <w:sz w:val="24"/>
          <w:szCs w:val="24"/>
          <w:lang w:val="en-CA"/>
        </w:rPr>
        <w:t>，</w:t>
      </w:r>
      <w:r w:rsidRPr="00396FB5">
        <w:rPr>
          <w:rFonts w:hint="eastAsia"/>
          <w:sz w:val="24"/>
          <w:szCs w:val="24"/>
          <w:lang w:val="zh-CN"/>
        </w:rPr>
        <w:t>但它们并没有全数转产</w:t>
      </w:r>
      <w:r w:rsidRPr="00396FB5">
        <w:rPr>
          <w:rFonts w:hint="eastAsia"/>
          <w:sz w:val="24"/>
          <w:szCs w:val="24"/>
          <w:lang w:val="en-CA"/>
        </w:rPr>
        <w:t>，</w:t>
      </w:r>
      <w:r w:rsidRPr="00396FB5">
        <w:rPr>
          <w:rFonts w:hint="eastAsia"/>
          <w:sz w:val="24"/>
          <w:szCs w:val="24"/>
          <w:lang w:val="zh-CN"/>
        </w:rPr>
        <w:t>秘书处强调指出</w:t>
      </w:r>
      <w:r w:rsidRPr="00396FB5">
        <w:rPr>
          <w:rFonts w:hint="eastAsia"/>
          <w:sz w:val="24"/>
          <w:szCs w:val="24"/>
          <w:lang w:val="en-CA"/>
        </w:rPr>
        <w:t>，</w:t>
      </w:r>
      <w:r w:rsidRPr="00396FB5">
        <w:rPr>
          <w:rFonts w:hint="eastAsia"/>
          <w:sz w:val="24"/>
          <w:szCs w:val="24"/>
          <w:lang w:val="zh-CN"/>
        </w:rPr>
        <w:t>在第一阶段没有转产的企业或认定不符合供资条件的企业都需将资金退还基金。在结束与秘书处的讨论时，开发署确认，列入第一阶段的所有泡沫塑料企业的所有合同和采购单都将在</w:t>
      </w:r>
      <w:r w:rsidRPr="00396FB5">
        <w:rPr>
          <w:sz w:val="24"/>
          <w:szCs w:val="24"/>
          <w:lang w:val="zh-CN"/>
        </w:rPr>
        <w:t>2019</w:t>
      </w:r>
      <w:r w:rsidRPr="00396FB5">
        <w:rPr>
          <w:rFonts w:hint="eastAsia"/>
          <w:sz w:val="24"/>
          <w:szCs w:val="24"/>
          <w:lang w:val="zh-CN"/>
        </w:rPr>
        <w:t>年底前签署，这使这个项目在运行上已算完成，尽管有些尚未支付的款项将在</w:t>
      </w:r>
      <w:r w:rsidRPr="00396FB5">
        <w:rPr>
          <w:sz w:val="24"/>
          <w:szCs w:val="24"/>
          <w:lang w:val="zh-CN"/>
        </w:rPr>
        <w:t>2020</w:t>
      </w:r>
      <w:r w:rsidRPr="00396FB5">
        <w:rPr>
          <w:rFonts w:hint="eastAsia"/>
          <w:sz w:val="24"/>
          <w:szCs w:val="24"/>
          <w:lang w:val="zh-CN"/>
        </w:rPr>
        <w:t>年支付。开发署还将向第八十五次会议报告第一阶段得到协助的泡沫塑料企业的总数，其中包括利用自己的资源进行转产的企业，和相关的</w:t>
      </w:r>
      <w:r w:rsidRPr="00396FB5">
        <w:rPr>
          <w:sz w:val="24"/>
          <w:szCs w:val="24"/>
          <w:lang w:val="zh-CN"/>
        </w:rPr>
        <w:t>HCFC-141b</w:t>
      </w:r>
      <w:r w:rsidRPr="00396FB5">
        <w:rPr>
          <w:rFonts w:hint="eastAsia"/>
          <w:sz w:val="24"/>
          <w:szCs w:val="24"/>
          <w:lang w:val="zh-CN"/>
        </w:rPr>
        <w:t>消费量；并将提交发放的资金总额的财务报表和将结余退还多边基金。</w:t>
      </w:r>
    </w:p>
    <w:p w:rsidR="0042521A" w:rsidRPr="00396FB5" w:rsidRDefault="0042521A">
      <w:pPr>
        <w:pStyle w:val="Heading1"/>
        <w:keepNext/>
        <w:numPr>
          <w:ilvl w:val="0"/>
          <w:numId w:val="0"/>
        </w:numPr>
        <w:autoSpaceDE w:val="0"/>
        <w:autoSpaceDN w:val="0"/>
        <w:adjustRightInd w:val="0"/>
        <w:jc w:val="left"/>
        <w:rPr>
          <w:b/>
          <w:sz w:val="24"/>
          <w:szCs w:val="24"/>
          <w:lang w:val="en-US"/>
        </w:rPr>
      </w:pPr>
      <w:r w:rsidRPr="00396FB5">
        <w:rPr>
          <w:rFonts w:hint="eastAsia"/>
          <w:b/>
          <w:noProof/>
          <w:sz w:val="24"/>
          <w:szCs w:val="24"/>
        </w:rPr>
        <w:lastRenderedPageBreak/>
        <w:t>建议</w:t>
      </w:r>
    </w:p>
    <w:p w:rsidR="0042521A" w:rsidRPr="00396FB5" w:rsidRDefault="0042521A">
      <w:pPr>
        <w:pStyle w:val="Heading1"/>
        <w:keepNext/>
        <w:rPr>
          <w:sz w:val="24"/>
          <w:szCs w:val="24"/>
          <w:lang w:val="en-US"/>
        </w:rPr>
      </w:pPr>
      <w:r w:rsidRPr="00396FB5">
        <w:rPr>
          <w:rFonts w:hint="eastAsia"/>
          <w:noProof/>
          <w:sz w:val="24"/>
          <w:szCs w:val="24"/>
        </w:rPr>
        <w:t>谨请执行委员会：</w:t>
      </w:r>
    </w:p>
    <w:p w:rsidR="0042521A" w:rsidRPr="00396FB5" w:rsidRDefault="0042521A">
      <w:pPr>
        <w:pStyle w:val="Heading2"/>
        <w:keepNext/>
        <w:widowControl/>
        <w:rPr>
          <w:sz w:val="24"/>
          <w:szCs w:val="24"/>
        </w:rPr>
      </w:pPr>
      <w:r w:rsidRPr="00396FB5">
        <w:rPr>
          <w:rFonts w:hint="eastAsia"/>
          <w:sz w:val="24"/>
          <w:szCs w:val="24"/>
          <w:lang w:val="zh-CN"/>
        </w:rPr>
        <w:t>注意到</w:t>
      </w:r>
      <w:r w:rsidRPr="00396FB5">
        <w:rPr>
          <w:rFonts w:hint="eastAsia"/>
          <w:sz w:val="24"/>
          <w:szCs w:val="24"/>
          <w:lang w:val="en-US"/>
        </w:rPr>
        <w:t>：</w:t>
      </w:r>
    </w:p>
    <w:p w:rsidR="0042521A" w:rsidRPr="00396FB5" w:rsidRDefault="0042521A">
      <w:pPr>
        <w:pStyle w:val="Heading3"/>
        <w:rPr>
          <w:sz w:val="24"/>
          <w:szCs w:val="24"/>
        </w:rPr>
      </w:pPr>
      <w:r w:rsidRPr="00396FB5">
        <w:rPr>
          <w:rFonts w:hint="eastAsia"/>
          <w:sz w:val="24"/>
          <w:szCs w:val="24"/>
          <w:lang w:val="zh-CN"/>
        </w:rPr>
        <w:t>开发署提交的载于</w:t>
      </w:r>
      <w:r w:rsidRPr="00396FB5">
        <w:rPr>
          <w:noProof/>
          <w:sz w:val="24"/>
          <w:szCs w:val="24"/>
        </w:rPr>
        <w:t>UNEP/OzL.Pro/ExCom/84/22</w:t>
      </w:r>
      <w:r w:rsidRPr="00396FB5">
        <w:rPr>
          <w:rFonts w:hint="eastAsia"/>
          <w:sz w:val="24"/>
          <w:szCs w:val="24"/>
          <w:lang w:val="zh-CN"/>
        </w:rPr>
        <w:t>号文件的巴西氟氯烃淘汰管理计划</w:t>
      </w:r>
      <w:r w:rsidRPr="00396FB5">
        <w:rPr>
          <w:rFonts w:hint="eastAsia"/>
          <w:noProof/>
          <w:sz w:val="24"/>
          <w:szCs w:val="24"/>
        </w:rPr>
        <w:t>（</w:t>
      </w:r>
      <w:r w:rsidRPr="00396FB5">
        <w:rPr>
          <w:rFonts w:hint="eastAsia"/>
          <w:sz w:val="24"/>
          <w:szCs w:val="24"/>
          <w:lang w:val="zh-CN"/>
        </w:rPr>
        <w:t>第一阶段</w:t>
      </w:r>
      <w:r w:rsidRPr="00396FB5">
        <w:rPr>
          <w:rFonts w:hint="eastAsia"/>
          <w:noProof/>
          <w:sz w:val="24"/>
          <w:szCs w:val="24"/>
        </w:rPr>
        <w:t>）</w:t>
      </w:r>
      <w:r w:rsidRPr="00396FB5">
        <w:rPr>
          <w:noProof/>
          <w:sz w:val="24"/>
          <w:szCs w:val="24"/>
        </w:rPr>
        <w:t>2018</w:t>
      </w:r>
      <w:r w:rsidRPr="00396FB5">
        <w:rPr>
          <w:rFonts w:hint="eastAsia"/>
          <w:sz w:val="24"/>
          <w:szCs w:val="24"/>
          <w:lang w:val="zh-CN"/>
        </w:rPr>
        <w:t>年执行进度报告</w:t>
      </w:r>
      <w:r w:rsidRPr="00396FB5">
        <w:rPr>
          <w:rFonts w:hint="eastAsia"/>
          <w:noProof/>
          <w:sz w:val="24"/>
          <w:szCs w:val="24"/>
        </w:rPr>
        <w:t>；</w:t>
      </w:r>
    </w:p>
    <w:p w:rsidR="0042521A" w:rsidRPr="00396FB5" w:rsidRDefault="0042521A">
      <w:pPr>
        <w:pStyle w:val="Heading3"/>
        <w:rPr>
          <w:sz w:val="24"/>
          <w:szCs w:val="24"/>
          <w:lang w:val="en-CA"/>
        </w:rPr>
      </w:pPr>
      <w:r w:rsidRPr="00396FB5">
        <w:rPr>
          <w:rFonts w:hint="eastAsia"/>
          <w:sz w:val="24"/>
          <w:szCs w:val="24"/>
          <w:lang w:val="zh-CN"/>
        </w:rPr>
        <w:t>企业</w:t>
      </w:r>
      <w:r w:rsidRPr="00396FB5">
        <w:rPr>
          <w:noProof/>
          <w:sz w:val="24"/>
          <w:szCs w:val="24"/>
        </w:rPr>
        <w:t>Panisol</w:t>
      </w:r>
      <w:r w:rsidRPr="00396FB5">
        <w:rPr>
          <w:rFonts w:hint="eastAsia"/>
          <w:sz w:val="24"/>
          <w:szCs w:val="24"/>
          <w:lang w:val="zh-CN"/>
        </w:rPr>
        <w:t>不预备加入氟氯烃淘汰管理计划第一阶段</w:t>
      </w:r>
      <w:r w:rsidRPr="00396FB5">
        <w:rPr>
          <w:rFonts w:hint="eastAsia"/>
          <w:noProof/>
          <w:sz w:val="24"/>
          <w:szCs w:val="24"/>
        </w:rPr>
        <w:t>，</w:t>
      </w:r>
      <w:r w:rsidRPr="00396FB5">
        <w:rPr>
          <w:rFonts w:hint="eastAsia"/>
          <w:sz w:val="24"/>
          <w:szCs w:val="24"/>
          <w:lang w:val="zh-CN"/>
        </w:rPr>
        <w:t>因此</w:t>
      </w:r>
      <w:r w:rsidRPr="00396FB5">
        <w:rPr>
          <w:rFonts w:hint="eastAsia"/>
          <w:noProof/>
          <w:sz w:val="24"/>
          <w:szCs w:val="24"/>
        </w:rPr>
        <w:t>，</w:t>
      </w:r>
      <w:r w:rsidRPr="00396FB5">
        <w:rPr>
          <w:rFonts w:hint="eastAsia"/>
          <w:sz w:val="24"/>
          <w:szCs w:val="24"/>
          <w:lang w:val="zh-CN"/>
        </w:rPr>
        <w:t>资金结余</w:t>
      </w:r>
      <w:r w:rsidRPr="00396FB5">
        <w:rPr>
          <w:noProof/>
          <w:sz w:val="24"/>
          <w:szCs w:val="24"/>
        </w:rPr>
        <w:t>301,695</w:t>
      </w:r>
      <w:r w:rsidRPr="00396FB5">
        <w:rPr>
          <w:rFonts w:hint="eastAsia"/>
          <w:sz w:val="24"/>
          <w:szCs w:val="24"/>
          <w:lang w:val="zh-CN"/>
        </w:rPr>
        <w:t>美元</w:t>
      </w:r>
      <w:r w:rsidRPr="00396FB5">
        <w:rPr>
          <w:rFonts w:hint="eastAsia"/>
          <w:noProof/>
          <w:sz w:val="24"/>
          <w:szCs w:val="24"/>
        </w:rPr>
        <w:t>，</w:t>
      </w:r>
      <w:r w:rsidRPr="00396FB5">
        <w:rPr>
          <w:rFonts w:hint="eastAsia"/>
          <w:sz w:val="24"/>
          <w:szCs w:val="24"/>
          <w:lang w:val="zh-CN"/>
        </w:rPr>
        <w:t>外加机构支助费用</w:t>
      </w:r>
      <w:r w:rsidRPr="00396FB5">
        <w:rPr>
          <w:noProof/>
          <w:sz w:val="24"/>
          <w:szCs w:val="24"/>
        </w:rPr>
        <w:t>22,627</w:t>
      </w:r>
      <w:r w:rsidRPr="00396FB5">
        <w:rPr>
          <w:rFonts w:hint="eastAsia"/>
          <w:sz w:val="24"/>
          <w:szCs w:val="24"/>
          <w:lang w:val="zh-CN"/>
        </w:rPr>
        <w:t>美元</w:t>
      </w:r>
      <w:r w:rsidRPr="00396FB5">
        <w:rPr>
          <w:rFonts w:hint="eastAsia"/>
          <w:noProof/>
          <w:sz w:val="24"/>
          <w:szCs w:val="24"/>
        </w:rPr>
        <w:t>，</w:t>
      </w:r>
      <w:r w:rsidRPr="00396FB5">
        <w:rPr>
          <w:rFonts w:hint="eastAsia"/>
          <w:sz w:val="24"/>
          <w:szCs w:val="24"/>
          <w:lang w:val="zh-CN"/>
        </w:rPr>
        <w:t>将在氟氯烃淘汰管理计划第一阶段结束时退还多边基金</w:t>
      </w:r>
      <w:r w:rsidRPr="00396FB5">
        <w:rPr>
          <w:rFonts w:hint="eastAsia"/>
          <w:noProof/>
          <w:sz w:val="24"/>
          <w:szCs w:val="24"/>
        </w:rPr>
        <w:t>；</w:t>
      </w:r>
    </w:p>
    <w:p w:rsidR="0042521A" w:rsidRPr="00396FB5" w:rsidRDefault="0042521A">
      <w:pPr>
        <w:pStyle w:val="Heading3"/>
        <w:rPr>
          <w:sz w:val="24"/>
          <w:szCs w:val="24"/>
          <w:lang w:val="en-CA"/>
        </w:rPr>
      </w:pPr>
      <w:r w:rsidRPr="00396FB5">
        <w:rPr>
          <w:rFonts w:hint="eastAsia"/>
          <w:sz w:val="24"/>
          <w:szCs w:val="24"/>
          <w:lang w:val="zh-CN"/>
        </w:rPr>
        <w:t>配方厂家</w:t>
      </w:r>
      <w:r w:rsidRPr="00396FB5">
        <w:rPr>
          <w:sz w:val="24"/>
          <w:szCs w:val="24"/>
          <w:lang w:val="en-CA"/>
        </w:rPr>
        <w:t>Polisystem</w:t>
      </w:r>
      <w:r w:rsidRPr="00396FB5">
        <w:rPr>
          <w:rFonts w:hint="eastAsia"/>
          <w:sz w:val="24"/>
          <w:szCs w:val="24"/>
          <w:lang w:val="zh-CN"/>
        </w:rPr>
        <w:t>已决定撤出氟氯烃淘汰管理计划第一阶段</w:t>
      </w:r>
      <w:r w:rsidRPr="00396FB5">
        <w:rPr>
          <w:rFonts w:hint="eastAsia"/>
          <w:sz w:val="24"/>
          <w:szCs w:val="24"/>
          <w:lang w:val="en-CA"/>
        </w:rPr>
        <w:t>，</w:t>
      </w:r>
      <w:r w:rsidRPr="00396FB5">
        <w:rPr>
          <w:rFonts w:hint="eastAsia"/>
          <w:sz w:val="24"/>
          <w:szCs w:val="24"/>
          <w:lang w:val="zh-CN"/>
        </w:rPr>
        <w:t>因此</w:t>
      </w:r>
      <w:r w:rsidRPr="00396FB5">
        <w:rPr>
          <w:rFonts w:hint="eastAsia"/>
          <w:sz w:val="24"/>
          <w:szCs w:val="24"/>
          <w:lang w:val="en-CA"/>
        </w:rPr>
        <w:t>，</w:t>
      </w:r>
      <w:r w:rsidRPr="00396FB5">
        <w:rPr>
          <w:rFonts w:hint="eastAsia"/>
          <w:sz w:val="24"/>
          <w:szCs w:val="24"/>
          <w:lang w:val="zh-CN"/>
        </w:rPr>
        <w:t>分配给</w:t>
      </w:r>
      <w:r w:rsidRPr="00396FB5">
        <w:rPr>
          <w:sz w:val="24"/>
          <w:szCs w:val="24"/>
          <w:lang w:val="en-CA"/>
        </w:rPr>
        <w:t>Polisystem</w:t>
      </w:r>
      <w:r w:rsidRPr="00396FB5">
        <w:rPr>
          <w:rFonts w:hint="eastAsia"/>
          <w:sz w:val="24"/>
          <w:szCs w:val="24"/>
          <w:lang w:val="zh-CN"/>
        </w:rPr>
        <w:t>的资金将在氟氯烃淘汰管理计划第一阶段结束时退还多边基金</w:t>
      </w:r>
      <w:r w:rsidRPr="00396FB5">
        <w:rPr>
          <w:rFonts w:hint="eastAsia"/>
          <w:sz w:val="24"/>
          <w:szCs w:val="24"/>
          <w:lang w:val="en-CA"/>
        </w:rPr>
        <w:t>；</w:t>
      </w:r>
    </w:p>
    <w:p w:rsidR="0042521A" w:rsidRPr="00396FB5" w:rsidRDefault="0042521A">
      <w:pPr>
        <w:pStyle w:val="Heading3"/>
        <w:rPr>
          <w:sz w:val="24"/>
          <w:szCs w:val="24"/>
          <w:lang w:val="en-CA"/>
        </w:rPr>
      </w:pPr>
      <w:r w:rsidRPr="00396FB5">
        <w:rPr>
          <w:sz w:val="24"/>
          <w:szCs w:val="24"/>
          <w:lang w:val="en-CA"/>
        </w:rPr>
        <w:t>12</w:t>
      </w:r>
      <w:r w:rsidRPr="00396FB5">
        <w:rPr>
          <w:rFonts w:hint="eastAsia"/>
          <w:sz w:val="24"/>
          <w:szCs w:val="24"/>
          <w:lang w:val="zh-CN"/>
        </w:rPr>
        <w:t>家下游聚氨酯泡沫塑料企业在实施项目时被查明不符合供资条件</w:t>
      </w:r>
      <w:r w:rsidRPr="00396FB5">
        <w:rPr>
          <w:rFonts w:hint="eastAsia"/>
          <w:sz w:val="24"/>
          <w:szCs w:val="24"/>
          <w:lang w:val="en-CA"/>
        </w:rPr>
        <w:t>，</w:t>
      </w:r>
      <w:r w:rsidRPr="00396FB5">
        <w:rPr>
          <w:rFonts w:hint="eastAsia"/>
          <w:sz w:val="24"/>
          <w:szCs w:val="24"/>
          <w:lang w:val="zh-CN"/>
        </w:rPr>
        <w:t>因此</w:t>
      </w:r>
      <w:r w:rsidRPr="00396FB5">
        <w:rPr>
          <w:rFonts w:hint="eastAsia"/>
          <w:sz w:val="24"/>
          <w:szCs w:val="24"/>
          <w:lang w:val="en-CA"/>
        </w:rPr>
        <w:t>，</w:t>
      </w:r>
      <w:r w:rsidRPr="00396FB5">
        <w:rPr>
          <w:rFonts w:hint="eastAsia"/>
          <w:sz w:val="24"/>
          <w:szCs w:val="24"/>
          <w:lang w:val="zh-CN"/>
        </w:rPr>
        <w:t>分配给这些企业的资金将在氟氯烃淘汰管理计划第一阶段结束时退还多边基金</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noProof/>
          <w:sz w:val="24"/>
          <w:szCs w:val="24"/>
        </w:rPr>
        <w:t>请开发署与巴西政府：</w:t>
      </w:r>
    </w:p>
    <w:p w:rsidR="0042521A" w:rsidRPr="00396FB5" w:rsidRDefault="0042521A">
      <w:pPr>
        <w:pStyle w:val="Heading3"/>
        <w:rPr>
          <w:sz w:val="24"/>
          <w:szCs w:val="24"/>
          <w:lang w:val="en-CA"/>
        </w:rPr>
      </w:pPr>
      <w:r w:rsidRPr="00396FB5">
        <w:rPr>
          <w:rFonts w:hint="eastAsia"/>
          <w:sz w:val="24"/>
          <w:szCs w:val="24"/>
          <w:lang w:val="zh-CN"/>
        </w:rPr>
        <w:t>和德国政府一起提交与氟氯烃淘汰管理计划第一阶段相关的工作方案的执行情况最后报告</w:t>
      </w:r>
      <w:r w:rsidRPr="00396FB5">
        <w:rPr>
          <w:rFonts w:hint="eastAsia"/>
          <w:sz w:val="24"/>
          <w:szCs w:val="24"/>
          <w:lang w:val="en-CA"/>
        </w:rPr>
        <w:t>，</w:t>
      </w:r>
      <w:r w:rsidRPr="00396FB5">
        <w:rPr>
          <w:rFonts w:hint="eastAsia"/>
          <w:sz w:val="24"/>
          <w:szCs w:val="24"/>
          <w:lang w:val="zh-CN"/>
        </w:rPr>
        <w:t>直至项目完成</w:t>
      </w:r>
      <w:r w:rsidRPr="00396FB5">
        <w:rPr>
          <w:rFonts w:hint="eastAsia"/>
          <w:sz w:val="24"/>
          <w:szCs w:val="24"/>
          <w:lang w:val="en-CA"/>
        </w:rPr>
        <w:t>，</w:t>
      </w:r>
      <w:r w:rsidRPr="00396FB5">
        <w:rPr>
          <w:rFonts w:hint="eastAsia"/>
          <w:sz w:val="24"/>
          <w:szCs w:val="24"/>
          <w:lang w:val="zh-CN"/>
        </w:rPr>
        <w:t>并向第八十五次会议提交项目完成报告</w:t>
      </w:r>
      <w:r w:rsidRPr="00396FB5">
        <w:rPr>
          <w:rFonts w:hint="eastAsia"/>
          <w:sz w:val="24"/>
          <w:szCs w:val="24"/>
          <w:lang w:val="en-CA"/>
        </w:rPr>
        <w:t>；</w:t>
      </w:r>
    </w:p>
    <w:p w:rsidR="0042521A" w:rsidRPr="00396FB5" w:rsidRDefault="0042521A">
      <w:pPr>
        <w:pStyle w:val="Heading3"/>
        <w:rPr>
          <w:sz w:val="24"/>
          <w:szCs w:val="24"/>
        </w:rPr>
      </w:pPr>
      <w:r w:rsidRPr="00396FB5">
        <w:rPr>
          <w:rFonts w:hint="eastAsia"/>
          <w:sz w:val="24"/>
          <w:szCs w:val="24"/>
          <w:lang w:val="zh-CN"/>
        </w:rPr>
        <w:t>在上文</w:t>
      </w:r>
      <w:r w:rsidRPr="00396FB5">
        <w:rPr>
          <w:sz w:val="24"/>
          <w:szCs w:val="24"/>
          <w:lang w:val="en-CA"/>
        </w:rPr>
        <w:t xml:space="preserve"> (b)(</w:t>
      </w:r>
      <w:r w:rsidRPr="00396FB5">
        <w:rPr>
          <w:rFonts w:hint="eastAsia"/>
          <w:sz w:val="24"/>
          <w:szCs w:val="24"/>
          <w:lang w:val="zh-CN"/>
        </w:rPr>
        <w:t>一</w:t>
      </w:r>
      <w:r w:rsidRPr="00396FB5">
        <w:rPr>
          <w:sz w:val="24"/>
          <w:szCs w:val="24"/>
          <w:lang w:val="en-CA"/>
        </w:rPr>
        <w:t>)</w:t>
      </w:r>
      <w:r w:rsidRPr="00396FB5">
        <w:rPr>
          <w:rFonts w:hint="eastAsia"/>
          <w:sz w:val="24"/>
          <w:szCs w:val="24"/>
          <w:lang w:val="zh-CN"/>
        </w:rPr>
        <w:t>分段提及的最后报告中列入内容如下的清单</w:t>
      </w:r>
      <w:r w:rsidRPr="00396FB5">
        <w:rPr>
          <w:rFonts w:hint="eastAsia"/>
          <w:sz w:val="24"/>
          <w:szCs w:val="24"/>
          <w:lang w:val="en-CA"/>
        </w:rPr>
        <w:t>：</w:t>
      </w:r>
    </w:p>
    <w:p w:rsidR="0042521A" w:rsidRPr="00396FB5" w:rsidRDefault="0042521A">
      <w:pPr>
        <w:pStyle w:val="Header4"/>
        <w:tabs>
          <w:tab w:val="clear" w:pos="2880"/>
          <w:tab w:val="left" w:pos="2977"/>
        </w:tabs>
        <w:rPr>
          <w:sz w:val="24"/>
          <w:szCs w:val="24"/>
        </w:rPr>
      </w:pPr>
      <w:r w:rsidRPr="00396FB5">
        <w:rPr>
          <w:rFonts w:hint="eastAsia"/>
          <w:sz w:val="24"/>
          <w:szCs w:val="24"/>
          <w:lang w:val="zh-CN"/>
        </w:rPr>
        <w:t>多边基金根据第一阶段提供协助的所有下游泡沫塑料企业以及它们淘汰的</w:t>
      </w:r>
      <w:r w:rsidRPr="00396FB5">
        <w:rPr>
          <w:noProof/>
          <w:sz w:val="24"/>
          <w:szCs w:val="24"/>
        </w:rPr>
        <w:t>HCFC-141b</w:t>
      </w:r>
      <w:r w:rsidRPr="00396FB5">
        <w:rPr>
          <w:rFonts w:hint="eastAsia"/>
          <w:sz w:val="24"/>
          <w:szCs w:val="24"/>
          <w:lang w:val="zh-CN"/>
        </w:rPr>
        <w:t>消费量、次级行业、基准设备和采用的技术</w:t>
      </w:r>
      <w:r w:rsidRPr="00396FB5">
        <w:rPr>
          <w:rFonts w:hint="eastAsia"/>
          <w:noProof/>
          <w:sz w:val="24"/>
          <w:szCs w:val="24"/>
        </w:rPr>
        <w:t>；</w:t>
      </w:r>
    </w:p>
    <w:p w:rsidR="0042521A" w:rsidRPr="00396FB5" w:rsidRDefault="0042521A">
      <w:pPr>
        <w:pStyle w:val="Header4"/>
        <w:tabs>
          <w:tab w:val="clear" w:pos="2880"/>
          <w:tab w:val="left" w:pos="2977"/>
        </w:tabs>
        <w:rPr>
          <w:sz w:val="24"/>
          <w:szCs w:val="24"/>
        </w:rPr>
      </w:pPr>
      <w:r w:rsidRPr="00396FB5">
        <w:rPr>
          <w:rFonts w:hint="eastAsia"/>
          <w:sz w:val="24"/>
          <w:szCs w:val="24"/>
          <w:lang w:val="zh-CN"/>
        </w:rPr>
        <w:t>在没有多边基金协助下淘汰</w:t>
      </w:r>
      <w:r w:rsidRPr="00396FB5">
        <w:rPr>
          <w:noProof/>
          <w:sz w:val="24"/>
          <w:szCs w:val="24"/>
        </w:rPr>
        <w:t>HCFC</w:t>
      </w:r>
      <w:r w:rsidRPr="00396FB5">
        <w:rPr>
          <w:noProof/>
          <w:sz w:val="24"/>
          <w:szCs w:val="24"/>
        </w:rPr>
        <w:noBreakHyphen/>
        <w:t>141b</w:t>
      </w:r>
      <w:r w:rsidRPr="00396FB5">
        <w:rPr>
          <w:rFonts w:hint="eastAsia"/>
          <w:sz w:val="24"/>
          <w:szCs w:val="24"/>
          <w:lang w:val="zh-CN"/>
        </w:rPr>
        <w:t>或退出第一阶段的泡沫塑料企业以及它们的相关消费量</w:t>
      </w:r>
      <w:r w:rsidRPr="00396FB5">
        <w:rPr>
          <w:rFonts w:hint="eastAsia"/>
          <w:noProof/>
          <w:sz w:val="24"/>
          <w:szCs w:val="24"/>
        </w:rPr>
        <w:t>；</w:t>
      </w:r>
    </w:p>
    <w:p w:rsidR="0042521A" w:rsidRPr="00396FB5" w:rsidRDefault="0042521A">
      <w:pPr>
        <w:pStyle w:val="Header4"/>
        <w:tabs>
          <w:tab w:val="clear" w:pos="2880"/>
          <w:tab w:val="left" w:pos="2977"/>
        </w:tabs>
        <w:rPr>
          <w:sz w:val="24"/>
          <w:szCs w:val="24"/>
        </w:rPr>
      </w:pPr>
      <w:r w:rsidRPr="00396FB5">
        <w:rPr>
          <w:rFonts w:hint="eastAsia"/>
          <w:sz w:val="24"/>
          <w:szCs w:val="24"/>
          <w:lang w:val="zh-CN"/>
        </w:rPr>
        <w:t>多边基金认为不符合供资资格的泡沫塑料企业及其相关</w:t>
      </w:r>
      <w:r w:rsidRPr="00396FB5">
        <w:rPr>
          <w:noProof/>
          <w:sz w:val="24"/>
          <w:szCs w:val="24"/>
        </w:rPr>
        <w:t>HCFC</w:t>
      </w:r>
      <w:r w:rsidRPr="00396FB5">
        <w:rPr>
          <w:noProof/>
          <w:sz w:val="24"/>
          <w:szCs w:val="24"/>
        </w:rPr>
        <w:noBreakHyphen/>
        <w:t>141b</w:t>
      </w:r>
      <w:r w:rsidRPr="00396FB5">
        <w:rPr>
          <w:rFonts w:hint="eastAsia"/>
          <w:sz w:val="24"/>
          <w:szCs w:val="24"/>
          <w:lang w:val="zh-CN"/>
        </w:rPr>
        <w:t>消费量</w:t>
      </w:r>
      <w:r w:rsidRPr="00396FB5">
        <w:rPr>
          <w:rFonts w:hint="eastAsia"/>
          <w:noProof/>
          <w:sz w:val="24"/>
          <w:szCs w:val="24"/>
        </w:rPr>
        <w:t>；</w:t>
      </w:r>
      <w:r w:rsidRPr="00396FB5">
        <w:rPr>
          <w:rFonts w:hint="eastAsia"/>
          <w:sz w:val="24"/>
          <w:szCs w:val="24"/>
          <w:lang w:val="zh-CN"/>
        </w:rPr>
        <w:t>和</w:t>
      </w:r>
    </w:p>
    <w:p w:rsidR="0042521A" w:rsidRPr="00396FB5" w:rsidRDefault="0042521A">
      <w:pPr>
        <w:pStyle w:val="Header4"/>
        <w:tabs>
          <w:tab w:val="clear" w:pos="2880"/>
          <w:tab w:val="left" w:pos="2977"/>
        </w:tabs>
        <w:rPr>
          <w:sz w:val="24"/>
          <w:szCs w:val="24"/>
        </w:rPr>
      </w:pPr>
      <w:r w:rsidRPr="00396FB5">
        <w:rPr>
          <w:rFonts w:hint="eastAsia"/>
          <w:sz w:val="24"/>
          <w:szCs w:val="24"/>
          <w:lang w:val="zh-CN"/>
        </w:rPr>
        <w:t>认为符合多边基金供资资格但在氟氯烃淘汰管理计划第一阶段或第二阶段未加处理的泡沫塑料企业</w:t>
      </w:r>
      <w:r w:rsidRPr="00396FB5">
        <w:rPr>
          <w:rFonts w:hint="eastAsia"/>
          <w:noProof/>
          <w:sz w:val="24"/>
          <w:szCs w:val="24"/>
        </w:rPr>
        <w:t>；</w:t>
      </w:r>
    </w:p>
    <w:p w:rsidR="0042521A" w:rsidRPr="00396FB5" w:rsidRDefault="0042521A">
      <w:pPr>
        <w:pStyle w:val="Header4"/>
        <w:keepNext/>
        <w:widowControl/>
        <w:tabs>
          <w:tab w:val="clear" w:pos="2880"/>
          <w:tab w:val="left" w:pos="2977"/>
        </w:tabs>
        <w:rPr>
          <w:sz w:val="24"/>
          <w:szCs w:val="24"/>
        </w:rPr>
      </w:pPr>
      <w:r w:rsidRPr="00396FB5">
        <w:rPr>
          <w:rFonts w:hint="eastAsia"/>
          <w:sz w:val="24"/>
          <w:szCs w:val="24"/>
          <w:lang w:val="zh-CN"/>
        </w:rPr>
        <w:t>决定撤出氟氯烃淘汰管理计划第一阶段或查明不符合接受多边基金协助的企业进行转产所获供资的余额</w:t>
      </w:r>
      <w:r w:rsidRPr="00396FB5">
        <w:rPr>
          <w:rFonts w:hint="eastAsia"/>
          <w:noProof/>
          <w:sz w:val="24"/>
          <w:szCs w:val="24"/>
        </w:rPr>
        <w:t>；</w:t>
      </w:r>
    </w:p>
    <w:p w:rsidR="0042521A" w:rsidRPr="00396FB5" w:rsidRDefault="0042521A">
      <w:pPr>
        <w:pStyle w:val="Heading3"/>
        <w:rPr>
          <w:sz w:val="24"/>
          <w:szCs w:val="24"/>
          <w:lang w:val="en-CA"/>
        </w:rPr>
      </w:pPr>
      <w:r w:rsidRPr="00396FB5">
        <w:rPr>
          <w:rFonts w:hint="eastAsia"/>
          <w:sz w:val="24"/>
          <w:szCs w:val="24"/>
          <w:lang w:val="zh-CN"/>
        </w:rPr>
        <w:t>不迟于第八十六次会议退还氟氯烃淘汰管理计划第一阶段的余额</w:t>
      </w:r>
      <w:r w:rsidRPr="00396FB5">
        <w:rPr>
          <w:rFonts w:hint="eastAsia"/>
          <w:noProof/>
          <w:sz w:val="24"/>
          <w:szCs w:val="24"/>
        </w:rPr>
        <w:t>；</w:t>
      </w:r>
    </w:p>
    <w:p w:rsidR="0042521A" w:rsidRPr="00396FB5" w:rsidRDefault="0042521A">
      <w:pPr>
        <w:pStyle w:val="Heading3"/>
        <w:rPr>
          <w:sz w:val="24"/>
          <w:szCs w:val="24"/>
          <w:lang w:val="en-CA"/>
        </w:rPr>
      </w:pPr>
      <w:r w:rsidRPr="00396FB5">
        <w:rPr>
          <w:rFonts w:hint="eastAsia"/>
          <w:sz w:val="24"/>
          <w:szCs w:val="24"/>
          <w:lang w:val="zh-CN"/>
        </w:rPr>
        <w:lastRenderedPageBreak/>
        <w:t>继续协助巴西政府确保向配方厂家</w:t>
      </w:r>
      <w:r w:rsidRPr="00396FB5">
        <w:rPr>
          <w:sz w:val="24"/>
          <w:szCs w:val="24"/>
          <w:lang w:val="en-CA"/>
        </w:rPr>
        <w:t>U Tech</w:t>
      </w:r>
      <w:r w:rsidRPr="00396FB5">
        <w:rPr>
          <w:rFonts w:hint="eastAsia"/>
          <w:sz w:val="24"/>
          <w:szCs w:val="24"/>
          <w:lang w:val="zh-CN"/>
        </w:rPr>
        <w:t>供应低全球升温潜能值的替代技术</w:t>
      </w:r>
      <w:r w:rsidRPr="00396FB5">
        <w:rPr>
          <w:rFonts w:hint="eastAsia"/>
          <w:sz w:val="24"/>
          <w:szCs w:val="24"/>
          <w:lang w:val="en-CA"/>
        </w:rPr>
        <w:t>，</w:t>
      </w:r>
      <w:r w:rsidRPr="00396FB5">
        <w:rPr>
          <w:rFonts w:hint="eastAsia"/>
          <w:sz w:val="24"/>
          <w:szCs w:val="24"/>
          <w:lang w:val="zh-CN"/>
        </w:rPr>
        <w:t>但有一项谅解</w:t>
      </w:r>
      <w:r w:rsidRPr="00396FB5">
        <w:rPr>
          <w:rFonts w:hint="eastAsia"/>
          <w:sz w:val="24"/>
          <w:szCs w:val="24"/>
          <w:lang w:val="en-CA"/>
        </w:rPr>
        <w:t>，</w:t>
      </w:r>
      <w:r w:rsidRPr="00396FB5">
        <w:rPr>
          <w:rFonts w:hint="eastAsia"/>
          <w:sz w:val="24"/>
          <w:szCs w:val="24"/>
          <w:lang w:val="zh-CN"/>
        </w:rPr>
        <w:t>即在最初选用的技术或另一种低全球升温潜能值技术得到完全采用之前</w:t>
      </w:r>
      <w:r w:rsidRPr="00396FB5">
        <w:rPr>
          <w:rFonts w:hint="eastAsia"/>
          <w:sz w:val="24"/>
          <w:szCs w:val="24"/>
          <w:lang w:val="en-CA"/>
        </w:rPr>
        <w:t>，</w:t>
      </w:r>
      <w:r w:rsidRPr="00396FB5">
        <w:rPr>
          <w:rFonts w:hint="eastAsia"/>
          <w:sz w:val="24"/>
          <w:szCs w:val="24"/>
          <w:lang w:val="zh-CN"/>
        </w:rPr>
        <w:t>不会支付任何增支经营费用</w:t>
      </w:r>
      <w:r w:rsidRPr="00396FB5">
        <w:rPr>
          <w:rFonts w:hint="eastAsia"/>
          <w:sz w:val="24"/>
          <w:szCs w:val="24"/>
          <w:lang w:val="en-CA"/>
        </w:rPr>
        <w:t>，</w:t>
      </w:r>
      <w:r w:rsidRPr="00396FB5">
        <w:rPr>
          <w:rFonts w:hint="eastAsia"/>
          <w:sz w:val="24"/>
          <w:szCs w:val="24"/>
          <w:lang w:val="zh-CN"/>
        </w:rPr>
        <w:t>并向每次会议提交关于转产状况的报告</w:t>
      </w:r>
      <w:r w:rsidRPr="00396FB5">
        <w:rPr>
          <w:rFonts w:hint="eastAsia"/>
          <w:sz w:val="24"/>
          <w:szCs w:val="24"/>
          <w:lang w:val="en-CA"/>
        </w:rPr>
        <w:t>，</w:t>
      </w:r>
      <w:r w:rsidRPr="00396FB5">
        <w:rPr>
          <w:rFonts w:hint="eastAsia"/>
          <w:sz w:val="24"/>
          <w:szCs w:val="24"/>
          <w:lang w:val="zh-CN"/>
        </w:rPr>
        <w:t>直至最初选用的技术或其他低全球升温潜能值技术得到充分采用为止</w:t>
      </w:r>
      <w:r w:rsidRPr="00396FB5">
        <w:rPr>
          <w:rFonts w:hint="eastAsia"/>
          <w:sz w:val="24"/>
          <w:szCs w:val="24"/>
          <w:lang w:val="en-CA"/>
        </w:rPr>
        <w:t>，</w:t>
      </w:r>
      <w:r w:rsidRPr="00396FB5">
        <w:rPr>
          <w:rFonts w:hint="eastAsia"/>
          <w:sz w:val="24"/>
          <w:szCs w:val="24"/>
          <w:lang w:val="zh-CN"/>
        </w:rPr>
        <w:t>同时还提出供应商关于确保选定的技术包括相关部件在该国商业上可获得的最新进展情况。</w:t>
      </w:r>
    </w:p>
    <w:p w:rsidR="0042521A" w:rsidRPr="00396FB5" w:rsidRDefault="0042521A">
      <w:pPr>
        <w:rPr>
          <w:sz w:val="24"/>
          <w:szCs w:val="24"/>
        </w:rPr>
      </w:pPr>
      <w:r w:rsidRPr="00396FB5">
        <w:rPr>
          <w:rFonts w:hint="eastAsia"/>
          <w:sz w:val="24"/>
          <w:szCs w:val="24"/>
          <w:u w:val="single"/>
          <w:lang w:val="zh-CN"/>
        </w:rPr>
        <w:t>巴西</w:t>
      </w:r>
      <w:r w:rsidRPr="00396FB5">
        <w:rPr>
          <w:rFonts w:hint="eastAsia"/>
          <w:sz w:val="24"/>
          <w:szCs w:val="24"/>
          <w:u w:val="single"/>
          <w:lang w:val="en-US"/>
        </w:rPr>
        <w:t>：</w:t>
      </w:r>
      <w:r w:rsidRPr="00396FB5">
        <w:rPr>
          <w:rFonts w:hint="eastAsia"/>
          <w:sz w:val="24"/>
          <w:szCs w:val="24"/>
          <w:u w:val="single"/>
          <w:lang w:val="zh-CN"/>
        </w:rPr>
        <w:t>氟氯烃淘汰管理计划</w:t>
      </w:r>
      <w:r w:rsidRPr="00396FB5">
        <w:rPr>
          <w:rFonts w:hint="eastAsia"/>
          <w:sz w:val="24"/>
          <w:szCs w:val="24"/>
          <w:u w:val="single"/>
          <w:lang w:val="en-CA"/>
        </w:rPr>
        <w:t>（</w:t>
      </w:r>
      <w:r w:rsidRPr="00396FB5">
        <w:rPr>
          <w:rFonts w:hint="eastAsia"/>
          <w:sz w:val="24"/>
          <w:szCs w:val="24"/>
          <w:u w:val="single"/>
          <w:lang w:val="zh-CN"/>
        </w:rPr>
        <w:t>第二阶段</w:t>
      </w:r>
      <w:r w:rsidRPr="00396FB5">
        <w:rPr>
          <w:sz w:val="24"/>
          <w:szCs w:val="24"/>
          <w:u w:val="single"/>
          <w:lang w:val="en-CA"/>
        </w:rPr>
        <w:t xml:space="preserve"> - </w:t>
      </w:r>
      <w:r w:rsidRPr="00396FB5">
        <w:rPr>
          <w:rFonts w:hint="eastAsia"/>
          <w:sz w:val="24"/>
          <w:szCs w:val="24"/>
          <w:u w:val="single"/>
          <w:lang w:val="zh-CN"/>
        </w:rPr>
        <w:t>室内空调制造行业、在</w:t>
      </w:r>
      <w:r w:rsidRPr="00396FB5">
        <w:rPr>
          <w:sz w:val="24"/>
          <w:szCs w:val="24"/>
          <w:u w:val="single"/>
          <w:lang w:val="en-CA"/>
        </w:rPr>
        <w:t>Freeart Seral Brasil Metalurgica Ltda.</w:t>
      </w:r>
      <w:r w:rsidRPr="00396FB5">
        <w:rPr>
          <w:rFonts w:hint="eastAsia"/>
          <w:sz w:val="24"/>
          <w:szCs w:val="24"/>
          <w:u w:val="single"/>
          <w:lang w:val="zh-CN"/>
        </w:rPr>
        <w:t>的商用制冷制造行业以及三个中小型企业改变技术援助的项目执行状况</w:t>
      </w:r>
      <w:r w:rsidRPr="00396FB5">
        <w:rPr>
          <w:rFonts w:hint="eastAsia"/>
          <w:sz w:val="24"/>
          <w:szCs w:val="24"/>
          <w:u w:val="single"/>
          <w:lang w:val="en-CA"/>
        </w:rPr>
        <w:t>）</w:t>
      </w:r>
      <w:r w:rsidRPr="00396FB5">
        <w:rPr>
          <w:rFonts w:hint="eastAsia"/>
          <w:sz w:val="24"/>
          <w:szCs w:val="24"/>
          <w:lang w:val="en-CA"/>
        </w:rPr>
        <w:t>（</w:t>
      </w:r>
      <w:r w:rsidRPr="00396FB5">
        <w:rPr>
          <w:rFonts w:hint="eastAsia"/>
          <w:sz w:val="24"/>
          <w:szCs w:val="24"/>
          <w:lang w:val="zh-CN"/>
        </w:rPr>
        <w:t>工发组织、开发署、德国政府和意大利政府</w:t>
      </w:r>
      <w:r w:rsidRPr="00396FB5">
        <w:rPr>
          <w:rFonts w:hint="eastAsia"/>
          <w:sz w:val="24"/>
          <w:szCs w:val="24"/>
          <w:lang w:val="en-CA"/>
        </w:rPr>
        <w:t>）</w:t>
      </w:r>
    </w:p>
    <w:p w:rsidR="0042521A" w:rsidRPr="00396FB5" w:rsidRDefault="0042521A">
      <w:pPr>
        <w:rPr>
          <w:sz w:val="24"/>
          <w:szCs w:val="24"/>
        </w:rPr>
      </w:pPr>
    </w:p>
    <w:p w:rsidR="0042521A" w:rsidRPr="00396FB5" w:rsidRDefault="0042521A">
      <w:pPr>
        <w:rPr>
          <w:b/>
          <w:sz w:val="24"/>
          <w:szCs w:val="24"/>
        </w:rPr>
      </w:pPr>
      <w:r w:rsidRPr="00396FB5">
        <w:rPr>
          <w:rFonts w:hint="eastAsia"/>
          <w:b/>
          <w:noProof/>
          <w:sz w:val="24"/>
          <w:szCs w:val="24"/>
        </w:rPr>
        <w:t>背景</w:t>
      </w:r>
    </w:p>
    <w:p w:rsidR="0042521A" w:rsidRPr="00396FB5" w:rsidRDefault="0042521A">
      <w:pPr>
        <w:rPr>
          <w:sz w:val="24"/>
          <w:szCs w:val="24"/>
        </w:rPr>
      </w:pPr>
    </w:p>
    <w:p w:rsidR="0042521A" w:rsidRPr="00396FB5" w:rsidRDefault="0042521A">
      <w:pPr>
        <w:pStyle w:val="Heading1"/>
        <w:rPr>
          <w:sz w:val="24"/>
          <w:szCs w:val="24"/>
        </w:rPr>
      </w:pPr>
      <w:r w:rsidRPr="00396FB5">
        <w:rPr>
          <w:rFonts w:hint="eastAsia"/>
          <w:sz w:val="24"/>
          <w:szCs w:val="24"/>
          <w:lang w:val="zh-CN"/>
        </w:rPr>
        <w:t>在第八十二次会议上</w:t>
      </w:r>
      <w:r w:rsidRPr="00396FB5">
        <w:rPr>
          <w:rFonts w:hint="eastAsia"/>
          <w:noProof/>
          <w:sz w:val="24"/>
          <w:szCs w:val="24"/>
        </w:rPr>
        <w:t>，</w:t>
      </w:r>
      <w:r w:rsidRPr="00396FB5">
        <w:rPr>
          <w:rFonts w:hint="eastAsia"/>
          <w:sz w:val="24"/>
          <w:szCs w:val="24"/>
          <w:lang w:val="zh-CN"/>
        </w:rPr>
        <w:t>巴西政府和工发组织告知执行委员会</w:t>
      </w:r>
      <w:r w:rsidRPr="00396FB5">
        <w:rPr>
          <w:rFonts w:hint="eastAsia"/>
          <w:noProof/>
          <w:sz w:val="24"/>
          <w:szCs w:val="24"/>
        </w:rPr>
        <w:t>，</w:t>
      </w:r>
      <w:r w:rsidRPr="00396FB5">
        <w:rPr>
          <w:rFonts w:hint="eastAsia"/>
          <w:sz w:val="24"/>
          <w:szCs w:val="24"/>
          <w:lang w:val="zh-CN"/>
        </w:rPr>
        <w:t>列入氟氯烃淘汰管理计划第二阶段的三家室内空调企业至今没有改用</w:t>
      </w:r>
      <w:r w:rsidRPr="00396FB5">
        <w:rPr>
          <w:noProof/>
          <w:sz w:val="24"/>
          <w:szCs w:val="24"/>
        </w:rPr>
        <w:t>R-290</w:t>
      </w:r>
      <w:r w:rsidRPr="00396FB5">
        <w:rPr>
          <w:rFonts w:hint="eastAsia"/>
          <w:noProof/>
          <w:sz w:val="24"/>
          <w:szCs w:val="24"/>
        </w:rPr>
        <w:t>，</w:t>
      </w:r>
      <w:r w:rsidRPr="00396FB5">
        <w:rPr>
          <w:rFonts w:hint="eastAsia"/>
          <w:sz w:val="24"/>
          <w:szCs w:val="24"/>
          <w:lang w:val="zh-CN"/>
        </w:rPr>
        <w:t>原因是使用易燃制冷剂的法规不确定、这些制冷剂的市场接受度、恐惧转换后的空调机组价格上升和市场上可能没有空调部件。委员会还获悉，列入第二阶段的一家商用制冷企业（</w:t>
      </w:r>
      <w:r w:rsidRPr="00396FB5">
        <w:rPr>
          <w:sz w:val="24"/>
          <w:szCs w:val="24"/>
          <w:lang w:val="zh-CN"/>
        </w:rPr>
        <w:t>Freeart Seral Brasil Metalurgica Ltda.</w:t>
      </w:r>
      <w:r w:rsidRPr="00396FB5">
        <w:rPr>
          <w:rFonts w:hint="eastAsia"/>
          <w:sz w:val="24"/>
          <w:szCs w:val="24"/>
          <w:lang w:val="zh-CN"/>
        </w:rPr>
        <w:t>）至今尚未表示它是否将参与该项目。因此，在核准第二阶段第三次付款时，执行委员会请工发组织向第八十四次会议报告室内空调制造行业和该商用制冷制造企业的项目执行状况（第</w:t>
      </w:r>
      <w:r w:rsidRPr="00396FB5">
        <w:rPr>
          <w:sz w:val="24"/>
          <w:szCs w:val="24"/>
          <w:lang w:val="zh-CN"/>
        </w:rPr>
        <w:t>82/62</w:t>
      </w:r>
      <w:r w:rsidRPr="00396FB5">
        <w:rPr>
          <w:rFonts w:hint="eastAsia"/>
          <w:sz w:val="24"/>
          <w:szCs w:val="24"/>
          <w:lang w:val="zh-CN"/>
        </w:rPr>
        <w:t>号决定</w:t>
      </w:r>
      <w:r w:rsidRPr="00396FB5">
        <w:rPr>
          <w:sz w:val="24"/>
          <w:szCs w:val="24"/>
          <w:lang w:val="zh-CN"/>
        </w:rPr>
        <w:t>(c)</w:t>
      </w:r>
      <w:r w:rsidRPr="00396FB5">
        <w:rPr>
          <w:rFonts w:hint="eastAsia"/>
          <w:sz w:val="24"/>
          <w:szCs w:val="24"/>
          <w:lang w:val="zh-CN"/>
        </w:rPr>
        <w:t>）。</w:t>
      </w:r>
    </w:p>
    <w:p w:rsidR="0042521A" w:rsidRPr="00396FB5" w:rsidRDefault="0042521A">
      <w:pPr>
        <w:pStyle w:val="Heading1"/>
        <w:numPr>
          <w:ilvl w:val="0"/>
          <w:numId w:val="0"/>
        </w:numPr>
        <w:rPr>
          <w:b/>
          <w:sz w:val="24"/>
          <w:szCs w:val="24"/>
        </w:rPr>
      </w:pPr>
      <w:r w:rsidRPr="00396FB5">
        <w:rPr>
          <w:rFonts w:hint="eastAsia"/>
          <w:b/>
          <w:noProof/>
          <w:sz w:val="24"/>
          <w:szCs w:val="24"/>
        </w:rPr>
        <w:t>进度报告</w:t>
      </w:r>
    </w:p>
    <w:p w:rsidR="0042521A" w:rsidRPr="00396FB5" w:rsidRDefault="0042521A">
      <w:pPr>
        <w:pStyle w:val="Heading1"/>
        <w:rPr>
          <w:sz w:val="24"/>
          <w:szCs w:val="24"/>
        </w:rPr>
      </w:pPr>
      <w:r w:rsidRPr="00396FB5">
        <w:rPr>
          <w:rFonts w:hint="eastAsia"/>
          <w:sz w:val="24"/>
          <w:szCs w:val="24"/>
          <w:lang w:val="zh-CN"/>
        </w:rPr>
        <w:t>工发组织根据第</w:t>
      </w:r>
      <w:r w:rsidRPr="00396FB5">
        <w:rPr>
          <w:noProof/>
          <w:sz w:val="24"/>
          <w:szCs w:val="24"/>
        </w:rPr>
        <w:t>82/62</w:t>
      </w:r>
      <w:r w:rsidRPr="00396FB5">
        <w:rPr>
          <w:rFonts w:hint="eastAsia"/>
          <w:sz w:val="24"/>
          <w:szCs w:val="24"/>
          <w:lang w:val="zh-CN"/>
        </w:rPr>
        <w:t>号决定</w:t>
      </w:r>
      <w:r w:rsidRPr="00396FB5">
        <w:rPr>
          <w:noProof/>
          <w:sz w:val="24"/>
          <w:szCs w:val="24"/>
        </w:rPr>
        <w:t>(c)</w:t>
      </w:r>
      <w:r w:rsidRPr="00396FB5">
        <w:rPr>
          <w:rFonts w:hint="eastAsia"/>
          <w:sz w:val="24"/>
          <w:szCs w:val="24"/>
          <w:lang w:val="zh-CN"/>
        </w:rPr>
        <w:t>的要求报告如下</w:t>
      </w:r>
      <w:r w:rsidRPr="00396FB5">
        <w:rPr>
          <w:rFonts w:hint="eastAsia"/>
          <w:noProof/>
          <w:sz w:val="24"/>
          <w:szCs w:val="24"/>
        </w:rPr>
        <w:t>：</w:t>
      </w:r>
      <w:r w:rsidRPr="00396FB5">
        <w:rPr>
          <w:noProof/>
          <w:sz w:val="24"/>
          <w:szCs w:val="24"/>
        </w:rPr>
        <w:t xml:space="preserve"> </w:t>
      </w:r>
    </w:p>
    <w:p w:rsidR="0042521A" w:rsidRPr="00396FB5" w:rsidRDefault="0042521A">
      <w:pPr>
        <w:pStyle w:val="Heading2"/>
        <w:rPr>
          <w:sz w:val="24"/>
          <w:szCs w:val="24"/>
        </w:rPr>
      </w:pPr>
      <w:r w:rsidRPr="00396FB5">
        <w:rPr>
          <w:rFonts w:hint="eastAsia"/>
          <w:sz w:val="24"/>
          <w:szCs w:val="24"/>
          <w:lang w:val="zh-CN"/>
        </w:rPr>
        <w:t>为解决室内空调企业对采用</w:t>
      </w:r>
      <w:r w:rsidRPr="00396FB5">
        <w:rPr>
          <w:noProof/>
          <w:sz w:val="24"/>
          <w:szCs w:val="24"/>
        </w:rPr>
        <w:t>R-290</w:t>
      </w:r>
      <w:r w:rsidRPr="00396FB5">
        <w:rPr>
          <w:rFonts w:hint="eastAsia"/>
          <w:sz w:val="24"/>
          <w:szCs w:val="24"/>
          <w:lang w:val="zh-CN"/>
        </w:rPr>
        <w:t>技术的关切</w:t>
      </w:r>
      <w:r w:rsidRPr="00396FB5">
        <w:rPr>
          <w:rFonts w:hint="eastAsia"/>
          <w:noProof/>
          <w:sz w:val="24"/>
          <w:szCs w:val="24"/>
        </w:rPr>
        <w:t>，</w:t>
      </w:r>
      <w:r w:rsidRPr="00396FB5">
        <w:rPr>
          <w:rFonts w:hint="eastAsia"/>
          <w:sz w:val="24"/>
          <w:szCs w:val="24"/>
          <w:lang w:val="zh-CN"/>
        </w:rPr>
        <w:t>工发组织于</w:t>
      </w:r>
      <w:r w:rsidRPr="00396FB5">
        <w:rPr>
          <w:noProof/>
          <w:sz w:val="24"/>
          <w:szCs w:val="24"/>
        </w:rPr>
        <w:t>2019</w:t>
      </w:r>
      <w:r w:rsidRPr="00396FB5">
        <w:rPr>
          <w:rFonts w:hint="eastAsia"/>
          <w:sz w:val="24"/>
          <w:szCs w:val="24"/>
          <w:lang w:val="zh-CN"/>
        </w:rPr>
        <w:t>年</w:t>
      </w:r>
      <w:r w:rsidRPr="00396FB5">
        <w:rPr>
          <w:noProof/>
          <w:sz w:val="24"/>
          <w:szCs w:val="24"/>
        </w:rPr>
        <w:t>3</w:t>
      </w:r>
      <w:r w:rsidRPr="00396FB5">
        <w:rPr>
          <w:rFonts w:hint="eastAsia"/>
          <w:sz w:val="24"/>
          <w:szCs w:val="24"/>
          <w:lang w:val="zh-CN"/>
        </w:rPr>
        <w:t>月为空调行业的</w:t>
      </w:r>
      <w:r w:rsidRPr="00396FB5">
        <w:rPr>
          <w:noProof/>
          <w:sz w:val="24"/>
          <w:szCs w:val="24"/>
        </w:rPr>
        <w:t>60</w:t>
      </w:r>
      <w:r w:rsidRPr="00396FB5">
        <w:rPr>
          <w:rFonts w:hint="eastAsia"/>
          <w:sz w:val="24"/>
          <w:szCs w:val="24"/>
          <w:lang w:val="zh-CN"/>
        </w:rPr>
        <w:t>多名代表举办了一次关于家用空调设备使用替代制冷剂的讲习班</w:t>
      </w:r>
      <w:r w:rsidRPr="00396FB5">
        <w:rPr>
          <w:rFonts w:hint="eastAsia"/>
          <w:noProof/>
          <w:sz w:val="24"/>
          <w:szCs w:val="24"/>
        </w:rPr>
        <w:t>；</w:t>
      </w:r>
      <w:r w:rsidRPr="00396FB5">
        <w:rPr>
          <w:rFonts w:hint="eastAsia"/>
          <w:sz w:val="24"/>
          <w:szCs w:val="24"/>
          <w:lang w:val="zh-CN"/>
        </w:rPr>
        <w:t>第二次讲习班将于</w:t>
      </w:r>
      <w:r w:rsidRPr="00396FB5">
        <w:rPr>
          <w:noProof/>
          <w:sz w:val="24"/>
          <w:szCs w:val="24"/>
        </w:rPr>
        <w:t>2019</w:t>
      </w:r>
      <w:r w:rsidRPr="00396FB5">
        <w:rPr>
          <w:rFonts w:hint="eastAsia"/>
          <w:sz w:val="24"/>
          <w:szCs w:val="24"/>
          <w:lang w:val="zh-CN"/>
        </w:rPr>
        <w:t>年底举办</w:t>
      </w:r>
      <w:r w:rsidRPr="00396FB5">
        <w:rPr>
          <w:rFonts w:hint="eastAsia"/>
          <w:noProof/>
          <w:sz w:val="24"/>
          <w:szCs w:val="24"/>
        </w:rPr>
        <w:t>，</w:t>
      </w:r>
      <w:r w:rsidRPr="00396FB5">
        <w:rPr>
          <w:rFonts w:hint="eastAsia"/>
          <w:sz w:val="24"/>
          <w:szCs w:val="24"/>
          <w:lang w:val="zh-CN"/>
        </w:rPr>
        <w:t>对象是已经使用转产设备的企业代表。工发组织期望这些活动有助于促使</w:t>
      </w:r>
      <w:r w:rsidRPr="00396FB5">
        <w:rPr>
          <w:sz w:val="24"/>
          <w:szCs w:val="24"/>
          <w:lang w:val="zh-CN"/>
        </w:rPr>
        <w:t>2020</w:t>
      </w:r>
      <w:r w:rsidRPr="00396FB5">
        <w:rPr>
          <w:rFonts w:hint="eastAsia"/>
          <w:sz w:val="24"/>
          <w:szCs w:val="24"/>
          <w:lang w:val="zh-CN"/>
        </w:rPr>
        <w:t>年业界转产取得进展。此外，工发组织将与环境部协调，开展市场研究，除其他外，探讨市场的可接受度、评估消费者感知、评价现有安全标准、部件的成本和可用性以及可能的障碍。这项研究将在</w:t>
      </w:r>
      <w:r w:rsidRPr="00396FB5">
        <w:rPr>
          <w:sz w:val="24"/>
          <w:szCs w:val="24"/>
          <w:lang w:val="zh-CN"/>
        </w:rPr>
        <w:t>9</w:t>
      </w:r>
      <w:r w:rsidRPr="00396FB5">
        <w:rPr>
          <w:rFonts w:hint="eastAsia"/>
          <w:sz w:val="24"/>
          <w:szCs w:val="24"/>
          <w:lang w:val="zh-CN"/>
        </w:rPr>
        <w:t>月完成；和</w:t>
      </w:r>
    </w:p>
    <w:p w:rsidR="0042521A" w:rsidRPr="00396FB5" w:rsidRDefault="0042521A">
      <w:pPr>
        <w:pStyle w:val="Heading2"/>
        <w:rPr>
          <w:sz w:val="24"/>
          <w:szCs w:val="24"/>
        </w:rPr>
      </w:pPr>
      <w:r w:rsidRPr="00396FB5">
        <w:rPr>
          <w:rFonts w:hint="eastAsia"/>
          <w:sz w:val="24"/>
          <w:szCs w:val="24"/>
          <w:lang w:val="zh-CN"/>
        </w:rPr>
        <w:t>企业</w:t>
      </w:r>
      <w:r w:rsidRPr="00396FB5">
        <w:rPr>
          <w:noProof/>
          <w:sz w:val="24"/>
          <w:szCs w:val="24"/>
        </w:rPr>
        <w:t>Freeart Seral Brasil Metalurgica Ltda.</w:t>
      </w:r>
      <w:r w:rsidRPr="00396FB5">
        <w:rPr>
          <w:rFonts w:hint="eastAsia"/>
          <w:sz w:val="24"/>
          <w:szCs w:val="24"/>
          <w:lang w:val="zh-CN"/>
        </w:rPr>
        <w:t>已被出售</w:t>
      </w:r>
      <w:r w:rsidRPr="00396FB5">
        <w:rPr>
          <w:rFonts w:hint="eastAsia"/>
          <w:noProof/>
          <w:sz w:val="24"/>
          <w:szCs w:val="24"/>
        </w:rPr>
        <w:t>，</w:t>
      </w:r>
      <w:r w:rsidRPr="00396FB5">
        <w:rPr>
          <w:rFonts w:hint="eastAsia"/>
          <w:sz w:val="24"/>
          <w:szCs w:val="24"/>
          <w:lang w:val="zh-CN"/>
        </w:rPr>
        <w:t>它与制造商用制冷设备有关的活动都已停止</w:t>
      </w:r>
      <w:r w:rsidRPr="00396FB5">
        <w:rPr>
          <w:rFonts w:hint="eastAsia"/>
          <w:noProof/>
          <w:sz w:val="24"/>
          <w:szCs w:val="24"/>
        </w:rPr>
        <w:t>；</w:t>
      </w:r>
      <w:r w:rsidRPr="00396FB5">
        <w:rPr>
          <w:rFonts w:hint="eastAsia"/>
          <w:sz w:val="24"/>
          <w:szCs w:val="24"/>
          <w:lang w:val="zh-CN"/>
        </w:rPr>
        <w:t>因此</w:t>
      </w:r>
      <w:r w:rsidRPr="00396FB5">
        <w:rPr>
          <w:rFonts w:hint="eastAsia"/>
          <w:noProof/>
          <w:sz w:val="24"/>
          <w:szCs w:val="24"/>
        </w:rPr>
        <w:t>，</w:t>
      </w:r>
      <w:r w:rsidRPr="00396FB5">
        <w:rPr>
          <w:rFonts w:hint="eastAsia"/>
          <w:sz w:val="24"/>
          <w:szCs w:val="24"/>
          <w:lang w:val="zh-CN"/>
        </w:rPr>
        <w:t>已有</w:t>
      </w:r>
      <w:r w:rsidRPr="00396FB5">
        <w:rPr>
          <w:noProof/>
          <w:sz w:val="24"/>
          <w:szCs w:val="24"/>
        </w:rPr>
        <w:t>17</w:t>
      </w:r>
      <w:r w:rsidRPr="00396FB5">
        <w:rPr>
          <w:rFonts w:hint="eastAsia"/>
          <w:sz w:val="24"/>
          <w:szCs w:val="24"/>
          <w:lang w:val="zh-CN"/>
        </w:rPr>
        <w:t>公吨</w:t>
      </w:r>
      <w:r w:rsidRPr="00396FB5">
        <w:rPr>
          <w:rFonts w:hint="eastAsia"/>
          <w:noProof/>
          <w:sz w:val="24"/>
          <w:szCs w:val="24"/>
        </w:rPr>
        <w:t>（</w:t>
      </w:r>
      <w:r w:rsidRPr="00396FB5">
        <w:rPr>
          <w:noProof/>
          <w:sz w:val="24"/>
          <w:szCs w:val="24"/>
        </w:rPr>
        <w:t>0.93 ODP</w:t>
      </w:r>
      <w:r w:rsidRPr="00396FB5">
        <w:rPr>
          <w:rFonts w:hint="eastAsia"/>
          <w:sz w:val="24"/>
          <w:szCs w:val="24"/>
          <w:lang w:val="zh-CN"/>
        </w:rPr>
        <w:t>吨</w:t>
      </w:r>
      <w:r w:rsidRPr="00396FB5">
        <w:rPr>
          <w:rFonts w:hint="eastAsia"/>
          <w:noProof/>
          <w:sz w:val="24"/>
          <w:szCs w:val="24"/>
        </w:rPr>
        <w:t>）</w:t>
      </w:r>
      <w:r w:rsidRPr="00396FB5">
        <w:rPr>
          <w:noProof/>
          <w:sz w:val="24"/>
          <w:szCs w:val="24"/>
        </w:rPr>
        <w:t>HCFC-22</w:t>
      </w:r>
      <w:r w:rsidRPr="00396FB5">
        <w:rPr>
          <w:rFonts w:hint="eastAsia"/>
          <w:sz w:val="24"/>
          <w:szCs w:val="24"/>
          <w:lang w:val="zh-CN"/>
        </w:rPr>
        <w:t>消费量被淘汰。自提供这一信息以来，工发组织已查明符合供资资格的使用</w:t>
      </w:r>
      <w:r w:rsidRPr="00396FB5">
        <w:rPr>
          <w:sz w:val="24"/>
          <w:szCs w:val="24"/>
          <w:lang w:val="zh-CN"/>
        </w:rPr>
        <w:t>HCFC-22</w:t>
      </w:r>
      <w:r w:rsidRPr="00396FB5">
        <w:rPr>
          <w:rFonts w:hint="eastAsia"/>
          <w:sz w:val="24"/>
          <w:szCs w:val="24"/>
          <w:lang w:val="zh-CN"/>
        </w:rPr>
        <w:t>的商用制冷企业，这些企业可用最初分配给</w:t>
      </w:r>
      <w:r w:rsidRPr="00396FB5">
        <w:rPr>
          <w:sz w:val="24"/>
          <w:szCs w:val="24"/>
          <w:lang w:val="zh-CN"/>
        </w:rPr>
        <w:t>Freeart Seral Brasil Metalurgica Ltda.</w:t>
      </w:r>
      <w:r w:rsidRPr="00396FB5">
        <w:rPr>
          <w:rFonts w:hint="eastAsia"/>
          <w:sz w:val="24"/>
          <w:szCs w:val="24"/>
          <w:lang w:val="zh-CN"/>
        </w:rPr>
        <w:t>的资金进行转产。有关这项进程的最后报告将提交第八十六次会议。</w:t>
      </w:r>
    </w:p>
    <w:p w:rsidR="0042521A" w:rsidRPr="00396FB5" w:rsidRDefault="0042521A">
      <w:pPr>
        <w:keepNext/>
        <w:keepLines/>
        <w:rPr>
          <w:i/>
          <w:sz w:val="24"/>
          <w:szCs w:val="24"/>
        </w:rPr>
      </w:pPr>
      <w:r w:rsidRPr="00396FB5">
        <w:rPr>
          <w:rFonts w:hint="eastAsia"/>
          <w:i/>
          <w:noProof/>
          <w:sz w:val="24"/>
          <w:szCs w:val="24"/>
        </w:rPr>
        <w:t>要求灵活更换商用制冷技术援助部分中的企业</w:t>
      </w:r>
    </w:p>
    <w:p w:rsidR="0042521A" w:rsidRPr="00396FB5" w:rsidRDefault="0042521A">
      <w:pPr>
        <w:keepNext/>
        <w:keepLines/>
        <w:rPr>
          <w:sz w:val="24"/>
          <w:szCs w:val="24"/>
        </w:rPr>
      </w:pPr>
    </w:p>
    <w:p w:rsidR="0042521A" w:rsidRPr="00396FB5" w:rsidRDefault="0042521A">
      <w:pPr>
        <w:pStyle w:val="Heading1"/>
        <w:rPr>
          <w:sz w:val="24"/>
          <w:szCs w:val="24"/>
        </w:rPr>
      </w:pPr>
      <w:r w:rsidRPr="00396FB5">
        <w:rPr>
          <w:rFonts w:hint="eastAsia"/>
          <w:sz w:val="24"/>
          <w:szCs w:val="24"/>
          <w:lang w:val="zh-CN"/>
        </w:rPr>
        <w:t>工发组织通知秘书处</w:t>
      </w:r>
      <w:r w:rsidRPr="00396FB5">
        <w:rPr>
          <w:rFonts w:hint="eastAsia"/>
          <w:noProof/>
          <w:sz w:val="24"/>
          <w:szCs w:val="24"/>
        </w:rPr>
        <w:t>，</w:t>
      </w:r>
      <w:r w:rsidRPr="00396FB5">
        <w:rPr>
          <w:rFonts w:hint="eastAsia"/>
          <w:sz w:val="24"/>
          <w:szCs w:val="24"/>
          <w:lang w:val="zh-CN"/>
        </w:rPr>
        <w:t>在商用制冷行业的中小型企业中列入第二阶段技术援助部分的三家企业将不参加该项目</w:t>
      </w:r>
      <w:r w:rsidRPr="00396FB5">
        <w:rPr>
          <w:rFonts w:hint="eastAsia"/>
          <w:noProof/>
          <w:sz w:val="24"/>
          <w:szCs w:val="24"/>
        </w:rPr>
        <w:t>，</w:t>
      </w:r>
      <w:r w:rsidRPr="00396FB5">
        <w:rPr>
          <w:rFonts w:hint="eastAsia"/>
          <w:sz w:val="24"/>
          <w:szCs w:val="24"/>
          <w:lang w:val="zh-CN"/>
        </w:rPr>
        <w:t>并查明另有三家有资格获得资助的企业可以获得援助。表</w:t>
      </w:r>
      <w:r w:rsidRPr="00396FB5">
        <w:rPr>
          <w:sz w:val="24"/>
          <w:szCs w:val="24"/>
          <w:lang w:val="zh-CN"/>
        </w:rPr>
        <w:t>4</w:t>
      </w:r>
      <w:r w:rsidRPr="00396FB5">
        <w:rPr>
          <w:rFonts w:hint="eastAsia"/>
          <w:sz w:val="24"/>
          <w:szCs w:val="24"/>
          <w:lang w:val="zh-CN"/>
        </w:rPr>
        <w:lastRenderedPageBreak/>
        <w:t>列出了六家企业的</w:t>
      </w:r>
      <w:r w:rsidRPr="00396FB5">
        <w:rPr>
          <w:sz w:val="24"/>
          <w:szCs w:val="24"/>
          <w:lang w:val="zh-CN"/>
        </w:rPr>
        <w:t>HCFC-22</w:t>
      </w:r>
      <w:r w:rsidRPr="00396FB5">
        <w:rPr>
          <w:rFonts w:hint="eastAsia"/>
          <w:sz w:val="24"/>
          <w:szCs w:val="24"/>
          <w:lang w:val="zh-CN"/>
        </w:rPr>
        <w:t>消费量的估计水平的信息（基于作为氟氯烃淘汰管理计划第二阶段参考年的</w:t>
      </w:r>
      <w:r w:rsidRPr="00396FB5">
        <w:rPr>
          <w:sz w:val="24"/>
          <w:szCs w:val="24"/>
          <w:lang w:val="zh-CN"/>
        </w:rPr>
        <w:t>2013</w:t>
      </w:r>
      <w:r w:rsidRPr="00396FB5">
        <w:rPr>
          <w:rFonts w:hint="eastAsia"/>
          <w:sz w:val="24"/>
          <w:szCs w:val="24"/>
          <w:lang w:val="zh-CN"/>
        </w:rPr>
        <w:t>年报告的数据）。</w:t>
      </w:r>
    </w:p>
    <w:p w:rsidR="0042521A" w:rsidRDefault="0042521A">
      <w:pPr>
        <w:rPr>
          <w:szCs w:val="24"/>
        </w:rPr>
      </w:pPr>
      <w:r>
        <w:rPr>
          <w:rFonts w:ascii="SimSun" w:hint="eastAsia"/>
          <w:b/>
          <w:szCs w:val="24"/>
          <w:lang w:val="zh-CN"/>
        </w:rPr>
        <w:t>表</w:t>
      </w:r>
      <w:r>
        <w:rPr>
          <w:rFonts w:ascii="SimSun"/>
          <w:b/>
          <w:szCs w:val="24"/>
          <w:lang w:val="en-US"/>
        </w:rPr>
        <w:t>4</w:t>
      </w:r>
      <w:r>
        <w:rPr>
          <w:rFonts w:ascii="SimSun" w:hint="eastAsia"/>
          <w:b/>
          <w:szCs w:val="24"/>
          <w:lang w:val="en-US"/>
        </w:rPr>
        <w:t>：</w:t>
      </w:r>
      <w:r>
        <w:rPr>
          <w:rFonts w:ascii="SimSun"/>
          <w:b/>
          <w:szCs w:val="24"/>
          <w:lang w:val="en-US"/>
        </w:rPr>
        <w:t xml:space="preserve">            </w:t>
      </w:r>
      <w:r>
        <w:rPr>
          <w:rFonts w:ascii="SimSun" w:hint="eastAsia"/>
          <w:b/>
          <w:szCs w:val="24"/>
          <w:lang w:val="zh-CN"/>
        </w:rPr>
        <w:t>按企业开列的</w:t>
      </w:r>
      <w:r>
        <w:rPr>
          <w:b/>
          <w:kern w:val="36"/>
          <w:szCs w:val="24"/>
          <w:lang w:val="zh-CN"/>
        </w:rPr>
        <w:t>HCFC-22</w:t>
      </w:r>
      <w:r>
        <w:rPr>
          <w:rFonts w:ascii="SimSun" w:hint="eastAsia"/>
          <w:b/>
          <w:kern w:val="36"/>
          <w:szCs w:val="24"/>
          <w:lang w:val="zh-CN"/>
        </w:rPr>
        <w:t>估计消费量</w:t>
      </w:r>
    </w:p>
    <w:tbl>
      <w:tblPr>
        <w:tblW w:w="9390" w:type="dxa"/>
        <w:tblInd w:w="29" w:type="dxa"/>
        <w:tblLayout w:type="fixed"/>
        <w:tblLook w:val="00A0" w:firstRow="1" w:lastRow="0" w:firstColumn="1" w:lastColumn="0" w:noHBand="0" w:noVBand="0"/>
      </w:tblPr>
      <w:tblGrid>
        <w:gridCol w:w="1676"/>
        <w:gridCol w:w="1542"/>
        <w:gridCol w:w="1543"/>
        <w:gridCol w:w="1543"/>
        <w:gridCol w:w="1543"/>
        <w:gridCol w:w="1543"/>
      </w:tblGrid>
      <w:tr w:rsidR="0042521A" w:rsidTr="00E37925">
        <w:trPr>
          <w:tblHeader/>
        </w:trPr>
        <w:tc>
          <w:tcPr>
            <w:tcW w:w="4761" w:type="dxa"/>
            <w:gridSpan w:val="3"/>
            <w:tcBorders>
              <w:top w:val="single" w:sz="4" w:space="0" w:color="auto"/>
              <w:left w:val="single" w:sz="4" w:space="0" w:color="auto"/>
              <w:bottom w:val="single" w:sz="4" w:space="0" w:color="auto"/>
              <w:right w:val="single" w:sz="4" w:space="0" w:color="auto"/>
            </w:tcBorders>
            <w:noWrap/>
            <w:tcMar>
              <w:left w:w="29" w:type="dxa"/>
              <w:right w:w="0" w:type="dxa"/>
            </w:tcMar>
            <w:vAlign w:val="center"/>
          </w:tcPr>
          <w:p w:rsidR="0042521A" w:rsidRDefault="0042521A">
            <w:pPr>
              <w:jc w:val="center"/>
              <w:rPr>
                <w:szCs w:val="24"/>
              </w:rPr>
            </w:pPr>
            <w:r>
              <w:rPr>
                <w:rFonts w:ascii="SimSun" w:hint="eastAsia"/>
                <w:b/>
                <w:noProof/>
                <w:sz w:val="21"/>
                <w:szCs w:val="24"/>
              </w:rPr>
              <w:t>撤销</w:t>
            </w:r>
          </w:p>
        </w:tc>
        <w:tc>
          <w:tcPr>
            <w:tcW w:w="4629" w:type="dxa"/>
            <w:gridSpan w:val="3"/>
            <w:tcBorders>
              <w:top w:val="single" w:sz="4" w:space="0" w:color="auto"/>
              <w:left w:val="nil"/>
              <w:bottom w:val="single" w:sz="4" w:space="0" w:color="auto"/>
              <w:right w:val="single" w:sz="4" w:space="0" w:color="auto"/>
            </w:tcBorders>
            <w:noWrap/>
            <w:tcMar>
              <w:left w:w="29" w:type="dxa"/>
              <w:right w:w="0" w:type="dxa"/>
            </w:tcMar>
            <w:vAlign w:val="center"/>
          </w:tcPr>
          <w:p w:rsidR="0042521A" w:rsidRDefault="0042521A">
            <w:pPr>
              <w:jc w:val="center"/>
              <w:rPr>
                <w:szCs w:val="24"/>
              </w:rPr>
            </w:pPr>
            <w:r>
              <w:rPr>
                <w:rFonts w:ascii="SimSun" w:hint="eastAsia"/>
                <w:b/>
                <w:noProof/>
                <w:sz w:val="21"/>
                <w:szCs w:val="24"/>
              </w:rPr>
              <w:t>新列入</w:t>
            </w:r>
          </w:p>
        </w:tc>
      </w:tr>
      <w:tr w:rsidR="0042521A" w:rsidTr="00E37925">
        <w:trPr>
          <w:tblHeader/>
        </w:trPr>
        <w:tc>
          <w:tcPr>
            <w:tcW w:w="1676" w:type="dxa"/>
            <w:tcBorders>
              <w:top w:val="nil"/>
              <w:left w:val="single" w:sz="4" w:space="0" w:color="auto"/>
              <w:bottom w:val="single" w:sz="4" w:space="0" w:color="auto"/>
              <w:right w:val="single" w:sz="4" w:space="0" w:color="auto"/>
            </w:tcBorders>
            <w:noWrap/>
            <w:tcMar>
              <w:left w:w="29" w:type="dxa"/>
              <w:right w:w="0" w:type="dxa"/>
            </w:tcMar>
            <w:vAlign w:val="center"/>
          </w:tcPr>
          <w:p w:rsidR="0042521A" w:rsidRDefault="0042521A">
            <w:pPr>
              <w:jc w:val="left"/>
              <w:rPr>
                <w:szCs w:val="24"/>
              </w:rPr>
            </w:pPr>
            <w:r>
              <w:rPr>
                <w:rFonts w:ascii="SimSun" w:hint="eastAsia"/>
                <w:b/>
                <w:noProof/>
                <w:sz w:val="21"/>
                <w:szCs w:val="24"/>
              </w:rPr>
              <w:t>企业</w:t>
            </w:r>
          </w:p>
        </w:tc>
        <w:tc>
          <w:tcPr>
            <w:tcW w:w="1542" w:type="dxa"/>
            <w:tcBorders>
              <w:top w:val="nil"/>
              <w:left w:val="nil"/>
              <w:bottom w:val="single" w:sz="4" w:space="0" w:color="auto"/>
              <w:right w:val="single" w:sz="4" w:space="0" w:color="auto"/>
            </w:tcBorders>
            <w:noWrap/>
            <w:vAlign w:val="center"/>
          </w:tcPr>
          <w:p w:rsidR="0042521A" w:rsidRDefault="0042521A">
            <w:pPr>
              <w:jc w:val="center"/>
              <w:rPr>
                <w:szCs w:val="24"/>
              </w:rPr>
            </w:pPr>
            <w:r>
              <w:rPr>
                <w:rFonts w:ascii="SimSun" w:hint="eastAsia"/>
                <w:b/>
                <w:noProof/>
                <w:sz w:val="21"/>
                <w:szCs w:val="24"/>
              </w:rPr>
              <w:t>公吨</w:t>
            </w:r>
          </w:p>
        </w:tc>
        <w:tc>
          <w:tcPr>
            <w:tcW w:w="1543" w:type="dxa"/>
            <w:tcBorders>
              <w:top w:val="nil"/>
              <w:left w:val="nil"/>
              <w:bottom w:val="single" w:sz="4" w:space="0" w:color="auto"/>
              <w:right w:val="single" w:sz="4" w:space="0" w:color="auto"/>
            </w:tcBorders>
            <w:noWrap/>
            <w:vAlign w:val="center"/>
          </w:tcPr>
          <w:p w:rsidR="0042521A" w:rsidRDefault="0042521A">
            <w:pPr>
              <w:jc w:val="center"/>
              <w:rPr>
                <w:szCs w:val="24"/>
              </w:rPr>
            </w:pPr>
            <w:r>
              <w:rPr>
                <w:rFonts w:ascii="SimSun"/>
                <w:b/>
                <w:noProof/>
                <w:sz w:val="21"/>
                <w:szCs w:val="24"/>
              </w:rPr>
              <w:t>ODP</w:t>
            </w:r>
            <w:r>
              <w:rPr>
                <w:rFonts w:ascii="SimSun" w:hint="eastAsia"/>
                <w:b/>
                <w:noProof/>
                <w:sz w:val="21"/>
                <w:szCs w:val="24"/>
              </w:rPr>
              <w:t>吨</w:t>
            </w:r>
          </w:p>
        </w:tc>
        <w:tc>
          <w:tcPr>
            <w:tcW w:w="1543" w:type="dxa"/>
            <w:tcBorders>
              <w:top w:val="nil"/>
              <w:left w:val="nil"/>
              <w:bottom w:val="single" w:sz="4" w:space="0" w:color="auto"/>
              <w:right w:val="single" w:sz="4" w:space="0" w:color="auto"/>
            </w:tcBorders>
            <w:noWrap/>
            <w:tcMar>
              <w:left w:w="29" w:type="dxa"/>
              <w:right w:w="0" w:type="dxa"/>
            </w:tcMar>
            <w:vAlign w:val="center"/>
          </w:tcPr>
          <w:p w:rsidR="0042521A" w:rsidRDefault="0042521A">
            <w:pPr>
              <w:jc w:val="center"/>
              <w:rPr>
                <w:szCs w:val="24"/>
              </w:rPr>
            </w:pPr>
            <w:r>
              <w:rPr>
                <w:rFonts w:ascii="SimSun" w:hint="eastAsia"/>
                <w:b/>
                <w:noProof/>
                <w:sz w:val="21"/>
                <w:szCs w:val="24"/>
              </w:rPr>
              <w:t>企业</w:t>
            </w:r>
          </w:p>
        </w:tc>
        <w:tc>
          <w:tcPr>
            <w:tcW w:w="1543" w:type="dxa"/>
            <w:tcBorders>
              <w:top w:val="nil"/>
              <w:left w:val="nil"/>
              <w:bottom w:val="single" w:sz="4" w:space="0" w:color="auto"/>
              <w:right w:val="single" w:sz="4" w:space="0" w:color="auto"/>
            </w:tcBorders>
            <w:noWrap/>
            <w:vAlign w:val="center"/>
          </w:tcPr>
          <w:p w:rsidR="0042521A" w:rsidRDefault="0042521A">
            <w:pPr>
              <w:jc w:val="center"/>
              <w:rPr>
                <w:szCs w:val="24"/>
              </w:rPr>
            </w:pPr>
            <w:r>
              <w:rPr>
                <w:rFonts w:ascii="SimSun" w:hint="eastAsia"/>
                <w:b/>
                <w:noProof/>
                <w:sz w:val="21"/>
                <w:szCs w:val="24"/>
              </w:rPr>
              <w:t>公吨</w:t>
            </w:r>
          </w:p>
        </w:tc>
        <w:tc>
          <w:tcPr>
            <w:tcW w:w="1543" w:type="dxa"/>
            <w:tcBorders>
              <w:top w:val="nil"/>
              <w:left w:val="nil"/>
              <w:bottom w:val="single" w:sz="4" w:space="0" w:color="auto"/>
              <w:right w:val="single" w:sz="4" w:space="0" w:color="auto"/>
            </w:tcBorders>
            <w:noWrap/>
            <w:vAlign w:val="center"/>
          </w:tcPr>
          <w:p w:rsidR="0042521A" w:rsidRDefault="0042521A">
            <w:pPr>
              <w:jc w:val="center"/>
              <w:rPr>
                <w:szCs w:val="24"/>
              </w:rPr>
            </w:pPr>
            <w:r>
              <w:rPr>
                <w:rFonts w:ascii="SimSun"/>
                <w:b/>
                <w:noProof/>
                <w:sz w:val="21"/>
                <w:szCs w:val="24"/>
              </w:rPr>
              <w:t>ODP</w:t>
            </w:r>
            <w:r>
              <w:rPr>
                <w:rFonts w:ascii="SimSun" w:hint="eastAsia"/>
                <w:b/>
                <w:noProof/>
                <w:sz w:val="21"/>
                <w:szCs w:val="24"/>
              </w:rPr>
              <w:t>吨</w:t>
            </w:r>
          </w:p>
        </w:tc>
      </w:tr>
      <w:tr w:rsidR="0042521A" w:rsidTr="00E37925">
        <w:tc>
          <w:tcPr>
            <w:tcW w:w="1676" w:type="dxa"/>
            <w:tcBorders>
              <w:top w:val="nil"/>
              <w:left w:val="single" w:sz="4" w:space="0" w:color="auto"/>
              <w:bottom w:val="single" w:sz="4" w:space="0" w:color="auto"/>
              <w:right w:val="single" w:sz="4" w:space="0" w:color="auto"/>
            </w:tcBorders>
            <w:noWrap/>
            <w:tcMar>
              <w:left w:w="29" w:type="dxa"/>
              <w:right w:w="0" w:type="dxa"/>
            </w:tcMar>
            <w:vAlign w:val="center"/>
          </w:tcPr>
          <w:p w:rsidR="0042521A" w:rsidRDefault="0042521A">
            <w:pPr>
              <w:jc w:val="left"/>
              <w:rPr>
                <w:color w:val="000000"/>
                <w:sz w:val="21"/>
                <w:szCs w:val="24"/>
                <w:lang w:val="en-CA"/>
              </w:rPr>
            </w:pPr>
            <w:r>
              <w:rPr>
                <w:noProof/>
                <w:color w:val="000000"/>
                <w:sz w:val="21"/>
                <w:szCs w:val="24"/>
              </w:rPr>
              <w:t>CMR Refrigeration</w:t>
            </w:r>
          </w:p>
        </w:tc>
        <w:tc>
          <w:tcPr>
            <w:tcW w:w="1542"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0.66</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0.04</w:t>
            </w:r>
          </w:p>
        </w:tc>
        <w:tc>
          <w:tcPr>
            <w:tcW w:w="1543" w:type="dxa"/>
            <w:tcBorders>
              <w:top w:val="nil"/>
              <w:left w:val="nil"/>
              <w:bottom w:val="single" w:sz="4" w:space="0" w:color="auto"/>
              <w:right w:val="single" w:sz="4" w:space="0" w:color="auto"/>
            </w:tcBorders>
            <w:noWrap/>
            <w:tcMar>
              <w:left w:w="29" w:type="dxa"/>
              <w:right w:w="202" w:type="dxa"/>
            </w:tcMar>
            <w:vAlign w:val="center"/>
          </w:tcPr>
          <w:p w:rsidR="0042521A" w:rsidRDefault="0042521A">
            <w:pPr>
              <w:jc w:val="left"/>
              <w:rPr>
                <w:color w:val="000000"/>
                <w:sz w:val="21"/>
                <w:szCs w:val="24"/>
                <w:lang w:val="en-CA"/>
              </w:rPr>
            </w:pPr>
            <w:r>
              <w:rPr>
                <w:noProof/>
                <w:color w:val="000000"/>
                <w:sz w:val="21"/>
                <w:szCs w:val="24"/>
              </w:rPr>
              <w:t>Refriac</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1.22</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0.07</w:t>
            </w:r>
          </w:p>
        </w:tc>
      </w:tr>
      <w:tr w:rsidR="0042521A" w:rsidTr="00E37925">
        <w:tc>
          <w:tcPr>
            <w:tcW w:w="1676" w:type="dxa"/>
            <w:tcBorders>
              <w:top w:val="nil"/>
              <w:left w:val="single" w:sz="4" w:space="0" w:color="auto"/>
              <w:bottom w:val="single" w:sz="4" w:space="0" w:color="auto"/>
              <w:right w:val="single" w:sz="4" w:space="0" w:color="auto"/>
            </w:tcBorders>
            <w:noWrap/>
            <w:tcMar>
              <w:left w:w="29" w:type="dxa"/>
              <w:right w:w="0" w:type="dxa"/>
            </w:tcMar>
            <w:vAlign w:val="center"/>
          </w:tcPr>
          <w:p w:rsidR="0042521A" w:rsidRDefault="0042521A">
            <w:pPr>
              <w:jc w:val="left"/>
              <w:rPr>
                <w:color w:val="000000"/>
                <w:sz w:val="21"/>
                <w:szCs w:val="24"/>
                <w:lang w:val="en-CA"/>
              </w:rPr>
            </w:pPr>
            <w:r>
              <w:rPr>
                <w:noProof/>
                <w:color w:val="000000"/>
                <w:sz w:val="21"/>
                <w:szCs w:val="24"/>
              </w:rPr>
              <w:t>Fermara</w:t>
            </w:r>
          </w:p>
        </w:tc>
        <w:tc>
          <w:tcPr>
            <w:tcW w:w="1542"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0.81</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0.04</w:t>
            </w:r>
          </w:p>
        </w:tc>
        <w:tc>
          <w:tcPr>
            <w:tcW w:w="1543" w:type="dxa"/>
            <w:tcBorders>
              <w:top w:val="nil"/>
              <w:left w:val="nil"/>
              <w:bottom w:val="single" w:sz="4" w:space="0" w:color="auto"/>
              <w:right w:val="single" w:sz="4" w:space="0" w:color="auto"/>
            </w:tcBorders>
            <w:noWrap/>
            <w:tcMar>
              <w:left w:w="29" w:type="dxa"/>
              <w:right w:w="202" w:type="dxa"/>
            </w:tcMar>
            <w:vAlign w:val="center"/>
          </w:tcPr>
          <w:p w:rsidR="0042521A" w:rsidRDefault="0042521A">
            <w:pPr>
              <w:jc w:val="left"/>
              <w:rPr>
                <w:color w:val="000000"/>
                <w:sz w:val="21"/>
                <w:szCs w:val="24"/>
                <w:lang w:val="en-CA"/>
              </w:rPr>
            </w:pPr>
            <w:r>
              <w:rPr>
                <w:noProof/>
                <w:color w:val="000000"/>
                <w:sz w:val="21"/>
                <w:szCs w:val="24"/>
              </w:rPr>
              <w:t>Auden</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0.74</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0.04</w:t>
            </w:r>
          </w:p>
        </w:tc>
      </w:tr>
      <w:tr w:rsidR="0042521A" w:rsidTr="00E37925">
        <w:tc>
          <w:tcPr>
            <w:tcW w:w="1676" w:type="dxa"/>
            <w:tcBorders>
              <w:top w:val="nil"/>
              <w:left w:val="single" w:sz="4" w:space="0" w:color="auto"/>
              <w:bottom w:val="single" w:sz="4" w:space="0" w:color="auto"/>
              <w:right w:val="single" w:sz="4" w:space="0" w:color="auto"/>
            </w:tcBorders>
            <w:noWrap/>
            <w:tcMar>
              <w:left w:w="29" w:type="dxa"/>
              <w:right w:w="0" w:type="dxa"/>
            </w:tcMar>
            <w:vAlign w:val="center"/>
          </w:tcPr>
          <w:p w:rsidR="0042521A" w:rsidRDefault="0042521A">
            <w:pPr>
              <w:jc w:val="left"/>
              <w:rPr>
                <w:color w:val="000000"/>
                <w:sz w:val="21"/>
                <w:szCs w:val="24"/>
                <w:lang w:val="en-CA"/>
              </w:rPr>
            </w:pPr>
            <w:r>
              <w:rPr>
                <w:noProof/>
                <w:color w:val="000000"/>
                <w:sz w:val="21"/>
                <w:szCs w:val="24"/>
              </w:rPr>
              <w:t>Polifrio</w:t>
            </w:r>
          </w:p>
        </w:tc>
        <w:tc>
          <w:tcPr>
            <w:tcW w:w="1542"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0.59</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0.03</w:t>
            </w:r>
          </w:p>
        </w:tc>
        <w:tc>
          <w:tcPr>
            <w:tcW w:w="1543" w:type="dxa"/>
            <w:tcBorders>
              <w:top w:val="nil"/>
              <w:left w:val="nil"/>
              <w:bottom w:val="single" w:sz="4" w:space="0" w:color="auto"/>
              <w:right w:val="single" w:sz="4" w:space="0" w:color="auto"/>
            </w:tcBorders>
            <w:noWrap/>
            <w:tcMar>
              <w:left w:w="29" w:type="dxa"/>
              <w:right w:w="202" w:type="dxa"/>
            </w:tcMar>
            <w:vAlign w:val="center"/>
          </w:tcPr>
          <w:p w:rsidR="0042521A" w:rsidRDefault="0042521A">
            <w:pPr>
              <w:jc w:val="left"/>
              <w:rPr>
                <w:color w:val="000000"/>
                <w:sz w:val="21"/>
                <w:szCs w:val="24"/>
                <w:lang w:val="en-CA"/>
              </w:rPr>
            </w:pPr>
            <w:r>
              <w:rPr>
                <w:noProof/>
                <w:color w:val="000000"/>
                <w:sz w:val="21"/>
                <w:szCs w:val="24"/>
              </w:rPr>
              <w:t>Ingecold</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2.20</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0.12</w:t>
            </w:r>
          </w:p>
        </w:tc>
      </w:tr>
      <w:tr w:rsidR="0042521A" w:rsidTr="00E37925">
        <w:tc>
          <w:tcPr>
            <w:tcW w:w="1676" w:type="dxa"/>
            <w:tcBorders>
              <w:top w:val="nil"/>
              <w:left w:val="single" w:sz="4" w:space="0" w:color="auto"/>
              <w:bottom w:val="single" w:sz="4" w:space="0" w:color="auto"/>
              <w:right w:val="single" w:sz="4" w:space="0" w:color="auto"/>
            </w:tcBorders>
            <w:noWrap/>
            <w:tcMar>
              <w:left w:w="29" w:type="dxa"/>
              <w:right w:w="0" w:type="dxa"/>
            </w:tcMar>
            <w:vAlign w:val="center"/>
          </w:tcPr>
          <w:p w:rsidR="0042521A" w:rsidRDefault="0042521A">
            <w:pPr>
              <w:jc w:val="left"/>
              <w:rPr>
                <w:szCs w:val="24"/>
              </w:rPr>
            </w:pPr>
            <w:r>
              <w:rPr>
                <w:rFonts w:ascii="SimSun" w:hint="eastAsia"/>
                <w:noProof/>
                <w:sz w:val="21"/>
                <w:szCs w:val="24"/>
              </w:rPr>
              <w:t>共计</w:t>
            </w:r>
          </w:p>
        </w:tc>
        <w:tc>
          <w:tcPr>
            <w:tcW w:w="1542"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2.06</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0.11</w:t>
            </w:r>
          </w:p>
        </w:tc>
        <w:tc>
          <w:tcPr>
            <w:tcW w:w="1543" w:type="dxa"/>
            <w:tcBorders>
              <w:top w:val="nil"/>
              <w:left w:val="nil"/>
              <w:bottom w:val="single" w:sz="4" w:space="0" w:color="auto"/>
              <w:right w:val="single" w:sz="4" w:space="0" w:color="auto"/>
            </w:tcBorders>
            <w:noWrap/>
            <w:tcMar>
              <w:left w:w="29" w:type="dxa"/>
              <w:right w:w="202" w:type="dxa"/>
            </w:tcMar>
            <w:vAlign w:val="center"/>
          </w:tcPr>
          <w:p w:rsidR="0042521A" w:rsidRDefault="0042521A">
            <w:pPr>
              <w:jc w:val="left"/>
              <w:rPr>
                <w:szCs w:val="24"/>
              </w:rPr>
            </w:pPr>
            <w:r>
              <w:rPr>
                <w:rFonts w:ascii="SimSun" w:hint="eastAsia"/>
                <w:noProof/>
                <w:sz w:val="21"/>
                <w:szCs w:val="24"/>
              </w:rPr>
              <w:t>共计</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4.16</w:t>
            </w:r>
          </w:p>
        </w:tc>
        <w:tc>
          <w:tcPr>
            <w:tcW w:w="1543" w:type="dxa"/>
            <w:tcBorders>
              <w:top w:val="nil"/>
              <w:left w:val="nil"/>
              <w:bottom w:val="single" w:sz="4" w:space="0" w:color="auto"/>
              <w:right w:val="single" w:sz="4" w:space="0" w:color="auto"/>
            </w:tcBorders>
            <w:noWrap/>
            <w:tcMar>
              <w:right w:w="202" w:type="dxa"/>
            </w:tcMar>
          </w:tcPr>
          <w:p w:rsidR="0042521A" w:rsidRDefault="0042521A">
            <w:pPr>
              <w:jc w:val="right"/>
              <w:rPr>
                <w:color w:val="000000"/>
                <w:sz w:val="21"/>
                <w:szCs w:val="24"/>
                <w:lang w:val="en-CA"/>
              </w:rPr>
            </w:pPr>
            <w:r>
              <w:rPr>
                <w:color w:val="000000"/>
                <w:sz w:val="21"/>
                <w:szCs w:val="24"/>
                <w:lang w:val="en-CA"/>
              </w:rPr>
              <w:t>0.23</w:t>
            </w:r>
          </w:p>
        </w:tc>
      </w:tr>
    </w:tbl>
    <w:p w:rsidR="0042521A" w:rsidRDefault="0042521A">
      <w:pPr>
        <w:rPr>
          <w:szCs w:val="24"/>
        </w:rPr>
      </w:pPr>
    </w:p>
    <w:p w:rsidR="0042521A" w:rsidRPr="00396FB5" w:rsidRDefault="0042521A">
      <w:pPr>
        <w:pStyle w:val="Heading1"/>
        <w:rPr>
          <w:sz w:val="24"/>
          <w:szCs w:val="24"/>
        </w:rPr>
      </w:pPr>
      <w:r w:rsidRPr="00396FB5">
        <w:rPr>
          <w:rFonts w:hint="eastAsia"/>
          <w:sz w:val="24"/>
          <w:szCs w:val="24"/>
          <w:lang w:val="zh-CN"/>
        </w:rPr>
        <w:t>为三家企业核准的供资总额为</w:t>
      </w:r>
      <w:r w:rsidRPr="00396FB5">
        <w:rPr>
          <w:noProof/>
          <w:sz w:val="24"/>
          <w:szCs w:val="24"/>
        </w:rPr>
        <w:t>198,000</w:t>
      </w:r>
      <w:r w:rsidRPr="00396FB5">
        <w:rPr>
          <w:rFonts w:hint="eastAsia"/>
          <w:sz w:val="24"/>
          <w:szCs w:val="24"/>
          <w:lang w:val="zh-CN"/>
        </w:rPr>
        <w:t>美元</w:t>
      </w:r>
      <w:r w:rsidRPr="00396FB5">
        <w:rPr>
          <w:rFonts w:hint="eastAsia"/>
          <w:noProof/>
          <w:sz w:val="24"/>
          <w:szCs w:val="24"/>
        </w:rPr>
        <w:t>，</w:t>
      </w:r>
      <w:r w:rsidRPr="00396FB5">
        <w:rPr>
          <w:rFonts w:hint="eastAsia"/>
          <w:sz w:val="24"/>
          <w:szCs w:val="24"/>
          <w:lang w:val="zh-CN"/>
        </w:rPr>
        <w:t>包括给每家企业提供</w:t>
      </w:r>
      <w:r w:rsidRPr="00396FB5">
        <w:rPr>
          <w:noProof/>
          <w:sz w:val="24"/>
          <w:szCs w:val="24"/>
        </w:rPr>
        <w:t>50,000</w:t>
      </w:r>
      <w:r w:rsidRPr="00396FB5">
        <w:rPr>
          <w:rFonts w:hint="eastAsia"/>
          <w:sz w:val="24"/>
          <w:szCs w:val="24"/>
          <w:lang w:val="zh-CN"/>
        </w:rPr>
        <w:t>美元的制冷剂处理包</w:t>
      </w:r>
      <w:r w:rsidRPr="00396FB5">
        <w:rPr>
          <w:rFonts w:hint="eastAsia"/>
          <w:noProof/>
          <w:sz w:val="24"/>
          <w:szCs w:val="24"/>
        </w:rPr>
        <w:t>；</w:t>
      </w:r>
      <w:r w:rsidRPr="00396FB5">
        <w:rPr>
          <w:rFonts w:hint="eastAsia"/>
          <w:sz w:val="24"/>
          <w:szCs w:val="24"/>
          <w:lang w:val="zh-CN"/>
        </w:rPr>
        <w:t>为每家的安全措施提供</w:t>
      </w:r>
      <w:r w:rsidRPr="00396FB5">
        <w:rPr>
          <w:noProof/>
          <w:sz w:val="24"/>
          <w:szCs w:val="24"/>
        </w:rPr>
        <w:t>10,000</w:t>
      </w:r>
      <w:r w:rsidRPr="00396FB5">
        <w:rPr>
          <w:rFonts w:hint="eastAsia"/>
          <w:sz w:val="24"/>
          <w:szCs w:val="24"/>
          <w:lang w:val="zh-CN"/>
        </w:rPr>
        <w:t>美元和应急费用</w:t>
      </w:r>
      <w:r w:rsidRPr="00396FB5">
        <w:rPr>
          <w:noProof/>
          <w:sz w:val="24"/>
          <w:szCs w:val="24"/>
        </w:rPr>
        <w:t>6,000</w:t>
      </w:r>
      <w:r w:rsidRPr="00396FB5">
        <w:rPr>
          <w:rFonts w:hint="eastAsia"/>
          <w:sz w:val="24"/>
          <w:szCs w:val="24"/>
          <w:lang w:val="zh-CN"/>
        </w:rPr>
        <w:t>美元。</w:t>
      </w:r>
    </w:p>
    <w:p w:rsidR="0042521A" w:rsidRPr="00396FB5" w:rsidRDefault="0042521A">
      <w:pPr>
        <w:keepNext/>
        <w:keepLines/>
        <w:rPr>
          <w:b/>
          <w:sz w:val="24"/>
          <w:szCs w:val="24"/>
        </w:rPr>
      </w:pPr>
      <w:r w:rsidRPr="00396FB5">
        <w:rPr>
          <w:rFonts w:hint="eastAsia"/>
          <w:b/>
          <w:noProof/>
          <w:sz w:val="24"/>
          <w:szCs w:val="24"/>
        </w:rPr>
        <w:t>秘书处的评论</w:t>
      </w:r>
    </w:p>
    <w:p w:rsidR="0042521A" w:rsidRPr="00396FB5" w:rsidRDefault="0042521A">
      <w:pPr>
        <w:keepNext/>
        <w:keepLines/>
        <w:rPr>
          <w:b/>
          <w:sz w:val="24"/>
          <w:szCs w:val="24"/>
        </w:rPr>
      </w:pPr>
    </w:p>
    <w:p w:rsidR="0042521A" w:rsidRPr="00396FB5" w:rsidRDefault="0042521A">
      <w:pPr>
        <w:pStyle w:val="Heading1"/>
        <w:keepNext/>
        <w:keepLines/>
        <w:numPr>
          <w:ilvl w:val="0"/>
          <w:numId w:val="0"/>
        </w:numPr>
        <w:rPr>
          <w:i/>
          <w:sz w:val="24"/>
          <w:szCs w:val="24"/>
        </w:rPr>
      </w:pPr>
      <w:r w:rsidRPr="00396FB5">
        <w:rPr>
          <w:rFonts w:hint="eastAsia"/>
          <w:i/>
          <w:noProof/>
          <w:sz w:val="24"/>
          <w:szCs w:val="24"/>
        </w:rPr>
        <w:t>室内空调</w:t>
      </w:r>
    </w:p>
    <w:p w:rsidR="0042521A" w:rsidRPr="00396FB5" w:rsidRDefault="0042521A">
      <w:pPr>
        <w:pStyle w:val="Heading1"/>
        <w:keepNext/>
        <w:keepLines/>
        <w:rPr>
          <w:sz w:val="24"/>
          <w:szCs w:val="24"/>
        </w:rPr>
      </w:pPr>
      <w:r w:rsidRPr="00396FB5">
        <w:rPr>
          <w:rFonts w:hint="eastAsia"/>
          <w:sz w:val="24"/>
          <w:szCs w:val="24"/>
          <w:lang w:val="zh-CN"/>
        </w:rPr>
        <w:t>秘书处注意到巴西政府和工发组织正努力协助室内空调企业选择转产技术</w:t>
      </w:r>
      <w:r w:rsidRPr="00396FB5">
        <w:rPr>
          <w:rFonts w:hint="eastAsia"/>
          <w:noProof/>
          <w:sz w:val="24"/>
          <w:szCs w:val="24"/>
        </w:rPr>
        <w:t>，</w:t>
      </w:r>
      <w:r w:rsidRPr="00396FB5">
        <w:rPr>
          <w:rFonts w:hint="eastAsia"/>
          <w:sz w:val="24"/>
          <w:szCs w:val="24"/>
          <w:lang w:val="zh-CN"/>
        </w:rPr>
        <w:t>特别是将于</w:t>
      </w:r>
      <w:r w:rsidRPr="00396FB5">
        <w:rPr>
          <w:noProof/>
          <w:sz w:val="24"/>
          <w:szCs w:val="24"/>
        </w:rPr>
        <w:t>2020</w:t>
      </w:r>
      <w:r w:rsidRPr="00396FB5">
        <w:rPr>
          <w:rFonts w:hint="eastAsia"/>
          <w:sz w:val="24"/>
          <w:szCs w:val="24"/>
          <w:lang w:val="zh-CN"/>
        </w:rPr>
        <w:t>年</w:t>
      </w:r>
      <w:r w:rsidRPr="00396FB5">
        <w:rPr>
          <w:noProof/>
          <w:sz w:val="24"/>
          <w:szCs w:val="24"/>
        </w:rPr>
        <w:t>9</w:t>
      </w:r>
      <w:r w:rsidRPr="00396FB5">
        <w:rPr>
          <w:rFonts w:hint="eastAsia"/>
          <w:sz w:val="24"/>
          <w:szCs w:val="24"/>
          <w:lang w:val="zh-CN"/>
        </w:rPr>
        <w:t>月完成的市场研究报告。一旦最后文件编制完成，工发组织就将与秘书处分享。秘书处建议，该国政府和工发组织向第八十五次会议提交室内空调企业选择技术的进展情况，并且在执行委员会审议企业对所选技术作出的答复之前，不应就与转产有关的项目支付任何资金。</w:t>
      </w:r>
      <w:r w:rsidRPr="00396FB5">
        <w:rPr>
          <w:noProof/>
          <w:sz w:val="24"/>
          <w:szCs w:val="24"/>
        </w:rPr>
        <w:t xml:space="preserve"> </w:t>
      </w:r>
    </w:p>
    <w:p w:rsidR="0042521A" w:rsidRPr="00396FB5" w:rsidRDefault="0042521A">
      <w:pPr>
        <w:pStyle w:val="Heading1"/>
        <w:numPr>
          <w:ilvl w:val="0"/>
          <w:numId w:val="0"/>
        </w:numPr>
        <w:rPr>
          <w:i/>
          <w:sz w:val="24"/>
          <w:szCs w:val="24"/>
          <w:lang w:val="en-CA"/>
        </w:rPr>
      </w:pPr>
      <w:r w:rsidRPr="00396FB5">
        <w:rPr>
          <w:rFonts w:hint="eastAsia"/>
          <w:i/>
          <w:sz w:val="24"/>
          <w:szCs w:val="24"/>
          <w:lang w:val="zh-CN"/>
        </w:rPr>
        <w:t>商用制冷</w:t>
      </w:r>
      <w:r w:rsidRPr="00396FB5">
        <w:rPr>
          <w:rFonts w:hint="eastAsia"/>
          <w:i/>
          <w:noProof/>
          <w:sz w:val="24"/>
          <w:szCs w:val="24"/>
        </w:rPr>
        <w:t>（</w:t>
      </w:r>
      <w:r w:rsidRPr="00396FB5">
        <w:rPr>
          <w:i/>
          <w:noProof/>
          <w:sz w:val="24"/>
          <w:szCs w:val="24"/>
        </w:rPr>
        <w:t>Freeart Seral Brasil Metalurgica Ltda.</w:t>
      </w:r>
      <w:r w:rsidRPr="00396FB5">
        <w:rPr>
          <w:rFonts w:hint="eastAsia"/>
          <w:i/>
          <w:sz w:val="24"/>
          <w:szCs w:val="24"/>
          <w:lang w:val="zh-CN"/>
        </w:rPr>
        <w:t>和改变企业</w:t>
      </w:r>
      <w:r w:rsidRPr="00396FB5">
        <w:rPr>
          <w:rFonts w:hint="eastAsia"/>
          <w:i/>
          <w:noProof/>
          <w:sz w:val="24"/>
          <w:szCs w:val="24"/>
        </w:rPr>
        <w:t>）</w:t>
      </w:r>
      <w:r w:rsidRPr="00396FB5">
        <w:rPr>
          <w:i/>
          <w:noProof/>
          <w:sz w:val="24"/>
          <w:szCs w:val="24"/>
        </w:rPr>
        <w:t xml:space="preserve"> </w:t>
      </w:r>
    </w:p>
    <w:p w:rsidR="0042521A" w:rsidRPr="00396FB5" w:rsidRDefault="0042521A">
      <w:pPr>
        <w:pStyle w:val="Heading1"/>
        <w:rPr>
          <w:sz w:val="24"/>
          <w:szCs w:val="24"/>
        </w:rPr>
      </w:pPr>
      <w:r w:rsidRPr="00396FB5">
        <w:rPr>
          <w:rFonts w:hint="eastAsia"/>
          <w:sz w:val="24"/>
          <w:szCs w:val="24"/>
          <w:lang w:val="zh-CN"/>
        </w:rPr>
        <w:t>自第八十三次会议以来</w:t>
      </w:r>
      <w:r w:rsidRPr="00396FB5">
        <w:rPr>
          <w:rFonts w:hint="eastAsia"/>
          <w:sz w:val="24"/>
          <w:szCs w:val="24"/>
          <w:lang w:val="en-CA"/>
        </w:rPr>
        <w:t>，</w:t>
      </w:r>
      <w:r w:rsidRPr="00396FB5">
        <w:rPr>
          <w:rFonts w:hint="eastAsia"/>
          <w:sz w:val="24"/>
          <w:szCs w:val="24"/>
          <w:lang w:val="zh-CN"/>
        </w:rPr>
        <w:t>工发组织已经查明一家符合供资资格的企业</w:t>
      </w:r>
      <w:r w:rsidRPr="00396FB5">
        <w:rPr>
          <w:rFonts w:hint="eastAsia"/>
          <w:sz w:val="24"/>
          <w:szCs w:val="24"/>
          <w:lang w:val="en-CA"/>
        </w:rPr>
        <w:t>，</w:t>
      </w:r>
      <w:r w:rsidRPr="00396FB5">
        <w:rPr>
          <w:rFonts w:hint="eastAsia"/>
          <w:sz w:val="24"/>
          <w:szCs w:val="24"/>
          <w:lang w:val="zh-CN"/>
        </w:rPr>
        <w:t>它可得到原来分配给</w:t>
      </w:r>
      <w:r w:rsidRPr="00396FB5">
        <w:rPr>
          <w:sz w:val="24"/>
          <w:szCs w:val="24"/>
          <w:lang w:val="en-CA"/>
        </w:rPr>
        <w:t>Freeart Seral Brasil</w:t>
      </w:r>
      <w:r w:rsidRPr="00396FB5">
        <w:rPr>
          <w:rFonts w:hint="eastAsia"/>
          <w:sz w:val="24"/>
          <w:szCs w:val="24"/>
          <w:lang w:val="zh-CN"/>
        </w:rPr>
        <w:t>的资金的协助。工发组织还表示，它将向第八十六次会议提交一份与下一次付款相关的企业的详细项目提案，供执行委员会审议。</w:t>
      </w:r>
    </w:p>
    <w:p w:rsidR="0042521A" w:rsidRPr="00396FB5" w:rsidRDefault="0042521A">
      <w:pPr>
        <w:pStyle w:val="Heading1"/>
        <w:rPr>
          <w:sz w:val="24"/>
          <w:szCs w:val="24"/>
        </w:rPr>
      </w:pPr>
      <w:r w:rsidRPr="00396FB5">
        <w:rPr>
          <w:rFonts w:hint="eastAsia"/>
          <w:sz w:val="24"/>
          <w:szCs w:val="24"/>
          <w:lang w:val="zh-CN"/>
        </w:rPr>
        <w:t>关于与商用制冷领域中小企业有关的技术援助部分</w:t>
      </w:r>
      <w:r w:rsidRPr="00396FB5">
        <w:rPr>
          <w:rFonts w:hint="eastAsia"/>
          <w:noProof/>
          <w:sz w:val="24"/>
          <w:szCs w:val="24"/>
        </w:rPr>
        <w:t>，</w:t>
      </w:r>
      <w:r w:rsidRPr="00396FB5">
        <w:rPr>
          <w:rFonts w:hint="eastAsia"/>
          <w:sz w:val="24"/>
          <w:szCs w:val="24"/>
          <w:lang w:val="zh-CN"/>
        </w:rPr>
        <w:t>工发组织确认</w:t>
      </w:r>
      <w:r w:rsidRPr="00396FB5">
        <w:rPr>
          <w:rFonts w:hint="eastAsia"/>
          <w:noProof/>
          <w:sz w:val="24"/>
          <w:szCs w:val="24"/>
        </w:rPr>
        <w:t>，</w:t>
      </w:r>
      <w:r w:rsidRPr="00396FB5">
        <w:rPr>
          <w:rFonts w:hint="eastAsia"/>
          <w:sz w:val="24"/>
          <w:szCs w:val="24"/>
          <w:lang w:val="zh-CN"/>
        </w:rPr>
        <w:t>所有被列入清单的企业都被邀请参加在项目范围内举办的讲习班和会议。迄今为止，五家企业</w:t>
      </w:r>
      <w:r w:rsidRPr="00396FB5">
        <w:rPr>
          <w:sz w:val="24"/>
          <w:szCs w:val="24"/>
          <w:lang w:val="zh-CN"/>
        </w:rPr>
        <w:t>(</w:t>
      </w:r>
      <w:r w:rsidRPr="00396FB5">
        <w:rPr>
          <w:rFonts w:hint="eastAsia"/>
          <w:sz w:val="24"/>
          <w:szCs w:val="24"/>
          <w:lang w:val="zh-CN"/>
        </w:rPr>
        <w:t>即</w:t>
      </w:r>
      <w:r w:rsidRPr="00396FB5">
        <w:rPr>
          <w:sz w:val="24"/>
          <w:szCs w:val="24"/>
          <w:lang w:val="zh-CN"/>
        </w:rPr>
        <w:t>JJ Instalações Comerciais</w:t>
      </w:r>
      <w:r w:rsidRPr="00396FB5">
        <w:rPr>
          <w:rFonts w:hint="eastAsia"/>
          <w:sz w:val="24"/>
          <w:szCs w:val="24"/>
          <w:lang w:val="zh-CN"/>
        </w:rPr>
        <w:t>；</w:t>
      </w:r>
      <w:r w:rsidRPr="00396FB5">
        <w:rPr>
          <w:sz w:val="24"/>
          <w:szCs w:val="24"/>
          <w:lang w:val="zh-CN"/>
        </w:rPr>
        <w:t>Refrimate; Chopeiras CCITTI</w:t>
      </w:r>
      <w:r w:rsidRPr="00396FB5">
        <w:rPr>
          <w:rFonts w:hint="eastAsia"/>
          <w:sz w:val="24"/>
          <w:szCs w:val="24"/>
          <w:lang w:val="zh-CN"/>
        </w:rPr>
        <w:t>；</w:t>
      </w:r>
      <w:r w:rsidRPr="00396FB5">
        <w:rPr>
          <w:sz w:val="24"/>
          <w:szCs w:val="24"/>
          <w:lang w:val="zh-CN"/>
        </w:rPr>
        <w:t>KLIMA Refrigeração Ltda</w:t>
      </w:r>
      <w:r w:rsidRPr="00396FB5">
        <w:rPr>
          <w:rFonts w:hint="eastAsia"/>
          <w:sz w:val="24"/>
          <w:szCs w:val="24"/>
          <w:lang w:val="zh-CN"/>
        </w:rPr>
        <w:t>和</w:t>
      </w:r>
      <w:r w:rsidRPr="00396FB5">
        <w:rPr>
          <w:sz w:val="24"/>
          <w:szCs w:val="24"/>
          <w:lang w:val="zh-CN"/>
        </w:rPr>
        <w:t>Kitfrigor</w:t>
      </w:r>
      <w:r w:rsidRPr="00396FB5">
        <w:rPr>
          <w:rFonts w:hint="eastAsia"/>
          <w:sz w:val="24"/>
          <w:szCs w:val="24"/>
          <w:lang w:val="zh-CN"/>
        </w:rPr>
        <w:t>）已经开始进行装配线的转产，并处于不同的实施阶段。除了选用氢氟烯烃的</w:t>
      </w:r>
      <w:r w:rsidRPr="00396FB5">
        <w:rPr>
          <w:sz w:val="24"/>
          <w:szCs w:val="24"/>
          <w:lang w:val="zh-CN"/>
        </w:rPr>
        <w:t>Kitfrigor</w:t>
      </w:r>
      <w:r w:rsidRPr="00396FB5">
        <w:rPr>
          <w:rFonts w:hint="eastAsia"/>
          <w:sz w:val="24"/>
          <w:szCs w:val="24"/>
          <w:lang w:val="zh-CN"/>
        </w:rPr>
        <w:t>之外，所有企业都在转用</w:t>
      </w:r>
      <w:r w:rsidRPr="00396FB5">
        <w:rPr>
          <w:sz w:val="24"/>
          <w:szCs w:val="24"/>
          <w:lang w:val="zh-CN"/>
        </w:rPr>
        <w:t>R</w:t>
      </w:r>
      <w:r w:rsidRPr="00396FB5">
        <w:rPr>
          <w:sz w:val="24"/>
          <w:szCs w:val="24"/>
          <w:lang w:val="zh-CN"/>
        </w:rPr>
        <w:noBreakHyphen/>
        <w:t>290</w:t>
      </w:r>
      <w:r w:rsidRPr="00396FB5">
        <w:rPr>
          <w:rFonts w:hint="eastAsia"/>
          <w:sz w:val="24"/>
          <w:szCs w:val="24"/>
          <w:lang w:val="zh-CN"/>
        </w:rPr>
        <w:t>。</w:t>
      </w:r>
    </w:p>
    <w:p w:rsidR="0042521A" w:rsidRPr="00396FB5" w:rsidRDefault="0042521A">
      <w:pPr>
        <w:pStyle w:val="Heading1"/>
        <w:rPr>
          <w:sz w:val="24"/>
          <w:szCs w:val="24"/>
        </w:rPr>
      </w:pPr>
      <w:r w:rsidRPr="00396FB5">
        <w:rPr>
          <w:rFonts w:hint="eastAsia"/>
          <w:sz w:val="24"/>
          <w:szCs w:val="24"/>
          <w:lang w:val="zh-CN"/>
        </w:rPr>
        <w:t>在最近的两份进度报告中</w:t>
      </w:r>
      <w:r w:rsidRPr="00396FB5">
        <w:rPr>
          <w:rFonts w:hint="eastAsia"/>
          <w:noProof/>
          <w:sz w:val="24"/>
          <w:szCs w:val="24"/>
        </w:rPr>
        <w:t>，</w:t>
      </w:r>
      <w:r w:rsidRPr="00396FB5">
        <w:rPr>
          <w:rFonts w:hint="eastAsia"/>
          <w:kern w:val="22"/>
          <w:sz w:val="24"/>
          <w:szCs w:val="24"/>
          <w:lang w:val="zh-CN"/>
        </w:rPr>
        <w:t>最初列入技术援助部分的四家中小企业已被撤销</w:t>
      </w:r>
      <w:r w:rsidRPr="00396FB5">
        <w:rPr>
          <w:rFonts w:hint="eastAsia"/>
          <w:noProof/>
          <w:kern w:val="22"/>
          <w:sz w:val="24"/>
          <w:szCs w:val="24"/>
        </w:rPr>
        <w:t>，</w:t>
      </w:r>
      <w:r w:rsidRPr="00396FB5">
        <w:rPr>
          <w:rFonts w:hint="eastAsia"/>
          <w:kern w:val="22"/>
          <w:sz w:val="24"/>
          <w:szCs w:val="24"/>
          <w:lang w:val="zh-CN"/>
        </w:rPr>
        <w:t>而由提交氟氯烃淘汰管理计划第二阶段的申请时未被列入的其他中小型企业取代。在要求对这些改变作出解释时，工发组织指出，使用</w:t>
      </w:r>
      <w:r w:rsidRPr="00396FB5">
        <w:rPr>
          <w:sz w:val="24"/>
          <w:szCs w:val="24"/>
          <w:lang w:val="zh-CN"/>
        </w:rPr>
        <w:t>HCFC</w:t>
      </w:r>
      <w:r w:rsidRPr="00396FB5">
        <w:rPr>
          <w:sz w:val="24"/>
          <w:szCs w:val="24"/>
          <w:lang w:val="zh-CN"/>
        </w:rPr>
        <w:noBreakHyphen/>
        <w:t>22</w:t>
      </w:r>
      <w:r w:rsidRPr="00396FB5">
        <w:rPr>
          <w:rFonts w:hint="eastAsia"/>
          <w:kern w:val="22"/>
          <w:sz w:val="24"/>
          <w:szCs w:val="24"/>
          <w:lang w:val="zh-CN"/>
        </w:rPr>
        <w:t>的企业是通过</w:t>
      </w:r>
      <w:r w:rsidRPr="00396FB5">
        <w:rPr>
          <w:kern w:val="22"/>
          <w:sz w:val="24"/>
          <w:szCs w:val="24"/>
          <w:lang w:val="zh-CN"/>
        </w:rPr>
        <w:t>2014</w:t>
      </w:r>
      <w:r w:rsidRPr="00396FB5">
        <w:rPr>
          <w:rFonts w:hint="eastAsia"/>
          <w:kern w:val="22"/>
          <w:sz w:val="24"/>
          <w:szCs w:val="24"/>
          <w:lang w:val="zh-CN"/>
        </w:rPr>
        <w:t>年进行的调查确定的，而项目实施是</w:t>
      </w:r>
      <w:r w:rsidRPr="00396FB5">
        <w:rPr>
          <w:kern w:val="22"/>
          <w:sz w:val="24"/>
          <w:szCs w:val="24"/>
          <w:lang w:val="zh-CN"/>
        </w:rPr>
        <w:t>2019</w:t>
      </w:r>
      <w:r w:rsidRPr="00396FB5">
        <w:rPr>
          <w:rFonts w:hint="eastAsia"/>
          <w:kern w:val="22"/>
          <w:sz w:val="24"/>
          <w:szCs w:val="24"/>
          <w:lang w:val="zh-CN"/>
        </w:rPr>
        <w:t>年才开始的；这些被归类为中小企业的企业比大型制造企业更容易受到经济和政治变化的影响。出于各种原因，包括对巴西经济产生重大影响的金融危机，一些中小企业倒闭了，而另一些则有所增长，转向不同的市场，并改变了其</w:t>
      </w:r>
      <w:r w:rsidRPr="00396FB5">
        <w:rPr>
          <w:sz w:val="24"/>
          <w:szCs w:val="24"/>
          <w:lang w:val="zh-CN"/>
        </w:rPr>
        <w:t>HCFC</w:t>
      </w:r>
      <w:r w:rsidRPr="00396FB5">
        <w:rPr>
          <w:sz w:val="24"/>
          <w:szCs w:val="24"/>
          <w:lang w:val="zh-CN"/>
        </w:rPr>
        <w:noBreakHyphen/>
        <w:t>22</w:t>
      </w:r>
      <w:r w:rsidRPr="00396FB5">
        <w:rPr>
          <w:rFonts w:hint="eastAsia"/>
          <w:kern w:val="22"/>
          <w:sz w:val="24"/>
          <w:szCs w:val="24"/>
          <w:lang w:val="zh-CN"/>
        </w:rPr>
        <w:t>的消费模式。在寻找已经关闭或不再对该项目感兴趣的企</w:t>
      </w:r>
      <w:r w:rsidRPr="00396FB5">
        <w:rPr>
          <w:rFonts w:hint="eastAsia"/>
          <w:sz w:val="24"/>
          <w:szCs w:val="24"/>
          <w:lang w:val="zh-CN"/>
        </w:rPr>
        <w:t>业的可能替代品的过程中，工发组织确定了符合多边基金资格标准</w:t>
      </w:r>
      <w:r w:rsidRPr="00396FB5">
        <w:rPr>
          <w:sz w:val="24"/>
          <w:szCs w:val="24"/>
          <w:lang w:val="zh-CN"/>
        </w:rPr>
        <w:t>(</w:t>
      </w:r>
      <w:r w:rsidRPr="00396FB5">
        <w:rPr>
          <w:rFonts w:hint="eastAsia"/>
          <w:sz w:val="24"/>
          <w:szCs w:val="24"/>
          <w:lang w:val="zh-CN"/>
        </w:rPr>
        <w:t>例如，成立日期和</w:t>
      </w:r>
      <w:r w:rsidRPr="00396FB5">
        <w:rPr>
          <w:sz w:val="24"/>
          <w:szCs w:val="24"/>
          <w:lang w:val="zh-CN"/>
        </w:rPr>
        <w:t>2007</w:t>
      </w:r>
      <w:r w:rsidRPr="00396FB5">
        <w:rPr>
          <w:rFonts w:hint="eastAsia"/>
          <w:sz w:val="24"/>
          <w:szCs w:val="24"/>
          <w:lang w:val="zh-CN"/>
        </w:rPr>
        <w:t>年以前的</w:t>
      </w:r>
      <w:r w:rsidRPr="00396FB5">
        <w:rPr>
          <w:sz w:val="24"/>
          <w:szCs w:val="24"/>
          <w:lang w:val="zh-CN"/>
        </w:rPr>
        <w:t>HCFC</w:t>
      </w:r>
      <w:r w:rsidRPr="00396FB5">
        <w:rPr>
          <w:sz w:val="24"/>
          <w:szCs w:val="24"/>
          <w:lang w:val="zh-CN"/>
        </w:rPr>
        <w:noBreakHyphen/>
        <w:t>22</w:t>
      </w:r>
      <w:r w:rsidRPr="00396FB5">
        <w:rPr>
          <w:rFonts w:hint="eastAsia"/>
          <w:sz w:val="24"/>
          <w:szCs w:val="24"/>
          <w:lang w:val="zh-CN"/>
        </w:rPr>
        <w:t>消费量、</w:t>
      </w:r>
      <w:r w:rsidRPr="00396FB5">
        <w:rPr>
          <w:sz w:val="24"/>
          <w:szCs w:val="24"/>
          <w:lang w:val="zh-CN"/>
        </w:rPr>
        <w:t>100%</w:t>
      </w:r>
      <w:r w:rsidRPr="00396FB5">
        <w:rPr>
          <w:rFonts w:hint="eastAsia"/>
          <w:sz w:val="24"/>
          <w:szCs w:val="24"/>
          <w:lang w:val="zh-CN"/>
        </w:rPr>
        <w:t>为国家所有</w:t>
      </w:r>
      <w:r w:rsidRPr="00396FB5">
        <w:rPr>
          <w:sz w:val="24"/>
          <w:szCs w:val="24"/>
          <w:lang w:val="zh-CN"/>
        </w:rPr>
        <w:t>)</w:t>
      </w:r>
      <w:r w:rsidRPr="00396FB5">
        <w:rPr>
          <w:rFonts w:hint="eastAsia"/>
          <w:sz w:val="24"/>
          <w:szCs w:val="24"/>
          <w:lang w:val="zh-CN"/>
        </w:rPr>
        <w:t>的商用制冷设备制造商。</w:t>
      </w:r>
    </w:p>
    <w:p w:rsidR="0042521A" w:rsidRPr="00396FB5" w:rsidRDefault="0042521A">
      <w:pPr>
        <w:pStyle w:val="Heading1"/>
        <w:rPr>
          <w:sz w:val="24"/>
          <w:szCs w:val="24"/>
        </w:rPr>
      </w:pPr>
      <w:r w:rsidRPr="00396FB5">
        <w:rPr>
          <w:rFonts w:hint="eastAsia"/>
          <w:sz w:val="24"/>
          <w:szCs w:val="24"/>
          <w:lang w:val="zh-CN"/>
        </w:rPr>
        <w:lastRenderedPageBreak/>
        <w:t>秘书处承认针对中小企业的项目需要灵活性</w:t>
      </w:r>
      <w:r w:rsidRPr="00396FB5">
        <w:rPr>
          <w:rFonts w:hint="eastAsia"/>
          <w:noProof/>
          <w:sz w:val="24"/>
          <w:szCs w:val="24"/>
        </w:rPr>
        <w:t>，</w:t>
      </w:r>
      <w:r w:rsidRPr="00396FB5">
        <w:rPr>
          <w:rFonts w:hint="eastAsia"/>
          <w:sz w:val="24"/>
          <w:szCs w:val="24"/>
          <w:lang w:val="zh-CN"/>
        </w:rPr>
        <w:t>并赞赏巴西政府和工发组织作出努力</w:t>
      </w:r>
      <w:r w:rsidRPr="00396FB5">
        <w:rPr>
          <w:rFonts w:hint="eastAsia"/>
          <w:noProof/>
          <w:sz w:val="24"/>
          <w:szCs w:val="24"/>
        </w:rPr>
        <w:t>，</w:t>
      </w:r>
      <w:r w:rsidRPr="00396FB5">
        <w:rPr>
          <w:rFonts w:hint="eastAsia"/>
          <w:sz w:val="24"/>
          <w:szCs w:val="24"/>
          <w:lang w:val="zh-CN"/>
        </w:rPr>
        <w:t>提前报告这些变化</w:t>
      </w:r>
      <w:r w:rsidRPr="00396FB5">
        <w:rPr>
          <w:rFonts w:hint="eastAsia"/>
          <w:noProof/>
          <w:sz w:val="24"/>
          <w:szCs w:val="24"/>
        </w:rPr>
        <w:t>，</w:t>
      </w:r>
      <w:r w:rsidRPr="00396FB5">
        <w:rPr>
          <w:rFonts w:hint="eastAsia"/>
          <w:sz w:val="24"/>
          <w:szCs w:val="24"/>
          <w:lang w:val="zh-CN"/>
        </w:rPr>
        <w:t>供执行委员会审议。秘书处建议继续对受到援助的企业的任何改变事先提出报告，将其作为付款进度报告的一部分。</w:t>
      </w:r>
    </w:p>
    <w:p w:rsidR="0042521A" w:rsidRPr="00396FB5" w:rsidRDefault="0042521A">
      <w:pPr>
        <w:pStyle w:val="Heading1"/>
        <w:numPr>
          <w:ilvl w:val="0"/>
          <w:numId w:val="0"/>
        </w:numPr>
        <w:rPr>
          <w:b/>
          <w:sz w:val="24"/>
          <w:szCs w:val="24"/>
        </w:rPr>
      </w:pPr>
      <w:r w:rsidRPr="00396FB5">
        <w:rPr>
          <w:rFonts w:hint="eastAsia"/>
          <w:b/>
          <w:noProof/>
          <w:sz w:val="24"/>
          <w:szCs w:val="24"/>
        </w:rPr>
        <w:t>秘书处的建议</w:t>
      </w:r>
    </w:p>
    <w:p w:rsidR="0042521A" w:rsidRPr="00396FB5" w:rsidRDefault="0042521A">
      <w:pPr>
        <w:pStyle w:val="Heading1"/>
        <w:rPr>
          <w:sz w:val="24"/>
          <w:szCs w:val="24"/>
        </w:rPr>
      </w:pPr>
      <w:r w:rsidRPr="00396FB5">
        <w:rPr>
          <w:rFonts w:hint="eastAsia"/>
          <w:noProof/>
          <w:sz w:val="24"/>
          <w:szCs w:val="24"/>
        </w:rPr>
        <w:t>谨请执行委员会：</w:t>
      </w:r>
    </w:p>
    <w:p w:rsidR="0042521A" w:rsidRPr="00396FB5" w:rsidRDefault="0042521A">
      <w:pPr>
        <w:pStyle w:val="Heading2"/>
        <w:rPr>
          <w:sz w:val="24"/>
          <w:szCs w:val="24"/>
        </w:rPr>
      </w:pPr>
      <w:r w:rsidRPr="00396FB5">
        <w:rPr>
          <w:rFonts w:hint="eastAsia"/>
          <w:sz w:val="24"/>
          <w:szCs w:val="24"/>
          <w:lang w:val="zh-CN"/>
        </w:rPr>
        <w:t>注意到</w:t>
      </w:r>
      <w:r w:rsidRPr="00396FB5">
        <w:rPr>
          <w:rFonts w:hint="eastAsia"/>
          <w:sz w:val="24"/>
          <w:szCs w:val="24"/>
          <w:lang w:val="en-US"/>
        </w:rPr>
        <w:t>：</w:t>
      </w:r>
    </w:p>
    <w:p w:rsidR="0042521A" w:rsidRPr="00396FB5" w:rsidRDefault="0042521A">
      <w:pPr>
        <w:pStyle w:val="Heading3"/>
        <w:rPr>
          <w:sz w:val="24"/>
          <w:szCs w:val="24"/>
        </w:rPr>
      </w:pPr>
      <w:r w:rsidRPr="00396FB5">
        <w:rPr>
          <w:rFonts w:hint="eastAsia"/>
          <w:sz w:val="24"/>
          <w:szCs w:val="24"/>
          <w:lang w:val="zh-CN"/>
        </w:rPr>
        <w:t>工发组织提交的载于</w:t>
      </w:r>
      <w:r w:rsidRPr="00396FB5">
        <w:rPr>
          <w:noProof/>
          <w:sz w:val="24"/>
          <w:szCs w:val="24"/>
        </w:rPr>
        <w:t>UNEP/OzL.Pro/ExCom/84/22</w:t>
      </w:r>
      <w:r w:rsidRPr="00396FB5">
        <w:rPr>
          <w:rFonts w:hint="eastAsia"/>
          <w:sz w:val="24"/>
          <w:szCs w:val="24"/>
          <w:lang w:val="zh-CN"/>
        </w:rPr>
        <w:t>号文件的室内空调制造行业和商用制冷制造行业在</w:t>
      </w:r>
      <w:r w:rsidRPr="00396FB5">
        <w:rPr>
          <w:noProof/>
          <w:sz w:val="24"/>
          <w:szCs w:val="24"/>
        </w:rPr>
        <w:t>Freeart Seral Brasil Metalurgica Ltda.</w:t>
      </w:r>
      <w:r w:rsidRPr="00396FB5">
        <w:rPr>
          <w:rFonts w:hint="eastAsia"/>
          <w:sz w:val="24"/>
          <w:szCs w:val="24"/>
          <w:lang w:val="zh-CN"/>
        </w:rPr>
        <w:t>的项目执行状况的报告</w:t>
      </w:r>
      <w:r w:rsidRPr="00396FB5">
        <w:rPr>
          <w:rFonts w:hint="eastAsia"/>
          <w:noProof/>
          <w:sz w:val="24"/>
          <w:szCs w:val="24"/>
        </w:rPr>
        <w:t>（</w:t>
      </w:r>
      <w:r w:rsidRPr="00396FB5">
        <w:rPr>
          <w:rFonts w:hint="eastAsia"/>
          <w:sz w:val="24"/>
          <w:szCs w:val="24"/>
          <w:lang w:val="zh-CN"/>
        </w:rPr>
        <w:t>第</w:t>
      </w:r>
      <w:r w:rsidRPr="00396FB5">
        <w:rPr>
          <w:noProof/>
          <w:sz w:val="24"/>
          <w:szCs w:val="24"/>
        </w:rPr>
        <w:t>82/62</w:t>
      </w:r>
      <w:r w:rsidRPr="00396FB5">
        <w:rPr>
          <w:rFonts w:hint="eastAsia"/>
          <w:sz w:val="24"/>
          <w:szCs w:val="24"/>
          <w:lang w:val="zh-CN"/>
        </w:rPr>
        <w:t>号决定</w:t>
      </w:r>
      <w:r w:rsidRPr="00396FB5">
        <w:rPr>
          <w:noProof/>
          <w:sz w:val="24"/>
          <w:szCs w:val="24"/>
        </w:rPr>
        <w:t>(c)</w:t>
      </w:r>
      <w:r w:rsidRPr="00396FB5">
        <w:rPr>
          <w:rFonts w:hint="eastAsia"/>
          <w:noProof/>
          <w:sz w:val="24"/>
          <w:szCs w:val="24"/>
        </w:rPr>
        <w:t>）；</w:t>
      </w:r>
    </w:p>
    <w:p w:rsidR="0042521A" w:rsidRPr="00396FB5" w:rsidRDefault="0042521A">
      <w:pPr>
        <w:pStyle w:val="Heading3"/>
        <w:rPr>
          <w:sz w:val="24"/>
          <w:szCs w:val="24"/>
        </w:rPr>
      </w:pPr>
      <w:r w:rsidRPr="00396FB5">
        <w:rPr>
          <w:rFonts w:hint="eastAsia"/>
          <w:sz w:val="24"/>
          <w:szCs w:val="24"/>
          <w:lang w:val="zh-CN"/>
        </w:rPr>
        <w:t>企业</w:t>
      </w:r>
      <w:r w:rsidRPr="00396FB5">
        <w:rPr>
          <w:noProof/>
          <w:sz w:val="24"/>
          <w:szCs w:val="24"/>
        </w:rPr>
        <w:t>Freeart Seral Brasil</w:t>
      </w:r>
      <w:r w:rsidRPr="00396FB5">
        <w:rPr>
          <w:rFonts w:hint="eastAsia"/>
          <w:sz w:val="24"/>
          <w:szCs w:val="24"/>
          <w:lang w:val="zh-CN"/>
        </w:rPr>
        <w:t>不再生产商用制冷设备</w:t>
      </w:r>
      <w:r w:rsidRPr="00396FB5">
        <w:rPr>
          <w:rFonts w:hint="eastAsia"/>
          <w:noProof/>
          <w:sz w:val="24"/>
          <w:szCs w:val="24"/>
        </w:rPr>
        <w:t>，</w:t>
      </w:r>
      <w:r w:rsidRPr="00396FB5">
        <w:rPr>
          <w:rFonts w:hint="eastAsia"/>
          <w:sz w:val="24"/>
          <w:szCs w:val="24"/>
          <w:lang w:val="zh-CN"/>
        </w:rPr>
        <w:t>并已退出氟氯烃淘汰管理计划第二阶段</w:t>
      </w:r>
      <w:r w:rsidRPr="00396FB5">
        <w:rPr>
          <w:rFonts w:hint="eastAsia"/>
          <w:noProof/>
          <w:sz w:val="24"/>
          <w:szCs w:val="24"/>
        </w:rPr>
        <w:t>；</w:t>
      </w:r>
      <w:r w:rsidRPr="00396FB5">
        <w:rPr>
          <w:rFonts w:hint="eastAsia"/>
          <w:sz w:val="24"/>
          <w:szCs w:val="24"/>
          <w:lang w:val="zh-CN"/>
        </w:rPr>
        <w:t>其相关</w:t>
      </w:r>
      <w:r w:rsidRPr="00396FB5">
        <w:rPr>
          <w:noProof/>
          <w:sz w:val="24"/>
          <w:szCs w:val="24"/>
        </w:rPr>
        <w:t>17.00</w:t>
      </w:r>
      <w:r w:rsidRPr="00396FB5">
        <w:rPr>
          <w:rFonts w:hint="eastAsia"/>
          <w:sz w:val="24"/>
          <w:szCs w:val="24"/>
          <w:lang w:val="zh-CN"/>
        </w:rPr>
        <w:t>公吨</w:t>
      </w:r>
      <w:r w:rsidRPr="00396FB5">
        <w:rPr>
          <w:rFonts w:hint="eastAsia"/>
          <w:noProof/>
          <w:sz w:val="24"/>
          <w:szCs w:val="24"/>
        </w:rPr>
        <w:t>（</w:t>
      </w:r>
      <w:r w:rsidRPr="00396FB5">
        <w:rPr>
          <w:noProof/>
          <w:sz w:val="24"/>
          <w:szCs w:val="24"/>
        </w:rPr>
        <w:t>0.93 ODP</w:t>
      </w:r>
      <w:r w:rsidRPr="00396FB5">
        <w:rPr>
          <w:rFonts w:hint="eastAsia"/>
          <w:sz w:val="24"/>
          <w:szCs w:val="24"/>
          <w:lang w:val="zh-CN"/>
        </w:rPr>
        <w:t>吨</w:t>
      </w:r>
      <w:r w:rsidRPr="00396FB5">
        <w:rPr>
          <w:rFonts w:hint="eastAsia"/>
          <w:noProof/>
          <w:sz w:val="24"/>
          <w:szCs w:val="24"/>
        </w:rPr>
        <w:t>）</w:t>
      </w:r>
      <w:r w:rsidRPr="00396FB5">
        <w:rPr>
          <w:noProof/>
          <w:sz w:val="24"/>
          <w:szCs w:val="24"/>
        </w:rPr>
        <w:t>HCFC</w:t>
      </w:r>
      <w:r w:rsidRPr="00396FB5">
        <w:rPr>
          <w:noProof/>
          <w:sz w:val="24"/>
          <w:szCs w:val="24"/>
        </w:rPr>
        <w:noBreakHyphen/>
        <w:t>22</w:t>
      </w:r>
      <w:r w:rsidRPr="00396FB5">
        <w:rPr>
          <w:rFonts w:hint="eastAsia"/>
          <w:sz w:val="24"/>
          <w:szCs w:val="24"/>
          <w:lang w:val="zh-CN"/>
        </w:rPr>
        <w:t>的消费量已在没有多边基金援助的情况下淘汰</w:t>
      </w:r>
      <w:r w:rsidRPr="00396FB5">
        <w:rPr>
          <w:rFonts w:hint="eastAsia"/>
          <w:noProof/>
          <w:sz w:val="24"/>
          <w:szCs w:val="24"/>
        </w:rPr>
        <w:t>；</w:t>
      </w:r>
      <w:r w:rsidRPr="00396FB5">
        <w:rPr>
          <w:rFonts w:hint="eastAsia"/>
          <w:sz w:val="24"/>
          <w:szCs w:val="24"/>
          <w:lang w:val="zh-CN"/>
        </w:rPr>
        <w:t>与该企业有关的资金将退还给基金</w:t>
      </w:r>
      <w:r w:rsidRPr="00396FB5">
        <w:rPr>
          <w:rFonts w:hint="eastAsia"/>
          <w:noProof/>
          <w:sz w:val="24"/>
          <w:szCs w:val="24"/>
        </w:rPr>
        <w:t>，</w:t>
      </w:r>
      <w:r w:rsidRPr="00396FB5">
        <w:rPr>
          <w:rFonts w:hint="eastAsia"/>
          <w:sz w:val="24"/>
          <w:szCs w:val="24"/>
          <w:lang w:val="zh-CN"/>
        </w:rPr>
        <w:t>除非工发组织能确定有资格获得资金的其他企业</w:t>
      </w:r>
      <w:r w:rsidRPr="00396FB5">
        <w:rPr>
          <w:rFonts w:hint="eastAsia"/>
          <w:noProof/>
          <w:sz w:val="24"/>
          <w:szCs w:val="24"/>
        </w:rPr>
        <w:t>，</w:t>
      </w:r>
      <w:r w:rsidRPr="00396FB5">
        <w:rPr>
          <w:rFonts w:hint="eastAsia"/>
          <w:sz w:val="24"/>
          <w:szCs w:val="24"/>
          <w:lang w:val="zh-CN"/>
        </w:rPr>
        <w:t>而这些企业在氟氯烃淘汰管理计划第一阶段或第二阶段没有得到援助</w:t>
      </w:r>
      <w:r w:rsidRPr="00396FB5">
        <w:rPr>
          <w:rFonts w:hint="eastAsia"/>
          <w:noProof/>
          <w:sz w:val="24"/>
          <w:szCs w:val="24"/>
        </w:rPr>
        <w:t>，</w:t>
      </w:r>
      <w:r w:rsidRPr="00396FB5">
        <w:rPr>
          <w:rFonts w:hint="eastAsia"/>
          <w:sz w:val="24"/>
          <w:szCs w:val="24"/>
          <w:lang w:val="zh-CN"/>
        </w:rPr>
        <w:t>而这些资金可以重新分配给这些企业</w:t>
      </w:r>
      <w:r w:rsidRPr="00396FB5">
        <w:rPr>
          <w:rFonts w:hint="eastAsia"/>
          <w:noProof/>
          <w:sz w:val="24"/>
          <w:szCs w:val="24"/>
        </w:rPr>
        <w:t>；</w:t>
      </w:r>
      <w:r w:rsidRPr="00396FB5">
        <w:rPr>
          <w:rFonts w:hint="eastAsia"/>
          <w:sz w:val="24"/>
          <w:szCs w:val="24"/>
          <w:lang w:val="zh-CN"/>
        </w:rPr>
        <w:t>资金的任何重新分配都将报告给执行委员会</w:t>
      </w:r>
      <w:r w:rsidRPr="00396FB5">
        <w:rPr>
          <w:rFonts w:hint="eastAsia"/>
          <w:noProof/>
          <w:sz w:val="24"/>
          <w:szCs w:val="24"/>
        </w:rPr>
        <w:t>，</w:t>
      </w:r>
      <w:r w:rsidRPr="00396FB5">
        <w:rPr>
          <w:rFonts w:hint="eastAsia"/>
          <w:sz w:val="24"/>
          <w:szCs w:val="24"/>
          <w:lang w:val="zh-CN"/>
        </w:rPr>
        <w:t>供其第八十六次会议审议</w:t>
      </w:r>
      <w:r w:rsidRPr="00396FB5">
        <w:rPr>
          <w:rFonts w:hint="eastAsia"/>
          <w:noProof/>
          <w:sz w:val="24"/>
          <w:szCs w:val="24"/>
        </w:rPr>
        <w:t>；</w:t>
      </w:r>
    </w:p>
    <w:p w:rsidR="0042521A" w:rsidRPr="00396FB5" w:rsidRDefault="0042521A">
      <w:pPr>
        <w:pStyle w:val="Heading3"/>
        <w:rPr>
          <w:sz w:val="24"/>
          <w:szCs w:val="24"/>
        </w:rPr>
      </w:pPr>
      <w:r w:rsidRPr="00396FB5">
        <w:rPr>
          <w:rFonts w:hint="eastAsia"/>
          <w:sz w:val="24"/>
          <w:szCs w:val="24"/>
          <w:lang w:val="zh-CN"/>
        </w:rPr>
        <w:t>消费</w:t>
      </w:r>
      <w:r w:rsidRPr="00396FB5">
        <w:rPr>
          <w:noProof/>
          <w:sz w:val="24"/>
          <w:szCs w:val="24"/>
        </w:rPr>
        <w:t>2.06</w:t>
      </w:r>
      <w:r w:rsidRPr="00396FB5">
        <w:rPr>
          <w:rFonts w:hint="eastAsia"/>
          <w:sz w:val="24"/>
          <w:szCs w:val="24"/>
          <w:lang w:val="zh-CN"/>
        </w:rPr>
        <w:t>公吨</w:t>
      </w:r>
      <w:r w:rsidRPr="00396FB5">
        <w:rPr>
          <w:rFonts w:hint="eastAsia"/>
          <w:noProof/>
          <w:sz w:val="24"/>
          <w:szCs w:val="24"/>
        </w:rPr>
        <w:t>（</w:t>
      </w:r>
      <w:r w:rsidRPr="00396FB5">
        <w:rPr>
          <w:noProof/>
          <w:sz w:val="24"/>
          <w:szCs w:val="24"/>
        </w:rPr>
        <w:t>0.11 ODP</w:t>
      </w:r>
      <w:r w:rsidRPr="00396FB5">
        <w:rPr>
          <w:rFonts w:hint="eastAsia"/>
          <w:sz w:val="24"/>
          <w:szCs w:val="24"/>
          <w:lang w:val="zh-CN"/>
        </w:rPr>
        <w:t>吨</w:t>
      </w:r>
      <w:r w:rsidRPr="00396FB5">
        <w:rPr>
          <w:rFonts w:hint="eastAsia"/>
          <w:noProof/>
          <w:sz w:val="24"/>
          <w:szCs w:val="24"/>
        </w:rPr>
        <w:t>）</w:t>
      </w:r>
      <w:r w:rsidRPr="00396FB5">
        <w:rPr>
          <w:noProof/>
          <w:sz w:val="24"/>
          <w:szCs w:val="24"/>
        </w:rPr>
        <w:t>HCFC</w:t>
      </w:r>
      <w:r w:rsidRPr="00396FB5">
        <w:rPr>
          <w:noProof/>
          <w:sz w:val="24"/>
          <w:szCs w:val="24"/>
        </w:rPr>
        <w:noBreakHyphen/>
        <w:t>22</w:t>
      </w:r>
      <w:r w:rsidRPr="00396FB5">
        <w:rPr>
          <w:rFonts w:hint="eastAsia"/>
          <w:sz w:val="24"/>
          <w:szCs w:val="24"/>
          <w:lang w:val="zh-CN"/>
        </w:rPr>
        <w:t>的企业</w:t>
      </w:r>
      <w:r w:rsidRPr="00396FB5">
        <w:rPr>
          <w:noProof/>
          <w:sz w:val="24"/>
          <w:szCs w:val="24"/>
        </w:rPr>
        <w:t>CMR Refrigeration, Fermara and Polifrio</w:t>
      </w:r>
      <w:r w:rsidRPr="00396FB5">
        <w:rPr>
          <w:rFonts w:hint="eastAsia"/>
          <w:sz w:val="24"/>
          <w:szCs w:val="24"/>
          <w:lang w:val="zh-CN"/>
        </w:rPr>
        <w:t>已从氟氯烃淘汰管理计划第二阶段退出</w:t>
      </w:r>
      <w:r w:rsidRPr="00396FB5">
        <w:rPr>
          <w:rFonts w:hint="eastAsia"/>
          <w:noProof/>
          <w:sz w:val="24"/>
          <w:szCs w:val="24"/>
        </w:rPr>
        <w:t>，</w:t>
      </w:r>
      <w:r w:rsidRPr="00396FB5">
        <w:rPr>
          <w:rFonts w:hint="eastAsia"/>
          <w:sz w:val="24"/>
          <w:szCs w:val="24"/>
          <w:lang w:val="zh-CN"/>
        </w:rPr>
        <w:t>消费总量为</w:t>
      </w:r>
      <w:r w:rsidRPr="00396FB5">
        <w:rPr>
          <w:noProof/>
          <w:sz w:val="24"/>
          <w:szCs w:val="24"/>
        </w:rPr>
        <w:t>4.16</w:t>
      </w:r>
      <w:r w:rsidRPr="00396FB5">
        <w:rPr>
          <w:rFonts w:hint="eastAsia"/>
          <w:sz w:val="24"/>
          <w:szCs w:val="24"/>
          <w:lang w:val="zh-CN"/>
        </w:rPr>
        <w:t>公吨</w:t>
      </w:r>
      <w:r w:rsidRPr="00396FB5">
        <w:rPr>
          <w:rFonts w:hint="eastAsia"/>
          <w:noProof/>
          <w:sz w:val="24"/>
          <w:szCs w:val="24"/>
        </w:rPr>
        <w:t>（</w:t>
      </w:r>
      <w:r w:rsidRPr="00396FB5">
        <w:rPr>
          <w:noProof/>
          <w:sz w:val="24"/>
          <w:szCs w:val="24"/>
        </w:rPr>
        <w:t>0.23 ODP</w:t>
      </w:r>
      <w:r w:rsidRPr="00396FB5">
        <w:rPr>
          <w:rFonts w:hint="eastAsia"/>
          <w:sz w:val="24"/>
          <w:szCs w:val="24"/>
          <w:lang w:val="zh-CN"/>
        </w:rPr>
        <w:t>吨</w:t>
      </w:r>
      <w:r w:rsidRPr="00396FB5">
        <w:rPr>
          <w:rFonts w:hint="eastAsia"/>
          <w:noProof/>
          <w:sz w:val="24"/>
          <w:szCs w:val="24"/>
        </w:rPr>
        <w:t>）</w:t>
      </w:r>
      <w:r w:rsidRPr="00396FB5">
        <w:rPr>
          <w:noProof/>
          <w:sz w:val="24"/>
          <w:szCs w:val="24"/>
        </w:rPr>
        <w:t>HCFC</w:t>
      </w:r>
      <w:r w:rsidRPr="00396FB5">
        <w:rPr>
          <w:noProof/>
          <w:sz w:val="24"/>
          <w:szCs w:val="24"/>
        </w:rPr>
        <w:noBreakHyphen/>
        <w:t>22</w:t>
      </w:r>
      <w:r w:rsidRPr="00396FB5">
        <w:rPr>
          <w:rFonts w:hint="eastAsia"/>
          <w:sz w:val="24"/>
          <w:szCs w:val="24"/>
          <w:lang w:val="zh-CN"/>
        </w:rPr>
        <w:t>的企业</w:t>
      </w:r>
      <w:r w:rsidRPr="00396FB5">
        <w:rPr>
          <w:noProof/>
          <w:sz w:val="24"/>
          <w:szCs w:val="24"/>
        </w:rPr>
        <w:t>Refriac, Auden, and Ingecold</w:t>
      </w:r>
      <w:r w:rsidRPr="00396FB5">
        <w:rPr>
          <w:rFonts w:hint="eastAsia"/>
          <w:sz w:val="24"/>
          <w:szCs w:val="24"/>
          <w:lang w:val="zh-CN"/>
        </w:rPr>
        <w:t>已被列入第二阶段</w:t>
      </w:r>
      <w:r w:rsidRPr="00396FB5">
        <w:rPr>
          <w:rFonts w:hint="eastAsia"/>
          <w:noProof/>
          <w:sz w:val="24"/>
          <w:szCs w:val="24"/>
        </w:rPr>
        <w:t>，</w:t>
      </w:r>
      <w:r w:rsidRPr="00396FB5">
        <w:rPr>
          <w:rFonts w:hint="eastAsia"/>
          <w:sz w:val="24"/>
          <w:szCs w:val="24"/>
          <w:lang w:val="zh-CN"/>
        </w:rPr>
        <w:t>而多边基金不需承担额外费用</w:t>
      </w:r>
      <w:r w:rsidRPr="00396FB5">
        <w:rPr>
          <w:rFonts w:hint="eastAsia"/>
          <w:noProof/>
          <w:sz w:val="24"/>
          <w:szCs w:val="24"/>
        </w:rPr>
        <w:t>；</w:t>
      </w:r>
    </w:p>
    <w:p w:rsidR="0042521A" w:rsidRPr="00396FB5" w:rsidRDefault="0042521A">
      <w:pPr>
        <w:pStyle w:val="Heading2"/>
        <w:rPr>
          <w:sz w:val="24"/>
          <w:szCs w:val="24"/>
        </w:rPr>
      </w:pPr>
      <w:r w:rsidRPr="00396FB5">
        <w:rPr>
          <w:rFonts w:hint="eastAsia"/>
          <w:sz w:val="24"/>
          <w:szCs w:val="24"/>
          <w:lang w:val="zh-CN"/>
        </w:rPr>
        <w:t>如上文</w:t>
      </w:r>
      <w:r w:rsidRPr="00396FB5">
        <w:rPr>
          <w:noProof/>
          <w:sz w:val="24"/>
          <w:szCs w:val="24"/>
        </w:rPr>
        <w:t>(a)(</w:t>
      </w:r>
      <w:r w:rsidRPr="00396FB5">
        <w:rPr>
          <w:rFonts w:hint="eastAsia"/>
          <w:sz w:val="24"/>
          <w:szCs w:val="24"/>
          <w:lang w:val="zh-CN"/>
        </w:rPr>
        <w:t>三</w:t>
      </w:r>
      <w:r w:rsidRPr="00396FB5">
        <w:rPr>
          <w:noProof/>
          <w:sz w:val="24"/>
          <w:szCs w:val="24"/>
        </w:rPr>
        <w:t>)</w:t>
      </w:r>
      <w:r w:rsidRPr="00396FB5">
        <w:rPr>
          <w:rFonts w:hint="eastAsia"/>
          <w:sz w:val="24"/>
          <w:szCs w:val="24"/>
          <w:lang w:val="zh-CN"/>
        </w:rPr>
        <w:t>分段所示</w:t>
      </w:r>
      <w:r w:rsidRPr="00396FB5">
        <w:rPr>
          <w:rFonts w:hint="eastAsia"/>
          <w:noProof/>
          <w:sz w:val="24"/>
          <w:szCs w:val="24"/>
        </w:rPr>
        <w:t>，</w:t>
      </w:r>
      <w:r w:rsidRPr="00396FB5">
        <w:rPr>
          <w:rFonts w:hint="eastAsia"/>
          <w:sz w:val="24"/>
          <w:szCs w:val="24"/>
          <w:lang w:val="zh-CN"/>
        </w:rPr>
        <w:t>批准将</w:t>
      </w:r>
      <w:r w:rsidRPr="00396FB5">
        <w:rPr>
          <w:noProof/>
          <w:sz w:val="24"/>
          <w:szCs w:val="24"/>
        </w:rPr>
        <w:t>198,000</w:t>
      </w:r>
      <w:r w:rsidRPr="00396FB5">
        <w:rPr>
          <w:rFonts w:hint="eastAsia"/>
          <w:sz w:val="24"/>
          <w:szCs w:val="24"/>
          <w:lang w:val="zh-CN"/>
        </w:rPr>
        <w:t>美元从企业</w:t>
      </w:r>
      <w:r w:rsidRPr="00396FB5">
        <w:rPr>
          <w:noProof/>
          <w:sz w:val="24"/>
          <w:szCs w:val="24"/>
        </w:rPr>
        <w:t>CMR Refrigeration, Fermara, and Polifrio</w:t>
      </w:r>
      <w:r w:rsidRPr="00396FB5">
        <w:rPr>
          <w:rFonts w:hint="eastAsia"/>
          <w:sz w:val="24"/>
          <w:szCs w:val="24"/>
          <w:lang w:val="zh-CN"/>
        </w:rPr>
        <w:t>重新分配给企业</w:t>
      </w:r>
      <w:r w:rsidRPr="00396FB5">
        <w:rPr>
          <w:noProof/>
          <w:sz w:val="24"/>
          <w:szCs w:val="24"/>
        </w:rPr>
        <w:t>Refriac, Auden, and Ingecold</w:t>
      </w:r>
      <w:r w:rsidRPr="00396FB5">
        <w:rPr>
          <w:rFonts w:hint="eastAsia"/>
          <w:noProof/>
          <w:sz w:val="24"/>
          <w:szCs w:val="24"/>
        </w:rPr>
        <w:t>；</w:t>
      </w:r>
      <w:r w:rsidRPr="00396FB5">
        <w:rPr>
          <w:rFonts w:hint="eastAsia"/>
          <w:sz w:val="24"/>
          <w:szCs w:val="24"/>
          <w:lang w:val="zh-CN"/>
        </w:rPr>
        <w:t>和</w:t>
      </w:r>
    </w:p>
    <w:p w:rsidR="0042521A" w:rsidRPr="00396FB5" w:rsidRDefault="0042521A">
      <w:pPr>
        <w:pStyle w:val="Heading2"/>
        <w:rPr>
          <w:sz w:val="24"/>
          <w:szCs w:val="24"/>
        </w:rPr>
      </w:pPr>
      <w:r w:rsidRPr="00396FB5">
        <w:rPr>
          <w:rFonts w:hint="eastAsia"/>
          <w:kern w:val="22"/>
          <w:sz w:val="24"/>
          <w:szCs w:val="24"/>
          <w:lang w:val="zh-CN"/>
        </w:rPr>
        <w:t>请工发组织在第八十五次会议报告室内空调制造行业的项目执行情况。</w:t>
      </w:r>
      <w:r w:rsidRPr="00396FB5">
        <w:rPr>
          <w:noProof/>
          <w:sz w:val="24"/>
          <w:szCs w:val="24"/>
        </w:rPr>
        <w:t xml:space="preserve"> </w:t>
      </w:r>
    </w:p>
    <w:p w:rsidR="0042521A" w:rsidRPr="00396FB5" w:rsidRDefault="0042521A">
      <w:pPr>
        <w:keepNext/>
        <w:spacing w:after="240"/>
        <w:rPr>
          <w:sz w:val="24"/>
          <w:szCs w:val="24"/>
          <w:u w:val="single"/>
          <w:lang w:val="en-CA"/>
        </w:rPr>
      </w:pPr>
      <w:r w:rsidRPr="00396FB5">
        <w:rPr>
          <w:rFonts w:hint="eastAsia"/>
          <w:sz w:val="24"/>
          <w:szCs w:val="24"/>
          <w:u w:val="single"/>
          <w:lang w:val="zh-CN"/>
        </w:rPr>
        <w:t>赤道几内亚</w:t>
      </w:r>
      <w:r w:rsidRPr="00396FB5">
        <w:rPr>
          <w:rFonts w:hint="eastAsia"/>
          <w:sz w:val="24"/>
          <w:szCs w:val="24"/>
          <w:u w:val="single"/>
        </w:rPr>
        <w:t>：</w:t>
      </w:r>
      <w:r w:rsidRPr="00396FB5">
        <w:rPr>
          <w:rFonts w:hint="eastAsia"/>
          <w:sz w:val="24"/>
          <w:szCs w:val="24"/>
          <w:u w:val="single"/>
          <w:lang w:val="zh-CN"/>
        </w:rPr>
        <w:t>氟氯烃淘汰管理计划</w:t>
      </w:r>
      <w:r w:rsidRPr="00396FB5">
        <w:rPr>
          <w:rFonts w:hint="eastAsia"/>
          <w:sz w:val="24"/>
          <w:szCs w:val="24"/>
          <w:u w:val="single"/>
        </w:rPr>
        <w:t>（</w:t>
      </w:r>
      <w:r w:rsidRPr="00396FB5">
        <w:rPr>
          <w:rFonts w:hint="eastAsia"/>
          <w:sz w:val="24"/>
          <w:szCs w:val="24"/>
          <w:u w:val="single"/>
          <w:lang w:val="zh-CN"/>
        </w:rPr>
        <w:t>第一阶段</w:t>
      </w:r>
      <w:r w:rsidRPr="00396FB5">
        <w:rPr>
          <w:sz w:val="24"/>
          <w:szCs w:val="24"/>
          <w:u w:val="single"/>
        </w:rPr>
        <w:t xml:space="preserve"> - </w:t>
      </w:r>
      <w:r w:rsidRPr="00396FB5">
        <w:rPr>
          <w:rFonts w:hint="eastAsia"/>
          <w:sz w:val="24"/>
          <w:szCs w:val="24"/>
          <w:u w:val="single"/>
          <w:lang w:val="zh-CN"/>
        </w:rPr>
        <w:t>氟氯烃消费趋势进度报告和确保实施的许可证颁发和配额制度取得进展和执行核查报告的建议以及环境署履约协助方案提供的协助</w:t>
      </w:r>
      <w:r w:rsidRPr="00396FB5">
        <w:rPr>
          <w:rFonts w:hint="eastAsia"/>
          <w:sz w:val="24"/>
          <w:szCs w:val="24"/>
          <w:u w:val="single"/>
        </w:rPr>
        <w:t>）</w:t>
      </w:r>
      <w:r w:rsidRPr="00396FB5">
        <w:rPr>
          <w:rFonts w:hint="eastAsia"/>
          <w:sz w:val="24"/>
          <w:szCs w:val="24"/>
        </w:rPr>
        <w:t>（</w:t>
      </w:r>
      <w:r w:rsidRPr="00396FB5">
        <w:rPr>
          <w:rFonts w:hint="eastAsia"/>
          <w:sz w:val="24"/>
          <w:szCs w:val="24"/>
          <w:lang w:val="zh-CN"/>
        </w:rPr>
        <w:t>环境署</w:t>
      </w:r>
      <w:r w:rsidRPr="00396FB5">
        <w:rPr>
          <w:rFonts w:hint="eastAsia"/>
          <w:sz w:val="24"/>
          <w:szCs w:val="24"/>
        </w:rPr>
        <w:t>）</w:t>
      </w:r>
    </w:p>
    <w:p w:rsidR="0042521A" w:rsidRPr="00396FB5" w:rsidRDefault="0042521A">
      <w:pPr>
        <w:keepNext/>
        <w:spacing w:after="240"/>
        <w:rPr>
          <w:b/>
          <w:sz w:val="24"/>
          <w:szCs w:val="24"/>
        </w:rPr>
      </w:pPr>
      <w:r w:rsidRPr="00396FB5">
        <w:rPr>
          <w:rFonts w:hint="eastAsia"/>
          <w:b/>
          <w:sz w:val="24"/>
          <w:szCs w:val="24"/>
          <w:lang w:val="zh-CN"/>
        </w:rPr>
        <w:t>背景</w:t>
      </w:r>
    </w:p>
    <w:p w:rsidR="0042521A" w:rsidRPr="00396FB5" w:rsidRDefault="0042521A">
      <w:pPr>
        <w:keepNext/>
        <w:numPr>
          <w:ilvl w:val="0"/>
          <w:numId w:val="1"/>
        </w:numPr>
        <w:tabs>
          <w:tab w:val="clear" w:pos="0"/>
          <w:tab w:val="num" w:pos="710"/>
        </w:tabs>
        <w:spacing w:after="240"/>
        <w:outlineLvl w:val="0"/>
        <w:rPr>
          <w:color w:val="000000"/>
          <w:sz w:val="24"/>
          <w:szCs w:val="24"/>
        </w:rPr>
      </w:pPr>
      <w:r w:rsidRPr="00396FB5">
        <w:rPr>
          <w:rFonts w:hint="eastAsia"/>
          <w:sz w:val="24"/>
          <w:szCs w:val="24"/>
          <w:lang w:val="zh-CN"/>
        </w:rPr>
        <w:t>在第八十二次会议上</w:t>
      </w:r>
      <w:r w:rsidRPr="00396FB5">
        <w:rPr>
          <w:rFonts w:hint="eastAsia"/>
          <w:sz w:val="24"/>
          <w:szCs w:val="24"/>
        </w:rPr>
        <w:t>，</w:t>
      </w:r>
      <w:r w:rsidRPr="00396FB5">
        <w:rPr>
          <w:rFonts w:hint="eastAsia"/>
          <w:sz w:val="24"/>
          <w:szCs w:val="24"/>
          <w:lang w:val="zh-CN"/>
        </w:rPr>
        <w:t>执行委员会除其他外</w:t>
      </w:r>
      <w:r w:rsidRPr="00396FB5">
        <w:rPr>
          <w:rFonts w:hint="eastAsia"/>
          <w:sz w:val="24"/>
          <w:szCs w:val="24"/>
        </w:rPr>
        <w:t>，</w:t>
      </w:r>
      <w:r w:rsidRPr="00396FB5">
        <w:rPr>
          <w:rFonts w:hint="eastAsia"/>
          <w:sz w:val="24"/>
          <w:szCs w:val="24"/>
          <w:lang w:val="zh-CN"/>
        </w:rPr>
        <w:t>核准了赤道几内亚氟氯烃淘汰管理计划第一阶段合并的第三次付款和第四次付款</w:t>
      </w:r>
      <w:r w:rsidRPr="00396FB5">
        <w:rPr>
          <w:rFonts w:hint="eastAsia"/>
          <w:sz w:val="24"/>
          <w:szCs w:val="24"/>
        </w:rPr>
        <w:t>，</w:t>
      </w:r>
      <w:r w:rsidRPr="00396FB5">
        <w:rPr>
          <w:rFonts w:hint="eastAsia"/>
          <w:sz w:val="24"/>
          <w:szCs w:val="24"/>
          <w:lang w:val="zh-CN"/>
        </w:rPr>
        <w:t>但有一项谅解</w:t>
      </w:r>
      <w:r w:rsidRPr="00396FB5">
        <w:rPr>
          <w:rFonts w:hint="eastAsia"/>
          <w:sz w:val="24"/>
          <w:szCs w:val="24"/>
        </w:rPr>
        <w:t>，</w:t>
      </w:r>
      <w:r w:rsidRPr="00396FB5">
        <w:rPr>
          <w:rFonts w:hint="eastAsia"/>
          <w:sz w:val="24"/>
          <w:szCs w:val="24"/>
          <w:lang w:val="zh-CN"/>
        </w:rPr>
        <w:t>即该国政府将在</w:t>
      </w:r>
      <w:r w:rsidRPr="00396FB5">
        <w:rPr>
          <w:sz w:val="24"/>
          <w:szCs w:val="24"/>
        </w:rPr>
        <w:t>2019</w:t>
      </w:r>
      <w:r w:rsidRPr="00396FB5">
        <w:rPr>
          <w:rFonts w:hint="eastAsia"/>
          <w:sz w:val="24"/>
          <w:szCs w:val="24"/>
          <w:lang w:val="zh-CN"/>
        </w:rPr>
        <w:t>年第二次会议提交氟氯烃消费趋势进度报告和确保实施的许可证颁发和配额制度取得的进展和执行核查报告的建议</w:t>
      </w:r>
      <w:r w:rsidRPr="00396FB5">
        <w:rPr>
          <w:rFonts w:hint="eastAsia"/>
          <w:sz w:val="24"/>
          <w:szCs w:val="24"/>
        </w:rPr>
        <w:t>，</w:t>
      </w:r>
      <w:r w:rsidRPr="00396FB5">
        <w:rPr>
          <w:rFonts w:hint="eastAsia"/>
          <w:sz w:val="24"/>
          <w:szCs w:val="24"/>
          <w:lang w:val="zh-CN"/>
        </w:rPr>
        <w:t>包括需要改善国家臭氧机构的氟氯烃数据报告和监测能力。委员会</w:t>
      </w:r>
      <w:r w:rsidRPr="00396FB5">
        <w:rPr>
          <w:rFonts w:hint="eastAsia"/>
          <w:sz w:val="24"/>
          <w:szCs w:val="24"/>
          <w:lang w:val="zh-CN"/>
        </w:rPr>
        <w:lastRenderedPageBreak/>
        <w:t>还注意到，环境署将通过履约协助方案协助进行氟氯烃淘汰管理计划第一阶段的实施，并就提供的协助提交报告（第</w:t>
      </w:r>
      <w:r w:rsidRPr="00396FB5">
        <w:rPr>
          <w:sz w:val="24"/>
          <w:szCs w:val="24"/>
          <w:lang w:val="zh-CN"/>
        </w:rPr>
        <w:t xml:space="preserve"> 82/73</w:t>
      </w:r>
      <w:r w:rsidRPr="00396FB5">
        <w:rPr>
          <w:rFonts w:hint="eastAsia"/>
          <w:sz w:val="24"/>
          <w:szCs w:val="24"/>
          <w:lang w:val="zh-CN"/>
        </w:rPr>
        <w:t>号决定</w:t>
      </w:r>
      <w:r w:rsidRPr="00396FB5">
        <w:rPr>
          <w:sz w:val="24"/>
          <w:szCs w:val="24"/>
          <w:lang w:val="zh-CN"/>
        </w:rPr>
        <w:t>(b)(</w:t>
      </w:r>
      <w:r w:rsidRPr="00396FB5">
        <w:rPr>
          <w:rFonts w:hint="eastAsia"/>
          <w:sz w:val="24"/>
          <w:szCs w:val="24"/>
          <w:lang w:val="zh-CN"/>
        </w:rPr>
        <w:t>二</w:t>
      </w:r>
      <w:r w:rsidRPr="00396FB5">
        <w:rPr>
          <w:sz w:val="24"/>
          <w:szCs w:val="24"/>
          <w:lang w:val="zh-CN"/>
        </w:rPr>
        <w:t>) and (c)(</w:t>
      </w:r>
      <w:r w:rsidRPr="00396FB5">
        <w:rPr>
          <w:rFonts w:hint="eastAsia"/>
          <w:sz w:val="24"/>
          <w:szCs w:val="24"/>
          <w:lang w:val="zh-CN"/>
        </w:rPr>
        <w:t>二</w:t>
      </w:r>
      <w:r w:rsidRPr="00396FB5">
        <w:rPr>
          <w:sz w:val="24"/>
          <w:szCs w:val="24"/>
          <w:lang w:val="zh-CN"/>
        </w:rPr>
        <w:t>)</w:t>
      </w:r>
      <w:r w:rsidRPr="00396FB5">
        <w:rPr>
          <w:rFonts w:hint="eastAsia"/>
          <w:sz w:val="24"/>
          <w:szCs w:val="24"/>
          <w:lang w:val="zh-CN"/>
        </w:rPr>
        <w:t>）。</w:t>
      </w:r>
    </w:p>
    <w:p w:rsidR="0042521A" w:rsidRPr="00396FB5" w:rsidRDefault="0042521A">
      <w:pPr>
        <w:pStyle w:val="Heading1"/>
        <w:rPr>
          <w:sz w:val="24"/>
          <w:szCs w:val="24"/>
          <w:lang w:val="en-CA"/>
        </w:rPr>
      </w:pPr>
      <w:r w:rsidRPr="00396FB5">
        <w:rPr>
          <w:rFonts w:hint="eastAsia"/>
          <w:sz w:val="24"/>
          <w:szCs w:val="24"/>
          <w:lang w:val="zh-CN"/>
        </w:rPr>
        <w:t>依照该决定</w:t>
      </w:r>
      <w:r w:rsidRPr="00396FB5">
        <w:rPr>
          <w:rFonts w:hint="eastAsia"/>
          <w:sz w:val="24"/>
          <w:szCs w:val="24"/>
        </w:rPr>
        <w:t>，</w:t>
      </w:r>
      <w:r w:rsidRPr="00396FB5">
        <w:rPr>
          <w:rFonts w:hint="eastAsia"/>
          <w:sz w:val="24"/>
          <w:szCs w:val="24"/>
          <w:lang w:val="zh-CN"/>
        </w:rPr>
        <w:t>赤道几内亚政府通过环境署指出</w:t>
      </w:r>
      <w:r w:rsidRPr="00396FB5">
        <w:rPr>
          <w:rFonts w:hint="eastAsia"/>
          <w:sz w:val="24"/>
          <w:szCs w:val="24"/>
        </w:rPr>
        <w:t>，</w:t>
      </w:r>
      <w:r w:rsidRPr="00396FB5">
        <w:rPr>
          <w:sz w:val="24"/>
          <w:szCs w:val="24"/>
        </w:rPr>
        <w:t>2018</w:t>
      </w:r>
      <w:r w:rsidRPr="00396FB5">
        <w:rPr>
          <w:rFonts w:hint="eastAsia"/>
          <w:sz w:val="24"/>
          <w:szCs w:val="24"/>
          <w:lang w:val="zh-CN"/>
        </w:rPr>
        <w:t>年</w:t>
      </w:r>
      <w:r w:rsidRPr="00396FB5">
        <w:rPr>
          <w:rFonts w:hint="eastAsia"/>
          <w:sz w:val="24"/>
          <w:szCs w:val="24"/>
        </w:rPr>
        <w:t>，</w:t>
      </w:r>
      <w:r w:rsidRPr="00396FB5">
        <w:rPr>
          <w:rFonts w:hint="eastAsia"/>
          <w:sz w:val="24"/>
          <w:szCs w:val="24"/>
          <w:lang w:val="zh-CN"/>
        </w:rPr>
        <w:t>其氟氯烃消费量为</w:t>
      </w:r>
      <w:r w:rsidRPr="00396FB5">
        <w:rPr>
          <w:sz w:val="24"/>
          <w:szCs w:val="24"/>
        </w:rPr>
        <w:t>21.86</w:t>
      </w:r>
      <w:r w:rsidRPr="00396FB5">
        <w:rPr>
          <w:rFonts w:hint="eastAsia"/>
          <w:sz w:val="24"/>
          <w:szCs w:val="24"/>
          <w:lang w:val="zh-CN"/>
        </w:rPr>
        <w:t>公吨</w:t>
      </w:r>
      <w:r w:rsidRPr="00396FB5">
        <w:rPr>
          <w:rFonts w:hint="eastAsia"/>
          <w:sz w:val="24"/>
          <w:szCs w:val="24"/>
        </w:rPr>
        <w:t>（</w:t>
      </w:r>
      <w:r w:rsidRPr="00396FB5">
        <w:rPr>
          <w:sz w:val="24"/>
          <w:szCs w:val="24"/>
        </w:rPr>
        <w:t>1.20 ODP</w:t>
      </w:r>
      <w:r w:rsidRPr="00396FB5">
        <w:rPr>
          <w:rFonts w:hint="eastAsia"/>
          <w:sz w:val="24"/>
          <w:szCs w:val="24"/>
          <w:lang w:val="zh-CN"/>
        </w:rPr>
        <w:t>吨</w:t>
      </w:r>
      <w:r w:rsidRPr="00396FB5">
        <w:rPr>
          <w:rFonts w:hint="eastAsia"/>
          <w:sz w:val="24"/>
          <w:szCs w:val="24"/>
        </w:rPr>
        <w:t>），</w:t>
      </w:r>
      <w:r w:rsidRPr="00396FB5">
        <w:rPr>
          <w:rFonts w:hint="eastAsia"/>
          <w:sz w:val="24"/>
          <w:szCs w:val="24"/>
          <w:lang w:val="zh-CN"/>
        </w:rPr>
        <w:t>低于《协定》所载该年的最高允许消费量</w:t>
      </w:r>
      <w:r w:rsidRPr="00396FB5">
        <w:rPr>
          <w:sz w:val="24"/>
          <w:szCs w:val="24"/>
        </w:rPr>
        <w:t>123.75</w:t>
      </w:r>
      <w:r w:rsidRPr="00396FB5">
        <w:rPr>
          <w:rFonts w:hint="eastAsia"/>
          <w:sz w:val="24"/>
          <w:szCs w:val="24"/>
          <w:lang w:val="zh-CN"/>
        </w:rPr>
        <w:t>公吨</w:t>
      </w:r>
      <w:r w:rsidRPr="00396FB5">
        <w:rPr>
          <w:rFonts w:hint="eastAsia"/>
          <w:sz w:val="24"/>
          <w:szCs w:val="24"/>
        </w:rPr>
        <w:t>（</w:t>
      </w:r>
      <w:r w:rsidRPr="00396FB5">
        <w:rPr>
          <w:sz w:val="24"/>
          <w:szCs w:val="24"/>
        </w:rPr>
        <w:t>2.25 ODP</w:t>
      </w:r>
      <w:r w:rsidRPr="00396FB5">
        <w:rPr>
          <w:rFonts w:hint="eastAsia"/>
          <w:sz w:val="24"/>
          <w:szCs w:val="24"/>
          <w:lang w:val="zh-CN"/>
        </w:rPr>
        <w:t>吨</w:t>
      </w:r>
      <w:r w:rsidRPr="00396FB5">
        <w:rPr>
          <w:rFonts w:hint="eastAsia"/>
          <w:sz w:val="24"/>
          <w:szCs w:val="24"/>
        </w:rPr>
        <w:t>）</w:t>
      </w:r>
      <w:r w:rsidRPr="00396FB5">
        <w:rPr>
          <w:rFonts w:hint="eastAsia"/>
          <w:sz w:val="24"/>
          <w:szCs w:val="24"/>
          <w:lang w:val="zh-CN"/>
        </w:rPr>
        <w:t>。对</w:t>
      </w:r>
      <w:r w:rsidRPr="00396FB5">
        <w:rPr>
          <w:sz w:val="24"/>
          <w:szCs w:val="24"/>
          <w:lang w:val="zh-CN"/>
        </w:rPr>
        <w:t>2019</w:t>
      </w:r>
      <w:r w:rsidRPr="00396FB5">
        <w:rPr>
          <w:rFonts w:hint="eastAsia"/>
          <w:sz w:val="24"/>
          <w:szCs w:val="24"/>
          <w:lang w:val="zh-CN"/>
        </w:rPr>
        <w:t>年和</w:t>
      </w:r>
      <w:r w:rsidRPr="00396FB5">
        <w:rPr>
          <w:sz w:val="24"/>
          <w:szCs w:val="24"/>
          <w:lang w:val="zh-CN"/>
        </w:rPr>
        <w:t>2020</w:t>
      </w:r>
      <w:r w:rsidRPr="00396FB5">
        <w:rPr>
          <w:rFonts w:hint="eastAsia"/>
          <w:sz w:val="24"/>
          <w:szCs w:val="24"/>
          <w:lang w:val="zh-CN"/>
        </w:rPr>
        <w:t>年的年度配额也作出了修订，以符合</w:t>
      </w:r>
      <w:r w:rsidRPr="00396FB5">
        <w:rPr>
          <w:sz w:val="24"/>
          <w:szCs w:val="24"/>
          <w:lang w:val="zh-CN"/>
        </w:rPr>
        <w:t>2019</w:t>
      </w:r>
      <w:r w:rsidRPr="00396FB5">
        <w:rPr>
          <w:rFonts w:hint="eastAsia"/>
          <w:sz w:val="24"/>
          <w:szCs w:val="24"/>
          <w:lang w:val="zh-CN"/>
        </w:rPr>
        <w:t>年（</w:t>
      </w:r>
      <w:r w:rsidRPr="00396FB5">
        <w:rPr>
          <w:sz w:val="24"/>
          <w:szCs w:val="24"/>
          <w:lang w:val="zh-CN"/>
        </w:rPr>
        <w:t>2.25 ODP</w:t>
      </w:r>
      <w:r w:rsidRPr="00396FB5">
        <w:rPr>
          <w:rFonts w:hint="eastAsia"/>
          <w:sz w:val="24"/>
          <w:szCs w:val="24"/>
          <w:lang w:val="zh-CN"/>
        </w:rPr>
        <w:t>吨）和</w:t>
      </w:r>
      <w:r w:rsidRPr="00396FB5">
        <w:rPr>
          <w:sz w:val="24"/>
          <w:szCs w:val="24"/>
          <w:lang w:val="zh-CN"/>
        </w:rPr>
        <w:t>2020</w:t>
      </w:r>
      <w:r w:rsidRPr="00396FB5">
        <w:rPr>
          <w:rFonts w:hint="eastAsia"/>
          <w:sz w:val="24"/>
          <w:szCs w:val="24"/>
          <w:lang w:val="zh-CN"/>
        </w:rPr>
        <w:t>年（</w:t>
      </w:r>
      <w:r w:rsidRPr="00396FB5">
        <w:rPr>
          <w:sz w:val="24"/>
          <w:szCs w:val="24"/>
          <w:lang w:val="zh-CN"/>
        </w:rPr>
        <w:t>1.63 ODP</w:t>
      </w:r>
      <w:r w:rsidRPr="00396FB5">
        <w:rPr>
          <w:rFonts w:hint="eastAsia"/>
          <w:sz w:val="24"/>
          <w:szCs w:val="24"/>
          <w:lang w:val="zh-CN"/>
        </w:rPr>
        <w:t>吨）的最大允许消费量。</w:t>
      </w:r>
    </w:p>
    <w:p w:rsidR="0042521A" w:rsidRPr="00396FB5" w:rsidRDefault="0042521A">
      <w:pPr>
        <w:pStyle w:val="Heading1"/>
        <w:rPr>
          <w:sz w:val="24"/>
          <w:szCs w:val="24"/>
          <w:lang w:val="en-CA"/>
        </w:rPr>
      </w:pPr>
      <w:r w:rsidRPr="00396FB5">
        <w:rPr>
          <w:rFonts w:hint="eastAsia"/>
          <w:sz w:val="24"/>
          <w:szCs w:val="24"/>
          <w:lang w:val="zh-CN"/>
        </w:rPr>
        <w:t>为落实核查报告的建议而采取的行动包括</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对</w:t>
      </w:r>
      <w:r w:rsidRPr="00396FB5">
        <w:rPr>
          <w:sz w:val="24"/>
          <w:szCs w:val="24"/>
          <w:lang w:val="en-CA"/>
        </w:rPr>
        <w:t>22</w:t>
      </w:r>
      <w:r w:rsidRPr="00396FB5">
        <w:rPr>
          <w:rFonts w:hint="eastAsia"/>
          <w:sz w:val="24"/>
          <w:szCs w:val="24"/>
          <w:lang w:val="zh-CN"/>
        </w:rPr>
        <w:t>名海关官员进行了管制和识别消耗臭氧层物质和采用消耗臭氧层物质的设备的培训</w:t>
      </w:r>
      <w:r w:rsidRPr="00396FB5">
        <w:rPr>
          <w:rFonts w:hint="eastAsia"/>
          <w:sz w:val="24"/>
          <w:szCs w:val="24"/>
          <w:lang w:val="en-CA"/>
        </w:rPr>
        <w:t>；</w:t>
      </w:r>
      <w:r w:rsidRPr="00396FB5">
        <w:rPr>
          <w:rFonts w:hint="eastAsia"/>
          <w:sz w:val="24"/>
          <w:szCs w:val="24"/>
          <w:lang w:val="zh-CN"/>
        </w:rPr>
        <w:t>对两名培训员进行数据收集、分析和报告以及关于统一编码制度方面的培训</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向该国四个主要入境港口</w:t>
      </w:r>
      <w:r w:rsidRPr="00396FB5">
        <w:rPr>
          <w:sz w:val="24"/>
          <w:szCs w:val="24"/>
          <w:lang w:val="en-CA"/>
        </w:rPr>
        <w:t>/</w:t>
      </w:r>
      <w:r w:rsidRPr="00396FB5">
        <w:rPr>
          <w:rFonts w:hint="eastAsia"/>
          <w:sz w:val="24"/>
          <w:szCs w:val="24"/>
          <w:lang w:val="zh-CN"/>
        </w:rPr>
        <w:t>机场的海关官员提供制冷剂识别器</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启动进出口许可证颁发制度的计算机化</w:t>
      </w:r>
      <w:r w:rsidRPr="00396FB5">
        <w:rPr>
          <w:rFonts w:hint="eastAsia"/>
          <w:sz w:val="24"/>
          <w:szCs w:val="24"/>
          <w:lang w:val="en-CA"/>
        </w:rPr>
        <w:t>，</w:t>
      </w:r>
      <w:r w:rsidRPr="00396FB5">
        <w:rPr>
          <w:rFonts w:hint="eastAsia"/>
          <w:sz w:val="24"/>
          <w:szCs w:val="24"/>
          <w:lang w:val="zh-CN"/>
        </w:rPr>
        <w:t>预计这将于</w:t>
      </w:r>
      <w:r w:rsidRPr="00396FB5">
        <w:rPr>
          <w:sz w:val="24"/>
          <w:szCs w:val="24"/>
          <w:lang w:val="en-CA"/>
        </w:rPr>
        <w:t>2019</w:t>
      </w:r>
      <w:r w:rsidRPr="00396FB5">
        <w:rPr>
          <w:rFonts w:hint="eastAsia"/>
          <w:sz w:val="24"/>
          <w:szCs w:val="24"/>
          <w:lang w:val="zh-CN"/>
        </w:rPr>
        <w:t>年底完成</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继续严格执行中部非洲经济和货币共同体</w:t>
      </w:r>
      <w:r w:rsidRPr="00396FB5">
        <w:rPr>
          <w:rFonts w:hint="eastAsia"/>
          <w:sz w:val="24"/>
          <w:szCs w:val="24"/>
          <w:lang w:val="en-CA"/>
        </w:rPr>
        <w:t>（</w:t>
      </w:r>
      <w:r w:rsidRPr="00396FB5">
        <w:rPr>
          <w:rFonts w:hint="eastAsia"/>
          <w:sz w:val="24"/>
          <w:szCs w:val="24"/>
          <w:lang w:val="zh-CN"/>
        </w:rPr>
        <w:t>中非经货共同体</w:t>
      </w:r>
      <w:r w:rsidRPr="00396FB5">
        <w:rPr>
          <w:rFonts w:hint="eastAsia"/>
          <w:sz w:val="24"/>
          <w:szCs w:val="24"/>
          <w:lang w:val="en-CA"/>
        </w:rPr>
        <w:t>）</w:t>
      </w:r>
      <w:r w:rsidRPr="00396FB5">
        <w:rPr>
          <w:rFonts w:hint="eastAsia"/>
          <w:sz w:val="24"/>
          <w:szCs w:val="24"/>
          <w:lang w:val="zh-CN"/>
        </w:rPr>
        <w:t>的次区域法规</w:t>
      </w:r>
      <w:r w:rsidRPr="00396FB5">
        <w:rPr>
          <w:rFonts w:hint="eastAsia"/>
          <w:sz w:val="24"/>
          <w:szCs w:val="24"/>
          <w:lang w:val="en-CA"/>
        </w:rPr>
        <w:t>，</w:t>
      </w:r>
      <w:r w:rsidRPr="00396FB5">
        <w:rPr>
          <w:rFonts w:hint="eastAsia"/>
          <w:sz w:val="24"/>
          <w:szCs w:val="24"/>
          <w:lang w:val="zh-CN"/>
        </w:rPr>
        <w:t>该法规协调了次区域受控物质的管理</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与环境部长、海关和贸易总局以及环境署举行高级别会议</w:t>
      </w:r>
      <w:r w:rsidRPr="00396FB5">
        <w:rPr>
          <w:rFonts w:hint="eastAsia"/>
          <w:sz w:val="24"/>
          <w:szCs w:val="24"/>
          <w:lang w:val="en-CA"/>
        </w:rPr>
        <w:t>，</w:t>
      </w:r>
      <w:r w:rsidRPr="00396FB5">
        <w:rPr>
          <w:rFonts w:hint="eastAsia"/>
          <w:sz w:val="24"/>
          <w:szCs w:val="24"/>
          <w:lang w:val="zh-CN"/>
        </w:rPr>
        <w:t>以加强这两个机构之间的协调</w:t>
      </w:r>
      <w:r w:rsidRPr="00396FB5">
        <w:rPr>
          <w:rFonts w:hint="eastAsia"/>
          <w:sz w:val="24"/>
          <w:szCs w:val="24"/>
          <w:lang w:val="en-CA"/>
        </w:rPr>
        <w:t>，</w:t>
      </w:r>
      <w:r w:rsidRPr="00396FB5">
        <w:rPr>
          <w:rFonts w:hint="eastAsia"/>
          <w:sz w:val="24"/>
          <w:szCs w:val="24"/>
          <w:lang w:val="zh-CN"/>
        </w:rPr>
        <w:t>确保消耗臭氧层物质许可证颁发制度的实施</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lang w:val="en-CA"/>
        </w:rPr>
      </w:pPr>
      <w:r w:rsidRPr="00396FB5">
        <w:rPr>
          <w:rFonts w:hint="eastAsia"/>
          <w:sz w:val="24"/>
          <w:szCs w:val="24"/>
          <w:lang w:val="zh-CN"/>
        </w:rPr>
        <w:t>已完成提高认识活动</w:t>
      </w:r>
      <w:r w:rsidRPr="00396FB5">
        <w:rPr>
          <w:rFonts w:hint="eastAsia"/>
          <w:sz w:val="24"/>
          <w:szCs w:val="24"/>
          <w:lang w:val="en-CA"/>
        </w:rPr>
        <w:t>，</w:t>
      </w:r>
      <w:r w:rsidRPr="00396FB5">
        <w:rPr>
          <w:rFonts w:hint="eastAsia"/>
          <w:sz w:val="24"/>
          <w:szCs w:val="24"/>
          <w:lang w:val="zh-CN"/>
        </w:rPr>
        <w:t>突出了关于非法消耗臭氧层物质贸易的信息以及如何减轻这种情况</w:t>
      </w:r>
      <w:r w:rsidRPr="00396FB5">
        <w:rPr>
          <w:rFonts w:hint="eastAsia"/>
          <w:sz w:val="24"/>
          <w:szCs w:val="24"/>
          <w:lang w:val="en-CA"/>
        </w:rPr>
        <w:t>，</w:t>
      </w:r>
      <w:r w:rsidRPr="00396FB5">
        <w:rPr>
          <w:rFonts w:hint="eastAsia"/>
          <w:sz w:val="24"/>
          <w:szCs w:val="24"/>
          <w:lang w:val="zh-CN"/>
        </w:rPr>
        <w:t>为进口商举行了特别会议</w:t>
      </w:r>
      <w:r w:rsidRPr="00396FB5">
        <w:rPr>
          <w:rFonts w:hint="eastAsia"/>
          <w:sz w:val="24"/>
          <w:szCs w:val="24"/>
          <w:lang w:val="en-CA"/>
        </w:rPr>
        <w:t>，</w:t>
      </w:r>
      <w:r w:rsidRPr="00396FB5">
        <w:rPr>
          <w:rFonts w:hint="eastAsia"/>
          <w:sz w:val="24"/>
          <w:szCs w:val="24"/>
          <w:lang w:val="zh-CN"/>
        </w:rPr>
        <w:t>鼓励它们遵守配额制度的规定和使用无害环境的替代品</w:t>
      </w:r>
      <w:r w:rsidRPr="00396FB5">
        <w:rPr>
          <w:rFonts w:hint="eastAsia"/>
          <w:sz w:val="24"/>
          <w:szCs w:val="24"/>
          <w:lang w:val="en-CA"/>
        </w:rPr>
        <w:t>，</w:t>
      </w:r>
      <w:r w:rsidRPr="00396FB5">
        <w:rPr>
          <w:rFonts w:hint="eastAsia"/>
          <w:sz w:val="24"/>
          <w:szCs w:val="24"/>
          <w:lang w:val="zh-CN"/>
        </w:rPr>
        <w:t>并为议员促进使用替代技术的激励措施。</w:t>
      </w:r>
    </w:p>
    <w:p w:rsidR="0042521A" w:rsidRPr="00396FB5" w:rsidRDefault="0042521A">
      <w:pPr>
        <w:pStyle w:val="Heading1"/>
        <w:rPr>
          <w:sz w:val="24"/>
          <w:szCs w:val="24"/>
          <w:lang w:val="en-CA"/>
        </w:rPr>
      </w:pPr>
      <w:r w:rsidRPr="00396FB5">
        <w:rPr>
          <w:rFonts w:hint="eastAsia"/>
          <w:sz w:val="24"/>
          <w:szCs w:val="24"/>
          <w:lang w:val="zh-CN"/>
        </w:rPr>
        <w:t>环境署履约协助方案在此期间的协助包括</w:t>
      </w:r>
      <w:r w:rsidRPr="00396FB5">
        <w:rPr>
          <w:rFonts w:hint="eastAsia"/>
          <w:sz w:val="24"/>
          <w:szCs w:val="24"/>
          <w:lang w:val="en-CA"/>
        </w:rPr>
        <w:t>：</w:t>
      </w:r>
    </w:p>
    <w:p w:rsidR="0042521A" w:rsidRPr="00396FB5" w:rsidRDefault="0042521A">
      <w:pPr>
        <w:pStyle w:val="Heading2"/>
        <w:keepNext/>
        <w:widowControl/>
        <w:rPr>
          <w:sz w:val="24"/>
          <w:szCs w:val="24"/>
          <w:lang w:val="en-CA"/>
        </w:rPr>
      </w:pPr>
      <w:r w:rsidRPr="00396FB5">
        <w:rPr>
          <w:rFonts w:hint="eastAsia"/>
          <w:sz w:val="24"/>
          <w:szCs w:val="24"/>
          <w:lang w:val="zh-CN"/>
        </w:rPr>
        <w:t>与环境部长、海关和贸易总局举行了高级别会议</w:t>
      </w:r>
      <w:r w:rsidRPr="00396FB5">
        <w:rPr>
          <w:rFonts w:hint="eastAsia"/>
          <w:sz w:val="24"/>
          <w:szCs w:val="24"/>
          <w:lang w:val="en-CA"/>
        </w:rPr>
        <w:t>，</w:t>
      </w:r>
      <w:r w:rsidRPr="00396FB5">
        <w:rPr>
          <w:rFonts w:hint="eastAsia"/>
          <w:sz w:val="24"/>
          <w:szCs w:val="24"/>
          <w:lang w:val="zh-CN"/>
        </w:rPr>
        <w:t>寻求它们的支持</w:t>
      </w:r>
      <w:r w:rsidRPr="00396FB5">
        <w:rPr>
          <w:rFonts w:hint="eastAsia"/>
          <w:sz w:val="24"/>
          <w:szCs w:val="24"/>
          <w:lang w:val="en-CA"/>
        </w:rPr>
        <w:t>，</w:t>
      </w:r>
      <w:r w:rsidRPr="00396FB5">
        <w:rPr>
          <w:rFonts w:hint="eastAsia"/>
          <w:sz w:val="24"/>
          <w:szCs w:val="24"/>
          <w:lang w:val="zh-CN"/>
        </w:rPr>
        <w:t>以确保有效执行进出口许可证颁发和配额制度</w:t>
      </w:r>
      <w:r w:rsidRPr="00396FB5">
        <w:rPr>
          <w:rFonts w:hint="eastAsia"/>
          <w:sz w:val="24"/>
          <w:szCs w:val="24"/>
          <w:lang w:val="en-CA"/>
        </w:rPr>
        <w:t>，</w:t>
      </w:r>
      <w:r w:rsidRPr="00396FB5">
        <w:rPr>
          <w:rFonts w:hint="eastAsia"/>
          <w:sz w:val="24"/>
          <w:szCs w:val="24"/>
          <w:lang w:val="zh-CN"/>
        </w:rPr>
        <w:t>支持氟氯烃淘汰管理计划的实施</w:t>
      </w:r>
      <w:r w:rsidRPr="00396FB5">
        <w:rPr>
          <w:rFonts w:hint="eastAsia"/>
          <w:sz w:val="24"/>
          <w:szCs w:val="24"/>
          <w:lang w:val="en-CA"/>
        </w:rPr>
        <w:t>，</w:t>
      </w:r>
      <w:r w:rsidRPr="00396FB5">
        <w:rPr>
          <w:rFonts w:hint="eastAsia"/>
          <w:sz w:val="24"/>
          <w:szCs w:val="24"/>
          <w:lang w:val="zh-CN"/>
        </w:rPr>
        <w:t>并鼓励执行第</w:t>
      </w:r>
      <w:r w:rsidRPr="00396FB5">
        <w:rPr>
          <w:sz w:val="24"/>
          <w:szCs w:val="24"/>
          <w:lang w:val="en-CA"/>
        </w:rPr>
        <w:t>3/2017</w:t>
      </w:r>
      <w:r w:rsidRPr="00396FB5">
        <w:rPr>
          <w:rFonts w:hint="eastAsia"/>
          <w:sz w:val="24"/>
          <w:szCs w:val="24"/>
          <w:lang w:val="zh-CN"/>
        </w:rPr>
        <w:t>号部长令</w:t>
      </w:r>
      <w:r w:rsidRPr="00396FB5">
        <w:rPr>
          <w:rFonts w:hint="eastAsia"/>
          <w:sz w:val="24"/>
          <w:szCs w:val="24"/>
          <w:lang w:val="en-CA"/>
        </w:rPr>
        <w:t>，</w:t>
      </w:r>
      <w:r w:rsidRPr="00396FB5">
        <w:rPr>
          <w:rFonts w:hint="eastAsia"/>
          <w:sz w:val="24"/>
          <w:szCs w:val="24"/>
          <w:lang w:val="zh-CN"/>
        </w:rPr>
        <w:t>设定至</w:t>
      </w:r>
      <w:r w:rsidRPr="00396FB5">
        <w:rPr>
          <w:sz w:val="24"/>
          <w:szCs w:val="24"/>
          <w:lang w:val="en-CA"/>
        </w:rPr>
        <w:t>2020</w:t>
      </w:r>
      <w:r w:rsidRPr="00396FB5">
        <w:rPr>
          <w:rFonts w:hint="eastAsia"/>
          <w:sz w:val="24"/>
          <w:szCs w:val="24"/>
          <w:lang w:val="zh-CN"/>
        </w:rPr>
        <w:t>年的进口配额</w:t>
      </w:r>
      <w:r w:rsidRPr="00396FB5">
        <w:rPr>
          <w:rFonts w:hint="eastAsia"/>
          <w:sz w:val="24"/>
          <w:szCs w:val="24"/>
          <w:lang w:val="en-CA"/>
        </w:rPr>
        <w:t>；</w:t>
      </w:r>
    </w:p>
    <w:p w:rsidR="0042521A" w:rsidRPr="00396FB5" w:rsidRDefault="0042521A">
      <w:pPr>
        <w:pStyle w:val="Heading2"/>
        <w:keepNext/>
        <w:widowControl/>
        <w:rPr>
          <w:sz w:val="24"/>
          <w:szCs w:val="24"/>
          <w:lang w:val="en-CA"/>
        </w:rPr>
      </w:pPr>
      <w:r w:rsidRPr="00396FB5">
        <w:rPr>
          <w:rFonts w:hint="eastAsia"/>
          <w:sz w:val="24"/>
          <w:szCs w:val="24"/>
          <w:lang w:val="zh-CN"/>
        </w:rPr>
        <w:t>协助国家臭氧机构确定一名顾问</w:t>
      </w:r>
      <w:r w:rsidRPr="00396FB5">
        <w:rPr>
          <w:rFonts w:hint="eastAsia"/>
          <w:sz w:val="24"/>
          <w:szCs w:val="24"/>
          <w:lang w:val="en-CA"/>
        </w:rPr>
        <w:t>，</w:t>
      </w:r>
      <w:r w:rsidRPr="00396FB5">
        <w:rPr>
          <w:rFonts w:hint="eastAsia"/>
          <w:sz w:val="24"/>
          <w:szCs w:val="24"/>
          <w:lang w:val="zh-CN"/>
        </w:rPr>
        <w:t>以协助加强许可证颁发和配额制度</w:t>
      </w:r>
      <w:r w:rsidRPr="00396FB5">
        <w:rPr>
          <w:rFonts w:hint="eastAsia"/>
          <w:sz w:val="24"/>
          <w:szCs w:val="24"/>
          <w:lang w:val="en-CA"/>
        </w:rPr>
        <w:t>，</w:t>
      </w:r>
      <w:r w:rsidRPr="00396FB5">
        <w:rPr>
          <w:rFonts w:hint="eastAsia"/>
          <w:sz w:val="24"/>
          <w:szCs w:val="24"/>
          <w:lang w:val="zh-CN"/>
        </w:rPr>
        <w:t>并为海关官员和制冷和空调技术人员开展培训方案</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对国家臭氧机构进行了使用在线履约协助方案工具</w:t>
      </w:r>
      <w:r w:rsidRPr="00396FB5">
        <w:rPr>
          <w:rFonts w:hint="eastAsia"/>
          <w:sz w:val="24"/>
          <w:szCs w:val="24"/>
          <w:lang w:val="en-CA"/>
        </w:rPr>
        <w:t>（</w:t>
      </w:r>
      <w:r w:rsidRPr="00396FB5">
        <w:rPr>
          <w:rFonts w:hint="eastAsia"/>
          <w:sz w:val="24"/>
          <w:szCs w:val="24"/>
          <w:lang w:val="zh-CN"/>
        </w:rPr>
        <w:t>即全球升温潜能值</w:t>
      </w:r>
      <w:r w:rsidRPr="00396FB5">
        <w:rPr>
          <w:sz w:val="24"/>
          <w:szCs w:val="24"/>
          <w:lang w:val="en-CA"/>
        </w:rPr>
        <w:t>-ODP</w:t>
      </w:r>
      <w:r w:rsidRPr="00396FB5">
        <w:rPr>
          <w:rFonts w:hint="eastAsia"/>
          <w:sz w:val="24"/>
          <w:szCs w:val="24"/>
          <w:lang w:val="zh-CN"/>
        </w:rPr>
        <w:t>计算器</w:t>
      </w:r>
      <w:r w:rsidRPr="00396FB5">
        <w:rPr>
          <w:rFonts w:hint="eastAsia"/>
          <w:sz w:val="24"/>
          <w:szCs w:val="24"/>
          <w:lang w:val="en-CA"/>
        </w:rPr>
        <w:t>；</w:t>
      </w:r>
      <w:r w:rsidRPr="00396FB5">
        <w:rPr>
          <w:rFonts w:hint="eastAsia"/>
          <w:sz w:val="24"/>
          <w:szCs w:val="24"/>
          <w:lang w:val="zh-CN"/>
        </w:rPr>
        <w:t>何种气体</w:t>
      </w:r>
      <w:r w:rsidRPr="00396FB5">
        <w:rPr>
          <w:rFonts w:hint="eastAsia"/>
          <w:sz w:val="24"/>
          <w:szCs w:val="24"/>
          <w:lang w:val="en-CA"/>
        </w:rPr>
        <w:t>？</w:t>
      </w:r>
      <w:r w:rsidRPr="00396FB5">
        <w:rPr>
          <w:rFonts w:hint="eastAsia"/>
          <w:sz w:val="24"/>
          <w:szCs w:val="24"/>
          <w:lang w:val="zh-CN"/>
        </w:rPr>
        <w:t>和其他</w:t>
      </w:r>
      <w:r w:rsidRPr="00396FB5">
        <w:rPr>
          <w:sz w:val="24"/>
          <w:szCs w:val="24"/>
          <w:lang w:val="en-CA"/>
        </w:rPr>
        <w:t>OzonAction eDocs</w:t>
      </w:r>
      <w:r w:rsidRPr="00396FB5">
        <w:rPr>
          <w:rFonts w:hint="eastAsia"/>
          <w:sz w:val="24"/>
          <w:szCs w:val="24"/>
          <w:lang w:val="en-CA"/>
        </w:rPr>
        <w:t>）</w:t>
      </w:r>
      <w:r w:rsidRPr="00396FB5">
        <w:rPr>
          <w:rFonts w:hint="eastAsia"/>
          <w:sz w:val="24"/>
          <w:szCs w:val="24"/>
          <w:lang w:val="zh-CN"/>
        </w:rPr>
        <w:t>的培训</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lang w:val="en-CA"/>
        </w:rPr>
      </w:pPr>
      <w:r w:rsidRPr="00396FB5">
        <w:rPr>
          <w:rFonts w:hint="eastAsia"/>
          <w:sz w:val="24"/>
          <w:szCs w:val="24"/>
          <w:lang w:val="zh-CN"/>
        </w:rPr>
        <w:t>鼓励国家臭氧机构和一名海关代表参加试点国家臭氧机构和海关结对研讨会</w:t>
      </w:r>
      <w:r w:rsidRPr="00396FB5">
        <w:rPr>
          <w:rFonts w:hint="eastAsia"/>
          <w:sz w:val="24"/>
          <w:szCs w:val="24"/>
          <w:lang w:val="en-CA"/>
        </w:rPr>
        <w:t>，</w:t>
      </w:r>
      <w:r w:rsidRPr="00396FB5">
        <w:rPr>
          <w:rFonts w:hint="eastAsia"/>
          <w:sz w:val="24"/>
          <w:szCs w:val="24"/>
          <w:lang w:val="zh-CN"/>
        </w:rPr>
        <w:t>以及在</w:t>
      </w:r>
      <w:r w:rsidRPr="00396FB5">
        <w:rPr>
          <w:sz w:val="24"/>
          <w:szCs w:val="24"/>
          <w:lang w:val="en-CA"/>
        </w:rPr>
        <w:t>2019</w:t>
      </w:r>
      <w:r w:rsidRPr="00396FB5">
        <w:rPr>
          <w:rFonts w:hint="eastAsia"/>
          <w:sz w:val="24"/>
          <w:szCs w:val="24"/>
          <w:lang w:val="zh-CN"/>
        </w:rPr>
        <w:t>年</w:t>
      </w:r>
      <w:r w:rsidRPr="00396FB5">
        <w:rPr>
          <w:sz w:val="24"/>
          <w:szCs w:val="24"/>
          <w:lang w:val="en-CA"/>
        </w:rPr>
        <w:t>10</w:t>
      </w:r>
      <w:r w:rsidRPr="00396FB5">
        <w:rPr>
          <w:rFonts w:hint="eastAsia"/>
          <w:sz w:val="24"/>
          <w:szCs w:val="24"/>
          <w:lang w:val="zh-CN"/>
        </w:rPr>
        <w:t>月为非洲法语地区选定国家举行背靠背的平行边境对话。</w:t>
      </w:r>
    </w:p>
    <w:p w:rsidR="0042521A" w:rsidRPr="00396FB5" w:rsidRDefault="0042521A" w:rsidP="00C60CE8">
      <w:pPr>
        <w:pStyle w:val="Heading2"/>
        <w:keepNext/>
        <w:keepLines/>
        <w:numPr>
          <w:ilvl w:val="0"/>
          <w:numId w:val="0"/>
        </w:numPr>
        <w:rPr>
          <w:b/>
          <w:sz w:val="24"/>
          <w:szCs w:val="24"/>
          <w:lang w:val="en-CA"/>
        </w:rPr>
      </w:pPr>
      <w:r w:rsidRPr="00396FB5">
        <w:rPr>
          <w:rFonts w:hint="eastAsia"/>
          <w:b/>
          <w:sz w:val="24"/>
          <w:szCs w:val="24"/>
          <w:lang w:val="zh-CN"/>
        </w:rPr>
        <w:lastRenderedPageBreak/>
        <w:t>秘书处的评论</w:t>
      </w:r>
    </w:p>
    <w:p w:rsidR="0042521A" w:rsidRPr="00396FB5" w:rsidRDefault="0042521A" w:rsidP="00C60CE8">
      <w:pPr>
        <w:pStyle w:val="Heading1"/>
        <w:keepNext/>
        <w:keepLines/>
        <w:rPr>
          <w:b/>
          <w:sz w:val="24"/>
          <w:szCs w:val="24"/>
          <w:lang w:val="en-CA"/>
        </w:rPr>
      </w:pPr>
      <w:r w:rsidRPr="00396FB5">
        <w:rPr>
          <w:rFonts w:hint="eastAsia"/>
          <w:sz w:val="24"/>
          <w:szCs w:val="24"/>
          <w:lang w:val="zh-CN"/>
        </w:rPr>
        <w:t>秘书处注意到赤道几内亚政府和环境署努力避免进一步拖延在氟氯烃淘汰管理计划下开展的活动。为落实核查报告的建议而开展的活动将进一步加强目前实施的进出口许可证颁发和配额制度，环境署履约援助方案的协助有助于确保该国政府在高级别作出执行许可证颁发和配额制度的承诺，并确保该国遵守《蒙特利尔议定书》的目标。</w:t>
      </w:r>
      <w:r w:rsidRPr="00396FB5">
        <w:rPr>
          <w:sz w:val="24"/>
          <w:szCs w:val="24"/>
          <w:lang w:val="en-US"/>
        </w:rPr>
        <w:t xml:space="preserve">  </w:t>
      </w:r>
    </w:p>
    <w:p w:rsidR="0042521A" w:rsidRPr="00396FB5" w:rsidRDefault="0042521A">
      <w:pPr>
        <w:keepNext/>
        <w:keepLines/>
        <w:spacing w:after="240"/>
        <w:outlineLvl w:val="0"/>
        <w:rPr>
          <w:b/>
          <w:sz w:val="24"/>
          <w:szCs w:val="24"/>
          <w:lang w:val="en-CA"/>
        </w:rPr>
      </w:pPr>
      <w:r w:rsidRPr="00396FB5">
        <w:rPr>
          <w:rFonts w:hint="eastAsia"/>
          <w:b/>
          <w:sz w:val="24"/>
          <w:szCs w:val="24"/>
          <w:lang w:val="zh-CN"/>
        </w:rPr>
        <w:t>建议</w:t>
      </w:r>
    </w:p>
    <w:p w:rsidR="0042521A" w:rsidRPr="00396FB5" w:rsidRDefault="0042521A">
      <w:pPr>
        <w:pStyle w:val="Heading1"/>
        <w:rPr>
          <w:sz w:val="24"/>
          <w:szCs w:val="24"/>
          <w:lang w:val="en-CA"/>
        </w:rPr>
      </w:pPr>
      <w:r w:rsidRPr="00396FB5">
        <w:rPr>
          <w:rFonts w:hint="eastAsia"/>
          <w:sz w:val="24"/>
          <w:szCs w:val="24"/>
          <w:lang w:val="zh-CN"/>
        </w:rPr>
        <w:t>执行委员会不妨注意到</w:t>
      </w:r>
      <w:r w:rsidRPr="00396FB5">
        <w:rPr>
          <w:rFonts w:hint="eastAsia"/>
          <w:sz w:val="24"/>
          <w:szCs w:val="24"/>
          <w:lang w:val="en-CA"/>
        </w:rPr>
        <w:t>，</w:t>
      </w:r>
      <w:r w:rsidRPr="00396FB5">
        <w:rPr>
          <w:rFonts w:hint="eastAsia"/>
          <w:sz w:val="24"/>
          <w:szCs w:val="24"/>
          <w:lang w:val="zh-CN"/>
        </w:rPr>
        <w:t>赤道几内亚政府和环境署在</w:t>
      </w:r>
      <w:r w:rsidRPr="00396FB5">
        <w:rPr>
          <w:sz w:val="24"/>
          <w:szCs w:val="24"/>
          <w:lang w:val="en-CA"/>
        </w:rPr>
        <w:t>UNEP/OzL.Pro/ExCom/84/22</w:t>
      </w:r>
      <w:r w:rsidRPr="00396FB5">
        <w:rPr>
          <w:rFonts w:hint="eastAsia"/>
          <w:sz w:val="24"/>
          <w:szCs w:val="24"/>
          <w:lang w:val="zh-CN"/>
        </w:rPr>
        <w:t>号文件提供了一份详细的进度报告</w:t>
      </w:r>
      <w:r w:rsidRPr="00396FB5">
        <w:rPr>
          <w:rFonts w:hint="eastAsia"/>
          <w:sz w:val="24"/>
          <w:szCs w:val="24"/>
          <w:lang w:val="en-CA"/>
        </w:rPr>
        <w:t>，</w:t>
      </w:r>
      <w:r w:rsidRPr="00396FB5">
        <w:rPr>
          <w:rFonts w:hint="eastAsia"/>
          <w:sz w:val="24"/>
          <w:szCs w:val="24"/>
          <w:lang w:val="zh-CN"/>
        </w:rPr>
        <w:t>确保实施中的许可证颁发和配额制度到位</w:t>
      </w:r>
      <w:r w:rsidRPr="00396FB5">
        <w:rPr>
          <w:rFonts w:hint="eastAsia"/>
          <w:sz w:val="24"/>
          <w:szCs w:val="24"/>
          <w:lang w:val="en-CA"/>
        </w:rPr>
        <w:t>；</w:t>
      </w:r>
      <w:r w:rsidRPr="00396FB5">
        <w:rPr>
          <w:rFonts w:hint="eastAsia"/>
          <w:sz w:val="24"/>
          <w:szCs w:val="24"/>
          <w:lang w:val="zh-CN"/>
        </w:rPr>
        <w:t>核查报告的建议得到落实</w:t>
      </w:r>
      <w:r w:rsidRPr="00396FB5">
        <w:rPr>
          <w:rFonts w:hint="eastAsia"/>
          <w:sz w:val="24"/>
          <w:szCs w:val="24"/>
          <w:lang w:val="en-CA"/>
        </w:rPr>
        <w:t>，</w:t>
      </w:r>
      <w:r w:rsidRPr="00396FB5">
        <w:rPr>
          <w:rFonts w:hint="eastAsia"/>
          <w:sz w:val="24"/>
          <w:szCs w:val="24"/>
          <w:lang w:val="zh-CN"/>
        </w:rPr>
        <w:t>其中显示国家臭氧机构的能力有所提高</w:t>
      </w:r>
      <w:r w:rsidRPr="00396FB5">
        <w:rPr>
          <w:rFonts w:hint="eastAsia"/>
          <w:sz w:val="24"/>
          <w:szCs w:val="24"/>
          <w:lang w:val="en-CA"/>
        </w:rPr>
        <w:t>，</w:t>
      </w:r>
      <w:r w:rsidRPr="00396FB5">
        <w:rPr>
          <w:rFonts w:hint="eastAsia"/>
          <w:sz w:val="24"/>
          <w:szCs w:val="24"/>
          <w:lang w:val="zh-CN"/>
        </w:rPr>
        <w:t>以确保有效的氟氯烃数据报告和监测</w:t>
      </w:r>
      <w:r w:rsidRPr="00396FB5">
        <w:rPr>
          <w:rFonts w:hint="eastAsia"/>
          <w:sz w:val="24"/>
          <w:szCs w:val="24"/>
          <w:lang w:val="en-CA"/>
        </w:rPr>
        <w:t>；</w:t>
      </w:r>
      <w:r w:rsidRPr="00396FB5">
        <w:rPr>
          <w:rFonts w:hint="eastAsia"/>
          <w:sz w:val="24"/>
          <w:szCs w:val="24"/>
          <w:lang w:val="zh-CN"/>
        </w:rPr>
        <w:t>环境署履约协助方案提供的协助继续支持赤道几内亚氟氯烃淘汰管理计划第一阶段的实施。</w:t>
      </w:r>
    </w:p>
    <w:p w:rsidR="0042521A" w:rsidRPr="00396FB5" w:rsidRDefault="0042521A">
      <w:pPr>
        <w:keepNext/>
        <w:keepLines/>
        <w:rPr>
          <w:sz w:val="24"/>
          <w:szCs w:val="24"/>
          <w:u w:val="single"/>
          <w:lang w:val="en-CA"/>
        </w:rPr>
      </w:pPr>
      <w:r w:rsidRPr="00396FB5">
        <w:rPr>
          <w:rFonts w:hint="eastAsia"/>
          <w:sz w:val="24"/>
          <w:szCs w:val="24"/>
          <w:u w:val="single"/>
          <w:lang w:val="zh-CN"/>
        </w:rPr>
        <w:t>洪都拉斯</w:t>
      </w:r>
      <w:r w:rsidRPr="00396FB5">
        <w:rPr>
          <w:rFonts w:hint="eastAsia"/>
          <w:sz w:val="24"/>
          <w:szCs w:val="24"/>
          <w:u w:val="single"/>
          <w:lang w:val="en-US"/>
        </w:rPr>
        <w:t>：</w:t>
      </w:r>
      <w:r w:rsidRPr="00396FB5">
        <w:rPr>
          <w:rFonts w:hint="eastAsia"/>
          <w:sz w:val="24"/>
          <w:szCs w:val="24"/>
          <w:u w:val="single"/>
          <w:lang w:val="zh-CN"/>
        </w:rPr>
        <w:t>氟氯烃淘汰管理计划</w:t>
      </w:r>
      <w:r w:rsidRPr="00396FB5">
        <w:rPr>
          <w:rFonts w:hint="eastAsia"/>
          <w:sz w:val="24"/>
          <w:szCs w:val="24"/>
          <w:u w:val="single"/>
          <w:lang w:val="en-CA"/>
        </w:rPr>
        <w:t>（</w:t>
      </w:r>
      <w:r w:rsidRPr="00396FB5">
        <w:rPr>
          <w:rFonts w:hint="eastAsia"/>
          <w:sz w:val="24"/>
          <w:szCs w:val="24"/>
          <w:u w:val="single"/>
          <w:lang w:val="zh-CN"/>
        </w:rPr>
        <w:t>第一阶段</w:t>
      </w:r>
      <w:r w:rsidRPr="00396FB5">
        <w:rPr>
          <w:sz w:val="24"/>
          <w:szCs w:val="24"/>
          <w:u w:val="single"/>
          <w:lang w:val="en-CA"/>
        </w:rPr>
        <w:t xml:space="preserve"> - </w:t>
      </w:r>
      <w:r w:rsidRPr="00396FB5">
        <w:rPr>
          <w:rFonts w:hint="eastAsia"/>
          <w:sz w:val="24"/>
          <w:szCs w:val="24"/>
          <w:u w:val="single"/>
          <w:lang w:val="zh-CN"/>
        </w:rPr>
        <w:t>执行环境署各组成部份所有活动的进度报告</w:t>
      </w:r>
      <w:r w:rsidRPr="00396FB5">
        <w:rPr>
          <w:rFonts w:hint="eastAsia"/>
          <w:sz w:val="24"/>
          <w:szCs w:val="24"/>
          <w:u w:val="single"/>
          <w:lang w:val="en-CA"/>
        </w:rPr>
        <w:t>）</w:t>
      </w:r>
      <w:r w:rsidRPr="00396FB5">
        <w:rPr>
          <w:rFonts w:hint="eastAsia"/>
          <w:sz w:val="24"/>
          <w:szCs w:val="24"/>
          <w:lang w:val="en-CA"/>
        </w:rPr>
        <w:t>（</w:t>
      </w:r>
      <w:r w:rsidRPr="00396FB5">
        <w:rPr>
          <w:rFonts w:hint="eastAsia"/>
          <w:sz w:val="24"/>
          <w:szCs w:val="24"/>
          <w:lang w:val="zh-CN"/>
        </w:rPr>
        <w:t>环境署</w:t>
      </w:r>
      <w:r w:rsidRPr="00396FB5">
        <w:rPr>
          <w:rFonts w:hint="eastAsia"/>
          <w:sz w:val="24"/>
          <w:szCs w:val="24"/>
          <w:lang w:val="en-CA"/>
        </w:rPr>
        <w:t>）</w:t>
      </w:r>
    </w:p>
    <w:p w:rsidR="0042521A" w:rsidRPr="00396FB5" w:rsidRDefault="0042521A">
      <w:pPr>
        <w:keepNext/>
        <w:keepLines/>
        <w:rPr>
          <w:sz w:val="24"/>
          <w:szCs w:val="24"/>
          <w:u w:val="single"/>
          <w:lang w:val="en-CA"/>
        </w:rPr>
      </w:pPr>
    </w:p>
    <w:p w:rsidR="0042521A" w:rsidRPr="00396FB5" w:rsidRDefault="0042521A">
      <w:pPr>
        <w:keepNext/>
        <w:keepLines/>
        <w:rPr>
          <w:b/>
          <w:sz w:val="24"/>
          <w:szCs w:val="24"/>
          <w:lang w:val="en-US"/>
        </w:rPr>
      </w:pPr>
      <w:r w:rsidRPr="00396FB5">
        <w:rPr>
          <w:rFonts w:hint="eastAsia"/>
          <w:b/>
          <w:sz w:val="24"/>
          <w:szCs w:val="24"/>
          <w:lang w:val="zh-CN"/>
        </w:rPr>
        <w:t>背景</w:t>
      </w:r>
    </w:p>
    <w:p w:rsidR="0042521A" w:rsidRPr="00396FB5" w:rsidRDefault="0042521A">
      <w:pPr>
        <w:keepNext/>
        <w:keepLines/>
        <w:rPr>
          <w:sz w:val="24"/>
          <w:szCs w:val="24"/>
          <w:lang w:val="en-US"/>
        </w:rPr>
      </w:pPr>
    </w:p>
    <w:p w:rsidR="0042521A" w:rsidRPr="00396FB5" w:rsidRDefault="0042521A">
      <w:pPr>
        <w:keepNext/>
        <w:keepLines/>
        <w:numPr>
          <w:ilvl w:val="0"/>
          <w:numId w:val="1"/>
        </w:numPr>
        <w:tabs>
          <w:tab w:val="clear" w:pos="0"/>
          <w:tab w:val="num" w:pos="710"/>
        </w:tabs>
        <w:spacing w:after="240"/>
        <w:outlineLvl w:val="0"/>
        <w:rPr>
          <w:sz w:val="24"/>
          <w:szCs w:val="24"/>
          <w:lang w:val="en-CA"/>
        </w:rPr>
      </w:pPr>
      <w:r w:rsidRPr="00396FB5">
        <w:rPr>
          <w:rFonts w:hint="eastAsia"/>
          <w:sz w:val="24"/>
          <w:szCs w:val="24"/>
          <w:lang w:val="zh-CN"/>
        </w:rPr>
        <w:t>在第八十一次会议上</w:t>
      </w:r>
      <w:r w:rsidRPr="00396FB5">
        <w:rPr>
          <w:rFonts w:hint="eastAsia"/>
          <w:sz w:val="24"/>
          <w:szCs w:val="24"/>
          <w:lang w:val="en-US"/>
        </w:rPr>
        <w:t>，</w:t>
      </w:r>
      <w:r w:rsidRPr="00396FB5">
        <w:rPr>
          <w:rFonts w:hint="eastAsia"/>
          <w:sz w:val="24"/>
          <w:szCs w:val="24"/>
          <w:lang w:val="zh-CN"/>
        </w:rPr>
        <w:t>执行委员会核准了</w:t>
      </w:r>
      <w:r w:rsidRPr="00396FB5">
        <w:rPr>
          <w:rFonts w:hint="eastAsia"/>
          <w:sz w:val="24"/>
          <w:szCs w:val="24"/>
          <w:lang w:val="en-US"/>
        </w:rPr>
        <w:t>（</w:t>
      </w:r>
      <w:r w:rsidRPr="00396FB5">
        <w:rPr>
          <w:rFonts w:hint="eastAsia"/>
          <w:sz w:val="24"/>
          <w:szCs w:val="24"/>
          <w:lang w:val="zh-CN"/>
        </w:rPr>
        <w:t>在一揽子核准项目清单下</w:t>
      </w:r>
      <w:r w:rsidRPr="00396FB5">
        <w:rPr>
          <w:rFonts w:hint="eastAsia"/>
          <w:sz w:val="24"/>
          <w:szCs w:val="24"/>
          <w:lang w:val="en-US"/>
        </w:rPr>
        <w:t>）</w:t>
      </w:r>
      <w:r w:rsidRPr="00396FB5">
        <w:rPr>
          <w:rFonts w:hint="eastAsia"/>
          <w:sz w:val="24"/>
          <w:szCs w:val="24"/>
          <w:lang w:val="zh-CN"/>
        </w:rPr>
        <w:t>洪都拉斯氟氯烃淘汰管理计划第一阶段第四次付款</w:t>
      </w:r>
      <w:r w:rsidRPr="00396FB5">
        <w:rPr>
          <w:rFonts w:hint="eastAsia"/>
          <w:sz w:val="24"/>
          <w:szCs w:val="24"/>
          <w:lang w:val="en-US"/>
        </w:rPr>
        <w:t>，</w:t>
      </w:r>
      <w:r w:rsidRPr="00396FB5">
        <w:rPr>
          <w:rFonts w:hint="eastAsia"/>
          <w:sz w:val="24"/>
          <w:szCs w:val="24"/>
          <w:lang w:val="zh-CN"/>
        </w:rPr>
        <w:t>以及相应的</w:t>
      </w:r>
      <w:r w:rsidRPr="00396FB5">
        <w:rPr>
          <w:sz w:val="24"/>
          <w:szCs w:val="24"/>
          <w:lang w:val="en-US"/>
        </w:rPr>
        <w:t>2018-2020</w:t>
      </w:r>
      <w:r w:rsidRPr="00396FB5">
        <w:rPr>
          <w:rFonts w:hint="eastAsia"/>
          <w:sz w:val="24"/>
          <w:szCs w:val="24"/>
          <w:lang w:val="zh-CN"/>
        </w:rPr>
        <w:t>年付款执行计划</w:t>
      </w:r>
      <w:r w:rsidRPr="00396FB5">
        <w:rPr>
          <w:rFonts w:hint="eastAsia"/>
          <w:sz w:val="24"/>
          <w:szCs w:val="24"/>
          <w:lang w:val="en-US"/>
        </w:rPr>
        <w:t>，</w:t>
      </w:r>
      <w:r w:rsidRPr="00396FB5">
        <w:rPr>
          <w:rFonts w:hint="eastAsia"/>
          <w:sz w:val="24"/>
          <w:szCs w:val="24"/>
          <w:lang w:val="zh-CN"/>
        </w:rPr>
        <w:t>但有一项谅解</w:t>
      </w:r>
      <w:r w:rsidRPr="00396FB5">
        <w:rPr>
          <w:rFonts w:hint="eastAsia"/>
          <w:sz w:val="24"/>
          <w:szCs w:val="24"/>
          <w:lang w:val="en-US"/>
        </w:rPr>
        <w:t>：</w:t>
      </w:r>
      <w:r w:rsidRPr="00396FB5">
        <w:rPr>
          <w:sz w:val="24"/>
          <w:szCs w:val="24"/>
          <w:lang w:val="en-US"/>
        </w:rPr>
        <w:t xml:space="preserve"> </w:t>
      </w:r>
    </w:p>
    <w:p w:rsidR="0042521A" w:rsidRPr="00396FB5" w:rsidRDefault="0042521A">
      <w:pPr>
        <w:pStyle w:val="Heading2"/>
        <w:rPr>
          <w:sz w:val="24"/>
          <w:szCs w:val="24"/>
          <w:lang w:val="en-CA"/>
        </w:rPr>
      </w:pPr>
      <w:r w:rsidRPr="00396FB5">
        <w:rPr>
          <w:rFonts w:hint="eastAsia"/>
          <w:sz w:val="24"/>
          <w:szCs w:val="24"/>
          <w:lang w:val="zh-CN"/>
        </w:rPr>
        <w:t>环境署和洪都拉斯政府将加紧努力</w:t>
      </w:r>
      <w:r w:rsidRPr="00396FB5">
        <w:rPr>
          <w:rFonts w:hint="eastAsia"/>
          <w:sz w:val="24"/>
          <w:szCs w:val="24"/>
          <w:lang w:val="en-CA"/>
        </w:rPr>
        <w:t>，</w:t>
      </w:r>
      <w:r w:rsidRPr="00396FB5">
        <w:rPr>
          <w:rFonts w:hint="eastAsia"/>
          <w:sz w:val="24"/>
          <w:szCs w:val="24"/>
          <w:lang w:val="zh-CN"/>
        </w:rPr>
        <w:t>执行与氟氯烃淘汰管理计划第一阶段相关的制冷技术人员培训活动</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环境署将向每次会议提交进度报告</w:t>
      </w:r>
      <w:r w:rsidRPr="00396FB5">
        <w:rPr>
          <w:rFonts w:hint="eastAsia"/>
          <w:sz w:val="24"/>
          <w:szCs w:val="24"/>
          <w:lang w:val="en-CA"/>
        </w:rPr>
        <w:t>，</w:t>
      </w:r>
      <w:r w:rsidRPr="00396FB5">
        <w:rPr>
          <w:rFonts w:hint="eastAsia"/>
          <w:sz w:val="24"/>
          <w:szCs w:val="24"/>
          <w:lang w:val="zh-CN"/>
        </w:rPr>
        <w:t>说明氟氯烃淘汰管理计划第一阶段与环境署有关的组成部分下的活动的执行情况</w:t>
      </w:r>
      <w:r w:rsidRPr="00396FB5">
        <w:rPr>
          <w:rFonts w:hint="eastAsia"/>
          <w:sz w:val="24"/>
          <w:szCs w:val="24"/>
          <w:lang w:val="en-CA"/>
        </w:rPr>
        <w:t>，</w:t>
      </w:r>
      <w:r w:rsidRPr="00396FB5">
        <w:rPr>
          <w:rFonts w:hint="eastAsia"/>
          <w:sz w:val="24"/>
          <w:szCs w:val="24"/>
          <w:lang w:val="zh-CN"/>
        </w:rPr>
        <w:t>包括已发放的款项</w:t>
      </w:r>
      <w:r w:rsidRPr="00396FB5">
        <w:rPr>
          <w:rFonts w:hint="eastAsia"/>
          <w:sz w:val="24"/>
          <w:szCs w:val="24"/>
          <w:lang w:val="en-CA"/>
        </w:rPr>
        <w:t>，</w:t>
      </w:r>
      <w:r w:rsidRPr="00396FB5">
        <w:rPr>
          <w:rFonts w:hint="eastAsia"/>
          <w:sz w:val="24"/>
          <w:szCs w:val="24"/>
          <w:lang w:val="zh-CN"/>
        </w:rPr>
        <w:t>直至提交氟氯烃淘汰管理计划第一阶段第五次和最后一次付款为止</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lang w:val="en-US"/>
        </w:rPr>
      </w:pPr>
      <w:r w:rsidRPr="00396FB5">
        <w:rPr>
          <w:rFonts w:hint="eastAsia"/>
          <w:sz w:val="24"/>
          <w:szCs w:val="24"/>
          <w:lang w:val="zh-CN"/>
        </w:rPr>
        <w:t>为洪都拉斯氟氯烃淘汰管理计划第一阶段第一、第二和第三次付款的环境署部分核准的资金总额的发放目标是到</w:t>
      </w:r>
      <w:r w:rsidRPr="00396FB5">
        <w:rPr>
          <w:sz w:val="24"/>
          <w:szCs w:val="24"/>
          <w:lang w:val="en-CA"/>
        </w:rPr>
        <w:t>2018</w:t>
      </w:r>
      <w:r w:rsidRPr="00396FB5">
        <w:rPr>
          <w:rFonts w:hint="eastAsia"/>
          <w:sz w:val="24"/>
          <w:szCs w:val="24"/>
          <w:lang w:val="zh-CN"/>
        </w:rPr>
        <w:t>年</w:t>
      </w:r>
      <w:r w:rsidRPr="00396FB5">
        <w:rPr>
          <w:sz w:val="24"/>
          <w:szCs w:val="24"/>
          <w:lang w:val="en-CA"/>
        </w:rPr>
        <w:t>9</w:t>
      </w:r>
      <w:r w:rsidRPr="00396FB5">
        <w:rPr>
          <w:rFonts w:hint="eastAsia"/>
          <w:sz w:val="24"/>
          <w:szCs w:val="24"/>
          <w:lang w:val="zh-CN"/>
        </w:rPr>
        <w:t>月</w:t>
      </w:r>
      <w:r w:rsidRPr="00396FB5">
        <w:rPr>
          <w:sz w:val="24"/>
          <w:szCs w:val="24"/>
          <w:lang w:val="en-CA"/>
        </w:rPr>
        <w:t>30</w:t>
      </w:r>
      <w:r w:rsidRPr="00396FB5">
        <w:rPr>
          <w:rFonts w:hint="eastAsia"/>
          <w:sz w:val="24"/>
          <w:szCs w:val="24"/>
          <w:lang w:val="zh-CN"/>
        </w:rPr>
        <w:t>日达到</w:t>
      </w:r>
      <w:r w:rsidRPr="00396FB5">
        <w:rPr>
          <w:sz w:val="24"/>
          <w:szCs w:val="24"/>
          <w:lang w:val="en-CA"/>
        </w:rPr>
        <w:t>50%</w:t>
      </w:r>
      <w:r w:rsidRPr="00396FB5">
        <w:rPr>
          <w:rFonts w:hint="eastAsia"/>
          <w:sz w:val="24"/>
          <w:szCs w:val="24"/>
          <w:lang w:val="zh-CN"/>
        </w:rPr>
        <w:t>、到</w:t>
      </w:r>
      <w:r w:rsidRPr="00396FB5">
        <w:rPr>
          <w:sz w:val="24"/>
          <w:szCs w:val="24"/>
          <w:lang w:val="en-CA"/>
        </w:rPr>
        <w:t>2019</w:t>
      </w:r>
      <w:r w:rsidRPr="00396FB5">
        <w:rPr>
          <w:rFonts w:hint="eastAsia"/>
          <w:sz w:val="24"/>
          <w:szCs w:val="24"/>
          <w:lang w:val="zh-CN"/>
        </w:rPr>
        <w:t>年</w:t>
      </w:r>
      <w:r w:rsidRPr="00396FB5">
        <w:rPr>
          <w:sz w:val="24"/>
          <w:szCs w:val="24"/>
          <w:lang w:val="en-CA"/>
        </w:rPr>
        <w:t>3</w:t>
      </w:r>
      <w:r w:rsidRPr="00396FB5">
        <w:rPr>
          <w:rFonts w:hint="eastAsia"/>
          <w:sz w:val="24"/>
          <w:szCs w:val="24"/>
          <w:lang w:val="zh-CN"/>
        </w:rPr>
        <w:t>月</w:t>
      </w:r>
      <w:r w:rsidRPr="00396FB5">
        <w:rPr>
          <w:sz w:val="24"/>
          <w:szCs w:val="24"/>
          <w:lang w:val="en-CA"/>
        </w:rPr>
        <w:t>31</w:t>
      </w:r>
      <w:r w:rsidRPr="00396FB5">
        <w:rPr>
          <w:rFonts w:hint="eastAsia"/>
          <w:sz w:val="24"/>
          <w:szCs w:val="24"/>
          <w:lang w:val="zh-CN"/>
        </w:rPr>
        <w:t>日达到</w:t>
      </w:r>
      <w:r w:rsidRPr="00396FB5">
        <w:rPr>
          <w:sz w:val="24"/>
          <w:szCs w:val="24"/>
          <w:lang w:val="en-CA"/>
        </w:rPr>
        <w:t>80%</w:t>
      </w:r>
      <w:r w:rsidRPr="00396FB5">
        <w:rPr>
          <w:rFonts w:hint="eastAsia"/>
          <w:sz w:val="24"/>
          <w:szCs w:val="24"/>
          <w:lang w:val="zh-CN"/>
        </w:rPr>
        <w:t>和到</w:t>
      </w:r>
      <w:r w:rsidRPr="00396FB5">
        <w:rPr>
          <w:sz w:val="24"/>
          <w:szCs w:val="24"/>
          <w:lang w:val="en-CA"/>
        </w:rPr>
        <w:t>2019</w:t>
      </w:r>
      <w:r w:rsidRPr="00396FB5">
        <w:rPr>
          <w:rFonts w:hint="eastAsia"/>
          <w:sz w:val="24"/>
          <w:szCs w:val="24"/>
          <w:lang w:val="zh-CN"/>
        </w:rPr>
        <w:t>年</w:t>
      </w:r>
      <w:r w:rsidRPr="00396FB5">
        <w:rPr>
          <w:sz w:val="24"/>
          <w:szCs w:val="24"/>
          <w:lang w:val="en-CA"/>
        </w:rPr>
        <w:t>12</w:t>
      </w:r>
      <w:r w:rsidRPr="00396FB5">
        <w:rPr>
          <w:rFonts w:hint="eastAsia"/>
          <w:sz w:val="24"/>
          <w:szCs w:val="24"/>
          <w:lang w:val="zh-CN"/>
        </w:rPr>
        <w:t>月达到</w:t>
      </w:r>
      <w:r w:rsidRPr="00396FB5">
        <w:rPr>
          <w:sz w:val="24"/>
          <w:szCs w:val="24"/>
          <w:lang w:val="en-CA"/>
        </w:rPr>
        <w:t>100%</w:t>
      </w:r>
      <w:r w:rsidRPr="00396FB5">
        <w:rPr>
          <w:rFonts w:hint="eastAsia"/>
          <w:sz w:val="24"/>
          <w:szCs w:val="24"/>
          <w:lang w:val="en-CA"/>
        </w:rPr>
        <w:t>，</w:t>
      </w:r>
      <w:r w:rsidRPr="00396FB5">
        <w:rPr>
          <w:rFonts w:hint="eastAsia"/>
          <w:sz w:val="24"/>
          <w:szCs w:val="24"/>
          <w:lang w:val="zh-CN"/>
        </w:rPr>
        <w:t>第四次付款环境署部分的发放目标是到</w:t>
      </w:r>
      <w:r w:rsidRPr="00396FB5">
        <w:rPr>
          <w:sz w:val="24"/>
          <w:szCs w:val="24"/>
          <w:lang w:val="en-CA"/>
        </w:rPr>
        <w:t>2019</w:t>
      </w:r>
      <w:r w:rsidRPr="00396FB5">
        <w:rPr>
          <w:rFonts w:hint="eastAsia"/>
          <w:sz w:val="24"/>
          <w:szCs w:val="24"/>
          <w:lang w:val="zh-CN"/>
        </w:rPr>
        <w:t>年</w:t>
      </w:r>
      <w:r w:rsidRPr="00396FB5">
        <w:rPr>
          <w:sz w:val="24"/>
          <w:szCs w:val="24"/>
          <w:lang w:val="en-CA"/>
        </w:rPr>
        <w:t>3</w:t>
      </w:r>
      <w:r w:rsidRPr="00396FB5">
        <w:rPr>
          <w:rFonts w:hint="eastAsia"/>
          <w:sz w:val="24"/>
          <w:szCs w:val="24"/>
          <w:lang w:val="zh-CN"/>
        </w:rPr>
        <w:t>月</w:t>
      </w:r>
      <w:r w:rsidRPr="00396FB5">
        <w:rPr>
          <w:sz w:val="24"/>
          <w:szCs w:val="24"/>
          <w:lang w:val="en-CA"/>
        </w:rPr>
        <w:t>31</w:t>
      </w:r>
      <w:r w:rsidRPr="00396FB5">
        <w:rPr>
          <w:rFonts w:hint="eastAsia"/>
          <w:sz w:val="24"/>
          <w:szCs w:val="24"/>
          <w:lang w:val="zh-CN"/>
        </w:rPr>
        <w:t>日达到</w:t>
      </w:r>
      <w:r w:rsidRPr="00396FB5">
        <w:rPr>
          <w:sz w:val="24"/>
          <w:szCs w:val="24"/>
          <w:lang w:val="en-CA"/>
        </w:rPr>
        <w:t>20%</w:t>
      </w:r>
      <w:r w:rsidRPr="00396FB5">
        <w:rPr>
          <w:rFonts w:hint="eastAsia"/>
          <w:sz w:val="24"/>
          <w:szCs w:val="24"/>
          <w:lang w:val="zh-CN"/>
        </w:rPr>
        <w:t>和到</w:t>
      </w:r>
      <w:r w:rsidRPr="00396FB5">
        <w:rPr>
          <w:sz w:val="24"/>
          <w:szCs w:val="24"/>
          <w:lang w:val="en-CA"/>
        </w:rPr>
        <w:t>2019</w:t>
      </w:r>
      <w:r w:rsidRPr="00396FB5">
        <w:rPr>
          <w:rFonts w:hint="eastAsia"/>
          <w:sz w:val="24"/>
          <w:szCs w:val="24"/>
          <w:lang w:val="zh-CN"/>
        </w:rPr>
        <w:t>年</w:t>
      </w:r>
      <w:r w:rsidRPr="00396FB5">
        <w:rPr>
          <w:sz w:val="24"/>
          <w:szCs w:val="24"/>
          <w:lang w:val="en-CA"/>
        </w:rPr>
        <w:t>12</w:t>
      </w:r>
      <w:r w:rsidRPr="00396FB5">
        <w:rPr>
          <w:rFonts w:hint="eastAsia"/>
          <w:sz w:val="24"/>
          <w:szCs w:val="24"/>
          <w:lang w:val="zh-CN"/>
        </w:rPr>
        <w:t>月达到</w:t>
      </w:r>
      <w:r w:rsidRPr="00396FB5">
        <w:rPr>
          <w:sz w:val="24"/>
          <w:szCs w:val="24"/>
          <w:lang w:val="en-CA"/>
        </w:rPr>
        <w:t>50%</w:t>
      </w:r>
      <w:r w:rsidRPr="00396FB5">
        <w:rPr>
          <w:rFonts w:hint="eastAsia"/>
          <w:sz w:val="24"/>
          <w:szCs w:val="24"/>
          <w:lang w:val="zh-CN"/>
        </w:rPr>
        <w:t>。</w:t>
      </w:r>
    </w:p>
    <w:p w:rsidR="0042521A" w:rsidRPr="00396FB5" w:rsidRDefault="0042521A">
      <w:pPr>
        <w:numPr>
          <w:ilvl w:val="0"/>
          <w:numId w:val="1"/>
        </w:numPr>
        <w:tabs>
          <w:tab w:val="clear" w:pos="0"/>
          <w:tab w:val="num" w:pos="710"/>
        </w:tabs>
        <w:spacing w:after="240"/>
        <w:outlineLvl w:val="0"/>
        <w:rPr>
          <w:sz w:val="24"/>
          <w:szCs w:val="24"/>
          <w:lang w:val="en-US"/>
        </w:rPr>
      </w:pPr>
      <w:r w:rsidRPr="00396FB5">
        <w:rPr>
          <w:rFonts w:hint="eastAsia"/>
          <w:sz w:val="24"/>
          <w:szCs w:val="24"/>
          <w:lang w:val="zh-CN"/>
        </w:rPr>
        <w:t>根据上述要求</w:t>
      </w:r>
      <w:r w:rsidRPr="00396FB5">
        <w:rPr>
          <w:rFonts w:hint="eastAsia"/>
          <w:sz w:val="24"/>
          <w:szCs w:val="24"/>
          <w:lang w:val="en-US"/>
        </w:rPr>
        <w:t>，</w:t>
      </w:r>
      <w:r w:rsidRPr="00396FB5">
        <w:rPr>
          <w:rFonts w:hint="eastAsia"/>
          <w:sz w:val="24"/>
          <w:szCs w:val="24"/>
          <w:lang w:val="zh-CN"/>
        </w:rPr>
        <w:t>环境署向第八十四次会议提交了第一阶段下环境署活动执行情况的进度和财务报告。</w:t>
      </w:r>
    </w:p>
    <w:p w:rsidR="0042521A" w:rsidRPr="00396FB5" w:rsidRDefault="0042521A">
      <w:pPr>
        <w:keepNext/>
        <w:keepLines/>
        <w:spacing w:after="240"/>
        <w:rPr>
          <w:b/>
          <w:sz w:val="24"/>
          <w:szCs w:val="24"/>
        </w:rPr>
      </w:pPr>
      <w:r w:rsidRPr="00396FB5">
        <w:rPr>
          <w:rFonts w:hint="eastAsia"/>
          <w:b/>
          <w:sz w:val="24"/>
          <w:szCs w:val="24"/>
          <w:lang w:val="zh-CN"/>
        </w:rPr>
        <w:t>进度报告</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自第八十三次会议以来</w:t>
      </w:r>
      <w:r w:rsidRPr="00396FB5">
        <w:rPr>
          <w:rFonts w:hint="eastAsia"/>
          <w:sz w:val="24"/>
          <w:szCs w:val="24"/>
        </w:rPr>
        <w:t>，</w:t>
      </w:r>
      <w:r w:rsidRPr="00396FB5">
        <w:rPr>
          <w:rFonts w:hint="eastAsia"/>
          <w:sz w:val="24"/>
          <w:szCs w:val="24"/>
          <w:lang w:val="zh-CN"/>
        </w:rPr>
        <w:t>已经执行了以下活动</w:t>
      </w:r>
      <w:r w:rsidRPr="00396FB5">
        <w:rPr>
          <w:rFonts w:hint="eastAsia"/>
          <w:sz w:val="24"/>
          <w:szCs w:val="24"/>
        </w:rPr>
        <w:t>：</w:t>
      </w:r>
    </w:p>
    <w:p w:rsidR="0042521A" w:rsidRPr="00396FB5" w:rsidRDefault="0042521A">
      <w:pPr>
        <w:pStyle w:val="Heading2"/>
        <w:rPr>
          <w:sz w:val="24"/>
          <w:szCs w:val="24"/>
          <w:lang w:val="en-US"/>
        </w:rPr>
      </w:pPr>
      <w:r w:rsidRPr="00396FB5">
        <w:rPr>
          <w:rFonts w:hint="eastAsia"/>
          <w:sz w:val="24"/>
          <w:szCs w:val="24"/>
          <w:lang w:val="zh-CN"/>
        </w:rPr>
        <w:t>向</w:t>
      </w:r>
      <w:r w:rsidRPr="00396FB5">
        <w:rPr>
          <w:sz w:val="24"/>
          <w:szCs w:val="24"/>
        </w:rPr>
        <w:t>48</w:t>
      </w:r>
      <w:r w:rsidRPr="00396FB5">
        <w:rPr>
          <w:rFonts w:hint="eastAsia"/>
          <w:sz w:val="24"/>
          <w:szCs w:val="24"/>
          <w:lang w:val="zh-CN"/>
        </w:rPr>
        <w:t>名海关人员提供关于管制氟氯烃和使用氟氯烃的设备的进口的培训</w:t>
      </w:r>
      <w:r w:rsidRPr="00396FB5">
        <w:rPr>
          <w:rFonts w:hint="eastAsia"/>
          <w:sz w:val="24"/>
          <w:szCs w:val="24"/>
        </w:rPr>
        <w:t>；</w:t>
      </w:r>
    </w:p>
    <w:p w:rsidR="0042521A" w:rsidRPr="00396FB5" w:rsidRDefault="0042521A">
      <w:pPr>
        <w:pStyle w:val="Heading2"/>
        <w:rPr>
          <w:sz w:val="24"/>
          <w:szCs w:val="24"/>
          <w:lang w:val="en-US"/>
        </w:rPr>
      </w:pPr>
      <w:r w:rsidRPr="00396FB5">
        <w:rPr>
          <w:rFonts w:hint="eastAsia"/>
          <w:sz w:val="24"/>
          <w:szCs w:val="24"/>
          <w:lang w:val="zh-CN"/>
        </w:rPr>
        <w:t>洪都拉斯关于制冷和空调良好做法的劳工竞争标准获得批准</w:t>
      </w:r>
      <w:r w:rsidRPr="00396FB5">
        <w:rPr>
          <w:rFonts w:hint="eastAsia"/>
          <w:sz w:val="24"/>
          <w:szCs w:val="24"/>
          <w:lang w:val="en-US"/>
        </w:rPr>
        <w:t>，</w:t>
      </w:r>
      <w:r w:rsidRPr="00396FB5">
        <w:rPr>
          <w:rFonts w:hint="eastAsia"/>
          <w:sz w:val="24"/>
          <w:szCs w:val="24"/>
          <w:lang w:val="zh-CN"/>
        </w:rPr>
        <w:t>并向教导人员</w:t>
      </w:r>
      <w:r w:rsidRPr="00396FB5">
        <w:rPr>
          <w:rFonts w:hint="eastAsia"/>
          <w:sz w:val="24"/>
          <w:szCs w:val="24"/>
          <w:lang w:val="zh-CN"/>
        </w:rPr>
        <w:lastRenderedPageBreak/>
        <w:t>和评估人员提供关于评估申请制冷和空调维修行业认证的技术人员的能力的培训。</w:t>
      </w:r>
      <w:r w:rsidRPr="00396FB5">
        <w:rPr>
          <w:sz w:val="24"/>
          <w:szCs w:val="24"/>
          <w:lang w:val="zh-CN"/>
        </w:rPr>
        <w:t>12</w:t>
      </w:r>
      <w:r w:rsidRPr="00396FB5">
        <w:rPr>
          <w:rFonts w:hint="eastAsia"/>
          <w:sz w:val="24"/>
          <w:szCs w:val="24"/>
          <w:lang w:val="zh-CN"/>
        </w:rPr>
        <w:t>名培训员和国家臭氧机构的</w:t>
      </w:r>
      <w:r w:rsidRPr="00396FB5">
        <w:rPr>
          <w:sz w:val="24"/>
          <w:szCs w:val="24"/>
          <w:lang w:val="zh-CN"/>
        </w:rPr>
        <w:t>3</w:t>
      </w:r>
      <w:r w:rsidRPr="00396FB5">
        <w:rPr>
          <w:rFonts w:hint="eastAsia"/>
          <w:sz w:val="24"/>
          <w:szCs w:val="24"/>
          <w:lang w:val="zh-CN"/>
        </w:rPr>
        <w:t>名成员正在哥伦比亚得到认证；和</w:t>
      </w:r>
    </w:p>
    <w:p w:rsidR="0042521A" w:rsidRPr="00396FB5" w:rsidRDefault="0042521A">
      <w:pPr>
        <w:pStyle w:val="Heading2"/>
        <w:rPr>
          <w:sz w:val="24"/>
          <w:szCs w:val="24"/>
          <w:lang w:val="en-US"/>
        </w:rPr>
      </w:pPr>
      <w:r w:rsidRPr="00396FB5">
        <w:rPr>
          <w:rFonts w:hint="eastAsia"/>
          <w:sz w:val="24"/>
          <w:szCs w:val="24"/>
          <w:lang w:val="zh-CN"/>
        </w:rPr>
        <w:t>为总共</w:t>
      </w:r>
      <w:r w:rsidRPr="00396FB5">
        <w:rPr>
          <w:sz w:val="24"/>
          <w:szCs w:val="24"/>
          <w:lang w:val="en-US"/>
        </w:rPr>
        <w:t>134</w:t>
      </w:r>
      <w:r w:rsidRPr="00396FB5">
        <w:rPr>
          <w:rFonts w:hint="eastAsia"/>
          <w:sz w:val="24"/>
          <w:szCs w:val="24"/>
          <w:lang w:val="zh-CN"/>
        </w:rPr>
        <w:t>名制冷和空调技术人员和</w:t>
      </w:r>
      <w:r w:rsidRPr="00396FB5">
        <w:rPr>
          <w:sz w:val="24"/>
          <w:szCs w:val="24"/>
          <w:lang w:val="en-US"/>
        </w:rPr>
        <w:t>114</w:t>
      </w:r>
      <w:r w:rsidRPr="00396FB5">
        <w:rPr>
          <w:rFonts w:hint="eastAsia"/>
          <w:sz w:val="24"/>
          <w:szCs w:val="24"/>
          <w:lang w:val="zh-CN"/>
        </w:rPr>
        <w:t>名制冷和空调学生提供良好制冷做法和安全处理易燃制冷剂方面的培训举办更多讲习班。</w:t>
      </w:r>
    </w:p>
    <w:p w:rsidR="0042521A" w:rsidRPr="00396FB5" w:rsidRDefault="0042521A">
      <w:pPr>
        <w:rPr>
          <w:i/>
          <w:sz w:val="24"/>
          <w:szCs w:val="24"/>
        </w:rPr>
      </w:pPr>
      <w:r w:rsidRPr="00396FB5">
        <w:rPr>
          <w:rFonts w:hint="eastAsia"/>
          <w:i/>
          <w:sz w:val="24"/>
          <w:szCs w:val="24"/>
          <w:lang w:val="zh-CN"/>
        </w:rPr>
        <w:t>资金发放情况</w:t>
      </w:r>
    </w:p>
    <w:p w:rsidR="0042521A" w:rsidRPr="00396FB5" w:rsidRDefault="0042521A">
      <w:pPr>
        <w:rPr>
          <w:sz w:val="24"/>
          <w:szCs w:val="24"/>
          <w:u w:val="single"/>
        </w:rPr>
      </w:pP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截至</w:t>
      </w:r>
      <w:r w:rsidRPr="00396FB5">
        <w:rPr>
          <w:sz w:val="24"/>
          <w:szCs w:val="24"/>
        </w:rPr>
        <w:t>2019</w:t>
      </w:r>
      <w:r w:rsidRPr="00396FB5">
        <w:rPr>
          <w:rFonts w:hint="eastAsia"/>
          <w:sz w:val="24"/>
          <w:szCs w:val="24"/>
          <w:lang w:val="zh-CN"/>
        </w:rPr>
        <w:t>年</w:t>
      </w:r>
      <w:r w:rsidRPr="00396FB5">
        <w:rPr>
          <w:sz w:val="24"/>
          <w:szCs w:val="24"/>
        </w:rPr>
        <w:t>9</w:t>
      </w:r>
      <w:r w:rsidRPr="00396FB5">
        <w:rPr>
          <w:rFonts w:hint="eastAsia"/>
          <w:sz w:val="24"/>
          <w:szCs w:val="24"/>
          <w:lang w:val="zh-CN"/>
        </w:rPr>
        <w:t>月</w:t>
      </w:r>
      <w:r w:rsidRPr="00396FB5">
        <w:rPr>
          <w:sz w:val="24"/>
          <w:szCs w:val="24"/>
        </w:rPr>
        <w:t>30</w:t>
      </w:r>
      <w:r w:rsidRPr="00396FB5">
        <w:rPr>
          <w:rFonts w:hint="eastAsia"/>
          <w:sz w:val="24"/>
          <w:szCs w:val="24"/>
          <w:lang w:val="zh-CN"/>
        </w:rPr>
        <w:t>日</w:t>
      </w:r>
      <w:r w:rsidRPr="00396FB5">
        <w:rPr>
          <w:rFonts w:hint="eastAsia"/>
          <w:sz w:val="24"/>
          <w:szCs w:val="24"/>
        </w:rPr>
        <w:t>，</w:t>
      </w:r>
      <w:r w:rsidRPr="00396FB5">
        <w:rPr>
          <w:rFonts w:hint="eastAsia"/>
          <w:sz w:val="24"/>
          <w:szCs w:val="24"/>
          <w:lang w:val="zh-CN"/>
        </w:rPr>
        <w:t>在为环境署前三次付款核准的资金总额</w:t>
      </w:r>
      <w:r w:rsidRPr="00396FB5">
        <w:rPr>
          <w:sz w:val="24"/>
          <w:szCs w:val="24"/>
        </w:rPr>
        <w:t>175,000</w:t>
      </w:r>
      <w:r w:rsidRPr="00396FB5">
        <w:rPr>
          <w:rFonts w:hint="eastAsia"/>
          <w:sz w:val="24"/>
          <w:szCs w:val="24"/>
          <w:lang w:val="zh-CN"/>
        </w:rPr>
        <w:t>美元中</w:t>
      </w:r>
      <w:r w:rsidRPr="00396FB5">
        <w:rPr>
          <w:rFonts w:hint="eastAsia"/>
          <w:sz w:val="24"/>
          <w:szCs w:val="24"/>
        </w:rPr>
        <w:t>，</w:t>
      </w:r>
      <w:r w:rsidRPr="00396FB5">
        <w:rPr>
          <w:rFonts w:hint="eastAsia"/>
          <w:sz w:val="24"/>
          <w:szCs w:val="24"/>
          <w:lang w:val="zh-CN"/>
        </w:rPr>
        <w:t>已经发放了</w:t>
      </w:r>
      <w:r w:rsidRPr="00396FB5">
        <w:rPr>
          <w:sz w:val="24"/>
          <w:szCs w:val="24"/>
        </w:rPr>
        <w:t>141,301</w:t>
      </w:r>
      <w:r w:rsidRPr="00396FB5">
        <w:rPr>
          <w:rFonts w:hint="eastAsia"/>
          <w:sz w:val="24"/>
          <w:szCs w:val="24"/>
          <w:lang w:val="zh-CN"/>
        </w:rPr>
        <w:t>美元</w:t>
      </w:r>
      <w:r w:rsidRPr="00396FB5">
        <w:rPr>
          <w:rFonts w:hint="eastAsia"/>
          <w:sz w:val="24"/>
          <w:szCs w:val="24"/>
        </w:rPr>
        <w:t>（</w:t>
      </w:r>
      <w:r w:rsidRPr="00396FB5">
        <w:rPr>
          <w:sz w:val="24"/>
          <w:szCs w:val="24"/>
        </w:rPr>
        <w:t>81%</w:t>
      </w:r>
      <w:r w:rsidRPr="00396FB5">
        <w:rPr>
          <w:rFonts w:hint="eastAsia"/>
          <w:sz w:val="24"/>
          <w:szCs w:val="24"/>
        </w:rPr>
        <w:t>），</w:t>
      </w:r>
      <w:r w:rsidRPr="00396FB5">
        <w:rPr>
          <w:rFonts w:hint="eastAsia"/>
          <w:sz w:val="24"/>
          <w:szCs w:val="24"/>
          <w:lang w:val="zh-CN"/>
        </w:rPr>
        <w:t>在为环境署第四次付款核准的资金总额</w:t>
      </w:r>
      <w:r w:rsidRPr="00396FB5">
        <w:rPr>
          <w:sz w:val="24"/>
          <w:szCs w:val="24"/>
        </w:rPr>
        <w:t>50,000</w:t>
      </w:r>
      <w:r w:rsidRPr="00396FB5">
        <w:rPr>
          <w:rFonts w:hint="eastAsia"/>
          <w:sz w:val="24"/>
          <w:szCs w:val="24"/>
          <w:lang w:val="zh-CN"/>
        </w:rPr>
        <w:t>美元中</w:t>
      </w:r>
      <w:r w:rsidRPr="00396FB5">
        <w:rPr>
          <w:rFonts w:hint="eastAsia"/>
          <w:sz w:val="24"/>
          <w:szCs w:val="24"/>
        </w:rPr>
        <w:t>，</w:t>
      </w:r>
      <w:r w:rsidRPr="00396FB5">
        <w:rPr>
          <w:rFonts w:hint="eastAsia"/>
          <w:sz w:val="24"/>
          <w:szCs w:val="24"/>
          <w:lang w:val="zh-CN"/>
        </w:rPr>
        <w:t>已经发放了</w:t>
      </w:r>
      <w:r w:rsidRPr="00396FB5">
        <w:rPr>
          <w:sz w:val="24"/>
          <w:szCs w:val="24"/>
        </w:rPr>
        <w:t>5,607</w:t>
      </w:r>
      <w:r w:rsidRPr="00396FB5">
        <w:rPr>
          <w:rFonts w:hint="eastAsia"/>
          <w:sz w:val="24"/>
          <w:szCs w:val="24"/>
          <w:lang w:val="zh-CN"/>
        </w:rPr>
        <w:t>美元</w:t>
      </w:r>
      <w:r w:rsidRPr="00396FB5">
        <w:rPr>
          <w:rFonts w:hint="eastAsia"/>
          <w:sz w:val="24"/>
          <w:szCs w:val="24"/>
        </w:rPr>
        <w:t>（</w:t>
      </w:r>
      <w:r w:rsidRPr="00396FB5">
        <w:rPr>
          <w:sz w:val="24"/>
          <w:szCs w:val="24"/>
        </w:rPr>
        <w:t>11%</w:t>
      </w:r>
      <w:r w:rsidRPr="00396FB5">
        <w:rPr>
          <w:rFonts w:hint="eastAsia"/>
          <w:sz w:val="24"/>
          <w:szCs w:val="24"/>
        </w:rPr>
        <w:t>）</w:t>
      </w:r>
      <w:r w:rsidRPr="00396FB5">
        <w:rPr>
          <w:rFonts w:hint="eastAsia"/>
          <w:sz w:val="24"/>
          <w:szCs w:val="24"/>
          <w:lang w:val="zh-CN"/>
        </w:rPr>
        <w:t>。如表</w:t>
      </w:r>
      <w:r w:rsidRPr="00396FB5">
        <w:rPr>
          <w:sz w:val="24"/>
          <w:szCs w:val="24"/>
          <w:lang w:val="zh-CN"/>
        </w:rPr>
        <w:t>5</w:t>
      </w:r>
      <w:r w:rsidRPr="00396FB5">
        <w:rPr>
          <w:rFonts w:hint="eastAsia"/>
          <w:sz w:val="24"/>
          <w:szCs w:val="24"/>
          <w:lang w:val="zh-CN"/>
        </w:rPr>
        <w:t>所示，包括环境署预付给洪都拉斯的资金（但尚未列入</w:t>
      </w:r>
      <w:r w:rsidRPr="00396FB5">
        <w:rPr>
          <w:sz w:val="24"/>
          <w:szCs w:val="24"/>
          <w:lang w:val="zh-CN"/>
        </w:rPr>
        <w:t>"Umoja"</w:t>
      </w:r>
      <w:r w:rsidRPr="00396FB5">
        <w:rPr>
          <w:rFonts w:hint="eastAsia"/>
          <w:sz w:val="24"/>
          <w:szCs w:val="24"/>
          <w:lang w:val="zh-CN"/>
        </w:rPr>
        <w:t>项目）</w:t>
      </w:r>
      <w:r w:rsidRPr="00396FB5">
        <w:rPr>
          <w:rStyle w:val="FootnoteReference"/>
          <w:sz w:val="24"/>
          <w:szCs w:val="24"/>
          <w:lang w:val="zh-CN"/>
        </w:rPr>
        <w:footnoteReference w:id="13"/>
      </w:r>
      <w:r w:rsidRPr="00396FB5">
        <w:rPr>
          <w:rFonts w:hint="eastAsia"/>
          <w:sz w:val="24"/>
          <w:szCs w:val="24"/>
          <w:lang w:val="zh-CN"/>
        </w:rPr>
        <w:t>，头三次付款发放和预付的资金为</w:t>
      </w:r>
      <w:r w:rsidRPr="00396FB5">
        <w:rPr>
          <w:sz w:val="24"/>
          <w:szCs w:val="24"/>
          <w:lang w:val="zh-CN"/>
        </w:rPr>
        <w:t>149,253</w:t>
      </w:r>
      <w:r w:rsidRPr="00396FB5">
        <w:rPr>
          <w:rFonts w:hint="eastAsia"/>
          <w:sz w:val="24"/>
          <w:szCs w:val="24"/>
          <w:lang w:val="zh-CN"/>
        </w:rPr>
        <w:t>美元（</w:t>
      </w:r>
      <w:r w:rsidRPr="00396FB5">
        <w:rPr>
          <w:sz w:val="24"/>
          <w:szCs w:val="24"/>
          <w:lang w:val="zh-CN"/>
        </w:rPr>
        <w:t>85%</w:t>
      </w:r>
      <w:r w:rsidRPr="00396FB5">
        <w:rPr>
          <w:rFonts w:hint="eastAsia"/>
          <w:sz w:val="24"/>
          <w:szCs w:val="24"/>
          <w:lang w:val="zh-CN"/>
        </w:rPr>
        <w:t>），第四次付款发放的资金为</w:t>
      </w:r>
      <w:r w:rsidRPr="00396FB5">
        <w:rPr>
          <w:sz w:val="24"/>
          <w:szCs w:val="24"/>
          <w:lang w:val="zh-CN"/>
        </w:rPr>
        <w:t>18,107</w:t>
      </w:r>
      <w:r w:rsidRPr="00396FB5">
        <w:rPr>
          <w:rFonts w:hint="eastAsia"/>
          <w:sz w:val="24"/>
          <w:szCs w:val="24"/>
          <w:lang w:val="zh-CN"/>
        </w:rPr>
        <w:t>美元（</w:t>
      </w:r>
      <w:r w:rsidRPr="00396FB5">
        <w:rPr>
          <w:sz w:val="24"/>
          <w:szCs w:val="24"/>
          <w:lang w:val="zh-CN"/>
        </w:rPr>
        <w:t>36%</w:t>
      </w:r>
      <w:r w:rsidRPr="00396FB5">
        <w:rPr>
          <w:rFonts w:hint="eastAsia"/>
          <w:sz w:val="24"/>
          <w:szCs w:val="24"/>
          <w:lang w:val="zh-CN"/>
        </w:rPr>
        <w:t>）。</w:t>
      </w:r>
    </w:p>
    <w:p w:rsidR="0042521A" w:rsidRDefault="0042521A">
      <w:pPr>
        <w:keepNext/>
        <w:keepLines/>
        <w:rPr>
          <w:szCs w:val="24"/>
        </w:rPr>
      </w:pPr>
      <w:r>
        <w:rPr>
          <w:rFonts w:ascii="SimSun" w:hint="eastAsia"/>
          <w:b/>
          <w:szCs w:val="24"/>
          <w:lang w:val="zh-CN"/>
        </w:rPr>
        <w:t>表</w:t>
      </w:r>
      <w:r>
        <w:rPr>
          <w:rFonts w:ascii="SimSun"/>
          <w:b/>
          <w:szCs w:val="24"/>
          <w:lang w:val="en-US"/>
        </w:rPr>
        <w:t>5</w:t>
      </w:r>
      <w:r>
        <w:rPr>
          <w:rFonts w:ascii="SimSun" w:hint="eastAsia"/>
          <w:b/>
          <w:szCs w:val="24"/>
          <w:lang w:val="en-US"/>
        </w:rPr>
        <w:t>：</w:t>
      </w:r>
      <w:r>
        <w:rPr>
          <w:rFonts w:ascii="SimSun"/>
          <w:b/>
          <w:szCs w:val="24"/>
          <w:lang w:val="en-US"/>
        </w:rPr>
        <w:t xml:space="preserve">            </w:t>
      </w:r>
      <w:r>
        <w:rPr>
          <w:rFonts w:ascii="SimSun" w:hint="eastAsia"/>
          <w:b/>
          <w:szCs w:val="24"/>
          <w:lang w:val="zh-CN"/>
        </w:rPr>
        <w:t>洪都拉斯氟氯烃淘汰管理计划第一阶段的财务报告</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243"/>
        <w:gridCol w:w="992"/>
        <w:gridCol w:w="993"/>
        <w:gridCol w:w="1134"/>
        <w:gridCol w:w="992"/>
        <w:gridCol w:w="1276"/>
        <w:gridCol w:w="1275"/>
        <w:gridCol w:w="1417"/>
      </w:tblGrid>
      <w:tr w:rsidR="0042521A" w:rsidTr="006A1A0E">
        <w:trPr>
          <w:trHeight w:val="408"/>
          <w:tblHeader/>
        </w:trPr>
        <w:tc>
          <w:tcPr>
            <w:tcW w:w="1243" w:type="dxa"/>
            <w:vMerge w:val="restart"/>
          </w:tcPr>
          <w:p w:rsidR="0042521A" w:rsidRDefault="0042521A">
            <w:pPr>
              <w:keepNext/>
              <w:keepLines/>
              <w:contextualSpacing/>
              <w:rPr>
                <w:szCs w:val="24"/>
              </w:rPr>
            </w:pPr>
            <w:r>
              <w:rPr>
                <w:b/>
                <w:color w:val="000000"/>
                <w:sz w:val="20"/>
                <w:szCs w:val="24"/>
                <w:lang w:val="en-US"/>
              </w:rPr>
              <w:br w:type="page"/>
            </w:r>
            <w:r>
              <w:rPr>
                <w:rFonts w:ascii="SimSun" w:hint="eastAsia"/>
                <w:b/>
                <w:sz w:val="20"/>
                <w:szCs w:val="24"/>
                <w:lang w:val="zh-CN"/>
              </w:rPr>
              <w:t>付款</w:t>
            </w:r>
          </w:p>
        </w:tc>
        <w:tc>
          <w:tcPr>
            <w:tcW w:w="992" w:type="dxa"/>
            <w:vMerge w:val="restart"/>
          </w:tcPr>
          <w:p w:rsidR="0042521A" w:rsidRDefault="0042521A">
            <w:pPr>
              <w:keepNext/>
              <w:keepLines/>
              <w:contextualSpacing/>
              <w:jc w:val="center"/>
              <w:rPr>
                <w:b/>
                <w:color w:val="000000"/>
                <w:sz w:val="20"/>
                <w:szCs w:val="24"/>
                <w:lang w:val="en-US"/>
              </w:rPr>
            </w:pPr>
            <w:r>
              <w:rPr>
                <w:rFonts w:ascii="SimSun" w:hint="eastAsia"/>
                <w:b/>
                <w:sz w:val="20"/>
                <w:szCs w:val="24"/>
                <w:lang w:val="zh-CN"/>
              </w:rPr>
              <w:t>已核准</w:t>
            </w:r>
          </w:p>
          <w:p w:rsidR="0042521A" w:rsidRDefault="0042521A">
            <w:pPr>
              <w:keepNext/>
              <w:keepLines/>
              <w:contextualSpacing/>
              <w:jc w:val="center"/>
              <w:rPr>
                <w:szCs w:val="24"/>
              </w:rPr>
            </w:pPr>
            <w:r>
              <w:rPr>
                <w:rFonts w:ascii="SimSun"/>
                <w:b/>
                <w:sz w:val="20"/>
                <w:szCs w:val="24"/>
              </w:rPr>
              <w:t>(</w:t>
            </w:r>
            <w:r>
              <w:rPr>
                <w:rFonts w:ascii="SimSun" w:hint="eastAsia"/>
                <w:b/>
                <w:sz w:val="20"/>
                <w:szCs w:val="24"/>
                <w:lang w:val="zh-CN"/>
              </w:rPr>
              <w:t>美元</w:t>
            </w:r>
            <w:r>
              <w:rPr>
                <w:rFonts w:ascii="SimSun"/>
                <w:b/>
                <w:sz w:val="20"/>
                <w:szCs w:val="24"/>
              </w:rPr>
              <w:t>)</w:t>
            </w:r>
          </w:p>
        </w:tc>
        <w:tc>
          <w:tcPr>
            <w:tcW w:w="3119" w:type="dxa"/>
            <w:gridSpan w:val="3"/>
            <w:vAlign w:val="center"/>
          </w:tcPr>
          <w:p w:rsidR="0042521A" w:rsidRDefault="0042521A">
            <w:pPr>
              <w:keepNext/>
              <w:keepLines/>
              <w:contextualSpacing/>
              <w:jc w:val="center"/>
              <w:rPr>
                <w:b/>
                <w:color w:val="000000"/>
                <w:sz w:val="20"/>
                <w:szCs w:val="24"/>
                <w:lang w:val="en-US"/>
              </w:rPr>
            </w:pPr>
            <w:r>
              <w:rPr>
                <w:rFonts w:ascii="SimSun"/>
                <w:b/>
                <w:sz w:val="20"/>
                <w:szCs w:val="24"/>
                <w:lang w:val="zh-CN"/>
              </w:rPr>
              <w:t>Umoja</w:t>
            </w:r>
            <w:r>
              <w:rPr>
                <w:rFonts w:ascii="SimSun" w:hint="eastAsia"/>
                <w:b/>
                <w:sz w:val="20"/>
                <w:szCs w:val="24"/>
                <w:lang w:val="zh-CN"/>
              </w:rPr>
              <w:t>内记录的发放款</w:t>
            </w:r>
          </w:p>
          <w:p w:rsidR="0042521A" w:rsidRDefault="0042521A">
            <w:pPr>
              <w:keepNext/>
              <w:keepLines/>
              <w:contextualSpacing/>
              <w:jc w:val="center"/>
              <w:rPr>
                <w:szCs w:val="24"/>
              </w:rPr>
            </w:pP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276" w:type="dxa"/>
            <w:vMerge w:val="restart"/>
          </w:tcPr>
          <w:p w:rsidR="0042521A" w:rsidRDefault="0042521A">
            <w:pPr>
              <w:keepNext/>
              <w:keepLines/>
              <w:contextualSpacing/>
              <w:jc w:val="center"/>
              <w:rPr>
                <w:szCs w:val="24"/>
              </w:rPr>
            </w:pPr>
            <w:r>
              <w:rPr>
                <w:rFonts w:ascii="SimSun" w:hint="eastAsia"/>
                <w:b/>
                <w:sz w:val="20"/>
                <w:szCs w:val="24"/>
                <w:lang w:val="zh-CN"/>
              </w:rPr>
              <w:t>目标发放率（</w:t>
            </w:r>
            <w:r>
              <w:rPr>
                <w:rFonts w:ascii="SimSun"/>
                <w:b/>
                <w:sz w:val="20"/>
                <w:szCs w:val="24"/>
                <w:lang w:val="zh-CN"/>
              </w:rPr>
              <w:t>%</w:t>
            </w:r>
            <w:r>
              <w:rPr>
                <w:rFonts w:ascii="SimSun" w:hint="eastAsia"/>
                <w:b/>
                <w:sz w:val="20"/>
                <w:szCs w:val="24"/>
                <w:lang w:val="zh-CN"/>
              </w:rPr>
              <w:t>）</w:t>
            </w:r>
          </w:p>
        </w:tc>
        <w:tc>
          <w:tcPr>
            <w:tcW w:w="1275" w:type="dxa"/>
            <w:vMerge w:val="restart"/>
          </w:tcPr>
          <w:p w:rsidR="0042521A" w:rsidRDefault="0042521A">
            <w:pPr>
              <w:keepNext/>
              <w:keepLines/>
              <w:contextualSpacing/>
              <w:jc w:val="center"/>
              <w:rPr>
                <w:b/>
                <w:color w:val="000000"/>
                <w:sz w:val="20"/>
                <w:szCs w:val="24"/>
                <w:lang w:val="en-US"/>
              </w:rPr>
            </w:pPr>
            <w:r>
              <w:rPr>
                <w:rFonts w:ascii="SimSun" w:hint="eastAsia"/>
                <w:b/>
                <w:sz w:val="20"/>
                <w:szCs w:val="24"/>
                <w:lang w:val="zh-CN"/>
              </w:rPr>
              <w:t>预付款</w:t>
            </w:r>
          </w:p>
          <w:p w:rsidR="0042521A" w:rsidRDefault="0042521A">
            <w:pPr>
              <w:keepNext/>
              <w:keepLines/>
              <w:contextualSpacing/>
              <w:jc w:val="center"/>
              <w:rPr>
                <w:b/>
                <w:color w:val="000000"/>
                <w:sz w:val="20"/>
                <w:szCs w:val="24"/>
                <w:lang w:val="en-US"/>
              </w:rPr>
            </w:pPr>
            <w:r>
              <w:rPr>
                <w:rFonts w:ascii="SimSun"/>
                <w:b/>
                <w:sz w:val="20"/>
                <w:szCs w:val="24"/>
                <w:lang w:val="zh-CN"/>
              </w:rPr>
              <w:t>(</w:t>
            </w:r>
            <w:r>
              <w:rPr>
                <w:rFonts w:ascii="SimSun" w:hint="eastAsia"/>
                <w:b/>
                <w:sz w:val="20"/>
                <w:szCs w:val="24"/>
                <w:lang w:val="zh-CN"/>
              </w:rPr>
              <w:t>美元</w:t>
            </w:r>
            <w:r>
              <w:rPr>
                <w:rFonts w:ascii="SimSun"/>
                <w:b/>
                <w:sz w:val="20"/>
                <w:szCs w:val="24"/>
                <w:lang w:val="zh-CN"/>
              </w:rPr>
              <w:t>)</w:t>
            </w:r>
          </w:p>
          <w:p w:rsidR="0042521A" w:rsidRDefault="0042521A">
            <w:pPr>
              <w:keepNext/>
              <w:keepLines/>
              <w:contextualSpacing/>
              <w:jc w:val="center"/>
              <w:rPr>
                <w:b/>
                <w:color w:val="000000"/>
                <w:sz w:val="20"/>
                <w:szCs w:val="24"/>
                <w:lang w:val="en-US"/>
              </w:rPr>
            </w:pPr>
          </w:p>
        </w:tc>
        <w:tc>
          <w:tcPr>
            <w:tcW w:w="1417" w:type="dxa"/>
            <w:vMerge w:val="restart"/>
          </w:tcPr>
          <w:p w:rsidR="0042521A" w:rsidRDefault="0042521A">
            <w:pPr>
              <w:keepNext/>
              <w:keepLines/>
              <w:contextualSpacing/>
              <w:jc w:val="center"/>
              <w:rPr>
                <w:b/>
                <w:color w:val="000000"/>
                <w:sz w:val="20"/>
                <w:szCs w:val="24"/>
                <w:lang w:val="en-US"/>
              </w:rPr>
            </w:pPr>
            <w:r>
              <w:rPr>
                <w:rFonts w:ascii="SimSun" w:hint="eastAsia"/>
                <w:b/>
                <w:sz w:val="20"/>
                <w:szCs w:val="24"/>
                <w:lang w:val="zh-CN"/>
              </w:rPr>
              <w:t>发放款和</w:t>
            </w:r>
            <w:r>
              <w:rPr>
                <w:rFonts w:ascii="SimSun"/>
                <w:b/>
                <w:sz w:val="20"/>
                <w:szCs w:val="24"/>
                <w:lang w:val="zh-CN"/>
              </w:rPr>
              <w:br/>
            </w:r>
            <w:r>
              <w:rPr>
                <w:rFonts w:ascii="SimSun" w:hint="eastAsia"/>
                <w:b/>
                <w:sz w:val="20"/>
                <w:szCs w:val="24"/>
                <w:lang w:val="zh-CN"/>
              </w:rPr>
              <w:t>预付款</w:t>
            </w:r>
          </w:p>
          <w:p w:rsidR="0042521A" w:rsidRDefault="0042521A">
            <w:pPr>
              <w:keepNext/>
              <w:keepLines/>
              <w:contextualSpacing/>
              <w:jc w:val="center"/>
              <w:rPr>
                <w:b/>
                <w:color w:val="000000"/>
                <w:sz w:val="20"/>
                <w:szCs w:val="24"/>
                <w:lang w:val="en-US"/>
              </w:rPr>
            </w:pPr>
            <w:r>
              <w:rPr>
                <w:rFonts w:ascii="SimSun"/>
                <w:b/>
                <w:sz w:val="20"/>
                <w:szCs w:val="24"/>
                <w:lang w:val="zh-CN"/>
              </w:rPr>
              <w:t>(</w:t>
            </w:r>
            <w:r>
              <w:rPr>
                <w:rFonts w:ascii="SimSun" w:hint="eastAsia"/>
                <w:b/>
                <w:sz w:val="20"/>
                <w:szCs w:val="24"/>
                <w:lang w:val="zh-CN"/>
              </w:rPr>
              <w:t>美元</w:t>
            </w:r>
            <w:r>
              <w:rPr>
                <w:rFonts w:ascii="SimSun"/>
                <w:b/>
                <w:sz w:val="20"/>
                <w:szCs w:val="24"/>
                <w:lang w:val="zh-CN"/>
              </w:rPr>
              <w:t>)</w:t>
            </w:r>
          </w:p>
          <w:p w:rsidR="0042521A" w:rsidRDefault="0042521A">
            <w:pPr>
              <w:keepNext/>
              <w:keepLines/>
              <w:contextualSpacing/>
              <w:jc w:val="center"/>
              <w:rPr>
                <w:b/>
                <w:color w:val="000000"/>
                <w:sz w:val="20"/>
                <w:szCs w:val="24"/>
                <w:lang w:val="en-US"/>
              </w:rPr>
            </w:pPr>
          </w:p>
        </w:tc>
      </w:tr>
      <w:tr w:rsidR="0042521A" w:rsidTr="006A1A0E">
        <w:trPr>
          <w:tblHeader/>
        </w:trPr>
        <w:tc>
          <w:tcPr>
            <w:tcW w:w="1243" w:type="dxa"/>
            <w:vMerge/>
          </w:tcPr>
          <w:p w:rsidR="0042521A" w:rsidRDefault="0042521A">
            <w:pPr>
              <w:keepNext/>
              <w:keepLines/>
              <w:contextualSpacing/>
              <w:rPr>
                <w:b/>
                <w:color w:val="000000"/>
                <w:sz w:val="20"/>
                <w:szCs w:val="24"/>
                <w:lang w:val="en-US"/>
              </w:rPr>
            </w:pPr>
          </w:p>
        </w:tc>
        <w:tc>
          <w:tcPr>
            <w:tcW w:w="992" w:type="dxa"/>
            <w:vMerge/>
          </w:tcPr>
          <w:p w:rsidR="0042521A" w:rsidRDefault="0042521A">
            <w:pPr>
              <w:keepNext/>
              <w:keepLines/>
              <w:contextualSpacing/>
              <w:rPr>
                <w:b/>
                <w:color w:val="000000"/>
                <w:sz w:val="20"/>
                <w:szCs w:val="24"/>
                <w:lang w:val="en-US"/>
              </w:rPr>
            </w:pPr>
          </w:p>
        </w:tc>
        <w:tc>
          <w:tcPr>
            <w:tcW w:w="993" w:type="dxa"/>
            <w:vAlign w:val="center"/>
          </w:tcPr>
          <w:p w:rsidR="0042521A" w:rsidRDefault="0042521A">
            <w:pPr>
              <w:keepNext/>
              <w:keepLines/>
              <w:contextualSpacing/>
              <w:jc w:val="center"/>
              <w:rPr>
                <w:b/>
                <w:color w:val="000000"/>
                <w:sz w:val="20"/>
                <w:szCs w:val="24"/>
                <w:lang w:val="en-US"/>
              </w:rPr>
            </w:pPr>
            <w:r>
              <w:rPr>
                <w:b/>
                <w:sz w:val="20"/>
                <w:szCs w:val="24"/>
                <w:lang w:val="zh-CN"/>
              </w:rPr>
              <w:t xml:space="preserve"> </w:t>
            </w:r>
            <w:r>
              <w:rPr>
                <w:rFonts w:ascii="SimSun" w:hint="eastAsia"/>
                <w:b/>
                <w:sz w:val="20"/>
                <w:szCs w:val="24"/>
                <w:lang w:val="zh-CN"/>
              </w:rPr>
              <w:t>截至</w:t>
            </w:r>
          </w:p>
          <w:p w:rsidR="0042521A" w:rsidRDefault="0042521A">
            <w:pPr>
              <w:keepNext/>
              <w:keepLines/>
              <w:contextualSpacing/>
              <w:jc w:val="center"/>
              <w:rPr>
                <w:b/>
                <w:color w:val="000000"/>
                <w:sz w:val="20"/>
                <w:szCs w:val="24"/>
                <w:lang w:val="en-US"/>
              </w:rPr>
            </w:pPr>
            <w:r>
              <w:rPr>
                <w:b/>
                <w:color w:val="000000"/>
                <w:sz w:val="20"/>
                <w:szCs w:val="24"/>
                <w:lang w:val="en-US"/>
              </w:rPr>
              <w:t>25/4/2019</w:t>
            </w:r>
          </w:p>
        </w:tc>
        <w:tc>
          <w:tcPr>
            <w:tcW w:w="1134" w:type="dxa"/>
            <w:vAlign w:val="center"/>
          </w:tcPr>
          <w:p w:rsidR="0042521A" w:rsidRDefault="0042521A">
            <w:pPr>
              <w:keepNext/>
              <w:keepLines/>
              <w:contextualSpacing/>
              <w:jc w:val="center"/>
              <w:rPr>
                <w:szCs w:val="24"/>
              </w:rPr>
            </w:pPr>
            <w:r>
              <w:rPr>
                <w:rFonts w:ascii="SimSun" w:hint="eastAsia"/>
                <w:b/>
                <w:sz w:val="20"/>
                <w:szCs w:val="24"/>
                <w:lang w:val="zh-CN"/>
              </w:rPr>
              <w:t>从</w:t>
            </w:r>
            <w:r>
              <w:rPr>
                <w:b/>
                <w:sz w:val="20"/>
                <w:szCs w:val="24"/>
                <w:lang w:val="zh-CN"/>
              </w:rPr>
              <w:t>25/4/2019</w:t>
            </w:r>
            <w:r>
              <w:rPr>
                <w:rFonts w:ascii="SimSun" w:hint="eastAsia"/>
                <w:b/>
                <w:sz w:val="20"/>
                <w:szCs w:val="24"/>
                <w:lang w:val="zh-CN"/>
              </w:rPr>
              <w:t>到</w:t>
            </w:r>
            <w:r>
              <w:rPr>
                <w:b/>
                <w:sz w:val="20"/>
                <w:szCs w:val="24"/>
                <w:lang w:val="zh-CN"/>
              </w:rPr>
              <w:t>30/9/2019</w:t>
            </w:r>
          </w:p>
        </w:tc>
        <w:tc>
          <w:tcPr>
            <w:tcW w:w="992" w:type="dxa"/>
            <w:vAlign w:val="center"/>
          </w:tcPr>
          <w:p w:rsidR="0042521A" w:rsidRDefault="0042521A">
            <w:pPr>
              <w:keepNext/>
              <w:keepLines/>
              <w:contextualSpacing/>
              <w:jc w:val="center"/>
              <w:rPr>
                <w:szCs w:val="24"/>
              </w:rPr>
            </w:pPr>
            <w:r>
              <w:rPr>
                <w:rFonts w:ascii="SimSun" w:hint="eastAsia"/>
                <w:b/>
                <w:sz w:val="20"/>
                <w:szCs w:val="24"/>
                <w:lang w:val="zh-CN"/>
              </w:rPr>
              <w:t>共计</w:t>
            </w:r>
          </w:p>
        </w:tc>
        <w:tc>
          <w:tcPr>
            <w:tcW w:w="1276" w:type="dxa"/>
            <w:vMerge/>
          </w:tcPr>
          <w:p w:rsidR="0042521A" w:rsidRDefault="0042521A">
            <w:pPr>
              <w:keepNext/>
              <w:keepLines/>
              <w:contextualSpacing/>
              <w:rPr>
                <w:b/>
                <w:color w:val="000000"/>
                <w:sz w:val="20"/>
                <w:szCs w:val="24"/>
                <w:lang w:val="en-US"/>
              </w:rPr>
            </w:pPr>
          </w:p>
        </w:tc>
        <w:tc>
          <w:tcPr>
            <w:tcW w:w="1275" w:type="dxa"/>
            <w:vMerge/>
          </w:tcPr>
          <w:p w:rsidR="0042521A" w:rsidRDefault="0042521A">
            <w:pPr>
              <w:keepNext/>
              <w:keepLines/>
              <w:contextualSpacing/>
              <w:rPr>
                <w:b/>
                <w:color w:val="000000"/>
                <w:sz w:val="20"/>
                <w:szCs w:val="24"/>
                <w:lang w:val="en-US"/>
              </w:rPr>
            </w:pPr>
          </w:p>
        </w:tc>
        <w:tc>
          <w:tcPr>
            <w:tcW w:w="1417" w:type="dxa"/>
            <w:vMerge/>
          </w:tcPr>
          <w:p w:rsidR="0042521A" w:rsidRDefault="0042521A">
            <w:pPr>
              <w:keepNext/>
              <w:keepLines/>
              <w:contextualSpacing/>
              <w:rPr>
                <w:b/>
                <w:color w:val="000000"/>
                <w:sz w:val="20"/>
                <w:szCs w:val="24"/>
                <w:lang w:val="en-US"/>
              </w:rPr>
            </w:pPr>
          </w:p>
        </w:tc>
      </w:tr>
      <w:tr w:rsidR="0042521A" w:rsidTr="006A1A0E">
        <w:tc>
          <w:tcPr>
            <w:tcW w:w="1243" w:type="dxa"/>
            <w:vAlign w:val="center"/>
          </w:tcPr>
          <w:p w:rsidR="0042521A" w:rsidRDefault="0042521A">
            <w:pPr>
              <w:keepNext/>
              <w:keepLines/>
              <w:rPr>
                <w:szCs w:val="24"/>
              </w:rPr>
            </w:pPr>
            <w:r>
              <w:rPr>
                <w:rFonts w:ascii="SimSun" w:hint="eastAsia"/>
                <w:sz w:val="20"/>
                <w:szCs w:val="24"/>
                <w:lang w:val="zh-CN"/>
              </w:rPr>
              <w:t>第一次</w:t>
            </w:r>
          </w:p>
        </w:tc>
        <w:tc>
          <w:tcPr>
            <w:tcW w:w="992" w:type="dxa"/>
          </w:tcPr>
          <w:p w:rsidR="0042521A" w:rsidRDefault="0042521A">
            <w:pPr>
              <w:keepNext/>
              <w:keepLines/>
              <w:jc w:val="right"/>
              <w:rPr>
                <w:color w:val="000000"/>
                <w:sz w:val="20"/>
                <w:szCs w:val="24"/>
                <w:lang w:val="en-US"/>
              </w:rPr>
            </w:pPr>
            <w:r>
              <w:rPr>
                <w:color w:val="000000"/>
                <w:sz w:val="20"/>
                <w:szCs w:val="24"/>
                <w:lang w:val="en-US"/>
              </w:rPr>
              <w:t>75,000</w:t>
            </w:r>
          </w:p>
        </w:tc>
        <w:tc>
          <w:tcPr>
            <w:tcW w:w="993" w:type="dxa"/>
          </w:tcPr>
          <w:p w:rsidR="0042521A" w:rsidRDefault="0042521A">
            <w:pPr>
              <w:keepNext/>
              <w:keepLines/>
              <w:jc w:val="right"/>
              <w:rPr>
                <w:color w:val="000000"/>
                <w:sz w:val="20"/>
                <w:szCs w:val="24"/>
                <w:lang w:val="en-US"/>
              </w:rPr>
            </w:pPr>
            <w:r>
              <w:rPr>
                <w:color w:val="000000"/>
                <w:sz w:val="20"/>
                <w:szCs w:val="24"/>
                <w:lang w:val="en-US"/>
              </w:rPr>
              <w:t>67,047</w:t>
            </w:r>
          </w:p>
        </w:tc>
        <w:tc>
          <w:tcPr>
            <w:tcW w:w="1134" w:type="dxa"/>
          </w:tcPr>
          <w:p w:rsidR="0042521A" w:rsidRDefault="0042521A">
            <w:pPr>
              <w:keepNext/>
              <w:keepLines/>
              <w:jc w:val="right"/>
              <w:rPr>
                <w:color w:val="000000"/>
                <w:sz w:val="20"/>
                <w:szCs w:val="24"/>
                <w:lang w:val="en-US"/>
              </w:rPr>
            </w:pPr>
            <w:r>
              <w:rPr>
                <w:color w:val="000000"/>
                <w:sz w:val="20"/>
                <w:szCs w:val="24"/>
                <w:lang w:val="en-US"/>
              </w:rPr>
              <w:t>0</w:t>
            </w:r>
          </w:p>
        </w:tc>
        <w:tc>
          <w:tcPr>
            <w:tcW w:w="992" w:type="dxa"/>
          </w:tcPr>
          <w:p w:rsidR="0042521A" w:rsidRDefault="0042521A">
            <w:pPr>
              <w:keepNext/>
              <w:keepLines/>
              <w:jc w:val="right"/>
              <w:rPr>
                <w:color w:val="000000"/>
                <w:sz w:val="20"/>
                <w:szCs w:val="24"/>
                <w:lang w:val="en-US"/>
              </w:rPr>
            </w:pPr>
            <w:r>
              <w:rPr>
                <w:color w:val="000000"/>
                <w:sz w:val="20"/>
                <w:szCs w:val="24"/>
                <w:lang w:val="en-US"/>
              </w:rPr>
              <w:t>67,047</w:t>
            </w:r>
          </w:p>
        </w:tc>
        <w:tc>
          <w:tcPr>
            <w:tcW w:w="1276" w:type="dxa"/>
          </w:tcPr>
          <w:p w:rsidR="0042521A" w:rsidRDefault="0042521A">
            <w:pPr>
              <w:keepNext/>
              <w:keepLines/>
              <w:jc w:val="right"/>
              <w:rPr>
                <w:color w:val="000000"/>
                <w:sz w:val="20"/>
                <w:szCs w:val="24"/>
                <w:lang w:val="en-US"/>
              </w:rPr>
            </w:pPr>
          </w:p>
        </w:tc>
        <w:tc>
          <w:tcPr>
            <w:tcW w:w="1275" w:type="dxa"/>
          </w:tcPr>
          <w:p w:rsidR="0042521A" w:rsidRDefault="0042521A">
            <w:pPr>
              <w:keepNext/>
              <w:keepLines/>
              <w:jc w:val="right"/>
              <w:rPr>
                <w:color w:val="000000"/>
                <w:sz w:val="20"/>
                <w:szCs w:val="24"/>
                <w:lang w:val="en-US"/>
              </w:rPr>
            </w:pPr>
            <w:r>
              <w:rPr>
                <w:color w:val="000000"/>
                <w:sz w:val="20"/>
                <w:szCs w:val="24"/>
                <w:lang w:val="en-US"/>
              </w:rPr>
              <w:t>7,952</w:t>
            </w:r>
          </w:p>
        </w:tc>
        <w:tc>
          <w:tcPr>
            <w:tcW w:w="1417" w:type="dxa"/>
          </w:tcPr>
          <w:p w:rsidR="0042521A" w:rsidRDefault="0042521A">
            <w:pPr>
              <w:keepNext/>
              <w:keepLines/>
              <w:jc w:val="right"/>
              <w:rPr>
                <w:color w:val="000000"/>
                <w:sz w:val="20"/>
                <w:szCs w:val="24"/>
                <w:lang w:val="en-US"/>
              </w:rPr>
            </w:pPr>
            <w:r>
              <w:rPr>
                <w:color w:val="000000"/>
                <w:sz w:val="20"/>
                <w:szCs w:val="24"/>
                <w:lang w:val="en-US"/>
              </w:rPr>
              <w:t>74,999</w:t>
            </w:r>
          </w:p>
        </w:tc>
      </w:tr>
      <w:tr w:rsidR="0042521A" w:rsidTr="006A1A0E">
        <w:tc>
          <w:tcPr>
            <w:tcW w:w="1243" w:type="dxa"/>
            <w:vAlign w:val="center"/>
          </w:tcPr>
          <w:p w:rsidR="0042521A" w:rsidRDefault="0042521A">
            <w:pPr>
              <w:keepNext/>
              <w:rPr>
                <w:szCs w:val="24"/>
              </w:rPr>
            </w:pPr>
            <w:r>
              <w:rPr>
                <w:rFonts w:ascii="SimSun" w:hint="eastAsia"/>
                <w:sz w:val="20"/>
                <w:szCs w:val="24"/>
                <w:lang w:val="zh-CN"/>
              </w:rPr>
              <w:t>第二次</w:t>
            </w:r>
          </w:p>
        </w:tc>
        <w:tc>
          <w:tcPr>
            <w:tcW w:w="992" w:type="dxa"/>
          </w:tcPr>
          <w:p w:rsidR="0042521A" w:rsidRDefault="0042521A">
            <w:pPr>
              <w:keepNext/>
              <w:jc w:val="right"/>
              <w:rPr>
                <w:color w:val="000000"/>
                <w:sz w:val="20"/>
                <w:szCs w:val="24"/>
                <w:lang w:val="en-US"/>
              </w:rPr>
            </w:pPr>
            <w:r>
              <w:rPr>
                <w:color w:val="000000"/>
                <w:sz w:val="20"/>
                <w:szCs w:val="24"/>
                <w:lang w:val="en-US"/>
              </w:rPr>
              <w:t>50,000</w:t>
            </w:r>
          </w:p>
        </w:tc>
        <w:tc>
          <w:tcPr>
            <w:tcW w:w="993" w:type="dxa"/>
          </w:tcPr>
          <w:p w:rsidR="0042521A" w:rsidRDefault="0042521A">
            <w:pPr>
              <w:keepNext/>
              <w:jc w:val="right"/>
              <w:rPr>
                <w:color w:val="000000"/>
                <w:sz w:val="20"/>
                <w:szCs w:val="24"/>
                <w:lang w:val="en-US"/>
              </w:rPr>
            </w:pPr>
            <w:r>
              <w:rPr>
                <w:color w:val="000000"/>
                <w:sz w:val="20"/>
                <w:szCs w:val="24"/>
                <w:lang w:val="en-US"/>
              </w:rPr>
              <w:t>39,412</w:t>
            </w:r>
          </w:p>
        </w:tc>
        <w:tc>
          <w:tcPr>
            <w:tcW w:w="1134" w:type="dxa"/>
          </w:tcPr>
          <w:p w:rsidR="0042521A" w:rsidRDefault="0042521A">
            <w:pPr>
              <w:keepNext/>
              <w:jc w:val="right"/>
              <w:rPr>
                <w:color w:val="000000"/>
                <w:sz w:val="20"/>
                <w:szCs w:val="24"/>
                <w:lang w:val="en-US"/>
              </w:rPr>
            </w:pPr>
            <w:r>
              <w:rPr>
                <w:color w:val="000000"/>
                <w:sz w:val="20"/>
                <w:szCs w:val="24"/>
                <w:lang w:val="en-US"/>
              </w:rPr>
              <w:t>9,482</w:t>
            </w:r>
          </w:p>
        </w:tc>
        <w:tc>
          <w:tcPr>
            <w:tcW w:w="992" w:type="dxa"/>
          </w:tcPr>
          <w:p w:rsidR="0042521A" w:rsidRDefault="0042521A">
            <w:pPr>
              <w:keepNext/>
              <w:jc w:val="right"/>
              <w:rPr>
                <w:color w:val="000000"/>
                <w:sz w:val="20"/>
                <w:szCs w:val="24"/>
                <w:lang w:val="en-US"/>
              </w:rPr>
            </w:pPr>
            <w:r>
              <w:rPr>
                <w:color w:val="000000"/>
                <w:sz w:val="20"/>
                <w:szCs w:val="24"/>
                <w:lang w:val="en-US"/>
              </w:rPr>
              <w:t>48,894</w:t>
            </w:r>
          </w:p>
        </w:tc>
        <w:tc>
          <w:tcPr>
            <w:tcW w:w="1276" w:type="dxa"/>
          </w:tcPr>
          <w:p w:rsidR="0042521A" w:rsidRDefault="0042521A">
            <w:pPr>
              <w:keepNext/>
              <w:jc w:val="right"/>
              <w:rPr>
                <w:color w:val="000000"/>
                <w:sz w:val="20"/>
                <w:szCs w:val="24"/>
                <w:lang w:val="en-US"/>
              </w:rPr>
            </w:pPr>
          </w:p>
        </w:tc>
        <w:tc>
          <w:tcPr>
            <w:tcW w:w="1275" w:type="dxa"/>
          </w:tcPr>
          <w:p w:rsidR="0042521A" w:rsidRDefault="0042521A">
            <w:pPr>
              <w:keepNext/>
              <w:jc w:val="right"/>
              <w:rPr>
                <w:color w:val="000000"/>
                <w:sz w:val="20"/>
                <w:szCs w:val="24"/>
                <w:lang w:val="en-US"/>
              </w:rPr>
            </w:pPr>
            <w:r>
              <w:rPr>
                <w:color w:val="000000"/>
                <w:sz w:val="20"/>
                <w:szCs w:val="24"/>
                <w:lang w:val="en-US"/>
              </w:rPr>
              <w:t>0</w:t>
            </w:r>
          </w:p>
        </w:tc>
        <w:tc>
          <w:tcPr>
            <w:tcW w:w="1417" w:type="dxa"/>
          </w:tcPr>
          <w:p w:rsidR="0042521A" w:rsidRDefault="0042521A">
            <w:pPr>
              <w:keepNext/>
              <w:jc w:val="right"/>
              <w:rPr>
                <w:color w:val="000000"/>
                <w:sz w:val="20"/>
                <w:szCs w:val="24"/>
                <w:lang w:val="en-US"/>
              </w:rPr>
            </w:pPr>
            <w:r>
              <w:rPr>
                <w:color w:val="000000"/>
                <w:sz w:val="20"/>
                <w:szCs w:val="24"/>
                <w:lang w:val="en-US"/>
              </w:rPr>
              <w:t>48,894</w:t>
            </w:r>
          </w:p>
        </w:tc>
      </w:tr>
      <w:tr w:rsidR="0042521A" w:rsidTr="006A1A0E">
        <w:tc>
          <w:tcPr>
            <w:tcW w:w="1243" w:type="dxa"/>
            <w:vAlign w:val="center"/>
          </w:tcPr>
          <w:p w:rsidR="0042521A" w:rsidRDefault="0042521A">
            <w:pPr>
              <w:keepNext/>
              <w:rPr>
                <w:szCs w:val="24"/>
              </w:rPr>
            </w:pPr>
            <w:r>
              <w:rPr>
                <w:rFonts w:ascii="SimSun" w:hint="eastAsia"/>
                <w:sz w:val="20"/>
                <w:szCs w:val="24"/>
                <w:lang w:val="zh-CN"/>
              </w:rPr>
              <w:t>第三次</w:t>
            </w:r>
          </w:p>
        </w:tc>
        <w:tc>
          <w:tcPr>
            <w:tcW w:w="992" w:type="dxa"/>
          </w:tcPr>
          <w:p w:rsidR="0042521A" w:rsidRDefault="0042521A">
            <w:pPr>
              <w:keepNext/>
              <w:jc w:val="right"/>
              <w:rPr>
                <w:color w:val="000000"/>
                <w:sz w:val="20"/>
                <w:szCs w:val="24"/>
                <w:lang w:val="en-US"/>
              </w:rPr>
            </w:pPr>
            <w:r>
              <w:rPr>
                <w:color w:val="000000"/>
                <w:sz w:val="20"/>
                <w:szCs w:val="24"/>
                <w:lang w:val="en-US"/>
              </w:rPr>
              <w:t>50,000</w:t>
            </w:r>
          </w:p>
        </w:tc>
        <w:tc>
          <w:tcPr>
            <w:tcW w:w="993" w:type="dxa"/>
          </w:tcPr>
          <w:p w:rsidR="0042521A" w:rsidRDefault="0042521A">
            <w:pPr>
              <w:keepNext/>
              <w:jc w:val="right"/>
              <w:rPr>
                <w:color w:val="000000"/>
                <w:sz w:val="20"/>
                <w:szCs w:val="24"/>
                <w:lang w:val="en-US"/>
              </w:rPr>
            </w:pPr>
            <w:r>
              <w:rPr>
                <w:color w:val="000000"/>
                <w:sz w:val="20"/>
                <w:szCs w:val="24"/>
                <w:lang w:val="en-US"/>
              </w:rPr>
              <w:t>12,061</w:t>
            </w:r>
          </w:p>
        </w:tc>
        <w:tc>
          <w:tcPr>
            <w:tcW w:w="1134" w:type="dxa"/>
          </w:tcPr>
          <w:p w:rsidR="0042521A" w:rsidRDefault="0042521A">
            <w:pPr>
              <w:keepNext/>
              <w:jc w:val="right"/>
              <w:rPr>
                <w:color w:val="000000"/>
                <w:sz w:val="20"/>
                <w:szCs w:val="24"/>
                <w:lang w:val="en-US"/>
              </w:rPr>
            </w:pPr>
            <w:r>
              <w:rPr>
                <w:color w:val="000000"/>
                <w:sz w:val="20"/>
                <w:szCs w:val="24"/>
                <w:lang w:val="en-US"/>
              </w:rPr>
              <w:t>13,299</w:t>
            </w:r>
          </w:p>
        </w:tc>
        <w:tc>
          <w:tcPr>
            <w:tcW w:w="992" w:type="dxa"/>
          </w:tcPr>
          <w:p w:rsidR="0042521A" w:rsidRDefault="0042521A">
            <w:pPr>
              <w:keepNext/>
              <w:jc w:val="right"/>
              <w:rPr>
                <w:color w:val="000000"/>
                <w:sz w:val="20"/>
                <w:szCs w:val="24"/>
                <w:lang w:val="en-US"/>
              </w:rPr>
            </w:pPr>
            <w:r>
              <w:rPr>
                <w:color w:val="000000"/>
                <w:sz w:val="20"/>
                <w:szCs w:val="24"/>
                <w:lang w:val="en-US"/>
              </w:rPr>
              <w:t>25,360</w:t>
            </w:r>
          </w:p>
        </w:tc>
        <w:tc>
          <w:tcPr>
            <w:tcW w:w="1276" w:type="dxa"/>
          </w:tcPr>
          <w:p w:rsidR="0042521A" w:rsidRDefault="0042521A">
            <w:pPr>
              <w:keepNext/>
              <w:jc w:val="right"/>
              <w:rPr>
                <w:color w:val="000000"/>
                <w:sz w:val="20"/>
                <w:szCs w:val="24"/>
                <w:lang w:val="en-US"/>
              </w:rPr>
            </w:pPr>
          </w:p>
        </w:tc>
        <w:tc>
          <w:tcPr>
            <w:tcW w:w="1275" w:type="dxa"/>
          </w:tcPr>
          <w:p w:rsidR="0042521A" w:rsidRDefault="0042521A">
            <w:pPr>
              <w:keepNext/>
              <w:jc w:val="right"/>
              <w:rPr>
                <w:color w:val="000000"/>
                <w:sz w:val="20"/>
                <w:szCs w:val="24"/>
                <w:lang w:val="en-US"/>
              </w:rPr>
            </w:pPr>
            <w:r>
              <w:rPr>
                <w:color w:val="000000"/>
                <w:sz w:val="20"/>
                <w:szCs w:val="24"/>
                <w:lang w:val="en-US"/>
              </w:rPr>
              <w:t>0</w:t>
            </w:r>
          </w:p>
        </w:tc>
        <w:tc>
          <w:tcPr>
            <w:tcW w:w="1417" w:type="dxa"/>
          </w:tcPr>
          <w:p w:rsidR="0042521A" w:rsidRDefault="0042521A">
            <w:pPr>
              <w:keepNext/>
              <w:jc w:val="right"/>
              <w:rPr>
                <w:color w:val="000000"/>
                <w:sz w:val="20"/>
                <w:szCs w:val="24"/>
                <w:lang w:val="en-US"/>
              </w:rPr>
            </w:pPr>
            <w:r>
              <w:rPr>
                <w:color w:val="000000"/>
                <w:sz w:val="20"/>
                <w:szCs w:val="24"/>
                <w:lang w:val="en-US"/>
              </w:rPr>
              <w:t>25,360</w:t>
            </w:r>
          </w:p>
        </w:tc>
      </w:tr>
      <w:tr w:rsidR="0042521A" w:rsidTr="006A1A0E">
        <w:tc>
          <w:tcPr>
            <w:tcW w:w="1243" w:type="dxa"/>
            <w:vAlign w:val="center"/>
          </w:tcPr>
          <w:p w:rsidR="0042521A" w:rsidRDefault="0042521A">
            <w:pPr>
              <w:rPr>
                <w:szCs w:val="24"/>
              </w:rPr>
            </w:pPr>
            <w:r>
              <w:rPr>
                <w:rFonts w:ascii="SimSun" w:hint="eastAsia"/>
                <w:b/>
                <w:sz w:val="20"/>
                <w:szCs w:val="24"/>
                <w:lang w:val="zh-CN"/>
              </w:rPr>
              <w:t>小计</w:t>
            </w:r>
          </w:p>
        </w:tc>
        <w:tc>
          <w:tcPr>
            <w:tcW w:w="992" w:type="dxa"/>
          </w:tcPr>
          <w:p w:rsidR="0042521A" w:rsidRDefault="0042521A">
            <w:pPr>
              <w:jc w:val="right"/>
              <w:rPr>
                <w:b/>
                <w:color w:val="000000"/>
                <w:sz w:val="20"/>
                <w:szCs w:val="24"/>
                <w:lang w:val="en-US"/>
              </w:rPr>
            </w:pPr>
            <w:r>
              <w:rPr>
                <w:b/>
                <w:color w:val="000000"/>
                <w:sz w:val="20"/>
                <w:szCs w:val="24"/>
                <w:lang w:val="en-US"/>
              </w:rPr>
              <w:t>175,000</w:t>
            </w:r>
          </w:p>
        </w:tc>
        <w:tc>
          <w:tcPr>
            <w:tcW w:w="993" w:type="dxa"/>
          </w:tcPr>
          <w:p w:rsidR="0042521A" w:rsidRDefault="0042521A">
            <w:pPr>
              <w:jc w:val="right"/>
              <w:rPr>
                <w:b/>
                <w:color w:val="000000"/>
                <w:sz w:val="20"/>
                <w:szCs w:val="24"/>
                <w:lang w:val="en-US"/>
              </w:rPr>
            </w:pPr>
            <w:r>
              <w:rPr>
                <w:b/>
                <w:color w:val="000000"/>
                <w:sz w:val="20"/>
                <w:szCs w:val="24"/>
                <w:lang w:val="en-US"/>
              </w:rPr>
              <w:t>118,520</w:t>
            </w:r>
          </w:p>
        </w:tc>
        <w:tc>
          <w:tcPr>
            <w:tcW w:w="1134" w:type="dxa"/>
          </w:tcPr>
          <w:p w:rsidR="0042521A" w:rsidRDefault="0042521A">
            <w:pPr>
              <w:jc w:val="right"/>
              <w:rPr>
                <w:b/>
                <w:color w:val="000000"/>
                <w:sz w:val="20"/>
                <w:szCs w:val="24"/>
                <w:lang w:val="en-US"/>
              </w:rPr>
            </w:pPr>
            <w:r>
              <w:rPr>
                <w:b/>
                <w:color w:val="000000"/>
                <w:sz w:val="20"/>
                <w:szCs w:val="24"/>
                <w:lang w:val="en-US"/>
              </w:rPr>
              <w:t>22,781</w:t>
            </w:r>
          </w:p>
        </w:tc>
        <w:tc>
          <w:tcPr>
            <w:tcW w:w="992" w:type="dxa"/>
          </w:tcPr>
          <w:p w:rsidR="0042521A" w:rsidRDefault="0042521A">
            <w:pPr>
              <w:jc w:val="right"/>
              <w:rPr>
                <w:b/>
                <w:color w:val="000000"/>
                <w:sz w:val="20"/>
                <w:szCs w:val="24"/>
                <w:lang w:val="en-US"/>
              </w:rPr>
            </w:pPr>
            <w:r>
              <w:rPr>
                <w:b/>
                <w:color w:val="000000"/>
                <w:sz w:val="20"/>
                <w:szCs w:val="24"/>
                <w:lang w:val="en-US"/>
              </w:rPr>
              <w:t>141,301</w:t>
            </w:r>
          </w:p>
        </w:tc>
        <w:tc>
          <w:tcPr>
            <w:tcW w:w="1276" w:type="dxa"/>
          </w:tcPr>
          <w:p w:rsidR="0042521A" w:rsidRDefault="0042521A">
            <w:pPr>
              <w:jc w:val="right"/>
              <w:rPr>
                <w:b/>
                <w:color w:val="000000"/>
                <w:sz w:val="20"/>
                <w:szCs w:val="24"/>
                <w:lang w:val="en-US"/>
              </w:rPr>
            </w:pPr>
          </w:p>
        </w:tc>
        <w:tc>
          <w:tcPr>
            <w:tcW w:w="1275" w:type="dxa"/>
          </w:tcPr>
          <w:p w:rsidR="0042521A" w:rsidRDefault="0042521A">
            <w:pPr>
              <w:jc w:val="right"/>
              <w:rPr>
                <w:b/>
                <w:color w:val="000000"/>
                <w:sz w:val="20"/>
                <w:szCs w:val="24"/>
                <w:lang w:val="en-US"/>
              </w:rPr>
            </w:pPr>
            <w:r>
              <w:rPr>
                <w:b/>
                <w:color w:val="000000"/>
                <w:sz w:val="20"/>
                <w:szCs w:val="24"/>
                <w:lang w:val="en-US"/>
              </w:rPr>
              <w:t>7,952</w:t>
            </w:r>
          </w:p>
        </w:tc>
        <w:tc>
          <w:tcPr>
            <w:tcW w:w="1417" w:type="dxa"/>
          </w:tcPr>
          <w:p w:rsidR="0042521A" w:rsidRDefault="0042521A">
            <w:pPr>
              <w:jc w:val="right"/>
              <w:rPr>
                <w:b/>
                <w:color w:val="000000"/>
                <w:sz w:val="20"/>
                <w:szCs w:val="24"/>
                <w:lang w:val="en-US"/>
              </w:rPr>
            </w:pPr>
            <w:r>
              <w:rPr>
                <w:b/>
                <w:color w:val="000000"/>
                <w:sz w:val="20"/>
                <w:szCs w:val="24"/>
                <w:lang w:val="en-US"/>
              </w:rPr>
              <w:t>149,253</w:t>
            </w:r>
          </w:p>
        </w:tc>
      </w:tr>
      <w:tr w:rsidR="0042521A" w:rsidTr="006A1A0E">
        <w:tc>
          <w:tcPr>
            <w:tcW w:w="1243" w:type="dxa"/>
            <w:vAlign w:val="center"/>
          </w:tcPr>
          <w:p w:rsidR="0042521A" w:rsidRDefault="0042521A">
            <w:pPr>
              <w:rPr>
                <w:szCs w:val="24"/>
              </w:rPr>
            </w:pPr>
            <w:r>
              <w:rPr>
                <w:rFonts w:ascii="SimSun" w:hint="eastAsia"/>
                <w:b/>
                <w:sz w:val="20"/>
                <w:szCs w:val="24"/>
                <w:lang w:val="zh-CN"/>
              </w:rPr>
              <w:t>发放率（</w:t>
            </w:r>
            <w:r>
              <w:rPr>
                <w:rFonts w:ascii="SimSun"/>
                <w:b/>
                <w:sz w:val="20"/>
                <w:szCs w:val="24"/>
                <w:lang w:val="zh-CN"/>
              </w:rPr>
              <w:t>%</w:t>
            </w:r>
            <w:r>
              <w:rPr>
                <w:rFonts w:ascii="SimSun" w:hint="eastAsia"/>
                <w:b/>
                <w:sz w:val="20"/>
                <w:szCs w:val="24"/>
                <w:lang w:val="zh-CN"/>
              </w:rPr>
              <w:t>）</w:t>
            </w:r>
          </w:p>
        </w:tc>
        <w:tc>
          <w:tcPr>
            <w:tcW w:w="992" w:type="dxa"/>
          </w:tcPr>
          <w:p w:rsidR="0042521A" w:rsidRDefault="0042521A">
            <w:pPr>
              <w:jc w:val="right"/>
              <w:rPr>
                <w:b/>
                <w:color w:val="000000"/>
                <w:sz w:val="20"/>
                <w:szCs w:val="24"/>
                <w:lang w:val="en-US"/>
              </w:rPr>
            </w:pPr>
          </w:p>
        </w:tc>
        <w:tc>
          <w:tcPr>
            <w:tcW w:w="993" w:type="dxa"/>
          </w:tcPr>
          <w:p w:rsidR="0042521A" w:rsidRDefault="0042521A">
            <w:pPr>
              <w:jc w:val="right"/>
              <w:rPr>
                <w:b/>
                <w:color w:val="000000"/>
                <w:sz w:val="20"/>
                <w:szCs w:val="24"/>
                <w:lang w:val="en-US"/>
              </w:rPr>
            </w:pPr>
          </w:p>
        </w:tc>
        <w:tc>
          <w:tcPr>
            <w:tcW w:w="1134" w:type="dxa"/>
          </w:tcPr>
          <w:p w:rsidR="0042521A" w:rsidRDefault="0042521A">
            <w:pPr>
              <w:jc w:val="right"/>
              <w:rPr>
                <w:b/>
                <w:color w:val="000000"/>
                <w:sz w:val="20"/>
                <w:szCs w:val="24"/>
                <w:lang w:val="en-US"/>
              </w:rPr>
            </w:pPr>
          </w:p>
        </w:tc>
        <w:tc>
          <w:tcPr>
            <w:tcW w:w="992" w:type="dxa"/>
          </w:tcPr>
          <w:p w:rsidR="0042521A" w:rsidRDefault="0042521A">
            <w:pPr>
              <w:jc w:val="right"/>
              <w:rPr>
                <w:b/>
                <w:color w:val="000000"/>
                <w:sz w:val="20"/>
                <w:szCs w:val="24"/>
                <w:lang w:val="en-US"/>
              </w:rPr>
            </w:pPr>
            <w:r>
              <w:rPr>
                <w:b/>
                <w:color w:val="000000"/>
                <w:sz w:val="20"/>
                <w:szCs w:val="24"/>
                <w:lang w:val="en-US"/>
              </w:rPr>
              <w:t>81</w:t>
            </w:r>
          </w:p>
        </w:tc>
        <w:tc>
          <w:tcPr>
            <w:tcW w:w="1276" w:type="dxa"/>
          </w:tcPr>
          <w:p w:rsidR="0042521A" w:rsidRDefault="0042521A">
            <w:pPr>
              <w:jc w:val="right"/>
              <w:rPr>
                <w:b/>
                <w:color w:val="000000"/>
                <w:sz w:val="20"/>
                <w:szCs w:val="24"/>
                <w:lang w:val="en-US"/>
              </w:rPr>
            </w:pPr>
            <w:r>
              <w:rPr>
                <w:b/>
                <w:color w:val="000000"/>
                <w:sz w:val="20"/>
                <w:szCs w:val="24"/>
                <w:lang w:val="en-US"/>
              </w:rPr>
              <w:t>80</w:t>
            </w:r>
          </w:p>
        </w:tc>
        <w:tc>
          <w:tcPr>
            <w:tcW w:w="1275" w:type="dxa"/>
          </w:tcPr>
          <w:p w:rsidR="0042521A" w:rsidRDefault="0042521A">
            <w:pPr>
              <w:jc w:val="right"/>
              <w:rPr>
                <w:b/>
                <w:color w:val="000000"/>
                <w:sz w:val="20"/>
                <w:szCs w:val="24"/>
                <w:lang w:val="en-US"/>
              </w:rPr>
            </w:pPr>
          </w:p>
        </w:tc>
        <w:tc>
          <w:tcPr>
            <w:tcW w:w="1417" w:type="dxa"/>
          </w:tcPr>
          <w:p w:rsidR="0042521A" w:rsidRDefault="0042521A">
            <w:pPr>
              <w:jc w:val="right"/>
              <w:rPr>
                <w:b/>
                <w:color w:val="000000"/>
                <w:sz w:val="20"/>
                <w:szCs w:val="24"/>
                <w:lang w:val="en-US"/>
              </w:rPr>
            </w:pPr>
            <w:r>
              <w:rPr>
                <w:b/>
                <w:color w:val="000000"/>
                <w:sz w:val="20"/>
                <w:szCs w:val="24"/>
                <w:lang w:val="en-US"/>
              </w:rPr>
              <w:t>85</w:t>
            </w:r>
          </w:p>
        </w:tc>
      </w:tr>
      <w:tr w:rsidR="0042521A" w:rsidTr="006A1A0E">
        <w:tc>
          <w:tcPr>
            <w:tcW w:w="1243" w:type="dxa"/>
            <w:vAlign w:val="center"/>
          </w:tcPr>
          <w:p w:rsidR="0042521A" w:rsidRDefault="0042521A">
            <w:pPr>
              <w:rPr>
                <w:szCs w:val="24"/>
              </w:rPr>
            </w:pPr>
            <w:r>
              <w:rPr>
                <w:rFonts w:ascii="SimSun" w:hint="eastAsia"/>
                <w:sz w:val="20"/>
                <w:szCs w:val="24"/>
                <w:lang w:val="zh-CN"/>
              </w:rPr>
              <w:t>第四次</w:t>
            </w:r>
          </w:p>
        </w:tc>
        <w:tc>
          <w:tcPr>
            <w:tcW w:w="992" w:type="dxa"/>
          </w:tcPr>
          <w:p w:rsidR="0042521A" w:rsidRDefault="0042521A">
            <w:pPr>
              <w:jc w:val="right"/>
              <w:rPr>
                <w:color w:val="000000"/>
                <w:sz w:val="20"/>
                <w:szCs w:val="24"/>
                <w:lang w:val="en-US"/>
              </w:rPr>
            </w:pPr>
            <w:r>
              <w:rPr>
                <w:color w:val="000000"/>
                <w:sz w:val="20"/>
                <w:szCs w:val="24"/>
                <w:lang w:val="en-US"/>
              </w:rPr>
              <w:t>50,000</w:t>
            </w:r>
          </w:p>
        </w:tc>
        <w:tc>
          <w:tcPr>
            <w:tcW w:w="993" w:type="dxa"/>
          </w:tcPr>
          <w:p w:rsidR="0042521A" w:rsidRDefault="0042521A">
            <w:pPr>
              <w:jc w:val="right"/>
              <w:rPr>
                <w:color w:val="000000"/>
                <w:sz w:val="20"/>
                <w:szCs w:val="24"/>
                <w:lang w:val="en-US"/>
              </w:rPr>
            </w:pPr>
            <w:r>
              <w:rPr>
                <w:color w:val="000000"/>
                <w:sz w:val="20"/>
                <w:szCs w:val="24"/>
                <w:lang w:val="en-US"/>
              </w:rPr>
              <w:t>0</w:t>
            </w:r>
          </w:p>
        </w:tc>
        <w:tc>
          <w:tcPr>
            <w:tcW w:w="1134" w:type="dxa"/>
          </w:tcPr>
          <w:p w:rsidR="0042521A" w:rsidRDefault="0042521A">
            <w:pPr>
              <w:jc w:val="right"/>
              <w:rPr>
                <w:color w:val="000000"/>
                <w:sz w:val="20"/>
                <w:szCs w:val="24"/>
                <w:lang w:val="en-US"/>
              </w:rPr>
            </w:pPr>
            <w:r>
              <w:rPr>
                <w:color w:val="000000"/>
                <w:sz w:val="20"/>
                <w:szCs w:val="24"/>
                <w:lang w:val="en-US"/>
              </w:rPr>
              <w:t>5,607</w:t>
            </w:r>
          </w:p>
        </w:tc>
        <w:tc>
          <w:tcPr>
            <w:tcW w:w="992" w:type="dxa"/>
          </w:tcPr>
          <w:p w:rsidR="0042521A" w:rsidRDefault="0042521A">
            <w:pPr>
              <w:jc w:val="right"/>
              <w:rPr>
                <w:color w:val="000000"/>
                <w:sz w:val="20"/>
                <w:szCs w:val="24"/>
                <w:lang w:val="en-US"/>
              </w:rPr>
            </w:pPr>
            <w:r>
              <w:rPr>
                <w:color w:val="000000"/>
                <w:sz w:val="20"/>
                <w:szCs w:val="24"/>
                <w:lang w:val="en-US"/>
              </w:rPr>
              <w:t>5,607</w:t>
            </w:r>
          </w:p>
        </w:tc>
        <w:tc>
          <w:tcPr>
            <w:tcW w:w="1276" w:type="dxa"/>
          </w:tcPr>
          <w:p w:rsidR="0042521A" w:rsidRDefault="0042521A">
            <w:pPr>
              <w:jc w:val="right"/>
              <w:rPr>
                <w:color w:val="000000"/>
                <w:sz w:val="20"/>
                <w:szCs w:val="24"/>
                <w:lang w:val="en-US"/>
              </w:rPr>
            </w:pPr>
          </w:p>
        </w:tc>
        <w:tc>
          <w:tcPr>
            <w:tcW w:w="1275" w:type="dxa"/>
          </w:tcPr>
          <w:p w:rsidR="0042521A" w:rsidRDefault="0042521A">
            <w:pPr>
              <w:jc w:val="right"/>
              <w:rPr>
                <w:color w:val="000000"/>
                <w:sz w:val="20"/>
                <w:szCs w:val="24"/>
                <w:lang w:val="en-US"/>
              </w:rPr>
            </w:pPr>
            <w:r>
              <w:rPr>
                <w:color w:val="000000"/>
                <w:sz w:val="20"/>
                <w:szCs w:val="24"/>
                <w:lang w:val="en-US"/>
              </w:rPr>
              <w:t>12,500</w:t>
            </w:r>
          </w:p>
        </w:tc>
        <w:tc>
          <w:tcPr>
            <w:tcW w:w="1417" w:type="dxa"/>
          </w:tcPr>
          <w:p w:rsidR="0042521A" w:rsidRDefault="0042521A">
            <w:pPr>
              <w:jc w:val="right"/>
              <w:rPr>
                <w:color w:val="000000"/>
                <w:sz w:val="20"/>
                <w:szCs w:val="24"/>
                <w:lang w:val="en-US"/>
              </w:rPr>
            </w:pPr>
            <w:r>
              <w:rPr>
                <w:color w:val="000000"/>
                <w:sz w:val="20"/>
                <w:szCs w:val="24"/>
                <w:lang w:val="en-US"/>
              </w:rPr>
              <w:t>18,107</w:t>
            </w:r>
          </w:p>
        </w:tc>
      </w:tr>
      <w:tr w:rsidR="0042521A" w:rsidTr="006A1A0E">
        <w:tc>
          <w:tcPr>
            <w:tcW w:w="1243" w:type="dxa"/>
            <w:vAlign w:val="center"/>
          </w:tcPr>
          <w:p w:rsidR="0042521A" w:rsidRDefault="0042521A">
            <w:pPr>
              <w:rPr>
                <w:szCs w:val="24"/>
              </w:rPr>
            </w:pPr>
            <w:r>
              <w:rPr>
                <w:rFonts w:ascii="SimSun" w:hint="eastAsia"/>
                <w:b/>
                <w:sz w:val="20"/>
                <w:szCs w:val="24"/>
                <w:lang w:val="zh-CN"/>
              </w:rPr>
              <w:t>发放率（</w:t>
            </w:r>
            <w:r>
              <w:rPr>
                <w:rFonts w:ascii="SimSun"/>
                <w:b/>
                <w:sz w:val="20"/>
                <w:szCs w:val="24"/>
                <w:lang w:val="zh-CN"/>
              </w:rPr>
              <w:t>%</w:t>
            </w:r>
            <w:r>
              <w:rPr>
                <w:rFonts w:ascii="SimSun" w:hint="eastAsia"/>
                <w:b/>
                <w:sz w:val="20"/>
                <w:szCs w:val="24"/>
                <w:lang w:val="zh-CN"/>
              </w:rPr>
              <w:t>）</w:t>
            </w:r>
          </w:p>
        </w:tc>
        <w:tc>
          <w:tcPr>
            <w:tcW w:w="992" w:type="dxa"/>
          </w:tcPr>
          <w:p w:rsidR="0042521A" w:rsidRDefault="0042521A">
            <w:pPr>
              <w:jc w:val="right"/>
              <w:rPr>
                <w:b/>
                <w:color w:val="000000"/>
                <w:sz w:val="20"/>
                <w:szCs w:val="24"/>
                <w:lang w:val="en-US"/>
              </w:rPr>
            </w:pPr>
          </w:p>
        </w:tc>
        <w:tc>
          <w:tcPr>
            <w:tcW w:w="993" w:type="dxa"/>
          </w:tcPr>
          <w:p w:rsidR="0042521A" w:rsidRDefault="0042521A">
            <w:pPr>
              <w:jc w:val="right"/>
              <w:rPr>
                <w:b/>
                <w:color w:val="000000"/>
                <w:sz w:val="20"/>
                <w:szCs w:val="24"/>
                <w:lang w:val="en-US"/>
              </w:rPr>
            </w:pPr>
          </w:p>
        </w:tc>
        <w:tc>
          <w:tcPr>
            <w:tcW w:w="1134" w:type="dxa"/>
          </w:tcPr>
          <w:p w:rsidR="0042521A" w:rsidRDefault="0042521A">
            <w:pPr>
              <w:jc w:val="right"/>
              <w:rPr>
                <w:b/>
                <w:color w:val="000000"/>
                <w:sz w:val="20"/>
                <w:szCs w:val="24"/>
                <w:lang w:val="en-US"/>
              </w:rPr>
            </w:pPr>
          </w:p>
        </w:tc>
        <w:tc>
          <w:tcPr>
            <w:tcW w:w="992" w:type="dxa"/>
          </w:tcPr>
          <w:p w:rsidR="0042521A" w:rsidRDefault="0042521A">
            <w:pPr>
              <w:jc w:val="right"/>
              <w:rPr>
                <w:b/>
                <w:color w:val="000000"/>
                <w:sz w:val="20"/>
                <w:szCs w:val="24"/>
                <w:lang w:val="en-US"/>
              </w:rPr>
            </w:pPr>
            <w:r>
              <w:rPr>
                <w:b/>
                <w:color w:val="000000"/>
                <w:sz w:val="20"/>
                <w:szCs w:val="24"/>
                <w:lang w:val="en-US"/>
              </w:rPr>
              <w:t>11</w:t>
            </w:r>
          </w:p>
        </w:tc>
        <w:tc>
          <w:tcPr>
            <w:tcW w:w="1276" w:type="dxa"/>
          </w:tcPr>
          <w:p w:rsidR="0042521A" w:rsidRDefault="0042521A">
            <w:pPr>
              <w:jc w:val="right"/>
              <w:rPr>
                <w:b/>
                <w:color w:val="000000"/>
                <w:sz w:val="20"/>
                <w:szCs w:val="24"/>
                <w:lang w:val="en-US"/>
              </w:rPr>
            </w:pPr>
            <w:r>
              <w:rPr>
                <w:b/>
                <w:color w:val="000000"/>
                <w:sz w:val="20"/>
                <w:szCs w:val="24"/>
                <w:lang w:val="en-US"/>
              </w:rPr>
              <w:t>20</w:t>
            </w:r>
          </w:p>
        </w:tc>
        <w:tc>
          <w:tcPr>
            <w:tcW w:w="1275" w:type="dxa"/>
          </w:tcPr>
          <w:p w:rsidR="0042521A" w:rsidRDefault="0042521A">
            <w:pPr>
              <w:jc w:val="right"/>
              <w:rPr>
                <w:b/>
                <w:color w:val="000000"/>
                <w:sz w:val="20"/>
                <w:szCs w:val="24"/>
                <w:lang w:val="en-US"/>
              </w:rPr>
            </w:pPr>
          </w:p>
        </w:tc>
        <w:tc>
          <w:tcPr>
            <w:tcW w:w="1417" w:type="dxa"/>
          </w:tcPr>
          <w:p w:rsidR="0042521A" w:rsidRDefault="0042521A">
            <w:pPr>
              <w:jc w:val="right"/>
              <w:rPr>
                <w:b/>
                <w:color w:val="000000"/>
                <w:sz w:val="20"/>
                <w:szCs w:val="24"/>
                <w:lang w:val="en-US"/>
              </w:rPr>
            </w:pPr>
            <w:r>
              <w:rPr>
                <w:b/>
                <w:color w:val="000000"/>
                <w:sz w:val="20"/>
                <w:szCs w:val="24"/>
                <w:lang w:val="en-US"/>
              </w:rPr>
              <w:t>36</w:t>
            </w:r>
          </w:p>
        </w:tc>
      </w:tr>
    </w:tbl>
    <w:p w:rsidR="0042521A" w:rsidRDefault="0042521A">
      <w:pPr>
        <w:rPr>
          <w:szCs w:val="24"/>
        </w:rPr>
      </w:pPr>
    </w:p>
    <w:p w:rsidR="0042521A" w:rsidRPr="00396FB5" w:rsidRDefault="0042521A">
      <w:pPr>
        <w:spacing w:after="240"/>
        <w:outlineLvl w:val="0"/>
        <w:rPr>
          <w:i/>
          <w:sz w:val="24"/>
          <w:szCs w:val="24"/>
        </w:rPr>
      </w:pPr>
      <w:r w:rsidRPr="00396FB5">
        <w:rPr>
          <w:rFonts w:hint="eastAsia"/>
          <w:i/>
          <w:sz w:val="24"/>
          <w:szCs w:val="24"/>
          <w:lang w:val="zh-CN"/>
        </w:rPr>
        <w:t>对氟氯烃淘汰管理计划第一阶段执行计划的更新</w:t>
      </w:r>
    </w:p>
    <w:p w:rsidR="0042521A" w:rsidRPr="00396FB5" w:rsidRDefault="0042521A">
      <w:pPr>
        <w:numPr>
          <w:ilvl w:val="0"/>
          <w:numId w:val="1"/>
        </w:numPr>
        <w:tabs>
          <w:tab w:val="clear" w:pos="0"/>
          <w:tab w:val="num" w:pos="710"/>
        </w:tabs>
        <w:spacing w:after="240"/>
        <w:outlineLvl w:val="0"/>
        <w:rPr>
          <w:sz w:val="24"/>
          <w:szCs w:val="24"/>
        </w:rPr>
      </w:pPr>
      <w:r w:rsidRPr="00396FB5">
        <w:rPr>
          <w:rFonts w:hint="eastAsia"/>
          <w:sz w:val="24"/>
          <w:szCs w:val="24"/>
          <w:lang w:val="zh-CN"/>
        </w:rPr>
        <w:t>计划从</w:t>
      </w:r>
      <w:r w:rsidRPr="00396FB5">
        <w:rPr>
          <w:sz w:val="24"/>
          <w:szCs w:val="24"/>
        </w:rPr>
        <w:t>2019</w:t>
      </w:r>
      <w:r w:rsidRPr="00396FB5">
        <w:rPr>
          <w:rFonts w:hint="eastAsia"/>
          <w:sz w:val="24"/>
          <w:szCs w:val="24"/>
          <w:lang w:val="zh-CN"/>
        </w:rPr>
        <w:t>年</w:t>
      </w:r>
      <w:r w:rsidRPr="00396FB5">
        <w:rPr>
          <w:sz w:val="24"/>
          <w:szCs w:val="24"/>
        </w:rPr>
        <w:t>11</w:t>
      </w:r>
      <w:r w:rsidRPr="00396FB5">
        <w:rPr>
          <w:rFonts w:hint="eastAsia"/>
          <w:sz w:val="24"/>
          <w:szCs w:val="24"/>
          <w:lang w:val="zh-CN"/>
        </w:rPr>
        <w:t>月至</w:t>
      </w:r>
      <w:r w:rsidRPr="00396FB5">
        <w:rPr>
          <w:sz w:val="24"/>
          <w:szCs w:val="24"/>
        </w:rPr>
        <w:t>2020</w:t>
      </w:r>
      <w:r w:rsidRPr="00396FB5">
        <w:rPr>
          <w:rFonts w:hint="eastAsia"/>
          <w:sz w:val="24"/>
          <w:szCs w:val="24"/>
          <w:lang w:val="zh-CN"/>
        </w:rPr>
        <w:t>年</w:t>
      </w:r>
      <w:r w:rsidRPr="00396FB5">
        <w:rPr>
          <w:sz w:val="24"/>
          <w:szCs w:val="24"/>
        </w:rPr>
        <w:t>5</w:t>
      </w:r>
      <w:r w:rsidRPr="00396FB5">
        <w:rPr>
          <w:rFonts w:hint="eastAsia"/>
          <w:sz w:val="24"/>
          <w:szCs w:val="24"/>
          <w:lang w:val="zh-CN"/>
        </w:rPr>
        <w:t>月开展的活动如下</w:t>
      </w:r>
      <w:r w:rsidRPr="00396FB5">
        <w:rPr>
          <w:rFonts w:hint="eastAsia"/>
          <w:sz w:val="24"/>
          <w:szCs w:val="24"/>
        </w:rPr>
        <w:t>：</w:t>
      </w:r>
      <w:r w:rsidRPr="00396FB5">
        <w:rPr>
          <w:color w:val="000000"/>
          <w:sz w:val="24"/>
          <w:szCs w:val="24"/>
          <w:lang w:val="en-CA"/>
        </w:rPr>
        <w:t xml:space="preserve"> </w:t>
      </w:r>
    </w:p>
    <w:p w:rsidR="0042521A" w:rsidRPr="00396FB5" w:rsidRDefault="0042521A">
      <w:pPr>
        <w:pStyle w:val="Heading2"/>
        <w:rPr>
          <w:sz w:val="24"/>
          <w:szCs w:val="24"/>
        </w:rPr>
      </w:pPr>
      <w:r w:rsidRPr="00396FB5">
        <w:rPr>
          <w:rFonts w:hint="eastAsia"/>
          <w:sz w:val="24"/>
          <w:szCs w:val="24"/>
          <w:lang w:val="zh-CN"/>
        </w:rPr>
        <w:t>对</w:t>
      </w:r>
      <w:r w:rsidRPr="00396FB5">
        <w:rPr>
          <w:sz w:val="24"/>
          <w:szCs w:val="24"/>
        </w:rPr>
        <w:t>31</w:t>
      </w:r>
      <w:r w:rsidRPr="00396FB5">
        <w:rPr>
          <w:rFonts w:hint="eastAsia"/>
          <w:sz w:val="24"/>
          <w:szCs w:val="24"/>
          <w:lang w:val="zh-CN"/>
        </w:rPr>
        <w:t>个口岸的海关和执法官员进行关于控管氟氯烃和使用氟氯烃的设备进口的培训</w:t>
      </w:r>
      <w:r w:rsidRPr="00396FB5">
        <w:rPr>
          <w:rFonts w:hint="eastAsia"/>
          <w:sz w:val="24"/>
          <w:szCs w:val="24"/>
        </w:rPr>
        <w:t>；</w:t>
      </w:r>
    </w:p>
    <w:p w:rsidR="0042521A" w:rsidRPr="00396FB5" w:rsidRDefault="0042521A">
      <w:pPr>
        <w:pStyle w:val="Heading2"/>
        <w:keepNext/>
        <w:widowControl/>
        <w:rPr>
          <w:sz w:val="24"/>
          <w:szCs w:val="24"/>
        </w:rPr>
      </w:pPr>
      <w:r w:rsidRPr="00396FB5">
        <w:rPr>
          <w:rFonts w:hint="eastAsia"/>
          <w:sz w:val="24"/>
          <w:szCs w:val="24"/>
          <w:lang w:val="zh-CN"/>
        </w:rPr>
        <w:t>完成登记进口商、供应商和最终用户的电子系统</w:t>
      </w:r>
      <w:r w:rsidRPr="00396FB5">
        <w:rPr>
          <w:rFonts w:hint="eastAsia"/>
          <w:sz w:val="24"/>
          <w:szCs w:val="24"/>
        </w:rPr>
        <w:t>，</w:t>
      </w:r>
      <w:r w:rsidRPr="00396FB5">
        <w:rPr>
          <w:rFonts w:hint="eastAsia"/>
          <w:sz w:val="24"/>
          <w:szCs w:val="24"/>
          <w:lang w:val="zh-CN"/>
        </w:rPr>
        <w:t>并开发在线学习模块</w:t>
      </w:r>
      <w:r w:rsidRPr="00396FB5">
        <w:rPr>
          <w:rFonts w:hint="eastAsia"/>
          <w:sz w:val="24"/>
          <w:szCs w:val="24"/>
        </w:rPr>
        <w:t>；</w:t>
      </w:r>
    </w:p>
    <w:p w:rsidR="0042521A" w:rsidRPr="00396FB5" w:rsidRDefault="0042521A">
      <w:pPr>
        <w:pStyle w:val="Heading2"/>
        <w:rPr>
          <w:sz w:val="24"/>
          <w:szCs w:val="24"/>
        </w:rPr>
      </w:pPr>
      <w:r w:rsidRPr="00396FB5">
        <w:rPr>
          <w:rFonts w:hint="eastAsia"/>
          <w:sz w:val="24"/>
          <w:szCs w:val="24"/>
          <w:lang w:val="zh-CN"/>
        </w:rPr>
        <w:t>继续重新制定制冷技术人员的认证制度</w:t>
      </w:r>
      <w:r w:rsidRPr="00396FB5">
        <w:rPr>
          <w:rFonts w:hint="eastAsia"/>
          <w:sz w:val="24"/>
          <w:szCs w:val="24"/>
        </w:rPr>
        <w:t>，</w:t>
      </w:r>
      <w:r w:rsidRPr="00396FB5">
        <w:rPr>
          <w:rFonts w:hint="eastAsia"/>
          <w:sz w:val="24"/>
          <w:szCs w:val="24"/>
          <w:lang w:val="zh-CN"/>
        </w:rPr>
        <w:t>并推广其应用</w:t>
      </w:r>
      <w:r w:rsidRPr="00396FB5">
        <w:rPr>
          <w:rFonts w:hint="eastAsia"/>
          <w:sz w:val="24"/>
          <w:szCs w:val="24"/>
        </w:rPr>
        <w:t>；</w:t>
      </w:r>
      <w:r w:rsidRPr="00396FB5">
        <w:rPr>
          <w:rFonts w:hint="eastAsia"/>
          <w:sz w:val="24"/>
          <w:szCs w:val="24"/>
          <w:lang w:val="zh-CN"/>
        </w:rPr>
        <w:t>修订技术标准</w:t>
      </w:r>
      <w:r w:rsidRPr="00396FB5">
        <w:rPr>
          <w:rFonts w:hint="eastAsia"/>
          <w:sz w:val="24"/>
          <w:szCs w:val="24"/>
        </w:rPr>
        <w:t>，</w:t>
      </w:r>
      <w:r w:rsidRPr="00396FB5">
        <w:rPr>
          <w:rFonts w:hint="eastAsia"/>
          <w:sz w:val="24"/>
          <w:szCs w:val="24"/>
          <w:lang w:val="zh-CN"/>
        </w:rPr>
        <w:t>包括易燃制冷剂的安全措施</w:t>
      </w:r>
      <w:r w:rsidRPr="00396FB5">
        <w:rPr>
          <w:rFonts w:hint="eastAsia"/>
          <w:sz w:val="24"/>
          <w:szCs w:val="24"/>
        </w:rPr>
        <w:t>；</w:t>
      </w:r>
      <w:r w:rsidRPr="00396FB5">
        <w:rPr>
          <w:rFonts w:hint="eastAsia"/>
          <w:sz w:val="24"/>
          <w:szCs w:val="24"/>
          <w:lang w:val="zh-CN"/>
        </w:rPr>
        <w:t>以及更新技术和公众认识信息材料</w:t>
      </w:r>
      <w:r w:rsidRPr="00396FB5">
        <w:rPr>
          <w:rFonts w:hint="eastAsia"/>
          <w:sz w:val="24"/>
          <w:szCs w:val="24"/>
        </w:rPr>
        <w:t>；</w:t>
      </w:r>
    </w:p>
    <w:p w:rsidR="0042521A" w:rsidRPr="00396FB5" w:rsidRDefault="0042521A">
      <w:pPr>
        <w:pStyle w:val="Heading2"/>
        <w:rPr>
          <w:sz w:val="24"/>
          <w:szCs w:val="24"/>
        </w:rPr>
      </w:pPr>
      <w:r w:rsidRPr="00396FB5">
        <w:rPr>
          <w:rFonts w:hint="eastAsia"/>
          <w:sz w:val="24"/>
          <w:szCs w:val="24"/>
          <w:lang w:val="zh-CN"/>
        </w:rPr>
        <w:t>为</w:t>
      </w:r>
      <w:r w:rsidRPr="00396FB5">
        <w:rPr>
          <w:sz w:val="24"/>
          <w:szCs w:val="24"/>
        </w:rPr>
        <w:t>100</w:t>
      </w:r>
      <w:r w:rsidRPr="00396FB5">
        <w:rPr>
          <w:rFonts w:hint="eastAsia"/>
          <w:sz w:val="24"/>
          <w:szCs w:val="24"/>
          <w:lang w:val="zh-CN"/>
        </w:rPr>
        <w:t>名制冷技术人员举办关于良好做法和安全处理消耗臭氧层物质替代品的培训讲习班</w:t>
      </w:r>
      <w:r w:rsidRPr="00396FB5">
        <w:rPr>
          <w:rFonts w:hint="eastAsia"/>
          <w:sz w:val="24"/>
          <w:szCs w:val="24"/>
        </w:rPr>
        <w:t>；</w:t>
      </w:r>
    </w:p>
    <w:p w:rsidR="0042521A" w:rsidRPr="00396FB5" w:rsidRDefault="0042521A">
      <w:pPr>
        <w:pStyle w:val="Heading2"/>
        <w:rPr>
          <w:sz w:val="24"/>
          <w:szCs w:val="24"/>
        </w:rPr>
      </w:pPr>
      <w:r w:rsidRPr="00396FB5">
        <w:rPr>
          <w:rFonts w:hint="eastAsia"/>
          <w:sz w:val="24"/>
          <w:szCs w:val="24"/>
          <w:lang w:val="zh-CN"/>
        </w:rPr>
        <w:t>建立促进制冷剂的遏制的最终用户方案</w:t>
      </w:r>
      <w:r w:rsidRPr="00396FB5">
        <w:rPr>
          <w:rFonts w:hint="eastAsia"/>
          <w:sz w:val="24"/>
          <w:szCs w:val="24"/>
        </w:rPr>
        <w:t>，</w:t>
      </w:r>
      <w:r w:rsidRPr="00396FB5">
        <w:rPr>
          <w:rFonts w:hint="eastAsia"/>
          <w:sz w:val="24"/>
          <w:szCs w:val="24"/>
          <w:lang w:val="zh-CN"/>
        </w:rPr>
        <w:t>以便通过减少泄漏和良好制冷做法来降低电力消耗</w:t>
      </w:r>
      <w:r w:rsidRPr="00396FB5">
        <w:rPr>
          <w:rFonts w:hint="eastAsia"/>
          <w:sz w:val="24"/>
          <w:szCs w:val="24"/>
        </w:rPr>
        <w:t>，</w:t>
      </w:r>
      <w:r w:rsidRPr="00396FB5">
        <w:rPr>
          <w:rFonts w:hint="eastAsia"/>
          <w:sz w:val="24"/>
          <w:szCs w:val="24"/>
          <w:lang w:val="zh-CN"/>
        </w:rPr>
        <w:t>并向回收和再循环中心提供最新技术。</w:t>
      </w:r>
    </w:p>
    <w:p w:rsidR="0042521A" w:rsidRPr="00396FB5" w:rsidRDefault="0042521A">
      <w:pPr>
        <w:jc w:val="left"/>
        <w:rPr>
          <w:b/>
          <w:sz w:val="24"/>
          <w:szCs w:val="24"/>
          <w:lang w:val="en-CA"/>
        </w:rPr>
      </w:pPr>
      <w:r w:rsidRPr="00396FB5">
        <w:rPr>
          <w:rFonts w:hint="eastAsia"/>
          <w:b/>
          <w:sz w:val="24"/>
          <w:szCs w:val="24"/>
          <w:lang w:val="zh-CN"/>
        </w:rPr>
        <w:lastRenderedPageBreak/>
        <w:t>秘书处的评论</w:t>
      </w:r>
    </w:p>
    <w:p w:rsidR="0042521A" w:rsidRPr="00396FB5" w:rsidRDefault="0042521A">
      <w:pPr>
        <w:jc w:val="left"/>
        <w:rPr>
          <w:b/>
          <w:sz w:val="24"/>
          <w:szCs w:val="24"/>
          <w:lang w:val="en-CA"/>
        </w:rPr>
      </w:pPr>
    </w:p>
    <w:p w:rsidR="0042521A" w:rsidRPr="00396FB5" w:rsidRDefault="0042521A">
      <w:pPr>
        <w:pStyle w:val="Heading1"/>
        <w:rPr>
          <w:sz w:val="24"/>
          <w:szCs w:val="24"/>
        </w:rPr>
      </w:pPr>
      <w:r w:rsidRPr="00396FB5">
        <w:rPr>
          <w:rFonts w:hint="eastAsia"/>
          <w:sz w:val="24"/>
          <w:szCs w:val="24"/>
          <w:lang w:val="zh-CN"/>
        </w:rPr>
        <w:t>继续全力建立认证制度和培训制冷技术人员。不过，其他活动没有取得预期进展，包括培训</w:t>
      </w:r>
      <w:r w:rsidRPr="00396FB5">
        <w:rPr>
          <w:sz w:val="24"/>
          <w:szCs w:val="24"/>
          <w:lang w:val="zh-CN"/>
        </w:rPr>
        <w:t>31</w:t>
      </w:r>
      <w:r w:rsidRPr="00396FB5">
        <w:rPr>
          <w:rFonts w:hint="eastAsia"/>
          <w:sz w:val="24"/>
          <w:szCs w:val="24"/>
          <w:lang w:val="zh-CN"/>
        </w:rPr>
        <w:t>个口岸的海关和执法官员；建立登记进口商、供应商和最终用户的电子系统；以及修订技术标准，包括易燃制冷剂的安全措施。环境署指出，海关培训方案被推迟，因为海关部门正在对其组织结构进行重新设计。海关培训和消耗臭氧层物质监测数据库将于</w:t>
      </w:r>
      <w:r w:rsidRPr="00396FB5">
        <w:rPr>
          <w:sz w:val="24"/>
          <w:szCs w:val="24"/>
          <w:lang w:val="zh-CN"/>
        </w:rPr>
        <w:t>2020</w:t>
      </w:r>
      <w:r w:rsidRPr="00396FB5">
        <w:rPr>
          <w:rFonts w:hint="eastAsia"/>
          <w:sz w:val="24"/>
          <w:szCs w:val="24"/>
          <w:lang w:val="zh-CN"/>
        </w:rPr>
        <w:t>年</w:t>
      </w:r>
      <w:r w:rsidRPr="00396FB5">
        <w:rPr>
          <w:sz w:val="24"/>
          <w:szCs w:val="24"/>
          <w:lang w:val="zh-CN"/>
        </w:rPr>
        <w:t>1</w:t>
      </w:r>
      <w:r w:rsidRPr="00396FB5">
        <w:rPr>
          <w:rFonts w:hint="eastAsia"/>
          <w:sz w:val="24"/>
          <w:szCs w:val="24"/>
          <w:lang w:val="zh-CN"/>
        </w:rPr>
        <w:t>月开始，涉及标准的活动预计将于</w:t>
      </w:r>
      <w:r w:rsidRPr="00396FB5">
        <w:rPr>
          <w:sz w:val="24"/>
          <w:szCs w:val="24"/>
          <w:lang w:val="zh-CN"/>
        </w:rPr>
        <w:t>2020</w:t>
      </w:r>
      <w:r w:rsidRPr="00396FB5">
        <w:rPr>
          <w:rFonts w:hint="eastAsia"/>
          <w:sz w:val="24"/>
          <w:szCs w:val="24"/>
          <w:lang w:val="zh-CN"/>
        </w:rPr>
        <w:t>年第二季度完成。</w:t>
      </w:r>
    </w:p>
    <w:p w:rsidR="0042521A" w:rsidRPr="00396FB5" w:rsidRDefault="0042521A">
      <w:pPr>
        <w:pStyle w:val="Heading1"/>
        <w:rPr>
          <w:sz w:val="24"/>
          <w:szCs w:val="24"/>
        </w:rPr>
      </w:pPr>
      <w:r w:rsidRPr="00396FB5">
        <w:rPr>
          <w:rFonts w:hint="eastAsia"/>
          <w:sz w:val="24"/>
          <w:szCs w:val="24"/>
          <w:lang w:val="zh-CN"/>
        </w:rPr>
        <w:t>关于资金发放</w:t>
      </w:r>
      <w:r w:rsidRPr="00396FB5">
        <w:rPr>
          <w:rFonts w:hint="eastAsia"/>
          <w:sz w:val="24"/>
          <w:szCs w:val="24"/>
        </w:rPr>
        <w:t>，</w:t>
      </w:r>
      <w:r w:rsidRPr="00396FB5">
        <w:rPr>
          <w:rFonts w:hint="eastAsia"/>
          <w:sz w:val="24"/>
          <w:szCs w:val="24"/>
          <w:lang w:val="zh-CN"/>
        </w:rPr>
        <w:t>洪都拉斯实现了前三次付款的发放目标</w:t>
      </w:r>
      <w:r w:rsidRPr="00396FB5">
        <w:rPr>
          <w:rFonts w:hint="eastAsia"/>
          <w:sz w:val="24"/>
          <w:szCs w:val="24"/>
        </w:rPr>
        <w:t>（</w:t>
      </w:r>
      <w:r w:rsidRPr="00396FB5">
        <w:rPr>
          <w:rFonts w:hint="eastAsia"/>
          <w:sz w:val="24"/>
          <w:szCs w:val="24"/>
          <w:lang w:val="zh-CN"/>
        </w:rPr>
        <w:t>到</w:t>
      </w:r>
      <w:r w:rsidRPr="00396FB5">
        <w:rPr>
          <w:sz w:val="24"/>
          <w:szCs w:val="24"/>
        </w:rPr>
        <w:t>2019</w:t>
      </w:r>
      <w:r w:rsidRPr="00396FB5">
        <w:rPr>
          <w:rFonts w:hint="eastAsia"/>
          <w:sz w:val="24"/>
          <w:szCs w:val="24"/>
          <w:lang w:val="zh-CN"/>
        </w:rPr>
        <w:t>年</w:t>
      </w:r>
      <w:r w:rsidRPr="00396FB5">
        <w:rPr>
          <w:sz w:val="24"/>
          <w:szCs w:val="24"/>
        </w:rPr>
        <w:t>3</w:t>
      </w:r>
      <w:r w:rsidRPr="00396FB5">
        <w:rPr>
          <w:rFonts w:hint="eastAsia"/>
          <w:sz w:val="24"/>
          <w:szCs w:val="24"/>
          <w:lang w:val="zh-CN"/>
        </w:rPr>
        <w:t>月</w:t>
      </w:r>
      <w:r w:rsidRPr="00396FB5">
        <w:rPr>
          <w:sz w:val="24"/>
          <w:szCs w:val="24"/>
        </w:rPr>
        <w:t>31</w:t>
      </w:r>
      <w:r w:rsidRPr="00396FB5">
        <w:rPr>
          <w:rFonts w:hint="eastAsia"/>
          <w:sz w:val="24"/>
          <w:szCs w:val="24"/>
          <w:lang w:val="zh-CN"/>
        </w:rPr>
        <w:t>日达到</w:t>
      </w:r>
      <w:r w:rsidRPr="00396FB5">
        <w:rPr>
          <w:sz w:val="24"/>
          <w:szCs w:val="24"/>
        </w:rPr>
        <w:t>80%</w:t>
      </w:r>
      <w:r w:rsidRPr="00396FB5">
        <w:rPr>
          <w:rFonts w:hint="eastAsia"/>
          <w:sz w:val="24"/>
          <w:szCs w:val="24"/>
        </w:rPr>
        <w:t>），</w:t>
      </w:r>
      <w:r w:rsidRPr="00396FB5">
        <w:rPr>
          <w:rFonts w:hint="eastAsia"/>
          <w:sz w:val="24"/>
          <w:szCs w:val="24"/>
          <w:lang w:val="zh-CN"/>
        </w:rPr>
        <w:t>但第四次付款没有达到发放目标</w:t>
      </w:r>
      <w:r w:rsidRPr="00396FB5">
        <w:rPr>
          <w:rFonts w:hint="eastAsia"/>
          <w:sz w:val="24"/>
          <w:szCs w:val="24"/>
        </w:rPr>
        <w:t>（</w:t>
      </w:r>
      <w:r w:rsidRPr="00396FB5">
        <w:rPr>
          <w:rFonts w:hint="eastAsia"/>
          <w:sz w:val="24"/>
          <w:szCs w:val="24"/>
          <w:lang w:val="zh-CN"/>
        </w:rPr>
        <w:t>到</w:t>
      </w:r>
      <w:r w:rsidRPr="00396FB5">
        <w:rPr>
          <w:sz w:val="24"/>
          <w:szCs w:val="24"/>
        </w:rPr>
        <w:t>2019</w:t>
      </w:r>
      <w:r w:rsidRPr="00396FB5">
        <w:rPr>
          <w:rFonts w:hint="eastAsia"/>
          <w:sz w:val="24"/>
          <w:szCs w:val="24"/>
          <w:lang w:val="zh-CN"/>
        </w:rPr>
        <w:t>年</w:t>
      </w:r>
      <w:r w:rsidRPr="00396FB5">
        <w:rPr>
          <w:sz w:val="24"/>
          <w:szCs w:val="24"/>
        </w:rPr>
        <w:t>3</w:t>
      </w:r>
      <w:r w:rsidRPr="00396FB5">
        <w:rPr>
          <w:rFonts w:hint="eastAsia"/>
          <w:sz w:val="24"/>
          <w:szCs w:val="24"/>
          <w:lang w:val="zh-CN"/>
        </w:rPr>
        <w:t>月</w:t>
      </w:r>
      <w:r w:rsidRPr="00396FB5">
        <w:rPr>
          <w:sz w:val="24"/>
          <w:szCs w:val="24"/>
        </w:rPr>
        <w:t>31</w:t>
      </w:r>
      <w:r w:rsidRPr="00396FB5">
        <w:rPr>
          <w:rFonts w:hint="eastAsia"/>
          <w:sz w:val="24"/>
          <w:szCs w:val="24"/>
          <w:lang w:val="zh-CN"/>
        </w:rPr>
        <w:t>日达到</w:t>
      </w:r>
      <w:r w:rsidRPr="00396FB5">
        <w:rPr>
          <w:sz w:val="24"/>
          <w:szCs w:val="24"/>
        </w:rPr>
        <w:t>20%</w:t>
      </w:r>
      <w:r w:rsidRPr="00396FB5">
        <w:rPr>
          <w:rFonts w:hint="eastAsia"/>
          <w:sz w:val="24"/>
          <w:szCs w:val="24"/>
        </w:rPr>
        <w:t>）</w:t>
      </w:r>
      <w:r w:rsidRPr="00396FB5">
        <w:rPr>
          <w:rFonts w:hint="eastAsia"/>
          <w:sz w:val="24"/>
          <w:szCs w:val="24"/>
          <w:lang w:val="zh-CN"/>
        </w:rPr>
        <w:t>。环境署将此归因于国家臭氧机构无法控制的外部因素，因此，向秘书处保证，国家臭氧机构承诺在</w:t>
      </w:r>
      <w:r w:rsidRPr="00396FB5">
        <w:rPr>
          <w:sz w:val="24"/>
          <w:szCs w:val="24"/>
          <w:lang w:val="zh-CN"/>
        </w:rPr>
        <w:t>2020</w:t>
      </w:r>
      <w:r w:rsidRPr="00396FB5">
        <w:rPr>
          <w:rFonts w:hint="eastAsia"/>
          <w:sz w:val="24"/>
          <w:szCs w:val="24"/>
          <w:lang w:val="zh-CN"/>
        </w:rPr>
        <w:t>年</w:t>
      </w:r>
      <w:r w:rsidRPr="00396FB5">
        <w:rPr>
          <w:sz w:val="24"/>
          <w:szCs w:val="24"/>
          <w:lang w:val="zh-CN"/>
        </w:rPr>
        <w:t>3</w:t>
      </w:r>
      <w:r w:rsidRPr="00396FB5">
        <w:rPr>
          <w:rFonts w:hint="eastAsia"/>
          <w:sz w:val="24"/>
          <w:szCs w:val="24"/>
          <w:lang w:val="zh-CN"/>
        </w:rPr>
        <w:t>月前发放资金的</w:t>
      </w:r>
      <w:r w:rsidRPr="00396FB5">
        <w:rPr>
          <w:sz w:val="24"/>
          <w:szCs w:val="24"/>
          <w:lang w:val="zh-CN"/>
        </w:rPr>
        <w:t>50%</w:t>
      </w:r>
      <w:r w:rsidRPr="00396FB5">
        <w:rPr>
          <w:rFonts w:hint="eastAsia"/>
          <w:sz w:val="24"/>
          <w:szCs w:val="24"/>
          <w:lang w:val="zh-CN"/>
        </w:rPr>
        <w:t>（而不是第</w:t>
      </w:r>
      <w:r w:rsidRPr="00396FB5">
        <w:rPr>
          <w:sz w:val="24"/>
          <w:szCs w:val="24"/>
          <w:lang w:val="zh-CN"/>
        </w:rPr>
        <w:t>81/34</w:t>
      </w:r>
      <w:r w:rsidRPr="00396FB5">
        <w:rPr>
          <w:rFonts w:hint="eastAsia"/>
          <w:sz w:val="24"/>
          <w:szCs w:val="24"/>
          <w:lang w:val="zh-CN"/>
        </w:rPr>
        <w:t>号决定商定的</w:t>
      </w:r>
      <w:r w:rsidRPr="00396FB5">
        <w:rPr>
          <w:sz w:val="24"/>
          <w:szCs w:val="24"/>
          <w:lang w:val="zh-CN"/>
        </w:rPr>
        <w:t>2019</w:t>
      </w:r>
      <w:r w:rsidRPr="00396FB5">
        <w:rPr>
          <w:rFonts w:hint="eastAsia"/>
          <w:sz w:val="24"/>
          <w:szCs w:val="24"/>
          <w:lang w:val="zh-CN"/>
        </w:rPr>
        <w:t>年</w:t>
      </w:r>
      <w:r w:rsidRPr="00396FB5">
        <w:rPr>
          <w:sz w:val="24"/>
          <w:szCs w:val="24"/>
          <w:lang w:val="zh-CN"/>
        </w:rPr>
        <w:t>12</w:t>
      </w:r>
      <w:r w:rsidRPr="00396FB5">
        <w:rPr>
          <w:rFonts w:hint="eastAsia"/>
          <w:sz w:val="24"/>
          <w:szCs w:val="24"/>
          <w:lang w:val="zh-CN"/>
        </w:rPr>
        <w:t>月），并在</w:t>
      </w:r>
      <w:r w:rsidRPr="00396FB5">
        <w:rPr>
          <w:sz w:val="24"/>
          <w:szCs w:val="24"/>
          <w:lang w:val="zh-CN"/>
        </w:rPr>
        <w:t>2020</w:t>
      </w:r>
      <w:r w:rsidRPr="00396FB5">
        <w:rPr>
          <w:rFonts w:hint="eastAsia"/>
          <w:sz w:val="24"/>
          <w:szCs w:val="24"/>
          <w:lang w:val="zh-CN"/>
        </w:rPr>
        <w:t>年</w:t>
      </w:r>
      <w:r w:rsidRPr="00396FB5">
        <w:rPr>
          <w:sz w:val="24"/>
          <w:szCs w:val="24"/>
          <w:lang w:val="zh-CN"/>
        </w:rPr>
        <w:t>12</w:t>
      </w:r>
      <w:r w:rsidRPr="00396FB5">
        <w:rPr>
          <w:rFonts w:hint="eastAsia"/>
          <w:sz w:val="24"/>
          <w:szCs w:val="24"/>
          <w:lang w:val="zh-CN"/>
        </w:rPr>
        <w:t>月前发放资金的</w:t>
      </w:r>
      <w:r w:rsidRPr="00396FB5">
        <w:rPr>
          <w:sz w:val="24"/>
          <w:szCs w:val="24"/>
          <w:lang w:val="zh-CN"/>
        </w:rPr>
        <w:t>100%</w:t>
      </w:r>
      <w:r w:rsidRPr="00396FB5">
        <w:rPr>
          <w:rFonts w:hint="eastAsia"/>
          <w:sz w:val="24"/>
          <w:szCs w:val="24"/>
          <w:lang w:val="zh-CN"/>
        </w:rPr>
        <w:t>。</w:t>
      </w:r>
    </w:p>
    <w:p w:rsidR="0042521A" w:rsidRPr="00396FB5" w:rsidRDefault="0042521A">
      <w:pPr>
        <w:pStyle w:val="Heading1"/>
        <w:rPr>
          <w:sz w:val="24"/>
          <w:szCs w:val="24"/>
        </w:rPr>
      </w:pPr>
      <w:r w:rsidRPr="00396FB5">
        <w:rPr>
          <w:rFonts w:hint="eastAsia"/>
          <w:sz w:val="24"/>
          <w:szCs w:val="24"/>
          <w:lang w:val="zh-CN"/>
        </w:rPr>
        <w:t>秘书处注意到已经取得的一些进展</w:t>
      </w:r>
      <w:r w:rsidRPr="00396FB5">
        <w:rPr>
          <w:rFonts w:hint="eastAsia"/>
          <w:sz w:val="24"/>
          <w:szCs w:val="24"/>
        </w:rPr>
        <w:t>，</w:t>
      </w:r>
      <w:r w:rsidRPr="00396FB5">
        <w:rPr>
          <w:rFonts w:hint="eastAsia"/>
          <w:sz w:val="24"/>
          <w:szCs w:val="24"/>
          <w:lang w:val="zh-CN"/>
        </w:rPr>
        <w:t>但仍有需要采取进一步行动的承诺</w:t>
      </w:r>
      <w:r w:rsidRPr="00396FB5">
        <w:rPr>
          <w:rFonts w:hint="eastAsia"/>
          <w:sz w:val="24"/>
          <w:szCs w:val="24"/>
        </w:rPr>
        <w:t>，</w:t>
      </w:r>
      <w:r w:rsidRPr="00396FB5">
        <w:rPr>
          <w:rFonts w:hint="eastAsia"/>
          <w:sz w:val="24"/>
          <w:szCs w:val="24"/>
          <w:lang w:val="zh-CN"/>
        </w:rPr>
        <w:t>因此建议在第八十五次会议提出第五次和最后一次付款的申请条件</w:t>
      </w:r>
      <w:r w:rsidRPr="00396FB5">
        <w:rPr>
          <w:rFonts w:hint="eastAsia"/>
          <w:sz w:val="24"/>
          <w:szCs w:val="24"/>
        </w:rPr>
        <w:t>：</w:t>
      </w:r>
      <w:r w:rsidRPr="00396FB5">
        <w:rPr>
          <w:rFonts w:hint="eastAsia"/>
          <w:sz w:val="24"/>
          <w:szCs w:val="24"/>
          <w:lang w:val="zh-CN"/>
        </w:rPr>
        <w:t>完成海关和执法官员的培训</w:t>
      </w:r>
      <w:r w:rsidRPr="00396FB5">
        <w:rPr>
          <w:rFonts w:hint="eastAsia"/>
          <w:sz w:val="24"/>
          <w:szCs w:val="24"/>
        </w:rPr>
        <w:t>；</w:t>
      </w:r>
      <w:r w:rsidRPr="00396FB5">
        <w:rPr>
          <w:rFonts w:hint="eastAsia"/>
          <w:sz w:val="24"/>
          <w:szCs w:val="24"/>
          <w:lang w:val="zh-CN"/>
        </w:rPr>
        <w:t>登记进口商、供应商和最终用户的电子系统到位</w:t>
      </w:r>
      <w:r w:rsidRPr="00396FB5">
        <w:rPr>
          <w:rFonts w:hint="eastAsia"/>
          <w:sz w:val="24"/>
          <w:szCs w:val="24"/>
        </w:rPr>
        <w:t>；</w:t>
      </w:r>
      <w:r w:rsidRPr="00396FB5">
        <w:rPr>
          <w:rFonts w:hint="eastAsia"/>
          <w:sz w:val="24"/>
          <w:szCs w:val="24"/>
          <w:lang w:val="zh-CN"/>
        </w:rPr>
        <w:t>修订技术标准取得实质进展</w:t>
      </w:r>
      <w:r w:rsidRPr="00396FB5">
        <w:rPr>
          <w:rFonts w:hint="eastAsia"/>
          <w:sz w:val="24"/>
          <w:szCs w:val="24"/>
        </w:rPr>
        <w:t>；</w:t>
      </w:r>
      <w:r w:rsidRPr="00396FB5">
        <w:rPr>
          <w:rFonts w:hint="eastAsia"/>
          <w:sz w:val="24"/>
          <w:szCs w:val="24"/>
          <w:lang w:val="zh-CN"/>
        </w:rPr>
        <w:t>环境署发放第一、第二和第三次付款的</w:t>
      </w:r>
      <w:r w:rsidRPr="00396FB5">
        <w:rPr>
          <w:sz w:val="24"/>
          <w:szCs w:val="24"/>
        </w:rPr>
        <w:t>100%</w:t>
      </w:r>
      <w:r w:rsidRPr="00396FB5">
        <w:rPr>
          <w:rFonts w:hint="eastAsia"/>
          <w:sz w:val="24"/>
          <w:szCs w:val="24"/>
          <w:lang w:val="zh-CN"/>
        </w:rPr>
        <w:t>资金和第四次付款的</w:t>
      </w:r>
      <w:r w:rsidRPr="00396FB5">
        <w:rPr>
          <w:sz w:val="24"/>
          <w:szCs w:val="24"/>
        </w:rPr>
        <w:t>70%</w:t>
      </w:r>
      <w:r w:rsidRPr="00396FB5">
        <w:rPr>
          <w:rFonts w:hint="eastAsia"/>
          <w:sz w:val="24"/>
          <w:szCs w:val="24"/>
          <w:lang w:val="zh-CN"/>
        </w:rPr>
        <w:t>资金。</w:t>
      </w:r>
    </w:p>
    <w:p w:rsidR="0042521A" w:rsidRPr="00396FB5" w:rsidRDefault="0042521A">
      <w:pPr>
        <w:pStyle w:val="Heading1"/>
        <w:rPr>
          <w:sz w:val="24"/>
          <w:szCs w:val="24"/>
          <w:lang w:val="en-CA"/>
        </w:rPr>
      </w:pPr>
      <w:r w:rsidRPr="00396FB5">
        <w:rPr>
          <w:rFonts w:hint="eastAsia"/>
          <w:sz w:val="24"/>
          <w:szCs w:val="24"/>
          <w:lang w:val="zh-CN"/>
        </w:rPr>
        <w:t>洪都拉斯政府和环境署同意秘书处提出的提议。如果在第八十五次会议没有按照第</w:t>
      </w:r>
      <w:r w:rsidRPr="00396FB5">
        <w:rPr>
          <w:sz w:val="24"/>
          <w:szCs w:val="24"/>
          <w:lang w:val="zh-CN"/>
        </w:rPr>
        <w:t>81/34</w:t>
      </w:r>
      <w:r w:rsidRPr="00396FB5">
        <w:rPr>
          <w:rFonts w:hint="eastAsia"/>
          <w:sz w:val="24"/>
          <w:szCs w:val="24"/>
          <w:lang w:val="zh-CN"/>
        </w:rPr>
        <w:t>号决定提交第五次付款的申请，则环境署将继续报告取得的进展，直至提交第五次付款的申请为止。</w:t>
      </w:r>
    </w:p>
    <w:p w:rsidR="0042521A" w:rsidRPr="00396FB5" w:rsidRDefault="0042521A">
      <w:pPr>
        <w:tabs>
          <w:tab w:val="left" w:pos="720"/>
        </w:tabs>
        <w:spacing w:after="240"/>
        <w:outlineLvl w:val="0"/>
        <w:rPr>
          <w:b/>
          <w:sz w:val="24"/>
          <w:szCs w:val="24"/>
          <w:lang w:val="en-CA"/>
        </w:rPr>
      </w:pPr>
      <w:r w:rsidRPr="00396FB5">
        <w:rPr>
          <w:rFonts w:hint="eastAsia"/>
          <w:b/>
          <w:sz w:val="24"/>
          <w:szCs w:val="24"/>
          <w:lang w:val="zh-CN"/>
        </w:rPr>
        <w:t>建议</w:t>
      </w:r>
    </w:p>
    <w:p w:rsidR="0042521A" w:rsidRPr="00396FB5" w:rsidRDefault="0042521A">
      <w:pPr>
        <w:numPr>
          <w:ilvl w:val="0"/>
          <w:numId w:val="1"/>
        </w:numPr>
        <w:tabs>
          <w:tab w:val="clear" w:pos="0"/>
          <w:tab w:val="num" w:pos="710"/>
        </w:tabs>
        <w:spacing w:after="240"/>
        <w:outlineLvl w:val="0"/>
        <w:rPr>
          <w:sz w:val="24"/>
          <w:szCs w:val="24"/>
          <w:lang w:val="en-CA"/>
        </w:rPr>
      </w:pPr>
      <w:r w:rsidRPr="00396FB5">
        <w:rPr>
          <w:rFonts w:hint="eastAsia"/>
          <w:sz w:val="24"/>
          <w:szCs w:val="24"/>
          <w:lang w:val="zh-CN"/>
        </w:rPr>
        <w:t>谨请执行委员会：</w:t>
      </w:r>
    </w:p>
    <w:p w:rsidR="0042521A" w:rsidRPr="00396FB5" w:rsidRDefault="0042521A">
      <w:pPr>
        <w:pStyle w:val="Heading2"/>
        <w:rPr>
          <w:sz w:val="24"/>
          <w:szCs w:val="24"/>
          <w:lang w:val="en-CA"/>
        </w:rPr>
      </w:pPr>
      <w:r w:rsidRPr="00396FB5">
        <w:rPr>
          <w:rFonts w:hint="eastAsia"/>
          <w:sz w:val="24"/>
          <w:szCs w:val="24"/>
          <w:lang w:val="zh-CN"/>
        </w:rPr>
        <w:t>注意到环境署提交并载于</w:t>
      </w:r>
      <w:r w:rsidRPr="00396FB5">
        <w:rPr>
          <w:sz w:val="24"/>
          <w:szCs w:val="24"/>
          <w:lang w:val="en-CA"/>
        </w:rPr>
        <w:t>UNEP/Ozl.Pro/ExCom/84/22</w:t>
      </w:r>
      <w:r w:rsidRPr="00396FB5">
        <w:rPr>
          <w:rFonts w:hint="eastAsia"/>
          <w:sz w:val="24"/>
          <w:szCs w:val="24"/>
          <w:lang w:val="zh-CN"/>
        </w:rPr>
        <w:t>号文件的洪都拉斯氟氯烃淘汰管理计划第一阶段有关环境署部分的活动的执行进度报告</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注意到只有满足以下条件才能提交氟氯烃淘汰管理计划第一阶段第五次付款和最后一次付款的申请</w:t>
      </w:r>
      <w:r w:rsidRPr="00396FB5">
        <w:rPr>
          <w:rFonts w:hint="eastAsia"/>
          <w:sz w:val="24"/>
          <w:szCs w:val="24"/>
          <w:lang w:val="en-CA"/>
        </w:rPr>
        <w:t>：</w:t>
      </w:r>
    </w:p>
    <w:p w:rsidR="0042521A" w:rsidRPr="00396FB5" w:rsidRDefault="0042521A">
      <w:pPr>
        <w:pStyle w:val="Heading3"/>
        <w:rPr>
          <w:sz w:val="24"/>
          <w:szCs w:val="24"/>
          <w:lang w:val="en-CA"/>
        </w:rPr>
      </w:pPr>
      <w:r w:rsidRPr="00396FB5">
        <w:rPr>
          <w:rFonts w:hint="eastAsia"/>
          <w:sz w:val="24"/>
          <w:szCs w:val="24"/>
          <w:lang w:val="zh-CN"/>
        </w:rPr>
        <w:t>完成</w:t>
      </w:r>
      <w:r w:rsidRPr="00396FB5">
        <w:rPr>
          <w:sz w:val="24"/>
          <w:szCs w:val="24"/>
          <w:lang w:val="en-CA"/>
        </w:rPr>
        <w:t>31</w:t>
      </w:r>
      <w:r w:rsidRPr="00396FB5">
        <w:rPr>
          <w:rFonts w:hint="eastAsia"/>
          <w:sz w:val="24"/>
          <w:szCs w:val="24"/>
          <w:lang w:val="zh-CN"/>
        </w:rPr>
        <w:t>个口岸的海关和执法官员关于管控氟氯烃和使用氟氯烃的设备的进口的培训</w:t>
      </w:r>
      <w:r w:rsidRPr="00396FB5">
        <w:rPr>
          <w:rFonts w:hint="eastAsia"/>
          <w:sz w:val="24"/>
          <w:szCs w:val="24"/>
          <w:lang w:val="en-CA"/>
        </w:rPr>
        <w:t>；</w:t>
      </w:r>
      <w:r w:rsidRPr="00396FB5">
        <w:rPr>
          <w:rFonts w:hint="eastAsia"/>
          <w:sz w:val="24"/>
          <w:szCs w:val="24"/>
          <w:lang w:val="zh-CN"/>
        </w:rPr>
        <w:t>完成登记进口商、供应商和最终用户的电子系统</w:t>
      </w:r>
      <w:r w:rsidRPr="00396FB5">
        <w:rPr>
          <w:rFonts w:hint="eastAsia"/>
          <w:sz w:val="24"/>
          <w:szCs w:val="24"/>
          <w:lang w:val="en-CA"/>
        </w:rPr>
        <w:t>；</w:t>
      </w:r>
      <w:r w:rsidRPr="00396FB5">
        <w:rPr>
          <w:rFonts w:hint="eastAsia"/>
          <w:sz w:val="24"/>
          <w:szCs w:val="24"/>
          <w:lang w:val="zh-CN"/>
        </w:rPr>
        <w:t>在修订技术标准方面取得实质进展</w:t>
      </w:r>
      <w:r w:rsidRPr="00396FB5">
        <w:rPr>
          <w:rFonts w:hint="eastAsia"/>
          <w:sz w:val="24"/>
          <w:szCs w:val="24"/>
          <w:lang w:val="en-CA"/>
        </w:rPr>
        <w:t>，</w:t>
      </w:r>
      <w:r w:rsidRPr="00396FB5">
        <w:rPr>
          <w:rFonts w:hint="eastAsia"/>
          <w:sz w:val="24"/>
          <w:szCs w:val="24"/>
          <w:lang w:val="zh-CN"/>
        </w:rPr>
        <w:t>包括易燃制冷剂的安全措施</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3"/>
        <w:rPr>
          <w:sz w:val="24"/>
          <w:szCs w:val="24"/>
          <w:lang w:val="en-CA"/>
        </w:rPr>
      </w:pPr>
      <w:r w:rsidRPr="00396FB5">
        <w:rPr>
          <w:rFonts w:hint="eastAsia"/>
          <w:sz w:val="24"/>
          <w:szCs w:val="24"/>
          <w:lang w:val="zh-CN"/>
        </w:rPr>
        <w:t>达到第一、第二和第三次付款环境署部分核准的资金总额发放</w:t>
      </w:r>
      <w:r w:rsidRPr="00396FB5">
        <w:rPr>
          <w:sz w:val="24"/>
          <w:szCs w:val="24"/>
          <w:lang w:val="en-CA"/>
        </w:rPr>
        <w:t>100%</w:t>
      </w:r>
      <w:r w:rsidRPr="00396FB5">
        <w:rPr>
          <w:rFonts w:hint="eastAsia"/>
          <w:sz w:val="24"/>
          <w:szCs w:val="24"/>
          <w:lang w:val="en-CA"/>
        </w:rPr>
        <w:t>；</w:t>
      </w:r>
      <w:r w:rsidRPr="00396FB5">
        <w:rPr>
          <w:rFonts w:hint="eastAsia"/>
          <w:sz w:val="24"/>
          <w:szCs w:val="24"/>
          <w:lang w:val="zh-CN"/>
        </w:rPr>
        <w:t>第四次付款环境署部分的发放水平达到</w:t>
      </w:r>
      <w:r w:rsidRPr="00396FB5">
        <w:rPr>
          <w:sz w:val="24"/>
          <w:szCs w:val="24"/>
          <w:lang w:val="en-CA"/>
        </w:rPr>
        <w:t>70%</w:t>
      </w:r>
      <w:r w:rsidRPr="00396FB5">
        <w:rPr>
          <w:rFonts w:hint="eastAsia"/>
          <w:sz w:val="24"/>
          <w:szCs w:val="24"/>
          <w:lang w:val="en-CA"/>
        </w:rPr>
        <w:t>；</w:t>
      </w:r>
    </w:p>
    <w:p w:rsidR="0042521A" w:rsidRPr="00396FB5" w:rsidRDefault="0042521A">
      <w:pPr>
        <w:pStyle w:val="Heading2"/>
        <w:rPr>
          <w:sz w:val="24"/>
          <w:szCs w:val="24"/>
          <w:lang w:val="en-CA"/>
        </w:rPr>
      </w:pPr>
      <w:r w:rsidRPr="00396FB5">
        <w:rPr>
          <w:rFonts w:hint="eastAsia"/>
          <w:sz w:val="24"/>
          <w:szCs w:val="24"/>
          <w:lang w:val="zh-CN"/>
        </w:rPr>
        <w:t>请环境署继续向执行委员会每次会议提交进度报告</w:t>
      </w:r>
      <w:r w:rsidRPr="00396FB5">
        <w:rPr>
          <w:rFonts w:hint="eastAsia"/>
          <w:sz w:val="24"/>
          <w:szCs w:val="24"/>
          <w:lang w:val="en-CA"/>
        </w:rPr>
        <w:t>，</w:t>
      </w:r>
      <w:r w:rsidRPr="00396FB5">
        <w:rPr>
          <w:rFonts w:hint="eastAsia"/>
          <w:sz w:val="24"/>
          <w:szCs w:val="24"/>
          <w:lang w:val="zh-CN"/>
        </w:rPr>
        <w:t>说明氟氯烃淘汰管理计划第一阶段环境署部分开展的所有活动的执行情况</w:t>
      </w:r>
      <w:r w:rsidRPr="00396FB5">
        <w:rPr>
          <w:rFonts w:hint="eastAsia"/>
          <w:sz w:val="24"/>
          <w:szCs w:val="24"/>
          <w:lang w:val="en-CA"/>
        </w:rPr>
        <w:t>，</w:t>
      </w:r>
      <w:r w:rsidRPr="00396FB5">
        <w:rPr>
          <w:rFonts w:hint="eastAsia"/>
          <w:sz w:val="24"/>
          <w:szCs w:val="24"/>
          <w:lang w:val="zh-CN"/>
        </w:rPr>
        <w:t>包括已发放的款额</w:t>
      </w:r>
      <w:r w:rsidRPr="00396FB5">
        <w:rPr>
          <w:rFonts w:hint="eastAsia"/>
          <w:sz w:val="24"/>
          <w:szCs w:val="24"/>
          <w:lang w:val="en-CA"/>
        </w:rPr>
        <w:t>，</w:t>
      </w:r>
      <w:r w:rsidRPr="00396FB5">
        <w:rPr>
          <w:rFonts w:hint="eastAsia"/>
          <w:sz w:val="24"/>
          <w:szCs w:val="24"/>
          <w:lang w:val="zh-CN"/>
        </w:rPr>
        <w:t>直至提交氟氯烃淘汰管理计划第一阶段第五次付款和最后一次付款的申请。</w:t>
      </w:r>
      <w:r w:rsidRPr="00396FB5">
        <w:rPr>
          <w:sz w:val="24"/>
          <w:szCs w:val="24"/>
          <w:lang w:val="en-CA"/>
        </w:rPr>
        <w:t xml:space="preserve"> </w:t>
      </w:r>
    </w:p>
    <w:p w:rsidR="0042521A" w:rsidRPr="00396FB5" w:rsidRDefault="0042521A">
      <w:pPr>
        <w:pStyle w:val="Heading1"/>
        <w:numPr>
          <w:ilvl w:val="0"/>
          <w:numId w:val="0"/>
        </w:numPr>
        <w:rPr>
          <w:sz w:val="24"/>
          <w:szCs w:val="24"/>
        </w:rPr>
      </w:pPr>
      <w:r w:rsidRPr="00396FB5">
        <w:rPr>
          <w:rFonts w:hint="eastAsia"/>
          <w:sz w:val="24"/>
          <w:szCs w:val="24"/>
          <w:u w:val="single"/>
          <w:lang w:val="zh-CN"/>
        </w:rPr>
        <w:lastRenderedPageBreak/>
        <w:t>印度</w:t>
      </w:r>
      <w:r w:rsidRPr="00396FB5">
        <w:rPr>
          <w:rFonts w:hint="eastAsia"/>
          <w:sz w:val="24"/>
          <w:szCs w:val="24"/>
          <w:u w:val="single"/>
          <w:lang w:val="en-US"/>
        </w:rPr>
        <w:t>：</w:t>
      </w:r>
      <w:r w:rsidRPr="00396FB5">
        <w:rPr>
          <w:rFonts w:hint="eastAsia"/>
          <w:sz w:val="24"/>
          <w:szCs w:val="24"/>
          <w:u w:val="single"/>
          <w:lang w:val="zh-CN"/>
        </w:rPr>
        <w:t>氟氯烃淘汰管理计划</w:t>
      </w:r>
      <w:r w:rsidRPr="00396FB5">
        <w:rPr>
          <w:rFonts w:hint="eastAsia"/>
          <w:sz w:val="24"/>
          <w:szCs w:val="24"/>
          <w:u w:val="single"/>
          <w:lang w:val="en-CA"/>
        </w:rPr>
        <w:t>（</w:t>
      </w:r>
      <w:r w:rsidRPr="00396FB5">
        <w:rPr>
          <w:rFonts w:hint="eastAsia"/>
          <w:sz w:val="24"/>
          <w:szCs w:val="24"/>
          <w:u w:val="single"/>
          <w:lang w:val="zh-CN"/>
        </w:rPr>
        <w:t>第二阶段</w:t>
      </w:r>
      <w:r w:rsidRPr="00396FB5">
        <w:rPr>
          <w:sz w:val="24"/>
          <w:szCs w:val="24"/>
          <w:u w:val="single"/>
          <w:lang w:val="en-CA"/>
        </w:rPr>
        <w:t xml:space="preserve"> - </w:t>
      </w:r>
      <w:r w:rsidRPr="00396FB5">
        <w:rPr>
          <w:rFonts w:hint="eastAsia"/>
          <w:sz w:val="24"/>
          <w:szCs w:val="24"/>
          <w:u w:val="single"/>
          <w:lang w:val="zh-CN"/>
        </w:rPr>
        <w:t>对连续泡沫塑料板制造企业是否遵守禁令作出最新评估和聚氨酯泡沫塑料制造行业的企业名单</w:t>
      </w:r>
      <w:r w:rsidRPr="00396FB5">
        <w:rPr>
          <w:rFonts w:hint="eastAsia"/>
          <w:sz w:val="24"/>
          <w:szCs w:val="24"/>
          <w:u w:val="single"/>
          <w:lang w:val="en-CA"/>
        </w:rPr>
        <w:t>）</w:t>
      </w:r>
      <w:r w:rsidRPr="00396FB5">
        <w:rPr>
          <w:rFonts w:hint="eastAsia"/>
          <w:sz w:val="24"/>
          <w:szCs w:val="24"/>
          <w:lang w:val="en-CA"/>
        </w:rPr>
        <w:t>（</w:t>
      </w:r>
      <w:r w:rsidRPr="00396FB5">
        <w:rPr>
          <w:rFonts w:hint="eastAsia"/>
          <w:sz w:val="24"/>
          <w:szCs w:val="24"/>
          <w:lang w:val="zh-CN"/>
        </w:rPr>
        <w:t>开发署、环境署和德国政府</w:t>
      </w:r>
      <w:r w:rsidRPr="00396FB5">
        <w:rPr>
          <w:rFonts w:hint="eastAsia"/>
          <w:sz w:val="24"/>
          <w:szCs w:val="24"/>
          <w:lang w:val="en-CA"/>
        </w:rPr>
        <w:t>）</w:t>
      </w:r>
    </w:p>
    <w:p w:rsidR="0042521A" w:rsidRPr="00396FB5" w:rsidRDefault="0042521A">
      <w:pPr>
        <w:pStyle w:val="Heading1"/>
        <w:numPr>
          <w:ilvl w:val="0"/>
          <w:numId w:val="0"/>
        </w:numPr>
        <w:rPr>
          <w:b/>
          <w:sz w:val="24"/>
          <w:szCs w:val="24"/>
        </w:rPr>
      </w:pPr>
      <w:r w:rsidRPr="00396FB5">
        <w:rPr>
          <w:rFonts w:hint="eastAsia"/>
          <w:b/>
          <w:sz w:val="24"/>
          <w:szCs w:val="24"/>
          <w:lang w:val="zh-CN"/>
        </w:rPr>
        <w:t>背景</w:t>
      </w:r>
    </w:p>
    <w:p w:rsidR="0042521A" w:rsidRPr="00396FB5" w:rsidRDefault="0042521A">
      <w:pPr>
        <w:pStyle w:val="Heading1"/>
        <w:numPr>
          <w:ilvl w:val="0"/>
          <w:numId w:val="0"/>
        </w:numPr>
        <w:rPr>
          <w:i/>
          <w:sz w:val="24"/>
          <w:szCs w:val="24"/>
        </w:rPr>
      </w:pPr>
      <w:r w:rsidRPr="00396FB5">
        <w:rPr>
          <w:rFonts w:hint="eastAsia"/>
          <w:i/>
          <w:sz w:val="24"/>
          <w:szCs w:val="24"/>
          <w:lang w:val="zh-CN"/>
        </w:rPr>
        <w:t>第二阶段聚氨酯泡沫塑料企业名单</w:t>
      </w:r>
    </w:p>
    <w:p w:rsidR="0042521A" w:rsidRPr="00396FB5" w:rsidRDefault="0042521A">
      <w:pPr>
        <w:pStyle w:val="Heading1"/>
        <w:rPr>
          <w:sz w:val="24"/>
          <w:szCs w:val="24"/>
        </w:rPr>
      </w:pPr>
      <w:r w:rsidRPr="00396FB5">
        <w:rPr>
          <w:rFonts w:hint="eastAsia"/>
          <w:sz w:val="24"/>
          <w:szCs w:val="24"/>
          <w:lang w:val="zh-CN"/>
        </w:rPr>
        <w:t>在第七十七次会议上</w:t>
      </w:r>
      <w:r w:rsidRPr="00396FB5">
        <w:rPr>
          <w:rFonts w:hint="eastAsia"/>
          <w:sz w:val="24"/>
          <w:szCs w:val="24"/>
        </w:rPr>
        <w:t>，</w:t>
      </w:r>
      <w:r w:rsidRPr="00396FB5">
        <w:rPr>
          <w:rFonts w:hint="eastAsia"/>
          <w:sz w:val="24"/>
          <w:szCs w:val="24"/>
          <w:lang w:val="zh-CN"/>
        </w:rPr>
        <w:t>在核准印度氟氯烃淘汰管理计划第二阶段时</w:t>
      </w:r>
      <w:r w:rsidRPr="00396FB5">
        <w:rPr>
          <w:rFonts w:hint="eastAsia"/>
          <w:sz w:val="24"/>
          <w:szCs w:val="24"/>
        </w:rPr>
        <w:t>，</w:t>
      </w:r>
      <w:r w:rsidRPr="00396FB5">
        <w:rPr>
          <w:rFonts w:hint="eastAsia"/>
          <w:sz w:val="24"/>
          <w:szCs w:val="24"/>
          <w:lang w:val="zh-CN"/>
        </w:rPr>
        <w:t>执行委员会要求开发署将得到协助的聚氨酯泡沫塑料企业和根据第二阶段得到多边基金协助的企业的最新名单列入第二次付款和以后各次付款的申请</w:t>
      </w:r>
      <w:r w:rsidRPr="00396FB5">
        <w:rPr>
          <w:rFonts w:hint="eastAsia"/>
          <w:sz w:val="24"/>
          <w:szCs w:val="24"/>
        </w:rPr>
        <w:t>，</w:t>
      </w:r>
      <w:r w:rsidRPr="00396FB5">
        <w:rPr>
          <w:rFonts w:hint="eastAsia"/>
          <w:sz w:val="24"/>
          <w:szCs w:val="24"/>
          <w:lang w:val="zh-CN"/>
        </w:rPr>
        <w:t>包括有待淘汰的</w:t>
      </w:r>
      <w:r w:rsidRPr="00396FB5">
        <w:rPr>
          <w:sz w:val="24"/>
          <w:szCs w:val="24"/>
        </w:rPr>
        <w:t>HCFC-141b</w:t>
      </w:r>
      <w:r w:rsidRPr="00396FB5">
        <w:rPr>
          <w:rFonts w:hint="eastAsia"/>
          <w:sz w:val="24"/>
          <w:szCs w:val="24"/>
          <w:lang w:val="zh-CN"/>
        </w:rPr>
        <w:t>消费量、进行转产的估计增支费用、次级行业、可能使用的基准设备和有待采用的技术。执行委员会进一步注意到在执行聚氨酯泡沫塑料行业计划期间，如果符合供资条件的企业的总淘汰吨数少于为氟氯烃淘汰管理计划第二阶段核准的淘汰量，即</w:t>
      </w:r>
      <w:r w:rsidRPr="00396FB5">
        <w:rPr>
          <w:sz w:val="24"/>
          <w:szCs w:val="24"/>
          <w:lang w:val="zh-CN"/>
        </w:rPr>
        <w:t>3,166</w:t>
      </w:r>
      <w:r w:rsidRPr="00396FB5">
        <w:rPr>
          <w:rFonts w:hint="eastAsia"/>
          <w:sz w:val="24"/>
          <w:szCs w:val="24"/>
          <w:lang w:val="zh-CN"/>
        </w:rPr>
        <w:t>公吨</w:t>
      </w:r>
      <w:r w:rsidRPr="00396FB5">
        <w:rPr>
          <w:sz w:val="24"/>
          <w:szCs w:val="24"/>
          <w:lang w:val="zh-CN"/>
        </w:rPr>
        <w:t>HCFC</w:t>
      </w:r>
      <w:r w:rsidRPr="00396FB5">
        <w:rPr>
          <w:sz w:val="24"/>
          <w:szCs w:val="24"/>
          <w:lang w:val="zh-CN"/>
        </w:rPr>
        <w:noBreakHyphen/>
        <w:t>141b</w:t>
      </w:r>
      <w:r w:rsidRPr="00396FB5">
        <w:rPr>
          <w:rFonts w:hint="eastAsia"/>
          <w:sz w:val="24"/>
          <w:szCs w:val="24"/>
          <w:lang w:val="zh-CN"/>
        </w:rPr>
        <w:t>，将根据减少的淘汰吨数，按</w:t>
      </w:r>
      <w:r w:rsidRPr="00396FB5">
        <w:rPr>
          <w:sz w:val="24"/>
          <w:szCs w:val="24"/>
          <w:lang w:val="zh-CN"/>
        </w:rPr>
        <w:t>7.58</w:t>
      </w:r>
      <w:r w:rsidRPr="00396FB5">
        <w:rPr>
          <w:rFonts w:hint="eastAsia"/>
          <w:sz w:val="24"/>
          <w:szCs w:val="24"/>
          <w:lang w:val="zh-CN"/>
        </w:rPr>
        <w:t>美元</w:t>
      </w:r>
      <w:r w:rsidRPr="00396FB5">
        <w:rPr>
          <w:sz w:val="24"/>
          <w:szCs w:val="24"/>
          <w:lang w:val="zh-CN"/>
        </w:rPr>
        <w:t>/</w:t>
      </w:r>
      <w:r w:rsidRPr="00396FB5">
        <w:rPr>
          <w:rFonts w:hint="eastAsia"/>
          <w:sz w:val="24"/>
          <w:szCs w:val="24"/>
          <w:lang w:val="zh-CN"/>
        </w:rPr>
        <w:t>千克的费率计算削减第二阶段的供资数额。</w:t>
      </w:r>
      <w:r w:rsidRPr="00396FB5">
        <w:rPr>
          <w:rStyle w:val="FootnoteReference"/>
          <w:sz w:val="24"/>
          <w:szCs w:val="24"/>
          <w:lang w:val="zh-CN"/>
        </w:rPr>
        <w:footnoteReference w:id="14"/>
      </w:r>
    </w:p>
    <w:p w:rsidR="0042521A" w:rsidRPr="00396FB5" w:rsidRDefault="0042521A">
      <w:pPr>
        <w:pStyle w:val="Heading1"/>
        <w:rPr>
          <w:sz w:val="24"/>
          <w:szCs w:val="24"/>
        </w:rPr>
      </w:pPr>
      <w:r w:rsidRPr="00396FB5">
        <w:rPr>
          <w:rFonts w:hint="eastAsia"/>
          <w:sz w:val="24"/>
          <w:szCs w:val="24"/>
          <w:lang w:val="zh-CN"/>
        </w:rPr>
        <w:t>在第八十二次会议上</w:t>
      </w:r>
      <w:r w:rsidRPr="00396FB5">
        <w:rPr>
          <w:rFonts w:hint="eastAsia"/>
          <w:sz w:val="24"/>
          <w:szCs w:val="24"/>
        </w:rPr>
        <w:t>，</w:t>
      </w:r>
      <w:r w:rsidRPr="00396FB5">
        <w:rPr>
          <w:rFonts w:hint="eastAsia"/>
          <w:sz w:val="24"/>
          <w:szCs w:val="24"/>
          <w:lang w:val="zh-CN"/>
        </w:rPr>
        <w:t>执行委员会注意到实施</w:t>
      </w:r>
      <w:r w:rsidRPr="00396FB5">
        <w:rPr>
          <w:sz w:val="24"/>
          <w:szCs w:val="24"/>
        </w:rPr>
        <w:t>HCFC-141b</w:t>
      </w:r>
      <w:r w:rsidRPr="00396FB5">
        <w:rPr>
          <w:rFonts w:hint="eastAsia"/>
          <w:sz w:val="24"/>
          <w:szCs w:val="24"/>
          <w:lang w:val="zh-CN"/>
        </w:rPr>
        <w:t>禁令的剩余时间有限</w:t>
      </w:r>
      <w:r w:rsidRPr="00396FB5">
        <w:rPr>
          <w:rFonts w:hint="eastAsia"/>
          <w:sz w:val="24"/>
          <w:szCs w:val="24"/>
        </w:rPr>
        <w:t>（</w:t>
      </w:r>
      <w:r w:rsidRPr="00396FB5">
        <w:rPr>
          <w:sz w:val="24"/>
          <w:szCs w:val="24"/>
        </w:rPr>
        <w:t>2020</w:t>
      </w:r>
      <w:r w:rsidRPr="00396FB5">
        <w:rPr>
          <w:rFonts w:hint="eastAsia"/>
          <w:sz w:val="24"/>
          <w:szCs w:val="24"/>
          <w:lang w:val="zh-CN"/>
        </w:rPr>
        <w:t>年</w:t>
      </w:r>
      <w:r w:rsidRPr="00396FB5">
        <w:rPr>
          <w:sz w:val="24"/>
          <w:szCs w:val="24"/>
        </w:rPr>
        <w:t>1</w:t>
      </w:r>
      <w:r w:rsidRPr="00396FB5">
        <w:rPr>
          <w:rFonts w:hint="eastAsia"/>
          <w:sz w:val="24"/>
          <w:szCs w:val="24"/>
          <w:lang w:val="zh-CN"/>
        </w:rPr>
        <w:t>月</w:t>
      </w:r>
      <w:r w:rsidRPr="00396FB5">
        <w:rPr>
          <w:sz w:val="24"/>
          <w:szCs w:val="24"/>
        </w:rPr>
        <w:t>1</w:t>
      </w:r>
      <w:r w:rsidRPr="00396FB5">
        <w:rPr>
          <w:rFonts w:hint="eastAsia"/>
          <w:sz w:val="24"/>
          <w:szCs w:val="24"/>
          <w:lang w:val="zh-CN"/>
        </w:rPr>
        <w:t>日</w:t>
      </w:r>
      <w:r w:rsidRPr="00396FB5">
        <w:rPr>
          <w:rFonts w:hint="eastAsia"/>
          <w:sz w:val="24"/>
          <w:szCs w:val="24"/>
        </w:rPr>
        <w:t>），</w:t>
      </w:r>
      <w:r w:rsidRPr="00396FB5">
        <w:rPr>
          <w:rFonts w:hint="eastAsia"/>
          <w:sz w:val="24"/>
          <w:szCs w:val="24"/>
          <w:lang w:val="zh-CN"/>
        </w:rPr>
        <w:t>决定请印度政府通过开发署向第八十四次会议提供聚氨酯泡沫塑料行业的企业名单及其消费量</w:t>
      </w:r>
      <w:r w:rsidRPr="00396FB5">
        <w:rPr>
          <w:rFonts w:hint="eastAsia"/>
          <w:sz w:val="24"/>
          <w:szCs w:val="24"/>
        </w:rPr>
        <w:t>，</w:t>
      </w:r>
      <w:r w:rsidRPr="00396FB5">
        <w:rPr>
          <w:rFonts w:hint="eastAsia"/>
          <w:sz w:val="24"/>
          <w:szCs w:val="24"/>
          <w:lang w:val="zh-CN"/>
        </w:rPr>
        <w:t>包括被认定符合供资资格的企业、被认定不符合供资资格的企业和已签署《协定备忘录》的企业。</w:t>
      </w:r>
      <w:r w:rsidRPr="00396FB5">
        <w:rPr>
          <w:rStyle w:val="FootnoteReference"/>
          <w:sz w:val="24"/>
          <w:szCs w:val="24"/>
          <w:lang w:val="zh-CN"/>
        </w:rPr>
        <w:footnoteReference w:id="15"/>
      </w:r>
    </w:p>
    <w:p w:rsidR="0042521A" w:rsidRPr="00396FB5" w:rsidRDefault="0042521A">
      <w:pPr>
        <w:pStyle w:val="Heading1"/>
        <w:rPr>
          <w:sz w:val="24"/>
          <w:szCs w:val="24"/>
        </w:rPr>
      </w:pPr>
      <w:r w:rsidRPr="00396FB5">
        <w:rPr>
          <w:rFonts w:hint="eastAsia"/>
          <w:sz w:val="24"/>
          <w:szCs w:val="24"/>
          <w:lang w:val="zh-CN"/>
        </w:rPr>
        <w:t>因此，开发署提供了一份消费</w:t>
      </w:r>
      <w:r w:rsidRPr="00396FB5">
        <w:rPr>
          <w:sz w:val="24"/>
          <w:szCs w:val="24"/>
          <w:lang w:val="zh-CN"/>
        </w:rPr>
        <w:t>3,197</w:t>
      </w:r>
      <w:r w:rsidRPr="00396FB5">
        <w:rPr>
          <w:rFonts w:hint="eastAsia"/>
          <w:sz w:val="24"/>
          <w:szCs w:val="24"/>
          <w:lang w:val="zh-CN"/>
        </w:rPr>
        <w:t>公吨</w:t>
      </w:r>
      <w:r w:rsidRPr="00396FB5">
        <w:rPr>
          <w:sz w:val="24"/>
          <w:szCs w:val="24"/>
          <w:lang w:val="zh-CN"/>
        </w:rPr>
        <w:t>HCFC-141b</w:t>
      </w:r>
      <w:r w:rsidRPr="00396FB5">
        <w:rPr>
          <w:rFonts w:hint="eastAsia"/>
          <w:sz w:val="24"/>
          <w:szCs w:val="24"/>
          <w:lang w:val="zh-CN"/>
        </w:rPr>
        <w:t>的</w:t>
      </w:r>
      <w:r w:rsidRPr="00396FB5">
        <w:rPr>
          <w:sz w:val="24"/>
          <w:szCs w:val="24"/>
          <w:lang w:val="zh-CN"/>
        </w:rPr>
        <w:t>189</w:t>
      </w:r>
      <w:r w:rsidRPr="00396FB5">
        <w:rPr>
          <w:rFonts w:hint="eastAsia"/>
          <w:sz w:val="24"/>
          <w:szCs w:val="24"/>
          <w:lang w:val="zh-CN"/>
        </w:rPr>
        <w:t>家聚氨酯泡沫塑料企业的清单，这些企业的供资资格都已得到核实，到</w:t>
      </w:r>
      <w:r w:rsidRPr="00396FB5">
        <w:rPr>
          <w:sz w:val="24"/>
          <w:szCs w:val="24"/>
          <w:lang w:val="zh-CN"/>
        </w:rPr>
        <w:t>2019</w:t>
      </w:r>
      <w:r w:rsidRPr="00396FB5">
        <w:rPr>
          <w:rFonts w:hint="eastAsia"/>
          <w:sz w:val="24"/>
          <w:szCs w:val="24"/>
          <w:lang w:val="zh-CN"/>
        </w:rPr>
        <w:t>年</w:t>
      </w:r>
      <w:r w:rsidRPr="00396FB5">
        <w:rPr>
          <w:sz w:val="24"/>
          <w:szCs w:val="24"/>
          <w:lang w:val="zh-CN"/>
        </w:rPr>
        <w:t>10</w:t>
      </w:r>
      <w:r w:rsidRPr="00396FB5">
        <w:rPr>
          <w:rFonts w:hint="eastAsia"/>
          <w:sz w:val="24"/>
          <w:szCs w:val="24"/>
          <w:lang w:val="zh-CN"/>
        </w:rPr>
        <w:t>月</w:t>
      </w:r>
      <w:r w:rsidRPr="00396FB5">
        <w:rPr>
          <w:sz w:val="24"/>
          <w:szCs w:val="24"/>
          <w:lang w:val="zh-CN"/>
        </w:rPr>
        <w:t>4</w:t>
      </w:r>
      <w:r w:rsidRPr="00396FB5">
        <w:rPr>
          <w:rFonts w:hint="eastAsia"/>
          <w:sz w:val="24"/>
          <w:szCs w:val="24"/>
          <w:lang w:val="zh-CN"/>
        </w:rPr>
        <w:t>日为止，其中</w:t>
      </w:r>
      <w:r w:rsidRPr="00396FB5">
        <w:rPr>
          <w:sz w:val="24"/>
          <w:szCs w:val="24"/>
          <w:lang w:val="zh-CN"/>
        </w:rPr>
        <w:t>113</w:t>
      </w:r>
      <w:r w:rsidRPr="00396FB5">
        <w:rPr>
          <w:rFonts w:hint="eastAsia"/>
          <w:sz w:val="24"/>
          <w:szCs w:val="24"/>
          <w:lang w:val="zh-CN"/>
        </w:rPr>
        <w:t>家已签署改用低全球升温潜能值替代品（即水、甲酸甲酯、碳氢化物、氢氟烯烃）的协定备忘录。</w:t>
      </w:r>
    </w:p>
    <w:p w:rsidR="0042521A" w:rsidRPr="00396FB5" w:rsidRDefault="0042521A">
      <w:pPr>
        <w:pStyle w:val="Heading1"/>
        <w:numPr>
          <w:ilvl w:val="0"/>
          <w:numId w:val="0"/>
        </w:numPr>
        <w:rPr>
          <w:i/>
          <w:sz w:val="24"/>
          <w:szCs w:val="24"/>
        </w:rPr>
      </w:pPr>
      <w:r w:rsidRPr="00396FB5">
        <w:rPr>
          <w:rFonts w:hint="eastAsia"/>
          <w:i/>
          <w:sz w:val="24"/>
          <w:szCs w:val="24"/>
          <w:lang w:val="zh-CN"/>
        </w:rPr>
        <w:t>连续面板企业的最新情况</w:t>
      </w:r>
    </w:p>
    <w:p w:rsidR="0042521A" w:rsidRPr="00396FB5" w:rsidRDefault="0042521A">
      <w:pPr>
        <w:pStyle w:val="Heading1"/>
        <w:rPr>
          <w:sz w:val="24"/>
          <w:szCs w:val="24"/>
        </w:rPr>
      </w:pPr>
      <w:r w:rsidRPr="00396FB5">
        <w:rPr>
          <w:rFonts w:hint="eastAsia"/>
          <w:sz w:val="24"/>
          <w:szCs w:val="24"/>
          <w:lang w:val="zh-CN"/>
        </w:rPr>
        <w:t>印度政府自</w:t>
      </w:r>
      <w:r w:rsidRPr="00396FB5">
        <w:rPr>
          <w:sz w:val="24"/>
          <w:szCs w:val="24"/>
        </w:rPr>
        <w:t>2015</w:t>
      </w:r>
      <w:r w:rsidRPr="00396FB5">
        <w:rPr>
          <w:rFonts w:hint="eastAsia"/>
          <w:sz w:val="24"/>
          <w:szCs w:val="24"/>
          <w:lang w:val="zh-CN"/>
        </w:rPr>
        <w:t>年</w:t>
      </w:r>
      <w:r w:rsidRPr="00396FB5">
        <w:rPr>
          <w:sz w:val="24"/>
          <w:szCs w:val="24"/>
        </w:rPr>
        <w:t>1</w:t>
      </w:r>
      <w:r w:rsidRPr="00396FB5">
        <w:rPr>
          <w:rFonts w:hint="eastAsia"/>
          <w:sz w:val="24"/>
          <w:szCs w:val="24"/>
          <w:lang w:val="zh-CN"/>
        </w:rPr>
        <w:t>月</w:t>
      </w:r>
      <w:r w:rsidRPr="00396FB5">
        <w:rPr>
          <w:sz w:val="24"/>
          <w:szCs w:val="24"/>
        </w:rPr>
        <w:t>1</w:t>
      </w:r>
      <w:r w:rsidRPr="00396FB5">
        <w:rPr>
          <w:rFonts w:hint="eastAsia"/>
          <w:sz w:val="24"/>
          <w:szCs w:val="24"/>
          <w:lang w:val="zh-CN"/>
        </w:rPr>
        <w:t>日起禁止在家用冰箱和连续夹板的制造中使用纯氟氯烃</w:t>
      </w:r>
      <w:r w:rsidRPr="00396FB5">
        <w:rPr>
          <w:rFonts w:hint="eastAsia"/>
          <w:sz w:val="24"/>
          <w:szCs w:val="24"/>
        </w:rPr>
        <w:t>，</w:t>
      </w:r>
      <w:r w:rsidRPr="00396FB5">
        <w:rPr>
          <w:rFonts w:hint="eastAsia"/>
          <w:sz w:val="24"/>
          <w:szCs w:val="24"/>
          <w:lang w:val="zh-CN"/>
        </w:rPr>
        <w:t>包括纯</w:t>
      </w:r>
      <w:r w:rsidRPr="00396FB5">
        <w:rPr>
          <w:sz w:val="24"/>
          <w:szCs w:val="24"/>
        </w:rPr>
        <w:t>HCFC-141b</w:t>
      </w:r>
      <w:r w:rsidRPr="00396FB5">
        <w:rPr>
          <w:rFonts w:hint="eastAsia"/>
          <w:sz w:val="24"/>
          <w:szCs w:val="24"/>
          <w:lang w:val="zh-CN"/>
        </w:rPr>
        <w:t>和预混多元醇中所含的</w:t>
      </w:r>
      <w:r w:rsidRPr="00396FB5">
        <w:rPr>
          <w:sz w:val="24"/>
          <w:szCs w:val="24"/>
        </w:rPr>
        <w:t>HCFC-141b</w:t>
      </w:r>
      <w:r w:rsidRPr="00396FB5">
        <w:rPr>
          <w:rFonts w:hint="eastAsia"/>
          <w:sz w:val="24"/>
          <w:szCs w:val="24"/>
          <w:lang w:val="zh-CN"/>
        </w:rPr>
        <w:t>。不过，氟氯烃淘汰管理计划第二阶段包括三家连续夹板制造商的转产，它们都是第一次付款的一部分。在第八十二次会议上，开发署代表印度政府提出第二阶段第二次付款的申请，指出两家连续夹板制造商已与该国政府签署协定备忘录。有鉴于此，开发署指出，印度政府正在评估这些企业是否遵守禁令。</w:t>
      </w:r>
      <w:r w:rsidRPr="00396FB5">
        <w:rPr>
          <w:sz w:val="24"/>
          <w:szCs w:val="24"/>
        </w:rPr>
        <w:t xml:space="preserve"> </w:t>
      </w:r>
    </w:p>
    <w:p w:rsidR="0042521A" w:rsidRPr="00396FB5" w:rsidRDefault="0042521A">
      <w:pPr>
        <w:pStyle w:val="Heading1"/>
        <w:rPr>
          <w:sz w:val="24"/>
          <w:szCs w:val="24"/>
        </w:rPr>
      </w:pPr>
      <w:r w:rsidRPr="00396FB5">
        <w:rPr>
          <w:rFonts w:hint="eastAsia"/>
          <w:sz w:val="24"/>
          <w:szCs w:val="24"/>
          <w:lang w:val="zh-CN"/>
        </w:rPr>
        <w:t>因此，执行委员会请印度政府通过开发署在第八十三次会议提供该国政府评估截至</w:t>
      </w:r>
      <w:r w:rsidRPr="00396FB5">
        <w:rPr>
          <w:sz w:val="24"/>
          <w:szCs w:val="24"/>
          <w:lang w:val="zh-CN"/>
        </w:rPr>
        <w:t>2015</w:t>
      </w:r>
      <w:r w:rsidRPr="00396FB5">
        <w:rPr>
          <w:rFonts w:hint="eastAsia"/>
          <w:sz w:val="24"/>
          <w:szCs w:val="24"/>
          <w:lang w:val="zh-CN"/>
        </w:rPr>
        <w:t>年</w:t>
      </w:r>
      <w:r w:rsidRPr="00396FB5">
        <w:rPr>
          <w:sz w:val="24"/>
          <w:szCs w:val="24"/>
          <w:lang w:val="zh-CN"/>
        </w:rPr>
        <w:t>1</w:t>
      </w:r>
      <w:r w:rsidRPr="00396FB5">
        <w:rPr>
          <w:rFonts w:hint="eastAsia"/>
          <w:sz w:val="24"/>
          <w:szCs w:val="24"/>
          <w:lang w:val="zh-CN"/>
        </w:rPr>
        <w:t>月</w:t>
      </w:r>
      <w:r w:rsidRPr="00396FB5">
        <w:rPr>
          <w:sz w:val="24"/>
          <w:szCs w:val="24"/>
          <w:lang w:val="zh-CN"/>
        </w:rPr>
        <w:t>1</w:t>
      </w:r>
      <w:r w:rsidRPr="00396FB5">
        <w:rPr>
          <w:rFonts w:hint="eastAsia"/>
          <w:sz w:val="24"/>
          <w:szCs w:val="24"/>
          <w:lang w:val="zh-CN"/>
        </w:rPr>
        <w:t>日连续泡沫塑料面板制造企业是否遵守氟氯烃禁令的最新情况，并指出，如果印度政府确定连续泡沫塑料面板制造企业没有遵守上述禁令，则将根据第</w:t>
      </w:r>
      <w:r w:rsidRPr="00396FB5">
        <w:rPr>
          <w:sz w:val="24"/>
          <w:szCs w:val="24"/>
          <w:lang w:val="zh-CN"/>
        </w:rPr>
        <w:t>77/43(d)(</w:t>
      </w:r>
      <w:r w:rsidRPr="00396FB5">
        <w:rPr>
          <w:rFonts w:hint="eastAsia"/>
          <w:sz w:val="24"/>
          <w:szCs w:val="24"/>
          <w:lang w:val="zh-CN"/>
        </w:rPr>
        <w:t>二</w:t>
      </w:r>
      <w:r w:rsidRPr="00396FB5">
        <w:rPr>
          <w:sz w:val="24"/>
          <w:szCs w:val="24"/>
          <w:lang w:val="zh-CN"/>
        </w:rPr>
        <w:t>)</w:t>
      </w:r>
      <w:r w:rsidRPr="00396FB5">
        <w:rPr>
          <w:rFonts w:hint="eastAsia"/>
          <w:sz w:val="24"/>
          <w:szCs w:val="24"/>
          <w:lang w:val="zh-CN"/>
        </w:rPr>
        <w:t>号决定终止与该企业的协定备忘录并将已发放的资金退还该项目。</w:t>
      </w:r>
      <w:r w:rsidRPr="00396FB5">
        <w:rPr>
          <w:rStyle w:val="FootnoteReference"/>
          <w:sz w:val="24"/>
          <w:szCs w:val="24"/>
          <w:lang w:val="zh-CN"/>
        </w:rPr>
        <w:footnoteReference w:id="16"/>
      </w:r>
      <w:r w:rsidRPr="00396FB5">
        <w:rPr>
          <w:rFonts w:hint="eastAsia"/>
          <w:sz w:val="24"/>
          <w:szCs w:val="24"/>
          <w:lang w:val="zh-CN"/>
        </w:rPr>
        <w:t>委员会还注意到，在执行委员会对供资资格作出评估之前，不把连续泡沫塑料合板制造商列入第二阶段。</w:t>
      </w:r>
      <w:r w:rsidRPr="00396FB5">
        <w:rPr>
          <w:rStyle w:val="FootnoteReference"/>
          <w:sz w:val="24"/>
          <w:szCs w:val="24"/>
          <w:lang w:val="zh-CN"/>
        </w:rPr>
        <w:footnoteReference w:id="17"/>
      </w:r>
    </w:p>
    <w:p w:rsidR="0042521A" w:rsidRPr="00396FB5" w:rsidRDefault="0042521A">
      <w:pPr>
        <w:pStyle w:val="Heading1"/>
        <w:rPr>
          <w:sz w:val="24"/>
          <w:szCs w:val="24"/>
        </w:rPr>
      </w:pPr>
      <w:r w:rsidRPr="00396FB5">
        <w:rPr>
          <w:rFonts w:hint="eastAsia"/>
          <w:sz w:val="24"/>
          <w:szCs w:val="24"/>
          <w:lang w:val="zh-CN"/>
        </w:rPr>
        <w:lastRenderedPageBreak/>
        <w:t>在第八十三次会议上</w:t>
      </w:r>
      <w:r w:rsidRPr="00396FB5">
        <w:rPr>
          <w:rFonts w:hint="eastAsia"/>
          <w:sz w:val="24"/>
          <w:szCs w:val="24"/>
        </w:rPr>
        <w:t>，</w:t>
      </w:r>
      <w:r w:rsidRPr="00396FB5">
        <w:rPr>
          <w:rFonts w:hint="eastAsia"/>
          <w:sz w:val="24"/>
          <w:szCs w:val="24"/>
          <w:lang w:val="zh-CN"/>
        </w:rPr>
        <w:t>开发署指出</w:t>
      </w:r>
      <w:r w:rsidRPr="00396FB5">
        <w:rPr>
          <w:rFonts w:hint="eastAsia"/>
          <w:sz w:val="24"/>
          <w:szCs w:val="24"/>
        </w:rPr>
        <w:t>，</w:t>
      </w:r>
      <w:r w:rsidRPr="00396FB5">
        <w:rPr>
          <w:rFonts w:hint="eastAsia"/>
          <w:sz w:val="24"/>
          <w:szCs w:val="24"/>
          <w:lang w:val="zh-CN"/>
        </w:rPr>
        <w:t>根据第</w:t>
      </w:r>
      <w:r w:rsidRPr="00396FB5">
        <w:rPr>
          <w:sz w:val="24"/>
          <w:szCs w:val="24"/>
        </w:rPr>
        <w:t>82/74(b)(</w:t>
      </w:r>
      <w:r w:rsidRPr="00396FB5">
        <w:rPr>
          <w:rFonts w:hint="eastAsia"/>
          <w:sz w:val="24"/>
          <w:szCs w:val="24"/>
          <w:lang w:val="zh-CN"/>
        </w:rPr>
        <w:t>一</w:t>
      </w:r>
      <w:r w:rsidRPr="00396FB5">
        <w:rPr>
          <w:sz w:val="24"/>
          <w:szCs w:val="24"/>
        </w:rPr>
        <w:t>)</w:t>
      </w:r>
      <w:r w:rsidRPr="00396FB5">
        <w:rPr>
          <w:rFonts w:hint="eastAsia"/>
          <w:sz w:val="24"/>
          <w:szCs w:val="24"/>
          <w:lang w:val="zh-CN"/>
        </w:rPr>
        <w:t>号决定进行的评估仍在进行</w:t>
      </w:r>
      <w:r w:rsidRPr="00396FB5">
        <w:rPr>
          <w:rFonts w:hint="eastAsia"/>
          <w:sz w:val="24"/>
          <w:szCs w:val="24"/>
        </w:rPr>
        <w:t>，</w:t>
      </w:r>
      <w:r w:rsidRPr="00396FB5">
        <w:rPr>
          <w:rFonts w:hint="eastAsia"/>
          <w:sz w:val="24"/>
          <w:szCs w:val="24"/>
          <w:lang w:val="zh-CN"/>
        </w:rPr>
        <w:t>一旦确定</w:t>
      </w:r>
      <w:r w:rsidRPr="00396FB5">
        <w:rPr>
          <w:rFonts w:hint="eastAsia"/>
          <w:sz w:val="24"/>
          <w:szCs w:val="24"/>
        </w:rPr>
        <w:t>，</w:t>
      </w:r>
      <w:r w:rsidRPr="00396FB5">
        <w:rPr>
          <w:rFonts w:hint="eastAsia"/>
          <w:sz w:val="24"/>
          <w:szCs w:val="24"/>
          <w:lang w:val="zh-CN"/>
        </w:rPr>
        <w:t>将立即通报企业遵守禁令的情况。执行委员会决定请印度政府通过开发署在第八十四次会议提交评估报告。</w:t>
      </w:r>
      <w:r w:rsidRPr="00396FB5">
        <w:rPr>
          <w:rStyle w:val="FootnoteReference"/>
          <w:sz w:val="24"/>
          <w:szCs w:val="24"/>
          <w:lang w:val="zh-CN"/>
        </w:rPr>
        <w:footnoteReference w:id="18"/>
      </w:r>
    </w:p>
    <w:p w:rsidR="0042521A" w:rsidRPr="001200FB" w:rsidRDefault="0042521A">
      <w:pPr>
        <w:pStyle w:val="Heading1"/>
        <w:rPr>
          <w:sz w:val="24"/>
          <w:szCs w:val="24"/>
        </w:rPr>
      </w:pPr>
      <w:r w:rsidRPr="001200FB">
        <w:rPr>
          <w:rFonts w:hint="eastAsia"/>
          <w:kern w:val="22"/>
          <w:sz w:val="24"/>
          <w:szCs w:val="24"/>
          <w:lang w:val="zh-CN"/>
        </w:rPr>
        <w:t>在第八十四次会议上</w:t>
      </w:r>
      <w:r w:rsidRPr="001200FB">
        <w:rPr>
          <w:rFonts w:hint="eastAsia"/>
          <w:kern w:val="22"/>
          <w:sz w:val="24"/>
          <w:szCs w:val="24"/>
        </w:rPr>
        <w:t>，</w:t>
      </w:r>
      <w:r w:rsidRPr="001200FB">
        <w:rPr>
          <w:rFonts w:hint="eastAsia"/>
          <w:kern w:val="22"/>
          <w:sz w:val="24"/>
          <w:szCs w:val="24"/>
          <w:lang w:val="zh-CN"/>
        </w:rPr>
        <w:t>开发署表示评估仍在进行。</w:t>
      </w:r>
    </w:p>
    <w:p w:rsidR="0042521A" w:rsidRPr="00396FB5" w:rsidRDefault="0042521A">
      <w:pPr>
        <w:spacing w:after="240"/>
        <w:rPr>
          <w:b/>
          <w:sz w:val="24"/>
          <w:szCs w:val="24"/>
        </w:rPr>
      </w:pPr>
      <w:r w:rsidRPr="00396FB5">
        <w:rPr>
          <w:rFonts w:hint="eastAsia"/>
          <w:b/>
          <w:sz w:val="24"/>
          <w:szCs w:val="24"/>
          <w:lang w:val="zh-CN"/>
        </w:rPr>
        <w:t>秘书处的评论</w:t>
      </w:r>
    </w:p>
    <w:p w:rsidR="0042521A" w:rsidRPr="00396FB5" w:rsidRDefault="0042521A">
      <w:pPr>
        <w:pStyle w:val="Heading1"/>
        <w:numPr>
          <w:ilvl w:val="0"/>
          <w:numId w:val="0"/>
        </w:numPr>
        <w:rPr>
          <w:i/>
          <w:sz w:val="24"/>
          <w:szCs w:val="24"/>
        </w:rPr>
      </w:pPr>
      <w:r w:rsidRPr="00396FB5">
        <w:rPr>
          <w:rFonts w:hint="eastAsia"/>
          <w:i/>
          <w:sz w:val="24"/>
          <w:szCs w:val="24"/>
          <w:lang w:val="zh-CN"/>
        </w:rPr>
        <w:t>第二阶段聚氨酯泡沫塑料企业名单</w:t>
      </w:r>
    </w:p>
    <w:p w:rsidR="0042521A" w:rsidRPr="00396FB5" w:rsidRDefault="0042521A">
      <w:pPr>
        <w:pStyle w:val="Heading1"/>
        <w:rPr>
          <w:sz w:val="24"/>
          <w:szCs w:val="24"/>
        </w:rPr>
      </w:pPr>
      <w:r w:rsidRPr="00396FB5">
        <w:rPr>
          <w:rFonts w:hint="eastAsia"/>
          <w:sz w:val="24"/>
          <w:szCs w:val="24"/>
          <w:lang w:val="zh-CN"/>
        </w:rPr>
        <w:t>秘书处注意到</w:t>
      </w:r>
      <w:r w:rsidRPr="00396FB5">
        <w:rPr>
          <w:rFonts w:hint="eastAsia"/>
          <w:sz w:val="24"/>
          <w:szCs w:val="24"/>
        </w:rPr>
        <w:t>，</w:t>
      </w:r>
      <w:r w:rsidRPr="00396FB5">
        <w:rPr>
          <w:rFonts w:hint="eastAsia"/>
          <w:sz w:val="24"/>
          <w:szCs w:val="24"/>
          <w:lang w:val="zh-CN"/>
        </w:rPr>
        <w:t>在</w:t>
      </w:r>
      <w:r w:rsidRPr="00396FB5">
        <w:rPr>
          <w:sz w:val="24"/>
          <w:szCs w:val="24"/>
        </w:rPr>
        <w:t>2020</w:t>
      </w:r>
      <w:r w:rsidRPr="00396FB5">
        <w:rPr>
          <w:rFonts w:hint="eastAsia"/>
          <w:sz w:val="24"/>
          <w:szCs w:val="24"/>
          <w:lang w:val="zh-CN"/>
        </w:rPr>
        <w:t>年</w:t>
      </w:r>
      <w:r w:rsidRPr="00396FB5">
        <w:rPr>
          <w:sz w:val="24"/>
          <w:szCs w:val="24"/>
        </w:rPr>
        <w:t>1</w:t>
      </w:r>
      <w:r w:rsidRPr="00396FB5">
        <w:rPr>
          <w:rFonts w:hint="eastAsia"/>
          <w:sz w:val="24"/>
          <w:szCs w:val="24"/>
          <w:lang w:val="zh-CN"/>
        </w:rPr>
        <w:t>月</w:t>
      </w:r>
      <w:r w:rsidRPr="00396FB5">
        <w:rPr>
          <w:sz w:val="24"/>
          <w:szCs w:val="24"/>
        </w:rPr>
        <w:t>1</w:t>
      </w:r>
      <w:r w:rsidRPr="00396FB5">
        <w:rPr>
          <w:rFonts w:hint="eastAsia"/>
          <w:sz w:val="24"/>
          <w:szCs w:val="24"/>
          <w:lang w:val="zh-CN"/>
        </w:rPr>
        <w:t>日禁止使用</w:t>
      </w:r>
      <w:r w:rsidRPr="00396FB5">
        <w:rPr>
          <w:sz w:val="24"/>
          <w:szCs w:val="24"/>
        </w:rPr>
        <w:t>HCFC-141b</w:t>
      </w:r>
      <w:r w:rsidRPr="00396FB5">
        <w:rPr>
          <w:rFonts w:hint="eastAsia"/>
          <w:sz w:val="24"/>
          <w:szCs w:val="24"/>
          <w:lang w:val="zh-CN"/>
        </w:rPr>
        <w:t>之前</w:t>
      </w:r>
      <w:r w:rsidRPr="00396FB5">
        <w:rPr>
          <w:rFonts w:hint="eastAsia"/>
          <w:sz w:val="24"/>
          <w:szCs w:val="24"/>
        </w:rPr>
        <w:t>，</w:t>
      </w:r>
      <w:r w:rsidRPr="00396FB5">
        <w:rPr>
          <w:rFonts w:hint="eastAsia"/>
          <w:sz w:val="24"/>
          <w:szCs w:val="24"/>
          <w:lang w:val="zh-CN"/>
        </w:rPr>
        <w:t>完成大量转产的可用时间有限</w:t>
      </w:r>
      <w:r w:rsidRPr="00396FB5">
        <w:rPr>
          <w:rFonts w:hint="eastAsia"/>
          <w:sz w:val="24"/>
          <w:szCs w:val="24"/>
        </w:rPr>
        <w:t>，</w:t>
      </w:r>
      <w:r w:rsidRPr="00396FB5">
        <w:rPr>
          <w:rFonts w:hint="eastAsia"/>
          <w:sz w:val="24"/>
          <w:szCs w:val="24"/>
          <w:lang w:val="zh-CN"/>
        </w:rPr>
        <w:t>并注意到在确定的</w:t>
      </w:r>
      <w:r w:rsidRPr="00396FB5">
        <w:rPr>
          <w:sz w:val="24"/>
          <w:szCs w:val="24"/>
        </w:rPr>
        <w:t>189</w:t>
      </w:r>
      <w:r w:rsidRPr="00396FB5">
        <w:rPr>
          <w:rFonts w:hint="eastAsia"/>
          <w:sz w:val="24"/>
          <w:szCs w:val="24"/>
          <w:lang w:val="zh-CN"/>
        </w:rPr>
        <w:t>家企业中</w:t>
      </w:r>
      <w:r w:rsidRPr="00396FB5">
        <w:rPr>
          <w:rFonts w:hint="eastAsia"/>
          <w:sz w:val="24"/>
          <w:szCs w:val="24"/>
        </w:rPr>
        <w:t>，</w:t>
      </w:r>
      <w:r w:rsidRPr="00396FB5">
        <w:rPr>
          <w:rFonts w:hint="eastAsia"/>
          <w:sz w:val="24"/>
          <w:szCs w:val="24"/>
          <w:lang w:val="zh-CN"/>
        </w:rPr>
        <w:t>还有</w:t>
      </w:r>
      <w:r w:rsidRPr="00396FB5">
        <w:rPr>
          <w:sz w:val="24"/>
          <w:szCs w:val="24"/>
        </w:rPr>
        <w:t>76</w:t>
      </w:r>
      <w:r w:rsidRPr="00396FB5">
        <w:rPr>
          <w:rFonts w:hint="eastAsia"/>
          <w:sz w:val="24"/>
          <w:szCs w:val="24"/>
          <w:lang w:val="zh-CN"/>
        </w:rPr>
        <w:t>家尚未签署《协定备忘录》</w:t>
      </w:r>
      <w:r w:rsidRPr="00396FB5">
        <w:rPr>
          <w:rFonts w:hint="eastAsia"/>
          <w:sz w:val="24"/>
          <w:szCs w:val="24"/>
        </w:rPr>
        <w:t>，</w:t>
      </w:r>
      <w:r w:rsidRPr="00396FB5">
        <w:rPr>
          <w:rFonts w:hint="eastAsia"/>
          <w:sz w:val="24"/>
          <w:szCs w:val="24"/>
          <w:lang w:val="zh-CN"/>
        </w:rPr>
        <w:t>因此询问开发署正在采取哪些措施加快这些企业改用低全球升温潜能值的发泡剂。</w:t>
      </w:r>
      <w:r w:rsidRPr="00396FB5">
        <w:rPr>
          <w:sz w:val="24"/>
          <w:szCs w:val="24"/>
        </w:rPr>
        <w:t xml:space="preserve"> </w:t>
      </w:r>
    </w:p>
    <w:p w:rsidR="0042521A" w:rsidRPr="00396FB5" w:rsidRDefault="0042521A">
      <w:pPr>
        <w:pStyle w:val="Heading1"/>
        <w:rPr>
          <w:sz w:val="24"/>
          <w:szCs w:val="24"/>
        </w:rPr>
      </w:pPr>
      <w:r w:rsidRPr="00396FB5">
        <w:rPr>
          <w:rFonts w:hint="eastAsia"/>
          <w:sz w:val="24"/>
          <w:szCs w:val="24"/>
          <w:lang w:val="zh-CN"/>
        </w:rPr>
        <w:t>开发署解释指出</w:t>
      </w:r>
      <w:r w:rsidRPr="00396FB5">
        <w:rPr>
          <w:rFonts w:hint="eastAsia"/>
          <w:sz w:val="24"/>
          <w:szCs w:val="24"/>
        </w:rPr>
        <w:t>，</w:t>
      </w:r>
      <w:r w:rsidRPr="00396FB5">
        <w:rPr>
          <w:rFonts w:hint="eastAsia"/>
          <w:sz w:val="24"/>
          <w:szCs w:val="24"/>
          <w:lang w:val="zh-CN"/>
        </w:rPr>
        <w:t>目前</w:t>
      </w:r>
      <w:r w:rsidRPr="00396FB5">
        <w:rPr>
          <w:rFonts w:hint="eastAsia"/>
          <w:sz w:val="24"/>
          <w:szCs w:val="24"/>
        </w:rPr>
        <w:t>，</w:t>
      </w:r>
      <w:r w:rsidRPr="00396FB5">
        <w:rPr>
          <w:rFonts w:hint="eastAsia"/>
          <w:sz w:val="24"/>
          <w:szCs w:val="24"/>
          <w:lang w:val="zh-CN"/>
        </w:rPr>
        <w:t>这些企业都正在得到一个国家技术机构的协助</w:t>
      </w:r>
      <w:r w:rsidRPr="00396FB5">
        <w:rPr>
          <w:rFonts w:hint="eastAsia"/>
          <w:sz w:val="24"/>
          <w:szCs w:val="24"/>
        </w:rPr>
        <w:t>；</w:t>
      </w:r>
      <w:r w:rsidRPr="00396FB5">
        <w:rPr>
          <w:rFonts w:hint="eastAsia"/>
          <w:sz w:val="24"/>
          <w:szCs w:val="24"/>
          <w:lang w:val="zh-CN"/>
        </w:rPr>
        <w:t>举办了几次关于低全球升温潜能值替代技术的讲习班</w:t>
      </w:r>
      <w:r w:rsidRPr="00396FB5">
        <w:rPr>
          <w:rFonts w:hint="eastAsia"/>
          <w:sz w:val="24"/>
          <w:szCs w:val="24"/>
        </w:rPr>
        <w:t>，</w:t>
      </w:r>
      <w:r w:rsidRPr="00396FB5">
        <w:rPr>
          <w:rFonts w:hint="eastAsia"/>
          <w:sz w:val="24"/>
          <w:szCs w:val="24"/>
          <w:lang w:val="zh-CN"/>
        </w:rPr>
        <w:t>包括向中小企业提供关于应用多元醇发泡剂配方的实际培训和试验。协定备忘录清楚说明了转产过程、所需安全措施以及便于监测的里程碑。目前正由独立的第三方进行现场验证，以确保及时和正确地实施。</w:t>
      </w:r>
      <w:r w:rsidRPr="00396FB5">
        <w:rPr>
          <w:sz w:val="24"/>
          <w:szCs w:val="24"/>
        </w:rPr>
        <w:t xml:space="preserve"> </w:t>
      </w:r>
    </w:p>
    <w:p w:rsidR="0042521A" w:rsidRPr="00396FB5" w:rsidRDefault="0042521A">
      <w:pPr>
        <w:pStyle w:val="Heading1"/>
        <w:rPr>
          <w:sz w:val="24"/>
          <w:szCs w:val="24"/>
        </w:rPr>
      </w:pPr>
      <w:r w:rsidRPr="00396FB5">
        <w:rPr>
          <w:rFonts w:hint="eastAsia"/>
          <w:sz w:val="24"/>
          <w:szCs w:val="24"/>
          <w:lang w:val="zh-CN"/>
        </w:rPr>
        <w:t>关于到</w:t>
      </w:r>
      <w:r w:rsidRPr="00396FB5">
        <w:rPr>
          <w:sz w:val="24"/>
          <w:szCs w:val="24"/>
        </w:rPr>
        <w:t>2020</w:t>
      </w:r>
      <w:r w:rsidRPr="00396FB5">
        <w:rPr>
          <w:rFonts w:hint="eastAsia"/>
          <w:sz w:val="24"/>
          <w:szCs w:val="24"/>
          <w:lang w:val="zh-CN"/>
        </w:rPr>
        <w:t>年</w:t>
      </w:r>
      <w:r w:rsidRPr="00396FB5">
        <w:rPr>
          <w:sz w:val="24"/>
          <w:szCs w:val="24"/>
        </w:rPr>
        <w:t>1</w:t>
      </w:r>
      <w:r w:rsidRPr="00396FB5">
        <w:rPr>
          <w:rFonts w:hint="eastAsia"/>
          <w:sz w:val="24"/>
          <w:szCs w:val="24"/>
          <w:lang w:val="zh-CN"/>
        </w:rPr>
        <w:t>月</w:t>
      </w:r>
      <w:r w:rsidRPr="00396FB5">
        <w:rPr>
          <w:sz w:val="24"/>
          <w:szCs w:val="24"/>
        </w:rPr>
        <w:t>1</w:t>
      </w:r>
      <w:r w:rsidRPr="00396FB5">
        <w:rPr>
          <w:rFonts w:hint="eastAsia"/>
          <w:sz w:val="24"/>
          <w:szCs w:val="24"/>
          <w:lang w:val="zh-CN"/>
        </w:rPr>
        <w:t>日尚未进行转产的企业可能暂时使用高全球升温潜能值氢氟碳化物配方的问题</w:t>
      </w:r>
      <w:r w:rsidRPr="00396FB5">
        <w:rPr>
          <w:rFonts w:hint="eastAsia"/>
          <w:sz w:val="24"/>
          <w:szCs w:val="24"/>
        </w:rPr>
        <w:t>，</w:t>
      </w:r>
      <w:r w:rsidRPr="00396FB5">
        <w:rPr>
          <w:rFonts w:hint="eastAsia"/>
          <w:sz w:val="24"/>
          <w:szCs w:val="24"/>
          <w:lang w:val="zh-CN"/>
        </w:rPr>
        <w:t>开发署指出</w:t>
      </w:r>
      <w:r w:rsidRPr="00396FB5">
        <w:rPr>
          <w:rFonts w:hint="eastAsia"/>
          <w:sz w:val="24"/>
          <w:szCs w:val="24"/>
        </w:rPr>
        <w:t>，</w:t>
      </w:r>
      <w:r w:rsidRPr="00396FB5">
        <w:rPr>
          <w:rFonts w:hint="eastAsia"/>
          <w:sz w:val="24"/>
          <w:szCs w:val="24"/>
          <w:lang w:val="zh-CN"/>
        </w:rPr>
        <w:t>企业、臭氧机构和环境、森林和气候变化部签署的《协定备忘录》规定</w:t>
      </w:r>
      <w:r w:rsidRPr="00396FB5">
        <w:rPr>
          <w:rFonts w:hint="eastAsia"/>
          <w:sz w:val="24"/>
          <w:szCs w:val="24"/>
        </w:rPr>
        <w:t>，</w:t>
      </w:r>
      <w:r w:rsidRPr="00396FB5">
        <w:rPr>
          <w:rFonts w:hint="eastAsia"/>
          <w:sz w:val="24"/>
          <w:szCs w:val="24"/>
          <w:lang w:val="zh-CN"/>
        </w:rPr>
        <w:t>企业同意改用低全球升温潜能值替代品</w:t>
      </w:r>
      <w:r w:rsidRPr="00396FB5">
        <w:rPr>
          <w:rFonts w:hint="eastAsia"/>
          <w:sz w:val="24"/>
          <w:szCs w:val="24"/>
        </w:rPr>
        <w:t>，</w:t>
      </w:r>
      <w:r w:rsidRPr="00396FB5">
        <w:rPr>
          <w:rFonts w:hint="eastAsia"/>
          <w:sz w:val="24"/>
          <w:szCs w:val="24"/>
          <w:lang w:val="zh-CN"/>
        </w:rPr>
        <w:t>并且在</w:t>
      </w:r>
      <w:r w:rsidRPr="00396FB5">
        <w:rPr>
          <w:sz w:val="24"/>
          <w:szCs w:val="24"/>
        </w:rPr>
        <w:t>2019</w:t>
      </w:r>
      <w:r w:rsidRPr="00396FB5">
        <w:rPr>
          <w:rFonts w:hint="eastAsia"/>
          <w:sz w:val="24"/>
          <w:szCs w:val="24"/>
          <w:lang w:val="zh-CN"/>
        </w:rPr>
        <w:t>年</w:t>
      </w:r>
      <w:r w:rsidRPr="00396FB5">
        <w:rPr>
          <w:sz w:val="24"/>
          <w:szCs w:val="24"/>
        </w:rPr>
        <w:t>12</w:t>
      </w:r>
      <w:r w:rsidRPr="00396FB5">
        <w:rPr>
          <w:rFonts w:hint="eastAsia"/>
          <w:sz w:val="24"/>
          <w:szCs w:val="24"/>
          <w:lang w:val="zh-CN"/>
        </w:rPr>
        <w:t>月</w:t>
      </w:r>
      <w:r w:rsidRPr="00396FB5">
        <w:rPr>
          <w:sz w:val="24"/>
          <w:szCs w:val="24"/>
        </w:rPr>
        <w:t>31</w:t>
      </w:r>
      <w:r w:rsidRPr="00396FB5">
        <w:rPr>
          <w:rFonts w:hint="eastAsia"/>
          <w:sz w:val="24"/>
          <w:szCs w:val="24"/>
          <w:lang w:val="zh-CN"/>
        </w:rPr>
        <w:t>日以后不再使用</w:t>
      </w:r>
      <w:r w:rsidRPr="00396FB5">
        <w:rPr>
          <w:sz w:val="24"/>
          <w:szCs w:val="24"/>
        </w:rPr>
        <w:t>HCFC-141b</w:t>
      </w:r>
      <w:r w:rsidRPr="00396FB5">
        <w:rPr>
          <w:rFonts w:hint="eastAsia"/>
          <w:sz w:val="24"/>
          <w:szCs w:val="24"/>
          <w:lang w:val="zh-CN"/>
        </w:rPr>
        <w:t>。为了减少非法贸易</w:t>
      </w:r>
      <w:r w:rsidRPr="00396FB5">
        <w:rPr>
          <w:sz w:val="24"/>
          <w:szCs w:val="24"/>
          <w:lang w:val="en-US"/>
        </w:rPr>
        <w:t>HCFC-141b</w:t>
      </w:r>
      <w:r w:rsidRPr="00396FB5">
        <w:rPr>
          <w:rFonts w:hint="eastAsia"/>
          <w:sz w:val="24"/>
          <w:szCs w:val="24"/>
          <w:lang w:val="zh-CN"/>
        </w:rPr>
        <w:t>的风险</w:t>
      </w:r>
      <w:r w:rsidRPr="00396FB5">
        <w:rPr>
          <w:rFonts w:hint="eastAsia"/>
          <w:sz w:val="24"/>
          <w:szCs w:val="24"/>
          <w:lang w:val="en-US"/>
        </w:rPr>
        <w:t>，</w:t>
      </w:r>
      <w:r w:rsidRPr="00396FB5">
        <w:rPr>
          <w:sz w:val="24"/>
          <w:szCs w:val="24"/>
          <w:lang w:val="en-US"/>
        </w:rPr>
        <w:t>2019</w:t>
      </w:r>
      <w:r w:rsidRPr="00396FB5">
        <w:rPr>
          <w:rFonts w:hint="eastAsia"/>
          <w:sz w:val="24"/>
          <w:szCs w:val="24"/>
          <w:lang w:val="zh-CN"/>
        </w:rPr>
        <w:t>年</w:t>
      </w:r>
      <w:r w:rsidRPr="00396FB5">
        <w:rPr>
          <w:sz w:val="24"/>
          <w:szCs w:val="24"/>
          <w:lang w:val="en-US"/>
        </w:rPr>
        <w:t>1</w:t>
      </w:r>
      <w:r w:rsidRPr="00396FB5">
        <w:rPr>
          <w:rFonts w:hint="eastAsia"/>
          <w:sz w:val="24"/>
          <w:szCs w:val="24"/>
          <w:lang w:val="zh-CN"/>
        </w:rPr>
        <w:t>月向实施许可证颁发制度的相关国家主管部门发出指示</w:t>
      </w:r>
      <w:r w:rsidRPr="00396FB5">
        <w:rPr>
          <w:rFonts w:hint="eastAsia"/>
          <w:sz w:val="24"/>
          <w:szCs w:val="24"/>
          <w:lang w:val="en-US"/>
        </w:rPr>
        <w:t>，</w:t>
      </w:r>
      <w:r w:rsidRPr="00396FB5">
        <w:rPr>
          <w:rFonts w:hint="eastAsia"/>
          <w:sz w:val="24"/>
          <w:szCs w:val="24"/>
          <w:lang w:val="zh-CN"/>
        </w:rPr>
        <w:t>提到自</w:t>
      </w:r>
      <w:r w:rsidRPr="00396FB5">
        <w:rPr>
          <w:sz w:val="24"/>
          <w:szCs w:val="24"/>
          <w:lang w:val="en-US"/>
        </w:rPr>
        <w:t>2020</w:t>
      </w:r>
      <w:r w:rsidRPr="00396FB5">
        <w:rPr>
          <w:rFonts w:hint="eastAsia"/>
          <w:sz w:val="24"/>
          <w:szCs w:val="24"/>
          <w:lang w:val="zh-CN"/>
        </w:rPr>
        <w:t>年</w:t>
      </w:r>
      <w:r w:rsidRPr="00396FB5">
        <w:rPr>
          <w:sz w:val="24"/>
          <w:szCs w:val="24"/>
          <w:lang w:val="en-US"/>
        </w:rPr>
        <w:t>1</w:t>
      </w:r>
      <w:r w:rsidRPr="00396FB5">
        <w:rPr>
          <w:rFonts w:hint="eastAsia"/>
          <w:sz w:val="24"/>
          <w:szCs w:val="24"/>
          <w:lang w:val="zh-CN"/>
        </w:rPr>
        <w:t>月</w:t>
      </w:r>
      <w:r w:rsidRPr="00396FB5">
        <w:rPr>
          <w:sz w:val="24"/>
          <w:szCs w:val="24"/>
          <w:lang w:val="en-US"/>
        </w:rPr>
        <w:t>1</w:t>
      </w:r>
      <w:r w:rsidRPr="00396FB5">
        <w:rPr>
          <w:rFonts w:hint="eastAsia"/>
          <w:sz w:val="24"/>
          <w:szCs w:val="24"/>
          <w:lang w:val="zh-CN"/>
        </w:rPr>
        <w:t>日起有关禁止进口</w:t>
      </w:r>
      <w:r w:rsidRPr="00396FB5">
        <w:rPr>
          <w:sz w:val="24"/>
          <w:szCs w:val="24"/>
          <w:lang w:val="en-US"/>
        </w:rPr>
        <w:t>HCFC-141b</w:t>
      </w:r>
      <w:r w:rsidRPr="00396FB5">
        <w:rPr>
          <w:rFonts w:hint="eastAsia"/>
          <w:sz w:val="24"/>
          <w:szCs w:val="24"/>
          <w:lang w:val="zh-CN"/>
        </w:rPr>
        <w:t>的禁令将开始生效。合格和不合格的配方厂家和泡沫塑料制造企业都已通过书面通知和会议的形式告知即将出台的禁令。</w:t>
      </w:r>
      <w:r w:rsidRPr="00396FB5">
        <w:rPr>
          <w:sz w:val="24"/>
          <w:szCs w:val="24"/>
        </w:rPr>
        <w:t xml:space="preserve"> </w:t>
      </w:r>
    </w:p>
    <w:p w:rsidR="0042521A" w:rsidRPr="00396FB5" w:rsidRDefault="0042521A">
      <w:pPr>
        <w:pStyle w:val="Heading1"/>
        <w:rPr>
          <w:sz w:val="24"/>
          <w:szCs w:val="24"/>
        </w:rPr>
      </w:pPr>
      <w:r w:rsidRPr="00396FB5">
        <w:rPr>
          <w:rFonts w:hint="eastAsia"/>
          <w:sz w:val="24"/>
          <w:szCs w:val="24"/>
          <w:lang w:val="zh-CN"/>
        </w:rPr>
        <w:t>秘书处赞赏开发署采取加快转产和确保向低全球升温潜能值替代品平稳过渡的措施</w:t>
      </w:r>
      <w:r w:rsidRPr="00396FB5">
        <w:rPr>
          <w:rFonts w:hint="eastAsia"/>
          <w:sz w:val="24"/>
          <w:szCs w:val="24"/>
        </w:rPr>
        <w:t>，</w:t>
      </w:r>
      <w:r w:rsidRPr="00396FB5">
        <w:rPr>
          <w:rFonts w:hint="eastAsia"/>
          <w:sz w:val="24"/>
          <w:szCs w:val="24"/>
          <w:lang w:val="zh-CN"/>
        </w:rPr>
        <w:t>最大限度地降低</w:t>
      </w:r>
      <w:r w:rsidRPr="00396FB5">
        <w:rPr>
          <w:sz w:val="24"/>
          <w:szCs w:val="24"/>
        </w:rPr>
        <w:t>HCFC</w:t>
      </w:r>
      <w:r w:rsidRPr="00396FB5">
        <w:rPr>
          <w:sz w:val="24"/>
          <w:szCs w:val="24"/>
        </w:rPr>
        <w:noBreakHyphen/>
        <w:t>141b</w:t>
      </w:r>
      <w:r w:rsidRPr="00396FB5">
        <w:rPr>
          <w:rFonts w:hint="eastAsia"/>
          <w:sz w:val="24"/>
          <w:szCs w:val="24"/>
          <w:lang w:val="zh-CN"/>
        </w:rPr>
        <w:t>非法贸易的风险。在项目给予援助的企业暂时使用高全球升温潜能值的氢氟碳化物发泡剂时，秘书处建议向执行委员会报告这种情况，直至完全改用低全球升温潜能值的发泡剂为止。</w:t>
      </w:r>
    </w:p>
    <w:p w:rsidR="0042521A" w:rsidRPr="00396FB5" w:rsidRDefault="0042521A">
      <w:pPr>
        <w:pStyle w:val="Heading1"/>
        <w:numPr>
          <w:ilvl w:val="0"/>
          <w:numId w:val="0"/>
        </w:numPr>
        <w:rPr>
          <w:i/>
          <w:sz w:val="24"/>
          <w:szCs w:val="24"/>
        </w:rPr>
      </w:pPr>
      <w:r w:rsidRPr="00396FB5">
        <w:rPr>
          <w:rFonts w:hint="eastAsia"/>
          <w:i/>
          <w:sz w:val="24"/>
          <w:szCs w:val="24"/>
          <w:lang w:val="zh-CN"/>
        </w:rPr>
        <w:t>连续面板企业的最新情况</w:t>
      </w:r>
    </w:p>
    <w:p w:rsidR="0042521A" w:rsidRPr="001200FB" w:rsidRDefault="0042521A">
      <w:pPr>
        <w:pStyle w:val="Heading1"/>
        <w:rPr>
          <w:sz w:val="24"/>
          <w:szCs w:val="24"/>
        </w:rPr>
      </w:pPr>
      <w:r w:rsidRPr="001200FB">
        <w:rPr>
          <w:rFonts w:hint="eastAsia"/>
          <w:kern w:val="22"/>
          <w:sz w:val="24"/>
          <w:szCs w:val="24"/>
          <w:lang w:val="zh-CN"/>
        </w:rPr>
        <w:t>关于尚未完成评估连续面板企业是否遵守</w:t>
      </w:r>
      <w:r w:rsidRPr="001200FB">
        <w:rPr>
          <w:kern w:val="22"/>
          <w:sz w:val="24"/>
          <w:szCs w:val="24"/>
        </w:rPr>
        <w:t>2015</w:t>
      </w:r>
      <w:r w:rsidRPr="001200FB">
        <w:rPr>
          <w:rFonts w:hint="eastAsia"/>
          <w:kern w:val="22"/>
          <w:sz w:val="24"/>
          <w:szCs w:val="24"/>
          <w:lang w:val="zh-CN"/>
        </w:rPr>
        <w:t>年</w:t>
      </w:r>
      <w:r w:rsidRPr="001200FB">
        <w:rPr>
          <w:kern w:val="22"/>
          <w:sz w:val="24"/>
          <w:szCs w:val="24"/>
        </w:rPr>
        <w:t>1</w:t>
      </w:r>
      <w:r w:rsidRPr="001200FB">
        <w:rPr>
          <w:rFonts w:hint="eastAsia"/>
          <w:kern w:val="22"/>
          <w:sz w:val="24"/>
          <w:szCs w:val="24"/>
          <w:lang w:val="zh-CN"/>
        </w:rPr>
        <w:t>月</w:t>
      </w:r>
      <w:r w:rsidRPr="001200FB">
        <w:rPr>
          <w:kern w:val="22"/>
          <w:sz w:val="24"/>
          <w:szCs w:val="24"/>
        </w:rPr>
        <w:t>1</w:t>
      </w:r>
      <w:r w:rsidRPr="001200FB">
        <w:rPr>
          <w:rFonts w:hint="eastAsia"/>
          <w:kern w:val="22"/>
          <w:sz w:val="24"/>
          <w:szCs w:val="24"/>
          <w:lang w:val="zh-CN"/>
        </w:rPr>
        <w:t>日起连续夹板制造中禁用氟氯烃的禁令的问题</w:t>
      </w:r>
      <w:r w:rsidRPr="001200FB">
        <w:rPr>
          <w:rFonts w:hint="eastAsia"/>
          <w:kern w:val="22"/>
          <w:sz w:val="24"/>
          <w:szCs w:val="24"/>
        </w:rPr>
        <w:t>，</w:t>
      </w:r>
      <w:r w:rsidRPr="001200FB">
        <w:rPr>
          <w:rFonts w:hint="eastAsia"/>
          <w:kern w:val="22"/>
          <w:sz w:val="24"/>
          <w:szCs w:val="24"/>
          <w:lang w:val="zh-CN"/>
        </w:rPr>
        <w:t>开发署重申</w:t>
      </w:r>
      <w:r w:rsidRPr="001200FB">
        <w:rPr>
          <w:rFonts w:hint="eastAsia"/>
          <w:kern w:val="22"/>
          <w:sz w:val="24"/>
          <w:szCs w:val="24"/>
        </w:rPr>
        <w:t>，</w:t>
      </w:r>
      <w:r w:rsidRPr="001200FB">
        <w:rPr>
          <w:rFonts w:hint="eastAsia"/>
          <w:kern w:val="22"/>
          <w:sz w:val="24"/>
          <w:szCs w:val="24"/>
          <w:lang w:val="zh-CN"/>
        </w:rPr>
        <w:t>评估正在进行</w:t>
      </w:r>
      <w:r w:rsidRPr="001200FB">
        <w:rPr>
          <w:rFonts w:hint="eastAsia"/>
          <w:kern w:val="22"/>
          <w:sz w:val="24"/>
          <w:szCs w:val="24"/>
        </w:rPr>
        <w:t>，</w:t>
      </w:r>
      <w:r w:rsidRPr="001200FB">
        <w:rPr>
          <w:rFonts w:hint="eastAsia"/>
          <w:kern w:val="22"/>
          <w:sz w:val="24"/>
          <w:szCs w:val="24"/>
          <w:lang w:val="zh-CN"/>
        </w:rPr>
        <w:t>并补充指出</w:t>
      </w:r>
      <w:r w:rsidRPr="001200FB">
        <w:rPr>
          <w:rFonts w:hint="eastAsia"/>
          <w:kern w:val="22"/>
          <w:sz w:val="24"/>
          <w:szCs w:val="24"/>
        </w:rPr>
        <w:t>，</w:t>
      </w:r>
      <w:r w:rsidRPr="001200FB">
        <w:rPr>
          <w:rFonts w:hint="eastAsia"/>
          <w:kern w:val="22"/>
          <w:sz w:val="24"/>
          <w:szCs w:val="24"/>
          <w:lang w:val="zh-CN"/>
        </w:rPr>
        <w:t>这一过程应就涉及多个相关机构所应遵循的程序进行协调</w:t>
      </w:r>
      <w:r w:rsidRPr="001200FB">
        <w:rPr>
          <w:rFonts w:hint="eastAsia"/>
          <w:kern w:val="22"/>
          <w:sz w:val="24"/>
          <w:szCs w:val="24"/>
        </w:rPr>
        <w:t>，</w:t>
      </w:r>
      <w:r w:rsidRPr="001200FB">
        <w:rPr>
          <w:rFonts w:hint="eastAsia"/>
          <w:kern w:val="22"/>
          <w:sz w:val="24"/>
          <w:szCs w:val="24"/>
          <w:lang w:val="zh-CN"/>
        </w:rPr>
        <w:t>因此很难确定明确的时间表。正如第八十二次会议商定的那样，没有向这些企业进一步发放资金，如果确定两条连续面板生产线违反了</w:t>
      </w:r>
      <w:r w:rsidRPr="001200FB">
        <w:rPr>
          <w:kern w:val="22"/>
          <w:sz w:val="24"/>
          <w:szCs w:val="24"/>
          <w:lang w:val="zh-CN"/>
        </w:rPr>
        <w:t>2015</w:t>
      </w:r>
      <w:r w:rsidRPr="001200FB">
        <w:rPr>
          <w:rFonts w:hint="eastAsia"/>
          <w:kern w:val="22"/>
          <w:sz w:val="24"/>
          <w:szCs w:val="24"/>
          <w:lang w:val="zh-CN"/>
        </w:rPr>
        <w:t>年</w:t>
      </w:r>
      <w:r w:rsidRPr="001200FB">
        <w:rPr>
          <w:kern w:val="22"/>
          <w:sz w:val="24"/>
          <w:szCs w:val="24"/>
          <w:lang w:val="zh-CN"/>
        </w:rPr>
        <w:t>1</w:t>
      </w:r>
      <w:r w:rsidRPr="001200FB">
        <w:rPr>
          <w:rFonts w:hint="eastAsia"/>
          <w:kern w:val="22"/>
          <w:sz w:val="24"/>
          <w:szCs w:val="24"/>
          <w:lang w:val="zh-CN"/>
        </w:rPr>
        <w:t>月</w:t>
      </w:r>
      <w:r w:rsidRPr="001200FB">
        <w:rPr>
          <w:kern w:val="22"/>
          <w:sz w:val="24"/>
          <w:szCs w:val="24"/>
          <w:lang w:val="zh-CN"/>
        </w:rPr>
        <w:t>1</w:t>
      </w:r>
      <w:r w:rsidRPr="001200FB">
        <w:rPr>
          <w:rFonts w:hint="eastAsia"/>
          <w:kern w:val="22"/>
          <w:sz w:val="24"/>
          <w:szCs w:val="24"/>
          <w:lang w:val="zh-CN"/>
        </w:rPr>
        <w:t>日的淘汰目标，则资金将退还项目。</w:t>
      </w:r>
    </w:p>
    <w:p w:rsidR="0042521A" w:rsidRPr="00396FB5" w:rsidRDefault="0042521A" w:rsidP="00C60CE8">
      <w:pPr>
        <w:pStyle w:val="Heading1"/>
        <w:keepNext/>
        <w:keepLines/>
        <w:numPr>
          <w:ilvl w:val="0"/>
          <w:numId w:val="0"/>
        </w:numPr>
        <w:rPr>
          <w:b/>
          <w:sz w:val="24"/>
          <w:szCs w:val="24"/>
        </w:rPr>
      </w:pPr>
      <w:r w:rsidRPr="00396FB5">
        <w:rPr>
          <w:rFonts w:hint="eastAsia"/>
          <w:b/>
          <w:sz w:val="24"/>
          <w:szCs w:val="24"/>
          <w:lang w:val="zh-CN"/>
        </w:rPr>
        <w:lastRenderedPageBreak/>
        <w:t>建议</w:t>
      </w:r>
    </w:p>
    <w:p w:rsidR="0042521A" w:rsidRPr="00396FB5" w:rsidRDefault="0042521A" w:rsidP="00C60CE8">
      <w:pPr>
        <w:pStyle w:val="Heading1"/>
        <w:keepNext/>
        <w:keepLines/>
        <w:rPr>
          <w:sz w:val="24"/>
          <w:szCs w:val="24"/>
        </w:rPr>
      </w:pPr>
      <w:r w:rsidRPr="00396FB5">
        <w:rPr>
          <w:rFonts w:hint="eastAsia"/>
          <w:sz w:val="24"/>
          <w:szCs w:val="24"/>
          <w:lang w:val="zh-CN"/>
        </w:rPr>
        <w:t>谨请执行委员会：</w:t>
      </w:r>
    </w:p>
    <w:p w:rsidR="0042521A" w:rsidRPr="00396FB5" w:rsidRDefault="0042521A" w:rsidP="00C60CE8">
      <w:pPr>
        <w:pStyle w:val="Heading2"/>
        <w:keepNext/>
        <w:keepLines/>
        <w:numPr>
          <w:ilvl w:val="1"/>
          <w:numId w:val="8"/>
        </w:numPr>
        <w:rPr>
          <w:sz w:val="24"/>
          <w:szCs w:val="24"/>
        </w:rPr>
      </w:pPr>
      <w:r w:rsidRPr="00396FB5">
        <w:rPr>
          <w:rFonts w:hint="eastAsia"/>
          <w:sz w:val="24"/>
          <w:szCs w:val="24"/>
          <w:lang w:val="zh-CN"/>
        </w:rPr>
        <w:t>注意到开发署提交的报告</w:t>
      </w:r>
      <w:r w:rsidRPr="00396FB5">
        <w:rPr>
          <w:rFonts w:hint="eastAsia"/>
          <w:sz w:val="24"/>
          <w:szCs w:val="24"/>
        </w:rPr>
        <w:t>，</w:t>
      </w:r>
      <w:r w:rsidRPr="00396FB5">
        <w:rPr>
          <w:rFonts w:hint="eastAsia"/>
          <w:sz w:val="24"/>
          <w:szCs w:val="24"/>
          <w:lang w:val="zh-CN"/>
        </w:rPr>
        <w:t>其中载有印度氟氯烃淘汰管理计划第二阶段下的聚氨酯泡沫塑料制造行业的企业名单</w:t>
      </w:r>
      <w:r w:rsidRPr="00396FB5">
        <w:rPr>
          <w:rFonts w:hint="eastAsia"/>
          <w:sz w:val="24"/>
          <w:szCs w:val="24"/>
        </w:rPr>
        <w:t>，</w:t>
      </w:r>
      <w:r w:rsidRPr="00396FB5">
        <w:rPr>
          <w:rFonts w:hint="eastAsia"/>
          <w:sz w:val="24"/>
          <w:szCs w:val="24"/>
          <w:lang w:val="zh-CN"/>
        </w:rPr>
        <w:t>以及这些企业的</w:t>
      </w:r>
      <w:r w:rsidRPr="00396FB5">
        <w:rPr>
          <w:sz w:val="24"/>
          <w:szCs w:val="24"/>
        </w:rPr>
        <w:t>HCFC-141b</w:t>
      </w:r>
      <w:r w:rsidRPr="00396FB5">
        <w:rPr>
          <w:rFonts w:hint="eastAsia"/>
          <w:sz w:val="24"/>
          <w:szCs w:val="24"/>
          <w:lang w:val="zh-CN"/>
        </w:rPr>
        <w:t>消费量</w:t>
      </w:r>
      <w:r w:rsidRPr="00396FB5">
        <w:rPr>
          <w:rFonts w:hint="eastAsia"/>
          <w:sz w:val="24"/>
          <w:szCs w:val="24"/>
        </w:rPr>
        <w:t>，</w:t>
      </w:r>
      <w:r w:rsidRPr="00396FB5">
        <w:rPr>
          <w:rFonts w:hint="eastAsia"/>
          <w:sz w:val="24"/>
          <w:szCs w:val="24"/>
          <w:lang w:val="zh-CN"/>
        </w:rPr>
        <w:t>包括被认定符合供资资格的企业、被认定不符合供资资格的企业以及已与它们签署《协定备忘录》的企业</w:t>
      </w:r>
      <w:r w:rsidRPr="00396FB5">
        <w:rPr>
          <w:rFonts w:hint="eastAsia"/>
          <w:sz w:val="24"/>
          <w:szCs w:val="24"/>
        </w:rPr>
        <w:t>；</w:t>
      </w:r>
    </w:p>
    <w:p w:rsidR="0042521A" w:rsidRPr="00396FB5" w:rsidRDefault="0042521A">
      <w:pPr>
        <w:pStyle w:val="Heading2"/>
        <w:keepNext/>
        <w:keepLines/>
        <w:widowControl/>
        <w:rPr>
          <w:sz w:val="24"/>
          <w:szCs w:val="24"/>
        </w:rPr>
      </w:pPr>
      <w:r w:rsidRPr="00396FB5">
        <w:rPr>
          <w:rFonts w:hint="eastAsia"/>
          <w:sz w:val="24"/>
          <w:szCs w:val="24"/>
          <w:lang w:val="zh-CN"/>
        </w:rPr>
        <w:t>要求：</w:t>
      </w:r>
    </w:p>
    <w:p w:rsidR="0042521A" w:rsidRPr="00396FB5" w:rsidRDefault="0042521A">
      <w:pPr>
        <w:pStyle w:val="Heading3"/>
        <w:keepNext/>
        <w:keepLines/>
        <w:widowControl/>
        <w:rPr>
          <w:sz w:val="24"/>
          <w:szCs w:val="24"/>
        </w:rPr>
      </w:pPr>
      <w:r w:rsidRPr="00396FB5">
        <w:rPr>
          <w:rFonts w:hint="eastAsia"/>
          <w:sz w:val="24"/>
          <w:szCs w:val="24"/>
          <w:lang w:val="zh-CN"/>
        </w:rPr>
        <w:t>开发署应氟氯烃淘汰管理计划第二阶段第三次付款的要求</w:t>
      </w:r>
      <w:r w:rsidRPr="00396FB5">
        <w:rPr>
          <w:rFonts w:hint="eastAsia"/>
          <w:sz w:val="24"/>
          <w:szCs w:val="24"/>
        </w:rPr>
        <w:t>，</w:t>
      </w:r>
      <w:r w:rsidRPr="00396FB5">
        <w:rPr>
          <w:rFonts w:hint="eastAsia"/>
          <w:sz w:val="24"/>
          <w:szCs w:val="24"/>
          <w:lang w:val="zh-CN"/>
        </w:rPr>
        <w:t>提交一份得到协助和将得到协助的聚氨酯泡沫塑料企业的最新名单</w:t>
      </w:r>
      <w:r w:rsidRPr="00396FB5">
        <w:rPr>
          <w:rFonts w:hint="eastAsia"/>
          <w:sz w:val="24"/>
          <w:szCs w:val="24"/>
        </w:rPr>
        <w:t>，</w:t>
      </w:r>
      <w:r w:rsidRPr="00396FB5">
        <w:rPr>
          <w:rFonts w:hint="eastAsia"/>
          <w:sz w:val="24"/>
          <w:szCs w:val="24"/>
          <w:lang w:val="zh-CN"/>
        </w:rPr>
        <w:t>以及关于任何得到协助的企业暂时使用高全球升温潜能值替代品的信息</w:t>
      </w:r>
      <w:r w:rsidRPr="00396FB5">
        <w:rPr>
          <w:rFonts w:hint="eastAsia"/>
          <w:sz w:val="24"/>
          <w:szCs w:val="24"/>
        </w:rPr>
        <w:t>，</w:t>
      </w:r>
      <w:r w:rsidRPr="00396FB5">
        <w:rPr>
          <w:rFonts w:hint="eastAsia"/>
          <w:sz w:val="24"/>
          <w:szCs w:val="24"/>
          <w:lang w:val="zh-CN"/>
        </w:rPr>
        <w:t>包括其消费量</w:t>
      </w:r>
      <w:r w:rsidRPr="00396FB5">
        <w:rPr>
          <w:rFonts w:hint="eastAsia"/>
          <w:sz w:val="24"/>
          <w:szCs w:val="24"/>
        </w:rPr>
        <w:t>；</w:t>
      </w:r>
      <w:r w:rsidRPr="00396FB5">
        <w:rPr>
          <w:rFonts w:hint="eastAsia"/>
          <w:sz w:val="24"/>
          <w:szCs w:val="24"/>
          <w:lang w:val="zh-CN"/>
        </w:rPr>
        <w:t>和</w:t>
      </w:r>
    </w:p>
    <w:p w:rsidR="0042521A" w:rsidRPr="00396FB5" w:rsidRDefault="0042521A">
      <w:pPr>
        <w:pStyle w:val="Heading3"/>
        <w:rPr>
          <w:sz w:val="24"/>
          <w:szCs w:val="24"/>
        </w:rPr>
      </w:pPr>
      <w:r w:rsidRPr="00396FB5">
        <w:rPr>
          <w:rFonts w:hint="eastAsia"/>
          <w:sz w:val="24"/>
          <w:szCs w:val="24"/>
          <w:lang w:val="zh-CN"/>
        </w:rPr>
        <w:t>印度政府通过开发署</w:t>
      </w:r>
      <w:r w:rsidRPr="00396FB5">
        <w:rPr>
          <w:rFonts w:hint="eastAsia"/>
          <w:sz w:val="24"/>
          <w:szCs w:val="24"/>
        </w:rPr>
        <w:t>，</w:t>
      </w:r>
      <w:r w:rsidRPr="00396FB5">
        <w:rPr>
          <w:rFonts w:hint="eastAsia"/>
          <w:sz w:val="24"/>
          <w:szCs w:val="24"/>
          <w:lang w:val="zh-CN"/>
        </w:rPr>
        <w:t>在第八十五次会议之前提供政府对到</w:t>
      </w:r>
      <w:r w:rsidRPr="00396FB5">
        <w:rPr>
          <w:sz w:val="24"/>
          <w:szCs w:val="24"/>
        </w:rPr>
        <w:t>2015</w:t>
      </w:r>
      <w:r w:rsidRPr="00396FB5">
        <w:rPr>
          <w:rFonts w:hint="eastAsia"/>
          <w:sz w:val="24"/>
          <w:szCs w:val="24"/>
          <w:lang w:val="zh-CN"/>
        </w:rPr>
        <w:t>年</w:t>
      </w:r>
      <w:r w:rsidRPr="00396FB5">
        <w:rPr>
          <w:sz w:val="24"/>
          <w:szCs w:val="24"/>
        </w:rPr>
        <w:t>1</w:t>
      </w:r>
      <w:r w:rsidRPr="00396FB5">
        <w:rPr>
          <w:rFonts w:hint="eastAsia"/>
          <w:sz w:val="24"/>
          <w:szCs w:val="24"/>
          <w:lang w:val="zh-CN"/>
        </w:rPr>
        <w:t>月</w:t>
      </w:r>
      <w:r w:rsidRPr="00396FB5">
        <w:rPr>
          <w:sz w:val="24"/>
          <w:szCs w:val="24"/>
        </w:rPr>
        <w:t>1</w:t>
      </w:r>
      <w:r w:rsidRPr="00396FB5">
        <w:rPr>
          <w:rFonts w:hint="eastAsia"/>
          <w:sz w:val="24"/>
          <w:szCs w:val="24"/>
          <w:lang w:val="zh-CN"/>
        </w:rPr>
        <w:t>日连续泡沫塑料面板制造企业是否按照第</w:t>
      </w:r>
      <w:r w:rsidRPr="00396FB5">
        <w:rPr>
          <w:sz w:val="24"/>
          <w:szCs w:val="24"/>
        </w:rPr>
        <w:t>82/74</w:t>
      </w:r>
      <w:r w:rsidRPr="00396FB5">
        <w:rPr>
          <w:rFonts w:hint="eastAsia"/>
          <w:sz w:val="24"/>
          <w:szCs w:val="24"/>
          <w:lang w:val="zh-CN"/>
        </w:rPr>
        <w:t>号决定</w:t>
      </w:r>
      <w:r w:rsidRPr="00396FB5">
        <w:rPr>
          <w:sz w:val="24"/>
          <w:szCs w:val="24"/>
        </w:rPr>
        <w:t>(b)</w:t>
      </w:r>
      <w:r w:rsidRPr="00396FB5">
        <w:rPr>
          <w:rFonts w:hint="eastAsia"/>
          <w:sz w:val="24"/>
          <w:szCs w:val="24"/>
          <w:lang w:val="zh-CN"/>
        </w:rPr>
        <w:t>和</w:t>
      </w:r>
      <w:r w:rsidRPr="00396FB5">
        <w:rPr>
          <w:sz w:val="24"/>
          <w:szCs w:val="24"/>
        </w:rPr>
        <w:t>(c)</w:t>
      </w:r>
      <w:r w:rsidRPr="00396FB5">
        <w:rPr>
          <w:rFonts w:hint="eastAsia"/>
          <w:sz w:val="24"/>
          <w:szCs w:val="24"/>
          <w:lang w:val="zh-CN"/>
        </w:rPr>
        <w:t>遵守禁用</w:t>
      </w:r>
      <w:r w:rsidRPr="00396FB5">
        <w:rPr>
          <w:sz w:val="24"/>
          <w:szCs w:val="24"/>
        </w:rPr>
        <w:t>HCFC-141b</w:t>
      </w:r>
      <w:r w:rsidRPr="00396FB5">
        <w:rPr>
          <w:rFonts w:hint="eastAsia"/>
          <w:sz w:val="24"/>
          <w:szCs w:val="24"/>
          <w:lang w:val="zh-CN"/>
        </w:rPr>
        <w:t>的禁令的评估。</w:t>
      </w:r>
    </w:p>
    <w:p w:rsidR="0042521A" w:rsidRPr="00396FB5" w:rsidRDefault="0042521A">
      <w:pPr>
        <w:keepNext/>
        <w:keepLines/>
        <w:rPr>
          <w:sz w:val="24"/>
          <w:szCs w:val="24"/>
        </w:rPr>
      </w:pPr>
      <w:r w:rsidRPr="00396FB5">
        <w:rPr>
          <w:rFonts w:hint="eastAsia"/>
          <w:sz w:val="24"/>
          <w:szCs w:val="24"/>
          <w:u w:val="single"/>
          <w:lang w:val="zh-CN"/>
        </w:rPr>
        <w:t>利比亚</w:t>
      </w:r>
      <w:r w:rsidRPr="00396FB5">
        <w:rPr>
          <w:rFonts w:hint="eastAsia"/>
          <w:sz w:val="24"/>
          <w:szCs w:val="24"/>
          <w:u w:val="single"/>
        </w:rPr>
        <w:t>：</w:t>
      </w:r>
      <w:r w:rsidRPr="00396FB5">
        <w:rPr>
          <w:rFonts w:hint="eastAsia"/>
          <w:sz w:val="24"/>
          <w:szCs w:val="24"/>
          <w:u w:val="single"/>
          <w:lang w:val="zh-CN"/>
        </w:rPr>
        <w:t>氟氯烃淘汰管理计划</w:t>
      </w:r>
      <w:r w:rsidRPr="00396FB5">
        <w:rPr>
          <w:rFonts w:hint="eastAsia"/>
          <w:sz w:val="24"/>
          <w:szCs w:val="24"/>
          <w:u w:val="single"/>
        </w:rPr>
        <w:t>（</w:t>
      </w:r>
      <w:r w:rsidRPr="00396FB5">
        <w:rPr>
          <w:rFonts w:hint="eastAsia"/>
          <w:sz w:val="24"/>
          <w:szCs w:val="24"/>
          <w:u w:val="single"/>
          <w:lang w:val="zh-CN"/>
        </w:rPr>
        <w:t>第一阶段</w:t>
      </w:r>
      <w:r w:rsidRPr="00396FB5">
        <w:rPr>
          <w:sz w:val="24"/>
          <w:szCs w:val="24"/>
          <w:u w:val="single"/>
        </w:rPr>
        <w:t xml:space="preserve"> – </w:t>
      </w:r>
      <w:r w:rsidRPr="00396FB5">
        <w:rPr>
          <w:rFonts w:hint="eastAsia"/>
          <w:sz w:val="24"/>
          <w:szCs w:val="24"/>
          <w:u w:val="single"/>
          <w:lang w:val="zh-CN"/>
        </w:rPr>
        <w:t>进度报告</w:t>
      </w:r>
      <w:r w:rsidRPr="00396FB5">
        <w:rPr>
          <w:rFonts w:hint="eastAsia"/>
          <w:sz w:val="24"/>
          <w:szCs w:val="24"/>
          <w:u w:val="single"/>
        </w:rPr>
        <w:t>）</w:t>
      </w:r>
      <w:r w:rsidRPr="00396FB5">
        <w:rPr>
          <w:rFonts w:hint="eastAsia"/>
          <w:sz w:val="24"/>
          <w:szCs w:val="24"/>
        </w:rPr>
        <w:t>（</w:t>
      </w:r>
      <w:r w:rsidRPr="00396FB5">
        <w:rPr>
          <w:rFonts w:hint="eastAsia"/>
          <w:sz w:val="24"/>
          <w:szCs w:val="24"/>
          <w:lang w:val="zh-CN"/>
        </w:rPr>
        <w:t>工发组织</w:t>
      </w:r>
      <w:r w:rsidRPr="00396FB5">
        <w:rPr>
          <w:rFonts w:hint="eastAsia"/>
          <w:sz w:val="24"/>
          <w:szCs w:val="24"/>
        </w:rPr>
        <w:t>）</w:t>
      </w:r>
    </w:p>
    <w:p w:rsidR="0042521A" w:rsidRPr="00396FB5" w:rsidRDefault="0042521A">
      <w:pPr>
        <w:keepNext/>
        <w:keepLines/>
        <w:rPr>
          <w:sz w:val="24"/>
          <w:szCs w:val="24"/>
        </w:rPr>
      </w:pPr>
    </w:p>
    <w:p w:rsidR="0042521A" w:rsidRPr="00396FB5" w:rsidRDefault="0042521A">
      <w:pPr>
        <w:keepNext/>
        <w:keepLines/>
        <w:rPr>
          <w:b/>
          <w:sz w:val="24"/>
          <w:szCs w:val="24"/>
          <w:lang w:val="en-US"/>
        </w:rPr>
      </w:pPr>
      <w:r w:rsidRPr="00396FB5">
        <w:rPr>
          <w:rFonts w:hint="eastAsia"/>
          <w:b/>
          <w:sz w:val="24"/>
          <w:szCs w:val="24"/>
          <w:lang w:val="zh-CN"/>
        </w:rPr>
        <w:t>背景</w:t>
      </w:r>
    </w:p>
    <w:p w:rsidR="0042521A" w:rsidRPr="00396FB5" w:rsidRDefault="0042521A">
      <w:pPr>
        <w:keepNext/>
        <w:keepLines/>
        <w:rPr>
          <w:sz w:val="24"/>
          <w:szCs w:val="24"/>
          <w:lang w:val="en-US"/>
        </w:rPr>
      </w:pPr>
    </w:p>
    <w:p w:rsidR="0042521A" w:rsidRPr="00396FB5" w:rsidRDefault="0042521A">
      <w:pPr>
        <w:pStyle w:val="Heading1"/>
        <w:rPr>
          <w:sz w:val="24"/>
          <w:szCs w:val="24"/>
          <w:lang w:val="en-CA"/>
        </w:rPr>
      </w:pPr>
      <w:r w:rsidRPr="00396FB5">
        <w:rPr>
          <w:rFonts w:hint="eastAsia"/>
          <w:sz w:val="24"/>
          <w:szCs w:val="24"/>
          <w:lang w:val="zh-CN"/>
        </w:rPr>
        <w:t>在第二十七次会议上</w:t>
      </w:r>
      <w:r w:rsidRPr="00396FB5">
        <w:rPr>
          <w:rFonts w:hint="eastAsia"/>
          <w:sz w:val="24"/>
          <w:szCs w:val="24"/>
          <w:lang w:val="en-US"/>
        </w:rPr>
        <w:t>，</w:t>
      </w:r>
      <w:r w:rsidRPr="00396FB5">
        <w:rPr>
          <w:rFonts w:hint="eastAsia"/>
          <w:sz w:val="24"/>
          <w:szCs w:val="24"/>
          <w:lang w:val="zh-CN"/>
        </w:rPr>
        <w:t>缔约方注意到</w:t>
      </w:r>
      <w:r w:rsidRPr="00396FB5">
        <w:rPr>
          <w:rFonts w:hint="eastAsia"/>
          <w:sz w:val="24"/>
          <w:szCs w:val="24"/>
          <w:lang w:val="en-US"/>
        </w:rPr>
        <w:t>，</w:t>
      </w:r>
      <w:r w:rsidRPr="00396FB5">
        <w:rPr>
          <w:rFonts w:hint="eastAsia"/>
          <w:sz w:val="24"/>
          <w:szCs w:val="24"/>
          <w:lang w:val="zh-CN"/>
        </w:rPr>
        <w:t>利比亚报告的</w:t>
      </w:r>
      <w:r w:rsidRPr="00396FB5">
        <w:rPr>
          <w:sz w:val="24"/>
          <w:szCs w:val="24"/>
          <w:lang w:val="en-US"/>
        </w:rPr>
        <w:t>2013</w:t>
      </w:r>
      <w:r w:rsidRPr="00396FB5">
        <w:rPr>
          <w:rFonts w:hint="eastAsia"/>
          <w:sz w:val="24"/>
          <w:szCs w:val="24"/>
          <w:lang w:val="zh-CN"/>
        </w:rPr>
        <w:t>年和</w:t>
      </w:r>
      <w:r w:rsidRPr="00396FB5">
        <w:rPr>
          <w:sz w:val="24"/>
          <w:szCs w:val="24"/>
          <w:lang w:val="en-US"/>
        </w:rPr>
        <w:t>2014</w:t>
      </w:r>
      <w:r w:rsidRPr="00396FB5">
        <w:rPr>
          <w:rFonts w:hint="eastAsia"/>
          <w:sz w:val="24"/>
          <w:szCs w:val="24"/>
          <w:lang w:val="zh-CN"/>
        </w:rPr>
        <w:t>年氟氯烃年度消费量分别为</w:t>
      </w:r>
      <w:r w:rsidRPr="00396FB5">
        <w:rPr>
          <w:sz w:val="24"/>
          <w:szCs w:val="24"/>
          <w:lang w:val="en-US"/>
        </w:rPr>
        <w:t>144.0 ODP</w:t>
      </w:r>
      <w:r w:rsidRPr="00396FB5">
        <w:rPr>
          <w:rFonts w:hint="eastAsia"/>
          <w:sz w:val="24"/>
          <w:szCs w:val="24"/>
          <w:lang w:val="zh-CN"/>
        </w:rPr>
        <w:t>吨和</w:t>
      </w:r>
      <w:r w:rsidRPr="00396FB5">
        <w:rPr>
          <w:sz w:val="24"/>
          <w:szCs w:val="24"/>
          <w:lang w:val="en-US"/>
        </w:rPr>
        <w:t>122.4 ODP</w:t>
      </w:r>
      <w:r w:rsidRPr="00396FB5">
        <w:rPr>
          <w:rFonts w:hint="eastAsia"/>
          <w:sz w:val="24"/>
          <w:szCs w:val="24"/>
          <w:lang w:val="zh-CN"/>
        </w:rPr>
        <w:t>吨</w:t>
      </w:r>
      <w:r w:rsidRPr="00396FB5">
        <w:rPr>
          <w:rFonts w:hint="eastAsia"/>
          <w:sz w:val="24"/>
          <w:szCs w:val="24"/>
          <w:lang w:val="en-US"/>
        </w:rPr>
        <w:t>，</w:t>
      </w:r>
      <w:r w:rsidRPr="00396FB5">
        <w:rPr>
          <w:rFonts w:hint="eastAsia"/>
          <w:sz w:val="24"/>
          <w:szCs w:val="24"/>
          <w:lang w:val="zh-CN"/>
        </w:rPr>
        <w:t>超过了该国这两年对这些受控物质的最大允许消费量</w:t>
      </w:r>
      <w:r w:rsidRPr="00396FB5">
        <w:rPr>
          <w:sz w:val="24"/>
          <w:szCs w:val="24"/>
          <w:lang w:val="en-US"/>
        </w:rPr>
        <w:t>118.38 ODP</w:t>
      </w:r>
      <w:r w:rsidRPr="00396FB5">
        <w:rPr>
          <w:rFonts w:hint="eastAsia"/>
          <w:sz w:val="24"/>
          <w:szCs w:val="24"/>
          <w:lang w:val="zh-CN"/>
        </w:rPr>
        <w:t>吨</w:t>
      </w:r>
      <w:r w:rsidRPr="00396FB5">
        <w:rPr>
          <w:rFonts w:hint="eastAsia"/>
          <w:sz w:val="24"/>
          <w:szCs w:val="24"/>
          <w:lang w:val="en-US"/>
        </w:rPr>
        <w:t>，</w:t>
      </w:r>
      <w:r w:rsidRPr="00396FB5">
        <w:rPr>
          <w:rFonts w:hint="eastAsia"/>
          <w:sz w:val="24"/>
          <w:szCs w:val="24"/>
          <w:lang w:val="zh-CN"/>
        </w:rPr>
        <w:t>因此利比亚没有遵守《蒙特利尔议定书》规定的氟氯烃消费量控制措施。缔约方还赞赏地注意到利比亚提交了一份行动计划，以确保其恢复遵守《蒙特利尔议定书》的氟氯烃控制措施，根据这些措施，利比亚具体承诺将把氟氯烃消费量从</w:t>
      </w:r>
      <w:r w:rsidRPr="00396FB5">
        <w:rPr>
          <w:sz w:val="24"/>
          <w:szCs w:val="24"/>
          <w:lang w:val="zh-CN"/>
        </w:rPr>
        <w:t>2014</w:t>
      </w:r>
      <w:r w:rsidRPr="00396FB5">
        <w:rPr>
          <w:rFonts w:hint="eastAsia"/>
          <w:sz w:val="24"/>
          <w:szCs w:val="24"/>
          <w:lang w:val="zh-CN"/>
        </w:rPr>
        <w:t>年的</w:t>
      </w:r>
      <w:r w:rsidRPr="00396FB5">
        <w:rPr>
          <w:sz w:val="24"/>
          <w:szCs w:val="24"/>
          <w:lang w:val="zh-CN"/>
        </w:rPr>
        <w:t>122.4 ODP</w:t>
      </w:r>
      <w:r w:rsidRPr="00396FB5">
        <w:rPr>
          <w:rFonts w:hint="eastAsia"/>
          <w:sz w:val="24"/>
          <w:szCs w:val="24"/>
          <w:lang w:val="zh-CN"/>
        </w:rPr>
        <w:t>吨减少到不超过以下的消费量：</w:t>
      </w:r>
    </w:p>
    <w:p w:rsidR="0042521A" w:rsidRPr="00396FB5" w:rsidRDefault="0042521A">
      <w:pPr>
        <w:pStyle w:val="Heading2"/>
        <w:tabs>
          <w:tab w:val="clear" w:pos="0"/>
        </w:tabs>
        <w:ind w:left="1418"/>
        <w:rPr>
          <w:sz w:val="24"/>
          <w:szCs w:val="24"/>
          <w:lang w:val="en-CA"/>
        </w:rPr>
      </w:pPr>
      <w:r w:rsidRPr="00396FB5">
        <w:rPr>
          <w:sz w:val="24"/>
          <w:szCs w:val="24"/>
          <w:lang w:val="en-US"/>
        </w:rPr>
        <w:t>2015</w:t>
      </w:r>
      <w:r w:rsidRPr="00396FB5">
        <w:rPr>
          <w:rFonts w:hint="eastAsia"/>
          <w:sz w:val="24"/>
          <w:szCs w:val="24"/>
          <w:lang w:val="zh-CN"/>
        </w:rPr>
        <w:t>年</w:t>
      </w:r>
      <w:r w:rsidRPr="00396FB5">
        <w:rPr>
          <w:sz w:val="24"/>
          <w:szCs w:val="24"/>
          <w:lang w:val="en-US"/>
        </w:rPr>
        <w:t>122.3 ODP</w:t>
      </w:r>
      <w:r w:rsidRPr="00396FB5">
        <w:rPr>
          <w:rFonts w:hint="eastAsia"/>
          <w:sz w:val="24"/>
          <w:szCs w:val="24"/>
          <w:lang w:val="zh-CN"/>
        </w:rPr>
        <w:t>吨</w:t>
      </w:r>
      <w:r w:rsidRPr="00396FB5">
        <w:rPr>
          <w:rFonts w:hint="eastAsia"/>
          <w:sz w:val="24"/>
          <w:szCs w:val="24"/>
          <w:lang w:val="en-US"/>
        </w:rPr>
        <w:t>；</w:t>
      </w:r>
    </w:p>
    <w:p w:rsidR="0042521A" w:rsidRPr="00396FB5" w:rsidRDefault="0042521A">
      <w:pPr>
        <w:pStyle w:val="Heading2"/>
        <w:tabs>
          <w:tab w:val="clear" w:pos="0"/>
        </w:tabs>
        <w:ind w:left="1418"/>
        <w:rPr>
          <w:sz w:val="24"/>
          <w:szCs w:val="24"/>
          <w:lang w:val="en-CA"/>
        </w:rPr>
      </w:pPr>
      <w:r w:rsidRPr="00396FB5">
        <w:rPr>
          <w:sz w:val="24"/>
          <w:szCs w:val="24"/>
          <w:lang w:val="en-US"/>
        </w:rPr>
        <w:t>2016</w:t>
      </w:r>
      <w:r w:rsidRPr="00396FB5">
        <w:rPr>
          <w:rFonts w:hint="eastAsia"/>
          <w:sz w:val="24"/>
          <w:szCs w:val="24"/>
          <w:lang w:val="zh-CN"/>
        </w:rPr>
        <w:t>年和</w:t>
      </w:r>
      <w:r w:rsidRPr="00396FB5">
        <w:rPr>
          <w:sz w:val="24"/>
          <w:szCs w:val="24"/>
          <w:lang w:val="en-US"/>
        </w:rPr>
        <w:t>2017</w:t>
      </w:r>
      <w:r w:rsidRPr="00396FB5">
        <w:rPr>
          <w:rFonts w:hint="eastAsia"/>
          <w:sz w:val="24"/>
          <w:szCs w:val="24"/>
          <w:lang w:val="zh-CN"/>
        </w:rPr>
        <w:t>年</w:t>
      </w:r>
      <w:r w:rsidRPr="00396FB5">
        <w:rPr>
          <w:sz w:val="24"/>
          <w:szCs w:val="24"/>
          <w:lang w:val="en-US"/>
        </w:rPr>
        <w:t>118.4 ODP</w:t>
      </w:r>
      <w:r w:rsidRPr="00396FB5">
        <w:rPr>
          <w:rFonts w:hint="eastAsia"/>
          <w:sz w:val="24"/>
          <w:szCs w:val="24"/>
          <w:lang w:val="zh-CN"/>
        </w:rPr>
        <w:t>吨</w:t>
      </w:r>
      <w:r w:rsidRPr="00396FB5">
        <w:rPr>
          <w:rFonts w:hint="eastAsia"/>
          <w:sz w:val="24"/>
          <w:szCs w:val="24"/>
          <w:lang w:val="en-US"/>
        </w:rPr>
        <w:t>；</w:t>
      </w:r>
    </w:p>
    <w:p w:rsidR="0042521A" w:rsidRPr="00396FB5" w:rsidRDefault="0042521A">
      <w:pPr>
        <w:pStyle w:val="Heading2"/>
        <w:tabs>
          <w:tab w:val="clear" w:pos="0"/>
        </w:tabs>
        <w:ind w:left="1418"/>
        <w:rPr>
          <w:sz w:val="24"/>
          <w:szCs w:val="24"/>
          <w:lang w:val="en-CA"/>
        </w:rPr>
      </w:pPr>
      <w:r w:rsidRPr="00396FB5">
        <w:rPr>
          <w:sz w:val="24"/>
          <w:szCs w:val="24"/>
          <w:lang w:val="en-US"/>
        </w:rPr>
        <w:t>2018</w:t>
      </w:r>
      <w:r w:rsidRPr="00396FB5">
        <w:rPr>
          <w:rFonts w:hint="eastAsia"/>
          <w:sz w:val="24"/>
          <w:szCs w:val="24"/>
          <w:lang w:val="zh-CN"/>
        </w:rPr>
        <w:t>年和</w:t>
      </w:r>
      <w:r w:rsidRPr="00396FB5">
        <w:rPr>
          <w:sz w:val="24"/>
          <w:szCs w:val="24"/>
          <w:lang w:val="en-US"/>
        </w:rPr>
        <w:t>2017</w:t>
      </w:r>
      <w:r w:rsidRPr="00396FB5">
        <w:rPr>
          <w:rFonts w:hint="eastAsia"/>
          <w:sz w:val="24"/>
          <w:szCs w:val="24"/>
          <w:lang w:val="zh-CN"/>
        </w:rPr>
        <w:t>年</w:t>
      </w:r>
      <w:r w:rsidRPr="00396FB5">
        <w:rPr>
          <w:sz w:val="24"/>
          <w:szCs w:val="24"/>
          <w:lang w:val="en-US"/>
        </w:rPr>
        <w:t>106.5 ODP</w:t>
      </w:r>
      <w:r w:rsidRPr="00396FB5">
        <w:rPr>
          <w:rFonts w:hint="eastAsia"/>
          <w:sz w:val="24"/>
          <w:szCs w:val="24"/>
          <w:lang w:val="zh-CN"/>
        </w:rPr>
        <w:t>吨</w:t>
      </w:r>
      <w:r w:rsidRPr="00396FB5">
        <w:rPr>
          <w:rFonts w:hint="eastAsia"/>
          <w:sz w:val="24"/>
          <w:szCs w:val="24"/>
          <w:lang w:val="en-US"/>
        </w:rPr>
        <w:t>；</w:t>
      </w:r>
    </w:p>
    <w:p w:rsidR="0042521A" w:rsidRPr="00396FB5" w:rsidRDefault="0042521A">
      <w:pPr>
        <w:pStyle w:val="Heading2"/>
        <w:tabs>
          <w:tab w:val="clear" w:pos="0"/>
        </w:tabs>
        <w:ind w:left="1418"/>
        <w:rPr>
          <w:sz w:val="24"/>
          <w:szCs w:val="24"/>
          <w:lang w:val="en-CA"/>
        </w:rPr>
      </w:pPr>
      <w:r w:rsidRPr="00396FB5">
        <w:rPr>
          <w:sz w:val="24"/>
          <w:szCs w:val="24"/>
          <w:lang w:val="en-US"/>
        </w:rPr>
        <w:t>2020</w:t>
      </w:r>
      <w:r w:rsidRPr="00396FB5">
        <w:rPr>
          <w:rFonts w:hint="eastAsia"/>
          <w:sz w:val="24"/>
          <w:szCs w:val="24"/>
          <w:lang w:val="zh-CN"/>
        </w:rPr>
        <w:t>年和</w:t>
      </w:r>
      <w:r w:rsidRPr="00396FB5">
        <w:rPr>
          <w:sz w:val="24"/>
          <w:szCs w:val="24"/>
          <w:lang w:val="en-US"/>
        </w:rPr>
        <w:t>2021</w:t>
      </w:r>
      <w:r w:rsidRPr="00396FB5">
        <w:rPr>
          <w:rFonts w:hint="eastAsia"/>
          <w:sz w:val="24"/>
          <w:szCs w:val="24"/>
          <w:lang w:val="zh-CN"/>
        </w:rPr>
        <w:t>年</w:t>
      </w:r>
      <w:r w:rsidRPr="00396FB5">
        <w:rPr>
          <w:sz w:val="24"/>
          <w:szCs w:val="24"/>
          <w:lang w:val="en-US"/>
        </w:rPr>
        <w:t>76.95 ODP</w:t>
      </w:r>
      <w:r w:rsidRPr="00396FB5">
        <w:rPr>
          <w:rFonts w:hint="eastAsia"/>
          <w:sz w:val="24"/>
          <w:szCs w:val="24"/>
          <w:lang w:val="zh-CN"/>
        </w:rPr>
        <w:t>吨</w:t>
      </w:r>
      <w:r w:rsidRPr="00396FB5">
        <w:rPr>
          <w:rFonts w:hint="eastAsia"/>
          <w:sz w:val="24"/>
          <w:szCs w:val="24"/>
          <w:lang w:val="en-US"/>
        </w:rPr>
        <w:t>；</w:t>
      </w:r>
      <w:r w:rsidRPr="00396FB5">
        <w:rPr>
          <w:rFonts w:hint="eastAsia"/>
          <w:sz w:val="24"/>
          <w:szCs w:val="24"/>
          <w:lang w:val="zh-CN"/>
        </w:rPr>
        <w:t>和</w:t>
      </w:r>
    </w:p>
    <w:p w:rsidR="0042521A" w:rsidRPr="00396FB5" w:rsidRDefault="0042521A">
      <w:pPr>
        <w:pStyle w:val="Heading2"/>
        <w:tabs>
          <w:tab w:val="clear" w:pos="0"/>
        </w:tabs>
        <w:ind w:left="1418"/>
        <w:rPr>
          <w:sz w:val="24"/>
          <w:szCs w:val="24"/>
          <w:lang w:val="en-CA"/>
        </w:rPr>
      </w:pPr>
      <w:r w:rsidRPr="00396FB5">
        <w:rPr>
          <w:sz w:val="24"/>
          <w:szCs w:val="24"/>
          <w:lang w:val="en-CA"/>
        </w:rPr>
        <w:t>2022</w:t>
      </w:r>
      <w:r w:rsidRPr="00396FB5">
        <w:rPr>
          <w:rFonts w:hint="eastAsia"/>
          <w:sz w:val="24"/>
          <w:szCs w:val="24"/>
          <w:lang w:val="zh-CN"/>
        </w:rPr>
        <w:t>年和以后年份达到《蒙特利尔议定书》允许的消费量。</w:t>
      </w:r>
    </w:p>
    <w:p w:rsidR="0042521A" w:rsidRPr="00396FB5" w:rsidRDefault="0042521A">
      <w:pPr>
        <w:pStyle w:val="Heading1"/>
        <w:rPr>
          <w:sz w:val="24"/>
          <w:szCs w:val="24"/>
          <w:lang w:val="en-CA"/>
        </w:rPr>
      </w:pPr>
      <w:r w:rsidRPr="00396FB5">
        <w:rPr>
          <w:rFonts w:hint="eastAsia"/>
          <w:sz w:val="24"/>
          <w:szCs w:val="24"/>
          <w:lang w:val="zh-CN"/>
        </w:rPr>
        <w:t>随后</w:t>
      </w:r>
      <w:r w:rsidRPr="00396FB5">
        <w:rPr>
          <w:rFonts w:hint="eastAsia"/>
          <w:sz w:val="24"/>
          <w:szCs w:val="24"/>
          <w:lang w:val="en-CA"/>
        </w:rPr>
        <w:t>，</w:t>
      </w:r>
      <w:r w:rsidRPr="00396FB5">
        <w:rPr>
          <w:rFonts w:hint="eastAsia"/>
          <w:sz w:val="24"/>
          <w:szCs w:val="24"/>
          <w:lang w:val="zh-CN"/>
        </w:rPr>
        <w:t>执行委员会第七十五次会议批准了利比亚氟氯烃淘汰管理计划第一阶段</w:t>
      </w:r>
      <w:r w:rsidRPr="00396FB5">
        <w:rPr>
          <w:rFonts w:hint="eastAsia"/>
          <w:sz w:val="24"/>
          <w:szCs w:val="24"/>
          <w:lang w:val="en-CA"/>
        </w:rPr>
        <w:t>，</w:t>
      </w:r>
      <w:r w:rsidRPr="00396FB5">
        <w:rPr>
          <w:rFonts w:hint="eastAsia"/>
          <w:sz w:val="24"/>
          <w:szCs w:val="24"/>
          <w:lang w:val="zh-CN"/>
        </w:rPr>
        <w:t>以促进其执行恢复履约的行动计划。行动计划提议的控制目标被用作利比亚氟氯烃淘汰管理计划第一阶段的《蒙特利尔议定书》控制目标。</w:t>
      </w:r>
    </w:p>
    <w:p w:rsidR="0042521A" w:rsidRPr="00396FB5" w:rsidRDefault="0042521A">
      <w:pPr>
        <w:pStyle w:val="Heading1"/>
        <w:tabs>
          <w:tab w:val="clear" w:pos="0"/>
          <w:tab w:val="num" w:pos="710"/>
        </w:tabs>
        <w:rPr>
          <w:sz w:val="24"/>
          <w:szCs w:val="24"/>
          <w:lang w:val="en-CA"/>
        </w:rPr>
      </w:pPr>
      <w:r w:rsidRPr="00396FB5">
        <w:rPr>
          <w:rFonts w:hint="eastAsia"/>
          <w:sz w:val="24"/>
          <w:szCs w:val="24"/>
          <w:lang w:val="zh-CN"/>
        </w:rPr>
        <w:lastRenderedPageBreak/>
        <w:t>在第八十二次会议上</w:t>
      </w:r>
      <w:r w:rsidRPr="00396FB5">
        <w:rPr>
          <w:rFonts w:hint="eastAsia"/>
          <w:sz w:val="24"/>
          <w:szCs w:val="24"/>
          <w:lang w:val="en-CA"/>
        </w:rPr>
        <w:t>，</w:t>
      </w:r>
      <w:r w:rsidRPr="00396FB5">
        <w:rPr>
          <w:rFonts w:hint="eastAsia"/>
          <w:sz w:val="24"/>
          <w:szCs w:val="24"/>
          <w:lang w:val="zh-CN"/>
        </w:rPr>
        <w:t>执行委员会注意到氟氯烃淘汰管理计划第一阶段第一次付款的进度报告</w:t>
      </w:r>
      <w:r w:rsidRPr="00396FB5">
        <w:rPr>
          <w:rFonts w:hint="eastAsia"/>
          <w:sz w:val="24"/>
          <w:szCs w:val="24"/>
          <w:lang w:val="en-CA"/>
        </w:rPr>
        <w:t>，</w:t>
      </w:r>
      <w:r w:rsidRPr="00396FB5">
        <w:rPr>
          <w:rFonts w:hint="eastAsia"/>
          <w:sz w:val="24"/>
          <w:szCs w:val="24"/>
          <w:lang w:val="zh-CN"/>
        </w:rPr>
        <w:t>该报告指出</w:t>
      </w:r>
      <w:r w:rsidRPr="00396FB5">
        <w:rPr>
          <w:rFonts w:hint="eastAsia"/>
          <w:sz w:val="24"/>
          <w:szCs w:val="24"/>
          <w:lang w:val="en-CA"/>
        </w:rPr>
        <w:t>，</w:t>
      </w:r>
      <w:r w:rsidRPr="00396FB5">
        <w:rPr>
          <w:rFonts w:hint="eastAsia"/>
          <w:sz w:val="24"/>
          <w:szCs w:val="24"/>
          <w:lang w:val="zh-CN"/>
        </w:rPr>
        <w:t>利比亚一直在实施许可证颁发和配额制度</w:t>
      </w:r>
      <w:r w:rsidRPr="00396FB5">
        <w:rPr>
          <w:rFonts w:hint="eastAsia"/>
          <w:sz w:val="24"/>
          <w:szCs w:val="24"/>
          <w:lang w:val="en-CA"/>
        </w:rPr>
        <w:t>，</w:t>
      </w:r>
      <w:r w:rsidRPr="00396FB5">
        <w:rPr>
          <w:rFonts w:hint="eastAsia"/>
          <w:sz w:val="24"/>
          <w:szCs w:val="24"/>
          <w:lang w:val="zh-CN"/>
        </w:rPr>
        <w:t>以控制氟氯烃的进口</w:t>
      </w:r>
      <w:r w:rsidRPr="00396FB5">
        <w:rPr>
          <w:rFonts w:hint="eastAsia"/>
          <w:sz w:val="24"/>
          <w:szCs w:val="24"/>
          <w:lang w:val="en-CA"/>
        </w:rPr>
        <w:t>，</w:t>
      </w:r>
      <w:r w:rsidRPr="00396FB5">
        <w:rPr>
          <w:rFonts w:hint="eastAsia"/>
          <w:sz w:val="24"/>
          <w:szCs w:val="24"/>
          <w:lang w:val="zh-CN"/>
        </w:rPr>
        <w:t>以及</w:t>
      </w:r>
      <w:r w:rsidRPr="00396FB5">
        <w:rPr>
          <w:sz w:val="24"/>
          <w:szCs w:val="24"/>
          <w:lang w:val="en-CA"/>
        </w:rPr>
        <w:t>2017</w:t>
      </w:r>
      <w:r w:rsidRPr="00396FB5">
        <w:rPr>
          <w:rFonts w:hint="eastAsia"/>
          <w:sz w:val="24"/>
          <w:szCs w:val="24"/>
          <w:lang w:val="zh-CN"/>
        </w:rPr>
        <w:t>年的消费量低于行动计划设定的目标。在同次会议上，委员会核准了第二次付款也是最后一次付款，并请利比亚政府和工发组织每年提交关于与最后一次付款相关的工作方案执行进度报告和消费量核查报告，直至第一阶段完成为止（第</w:t>
      </w:r>
      <w:r w:rsidRPr="00396FB5">
        <w:rPr>
          <w:sz w:val="24"/>
          <w:szCs w:val="24"/>
          <w:lang w:val="zh-CN"/>
        </w:rPr>
        <w:t>82/75</w:t>
      </w:r>
      <w:r w:rsidRPr="00396FB5">
        <w:rPr>
          <w:rFonts w:hint="eastAsia"/>
          <w:sz w:val="24"/>
          <w:szCs w:val="24"/>
          <w:lang w:val="zh-CN"/>
        </w:rPr>
        <w:t>号决定）。</w:t>
      </w:r>
      <w:r w:rsidRPr="00396FB5">
        <w:rPr>
          <w:sz w:val="24"/>
          <w:szCs w:val="24"/>
          <w:lang w:val="en-CA"/>
        </w:rPr>
        <w:t xml:space="preserve"> </w:t>
      </w:r>
    </w:p>
    <w:p w:rsidR="0042521A" w:rsidRPr="00396FB5" w:rsidRDefault="0042521A">
      <w:pPr>
        <w:pStyle w:val="Heading1"/>
        <w:keepNext/>
        <w:keepLines/>
        <w:tabs>
          <w:tab w:val="clear" w:pos="0"/>
          <w:tab w:val="num" w:pos="710"/>
        </w:tabs>
        <w:rPr>
          <w:i/>
          <w:sz w:val="24"/>
          <w:szCs w:val="24"/>
          <w:lang w:val="en-CA"/>
        </w:rPr>
      </w:pPr>
      <w:r w:rsidRPr="00396FB5">
        <w:rPr>
          <w:rFonts w:hint="eastAsia"/>
          <w:sz w:val="24"/>
          <w:szCs w:val="24"/>
          <w:lang w:val="zh-CN"/>
        </w:rPr>
        <w:t>依照第</w:t>
      </w:r>
      <w:r w:rsidRPr="00396FB5">
        <w:rPr>
          <w:sz w:val="24"/>
          <w:szCs w:val="24"/>
          <w:lang w:val="en-CA"/>
        </w:rPr>
        <w:t>82/75</w:t>
      </w:r>
      <w:r w:rsidRPr="00396FB5">
        <w:rPr>
          <w:rFonts w:hint="eastAsia"/>
          <w:sz w:val="24"/>
          <w:szCs w:val="24"/>
          <w:lang w:val="zh-CN"/>
        </w:rPr>
        <w:t>号决定</w:t>
      </w:r>
      <w:r w:rsidRPr="00396FB5">
        <w:rPr>
          <w:sz w:val="24"/>
          <w:szCs w:val="24"/>
          <w:lang w:val="en-CA"/>
        </w:rPr>
        <w:t>(c)</w:t>
      </w:r>
      <w:r w:rsidRPr="00396FB5">
        <w:rPr>
          <w:rFonts w:hint="eastAsia"/>
          <w:sz w:val="24"/>
          <w:szCs w:val="24"/>
          <w:lang w:val="en-CA"/>
        </w:rPr>
        <w:t>，</w:t>
      </w:r>
      <w:r w:rsidRPr="00396FB5">
        <w:rPr>
          <w:rFonts w:hint="eastAsia"/>
          <w:sz w:val="24"/>
          <w:szCs w:val="24"/>
          <w:lang w:val="zh-CN"/>
        </w:rPr>
        <w:t>开发署作为牵头执行机构</w:t>
      </w:r>
      <w:r w:rsidRPr="00396FB5">
        <w:rPr>
          <w:rFonts w:hint="eastAsia"/>
          <w:sz w:val="24"/>
          <w:szCs w:val="24"/>
          <w:lang w:val="en-CA"/>
        </w:rPr>
        <w:t>，</w:t>
      </w:r>
      <w:r w:rsidRPr="00396FB5">
        <w:rPr>
          <w:rFonts w:hint="eastAsia"/>
          <w:sz w:val="24"/>
          <w:szCs w:val="24"/>
          <w:lang w:val="zh-CN"/>
        </w:rPr>
        <w:t>代表利比亚政府提交了与氟氯烃淘汰管理计划第一阶段第二次付款也是最后一次付款有关的工作方案的执行进度报告。</w:t>
      </w:r>
      <w:r w:rsidRPr="00396FB5">
        <w:rPr>
          <w:sz w:val="24"/>
          <w:szCs w:val="24"/>
          <w:lang w:val="en-CA"/>
        </w:rPr>
        <w:t xml:space="preserve"> </w:t>
      </w:r>
    </w:p>
    <w:p w:rsidR="0042521A" w:rsidRPr="00396FB5" w:rsidRDefault="0042521A">
      <w:pPr>
        <w:pStyle w:val="Heading1"/>
        <w:keepNext/>
        <w:keepLines/>
        <w:numPr>
          <w:ilvl w:val="0"/>
          <w:numId w:val="0"/>
        </w:numPr>
        <w:rPr>
          <w:i/>
          <w:sz w:val="24"/>
          <w:szCs w:val="24"/>
          <w:lang w:val="en-CA"/>
        </w:rPr>
      </w:pPr>
      <w:r w:rsidRPr="00396FB5">
        <w:rPr>
          <w:rFonts w:hint="eastAsia"/>
          <w:i/>
          <w:sz w:val="24"/>
          <w:szCs w:val="24"/>
          <w:lang w:val="zh-CN"/>
        </w:rPr>
        <w:t>氟氯烃消费量</w:t>
      </w:r>
    </w:p>
    <w:p w:rsidR="0042521A" w:rsidRPr="00396FB5" w:rsidRDefault="0042521A">
      <w:pPr>
        <w:pStyle w:val="Heading1"/>
        <w:rPr>
          <w:sz w:val="24"/>
          <w:szCs w:val="24"/>
          <w:lang w:val="en-CA"/>
        </w:rPr>
      </w:pPr>
      <w:r w:rsidRPr="00396FB5">
        <w:rPr>
          <w:rFonts w:hint="eastAsia"/>
          <w:sz w:val="24"/>
          <w:szCs w:val="24"/>
          <w:lang w:val="zh-CN"/>
        </w:rPr>
        <w:t>利比亚政府报告了</w:t>
      </w:r>
      <w:r w:rsidRPr="00396FB5">
        <w:rPr>
          <w:sz w:val="24"/>
          <w:szCs w:val="24"/>
          <w:lang w:val="en-CA"/>
        </w:rPr>
        <w:t>2018</w:t>
      </w:r>
      <w:r w:rsidRPr="00396FB5">
        <w:rPr>
          <w:rFonts w:hint="eastAsia"/>
          <w:sz w:val="24"/>
          <w:szCs w:val="24"/>
          <w:lang w:val="zh-CN"/>
        </w:rPr>
        <w:t>年氟氯烃消费量为</w:t>
      </w:r>
      <w:r w:rsidRPr="00396FB5">
        <w:rPr>
          <w:sz w:val="24"/>
          <w:szCs w:val="24"/>
          <w:lang w:val="en-CA"/>
        </w:rPr>
        <w:t>76.75 ODP</w:t>
      </w:r>
      <w:r w:rsidRPr="00396FB5">
        <w:rPr>
          <w:rFonts w:hint="eastAsia"/>
          <w:sz w:val="24"/>
          <w:szCs w:val="24"/>
          <w:lang w:val="zh-CN"/>
        </w:rPr>
        <w:t>吨</w:t>
      </w:r>
      <w:r w:rsidRPr="00396FB5">
        <w:rPr>
          <w:rFonts w:hint="eastAsia"/>
          <w:sz w:val="24"/>
          <w:szCs w:val="24"/>
          <w:lang w:val="en-CA"/>
        </w:rPr>
        <w:t>，</w:t>
      </w:r>
      <w:r w:rsidRPr="00396FB5">
        <w:rPr>
          <w:rFonts w:hint="eastAsia"/>
          <w:sz w:val="24"/>
          <w:szCs w:val="24"/>
          <w:lang w:val="zh-CN"/>
        </w:rPr>
        <w:t>这比该年行动计划设定的控制目标低</w:t>
      </w:r>
      <w:r w:rsidRPr="00396FB5">
        <w:rPr>
          <w:sz w:val="24"/>
          <w:szCs w:val="24"/>
          <w:lang w:val="en-CA"/>
        </w:rPr>
        <w:t>29.75 ODP</w:t>
      </w:r>
      <w:r w:rsidRPr="00396FB5">
        <w:rPr>
          <w:rFonts w:hint="eastAsia"/>
          <w:sz w:val="24"/>
          <w:szCs w:val="24"/>
          <w:lang w:val="zh-CN"/>
        </w:rPr>
        <w:t>吨。自</w:t>
      </w:r>
      <w:r w:rsidRPr="00396FB5">
        <w:rPr>
          <w:sz w:val="24"/>
          <w:szCs w:val="24"/>
          <w:lang w:val="zh-CN"/>
        </w:rPr>
        <w:t>2014</w:t>
      </w:r>
      <w:r w:rsidRPr="00396FB5">
        <w:rPr>
          <w:rFonts w:hint="eastAsia"/>
          <w:sz w:val="24"/>
          <w:szCs w:val="24"/>
          <w:lang w:val="zh-CN"/>
        </w:rPr>
        <w:t>年以来，由于氟氯烃淘汰管理计划的实施，氟氯烃消费量一直在下降，特别是通过限制向该国进口氟氯烃的许可证颁发和配额制度以及通过逐步采用不含氟氯烃的设备的办法。氟氯烃消费量的减少也是由于该国的安全和经济形势。</w:t>
      </w:r>
      <w:r w:rsidRPr="00396FB5">
        <w:rPr>
          <w:sz w:val="24"/>
          <w:szCs w:val="24"/>
          <w:lang w:val="en-CA"/>
        </w:rPr>
        <w:t xml:space="preserve">  </w:t>
      </w:r>
    </w:p>
    <w:p w:rsidR="0042521A" w:rsidRPr="00396FB5" w:rsidRDefault="0042521A">
      <w:pPr>
        <w:rPr>
          <w:i/>
          <w:sz w:val="24"/>
          <w:szCs w:val="24"/>
          <w:lang w:val="en-CA"/>
        </w:rPr>
      </w:pPr>
      <w:r w:rsidRPr="00396FB5">
        <w:rPr>
          <w:rFonts w:hint="eastAsia"/>
          <w:i/>
          <w:sz w:val="24"/>
          <w:szCs w:val="24"/>
          <w:lang w:val="zh-CN"/>
        </w:rPr>
        <w:t>核查报告</w:t>
      </w:r>
    </w:p>
    <w:p w:rsidR="0042521A" w:rsidRPr="00396FB5" w:rsidRDefault="0042521A">
      <w:pPr>
        <w:rPr>
          <w:sz w:val="24"/>
          <w:szCs w:val="24"/>
          <w:lang w:val="en-CA"/>
        </w:rPr>
      </w:pPr>
    </w:p>
    <w:p w:rsidR="0042521A" w:rsidRPr="00396FB5" w:rsidRDefault="0042521A">
      <w:pPr>
        <w:pStyle w:val="Heading1"/>
        <w:tabs>
          <w:tab w:val="clear" w:pos="0"/>
          <w:tab w:val="num" w:pos="710"/>
        </w:tabs>
        <w:rPr>
          <w:sz w:val="24"/>
          <w:szCs w:val="24"/>
          <w:lang w:val="en-CA"/>
        </w:rPr>
      </w:pPr>
      <w:r w:rsidRPr="00396FB5">
        <w:rPr>
          <w:sz w:val="24"/>
          <w:szCs w:val="24"/>
          <w:lang w:val="en-CA"/>
        </w:rPr>
        <w:t>2018</w:t>
      </w:r>
      <w:r w:rsidRPr="00396FB5">
        <w:rPr>
          <w:rFonts w:hint="eastAsia"/>
          <w:sz w:val="24"/>
          <w:szCs w:val="24"/>
          <w:lang w:val="zh-CN"/>
        </w:rPr>
        <w:t>年对消费量进行了核实</w:t>
      </w:r>
      <w:r w:rsidRPr="00396FB5">
        <w:rPr>
          <w:rFonts w:hint="eastAsia"/>
          <w:sz w:val="24"/>
          <w:szCs w:val="24"/>
          <w:lang w:val="en-CA"/>
        </w:rPr>
        <w:t>，</w:t>
      </w:r>
      <w:r w:rsidRPr="00396FB5">
        <w:rPr>
          <w:rFonts w:hint="eastAsia"/>
          <w:sz w:val="24"/>
          <w:szCs w:val="24"/>
          <w:lang w:val="zh-CN"/>
        </w:rPr>
        <w:t>报告已提交第八十二次会议。然而，由于该国的安全局势，不可能进行另一次消费量的核查。因此，未向第八十四次会议提交消费量的核查报告。</w:t>
      </w:r>
    </w:p>
    <w:p w:rsidR="0042521A" w:rsidRPr="00396FB5" w:rsidRDefault="0042521A">
      <w:pPr>
        <w:pStyle w:val="Heading1"/>
        <w:numPr>
          <w:ilvl w:val="0"/>
          <w:numId w:val="0"/>
        </w:numPr>
        <w:rPr>
          <w:i/>
          <w:sz w:val="24"/>
          <w:szCs w:val="24"/>
          <w:lang w:val="en-CA"/>
        </w:rPr>
      </w:pPr>
      <w:r w:rsidRPr="00396FB5">
        <w:rPr>
          <w:rFonts w:hint="eastAsia"/>
          <w:i/>
          <w:sz w:val="24"/>
          <w:szCs w:val="24"/>
          <w:lang w:val="zh-CN"/>
        </w:rPr>
        <w:t>进度报告</w:t>
      </w:r>
    </w:p>
    <w:p w:rsidR="0042521A" w:rsidRPr="00396FB5" w:rsidRDefault="0042521A">
      <w:pPr>
        <w:pStyle w:val="Heading1"/>
        <w:tabs>
          <w:tab w:val="clear" w:pos="0"/>
          <w:tab w:val="num" w:pos="710"/>
        </w:tabs>
        <w:rPr>
          <w:sz w:val="24"/>
          <w:szCs w:val="24"/>
        </w:rPr>
      </w:pPr>
      <w:r w:rsidRPr="00396FB5">
        <w:rPr>
          <w:rFonts w:hint="eastAsia"/>
          <w:sz w:val="24"/>
          <w:szCs w:val="24"/>
          <w:lang w:val="zh-CN"/>
        </w:rPr>
        <w:t>由于最近几个月的国内局势</w:t>
      </w:r>
      <w:r w:rsidRPr="00396FB5">
        <w:rPr>
          <w:rFonts w:hint="eastAsia"/>
          <w:sz w:val="24"/>
          <w:szCs w:val="24"/>
          <w:lang w:val="en-CA"/>
        </w:rPr>
        <w:t>，</w:t>
      </w:r>
      <w:r w:rsidRPr="00396FB5">
        <w:rPr>
          <w:rFonts w:hint="eastAsia"/>
          <w:sz w:val="24"/>
          <w:szCs w:val="24"/>
          <w:lang w:val="zh-CN"/>
        </w:rPr>
        <w:t>氟氯烃淘汰管理计划在该国的实施进展趋缓。国家臭氧机构已尽最大努力监测进口和收集消费量数据。国家臭氧机构向海关当局和进口商通知了设定的进口配额；进口配额每季度受到监测。虽然努力从所有区域收集数据，但由于安全问题，一些区域的消费量无法核实。环境总局的各区域办事处正致力于执行各自的任务，并与的黎波里的中央办事处保持联系。</w:t>
      </w:r>
      <w:r w:rsidRPr="00396FB5">
        <w:rPr>
          <w:sz w:val="24"/>
          <w:szCs w:val="24"/>
        </w:rPr>
        <w:t xml:space="preserve"> </w:t>
      </w:r>
    </w:p>
    <w:p w:rsidR="0042521A" w:rsidRPr="00396FB5" w:rsidRDefault="0042521A">
      <w:pPr>
        <w:widowControl w:val="0"/>
        <w:numPr>
          <w:ilvl w:val="0"/>
          <w:numId w:val="1"/>
        </w:numPr>
        <w:tabs>
          <w:tab w:val="clear" w:pos="0"/>
          <w:tab w:val="num" w:pos="710"/>
        </w:tabs>
        <w:spacing w:after="240"/>
        <w:outlineLvl w:val="0"/>
        <w:rPr>
          <w:sz w:val="24"/>
          <w:szCs w:val="24"/>
          <w:lang w:val="en-CA"/>
        </w:rPr>
      </w:pPr>
      <w:r w:rsidRPr="00396FB5">
        <w:rPr>
          <w:rFonts w:hint="eastAsia"/>
          <w:sz w:val="24"/>
          <w:szCs w:val="24"/>
          <w:lang w:val="zh-CN"/>
        </w:rPr>
        <w:t>鉴于目前的情况</w:t>
      </w:r>
      <w:r w:rsidRPr="00396FB5">
        <w:rPr>
          <w:rFonts w:hint="eastAsia"/>
          <w:sz w:val="24"/>
          <w:szCs w:val="24"/>
        </w:rPr>
        <w:t>，</w:t>
      </w:r>
      <w:r w:rsidRPr="00396FB5">
        <w:rPr>
          <w:rFonts w:hint="eastAsia"/>
          <w:sz w:val="24"/>
          <w:szCs w:val="24"/>
          <w:lang w:val="zh-CN"/>
        </w:rPr>
        <w:t>国家臭氧机构正在探讨在突尼斯国家臭氧机构的协助下</w:t>
      </w:r>
      <w:r w:rsidRPr="00396FB5">
        <w:rPr>
          <w:rFonts w:hint="eastAsia"/>
          <w:sz w:val="24"/>
          <w:szCs w:val="24"/>
        </w:rPr>
        <w:t>，</w:t>
      </w:r>
      <w:r w:rsidRPr="00396FB5">
        <w:rPr>
          <w:rFonts w:hint="eastAsia"/>
          <w:sz w:val="24"/>
          <w:szCs w:val="24"/>
          <w:lang w:val="zh-CN"/>
        </w:rPr>
        <w:t>对海关官员进行氟氯烃进口管制培训以及对技术人员进行制冷和空调设备良好维修做法培训的可行性。</w:t>
      </w:r>
      <w:r w:rsidRPr="00396FB5">
        <w:rPr>
          <w:sz w:val="24"/>
          <w:szCs w:val="24"/>
        </w:rPr>
        <w:t xml:space="preserve"> </w:t>
      </w:r>
    </w:p>
    <w:p w:rsidR="0042521A" w:rsidRPr="00396FB5" w:rsidRDefault="0042521A">
      <w:pPr>
        <w:keepNext/>
        <w:spacing w:after="240"/>
        <w:outlineLvl w:val="0"/>
        <w:rPr>
          <w:i/>
          <w:sz w:val="24"/>
          <w:szCs w:val="24"/>
          <w:lang w:val="en-CA"/>
        </w:rPr>
      </w:pPr>
      <w:r w:rsidRPr="00396FB5">
        <w:rPr>
          <w:rFonts w:hint="eastAsia"/>
          <w:i/>
          <w:sz w:val="24"/>
          <w:szCs w:val="24"/>
          <w:lang w:val="zh-CN"/>
        </w:rPr>
        <w:t>资金发放情况</w:t>
      </w:r>
    </w:p>
    <w:p w:rsidR="0042521A" w:rsidRPr="00396FB5" w:rsidRDefault="0042521A">
      <w:pPr>
        <w:pStyle w:val="Heading1"/>
        <w:keepNext/>
        <w:tabs>
          <w:tab w:val="clear" w:pos="0"/>
          <w:tab w:val="num" w:pos="710"/>
        </w:tabs>
        <w:rPr>
          <w:sz w:val="24"/>
          <w:szCs w:val="24"/>
          <w:lang w:val="en-CA"/>
        </w:rPr>
      </w:pPr>
      <w:r w:rsidRPr="00396FB5">
        <w:rPr>
          <w:rFonts w:hint="eastAsia"/>
          <w:sz w:val="24"/>
          <w:szCs w:val="24"/>
          <w:lang w:val="zh-CN"/>
        </w:rPr>
        <w:t>截至</w:t>
      </w:r>
      <w:r w:rsidRPr="00396FB5">
        <w:rPr>
          <w:sz w:val="24"/>
          <w:szCs w:val="24"/>
          <w:lang w:val="en-CA"/>
        </w:rPr>
        <w:t>2019</w:t>
      </w:r>
      <w:r w:rsidRPr="00396FB5">
        <w:rPr>
          <w:rFonts w:hint="eastAsia"/>
          <w:sz w:val="24"/>
          <w:szCs w:val="24"/>
          <w:lang w:val="zh-CN"/>
        </w:rPr>
        <w:t>年</w:t>
      </w:r>
      <w:r w:rsidRPr="00396FB5">
        <w:rPr>
          <w:sz w:val="24"/>
          <w:szCs w:val="24"/>
          <w:lang w:val="en-CA"/>
        </w:rPr>
        <w:t>10</w:t>
      </w:r>
      <w:r w:rsidRPr="00396FB5">
        <w:rPr>
          <w:rFonts w:hint="eastAsia"/>
          <w:sz w:val="24"/>
          <w:szCs w:val="24"/>
          <w:lang w:val="zh-CN"/>
        </w:rPr>
        <w:t>月</w:t>
      </w:r>
      <w:r w:rsidRPr="00396FB5">
        <w:rPr>
          <w:rFonts w:hint="eastAsia"/>
          <w:sz w:val="24"/>
          <w:szCs w:val="24"/>
          <w:lang w:val="en-CA"/>
        </w:rPr>
        <w:t>，</w:t>
      </w:r>
      <w:r w:rsidRPr="00396FB5">
        <w:rPr>
          <w:rFonts w:hint="eastAsia"/>
          <w:sz w:val="24"/>
          <w:szCs w:val="24"/>
          <w:lang w:val="zh-CN"/>
        </w:rPr>
        <w:t>在第一次付款核准的</w:t>
      </w:r>
      <w:r w:rsidRPr="00396FB5">
        <w:rPr>
          <w:sz w:val="24"/>
          <w:szCs w:val="24"/>
          <w:lang w:val="en-CA"/>
        </w:rPr>
        <w:t>970,417</w:t>
      </w:r>
      <w:r w:rsidRPr="00396FB5">
        <w:rPr>
          <w:rFonts w:hint="eastAsia"/>
          <w:sz w:val="24"/>
          <w:szCs w:val="24"/>
          <w:lang w:val="zh-CN"/>
        </w:rPr>
        <w:t>美元中</w:t>
      </w:r>
      <w:r w:rsidRPr="00396FB5">
        <w:rPr>
          <w:rStyle w:val="FootnoteReference"/>
          <w:sz w:val="24"/>
          <w:szCs w:val="24"/>
          <w:lang w:val="zh-CN"/>
        </w:rPr>
        <w:footnoteReference w:id="19"/>
      </w:r>
      <w:r w:rsidRPr="00396FB5">
        <w:rPr>
          <w:rFonts w:hint="eastAsia"/>
          <w:sz w:val="24"/>
          <w:szCs w:val="24"/>
          <w:lang w:val="en-CA"/>
        </w:rPr>
        <w:t>，</w:t>
      </w:r>
      <w:r w:rsidRPr="00396FB5">
        <w:rPr>
          <w:rFonts w:hint="eastAsia"/>
          <w:sz w:val="24"/>
          <w:szCs w:val="24"/>
          <w:lang w:val="zh-CN"/>
        </w:rPr>
        <w:t>已经发放</w:t>
      </w:r>
      <w:r w:rsidRPr="00396FB5">
        <w:rPr>
          <w:sz w:val="24"/>
          <w:szCs w:val="24"/>
          <w:lang w:val="en-CA"/>
        </w:rPr>
        <w:t>661,459</w:t>
      </w:r>
      <w:r w:rsidRPr="00396FB5">
        <w:rPr>
          <w:rFonts w:hint="eastAsia"/>
          <w:sz w:val="24"/>
          <w:szCs w:val="24"/>
          <w:lang w:val="zh-CN"/>
        </w:rPr>
        <w:t>美元</w:t>
      </w:r>
      <w:r w:rsidRPr="00396FB5">
        <w:rPr>
          <w:rFonts w:hint="eastAsia"/>
          <w:sz w:val="24"/>
          <w:szCs w:val="24"/>
          <w:lang w:val="en-CA"/>
        </w:rPr>
        <w:t>（</w:t>
      </w:r>
      <w:r w:rsidRPr="00396FB5">
        <w:rPr>
          <w:rFonts w:hint="eastAsia"/>
          <w:sz w:val="24"/>
          <w:szCs w:val="24"/>
          <w:lang w:val="zh-CN"/>
        </w:rPr>
        <w:t>占</w:t>
      </w:r>
      <w:r w:rsidRPr="00396FB5">
        <w:rPr>
          <w:sz w:val="24"/>
          <w:szCs w:val="24"/>
          <w:lang w:val="en-CA"/>
        </w:rPr>
        <w:t>68.2%</w:t>
      </w:r>
      <w:r w:rsidRPr="00396FB5">
        <w:rPr>
          <w:rFonts w:hint="eastAsia"/>
          <w:sz w:val="24"/>
          <w:szCs w:val="24"/>
          <w:lang w:val="en-CA"/>
        </w:rPr>
        <w:t>）；</w:t>
      </w:r>
      <w:r w:rsidRPr="00396FB5">
        <w:rPr>
          <w:rFonts w:hint="eastAsia"/>
          <w:sz w:val="24"/>
          <w:szCs w:val="24"/>
          <w:lang w:val="zh-CN"/>
        </w:rPr>
        <w:t>然而</w:t>
      </w:r>
      <w:r w:rsidRPr="00396FB5">
        <w:rPr>
          <w:rFonts w:hint="eastAsia"/>
          <w:sz w:val="24"/>
          <w:szCs w:val="24"/>
          <w:lang w:val="en-CA"/>
        </w:rPr>
        <w:t>，</w:t>
      </w:r>
      <w:r w:rsidRPr="00396FB5">
        <w:rPr>
          <w:rFonts w:hint="eastAsia"/>
          <w:sz w:val="24"/>
          <w:szCs w:val="24"/>
          <w:lang w:val="zh-CN"/>
        </w:rPr>
        <w:t>在第二次付款核准的</w:t>
      </w:r>
      <w:r w:rsidRPr="00396FB5">
        <w:rPr>
          <w:sz w:val="24"/>
          <w:szCs w:val="24"/>
          <w:lang w:val="en-CA"/>
        </w:rPr>
        <w:t>190,893</w:t>
      </w:r>
      <w:r w:rsidRPr="00396FB5">
        <w:rPr>
          <w:rFonts w:hint="eastAsia"/>
          <w:sz w:val="24"/>
          <w:szCs w:val="24"/>
          <w:lang w:val="zh-CN"/>
        </w:rPr>
        <w:t>美元中</w:t>
      </w:r>
      <w:r w:rsidRPr="00396FB5">
        <w:rPr>
          <w:rFonts w:hint="eastAsia"/>
          <w:sz w:val="24"/>
          <w:szCs w:val="24"/>
          <w:lang w:val="en-CA"/>
        </w:rPr>
        <w:t>，</w:t>
      </w:r>
      <w:r w:rsidRPr="00396FB5">
        <w:rPr>
          <w:rFonts w:hint="eastAsia"/>
          <w:sz w:val="24"/>
          <w:szCs w:val="24"/>
          <w:lang w:val="zh-CN"/>
        </w:rPr>
        <w:t>尚未发放任何资金。</w:t>
      </w:r>
      <w:r w:rsidRPr="00396FB5">
        <w:rPr>
          <w:sz w:val="24"/>
          <w:szCs w:val="24"/>
          <w:lang w:val="en-CA"/>
        </w:rPr>
        <w:t xml:space="preserve"> </w:t>
      </w:r>
    </w:p>
    <w:p w:rsidR="0042521A" w:rsidRPr="00396FB5" w:rsidRDefault="0042521A">
      <w:pPr>
        <w:pStyle w:val="Heading1"/>
        <w:widowControl w:val="0"/>
        <w:numPr>
          <w:ilvl w:val="0"/>
          <w:numId w:val="0"/>
        </w:numPr>
        <w:rPr>
          <w:b/>
          <w:sz w:val="24"/>
          <w:szCs w:val="24"/>
          <w:lang w:val="en-CA"/>
        </w:rPr>
      </w:pPr>
      <w:r w:rsidRPr="00396FB5">
        <w:rPr>
          <w:rFonts w:hint="eastAsia"/>
          <w:b/>
          <w:sz w:val="24"/>
          <w:szCs w:val="24"/>
          <w:lang w:val="zh-CN"/>
        </w:rPr>
        <w:t>秘书处的评论</w:t>
      </w:r>
    </w:p>
    <w:p w:rsidR="0042521A" w:rsidRPr="00396FB5" w:rsidRDefault="0042521A">
      <w:pPr>
        <w:pStyle w:val="Heading1"/>
        <w:widowControl w:val="0"/>
        <w:tabs>
          <w:tab w:val="clear" w:pos="0"/>
          <w:tab w:val="num" w:pos="710"/>
        </w:tabs>
        <w:rPr>
          <w:sz w:val="24"/>
          <w:szCs w:val="24"/>
          <w:lang w:val="en-CA"/>
        </w:rPr>
      </w:pPr>
      <w:r w:rsidRPr="00396FB5">
        <w:rPr>
          <w:rFonts w:hint="eastAsia"/>
          <w:sz w:val="24"/>
          <w:szCs w:val="24"/>
          <w:lang w:val="zh-CN"/>
        </w:rPr>
        <w:t>氟氯烃淘汰管理计划第一阶段包括</w:t>
      </w:r>
      <w:r w:rsidRPr="00396FB5">
        <w:rPr>
          <w:sz w:val="24"/>
          <w:szCs w:val="24"/>
          <w:lang w:val="en-CA"/>
        </w:rPr>
        <w:t>3</w:t>
      </w:r>
      <w:r w:rsidRPr="00396FB5">
        <w:rPr>
          <w:rFonts w:hint="eastAsia"/>
          <w:sz w:val="24"/>
          <w:szCs w:val="24"/>
          <w:lang w:val="zh-CN"/>
        </w:rPr>
        <w:t>家泡沫塑料企业改用环戊烷。在第八十二次会议上，一家企业</w:t>
      </w:r>
      <w:r w:rsidRPr="00396FB5">
        <w:rPr>
          <w:sz w:val="24"/>
          <w:szCs w:val="24"/>
          <w:lang w:val="zh-CN"/>
        </w:rPr>
        <w:t>Alyem</w:t>
      </w:r>
      <w:r w:rsidRPr="00396FB5">
        <w:rPr>
          <w:rFonts w:hint="eastAsia"/>
          <w:sz w:val="24"/>
          <w:szCs w:val="24"/>
          <w:lang w:val="zh-CN"/>
        </w:rPr>
        <w:t>的转产被取消，因为该企业已不再营业。在询问为另外两家企业制造的设备现状时，工发组织报告说，一个企业的设备已交付给受益企业，并存放在安全</w:t>
      </w:r>
      <w:r w:rsidRPr="00396FB5">
        <w:rPr>
          <w:rFonts w:hint="eastAsia"/>
          <w:sz w:val="24"/>
          <w:szCs w:val="24"/>
          <w:lang w:val="zh-CN"/>
        </w:rPr>
        <w:lastRenderedPageBreak/>
        <w:t>的地方等待安装。另一家企业的设备保存在制造商的工厂里。由于安全考虑，供应商无法进行安装和调试。</w:t>
      </w:r>
      <w:r w:rsidRPr="00396FB5">
        <w:rPr>
          <w:sz w:val="24"/>
          <w:szCs w:val="24"/>
          <w:lang w:val="en-US"/>
        </w:rPr>
        <w:t xml:space="preserve"> </w:t>
      </w:r>
    </w:p>
    <w:p w:rsidR="0042521A" w:rsidRPr="00396FB5" w:rsidRDefault="0042521A">
      <w:pPr>
        <w:pStyle w:val="Heading1"/>
        <w:widowControl w:val="0"/>
        <w:tabs>
          <w:tab w:val="clear" w:pos="0"/>
          <w:tab w:val="num" w:pos="710"/>
        </w:tabs>
        <w:rPr>
          <w:sz w:val="24"/>
          <w:szCs w:val="24"/>
        </w:rPr>
      </w:pPr>
      <w:r w:rsidRPr="00396FB5">
        <w:rPr>
          <w:rFonts w:hint="eastAsia"/>
          <w:sz w:val="24"/>
          <w:szCs w:val="24"/>
          <w:lang w:val="zh-CN"/>
        </w:rPr>
        <w:t>第二次付款的工作计划包括对</w:t>
      </w:r>
      <w:r w:rsidRPr="00396FB5">
        <w:rPr>
          <w:sz w:val="24"/>
          <w:szCs w:val="24"/>
          <w:lang w:val="en-CA"/>
        </w:rPr>
        <w:t>50</w:t>
      </w:r>
      <w:r w:rsidRPr="00396FB5">
        <w:rPr>
          <w:rFonts w:hint="eastAsia"/>
          <w:sz w:val="24"/>
          <w:szCs w:val="24"/>
          <w:lang w:val="zh-CN"/>
        </w:rPr>
        <w:t>名制冷和空调技术人员进行良好维修做法的培训</w:t>
      </w:r>
      <w:r w:rsidRPr="00396FB5">
        <w:rPr>
          <w:rFonts w:hint="eastAsia"/>
          <w:sz w:val="24"/>
          <w:szCs w:val="24"/>
          <w:lang w:val="en-CA"/>
        </w:rPr>
        <w:t>，</w:t>
      </w:r>
      <w:r w:rsidRPr="00396FB5">
        <w:rPr>
          <w:rFonts w:hint="eastAsia"/>
          <w:sz w:val="24"/>
          <w:szCs w:val="24"/>
          <w:lang w:val="zh-CN"/>
        </w:rPr>
        <w:t>和对</w:t>
      </w:r>
      <w:r w:rsidRPr="00396FB5">
        <w:rPr>
          <w:sz w:val="24"/>
          <w:szCs w:val="24"/>
          <w:lang w:val="en-CA"/>
        </w:rPr>
        <w:t>25</w:t>
      </w:r>
      <w:r w:rsidRPr="00396FB5">
        <w:rPr>
          <w:rFonts w:hint="eastAsia"/>
          <w:sz w:val="24"/>
          <w:szCs w:val="24"/>
          <w:lang w:val="zh-CN"/>
        </w:rPr>
        <w:t>名海关官员进行管制氟氯烃进口和防止非法贸易的培训。目前在德国有培训培训员的计划。</w:t>
      </w:r>
      <w:r w:rsidRPr="00396FB5">
        <w:rPr>
          <w:sz w:val="24"/>
          <w:szCs w:val="24"/>
        </w:rPr>
        <w:t xml:space="preserve">  </w:t>
      </w:r>
    </w:p>
    <w:p w:rsidR="0042521A" w:rsidRPr="00396FB5" w:rsidRDefault="0042521A">
      <w:pPr>
        <w:pStyle w:val="Heading1"/>
        <w:widowControl w:val="0"/>
        <w:tabs>
          <w:tab w:val="clear" w:pos="0"/>
          <w:tab w:val="num" w:pos="710"/>
        </w:tabs>
        <w:rPr>
          <w:sz w:val="24"/>
          <w:szCs w:val="24"/>
        </w:rPr>
      </w:pPr>
      <w:r w:rsidRPr="00396FB5">
        <w:rPr>
          <w:rFonts w:hint="eastAsia"/>
          <w:sz w:val="24"/>
          <w:szCs w:val="24"/>
          <w:lang w:val="zh-CN"/>
        </w:rPr>
        <w:t>在询问发放的进口配额时</w:t>
      </w:r>
      <w:r w:rsidRPr="00396FB5">
        <w:rPr>
          <w:rFonts w:hint="eastAsia"/>
          <w:sz w:val="24"/>
          <w:szCs w:val="24"/>
        </w:rPr>
        <w:t>，</w:t>
      </w:r>
      <w:r w:rsidRPr="00396FB5">
        <w:rPr>
          <w:rFonts w:hint="eastAsia"/>
          <w:sz w:val="24"/>
          <w:szCs w:val="24"/>
          <w:lang w:val="zh-CN"/>
        </w:rPr>
        <w:t>工发组织确认</w:t>
      </w:r>
      <w:r w:rsidRPr="00396FB5">
        <w:rPr>
          <w:rFonts w:hint="eastAsia"/>
          <w:sz w:val="24"/>
          <w:szCs w:val="24"/>
        </w:rPr>
        <w:t>，</w:t>
      </w:r>
      <w:r w:rsidRPr="00396FB5">
        <w:rPr>
          <w:sz w:val="24"/>
          <w:szCs w:val="24"/>
        </w:rPr>
        <w:t>2019</w:t>
      </w:r>
      <w:r w:rsidRPr="00396FB5">
        <w:rPr>
          <w:rFonts w:hint="eastAsia"/>
          <w:sz w:val="24"/>
          <w:szCs w:val="24"/>
          <w:lang w:val="zh-CN"/>
        </w:rPr>
        <w:t>年发放的国家进口配额为</w:t>
      </w:r>
      <w:r w:rsidRPr="00396FB5">
        <w:rPr>
          <w:sz w:val="24"/>
          <w:szCs w:val="24"/>
        </w:rPr>
        <w:t>105.65 ODP</w:t>
      </w:r>
      <w:r w:rsidRPr="00396FB5">
        <w:rPr>
          <w:rFonts w:hint="eastAsia"/>
          <w:sz w:val="24"/>
          <w:szCs w:val="24"/>
          <w:lang w:val="zh-CN"/>
        </w:rPr>
        <w:t>吨</w:t>
      </w:r>
      <w:r w:rsidRPr="00396FB5">
        <w:rPr>
          <w:rFonts w:hint="eastAsia"/>
          <w:sz w:val="24"/>
          <w:szCs w:val="24"/>
        </w:rPr>
        <w:t>，</w:t>
      </w:r>
      <w:r w:rsidRPr="00396FB5">
        <w:rPr>
          <w:sz w:val="24"/>
          <w:szCs w:val="24"/>
        </w:rPr>
        <w:t>2020</w:t>
      </w:r>
      <w:r w:rsidRPr="00396FB5">
        <w:rPr>
          <w:rFonts w:hint="eastAsia"/>
          <w:sz w:val="24"/>
          <w:szCs w:val="24"/>
          <w:lang w:val="zh-CN"/>
        </w:rPr>
        <w:t>年为</w:t>
      </w:r>
      <w:r w:rsidRPr="00396FB5">
        <w:rPr>
          <w:sz w:val="24"/>
          <w:szCs w:val="24"/>
        </w:rPr>
        <w:t>76.67 ODP</w:t>
      </w:r>
      <w:r w:rsidRPr="00396FB5">
        <w:rPr>
          <w:rFonts w:hint="eastAsia"/>
          <w:sz w:val="24"/>
          <w:szCs w:val="24"/>
          <w:lang w:val="zh-CN"/>
        </w:rPr>
        <w:t>吨</w:t>
      </w:r>
      <w:r w:rsidRPr="00396FB5">
        <w:rPr>
          <w:rFonts w:hint="eastAsia"/>
          <w:sz w:val="24"/>
          <w:szCs w:val="24"/>
        </w:rPr>
        <w:t>，</w:t>
      </w:r>
      <w:r w:rsidRPr="00396FB5">
        <w:rPr>
          <w:rFonts w:hint="eastAsia"/>
          <w:sz w:val="24"/>
          <w:szCs w:val="24"/>
          <w:lang w:val="zh-CN"/>
        </w:rPr>
        <w:t>低于《蒙特利尔议定书》规定的该年削减目标</w:t>
      </w:r>
      <w:r w:rsidRPr="00396FB5">
        <w:rPr>
          <w:sz w:val="24"/>
          <w:szCs w:val="24"/>
        </w:rPr>
        <w:t>76.95 ODP</w:t>
      </w:r>
      <w:r w:rsidRPr="00396FB5">
        <w:rPr>
          <w:rFonts w:hint="eastAsia"/>
          <w:sz w:val="24"/>
          <w:szCs w:val="24"/>
          <w:lang w:val="zh-CN"/>
        </w:rPr>
        <w:t>吨的</w:t>
      </w:r>
      <w:r w:rsidRPr="00396FB5">
        <w:rPr>
          <w:sz w:val="24"/>
          <w:szCs w:val="24"/>
        </w:rPr>
        <w:t>35%</w:t>
      </w:r>
      <w:r w:rsidRPr="00396FB5">
        <w:rPr>
          <w:rFonts w:hint="eastAsia"/>
          <w:sz w:val="24"/>
          <w:szCs w:val="24"/>
          <w:lang w:val="zh-CN"/>
        </w:rPr>
        <w:t>。</w:t>
      </w:r>
      <w:r w:rsidRPr="00396FB5">
        <w:rPr>
          <w:sz w:val="24"/>
          <w:szCs w:val="24"/>
        </w:rPr>
        <w:t xml:space="preserve">  </w:t>
      </w:r>
    </w:p>
    <w:p w:rsidR="0042521A" w:rsidRPr="001200FB" w:rsidRDefault="0042521A">
      <w:pPr>
        <w:pStyle w:val="Heading1"/>
        <w:widowControl w:val="0"/>
        <w:tabs>
          <w:tab w:val="clear" w:pos="0"/>
          <w:tab w:val="num" w:pos="710"/>
        </w:tabs>
        <w:rPr>
          <w:sz w:val="24"/>
          <w:szCs w:val="24"/>
          <w:lang w:val="en-CA"/>
        </w:rPr>
      </w:pPr>
      <w:r w:rsidRPr="001200FB">
        <w:rPr>
          <w:rFonts w:hint="eastAsia"/>
          <w:kern w:val="22"/>
          <w:sz w:val="24"/>
          <w:szCs w:val="24"/>
          <w:lang w:val="zh-CN"/>
        </w:rPr>
        <w:t>工发组织注意到该国的安全局势、有待实施的未完成活动以及氟氯烃淘汰管理计划第一阶段的完成日期为</w:t>
      </w:r>
      <w:r w:rsidRPr="001200FB">
        <w:rPr>
          <w:kern w:val="22"/>
          <w:sz w:val="24"/>
          <w:szCs w:val="24"/>
        </w:rPr>
        <w:t>2019</w:t>
      </w:r>
      <w:r w:rsidRPr="001200FB">
        <w:rPr>
          <w:rFonts w:hint="eastAsia"/>
          <w:kern w:val="22"/>
          <w:sz w:val="24"/>
          <w:szCs w:val="24"/>
          <w:lang w:val="zh-CN"/>
        </w:rPr>
        <w:t>年</w:t>
      </w:r>
      <w:r w:rsidRPr="001200FB">
        <w:rPr>
          <w:kern w:val="22"/>
          <w:sz w:val="24"/>
          <w:szCs w:val="24"/>
        </w:rPr>
        <w:t>12</w:t>
      </w:r>
      <w:r w:rsidRPr="001200FB">
        <w:rPr>
          <w:rFonts w:hint="eastAsia"/>
          <w:kern w:val="22"/>
          <w:sz w:val="24"/>
          <w:szCs w:val="24"/>
          <w:lang w:val="zh-CN"/>
        </w:rPr>
        <w:t>月</w:t>
      </w:r>
      <w:r w:rsidRPr="001200FB">
        <w:rPr>
          <w:kern w:val="22"/>
          <w:sz w:val="24"/>
          <w:szCs w:val="24"/>
        </w:rPr>
        <w:t>31</w:t>
      </w:r>
      <w:r w:rsidRPr="001200FB">
        <w:rPr>
          <w:rFonts w:hint="eastAsia"/>
          <w:kern w:val="22"/>
          <w:sz w:val="24"/>
          <w:szCs w:val="24"/>
          <w:lang w:val="zh-CN"/>
        </w:rPr>
        <w:t>日</w:t>
      </w:r>
      <w:r w:rsidRPr="001200FB">
        <w:rPr>
          <w:rFonts w:hint="eastAsia"/>
          <w:kern w:val="22"/>
          <w:sz w:val="24"/>
          <w:szCs w:val="24"/>
        </w:rPr>
        <w:t>，</w:t>
      </w:r>
      <w:r w:rsidRPr="001200FB">
        <w:rPr>
          <w:rFonts w:hint="eastAsia"/>
          <w:kern w:val="22"/>
          <w:sz w:val="24"/>
          <w:szCs w:val="24"/>
          <w:lang w:val="zh-CN"/>
        </w:rPr>
        <w:t>因此请求将氟氯烃淘汰管理计划第一阶段的完成时间延长至</w:t>
      </w:r>
      <w:r w:rsidRPr="001200FB">
        <w:rPr>
          <w:kern w:val="22"/>
          <w:sz w:val="24"/>
          <w:szCs w:val="24"/>
        </w:rPr>
        <w:t>2021</w:t>
      </w:r>
      <w:r w:rsidRPr="001200FB">
        <w:rPr>
          <w:rFonts w:hint="eastAsia"/>
          <w:kern w:val="22"/>
          <w:sz w:val="24"/>
          <w:szCs w:val="24"/>
          <w:lang w:val="zh-CN"/>
        </w:rPr>
        <w:t>年</w:t>
      </w:r>
      <w:r w:rsidRPr="001200FB">
        <w:rPr>
          <w:kern w:val="22"/>
          <w:sz w:val="24"/>
          <w:szCs w:val="24"/>
        </w:rPr>
        <w:t>12</w:t>
      </w:r>
      <w:r w:rsidRPr="001200FB">
        <w:rPr>
          <w:rFonts w:hint="eastAsia"/>
          <w:kern w:val="22"/>
          <w:sz w:val="24"/>
          <w:szCs w:val="24"/>
          <w:lang w:val="zh-CN"/>
        </w:rPr>
        <w:t>月</w:t>
      </w:r>
      <w:r w:rsidRPr="001200FB">
        <w:rPr>
          <w:kern w:val="22"/>
          <w:sz w:val="24"/>
          <w:szCs w:val="24"/>
        </w:rPr>
        <w:t>31</w:t>
      </w:r>
      <w:r w:rsidRPr="001200FB">
        <w:rPr>
          <w:rFonts w:hint="eastAsia"/>
          <w:kern w:val="22"/>
          <w:sz w:val="24"/>
          <w:szCs w:val="24"/>
          <w:lang w:val="zh-CN"/>
        </w:rPr>
        <w:t>日。这一延长有助于该国完成剩余的活动。</w:t>
      </w:r>
    </w:p>
    <w:p w:rsidR="0042521A" w:rsidRPr="00396FB5" w:rsidRDefault="0042521A">
      <w:pPr>
        <w:tabs>
          <w:tab w:val="left" w:pos="720"/>
        </w:tabs>
        <w:spacing w:after="240"/>
        <w:outlineLvl w:val="0"/>
        <w:rPr>
          <w:b/>
          <w:sz w:val="24"/>
          <w:szCs w:val="24"/>
          <w:lang w:val="en-CA"/>
        </w:rPr>
      </w:pPr>
      <w:r w:rsidRPr="00396FB5">
        <w:rPr>
          <w:rFonts w:hint="eastAsia"/>
          <w:b/>
          <w:sz w:val="24"/>
          <w:szCs w:val="24"/>
          <w:lang w:val="zh-CN"/>
        </w:rPr>
        <w:t>建议</w:t>
      </w:r>
    </w:p>
    <w:p w:rsidR="0042521A" w:rsidRPr="00396FB5" w:rsidRDefault="0042521A">
      <w:pPr>
        <w:pStyle w:val="Heading1"/>
        <w:keepNext/>
        <w:tabs>
          <w:tab w:val="num" w:pos="710"/>
        </w:tabs>
        <w:rPr>
          <w:sz w:val="24"/>
          <w:szCs w:val="24"/>
          <w:lang w:val="en-CA"/>
        </w:rPr>
      </w:pPr>
      <w:r w:rsidRPr="00396FB5">
        <w:rPr>
          <w:rFonts w:hint="eastAsia"/>
          <w:sz w:val="24"/>
          <w:szCs w:val="24"/>
          <w:lang w:val="zh-CN"/>
        </w:rPr>
        <w:t>谨请执行委员会：</w:t>
      </w:r>
    </w:p>
    <w:p w:rsidR="0042521A" w:rsidRPr="00396FB5" w:rsidRDefault="0042521A">
      <w:pPr>
        <w:pStyle w:val="Heading2"/>
        <w:tabs>
          <w:tab w:val="clear" w:pos="0"/>
        </w:tabs>
        <w:ind w:left="1418"/>
        <w:rPr>
          <w:sz w:val="24"/>
          <w:szCs w:val="24"/>
          <w:lang w:val="en-CA"/>
        </w:rPr>
      </w:pPr>
      <w:r w:rsidRPr="00396FB5">
        <w:rPr>
          <w:rFonts w:hint="eastAsia"/>
          <w:sz w:val="24"/>
          <w:szCs w:val="24"/>
          <w:lang w:val="zh-CN"/>
        </w:rPr>
        <w:t>注意到工发组织提交并载于</w:t>
      </w:r>
      <w:r w:rsidRPr="00396FB5">
        <w:rPr>
          <w:sz w:val="24"/>
          <w:szCs w:val="24"/>
          <w:lang w:val="en-CA"/>
        </w:rPr>
        <w:t>UNEP/OzL.Pro/ExCom/84/22</w:t>
      </w:r>
      <w:r w:rsidRPr="00396FB5">
        <w:rPr>
          <w:rFonts w:hint="eastAsia"/>
          <w:sz w:val="24"/>
          <w:szCs w:val="24"/>
          <w:lang w:val="zh-CN"/>
        </w:rPr>
        <w:t>号文件的利比亚氟氯烃淘汰管理计划第一阶段执行进度报告</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tabs>
          <w:tab w:val="clear" w:pos="0"/>
          <w:tab w:val="num" w:pos="710"/>
        </w:tabs>
        <w:ind w:left="1418"/>
        <w:rPr>
          <w:sz w:val="24"/>
          <w:szCs w:val="24"/>
          <w:lang w:val="en-CA"/>
        </w:rPr>
      </w:pPr>
      <w:r w:rsidRPr="00396FB5">
        <w:rPr>
          <w:rFonts w:hint="eastAsia"/>
          <w:sz w:val="24"/>
          <w:szCs w:val="24"/>
          <w:lang w:val="zh-CN"/>
        </w:rPr>
        <w:t>注意到该国国内具有挑战性的安全局势</w:t>
      </w:r>
      <w:r w:rsidRPr="00396FB5">
        <w:rPr>
          <w:rFonts w:hint="eastAsia"/>
          <w:sz w:val="24"/>
          <w:szCs w:val="24"/>
          <w:lang w:val="en-CA"/>
        </w:rPr>
        <w:t>，</w:t>
      </w:r>
      <w:r w:rsidRPr="00396FB5">
        <w:rPr>
          <w:rFonts w:hint="eastAsia"/>
          <w:sz w:val="24"/>
          <w:szCs w:val="24"/>
          <w:lang w:val="zh-CN"/>
        </w:rPr>
        <w:t>考虑将氟氯烃淘汰管理计划第一阶段延长至</w:t>
      </w:r>
      <w:r w:rsidRPr="00396FB5">
        <w:rPr>
          <w:sz w:val="24"/>
          <w:szCs w:val="24"/>
          <w:lang w:val="en-CA"/>
        </w:rPr>
        <w:t>2021</w:t>
      </w:r>
      <w:r w:rsidRPr="00396FB5">
        <w:rPr>
          <w:rFonts w:hint="eastAsia"/>
          <w:sz w:val="24"/>
          <w:szCs w:val="24"/>
          <w:lang w:val="zh-CN"/>
        </w:rPr>
        <w:t>年</w:t>
      </w:r>
      <w:r w:rsidRPr="00396FB5">
        <w:rPr>
          <w:sz w:val="24"/>
          <w:szCs w:val="24"/>
          <w:lang w:val="en-CA"/>
        </w:rPr>
        <w:t>12</w:t>
      </w:r>
      <w:r w:rsidRPr="00396FB5">
        <w:rPr>
          <w:rFonts w:hint="eastAsia"/>
          <w:sz w:val="24"/>
          <w:szCs w:val="24"/>
          <w:lang w:val="zh-CN"/>
        </w:rPr>
        <w:t>月</w:t>
      </w:r>
      <w:r w:rsidRPr="00396FB5">
        <w:rPr>
          <w:sz w:val="24"/>
          <w:szCs w:val="24"/>
          <w:lang w:val="en-CA"/>
        </w:rPr>
        <w:t>31</w:t>
      </w:r>
      <w:r w:rsidRPr="00396FB5">
        <w:rPr>
          <w:rFonts w:hint="eastAsia"/>
          <w:sz w:val="24"/>
          <w:szCs w:val="24"/>
          <w:lang w:val="zh-CN"/>
        </w:rPr>
        <w:t>日</w:t>
      </w:r>
      <w:r w:rsidRPr="00396FB5">
        <w:rPr>
          <w:rFonts w:hint="eastAsia"/>
          <w:sz w:val="24"/>
          <w:szCs w:val="24"/>
          <w:lang w:val="en-CA"/>
        </w:rPr>
        <w:t>，</w:t>
      </w:r>
      <w:r w:rsidRPr="00396FB5">
        <w:rPr>
          <w:rFonts w:hint="eastAsia"/>
          <w:sz w:val="24"/>
          <w:szCs w:val="24"/>
          <w:lang w:val="zh-CN"/>
        </w:rPr>
        <w:t>但有一项谅解</w:t>
      </w:r>
      <w:r w:rsidRPr="00396FB5">
        <w:rPr>
          <w:rFonts w:hint="eastAsia"/>
          <w:sz w:val="24"/>
          <w:szCs w:val="24"/>
          <w:lang w:val="en-CA"/>
        </w:rPr>
        <w:t>，</w:t>
      </w:r>
      <w:r w:rsidRPr="00396FB5">
        <w:rPr>
          <w:rFonts w:hint="eastAsia"/>
          <w:sz w:val="24"/>
          <w:szCs w:val="24"/>
          <w:lang w:val="zh-CN"/>
        </w:rPr>
        <w:t>即利比亚政府和执行委员会之间经修订的协定草案将连同工作方案执行进度报告和核查报告一并提交第八十六次会议。</w:t>
      </w:r>
    </w:p>
    <w:p w:rsidR="0042521A" w:rsidRPr="00396FB5" w:rsidRDefault="0042521A">
      <w:pPr>
        <w:widowControl w:val="0"/>
        <w:spacing w:after="240"/>
        <w:rPr>
          <w:sz w:val="24"/>
          <w:szCs w:val="24"/>
        </w:rPr>
      </w:pPr>
      <w:r w:rsidRPr="00396FB5">
        <w:rPr>
          <w:rFonts w:hint="eastAsia"/>
          <w:sz w:val="24"/>
          <w:szCs w:val="24"/>
          <w:u w:val="single"/>
          <w:lang w:val="zh-CN"/>
        </w:rPr>
        <w:t>马尔代夫</w:t>
      </w:r>
      <w:r w:rsidRPr="00396FB5">
        <w:rPr>
          <w:rFonts w:hint="eastAsia"/>
          <w:sz w:val="24"/>
          <w:szCs w:val="24"/>
          <w:u w:val="single"/>
          <w:lang w:val="en-CA"/>
        </w:rPr>
        <w:t>：</w:t>
      </w:r>
      <w:r w:rsidRPr="00396FB5">
        <w:rPr>
          <w:rFonts w:hint="eastAsia"/>
          <w:sz w:val="24"/>
          <w:szCs w:val="24"/>
          <w:u w:val="single"/>
          <w:lang w:val="zh-CN"/>
        </w:rPr>
        <w:t>氟氯烃淘汰管理计划</w:t>
      </w:r>
      <w:r w:rsidRPr="00396FB5">
        <w:rPr>
          <w:rFonts w:hint="eastAsia"/>
          <w:sz w:val="24"/>
          <w:szCs w:val="24"/>
          <w:u w:val="single"/>
          <w:lang w:val="en-CA"/>
        </w:rPr>
        <w:t>（</w:t>
      </w:r>
      <w:r w:rsidRPr="00396FB5">
        <w:rPr>
          <w:rFonts w:hint="eastAsia"/>
          <w:sz w:val="24"/>
          <w:szCs w:val="24"/>
          <w:u w:val="single"/>
          <w:lang w:val="zh-CN"/>
        </w:rPr>
        <w:t>第一阶段和渔捞行业的制冷使用不含氟氯烃的低全球升温潜能值代用制冷剂的示范项目</w:t>
      </w:r>
      <w:r w:rsidRPr="00396FB5">
        <w:rPr>
          <w:rFonts w:hint="eastAsia"/>
          <w:sz w:val="24"/>
          <w:szCs w:val="24"/>
          <w:u w:val="single"/>
          <w:lang w:val="en-CA"/>
        </w:rPr>
        <w:t>）</w:t>
      </w:r>
      <w:r w:rsidRPr="00396FB5">
        <w:rPr>
          <w:rFonts w:hint="eastAsia"/>
          <w:sz w:val="24"/>
          <w:szCs w:val="24"/>
          <w:lang w:val="en-CA"/>
        </w:rPr>
        <w:t>（</w:t>
      </w:r>
      <w:r w:rsidRPr="00396FB5">
        <w:rPr>
          <w:rFonts w:hint="eastAsia"/>
          <w:sz w:val="24"/>
          <w:szCs w:val="24"/>
          <w:lang w:val="zh-CN"/>
        </w:rPr>
        <w:t>环境署和开发署</w:t>
      </w:r>
      <w:r w:rsidRPr="00396FB5">
        <w:rPr>
          <w:rFonts w:hint="eastAsia"/>
          <w:sz w:val="24"/>
          <w:szCs w:val="24"/>
          <w:lang w:val="en-CA"/>
        </w:rPr>
        <w:t>）</w:t>
      </w:r>
    </w:p>
    <w:p w:rsidR="0042521A" w:rsidRPr="00396FB5" w:rsidRDefault="0042521A">
      <w:pPr>
        <w:widowControl w:val="0"/>
        <w:tabs>
          <w:tab w:val="num" w:pos="710"/>
        </w:tabs>
        <w:spacing w:after="240"/>
        <w:outlineLvl w:val="1"/>
        <w:rPr>
          <w:b/>
          <w:sz w:val="24"/>
          <w:szCs w:val="24"/>
          <w:lang w:val="en-CA"/>
        </w:rPr>
      </w:pPr>
      <w:r w:rsidRPr="00396FB5">
        <w:rPr>
          <w:rFonts w:hint="eastAsia"/>
          <w:b/>
          <w:sz w:val="24"/>
          <w:szCs w:val="24"/>
          <w:lang w:val="zh-CN"/>
        </w:rPr>
        <w:t>背景</w:t>
      </w:r>
    </w:p>
    <w:p w:rsidR="0042521A" w:rsidRPr="00396FB5" w:rsidRDefault="0042521A">
      <w:pPr>
        <w:pStyle w:val="Heading1"/>
        <w:widowControl w:val="0"/>
        <w:rPr>
          <w:sz w:val="24"/>
          <w:szCs w:val="24"/>
        </w:rPr>
      </w:pPr>
      <w:r w:rsidRPr="00396FB5">
        <w:rPr>
          <w:rFonts w:hint="eastAsia"/>
          <w:sz w:val="24"/>
          <w:szCs w:val="24"/>
          <w:lang w:val="zh-CN"/>
        </w:rPr>
        <w:t>在第八十三次会议上</w:t>
      </w:r>
      <w:r w:rsidRPr="00396FB5">
        <w:rPr>
          <w:rFonts w:hint="eastAsia"/>
          <w:sz w:val="24"/>
          <w:szCs w:val="24"/>
          <w:lang w:val="en-CA"/>
        </w:rPr>
        <w:t>，</w:t>
      </w:r>
      <w:r w:rsidRPr="00396FB5">
        <w:rPr>
          <w:rFonts w:hint="eastAsia"/>
          <w:sz w:val="24"/>
          <w:szCs w:val="24"/>
          <w:lang w:val="zh-CN"/>
        </w:rPr>
        <w:t>开发署提供了一份关于马尔代夫渔捞行业的制冷使用不含氟氯烃的低全球升温潜能值代用制冷剂的示范项目的报告</w:t>
      </w:r>
      <w:r w:rsidRPr="00396FB5">
        <w:rPr>
          <w:rFonts w:hint="eastAsia"/>
          <w:sz w:val="24"/>
          <w:szCs w:val="24"/>
          <w:lang w:val="en-CA"/>
        </w:rPr>
        <w:t>，</w:t>
      </w:r>
      <w:r w:rsidRPr="00396FB5">
        <w:rPr>
          <w:rFonts w:hint="eastAsia"/>
          <w:sz w:val="24"/>
          <w:szCs w:val="24"/>
          <w:lang w:val="zh-CN"/>
        </w:rPr>
        <w:t>该项目在第七十六次会议</w:t>
      </w:r>
      <w:r w:rsidRPr="00396FB5">
        <w:rPr>
          <w:rStyle w:val="FootnoteReference"/>
          <w:sz w:val="24"/>
          <w:szCs w:val="24"/>
          <w:lang w:val="zh-CN"/>
        </w:rPr>
        <w:footnoteReference w:id="20"/>
      </w:r>
      <w:r w:rsidRPr="00396FB5">
        <w:rPr>
          <w:rFonts w:hint="eastAsia"/>
          <w:sz w:val="24"/>
          <w:szCs w:val="24"/>
          <w:lang w:val="zh-CN"/>
        </w:rPr>
        <w:t>结合氟氯烃淘汰管理计划的执行情况获得批准</w:t>
      </w:r>
      <w:r w:rsidRPr="00396FB5">
        <w:rPr>
          <w:rFonts w:hint="eastAsia"/>
          <w:sz w:val="24"/>
          <w:szCs w:val="24"/>
          <w:lang w:val="en-CA"/>
        </w:rPr>
        <w:t>，</w:t>
      </w:r>
      <w:r w:rsidRPr="00396FB5">
        <w:rPr>
          <w:rFonts w:hint="eastAsia"/>
          <w:sz w:val="24"/>
          <w:szCs w:val="24"/>
          <w:lang w:val="zh-CN"/>
        </w:rPr>
        <w:t>执行委员会在该报告的基础上</w:t>
      </w:r>
      <w:r w:rsidRPr="00396FB5">
        <w:rPr>
          <w:rFonts w:hint="eastAsia"/>
          <w:sz w:val="24"/>
          <w:szCs w:val="24"/>
          <w:lang w:val="en-CA"/>
        </w:rPr>
        <w:t>，</w:t>
      </w:r>
      <w:r w:rsidRPr="00396FB5">
        <w:rPr>
          <w:rFonts w:hint="eastAsia"/>
          <w:sz w:val="24"/>
          <w:szCs w:val="24"/>
          <w:lang w:val="zh-CN"/>
        </w:rPr>
        <w:t>请开发署依照第</w:t>
      </w:r>
      <w:r w:rsidRPr="00396FB5">
        <w:rPr>
          <w:sz w:val="24"/>
          <w:szCs w:val="24"/>
          <w:lang w:val="en-CA"/>
        </w:rPr>
        <w:t>80/70</w:t>
      </w:r>
      <w:r w:rsidRPr="00396FB5">
        <w:rPr>
          <w:rFonts w:hint="eastAsia"/>
          <w:sz w:val="24"/>
          <w:szCs w:val="24"/>
          <w:lang w:val="zh-CN"/>
        </w:rPr>
        <w:t>号决定</w:t>
      </w:r>
      <w:r w:rsidRPr="00396FB5">
        <w:rPr>
          <w:sz w:val="24"/>
          <w:szCs w:val="24"/>
          <w:lang w:val="en-CA"/>
        </w:rPr>
        <w:t>(b)</w:t>
      </w:r>
      <w:r w:rsidRPr="00396FB5">
        <w:rPr>
          <w:rFonts w:hint="eastAsia"/>
          <w:sz w:val="24"/>
          <w:szCs w:val="24"/>
          <w:lang w:val="zh-CN"/>
        </w:rPr>
        <w:t>和第</w:t>
      </w:r>
      <w:r w:rsidRPr="00396FB5">
        <w:rPr>
          <w:sz w:val="24"/>
          <w:szCs w:val="24"/>
          <w:lang w:val="en-CA"/>
        </w:rPr>
        <w:t>83/25</w:t>
      </w:r>
      <w:r w:rsidRPr="00396FB5">
        <w:rPr>
          <w:rFonts w:hint="eastAsia"/>
          <w:sz w:val="24"/>
          <w:szCs w:val="24"/>
          <w:lang w:val="zh-CN"/>
        </w:rPr>
        <w:t>号决定</w:t>
      </w:r>
      <w:r w:rsidRPr="00396FB5">
        <w:rPr>
          <w:sz w:val="24"/>
          <w:szCs w:val="24"/>
          <w:lang w:val="en-CA"/>
        </w:rPr>
        <w:t>(b)</w:t>
      </w:r>
      <w:r w:rsidRPr="00396FB5">
        <w:rPr>
          <w:rFonts w:hint="eastAsia"/>
          <w:sz w:val="24"/>
          <w:szCs w:val="24"/>
          <w:lang w:val="en-CA"/>
        </w:rPr>
        <w:t>，</w:t>
      </w:r>
      <w:r w:rsidRPr="00396FB5">
        <w:rPr>
          <w:rFonts w:hint="eastAsia"/>
          <w:sz w:val="24"/>
          <w:szCs w:val="24"/>
          <w:lang w:val="zh-CN"/>
        </w:rPr>
        <w:t>在马尔代夫氟氯烃淘汰管理计划执行情况的每份进度报告中</w:t>
      </w:r>
      <w:r w:rsidRPr="00396FB5">
        <w:rPr>
          <w:rFonts w:hint="eastAsia"/>
          <w:sz w:val="24"/>
          <w:szCs w:val="24"/>
          <w:lang w:val="en-CA"/>
        </w:rPr>
        <w:t>，</w:t>
      </w:r>
      <w:r w:rsidRPr="00396FB5">
        <w:rPr>
          <w:rFonts w:hint="eastAsia"/>
          <w:sz w:val="24"/>
          <w:szCs w:val="24"/>
          <w:lang w:val="zh-CN"/>
        </w:rPr>
        <w:t>纳入示范项目现状的报告。</w:t>
      </w:r>
    </w:p>
    <w:p w:rsidR="0042521A" w:rsidRPr="00396FB5" w:rsidRDefault="0042521A">
      <w:pPr>
        <w:widowControl w:val="0"/>
        <w:spacing w:after="240"/>
        <w:rPr>
          <w:b/>
          <w:sz w:val="24"/>
          <w:szCs w:val="24"/>
        </w:rPr>
      </w:pPr>
      <w:r w:rsidRPr="00396FB5">
        <w:rPr>
          <w:rFonts w:hint="eastAsia"/>
          <w:b/>
          <w:sz w:val="24"/>
          <w:szCs w:val="24"/>
          <w:lang w:val="zh-CN"/>
        </w:rPr>
        <w:t>进度报告</w:t>
      </w:r>
    </w:p>
    <w:p w:rsidR="0042521A" w:rsidRPr="00396FB5" w:rsidRDefault="0042521A">
      <w:pPr>
        <w:widowControl w:val="0"/>
        <w:numPr>
          <w:ilvl w:val="0"/>
          <w:numId w:val="1"/>
        </w:numPr>
        <w:tabs>
          <w:tab w:val="clear" w:pos="0"/>
          <w:tab w:val="num" w:pos="710"/>
        </w:tabs>
        <w:spacing w:after="240"/>
        <w:outlineLvl w:val="0"/>
        <w:rPr>
          <w:sz w:val="24"/>
          <w:szCs w:val="24"/>
          <w:lang w:val="en-CA"/>
        </w:rPr>
      </w:pPr>
      <w:r w:rsidRPr="00396FB5">
        <w:rPr>
          <w:rFonts w:hint="eastAsia"/>
          <w:sz w:val="24"/>
          <w:szCs w:val="24"/>
          <w:lang w:val="zh-CN"/>
        </w:rPr>
        <w:t>针对上述决定</w:t>
      </w:r>
      <w:r w:rsidRPr="00396FB5">
        <w:rPr>
          <w:rFonts w:hint="eastAsia"/>
          <w:sz w:val="24"/>
          <w:szCs w:val="24"/>
        </w:rPr>
        <w:t>，</w:t>
      </w:r>
      <w:r w:rsidRPr="00396FB5">
        <w:rPr>
          <w:rFonts w:hint="eastAsia"/>
          <w:sz w:val="24"/>
          <w:szCs w:val="24"/>
          <w:lang w:val="zh-CN"/>
        </w:rPr>
        <w:t>环境署报告指出</w:t>
      </w:r>
      <w:r w:rsidRPr="00396FB5">
        <w:rPr>
          <w:rFonts w:hint="eastAsia"/>
          <w:sz w:val="24"/>
          <w:szCs w:val="24"/>
        </w:rPr>
        <w:t>，</w:t>
      </w:r>
      <w:r w:rsidRPr="00396FB5">
        <w:rPr>
          <w:rFonts w:hint="eastAsia"/>
          <w:sz w:val="24"/>
          <w:szCs w:val="24"/>
          <w:lang w:val="zh-CN"/>
        </w:rPr>
        <w:t>氟氯烃淘汰管理计划的执行工作正在取得进展</w:t>
      </w:r>
      <w:r w:rsidRPr="00396FB5">
        <w:rPr>
          <w:rFonts w:hint="eastAsia"/>
          <w:sz w:val="24"/>
          <w:szCs w:val="24"/>
        </w:rPr>
        <w:t>；</w:t>
      </w:r>
      <w:r w:rsidRPr="00396FB5">
        <w:rPr>
          <w:rFonts w:hint="eastAsia"/>
          <w:sz w:val="24"/>
          <w:szCs w:val="24"/>
          <w:lang w:val="zh-CN"/>
        </w:rPr>
        <w:t>马尔代夫报告的</w:t>
      </w:r>
      <w:r w:rsidRPr="00396FB5">
        <w:rPr>
          <w:sz w:val="24"/>
          <w:szCs w:val="24"/>
        </w:rPr>
        <w:t>2018</w:t>
      </w:r>
      <w:r w:rsidRPr="00396FB5">
        <w:rPr>
          <w:rFonts w:hint="eastAsia"/>
          <w:sz w:val="24"/>
          <w:szCs w:val="24"/>
          <w:lang w:val="zh-CN"/>
        </w:rPr>
        <w:t>年氟氯烃消费量为</w:t>
      </w:r>
      <w:r w:rsidRPr="00396FB5">
        <w:rPr>
          <w:sz w:val="24"/>
          <w:szCs w:val="24"/>
        </w:rPr>
        <w:t>1.21 ODP</w:t>
      </w:r>
      <w:r w:rsidRPr="00396FB5">
        <w:rPr>
          <w:rFonts w:hint="eastAsia"/>
          <w:sz w:val="24"/>
          <w:szCs w:val="24"/>
          <w:lang w:val="zh-CN"/>
        </w:rPr>
        <w:t>吨</w:t>
      </w:r>
      <w:r w:rsidRPr="00396FB5">
        <w:rPr>
          <w:rFonts w:hint="eastAsia"/>
          <w:sz w:val="24"/>
          <w:szCs w:val="24"/>
        </w:rPr>
        <w:t>（</w:t>
      </w:r>
      <w:r w:rsidRPr="00396FB5">
        <w:rPr>
          <w:sz w:val="24"/>
          <w:szCs w:val="24"/>
        </w:rPr>
        <w:t>22</w:t>
      </w:r>
      <w:r w:rsidRPr="00396FB5">
        <w:rPr>
          <w:rFonts w:hint="eastAsia"/>
          <w:sz w:val="24"/>
          <w:szCs w:val="24"/>
          <w:lang w:val="zh-CN"/>
        </w:rPr>
        <w:t>公吨</w:t>
      </w:r>
      <w:r w:rsidRPr="00396FB5">
        <w:rPr>
          <w:rFonts w:hint="eastAsia"/>
          <w:sz w:val="24"/>
          <w:szCs w:val="24"/>
        </w:rPr>
        <w:t>），</w:t>
      </w:r>
      <w:r w:rsidRPr="00396FB5">
        <w:rPr>
          <w:rFonts w:hint="eastAsia"/>
          <w:sz w:val="24"/>
          <w:szCs w:val="24"/>
          <w:lang w:val="zh-CN"/>
        </w:rPr>
        <w:t>这与执行委员会签订的协定规定的该年度的最高允许消费量相同</w:t>
      </w:r>
      <w:r w:rsidRPr="00396FB5">
        <w:rPr>
          <w:rFonts w:hint="eastAsia"/>
          <w:sz w:val="24"/>
          <w:szCs w:val="24"/>
        </w:rPr>
        <w:t>，</w:t>
      </w:r>
      <w:r w:rsidRPr="00396FB5">
        <w:rPr>
          <w:rFonts w:hint="eastAsia"/>
          <w:sz w:val="24"/>
          <w:szCs w:val="24"/>
          <w:lang w:val="zh-CN"/>
        </w:rPr>
        <w:t>但比氟氯烃履约基准量低</w:t>
      </w:r>
      <w:r w:rsidRPr="00396FB5">
        <w:rPr>
          <w:sz w:val="24"/>
          <w:szCs w:val="24"/>
        </w:rPr>
        <w:t>3.39 ODP</w:t>
      </w:r>
      <w:r w:rsidRPr="00396FB5">
        <w:rPr>
          <w:rFonts w:hint="eastAsia"/>
          <w:sz w:val="24"/>
          <w:szCs w:val="24"/>
          <w:lang w:val="zh-CN"/>
        </w:rPr>
        <w:t>吨</w:t>
      </w:r>
      <w:r w:rsidRPr="00396FB5">
        <w:rPr>
          <w:rFonts w:hint="eastAsia"/>
          <w:sz w:val="24"/>
          <w:szCs w:val="24"/>
        </w:rPr>
        <w:t>（</w:t>
      </w:r>
      <w:r w:rsidRPr="00396FB5">
        <w:rPr>
          <w:sz w:val="24"/>
          <w:szCs w:val="24"/>
        </w:rPr>
        <w:t>61.63</w:t>
      </w:r>
      <w:r w:rsidRPr="00396FB5">
        <w:rPr>
          <w:rFonts w:hint="eastAsia"/>
          <w:sz w:val="24"/>
          <w:szCs w:val="24"/>
          <w:lang w:val="zh-CN"/>
        </w:rPr>
        <w:lastRenderedPageBreak/>
        <w:t>公吨</w:t>
      </w:r>
      <w:r w:rsidRPr="00396FB5">
        <w:rPr>
          <w:rFonts w:hint="eastAsia"/>
          <w:sz w:val="24"/>
          <w:szCs w:val="24"/>
        </w:rPr>
        <w:t>）（</w:t>
      </w:r>
      <w:r w:rsidRPr="00396FB5">
        <w:rPr>
          <w:rFonts w:hint="eastAsia"/>
          <w:sz w:val="24"/>
          <w:szCs w:val="24"/>
          <w:lang w:val="zh-CN"/>
        </w:rPr>
        <w:t>即</w:t>
      </w:r>
      <w:r w:rsidRPr="00396FB5">
        <w:rPr>
          <w:sz w:val="24"/>
          <w:szCs w:val="24"/>
        </w:rPr>
        <w:t>4.6 ODP</w:t>
      </w:r>
      <w:r w:rsidRPr="00396FB5">
        <w:rPr>
          <w:rFonts w:hint="eastAsia"/>
          <w:sz w:val="24"/>
          <w:szCs w:val="24"/>
          <w:lang w:val="zh-CN"/>
        </w:rPr>
        <w:t>吨</w:t>
      </w:r>
      <w:r w:rsidRPr="00396FB5">
        <w:rPr>
          <w:rFonts w:hint="eastAsia"/>
          <w:sz w:val="24"/>
          <w:szCs w:val="24"/>
        </w:rPr>
        <w:t>，</w:t>
      </w:r>
      <w:r w:rsidRPr="00396FB5">
        <w:rPr>
          <w:sz w:val="24"/>
          <w:szCs w:val="24"/>
        </w:rPr>
        <w:t>83.63</w:t>
      </w:r>
      <w:r w:rsidRPr="00396FB5">
        <w:rPr>
          <w:rFonts w:hint="eastAsia"/>
          <w:sz w:val="24"/>
          <w:szCs w:val="24"/>
          <w:lang w:val="zh-CN"/>
        </w:rPr>
        <w:t>公吨</w:t>
      </w:r>
      <w:r w:rsidRPr="00396FB5">
        <w:rPr>
          <w:rFonts w:hint="eastAsia"/>
          <w:sz w:val="24"/>
          <w:szCs w:val="24"/>
        </w:rPr>
        <w:t>）</w:t>
      </w:r>
      <w:r w:rsidRPr="00396FB5">
        <w:rPr>
          <w:rFonts w:hint="eastAsia"/>
          <w:sz w:val="24"/>
          <w:szCs w:val="24"/>
          <w:lang w:val="zh-CN"/>
        </w:rPr>
        <w:t>。</w:t>
      </w:r>
      <w:r w:rsidRPr="00396FB5">
        <w:rPr>
          <w:sz w:val="24"/>
          <w:szCs w:val="24"/>
          <w:lang w:val="zh-CN"/>
        </w:rPr>
        <w:t>2018</w:t>
      </w:r>
      <w:r w:rsidRPr="00396FB5">
        <w:rPr>
          <w:rFonts w:hint="eastAsia"/>
          <w:sz w:val="24"/>
          <w:szCs w:val="24"/>
          <w:lang w:val="zh-CN"/>
        </w:rPr>
        <w:t>年</w:t>
      </w:r>
      <w:r w:rsidRPr="00396FB5">
        <w:rPr>
          <w:sz w:val="24"/>
          <w:szCs w:val="24"/>
          <w:lang w:val="zh-CN"/>
        </w:rPr>
        <w:t>9</w:t>
      </w:r>
      <w:r w:rsidRPr="00396FB5">
        <w:rPr>
          <w:rFonts w:hint="eastAsia"/>
          <w:sz w:val="24"/>
          <w:szCs w:val="24"/>
          <w:lang w:val="zh-CN"/>
        </w:rPr>
        <w:t>月至</w:t>
      </w:r>
      <w:r w:rsidRPr="00396FB5">
        <w:rPr>
          <w:sz w:val="24"/>
          <w:szCs w:val="24"/>
          <w:lang w:val="zh-CN"/>
        </w:rPr>
        <w:t>2019</w:t>
      </w:r>
      <w:r w:rsidRPr="00396FB5">
        <w:rPr>
          <w:rFonts w:hint="eastAsia"/>
          <w:sz w:val="24"/>
          <w:szCs w:val="24"/>
          <w:lang w:val="zh-CN"/>
        </w:rPr>
        <w:t>年</w:t>
      </w:r>
      <w:r w:rsidRPr="00396FB5">
        <w:rPr>
          <w:sz w:val="24"/>
          <w:szCs w:val="24"/>
          <w:lang w:val="zh-CN"/>
        </w:rPr>
        <w:t>9</w:t>
      </w:r>
      <w:r w:rsidRPr="00396FB5">
        <w:rPr>
          <w:rFonts w:hint="eastAsia"/>
          <w:sz w:val="24"/>
          <w:szCs w:val="24"/>
          <w:lang w:val="zh-CN"/>
        </w:rPr>
        <w:t>月完成的主要活动包括：</w:t>
      </w:r>
    </w:p>
    <w:p w:rsidR="0042521A" w:rsidRPr="00396FB5" w:rsidRDefault="0042521A">
      <w:pPr>
        <w:pStyle w:val="Heading2"/>
        <w:rPr>
          <w:sz w:val="24"/>
          <w:szCs w:val="24"/>
          <w:lang w:val="en-CA"/>
        </w:rPr>
      </w:pPr>
      <w:r w:rsidRPr="00396FB5">
        <w:rPr>
          <w:rFonts w:hint="eastAsia"/>
          <w:sz w:val="24"/>
          <w:szCs w:val="24"/>
          <w:lang w:val="zh-CN"/>
        </w:rPr>
        <w:t>对</w:t>
      </w:r>
      <w:r w:rsidRPr="00396FB5">
        <w:rPr>
          <w:sz w:val="24"/>
          <w:szCs w:val="24"/>
          <w:lang w:val="en-CA"/>
        </w:rPr>
        <w:t>30</w:t>
      </w:r>
      <w:r w:rsidRPr="00396FB5">
        <w:rPr>
          <w:rFonts w:hint="eastAsia"/>
          <w:sz w:val="24"/>
          <w:szCs w:val="24"/>
          <w:lang w:val="zh-CN"/>
        </w:rPr>
        <w:t>名海关和执法官员进行了关于实施消耗臭氧层物质许可证颁发制度的培训和与海关一道开发了海关法和氢氟碳化物进口数据库。</w:t>
      </w:r>
      <w:r w:rsidRPr="00396FB5">
        <w:rPr>
          <w:sz w:val="24"/>
          <w:szCs w:val="24"/>
          <w:lang w:val="zh-CN"/>
        </w:rPr>
        <w:t>10</w:t>
      </w:r>
      <w:r w:rsidRPr="00396FB5">
        <w:rPr>
          <w:rFonts w:hint="eastAsia"/>
          <w:sz w:val="24"/>
          <w:szCs w:val="24"/>
          <w:lang w:val="zh-CN"/>
        </w:rPr>
        <w:t>名海关官员参加了南亚地区集装箱管制区域培训，其中包括由联合国毒品和犯罪问题办公室组织的关于《蒙特利尔议定书》相关的环境执法和非法贸易会议；两名海关官员参加了在印度尼西亚雅加达举行的可持续冷却绿色供应讲习班；</w:t>
      </w:r>
    </w:p>
    <w:p w:rsidR="0042521A" w:rsidRPr="00396FB5" w:rsidRDefault="0042521A">
      <w:pPr>
        <w:pStyle w:val="Heading2"/>
        <w:spacing w:after="120"/>
        <w:rPr>
          <w:sz w:val="24"/>
          <w:szCs w:val="24"/>
          <w:lang w:val="en-CA"/>
        </w:rPr>
      </w:pPr>
      <w:r w:rsidRPr="00396FB5">
        <w:rPr>
          <w:sz w:val="24"/>
          <w:szCs w:val="24"/>
          <w:lang w:val="en-CA"/>
        </w:rPr>
        <w:t>12</w:t>
      </w:r>
      <w:r w:rsidRPr="00396FB5">
        <w:rPr>
          <w:rFonts w:hint="eastAsia"/>
          <w:sz w:val="24"/>
          <w:szCs w:val="24"/>
          <w:lang w:val="zh-CN"/>
        </w:rPr>
        <w:t>名维修技术人员接受了空调、取暖及制冷协会和环境署为小型应用举办的制冷剂驾驶执照</w:t>
      </w:r>
      <w:r w:rsidRPr="00396FB5">
        <w:rPr>
          <w:rFonts w:hint="eastAsia"/>
          <w:sz w:val="24"/>
          <w:szCs w:val="24"/>
          <w:lang w:val="en-CA"/>
        </w:rPr>
        <w:t>（</w:t>
      </w:r>
      <w:r w:rsidRPr="00396FB5">
        <w:rPr>
          <w:sz w:val="24"/>
          <w:szCs w:val="24"/>
          <w:lang w:val="en-CA"/>
        </w:rPr>
        <w:t>RDL</w:t>
      </w:r>
      <w:r w:rsidRPr="00396FB5">
        <w:rPr>
          <w:rFonts w:hint="eastAsia"/>
          <w:sz w:val="24"/>
          <w:szCs w:val="24"/>
          <w:lang w:val="en-CA"/>
        </w:rPr>
        <w:t>）</w:t>
      </w:r>
      <w:r w:rsidRPr="00396FB5">
        <w:rPr>
          <w:rFonts w:hint="eastAsia"/>
          <w:sz w:val="24"/>
          <w:szCs w:val="24"/>
          <w:lang w:val="zh-CN"/>
        </w:rPr>
        <w:t>培训培训员的培训</w:t>
      </w:r>
      <w:r w:rsidRPr="00396FB5">
        <w:rPr>
          <w:rFonts w:hint="eastAsia"/>
          <w:sz w:val="24"/>
          <w:szCs w:val="24"/>
          <w:lang w:val="en-CA"/>
        </w:rPr>
        <w:t>；</w:t>
      </w:r>
      <w:r w:rsidRPr="00396FB5">
        <w:rPr>
          <w:rFonts w:hint="eastAsia"/>
          <w:sz w:val="24"/>
          <w:szCs w:val="24"/>
          <w:lang w:val="zh-CN"/>
        </w:rPr>
        <w:t>一名主培训员在中国广州接受了室内空调安全使用易燃制冷剂的培训</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rPr>
      </w:pPr>
      <w:r w:rsidRPr="00396FB5">
        <w:rPr>
          <w:rFonts w:hint="eastAsia"/>
          <w:sz w:val="24"/>
          <w:szCs w:val="24"/>
          <w:lang w:val="zh-CN"/>
        </w:rPr>
        <w:t>渔业和能源效率行业以及技术和职业教育培训中心的利益攸关方与国家臭氧机构一道参加了关于制冷和制冷空调设备能效政策和良好维修做法的讲习班</w:t>
      </w:r>
      <w:r w:rsidRPr="00396FB5">
        <w:rPr>
          <w:rFonts w:hint="eastAsia"/>
          <w:sz w:val="24"/>
          <w:szCs w:val="24"/>
          <w:lang w:val="en-CA"/>
        </w:rPr>
        <w:t>，</w:t>
      </w:r>
      <w:r w:rsidRPr="00396FB5">
        <w:rPr>
          <w:rFonts w:hint="eastAsia"/>
          <w:sz w:val="24"/>
          <w:szCs w:val="24"/>
          <w:lang w:val="zh-CN"/>
        </w:rPr>
        <w:t>以便与正在进行的氟氯烃淘汰管理计划活动建立协同增效作用。</w:t>
      </w:r>
    </w:p>
    <w:p w:rsidR="0042521A" w:rsidRPr="00396FB5" w:rsidRDefault="0042521A">
      <w:pPr>
        <w:pStyle w:val="Heading1"/>
        <w:widowControl w:val="0"/>
        <w:spacing w:after="120"/>
        <w:rPr>
          <w:sz w:val="24"/>
          <w:szCs w:val="24"/>
          <w:lang w:val="en-CA"/>
        </w:rPr>
      </w:pPr>
      <w:r w:rsidRPr="00396FB5">
        <w:rPr>
          <w:rFonts w:hint="eastAsia"/>
          <w:sz w:val="24"/>
          <w:szCs w:val="24"/>
          <w:lang w:val="zh-CN"/>
        </w:rPr>
        <w:t>关于通过开发署开展的投资活动</w:t>
      </w:r>
      <w:r w:rsidRPr="00396FB5">
        <w:rPr>
          <w:rFonts w:hint="eastAsia"/>
          <w:sz w:val="24"/>
          <w:szCs w:val="24"/>
        </w:rPr>
        <w:t>，</w:t>
      </w:r>
      <w:r w:rsidRPr="00396FB5">
        <w:rPr>
          <w:rFonts w:hint="eastAsia"/>
          <w:sz w:val="24"/>
          <w:szCs w:val="24"/>
          <w:lang w:val="zh-CN"/>
        </w:rPr>
        <w:t>完成了以下工作</w:t>
      </w:r>
      <w:r w:rsidRPr="00396FB5">
        <w:rPr>
          <w:rFonts w:hint="eastAsia"/>
          <w:sz w:val="24"/>
          <w:szCs w:val="24"/>
        </w:rPr>
        <w:t>：</w:t>
      </w:r>
    </w:p>
    <w:p w:rsidR="0042521A" w:rsidRPr="00396FB5" w:rsidRDefault="0042521A">
      <w:pPr>
        <w:pStyle w:val="Heading2"/>
        <w:spacing w:after="120"/>
        <w:rPr>
          <w:sz w:val="24"/>
          <w:szCs w:val="24"/>
          <w:lang w:val="en-CA"/>
        </w:rPr>
      </w:pPr>
      <w:r w:rsidRPr="00396FB5">
        <w:rPr>
          <w:rFonts w:hint="eastAsia"/>
          <w:sz w:val="24"/>
          <w:szCs w:val="24"/>
          <w:lang w:val="zh-CN"/>
        </w:rPr>
        <w:t>在马尔代夫理工学院设立了回收、再循环和再生中心</w:t>
      </w:r>
      <w:r w:rsidRPr="00396FB5">
        <w:rPr>
          <w:rFonts w:hint="eastAsia"/>
          <w:sz w:val="24"/>
          <w:szCs w:val="24"/>
          <w:lang w:val="en-CA"/>
        </w:rPr>
        <w:t>；</w:t>
      </w:r>
      <w:r w:rsidRPr="00396FB5">
        <w:rPr>
          <w:rFonts w:hint="eastAsia"/>
          <w:sz w:val="24"/>
          <w:szCs w:val="24"/>
          <w:lang w:val="zh-CN"/>
        </w:rPr>
        <w:t>在鼓励回收和再生消耗臭氧层物质的提高认识活动的支持下</w:t>
      </w:r>
      <w:r w:rsidRPr="00396FB5">
        <w:rPr>
          <w:rFonts w:hint="eastAsia"/>
          <w:sz w:val="24"/>
          <w:szCs w:val="24"/>
          <w:lang w:val="en-CA"/>
        </w:rPr>
        <w:t>，</w:t>
      </w:r>
      <w:r w:rsidRPr="00396FB5">
        <w:rPr>
          <w:rFonts w:hint="eastAsia"/>
          <w:sz w:val="24"/>
          <w:szCs w:val="24"/>
          <w:lang w:val="zh-CN"/>
        </w:rPr>
        <w:t>向两名培训员提供了运行该中心的培训</w:t>
      </w:r>
      <w:r w:rsidRPr="00396FB5">
        <w:rPr>
          <w:rFonts w:hint="eastAsia"/>
          <w:sz w:val="24"/>
          <w:szCs w:val="24"/>
          <w:lang w:val="en-CA"/>
        </w:rPr>
        <w:t>；</w:t>
      </w:r>
      <w:r w:rsidRPr="00396FB5">
        <w:rPr>
          <w:rFonts w:hint="eastAsia"/>
          <w:sz w:val="24"/>
          <w:szCs w:val="24"/>
          <w:lang w:val="zh-CN"/>
        </w:rPr>
        <w:t>和</w:t>
      </w:r>
    </w:p>
    <w:p w:rsidR="0042521A" w:rsidRPr="00396FB5" w:rsidRDefault="0042521A">
      <w:pPr>
        <w:pStyle w:val="Heading2"/>
        <w:rPr>
          <w:sz w:val="24"/>
          <w:szCs w:val="24"/>
          <w:lang w:val="en-CA"/>
        </w:rPr>
      </w:pPr>
      <w:r w:rsidRPr="00396FB5">
        <w:rPr>
          <w:rFonts w:hint="eastAsia"/>
          <w:sz w:val="24"/>
          <w:szCs w:val="24"/>
          <w:lang w:val="zh-CN"/>
        </w:rPr>
        <w:t>与马尔代夫工业渔业公司一起实施了设备更换激励计划，该公司采购并向受益者分发了</w:t>
      </w:r>
      <w:r w:rsidRPr="00396FB5">
        <w:rPr>
          <w:sz w:val="24"/>
          <w:szCs w:val="24"/>
          <w:lang w:val="zh-CN"/>
        </w:rPr>
        <w:t>129</w:t>
      </w:r>
      <w:r w:rsidRPr="00396FB5">
        <w:rPr>
          <w:rFonts w:hint="eastAsia"/>
          <w:sz w:val="24"/>
          <w:szCs w:val="24"/>
          <w:lang w:val="zh-CN"/>
        </w:rPr>
        <w:t>台使用</w:t>
      </w:r>
      <w:r w:rsidRPr="00396FB5">
        <w:rPr>
          <w:sz w:val="24"/>
          <w:szCs w:val="24"/>
          <w:lang w:val="zh-CN"/>
        </w:rPr>
        <w:t>R-32</w:t>
      </w:r>
      <w:r w:rsidRPr="00396FB5">
        <w:rPr>
          <w:rFonts w:hint="eastAsia"/>
          <w:sz w:val="24"/>
          <w:szCs w:val="24"/>
          <w:lang w:val="zh-CN"/>
        </w:rPr>
        <w:t>制冷剂和具有不同制冷能力的制冷机组，这使能源费用减少约</w:t>
      </w:r>
      <w:r w:rsidRPr="00396FB5">
        <w:rPr>
          <w:sz w:val="24"/>
          <w:szCs w:val="24"/>
          <w:lang w:val="zh-CN"/>
        </w:rPr>
        <w:t>15%</w:t>
      </w:r>
      <w:r w:rsidRPr="00396FB5">
        <w:rPr>
          <w:rFonts w:hint="eastAsia"/>
          <w:sz w:val="24"/>
          <w:szCs w:val="24"/>
          <w:lang w:val="zh-CN"/>
        </w:rPr>
        <w:t>至</w:t>
      </w:r>
      <w:r w:rsidRPr="00396FB5">
        <w:rPr>
          <w:sz w:val="24"/>
          <w:szCs w:val="24"/>
          <w:lang w:val="zh-CN"/>
        </w:rPr>
        <w:t>18%</w:t>
      </w:r>
      <w:r w:rsidRPr="00396FB5">
        <w:rPr>
          <w:rFonts w:hint="eastAsia"/>
          <w:sz w:val="24"/>
          <w:szCs w:val="24"/>
          <w:lang w:val="zh-CN"/>
        </w:rPr>
        <w:t>；目前正在购买更多设备，预计将于</w:t>
      </w:r>
      <w:r w:rsidRPr="00396FB5">
        <w:rPr>
          <w:sz w:val="24"/>
          <w:szCs w:val="24"/>
          <w:lang w:val="zh-CN"/>
        </w:rPr>
        <w:t>2020</w:t>
      </w:r>
      <w:r w:rsidRPr="00396FB5">
        <w:rPr>
          <w:rFonts w:hint="eastAsia"/>
          <w:sz w:val="24"/>
          <w:szCs w:val="24"/>
          <w:lang w:val="zh-CN"/>
        </w:rPr>
        <w:t>年</w:t>
      </w:r>
      <w:r w:rsidRPr="00396FB5">
        <w:rPr>
          <w:sz w:val="24"/>
          <w:szCs w:val="24"/>
          <w:lang w:val="zh-CN"/>
        </w:rPr>
        <w:t>10</w:t>
      </w:r>
      <w:r w:rsidRPr="00396FB5">
        <w:rPr>
          <w:rFonts w:hint="eastAsia"/>
          <w:sz w:val="24"/>
          <w:szCs w:val="24"/>
          <w:lang w:val="zh-CN"/>
        </w:rPr>
        <w:t>月安装。</w:t>
      </w:r>
    </w:p>
    <w:p w:rsidR="0042521A" w:rsidRPr="00396FB5" w:rsidRDefault="0042521A">
      <w:pPr>
        <w:pStyle w:val="Heading1"/>
        <w:widowControl w:val="0"/>
        <w:rPr>
          <w:sz w:val="24"/>
          <w:szCs w:val="24"/>
          <w:lang w:val="en-CA"/>
        </w:rPr>
      </w:pPr>
      <w:r w:rsidRPr="00396FB5">
        <w:rPr>
          <w:rFonts w:hint="eastAsia"/>
          <w:sz w:val="24"/>
          <w:szCs w:val="24"/>
          <w:lang w:val="zh-CN"/>
        </w:rPr>
        <w:t>截至</w:t>
      </w:r>
      <w:r w:rsidRPr="00396FB5">
        <w:rPr>
          <w:sz w:val="24"/>
          <w:szCs w:val="24"/>
          <w:lang w:val="en-CA"/>
        </w:rPr>
        <w:t>2019</w:t>
      </w:r>
      <w:r w:rsidRPr="00396FB5">
        <w:rPr>
          <w:rFonts w:hint="eastAsia"/>
          <w:sz w:val="24"/>
          <w:szCs w:val="24"/>
          <w:lang w:val="zh-CN"/>
        </w:rPr>
        <w:t>年</w:t>
      </w:r>
      <w:r w:rsidRPr="00396FB5">
        <w:rPr>
          <w:sz w:val="24"/>
          <w:szCs w:val="24"/>
          <w:lang w:val="en-CA"/>
        </w:rPr>
        <w:t>9</w:t>
      </w:r>
      <w:r w:rsidRPr="00396FB5">
        <w:rPr>
          <w:rFonts w:hint="eastAsia"/>
          <w:sz w:val="24"/>
          <w:szCs w:val="24"/>
          <w:lang w:val="zh-CN"/>
        </w:rPr>
        <w:t>月</w:t>
      </w:r>
      <w:r w:rsidRPr="00396FB5">
        <w:rPr>
          <w:rFonts w:hint="eastAsia"/>
          <w:sz w:val="24"/>
          <w:szCs w:val="24"/>
          <w:lang w:val="en-CA"/>
        </w:rPr>
        <w:t>，</w:t>
      </w:r>
      <w:r w:rsidRPr="00396FB5">
        <w:rPr>
          <w:rFonts w:hint="eastAsia"/>
          <w:sz w:val="24"/>
          <w:szCs w:val="24"/>
          <w:lang w:val="zh-CN"/>
        </w:rPr>
        <w:t>三艘使用</w:t>
      </w:r>
      <w:r w:rsidRPr="00396FB5">
        <w:rPr>
          <w:sz w:val="24"/>
          <w:szCs w:val="24"/>
          <w:lang w:val="en-CA"/>
        </w:rPr>
        <w:t>R</w:t>
      </w:r>
      <w:r w:rsidRPr="00396FB5">
        <w:rPr>
          <w:sz w:val="24"/>
          <w:szCs w:val="24"/>
          <w:lang w:val="en-CA"/>
        </w:rPr>
        <w:noBreakHyphen/>
        <w:t>448A</w:t>
      </w:r>
      <w:r w:rsidRPr="00396FB5">
        <w:rPr>
          <w:rFonts w:hint="eastAsia"/>
          <w:sz w:val="24"/>
          <w:szCs w:val="24"/>
          <w:lang w:val="zh-CN"/>
        </w:rPr>
        <w:t>制冷剂的船只正在运行。改造船只的技术挑战是用于垫圈、封件和旧水泵的材料。在供应商提供技术建议后</w:t>
      </w:r>
      <w:r w:rsidRPr="00396FB5">
        <w:rPr>
          <w:rFonts w:hint="eastAsia"/>
          <w:sz w:val="24"/>
          <w:szCs w:val="24"/>
          <w:lang w:val="en-US"/>
        </w:rPr>
        <w:t>，</w:t>
      </w:r>
      <w:r w:rsidRPr="00396FB5">
        <w:rPr>
          <w:rFonts w:hint="eastAsia"/>
          <w:sz w:val="24"/>
          <w:szCs w:val="24"/>
          <w:lang w:val="zh-CN"/>
        </w:rPr>
        <w:t>已订购了特殊材料来更换这些零部件</w:t>
      </w:r>
      <w:r w:rsidRPr="00396FB5">
        <w:rPr>
          <w:rFonts w:hint="eastAsia"/>
          <w:sz w:val="24"/>
          <w:szCs w:val="24"/>
          <w:lang w:val="en-US"/>
        </w:rPr>
        <w:t>，</w:t>
      </w:r>
      <w:r w:rsidRPr="00396FB5">
        <w:rPr>
          <w:rFonts w:hint="eastAsia"/>
          <w:sz w:val="24"/>
          <w:szCs w:val="24"/>
          <w:lang w:val="zh-CN"/>
        </w:rPr>
        <w:t>预计结果将于</w:t>
      </w:r>
      <w:r w:rsidRPr="00396FB5">
        <w:rPr>
          <w:sz w:val="24"/>
          <w:szCs w:val="24"/>
          <w:lang w:val="en-US"/>
        </w:rPr>
        <w:t>2019</w:t>
      </w:r>
      <w:r w:rsidRPr="00396FB5">
        <w:rPr>
          <w:rFonts w:hint="eastAsia"/>
          <w:sz w:val="24"/>
          <w:szCs w:val="24"/>
          <w:lang w:val="zh-CN"/>
        </w:rPr>
        <w:t>年</w:t>
      </w:r>
      <w:r w:rsidRPr="00396FB5">
        <w:rPr>
          <w:sz w:val="24"/>
          <w:szCs w:val="24"/>
          <w:lang w:val="en-US"/>
        </w:rPr>
        <w:t>11</w:t>
      </w:r>
      <w:r w:rsidRPr="00396FB5">
        <w:rPr>
          <w:rFonts w:hint="eastAsia"/>
          <w:sz w:val="24"/>
          <w:szCs w:val="24"/>
          <w:lang w:val="zh-CN"/>
        </w:rPr>
        <w:t>月公布。开发署将提供在材料变更后这些技术问题如何得到解决的最新情况。</w:t>
      </w:r>
    </w:p>
    <w:p w:rsidR="0042521A" w:rsidRPr="00396FB5" w:rsidRDefault="0042521A">
      <w:pPr>
        <w:pStyle w:val="Heading1"/>
        <w:keepNext/>
        <w:rPr>
          <w:sz w:val="24"/>
          <w:szCs w:val="24"/>
        </w:rPr>
      </w:pPr>
      <w:r w:rsidRPr="00396FB5">
        <w:rPr>
          <w:rFonts w:hint="eastAsia"/>
          <w:sz w:val="24"/>
          <w:szCs w:val="24"/>
          <w:lang w:val="zh-CN"/>
        </w:rPr>
        <w:t>开发署还报告指出</w:t>
      </w:r>
      <w:r w:rsidRPr="00396FB5">
        <w:rPr>
          <w:rFonts w:hint="eastAsia"/>
          <w:sz w:val="24"/>
          <w:szCs w:val="24"/>
          <w:lang w:val="en-CA"/>
        </w:rPr>
        <w:t>，</w:t>
      </w:r>
      <w:r w:rsidRPr="00396FB5">
        <w:rPr>
          <w:sz w:val="24"/>
          <w:szCs w:val="24"/>
          <w:lang w:val="en-CA"/>
        </w:rPr>
        <w:t>R</w:t>
      </w:r>
      <w:r w:rsidRPr="00396FB5">
        <w:rPr>
          <w:sz w:val="24"/>
          <w:szCs w:val="24"/>
          <w:lang w:val="en-CA"/>
        </w:rPr>
        <w:noBreakHyphen/>
        <w:t>448A</w:t>
      </w:r>
      <w:r w:rsidRPr="00396FB5">
        <w:rPr>
          <w:rFonts w:hint="eastAsia"/>
          <w:sz w:val="24"/>
          <w:szCs w:val="24"/>
          <w:lang w:val="zh-CN"/>
        </w:rPr>
        <w:t>在该国仍未上市</w:t>
      </w:r>
      <w:r w:rsidRPr="00396FB5">
        <w:rPr>
          <w:rFonts w:hint="eastAsia"/>
          <w:sz w:val="24"/>
          <w:szCs w:val="24"/>
          <w:lang w:val="en-CA"/>
        </w:rPr>
        <w:t>，</w:t>
      </w:r>
      <w:r w:rsidRPr="00396FB5">
        <w:rPr>
          <w:rFonts w:hint="eastAsia"/>
          <w:sz w:val="24"/>
          <w:szCs w:val="24"/>
          <w:lang w:val="zh-CN"/>
        </w:rPr>
        <w:t>但马尔代夫工业渔业公司有足够的库存供渔船使用。在等待其他代用制冷剂之时，马尔代夫工业渔业公司计划在</w:t>
      </w:r>
      <w:r w:rsidRPr="00396FB5">
        <w:rPr>
          <w:sz w:val="24"/>
          <w:szCs w:val="24"/>
          <w:lang w:val="zh-CN"/>
        </w:rPr>
        <w:t>2020</w:t>
      </w:r>
      <w:r w:rsidRPr="00396FB5">
        <w:rPr>
          <w:rFonts w:hint="eastAsia"/>
          <w:sz w:val="24"/>
          <w:szCs w:val="24"/>
          <w:lang w:val="zh-CN"/>
        </w:rPr>
        <w:t>年再用</w:t>
      </w:r>
      <w:r w:rsidRPr="00396FB5">
        <w:rPr>
          <w:sz w:val="24"/>
          <w:szCs w:val="24"/>
          <w:lang w:val="zh-CN"/>
        </w:rPr>
        <w:t>R-448A</w:t>
      </w:r>
      <w:r w:rsidRPr="00396FB5">
        <w:rPr>
          <w:rFonts w:hint="eastAsia"/>
          <w:sz w:val="24"/>
          <w:szCs w:val="24"/>
          <w:lang w:val="zh-CN"/>
        </w:rPr>
        <w:t>翻修</w:t>
      </w:r>
      <w:r w:rsidRPr="00396FB5">
        <w:rPr>
          <w:sz w:val="24"/>
          <w:szCs w:val="24"/>
          <w:lang w:val="zh-CN"/>
        </w:rPr>
        <w:t>12</w:t>
      </w:r>
      <w:r w:rsidRPr="00396FB5">
        <w:rPr>
          <w:rFonts w:hint="eastAsia"/>
          <w:sz w:val="24"/>
          <w:szCs w:val="24"/>
          <w:lang w:val="zh-CN"/>
        </w:rPr>
        <w:t>艘渔船。有关探索</w:t>
      </w:r>
      <w:r w:rsidRPr="00396FB5">
        <w:rPr>
          <w:sz w:val="24"/>
          <w:szCs w:val="24"/>
          <w:lang w:val="zh-CN"/>
        </w:rPr>
        <w:t>A1</w:t>
      </w:r>
      <w:r w:rsidRPr="00396FB5">
        <w:rPr>
          <w:rFonts w:hint="eastAsia"/>
          <w:sz w:val="24"/>
          <w:szCs w:val="24"/>
          <w:lang w:val="zh-CN"/>
        </w:rPr>
        <w:t>类（低毒性和零可燃性制冷剂）和全球升温潜能值低于</w:t>
      </w:r>
      <w:r w:rsidRPr="00396FB5">
        <w:rPr>
          <w:sz w:val="24"/>
          <w:szCs w:val="24"/>
          <w:lang w:val="zh-CN"/>
        </w:rPr>
        <w:t>R</w:t>
      </w:r>
      <w:r w:rsidRPr="00396FB5">
        <w:rPr>
          <w:sz w:val="24"/>
          <w:szCs w:val="24"/>
          <w:lang w:val="zh-CN"/>
        </w:rPr>
        <w:noBreakHyphen/>
        <w:t>448A</w:t>
      </w:r>
      <w:r w:rsidRPr="00396FB5">
        <w:rPr>
          <w:rFonts w:hint="eastAsia"/>
          <w:sz w:val="24"/>
          <w:szCs w:val="24"/>
          <w:lang w:val="zh-CN"/>
        </w:rPr>
        <w:t>（全球升温潜能值为</w:t>
      </w:r>
      <w:r w:rsidRPr="00396FB5">
        <w:rPr>
          <w:sz w:val="24"/>
          <w:szCs w:val="24"/>
          <w:lang w:val="zh-CN"/>
        </w:rPr>
        <w:t>1,273</w:t>
      </w:r>
      <w:r w:rsidRPr="00396FB5">
        <w:rPr>
          <w:rFonts w:hint="eastAsia"/>
          <w:sz w:val="24"/>
          <w:szCs w:val="24"/>
          <w:lang w:val="zh-CN"/>
        </w:rPr>
        <w:t>）的新制冷剂的案头研究仍在进行，顾问将向该国政府和开发署通报这项研究的最新结果。到今天为止，除了</w:t>
      </w:r>
      <w:r w:rsidRPr="00396FB5">
        <w:rPr>
          <w:sz w:val="24"/>
          <w:szCs w:val="24"/>
          <w:lang w:val="zh-CN"/>
        </w:rPr>
        <w:t>R-448A</w:t>
      </w:r>
      <w:r w:rsidRPr="00396FB5">
        <w:rPr>
          <w:rFonts w:hint="eastAsia"/>
          <w:sz w:val="24"/>
          <w:szCs w:val="24"/>
          <w:lang w:val="zh-CN"/>
        </w:rPr>
        <w:t>以外，还没有为渔船找到合适的代用制冷剂。</w:t>
      </w:r>
    </w:p>
    <w:p w:rsidR="0042521A" w:rsidRPr="00396FB5" w:rsidRDefault="0042521A">
      <w:pPr>
        <w:widowControl w:val="0"/>
        <w:spacing w:after="240"/>
        <w:rPr>
          <w:i/>
          <w:sz w:val="24"/>
          <w:szCs w:val="24"/>
        </w:rPr>
      </w:pPr>
      <w:r w:rsidRPr="00396FB5">
        <w:rPr>
          <w:rFonts w:hint="eastAsia"/>
          <w:i/>
          <w:sz w:val="24"/>
          <w:szCs w:val="24"/>
          <w:lang w:val="zh-CN"/>
        </w:rPr>
        <w:t>财务报告</w:t>
      </w:r>
    </w:p>
    <w:p w:rsidR="0042521A" w:rsidRPr="00396FB5" w:rsidRDefault="0042521A">
      <w:pPr>
        <w:pStyle w:val="Heading1"/>
        <w:widowControl w:val="0"/>
        <w:rPr>
          <w:sz w:val="24"/>
          <w:szCs w:val="24"/>
        </w:rPr>
      </w:pPr>
      <w:r w:rsidRPr="00396FB5">
        <w:rPr>
          <w:rFonts w:hint="eastAsia"/>
          <w:sz w:val="24"/>
          <w:szCs w:val="24"/>
          <w:lang w:val="zh-CN"/>
        </w:rPr>
        <w:t>到</w:t>
      </w:r>
      <w:r w:rsidRPr="00396FB5">
        <w:rPr>
          <w:sz w:val="24"/>
          <w:szCs w:val="24"/>
        </w:rPr>
        <w:t>2019</w:t>
      </w:r>
      <w:r w:rsidRPr="00396FB5">
        <w:rPr>
          <w:rFonts w:hint="eastAsia"/>
          <w:sz w:val="24"/>
          <w:szCs w:val="24"/>
          <w:lang w:val="zh-CN"/>
        </w:rPr>
        <w:t>年</w:t>
      </w:r>
      <w:r w:rsidRPr="00396FB5">
        <w:rPr>
          <w:sz w:val="24"/>
          <w:szCs w:val="24"/>
        </w:rPr>
        <w:t>9</w:t>
      </w:r>
      <w:r w:rsidRPr="00396FB5">
        <w:rPr>
          <w:rFonts w:hint="eastAsia"/>
          <w:sz w:val="24"/>
          <w:szCs w:val="24"/>
          <w:lang w:val="zh-CN"/>
        </w:rPr>
        <w:t>月</w:t>
      </w:r>
      <w:r w:rsidRPr="00396FB5">
        <w:rPr>
          <w:rFonts w:hint="eastAsia"/>
          <w:sz w:val="24"/>
          <w:szCs w:val="24"/>
        </w:rPr>
        <w:t>，</w:t>
      </w:r>
      <w:r w:rsidRPr="00396FB5">
        <w:rPr>
          <w:rFonts w:hint="eastAsia"/>
          <w:sz w:val="24"/>
          <w:szCs w:val="24"/>
          <w:lang w:val="zh-CN"/>
        </w:rPr>
        <w:t>环境署报告了马尔代夫氟氯烃淘汰管理计划第一阶段的累计发放率为</w:t>
      </w:r>
      <w:r w:rsidRPr="00396FB5">
        <w:rPr>
          <w:sz w:val="24"/>
          <w:szCs w:val="24"/>
        </w:rPr>
        <w:t>97%</w:t>
      </w:r>
      <w:r w:rsidRPr="00396FB5">
        <w:rPr>
          <w:rFonts w:hint="eastAsia"/>
          <w:sz w:val="24"/>
          <w:szCs w:val="24"/>
        </w:rPr>
        <w:t>，</w:t>
      </w:r>
      <w:r w:rsidRPr="00396FB5">
        <w:rPr>
          <w:rFonts w:hint="eastAsia"/>
          <w:sz w:val="24"/>
          <w:szCs w:val="24"/>
          <w:lang w:val="zh-CN"/>
        </w:rPr>
        <w:t>见表</w:t>
      </w:r>
      <w:r w:rsidRPr="00396FB5">
        <w:rPr>
          <w:sz w:val="24"/>
          <w:szCs w:val="24"/>
        </w:rPr>
        <w:t>6</w:t>
      </w:r>
      <w:r w:rsidRPr="00396FB5">
        <w:rPr>
          <w:rFonts w:hint="eastAsia"/>
          <w:sz w:val="24"/>
          <w:szCs w:val="24"/>
          <w:lang w:val="zh-CN"/>
        </w:rPr>
        <w:t>。</w:t>
      </w:r>
    </w:p>
    <w:p w:rsidR="0042521A" w:rsidRPr="001200FB" w:rsidRDefault="0042521A">
      <w:pPr>
        <w:pStyle w:val="Caption"/>
        <w:keepNext/>
        <w:keepLines/>
        <w:spacing w:after="0"/>
        <w:rPr>
          <w:rFonts w:ascii="Times New Roman" w:hAnsi="Times New Roman"/>
          <w:i w:val="0"/>
          <w:iCs w:val="0"/>
          <w:color w:val="000000"/>
          <w:szCs w:val="24"/>
        </w:rPr>
      </w:pPr>
      <w:r w:rsidRPr="001200FB">
        <w:rPr>
          <w:rFonts w:ascii="SimSun" w:hAnsi="Times New Roman" w:hint="eastAsia"/>
          <w:b/>
          <w:i w:val="0"/>
          <w:iCs w:val="0"/>
          <w:color w:val="000000"/>
          <w:sz w:val="22"/>
          <w:szCs w:val="24"/>
          <w:lang w:val="zh-CN"/>
        </w:rPr>
        <w:lastRenderedPageBreak/>
        <w:t>表</w:t>
      </w:r>
      <w:r w:rsidRPr="001200FB">
        <w:rPr>
          <w:rFonts w:ascii="SimSun" w:hAnsi="Times New Roman"/>
          <w:b/>
          <w:i w:val="0"/>
          <w:iCs w:val="0"/>
          <w:color w:val="000000"/>
          <w:sz w:val="22"/>
          <w:szCs w:val="24"/>
        </w:rPr>
        <w:t>6</w:t>
      </w:r>
      <w:r w:rsidRPr="001200FB">
        <w:rPr>
          <w:rFonts w:ascii="SimSun" w:hAnsi="Times New Roman" w:hint="eastAsia"/>
          <w:b/>
          <w:i w:val="0"/>
          <w:iCs w:val="0"/>
          <w:color w:val="000000"/>
          <w:sz w:val="22"/>
          <w:szCs w:val="24"/>
        </w:rPr>
        <w:t>：</w:t>
      </w:r>
      <w:r w:rsidRPr="001200FB">
        <w:rPr>
          <w:rFonts w:ascii="SimSun" w:hAnsi="Times New Roman" w:hint="eastAsia"/>
          <w:b/>
          <w:i w:val="0"/>
          <w:iCs w:val="0"/>
          <w:color w:val="000000"/>
          <w:sz w:val="22"/>
          <w:szCs w:val="24"/>
          <w:lang w:val="zh-CN"/>
        </w:rPr>
        <w:t>马尔代夫氟氯烃淘汰管理计划第一阶段的财务报告</w:t>
      </w:r>
      <w:r w:rsidRPr="001200FB">
        <w:rPr>
          <w:rFonts w:ascii="SimSun" w:hAnsi="Times New Roman" w:hint="eastAsia"/>
          <w:b/>
          <w:i w:val="0"/>
          <w:iCs w:val="0"/>
          <w:color w:val="000000"/>
          <w:sz w:val="22"/>
          <w:szCs w:val="24"/>
          <w:lang w:val="en-GB"/>
        </w:rPr>
        <w:t>（</w:t>
      </w:r>
      <w:r w:rsidRPr="001200FB">
        <w:rPr>
          <w:rFonts w:ascii="SimSun" w:hAnsi="Times New Roman" w:hint="eastAsia"/>
          <w:b/>
          <w:i w:val="0"/>
          <w:iCs w:val="0"/>
          <w:color w:val="000000"/>
          <w:sz w:val="22"/>
          <w:szCs w:val="24"/>
          <w:lang w:val="zh-CN"/>
        </w:rPr>
        <w:t>美元</w:t>
      </w:r>
      <w:r w:rsidRPr="001200FB">
        <w:rPr>
          <w:rFonts w:ascii="SimSun" w:hAnsi="Times New Roman" w:hint="eastAsia"/>
          <w:b/>
          <w:i w:val="0"/>
          <w:iCs w:val="0"/>
          <w:color w:val="000000"/>
          <w:sz w:val="22"/>
          <w:szCs w:val="24"/>
          <w:lang w:val="en-GB"/>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134"/>
        <w:gridCol w:w="1418"/>
        <w:gridCol w:w="1417"/>
        <w:gridCol w:w="1276"/>
        <w:gridCol w:w="2268"/>
      </w:tblGrid>
      <w:tr w:rsidR="0042521A" w:rsidTr="00D76875">
        <w:trPr>
          <w:trHeight w:val="404"/>
          <w:tblHeader/>
        </w:trPr>
        <w:tc>
          <w:tcPr>
            <w:tcW w:w="2864" w:type="dxa"/>
            <w:gridSpan w:val="2"/>
            <w:noWrap/>
            <w:vAlign w:val="center"/>
          </w:tcPr>
          <w:p w:rsidR="0042521A" w:rsidRDefault="0042521A">
            <w:pPr>
              <w:keepNext/>
              <w:keepLines/>
              <w:rPr>
                <w:szCs w:val="24"/>
              </w:rPr>
            </w:pPr>
            <w:r>
              <w:rPr>
                <w:rFonts w:ascii="SimSun" w:hint="eastAsia"/>
                <w:b/>
                <w:sz w:val="20"/>
                <w:szCs w:val="24"/>
                <w:lang w:val="zh-CN"/>
              </w:rPr>
              <w:t>付款</w:t>
            </w:r>
          </w:p>
        </w:tc>
        <w:tc>
          <w:tcPr>
            <w:tcW w:w="1418" w:type="dxa"/>
            <w:noWrap/>
            <w:vAlign w:val="center"/>
          </w:tcPr>
          <w:p w:rsidR="0042521A" w:rsidRDefault="0042521A">
            <w:pPr>
              <w:keepNext/>
              <w:keepLines/>
              <w:jc w:val="center"/>
              <w:rPr>
                <w:szCs w:val="24"/>
              </w:rPr>
            </w:pPr>
            <w:r>
              <w:rPr>
                <w:rFonts w:ascii="SimSun" w:hint="eastAsia"/>
                <w:b/>
                <w:sz w:val="20"/>
                <w:szCs w:val="24"/>
                <w:lang w:val="zh-CN"/>
              </w:rPr>
              <w:t>环境署</w:t>
            </w:r>
          </w:p>
        </w:tc>
        <w:tc>
          <w:tcPr>
            <w:tcW w:w="1417" w:type="dxa"/>
            <w:vAlign w:val="center"/>
          </w:tcPr>
          <w:p w:rsidR="0042521A" w:rsidRDefault="0042521A">
            <w:pPr>
              <w:keepNext/>
              <w:keepLines/>
              <w:jc w:val="center"/>
              <w:rPr>
                <w:szCs w:val="24"/>
              </w:rPr>
            </w:pPr>
            <w:r>
              <w:rPr>
                <w:rFonts w:ascii="SimSun" w:hint="eastAsia"/>
                <w:b/>
                <w:sz w:val="20"/>
                <w:szCs w:val="24"/>
                <w:lang w:val="zh-CN"/>
              </w:rPr>
              <w:t>开发署</w:t>
            </w:r>
          </w:p>
        </w:tc>
        <w:tc>
          <w:tcPr>
            <w:tcW w:w="1276" w:type="dxa"/>
            <w:noWrap/>
            <w:vAlign w:val="center"/>
          </w:tcPr>
          <w:p w:rsidR="0042521A" w:rsidRDefault="0042521A">
            <w:pPr>
              <w:keepNext/>
              <w:keepLines/>
              <w:jc w:val="center"/>
              <w:rPr>
                <w:szCs w:val="24"/>
              </w:rPr>
            </w:pPr>
            <w:r>
              <w:rPr>
                <w:rFonts w:ascii="SimSun" w:hint="eastAsia"/>
                <w:b/>
                <w:sz w:val="20"/>
                <w:szCs w:val="24"/>
                <w:lang w:val="zh-CN"/>
              </w:rPr>
              <w:t>共计</w:t>
            </w:r>
          </w:p>
        </w:tc>
        <w:tc>
          <w:tcPr>
            <w:tcW w:w="2268" w:type="dxa"/>
            <w:noWrap/>
            <w:vAlign w:val="center"/>
          </w:tcPr>
          <w:p w:rsidR="0042521A" w:rsidRDefault="0042521A">
            <w:pPr>
              <w:keepNext/>
              <w:keepLines/>
              <w:jc w:val="center"/>
              <w:rPr>
                <w:szCs w:val="24"/>
              </w:rPr>
            </w:pPr>
            <w:r>
              <w:rPr>
                <w:rFonts w:ascii="SimSun" w:hint="eastAsia"/>
                <w:b/>
                <w:sz w:val="20"/>
                <w:szCs w:val="24"/>
                <w:lang w:val="zh-CN"/>
              </w:rPr>
              <w:t>发放率（</w:t>
            </w:r>
            <w:r>
              <w:rPr>
                <w:rFonts w:ascii="SimSun"/>
                <w:b/>
                <w:sz w:val="20"/>
                <w:szCs w:val="24"/>
                <w:lang w:val="zh-CN"/>
              </w:rPr>
              <w:t>%</w:t>
            </w:r>
            <w:r>
              <w:rPr>
                <w:rFonts w:ascii="SimSun" w:hint="eastAsia"/>
                <w:b/>
                <w:sz w:val="20"/>
                <w:szCs w:val="24"/>
                <w:lang w:val="zh-CN"/>
              </w:rPr>
              <w:t>）</w:t>
            </w:r>
          </w:p>
        </w:tc>
      </w:tr>
      <w:tr w:rsidR="0042521A" w:rsidTr="00D76875">
        <w:trPr>
          <w:trHeight w:val="179"/>
        </w:trPr>
        <w:tc>
          <w:tcPr>
            <w:tcW w:w="1730" w:type="dxa"/>
            <w:vMerge w:val="restart"/>
            <w:noWrap/>
            <w:vAlign w:val="center"/>
          </w:tcPr>
          <w:p w:rsidR="0042521A" w:rsidRPr="00A44001" w:rsidRDefault="0042521A">
            <w:pPr>
              <w:jc w:val="left"/>
              <w:rPr>
                <w:szCs w:val="24"/>
              </w:rPr>
            </w:pPr>
            <w:r w:rsidRPr="00A44001">
              <w:rPr>
                <w:rFonts w:ascii="SimSun" w:hint="eastAsia"/>
                <w:sz w:val="20"/>
                <w:szCs w:val="24"/>
                <w:lang w:val="zh-CN"/>
              </w:rPr>
              <w:t>第一次付款</w:t>
            </w:r>
          </w:p>
        </w:tc>
        <w:tc>
          <w:tcPr>
            <w:tcW w:w="1134" w:type="dxa"/>
            <w:noWrap/>
            <w:vAlign w:val="center"/>
          </w:tcPr>
          <w:p w:rsidR="0042521A" w:rsidRPr="00A44001" w:rsidRDefault="0042521A">
            <w:pPr>
              <w:rPr>
                <w:szCs w:val="24"/>
              </w:rPr>
            </w:pPr>
            <w:r w:rsidRPr="00A44001">
              <w:rPr>
                <w:rFonts w:ascii="SimSun" w:hint="eastAsia"/>
                <w:sz w:val="20"/>
                <w:szCs w:val="24"/>
                <w:lang w:val="zh-CN"/>
              </w:rPr>
              <w:t>已核准</w:t>
            </w:r>
          </w:p>
        </w:tc>
        <w:tc>
          <w:tcPr>
            <w:tcW w:w="1418" w:type="dxa"/>
            <w:noWrap/>
            <w:vAlign w:val="center"/>
          </w:tcPr>
          <w:p w:rsidR="0042521A" w:rsidRPr="00A44001" w:rsidRDefault="0042521A">
            <w:pPr>
              <w:jc w:val="right"/>
              <w:rPr>
                <w:color w:val="000000"/>
                <w:sz w:val="20"/>
                <w:szCs w:val="24"/>
                <w:lang w:val="en-CA"/>
              </w:rPr>
            </w:pPr>
            <w:r w:rsidRPr="00A44001">
              <w:rPr>
                <w:sz w:val="20"/>
                <w:szCs w:val="24"/>
                <w:lang w:val="en-CA"/>
              </w:rPr>
              <w:t>355,940</w:t>
            </w:r>
          </w:p>
        </w:tc>
        <w:tc>
          <w:tcPr>
            <w:tcW w:w="1417" w:type="dxa"/>
            <w:vAlign w:val="center"/>
          </w:tcPr>
          <w:p w:rsidR="0042521A" w:rsidRPr="00A44001" w:rsidRDefault="0042521A">
            <w:pPr>
              <w:jc w:val="right"/>
              <w:rPr>
                <w:color w:val="000000"/>
                <w:sz w:val="20"/>
                <w:szCs w:val="24"/>
                <w:lang w:val="en-CA"/>
              </w:rPr>
            </w:pPr>
            <w:r w:rsidRPr="00A44001">
              <w:rPr>
                <w:sz w:val="20"/>
                <w:szCs w:val="24"/>
                <w:lang w:val="en-CA"/>
              </w:rPr>
              <w:t>400,000</w:t>
            </w:r>
          </w:p>
        </w:tc>
        <w:tc>
          <w:tcPr>
            <w:tcW w:w="1276" w:type="dxa"/>
            <w:noWrap/>
            <w:vAlign w:val="center"/>
          </w:tcPr>
          <w:p w:rsidR="0042521A" w:rsidRPr="00A44001" w:rsidRDefault="0042521A">
            <w:pPr>
              <w:jc w:val="right"/>
              <w:rPr>
                <w:color w:val="000000"/>
                <w:sz w:val="20"/>
                <w:szCs w:val="24"/>
                <w:lang w:val="en-CA"/>
              </w:rPr>
            </w:pPr>
            <w:r w:rsidRPr="00A44001">
              <w:rPr>
                <w:sz w:val="20"/>
                <w:szCs w:val="24"/>
                <w:lang w:val="en-CA"/>
              </w:rPr>
              <w:t>755,940</w:t>
            </w:r>
          </w:p>
        </w:tc>
        <w:tc>
          <w:tcPr>
            <w:tcW w:w="2268" w:type="dxa"/>
            <w:vMerge w:val="restart"/>
            <w:noWrap/>
            <w:vAlign w:val="center"/>
          </w:tcPr>
          <w:p w:rsidR="0042521A" w:rsidRPr="00A44001" w:rsidRDefault="0042521A">
            <w:pPr>
              <w:jc w:val="center"/>
              <w:rPr>
                <w:color w:val="000000"/>
                <w:sz w:val="20"/>
                <w:szCs w:val="24"/>
                <w:lang w:val="en-CA"/>
              </w:rPr>
            </w:pPr>
            <w:r w:rsidRPr="00A44001">
              <w:rPr>
                <w:sz w:val="20"/>
                <w:szCs w:val="24"/>
                <w:lang w:val="en-CA"/>
              </w:rPr>
              <w:t>99%</w:t>
            </w:r>
          </w:p>
        </w:tc>
      </w:tr>
      <w:tr w:rsidR="0042521A" w:rsidTr="00D76875">
        <w:trPr>
          <w:trHeight w:val="215"/>
        </w:trPr>
        <w:tc>
          <w:tcPr>
            <w:tcW w:w="1730" w:type="dxa"/>
            <w:vMerge/>
            <w:vAlign w:val="center"/>
          </w:tcPr>
          <w:p w:rsidR="0042521A" w:rsidRPr="00A44001" w:rsidRDefault="0042521A">
            <w:pPr>
              <w:jc w:val="left"/>
              <w:rPr>
                <w:color w:val="000000"/>
                <w:sz w:val="20"/>
                <w:szCs w:val="24"/>
                <w:lang w:val="en-CA"/>
              </w:rPr>
            </w:pPr>
          </w:p>
        </w:tc>
        <w:tc>
          <w:tcPr>
            <w:tcW w:w="1134" w:type="dxa"/>
            <w:noWrap/>
            <w:vAlign w:val="center"/>
          </w:tcPr>
          <w:p w:rsidR="0042521A" w:rsidRPr="00A44001" w:rsidRDefault="0042521A">
            <w:pPr>
              <w:rPr>
                <w:szCs w:val="24"/>
              </w:rPr>
            </w:pPr>
            <w:r w:rsidRPr="00A44001">
              <w:rPr>
                <w:rFonts w:ascii="SimSun" w:hint="eastAsia"/>
                <w:sz w:val="20"/>
                <w:szCs w:val="24"/>
                <w:lang w:val="zh-CN"/>
              </w:rPr>
              <w:t>已发放</w:t>
            </w:r>
          </w:p>
        </w:tc>
        <w:tc>
          <w:tcPr>
            <w:tcW w:w="1418" w:type="dxa"/>
            <w:noWrap/>
            <w:vAlign w:val="center"/>
          </w:tcPr>
          <w:p w:rsidR="0042521A" w:rsidRPr="00A44001" w:rsidRDefault="0042521A">
            <w:pPr>
              <w:jc w:val="right"/>
              <w:rPr>
                <w:color w:val="000000"/>
                <w:sz w:val="20"/>
                <w:szCs w:val="24"/>
                <w:lang w:val="en-CA"/>
              </w:rPr>
            </w:pPr>
            <w:r w:rsidRPr="00A44001">
              <w:rPr>
                <w:sz w:val="20"/>
                <w:szCs w:val="24"/>
                <w:lang w:val="en-CA"/>
              </w:rPr>
              <w:t>355,940</w:t>
            </w:r>
          </w:p>
        </w:tc>
        <w:tc>
          <w:tcPr>
            <w:tcW w:w="1417" w:type="dxa"/>
            <w:vAlign w:val="center"/>
          </w:tcPr>
          <w:p w:rsidR="0042521A" w:rsidRPr="00A44001" w:rsidRDefault="0042521A">
            <w:pPr>
              <w:jc w:val="right"/>
              <w:rPr>
                <w:color w:val="000000"/>
                <w:sz w:val="20"/>
                <w:szCs w:val="24"/>
                <w:lang w:val="en-CA"/>
              </w:rPr>
            </w:pPr>
            <w:r w:rsidRPr="00A44001">
              <w:rPr>
                <w:sz w:val="20"/>
                <w:szCs w:val="24"/>
                <w:lang w:val="en-CA"/>
              </w:rPr>
              <w:t>393,324</w:t>
            </w:r>
          </w:p>
        </w:tc>
        <w:tc>
          <w:tcPr>
            <w:tcW w:w="1276" w:type="dxa"/>
            <w:noWrap/>
            <w:vAlign w:val="center"/>
          </w:tcPr>
          <w:p w:rsidR="0042521A" w:rsidRPr="00A44001" w:rsidRDefault="0042521A">
            <w:pPr>
              <w:jc w:val="right"/>
              <w:rPr>
                <w:color w:val="000000"/>
                <w:sz w:val="20"/>
                <w:szCs w:val="24"/>
                <w:lang w:val="en-CA"/>
              </w:rPr>
            </w:pPr>
            <w:r w:rsidRPr="00A44001">
              <w:rPr>
                <w:sz w:val="20"/>
                <w:szCs w:val="24"/>
                <w:lang w:val="en-CA"/>
              </w:rPr>
              <w:t>749,264</w:t>
            </w:r>
          </w:p>
        </w:tc>
        <w:tc>
          <w:tcPr>
            <w:tcW w:w="2268" w:type="dxa"/>
            <w:vMerge/>
            <w:vAlign w:val="center"/>
          </w:tcPr>
          <w:p w:rsidR="0042521A" w:rsidRPr="00A44001" w:rsidRDefault="0042521A">
            <w:pPr>
              <w:jc w:val="center"/>
              <w:rPr>
                <w:color w:val="000000"/>
                <w:sz w:val="20"/>
                <w:szCs w:val="24"/>
                <w:lang w:val="en-CA"/>
              </w:rPr>
            </w:pPr>
          </w:p>
        </w:tc>
      </w:tr>
      <w:tr w:rsidR="0042521A" w:rsidTr="00D76875">
        <w:trPr>
          <w:trHeight w:val="152"/>
        </w:trPr>
        <w:tc>
          <w:tcPr>
            <w:tcW w:w="1730" w:type="dxa"/>
            <w:vMerge w:val="restart"/>
            <w:noWrap/>
            <w:vAlign w:val="center"/>
          </w:tcPr>
          <w:p w:rsidR="0042521A" w:rsidRPr="00A44001" w:rsidRDefault="0042521A">
            <w:pPr>
              <w:jc w:val="left"/>
              <w:rPr>
                <w:szCs w:val="24"/>
              </w:rPr>
            </w:pPr>
            <w:r w:rsidRPr="00A44001">
              <w:rPr>
                <w:rFonts w:ascii="SimSun" w:hint="eastAsia"/>
                <w:sz w:val="20"/>
                <w:szCs w:val="24"/>
                <w:lang w:val="zh-CN"/>
              </w:rPr>
              <w:t>第二次付款</w:t>
            </w:r>
          </w:p>
        </w:tc>
        <w:tc>
          <w:tcPr>
            <w:tcW w:w="1134" w:type="dxa"/>
            <w:noWrap/>
            <w:vAlign w:val="center"/>
          </w:tcPr>
          <w:p w:rsidR="0042521A" w:rsidRPr="00A44001" w:rsidRDefault="0042521A">
            <w:pPr>
              <w:rPr>
                <w:szCs w:val="24"/>
              </w:rPr>
            </w:pPr>
            <w:r w:rsidRPr="00A44001">
              <w:rPr>
                <w:rFonts w:ascii="SimSun" w:hint="eastAsia"/>
                <w:sz w:val="20"/>
                <w:szCs w:val="24"/>
                <w:lang w:val="zh-CN"/>
              </w:rPr>
              <w:t>已核准</w:t>
            </w:r>
          </w:p>
        </w:tc>
        <w:tc>
          <w:tcPr>
            <w:tcW w:w="1418" w:type="dxa"/>
            <w:noWrap/>
            <w:vAlign w:val="center"/>
          </w:tcPr>
          <w:p w:rsidR="0042521A" w:rsidRPr="00A44001" w:rsidRDefault="0042521A">
            <w:pPr>
              <w:jc w:val="right"/>
              <w:rPr>
                <w:color w:val="000000"/>
                <w:sz w:val="20"/>
                <w:szCs w:val="24"/>
                <w:lang w:val="en-CA"/>
              </w:rPr>
            </w:pPr>
            <w:r w:rsidRPr="00A44001">
              <w:rPr>
                <w:sz w:val="20"/>
                <w:szCs w:val="24"/>
                <w:lang w:val="en-CA"/>
              </w:rPr>
              <w:t>173,400</w:t>
            </w:r>
          </w:p>
        </w:tc>
        <w:tc>
          <w:tcPr>
            <w:tcW w:w="1417" w:type="dxa"/>
            <w:vAlign w:val="center"/>
          </w:tcPr>
          <w:p w:rsidR="0042521A" w:rsidRPr="00A44001" w:rsidRDefault="0042521A">
            <w:pPr>
              <w:jc w:val="right"/>
              <w:rPr>
                <w:color w:val="000000"/>
                <w:sz w:val="20"/>
                <w:szCs w:val="24"/>
                <w:lang w:val="en-CA"/>
              </w:rPr>
            </w:pPr>
            <w:r w:rsidRPr="00A44001">
              <w:rPr>
                <w:sz w:val="20"/>
                <w:szCs w:val="24"/>
                <w:lang w:val="en-CA"/>
              </w:rPr>
              <w:t>20,000</w:t>
            </w:r>
          </w:p>
        </w:tc>
        <w:tc>
          <w:tcPr>
            <w:tcW w:w="1276" w:type="dxa"/>
            <w:noWrap/>
            <w:vAlign w:val="center"/>
          </w:tcPr>
          <w:p w:rsidR="0042521A" w:rsidRPr="00A44001" w:rsidRDefault="0042521A">
            <w:pPr>
              <w:jc w:val="right"/>
              <w:rPr>
                <w:color w:val="000000"/>
                <w:sz w:val="20"/>
                <w:szCs w:val="24"/>
                <w:lang w:val="en-CA"/>
              </w:rPr>
            </w:pPr>
            <w:r w:rsidRPr="00A44001">
              <w:rPr>
                <w:sz w:val="20"/>
                <w:szCs w:val="24"/>
                <w:lang w:val="en-CA"/>
              </w:rPr>
              <w:t>193,400</w:t>
            </w:r>
          </w:p>
        </w:tc>
        <w:tc>
          <w:tcPr>
            <w:tcW w:w="2268" w:type="dxa"/>
            <w:vMerge w:val="restart"/>
            <w:noWrap/>
            <w:vAlign w:val="center"/>
          </w:tcPr>
          <w:p w:rsidR="0042521A" w:rsidRPr="00A44001" w:rsidRDefault="0042521A">
            <w:pPr>
              <w:jc w:val="center"/>
              <w:rPr>
                <w:color w:val="000000"/>
                <w:sz w:val="20"/>
                <w:szCs w:val="24"/>
                <w:lang w:val="en-CA"/>
              </w:rPr>
            </w:pPr>
            <w:r w:rsidRPr="00A44001">
              <w:rPr>
                <w:sz w:val="20"/>
                <w:szCs w:val="24"/>
                <w:lang w:val="en-CA"/>
              </w:rPr>
              <w:t>100%</w:t>
            </w:r>
          </w:p>
        </w:tc>
      </w:tr>
      <w:tr w:rsidR="0042521A" w:rsidTr="00D76875">
        <w:trPr>
          <w:trHeight w:val="179"/>
        </w:trPr>
        <w:tc>
          <w:tcPr>
            <w:tcW w:w="1730" w:type="dxa"/>
            <w:vMerge/>
            <w:vAlign w:val="center"/>
          </w:tcPr>
          <w:p w:rsidR="0042521A" w:rsidRPr="00A44001" w:rsidRDefault="0042521A">
            <w:pPr>
              <w:jc w:val="left"/>
              <w:rPr>
                <w:color w:val="000000"/>
                <w:sz w:val="20"/>
                <w:szCs w:val="24"/>
                <w:lang w:val="en-CA"/>
              </w:rPr>
            </w:pPr>
          </w:p>
        </w:tc>
        <w:tc>
          <w:tcPr>
            <w:tcW w:w="1134" w:type="dxa"/>
            <w:noWrap/>
            <w:vAlign w:val="center"/>
          </w:tcPr>
          <w:p w:rsidR="0042521A" w:rsidRPr="00A44001" w:rsidRDefault="0042521A">
            <w:pPr>
              <w:rPr>
                <w:szCs w:val="24"/>
              </w:rPr>
            </w:pPr>
            <w:r w:rsidRPr="00A44001">
              <w:rPr>
                <w:rFonts w:ascii="SimSun" w:hint="eastAsia"/>
                <w:sz w:val="20"/>
                <w:szCs w:val="24"/>
                <w:lang w:val="zh-CN"/>
              </w:rPr>
              <w:t>已发放</w:t>
            </w:r>
          </w:p>
        </w:tc>
        <w:tc>
          <w:tcPr>
            <w:tcW w:w="1418" w:type="dxa"/>
            <w:noWrap/>
            <w:vAlign w:val="center"/>
          </w:tcPr>
          <w:p w:rsidR="0042521A" w:rsidRPr="00A44001" w:rsidRDefault="0042521A">
            <w:pPr>
              <w:jc w:val="right"/>
              <w:rPr>
                <w:color w:val="000000"/>
                <w:sz w:val="20"/>
                <w:szCs w:val="24"/>
                <w:lang w:val="en-CA"/>
              </w:rPr>
            </w:pPr>
            <w:r w:rsidRPr="00A44001">
              <w:rPr>
                <w:sz w:val="20"/>
                <w:szCs w:val="24"/>
                <w:lang w:val="en-CA"/>
              </w:rPr>
              <w:t>173,400</w:t>
            </w:r>
          </w:p>
        </w:tc>
        <w:tc>
          <w:tcPr>
            <w:tcW w:w="1417" w:type="dxa"/>
            <w:vAlign w:val="center"/>
          </w:tcPr>
          <w:p w:rsidR="0042521A" w:rsidRPr="00A44001" w:rsidRDefault="0042521A">
            <w:pPr>
              <w:jc w:val="right"/>
              <w:rPr>
                <w:color w:val="000000"/>
                <w:sz w:val="20"/>
                <w:szCs w:val="24"/>
                <w:lang w:val="en-CA"/>
              </w:rPr>
            </w:pPr>
            <w:r w:rsidRPr="00A44001">
              <w:rPr>
                <w:sz w:val="20"/>
                <w:szCs w:val="24"/>
                <w:lang w:val="en-CA"/>
              </w:rPr>
              <w:t>20,000</w:t>
            </w:r>
          </w:p>
        </w:tc>
        <w:tc>
          <w:tcPr>
            <w:tcW w:w="1276" w:type="dxa"/>
            <w:noWrap/>
            <w:vAlign w:val="center"/>
          </w:tcPr>
          <w:p w:rsidR="0042521A" w:rsidRPr="00A44001" w:rsidRDefault="0042521A">
            <w:pPr>
              <w:jc w:val="right"/>
              <w:rPr>
                <w:color w:val="000000"/>
                <w:sz w:val="20"/>
                <w:szCs w:val="24"/>
                <w:lang w:val="en-CA"/>
              </w:rPr>
            </w:pPr>
            <w:r w:rsidRPr="00A44001">
              <w:rPr>
                <w:sz w:val="20"/>
                <w:szCs w:val="24"/>
                <w:lang w:val="en-CA"/>
              </w:rPr>
              <w:t>193,400</w:t>
            </w:r>
          </w:p>
        </w:tc>
        <w:tc>
          <w:tcPr>
            <w:tcW w:w="2268" w:type="dxa"/>
            <w:vMerge/>
            <w:vAlign w:val="center"/>
          </w:tcPr>
          <w:p w:rsidR="0042521A" w:rsidRPr="00A44001" w:rsidRDefault="0042521A">
            <w:pPr>
              <w:jc w:val="center"/>
              <w:rPr>
                <w:color w:val="000000"/>
                <w:sz w:val="20"/>
                <w:szCs w:val="24"/>
                <w:lang w:val="en-CA"/>
              </w:rPr>
            </w:pPr>
          </w:p>
        </w:tc>
      </w:tr>
      <w:tr w:rsidR="0042521A" w:rsidTr="00D76875">
        <w:trPr>
          <w:trHeight w:val="125"/>
        </w:trPr>
        <w:tc>
          <w:tcPr>
            <w:tcW w:w="1730" w:type="dxa"/>
            <w:vMerge w:val="restart"/>
            <w:noWrap/>
            <w:vAlign w:val="center"/>
          </w:tcPr>
          <w:p w:rsidR="0042521A" w:rsidRPr="00A44001" w:rsidRDefault="0042521A">
            <w:pPr>
              <w:jc w:val="left"/>
              <w:rPr>
                <w:szCs w:val="24"/>
              </w:rPr>
            </w:pPr>
            <w:r w:rsidRPr="00A44001">
              <w:rPr>
                <w:rFonts w:ascii="SimSun" w:hint="eastAsia"/>
                <w:sz w:val="20"/>
                <w:szCs w:val="24"/>
                <w:lang w:val="zh-CN"/>
              </w:rPr>
              <w:t>第三次付款</w:t>
            </w:r>
          </w:p>
        </w:tc>
        <w:tc>
          <w:tcPr>
            <w:tcW w:w="1134" w:type="dxa"/>
            <w:noWrap/>
            <w:vAlign w:val="center"/>
          </w:tcPr>
          <w:p w:rsidR="0042521A" w:rsidRPr="00A44001" w:rsidRDefault="0042521A">
            <w:pPr>
              <w:rPr>
                <w:szCs w:val="24"/>
              </w:rPr>
            </w:pPr>
            <w:r w:rsidRPr="00A44001">
              <w:rPr>
                <w:rFonts w:ascii="SimSun" w:hint="eastAsia"/>
                <w:sz w:val="20"/>
                <w:szCs w:val="24"/>
                <w:lang w:val="zh-CN"/>
              </w:rPr>
              <w:t>已核准</w:t>
            </w:r>
          </w:p>
        </w:tc>
        <w:tc>
          <w:tcPr>
            <w:tcW w:w="1418" w:type="dxa"/>
            <w:noWrap/>
            <w:vAlign w:val="center"/>
          </w:tcPr>
          <w:p w:rsidR="0042521A" w:rsidRPr="00A44001" w:rsidRDefault="0042521A">
            <w:pPr>
              <w:jc w:val="right"/>
              <w:rPr>
                <w:color w:val="000000"/>
                <w:sz w:val="20"/>
                <w:szCs w:val="24"/>
                <w:lang w:val="en-CA"/>
              </w:rPr>
            </w:pPr>
            <w:r w:rsidRPr="00A44001">
              <w:rPr>
                <w:sz w:val="20"/>
                <w:szCs w:val="24"/>
              </w:rPr>
              <w:t>100,660</w:t>
            </w:r>
          </w:p>
        </w:tc>
        <w:tc>
          <w:tcPr>
            <w:tcW w:w="1417" w:type="dxa"/>
            <w:vAlign w:val="center"/>
          </w:tcPr>
          <w:p w:rsidR="0042521A" w:rsidRPr="00A44001" w:rsidRDefault="0042521A">
            <w:pPr>
              <w:jc w:val="right"/>
              <w:rPr>
                <w:szCs w:val="24"/>
              </w:rPr>
            </w:pPr>
            <w:r w:rsidRPr="00A44001">
              <w:rPr>
                <w:sz w:val="20"/>
                <w:szCs w:val="24"/>
                <w:lang w:val="zh-CN"/>
              </w:rPr>
              <w:t>n/a</w:t>
            </w:r>
          </w:p>
        </w:tc>
        <w:tc>
          <w:tcPr>
            <w:tcW w:w="1276" w:type="dxa"/>
            <w:noWrap/>
            <w:vAlign w:val="center"/>
          </w:tcPr>
          <w:p w:rsidR="0042521A" w:rsidRPr="00A44001" w:rsidRDefault="0042521A">
            <w:pPr>
              <w:jc w:val="right"/>
              <w:rPr>
                <w:color w:val="000000"/>
                <w:sz w:val="20"/>
                <w:szCs w:val="24"/>
                <w:lang w:val="en-CA"/>
              </w:rPr>
            </w:pPr>
            <w:r w:rsidRPr="00A44001">
              <w:rPr>
                <w:sz w:val="20"/>
                <w:szCs w:val="24"/>
              </w:rPr>
              <w:t>100,660</w:t>
            </w:r>
          </w:p>
        </w:tc>
        <w:tc>
          <w:tcPr>
            <w:tcW w:w="2268" w:type="dxa"/>
            <w:vMerge w:val="restart"/>
            <w:noWrap/>
            <w:vAlign w:val="center"/>
          </w:tcPr>
          <w:p w:rsidR="0042521A" w:rsidRPr="00A44001" w:rsidRDefault="0042521A">
            <w:pPr>
              <w:jc w:val="center"/>
              <w:rPr>
                <w:color w:val="000000"/>
                <w:sz w:val="20"/>
                <w:szCs w:val="24"/>
                <w:lang w:val="en-CA"/>
              </w:rPr>
            </w:pPr>
            <w:r w:rsidRPr="00A44001">
              <w:rPr>
                <w:sz w:val="20"/>
                <w:szCs w:val="24"/>
                <w:lang w:val="en-CA"/>
              </w:rPr>
              <w:t>100%</w:t>
            </w:r>
          </w:p>
        </w:tc>
      </w:tr>
      <w:tr w:rsidR="0042521A" w:rsidTr="00D76875">
        <w:trPr>
          <w:trHeight w:val="58"/>
        </w:trPr>
        <w:tc>
          <w:tcPr>
            <w:tcW w:w="1730" w:type="dxa"/>
            <w:vMerge/>
            <w:vAlign w:val="center"/>
          </w:tcPr>
          <w:p w:rsidR="0042521A" w:rsidRDefault="0042521A">
            <w:pPr>
              <w:jc w:val="left"/>
              <w:rPr>
                <w:b/>
                <w:color w:val="000000"/>
                <w:sz w:val="20"/>
                <w:szCs w:val="24"/>
                <w:lang w:val="en-CA"/>
              </w:rPr>
            </w:pPr>
          </w:p>
        </w:tc>
        <w:tc>
          <w:tcPr>
            <w:tcW w:w="1134" w:type="dxa"/>
            <w:noWrap/>
            <w:vAlign w:val="center"/>
          </w:tcPr>
          <w:p w:rsidR="0042521A" w:rsidRPr="00A44001" w:rsidRDefault="0042521A">
            <w:pPr>
              <w:rPr>
                <w:szCs w:val="24"/>
              </w:rPr>
            </w:pPr>
            <w:r w:rsidRPr="00A44001">
              <w:rPr>
                <w:rFonts w:ascii="SimSun" w:hint="eastAsia"/>
                <w:sz w:val="20"/>
                <w:szCs w:val="24"/>
                <w:lang w:val="zh-CN"/>
              </w:rPr>
              <w:t>已发放</w:t>
            </w:r>
          </w:p>
        </w:tc>
        <w:tc>
          <w:tcPr>
            <w:tcW w:w="1418" w:type="dxa"/>
            <w:noWrap/>
            <w:vAlign w:val="center"/>
          </w:tcPr>
          <w:p w:rsidR="0042521A" w:rsidRDefault="0042521A">
            <w:pPr>
              <w:jc w:val="right"/>
              <w:rPr>
                <w:color w:val="000000"/>
                <w:sz w:val="20"/>
                <w:szCs w:val="24"/>
                <w:lang w:val="en-CA"/>
              </w:rPr>
            </w:pPr>
            <w:r>
              <w:rPr>
                <w:sz w:val="20"/>
                <w:szCs w:val="24"/>
                <w:lang w:val="en-CA"/>
              </w:rPr>
              <w:t>100,660</w:t>
            </w:r>
          </w:p>
        </w:tc>
        <w:tc>
          <w:tcPr>
            <w:tcW w:w="1417" w:type="dxa"/>
            <w:vAlign w:val="center"/>
          </w:tcPr>
          <w:p w:rsidR="0042521A" w:rsidRDefault="0042521A">
            <w:pPr>
              <w:jc w:val="right"/>
              <w:rPr>
                <w:szCs w:val="24"/>
              </w:rPr>
            </w:pPr>
            <w:r>
              <w:rPr>
                <w:noProof/>
                <w:sz w:val="20"/>
                <w:szCs w:val="24"/>
              </w:rPr>
              <w:t>n/a</w:t>
            </w:r>
          </w:p>
        </w:tc>
        <w:tc>
          <w:tcPr>
            <w:tcW w:w="1276" w:type="dxa"/>
            <w:noWrap/>
            <w:vAlign w:val="center"/>
          </w:tcPr>
          <w:p w:rsidR="0042521A" w:rsidRDefault="0042521A">
            <w:pPr>
              <w:jc w:val="right"/>
              <w:rPr>
                <w:color w:val="000000"/>
                <w:sz w:val="20"/>
                <w:szCs w:val="24"/>
                <w:lang w:val="en-CA"/>
              </w:rPr>
            </w:pPr>
            <w:r>
              <w:rPr>
                <w:sz w:val="20"/>
                <w:szCs w:val="24"/>
              </w:rPr>
              <w:t>100,660</w:t>
            </w:r>
          </w:p>
        </w:tc>
        <w:tc>
          <w:tcPr>
            <w:tcW w:w="2268" w:type="dxa"/>
            <w:vMerge/>
            <w:vAlign w:val="center"/>
          </w:tcPr>
          <w:p w:rsidR="0042521A" w:rsidRDefault="0042521A">
            <w:pPr>
              <w:jc w:val="center"/>
              <w:rPr>
                <w:color w:val="000000"/>
                <w:sz w:val="20"/>
                <w:szCs w:val="24"/>
                <w:lang w:val="en-CA"/>
              </w:rPr>
            </w:pPr>
          </w:p>
        </w:tc>
      </w:tr>
      <w:tr w:rsidR="0042521A" w:rsidTr="00D76875">
        <w:trPr>
          <w:trHeight w:val="58"/>
        </w:trPr>
        <w:tc>
          <w:tcPr>
            <w:tcW w:w="1730" w:type="dxa"/>
            <w:vMerge w:val="restart"/>
            <w:noWrap/>
            <w:vAlign w:val="center"/>
          </w:tcPr>
          <w:p w:rsidR="0042521A" w:rsidRPr="00A44001" w:rsidRDefault="0042521A">
            <w:pPr>
              <w:jc w:val="left"/>
              <w:rPr>
                <w:szCs w:val="24"/>
              </w:rPr>
            </w:pPr>
            <w:r w:rsidRPr="00A44001">
              <w:rPr>
                <w:rFonts w:ascii="SimSun" w:hint="eastAsia"/>
                <w:sz w:val="20"/>
                <w:szCs w:val="24"/>
                <w:lang w:val="zh-CN"/>
              </w:rPr>
              <w:t>第四次付款</w:t>
            </w:r>
          </w:p>
        </w:tc>
        <w:tc>
          <w:tcPr>
            <w:tcW w:w="1134" w:type="dxa"/>
            <w:noWrap/>
            <w:vAlign w:val="center"/>
          </w:tcPr>
          <w:p w:rsidR="0042521A" w:rsidRPr="00A44001" w:rsidRDefault="0042521A">
            <w:pPr>
              <w:rPr>
                <w:szCs w:val="24"/>
              </w:rPr>
            </w:pPr>
            <w:r w:rsidRPr="00A44001">
              <w:rPr>
                <w:rFonts w:ascii="SimSun" w:hint="eastAsia"/>
                <w:sz w:val="20"/>
                <w:szCs w:val="24"/>
                <w:lang w:val="zh-CN"/>
              </w:rPr>
              <w:t>已核准</w:t>
            </w:r>
          </w:p>
        </w:tc>
        <w:tc>
          <w:tcPr>
            <w:tcW w:w="1418" w:type="dxa"/>
            <w:noWrap/>
            <w:vAlign w:val="center"/>
          </w:tcPr>
          <w:p w:rsidR="0042521A" w:rsidRPr="00A44001" w:rsidRDefault="0042521A">
            <w:pPr>
              <w:jc w:val="right"/>
              <w:rPr>
                <w:color w:val="000000"/>
                <w:sz w:val="20"/>
                <w:szCs w:val="24"/>
                <w:lang w:val="en-CA"/>
              </w:rPr>
            </w:pPr>
            <w:r w:rsidRPr="00A44001">
              <w:rPr>
                <w:sz w:val="20"/>
                <w:szCs w:val="24"/>
              </w:rPr>
              <w:t>50,000</w:t>
            </w:r>
          </w:p>
        </w:tc>
        <w:tc>
          <w:tcPr>
            <w:tcW w:w="1417" w:type="dxa"/>
            <w:vAlign w:val="center"/>
          </w:tcPr>
          <w:p w:rsidR="0042521A" w:rsidRPr="00A44001" w:rsidRDefault="0042521A">
            <w:pPr>
              <w:jc w:val="right"/>
              <w:rPr>
                <w:color w:val="000000"/>
                <w:sz w:val="20"/>
                <w:szCs w:val="24"/>
                <w:lang w:val="en-CA"/>
              </w:rPr>
            </w:pPr>
            <w:r w:rsidRPr="00A44001">
              <w:rPr>
                <w:noProof/>
                <w:sz w:val="20"/>
                <w:szCs w:val="24"/>
              </w:rPr>
              <w:t>n/a</w:t>
            </w:r>
          </w:p>
        </w:tc>
        <w:tc>
          <w:tcPr>
            <w:tcW w:w="1276" w:type="dxa"/>
            <w:noWrap/>
            <w:vAlign w:val="center"/>
          </w:tcPr>
          <w:p w:rsidR="0042521A" w:rsidRPr="00A44001" w:rsidRDefault="0042521A">
            <w:pPr>
              <w:jc w:val="right"/>
              <w:rPr>
                <w:color w:val="000000"/>
                <w:sz w:val="20"/>
                <w:szCs w:val="24"/>
                <w:lang w:val="en-CA"/>
              </w:rPr>
            </w:pPr>
            <w:r w:rsidRPr="00A44001">
              <w:rPr>
                <w:sz w:val="20"/>
                <w:szCs w:val="24"/>
              </w:rPr>
              <w:t>50,000</w:t>
            </w:r>
          </w:p>
        </w:tc>
        <w:tc>
          <w:tcPr>
            <w:tcW w:w="2268" w:type="dxa"/>
            <w:vMerge w:val="restart"/>
            <w:noWrap/>
            <w:vAlign w:val="center"/>
          </w:tcPr>
          <w:p w:rsidR="0042521A" w:rsidRPr="00A44001" w:rsidRDefault="0042521A">
            <w:pPr>
              <w:jc w:val="center"/>
              <w:rPr>
                <w:color w:val="000000"/>
                <w:sz w:val="20"/>
                <w:szCs w:val="24"/>
                <w:lang w:val="en-CA"/>
              </w:rPr>
            </w:pPr>
            <w:r w:rsidRPr="00A44001">
              <w:rPr>
                <w:sz w:val="20"/>
                <w:szCs w:val="24"/>
                <w:lang w:val="en-CA"/>
              </w:rPr>
              <w:t>50%</w:t>
            </w:r>
          </w:p>
        </w:tc>
      </w:tr>
      <w:tr w:rsidR="0042521A" w:rsidTr="00D76875">
        <w:trPr>
          <w:trHeight w:val="125"/>
        </w:trPr>
        <w:tc>
          <w:tcPr>
            <w:tcW w:w="1730" w:type="dxa"/>
            <w:vMerge/>
            <w:vAlign w:val="center"/>
          </w:tcPr>
          <w:p w:rsidR="0042521A" w:rsidRPr="00A44001" w:rsidRDefault="0042521A">
            <w:pPr>
              <w:jc w:val="left"/>
              <w:rPr>
                <w:color w:val="000000"/>
                <w:sz w:val="20"/>
                <w:szCs w:val="24"/>
                <w:lang w:val="en-CA"/>
              </w:rPr>
            </w:pPr>
          </w:p>
        </w:tc>
        <w:tc>
          <w:tcPr>
            <w:tcW w:w="1134" w:type="dxa"/>
            <w:noWrap/>
            <w:vAlign w:val="center"/>
          </w:tcPr>
          <w:p w:rsidR="0042521A" w:rsidRPr="00A44001" w:rsidRDefault="0042521A">
            <w:pPr>
              <w:rPr>
                <w:szCs w:val="24"/>
              </w:rPr>
            </w:pPr>
            <w:r w:rsidRPr="00A44001">
              <w:rPr>
                <w:rFonts w:ascii="SimSun" w:hint="eastAsia"/>
                <w:sz w:val="20"/>
                <w:szCs w:val="24"/>
                <w:lang w:val="zh-CN"/>
              </w:rPr>
              <w:t>已发放</w:t>
            </w:r>
          </w:p>
        </w:tc>
        <w:tc>
          <w:tcPr>
            <w:tcW w:w="1418" w:type="dxa"/>
            <w:noWrap/>
            <w:vAlign w:val="center"/>
          </w:tcPr>
          <w:p w:rsidR="0042521A" w:rsidRPr="00A44001" w:rsidRDefault="0042521A">
            <w:pPr>
              <w:jc w:val="right"/>
              <w:rPr>
                <w:color w:val="000000"/>
                <w:sz w:val="20"/>
                <w:szCs w:val="24"/>
                <w:lang w:val="en-CA"/>
              </w:rPr>
            </w:pPr>
            <w:r w:rsidRPr="00A44001">
              <w:rPr>
                <w:sz w:val="20"/>
                <w:szCs w:val="24"/>
              </w:rPr>
              <w:t>25,000*</w:t>
            </w:r>
          </w:p>
        </w:tc>
        <w:tc>
          <w:tcPr>
            <w:tcW w:w="1417" w:type="dxa"/>
            <w:vAlign w:val="center"/>
          </w:tcPr>
          <w:p w:rsidR="0042521A" w:rsidRPr="00A44001" w:rsidRDefault="0042521A">
            <w:pPr>
              <w:jc w:val="right"/>
              <w:rPr>
                <w:color w:val="000000"/>
                <w:sz w:val="20"/>
                <w:szCs w:val="24"/>
                <w:lang w:val="en-CA"/>
              </w:rPr>
            </w:pPr>
            <w:r w:rsidRPr="00A44001">
              <w:rPr>
                <w:noProof/>
                <w:sz w:val="20"/>
                <w:szCs w:val="24"/>
              </w:rPr>
              <w:t>n/a</w:t>
            </w:r>
          </w:p>
        </w:tc>
        <w:tc>
          <w:tcPr>
            <w:tcW w:w="1276" w:type="dxa"/>
            <w:noWrap/>
            <w:vAlign w:val="center"/>
          </w:tcPr>
          <w:p w:rsidR="0042521A" w:rsidRPr="00A44001" w:rsidRDefault="0042521A">
            <w:pPr>
              <w:jc w:val="right"/>
              <w:rPr>
                <w:color w:val="000000"/>
                <w:sz w:val="20"/>
                <w:szCs w:val="24"/>
                <w:lang w:val="en-CA"/>
              </w:rPr>
            </w:pPr>
            <w:r w:rsidRPr="00A44001">
              <w:rPr>
                <w:color w:val="000000"/>
                <w:sz w:val="20"/>
                <w:szCs w:val="24"/>
              </w:rPr>
              <w:t>25,000</w:t>
            </w:r>
          </w:p>
        </w:tc>
        <w:tc>
          <w:tcPr>
            <w:tcW w:w="2268" w:type="dxa"/>
            <w:vMerge/>
            <w:vAlign w:val="center"/>
          </w:tcPr>
          <w:p w:rsidR="0042521A" w:rsidRPr="00A44001" w:rsidRDefault="0042521A">
            <w:pPr>
              <w:jc w:val="center"/>
              <w:rPr>
                <w:color w:val="000000"/>
                <w:sz w:val="20"/>
                <w:szCs w:val="24"/>
                <w:lang w:val="en-CA"/>
              </w:rPr>
            </w:pPr>
          </w:p>
        </w:tc>
      </w:tr>
      <w:tr w:rsidR="0042521A" w:rsidTr="00D76875">
        <w:trPr>
          <w:trHeight w:val="58"/>
        </w:trPr>
        <w:tc>
          <w:tcPr>
            <w:tcW w:w="1730" w:type="dxa"/>
            <w:vMerge w:val="restart"/>
            <w:vAlign w:val="center"/>
          </w:tcPr>
          <w:p w:rsidR="0042521A" w:rsidRPr="00A44001" w:rsidRDefault="0042521A">
            <w:pPr>
              <w:jc w:val="left"/>
              <w:rPr>
                <w:szCs w:val="24"/>
              </w:rPr>
            </w:pPr>
            <w:r w:rsidRPr="00A44001">
              <w:rPr>
                <w:rFonts w:ascii="SimSun" w:hint="eastAsia"/>
                <w:sz w:val="20"/>
                <w:szCs w:val="24"/>
                <w:lang w:val="zh-CN"/>
              </w:rPr>
              <w:t>共计</w:t>
            </w:r>
          </w:p>
        </w:tc>
        <w:tc>
          <w:tcPr>
            <w:tcW w:w="1134" w:type="dxa"/>
            <w:vAlign w:val="center"/>
          </w:tcPr>
          <w:p w:rsidR="0042521A" w:rsidRPr="00A44001" w:rsidRDefault="0042521A">
            <w:pPr>
              <w:rPr>
                <w:szCs w:val="24"/>
              </w:rPr>
            </w:pPr>
            <w:r w:rsidRPr="00A44001">
              <w:rPr>
                <w:rFonts w:ascii="SimSun" w:hint="eastAsia"/>
                <w:sz w:val="20"/>
                <w:szCs w:val="24"/>
                <w:lang w:val="zh-CN"/>
              </w:rPr>
              <w:t>已核准</w:t>
            </w:r>
          </w:p>
        </w:tc>
        <w:tc>
          <w:tcPr>
            <w:tcW w:w="1418" w:type="dxa"/>
            <w:vAlign w:val="center"/>
          </w:tcPr>
          <w:p w:rsidR="0042521A" w:rsidRPr="00A44001" w:rsidRDefault="0042521A">
            <w:pPr>
              <w:jc w:val="right"/>
              <w:rPr>
                <w:color w:val="000000"/>
                <w:sz w:val="20"/>
                <w:szCs w:val="24"/>
                <w:lang w:val="en-CA"/>
              </w:rPr>
            </w:pPr>
            <w:r w:rsidRPr="00A44001">
              <w:rPr>
                <w:sz w:val="20"/>
                <w:szCs w:val="24"/>
              </w:rPr>
              <w:t>680,000</w:t>
            </w:r>
          </w:p>
        </w:tc>
        <w:tc>
          <w:tcPr>
            <w:tcW w:w="1417" w:type="dxa"/>
            <w:vAlign w:val="center"/>
          </w:tcPr>
          <w:p w:rsidR="0042521A" w:rsidRPr="00A44001" w:rsidRDefault="0042521A">
            <w:pPr>
              <w:jc w:val="right"/>
              <w:rPr>
                <w:color w:val="000000"/>
                <w:sz w:val="20"/>
                <w:szCs w:val="24"/>
                <w:lang w:val="en-CA"/>
              </w:rPr>
            </w:pPr>
            <w:r w:rsidRPr="00A44001">
              <w:rPr>
                <w:sz w:val="20"/>
                <w:szCs w:val="24"/>
              </w:rPr>
              <w:t>420,000</w:t>
            </w:r>
          </w:p>
        </w:tc>
        <w:tc>
          <w:tcPr>
            <w:tcW w:w="1276" w:type="dxa"/>
            <w:vAlign w:val="center"/>
          </w:tcPr>
          <w:p w:rsidR="0042521A" w:rsidRPr="00A44001" w:rsidRDefault="0042521A">
            <w:pPr>
              <w:jc w:val="right"/>
              <w:rPr>
                <w:color w:val="000000"/>
                <w:sz w:val="20"/>
                <w:szCs w:val="24"/>
                <w:lang w:val="en-CA"/>
              </w:rPr>
            </w:pPr>
            <w:r w:rsidRPr="00A44001">
              <w:rPr>
                <w:color w:val="000000"/>
                <w:sz w:val="20"/>
                <w:szCs w:val="24"/>
                <w:lang w:val="en-CA"/>
              </w:rPr>
              <w:t>1,100,000</w:t>
            </w:r>
          </w:p>
        </w:tc>
        <w:tc>
          <w:tcPr>
            <w:tcW w:w="2268" w:type="dxa"/>
            <w:vMerge w:val="restart"/>
            <w:vAlign w:val="center"/>
          </w:tcPr>
          <w:p w:rsidR="0042521A" w:rsidRPr="00A44001" w:rsidRDefault="0042521A">
            <w:pPr>
              <w:jc w:val="center"/>
              <w:rPr>
                <w:color w:val="000000"/>
                <w:sz w:val="20"/>
                <w:szCs w:val="24"/>
                <w:lang w:val="en-CA"/>
              </w:rPr>
            </w:pPr>
            <w:r w:rsidRPr="00A44001">
              <w:rPr>
                <w:sz w:val="20"/>
                <w:szCs w:val="24"/>
              </w:rPr>
              <w:t>97%</w:t>
            </w:r>
          </w:p>
        </w:tc>
      </w:tr>
      <w:tr w:rsidR="0042521A" w:rsidTr="00D76875">
        <w:trPr>
          <w:trHeight w:val="179"/>
        </w:trPr>
        <w:tc>
          <w:tcPr>
            <w:tcW w:w="1730" w:type="dxa"/>
            <w:vMerge/>
            <w:vAlign w:val="center"/>
          </w:tcPr>
          <w:p w:rsidR="0042521A" w:rsidRDefault="0042521A">
            <w:pPr>
              <w:jc w:val="left"/>
              <w:rPr>
                <w:b/>
                <w:color w:val="000000"/>
                <w:sz w:val="20"/>
                <w:szCs w:val="24"/>
                <w:lang w:val="en-CA"/>
              </w:rPr>
            </w:pPr>
          </w:p>
        </w:tc>
        <w:tc>
          <w:tcPr>
            <w:tcW w:w="1134" w:type="dxa"/>
            <w:vAlign w:val="center"/>
          </w:tcPr>
          <w:p w:rsidR="0042521A" w:rsidRPr="00A44001" w:rsidRDefault="0042521A">
            <w:pPr>
              <w:rPr>
                <w:szCs w:val="24"/>
              </w:rPr>
            </w:pPr>
            <w:r w:rsidRPr="00A44001">
              <w:rPr>
                <w:rFonts w:ascii="SimSun" w:hint="eastAsia"/>
                <w:sz w:val="20"/>
                <w:szCs w:val="24"/>
                <w:lang w:val="zh-CN"/>
              </w:rPr>
              <w:t>已发放</w:t>
            </w:r>
          </w:p>
        </w:tc>
        <w:tc>
          <w:tcPr>
            <w:tcW w:w="1418" w:type="dxa"/>
            <w:vAlign w:val="center"/>
          </w:tcPr>
          <w:p w:rsidR="0042521A" w:rsidRDefault="0042521A">
            <w:pPr>
              <w:jc w:val="right"/>
              <w:rPr>
                <w:color w:val="000000"/>
                <w:sz w:val="20"/>
                <w:szCs w:val="24"/>
                <w:lang w:val="en-CA"/>
              </w:rPr>
            </w:pPr>
            <w:r>
              <w:rPr>
                <w:sz w:val="20"/>
                <w:szCs w:val="24"/>
              </w:rPr>
              <w:t>655,000</w:t>
            </w:r>
          </w:p>
        </w:tc>
        <w:tc>
          <w:tcPr>
            <w:tcW w:w="1417" w:type="dxa"/>
            <w:vAlign w:val="center"/>
          </w:tcPr>
          <w:p w:rsidR="0042521A" w:rsidRDefault="0042521A">
            <w:pPr>
              <w:jc w:val="right"/>
              <w:rPr>
                <w:color w:val="000000"/>
                <w:sz w:val="20"/>
                <w:szCs w:val="24"/>
                <w:lang w:val="en-CA"/>
              </w:rPr>
            </w:pPr>
            <w:r>
              <w:rPr>
                <w:sz w:val="20"/>
                <w:szCs w:val="24"/>
              </w:rPr>
              <w:t>413,324</w:t>
            </w:r>
          </w:p>
        </w:tc>
        <w:tc>
          <w:tcPr>
            <w:tcW w:w="1276" w:type="dxa"/>
            <w:vAlign w:val="center"/>
          </w:tcPr>
          <w:p w:rsidR="0042521A" w:rsidRDefault="0042521A">
            <w:pPr>
              <w:jc w:val="right"/>
              <w:rPr>
                <w:color w:val="000000"/>
                <w:sz w:val="20"/>
                <w:szCs w:val="24"/>
                <w:lang w:val="en-CA"/>
              </w:rPr>
            </w:pPr>
            <w:r>
              <w:rPr>
                <w:b/>
                <w:sz w:val="20"/>
                <w:szCs w:val="24"/>
                <w:lang w:val="en-CA"/>
              </w:rPr>
              <w:t>1,068,324</w:t>
            </w:r>
          </w:p>
        </w:tc>
        <w:tc>
          <w:tcPr>
            <w:tcW w:w="2268" w:type="dxa"/>
            <w:vMerge/>
            <w:vAlign w:val="center"/>
          </w:tcPr>
          <w:p w:rsidR="0042521A" w:rsidRDefault="0042521A">
            <w:pPr>
              <w:jc w:val="center"/>
              <w:rPr>
                <w:color w:val="000000"/>
                <w:sz w:val="20"/>
                <w:szCs w:val="24"/>
                <w:lang w:val="en-CA"/>
              </w:rPr>
            </w:pPr>
          </w:p>
        </w:tc>
      </w:tr>
    </w:tbl>
    <w:p w:rsidR="0042521A" w:rsidRDefault="0042521A">
      <w:pPr>
        <w:rPr>
          <w:sz w:val="18"/>
          <w:szCs w:val="24"/>
        </w:rPr>
      </w:pPr>
      <w:r>
        <w:rPr>
          <w:sz w:val="18"/>
          <w:szCs w:val="24"/>
          <w:lang w:val="en-CA"/>
        </w:rPr>
        <w:t xml:space="preserve">* </w:t>
      </w:r>
      <w:r>
        <w:rPr>
          <w:rFonts w:ascii="SimSun" w:hint="eastAsia"/>
          <w:sz w:val="18"/>
          <w:szCs w:val="24"/>
          <w:lang w:val="zh-CN"/>
        </w:rPr>
        <w:t>根据国家臭氧机构的开支记录</w:t>
      </w:r>
      <w:r>
        <w:rPr>
          <w:rFonts w:ascii="SimSun" w:hint="eastAsia"/>
          <w:sz w:val="18"/>
          <w:szCs w:val="24"/>
          <w:lang w:val="en-CA"/>
        </w:rPr>
        <w:t>，</w:t>
      </w:r>
      <w:r>
        <w:rPr>
          <w:rFonts w:ascii="SimSun" w:hint="eastAsia"/>
          <w:sz w:val="18"/>
          <w:szCs w:val="24"/>
          <w:lang w:val="zh-CN"/>
        </w:rPr>
        <w:t>但尚未列入</w:t>
      </w:r>
      <w:r>
        <w:rPr>
          <w:sz w:val="18"/>
          <w:szCs w:val="24"/>
          <w:lang w:val="en-CA"/>
        </w:rPr>
        <w:t>Umoja</w:t>
      </w:r>
      <w:r>
        <w:rPr>
          <w:rFonts w:ascii="SimSun" w:hint="eastAsia"/>
          <w:sz w:val="18"/>
          <w:szCs w:val="24"/>
          <w:lang w:val="zh-CN"/>
        </w:rPr>
        <w:t>。</w:t>
      </w:r>
    </w:p>
    <w:p w:rsidR="0042521A" w:rsidRDefault="0042521A">
      <w:pPr>
        <w:rPr>
          <w:sz w:val="18"/>
          <w:szCs w:val="24"/>
        </w:rPr>
      </w:pPr>
    </w:p>
    <w:p w:rsidR="0042521A" w:rsidRPr="00396FB5" w:rsidRDefault="0042521A">
      <w:pPr>
        <w:widowControl w:val="0"/>
        <w:spacing w:after="240"/>
        <w:outlineLvl w:val="0"/>
        <w:rPr>
          <w:b/>
          <w:i/>
          <w:sz w:val="24"/>
          <w:szCs w:val="24"/>
          <w:lang w:val="en-CA"/>
        </w:rPr>
      </w:pPr>
      <w:r w:rsidRPr="00396FB5">
        <w:rPr>
          <w:b/>
          <w:i/>
          <w:sz w:val="24"/>
          <w:szCs w:val="24"/>
          <w:lang w:val="zh-CN"/>
        </w:rPr>
        <w:t>2020</w:t>
      </w:r>
      <w:r w:rsidRPr="00396FB5">
        <w:rPr>
          <w:rFonts w:hint="eastAsia"/>
          <w:b/>
          <w:i/>
          <w:sz w:val="24"/>
          <w:szCs w:val="24"/>
          <w:lang w:val="zh-CN"/>
        </w:rPr>
        <w:t>年工作计划</w:t>
      </w:r>
    </w:p>
    <w:p w:rsidR="0042521A" w:rsidRPr="00396FB5" w:rsidRDefault="0042521A">
      <w:pPr>
        <w:pStyle w:val="Heading1"/>
        <w:rPr>
          <w:sz w:val="24"/>
          <w:szCs w:val="24"/>
          <w:lang w:val="en-CA"/>
        </w:rPr>
      </w:pPr>
      <w:r w:rsidRPr="00396FB5">
        <w:rPr>
          <w:rFonts w:hint="eastAsia"/>
          <w:sz w:val="24"/>
          <w:szCs w:val="24"/>
          <w:lang w:val="zh-CN"/>
        </w:rPr>
        <w:t>表</w:t>
      </w:r>
      <w:r w:rsidRPr="00396FB5">
        <w:rPr>
          <w:sz w:val="24"/>
          <w:szCs w:val="24"/>
          <w:lang w:val="en-CA"/>
        </w:rPr>
        <w:t>7</w:t>
      </w:r>
      <w:r w:rsidRPr="00396FB5">
        <w:rPr>
          <w:rFonts w:hint="eastAsia"/>
          <w:sz w:val="24"/>
          <w:szCs w:val="24"/>
          <w:lang w:val="zh-CN"/>
        </w:rPr>
        <w:t>汇总了将在</w:t>
      </w:r>
      <w:r w:rsidRPr="00396FB5">
        <w:rPr>
          <w:sz w:val="24"/>
          <w:szCs w:val="24"/>
          <w:lang w:val="en-CA"/>
        </w:rPr>
        <w:t>2020</w:t>
      </w:r>
      <w:r w:rsidRPr="00396FB5">
        <w:rPr>
          <w:rFonts w:hint="eastAsia"/>
          <w:sz w:val="24"/>
          <w:szCs w:val="24"/>
          <w:lang w:val="zh-CN"/>
        </w:rPr>
        <w:t>年进行的工作计划的活动。</w:t>
      </w:r>
    </w:p>
    <w:p w:rsidR="0042521A" w:rsidRDefault="0042521A">
      <w:pPr>
        <w:rPr>
          <w:szCs w:val="24"/>
          <w:lang w:val="en-CA"/>
        </w:rPr>
      </w:pPr>
      <w:r>
        <w:rPr>
          <w:rFonts w:ascii="SimSun" w:hint="eastAsia"/>
          <w:b/>
          <w:szCs w:val="24"/>
          <w:lang w:val="zh-CN"/>
        </w:rPr>
        <w:t>表</w:t>
      </w:r>
      <w:r>
        <w:rPr>
          <w:rFonts w:ascii="SimSun"/>
          <w:b/>
          <w:szCs w:val="24"/>
          <w:lang w:val="en-US"/>
        </w:rPr>
        <w:t>7</w:t>
      </w:r>
      <w:r>
        <w:rPr>
          <w:rFonts w:ascii="SimSun" w:hint="eastAsia"/>
          <w:b/>
          <w:szCs w:val="24"/>
          <w:lang w:val="en-US"/>
        </w:rPr>
        <w:t>：</w:t>
      </w:r>
      <w:r>
        <w:rPr>
          <w:rFonts w:ascii="SimSun" w:hint="eastAsia"/>
          <w:b/>
          <w:szCs w:val="24"/>
          <w:lang w:val="zh-CN"/>
        </w:rPr>
        <w:t>马尔代夫氟氯烃淘汰管理计划的工作计划</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08"/>
        <w:gridCol w:w="2235"/>
      </w:tblGrid>
      <w:tr w:rsidR="0042521A" w:rsidTr="00642906">
        <w:trPr>
          <w:trHeight w:val="300"/>
          <w:tblHeader/>
        </w:trPr>
        <w:tc>
          <w:tcPr>
            <w:tcW w:w="7008" w:type="dxa"/>
          </w:tcPr>
          <w:p w:rsidR="0042521A" w:rsidRDefault="0042521A">
            <w:pPr>
              <w:adjustRightInd w:val="0"/>
              <w:snapToGrid w:val="0"/>
              <w:jc w:val="center"/>
              <w:rPr>
                <w:szCs w:val="24"/>
              </w:rPr>
            </w:pPr>
            <w:r>
              <w:rPr>
                <w:rFonts w:ascii="SimSun" w:hint="eastAsia"/>
                <w:b/>
                <w:sz w:val="20"/>
                <w:szCs w:val="24"/>
                <w:lang w:val="zh-CN"/>
              </w:rPr>
              <w:t>年份</w:t>
            </w:r>
          </w:p>
        </w:tc>
        <w:tc>
          <w:tcPr>
            <w:tcW w:w="2235" w:type="dxa"/>
          </w:tcPr>
          <w:p w:rsidR="0042521A" w:rsidRDefault="0042521A">
            <w:pPr>
              <w:adjustRightInd w:val="0"/>
              <w:snapToGrid w:val="0"/>
              <w:jc w:val="center"/>
              <w:rPr>
                <w:szCs w:val="24"/>
              </w:rPr>
            </w:pPr>
            <w:r>
              <w:rPr>
                <w:rFonts w:ascii="SimSun" w:hint="eastAsia"/>
                <w:b/>
                <w:sz w:val="20"/>
                <w:szCs w:val="24"/>
                <w:lang w:val="zh-CN"/>
              </w:rPr>
              <w:t>预算</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42521A" w:rsidTr="00642906">
        <w:trPr>
          <w:trHeight w:val="42"/>
        </w:trPr>
        <w:tc>
          <w:tcPr>
            <w:tcW w:w="7008" w:type="dxa"/>
          </w:tcPr>
          <w:p w:rsidR="0042521A" w:rsidRDefault="0042521A">
            <w:pPr>
              <w:adjustRightInd w:val="0"/>
              <w:snapToGrid w:val="0"/>
              <w:rPr>
                <w:szCs w:val="24"/>
              </w:rPr>
            </w:pPr>
            <w:r>
              <w:rPr>
                <w:rFonts w:ascii="SimSun" w:hint="eastAsia"/>
                <w:b/>
                <w:sz w:val="20"/>
                <w:szCs w:val="24"/>
                <w:lang w:val="zh-CN"/>
              </w:rPr>
              <w:t>淘汰氟氯烃的政策和执法</w:t>
            </w:r>
          </w:p>
        </w:tc>
        <w:tc>
          <w:tcPr>
            <w:tcW w:w="2235" w:type="dxa"/>
          </w:tcPr>
          <w:p w:rsidR="0042521A" w:rsidRDefault="0042521A">
            <w:pPr>
              <w:adjustRightInd w:val="0"/>
              <w:snapToGrid w:val="0"/>
              <w:jc w:val="center"/>
              <w:rPr>
                <w:sz w:val="20"/>
                <w:szCs w:val="24"/>
              </w:rPr>
            </w:pPr>
            <w:r>
              <w:rPr>
                <w:sz w:val="20"/>
                <w:szCs w:val="24"/>
              </w:rPr>
              <w:t>7,500</w:t>
            </w:r>
          </w:p>
        </w:tc>
      </w:tr>
      <w:tr w:rsidR="0042521A" w:rsidTr="00642906">
        <w:trPr>
          <w:trHeight w:val="269"/>
        </w:trPr>
        <w:tc>
          <w:tcPr>
            <w:tcW w:w="7008" w:type="dxa"/>
          </w:tcPr>
          <w:p w:rsidR="0042521A" w:rsidRDefault="0042521A">
            <w:pPr>
              <w:adjustRightInd w:val="0"/>
              <w:snapToGrid w:val="0"/>
              <w:rPr>
                <w:szCs w:val="24"/>
              </w:rPr>
            </w:pPr>
            <w:r>
              <w:rPr>
                <w:rFonts w:ascii="SimSun" w:hint="eastAsia"/>
                <w:sz w:val="20"/>
                <w:szCs w:val="24"/>
                <w:lang w:val="zh-CN"/>
              </w:rPr>
              <w:t>为</w:t>
            </w:r>
            <w:r>
              <w:rPr>
                <w:rFonts w:ascii="SimSun"/>
                <w:sz w:val="20"/>
                <w:szCs w:val="24"/>
                <w:lang w:val="zh-CN"/>
              </w:rPr>
              <w:t>15</w:t>
            </w:r>
            <w:r>
              <w:rPr>
                <w:rFonts w:ascii="SimSun" w:hint="eastAsia"/>
                <w:sz w:val="20"/>
                <w:szCs w:val="24"/>
                <w:lang w:val="zh-CN"/>
              </w:rPr>
              <w:t>名官员举办新法规的执法培训</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adjustRightInd w:val="0"/>
              <w:snapToGrid w:val="0"/>
              <w:rPr>
                <w:szCs w:val="24"/>
              </w:rPr>
            </w:pPr>
            <w:r>
              <w:rPr>
                <w:rFonts w:ascii="SimSun" w:hint="eastAsia"/>
                <w:b/>
                <w:sz w:val="20"/>
                <w:szCs w:val="24"/>
                <w:lang w:val="zh-CN"/>
              </w:rPr>
              <w:t>逐步减少氟氯烃消费量的计划</w:t>
            </w:r>
          </w:p>
        </w:tc>
        <w:tc>
          <w:tcPr>
            <w:tcW w:w="2235" w:type="dxa"/>
          </w:tcPr>
          <w:p w:rsidR="0042521A" w:rsidRDefault="0042521A">
            <w:pPr>
              <w:adjustRightInd w:val="0"/>
              <w:snapToGrid w:val="0"/>
              <w:jc w:val="center"/>
              <w:rPr>
                <w:sz w:val="20"/>
                <w:szCs w:val="24"/>
              </w:rPr>
            </w:pPr>
            <w:r>
              <w:rPr>
                <w:sz w:val="20"/>
                <w:szCs w:val="24"/>
              </w:rPr>
              <w:t>5,000</w:t>
            </w:r>
          </w:p>
        </w:tc>
      </w:tr>
      <w:tr w:rsidR="0042521A" w:rsidTr="00642906">
        <w:trPr>
          <w:trHeight w:val="300"/>
        </w:trPr>
        <w:tc>
          <w:tcPr>
            <w:tcW w:w="7008" w:type="dxa"/>
          </w:tcPr>
          <w:p w:rsidR="0042521A" w:rsidRDefault="0042521A">
            <w:pPr>
              <w:adjustRightInd w:val="0"/>
              <w:snapToGrid w:val="0"/>
              <w:rPr>
                <w:szCs w:val="24"/>
              </w:rPr>
            </w:pPr>
            <w:r>
              <w:rPr>
                <w:rFonts w:ascii="SimSun" w:hint="eastAsia"/>
                <w:sz w:val="20"/>
                <w:szCs w:val="24"/>
                <w:lang w:val="zh-CN"/>
              </w:rPr>
              <w:t>为</w:t>
            </w:r>
            <w:r>
              <w:rPr>
                <w:rFonts w:ascii="SimSun"/>
                <w:sz w:val="20"/>
                <w:szCs w:val="24"/>
              </w:rPr>
              <w:t>15</w:t>
            </w:r>
            <w:r>
              <w:rPr>
                <w:rFonts w:ascii="SimSun" w:hint="eastAsia"/>
                <w:sz w:val="20"/>
                <w:szCs w:val="24"/>
                <w:lang w:val="zh-CN"/>
              </w:rPr>
              <w:t>名参与者举办关于良好维修做法的培训培训员讲习班</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adjustRightInd w:val="0"/>
              <w:snapToGrid w:val="0"/>
              <w:rPr>
                <w:szCs w:val="24"/>
              </w:rPr>
            </w:pPr>
            <w:r>
              <w:rPr>
                <w:rFonts w:ascii="SimSun" w:hint="eastAsia"/>
                <w:sz w:val="20"/>
                <w:szCs w:val="24"/>
                <w:lang w:val="zh-CN"/>
              </w:rPr>
              <w:t>为</w:t>
            </w:r>
            <w:r>
              <w:rPr>
                <w:rFonts w:ascii="SimSun"/>
                <w:sz w:val="20"/>
                <w:szCs w:val="24"/>
              </w:rPr>
              <w:t>20</w:t>
            </w:r>
            <w:r>
              <w:rPr>
                <w:rFonts w:ascii="SimSun" w:hint="eastAsia"/>
                <w:sz w:val="20"/>
                <w:szCs w:val="24"/>
                <w:lang w:val="zh-CN"/>
              </w:rPr>
              <w:t>名参与者进行关于维修渔船和旅游胜地的培训</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adjustRightInd w:val="0"/>
              <w:snapToGrid w:val="0"/>
              <w:rPr>
                <w:szCs w:val="24"/>
              </w:rPr>
            </w:pPr>
            <w:r>
              <w:rPr>
                <w:rFonts w:ascii="SimSun" w:hint="eastAsia"/>
                <w:b/>
                <w:sz w:val="20"/>
                <w:szCs w:val="24"/>
                <w:lang w:val="zh-CN"/>
              </w:rPr>
              <w:t>投资项目</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Pr="00A44001" w:rsidRDefault="0042521A">
            <w:pPr>
              <w:adjustRightInd w:val="0"/>
              <w:snapToGrid w:val="0"/>
              <w:rPr>
                <w:szCs w:val="24"/>
              </w:rPr>
            </w:pPr>
            <w:r w:rsidRPr="00A44001">
              <w:rPr>
                <w:rFonts w:ascii="SimSun" w:hint="eastAsia"/>
                <w:sz w:val="20"/>
                <w:szCs w:val="24"/>
                <w:lang w:val="zh-CN"/>
              </w:rPr>
              <w:t>为再生中心采购所需的部件</w:t>
            </w:r>
          </w:p>
        </w:tc>
        <w:tc>
          <w:tcPr>
            <w:tcW w:w="2235" w:type="dxa"/>
          </w:tcPr>
          <w:p w:rsidR="0042521A" w:rsidRDefault="0042521A">
            <w:pPr>
              <w:adjustRightInd w:val="0"/>
              <w:snapToGrid w:val="0"/>
              <w:jc w:val="center"/>
              <w:rPr>
                <w:szCs w:val="24"/>
              </w:rPr>
            </w:pPr>
            <w:r>
              <w:rPr>
                <w:sz w:val="20"/>
                <w:szCs w:val="24"/>
              </w:rPr>
              <w:t>6,676</w:t>
            </w:r>
            <w:r>
              <w:rPr>
                <w:sz w:val="20"/>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r>
              <w:rPr>
                <w:szCs w:val="24"/>
              </w:rPr>
              <w:t>‬</w:t>
            </w:r>
          </w:p>
        </w:tc>
      </w:tr>
      <w:tr w:rsidR="0042521A" w:rsidTr="00642906">
        <w:trPr>
          <w:trHeight w:val="300"/>
        </w:trPr>
        <w:tc>
          <w:tcPr>
            <w:tcW w:w="7008" w:type="dxa"/>
          </w:tcPr>
          <w:p w:rsidR="0042521A" w:rsidRPr="00A44001" w:rsidRDefault="0042521A">
            <w:pPr>
              <w:adjustRightInd w:val="0"/>
              <w:snapToGrid w:val="0"/>
              <w:rPr>
                <w:szCs w:val="24"/>
              </w:rPr>
            </w:pPr>
            <w:r w:rsidRPr="00A44001">
              <w:rPr>
                <w:rFonts w:ascii="SimSun" w:hint="eastAsia"/>
                <w:sz w:val="20"/>
                <w:szCs w:val="24"/>
                <w:lang w:val="zh-CN"/>
              </w:rPr>
              <w:t>完成安装采购的空调机和监测设备替换刺激方案</w:t>
            </w:r>
          </w:p>
        </w:tc>
        <w:tc>
          <w:tcPr>
            <w:tcW w:w="2235" w:type="dxa"/>
          </w:tcPr>
          <w:p w:rsidR="0042521A" w:rsidRDefault="0042521A">
            <w:pPr>
              <w:adjustRightInd w:val="0"/>
              <w:snapToGrid w:val="0"/>
              <w:jc w:val="center"/>
              <w:rPr>
                <w:szCs w:val="24"/>
              </w:rPr>
            </w:pPr>
            <w:r>
              <w:rPr>
                <w:rFonts w:ascii="SimSun" w:hint="eastAsia"/>
                <w:sz w:val="20"/>
                <w:szCs w:val="24"/>
                <w:lang w:val="zh-CN"/>
              </w:rPr>
              <w:t>上次付款的供资</w:t>
            </w:r>
          </w:p>
        </w:tc>
      </w:tr>
      <w:tr w:rsidR="0042521A" w:rsidTr="00642906">
        <w:trPr>
          <w:trHeight w:val="300"/>
        </w:trPr>
        <w:tc>
          <w:tcPr>
            <w:tcW w:w="7008" w:type="dxa"/>
          </w:tcPr>
          <w:p w:rsidR="0042521A" w:rsidRDefault="0042521A">
            <w:pPr>
              <w:adjustRightInd w:val="0"/>
              <w:snapToGrid w:val="0"/>
              <w:rPr>
                <w:szCs w:val="24"/>
              </w:rPr>
            </w:pPr>
            <w:r>
              <w:rPr>
                <w:rFonts w:ascii="SimSun" w:hint="eastAsia"/>
                <w:b/>
                <w:sz w:val="20"/>
                <w:szCs w:val="24"/>
                <w:lang w:val="zh-CN"/>
              </w:rPr>
              <w:t>提高认识和外联</w:t>
            </w:r>
          </w:p>
        </w:tc>
        <w:tc>
          <w:tcPr>
            <w:tcW w:w="2235" w:type="dxa"/>
          </w:tcPr>
          <w:p w:rsidR="0042521A" w:rsidRDefault="0042521A">
            <w:pPr>
              <w:adjustRightInd w:val="0"/>
              <w:snapToGrid w:val="0"/>
              <w:jc w:val="center"/>
              <w:rPr>
                <w:sz w:val="20"/>
                <w:szCs w:val="24"/>
              </w:rPr>
            </w:pPr>
            <w:r>
              <w:rPr>
                <w:sz w:val="20"/>
                <w:szCs w:val="24"/>
              </w:rPr>
              <w:t>7,500</w:t>
            </w:r>
          </w:p>
        </w:tc>
      </w:tr>
      <w:tr w:rsidR="0042521A" w:rsidTr="00642906">
        <w:trPr>
          <w:trHeight w:val="300"/>
        </w:trPr>
        <w:tc>
          <w:tcPr>
            <w:tcW w:w="7008" w:type="dxa"/>
          </w:tcPr>
          <w:p w:rsidR="0042521A" w:rsidRDefault="0042521A">
            <w:pPr>
              <w:adjustRightInd w:val="0"/>
              <w:snapToGrid w:val="0"/>
              <w:rPr>
                <w:szCs w:val="24"/>
              </w:rPr>
            </w:pPr>
            <w:r>
              <w:rPr>
                <w:rFonts w:ascii="SimSun" w:hint="eastAsia"/>
                <w:sz w:val="20"/>
                <w:szCs w:val="24"/>
                <w:lang w:val="zh-CN"/>
              </w:rPr>
              <w:t>宣传活动</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adjustRightInd w:val="0"/>
              <w:snapToGrid w:val="0"/>
              <w:rPr>
                <w:szCs w:val="24"/>
              </w:rPr>
            </w:pPr>
            <w:r>
              <w:rPr>
                <w:rFonts w:ascii="SimSun" w:hint="eastAsia"/>
                <w:sz w:val="20"/>
                <w:szCs w:val="24"/>
                <w:lang w:val="zh-CN"/>
              </w:rPr>
              <w:t>分发材料</w:t>
            </w:r>
            <w:r>
              <w:rPr>
                <w:rFonts w:ascii="SimSun" w:hint="eastAsia"/>
                <w:sz w:val="20"/>
                <w:szCs w:val="24"/>
              </w:rPr>
              <w:t>（</w:t>
            </w:r>
            <w:r>
              <w:rPr>
                <w:rFonts w:ascii="SimSun" w:hint="eastAsia"/>
                <w:sz w:val="20"/>
                <w:szCs w:val="24"/>
                <w:lang w:val="zh-CN"/>
              </w:rPr>
              <w:t>例如</w:t>
            </w:r>
            <w:r>
              <w:rPr>
                <w:rFonts w:ascii="SimSun" w:hint="eastAsia"/>
                <w:sz w:val="20"/>
                <w:szCs w:val="24"/>
              </w:rPr>
              <w:t>，</w:t>
            </w:r>
            <w:r>
              <w:rPr>
                <w:rFonts w:ascii="SimSun" w:hint="eastAsia"/>
                <w:sz w:val="20"/>
                <w:szCs w:val="24"/>
                <w:lang w:val="zh-CN"/>
              </w:rPr>
              <w:t>传单、小册子以及翻译参考资料</w:t>
            </w:r>
            <w:r>
              <w:rPr>
                <w:rFonts w:ascii="SimSun" w:hint="eastAsia"/>
                <w:sz w:val="20"/>
                <w:szCs w:val="24"/>
              </w:rPr>
              <w:t>）</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adjustRightInd w:val="0"/>
              <w:snapToGrid w:val="0"/>
              <w:rPr>
                <w:szCs w:val="24"/>
              </w:rPr>
            </w:pPr>
            <w:r>
              <w:rPr>
                <w:rFonts w:ascii="SimSun" w:hint="eastAsia"/>
                <w:b/>
                <w:sz w:val="20"/>
                <w:szCs w:val="24"/>
                <w:lang w:val="zh-CN"/>
              </w:rPr>
              <w:t>项目协调监测和管理</w:t>
            </w:r>
          </w:p>
        </w:tc>
        <w:tc>
          <w:tcPr>
            <w:tcW w:w="2235" w:type="dxa"/>
          </w:tcPr>
          <w:p w:rsidR="0042521A" w:rsidRDefault="0042521A">
            <w:pPr>
              <w:adjustRightInd w:val="0"/>
              <w:snapToGrid w:val="0"/>
              <w:jc w:val="center"/>
              <w:rPr>
                <w:sz w:val="20"/>
                <w:szCs w:val="24"/>
              </w:rPr>
            </w:pPr>
            <w:r>
              <w:rPr>
                <w:sz w:val="20"/>
                <w:szCs w:val="24"/>
              </w:rPr>
              <w:t>5,000</w:t>
            </w:r>
          </w:p>
        </w:tc>
      </w:tr>
      <w:tr w:rsidR="0042521A" w:rsidTr="00642906">
        <w:trPr>
          <w:trHeight w:val="300"/>
        </w:trPr>
        <w:tc>
          <w:tcPr>
            <w:tcW w:w="7008" w:type="dxa"/>
          </w:tcPr>
          <w:p w:rsidR="0042521A" w:rsidRPr="00A44001" w:rsidRDefault="0042521A">
            <w:pPr>
              <w:adjustRightInd w:val="0"/>
              <w:snapToGrid w:val="0"/>
              <w:rPr>
                <w:szCs w:val="24"/>
              </w:rPr>
            </w:pPr>
            <w:r w:rsidRPr="00A44001">
              <w:rPr>
                <w:rFonts w:ascii="SimSun" w:hint="eastAsia"/>
                <w:sz w:val="20"/>
                <w:szCs w:val="24"/>
                <w:lang w:val="zh-CN"/>
              </w:rPr>
              <w:t>关于</w:t>
            </w:r>
            <w:r w:rsidRPr="00A44001">
              <w:rPr>
                <w:rFonts w:ascii="SimSun"/>
                <w:sz w:val="20"/>
                <w:szCs w:val="24"/>
              </w:rPr>
              <w:t>2020</w:t>
            </w:r>
            <w:r w:rsidRPr="00A44001">
              <w:rPr>
                <w:rFonts w:ascii="SimSun" w:hint="eastAsia"/>
                <w:sz w:val="20"/>
                <w:szCs w:val="24"/>
                <w:lang w:val="zh-CN"/>
              </w:rPr>
              <w:t>年后氟氯烃淘汰和维修要求的重点小组讨论</w:t>
            </w:r>
          </w:p>
        </w:tc>
        <w:tc>
          <w:tcPr>
            <w:tcW w:w="2235" w:type="dxa"/>
          </w:tcPr>
          <w:p w:rsidR="0042521A" w:rsidRDefault="0042521A">
            <w:pPr>
              <w:adjustRightInd w:val="0"/>
              <w:snapToGrid w:val="0"/>
              <w:jc w:val="center"/>
              <w:rPr>
                <w:sz w:val="20"/>
                <w:szCs w:val="24"/>
              </w:rPr>
            </w:pPr>
          </w:p>
        </w:tc>
      </w:tr>
      <w:tr w:rsidR="0042521A" w:rsidTr="00642906">
        <w:trPr>
          <w:trHeight w:val="300"/>
        </w:trPr>
        <w:tc>
          <w:tcPr>
            <w:tcW w:w="7008" w:type="dxa"/>
          </w:tcPr>
          <w:p w:rsidR="0042521A" w:rsidRDefault="0042521A">
            <w:pPr>
              <w:rPr>
                <w:szCs w:val="24"/>
              </w:rPr>
            </w:pPr>
            <w:r>
              <w:rPr>
                <w:rFonts w:ascii="SimSun" w:hint="eastAsia"/>
                <w:b/>
                <w:sz w:val="20"/>
                <w:szCs w:val="24"/>
                <w:lang w:val="zh-CN"/>
              </w:rPr>
              <w:t>编制项目完成报告和最后财务报告</w:t>
            </w:r>
          </w:p>
        </w:tc>
        <w:tc>
          <w:tcPr>
            <w:tcW w:w="2235" w:type="dxa"/>
          </w:tcPr>
          <w:p w:rsidR="0042521A" w:rsidRDefault="0042521A">
            <w:pPr>
              <w:adjustRightInd w:val="0"/>
              <w:snapToGrid w:val="0"/>
              <w:jc w:val="center"/>
              <w:rPr>
                <w:b/>
                <w:sz w:val="20"/>
                <w:szCs w:val="24"/>
              </w:rPr>
            </w:pPr>
            <w:r>
              <w:rPr>
                <w:b/>
                <w:sz w:val="20"/>
                <w:szCs w:val="24"/>
              </w:rPr>
              <w:t>0</w:t>
            </w:r>
          </w:p>
        </w:tc>
      </w:tr>
    </w:tbl>
    <w:p w:rsidR="0042521A" w:rsidRDefault="0042521A">
      <w:pPr>
        <w:rPr>
          <w:szCs w:val="24"/>
          <w:lang w:val="en-CA"/>
        </w:rPr>
      </w:pPr>
    </w:p>
    <w:p w:rsidR="0042521A" w:rsidRPr="00396FB5" w:rsidRDefault="0042521A">
      <w:pPr>
        <w:keepNext/>
        <w:spacing w:after="240"/>
        <w:outlineLvl w:val="0"/>
        <w:rPr>
          <w:sz w:val="24"/>
          <w:szCs w:val="24"/>
        </w:rPr>
      </w:pPr>
      <w:r w:rsidRPr="00396FB5">
        <w:rPr>
          <w:rFonts w:hint="eastAsia"/>
          <w:b/>
          <w:sz w:val="24"/>
          <w:szCs w:val="24"/>
          <w:lang w:val="zh-CN"/>
        </w:rPr>
        <w:t>秘书处的评论</w:t>
      </w:r>
    </w:p>
    <w:p w:rsidR="0042521A" w:rsidRPr="00396FB5" w:rsidRDefault="0042521A" w:rsidP="001A2777">
      <w:pPr>
        <w:pStyle w:val="Heading1"/>
        <w:rPr>
          <w:sz w:val="24"/>
          <w:szCs w:val="24"/>
        </w:rPr>
      </w:pPr>
      <w:r w:rsidRPr="00396FB5">
        <w:rPr>
          <w:rFonts w:hint="eastAsia"/>
          <w:sz w:val="24"/>
          <w:szCs w:val="24"/>
          <w:lang w:val="zh-CN"/>
        </w:rPr>
        <w:t>秘书处询问了</w:t>
      </w:r>
      <w:r w:rsidRPr="00396FB5">
        <w:rPr>
          <w:sz w:val="24"/>
          <w:szCs w:val="24"/>
        </w:rPr>
        <w:t>2020</w:t>
      </w:r>
      <w:r w:rsidRPr="00396FB5">
        <w:rPr>
          <w:rFonts w:hint="eastAsia"/>
          <w:sz w:val="24"/>
          <w:szCs w:val="24"/>
          <w:lang w:val="zh-CN"/>
        </w:rPr>
        <w:t>年后渔捞行业用于渔船维修的</w:t>
      </w:r>
      <w:r w:rsidRPr="00396FB5">
        <w:rPr>
          <w:sz w:val="24"/>
          <w:szCs w:val="24"/>
        </w:rPr>
        <w:t>HCFC-22</w:t>
      </w:r>
      <w:r w:rsidRPr="00396FB5">
        <w:rPr>
          <w:rFonts w:hint="eastAsia"/>
          <w:sz w:val="24"/>
          <w:szCs w:val="24"/>
          <w:lang w:val="zh-CN"/>
        </w:rPr>
        <w:t>的持续消费量</w:t>
      </w:r>
      <w:r w:rsidRPr="00396FB5">
        <w:rPr>
          <w:rFonts w:hint="eastAsia"/>
          <w:sz w:val="24"/>
          <w:szCs w:val="24"/>
        </w:rPr>
        <w:t>，</w:t>
      </w:r>
      <w:r w:rsidRPr="00396FB5">
        <w:rPr>
          <w:rFonts w:hint="eastAsia"/>
          <w:sz w:val="24"/>
          <w:szCs w:val="24"/>
          <w:lang w:val="zh-CN"/>
        </w:rPr>
        <w:t>指出政府承诺到</w:t>
      </w:r>
      <w:r w:rsidRPr="00396FB5">
        <w:rPr>
          <w:sz w:val="24"/>
          <w:szCs w:val="24"/>
        </w:rPr>
        <w:t>2020</w:t>
      </w:r>
      <w:r w:rsidRPr="00396FB5">
        <w:rPr>
          <w:rFonts w:hint="eastAsia"/>
          <w:sz w:val="24"/>
          <w:szCs w:val="24"/>
          <w:lang w:val="zh-CN"/>
        </w:rPr>
        <w:t>年减少氟氯烃基线消费量的</w:t>
      </w:r>
      <w:r w:rsidRPr="00396FB5">
        <w:rPr>
          <w:sz w:val="24"/>
          <w:szCs w:val="24"/>
        </w:rPr>
        <w:t>97.5%</w:t>
      </w:r>
      <w:r w:rsidRPr="00396FB5">
        <w:rPr>
          <w:rFonts w:hint="eastAsia"/>
          <w:sz w:val="24"/>
          <w:szCs w:val="24"/>
          <w:lang w:val="zh-CN"/>
        </w:rPr>
        <w:t>。环境署表示，虽然目前大多数渔船仍使用</w:t>
      </w:r>
      <w:r w:rsidRPr="00396FB5">
        <w:rPr>
          <w:sz w:val="24"/>
          <w:szCs w:val="24"/>
          <w:lang w:val="zh-CN"/>
        </w:rPr>
        <w:t>HCFC</w:t>
      </w:r>
      <w:r w:rsidRPr="00396FB5">
        <w:rPr>
          <w:sz w:val="24"/>
          <w:szCs w:val="24"/>
          <w:lang w:val="zh-CN"/>
        </w:rPr>
        <w:noBreakHyphen/>
        <w:t>22</w:t>
      </w:r>
      <w:r w:rsidRPr="00396FB5">
        <w:rPr>
          <w:rFonts w:hint="eastAsia"/>
          <w:sz w:val="24"/>
          <w:szCs w:val="24"/>
          <w:lang w:val="zh-CN"/>
        </w:rPr>
        <w:t>，但由于</w:t>
      </w:r>
      <w:r w:rsidRPr="00396FB5">
        <w:rPr>
          <w:sz w:val="24"/>
          <w:szCs w:val="24"/>
          <w:lang w:val="zh-CN"/>
        </w:rPr>
        <w:t>2016</w:t>
      </w:r>
      <w:r w:rsidRPr="00396FB5">
        <w:rPr>
          <w:rFonts w:hint="eastAsia"/>
          <w:sz w:val="24"/>
          <w:szCs w:val="24"/>
          <w:lang w:val="zh-CN"/>
        </w:rPr>
        <w:t>年发布了禁止进口使用氟氯烃的设备的禁令，需求似乎在下降。在</w:t>
      </w:r>
      <w:r w:rsidRPr="00396FB5">
        <w:rPr>
          <w:sz w:val="24"/>
          <w:szCs w:val="24"/>
          <w:lang w:val="zh-CN"/>
        </w:rPr>
        <w:t>2021</w:t>
      </w:r>
      <w:r w:rsidRPr="00396FB5">
        <w:rPr>
          <w:rFonts w:hint="eastAsia"/>
          <w:sz w:val="24"/>
          <w:szCs w:val="24"/>
          <w:lang w:val="zh-CN"/>
        </w:rPr>
        <w:t>年至</w:t>
      </w:r>
      <w:r w:rsidRPr="00396FB5">
        <w:rPr>
          <w:sz w:val="24"/>
          <w:szCs w:val="24"/>
          <w:lang w:val="zh-CN"/>
        </w:rPr>
        <w:t>2025</w:t>
      </w:r>
      <w:r w:rsidRPr="00396FB5">
        <w:rPr>
          <w:rFonts w:hint="eastAsia"/>
          <w:sz w:val="24"/>
          <w:szCs w:val="24"/>
          <w:lang w:val="zh-CN"/>
        </w:rPr>
        <w:t>年期间，每年政府将</w:t>
      </w:r>
      <w:r w:rsidRPr="00396FB5">
        <w:rPr>
          <w:sz w:val="24"/>
          <w:szCs w:val="24"/>
          <w:lang w:val="zh-CN"/>
        </w:rPr>
        <w:t>2.5%</w:t>
      </w:r>
      <w:r w:rsidRPr="00396FB5">
        <w:rPr>
          <w:rFonts w:hint="eastAsia"/>
          <w:sz w:val="24"/>
          <w:szCs w:val="24"/>
          <w:lang w:val="zh-CN"/>
        </w:rPr>
        <w:t>的</w:t>
      </w:r>
      <w:r w:rsidRPr="00396FB5">
        <w:rPr>
          <w:sz w:val="24"/>
          <w:szCs w:val="24"/>
          <w:lang w:val="zh-CN"/>
        </w:rPr>
        <w:t>HCFC-22</w:t>
      </w:r>
      <w:r w:rsidRPr="00396FB5">
        <w:rPr>
          <w:rFonts w:hint="eastAsia"/>
          <w:sz w:val="24"/>
          <w:szCs w:val="24"/>
          <w:lang w:val="zh-CN"/>
        </w:rPr>
        <w:t>消费量用于渔捞行业，并承诺到</w:t>
      </w:r>
      <w:r w:rsidRPr="00396FB5">
        <w:rPr>
          <w:sz w:val="24"/>
          <w:szCs w:val="24"/>
          <w:lang w:val="zh-CN"/>
        </w:rPr>
        <w:t>2026</w:t>
      </w:r>
      <w:r w:rsidRPr="00396FB5">
        <w:rPr>
          <w:rFonts w:hint="eastAsia"/>
          <w:sz w:val="24"/>
          <w:szCs w:val="24"/>
          <w:lang w:val="zh-CN"/>
        </w:rPr>
        <w:t>年，大多数渔船都将改装成使用不含氟氯烃的制冷剂。政府为完全淘汰氟氯烃的使用，正广泛探索各种低全球升温潜能值替代品。</w:t>
      </w:r>
      <w:r w:rsidRPr="00396FB5">
        <w:rPr>
          <w:sz w:val="24"/>
          <w:szCs w:val="24"/>
          <w:lang w:val="zh-CN"/>
        </w:rPr>
        <w:t>2020</w:t>
      </w:r>
      <w:r w:rsidRPr="00396FB5">
        <w:rPr>
          <w:rFonts w:hint="eastAsia"/>
          <w:sz w:val="24"/>
          <w:szCs w:val="24"/>
          <w:lang w:val="zh-CN"/>
        </w:rPr>
        <w:t>年后建造的新渔船和设施都将使用低全球升温潜能值制冷剂，这有助于该国在</w:t>
      </w:r>
      <w:r w:rsidRPr="00396FB5">
        <w:rPr>
          <w:sz w:val="24"/>
          <w:szCs w:val="24"/>
          <w:lang w:val="zh-CN"/>
        </w:rPr>
        <w:t>2025</w:t>
      </w:r>
      <w:r w:rsidRPr="00396FB5">
        <w:rPr>
          <w:rFonts w:hint="eastAsia"/>
          <w:sz w:val="24"/>
          <w:szCs w:val="24"/>
          <w:lang w:val="zh-CN"/>
        </w:rPr>
        <w:t>年实现完全淘汰。</w:t>
      </w:r>
    </w:p>
    <w:p w:rsidR="0042521A" w:rsidRPr="00396FB5" w:rsidRDefault="0042521A" w:rsidP="001A2777">
      <w:pPr>
        <w:keepNext/>
        <w:keepLines/>
        <w:widowControl w:val="0"/>
        <w:numPr>
          <w:ilvl w:val="0"/>
          <w:numId w:val="1"/>
        </w:numPr>
        <w:tabs>
          <w:tab w:val="clear" w:pos="0"/>
          <w:tab w:val="num" w:pos="710"/>
        </w:tabs>
        <w:spacing w:after="240"/>
        <w:outlineLvl w:val="0"/>
        <w:rPr>
          <w:sz w:val="24"/>
          <w:szCs w:val="24"/>
        </w:rPr>
      </w:pPr>
      <w:bookmarkStart w:id="2" w:name="_GoBack"/>
      <w:r w:rsidRPr="00396FB5">
        <w:rPr>
          <w:rFonts w:hint="eastAsia"/>
          <w:sz w:val="24"/>
          <w:szCs w:val="24"/>
          <w:lang w:val="zh-CN"/>
        </w:rPr>
        <w:lastRenderedPageBreak/>
        <w:t>开发署还报告说</w:t>
      </w:r>
      <w:r w:rsidRPr="00396FB5">
        <w:rPr>
          <w:rFonts w:hint="eastAsia"/>
          <w:sz w:val="24"/>
          <w:szCs w:val="24"/>
        </w:rPr>
        <w:t>，</w:t>
      </w:r>
      <w:r w:rsidRPr="00396FB5">
        <w:rPr>
          <w:rFonts w:hint="eastAsia"/>
          <w:sz w:val="24"/>
          <w:szCs w:val="24"/>
          <w:lang w:val="zh-CN"/>
        </w:rPr>
        <w:t>为示范项目核准的</w:t>
      </w:r>
      <w:r w:rsidRPr="00396FB5">
        <w:rPr>
          <w:sz w:val="24"/>
          <w:szCs w:val="24"/>
        </w:rPr>
        <w:t>141,000</w:t>
      </w:r>
      <w:r w:rsidRPr="00396FB5">
        <w:rPr>
          <w:rFonts w:hint="eastAsia"/>
          <w:sz w:val="24"/>
          <w:szCs w:val="24"/>
          <w:lang w:val="zh-CN"/>
        </w:rPr>
        <w:t>美元已全部发放</w:t>
      </w:r>
      <w:r w:rsidRPr="00396FB5">
        <w:rPr>
          <w:rFonts w:hint="eastAsia"/>
          <w:sz w:val="24"/>
          <w:szCs w:val="24"/>
        </w:rPr>
        <w:t>，</w:t>
      </w:r>
      <w:r w:rsidRPr="00396FB5">
        <w:rPr>
          <w:rFonts w:hint="eastAsia"/>
          <w:sz w:val="24"/>
          <w:szCs w:val="24"/>
          <w:lang w:val="zh-CN"/>
        </w:rPr>
        <w:t>项目完成报告将提交第八十五次会议。</w:t>
      </w:r>
      <w:r w:rsidRPr="00396FB5">
        <w:rPr>
          <w:sz w:val="24"/>
          <w:szCs w:val="24"/>
        </w:rPr>
        <w:t xml:space="preserve"> </w:t>
      </w:r>
    </w:p>
    <w:bookmarkEnd w:id="2"/>
    <w:p w:rsidR="0042521A" w:rsidRPr="00396FB5" w:rsidRDefault="0042521A">
      <w:pPr>
        <w:widowControl w:val="0"/>
        <w:tabs>
          <w:tab w:val="left" w:pos="2880"/>
          <w:tab w:val="left" w:pos="5760"/>
        </w:tabs>
        <w:spacing w:after="240"/>
        <w:rPr>
          <w:b/>
          <w:sz w:val="24"/>
          <w:szCs w:val="24"/>
        </w:rPr>
      </w:pPr>
      <w:r w:rsidRPr="00396FB5">
        <w:rPr>
          <w:rFonts w:hint="eastAsia"/>
          <w:b/>
          <w:sz w:val="24"/>
          <w:szCs w:val="24"/>
          <w:lang w:val="zh-CN"/>
        </w:rPr>
        <w:t>建议</w:t>
      </w:r>
    </w:p>
    <w:p w:rsidR="0042521A" w:rsidRPr="00396FB5" w:rsidRDefault="0042521A">
      <w:pPr>
        <w:widowControl w:val="0"/>
        <w:numPr>
          <w:ilvl w:val="0"/>
          <w:numId w:val="1"/>
        </w:numPr>
        <w:tabs>
          <w:tab w:val="clear" w:pos="0"/>
          <w:tab w:val="num" w:pos="710"/>
        </w:tabs>
        <w:spacing w:after="240"/>
        <w:outlineLvl w:val="0"/>
        <w:rPr>
          <w:sz w:val="24"/>
          <w:szCs w:val="24"/>
        </w:rPr>
      </w:pPr>
      <w:r w:rsidRPr="00396FB5">
        <w:rPr>
          <w:rFonts w:hint="eastAsia"/>
          <w:sz w:val="24"/>
          <w:szCs w:val="24"/>
          <w:lang w:val="zh-CN"/>
        </w:rPr>
        <w:t>谨请执行委员会：</w:t>
      </w:r>
    </w:p>
    <w:p w:rsidR="0042521A" w:rsidRPr="00396FB5" w:rsidRDefault="0042521A">
      <w:pPr>
        <w:widowControl w:val="0"/>
        <w:numPr>
          <w:ilvl w:val="1"/>
          <w:numId w:val="1"/>
        </w:numPr>
        <w:tabs>
          <w:tab w:val="clear" w:pos="0"/>
          <w:tab w:val="num" w:pos="557"/>
        </w:tabs>
        <w:spacing w:after="240"/>
        <w:ind w:left="1418" w:hanging="709"/>
        <w:outlineLvl w:val="1"/>
        <w:rPr>
          <w:sz w:val="24"/>
          <w:szCs w:val="24"/>
        </w:rPr>
      </w:pPr>
      <w:r w:rsidRPr="00396FB5">
        <w:rPr>
          <w:rFonts w:hint="eastAsia"/>
          <w:sz w:val="24"/>
          <w:szCs w:val="24"/>
          <w:lang w:val="zh-CN"/>
        </w:rPr>
        <w:t>注意到环境署提交并载于</w:t>
      </w:r>
      <w:r w:rsidRPr="00396FB5">
        <w:rPr>
          <w:sz w:val="24"/>
          <w:szCs w:val="24"/>
        </w:rPr>
        <w:t>UNEP/OzL.Pro/ExCom/84/22</w:t>
      </w:r>
      <w:r w:rsidRPr="00396FB5">
        <w:rPr>
          <w:rFonts w:hint="eastAsia"/>
          <w:sz w:val="24"/>
          <w:szCs w:val="24"/>
          <w:lang w:val="zh-CN"/>
        </w:rPr>
        <w:t>号文件的马尔代夫渔捞行业制冷领域使用不含氟氯烃的低全球升温潜能值替代品的示范项目以及氟氯烃淘汰管理计划第一阶段执行情况的进度报告</w:t>
      </w:r>
      <w:r w:rsidRPr="00396FB5">
        <w:rPr>
          <w:rFonts w:hint="eastAsia"/>
          <w:sz w:val="24"/>
          <w:szCs w:val="24"/>
        </w:rPr>
        <w:t>；</w:t>
      </w:r>
    </w:p>
    <w:p w:rsidR="0042521A" w:rsidRPr="00396FB5" w:rsidRDefault="0042521A">
      <w:pPr>
        <w:pStyle w:val="Heading2"/>
        <w:ind w:left="1418"/>
        <w:rPr>
          <w:sz w:val="24"/>
          <w:szCs w:val="24"/>
        </w:rPr>
      </w:pPr>
      <w:r w:rsidRPr="00396FB5">
        <w:rPr>
          <w:rFonts w:hint="eastAsia"/>
          <w:sz w:val="24"/>
          <w:szCs w:val="24"/>
          <w:lang w:val="zh-CN"/>
        </w:rPr>
        <w:t>请环境署继续提交马尔代夫实施氟氯烃淘汰管理计划第一阶段的年度进展报告</w:t>
      </w:r>
      <w:r w:rsidRPr="00396FB5">
        <w:rPr>
          <w:rFonts w:hint="eastAsia"/>
          <w:sz w:val="24"/>
          <w:szCs w:val="24"/>
        </w:rPr>
        <w:t>，</w:t>
      </w:r>
      <w:r w:rsidRPr="00396FB5">
        <w:rPr>
          <w:rFonts w:hint="eastAsia"/>
          <w:sz w:val="24"/>
          <w:szCs w:val="24"/>
          <w:lang w:val="zh-CN"/>
        </w:rPr>
        <w:t>直至</w:t>
      </w:r>
      <w:r w:rsidRPr="00396FB5">
        <w:rPr>
          <w:sz w:val="24"/>
          <w:szCs w:val="24"/>
        </w:rPr>
        <w:t>2020</w:t>
      </w:r>
      <w:r w:rsidRPr="00396FB5">
        <w:rPr>
          <w:rFonts w:hint="eastAsia"/>
          <w:sz w:val="24"/>
          <w:szCs w:val="24"/>
          <w:lang w:val="zh-CN"/>
        </w:rPr>
        <w:t>年</w:t>
      </w:r>
      <w:r w:rsidRPr="00396FB5">
        <w:rPr>
          <w:sz w:val="24"/>
          <w:szCs w:val="24"/>
        </w:rPr>
        <w:t>12</w:t>
      </w:r>
      <w:r w:rsidRPr="00396FB5">
        <w:rPr>
          <w:rFonts w:hint="eastAsia"/>
          <w:sz w:val="24"/>
          <w:szCs w:val="24"/>
          <w:lang w:val="zh-CN"/>
        </w:rPr>
        <w:t>月</w:t>
      </w:r>
      <w:r w:rsidRPr="00396FB5">
        <w:rPr>
          <w:sz w:val="24"/>
          <w:szCs w:val="24"/>
        </w:rPr>
        <w:t>31</w:t>
      </w:r>
      <w:r w:rsidRPr="00396FB5">
        <w:rPr>
          <w:rFonts w:hint="eastAsia"/>
          <w:sz w:val="24"/>
          <w:szCs w:val="24"/>
          <w:lang w:val="zh-CN"/>
        </w:rPr>
        <w:t>日第一阶段完成</w:t>
      </w:r>
      <w:r w:rsidRPr="00396FB5">
        <w:rPr>
          <w:rFonts w:hint="eastAsia"/>
          <w:sz w:val="24"/>
          <w:szCs w:val="24"/>
        </w:rPr>
        <w:t>，</w:t>
      </w:r>
      <w:r w:rsidRPr="00396FB5">
        <w:rPr>
          <w:rFonts w:hint="eastAsia"/>
          <w:sz w:val="24"/>
          <w:szCs w:val="24"/>
          <w:lang w:val="zh-CN"/>
        </w:rPr>
        <w:t>并至迟于</w:t>
      </w:r>
      <w:r w:rsidRPr="00396FB5">
        <w:rPr>
          <w:sz w:val="24"/>
          <w:szCs w:val="24"/>
        </w:rPr>
        <w:t>2021</w:t>
      </w:r>
      <w:r w:rsidRPr="00396FB5">
        <w:rPr>
          <w:rFonts w:hint="eastAsia"/>
          <w:sz w:val="24"/>
          <w:szCs w:val="24"/>
          <w:lang w:val="zh-CN"/>
        </w:rPr>
        <w:t>年向执行委员会第一次会议提交项目完成报告</w:t>
      </w:r>
      <w:r w:rsidRPr="00396FB5">
        <w:rPr>
          <w:rFonts w:hint="eastAsia"/>
          <w:sz w:val="24"/>
          <w:szCs w:val="24"/>
        </w:rPr>
        <w:t>；</w:t>
      </w:r>
      <w:r w:rsidRPr="00396FB5">
        <w:rPr>
          <w:rFonts w:hint="eastAsia"/>
          <w:sz w:val="24"/>
          <w:szCs w:val="24"/>
          <w:lang w:val="zh-CN"/>
        </w:rPr>
        <w:t>和</w:t>
      </w:r>
    </w:p>
    <w:p w:rsidR="0042521A" w:rsidRDefault="0042521A">
      <w:pPr>
        <w:pStyle w:val="Heading2"/>
        <w:rPr>
          <w:sz w:val="24"/>
          <w:szCs w:val="24"/>
          <w:lang w:val="zh-CN"/>
        </w:rPr>
      </w:pPr>
      <w:r w:rsidRPr="00396FB5">
        <w:rPr>
          <w:rFonts w:hint="eastAsia"/>
          <w:sz w:val="24"/>
          <w:szCs w:val="24"/>
          <w:lang w:val="zh-CN"/>
        </w:rPr>
        <w:t>还请开发署向第八十五次会议提交马尔代夫渔捞行业制冷领域使用不含氟氯烃的低全球升温潜能值替代品的示范项目的项目完成报告。</w:t>
      </w:r>
    </w:p>
    <w:p w:rsidR="00527E76" w:rsidRPr="00702353" w:rsidRDefault="00527E76" w:rsidP="00527E76">
      <w:r w:rsidRPr="005B2398">
        <w:rPr>
          <w:u w:val="single"/>
        </w:rPr>
        <w:t>墨西哥</w:t>
      </w:r>
      <w:r w:rsidRPr="00702353">
        <w:rPr>
          <w:u w:val="single"/>
        </w:rPr>
        <w:t>：氟氯烃淘汰管理计划（第一阶段</w:t>
      </w:r>
      <w:r w:rsidRPr="00702353">
        <w:rPr>
          <w:u w:val="single"/>
        </w:rPr>
        <w:t>——</w:t>
      </w:r>
      <w:r w:rsidRPr="00702353">
        <w:rPr>
          <w:u w:val="single"/>
        </w:rPr>
        <w:t>进度报告）</w:t>
      </w:r>
      <w:r w:rsidRPr="00702353">
        <w:t>（联合国工发组织与联合国开发计划署）</w:t>
      </w:r>
    </w:p>
    <w:p w:rsidR="00527E76" w:rsidRPr="00702353" w:rsidRDefault="00527E76" w:rsidP="00527E76"/>
    <w:p w:rsidR="00527E76" w:rsidRPr="00702353" w:rsidRDefault="00527E76" w:rsidP="00527E76">
      <w:pPr>
        <w:rPr>
          <w:b/>
        </w:rPr>
      </w:pPr>
      <w:r w:rsidRPr="00702353">
        <w:rPr>
          <w:b/>
        </w:rPr>
        <w:t>背景</w:t>
      </w:r>
    </w:p>
    <w:p w:rsidR="00527E76" w:rsidRPr="00702353" w:rsidRDefault="00527E76" w:rsidP="00527E76"/>
    <w:p w:rsidR="00527E76" w:rsidRPr="00702353" w:rsidRDefault="00527E76" w:rsidP="00527E76">
      <w:pPr>
        <w:pStyle w:val="Heading1"/>
      </w:pPr>
      <w:r w:rsidRPr="00702353">
        <w:t>根据第</w:t>
      </w:r>
      <w:r w:rsidRPr="00702353">
        <w:t>75/29</w:t>
      </w:r>
      <w:r w:rsidRPr="00702353">
        <w:t>（</w:t>
      </w:r>
      <w:r w:rsidRPr="00702353">
        <w:t>a</w:t>
      </w:r>
      <w:r w:rsidRPr="00702353">
        <w:t>）号</w:t>
      </w:r>
      <w:r w:rsidRPr="00702353">
        <w:rPr>
          <w:vertAlign w:val="superscript"/>
        </w:rPr>
        <w:footnoteReference w:id="21"/>
      </w:r>
      <w:r w:rsidRPr="00702353">
        <w:t>决议，联合国工发组织作为牵头执行机构，已代表墨西哥政府提交了与氟氯烃淘汰管理计划第五次即最后一次拨款</w:t>
      </w:r>
      <w:r w:rsidRPr="00702353">
        <w:rPr>
          <w:vertAlign w:val="superscript"/>
        </w:rPr>
        <w:footnoteReference w:id="22"/>
      </w:r>
      <w:r w:rsidRPr="00702353">
        <w:t>有关的工作安排执行情况的年度进度报告。</w:t>
      </w:r>
    </w:p>
    <w:p w:rsidR="00527E76" w:rsidRPr="00702353" w:rsidRDefault="00527E76" w:rsidP="00527E76">
      <w:pPr>
        <w:pStyle w:val="StyleHeader4Para4Left0Firstline0"/>
        <w:numPr>
          <w:ilvl w:val="0"/>
          <w:numId w:val="0"/>
        </w:numPr>
        <w:rPr>
          <w:i/>
          <w:sz w:val="22"/>
        </w:rPr>
      </w:pPr>
      <w:r w:rsidRPr="00702353">
        <w:rPr>
          <w:i/>
          <w:sz w:val="22"/>
        </w:rPr>
        <w:t>氟氯烃消费量</w:t>
      </w:r>
    </w:p>
    <w:p w:rsidR="00527E76" w:rsidRPr="00702353" w:rsidRDefault="00527E76" w:rsidP="00527E76">
      <w:pPr>
        <w:pStyle w:val="Heading1"/>
      </w:pPr>
      <w:r w:rsidRPr="00702353">
        <w:t>墨西哥政府报告称，</w:t>
      </w:r>
      <w:r w:rsidRPr="00702353">
        <w:t>2018</w:t>
      </w:r>
      <w:r w:rsidRPr="00702353">
        <w:t>年的氟氯烃消费量为</w:t>
      </w:r>
      <w:r w:rsidRPr="00702353">
        <w:t>321.07 ODP</w:t>
      </w:r>
      <w:r w:rsidRPr="00702353">
        <w:t>吨，与其在该年与执行委员会所签协议中规定的</w:t>
      </w:r>
      <w:r w:rsidRPr="00702353">
        <w:t>1,033.9 ODP</w:t>
      </w:r>
      <w:r w:rsidRPr="00702353">
        <w:t>吨相比，该年的氟氯烃消费量低了</w:t>
      </w:r>
      <w:r w:rsidRPr="00702353">
        <w:t>68%</w:t>
      </w:r>
      <w:r w:rsidRPr="00702353">
        <w:t>，与氟氯烃基准</w:t>
      </w:r>
      <w:r w:rsidRPr="00702353">
        <w:t>1,148.8 ODP</w:t>
      </w:r>
      <w:r w:rsidRPr="00702353">
        <w:t>吨相比，则低了</w:t>
      </w:r>
      <w:r w:rsidRPr="00702353">
        <w:t>72%</w:t>
      </w:r>
      <w:r w:rsidRPr="00702353">
        <w:t>。政府还就</w:t>
      </w:r>
      <w:r w:rsidRPr="00702353">
        <w:t>2018</w:t>
      </w:r>
      <w:r w:rsidRPr="00702353">
        <w:t>年国家方案执行情况报告中的氟氯烃行业消费数据作出报告，该项数据与根据《议定书》第</w:t>
      </w:r>
      <w:r w:rsidRPr="00702353">
        <w:t>7</w:t>
      </w:r>
      <w:r w:rsidRPr="00702353">
        <w:t>条规定所报告的数据一致。</w:t>
      </w:r>
      <w:r w:rsidRPr="00702353">
        <w:t xml:space="preserve"> </w:t>
      </w:r>
    </w:p>
    <w:p w:rsidR="00527E76" w:rsidRPr="00702353" w:rsidRDefault="00527E76" w:rsidP="00527E76">
      <w:pPr>
        <w:pStyle w:val="Heading1"/>
        <w:rPr>
          <w:i/>
        </w:rPr>
      </w:pPr>
      <w:r w:rsidRPr="00702353">
        <w:t>氟氯烃消费量的下降趋势成因在于：氨酯泡沫和制冷维修行业的淘汰活动、氟氯烃价格上涨、经济实惠的替代品的供应情况、氟氯烃进口配额的逐步减少、因环境温度较低导致</w:t>
      </w:r>
      <w:r w:rsidRPr="00702353">
        <w:t>2018</w:t>
      </w:r>
      <w:r w:rsidRPr="00702353">
        <w:t>年市场对空调的需求减少，以及按照现行标准转换为不含氟氯烃的空调。政府认为，如果不在制冷维修和制造行业付出更多努力，那么在接下来的几年中，</w:t>
      </w:r>
      <w:r w:rsidRPr="00702353">
        <w:t>HCFC-22</w:t>
      </w:r>
      <w:r w:rsidRPr="00702353">
        <w:t>的消费量将会保持在相似水平，直至业已安装的设备的使用寿命届满。</w:t>
      </w:r>
    </w:p>
    <w:p w:rsidR="00527E76" w:rsidRPr="00702353" w:rsidRDefault="00527E76" w:rsidP="00527E76">
      <w:pPr>
        <w:pStyle w:val="StyleHeader4Para4Left0Firstline0"/>
        <w:numPr>
          <w:ilvl w:val="0"/>
          <w:numId w:val="0"/>
        </w:numPr>
        <w:rPr>
          <w:i/>
          <w:sz w:val="22"/>
        </w:rPr>
      </w:pPr>
      <w:r w:rsidRPr="00702353">
        <w:rPr>
          <w:i/>
          <w:sz w:val="22"/>
        </w:rPr>
        <w:t>气雾剂制造业的活动</w:t>
      </w:r>
    </w:p>
    <w:p w:rsidR="00527E76" w:rsidRPr="00702353" w:rsidRDefault="00527E76" w:rsidP="00527E76">
      <w:pPr>
        <w:pStyle w:val="Heading1"/>
      </w:pPr>
      <w:r w:rsidRPr="00702353">
        <w:t>Silimex</w:t>
      </w:r>
      <w:r w:rsidRPr="00702353">
        <w:t>（</w:t>
      </w:r>
      <w:r w:rsidRPr="00702353">
        <w:t>11.0 ODP</w:t>
      </w:r>
      <w:r w:rsidRPr="00702353">
        <w:t>吨</w:t>
      </w:r>
      <w:r w:rsidRPr="00702353">
        <w:t>HCFC-141b</w:t>
      </w:r>
      <w:r w:rsidRPr="00702353">
        <w:t>）：项目已于</w:t>
      </w:r>
      <w:r w:rsidRPr="00702353">
        <w:t>2014</w:t>
      </w:r>
      <w:r w:rsidRPr="00702353">
        <w:t>年</w:t>
      </w:r>
      <w:r w:rsidRPr="00702353">
        <w:t>12</w:t>
      </w:r>
      <w:r w:rsidRPr="00702353">
        <w:t>月完成。</w:t>
      </w:r>
    </w:p>
    <w:p w:rsidR="00527E76" w:rsidRPr="00702353" w:rsidRDefault="00527E76" w:rsidP="00C60CE8">
      <w:pPr>
        <w:pStyle w:val="StyleHeader4Para4Left0Firstline0"/>
        <w:keepNext/>
        <w:keepLines/>
        <w:numPr>
          <w:ilvl w:val="0"/>
          <w:numId w:val="0"/>
        </w:numPr>
        <w:rPr>
          <w:i/>
          <w:sz w:val="22"/>
        </w:rPr>
      </w:pPr>
      <w:r w:rsidRPr="00702353">
        <w:rPr>
          <w:i/>
          <w:sz w:val="22"/>
        </w:rPr>
        <w:lastRenderedPageBreak/>
        <w:t>聚氨酯泡沫制造业的活动</w:t>
      </w:r>
    </w:p>
    <w:p w:rsidR="00527E76" w:rsidRPr="00702353" w:rsidRDefault="00527E76" w:rsidP="00C60CE8">
      <w:pPr>
        <w:pStyle w:val="Heading1"/>
        <w:keepNext/>
        <w:keepLines/>
      </w:pPr>
      <w:r w:rsidRPr="00702353">
        <w:t>家用制冷（</w:t>
      </w:r>
      <w:r w:rsidRPr="00702353">
        <w:t>Mabe</w:t>
      </w:r>
      <w:r w:rsidRPr="00702353">
        <w:t>，</w:t>
      </w:r>
      <w:r w:rsidRPr="00702353">
        <w:t>55.9 ODP</w:t>
      </w:r>
      <w:r w:rsidRPr="00702353">
        <w:t>吨氟氯烃）：已完成向碳氢化合物泡沫发泡剂的转换</w:t>
      </w:r>
      <w:r w:rsidRPr="00702353">
        <w:rPr>
          <w:rFonts w:hint="eastAsia"/>
        </w:rPr>
        <w:t>工作</w:t>
      </w:r>
      <w:r w:rsidRPr="00702353">
        <w:t>。</w:t>
      </w:r>
    </w:p>
    <w:p w:rsidR="00527E76" w:rsidRPr="00702353" w:rsidRDefault="00527E76" w:rsidP="00527E76">
      <w:pPr>
        <w:pStyle w:val="Heading1"/>
      </w:pPr>
      <w:r w:rsidRPr="00702353">
        <w:t>商业制冷（</w:t>
      </w:r>
      <w:r w:rsidRPr="00702353">
        <w:t>Fersa</w:t>
      </w:r>
      <w:r w:rsidRPr="00702353">
        <w:t>（</w:t>
      </w:r>
      <w:r w:rsidRPr="00702353">
        <w:t>7.3 ODP</w:t>
      </w:r>
      <w:r w:rsidRPr="00702353">
        <w:t>吨</w:t>
      </w:r>
      <w:r w:rsidRPr="00702353">
        <w:t>HCFC-141b</w:t>
      </w:r>
      <w:r w:rsidRPr="00702353">
        <w:t>）、</w:t>
      </w:r>
      <w:r w:rsidRPr="00702353">
        <w:t>Frigagopanel</w:t>
      </w:r>
      <w:r w:rsidRPr="00702353">
        <w:t>（</w:t>
      </w:r>
      <w:r w:rsidRPr="00702353">
        <w:t>6.4 ODP</w:t>
      </w:r>
      <w:r w:rsidRPr="00702353">
        <w:t>吨）、</w:t>
      </w:r>
      <w:r w:rsidRPr="00702353">
        <w:t>Metalfrio</w:t>
      </w:r>
      <w:r w:rsidRPr="00702353">
        <w:t>（</w:t>
      </w:r>
      <w:r w:rsidRPr="00702353">
        <w:t>9.2 ODP</w:t>
      </w:r>
      <w:r w:rsidRPr="00702353">
        <w:t>吨））：已完成向碳氢化合物技术的转换。</w:t>
      </w:r>
    </w:p>
    <w:p w:rsidR="00527E76" w:rsidRPr="00702353" w:rsidRDefault="00527E76" w:rsidP="00527E76">
      <w:pPr>
        <w:pStyle w:val="Heading1"/>
        <w:rPr>
          <w:i/>
        </w:rPr>
      </w:pPr>
      <w:r w:rsidRPr="00702353">
        <w:t>配方厂家项目：</w:t>
      </w:r>
      <w:r w:rsidRPr="00702353">
        <w:t>9</w:t>
      </w:r>
      <w:r w:rsidRPr="00702353">
        <w:t>家配方厂家和</w:t>
      </w:r>
      <w:r w:rsidRPr="00702353">
        <w:t>285</w:t>
      </w:r>
      <w:r w:rsidRPr="00702353">
        <w:t>家下游聚氨酯泡沫用户已转用数种低全球升温潜能值的替代品（即纯碳氢化合物及预混碳氢化合物、甲酸甲酯、甲缩醛、水和氢氟烯烃）。</w:t>
      </w:r>
    </w:p>
    <w:p w:rsidR="00527E76" w:rsidRPr="00702353" w:rsidRDefault="00527E76" w:rsidP="00527E76">
      <w:pPr>
        <w:pStyle w:val="Heading1"/>
        <w:numPr>
          <w:ilvl w:val="0"/>
          <w:numId w:val="0"/>
        </w:numPr>
        <w:rPr>
          <w:i/>
        </w:rPr>
      </w:pPr>
      <w:r w:rsidRPr="00702353">
        <w:rPr>
          <w:i/>
        </w:rPr>
        <w:t>挤塑聚苯乙烯泡沫塑料行业的活动</w:t>
      </w:r>
    </w:p>
    <w:p w:rsidR="00527E76" w:rsidRPr="00702353" w:rsidRDefault="00527E76" w:rsidP="00527E76">
      <w:pPr>
        <w:pStyle w:val="Heading1"/>
        <w:rPr>
          <w:i/>
          <w:u w:val="single"/>
        </w:rPr>
      </w:pPr>
      <w:r w:rsidRPr="00702353">
        <w:t>在第</w:t>
      </w:r>
      <w:r w:rsidRPr="00702353">
        <w:t>79</w:t>
      </w:r>
      <w:r w:rsidRPr="00702353">
        <w:t>次会议上，执行委员会对重新分配从聚氨酯泡沫塑料行业计划的执行中节省下来的</w:t>
      </w:r>
      <w:r w:rsidRPr="00702353">
        <w:t>1,293,558</w:t>
      </w:r>
      <w:r w:rsidRPr="00702353">
        <w:t>美元予以核准，用于挤塑聚苯乙烯泡沫塑料行业的两家合格企业（</w:t>
      </w:r>
      <w:r w:rsidRPr="00702353">
        <w:t>Plasticos Espumados</w:t>
      </w:r>
      <w:r w:rsidRPr="00702353">
        <w:t>（</w:t>
      </w:r>
      <w:r w:rsidRPr="00702353">
        <w:t>3.38 ODP</w:t>
      </w:r>
      <w:r w:rsidRPr="00702353">
        <w:t>吨</w:t>
      </w:r>
      <w:r w:rsidRPr="00702353">
        <w:t>HCFC-142b</w:t>
      </w:r>
      <w:r w:rsidRPr="00702353">
        <w:t>）和</w:t>
      </w:r>
      <w:r w:rsidRPr="00702353">
        <w:t>Termmofoam Valladolid</w:t>
      </w:r>
      <w:r w:rsidRPr="00702353">
        <w:t>（</w:t>
      </w:r>
      <w:r w:rsidRPr="00702353">
        <w:t>6.63 ODP</w:t>
      </w:r>
      <w:r w:rsidRPr="00702353">
        <w:t>吨</w:t>
      </w:r>
      <w:r w:rsidRPr="00702353">
        <w:t>HCFC-142b</w:t>
      </w:r>
      <w:r w:rsidRPr="00702353">
        <w:t>））的转换，并完全淘汰该国对</w:t>
      </w:r>
      <w:r w:rsidRPr="00702353">
        <w:t>HCFC</w:t>
      </w:r>
      <w:r w:rsidRPr="00702353">
        <w:noBreakHyphen/>
        <w:t>142b</w:t>
      </w:r>
      <w:r w:rsidRPr="00702353">
        <w:t>的使用。</w:t>
      </w:r>
      <w:r w:rsidRPr="00702353">
        <w:t>Termofoam</w:t>
      </w:r>
      <w:r w:rsidRPr="00702353">
        <w:t>目前正在已完成转换的工厂中进行试验，并将于</w:t>
      </w:r>
      <w:r w:rsidRPr="00702353">
        <w:t>2019</w:t>
      </w:r>
      <w:r w:rsidRPr="00702353">
        <w:t>年</w:t>
      </w:r>
      <w:r w:rsidRPr="00702353">
        <w:t>12</w:t>
      </w:r>
      <w:r w:rsidRPr="00702353">
        <w:t>月完成向</w:t>
      </w:r>
      <w:r w:rsidRPr="00702353">
        <w:t>HFO</w:t>
      </w:r>
      <w:r w:rsidRPr="00702353">
        <w:noBreakHyphen/>
        <w:t>1234ze</w:t>
      </w:r>
      <w:r w:rsidRPr="00702353">
        <w:t>的转换。</w:t>
      </w:r>
      <w:r w:rsidRPr="00702353">
        <w:t>Plasticos Espumados</w:t>
      </w:r>
      <w:r w:rsidRPr="00702353">
        <w:t>决定不参加氟氯烃淘汰管理计划（</w:t>
      </w:r>
      <w:r w:rsidRPr="00702353">
        <w:t xml:space="preserve">HPMP </w:t>
      </w:r>
      <w:r w:rsidRPr="00702353">
        <w:t>），相反，其使用含氢氟烯烃的混合物。</w:t>
      </w:r>
      <w:r w:rsidRPr="00702353">
        <w:t xml:space="preserve"> </w:t>
      </w:r>
    </w:p>
    <w:p w:rsidR="00527E76" w:rsidRPr="00702353" w:rsidRDefault="00527E76" w:rsidP="00527E76">
      <w:pPr>
        <w:pStyle w:val="Heading1"/>
        <w:numPr>
          <w:ilvl w:val="0"/>
          <w:numId w:val="0"/>
        </w:numPr>
        <w:rPr>
          <w:i/>
        </w:rPr>
      </w:pPr>
      <w:r w:rsidRPr="00702353">
        <w:rPr>
          <w:i/>
        </w:rPr>
        <w:t>制冷维修行业的活动</w:t>
      </w:r>
    </w:p>
    <w:p w:rsidR="00527E76" w:rsidRPr="00702353" w:rsidRDefault="00527E76" w:rsidP="00527E76">
      <w:pPr>
        <w:pStyle w:val="Heading1"/>
      </w:pPr>
      <w:r w:rsidRPr="00702353">
        <w:t>随着最后的</w:t>
      </w:r>
      <w:r w:rsidRPr="00702353">
        <w:t>145</w:t>
      </w:r>
      <w:r w:rsidRPr="00702353">
        <w:t>名技术人员获得培训，制冷维修行业的活动将于</w:t>
      </w:r>
      <w:r w:rsidRPr="00702353">
        <w:t>2019</w:t>
      </w:r>
      <w:r w:rsidRPr="00702353">
        <w:t>年</w:t>
      </w:r>
      <w:r w:rsidRPr="00702353">
        <w:t>12</w:t>
      </w:r>
      <w:r w:rsidRPr="00702353">
        <w:t>月完成。迄今为止取得的成果包括：在</w:t>
      </w:r>
      <w:r w:rsidRPr="00702353">
        <w:t>11</w:t>
      </w:r>
      <w:r w:rsidRPr="00702353">
        <w:t>个培训中心对</w:t>
      </w:r>
      <w:r w:rsidRPr="00702353">
        <w:t>38</w:t>
      </w:r>
      <w:r w:rsidRPr="00702353">
        <w:t>名培训人员和</w:t>
      </w:r>
      <w:r w:rsidRPr="00702353">
        <w:t>3,500</w:t>
      </w:r>
      <w:r w:rsidRPr="00702353">
        <w:t>名技术人员进行了制冷方面的良好实践培训；培训了</w:t>
      </w:r>
      <w:r w:rsidRPr="00702353">
        <w:t>82</w:t>
      </w:r>
      <w:r w:rsidRPr="00702353">
        <w:t>名海关官员，并向</w:t>
      </w:r>
      <w:r w:rsidRPr="00702353">
        <w:t>12</w:t>
      </w:r>
      <w:r w:rsidRPr="00702353">
        <w:t>个海关入境点分发制冷剂识别仪；编写并分发了</w:t>
      </w:r>
      <w:r w:rsidRPr="00702353">
        <w:t>4,000</w:t>
      </w:r>
      <w:r w:rsidRPr="00702353">
        <w:t>份制冷技术人员培训手册；向技术人员分发了近</w:t>
      </w:r>
      <w:r w:rsidRPr="00702353">
        <w:t>300</w:t>
      </w:r>
      <w:r w:rsidRPr="00702353">
        <w:t>套维修套件；以及制定或更新关于窗式空调机（</w:t>
      </w:r>
      <w:r w:rsidRPr="00702353">
        <w:t>NOM-021-ENER / SCFI EE</w:t>
      </w:r>
      <w:r w:rsidRPr="00702353">
        <w:t>）、变频空调机（</w:t>
      </w:r>
      <w:r w:rsidRPr="00702353">
        <w:t>NOM-026</w:t>
      </w:r>
      <w:r w:rsidRPr="00702353">
        <w:t>）和空调机设备（</w:t>
      </w:r>
      <w:r w:rsidRPr="00702353">
        <w:t>023-ENER-2010</w:t>
      </w:r>
      <w:r w:rsidRPr="00702353">
        <w:t>）的能效标准。</w:t>
      </w:r>
    </w:p>
    <w:p w:rsidR="00527E76" w:rsidRPr="00702353" w:rsidRDefault="00527E76" w:rsidP="00527E76">
      <w:pPr>
        <w:pStyle w:val="StyleHeader4Para4Left0Firstline0"/>
        <w:numPr>
          <w:ilvl w:val="0"/>
          <w:numId w:val="0"/>
        </w:numPr>
        <w:rPr>
          <w:i/>
          <w:sz w:val="22"/>
        </w:rPr>
      </w:pPr>
      <w:r w:rsidRPr="00702353">
        <w:rPr>
          <w:i/>
          <w:sz w:val="22"/>
        </w:rPr>
        <w:t>资金拨付水平</w:t>
      </w:r>
    </w:p>
    <w:p w:rsidR="00527E76" w:rsidRPr="00702353" w:rsidRDefault="00527E76" w:rsidP="00527E76">
      <w:pPr>
        <w:pStyle w:val="Heading1"/>
      </w:pPr>
      <w:r w:rsidRPr="00702353">
        <w:t>截至</w:t>
      </w:r>
      <w:r w:rsidRPr="00702353">
        <w:t>2019</w:t>
      </w:r>
      <w:r w:rsidRPr="00702353">
        <w:t>年</w:t>
      </w:r>
      <w:r w:rsidRPr="00702353">
        <w:t>9</w:t>
      </w:r>
      <w:r w:rsidRPr="00702353">
        <w:t>月，在业已核准的</w:t>
      </w:r>
      <w:r w:rsidRPr="00702353">
        <w:t>18,066,211</w:t>
      </w:r>
      <w:r w:rsidRPr="00702353">
        <w:t>美元中，已拨付</w:t>
      </w:r>
      <w:r w:rsidRPr="00702353">
        <w:t>17,077,105</w:t>
      </w:r>
      <w:r w:rsidRPr="00702353">
        <w:t>美元（</w:t>
      </w:r>
      <w:r w:rsidRPr="00702353">
        <w:t>95%</w:t>
      </w:r>
      <w:r w:rsidRPr="00702353">
        <w:t>）（向联合国开发计划署拨付</w:t>
      </w:r>
      <w:r w:rsidRPr="00702353">
        <w:t>12,666,604</w:t>
      </w:r>
      <w:r w:rsidRPr="00702353">
        <w:t>美元，向联合国工发组织拨付</w:t>
      </w:r>
      <w:r w:rsidRPr="00702353">
        <w:t>4,410,501</w:t>
      </w:r>
      <w:r w:rsidRPr="00702353">
        <w:t>美元）。第一阶段的财务工作完成之后，相关机构将向基金退还余额</w:t>
      </w:r>
      <w:r w:rsidRPr="00702353">
        <w:t>989,106</w:t>
      </w:r>
      <w:r w:rsidRPr="00702353">
        <w:t>美元（表</w:t>
      </w:r>
      <w:r w:rsidRPr="00702353">
        <w:t>8</w:t>
      </w:r>
      <w:r w:rsidRPr="00702353">
        <w:t>）。</w:t>
      </w:r>
    </w:p>
    <w:p w:rsidR="00527E76" w:rsidRPr="00702353" w:rsidRDefault="00527E76" w:rsidP="00527E76">
      <w:pPr>
        <w:pStyle w:val="StyleHeader4Para4Left0Firstline0"/>
        <w:numPr>
          <w:ilvl w:val="0"/>
          <w:numId w:val="0"/>
        </w:numPr>
        <w:spacing w:after="0"/>
        <w:rPr>
          <w:b/>
          <w:sz w:val="22"/>
        </w:rPr>
      </w:pPr>
      <w:r w:rsidRPr="00702353">
        <w:rPr>
          <w:b/>
          <w:sz w:val="22"/>
        </w:rPr>
        <w:t>表</w:t>
      </w:r>
      <w:r w:rsidRPr="00702353">
        <w:rPr>
          <w:b/>
          <w:sz w:val="22"/>
        </w:rPr>
        <w:t>8</w:t>
      </w:r>
      <w:r w:rsidRPr="00702353">
        <w:rPr>
          <w:b/>
          <w:sz w:val="22"/>
        </w:rPr>
        <w:t>：截至</w:t>
      </w:r>
      <w:r w:rsidRPr="00702353">
        <w:rPr>
          <w:b/>
          <w:sz w:val="22"/>
        </w:rPr>
        <w:t>2019</w:t>
      </w:r>
      <w:r w:rsidRPr="00702353">
        <w:rPr>
          <w:b/>
          <w:sz w:val="22"/>
        </w:rPr>
        <w:t>年</w:t>
      </w:r>
      <w:r w:rsidRPr="00702353">
        <w:rPr>
          <w:b/>
          <w:sz w:val="22"/>
        </w:rPr>
        <w:t>9</w:t>
      </w:r>
      <w:r w:rsidRPr="00702353">
        <w:rPr>
          <w:b/>
          <w:sz w:val="22"/>
        </w:rPr>
        <w:t>月墨西哥氟氯烃淘汰管理计划第一阶段财务报告（美元）</w:t>
      </w:r>
    </w:p>
    <w:tbl>
      <w:tblPr>
        <w:tblW w:w="5042" w:type="pct"/>
        <w:tblLayout w:type="fixed"/>
        <w:tblLook w:val="04A0" w:firstRow="1" w:lastRow="0" w:firstColumn="1" w:lastColumn="0" w:noHBand="0" w:noVBand="1"/>
      </w:tblPr>
      <w:tblGrid>
        <w:gridCol w:w="3492"/>
        <w:gridCol w:w="894"/>
        <w:gridCol w:w="1988"/>
        <w:gridCol w:w="1277"/>
        <w:gridCol w:w="713"/>
        <w:gridCol w:w="1065"/>
      </w:tblGrid>
      <w:tr w:rsidR="00527E76" w:rsidRPr="00702353" w:rsidTr="00527E76">
        <w:trPr>
          <w:trHeight w:val="58"/>
          <w:tblHeader/>
        </w:trPr>
        <w:tc>
          <w:tcPr>
            <w:tcW w:w="18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center"/>
              <w:rPr>
                <w:b/>
                <w:bCs/>
                <w:color w:val="000000"/>
                <w:sz w:val="20"/>
                <w:szCs w:val="20"/>
              </w:rPr>
            </w:pPr>
            <w:r w:rsidRPr="00702353">
              <w:rPr>
                <w:b/>
                <w:color w:val="000000"/>
                <w:sz w:val="20"/>
              </w:rPr>
              <w:t>项目组成部分</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center"/>
              <w:rPr>
                <w:b/>
                <w:bCs/>
                <w:color w:val="000000"/>
                <w:sz w:val="20"/>
                <w:szCs w:val="20"/>
              </w:rPr>
            </w:pPr>
            <w:r w:rsidRPr="00702353">
              <w:rPr>
                <w:b/>
                <w:color w:val="000000"/>
                <w:sz w:val="20"/>
              </w:rPr>
              <w:t>机构</w:t>
            </w:r>
          </w:p>
        </w:tc>
        <w:tc>
          <w:tcPr>
            <w:tcW w:w="10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center"/>
              <w:rPr>
                <w:b/>
                <w:bCs/>
                <w:color w:val="000000"/>
                <w:sz w:val="20"/>
                <w:szCs w:val="20"/>
              </w:rPr>
            </w:pPr>
            <w:r w:rsidRPr="00702353">
              <w:rPr>
                <w:b/>
                <w:color w:val="000000"/>
                <w:sz w:val="20"/>
              </w:rPr>
              <w:t>已核准资金</w:t>
            </w:r>
            <w:r w:rsidRPr="00702353">
              <w:rPr>
                <w:b/>
                <w:color w:val="000000"/>
                <w:sz w:val="20"/>
              </w:rPr>
              <w:t xml:space="preserve"> </w:t>
            </w:r>
          </w:p>
          <w:p w:rsidR="00527E76" w:rsidRPr="00702353" w:rsidRDefault="00527E76" w:rsidP="00527E76">
            <w:pPr>
              <w:widowControl w:val="0"/>
              <w:jc w:val="center"/>
              <w:rPr>
                <w:b/>
                <w:bCs/>
                <w:color w:val="000000"/>
                <w:sz w:val="20"/>
                <w:szCs w:val="20"/>
              </w:rPr>
            </w:pPr>
            <w:r w:rsidRPr="00702353">
              <w:rPr>
                <w:b/>
                <w:color w:val="000000"/>
                <w:sz w:val="20"/>
              </w:rPr>
              <w:t>（美元）</w:t>
            </w:r>
          </w:p>
        </w:tc>
        <w:tc>
          <w:tcPr>
            <w:tcW w:w="1055" w:type="pct"/>
            <w:gridSpan w:val="2"/>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center"/>
              <w:rPr>
                <w:b/>
                <w:bCs/>
                <w:color w:val="000000"/>
                <w:sz w:val="20"/>
                <w:szCs w:val="20"/>
              </w:rPr>
            </w:pPr>
            <w:r w:rsidRPr="00702353">
              <w:rPr>
                <w:b/>
                <w:color w:val="000000"/>
                <w:sz w:val="20"/>
              </w:rPr>
              <w:t>已拨付资金</w:t>
            </w:r>
          </w:p>
        </w:tc>
        <w:tc>
          <w:tcPr>
            <w:tcW w:w="565" w:type="pct"/>
            <w:vMerge w:val="restart"/>
            <w:tcBorders>
              <w:top w:val="single" w:sz="4" w:space="0" w:color="auto"/>
              <w:left w:val="single" w:sz="4" w:space="0" w:color="auto"/>
              <w:right w:val="single" w:sz="4" w:space="0" w:color="auto"/>
            </w:tcBorders>
            <w:shd w:val="clear" w:color="auto" w:fill="auto"/>
            <w:vAlign w:val="center"/>
          </w:tcPr>
          <w:p w:rsidR="00527E76" w:rsidRPr="00702353" w:rsidRDefault="00527E76" w:rsidP="00527E76">
            <w:pPr>
              <w:widowControl w:val="0"/>
              <w:jc w:val="center"/>
              <w:rPr>
                <w:b/>
                <w:bCs/>
                <w:color w:val="000000"/>
                <w:sz w:val="20"/>
                <w:szCs w:val="20"/>
              </w:rPr>
            </w:pPr>
            <w:r w:rsidRPr="00702353">
              <w:rPr>
                <w:b/>
                <w:color w:val="000000"/>
                <w:sz w:val="20"/>
              </w:rPr>
              <w:t>余额（美元）</w:t>
            </w:r>
            <w:r w:rsidRPr="00702353">
              <w:rPr>
                <w:b/>
                <w:color w:val="000000"/>
                <w:sz w:val="20"/>
              </w:rPr>
              <w:t>**</w:t>
            </w:r>
          </w:p>
        </w:tc>
      </w:tr>
      <w:tr w:rsidR="00527E76" w:rsidRPr="00702353" w:rsidTr="00527E76">
        <w:trPr>
          <w:trHeight w:val="58"/>
          <w:tblHeader/>
        </w:trPr>
        <w:tc>
          <w:tcPr>
            <w:tcW w:w="1852" w:type="pct"/>
            <w:vMerge/>
            <w:tcBorders>
              <w:top w:val="single" w:sz="4" w:space="0" w:color="auto"/>
              <w:left w:val="single" w:sz="4" w:space="0" w:color="auto"/>
              <w:bottom w:val="single" w:sz="4" w:space="0" w:color="auto"/>
              <w:right w:val="single" w:sz="4" w:space="0" w:color="auto"/>
            </w:tcBorders>
            <w:vAlign w:val="center"/>
            <w:hideMark/>
          </w:tcPr>
          <w:p w:rsidR="00527E76" w:rsidRPr="00702353" w:rsidRDefault="00527E76" w:rsidP="00527E76">
            <w:pPr>
              <w:widowControl w:val="0"/>
              <w:jc w:val="left"/>
              <w:rPr>
                <w:b/>
                <w:bCs/>
                <w:color w:val="000000"/>
                <w:sz w:val="20"/>
                <w:szCs w:val="20"/>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527E76" w:rsidRPr="00702353" w:rsidRDefault="00527E76" w:rsidP="00527E76">
            <w:pPr>
              <w:widowControl w:val="0"/>
              <w:jc w:val="left"/>
              <w:rPr>
                <w:b/>
                <w:bCs/>
                <w:color w:val="000000"/>
                <w:sz w:val="20"/>
                <w:szCs w:val="20"/>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rsidR="00527E76" w:rsidRPr="00702353" w:rsidRDefault="00527E76" w:rsidP="00527E76">
            <w:pPr>
              <w:widowControl w:val="0"/>
              <w:jc w:val="left"/>
              <w:rPr>
                <w:b/>
                <w:bCs/>
                <w:color w:val="000000"/>
                <w:sz w:val="20"/>
                <w:szCs w:val="20"/>
              </w:rPr>
            </w:pPr>
          </w:p>
        </w:tc>
        <w:tc>
          <w:tcPr>
            <w:tcW w:w="677"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center"/>
              <w:rPr>
                <w:b/>
                <w:bCs/>
                <w:color w:val="000000"/>
                <w:sz w:val="20"/>
                <w:szCs w:val="20"/>
              </w:rPr>
            </w:pPr>
            <w:r w:rsidRPr="00702353">
              <w:rPr>
                <w:b/>
                <w:color w:val="000000"/>
                <w:sz w:val="20"/>
              </w:rPr>
              <w:t>（美元）</w:t>
            </w:r>
          </w:p>
        </w:tc>
        <w:tc>
          <w:tcPr>
            <w:tcW w:w="378" w:type="pct"/>
            <w:tcBorders>
              <w:top w:val="nil"/>
              <w:left w:val="nil"/>
              <w:bottom w:val="single" w:sz="4" w:space="0" w:color="auto"/>
              <w:right w:val="single" w:sz="4" w:space="0" w:color="auto"/>
            </w:tcBorders>
            <w:shd w:val="clear" w:color="auto" w:fill="auto"/>
            <w:vAlign w:val="center"/>
            <w:hideMark/>
          </w:tcPr>
          <w:p w:rsidR="00527E76" w:rsidRPr="00702353" w:rsidRDefault="00527E76" w:rsidP="00527E76">
            <w:pPr>
              <w:widowControl w:val="0"/>
              <w:jc w:val="center"/>
              <w:rPr>
                <w:b/>
                <w:bCs/>
                <w:color w:val="000000"/>
                <w:sz w:val="20"/>
                <w:szCs w:val="20"/>
              </w:rPr>
            </w:pPr>
            <w:r w:rsidRPr="00702353">
              <w:rPr>
                <w:b/>
                <w:color w:val="000000"/>
                <w:sz w:val="20"/>
              </w:rPr>
              <w:t>(%)</w:t>
            </w:r>
          </w:p>
        </w:tc>
        <w:tc>
          <w:tcPr>
            <w:tcW w:w="565" w:type="pct"/>
            <w:vMerge/>
            <w:tcBorders>
              <w:left w:val="single" w:sz="4" w:space="0" w:color="auto"/>
              <w:bottom w:val="single" w:sz="4" w:space="0" w:color="auto"/>
              <w:right w:val="single" w:sz="4" w:space="0" w:color="auto"/>
            </w:tcBorders>
            <w:shd w:val="clear" w:color="auto" w:fill="auto"/>
          </w:tcPr>
          <w:p w:rsidR="00527E76" w:rsidRPr="00702353" w:rsidRDefault="00527E76" w:rsidP="00527E76">
            <w:pPr>
              <w:widowControl w:val="0"/>
              <w:jc w:val="left"/>
              <w:rPr>
                <w:b/>
                <w:bCs/>
                <w:color w:val="000000"/>
                <w:sz w:val="20"/>
                <w:szCs w:val="20"/>
              </w:rPr>
            </w:pPr>
          </w:p>
        </w:tc>
      </w:tr>
      <w:tr w:rsidR="00527E76" w:rsidRPr="00702353" w:rsidTr="00527E76">
        <w:trPr>
          <w:trHeight w:val="71"/>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left"/>
              <w:rPr>
                <w:color w:val="000000"/>
                <w:sz w:val="20"/>
                <w:szCs w:val="20"/>
              </w:rPr>
            </w:pPr>
            <w:r w:rsidRPr="00702353">
              <w:rPr>
                <w:color w:val="000000"/>
                <w:sz w:val="20"/>
              </w:rPr>
              <w:t>聚氨酯泡沫（</w:t>
            </w:r>
            <w:r w:rsidRPr="00702353">
              <w:rPr>
                <w:color w:val="000000"/>
                <w:sz w:val="20"/>
              </w:rPr>
              <w:t>Mabe</w:t>
            </w:r>
            <w:r w:rsidRPr="00702353">
              <w:rPr>
                <w:color w:val="000000"/>
                <w:sz w:val="20"/>
              </w:rPr>
              <w:t>）</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left"/>
              <w:rPr>
                <w:color w:val="000000"/>
                <w:sz w:val="20"/>
                <w:szCs w:val="20"/>
              </w:rPr>
            </w:pPr>
            <w:r w:rsidRPr="00702353">
              <w:rPr>
                <w:color w:val="000000"/>
                <w:sz w:val="20"/>
              </w:rPr>
              <w:t>联合国开发计划署</w:t>
            </w:r>
          </w:p>
        </w:tc>
        <w:tc>
          <w:tcPr>
            <w:tcW w:w="1054"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right"/>
              <w:rPr>
                <w:color w:val="000000"/>
                <w:sz w:val="20"/>
                <w:szCs w:val="20"/>
              </w:rPr>
            </w:pPr>
            <w:r w:rsidRPr="00702353">
              <w:rPr>
                <w:color w:val="000000"/>
                <w:sz w:val="20"/>
              </w:rPr>
              <w:t>2,428,987</w:t>
            </w:r>
          </w:p>
        </w:tc>
        <w:tc>
          <w:tcPr>
            <w:tcW w:w="677"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right"/>
              <w:rPr>
                <w:color w:val="000000"/>
                <w:sz w:val="20"/>
                <w:szCs w:val="20"/>
              </w:rPr>
            </w:pPr>
            <w:r w:rsidRPr="00702353">
              <w:rPr>
                <w:color w:val="000000"/>
                <w:sz w:val="20"/>
              </w:rPr>
              <w:t>2,424,875</w:t>
            </w:r>
          </w:p>
        </w:tc>
        <w:tc>
          <w:tcPr>
            <w:tcW w:w="378" w:type="pct"/>
            <w:tcBorders>
              <w:top w:val="nil"/>
              <w:left w:val="nil"/>
              <w:bottom w:val="single" w:sz="4" w:space="0" w:color="auto"/>
              <w:right w:val="single" w:sz="4" w:space="0" w:color="auto"/>
            </w:tcBorders>
            <w:shd w:val="clear" w:color="auto" w:fill="auto"/>
            <w:vAlign w:val="center"/>
            <w:hideMark/>
          </w:tcPr>
          <w:p w:rsidR="00527E76" w:rsidRPr="00702353" w:rsidRDefault="00527E76" w:rsidP="00527E76">
            <w:pPr>
              <w:widowControl w:val="0"/>
              <w:jc w:val="right"/>
              <w:rPr>
                <w:color w:val="000000"/>
                <w:sz w:val="20"/>
                <w:szCs w:val="20"/>
              </w:rPr>
            </w:pPr>
            <w:r w:rsidRPr="00702353">
              <w:rPr>
                <w:color w:val="000000"/>
                <w:sz w:val="20"/>
              </w:rPr>
              <w:t>99.8</w:t>
            </w:r>
          </w:p>
        </w:tc>
        <w:tc>
          <w:tcPr>
            <w:tcW w:w="565" w:type="pct"/>
            <w:tcBorders>
              <w:top w:val="nil"/>
              <w:left w:val="nil"/>
              <w:bottom w:val="single" w:sz="4" w:space="0" w:color="auto"/>
              <w:right w:val="single" w:sz="4" w:space="0" w:color="auto"/>
            </w:tcBorders>
            <w:shd w:val="clear" w:color="auto" w:fill="auto"/>
          </w:tcPr>
          <w:p w:rsidR="00527E76" w:rsidRPr="00702353" w:rsidRDefault="00527E76" w:rsidP="00527E76">
            <w:pPr>
              <w:widowControl w:val="0"/>
              <w:jc w:val="right"/>
              <w:rPr>
                <w:color w:val="000000"/>
                <w:sz w:val="20"/>
                <w:szCs w:val="20"/>
              </w:rPr>
            </w:pPr>
            <w:r w:rsidRPr="00702353">
              <w:rPr>
                <w:color w:val="000000"/>
                <w:sz w:val="20"/>
              </w:rPr>
              <w:t>4,112</w:t>
            </w:r>
          </w:p>
        </w:tc>
      </w:tr>
      <w:tr w:rsidR="00527E76" w:rsidRPr="00702353" w:rsidTr="00527E76">
        <w:trPr>
          <w:trHeight w:val="287"/>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left"/>
              <w:rPr>
                <w:color w:val="000000"/>
                <w:sz w:val="20"/>
                <w:szCs w:val="20"/>
              </w:rPr>
            </w:pPr>
            <w:r w:rsidRPr="00702353">
              <w:rPr>
                <w:color w:val="000000"/>
                <w:sz w:val="20"/>
              </w:rPr>
              <w:t>聚氨酯泡沫（配方厂家）</w:t>
            </w:r>
            <w:r w:rsidRPr="00702353">
              <w:rPr>
                <w:color w:val="000000"/>
                <w:sz w:val="20"/>
              </w:rPr>
              <w:t xml:space="preserve"> </w:t>
            </w:r>
          </w:p>
          <w:p w:rsidR="00527E76" w:rsidRPr="00702353" w:rsidRDefault="00527E76" w:rsidP="00527E76">
            <w:pPr>
              <w:widowControl w:val="0"/>
              <w:jc w:val="left"/>
              <w:rPr>
                <w:color w:val="000000"/>
                <w:sz w:val="20"/>
                <w:szCs w:val="20"/>
              </w:rPr>
            </w:pPr>
            <w:r w:rsidRPr="00702353">
              <w:rPr>
                <w:color w:val="000000"/>
                <w:sz w:val="20"/>
              </w:rPr>
              <w:t>包括两家挤塑聚苯乙烯（</w:t>
            </w:r>
            <w:r w:rsidRPr="00702353">
              <w:rPr>
                <w:color w:val="000000"/>
                <w:sz w:val="20"/>
              </w:rPr>
              <w:t>XPS</w:t>
            </w:r>
            <w:r w:rsidRPr="00702353">
              <w:rPr>
                <w:color w:val="000000"/>
                <w:sz w:val="20"/>
              </w:rPr>
              <w:t>）泡沫企业</w:t>
            </w:r>
            <w:r w:rsidRPr="00702353">
              <w:rPr>
                <w:color w:val="000000"/>
                <w:sz w:val="20"/>
              </w:rPr>
              <w:t>*</w:t>
            </w:r>
          </w:p>
        </w:tc>
        <w:tc>
          <w:tcPr>
            <w:tcW w:w="474" w:type="pct"/>
            <w:vMerge/>
            <w:tcBorders>
              <w:top w:val="nil"/>
              <w:left w:val="single" w:sz="4" w:space="0" w:color="auto"/>
              <w:bottom w:val="single" w:sz="4" w:space="0" w:color="auto"/>
              <w:right w:val="single" w:sz="4" w:space="0" w:color="auto"/>
            </w:tcBorders>
            <w:vAlign w:val="center"/>
            <w:hideMark/>
          </w:tcPr>
          <w:p w:rsidR="00527E76" w:rsidRPr="00702353" w:rsidRDefault="00527E76" w:rsidP="00527E76">
            <w:pPr>
              <w:widowControl w:val="0"/>
              <w:jc w:val="left"/>
              <w:rPr>
                <w:color w:val="000000"/>
                <w:sz w:val="20"/>
                <w:szCs w:val="20"/>
              </w:rPr>
            </w:pP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right"/>
              <w:rPr>
                <w:color w:val="000000"/>
                <w:sz w:val="20"/>
                <w:szCs w:val="20"/>
              </w:rPr>
            </w:pPr>
            <w:r w:rsidRPr="00702353">
              <w:rPr>
                <w:color w:val="000000"/>
                <w:sz w:val="20"/>
              </w:rPr>
              <w:t>11,225,029</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widowControl w:val="0"/>
              <w:jc w:val="right"/>
              <w:rPr>
                <w:color w:val="000000"/>
                <w:sz w:val="20"/>
                <w:szCs w:val="20"/>
              </w:rPr>
            </w:pPr>
            <w:r w:rsidRPr="00702353">
              <w:rPr>
                <w:color w:val="000000"/>
                <w:sz w:val="20"/>
              </w:rPr>
              <w:t>10,241,729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527E76" w:rsidRPr="00702353" w:rsidRDefault="00527E76" w:rsidP="00527E76">
            <w:pPr>
              <w:widowControl w:val="0"/>
              <w:jc w:val="right"/>
              <w:rPr>
                <w:color w:val="000000"/>
                <w:sz w:val="20"/>
                <w:szCs w:val="20"/>
              </w:rPr>
            </w:pPr>
            <w:r w:rsidRPr="00702353">
              <w:rPr>
                <w:color w:val="000000"/>
                <w:sz w:val="20"/>
              </w:rPr>
              <w:t>91.2</w:t>
            </w:r>
          </w:p>
        </w:tc>
        <w:tc>
          <w:tcPr>
            <w:tcW w:w="565" w:type="pct"/>
            <w:tcBorders>
              <w:top w:val="single" w:sz="4" w:space="0" w:color="auto"/>
              <w:left w:val="nil"/>
              <w:bottom w:val="single" w:sz="4" w:space="0" w:color="auto"/>
              <w:right w:val="single" w:sz="4" w:space="0" w:color="auto"/>
            </w:tcBorders>
            <w:shd w:val="clear" w:color="auto" w:fill="auto"/>
            <w:vAlign w:val="center"/>
          </w:tcPr>
          <w:p w:rsidR="00527E76" w:rsidRPr="00702353" w:rsidRDefault="00527E76" w:rsidP="00527E76">
            <w:pPr>
              <w:widowControl w:val="0"/>
              <w:jc w:val="right"/>
              <w:rPr>
                <w:color w:val="000000"/>
                <w:sz w:val="20"/>
                <w:szCs w:val="20"/>
              </w:rPr>
            </w:pPr>
            <w:r w:rsidRPr="00702353">
              <w:rPr>
                <w:color w:val="000000"/>
                <w:sz w:val="20"/>
              </w:rPr>
              <w:t>983,300</w:t>
            </w:r>
          </w:p>
        </w:tc>
      </w:tr>
      <w:tr w:rsidR="00527E76" w:rsidRPr="00702353" w:rsidTr="00527E76">
        <w:trPr>
          <w:trHeight w:val="58"/>
        </w:trPr>
        <w:tc>
          <w:tcPr>
            <w:tcW w:w="1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keepNext/>
              <w:jc w:val="left"/>
              <w:rPr>
                <w:color w:val="000000"/>
                <w:sz w:val="20"/>
                <w:szCs w:val="20"/>
              </w:rPr>
            </w:pPr>
            <w:r w:rsidRPr="00702353">
              <w:rPr>
                <w:color w:val="000000"/>
                <w:sz w:val="20"/>
              </w:rPr>
              <w:t>聚氨酯泡沫（</w:t>
            </w:r>
            <w:r w:rsidRPr="00702353">
              <w:rPr>
                <w:color w:val="000000"/>
                <w:sz w:val="20"/>
              </w:rPr>
              <w:t>Metalfrío</w:t>
            </w:r>
            <w:r w:rsidRPr="00702353">
              <w:rPr>
                <w:color w:val="000000"/>
                <w:sz w:val="20"/>
              </w:rPr>
              <w:t>、</w:t>
            </w:r>
            <w:r w:rsidRPr="00702353">
              <w:rPr>
                <w:color w:val="000000"/>
                <w:sz w:val="20"/>
              </w:rPr>
              <w:t>Fersa</w:t>
            </w:r>
            <w:r w:rsidRPr="00702353">
              <w:rPr>
                <w:color w:val="000000"/>
                <w:sz w:val="20"/>
              </w:rPr>
              <w:t>、</w:t>
            </w:r>
            <w:r w:rsidRPr="00702353">
              <w:rPr>
                <w:color w:val="000000"/>
                <w:sz w:val="20"/>
              </w:rPr>
              <w:t>Ojeda</w:t>
            </w:r>
            <w:r w:rsidRPr="00702353">
              <w:rPr>
                <w:color w:val="000000"/>
                <w:sz w:val="20"/>
              </w:rPr>
              <w:t>）</w:t>
            </w:r>
          </w:p>
        </w:tc>
        <w:tc>
          <w:tcPr>
            <w:tcW w:w="47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keepNext/>
              <w:jc w:val="left"/>
              <w:rPr>
                <w:color w:val="000000"/>
                <w:sz w:val="20"/>
                <w:szCs w:val="20"/>
              </w:rPr>
            </w:pPr>
            <w:r w:rsidRPr="00702353">
              <w:rPr>
                <w:color w:val="000000"/>
                <w:sz w:val="20"/>
              </w:rPr>
              <w:t>联合国工发组织</w:t>
            </w: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2,046,110</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2,046,086</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527E76" w:rsidRPr="00702353" w:rsidRDefault="00527E76" w:rsidP="00527E76">
            <w:pPr>
              <w:keepNext/>
              <w:jc w:val="right"/>
              <w:rPr>
                <w:color w:val="000000"/>
                <w:sz w:val="20"/>
                <w:szCs w:val="20"/>
              </w:rPr>
            </w:pPr>
            <w:r w:rsidRPr="00702353">
              <w:rPr>
                <w:color w:val="000000"/>
                <w:sz w:val="20"/>
              </w:rPr>
              <w:t>100.0</w:t>
            </w:r>
          </w:p>
        </w:tc>
        <w:tc>
          <w:tcPr>
            <w:tcW w:w="565" w:type="pct"/>
            <w:tcBorders>
              <w:top w:val="single" w:sz="4" w:space="0" w:color="auto"/>
              <w:left w:val="nil"/>
              <w:bottom w:val="single" w:sz="4" w:space="0" w:color="auto"/>
              <w:right w:val="single" w:sz="4" w:space="0" w:color="auto"/>
            </w:tcBorders>
            <w:shd w:val="clear" w:color="auto" w:fill="auto"/>
            <w:vAlign w:val="center"/>
          </w:tcPr>
          <w:p w:rsidR="00527E76" w:rsidRPr="00702353" w:rsidRDefault="00527E76" w:rsidP="00527E76">
            <w:pPr>
              <w:keepNext/>
              <w:jc w:val="right"/>
              <w:rPr>
                <w:color w:val="000000"/>
                <w:sz w:val="20"/>
                <w:szCs w:val="20"/>
              </w:rPr>
            </w:pPr>
            <w:r w:rsidRPr="00702353">
              <w:rPr>
                <w:color w:val="000000"/>
                <w:sz w:val="20"/>
              </w:rPr>
              <w:t>24</w:t>
            </w:r>
          </w:p>
        </w:tc>
      </w:tr>
      <w:tr w:rsidR="00527E76" w:rsidRPr="00702353" w:rsidTr="00527E76">
        <w:trPr>
          <w:trHeight w:val="107"/>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keepNext/>
              <w:jc w:val="left"/>
              <w:rPr>
                <w:color w:val="000000"/>
                <w:sz w:val="20"/>
                <w:szCs w:val="20"/>
              </w:rPr>
            </w:pPr>
            <w:r w:rsidRPr="00702353">
              <w:rPr>
                <w:color w:val="000000"/>
                <w:sz w:val="20"/>
              </w:rPr>
              <w:t>气雾剂（</w:t>
            </w:r>
            <w:r w:rsidRPr="00702353">
              <w:rPr>
                <w:color w:val="000000"/>
                <w:sz w:val="20"/>
              </w:rPr>
              <w:t>Silimex</w:t>
            </w:r>
            <w:r w:rsidRPr="00702353">
              <w:rPr>
                <w:color w:val="000000"/>
                <w:sz w:val="20"/>
              </w:rPr>
              <w:t>）</w:t>
            </w:r>
          </w:p>
        </w:tc>
        <w:tc>
          <w:tcPr>
            <w:tcW w:w="474" w:type="pct"/>
            <w:vMerge/>
            <w:tcBorders>
              <w:top w:val="nil"/>
              <w:left w:val="single" w:sz="4" w:space="0" w:color="auto"/>
              <w:bottom w:val="single" w:sz="4" w:space="0" w:color="auto"/>
              <w:right w:val="single" w:sz="4" w:space="0" w:color="auto"/>
            </w:tcBorders>
            <w:vAlign w:val="center"/>
            <w:hideMark/>
          </w:tcPr>
          <w:p w:rsidR="00527E76" w:rsidRPr="00702353" w:rsidRDefault="00527E76" w:rsidP="00527E76">
            <w:pPr>
              <w:keepNext/>
              <w:jc w:val="left"/>
              <w:rPr>
                <w:color w:val="000000"/>
                <w:sz w:val="20"/>
                <w:szCs w:val="20"/>
              </w:rPr>
            </w:pPr>
          </w:p>
        </w:tc>
        <w:tc>
          <w:tcPr>
            <w:tcW w:w="1054"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520,916</w:t>
            </w:r>
          </w:p>
        </w:tc>
        <w:tc>
          <w:tcPr>
            <w:tcW w:w="677" w:type="pct"/>
            <w:tcBorders>
              <w:top w:val="single" w:sz="4" w:space="0" w:color="auto"/>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520,894</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527E76" w:rsidRPr="00702353" w:rsidRDefault="00527E76" w:rsidP="00527E76">
            <w:pPr>
              <w:keepNext/>
              <w:jc w:val="right"/>
              <w:rPr>
                <w:color w:val="000000"/>
                <w:sz w:val="20"/>
                <w:szCs w:val="20"/>
              </w:rPr>
            </w:pPr>
            <w:r w:rsidRPr="00702353">
              <w:rPr>
                <w:color w:val="000000"/>
                <w:sz w:val="20"/>
              </w:rPr>
              <w:t>100.0</w:t>
            </w:r>
          </w:p>
        </w:tc>
        <w:tc>
          <w:tcPr>
            <w:tcW w:w="565" w:type="pct"/>
            <w:tcBorders>
              <w:top w:val="single" w:sz="4" w:space="0" w:color="auto"/>
              <w:left w:val="nil"/>
              <w:bottom w:val="single" w:sz="4" w:space="0" w:color="auto"/>
              <w:right w:val="single" w:sz="4" w:space="0" w:color="auto"/>
            </w:tcBorders>
            <w:shd w:val="clear" w:color="auto" w:fill="auto"/>
          </w:tcPr>
          <w:p w:rsidR="00527E76" w:rsidRPr="00702353" w:rsidRDefault="00527E76" w:rsidP="00527E76">
            <w:pPr>
              <w:keepNext/>
              <w:jc w:val="right"/>
              <w:rPr>
                <w:color w:val="000000"/>
                <w:sz w:val="20"/>
                <w:szCs w:val="20"/>
              </w:rPr>
            </w:pPr>
            <w:r w:rsidRPr="00702353">
              <w:rPr>
                <w:color w:val="000000"/>
                <w:sz w:val="20"/>
              </w:rPr>
              <w:t>22</w:t>
            </w:r>
          </w:p>
        </w:tc>
      </w:tr>
      <w:tr w:rsidR="00527E76" w:rsidRPr="00702353" w:rsidTr="00527E76">
        <w:trPr>
          <w:trHeight w:val="58"/>
        </w:trPr>
        <w:tc>
          <w:tcPr>
            <w:tcW w:w="1852"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keepNext/>
              <w:jc w:val="left"/>
              <w:rPr>
                <w:color w:val="000000"/>
                <w:sz w:val="20"/>
                <w:szCs w:val="20"/>
              </w:rPr>
            </w:pPr>
            <w:r w:rsidRPr="00702353">
              <w:rPr>
                <w:color w:val="000000"/>
                <w:sz w:val="20"/>
              </w:rPr>
              <w:t>制冷维修行业</w:t>
            </w:r>
          </w:p>
        </w:tc>
        <w:tc>
          <w:tcPr>
            <w:tcW w:w="474" w:type="pct"/>
            <w:vMerge/>
            <w:tcBorders>
              <w:top w:val="nil"/>
              <w:left w:val="single" w:sz="4" w:space="0" w:color="auto"/>
              <w:bottom w:val="single" w:sz="4" w:space="0" w:color="auto"/>
              <w:right w:val="single" w:sz="4" w:space="0" w:color="auto"/>
            </w:tcBorders>
            <w:vAlign w:val="center"/>
            <w:hideMark/>
          </w:tcPr>
          <w:p w:rsidR="00527E76" w:rsidRPr="00702353" w:rsidRDefault="00527E76" w:rsidP="00527E76">
            <w:pPr>
              <w:keepNext/>
              <w:jc w:val="left"/>
              <w:rPr>
                <w:color w:val="000000"/>
                <w:sz w:val="20"/>
                <w:szCs w:val="20"/>
              </w:rPr>
            </w:pPr>
          </w:p>
        </w:tc>
        <w:tc>
          <w:tcPr>
            <w:tcW w:w="1054"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1,845,169</w:t>
            </w:r>
          </w:p>
        </w:tc>
        <w:tc>
          <w:tcPr>
            <w:tcW w:w="677"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color w:val="000000"/>
                <w:sz w:val="20"/>
                <w:szCs w:val="20"/>
              </w:rPr>
            </w:pPr>
            <w:r w:rsidRPr="00702353">
              <w:rPr>
                <w:color w:val="000000"/>
                <w:sz w:val="20"/>
              </w:rPr>
              <w:t>1,843,521</w:t>
            </w:r>
          </w:p>
        </w:tc>
        <w:tc>
          <w:tcPr>
            <w:tcW w:w="378" w:type="pct"/>
            <w:tcBorders>
              <w:top w:val="nil"/>
              <w:left w:val="nil"/>
              <w:bottom w:val="single" w:sz="4" w:space="0" w:color="auto"/>
              <w:right w:val="single" w:sz="4" w:space="0" w:color="auto"/>
            </w:tcBorders>
            <w:shd w:val="clear" w:color="auto" w:fill="auto"/>
            <w:vAlign w:val="center"/>
            <w:hideMark/>
          </w:tcPr>
          <w:p w:rsidR="00527E76" w:rsidRPr="00702353" w:rsidRDefault="00527E76" w:rsidP="00527E76">
            <w:pPr>
              <w:keepNext/>
              <w:jc w:val="right"/>
              <w:rPr>
                <w:color w:val="000000"/>
                <w:sz w:val="20"/>
                <w:szCs w:val="20"/>
              </w:rPr>
            </w:pPr>
            <w:r w:rsidRPr="00702353">
              <w:rPr>
                <w:color w:val="000000"/>
                <w:sz w:val="20"/>
              </w:rPr>
              <w:t>99.9</w:t>
            </w:r>
          </w:p>
        </w:tc>
        <w:tc>
          <w:tcPr>
            <w:tcW w:w="565" w:type="pct"/>
            <w:tcBorders>
              <w:top w:val="nil"/>
              <w:left w:val="nil"/>
              <w:bottom w:val="single" w:sz="4" w:space="0" w:color="auto"/>
              <w:right w:val="single" w:sz="4" w:space="0" w:color="auto"/>
            </w:tcBorders>
            <w:shd w:val="clear" w:color="auto" w:fill="auto"/>
          </w:tcPr>
          <w:p w:rsidR="00527E76" w:rsidRPr="00702353" w:rsidRDefault="00527E76" w:rsidP="00527E76">
            <w:pPr>
              <w:keepNext/>
              <w:jc w:val="right"/>
              <w:rPr>
                <w:color w:val="000000"/>
                <w:sz w:val="20"/>
                <w:szCs w:val="20"/>
              </w:rPr>
            </w:pPr>
            <w:r w:rsidRPr="00702353">
              <w:rPr>
                <w:color w:val="000000"/>
                <w:sz w:val="20"/>
              </w:rPr>
              <w:t>1,648</w:t>
            </w:r>
          </w:p>
        </w:tc>
      </w:tr>
      <w:tr w:rsidR="00527E76" w:rsidRPr="00702353" w:rsidTr="00527E76">
        <w:trPr>
          <w:trHeight w:val="58"/>
        </w:trPr>
        <w:tc>
          <w:tcPr>
            <w:tcW w:w="2326" w:type="pct"/>
            <w:gridSpan w:val="2"/>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keepNext/>
              <w:jc w:val="left"/>
              <w:rPr>
                <w:b/>
                <w:bCs/>
                <w:color w:val="000000"/>
                <w:sz w:val="20"/>
                <w:szCs w:val="20"/>
              </w:rPr>
            </w:pPr>
            <w:r w:rsidRPr="00702353">
              <w:rPr>
                <w:b/>
                <w:color w:val="000000"/>
                <w:sz w:val="20"/>
              </w:rPr>
              <w:t>总计</w:t>
            </w:r>
          </w:p>
        </w:tc>
        <w:tc>
          <w:tcPr>
            <w:tcW w:w="1054" w:type="pct"/>
            <w:tcBorders>
              <w:top w:val="nil"/>
              <w:left w:val="nil"/>
              <w:bottom w:val="single" w:sz="4" w:space="0" w:color="auto"/>
              <w:right w:val="single" w:sz="4" w:space="0" w:color="auto"/>
            </w:tcBorders>
            <w:shd w:val="clear" w:color="auto" w:fill="auto"/>
            <w:noWrap/>
            <w:vAlign w:val="center"/>
            <w:hideMark/>
          </w:tcPr>
          <w:p w:rsidR="00527E76" w:rsidRPr="00702353" w:rsidRDefault="00527E76" w:rsidP="00527E76">
            <w:pPr>
              <w:keepNext/>
              <w:jc w:val="right"/>
              <w:rPr>
                <w:b/>
                <w:bCs/>
                <w:color w:val="000000"/>
                <w:sz w:val="20"/>
                <w:szCs w:val="20"/>
              </w:rPr>
            </w:pPr>
            <w:r w:rsidRPr="00702353">
              <w:rPr>
                <w:b/>
                <w:color w:val="000000"/>
                <w:sz w:val="20"/>
              </w:rPr>
              <w:t>18,066,211</w:t>
            </w:r>
          </w:p>
        </w:tc>
        <w:tc>
          <w:tcPr>
            <w:tcW w:w="677"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keepNext/>
              <w:jc w:val="right"/>
              <w:rPr>
                <w:b/>
                <w:color w:val="000000"/>
                <w:sz w:val="20"/>
                <w:szCs w:val="20"/>
              </w:rPr>
            </w:pPr>
            <w:r w:rsidRPr="00702353">
              <w:rPr>
                <w:b/>
                <w:color w:val="000000"/>
                <w:sz w:val="20"/>
              </w:rPr>
              <w:t>17,077,105</w:t>
            </w:r>
          </w:p>
        </w:tc>
        <w:tc>
          <w:tcPr>
            <w:tcW w:w="378" w:type="pct"/>
            <w:tcBorders>
              <w:top w:val="nil"/>
              <w:left w:val="nil"/>
              <w:bottom w:val="single" w:sz="4" w:space="0" w:color="auto"/>
              <w:right w:val="single" w:sz="4" w:space="0" w:color="auto"/>
            </w:tcBorders>
            <w:shd w:val="clear" w:color="auto" w:fill="auto"/>
            <w:vAlign w:val="center"/>
            <w:hideMark/>
          </w:tcPr>
          <w:p w:rsidR="00527E76" w:rsidRPr="00702353" w:rsidRDefault="00527E76" w:rsidP="00527E76">
            <w:pPr>
              <w:keepNext/>
              <w:jc w:val="right"/>
              <w:rPr>
                <w:b/>
                <w:color w:val="000000"/>
                <w:sz w:val="20"/>
                <w:szCs w:val="20"/>
              </w:rPr>
            </w:pPr>
            <w:r w:rsidRPr="00702353">
              <w:rPr>
                <w:b/>
                <w:color w:val="000000"/>
                <w:sz w:val="20"/>
              </w:rPr>
              <w:t>94.5</w:t>
            </w:r>
          </w:p>
        </w:tc>
        <w:tc>
          <w:tcPr>
            <w:tcW w:w="565" w:type="pct"/>
            <w:tcBorders>
              <w:top w:val="nil"/>
              <w:left w:val="nil"/>
              <w:bottom w:val="single" w:sz="4" w:space="0" w:color="auto"/>
              <w:right w:val="single" w:sz="4" w:space="0" w:color="auto"/>
            </w:tcBorders>
            <w:shd w:val="clear" w:color="auto" w:fill="auto"/>
          </w:tcPr>
          <w:p w:rsidR="00527E76" w:rsidRPr="00702353" w:rsidRDefault="00527E76" w:rsidP="00527E76">
            <w:pPr>
              <w:keepNext/>
              <w:jc w:val="right"/>
              <w:rPr>
                <w:b/>
                <w:color w:val="000000"/>
                <w:sz w:val="20"/>
                <w:szCs w:val="20"/>
              </w:rPr>
            </w:pPr>
            <w:r w:rsidRPr="00702353">
              <w:rPr>
                <w:b/>
                <w:color w:val="000000"/>
                <w:sz w:val="20"/>
              </w:rPr>
              <w:t>989,106</w:t>
            </w:r>
          </w:p>
        </w:tc>
      </w:tr>
    </w:tbl>
    <w:p w:rsidR="00527E76" w:rsidRPr="00702353" w:rsidRDefault="00527E76" w:rsidP="00527E76">
      <w:pPr>
        <w:pStyle w:val="StyleHeader4Para4Left0Firstline0"/>
        <w:numPr>
          <w:ilvl w:val="0"/>
          <w:numId w:val="0"/>
        </w:numPr>
        <w:spacing w:after="0"/>
        <w:rPr>
          <w:sz w:val="18"/>
          <w:szCs w:val="18"/>
        </w:rPr>
      </w:pPr>
      <w:r w:rsidRPr="00702353">
        <w:rPr>
          <w:sz w:val="18"/>
        </w:rPr>
        <w:t>*</w:t>
      </w:r>
      <w:r w:rsidRPr="00702353">
        <w:rPr>
          <w:sz w:val="18"/>
        </w:rPr>
        <w:t>在第</w:t>
      </w:r>
      <w:r w:rsidRPr="00702353">
        <w:rPr>
          <w:sz w:val="18"/>
        </w:rPr>
        <w:t>79</w:t>
      </w:r>
      <w:r w:rsidRPr="00702353">
        <w:rPr>
          <w:sz w:val="18"/>
        </w:rPr>
        <w:t>次会议上，委员会批准从配方厂家项目已核准总资金当中，重新分配</w:t>
      </w:r>
      <w:r w:rsidRPr="00702353">
        <w:rPr>
          <w:sz w:val="18"/>
        </w:rPr>
        <w:t>1,293,558</w:t>
      </w:r>
      <w:r w:rsidRPr="00702353">
        <w:rPr>
          <w:sz w:val="18"/>
        </w:rPr>
        <w:t>美元用于两家</w:t>
      </w:r>
      <w:r w:rsidRPr="00702353">
        <w:rPr>
          <w:color w:val="000000"/>
        </w:rPr>
        <w:t>挤塑聚苯乙烯</w:t>
      </w:r>
      <w:r w:rsidRPr="00702353">
        <w:rPr>
          <w:sz w:val="18"/>
        </w:rPr>
        <w:t>泡沫企业的转换工作。</w:t>
      </w:r>
    </w:p>
    <w:p w:rsidR="00527E76" w:rsidRPr="00702353" w:rsidRDefault="00527E76" w:rsidP="00527E76">
      <w:pPr>
        <w:pStyle w:val="StyleHeader4Para4Left0Firstline0"/>
        <w:numPr>
          <w:ilvl w:val="0"/>
          <w:numId w:val="0"/>
        </w:numPr>
        <w:spacing w:after="0"/>
        <w:rPr>
          <w:sz w:val="18"/>
          <w:szCs w:val="18"/>
        </w:rPr>
      </w:pPr>
      <w:r w:rsidRPr="00702353">
        <w:rPr>
          <w:sz w:val="18"/>
        </w:rPr>
        <w:t>**</w:t>
      </w:r>
      <w:r w:rsidRPr="00702353">
        <w:rPr>
          <w:sz w:val="18"/>
        </w:rPr>
        <w:t>在前几次会议上，联合国开发计划署和联合国工发组织已将总余额</w:t>
      </w:r>
      <w:r w:rsidRPr="00702353">
        <w:rPr>
          <w:sz w:val="18"/>
        </w:rPr>
        <w:t>989,106</w:t>
      </w:r>
      <w:r w:rsidRPr="00702353">
        <w:rPr>
          <w:sz w:val="18"/>
        </w:rPr>
        <w:t>美元、来自</w:t>
      </w:r>
      <w:r w:rsidRPr="00702353">
        <w:rPr>
          <w:sz w:val="18"/>
        </w:rPr>
        <w:t>Mabe</w:t>
      </w:r>
      <w:r w:rsidRPr="00702353">
        <w:rPr>
          <w:sz w:val="18"/>
        </w:rPr>
        <w:t>项目的</w:t>
      </w:r>
      <w:r w:rsidRPr="00702353">
        <w:rPr>
          <w:sz w:val="18"/>
        </w:rPr>
        <w:t>4,112</w:t>
      </w:r>
      <w:r w:rsidRPr="00702353">
        <w:rPr>
          <w:sz w:val="18"/>
        </w:rPr>
        <w:t>美元、来自气雾剂项目的</w:t>
      </w:r>
      <w:r w:rsidRPr="00702353">
        <w:rPr>
          <w:sz w:val="18"/>
        </w:rPr>
        <w:t>22</w:t>
      </w:r>
      <w:r w:rsidRPr="00702353">
        <w:rPr>
          <w:sz w:val="18"/>
        </w:rPr>
        <w:t>美元和维修行业的</w:t>
      </w:r>
      <w:r w:rsidRPr="00702353">
        <w:rPr>
          <w:sz w:val="18"/>
        </w:rPr>
        <w:t>1,104</w:t>
      </w:r>
      <w:r w:rsidRPr="00702353">
        <w:rPr>
          <w:sz w:val="18"/>
        </w:rPr>
        <w:t>美元归还给基金。联合国工发组织将在第</w:t>
      </w:r>
      <w:r w:rsidRPr="00702353">
        <w:rPr>
          <w:sz w:val="18"/>
        </w:rPr>
        <w:t>85</w:t>
      </w:r>
      <w:r w:rsidRPr="00702353">
        <w:rPr>
          <w:sz w:val="18"/>
        </w:rPr>
        <w:t>次会议上归还聚氨酯泡沫项目</w:t>
      </w:r>
      <w:r w:rsidRPr="00702353">
        <w:rPr>
          <w:sz w:val="18"/>
        </w:rPr>
        <w:lastRenderedPageBreak/>
        <w:t>的</w:t>
      </w:r>
      <w:r w:rsidRPr="00702353">
        <w:rPr>
          <w:sz w:val="18"/>
        </w:rPr>
        <w:t>24</w:t>
      </w:r>
      <w:r w:rsidRPr="00702353">
        <w:rPr>
          <w:sz w:val="18"/>
        </w:rPr>
        <w:t>美元；在氟氯烃淘汰管理计划第一阶段最后一笔拨款完成之后，相关机构将在第</w:t>
      </w:r>
      <w:r w:rsidRPr="00702353">
        <w:rPr>
          <w:sz w:val="18"/>
        </w:rPr>
        <w:t>87</w:t>
      </w:r>
      <w:r w:rsidRPr="00702353">
        <w:rPr>
          <w:sz w:val="18"/>
        </w:rPr>
        <w:t>次会议上退还相关余额（联合国开发计划署退还聚氨酯泡沫项目的余额</w:t>
      </w:r>
      <w:r w:rsidRPr="00702353">
        <w:rPr>
          <w:sz w:val="18"/>
        </w:rPr>
        <w:t>983,300</w:t>
      </w:r>
      <w:r w:rsidRPr="00702353">
        <w:rPr>
          <w:sz w:val="18"/>
        </w:rPr>
        <w:t>美元，联合国工发组织退还维修行业剩余的余额）。</w:t>
      </w:r>
    </w:p>
    <w:p w:rsidR="00527E76" w:rsidRPr="00702353" w:rsidRDefault="00527E76" w:rsidP="00527E76">
      <w:pPr>
        <w:pStyle w:val="StyleHeader4Para4Left0Firstline0"/>
        <w:numPr>
          <w:ilvl w:val="0"/>
          <w:numId w:val="0"/>
        </w:numPr>
        <w:spacing w:after="0"/>
        <w:rPr>
          <w:b/>
          <w:sz w:val="22"/>
        </w:rPr>
      </w:pPr>
    </w:p>
    <w:p w:rsidR="00527E76" w:rsidRPr="00702353" w:rsidRDefault="00527E76" w:rsidP="00527E76">
      <w:pPr>
        <w:pStyle w:val="StyleHeader4Para4Left0Firstline0"/>
        <w:numPr>
          <w:ilvl w:val="0"/>
          <w:numId w:val="0"/>
        </w:numPr>
        <w:rPr>
          <w:b/>
          <w:sz w:val="22"/>
        </w:rPr>
      </w:pPr>
      <w:r w:rsidRPr="00702353">
        <w:rPr>
          <w:b/>
          <w:sz w:val="22"/>
        </w:rPr>
        <w:t>秘书处的评论</w:t>
      </w:r>
    </w:p>
    <w:p w:rsidR="00527E76" w:rsidRPr="00702353" w:rsidRDefault="00527E76" w:rsidP="00527E76">
      <w:pPr>
        <w:pStyle w:val="Heading1"/>
      </w:pPr>
      <w:r w:rsidRPr="00702353">
        <w:t>秘书处赞赏地注意到，墨西哥政府在联合国工发组织和联合国开发计划署的协助下，业已完成第一阶段的所有投资项目和制冷维修行业活动，实现并超额完成氟氯烃消费量的削减目标，包括近</w:t>
      </w:r>
      <w:r w:rsidRPr="00702353">
        <w:t>300</w:t>
      </w:r>
      <w:r w:rsidRPr="00702353">
        <w:t>家制造企业完成</w:t>
      </w:r>
      <w:r w:rsidRPr="00702353">
        <w:rPr>
          <w:sz w:val="18"/>
        </w:rPr>
        <w:t>转换工作</w:t>
      </w:r>
      <w:r w:rsidRPr="00702353">
        <w:t>。唯一尚未完成的活动是</w:t>
      </w:r>
      <w:r w:rsidRPr="00702353">
        <w:rPr>
          <w:color w:val="000000"/>
          <w:sz w:val="20"/>
        </w:rPr>
        <w:t>挤塑聚苯乙烯</w:t>
      </w:r>
      <w:r w:rsidRPr="00702353">
        <w:t>泡沫企业</w:t>
      </w:r>
      <w:r w:rsidRPr="00702353">
        <w:t>Termofoam</w:t>
      </w:r>
      <w:r w:rsidRPr="00702353">
        <w:t>的</w:t>
      </w:r>
      <w:r w:rsidRPr="00702353">
        <w:rPr>
          <w:sz w:val="18"/>
        </w:rPr>
        <w:t>转换工作</w:t>
      </w:r>
      <w:r w:rsidRPr="00702353">
        <w:t>以及对最后</w:t>
      </w:r>
      <w:r w:rsidRPr="00702353">
        <w:t>145</w:t>
      </w:r>
      <w:r w:rsidRPr="00702353">
        <w:t>名技术人员的培训，这两项工作预计将于</w:t>
      </w:r>
      <w:r w:rsidRPr="00702353">
        <w:t>2019</w:t>
      </w:r>
      <w:r w:rsidRPr="00702353">
        <w:t>年</w:t>
      </w:r>
      <w:r w:rsidRPr="00702353">
        <w:t>12</w:t>
      </w:r>
      <w:r w:rsidRPr="00702353">
        <w:t>月之前完成。</w:t>
      </w:r>
      <w:r w:rsidRPr="00702353">
        <w:t xml:space="preserve"> </w:t>
      </w:r>
    </w:p>
    <w:p w:rsidR="00527E76" w:rsidRPr="00702353" w:rsidRDefault="00527E76" w:rsidP="00527E76">
      <w:pPr>
        <w:pStyle w:val="Heading1"/>
      </w:pPr>
      <w:r w:rsidRPr="00702353">
        <w:t>为了确保</w:t>
      </w:r>
      <w:r w:rsidRPr="00702353">
        <w:rPr>
          <w:color w:val="000000"/>
          <w:sz w:val="20"/>
        </w:rPr>
        <w:t>挤塑聚苯乙烯</w:t>
      </w:r>
      <w:r w:rsidRPr="00702353">
        <w:t>泡沫塑料行业</w:t>
      </w:r>
      <w:r w:rsidRPr="00702353">
        <w:rPr>
          <w:sz w:val="18"/>
        </w:rPr>
        <w:t>转换</w:t>
      </w:r>
      <w:r w:rsidRPr="00702353">
        <w:t>工作的可持续性，墨西哥政府承诺按照第</w:t>
      </w:r>
      <w:r w:rsidRPr="00702353">
        <w:t>79/38</w:t>
      </w:r>
      <w:r w:rsidRPr="00702353">
        <w:t>（</w:t>
      </w:r>
      <w:r w:rsidRPr="00702353">
        <w:t>c</w:t>
      </w:r>
      <w:r w:rsidRPr="00702353">
        <w:t>）（</w:t>
      </w:r>
      <w:r w:rsidRPr="00702353">
        <w:t>ii</w:t>
      </w:r>
      <w:r w:rsidRPr="00702353">
        <w:t>）号决议，自</w:t>
      </w:r>
      <w:r w:rsidRPr="00702353">
        <w:t>2020</w:t>
      </w:r>
      <w:r w:rsidRPr="00702353">
        <w:t>年</w:t>
      </w:r>
      <w:r w:rsidRPr="00702353">
        <w:t>1</w:t>
      </w:r>
      <w:r w:rsidRPr="00702353">
        <w:t>月</w:t>
      </w:r>
      <w:r w:rsidRPr="00702353">
        <w:t>1</w:t>
      </w:r>
      <w:r w:rsidRPr="00702353">
        <w:t>日起不再就</w:t>
      </w:r>
      <w:r w:rsidRPr="00702353">
        <w:t>HCFC-142b</w:t>
      </w:r>
      <w:r w:rsidRPr="00702353">
        <w:t>颁发任何进口配额，并通过其进口和消费配额制度，限制</w:t>
      </w:r>
      <w:r w:rsidRPr="00702353">
        <w:rPr>
          <w:color w:val="000000"/>
          <w:sz w:val="20"/>
        </w:rPr>
        <w:t>挤塑聚苯乙烯</w:t>
      </w:r>
      <w:r w:rsidRPr="00702353">
        <w:t>泡沫制造业可能对</w:t>
      </w:r>
      <w:r w:rsidRPr="00702353">
        <w:t>HCFC-22</w:t>
      </w:r>
      <w:r w:rsidRPr="00702353">
        <w:t>的应用。</w:t>
      </w:r>
    </w:p>
    <w:p w:rsidR="00527E76" w:rsidRPr="00702353" w:rsidRDefault="00527E76" w:rsidP="00527E76">
      <w:pPr>
        <w:pStyle w:val="Heading1"/>
      </w:pPr>
      <w:r w:rsidRPr="00702353">
        <w:t>为了简化在这种情形之下的报告事宜，若第一阶段的工作已经实际完成，则秘书处建议，有关完成对技术人员的培训、挤塑聚苯乙烯泡沫塑料项目和进口配额调整的报告，应作为下一份进度报告和氟氯烃淘汰管理计划第二阶段拨款请求的组成部分在第</w:t>
      </w:r>
      <w:r w:rsidRPr="00702353">
        <w:t>86</w:t>
      </w:r>
      <w:r w:rsidRPr="00702353">
        <w:t>次会议上提交。根据第</w:t>
      </w:r>
      <w:r w:rsidRPr="00702353">
        <w:t>82/33</w:t>
      </w:r>
      <w:r w:rsidRPr="00702353">
        <w:t>（</w:t>
      </w:r>
      <w:r w:rsidRPr="00702353">
        <w:t>c</w:t>
      </w:r>
      <w:r w:rsidRPr="00702353">
        <w:t>）号决议，第一阶段的项目完成报告至迟于</w:t>
      </w:r>
      <w:r w:rsidRPr="00702353">
        <w:t>2020</w:t>
      </w:r>
      <w:r w:rsidRPr="00702353">
        <w:t>年</w:t>
      </w:r>
      <w:r w:rsidRPr="00702353">
        <w:t>6</w:t>
      </w:r>
      <w:r w:rsidRPr="00702353">
        <w:t>月</w:t>
      </w:r>
      <w:r w:rsidRPr="00702353">
        <w:t>30</w:t>
      </w:r>
      <w:r w:rsidRPr="00702353">
        <w:t>日提交。</w:t>
      </w:r>
    </w:p>
    <w:p w:rsidR="00527E76" w:rsidRPr="00702353" w:rsidRDefault="00527E76" w:rsidP="00527E76">
      <w:pPr>
        <w:pStyle w:val="Heading1"/>
      </w:pPr>
      <w:r w:rsidRPr="00702353">
        <w:t>根据第</w:t>
      </w:r>
      <w:r w:rsidRPr="00702353">
        <w:t>82/33</w:t>
      </w:r>
      <w:r w:rsidRPr="00702353">
        <w:t>（</w:t>
      </w:r>
      <w:r w:rsidRPr="00702353">
        <w:t>b</w:t>
      </w:r>
      <w:r w:rsidRPr="00702353">
        <w:t>）号决议，联合国开发计划署还提交了在氟氯烃淘汰管理计划第一阶段援助过的聚氨酯泡沫塑料下游用户的最终名单，并确认在</w:t>
      </w:r>
      <w:r w:rsidRPr="00702353">
        <w:t>2020</w:t>
      </w:r>
      <w:r w:rsidRPr="00702353">
        <w:t>年</w:t>
      </w:r>
      <w:r w:rsidRPr="00702353">
        <w:t>12</w:t>
      </w:r>
      <w:r w:rsidRPr="00702353">
        <w:t>月第一阶段财务工作完成之后，估计将有</w:t>
      </w:r>
      <w:r w:rsidRPr="00702353">
        <w:t>983,300</w:t>
      </w:r>
      <w:r w:rsidRPr="00702353">
        <w:t>美元的未使用余额在第</w:t>
      </w:r>
      <w:r w:rsidRPr="00702353">
        <w:t>87</w:t>
      </w:r>
      <w:r w:rsidRPr="00702353">
        <w:t>次会议上退还至基金。该项余额相当于未参加氟氯烃淘汰管理计划第一阶段的挤塑聚苯乙烯泡沫企业</w:t>
      </w:r>
      <w:r w:rsidRPr="00702353">
        <w:t>Plasticos Espumados</w:t>
      </w:r>
      <w:r w:rsidRPr="00702353">
        <w:t>的相关资金（</w:t>
      </w:r>
      <w:r w:rsidRPr="00702353">
        <w:t>683,300</w:t>
      </w:r>
      <w:r w:rsidRPr="00702353">
        <w:t>美元），以及预计从配方厂家的转换工作和聚氨酯泡沫塑料下游用户处节省出的</w:t>
      </w:r>
      <w:r w:rsidRPr="00702353">
        <w:t>300,000</w:t>
      </w:r>
      <w:r w:rsidRPr="00702353">
        <w:t>美元。</w:t>
      </w:r>
    </w:p>
    <w:p w:rsidR="00527E76" w:rsidRPr="00702353" w:rsidRDefault="00527E76" w:rsidP="00527E76">
      <w:pPr>
        <w:pStyle w:val="StyleHeader4Para4Left0Firstline0"/>
        <w:numPr>
          <w:ilvl w:val="0"/>
          <w:numId w:val="0"/>
        </w:numPr>
        <w:rPr>
          <w:sz w:val="22"/>
        </w:rPr>
      </w:pPr>
      <w:r w:rsidRPr="00702353">
        <w:rPr>
          <w:b/>
          <w:sz w:val="22"/>
        </w:rPr>
        <w:t>建议</w:t>
      </w:r>
    </w:p>
    <w:p w:rsidR="00527E76" w:rsidRPr="00702353" w:rsidRDefault="00527E76" w:rsidP="00527E76">
      <w:pPr>
        <w:pStyle w:val="Heading1"/>
      </w:pPr>
      <w:r w:rsidRPr="00702353">
        <w:t>谨建议执行委员会注意到：</w:t>
      </w:r>
    </w:p>
    <w:p w:rsidR="00527E76" w:rsidRPr="00702353" w:rsidRDefault="00527E76" w:rsidP="00527E76">
      <w:pPr>
        <w:pStyle w:val="Heading2"/>
      </w:pPr>
      <w:r w:rsidRPr="00702353">
        <w:t>联合国工发组织提交的关于墨西哥氟氯烃淘汰管理计划第一阶段执行情况的</w:t>
      </w:r>
      <w:r w:rsidRPr="00702353">
        <w:t>2019</w:t>
      </w:r>
      <w:r w:rsidRPr="00702353">
        <w:t>年进度报告，该报告载于</w:t>
      </w:r>
      <w:r w:rsidRPr="00702353">
        <w:t>UNEP/OzL.Pro/ExCom/84/22</w:t>
      </w:r>
      <w:r w:rsidRPr="00702353">
        <w:t>文件；</w:t>
      </w:r>
      <w:r w:rsidRPr="00702353">
        <w:t xml:space="preserve"> </w:t>
      </w:r>
    </w:p>
    <w:p w:rsidR="00527E76" w:rsidRPr="00702353" w:rsidRDefault="00527E76" w:rsidP="00527E76">
      <w:pPr>
        <w:pStyle w:val="Heading2"/>
      </w:pPr>
      <w:r w:rsidRPr="00702353">
        <w:t>企业</w:t>
      </w:r>
      <w:r w:rsidRPr="00702353">
        <w:t>Plasticos Espumados</w:t>
      </w:r>
      <w:r w:rsidRPr="00702353">
        <w:t>未参加墨西哥氟氯烃淘汰管理计划第一阶段，且在氟氯烃淘汰管理计划第一阶段的财务工作完成之后，已核准的</w:t>
      </w:r>
      <w:r w:rsidRPr="00702353">
        <w:t>683,300</w:t>
      </w:r>
      <w:r w:rsidRPr="00702353">
        <w:t>美元资金将在第</w:t>
      </w:r>
      <w:r w:rsidRPr="00702353">
        <w:t>87</w:t>
      </w:r>
      <w:r w:rsidRPr="00702353">
        <w:t>次会议上退还至基金；</w:t>
      </w:r>
    </w:p>
    <w:p w:rsidR="00527E76" w:rsidRPr="00702353" w:rsidRDefault="00527E76" w:rsidP="00527E76">
      <w:pPr>
        <w:pStyle w:val="Heading2"/>
      </w:pPr>
      <w:r w:rsidRPr="00702353">
        <w:t>联合国工发组织将在第</w:t>
      </w:r>
      <w:r w:rsidRPr="00702353">
        <w:t>85</w:t>
      </w:r>
      <w:r w:rsidRPr="00702353">
        <w:t>次会议上退还余额</w:t>
      </w:r>
      <w:r w:rsidRPr="00702353">
        <w:t>24</w:t>
      </w:r>
      <w:r w:rsidRPr="00702353">
        <w:t>美元；且在氟氯烃淘汰管理计划第一阶段财务工作完成之后，联合国开发计划署和联合国工发组织将在第</w:t>
      </w:r>
      <w:r w:rsidRPr="00702353">
        <w:t>87</w:t>
      </w:r>
      <w:r w:rsidRPr="00702353">
        <w:t>次会议上分别退还预估余额</w:t>
      </w:r>
      <w:r w:rsidRPr="00702353">
        <w:t>300,000</w:t>
      </w:r>
      <w:r w:rsidRPr="00702353">
        <w:t>美元以及维修行业的任何剩余余额；以及</w:t>
      </w:r>
    </w:p>
    <w:p w:rsidR="00527E76" w:rsidRPr="00702353" w:rsidRDefault="00527E76" w:rsidP="00527E76">
      <w:pPr>
        <w:pStyle w:val="Heading2"/>
      </w:pPr>
      <w:r w:rsidRPr="00702353">
        <w:t>联合国开发计划署和联合国工发组织将会提交关于第一阶段剩余活动完成情况的最终报告（作为与氟氯烃淘汰管理计划第二阶段有关的下一份进度报告的组成部分），且根据第</w:t>
      </w:r>
      <w:r w:rsidRPr="00702353">
        <w:t>82/33</w:t>
      </w:r>
      <w:r w:rsidRPr="00702353">
        <w:t>（</w:t>
      </w:r>
      <w:r w:rsidRPr="00702353">
        <w:t>c</w:t>
      </w:r>
      <w:r w:rsidRPr="00702353">
        <w:t>）号决议，第一阶段的项目完成报告至迟将于</w:t>
      </w:r>
      <w:r w:rsidRPr="00702353">
        <w:t>2020</w:t>
      </w:r>
      <w:r w:rsidRPr="00702353">
        <w:t>年</w:t>
      </w:r>
      <w:r w:rsidRPr="00702353">
        <w:t>6</w:t>
      </w:r>
      <w:r w:rsidRPr="00702353">
        <w:t>月</w:t>
      </w:r>
      <w:r w:rsidRPr="00702353">
        <w:t>30</w:t>
      </w:r>
      <w:r w:rsidRPr="00702353">
        <w:t>日提交。</w:t>
      </w:r>
    </w:p>
    <w:p w:rsidR="00527E76" w:rsidRPr="00702353" w:rsidRDefault="00527E76" w:rsidP="00C60CE8">
      <w:pPr>
        <w:keepNext/>
        <w:keepLines/>
      </w:pPr>
      <w:r w:rsidRPr="00702353">
        <w:rPr>
          <w:u w:val="single"/>
        </w:rPr>
        <w:lastRenderedPageBreak/>
        <w:t>卡塔尔：氟氯烃淘汰管理计划（第一阶段</w:t>
      </w:r>
      <w:r w:rsidRPr="00702353">
        <w:rPr>
          <w:u w:val="single"/>
        </w:rPr>
        <w:t>——</w:t>
      </w:r>
      <w:r w:rsidRPr="00702353">
        <w:rPr>
          <w:u w:val="single"/>
        </w:rPr>
        <w:t>最终进度报告）</w:t>
      </w:r>
      <w:r w:rsidRPr="00702353">
        <w:t>（联合国工发组织和联合国环境规划署）</w:t>
      </w:r>
    </w:p>
    <w:p w:rsidR="00527E76" w:rsidRPr="00702353" w:rsidRDefault="00527E76" w:rsidP="00C60CE8">
      <w:pPr>
        <w:keepNext/>
        <w:keepLines/>
      </w:pPr>
    </w:p>
    <w:p w:rsidR="00527E76" w:rsidRPr="00702353" w:rsidRDefault="00527E76" w:rsidP="00C60CE8">
      <w:pPr>
        <w:keepNext/>
        <w:keepLines/>
        <w:rPr>
          <w:b/>
        </w:rPr>
      </w:pPr>
      <w:r w:rsidRPr="00702353">
        <w:rPr>
          <w:b/>
        </w:rPr>
        <w:t>背景</w:t>
      </w:r>
    </w:p>
    <w:p w:rsidR="00527E76" w:rsidRPr="00702353" w:rsidRDefault="00527E76" w:rsidP="00C60CE8">
      <w:pPr>
        <w:keepNext/>
        <w:keepLines/>
      </w:pPr>
    </w:p>
    <w:p w:rsidR="00527E76" w:rsidRPr="00702353" w:rsidRDefault="00527E76" w:rsidP="00C60CE8">
      <w:pPr>
        <w:pStyle w:val="Heading1"/>
        <w:keepNext/>
        <w:keepLines/>
      </w:pPr>
      <w:r w:rsidRPr="00702353">
        <w:t>在第</w:t>
      </w:r>
      <w:r w:rsidRPr="00702353">
        <w:t>82</w:t>
      </w:r>
      <w:r w:rsidRPr="00702353">
        <w:t>次会议上，执行委员会将卡塔尔氟氯烃淘汰管理计划第一阶段从</w:t>
      </w:r>
      <w:r w:rsidRPr="00702353">
        <w:t>2015</w:t>
      </w:r>
      <w:r w:rsidRPr="00702353">
        <w:t>年</w:t>
      </w:r>
      <w:r w:rsidRPr="00702353">
        <w:t>1</w:t>
      </w:r>
      <w:r w:rsidRPr="00702353">
        <w:t>月延长至</w:t>
      </w:r>
      <w:r w:rsidRPr="00702353">
        <w:t>2019</w:t>
      </w:r>
      <w:r w:rsidRPr="00702353">
        <w:t>年</w:t>
      </w:r>
      <w:r w:rsidRPr="00702353">
        <w:t>7</w:t>
      </w:r>
      <w:r w:rsidRPr="00702353">
        <w:t>月；要求卡塔尔政府、联合国工发组织和联合国环境规划署在第</w:t>
      </w:r>
      <w:r w:rsidRPr="00702353">
        <w:t>84</w:t>
      </w:r>
      <w:r w:rsidRPr="00702353">
        <w:t>次会议上提交最终进度报告；在</w:t>
      </w:r>
      <w:r w:rsidRPr="00702353">
        <w:t>2019</w:t>
      </w:r>
      <w:r w:rsidRPr="00702353">
        <w:t>年</w:t>
      </w:r>
      <w:r w:rsidRPr="00702353">
        <w:t>12</w:t>
      </w:r>
      <w:r w:rsidRPr="00702353">
        <w:t>月</w:t>
      </w:r>
      <w:r w:rsidRPr="00702353">
        <w:t>31</w:t>
      </w:r>
      <w:r w:rsidRPr="00702353">
        <w:t>日之前归还剩余的余额；并在</w:t>
      </w:r>
      <w:r w:rsidRPr="00702353">
        <w:t>2020</w:t>
      </w:r>
      <w:r w:rsidRPr="00702353">
        <w:t>年第一次会议上提供项目完成报告（第</w:t>
      </w:r>
      <w:r w:rsidRPr="00702353">
        <w:t>82/34</w:t>
      </w:r>
      <w:r w:rsidRPr="00702353">
        <w:t>号决议）。</w:t>
      </w:r>
      <w:r w:rsidRPr="00702353">
        <w:t xml:space="preserve"> </w:t>
      </w:r>
    </w:p>
    <w:p w:rsidR="00527E76" w:rsidRPr="00702353" w:rsidRDefault="00527E76" w:rsidP="00527E76">
      <w:pPr>
        <w:pStyle w:val="Heading1"/>
      </w:pPr>
      <w:r w:rsidRPr="00702353">
        <w:t>执行委员会在第</w:t>
      </w:r>
      <w:r w:rsidRPr="00702353">
        <w:t>82</w:t>
      </w:r>
      <w:r w:rsidRPr="00702353">
        <w:t>次会议上还指出，政府可在第</w:t>
      </w:r>
      <w:r w:rsidRPr="00702353">
        <w:t>83</w:t>
      </w:r>
      <w:r w:rsidRPr="00702353">
        <w:t>次会议上提出氟氯烃淘汰管理计划第二阶段的申请，条件是其中将会包括对该国</w:t>
      </w:r>
      <w:r w:rsidRPr="00702353">
        <w:t>2017-18</w:t>
      </w:r>
      <w:r w:rsidRPr="00702353">
        <w:t>年间消费量的核查；但是，该国政府在第</w:t>
      </w:r>
      <w:r w:rsidRPr="00702353">
        <w:t>83</w:t>
      </w:r>
      <w:r w:rsidRPr="00702353">
        <w:t>会议和第</w:t>
      </w:r>
      <w:r w:rsidRPr="00702353">
        <w:t>84</w:t>
      </w:r>
      <w:r w:rsidRPr="00702353">
        <w:t>次会议上均未提交该等申请。</w:t>
      </w:r>
    </w:p>
    <w:p w:rsidR="00527E76" w:rsidRPr="00702353" w:rsidRDefault="00527E76" w:rsidP="00527E76">
      <w:pPr>
        <w:pStyle w:val="Heading1"/>
        <w:numPr>
          <w:ilvl w:val="0"/>
          <w:numId w:val="0"/>
        </w:numPr>
        <w:rPr>
          <w:b/>
        </w:rPr>
      </w:pPr>
      <w:r w:rsidRPr="00702353">
        <w:rPr>
          <w:b/>
        </w:rPr>
        <w:t>秘书处的评论</w:t>
      </w:r>
    </w:p>
    <w:p w:rsidR="00527E76" w:rsidRPr="00702353" w:rsidRDefault="00527E76" w:rsidP="00527E76">
      <w:pPr>
        <w:pStyle w:val="Heading1"/>
      </w:pPr>
      <w:r w:rsidRPr="00702353">
        <w:t>在项目审查期间，秘书处获悉，由于国家臭氧机构的变动，该国政府无法提交第一阶段的最终进度报告，且尽管已完成第一阶段的活动，但仍需额外的时间（即直至</w:t>
      </w:r>
      <w:r w:rsidRPr="00702353">
        <w:t>2020</w:t>
      </w:r>
      <w:r w:rsidRPr="00702353">
        <w:t>年</w:t>
      </w:r>
      <w:r w:rsidRPr="00702353">
        <w:t>12</w:t>
      </w:r>
      <w:r w:rsidRPr="00702353">
        <w:t>月</w:t>
      </w:r>
      <w:r w:rsidRPr="00702353">
        <w:t>31</w:t>
      </w:r>
      <w:r w:rsidRPr="00702353">
        <w:t>日）以完成项目的财务工作。</w:t>
      </w:r>
      <w:r w:rsidRPr="00702353">
        <w:t xml:space="preserve"> </w:t>
      </w:r>
    </w:p>
    <w:p w:rsidR="00527E76" w:rsidRPr="00702353" w:rsidRDefault="00527E76" w:rsidP="00527E76">
      <w:pPr>
        <w:pStyle w:val="Heading1"/>
        <w:numPr>
          <w:ilvl w:val="0"/>
          <w:numId w:val="0"/>
        </w:numPr>
        <w:rPr>
          <w:b/>
        </w:rPr>
      </w:pPr>
      <w:r w:rsidRPr="00702353">
        <w:rPr>
          <w:b/>
        </w:rPr>
        <w:t>建议</w:t>
      </w:r>
    </w:p>
    <w:p w:rsidR="00527E76" w:rsidRPr="00702353" w:rsidRDefault="00527E76" w:rsidP="00527E76">
      <w:pPr>
        <w:pStyle w:val="Heading1"/>
      </w:pPr>
      <w:r w:rsidRPr="00702353">
        <w:t>谨建议执行委员会：</w:t>
      </w:r>
    </w:p>
    <w:p w:rsidR="00527E76" w:rsidRPr="00702353" w:rsidRDefault="00527E76" w:rsidP="00527E76">
      <w:pPr>
        <w:pStyle w:val="Heading2"/>
        <w:jc w:val="left"/>
      </w:pPr>
      <w:r w:rsidRPr="00702353">
        <w:t>注意到延长卡塔尔氟氯烃淘汰管理计划第一阶段的申请，该项申请载于</w:t>
      </w:r>
      <w:r w:rsidRPr="00702353">
        <w:t>UNEP/OzL.Pro/ExCom/84/22</w:t>
      </w:r>
      <w:r w:rsidRPr="00702353">
        <w:t>文件；</w:t>
      </w:r>
      <w:r w:rsidRPr="00702353">
        <w:t xml:space="preserve"> </w:t>
      </w:r>
    </w:p>
    <w:p w:rsidR="00527E76" w:rsidRPr="00702353" w:rsidRDefault="00527E76" w:rsidP="00527E76">
      <w:pPr>
        <w:pStyle w:val="Heading2"/>
      </w:pPr>
      <w:r w:rsidRPr="00702353">
        <w:t>作为例外情况，并指出若不再请求进一步延长项目执行时间，则批准将卡塔尔氟氯烃淘汰管理计划第一阶段的完成日期延长至</w:t>
      </w:r>
      <w:r w:rsidRPr="00702353">
        <w:t>2020</w:t>
      </w:r>
      <w:r w:rsidRPr="00702353">
        <w:t>年</w:t>
      </w:r>
      <w:r w:rsidRPr="00702353">
        <w:t>12</w:t>
      </w:r>
      <w:r w:rsidRPr="00702353">
        <w:t>月</w:t>
      </w:r>
      <w:r w:rsidRPr="00702353">
        <w:t>31</w:t>
      </w:r>
      <w:r w:rsidRPr="00702353">
        <w:t>日；以及</w:t>
      </w:r>
    </w:p>
    <w:p w:rsidR="00527E76" w:rsidRPr="00702353" w:rsidRDefault="00527E76" w:rsidP="00527E76">
      <w:pPr>
        <w:pStyle w:val="Heading2"/>
      </w:pPr>
      <w:r w:rsidRPr="00702353">
        <w:t>要求卡塔尔政府、联合国工发组织和联合国环境规划署向第</w:t>
      </w:r>
      <w:r w:rsidRPr="00702353">
        <w:t>87</w:t>
      </w:r>
      <w:r w:rsidRPr="00702353">
        <w:t>次会议提交最终进度报告和项目完成报告，并确保完成财务工作且于第</w:t>
      </w:r>
      <w:r w:rsidRPr="00702353">
        <w:t>87</w:t>
      </w:r>
      <w:r w:rsidRPr="00702353">
        <w:t>次会议之前归还余额。</w:t>
      </w:r>
      <w:r w:rsidRPr="00702353">
        <w:t xml:space="preserve"> </w:t>
      </w:r>
    </w:p>
    <w:p w:rsidR="00527E76" w:rsidRPr="00702353" w:rsidRDefault="00527E76" w:rsidP="00527E76">
      <w:pPr>
        <w:spacing w:after="240"/>
      </w:pPr>
      <w:r w:rsidRPr="00702353">
        <w:rPr>
          <w:u w:val="single"/>
        </w:rPr>
        <w:t>乌拉圭：氟氯烃淘汰管理计划（第二阶段</w:t>
      </w:r>
      <w:r w:rsidRPr="00702353">
        <w:rPr>
          <w:u w:val="single"/>
        </w:rPr>
        <w:t>——</w:t>
      </w:r>
      <w:r w:rsidRPr="00702353">
        <w:rPr>
          <w:u w:val="single"/>
        </w:rPr>
        <w:t>关于泡沫塑料企业转换工作的执行进度报告）</w:t>
      </w:r>
      <w:r w:rsidRPr="00702353">
        <w:t>（联合国开发计划署）</w:t>
      </w:r>
    </w:p>
    <w:p w:rsidR="00527E76" w:rsidRPr="00702353" w:rsidRDefault="00527E76" w:rsidP="00527E76">
      <w:pPr>
        <w:widowControl w:val="0"/>
        <w:spacing w:after="240"/>
        <w:rPr>
          <w:b/>
        </w:rPr>
      </w:pPr>
      <w:r w:rsidRPr="00702353">
        <w:rPr>
          <w:b/>
        </w:rPr>
        <w:t>背景</w:t>
      </w:r>
    </w:p>
    <w:p w:rsidR="00527E76" w:rsidRPr="00702353" w:rsidRDefault="00527E76" w:rsidP="00527E76">
      <w:pPr>
        <w:pStyle w:val="Heading1"/>
        <w:widowControl w:val="0"/>
      </w:pPr>
      <w:r w:rsidRPr="00702353">
        <w:t>在第</w:t>
      </w:r>
      <w:r w:rsidRPr="00702353">
        <w:t>82</w:t>
      </w:r>
      <w:r w:rsidRPr="00702353">
        <w:t>次会议上，执行委员会审议了乌拉圭氟氯烃淘汰管理计划第二阶段第二笔拨款的申请。</w:t>
      </w:r>
      <w:r w:rsidRPr="00702353">
        <w:rPr>
          <w:rStyle w:val="FootnoteReference"/>
        </w:rPr>
        <w:footnoteReference w:id="23"/>
      </w:r>
      <w:r w:rsidRPr="00702353">
        <w:t>该项申请包括一个项目的执行，即</w:t>
      </w:r>
      <w:r w:rsidRPr="00702353">
        <w:t>21</w:t>
      </w:r>
      <w:r w:rsidRPr="00702353">
        <w:t>家中小型企业转用氢氟烯烃技术来淘汰用于泡沫塑料制造的</w:t>
      </w:r>
      <w:r w:rsidRPr="00702353">
        <w:t>HCFC-141b</w:t>
      </w:r>
      <w:r w:rsidRPr="00702353">
        <w:t>。联合国开发计划署此前曾表示，该区域的氢氟烯烃供应仍然面临挑战。在批准该笔拨款时，委员会要求联合国开发计划署向第</w:t>
      </w:r>
      <w:r w:rsidRPr="00702353">
        <w:t>84</w:t>
      </w:r>
      <w:r w:rsidRPr="00702353">
        <w:t>次会议报告中小型企业的转换进展以及含氢氟烯烃</w:t>
      </w:r>
      <w:r w:rsidRPr="00702353">
        <w:t>/</w:t>
      </w:r>
      <w:r w:rsidRPr="00702353">
        <w:t>氢氟烯烃的聚氨酯配方及其相关成分的供应情况（第</w:t>
      </w:r>
      <w:r w:rsidRPr="00702353">
        <w:t>82/76</w:t>
      </w:r>
      <w:r w:rsidRPr="00702353">
        <w:t>（</w:t>
      </w:r>
      <w:r w:rsidRPr="00702353">
        <w:t>b</w:t>
      </w:r>
      <w:r w:rsidRPr="00702353">
        <w:t>）（</w:t>
      </w:r>
      <w:r w:rsidRPr="00702353">
        <w:t>ii</w:t>
      </w:r>
      <w:r w:rsidRPr="00702353">
        <w:t>）号决议））。</w:t>
      </w:r>
    </w:p>
    <w:p w:rsidR="00527E76" w:rsidRPr="00702353" w:rsidRDefault="00527E76" w:rsidP="00527E76">
      <w:pPr>
        <w:keepNext/>
        <w:keepLines/>
        <w:spacing w:after="240"/>
        <w:rPr>
          <w:b/>
        </w:rPr>
      </w:pPr>
      <w:r w:rsidRPr="00702353">
        <w:rPr>
          <w:b/>
        </w:rPr>
        <w:lastRenderedPageBreak/>
        <w:t>进度报告</w:t>
      </w:r>
    </w:p>
    <w:p w:rsidR="00527E76" w:rsidRPr="00702353" w:rsidRDefault="00527E76" w:rsidP="00527E76">
      <w:pPr>
        <w:pStyle w:val="Heading1"/>
      </w:pPr>
      <w:r w:rsidRPr="00702353">
        <w:t>根据上述决议，联合国开发计划署报告称，大多数泡沫塑料企业正在根据配方价格使用含</w:t>
      </w:r>
      <w:r w:rsidRPr="00702353">
        <w:t>HCFC-141b</w:t>
      </w:r>
      <w:r w:rsidRPr="00702353">
        <w:t>和氢氟烯烃的配方；但是，这些公司尚未完成向低全球变暖潜能值（</w:t>
      </w:r>
      <w:r w:rsidRPr="00702353">
        <w:t>GWP</w:t>
      </w:r>
      <w:r w:rsidRPr="00702353">
        <w:t>）发泡剂的转换。</w:t>
      </w:r>
      <w:r w:rsidRPr="00702353">
        <w:t xml:space="preserve"> </w:t>
      </w:r>
    </w:p>
    <w:p w:rsidR="00527E76" w:rsidRPr="00702353" w:rsidRDefault="00527E76" w:rsidP="00527E76">
      <w:pPr>
        <w:pStyle w:val="Heading1"/>
      </w:pPr>
      <w:r w:rsidRPr="00702353">
        <w:t>国家臭氧机构与当地的聚氨酯配方供应商举行了会议，查明了以下障碍：该国的小型泡沫塑料市场在经济层面并不适合分销这种配方的国际配方厂家；当地分销商不了解氢氟烯烃配方，因此不愿意向客户提供这些产品；并且与</w:t>
      </w:r>
      <w:r w:rsidRPr="00702353">
        <w:t>HCFC-141b</w:t>
      </w:r>
      <w:r w:rsidRPr="00702353">
        <w:t>和氢氟烯烃配方相比，氢氟烯烃的成本较高。国家臭氧机构还与该地区提供氢氟烯烃配方的一配方厂家举行会议，确定了适合乌拉圭使用的配方，并将于</w:t>
      </w:r>
      <w:r w:rsidRPr="00702353">
        <w:t>2020</w:t>
      </w:r>
      <w:r w:rsidRPr="00702353">
        <w:t>年之前尝试供应这些氢氟烯烃配方。</w:t>
      </w:r>
    </w:p>
    <w:p w:rsidR="00527E76" w:rsidRPr="00702353" w:rsidRDefault="00527E76" w:rsidP="00527E76">
      <w:pPr>
        <w:widowControl w:val="0"/>
        <w:spacing w:after="240"/>
        <w:outlineLvl w:val="0"/>
        <w:rPr>
          <w:b/>
        </w:rPr>
      </w:pPr>
      <w:r w:rsidRPr="00702353">
        <w:rPr>
          <w:b/>
        </w:rPr>
        <w:t>秘书处的评论</w:t>
      </w:r>
    </w:p>
    <w:p w:rsidR="00527E76" w:rsidRPr="00702353" w:rsidRDefault="00527E76" w:rsidP="00527E76">
      <w:pPr>
        <w:pStyle w:val="Heading1"/>
        <w:widowControl w:val="0"/>
      </w:pPr>
      <w:r w:rsidRPr="00702353">
        <w:t>秘书处注意到中小型企业在采购氢氟烯烃方面（作为选定的转换技术）持续面临的挑战，以及联合国开发计划署为协助乌拉圭政府确保低全球变暖潜能值多元醇配方的供应和中小型企业转换工作方面作出的努力。</w:t>
      </w:r>
      <w:r w:rsidRPr="00702353">
        <w:t xml:space="preserve"> </w:t>
      </w:r>
    </w:p>
    <w:p w:rsidR="00527E76" w:rsidRPr="00702353" w:rsidRDefault="00527E76" w:rsidP="00527E76">
      <w:pPr>
        <w:pStyle w:val="Heading1"/>
        <w:widowControl w:val="0"/>
      </w:pPr>
      <w:r w:rsidRPr="00702353">
        <w:t>在回复是否已考虑除氢氟烯烃以外的替代品时，联合国开发计划署报告称，具有较大规模的中小型企业已承诺增加投资，用于转型生产发泡剂环戊烷，而其余的中小型企业正在针对特定用途测试水基配方。</w:t>
      </w:r>
      <w:r w:rsidRPr="00702353">
        <w:t xml:space="preserve"> </w:t>
      </w:r>
    </w:p>
    <w:p w:rsidR="00527E76" w:rsidRPr="00702353" w:rsidRDefault="00527E76" w:rsidP="00527E76">
      <w:pPr>
        <w:numPr>
          <w:ilvl w:val="0"/>
          <w:numId w:val="1"/>
        </w:numPr>
        <w:tabs>
          <w:tab w:val="clear" w:pos="0"/>
          <w:tab w:val="num" w:pos="710"/>
        </w:tabs>
        <w:spacing w:after="240"/>
        <w:outlineLvl w:val="0"/>
        <w:rPr>
          <w:b/>
        </w:rPr>
      </w:pPr>
      <w:r w:rsidRPr="00702353">
        <w:t>在此指出，联合国开发计划署和乌拉圭政府将会继续监控这些企业的转换工作，并将向第</w:t>
      </w:r>
      <w:r w:rsidRPr="00702353">
        <w:t>85</w:t>
      </w:r>
      <w:r w:rsidRPr="00702353">
        <w:t>次会议报告氢氟烯烃的供应情况以及其他低全球变暖潜能值替代品的测试结果。联合国开发计划署进一步重申，政府不遗余力地确保中小企业淘汰</w:t>
      </w:r>
      <w:r w:rsidRPr="00702353">
        <w:t>HCFC-141b</w:t>
      </w:r>
      <w:r w:rsidRPr="00702353">
        <w:t>，并将尽力确保在</w:t>
      </w:r>
      <w:r w:rsidRPr="00702353">
        <w:t>2020</w:t>
      </w:r>
      <w:r w:rsidRPr="00702353">
        <w:t>年供应低全球变暖潜能值替代品。</w:t>
      </w:r>
    </w:p>
    <w:p w:rsidR="00527E76" w:rsidRPr="00702353" w:rsidRDefault="00527E76" w:rsidP="00527E76">
      <w:pPr>
        <w:spacing w:after="240"/>
        <w:outlineLvl w:val="0"/>
        <w:rPr>
          <w:b/>
        </w:rPr>
      </w:pPr>
      <w:r w:rsidRPr="00702353">
        <w:rPr>
          <w:b/>
        </w:rPr>
        <w:t>建议</w:t>
      </w:r>
    </w:p>
    <w:p w:rsidR="00527E76" w:rsidRPr="00702353" w:rsidRDefault="00527E76" w:rsidP="00527E76">
      <w:pPr>
        <w:keepNext/>
        <w:numPr>
          <w:ilvl w:val="0"/>
          <w:numId w:val="1"/>
        </w:numPr>
        <w:tabs>
          <w:tab w:val="clear" w:pos="0"/>
          <w:tab w:val="num" w:pos="710"/>
        </w:tabs>
        <w:spacing w:after="240"/>
        <w:outlineLvl w:val="0"/>
      </w:pPr>
      <w:r w:rsidRPr="00702353">
        <w:t>谨建议执行委员会：</w:t>
      </w:r>
    </w:p>
    <w:p w:rsidR="00527E76" w:rsidRPr="00702353" w:rsidRDefault="00527E76" w:rsidP="00527E76">
      <w:pPr>
        <w:pStyle w:val="Heading2"/>
      </w:pPr>
      <w:r w:rsidRPr="00702353">
        <w:t>注意到联合国开发计划署提供的报告，报告主题为关于泡沫塑料企业的转换工作进展以及乌拉圭氟氯烃淘汰管理计划第二阶段供资的氢氟烯烃</w:t>
      </w:r>
      <w:r w:rsidRPr="00702353">
        <w:t>/</w:t>
      </w:r>
      <w:r w:rsidRPr="00702353">
        <w:t>含氢氟烯烃的聚氨酯配方及其相关成分供应情况，该项报告载于</w:t>
      </w:r>
      <w:r w:rsidRPr="00702353">
        <w:t>UNEP/OzL.Pro/ExCom/84/22</w:t>
      </w:r>
      <w:r w:rsidRPr="00702353">
        <w:t>；以及</w:t>
      </w:r>
    </w:p>
    <w:p w:rsidR="00527E76" w:rsidRPr="00702353" w:rsidRDefault="00527E76" w:rsidP="00527E76">
      <w:pPr>
        <w:pStyle w:val="Heading2"/>
        <w:rPr>
          <w:b/>
          <w:caps/>
        </w:rPr>
      </w:pPr>
      <w:r w:rsidRPr="00702353">
        <w:t>要求联合国开发计划署继续向乌拉圭政府提供协助，以确保氢氟烯烃</w:t>
      </w:r>
      <w:r w:rsidRPr="00702353">
        <w:t>/</w:t>
      </w:r>
      <w:r w:rsidRPr="00702353">
        <w:t>含氢氟烯烃的聚氨酯配方及其相关成分的供应或其他低全球变暖潜能值（</w:t>
      </w:r>
      <w:r w:rsidRPr="00702353">
        <w:t>GWP</w:t>
      </w:r>
      <w:r w:rsidRPr="00702353">
        <w:t>）替代品的供应，并在第</w:t>
      </w:r>
      <w:r w:rsidRPr="00702353">
        <w:t>85</w:t>
      </w:r>
      <w:r w:rsidRPr="00702353">
        <w:t>次会议以及此后的每次会议上就泡沫塑料行业中的</w:t>
      </w:r>
      <w:r w:rsidRPr="00702353">
        <w:t>21</w:t>
      </w:r>
      <w:r w:rsidRPr="00702353">
        <w:t>家中小型企业的转换工作情况作出报告，直至完全采用最初选择的技术或另一种全球升温潜能值较低的技术。</w:t>
      </w:r>
      <w:r w:rsidRPr="00702353">
        <w:t xml:space="preserve"> </w:t>
      </w:r>
    </w:p>
    <w:p w:rsidR="00527E76" w:rsidRPr="00702353" w:rsidRDefault="00527E76" w:rsidP="00C60CE8">
      <w:pPr>
        <w:keepNext/>
        <w:keepLines/>
        <w:rPr>
          <w:b/>
          <w:u w:val="single"/>
        </w:rPr>
      </w:pPr>
      <w:r w:rsidRPr="00702353">
        <w:rPr>
          <w:b/>
          <w:u w:val="single"/>
        </w:rPr>
        <w:lastRenderedPageBreak/>
        <w:t>低全球变暖潜能值的氟氯烃替代品示范项目与区域供冷的可行性研究</w:t>
      </w:r>
    </w:p>
    <w:p w:rsidR="00527E76" w:rsidRPr="00702353" w:rsidRDefault="00527E76" w:rsidP="00C60CE8">
      <w:pPr>
        <w:keepNext/>
        <w:keepLines/>
        <w:rPr>
          <w:b/>
        </w:rPr>
      </w:pPr>
    </w:p>
    <w:p w:rsidR="00527E76" w:rsidRPr="00702353" w:rsidRDefault="00527E76" w:rsidP="00C60CE8">
      <w:pPr>
        <w:keepNext/>
        <w:keepLines/>
        <w:spacing w:after="240"/>
      </w:pPr>
      <w:r w:rsidRPr="00702353">
        <w:rPr>
          <w:u w:val="single"/>
        </w:rPr>
        <w:t>埃及：向聚氨酯泡沫塑料行业的微型用户展示转换非消耗臭氧层物质技术的低成本选择（最终报告）</w:t>
      </w:r>
      <w:r w:rsidRPr="00702353">
        <w:t>（联合国开发计划署）</w:t>
      </w:r>
      <w:r w:rsidRPr="00702353">
        <w:t xml:space="preserve"> </w:t>
      </w:r>
    </w:p>
    <w:p w:rsidR="00527E76" w:rsidRPr="00702353" w:rsidRDefault="00527E76" w:rsidP="00C60CE8">
      <w:pPr>
        <w:keepNext/>
        <w:keepLines/>
        <w:spacing w:after="240"/>
        <w:rPr>
          <w:b/>
        </w:rPr>
      </w:pPr>
      <w:r w:rsidRPr="00702353">
        <w:rPr>
          <w:b/>
        </w:rPr>
        <w:t>背景</w:t>
      </w:r>
    </w:p>
    <w:p w:rsidR="00527E76" w:rsidRPr="00702353" w:rsidRDefault="00527E76" w:rsidP="00C60CE8">
      <w:pPr>
        <w:pStyle w:val="Heading1"/>
        <w:keepNext/>
        <w:keepLines/>
        <w:rPr>
          <w:color w:val="000000"/>
          <w:kern w:val="36"/>
        </w:rPr>
      </w:pPr>
      <w:r w:rsidRPr="00702353">
        <w:t>第</w:t>
      </w:r>
      <w:r w:rsidRPr="00702353">
        <w:t>76</w:t>
      </w:r>
      <w:r w:rsidRPr="00702353">
        <w:t>次会议核准了面向埃及使用聚氨酯泡沫塑料的微型用户的低成本选择示范项目</w:t>
      </w:r>
      <w:r w:rsidRPr="00702353">
        <w:rPr>
          <w:rStyle w:val="FootnoteReference"/>
        </w:rPr>
        <w:footnoteReference w:id="24"/>
      </w:r>
      <w:r w:rsidRPr="00702353">
        <w:t>，核准金额为</w:t>
      </w:r>
      <w:r w:rsidRPr="00702353">
        <w:t>295,000</w:t>
      </w:r>
      <w:r w:rsidRPr="00702353">
        <w:t>美元，外加向联合国开发计划署拨付的</w:t>
      </w:r>
      <w:r w:rsidRPr="00702353">
        <w:t>20,650</w:t>
      </w:r>
      <w:r w:rsidRPr="00702353">
        <w:t>美元机构支助费用。该项目预期将开发出供微型用户使用、以较低成本在市场上供应的一体成型（</w:t>
      </w:r>
      <w:r w:rsidRPr="00702353">
        <w:t>PIP</w:t>
      </w:r>
      <w:r w:rsidRPr="00702353">
        <w:t>）泡沫注入机；且凭借低成本的起泡装置，探索微型用户易于使用、用于某些泡沫应用的预包装聚氨酯泡沫配方。在第</w:t>
      </w:r>
      <w:r w:rsidRPr="00702353">
        <w:t>83</w:t>
      </w:r>
      <w:r w:rsidRPr="00702353">
        <w:t>次会议上，委员会审议了该项目的初步最终报告，其中包括要求联合国开发计划署至迟于第</w:t>
      </w:r>
      <w:r w:rsidRPr="00702353">
        <w:t>84</w:t>
      </w:r>
      <w:r w:rsidRPr="00702353">
        <w:t>次会议上提交该项目的最终报告，并指出该报告将包括原始设备与经优化低成本装置的规格对比详情，以及测试期间的设备性能，包括测试期间使用的泡沫塑料配方、使用新型设备的结果以及针对微型用户的实用性建议（第</w:t>
      </w:r>
      <w:r w:rsidRPr="00702353">
        <w:t>83/29</w:t>
      </w:r>
      <w:r w:rsidRPr="00702353">
        <w:t>（</w:t>
      </w:r>
      <w:r w:rsidRPr="00702353">
        <w:t>c</w:t>
      </w:r>
      <w:r w:rsidRPr="00702353">
        <w:t>）号决议）。</w:t>
      </w:r>
    </w:p>
    <w:p w:rsidR="00527E76" w:rsidRPr="00702353" w:rsidRDefault="00527E76" w:rsidP="00527E76">
      <w:pPr>
        <w:pStyle w:val="Heading1"/>
      </w:pPr>
      <w:r w:rsidRPr="00702353">
        <w:t>根据第</w:t>
      </w:r>
      <w:r w:rsidRPr="00702353">
        <w:t>83/29</w:t>
      </w:r>
      <w:r w:rsidRPr="00702353">
        <w:t>（</w:t>
      </w:r>
      <w:r w:rsidRPr="00702353">
        <w:t>c</w:t>
      </w:r>
      <w:r w:rsidRPr="00702353">
        <w:t>）号决议，联合国开发计划署代表埃及政府提交了埃及聚氨酯泡沫塑料行业中优化非消耗臭氧层物质技术之示范项目的最终报告。该项最终报告附于本文件末。</w:t>
      </w:r>
      <w:r w:rsidRPr="00702353">
        <w:t xml:space="preserve"> </w:t>
      </w:r>
    </w:p>
    <w:p w:rsidR="00527E76" w:rsidRPr="00702353" w:rsidRDefault="00527E76" w:rsidP="00527E76">
      <w:pPr>
        <w:spacing w:after="240"/>
        <w:rPr>
          <w:b/>
        </w:rPr>
      </w:pPr>
      <w:r w:rsidRPr="00702353">
        <w:rPr>
          <w:b/>
        </w:rPr>
        <w:t>最终报告摘要</w:t>
      </w:r>
    </w:p>
    <w:p w:rsidR="00527E76" w:rsidRPr="00702353" w:rsidRDefault="00527E76" w:rsidP="00527E76">
      <w:pPr>
        <w:numPr>
          <w:ilvl w:val="0"/>
          <w:numId w:val="1"/>
        </w:numPr>
        <w:tabs>
          <w:tab w:val="clear" w:pos="0"/>
          <w:tab w:val="num" w:pos="710"/>
        </w:tabs>
        <w:spacing w:after="240"/>
        <w:outlineLvl w:val="0"/>
        <w:rPr>
          <w:color w:val="000000"/>
          <w:kern w:val="36"/>
        </w:rPr>
      </w:pPr>
      <w:r w:rsidRPr="00702353">
        <w:rPr>
          <w:color w:val="000000"/>
          <w:kern w:val="36"/>
        </w:rPr>
        <w:t>联合国开发计划署将该项目安排分为两个部分执行：第一部分涉及设备选择（即制定设备规格、招标、投标审查和采购），第二部分是优化预包装发泡配方，包括选择一家从供应商处采购预包装配方的配方厂家，并使用泡沫塑料小型用户选定的设备对配方进行现场测试。</w:t>
      </w:r>
    </w:p>
    <w:p w:rsidR="00527E76" w:rsidRPr="00702353" w:rsidRDefault="00527E76" w:rsidP="00527E76">
      <w:pPr>
        <w:pStyle w:val="Heading1"/>
      </w:pPr>
      <w:r w:rsidRPr="00702353">
        <w:t>该项目包括不同的规格，用以调整微型用户通常使用的小型泡沫注入装置和移动式泡沫注入装置。因此，通过招标程序，相关方设计了更加简易的设备，从而节省成本如下：基本款单个一体成型（</w:t>
      </w:r>
      <w:r w:rsidRPr="00702353">
        <w:t>PIP</w:t>
      </w:r>
      <w:r w:rsidRPr="00702353">
        <w:t>）泡沫注入装置的成本为</w:t>
      </w:r>
      <w:r w:rsidRPr="00702353">
        <w:t>5,500</w:t>
      </w:r>
      <w:r w:rsidRPr="00702353">
        <w:t>美元（而非</w:t>
      </w:r>
      <w:r w:rsidRPr="00702353">
        <w:t>10,000</w:t>
      </w:r>
      <w:r w:rsidRPr="00702353">
        <w:t>美元）；基本款喷雾</w:t>
      </w:r>
      <w:r w:rsidRPr="00702353">
        <w:t>/</w:t>
      </w:r>
      <w:r w:rsidRPr="00702353">
        <w:t>一体成型注入装置的成本为</w:t>
      </w:r>
      <w:r w:rsidRPr="00702353">
        <w:t>7,000</w:t>
      </w:r>
      <w:r w:rsidRPr="00702353">
        <w:t>美元（而非</w:t>
      </w:r>
      <w:r w:rsidRPr="00702353">
        <w:t>10,000</w:t>
      </w:r>
      <w:r w:rsidRPr="00702353">
        <w:t>美元）；基本款整皮泡沫（</w:t>
      </w:r>
      <w:r w:rsidRPr="00702353">
        <w:t>ISF</w:t>
      </w:r>
      <w:r w:rsidRPr="00702353">
        <w:t>）注入装置的成本为</w:t>
      </w:r>
      <w:r w:rsidRPr="00702353">
        <w:t>20,000</w:t>
      </w:r>
      <w:r w:rsidRPr="00702353">
        <w:t>美元（而非</w:t>
      </w:r>
      <w:r w:rsidRPr="00702353">
        <w:t>25,000-30,000</w:t>
      </w:r>
      <w:r w:rsidRPr="00702353">
        <w:t>美元）。现已购买三种不同类型的发泡机：一台高压机、一台低压机以及另一台用于整皮泡沫塑料（</w:t>
      </w:r>
      <w:r w:rsidRPr="00702353">
        <w:t>ISF</w:t>
      </w:r>
      <w:r w:rsidRPr="00702353">
        <w:t>）厂家的低压机，并已完成测试。</w:t>
      </w:r>
    </w:p>
    <w:p w:rsidR="00527E76" w:rsidRPr="00702353" w:rsidRDefault="00527E76" w:rsidP="00527E76">
      <w:pPr>
        <w:pStyle w:val="Heading1"/>
      </w:pPr>
      <w:r w:rsidRPr="00702353">
        <w:t>在已选定的配方厂家中，每台设备均已使用当地可提供的水基、甲酸甲酯和甲缩醛等配方进行过测试。在测试过程中发现，尽管整体设备性能良好，但是经改造的设备只能与按照比例为</w:t>
      </w:r>
      <w:r w:rsidRPr="00702353">
        <w:t>1</w:t>
      </w:r>
      <w:r w:rsidRPr="00702353">
        <w:t>：</w:t>
      </w:r>
      <w:r w:rsidRPr="00702353">
        <w:t>1</w:t>
      </w:r>
      <w:r w:rsidRPr="00702353">
        <w:t>的发泡剂和多元醇配方一起使用；不过有些配方厂家使用具有可变比例的化学配方（例如比例从</w:t>
      </w:r>
      <w:r w:rsidRPr="00702353">
        <w:t>1</w:t>
      </w:r>
      <w:r w:rsidRPr="00702353">
        <w:t>：</w:t>
      </w:r>
      <w:r w:rsidRPr="00702353">
        <w:t>1.5</w:t>
      </w:r>
      <w:r w:rsidRPr="00702353">
        <w:t>至</w:t>
      </w:r>
      <w:r w:rsidRPr="00702353">
        <w:t>1:70</w:t>
      </w:r>
      <w:r w:rsidRPr="00702353">
        <w:t>不等的水基配方）。应联合国开发计划署的要求，一家供应商对设备进行了改造，使其可以在可变配方中运作；但是，由于项目完成截止日期的限制，无法实施进一步测试，从而无法检验经改造设备在使用可变比例的当地可用配方时的性能。</w:t>
      </w:r>
      <w:r w:rsidRPr="00702353">
        <w:t xml:space="preserve">  </w:t>
      </w:r>
    </w:p>
    <w:p w:rsidR="00527E76" w:rsidRPr="00702353" w:rsidRDefault="00527E76" w:rsidP="00527E76">
      <w:pPr>
        <w:numPr>
          <w:ilvl w:val="0"/>
          <w:numId w:val="1"/>
        </w:numPr>
        <w:tabs>
          <w:tab w:val="clear" w:pos="0"/>
          <w:tab w:val="num" w:pos="710"/>
        </w:tabs>
        <w:spacing w:after="240"/>
        <w:outlineLvl w:val="0"/>
      </w:pPr>
      <w:r w:rsidRPr="00702353">
        <w:t>在优化预包装发泡配方的过程中，相关方发现这些配方非常昂贵，并且在埃及并未得以普遍使用。因此，分析结果表明，在大多数第</w:t>
      </w:r>
      <w:r w:rsidRPr="00702353">
        <w:t>5</w:t>
      </w:r>
      <w:r w:rsidRPr="00702353">
        <w:t>条国家中，这种选择并不具有成本效益或可持续性。</w:t>
      </w:r>
    </w:p>
    <w:p w:rsidR="00527E76" w:rsidRPr="00702353" w:rsidRDefault="00527E76" w:rsidP="00527E76">
      <w:pPr>
        <w:numPr>
          <w:ilvl w:val="0"/>
          <w:numId w:val="1"/>
        </w:numPr>
        <w:tabs>
          <w:tab w:val="clear" w:pos="0"/>
          <w:tab w:val="num" w:pos="710"/>
        </w:tabs>
        <w:spacing w:after="240"/>
        <w:outlineLvl w:val="0"/>
      </w:pPr>
      <w:r w:rsidRPr="00702353">
        <w:t>该报告得出结论称，该项目证明：</w:t>
      </w:r>
    </w:p>
    <w:p w:rsidR="00527E76" w:rsidRPr="00702353" w:rsidRDefault="00527E76" w:rsidP="00527E76">
      <w:pPr>
        <w:widowControl w:val="0"/>
        <w:numPr>
          <w:ilvl w:val="1"/>
          <w:numId w:val="1"/>
        </w:numPr>
        <w:tabs>
          <w:tab w:val="clear" w:pos="0"/>
          <w:tab w:val="num" w:pos="557"/>
        </w:tabs>
        <w:spacing w:after="240"/>
        <w:ind w:left="1418"/>
        <w:outlineLvl w:val="1"/>
      </w:pPr>
      <w:r w:rsidRPr="00702353">
        <w:t>可以提出为泡沫塑料小型用户修改基本款泡沫注入机的规格，从而降低价格（即与标准款泡沫注入机相比，价格低了</w:t>
      </w:r>
      <w:r w:rsidRPr="00702353">
        <w:t>30-50%</w:t>
      </w:r>
      <w:r w:rsidRPr="00702353">
        <w:t>）；</w:t>
      </w:r>
    </w:p>
    <w:p w:rsidR="00527E76" w:rsidRPr="00702353" w:rsidRDefault="00527E76" w:rsidP="00527E76">
      <w:pPr>
        <w:widowControl w:val="0"/>
        <w:numPr>
          <w:ilvl w:val="1"/>
          <w:numId w:val="1"/>
        </w:numPr>
        <w:tabs>
          <w:tab w:val="clear" w:pos="0"/>
          <w:tab w:val="num" w:pos="557"/>
        </w:tabs>
        <w:spacing w:after="240"/>
        <w:ind w:left="1418"/>
        <w:outlineLvl w:val="1"/>
      </w:pPr>
      <w:r w:rsidRPr="00702353">
        <w:lastRenderedPageBreak/>
        <w:t>可能需要对泡沫注入机的规格进行调整，以使其可与具有可变比例的化学配方一起使用；以及</w:t>
      </w:r>
    </w:p>
    <w:p w:rsidR="00527E76" w:rsidRPr="00702353" w:rsidRDefault="00527E76" w:rsidP="00527E76">
      <w:pPr>
        <w:keepNext/>
        <w:numPr>
          <w:ilvl w:val="1"/>
          <w:numId w:val="1"/>
        </w:numPr>
        <w:tabs>
          <w:tab w:val="clear" w:pos="0"/>
          <w:tab w:val="num" w:pos="557"/>
        </w:tabs>
        <w:spacing w:after="240"/>
        <w:ind w:left="1418"/>
        <w:outlineLvl w:val="1"/>
      </w:pPr>
      <w:r w:rsidRPr="00702353">
        <w:t>使用专为专业化应用（例如电气接线柱周围的回填）设计的预包装化学品，这在第</w:t>
      </w:r>
      <w:r w:rsidRPr="00702353">
        <w:t>5</w:t>
      </w:r>
      <w:r w:rsidRPr="00702353">
        <w:t>条国家中并不常见；因此，这些包装在大多数第</w:t>
      </w:r>
      <w:r w:rsidRPr="00702353">
        <w:t>5</w:t>
      </w:r>
      <w:r w:rsidRPr="00702353">
        <w:t>条国家都不具有成本效益和可持续性。</w:t>
      </w:r>
      <w:r w:rsidRPr="00702353">
        <w:t xml:space="preserve"> </w:t>
      </w:r>
    </w:p>
    <w:p w:rsidR="00527E76" w:rsidRPr="00702353" w:rsidRDefault="00527E76" w:rsidP="00527E76">
      <w:pPr>
        <w:spacing w:after="240"/>
        <w:rPr>
          <w:b/>
        </w:rPr>
      </w:pPr>
      <w:r w:rsidRPr="00702353">
        <w:rPr>
          <w:b/>
        </w:rPr>
        <w:t>秘书处的评论</w:t>
      </w:r>
    </w:p>
    <w:p w:rsidR="00527E76" w:rsidRPr="00702353" w:rsidRDefault="00527E76" w:rsidP="00527E76">
      <w:pPr>
        <w:pStyle w:val="Heading1"/>
      </w:pPr>
      <w:r w:rsidRPr="00702353">
        <w:t>秘书处指出，自最终报告提交执行委员会审议之后，联合国开发计划署已要求专家对最终报告进行同行审查。审查者的技术评估确定了以下问题：配备可变比例化学配方之设备的使用限制；需要验证改装设备对于使用当地发泡配方的终端用户的实用性；以及缺乏终端用户测试结果的信息。联合国开发计划署解释称，同行审查是在最终报告编写之后进行的，且审查结果并未列入已发送至秘书处的版本。因此，要求联合国开发计划署重新提交经修正的报告，其中应将审查者报告中的意见考虑在内。</w:t>
      </w:r>
      <w:r w:rsidRPr="00702353">
        <w:t xml:space="preserve"> </w:t>
      </w:r>
    </w:p>
    <w:p w:rsidR="00527E76" w:rsidRPr="00702353" w:rsidRDefault="00527E76" w:rsidP="00527E76">
      <w:pPr>
        <w:pStyle w:val="Heading1"/>
      </w:pPr>
      <w:r w:rsidRPr="00702353">
        <w:t>秘书处还指出，根据第</w:t>
      </w:r>
      <w:r w:rsidRPr="00702353">
        <w:t>83/29</w:t>
      </w:r>
      <w:r w:rsidRPr="00702353">
        <w:t>（</w:t>
      </w:r>
      <w:r w:rsidRPr="00702353">
        <w:t>c</w:t>
      </w:r>
      <w:r w:rsidRPr="00702353">
        <w:t>）号决议，联合国开发计划署应在最终报告中纳入对原始设备与配备经优化低成本发泡装置的设备之规格对比。但是，最终报告中并未提供该等信息，而仅提供了有关一体成型、一体成型</w:t>
      </w:r>
      <w:r w:rsidRPr="00702353">
        <w:t>/</w:t>
      </w:r>
      <w:r w:rsidRPr="00702353">
        <w:t>喷涂式和整皮模塑泡沫塑料等应用设备的最低规格（相比标准发泡装置的规格）。该项目的设备组件仅只考虑到非常基本的发泡装置，并且去除了对于发泡操作必不可少的某些组件（例如加热软管和自清洁功能组件）。这些变动有助于降低设备成本。</w:t>
      </w:r>
    </w:p>
    <w:p w:rsidR="00527E76" w:rsidRPr="00702353" w:rsidRDefault="00527E76" w:rsidP="00527E76">
      <w:pPr>
        <w:numPr>
          <w:ilvl w:val="0"/>
          <w:numId w:val="1"/>
        </w:numPr>
        <w:tabs>
          <w:tab w:val="clear" w:pos="0"/>
          <w:tab w:val="num" w:pos="710"/>
        </w:tabs>
        <w:spacing w:after="240"/>
        <w:outlineLvl w:val="0"/>
      </w:pPr>
      <w:r w:rsidRPr="00702353">
        <w:t>关于这些小型低成本发泡装置的使用是否会因可变化学比例而受到当地配方与注入机互不兼容的影响，联合国开发计划署澄清称，在与小型用户交涉时，将在氟氯烃淘汰管理计划第二阶段对这一问题进行测试。此外，相关方面还证实由于发泡装置或注入机的供应商能够对基本设备进行改动以纳入可变比例，一旦完成对这些设备的使用验证，则将确保未来将其用于微型用户。</w:t>
      </w:r>
    </w:p>
    <w:p w:rsidR="00527E76" w:rsidRPr="00702353" w:rsidRDefault="00527E76" w:rsidP="00527E76">
      <w:pPr>
        <w:numPr>
          <w:ilvl w:val="0"/>
          <w:numId w:val="1"/>
        </w:numPr>
        <w:tabs>
          <w:tab w:val="clear" w:pos="0"/>
          <w:tab w:val="num" w:pos="710"/>
        </w:tabs>
        <w:spacing w:after="240"/>
        <w:outlineLvl w:val="0"/>
      </w:pPr>
      <w:r w:rsidRPr="00702353">
        <w:t>联合国开发计划署澄清称，示范项目的总体目标是证明有可能为微型用户提供小型低成本发泡装置，现如最终报告的结论所示，这一总体目标业已达标。</w:t>
      </w:r>
      <w:r w:rsidRPr="00702353">
        <w:t xml:space="preserve"> </w:t>
      </w:r>
    </w:p>
    <w:p w:rsidR="00527E76" w:rsidRPr="00702353" w:rsidRDefault="00527E76" w:rsidP="00527E76">
      <w:pPr>
        <w:pStyle w:val="Heading1"/>
      </w:pPr>
      <w:r w:rsidRPr="00702353">
        <w:t>该项目的结果得出结论，在能够进行发泡操作的设备最低规格组件规格非常明确的情形下，基本款泡沫注入机可能比标准款注入机的价格低</w:t>
      </w:r>
      <w:r w:rsidRPr="00702353">
        <w:t>30-50%</w:t>
      </w:r>
      <w:r w:rsidRPr="00702353">
        <w:t>，因此有可能降低未来由多边基金针对小型和微型泡沫塑料制造商资助的泡沫项目的设备成本。在某些情况下，应当调整设备规格，以考虑到使用可变比例的化学配方。</w:t>
      </w:r>
      <w:r w:rsidRPr="00702353">
        <w:t xml:space="preserve"> </w:t>
      </w:r>
    </w:p>
    <w:p w:rsidR="00527E76" w:rsidRPr="00702353" w:rsidRDefault="00527E76" w:rsidP="00527E76">
      <w:pPr>
        <w:pStyle w:val="Heading1"/>
        <w:numPr>
          <w:ilvl w:val="0"/>
          <w:numId w:val="0"/>
        </w:numPr>
        <w:rPr>
          <w:b/>
        </w:rPr>
      </w:pPr>
      <w:r w:rsidRPr="00702353">
        <w:rPr>
          <w:b/>
        </w:rPr>
        <w:t>建议</w:t>
      </w:r>
    </w:p>
    <w:p w:rsidR="00527E76" w:rsidRPr="00702353" w:rsidRDefault="00527E76" w:rsidP="00527E76">
      <w:pPr>
        <w:keepNext/>
        <w:keepLines/>
        <w:numPr>
          <w:ilvl w:val="0"/>
          <w:numId w:val="1"/>
        </w:numPr>
        <w:tabs>
          <w:tab w:val="clear" w:pos="0"/>
          <w:tab w:val="num" w:pos="710"/>
        </w:tabs>
        <w:spacing w:after="240"/>
        <w:outlineLvl w:val="0"/>
      </w:pPr>
      <w:r w:rsidRPr="00702353">
        <w:t>谨建议执行委员会：</w:t>
      </w:r>
    </w:p>
    <w:p w:rsidR="00527E76" w:rsidRPr="00702353" w:rsidRDefault="00527E76" w:rsidP="00527E76">
      <w:pPr>
        <w:pStyle w:val="Heading2"/>
      </w:pPr>
      <w:r w:rsidRPr="00702353">
        <w:t>赞赏地注意到，联合国开发计划署提交了展示埃及聚氨酯泡沫行业微型用户转用非消耗臭氧层物质技术的低成本选项的最终报告，该报告载于</w:t>
      </w:r>
      <w:r w:rsidRPr="00702353">
        <w:t>UNEP/OzL.Pro/ExCom/84/22</w:t>
      </w:r>
      <w:r w:rsidRPr="00702353">
        <w:t>文件；以及</w:t>
      </w:r>
    </w:p>
    <w:p w:rsidR="00527E76" w:rsidRPr="00702353" w:rsidRDefault="00527E76" w:rsidP="00C60CE8">
      <w:pPr>
        <w:pStyle w:val="Heading2"/>
      </w:pPr>
      <w:r w:rsidRPr="00702353">
        <w:t>邀请双边机构和执行机构在协助第</w:t>
      </w:r>
      <w:r w:rsidRPr="00702353">
        <w:t>5</w:t>
      </w:r>
      <w:r w:rsidRPr="00702353">
        <w:t>条国家为使用低全球变暖潜力值制冷剂的微型用户筹备聚氨酯泡沫项目时，将上文第（</w:t>
      </w:r>
      <w:r w:rsidRPr="00702353">
        <w:t>a</w:t>
      </w:r>
      <w:r w:rsidRPr="00702353">
        <w:t>）款中提及的报告考虑在内。</w:t>
      </w:r>
    </w:p>
    <w:p w:rsidR="00527E76" w:rsidRPr="00702353" w:rsidRDefault="00527E76" w:rsidP="00C60CE8">
      <w:pPr>
        <w:pStyle w:val="StyleHeader4Para4Left0Firstline0"/>
        <w:keepNext/>
        <w:keepLines/>
        <w:numPr>
          <w:ilvl w:val="0"/>
          <w:numId w:val="0"/>
        </w:numPr>
        <w:rPr>
          <w:sz w:val="22"/>
          <w:u w:val="single"/>
        </w:rPr>
      </w:pPr>
      <w:r w:rsidRPr="00702353">
        <w:rPr>
          <w:sz w:val="22"/>
          <w:u w:val="single"/>
        </w:rPr>
        <w:lastRenderedPageBreak/>
        <w:t>摩洛哥：展示聚氨酯泡沫塑料领域中小型企业使用低成本戊烷发泡技术、转用非消耗臭氧层物质技术的情况（最终报告）</w:t>
      </w:r>
      <w:r w:rsidRPr="00702353">
        <w:rPr>
          <w:sz w:val="22"/>
        </w:rPr>
        <w:t>（联合国工发组织）</w:t>
      </w:r>
      <w:r w:rsidRPr="00702353">
        <w:rPr>
          <w:sz w:val="22"/>
        </w:rPr>
        <w:t xml:space="preserve"> </w:t>
      </w:r>
    </w:p>
    <w:p w:rsidR="00527E76" w:rsidRPr="00702353" w:rsidRDefault="00527E76" w:rsidP="00C60CE8">
      <w:pPr>
        <w:pStyle w:val="Heading1"/>
        <w:keepNext/>
        <w:keepLines/>
      </w:pPr>
      <w:r w:rsidRPr="00702353">
        <w:t>在第</w:t>
      </w:r>
      <w:r w:rsidRPr="00702353">
        <w:t>75</w:t>
      </w:r>
      <w:r w:rsidRPr="00702353">
        <w:t>次会议上，执行委员会核准了关于在摩洛哥聚氨酯泡沫塑料领域中小型企业使用低成本戊烷发泡技术、转用非消耗臭氧层物质技术的示范项目，核准金额为</w:t>
      </w:r>
      <w:r w:rsidRPr="00702353">
        <w:t>280,500</w:t>
      </w:r>
      <w:r w:rsidRPr="00702353">
        <w:t>美元，外加向联合国工发组织拨付的机构支助费用</w:t>
      </w:r>
      <w:r w:rsidRPr="00702353">
        <w:t>19,635</w:t>
      </w:r>
      <w:r w:rsidRPr="00702353">
        <w:t>美元（第</w:t>
      </w:r>
      <w:r w:rsidRPr="00702353">
        <w:t>75/41</w:t>
      </w:r>
      <w:r w:rsidRPr="00702353">
        <w:t>号决议）。</w:t>
      </w:r>
      <w:r w:rsidRPr="00702353">
        <w:t xml:space="preserve"> </w:t>
      </w:r>
    </w:p>
    <w:p w:rsidR="00527E76" w:rsidRPr="00702353" w:rsidRDefault="00527E76" w:rsidP="00527E76">
      <w:pPr>
        <w:pStyle w:val="Heading1"/>
      </w:pPr>
      <w:r w:rsidRPr="00702353">
        <w:t>该项目的目的在于通过设计一种简单、标准化、易于操作和紧凑型发泡机，探索降低初始投资成本的可能性，该类发泡机可与易燃戊烷、用于多种产品的设备和可移动通风系统一起运行。</w:t>
      </w:r>
      <w:r w:rsidRPr="00702353">
        <w:t xml:space="preserve"> </w:t>
      </w:r>
    </w:p>
    <w:p w:rsidR="00527E76" w:rsidRPr="00702353" w:rsidRDefault="00527E76" w:rsidP="00527E76">
      <w:pPr>
        <w:pStyle w:val="Heading1"/>
      </w:pPr>
      <w:r w:rsidRPr="00702353">
        <w:t>因此，该项目的设计采用了三种降低成本的主要措施：使用含戊烷的预混多元醇；紧凑型戊烷发泡装置的设计，并配有可移动的混合头，从而可将泡沫注入位于大型场地的模具中；并且设计了一种更为简化的安全系统，可覆盖所有发泡区域。</w:t>
      </w:r>
      <w:r w:rsidRPr="00702353">
        <w:t xml:space="preserve"> </w:t>
      </w:r>
    </w:p>
    <w:p w:rsidR="00527E76" w:rsidRPr="00702353" w:rsidRDefault="00527E76" w:rsidP="00527E76">
      <w:pPr>
        <w:pStyle w:val="Heading1"/>
      </w:pPr>
      <w:r w:rsidRPr="00702353">
        <w:t>该项目拟在</w:t>
      </w:r>
      <w:r w:rsidRPr="00702353">
        <w:t>Engequife</w:t>
      </w:r>
      <w:r w:rsidRPr="00702353">
        <w:t>实施，这是一家使用含</w:t>
      </w:r>
      <w:r w:rsidRPr="00702353">
        <w:t>HCFC-141b</w:t>
      </w:r>
      <w:r w:rsidRPr="00702353">
        <w:t>预混多元醇作为商业制冷产品绝缘泡沫的中小型企业，消耗</w:t>
      </w:r>
      <w:r w:rsidRPr="00702353">
        <w:t>HCFC-141b1.9</w:t>
      </w:r>
      <w:r w:rsidRPr="00702353">
        <w:t>吨。该项目业已完成，最终报告附在本文件。</w:t>
      </w:r>
    </w:p>
    <w:p w:rsidR="00527E76" w:rsidRPr="00702353" w:rsidRDefault="00527E76" w:rsidP="00527E76">
      <w:pPr>
        <w:pStyle w:val="Heading1"/>
      </w:pPr>
      <w:r w:rsidRPr="00702353">
        <w:t>为了提高成本效益，项目方将在小罐或小桶中装入含环戊烷的预混多元醇。桶中装有含环戊烷的预混多元醇，并注入紧凑型高压发泡机中，形成两条原料流；为了安全地使用该系统，将在所有潜在的环戊烷排放源中安装传感器，并使用两个萃取系统去除泡沫塑料生产区域中的气体（如有）。通过设备的标准化，也可显著降低成本。</w:t>
      </w:r>
      <w:r w:rsidRPr="00702353">
        <w:t xml:space="preserve">   </w:t>
      </w:r>
    </w:p>
    <w:p w:rsidR="00527E76" w:rsidRPr="00702353" w:rsidRDefault="00527E76" w:rsidP="00527E76">
      <w:pPr>
        <w:pStyle w:val="Heading1"/>
      </w:pPr>
      <w:r w:rsidRPr="00702353">
        <w:t>通过这种方法，该项目分四个步骤实施，具体如下所述。</w:t>
      </w:r>
    </w:p>
    <w:p w:rsidR="00527E76" w:rsidRPr="00702353" w:rsidRDefault="00527E76" w:rsidP="00A44250">
      <w:pPr>
        <w:pStyle w:val="StyleHeader4Para4Left0Firstline0"/>
        <w:keepNext/>
        <w:widowControl/>
        <w:numPr>
          <w:ilvl w:val="0"/>
          <w:numId w:val="0"/>
        </w:numPr>
        <w:rPr>
          <w:i/>
          <w:sz w:val="22"/>
        </w:rPr>
      </w:pPr>
      <w:r w:rsidRPr="00702353">
        <w:rPr>
          <w:i/>
          <w:sz w:val="22"/>
        </w:rPr>
        <w:t>第</w:t>
      </w:r>
      <w:r w:rsidRPr="00702353">
        <w:rPr>
          <w:i/>
          <w:sz w:val="22"/>
        </w:rPr>
        <w:t>1</w:t>
      </w:r>
      <w:r w:rsidRPr="00702353">
        <w:rPr>
          <w:i/>
          <w:sz w:val="22"/>
        </w:rPr>
        <w:t>步</w:t>
      </w:r>
      <w:r w:rsidRPr="00702353">
        <w:rPr>
          <w:i/>
          <w:sz w:val="22"/>
        </w:rPr>
        <w:t>.</w:t>
      </w:r>
      <w:r w:rsidRPr="00702353">
        <w:rPr>
          <w:i/>
          <w:sz w:val="22"/>
        </w:rPr>
        <w:t>进行考察以确定化学品供应商并在访问后选定供应商</w:t>
      </w:r>
    </w:p>
    <w:p w:rsidR="00527E76" w:rsidRPr="00702353" w:rsidRDefault="00527E76" w:rsidP="00527E76">
      <w:pPr>
        <w:pStyle w:val="Heading1"/>
      </w:pPr>
      <w:r w:rsidRPr="00702353">
        <w:t>现已确定三家供应商，经讨论后，项目方将总部设在墨西哥的供应商</w:t>
      </w:r>
      <w:r w:rsidRPr="00702353">
        <w:t>Pumex</w:t>
      </w:r>
      <w:r w:rsidRPr="00702353">
        <w:t>确定为含环戊烷的预混多元醇配方的潜在供应商。</w:t>
      </w:r>
      <w:r w:rsidRPr="00702353">
        <w:t>2017</w:t>
      </w:r>
      <w:r w:rsidRPr="00702353">
        <w:t>年</w:t>
      </w:r>
      <w:r w:rsidRPr="00702353">
        <w:t>9</w:t>
      </w:r>
      <w:r w:rsidRPr="00702353">
        <w:t>月，项目方进行了一次考察，与</w:t>
      </w:r>
      <w:r w:rsidRPr="00702353">
        <w:t>Pumex</w:t>
      </w:r>
      <w:r w:rsidRPr="00702353">
        <w:t>技术团队及其两个不同客户就供应和使用环戊烷预混配方的安全性问题进行了讨论。经过详细的磋商和技术评估，</w:t>
      </w:r>
      <w:r w:rsidRPr="00702353">
        <w:t>Pumex</w:t>
      </w:r>
      <w:r w:rsidRPr="00702353">
        <w:t>同意向</w:t>
      </w:r>
      <w:r w:rsidRPr="00702353">
        <w:t>Engequife</w:t>
      </w:r>
      <w:r w:rsidRPr="00702353">
        <w:t>供应其环戊烷配方。</w:t>
      </w:r>
      <w:r w:rsidRPr="00702353">
        <w:t xml:space="preserve">  </w:t>
      </w:r>
    </w:p>
    <w:p w:rsidR="00527E76" w:rsidRPr="00702353" w:rsidRDefault="00527E76" w:rsidP="00527E76">
      <w:pPr>
        <w:pStyle w:val="StyleHeader4Para4Left0Firstline0"/>
        <w:keepNext/>
        <w:widowControl/>
        <w:numPr>
          <w:ilvl w:val="0"/>
          <w:numId w:val="0"/>
        </w:numPr>
        <w:tabs>
          <w:tab w:val="clear" w:pos="2880"/>
          <w:tab w:val="clear" w:pos="5760"/>
        </w:tabs>
        <w:rPr>
          <w:i/>
          <w:sz w:val="22"/>
        </w:rPr>
      </w:pPr>
      <w:r w:rsidRPr="00702353">
        <w:rPr>
          <w:i/>
          <w:sz w:val="22"/>
        </w:rPr>
        <w:t>步骤</w:t>
      </w:r>
      <w:r w:rsidRPr="00702353">
        <w:rPr>
          <w:i/>
          <w:sz w:val="22"/>
        </w:rPr>
        <w:t>2.</w:t>
      </w:r>
      <w:r w:rsidRPr="00702353">
        <w:rPr>
          <w:i/>
          <w:sz w:val="22"/>
        </w:rPr>
        <w:t>考察设备并进行技术研究，以确定技术和设备供应商</w:t>
      </w:r>
    </w:p>
    <w:p w:rsidR="00527E76" w:rsidRPr="00702353" w:rsidRDefault="00527E76" w:rsidP="00527E76">
      <w:pPr>
        <w:pStyle w:val="Heading1"/>
        <w:keepNext/>
      </w:pPr>
      <w:r w:rsidRPr="00702353">
        <w:t>2017</w:t>
      </w:r>
      <w:r w:rsidRPr="00702353">
        <w:t>年</w:t>
      </w:r>
      <w:r w:rsidRPr="00702353">
        <w:t>10</w:t>
      </w:r>
      <w:r w:rsidRPr="00702353">
        <w:t>月，项目团队组织了一个考察团赴意大利考察，与四家设备供应商讨论了以下主题：中小型企业使用环戊烷预混配方的设计以及技术和安全方面的问题；安全设备需求；以及设备</w:t>
      </w:r>
      <w:r w:rsidRPr="00702353">
        <w:t>/</w:t>
      </w:r>
      <w:r w:rsidRPr="00702353">
        <w:t>系统设计中潜在的成本节省措施。</w:t>
      </w:r>
    </w:p>
    <w:p w:rsidR="00527E76" w:rsidRPr="00702353" w:rsidRDefault="00527E76" w:rsidP="00527E76">
      <w:pPr>
        <w:pStyle w:val="StyleHeader4Para4Left0Firstline0"/>
        <w:numPr>
          <w:ilvl w:val="0"/>
          <w:numId w:val="0"/>
        </w:numPr>
        <w:tabs>
          <w:tab w:val="clear" w:pos="2880"/>
        </w:tabs>
        <w:rPr>
          <w:i/>
          <w:sz w:val="22"/>
        </w:rPr>
      </w:pPr>
      <w:r w:rsidRPr="00702353">
        <w:rPr>
          <w:i/>
          <w:sz w:val="22"/>
        </w:rPr>
        <w:t>步骤</w:t>
      </w:r>
      <w:r w:rsidRPr="00702353">
        <w:rPr>
          <w:i/>
          <w:sz w:val="22"/>
        </w:rPr>
        <w:t>3.</w:t>
      </w:r>
      <w:r w:rsidRPr="00702353">
        <w:rPr>
          <w:i/>
          <w:sz w:val="22"/>
        </w:rPr>
        <w:t>设备、化学品的供应、当地工程和调试</w:t>
      </w:r>
    </w:p>
    <w:p w:rsidR="00527E76" w:rsidRPr="00702353" w:rsidRDefault="00527E76" w:rsidP="00527E76">
      <w:pPr>
        <w:pStyle w:val="Heading1"/>
      </w:pPr>
      <w:r w:rsidRPr="00702353">
        <w:t>项目方启动了设备供应的竞标程序；根据招标程序，</w:t>
      </w:r>
      <w:r w:rsidRPr="00702353">
        <w:t>Cannon Afros</w:t>
      </w:r>
      <w:r w:rsidRPr="00702353">
        <w:t>被确定为供应商。</w:t>
      </w:r>
    </w:p>
    <w:p w:rsidR="00527E76" w:rsidRPr="00702353" w:rsidRDefault="00527E76" w:rsidP="00527E76">
      <w:pPr>
        <w:pStyle w:val="Heading1"/>
      </w:pPr>
      <w:r w:rsidRPr="00702353">
        <w:t>Cannon Afros</w:t>
      </w:r>
      <w:r w:rsidRPr="00702353">
        <w:t>的产品包括非常紧凑的发泡设备，该设备附有短管道、两个原料流中置有传感器，带有桶装系统、集成控制面板以及带有吊杆的可移动混合头</w:t>
      </w:r>
      <w:r w:rsidRPr="00702353">
        <w:rPr>
          <w:rStyle w:val="FootnoteReference"/>
        </w:rPr>
        <w:footnoteReference w:id="25"/>
      </w:r>
      <w:r w:rsidRPr="00702353">
        <w:t>，可用于不同的模具和压力机；在潮湿区域安装一台双通风机，在干燥区域安装一台排气风扇，以实现成本优化；安装六个传感器和警报检测系统以及与一个控制面板相连的氮气设备；</w:t>
      </w:r>
      <w:r w:rsidRPr="00702353">
        <w:t>Engequife</w:t>
      </w:r>
      <w:r w:rsidRPr="00702353">
        <w:t>将在当地安装所有管道。</w:t>
      </w:r>
      <w:r w:rsidRPr="00702353">
        <w:t>Pumex</w:t>
      </w:r>
      <w:r w:rsidRPr="00702353">
        <w:t>供应桶装环戊烷配方。</w:t>
      </w:r>
    </w:p>
    <w:p w:rsidR="00527E76" w:rsidRPr="00702353" w:rsidRDefault="00527E76" w:rsidP="00527E76">
      <w:pPr>
        <w:pStyle w:val="Heading1"/>
      </w:pPr>
      <w:r w:rsidRPr="00702353">
        <w:lastRenderedPageBreak/>
        <w:t>由于</w:t>
      </w:r>
      <w:r w:rsidRPr="00702353">
        <w:t>Engequife</w:t>
      </w:r>
      <w:r w:rsidRPr="00702353">
        <w:t>生产迁至新的工厂，已经推迟调试工作；在完成当地电气和土建工程之后，已完成设备安装并已提供培训。</w:t>
      </w:r>
    </w:p>
    <w:p w:rsidR="00527E76" w:rsidRPr="00702353" w:rsidRDefault="00527E76" w:rsidP="00527E76">
      <w:pPr>
        <w:pStyle w:val="StyleHeader4Para4Left0Firstline0"/>
        <w:numPr>
          <w:ilvl w:val="0"/>
          <w:numId w:val="0"/>
        </w:numPr>
        <w:tabs>
          <w:tab w:val="clear" w:pos="2880"/>
        </w:tabs>
        <w:rPr>
          <w:i/>
          <w:sz w:val="22"/>
        </w:rPr>
      </w:pPr>
      <w:r w:rsidRPr="00702353">
        <w:rPr>
          <w:i/>
          <w:sz w:val="22"/>
        </w:rPr>
        <w:t>步骤</w:t>
      </w:r>
      <w:r w:rsidRPr="00702353">
        <w:rPr>
          <w:i/>
          <w:sz w:val="22"/>
        </w:rPr>
        <w:t>4.</w:t>
      </w:r>
      <w:r w:rsidRPr="00702353">
        <w:rPr>
          <w:i/>
          <w:sz w:val="22"/>
        </w:rPr>
        <w:t>项目成果与传播</w:t>
      </w:r>
    </w:p>
    <w:p w:rsidR="00527E76" w:rsidRPr="00702353" w:rsidRDefault="00527E76" w:rsidP="00527E76">
      <w:pPr>
        <w:pStyle w:val="Heading1"/>
      </w:pPr>
      <w:r w:rsidRPr="00702353">
        <w:t>现已实施所有测试和泡沫塑料生产。主要发现如下：</w:t>
      </w:r>
    </w:p>
    <w:p w:rsidR="00527E76" w:rsidRPr="00702353" w:rsidRDefault="00527E76" w:rsidP="00527E76">
      <w:pPr>
        <w:pStyle w:val="Heading2"/>
      </w:pPr>
      <w:r w:rsidRPr="00702353">
        <w:t>预混环戊烷配方足够稳定，可用于商业用途。桶装环戊烷预混配方的运输未遇到特殊问题。它们作为</w:t>
      </w:r>
      <w:r w:rsidRPr="00702353">
        <w:t>“</w:t>
      </w:r>
      <w:r w:rsidRPr="00702353">
        <w:t>危险化学品</w:t>
      </w:r>
      <w:r w:rsidRPr="00702353">
        <w:t>”</w:t>
      </w:r>
      <w:r w:rsidRPr="00702353">
        <w:t>进行运输，并产生相应的额外费用；</w:t>
      </w:r>
    </w:p>
    <w:p w:rsidR="00527E76" w:rsidRPr="00702353" w:rsidRDefault="00527E76" w:rsidP="00527E76">
      <w:pPr>
        <w:pStyle w:val="Heading2"/>
      </w:pPr>
      <w:r w:rsidRPr="00702353">
        <w:t>用环戊烷配方生产的泡沫塑料与使用</w:t>
      </w:r>
      <w:r w:rsidRPr="00702353">
        <w:t>HCFC-141b</w:t>
      </w:r>
      <w:r w:rsidRPr="00702353">
        <w:t>生产的泡沫塑料具有相似的质量。在供应方所提供的设备上使用环戊烷配方时，没有遇到任何特定的安全问题或困难；</w:t>
      </w:r>
    </w:p>
    <w:p w:rsidR="00527E76" w:rsidRPr="00702353" w:rsidRDefault="00527E76" w:rsidP="00527E76">
      <w:pPr>
        <w:pStyle w:val="Heading2"/>
      </w:pPr>
      <w:r w:rsidRPr="00702353">
        <w:t>泡沫塑料制造设施的运行中不使用复杂的环戊烷混合和存储配方，紧凑型戊烷技术、使用经济高效的发泡头设计以及通风和安全系统，可降低资本成本；这项紧凑型戊烷技术可应用于硬质泡沫塑料子行业中的许多中小型企业，这项技术的广泛使用可节省成本；</w:t>
      </w:r>
      <w:r w:rsidRPr="00702353">
        <w:t xml:space="preserve"> </w:t>
      </w:r>
    </w:p>
    <w:p w:rsidR="00527E76" w:rsidRPr="00702353" w:rsidRDefault="00527E76" w:rsidP="00527E76">
      <w:pPr>
        <w:pStyle w:val="Heading2"/>
      </w:pPr>
      <w:r w:rsidRPr="00702353">
        <w:t>与</w:t>
      </w:r>
      <w:r w:rsidRPr="00702353">
        <w:t>HCFC-141b</w:t>
      </w:r>
      <w:r w:rsidRPr="00702353">
        <w:t>的价格相比，环戊烷的价格较低，因此预计会节省成本；以及</w:t>
      </w:r>
    </w:p>
    <w:p w:rsidR="00527E76" w:rsidRPr="00702353" w:rsidRDefault="00527E76" w:rsidP="00527E76">
      <w:pPr>
        <w:pStyle w:val="Heading2"/>
      </w:pPr>
      <w:r w:rsidRPr="00702353">
        <w:t>项目方发现氮消耗量很高，必须优化其使用。</w:t>
      </w:r>
      <w:r w:rsidRPr="00702353">
        <w:t xml:space="preserve"> </w:t>
      </w:r>
    </w:p>
    <w:p w:rsidR="00527E76" w:rsidRPr="00702353" w:rsidRDefault="00527E76" w:rsidP="00527E76">
      <w:pPr>
        <w:pStyle w:val="Heading1"/>
      </w:pPr>
      <w:r w:rsidRPr="00702353">
        <w:t>项目方已组织一个研讨会，介绍该示范项目的成果。在召开会议之后，项目方参观了</w:t>
      </w:r>
      <w:r w:rsidRPr="00702353">
        <w:t>Engequife</w:t>
      </w:r>
      <w:r w:rsidRPr="00702353">
        <w:t>工厂。涉及硬质泡沫塑料生产的摩洛哥公司均有参加研讨会和参观工厂。</w:t>
      </w:r>
    </w:p>
    <w:p w:rsidR="00527E76" w:rsidRPr="00702353" w:rsidRDefault="00527E76" w:rsidP="00527E76">
      <w:pPr>
        <w:pStyle w:val="StyleHeader4Para4Left0Firstline0"/>
        <w:numPr>
          <w:ilvl w:val="0"/>
          <w:numId w:val="0"/>
        </w:numPr>
        <w:rPr>
          <w:b/>
          <w:sz w:val="22"/>
        </w:rPr>
      </w:pPr>
      <w:r w:rsidRPr="00702353">
        <w:rPr>
          <w:b/>
          <w:sz w:val="22"/>
        </w:rPr>
        <w:t>秘书处的评论</w:t>
      </w:r>
      <w:r w:rsidRPr="00702353">
        <w:rPr>
          <w:b/>
          <w:sz w:val="22"/>
        </w:rPr>
        <w:t xml:space="preserve"> </w:t>
      </w:r>
    </w:p>
    <w:p w:rsidR="00527E76" w:rsidRPr="00702353" w:rsidRDefault="00527E76" w:rsidP="00527E76">
      <w:pPr>
        <w:pStyle w:val="Heading1"/>
      </w:pPr>
      <w:r w:rsidRPr="00702353">
        <w:t>联合国工发组织解释称，推迟执行该项目的原因在于国家臭氧机构无法参加考察团，从而无法确定含碳氢化合物的预混多元醇和发泡设备的潜在供应商，并且设备必须安装在工业区的新建厂房，而</w:t>
      </w:r>
      <w:r w:rsidRPr="00702353">
        <w:t>2018</w:t>
      </w:r>
      <w:r w:rsidRPr="00702353">
        <w:t>年交付设备时该工业区尚未准备就绪。</w:t>
      </w:r>
      <w:r w:rsidRPr="00702353">
        <w:t xml:space="preserve"> </w:t>
      </w:r>
    </w:p>
    <w:p w:rsidR="00527E76" w:rsidRPr="00702353" w:rsidRDefault="00527E76" w:rsidP="00527E76">
      <w:pPr>
        <w:pStyle w:val="Heading1"/>
      </w:pPr>
      <w:r w:rsidRPr="00702353">
        <w:t>关于原料供应系统，联合国工发组织解释称不设原料储存罐；原料通过桶装（即一个异氰酸酯桶和一个环戊烷预混多元醇桶）供应，原料桶与紧凑型高压发泡机相连。由于不设戊烷储罐以及相关的土建工程和安全系统，因此节省了成本（节省</w:t>
      </w:r>
      <w:r w:rsidRPr="00702353">
        <w:t>50,000-100,000</w:t>
      </w:r>
      <w:r w:rsidRPr="00702353">
        <w:t>美元）；不设包括缓冲罐和相关安全设备在内的预混合系统（节省</w:t>
      </w:r>
      <w:r w:rsidRPr="00702353">
        <w:t>50,000-100,000</w:t>
      </w:r>
      <w:r w:rsidRPr="00702353">
        <w:t>美元）；此外，通过安装紧凑型机器和使用双通风机和排风扇的经济高效排气系统，也节省了资金（节省</w:t>
      </w:r>
      <w:r w:rsidRPr="00702353">
        <w:t>50,000-100,000</w:t>
      </w:r>
      <w:r w:rsidRPr="00702353">
        <w:t>美元）。</w:t>
      </w:r>
    </w:p>
    <w:p w:rsidR="00527E76" w:rsidRPr="00702353" w:rsidRDefault="00527E76" w:rsidP="00527E76">
      <w:pPr>
        <w:pStyle w:val="Heading1"/>
      </w:pPr>
      <w:r w:rsidRPr="00702353">
        <w:t>联合国工发组织提供了表</w:t>
      </w:r>
      <w:r w:rsidRPr="00702353">
        <w:t>9</w:t>
      </w:r>
      <w:r w:rsidRPr="00702353">
        <w:t>列出的关于示范项目中所安装设备增量资本成本的信息。</w:t>
      </w:r>
    </w:p>
    <w:p w:rsidR="00527E76" w:rsidRPr="00702353" w:rsidRDefault="00527E76" w:rsidP="00C60CE8">
      <w:pPr>
        <w:pStyle w:val="StyleHeader4Para4Left0Firstline0"/>
        <w:keepNext/>
        <w:keepLines/>
        <w:numPr>
          <w:ilvl w:val="0"/>
          <w:numId w:val="0"/>
        </w:numPr>
        <w:tabs>
          <w:tab w:val="clear" w:pos="2880"/>
          <w:tab w:val="clear" w:pos="5760"/>
        </w:tabs>
        <w:spacing w:after="0"/>
        <w:rPr>
          <w:b/>
          <w:sz w:val="22"/>
        </w:rPr>
      </w:pPr>
      <w:r w:rsidRPr="00702353">
        <w:rPr>
          <w:b/>
          <w:sz w:val="22"/>
        </w:rPr>
        <w:lastRenderedPageBreak/>
        <w:t>表</w:t>
      </w:r>
      <w:r w:rsidRPr="00702353">
        <w:rPr>
          <w:b/>
          <w:sz w:val="22"/>
        </w:rPr>
        <w:t>9</w:t>
      </w:r>
      <w:r w:rsidRPr="00702353">
        <w:rPr>
          <w:b/>
          <w:sz w:val="22"/>
        </w:rPr>
        <w:t>：使用预混环戊烷基系统的设备的增支费用（美元）</w:t>
      </w:r>
    </w:p>
    <w:tbl>
      <w:tblPr>
        <w:tblStyle w:val="TableGrid"/>
        <w:tblW w:w="0" w:type="auto"/>
        <w:tblLook w:val="04A0" w:firstRow="1" w:lastRow="0" w:firstColumn="1" w:lastColumn="0" w:noHBand="0" w:noVBand="1"/>
      </w:tblPr>
      <w:tblGrid>
        <w:gridCol w:w="6799"/>
        <w:gridCol w:w="2551"/>
      </w:tblGrid>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带有混合头和吊杆的紧凑型发泡设备</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103,000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氮气惰化阀</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1,100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安全系统，包括控制面板、气体传感器和通风机</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44,400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工程与设计</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11,100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b/>
                <w:sz w:val="22"/>
              </w:rPr>
            </w:pPr>
            <w:r w:rsidRPr="00702353">
              <w:rPr>
                <w:b/>
                <w:sz w:val="22"/>
              </w:rPr>
              <w:t>小计</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b/>
                <w:sz w:val="22"/>
              </w:rPr>
            </w:pPr>
            <w:r w:rsidRPr="00702353">
              <w:rPr>
                <w:b/>
                <w:sz w:val="22"/>
              </w:rPr>
              <w:t>159,600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备件</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9,300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货运和交付</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2,500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sz w:val="22"/>
              </w:rPr>
            </w:pPr>
            <w:r w:rsidRPr="00702353">
              <w:rPr>
                <w:sz w:val="22"/>
              </w:rPr>
              <w:t>安装和调试</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sz w:val="22"/>
              </w:rPr>
            </w:pPr>
            <w:r w:rsidRPr="00702353">
              <w:rPr>
                <w:sz w:val="22"/>
              </w:rPr>
              <w:t>17,400</w:t>
            </w:r>
          </w:p>
        </w:tc>
      </w:tr>
      <w:tr w:rsidR="00527E76" w:rsidRPr="00702353" w:rsidTr="00527E76">
        <w:tc>
          <w:tcPr>
            <w:tcW w:w="6799" w:type="dxa"/>
          </w:tcPr>
          <w:p w:rsidR="00527E76" w:rsidRPr="00702353" w:rsidRDefault="00527E76" w:rsidP="00C60CE8">
            <w:pPr>
              <w:pStyle w:val="StyleHeader4Para4Left0Firstline0"/>
              <w:keepNext/>
              <w:keepLines/>
              <w:numPr>
                <w:ilvl w:val="0"/>
                <w:numId w:val="0"/>
              </w:numPr>
              <w:tabs>
                <w:tab w:val="clear" w:pos="2880"/>
                <w:tab w:val="clear" w:pos="5760"/>
              </w:tabs>
              <w:spacing w:after="0"/>
              <w:rPr>
                <w:b/>
                <w:sz w:val="22"/>
              </w:rPr>
            </w:pPr>
            <w:r w:rsidRPr="00702353">
              <w:rPr>
                <w:b/>
                <w:sz w:val="22"/>
              </w:rPr>
              <w:t>总计</w:t>
            </w:r>
          </w:p>
        </w:tc>
        <w:tc>
          <w:tcPr>
            <w:tcW w:w="2551" w:type="dxa"/>
          </w:tcPr>
          <w:p w:rsidR="00527E76" w:rsidRPr="00702353" w:rsidRDefault="00527E76" w:rsidP="00C60CE8">
            <w:pPr>
              <w:pStyle w:val="StyleHeader4Para4Left0Firstline0"/>
              <w:keepNext/>
              <w:keepLines/>
              <w:numPr>
                <w:ilvl w:val="0"/>
                <w:numId w:val="0"/>
              </w:numPr>
              <w:tabs>
                <w:tab w:val="clear" w:pos="2880"/>
                <w:tab w:val="clear" w:pos="5760"/>
              </w:tabs>
              <w:spacing w:after="0"/>
              <w:jc w:val="right"/>
              <w:rPr>
                <w:b/>
                <w:sz w:val="22"/>
              </w:rPr>
            </w:pPr>
            <w:r w:rsidRPr="00702353">
              <w:rPr>
                <w:b/>
                <w:sz w:val="22"/>
              </w:rPr>
              <w:t>188,800</w:t>
            </w:r>
          </w:p>
        </w:tc>
      </w:tr>
    </w:tbl>
    <w:p w:rsidR="00527E76" w:rsidRPr="00702353" w:rsidRDefault="00527E76" w:rsidP="00527E76">
      <w:pPr>
        <w:pStyle w:val="StyleHeader4Para4Left0Firstline0"/>
        <w:numPr>
          <w:ilvl w:val="0"/>
          <w:numId w:val="0"/>
        </w:numPr>
        <w:tabs>
          <w:tab w:val="clear" w:pos="2880"/>
          <w:tab w:val="clear" w:pos="5760"/>
        </w:tabs>
        <w:spacing w:after="0"/>
        <w:rPr>
          <w:sz w:val="22"/>
        </w:rPr>
      </w:pPr>
    </w:p>
    <w:p w:rsidR="00527E76" w:rsidRPr="00702353" w:rsidRDefault="00527E76" w:rsidP="00527E76">
      <w:pPr>
        <w:pStyle w:val="Heading1"/>
      </w:pPr>
      <w:r w:rsidRPr="00702353">
        <w:t>关于增支运营成本，联合国工发组织解释称，转换前后的配方成本（表</w:t>
      </w:r>
      <w:r w:rsidRPr="00702353">
        <w:t>10</w:t>
      </w:r>
      <w:r w:rsidRPr="00702353">
        <w:t>）反映了该项目中使用的小批量订单的价格和成本；因此，在大规模采用的情况下，它们可能无法反映实际成本。</w:t>
      </w:r>
      <w:r w:rsidRPr="00702353">
        <w:t xml:space="preserve">  </w:t>
      </w:r>
    </w:p>
    <w:p w:rsidR="00527E76" w:rsidRPr="00702353" w:rsidRDefault="00527E76" w:rsidP="00527E76">
      <w:pPr>
        <w:pStyle w:val="StyleHeader4Para4Left0Firstline0"/>
        <w:numPr>
          <w:ilvl w:val="0"/>
          <w:numId w:val="0"/>
        </w:numPr>
        <w:tabs>
          <w:tab w:val="clear" w:pos="2880"/>
          <w:tab w:val="clear" w:pos="5760"/>
        </w:tabs>
        <w:spacing w:after="0"/>
        <w:rPr>
          <w:b/>
          <w:sz w:val="22"/>
        </w:rPr>
      </w:pPr>
      <w:r w:rsidRPr="00702353">
        <w:rPr>
          <w:b/>
          <w:sz w:val="22"/>
        </w:rPr>
        <w:t>表</w:t>
      </w:r>
      <w:r w:rsidRPr="00702353">
        <w:rPr>
          <w:b/>
          <w:sz w:val="22"/>
        </w:rPr>
        <w:t>10</w:t>
      </w:r>
      <w:r w:rsidRPr="00702353">
        <w:rPr>
          <w:b/>
          <w:sz w:val="22"/>
        </w:rPr>
        <w:t>：使用预混环戊烷配方设备的增支成本</w:t>
      </w:r>
    </w:p>
    <w:tbl>
      <w:tblPr>
        <w:tblW w:w="5076" w:type="pct"/>
        <w:tblLayout w:type="fixed"/>
        <w:tblLook w:val="04A0" w:firstRow="1" w:lastRow="0" w:firstColumn="1" w:lastColumn="0" w:noHBand="0" w:noVBand="1"/>
      </w:tblPr>
      <w:tblGrid>
        <w:gridCol w:w="4390"/>
        <w:gridCol w:w="1559"/>
        <w:gridCol w:w="1276"/>
        <w:gridCol w:w="1156"/>
        <w:gridCol w:w="1111"/>
      </w:tblGrid>
      <w:tr w:rsidR="00527E76" w:rsidRPr="00702353" w:rsidTr="00527E76">
        <w:trPr>
          <w:trHeight w:val="640"/>
        </w:trPr>
        <w:tc>
          <w:tcPr>
            <w:tcW w:w="2312" w:type="pct"/>
            <w:tcBorders>
              <w:top w:val="single" w:sz="4" w:space="0" w:color="auto"/>
              <w:left w:val="single" w:sz="4" w:space="0" w:color="auto"/>
              <w:bottom w:val="single" w:sz="4" w:space="0" w:color="auto"/>
              <w:right w:val="single" w:sz="4" w:space="0" w:color="auto"/>
            </w:tcBorders>
            <w:shd w:val="clear" w:color="auto" w:fill="auto"/>
            <w:hideMark/>
          </w:tcPr>
          <w:p w:rsidR="00527E76" w:rsidRPr="00702353" w:rsidRDefault="00527E76" w:rsidP="00527E76">
            <w:pPr>
              <w:jc w:val="center"/>
              <w:rPr>
                <w:b/>
                <w:sz w:val="20"/>
                <w:szCs w:val="20"/>
              </w:rPr>
            </w:pPr>
            <w:r w:rsidRPr="00702353">
              <w:rPr>
                <w:b/>
                <w:sz w:val="20"/>
              </w:rPr>
              <w:t>化学品</w:t>
            </w:r>
          </w:p>
        </w:tc>
        <w:tc>
          <w:tcPr>
            <w:tcW w:w="821" w:type="pct"/>
            <w:tcBorders>
              <w:top w:val="single" w:sz="4" w:space="0" w:color="auto"/>
              <w:left w:val="nil"/>
              <w:bottom w:val="single" w:sz="4" w:space="0" w:color="auto"/>
              <w:right w:val="single" w:sz="4" w:space="0" w:color="auto"/>
            </w:tcBorders>
            <w:shd w:val="clear" w:color="auto" w:fill="auto"/>
            <w:hideMark/>
          </w:tcPr>
          <w:p w:rsidR="00527E76" w:rsidRPr="00702353" w:rsidRDefault="00527E76" w:rsidP="00527E76">
            <w:pPr>
              <w:jc w:val="center"/>
              <w:rPr>
                <w:b/>
                <w:sz w:val="20"/>
                <w:szCs w:val="20"/>
              </w:rPr>
            </w:pPr>
            <w:r w:rsidRPr="00702353">
              <w:rPr>
                <w:b/>
                <w:sz w:val="20"/>
              </w:rPr>
              <w:t>单位消费量（公吨）</w:t>
            </w:r>
          </w:p>
        </w:tc>
        <w:tc>
          <w:tcPr>
            <w:tcW w:w="672" w:type="pct"/>
            <w:tcBorders>
              <w:top w:val="single" w:sz="4" w:space="0" w:color="auto"/>
              <w:left w:val="nil"/>
              <w:bottom w:val="single" w:sz="4" w:space="0" w:color="auto"/>
              <w:right w:val="single" w:sz="4" w:space="0" w:color="auto"/>
            </w:tcBorders>
            <w:shd w:val="clear" w:color="auto" w:fill="auto"/>
            <w:hideMark/>
          </w:tcPr>
          <w:p w:rsidR="00527E76" w:rsidRPr="00702353" w:rsidRDefault="00527E76" w:rsidP="00527E76">
            <w:pPr>
              <w:jc w:val="center"/>
              <w:rPr>
                <w:b/>
                <w:sz w:val="20"/>
                <w:szCs w:val="20"/>
              </w:rPr>
            </w:pPr>
            <w:r w:rsidRPr="00702353">
              <w:rPr>
                <w:b/>
                <w:sz w:val="20"/>
              </w:rPr>
              <w:t>占比</w:t>
            </w:r>
          </w:p>
          <w:p w:rsidR="00527E76" w:rsidRPr="00702353" w:rsidRDefault="00527E76" w:rsidP="00527E76">
            <w:pPr>
              <w:jc w:val="center"/>
              <w:rPr>
                <w:b/>
                <w:sz w:val="20"/>
                <w:szCs w:val="20"/>
              </w:rPr>
            </w:pPr>
            <w:r w:rsidRPr="00702353">
              <w:rPr>
                <w:b/>
                <w:sz w:val="20"/>
              </w:rPr>
              <w:t>（</w:t>
            </w:r>
            <w:r w:rsidRPr="00702353">
              <w:rPr>
                <w:b/>
                <w:sz w:val="20"/>
              </w:rPr>
              <w:t>%</w:t>
            </w:r>
            <w:r w:rsidRPr="00702353">
              <w:rPr>
                <w:b/>
                <w:sz w:val="20"/>
              </w:rPr>
              <w:t>）</w:t>
            </w:r>
          </w:p>
        </w:tc>
        <w:tc>
          <w:tcPr>
            <w:tcW w:w="609" w:type="pct"/>
            <w:tcBorders>
              <w:top w:val="single" w:sz="4" w:space="0" w:color="auto"/>
              <w:left w:val="nil"/>
              <w:bottom w:val="single" w:sz="4" w:space="0" w:color="auto"/>
              <w:right w:val="single" w:sz="4" w:space="0" w:color="auto"/>
            </w:tcBorders>
            <w:shd w:val="clear" w:color="auto" w:fill="auto"/>
            <w:hideMark/>
          </w:tcPr>
          <w:p w:rsidR="00527E76" w:rsidRPr="00702353" w:rsidRDefault="00527E76" w:rsidP="00527E76">
            <w:pPr>
              <w:jc w:val="center"/>
              <w:rPr>
                <w:b/>
                <w:sz w:val="20"/>
                <w:szCs w:val="20"/>
              </w:rPr>
            </w:pPr>
            <w:r w:rsidRPr="00702353">
              <w:rPr>
                <w:b/>
                <w:sz w:val="20"/>
              </w:rPr>
              <w:t>价格</w:t>
            </w:r>
          </w:p>
          <w:p w:rsidR="00527E76" w:rsidRPr="00702353" w:rsidRDefault="00527E76" w:rsidP="00527E76">
            <w:pPr>
              <w:jc w:val="center"/>
              <w:rPr>
                <w:b/>
                <w:sz w:val="20"/>
                <w:szCs w:val="20"/>
              </w:rPr>
            </w:pPr>
            <w:r w:rsidRPr="00702353">
              <w:rPr>
                <w:b/>
                <w:sz w:val="20"/>
              </w:rPr>
              <w:t>（美元</w:t>
            </w:r>
            <w:r w:rsidRPr="00702353">
              <w:rPr>
                <w:b/>
                <w:sz w:val="20"/>
              </w:rPr>
              <w:t>/</w:t>
            </w:r>
            <w:r w:rsidRPr="00702353">
              <w:rPr>
                <w:b/>
                <w:sz w:val="20"/>
              </w:rPr>
              <w:t>单位）</w:t>
            </w:r>
          </w:p>
        </w:tc>
        <w:tc>
          <w:tcPr>
            <w:tcW w:w="585" w:type="pct"/>
            <w:tcBorders>
              <w:top w:val="single" w:sz="4" w:space="0" w:color="auto"/>
              <w:left w:val="nil"/>
              <w:bottom w:val="single" w:sz="4" w:space="0" w:color="auto"/>
              <w:right w:val="single" w:sz="4" w:space="0" w:color="auto"/>
            </w:tcBorders>
            <w:shd w:val="clear" w:color="auto" w:fill="auto"/>
            <w:hideMark/>
          </w:tcPr>
          <w:p w:rsidR="00527E76" w:rsidRPr="00702353" w:rsidRDefault="00527E76" w:rsidP="00527E76">
            <w:pPr>
              <w:jc w:val="center"/>
              <w:rPr>
                <w:b/>
                <w:sz w:val="20"/>
                <w:szCs w:val="20"/>
              </w:rPr>
            </w:pPr>
            <w:r w:rsidRPr="00702353">
              <w:rPr>
                <w:b/>
                <w:sz w:val="20"/>
              </w:rPr>
              <w:t>总成本</w:t>
            </w:r>
          </w:p>
          <w:p w:rsidR="00527E76" w:rsidRPr="00702353" w:rsidRDefault="00527E76" w:rsidP="00527E76">
            <w:pPr>
              <w:jc w:val="center"/>
              <w:rPr>
                <w:b/>
                <w:sz w:val="20"/>
                <w:szCs w:val="20"/>
              </w:rPr>
            </w:pPr>
            <w:r w:rsidRPr="00702353">
              <w:rPr>
                <w:b/>
                <w:sz w:val="20"/>
              </w:rPr>
              <w:t>（美元）</w:t>
            </w:r>
          </w:p>
        </w:tc>
      </w:tr>
      <w:tr w:rsidR="00527E76" w:rsidRPr="00702353" w:rsidTr="00527E76">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527E76" w:rsidRPr="00702353" w:rsidRDefault="00527E76" w:rsidP="00527E76">
            <w:pPr>
              <w:rPr>
                <w:sz w:val="20"/>
                <w:szCs w:val="20"/>
              </w:rPr>
            </w:pPr>
            <w:r w:rsidRPr="00702353">
              <w:rPr>
                <w:sz w:val="20"/>
              </w:rPr>
              <w:t>HCFC-141b</w:t>
            </w:r>
            <w:r w:rsidRPr="00702353">
              <w:rPr>
                <w:sz w:val="20"/>
              </w:rPr>
              <w:t>预混多元醇</w:t>
            </w:r>
          </w:p>
        </w:tc>
        <w:tc>
          <w:tcPr>
            <w:tcW w:w="821"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3 .1</w:t>
            </w:r>
          </w:p>
        </w:tc>
        <w:tc>
          <w:tcPr>
            <w:tcW w:w="672"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41</w:t>
            </w:r>
          </w:p>
        </w:tc>
        <w:tc>
          <w:tcPr>
            <w:tcW w:w="609"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2.35</w:t>
            </w:r>
          </w:p>
        </w:tc>
        <w:tc>
          <w:tcPr>
            <w:tcW w:w="585" w:type="pct"/>
            <w:tcBorders>
              <w:top w:val="single" w:sz="4" w:space="0" w:color="auto"/>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7,285.00</w:t>
            </w:r>
          </w:p>
        </w:tc>
      </w:tr>
      <w:tr w:rsidR="00527E76" w:rsidRPr="00702353" w:rsidTr="00527E76">
        <w:trPr>
          <w:trHeight w:val="270"/>
        </w:trPr>
        <w:tc>
          <w:tcPr>
            <w:tcW w:w="2312" w:type="pct"/>
            <w:tcBorders>
              <w:top w:val="nil"/>
              <w:left w:val="single" w:sz="4" w:space="0" w:color="auto"/>
              <w:bottom w:val="single" w:sz="4" w:space="0" w:color="auto"/>
              <w:right w:val="single" w:sz="4" w:space="0" w:color="auto"/>
            </w:tcBorders>
            <w:shd w:val="clear" w:color="auto" w:fill="auto"/>
            <w:noWrap/>
            <w:hideMark/>
          </w:tcPr>
          <w:p w:rsidR="00527E76" w:rsidRPr="00702353" w:rsidRDefault="00527E76" w:rsidP="00527E76">
            <w:pPr>
              <w:rPr>
                <w:sz w:val="20"/>
                <w:szCs w:val="20"/>
              </w:rPr>
            </w:pPr>
            <w:r w:rsidRPr="00702353">
              <w:rPr>
                <w:sz w:val="20"/>
              </w:rPr>
              <w:t>聚合二苯基甲烷二异氰酸酯（</w:t>
            </w:r>
            <w:r w:rsidRPr="00702353">
              <w:rPr>
                <w:sz w:val="20"/>
              </w:rPr>
              <w:t>MDI</w:t>
            </w:r>
            <w:r w:rsidRPr="00702353">
              <w:rPr>
                <w:sz w:val="20"/>
              </w:rPr>
              <w:t>）</w:t>
            </w:r>
          </w:p>
        </w:tc>
        <w:tc>
          <w:tcPr>
            <w:tcW w:w="821"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4 .52</w:t>
            </w:r>
          </w:p>
        </w:tc>
        <w:tc>
          <w:tcPr>
            <w:tcW w:w="672"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59</w:t>
            </w:r>
          </w:p>
        </w:tc>
        <w:tc>
          <w:tcPr>
            <w:tcW w:w="609"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2.30</w:t>
            </w:r>
          </w:p>
        </w:tc>
        <w:tc>
          <w:tcPr>
            <w:tcW w:w="585" w:type="pct"/>
            <w:tcBorders>
              <w:top w:val="single" w:sz="4" w:space="0" w:color="auto"/>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10,396.00</w:t>
            </w:r>
          </w:p>
        </w:tc>
      </w:tr>
      <w:tr w:rsidR="00527E76" w:rsidRPr="00702353" w:rsidTr="00527E76">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527E76" w:rsidRPr="00702353" w:rsidRDefault="00527E76" w:rsidP="00527E76">
            <w:pPr>
              <w:rPr>
                <w:sz w:val="20"/>
                <w:szCs w:val="20"/>
              </w:rPr>
            </w:pPr>
            <w:r w:rsidRPr="00702353">
              <w:rPr>
                <w:sz w:val="20"/>
              </w:rPr>
              <w:t>其他添加剂</w:t>
            </w:r>
          </w:p>
        </w:tc>
        <w:tc>
          <w:tcPr>
            <w:tcW w:w="821"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w:t>
            </w:r>
          </w:p>
        </w:tc>
        <w:tc>
          <w:tcPr>
            <w:tcW w:w="672"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p>
        </w:tc>
        <w:tc>
          <w:tcPr>
            <w:tcW w:w="609"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w:t>
            </w:r>
          </w:p>
        </w:tc>
        <w:tc>
          <w:tcPr>
            <w:tcW w:w="585" w:type="pct"/>
            <w:tcBorders>
              <w:top w:val="single" w:sz="4" w:space="0" w:color="auto"/>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w:t>
            </w:r>
          </w:p>
        </w:tc>
      </w:tr>
      <w:tr w:rsidR="00527E76" w:rsidRPr="00702353" w:rsidTr="00527E76">
        <w:trPr>
          <w:trHeight w:val="41"/>
        </w:trPr>
        <w:tc>
          <w:tcPr>
            <w:tcW w:w="2312" w:type="pct"/>
            <w:tcBorders>
              <w:top w:val="nil"/>
              <w:left w:val="single" w:sz="4" w:space="0" w:color="auto"/>
              <w:bottom w:val="single" w:sz="4" w:space="0" w:color="auto"/>
              <w:right w:val="single" w:sz="4" w:space="0" w:color="auto"/>
            </w:tcBorders>
            <w:shd w:val="clear" w:color="auto" w:fill="auto"/>
            <w:noWrap/>
          </w:tcPr>
          <w:p w:rsidR="00527E76" w:rsidRPr="00702353" w:rsidRDefault="00527E76" w:rsidP="00527E76">
            <w:pPr>
              <w:rPr>
                <w:b/>
                <w:sz w:val="20"/>
                <w:szCs w:val="20"/>
              </w:rPr>
            </w:pPr>
            <w:r w:rsidRPr="00702353">
              <w:rPr>
                <w:b/>
                <w:sz w:val="20"/>
              </w:rPr>
              <w:t>转换前总计</w:t>
            </w:r>
          </w:p>
        </w:tc>
        <w:tc>
          <w:tcPr>
            <w:tcW w:w="821" w:type="pct"/>
            <w:tcBorders>
              <w:top w:val="nil"/>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7 .62</w:t>
            </w:r>
          </w:p>
        </w:tc>
        <w:tc>
          <w:tcPr>
            <w:tcW w:w="672" w:type="pct"/>
            <w:tcBorders>
              <w:top w:val="nil"/>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100</w:t>
            </w:r>
          </w:p>
        </w:tc>
        <w:tc>
          <w:tcPr>
            <w:tcW w:w="609" w:type="pct"/>
            <w:tcBorders>
              <w:top w:val="nil"/>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17,681.00</w:t>
            </w:r>
          </w:p>
        </w:tc>
      </w:tr>
      <w:tr w:rsidR="00527E76" w:rsidRPr="00702353" w:rsidTr="00527E76">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527E76" w:rsidRPr="00702353" w:rsidRDefault="00527E76" w:rsidP="00527E76">
            <w:pPr>
              <w:rPr>
                <w:sz w:val="20"/>
                <w:szCs w:val="20"/>
              </w:rPr>
            </w:pPr>
            <w:r w:rsidRPr="00702353">
              <w:rPr>
                <w:sz w:val="20"/>
              </w:rPr>
              <w:t>环戊烷预混多元醇</w:t>
            </w:r>
          </w:p>
        </w:tc>
        <w:tc>
          <w:tcPr>
            <w:tcW w:w="821"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2 .93</w:t>
            </w:r>
          </w:p>
        </w:tc>
        <w:tc>
          <w:tcPr>
            <w:tcW w:w="672"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39</w:t>
            </w:r>
          </w:p>
        </w:tc>
        <w:tc>
          <w:tcPr>
            <w:tcW w:w="609"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2.25</w:t>
            </w:r>
          </w:p>
        </w:tc>
        <w:tc>
          <w:tcPr>
            <w:tcW w:w="585" w:type="pct"/>
            <w:tcBorders>
              <w:top w:val="single" w:sz="4" w:space="0" w:color="auto"/>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6,592.50</w:t>
            </w:r>
          </w:p>
        </w:tc>
      </w:tr>
      <w:tr w:rsidR="00527E76" w:rsidRPr="00702353" w:rsidTr="00527E76">
        <w:trPr>
          <w:trHeight w:val="41"/>
        </w:trPr>
        <w:tc>
          <w:tcPr>
            <w:tcW w:w="2312" w:type="pct"/>
            <w:tcBorders>
              <w:top w:val="nil"/>
              <w:left w:val="single" w:sz="4" w:space="0" w:color="auto"/>
              <w:bottom w:val="single" w:sz="4" w:space="0" w:color="auto"/>
              <w:right w:val="single" w:sz="4" w:space="0" w:color="auto"/>
            </w:tcBorders>
            <w:shd w:val="clear" w:color="auto" w:fill="auto"/>
            <w:noWrap/>
            <w:hideMark/>
          </w:tcPr>
          <w:p w:rsidR="00527E76" w:rsidRPr="00702353" w:rsidRDefault="00527E76" w:rsidP="00527E76">
            <w:pPr>
              <w:rPr>
                <w:sz w:val="20"/>
                <w:szCs w:val="20"/>
              </w:rPr>
            </w:pPr>
            <w:r w:rsidRPr="00702353">
              <w:rPr>
                <w:sz w:val="20"/>
              </w:rPr>
              <w:t>聚合二苯基甲烷二异氰酸酯</w:t>
            </w:r>
          </w:p>
        </w:tc>
        <w:tc>
          <w:tcPr>
            <w:tcW w:w="821"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4 .52</w:t>
            </w:r>
          </w:p>
        </w:tc>
        <w:tc>
          <w:tcPr>
            <w:tcW w:w="672"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61</w:t>
            </w:r>
          </w:p>
        </w:tc>
        <w:tc>
          <w:tcPr>
            <w:tcW w:w="609" w:type="pct"/>
            <w:tcBorders>
              <w:top w:val="nil"/>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2.30</w:t>
            </w:r>
          </w:p>
        </w:tc>
        <w:tc>
          <w:tcPr>
            <w:tcW w:w="585" w:type="pct"/>
            <w:tcBorders>
              <w:top w:val="single" w:sz="4" w:space="0" w:color="auto"/>
              <w:left w:val="nil"/>
              <w:bottom w:val="single" w:sz="4" w:space="0" w:color="auto"/>
              <w:right w:val="single" w:sz="4" w:space="0" w:color="auto"/>
            </w:tcBorders>
            <w:shd w:val="clear" w:color="auto" w:fill="auto"/>
            <w:noWrap/>
            <w:hideMark/>
          </w:tcPr>
          <w:p w:rsidR="00527E76" w:rsidRPr="00702353" w:rsidRDefault="00527E76" w:rsidP="00527E76">
            <w:pPr>
              <w:jc w:val="right"/>
              <w:rPr>
                <w:sz w:val="20"/>
                <w:szCs w:val="20"/>
              </w:rPr>
            </w:pPr>
            <w:r w:rsidRPr="00702353">
              <w:rPr>
                <w:sz w:val="20"/>
              </w:rPr>
              <w:t>10,396.00</w:t>
            </w:r>
          </w:p>
        </w:tc>
      </w:tr>
      <w:tr w:rsidR="00527E76" w:rsidRPr="00702353" w:rsidTr="00527E76">
        <w:trPr>
          <w:trHeight w:val="222"/>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527E76" w:rsidRPr="00702353" w:rsidRDefault="00527E76" w:rsidP="00527E76">
            <w:pPr>
              <w:rPr>
                <w:sz w:val="20"/>
                <w:szCs w:val="20"/>
              </w:rPr>
            </w:pPr>
            <w:r w:rsidRPr="00702353">
              <w:rPr>
                <w:sz w:val="20"/>
              </w:rPr>
              <w:t>其他添加剂</w:t>
            </w:r>
          </w:p>
        </w:tc>
        <w:tc>
          <w:tcPr>
            <w:tcW w:w="821"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sz w:val="20"/>
                <w:szCs w:val="20"/>
              </w:rPr>
            </w:pPr>
            <w:r w:rsidRPr="00702353">
              <w:rPr>
                <w:sz w:val="20"/>
              </w:rPr>
              <w:t>-</w:t>
            </w:r>
          </w:p>
        </w:tc>
        <w:tc>
          <w:tcPr>
            <w:tcW w:w="672"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sz w:val="20"/>
                <w:szCs w:val="20"/>
              </w:rPr>
            </w:pPr>
            <w:r w:rsidRPr="00702353">
              <w:rPr>
                <w:sz w:val="20"/>
              </w:rPr>
              <w:t>-</w:t>
            </w:r>
          </w:p>
        </w:tc>
        <w:tc>
          <w:tcPr>
            <w:tcW w:w="585"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sz w:val="20"/>
                <w:szCs w:val="20"/>
              </w:rPr>
            </w:pPr>
          </w:p>
        </w:tc>
      </w:tr>
      <w:tr w:rsidR="00527E76" w:rsidRPr="00702353" w:rsidTr="00527E76">
        <w:trPr>
          <w:trHeight w:val="41"/>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527E76" w:rsidRPr="00702353" w:rsidRDefault="00527E76" w:rsidP="00527E76">
            <w:pPr>
              <w:rPr>
                <w:b/>
                <w:sz w:val="20"/>
                <w:szCs w:val="20"/>
              </w:rPr>
            </w:pPr>
            <w:r w:rsidRPr="00702353">
              <w:rPr>
                <w:b/>
                <w:sz w:val="20"/>
              </w:rPr>
              <w:t>转换后总计</w:t>
            </w:r>
          </w:p>
        </w:tc>
        <w:tc>
          <w:tcPr>
            <w:tcW w:w="821"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7 .45</w:t>
            </w:r>
          </w:p>
        </w:tc>
        <w:tc>
          <w:tcPr>
            <w:tcW w:w="672"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16,988.50</w:t>
            </w:r>
          </w:p>
        </w:tc>
      </w:tr>
      <w:tr w:rsidR="00527E76" w:rsidRPr="00702353" w:rsidTr="00527E76">
        <w:trPr>
          <w:trHeight w:val="41"/>
        </w:trPr>
        <w:tc>
          <w:tcPr>
            <w:tcW w:w="2312" w:type="pct"/>
            <w:tcBorders>
              <w:top w:val="single" w:sz="4" w:space="0" w:color="auto"/>
              <w:left w:val="single" w:sz="4" w:space="0" w:color="auto"/>
              <w:bottom w:val="single" w:sz="4" w:space="0" w:color="auto"/>
              <w:right w:val="single" w:sz="4" w:space="0" w:color="auto"/>
            </w:tcBorders>
            <w:shd w:val="clear" w:color="auto" w:fill="auto"/>
            <w:noWrap/>
          </w:tcPr>
          <w:p w:rsidR="00527E76" w:rsidRPr="00702353" w:rsidRDefault="00527E76" w:rsidP="00527E76">
            <w:pPr>
              <w:rPr>
                <w:b/>
                <w:sz w:val="20"/>
                <w:szCs w:val="20"/>
              </w:rPr>
            </w:pPr>
            <w:r w:rsidRPr="00702353">
              <w:rPr>
                <w:b/>
                <w:sz w:val="20"/>
              </w:rPr>
              <w:t>配方数量均衡后节省的成本</w:t>
            </w:r>
            <w:r w:rsidRPr="00702353">
              <w:rPr>
                <w:b/>
                <w:sz w:val="20"/>
              </w:rPr>
              <w:t>*</w:t>
            </w:r>
          </w:p>
        </w:tc>
        <w:tc>
          <w:tcPr>
            <w:tcW w:w="821"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672"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609"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p>
        </w:tc>
        <w:tc>
          <w:tcPr>
            <w:tcW w:w="585" w:type="pct"/>
            <w:tcBorders>
              <w:top w:val="single" w:sz="4" w:space="0" w:color="auto"/>
              <w:left w:val="nil"/>
              <w:bottom w:val="single" w:sz="4" w:space="0" w:color="auto"/>
              <w:right w:val="single" w:sz="4" w:space="0" w:color="auto"/>
            </w:tcBorders>
            <w:shd w:val="clear" w:color="auto" w:fill="auto"/>
            <w:noWrap/>
          </w:tcPr>
          <w:p w:rsidR="00527E76" w:rsidRPr="00702353" w:rsidRDefault="00527E76" w:rsidP="00527E76">
            <w:pPr>
              <w:jc w:val="right"/>
              <w:rPr>
                <w:b/>
                <w:sz w:val="20"/>
                <w:szCs w:val="20"/>
              </w:rPr>
            </w:pPr>
            <w:r w:rsidRPr="00702353">
              <w:rPr>
                <w:b/>
                <w:sz w:val="20"/>
              </w:rPr>
              <w:t>(304.84)</w:t>
            </w:r>
          </w:p>
        </w:tc>
      </w:tr>
    </w:tbl>
    <w:p w:rsidR="00527E76" w:rsidRPr="00702353" w:rsidRDefault="00527E76" w:rsidP="00527E76">
      <w:pPr>
        <w:pStyle w:val="StyleHeader4Para4Left0Firstline0"/>
        <w:numPr>
          <w:ilvl w:val="0"/>
          <w:numId w:val="0"/>
        </w:numPr>
        <w:tabs>
          <w:tab w:val="clear" w:pos="2880"/>
          <w:tab w:val="clear" w:pos="5760"/>
        </w:tabs>
        <w:spacing w:after="0"/>
        <w:rPr>
          <w:szCs w:val="20"/>
        </w:rPr>
      </w:pPr>
      <w:r w:rsidRPr="00702353">
        <w:t>注：使用</w:t>
      </w:r>
      <w:r w:rsidRPr="00702353">
        <w:t>HCFC-141b</w:t>
      </w:r>
      <w:r w:rsidRPr="00702353">
        <w:t>的预混多元醇配方约为环戊烷预混合多元醇配方的</w:t>
      </w:r>
      <w:r w:rsidRPr="00702353">
        <w:t>1.022</w:t>
      </w:r>
      <w:r w:rsidRPr="00702353">
        <w:t>倍；环戊烷预混多元醇的成本需要按比例增加，以评估成本的实际增长。</w:t>
      </w:r>
    </w:p>
    <w:p w:rsidR="00527E76" w:rsidRPr="00702353" w:rsidRDefault="00527E76" w:rsidP="00527E76">
      <w:pPr>
        <w:pStyle w:val="StyleHeader4Para4Left0Firstline0"/>
        <w:numPr>
          <w:ilvl w:val="0"/>
          <w:numId w:val="0"/>
        </w:numPr>
        <w:tabs>
          <w:tab w:val="clear" w:pos="2880"/>
          <w:tab w:val="clear" w:pos="5760"/>
        </w:tabs>
        <w:rPr>
          <w:szCs w:val="20"/>
        </w:rPr>
      </w:pPr>
      <w:r w:rsidRPr="00702353">
        <w:t>*</w:t>
      </w:r>
      <w:r w:rsidRPr="00702353">
        <w:t>节省了相当于</w:t>
      </w:r>
      <w:r w:rsidRPr="00702353">
        <w:t>7.62</w:t>
      </w:r>
      <w:r w:rsidRPr="00702353">
        <w:t>公吨</w:t>
      </w:r>
      <w:r w:rsidRPr="00702353">
        <w:t>HCFC-141b</w:t>
      </w:r>
      <w:r w:rsidRPr="00702353">
        <w:t>泡沫塑料配方的生产。</w:t>
      </w:r>
    </w:p>
    <w:p w:rsidR="00527E76" w:rsidRPr="00702353" w:rsidRDefault="00527E76" w:rsidP="00527E76">
      <w:pPr>
        <w:pStyle w:val="Heading1"/>
      </w:pPr>
      <w:r w:rsidRPr="00702353">
        <w:t>秘书处注意到，该项目的结果表明，使用预混环戊烷时增加的资本成本较低，这主要是由于预混环戊烷的储存和处理成本较低、泡沫塑料操作中的移动头设计以及通风和排气系统具有成本效益。此外，运营成本也低于使用预混</w:t>
      </w:r>
      <w:r w:rsidRPr="00702353">
        <w:t>HCFC-141b</w:t>
      </w:r>
      <w:r w:rsidRPr="00702353">
        <w:t>的配方的成本，这主要由于</w:t>
      </w:r>
      <w:r w:rsidRPr="00702353">
        <w:t>HCFC-141b</w:t>
      </w:r>
      <w:r w:rsidRPr="00702353">
        <w:t>的价格较高。随着设备采购量的增加，设备组件和安全系统的成本效率提高，以及不同市场的供应限制导致的</w:t>
      </w:r>
      <w:r w:rsidRPr="00702353">
        <w:t>HCFC-141b</w:t>
      </w:r>
      <w:r w:rsidRPr="00702353">
        <w:t>价格上涨，可能会节省更多的资本和运营成本。</w:t>
      </w:r>
    </w:p>
    <w:p w:rsidR="00527E76" w:rsidRPr="00702353" w:rsidRDefault="00527E76" w:rsidP="00527E76">
      <w:pPr>
        <w:pStyle w:val="StyleHeader4Para4Left0Firstline0"/>
        <w:numPr>
          <w:ilvl w:val="0"/>
          <w:numId w:val="0"/>
        </w:numPr>
        <w:rPr>
          <w:b/>
          <w:sz w:val="22"/>
        </w:rPr>
      </w:pPr>
      <w:r w:rsidRPr="00702353">
        <w:rPr>
          <w:b/>
          <w:sz w:val="22"/>
        </w:rPr>
        <w:t>建议</w:t>
      </w:r>
      <w:r w:rsidRPr="00702353">
        <w:rPr>
          <w:b/>
          <w:sz w:val="22"/>
        </w:rPr>
        <w:t xml:space="preserve"> </w:t>
      </w:r>
    </w:p>
    <w:p w:rsidR="00527E76" w:rsidRPr="00702353" w:rsidRDefault="00527E76" w:rsidP="00527E76">
      <w:pPr>
        <w:pStyle w:val="Heading1"/>
      </w:pPr>
      <w:r w:rsidRPr="00702353">
        <w:t>谨建议执行委员会：</w:t>
      </w:r>
      <w:r w:rsidRPr="00702353">
        <w:t xml:space="preserve"> </w:t>
      </w:r>
    </w:p>
    <w:p w:rsidR="00527E76" w:rsidRPr="00702353" w:rsidRDefault="00527E76" w:rsidP="00527E76">
      <w:pPr>
        <w:pStyle w:val="Heading2"/>
        <w:jc w:val="left"/>
      </w:pPr>
      <w:r w:rsidRPr="00702353">
        <w:t>注意到联合国工发组织提交的关于摩洛哥聚氨酯泡沫塑料制造行业的中小企业使用低成本戊烷发泡技术从而转用非消耗臭氧层物质技术的最终报告，该报告载于</w:t>
      </w:r>
      <w:r w:rsidRPr="00702353">
        <w:t>UNEP/OzL.Pro/ExCom/84/22</w:t>
      </w:r>
      <w:r w:rsidRPr="00702353">
        <w:t>文件；以及</w:t>
      </w:r>
    </w:p>
    <w:p w:rsidR="00527E76" w:rsidRPr="00702353" w:rsidRDefault="00527E76" w:rsidP="00527E76">
      <w:pPr>
        <w:pStyle w:val="Heading2"/>
      </w:pPr>
      <w:r w:rsidRPr="00702353">
        <w:t>邀请双边机构和执行机构在协助第</w:t>
      </w:r>
      <w:r w:rsidRPr="00702353">
        <w:t>5</w:t>
      </w:r>
      <w:r w:rsidRPr="00702353">
        <w:t>条国家为聚氨酯泡沫塑料制造行业中小企业筹备项目时，对上文第（</w:t>
      </w:r>
      <w:r w:rsidRPr="00702353">
        <w:t>a</w:t>
      </w:r>
      <w:r w:rsidRPr="00702353">
        <w:t>）款提及的报告予以考虑。</w:t>
      </w:r>
    </w:p>
    <w:p w:rsidR="00527E76" w:rsidRPr="00702353" w:rsidRDefault="00527E76" w:rsidP="00527E76">
      <w:pPr>
        <w:pStyle w:val="Heading1"/>
        <w:numPr>
          <w:ilvl w:val="0"/>
          <w:numId w:val="0"/>
        </w:numPr>
      </w:pPr>
      <w:r w:rsidRPr="00702353">
        <w:rPr>
          <w:u w:val="single"/>
        </w:rPr>
        <w:lastRenderedPageBreak/>
        <w:t>沙特阿拉伯：高环境温度下在喷雾泡沫塑料应用中使用氢氟烯烃作为发泡剂淘汰氟氯烃的示范项目</w:t>
      </w:r>
      <w:r w:rsidRPr="00702353">
        <w:t>（联合国工发组织）</w:t>
      </w:r>
    </w:p>
    <w:p w:rsidR="00527E76" w:rsidRPr="00702353" w:rsidRDefault="00527E76" w:rsidP="00527E76">
      <w:pPr>
        <w:pStyle w:val="StyleHeader4Para4Left0Firstline0"/>
        <w:numPr>
          <w:ilvl w:val="0"/>
          <w:numId w:val="0"/>
        </w:numPr>
        <w:rPr>
          <w:b/>
          <w:sz w:val="22"/>
        </w:rPr>
      </w:pPr>
      <w:r w:rsidRPr="00702353">
        <w:rPr>
          <w:b/>
          <w:sz w:val="22"/>
        </w:rPr>
        <w:t>背景</w:t>
      </w:r>
      <w:r w:rsidRPr="00702353">
        <w:rPr>
          <w:b/>
          <w:sz w:val="22"/>
        </w:rPr>
        <w:t xml:space="preserve"> </w:t>
      </w:r>
    </w:p>
    <w:p w:rsidR="00527E76" w:rsidRPr="00702353" w:rsidRDefault="00527E76" w:rsidP="00527E76">
      <w:pPr>
        <w:pStyle w:val="Heading1"/>
      </w:pPr>
      <w:r w:rsidRPr="00702353">
        <w:t>执行委员会在第</w:t>
      </w:r>
      <w:r w:rsidRPr="00702353">
        <w:t>76</w:t>
      </w:r>
      <w:r w:rsidRPr="00702353">
        <w:t>次会议上核准在沙特阿拉伯高环境温度下使用氢氟烯烃作为发泡剂，从而在喷雾泡沫塑料</w:t>
      </w:r>
      <w:r w:rsidRPr="00702353">
        <w:rPr>
          <w:u w:val="single"/>
        </w:rPr>
        <w:t>应用</w:t>
      </w:r>
      <w:r w:rsidRPr="00702353">
        <w:t>中淘汰氟氯烃的示范项目，核准金额为</w:t>
      </w:r>
      <w:r w:rsidRPr="00702353">
        <w:t>96,250</w:t>
      </w:r>
      <w:r w:rsidRPr="00702353">
        <w:t>美元，外加向联合国工发组织拨付的机构支助费用</w:t>
      </w:r>
      <w:r w:rsidRPr="00702353">
        <w:t>8,663</w:t>
      </w:r>
      <w:r w:rsidRPr="00702353">
        <w:t>美元，并要求沙特阿拉伯政府和联合国工发组织在项目核准后的</w:t>
      </w:r>
      <w:r w:rsidRPr="00702353">
        <w:t>16</w:t>
      </w:r>
      <w:r w:rsidRPr="00702353">
        <w:t>个月内完成该项目，并在项目完成后立即提交一份全面的最终报告（第</w:t>
      </w:r>
      <w:r w:rsidRPr="00702353">
        <w:t>76/31</w:t>
      </w:r>
      <w:r w:rsidRPr="00702353">
        <w:t>号决议）。</w:t>
      </w:r>
      <w:r w:rsidRPr="00702353">
        <w:rPr>
          <w:rStyle w:val="FootnoteReference"/>
        </w:rPr>
        <w:footnoteReference w:id="26"/>
      </w:r>
      <w:r w:rsidRPr="00702353">
        <w:t xml:space="preserve">   </w:t>
      </w:r>
    </w:p>
    <w:p w:rsidR="00527E76" w:rsidRPr="00702353" w:rsidRDefault="00527E76" w:rsidP="00527E76">
      <w:pPr>
        <w:pStyle w:val="Heading1"/>
      </w:pPr>
      <w:r w:rsidRPr="00702353">
        <w:t>在第</w:t>
      </w:r>
      <w:r w:rsidRPr="00702353">
        <w:t>83</w:t>
      </w:r>
      <w:r w:rsidRPr="00702353">
        <w:t>次会议上，联合国工发组织提交了关于示范项目的详细进度报告。鉴于其他第</w:t>
      </w:r>
      <w:r w:rsidRPr="00702353">
        <w:t>5</w:t>
      </w:r>
      <w:r w:rsidRPr="00702353">
        <w:t>条国家在制定和实施相关项目时将会使用该报告，联合国工发组织同意在现场测试中纳入在该项目第一阶段无法实施的一些测试，例如粘合强度、吸水率、闭孔率、耐热性和抗老化</w:t>
      </w:r>
      <w:r w:rsidRPr="00702353">
        <w:t>/</w:t>
      </w:r>
      <w:r w:rsidRPr="00702353">
        <w:t>抗降解性等。为了完成剩余的活动，从高环境温度条件下的现场测试中提供具有价值的信息，并鉴于已取得重大进展，执行委员会同意将项目完成日期延至</w:t>
      </w:r>
      <w:r w:rsidRPr="00702353">
        <w:t>2019</w:t>
      </w:r>
      <w:r w:rsidRPr="00702353">
        <w:t>年</w:t>
      </w:r>
      <w:r w:rsidRPr="00702353">
        <w:t>10</w:t>
      </w:r>
      <w:r w:rsidRPr="00702353">
        <w:t>月</w:t>
      </w:r>
      <w:r w:rsidRPr="00702353">
        <w:t>31</w:t>
      </w:r>
      <w:r w:rsidRPr="00702353">
        <w:t>日，但是不得再要求进一步延长项目执行时间，并要求联合国工发组织至迟在第</w:t>
      </w:r>
      <w:r w:rsidRPr="00702353">
        <w:t>84</w:t>
      </w:r>
      <w:r w:rsidRPr="00702353">
        <w:t>次会议上提交项目的最终报告（第</w:t>
      </w:r>
      <w:r w:rsidRPr="00702353">
        <w:t>83/35</w:t>
      </w:r>
      <w:r w:rsidRPr="00702353">
        <w:t>（</w:t>
      </w:r>
      <w:r w:rsidRPr="00702353">
        <w:t>b</w:t>
      </w:r>
      <w:r w:rsidRPr="00702353">
        <w:t>）号决议和（</w:t>
      </w:r>
      <w:r w:rsidRPr="00702353">
        <w:t>c</w:t>
      </w:r>
      <w:r w:rsidRPr="00702353">
        <w:t>）号决议）。</w:t>
      </w:r>
    </w:p>
    <w:p w:rsidR="00527E76" w:rsidRPr="00702353" w:rsidRDefault="00527E76" w:rsidP="00527E76">
      <w:pPr>
        <w:pStyle w:val="StyleHeader4Para4Left0Firstline0"/>
        <w:numPr>
          <w:ilvl w:val="0"/>
          <w:numId w:val="0"/>
        </w:numPr>
        <w:rPr>
          <w:b/>
          <w:sz w:val="22"/>
        </w:rPr>
      </w:pPr>
      <w:r w:rsidRPr="00702353">
        <w:rPr>
          <w:b/>
          <w:sz w:val="22"/>
        </w:rPr>
        <w:t>秘书处的评论</w:t>
      </w:r>
    </w:p>
    <w:p w:rsidR="00527E76" w:rsidRPr="00702353" w:rsidRDefault="00527E76" w:rsidP="00527E76">
      <w:pPr>
        <w:pStyle w:val="Heading1"/>
      </w:pPr>
      <w:r w:rsidRPr="00702353">
        <w:t>根据第</w:t>
      </w:r>
      <w:r w:rsidRPr="00702353">
        <w:t>83/35</w:t>
      </w:r>
      <w:r w:rsidRPr="00702353">
        <w:t>（</w:t>
      </w:r>
      <w:r w:rsidRPr="00702353">
        <w:t>c</w:t>
      </w:r>
      <w:r w:rsidRPr="00702353">
        <w:t>）号决议，联合国工发组织于</w:t>
      </w:r>
      <w:r w:rsidRPr="00702353">
        <w:t>2019</w:t>
      </w:r>
      <w:r w:rsidRPr="00702353">
        <w:t>年</w:t>
      </w:r>
      <w:r w:rsidRPr="00702353">
        <w:t>11</w:t>
      </w:r>
      <w:r w:rsidRPr="00702353">
        <w:t>月</w:t>
      </w:r>
      <w:r w:rsidRPr="00702353">
        <w:t>11</w:t>
      </w:r>
      <w:r w:rsidRPr="00702353">
        <w:t>日（即召开第</w:t>
      </w:r>
      <w:r w:rsidRPr="00702353">
        <w:t>84</w:t>
      </w:r>
      <w:r w:rsidRPr="00702353">
        <w:t>次会议的五周前）提交了示范项目的最终报告。因此，秘书处当时无法审查最终报告。秘书处将对该报告进行审查，并将其审查结果提交至第</w:t>
      </w:r>
      <w:r w:rsidRPr="00702353">
        <w:t>85</w:t>
      </w:r>
      <w:r w:rsidRPr="00702353">
        <w:t>次会议。</w:t>
      </w:r>
    </w:p>
    <w:p w:rsidR="00527E76" w:rsidRPr="00702353" w:rsidRDefault="00527E76" w:rsidP="00527E76">
      <w:pPr>
        <w:pStyle w:val="StyleHeader4Para4Left0Firstline0"/>
        <w:numPr>
          <w:ilvl w:val="0"/>
          <w:numId w:val="0"/>
        </w:numPr>
        <w:rPr>
          <w:b/>
          <w:sz w:val="22"/>
        </w:rPr>
      </w:pPr>
      <w:r w:rsidRPr="00702353">
        <w:rPr>
          <w:b/>
          <w:sz w:val="22"/>
        </w:rPr>
        <w:t>建议</w:t>
      </w:r>
      <w:r w:rsidRPr="00702353">
        <w:rPr>
          <w:b/>
          <w:sz w:val="22"/>
        </w:rPr>
        <w:t xml:space="preserve"> </w:t>
      </w:r>
    </w:p>
    <w:p w:rsidR="00527E76" w:rsidRPr="00702353" w:rsidRDefault="00527E76" w:rsidP="00527E76">
      <w:pPr>
        <w:pStyle w:val="Heading1"/>
      </w:pPr>
      <w:r w:rsidRPr="00702353">
        <w:t>谨建议执行委员会，注意由联合国工发组织提交的在沙特阿拉伯高环境温度下在喷雾泡沫塑料应用中使用氢氟烷烃作为发泡剂的示范项目最终报告，秘书处将在第</w:t>
      </w:r>
      <w:r w:rsidRPr="00702353">
        <w:t>85</w:t>
      </w:r>
      <w:r w:rsidRPr="00702353">
        <w:t>次会议上对该项报告进行审查和介绍。</w:t>
      </w:r>
    </w:p>
    <w:p w:rsidR="00527E76" w:rsidRPr="00702353" w:rsidRDefault="00527E76" w:rsidP="00527E76">
      <w:pPr>
        <w:rPr>
          <w:u w:val="single"/>
        </w:rPr>
      </w:pPr>
      <w:r w:rsidRPr="00702353">
        <w:rPr>
          <w:u w:val="single"/>
        </w:rPr>
        <w:t>西亚地区：在西亚高环境温度国家推广空调替代制冷剂的示范项目（最终报告）</w:t>
      </w:r>
      <w:r w:rsidRPr="00702353">
        <w:t>（联合国环境规划署和联合国工发组织）</w:t>
      </w:r>
    </w:p>
    <w:p w:rsidR="00527E76" w:rsidRPr="00702353" w:rsidRDefault="00527E76" w:rsidP="00527E76"/>
    <w:p w:rsidR="00527E76" w:rsidRPr="00702353" w:rsidRDefault="00527E76" w:rsidP="00527E76">
      <w:pPr>
        <w:rPr>
          <w:b/>
        </w:rPr>
      </w:pPr>
      <w:r w:rsidRPr="00702353">
        <w:rPr>
          <w:b/>
        </w:rPr>
        <w:t>背景</w:t>
      </w:r>
    </w:p>
    <w:p w:rsidR="00527E76" w:rsidRPr="00702353" w:rsidRDefault="00527E76" w:rsidP="00527E76"/>
    <w:p w:rsidR="00527E76" w:rsidRPr="00702353" w:rsidRDefault="00527E76" w:rsidP="00527E76">
      <w:pPr>
        <w:pStyle w:val="Heading1"/>
      </w:pPr>
      <w:r w:rsidRPr="00702353">
        <w:t>执行委员会在第</w:t>
      </w:r>
      <w:r w:rsidRPr="00702353">
        <w:t>76</w:t>
      </w:r>
      <w:r w:rsidRPr="00702353">
        <w:t>次会议上批准了关于向西亚</w:t>
      </w:r>
      <w:r w:rsidRPr="00702353">
        <w:rPr>
          <w:vertAlign w:val="superscript"/>
        </w:rPr>
        <w:footnoteReference w:id="27"/>
      </w:r>
      <w:r w:rsidRPr="00702353">
        <w:t>高环境温度国家推广空调替代制冷剂的示范项目，即众所周知的</w:t>
      </w:r>
      <w:r w:rsidRPr="00702353">
        <w:t>PRAHA-II</w:t>
      </w:r>
      <w:r w:rsidRPr="00702353">
        <w:t>，其目的在于通过在高环境温度国家中提升利益相关者在空调行业使用低全球变暖潜能值制冷剂的能力，推进示范项目</w:t>
      </w:r>
      <w:r w:rsidRPr="00702353">
        <w:t>PRAHA-I</w:t>
      </w:r>
      <w:r w:rsidRPr="00702353">
        <w:t>的进展。</w:t>
      </w:r>
      <w:r w:rsidRPr="00702353">
        <w:t xml:space="preserve"> </w:t>
      </w:r>
    </w:p>
    <w:p w:rsidR="00527E76" w:rsidRPr="00702353" w:rsidRDefault="00527E76" w:rsidP="00527E76">
      <w:pPr>
        <w:pStyle w:val="Heading1"/>
      </w:pPr>
      <w:r w:rsidRPr="00702353">
        <w:t>在第</w:t>
      </w:r>
      <w:r w:rsidRPr="00702353">
        <w:t>83</w:t>
      </w:r>
      <w:r w:rsidRPr="00702353">
        <w:t>次会议上，相关机构已提交关于示范项目</w:t>
      </w:r>
      <w:r w:rsidRPr="00702353">
        <w:t>PRAHA-II</w:t>
      </w:r>
      <w:r w:rsidRPr="00702353">
        <w:t>的进度报告。执行委员会注意到迄今为止取得的进展以及已完成的项目将为高环境温度国家带来的益处，并且作为例外情形，执行委员会决定将项目的完成日期延至</w:t>
      </w:r>
      <w:r w:rsidRPr="00702353">
        <w:t>2019</w:t>
      </w:r>
      <w:r w:rsidRPr="00702353">
        <w:t>年</w:t>
      </w:r>
      <w:r w:rsidRPr="00702353">
        <w:t>11</w:t>
      </w:r>
      <w:r w:rsidRPr="00702353">
        <w:t>月</w:t>
      </w:r>
      <w:r w:rsidRPr="00702353">
        <w:t>15</w:t>
      </w:r>
      <w:r w:rsidRPr="00702353">
        <w:t>日，并要求联合国环境规划署和联合国工发组织至迟在第</w:t>
      </w:r>
      <w:r w:rsidRPr="00702353">
        <w:t>84</w:t>
      </w:r>
      <w:r w:rsidRPr="00702353">
        <w:t>次会议之前提交最终报告，以及在第</w:t>
      </w:r>
      <w:r w:rsidRPr="00702353">
        <w:t>85</w:t>
      </w:r>
      <w:r w:rsidRPr="00702353">
        <w:t>次会议之前归还所有余额（第</w:t>
      </w:r>
      <w:r w:rsidRPr="00702353">
        <w:t>83/27</w:t>
      </w:r>
      <w:r w:rsidRPr="00702353">
        <w:t>号决议）。</w:t>
      </w:r>
    </w:p>
    <w:p w:rsidR="00527E76" w:rsidRPr="00702353" w:rsidRDefault="00527E76" w:rsidP="00527E76">
      <w:pPr>
        <w:rPr>
          <w:b/>
        </w:rPr>
      </w:pPr>
      <w:r w:rsidRPr="00702353">
        <w:rPr>
          <w:b/>
        </w:rPr>
        <w:lastRenderedPageBreak/>
        <w:t>秘书处的评论</w:t>
      </w:r>
    </w:p>
    <w:p w:rsidR="00527E76" w:rsidRPr="00702353" w:rsidRDefault="00527E76" w:rsidP="00527E76"/>
    <w:p w:rsidR="00527E76" w:rsidRPr="00702353" w:rsidRDefault="00527E76" w:rsidP="00527E76">
      <w:pPr>
        <w:numPr>
          <w:ilvl w:val="0"/>
          <w:numId w:val="1"/>
        </w:numPr>
        <w:tabs>
          <w:tab w:val="clear" w:pos="0"/>
          <w:tab w:val="num" w:pos="710"/>
        </w:tabs>
      </w:pPr>
      <w:r w:rsidRPr="00702353">
        <w:t>根据第</w:t>
      </w:r>
      <w:r w:rsidRPr="00702353">
        <w:t>83/27</w:t>
      </w:r>
      <w:r w:rsidRPr="00702353">
        <w:t>号决议，联合国环境规划署和联合国工发组织于</w:t>
      </w:r>
      <w:r w:rsidRPr="00702353">
        <w:t>2019</w:t>
      </w:r>
      <w:r w:rsidRPr="00702353">
        <w:t>年</w:t>
      </w:r>
      <w:r w:rsidRPr="00702353">
        <w:t>10</w:t>
      </w:r>
      <w:r w:rsidRPr="00702353">
        <w:t>月</w:t>
      </w:r>
      <w:r w:rsidRPr="00702353">
        <w:t>24</w:t>
      </w:r>
      <w:r w:rsidRPr="00702353">
        <w:t>日提交了该项目的最终报告。秘书处赞赏地注意到该项综合报告，但无法在有限时间内审查该报告。秘书处将对该报告进行审查，并将其审查结果提交至第</w:t>
      </w:r>
      <w:r w:rsidRPr="00702353">
        <w:t>85</w:t>
      </w:r>
      <w:r w:rsidRPr="00702353">
        <w:t>次会议。</w:t>
      </w:r>
    </w:p>
    <w:p w:rsidR="00527E76" w:rsidRPr="00702353" w:rsidRDefault="00527E76" w:rsidP="00527E76"/>
    <w:p w:rsidR="00527E76" w:rsidRPr="00702353" w:rsidRDefault="00527E76" w:rsidP="00527E76">
      <w:pPr>
        <w:spacing w:after="240"/>
        <w:outlineLvl w:val="0"/>
        <w:rPr>
          <w:b/>
        </w:rPr>
      </w:pPr>
      <w:r w:rsidRPr="00702353">
        <w:rPr>
          <w:b/>
        </w:rPr>
        <w:t>建议</w:t>
      </w:r>
      <w:r w:rsidRPr="00702353">
        <w:rPr>
          <w:b/>
        </w:rPr>
        <w:t xml:space="preserve"> </w:t>
      </w:r>
    </w:p>
    <w:p w:rsidR="00527E76" w:rsidRPr="00702353" w:rsidRDefault="00527E76" w:rsidP="00527E76">
      <w:pPr>
        <w:numPr>
          <w:ilvl w:val="0"/>
          <w:numId w:val="1"/>
        </w:numPr>
        <w:tabs>
          <w:tab w:val="clear" w:pos="0"/>
          <w:tab w:val="num" w:pos="710"/>
        </w:tabs>
      </w:pPr>
      <w:r w:rsidRPr="00702353">
        <w:t>谨建议执行委员会注意到联合国环境规划署和联合国工发组织提交的关于向西亚高环境温度国家推广空调用替代制冷剂的示范项目（</w:t>
      </w:r>
      <w:r w:rsidRPr="00702353">
        <w:t>PRAHA-II</w:t>
      </w:r>
      <w:r w:rsidRPr="00702353">
        <w:t>）的最终报告，秘书处将会审查该项报告，并将在第</w:t>
      </w:r>
      <w:r w:rsidRPr="00702353">
        <w:t>85</w:t>
      </w:r>
      <w:r w:rsidRPr="00702353">
        <w:t>次会议上介绍该项报告。</w:t>
      </w:r>
    </w:p>
    <w:p w:rsidR="00527E76" w:rsidRPr="00702353" w:rsidRDefault="00527E76" w:rsidP="00527E76"/>
    <w:p w:rsidR="00527E76" w:rsidRPr="00702353" w:rsidRDefault="00527E76" w:rsidP="00527E76">
      <w:r w:rsidRPr="00702353">
        <w:rPr>
          <w:u w:val="single"/>
        </w:rPr>
        <w:t>全球（东非和加勒比地区）：制冷与空调领域的制冷剂质量、抑制以及引进低全球变暖潜能值替代品的示范项目（进度报告）</w:t>
      </w:r>
      <w:r w:rsidRPr="00702353">
        <w:t>（联合国工发组织）</w:t>
      </w:r>
    </w:p>
    <w:p w:rsidR="00527E76" w:rsidRPr="00702353" w:rsidRDefault="00527E76" w:rsidP="00527E76"/>
    <w:p w:rsidR="00527E76" w:rsidRPr="00702353" w:rsidRDefault="00527E76" w:rsidP="00527E76">
      <w:pPr>
        <w:rPr>
          <w:b/>
        </w:rPr>
      </w:pPr>
      <w:r w:rsidRPr="00702353">
        <w:rPr>
          <w:b/>
        </w:rPr>
        <w:t>背景</w:t>
      </w:r>
    </w:p>
    <w:p w:rsidR="00527E76" w:rsidRPr="00702353" w:rsidRDefault="00527E76" w:rsidP="00527E76"/>
    <w:p w:rsidR="00527E76" w:rsidRPr="00702353" w:rsidRDefault="00527E76" w:rsidP="00527E76">
      <w:pPr>
        <w:pStyle w:val="Heading1"/>
      </w:pPr>
      <w:r w:rsidRPr="00702353">
        <w:t>执行委员会在其第</w:t>
      </w:r>
      <w:r w:rsidRPr="00702353">
        <w:t>76</w:t>
      </w:r>
      <w:r w:rsidRPr="00702353">
        <w:t>次会议上作出决定，予以核准在东非和加勒比地区进行的关于制冷剂质量、抑制和引进低全球变暖潜能值替代品的示范项目，核准金额为</w:t>
      </w:r>
      <w:r w:rsidRPr="00702353">
        <w:t>425,650</w:t>
      </w:r>
      <w:r w:rsidRPr="00702353">
        <w:t>美元，其中包括根据第</w:t>
      </w:r>
      <w:r w:rsidRPr="00702353">
        <w:t>72/40</w:t>
      </w:r>
      <w:r w:rsidRPr="00702353">
        <w:t>号决议（第</w:t>
      </w:r>
      <w:r w:rsidRPr="00702353">
        <w:t>76/36</w:t>
      </w:r>
      <w:r w:rsidRPr="00702353">
        <w:t>号决议）向联合国环境规划署拨付的</w:t>
      </w:r>
      <w:r w:rsidRPr="00702353">
        <w:t>50,000</w:t>
      </w:r>
      <w:r w:rsidRPr="00702353">
        <w:t>美元外加机构支助费用</w:t>
      </w:r>
      <w:r w:rsidRPr="00702353">
        <w:t>6,500</w:t>
      </w:r>
      <w:r w:rsidRPr="00702353">
        <w:t>美元，以及向联合国工发组织拨付的</w:t>
      </w:r>
      <w:r w:rsidRPr="00702353">
        <w:t>345,000</w:t>
      </w:r>
      <w:r w:rsidRPr="00702353">
        <w:t>美元外加机构支助费用</w:t>
      </w:r>
      <w:r w:rsidRPr="00702353">
        <w:t>24,150</w:t>
      </w:r>
      <w:r w:rsidRPr="00702353">
        <w:t>美元。</w:t>
      </w:r>
    </w:p>
    <w:p w:rsidR="00527E76" w:rsidRPr="00702353" w:rsidRDefault="00527E76" w:rsidP="00527E76">
      <w:pPr>
        <w:pStyle w:val="Heading1"/>
      </w:pPr>
      <w:r w:rsidRPr="00702353">
        <w:t>在第</w:t>
      </w:r>
      <w:r w:rsidRPr="00702353">
        <w:t>82</w:t>
      </w:r>
      <w:r w:rsidRPr="00702353">
        <w:t>次会议上，执行委员会决定取消由联合国环境规划署执行的项目组成部分，并将联合国工发组织所执行的项目组成部分完成日期延至</w:t>
      </w:r>
      <w:r w:rsidRPr="00702353">
        <w:t>2019</w:t>
      </w:r>
      <w:r w:rsidRPr="00702353">
        <w:t>年</w:t>
      </w:r>
      <w:r w:rsidRPr="00702353">
        <w:t>7</w:t>
      </w:r>
      <w:r w:rsidRPr="00702353">
        <w:t>月</w:t>
      </w:r>
      <w:r w:rsidRPr="00702353">
        <w:t>31</w:t>
      </w:r>
      <w:r w:rsidRPr="00702353">
        <w:t>日，但不得要求进一步延期，并要求联合国工发组织至迟在第</w:t>
      </w:r>
      <w:r w:rsidRPr="00702353">
        <w:t>84</w:t>
      </w:r>
      <w:r w:rsidRPr="00702353">
        <w:t>次会议提交最终报告（第</w:t>
      </w:r>
      <w:r w:rsidRPr="00702353">
        <w:t>82/22</w:t>
      </w:r>
      <w:r w:rsidRPr="00702353">
        <w:t>（</w:t>
      </w:r>
      <w:r w:rsidRPr="00702353">
        <w:t>c</w:t>
      </w:r>
      <w:r w:rsidRPr="00702353">
        <w:t>）号决议）。联合国环境规划署的总资金（</w:t>
      </w:r>
      <w:r w:rsidRPr="00702353">
        <w:t>56,500</w:t>
      </w:r>
      <w:r w:rsidRPr="00702353">
        <w:t>美元）已退还至第</w:t>
      </w:r>
      <w:r w:rsidRPr="00702353">
        <w:t>82</w:t>
      </w:r>
      <w:r w:rsidRPr="00702353">
        <w:t>次会议。</w:t>
      </w:r>
    </w:p>
    <w:p w:rsidR="00527E76" w:rsidRPr="00702353" w:rsidRDefault="00527E76" w:rsidP="00527E76">
      <w:pPr>
        <w:pStyle w:val="Heading1"/>
      </w:pPr>
      <w:r w:rsidRPr="00702353">
        <w:t>根据第</w:t>
      </w:r>
      <w:r w:rsidRPr="00702353">
        <w:t>82/22</w:t>
      </w:r>
      <w:r w:rsidRPr="00702353">
        <w:t>（</w:t>
      </w:r>
      <w:r w:rsidRPr="00702353">
        <w:t>c</w:t>
      </w:r>
      <w:r w:rsidRPr="00702353">
        <w:t>）号决议，联合国工发组织已提交关于东非和加勒比地区示范项目的进度报告。</w:t>
      </w:r>
    </w:p>
    <w:p w:rsidR="00527E76" w:rsidRPr="00702353" w:rsidRDefault="00527E76" w:rsidP="00A44250">
      <w:pPr>
        <w:pStyle w:val="Heading1"/>
        <w:keepNext/>
        <w:numPr>
          <w:ilvl w:val="0"/>
          <w:numId w:val="0"/>
        </w:numPr>
        <w:rPr>
          <w:b/>
          <w:kern w:val="36"/>
        </w:rPr>
      </w:pPr>
      <w:r w:rsidRPr="00702353">
        <w:rPr>
          <w:b/>
          <w:kern w:val="36"/>
        </w:rPr>
        <w:t>进度报告</w:t>
      </w:r>
    </w:p>
    <w:p w:rsidR="00527E76" w:rsidRPr="00702353" w:rsidRDefault="00527E76" w:rsidP="00527E76">
      <w:pPr>
        <w:pStyle w:val="Heading1"/>
      </w:pPr>
      <w:r w:rsidRPr="00702353">
        <w:t>秘书处根据进度报告中提供的信息以及从与联合国工发组织的讨论中所收集到的其他信息注意到，该项目已根据第</w:t>
      </w:r>
      <w:r w:rsidRPr="00702353">
        <w:t>82/22</w:t>
      </w:r>
      <w:r w:rsidRPr="00702353">
        <w:t>（</w:t>
      </w:r>
      <w:r w:rsidRPr="00702353">
        <w:t>c</w:t>
      </w:r>
      <w:r w:rsidRPr="00702353">
        <w:t>）（</w:t>
      </w:r>
      <w:r w:rsidRPr="00702353">
        <w:t>ii</w:t>
      </w:r>
      <w:r w:rsidRPr="00702353">
        <w:t>）号决议于</w:t>
      </w:r>
      <w:r w:rsidRPr="00702353">
        <w:t>2019</w:t>
      </w:r>
      <w:r w:rsidRPr="00702353">
        <w:t>年</w:t>
      </w:r>
      <w:r w:rsidRPr="00702353">
        <w:t>6</w:t>
      </w:r>
      <w:r w:rsidRPr="00702353">
        <w:t>月</w:t>
      </w:r>
      <w:r w:rsidRPr="00702353">
        <w:t>31</w:t>
      </w:r>
      <w:r w:rsidRPr="00702353">
        <w:t>日完成。</w:t>
      </w:r>
      <w:r w:rsidRPr="00702353">
        <w:t xml:space="preserve"> </w:t>
      </w:r>
    </w:p>
    <w:p w:rsidR="00527E76" w:rsidRPr="00702353" w:rsidRDefault="00527E76" w:rsidP="00527E76">
      <w:pPr>
        <w:pStyle w:val="Heading1"/>
      </w:pPr>
      <w:r w:rsidRPr="00702353">
        <w:t>涉及涵盖厄立特里亚、肯尼亚、卢旺达、坦桑尼亚联合共和国和赞比亚在内的非洲地区的项目组成部分，旨在确保市场上制冷剂的质量。鉴于坦桑尼亚联合共和国的地理位置、面积更大和人口更多，该国被选为实施特定技术活动的试点国家。</w:t>
      </w:r>
      <w:r w:rsidRPr="00702353">
        <w:t xml:space="preserve"> </w:t>
      </w:r>
    </w:p>
    <w:p w:rsidR="00527E76" w:rsidRPr="00702353" w:rsidRDefault="00527E76" w:rsidP="00527E76">
      <w:pPr>
        <w:pStyle w:val="Heading1"/>
        <w:rPr>
          <w:kern w:val="36"/>
        </w:rPr>
      </w:pPr>
      <w:r w:rsidRPr="00702353">
        <w:t>该项目已开展过调研，并为制冷技术人员、海关官员、环境检查员和进口商举办了培训培训者的讲习班。该项目实现了对该地区的假冒制冷剂进行盘点的目标，并找出了导致假冒制冷剂在该地区市场渗透的薄弱环节。利益相关者接受了以下技术方面的培训：识别假冒制冷剂、使用纯正制冷剂和假冒制冷剂的性能参数测量以及使用制冷剂分析仪。该项目通过提供工具和设备加强了制冷剂测试中心的力量，并提高了相关人员对假冒制冷剂的认识，并对标识错误、使用假冒制冷剂的后果以及潜在的安全风险作出考虑。</w:t>
      </w:r>
    </w:p>
    <w:p w:rsidR="00527E76" w:rsidRPr="00702353" w:rsidRDefault="00527E76" w:rsidP="00527E76">
      <w:pPr>
        <w:pStyle w:val="Heading1"/>
      </w:pPr>
      <w:r w:rsidRPr="00702353">
        <w:t>与加勒比区域有关的项目构成部分涉及巴哈马、格林纳达、圣卢西亚、圣文森特和格林纳丁斯以及苏里南，该项目构成部分旨在通过以下方式促进在维修行业引入低全球变暖潜能值制冷</w:t>
      </w:r>
      <w:r w:rsidRPr="00702353">
        <w:lastRenderedPageBreak/>
        <w:t>剂：加强技术人员和专业培训师的专业知识；升级职业中心的培训课程；为区域培训中心提供基本设备；向利益相关者提供市场上关于最新的含碳氢化合物设备的信息。</w:t>
      </w:r>
      <w:r w:rsidRPr="00702353">
        <w:t xml:space="preserve"> </w:t>
      </w:r>
    </w:p>
    <w:p w:rsidR="00527E76" w:rsidRPr="00702353" w:rsidRDefault="00527E76" w:rsidP="00527E76">
      <w:pPr>
        <w:pStyle w:val="Heading1"/>
      </w:pPr>
      <w:r w:rsidRPr="00702353">
        <w:t>项目方实施的活动包括但不限于：与国家臭氧机构和培训提供者的代表一起为决策人员和课程开发人员举办区域讲习班；为格林纳达的地区培训中心配备适用于低全球变暖潜能值易燃制冷剂的工具和设备；在格林纳达举行区域级培训培训员的讲习班，在讲习班上对参训人员进行制冷维修理论方面的培训，包括有关安全处理替代制冷剂的培训内容；设计区域培训和认证课程，以确保只有合格的技术人员方可操作、维修设备以及操作易燃制冷剂；向四个国家交付了两种</w:t>
      </w:r>
      <w:r w:rsidRPr="00702353">
        <w:t>R-290</w:t>
      </w:r>
      <w:r w:rsidRPr="00702353">
        <w:t>空调；并与</w:t>
      </w:r>
      <w:r w:rsidRPr="00702353">
        <w:t>2019</w:t>
      </w:r>
      <w:r w:rsidRPr="00702353">
        <w:t>年</w:t>
      </w:r>
      <w:r w:rsidRPr="00702353">
        <w:t>10</w:t>
      </w:r>
      <w:r w:rsidRPr="00702353">
        <w:t>月在苏里南举办的臭氧官员会议相结合，举行区域专家组会议。</w:t>
      </w:r>
      <w:r w:rsidRPr="00702353">
        <w:t xml:space="preserve"> </w:t>
      </w:r>
    </w:p>
    <w:p w:rsidR="00527E76" w:rsidRPr="00702353" w:rsidRDefault="00527E76" w:rsidP="00527E76">
      <w:pPr>
        <w:rPr>
          <w:b/>
        </w:rPr>
      </w:pPr>
      <w:r w:rsidRPr="00702353">
        <w:rPr>
          <w:b/>
        </w:rPr>
        <w:t>秘书处的评论</w:t>
      </w:r>
    </w:p>
    <w:p w:rsidR="00527E76" w:rsidRPr="00702353" w:rsidRDefault="00527E76" w:rsidP="00527E76"/>
    <w:p w:rsidR="00527E76" w:rsidRPr="00702353" w:rsidRDefault="00527E76" w:rsidP="00527E76">
      <w:pPr>
        <w:pStyle w:val="Heading1"/>
        <w:rPr>
          <w:kern w:val="36"/>
        </w:rPr>
      </w:pPr>
      <w:r w:rsidRPr="00702353">
        <w:t>秘书处在审查进度报告时指出，还需提供更多信息，并指出该项目是执行委员会批准的制冷维修行业中唯一的示范项目，项目成果可用于在该行业实施活动的所有国家。</w:t>
      </w:r>
      <w:r w:rsidRPr="00702353">
        <w:t xml:space="preserve"> </w:t>
      </w:r>
    </w:p>
    <w:p w:rsidR="00527E76" w:rsidRPr="00702353" w:rsidRDefault="00527E76" w:rsidP="00527E76">
      <w:pPr>
        <w:pStyle w:val="Heading1"/>
        <w:rPr>
          <w:kern w:val="36"/>
        </w:rPr>
      </w:pPr>
      <w:r w:rsidRPr="00702353">
        <w:t>所需的额外信息尤其包括：在改装使用</w:t>
      </w:r>
      <w:r w:rsidRPr="00702353">
        <w:t>HCFC-22</w:t>
      </w:r>
      <w:r w:rsidRPr="00702353">
        <w:t>的设备以使用易燃制冷剂时的安全问题；在加勒比地区各个国家安装的碳氢化合物装置的性能和维修结果；法规和标准因素及其对这些国家采用该项技术的影响；根据格林纳达地区中心的经验，得出了有关使用易燃制冷剂所需工具的其他结论；在遵守《蒙特利尔议定书》和逐步淘汰受控物质的背景下，解决假冒制冷剂问题对国家臭氧机构的重要意义；各国在采取切实措施以确保国内市场制冷剂质量方面的经验教训；以及为了降低假冒制冷剂进口和当地销售的风险，需要采取的监督和执法行动。</w:t>
      </w:r>
    </w:p>
    <w:p w:rsidR="00527E76" w:rsidRPr="00702353" w:rsidRDefault="00527E76" w:rsidP="00527E76">
      <w:pPr>
        <w:pStyle w:val="Heading1"/>
      </w:pPr>
      <w:r w:rsidRPr="00702353">
        <w:t>秘书处还注意到，核准拨付至联合国工发组织的大部分资金业已拨付；但是，报告中并未包含详细的财务报告。</w:t>
      </w:r>
    </w:p>
    <w:p w:rsidR="00527E76" w:rsidRPr="00702353" w:rsidRDefault="00527E76" w:rsidP="00527E76">
      <w:pPr>
        <w:pStyle w:val="Heading1"/>
      </w:pPr>
      <w:r w:rsidRPr="00702353">
        <w:t>鉴于处理秘书处所提意见的时间有限，会议商定联合国工发组织将会开展更多工作，以完成一份综合报告并将其提交至第</w:t>
      </w:r>
      <w:r w:rsidRPr="00702353">
        <w:t>85</w:t>
      </w:r>
      <w:r w:rsidRPr="00702353">
        <w:t>次会议。</w:t>
      </w:r>
      <w:r w:rsidRPr="00702353">
        <w:t xml:space="preserve"> </w:t>
      </w:r>
    </w:p>
    <w:p w:rsidR="00527E76" w:rsidRPr="00702353" w:rsidRDefault="00527E76" w:rsidP="00527E76">
      <w:pPr>
        <w:rPr>
          <w:b/>
        </w:rPr>
      </w:pPr>
      <w:r w:rsidRPr="00702353">
        <w:rPr>
          <w:b/>
        </w:rPr>
        <w:t>建议</w:t>
      </w:r>
    </w:p>
    <w:p w:rsidR="00527E76" w:rsidRPr="00702353" w:rsidRDefault="00527E76" w:rsidP="00527E76"/>
    <w:p w:rsidR="00527E76" w:rsidRPr="00702353" w:rsidRDefault="00527E76" w:rsidP="00527E76">
      <w:pPr>
        <w:pStyle w:val="Heading1"/>
        <w:jc w:val="left"/>
      </w:pPr>
      <w:r w:rsidRPr="00702353">
        <w:t>谨建议执行委员会：</w:t>
      </w:r>
    </w:p>
    <w:p w:rsidR="00527E76" w:rsidRPr="00702353" w:rsidRDefault="00527E76" w:rsidP="00527E76">
      <w:pPr>
        <w:pStyle w:val="Heading2"/>
      </w:pPr>
      <w:r w:rsidRPr="00702353">
        <w:t>注意到联合国工发组织提交的全球（东非和加勒比地区）示范项目的进度报告，报告主题为制冷与空调领域的制冷剂质量、抑制以及引进低全球变暖潜能值替代品；以及</w:t>
      </w:r>
    </w:p>
    <w:p w:rsidR="00527E76" w:rsidRPr="00702353" w:rsidRDefault="00527E76" w:rsidP="00527E76">
      <w:pPr>
        <w:pStyle w:val="Heading2"/>
      </w:pPr>
      <w:r w:rsidRPr="00702353">
        <w:t>进一步注意到，联合国工发组织将向第</w:t>
      </w:r>
      <w:r w:rsidRPr="00702353">
        <w:t>85</w:t>
      </w:r>
      <w:r w:rsidRPr="00702353">
        <w:t>次会议提交上文第（</w:t>
      </w:r>
      <w:r w:rsidRPr="00702353">
        <w:t>a</w:t>
      </w:r>
      <w:r w:rsidRPr="00702353">
        <w:t>）款述及项目的最终报告和项目完成报告，且未使用的余额将退还至第</w:t>
      </w:r>
      <w:r w:rsidRPr="00702353">
        <w:t>86</w:t>
      </w:r>
      <w:r w:rsidRPr="00702353">
        <w:t>次会议。</w:t>
      </w:r>
    </w:p>
    <w:p w:rsidR="00527E76" w:rsidRPr="00702353" w:rsidRDefault="00527E76" w:rsidP="00527E76">
      <w:pPr>
        <w:spacing w:after="240"/>
        <w:rPr>
          <w:b/>
          <w:u w:val="single"/>
        </w:rPr>
      </w:pPr>
      <w:r w:rsidRPr="00702353">
        <w:rPr>
          <w:b/>
          <w:u w:val="single"/>
        </w:rPr>
        <w:t>甲基溴（</w:t>
      </w:r>
      <w:r w:rsidRPr="00702353">
        <w:rPr>
          <w:b/>
          <w:u w:val="single"/>
        </w:rPr>
        <w:t>MB</w:t>
      </w:r>
      <w:r w:rsidRPr="00702353">
        <w:rPr>
          <w:b/>
          <w:u w:val="single"/>
        </w:rPr>
        <w:t>）</w:t>
      </w:r>
    </w:p>
    <w:p w:rsidR="00527E76" w:rsidRPr="00702353" w:rsidRDefault="00527E76" w:rsidP="00527E76">
      <w:r w:rsidRPr="00702353">
        <w:rPr>
          <w:u w:val="single"/>
        </w:rPr>
        <w:t>阿根廷：关键用途豁免</w:t>
      </w:r>
      <w:r w:rsidRPr="00702353">
        <w:t>（联合国工发组织）</w:t>
      </w:r>
    </w:p>
    <w:p w:rsidR="00527E76" w:rsidRPr="00702353" w:rsidRDefault="00527E76" w:rsidP="00527E76"/>
    <w:p w:rsidR="00527E76" w:rsidRPr="00702353" w:rsidRDefault="00527E76" w:rsidP="00527E76">
      <w:pPr>
        <w:rPr>
          <w:b/>
        </w:rPr>
      </w:pPr>
      <w:r w:rsidRPr="00702353">
        <w:rPr>
          <w:b/>
        </w:rPr>
        <w:t>背景</w:t>
      </w:r>
      <w:r w:rsidRPr="00702353">
        <w:rPr>
          <w:b/>
        </w:rPr>
        <w:t xml:space="preserve"> </w:t>
      </w:r>
    </w:p>
    <w:p w:rsidR="00527E76" w:rsidRPr="00702353" w:rsidRDefault="00527E76" w:rsidP="00527E76"/>
    <w:p w:rsidR="00527E76" w:rsidRPr="00702353" w:rsidRDefault="00527E76" w:rsidP="00527E76">
      <w:pPr>
        <w:pStyle w:val="Heading1"/>
      </w:pPr>
      <w:r w:rsidRPr="00702353">
        <w:t>执行委员会在其第</w:t>
      </w:r>
      <w:r w:rsidRPr="00702353">
        <w:t>30</w:t>
      </w:r>
      <w:r w:rsidRPr="00702353">
        <w:t>次会议上核准了阿根廷在草莓、受保护蔬菜和切花生产中淘汰甲基溴的项目，且在其第</w:t>
      </w:r>
      <w:r w:rsidRPr="00702353">
        <w:t>36</w:t>
      </w:r>
      <w:r w:rsidRPr="00702353">
        <w:t>次会议上，执行委员会核准了淘汰烟草和未受保护蔬菜苗床中的土壤熏蒸用甲基溴的项目。阿根廷政府和执行委员会达成的协议随后在第</w:t>
      </w:r>
      <w:r w:rsidRPr="00702353">
        <w:t>45</w:t>
      </w:r>
      <w:r w:rsidRPr="00702353">
        <w:t>次会议上作出了修改。尽管该协议明确将检疫和装运前消毒处理（</w:t>
      </w:r>
      <w:r w:rsidRPr="00702353">
        <w:t>QPS</w:t>
      </w:r>
      <w:r w:rsidRPr="00702353">
        <w:t>）用途等申请排除在全国甲基溴消费目标之外，但是该</w:t>
      </w:r>
      <w:r w:rsidRPr="00702353">
        <w:lastRenderedPageBreak/>
        <w:t>协议此前并未包括《蒙特利尔议定书》缔约方可能授权的关键用途豁免（</w:t>
      </w:r>
      <w:r w:rsidRPr="00702353">
        <w:t>CUE</w:t>
      </w:r>
      <w:r w:rsidRPr="00702353">
        <w:t>）排除情形，而是规定在</w:t>
      </w:r>
      <w:r w:rsidRPr="00702353">
        <w:t>2015</w:t>
      </w:r>
      <w:r w:rsidRPr="00702353">
        <w:t>年前实现全国甲基溴消费量为零。缔约方分别于</w:t>
      </w:r>
      <w:r w:rsidRPr="00702353">
        <w:t>2015</w:t>
      </w:r>
      <w:r w:rsidRPr="00702353">
        <w:t>、</w:t>
      </w:r>
      <w:r w:rsidRPr="00702353">
        <w:t>2016</w:t>
      </w:r>
      <w:r w:rsidRPr="00702353">
        <w:t>、</w:t>
      </w:r>
      <w:r w:rsidRPr="00702353">
        <w:t>2017</w:t>
      </w:r>
      <w:r w:rsidRPr="00702353">
        <w:t>、</w:t>
      </w:r>
      <w:r w:rsidRPr="00702353">
        <w:t>2018</w:t>
      </w:r>
      <w:r w:rsidRPr="00702353">
        <w:t>、</w:t>
      </w:r>
      <w:r w:rsidRPr="00702353">
        <w:t>2019</w:t>
      </w:r>
      <w:r w:rsidRPr="00702353">
        <w:t>和</w:t>
      </w:r>
      <w:r w:rsidRPr="00702353">
        <w:t>2020</w:t>
      </w:r>
      <w:r w:rsidRPr="00702353">
        <w:t>年的第</w:t>
      </w:r>
      <w:r w:rsidRPr="00702353">
        <w:t>26</w:t>
      </w:r>
      <w:r w:rsidRPr="00702353">
        <w:t>次、第</w:t>
      </w:r>
      <w:r w:rsidRPr="00702353">
        <w:t>27</w:t>
      </w:r>
      <w:r w:rsidRPr="00702353">
        <w:t>次、第</w:t>
      </w:r>
      <w:r w:rsidRPr="00702353">
        <w:t>28</w:t>
      </w:r>
      <w:r w:rsidRPr="00702353">
        <w:t>次、第</w:t>
      </w:r>
      <w:r w:rsidRPr="00702353">
        <w:t>29</w:t>
      </w:r>
      <w:r w:rsidRPr="00702353">
        <w:t>次、第</w:t>
      </w:r>
      <w:r w:rsidRPr="00702353">
        <w:t>30</w:t>
      </w:r>
      <w:r w:rsidRPr="00702353">
        <w:t>次和第</w:t>
      </w:r>
      <w:r w:rsidRPr="00702353">
        <w:t>31</w:t>
      </w:r>
      <w:r w:rsidRPr="00702353">
        <w:t>次会议上，核准了阿根廷的关键用途豁免。</w:t>
      </w:r>
      <w:r w:rsidRPr="00702353">
        <w:t xml:space="preserve">   </w:t>
      </w:r>
    </w:p>
    <w:p w:rsidR="00527E76" w:rsidRPr="00702353" w:rsidRDefault="00527E76" w:rsidP="00527E76">
      <w:pPr>
        <w:pStyle w:val="Heading1"/>
      </w:pPr>
      <w:r w:rsidRPr="00702353">
        <w:t>阿根廷报告称，</w:t>
      </w:r>
      <w:r w:rsidRPr="00702353">
        <w:t>2018</w:t>
      </w:r>
      <w:r w:rsidRPr="00702353">
        <w:t>年的甲基溴消费量为</w:t>
      </w:r>
      <w:r w:rsidRPr="00702353">
        <w:t>46.00 ODP</w:t>
      </w:r>
      <w:r w:rsidRPr="00702353">
        <w:t>吨，等于该年的授权关键用途豁免量。因此，秘书处认为，</w:t>
      </w:r>
      <w:r w:rsidRPr="00702353">
        <w:t>2018</w:t>
      </w:r>
      <w:r w:rsidRPr="00702353">
        <w:t>年阿根廷的甲基溴消费量为零，这是该协议规定的最高水平，但是缔约方批准的任何关键用途豁免除外。</w:t>
      </w:r>
      <w:r w:rsidRPr="00702353">
        <w:t xml:space="preserve">  </w:t>
      </w:r>
    </w:p>
    <w:p w:rsidR="00527E76" w:rsidRPr="00702353" w:rsidRDefault="00527E76" w:rsidP="00527E76">
      <w:pPr>
        <w:keepNext/>
        <w:rPr>
          <w:b/>
        </w:rPr>
      </w:pPr>
      <w:r w:rsidRPr="00702353">
        <w:rPr>
          <w:b/>
        </w:rPr>
        <w:t>建议</w:t>
      </w:r>
    </w:p>
    <w:p w:rsidR="00527E76" w:rsidRPr="00702353" w:rsidRDefault="00527E76" w:rsidP="00527E76">
      <w:pPr>
        <w:keepNext/>
      </w:pPr>
    </w:p>
    <w:p w:rsidR="00527E76" w:rsidRPr="00702353" w:rsidRDefault="00527E76" w:rsidP="00527E76">
      <w:pPr>
        <w:pStyle w:val="Heading1"/>
        <w:keepNext/>
      </w:pPr>
      <w:r w:rsidRPr="00702353">
        <w:t>谨建议执行委员会注意到，根据政府和执行委员会达成的协议，阿根廷</w:t>
      </w:r>
      <w:r w:rsidRPr="00702353">
        <w:t>2018</w:t>
      </w:r>
      <w:r w:rsidRPr="00702353">
        <w:t>年报告的甲基溴消费量为零，但是《蒙特利尔议定书》缔约方批准的关键用途豁免除外。</w:t>
      </w:r>
    </w:p>
    <w:p w:rsidR="00527E76" w:rsidRPr="00702353" w:rsidRDefault="00527E76" w:rsidP="00527E76">
      <w:pPr>
        <w:spacing w:after="240"/>
        <w:ind w:left="1440" w:hanging="1440"/>
        <w:rPr>
          <w:b/>
          <w:u w:val="single"/>
        </w:rPr>
      </w:pPr>
      <w:r w:rsidRPr="00702353">
        <w:rPr>
          <w:b/>
          <w:u w:val="single"/>
        </w:rPr>
        <w:t>牵头执行机构的变更</w:t>
      </w:r>
      <w:r w:rsidRPr="00702353">
        <w:rPr>
          <w:b/>
          <w:u w:val="single"/>
        </w:rPr>
        <w:t xml:space="preserve"> </w:t>
      </w:r>
    </w:p>
    <w:p w:rsidR="00527E76" w:rsidRPr="00702353" w:rsidRDefault="00527E76" w:rsidP="00527E76">
      <w:pPr>
        <w:spacing w:after="240"/>
        <w:rPr>
          <w:u w:val="single"/>
        </w:rPr>
      </w:pPr>
      <w:r w:rsidRPr="00702353">
        <w:rPr>
          <w:u w:val="single"/>
        </w:rPr>
        <w:t>塞内加尔：氟氯烃淘汰管理计划（第一阶段</w:t>
      </w:r>
      <w:r w:rsidRPr="00702353">
        <w:rPr>
          <w:u w:val="single"/>
        </w:rPr>
        <w:t>——</w:t>
      </w:r>
      <w:r w:rsidRPr="00702353">
        <w:rPr>
          <w:u w:val="single"/>
        </w:rPr>
        <w:t>要求变更主要执行机构</w:t>
      </w:r>
      <w:r w:rsidRPr="00702353">
        <w:t>（联合国环境规划署</w:t>
      </w:r>
      <w:r w:rsidRPr="00702353">
        <w:t>/</w:t>
      </w:r>
      <w:r w:rsidRPr="00702353">
        <w:t>联合国工发组织）</w:t>
      </w:r>
    </w:p>
    <w:p w:rsidR="00527E76" w:rsidRPr="00702353" w:rsidRDefault="00527E76" w:rsidP="00527E76">
      <w:pPr>
        <w:numPr>
          <w:ilvl w:val="0"/>
          <w:numId w:val="1"/>
        </w:numPr>
        <w:spacing w:after="240"/>
        <w:outlineLvl w:val="0"/>
      </w:pPr>
      <w:r w:rsidRPr="00702353">
        <w:t>塞内加尔政府已向秘书处发送公函</w:t>
      </w:r>
      <w:r w:rsidRPr="00702353">
        <w:rPr>
          <w:rStyle w:val="FootnoteReference"/>
        </w:rPr>
        <w:footnoteReference w:id="28"/>
      </w:r>
      <w:r w:rsidRPr="00702353">
        <w:t>，要求将氟氯烃淘汰管理计划</w:t>
      </w:r>
      <w:r w:rsidRPr="00702353">
        <w:rPr>
          <w:rStyle w:val="FootnoteReference"/>
        </w:rPr>
        <w:footnoteReference w:id="29"/>
      </w:r>
      <w:r w:rsidRPr="00702353">
        <w:t>第一阶段的牵头执行机构从联合国工发组织变更为联合国环境规划署，联合国环境规划署目前是合作执行机构。随后，联合国工发组织和联合国环境规划署确认了这项要求。</w:t>
      </w:r>
      <w:r w:rsidRPr="00702353">
        <w:t xml:space="preserve"> </w:t>
      </w:r>
    </w:p>
    <w:p w:rsidR="00527E76" w:rsidRPr="00702353" w:rsidRDefault="00527E76" w:rsidP="00A44250">
      <w:pPr>
        <w:keepNext/>
        <w:spacing w:after="240"/>
        <w:rPr>
          <w:b/>
        </w:rPr>
      </w:pPr>
      <w:r w:rsidRPr="00702353">
        <w:rPr>
          <w:b/>
        </w:rPr>
        <w:t>秘书处的评论</w:t>
      </w:r>
      <w:r w:rsidRPr="00702353">
        <w:rPr>
          <w:b/>
        </w:rPr>
        <w:t xml:space="preserve"> </w:t>
      </w:r>
    </w:p>
    <w:p w:rsidR="00527E76" w:rsidRPr="00702353" w:rsidRDefault="00527E76" w:rsidP="00527E76">
      <w:pPr>
        <w:pStyle w:val="Heading1"/>
      </w:pPr>
      <w:r w:rsidRPr="00702353">
        <w:t>尽管在提交氟氯烃淘汰管理计划第三笔拨款的工作方面有所延迟，但是秘书处注意到，塞内加尔政府报告称，根据《蒙特利尔议定书》第</w:t>
      </w:r>
      <w:r w:rsidRPr="00702353">
        <w:t>7</w:t>
      </w:r>
      <w:r w:rsidRPr="00702353">
        <w:t>条，</w:t>
      </w:r>
      <w:r w:rsidRPr="00702353">
        <w:t>2018</w:t>
      </w:r>
      <w:r w:rsidRPr="00702353">
        <w:t>年的氟氯烃消费量为</w:t>
      </w:r>
      <w:r w:rsidRPr="00702353">
        <w:t>15.13 ODP</w:t>
      </w:r>
      <w:r w:rsidRPr="00702353">
        <w:t>吨，是基准量（</w:t>
      </w:r>
      <w:r w:rsidRPr="00702353">
        <w:t>36.20 ODP</w:t>
      </w:r>
      <w:r w:rsidRPr="00702353">
        <w:t>吨）的</w:t>
      </w:r>
      <w:r w:rsidRPr="00702353">
        <w:t>41.8%</w:t>
      </w:r>
      <w:r w:rsidRPr="00702353">
        <w:t>。因此，这样看来，该国遵守了《议定书》项下的义务。</w:t>
      </w:r>
    </w:p>
    <w:p w:rsidR="00527E76" w:rsidRPr="00702353" w:rsidRDefault="00527E76" w:rsidP="00527E76">
      <w:pPr>
        <w:numPr>
          <w:ilvl w:val="0"/>
          <w:numId w:val="1"/>
        </w:numPr>
        <w:spacing w:after="240"/>
        <w:outlineLvl w:val="0"/>
      </w:pPr>
      <w:r w:rsidRPr="00702353">
        <w:t>在审查塞内加尔政府的请求时，秘书处注意到尽管塞内加尔氟氯烃淘汰管理计划第一阶段将于</w:t>
      </w:r>
      <w:r w:rsidRPr="00702353">
        <w:t>2020</w:t>
      </w:r>
      <w:r w:rsidRPr="00702353">
        <w:t>年完成，但是尚未提交第三笔拨款申请（</w:t>
      </w:r>
      <w:r w:rsidRPr="00702353">
        <w:t>100,000</w:t>
      </w:r>
      <w:r w:rsidRPr="00702353">
        <w:t>美元，外加向联合国工发组织和联合国环境规划署拨付的机构支助费用），这笔拨款申请应于</w:t>
      </w:r>
      <w:r w:rsidRPr="00702353">
        <w:t>2018</w:t>
      </w:r>
      <w:r w:rsidRPr="00702353">
        <w:t>年提交。此外，第四笔即最后一笔拨款申请（</w:t>
      </w:r>
      <w:r w:rsidRPr="00702353">
        <w:t>70,000</w:t>
      </w:r>
      <w:r w:rsidRPr="00702353">
        <w:t>美元，外加向联合国工发组织和联合国环境规划署拨付的机构支助费用）应于</w:t>
      </w:r>
      <w:r w:rsidRPr="00702353">
        <w:t>2020</w:t>
      </w:r>
      <w:r w:rsidRPr="00702353">
        <w:t>年提交。</w:t>
      </w:r>
      <w:r w:rsidRPr="00702353">
        <w:t xml:space="preserve"> </w:t>
      </w:r>
    </w:p>
    <w:p w:rsidR="00527E76" w:rsidRPr="00702353" w:rsidRDefault="00527E76" w:rsidP="00527E76">
      <w:pPr>
        <w:numPr>
          <w:ilvl w:val="0"/>
          <w:numId w:val="1"/>
        </w:numPr>
        <w:spacing w:after="240"/>
        <w:outlineLvl w:val="0"/>
        <w:rPr>
          <w:b/>
        </w:rPr>
      </w:pPr>
      <w:r w:rsidRPr="00702353">
        <w:t>联合国环境规划署在讨论提交尚未提交的拨款申请的紧迫性时指出，继第</w:t>
      </w:r>
      <w:r w:rsidRPr="00702353">
        <w:t>84</w:t>
      </w:r>
      <w:r w:rsidRPr="00702353">
        <w:t>次议之后（在委员会可能注意到变更牵头执行机构的要求之后），其将根据剩余资金以及修订后的协议（表明牵头机构和合作执行机构的变更以及可能延长第一阶段的完成时间），与塞内加尔政府讨论经修订的行动计划，并向第</w:t>
      </w:r>
      <w:r w:rsidRPr="00702353">
        <w:t>85</w:t>
      </w:r>
      <w:r w:rsidRPr="00702353">
        <w:t>次会议提交第三笔拨款申请。</w:t>
      </w:r>
      <w:r w:rsidRPr="00702353">
        <w:t xml:space="preserve"> </w:t>
      </w:r>
    </w:p>
    <w:p w:rsidR="00527E76" w:rsidRPr="00702353" w:rsidRDefault="00527E76" w:rsidP="00527E76">
      <w:pPr>
        <w:spacing w:after="240"/>
        <w:outlineLvl w:val="0"/>
        <w:rPr>
          <w:b/>
        </w:rPr>
      </w:pPr>
      <w:r w:rsidRPr="00702353">
        <w:rPr>
          <w:b/>
        </w:rPr>
        <w:t>建议</w:t>
      </w:r>
    </w:p>
    <w:p w:rsidR="00527E76" w:rsidRPr="00702353" w:rsidRDefault="00527E76" w:rsidP="00527E76">
      <w:pPr>
        <w:numPr>
          <w:ilvl w:val="0"/>
          <w:numId w:val="1"/>
        </w:numPr>
        <w:spacing w:after="240"/>
        <w:outlineLvl w:val="2"/>
      </w:pPr>
      <w:r w:rsidRPr="00702353">
        <w:t>谨建议执行委员会：</w:t>
      </w:r>
    </w:p>
    <w:p w:rsidR="00527E76" w:rsidRPr="00702353" w:rsidRDefault="00527E76" w:rsidP="00527E76">
      <w:pPr>
        <w:pStyle w:val="Heading2"/>
      </w:pPr>
      <w:r w:rsidRPr="00702353">
        <w:lastRenderedPageBreak/>
        <w:t>注意到塞内加尔政府的要求，即氟氯烃淘汰管理计划第一阶段的牵头执行机构从联合国工发组织变更为联合国环境规划署，且将合作执行机构从联合国环境规划署变更为联合国工发组织；以及</w:t>
      </w:r>
    </w:p>
    <w:p w:rsidR="00527E76" w:rsidRPr="00702353" w:rsidRDefault="00527E76" w:rsidP="00527E76">
      <w:pPr>
        <w:pStyle w:val="Heading2"/>
      </w:pPr>
      <w:r w:rsidRPr="00702353">
        <w:t>要求环境规划署作为牵头执行机构，至迟在第</w:t>
      </w:r>
      <w:r w:rsidRPr="00702353">
        <w:t>85</w:t>
      </w:r>
      <w:r w:rsidRPr="00702353">
        <w:t>次会议上提交氟氯烃淘汰管理计划第一阶段的第三笔拨款申请以及塞内加尔政府和执行委员会达成的经修订协议。</w:t>
      </w:r>
    </w:p>
    <w:p w:rsidR="00527E76" w:rsidRPr="00702353" w:rsidRDefault="00527E76" w:rsidP="00527E76">
      <w:pPr>
        <w:keepNext/>
        <w:rPr>
          <w:b/>
          <w:u w:val="single"/>
        </w:rPr>
      </w:pPr>
      <w:r w:rsidRPr="00702353">
        <w:rPr>
          <w:b/>
          <w:u w:val="single"/>
        </w:rPr>
        <w:t>要求延长扶持活动时间</w:t>
      </w:r>
      <w:r w:rsidRPr="00702353">
        <w:t>（联合国开发计划署、联合国环境规划署、联合国工发组织、世界银行和德国政府）</w:t>
      </w:r>
    </w:p>
    <w:p w:rsidR="00527E76" w:rsidRPr="00702353" w:rsidRDefault="00527E76" w:rsidP="00527E76">
      <w:pPr>
        <w:keepNext/>
        <w:rPr>
          <w:b/>
          <w:highlight w:val="yellow"/>
        </w:rPr>
      </w:pPr>
    </w:p>
    <w:p w:rsidR="00527E76" w:rsidRPr="00702353" w:rsidRDefault="00527E76" w:rsidP="00527E76">
      <w:pPr>
        <w:pStyle w:val="Heading1"/>
        <w:keepNext/>
        <w:tabs>
          <w:tab w:val="num" w:pos="710"/>
        </w:tabs>
      </w:pPr>
      <w:r w:rsidRPr="00702353">
        <w:t>根据第</w:t>
      </w:r>
      <w:r w:rsidRPr="00702353">
        <w:t>81/32</w:t>
      </w:r>
      <w:r w:rsidRPr="00702353">
        <w:t>（</w:t>
      </w:r>
      <w:r w:rsidRPr="00702353">
        <w:t>a</w:t>
      </w:r>
      <w:r w:rsidRPr="00702353">
        <w:t>）号决议</w:t>
      </w:r>
      <w:r w:rsidRPr="00702353">
        <w:rPr>
          <w:rStyle w:val="FootnoteReference"/>
        </w:rPr>
        <w:footnoteReference w:id="30"/>
      </w:r>
      <w:r w:rsidRPr="00702353">
        <w:t>，双边机构和执行机构代表</w:t>
      </w:r>
      <w:r w:rsidRPr="00702353">
        <w:t>63</w:t>
      </w:r>
      <w:r w:rsidRPr="00702353">
        <w:rPr>
          <w:rStyle w:val="FootnoteReference"/>
        </w:rPr>
        <w:footnoteReference w:id="31"/>
      </w:r>
      <w:r w:rsidRPr="00702353">
        <w:t>个第</w:t>
      </w:r>
      <w:r w:rsidRPr="00702353">
        <w:t>5</w:t>
      </w:r>
      <w:r w:rsidRPr="00702353">
        <w:t>条国家提交了延长扶持活动时间的正式要求，这些活动的预计完成日期为</w:t>
      </w:r>
      <w:r w:rsidRPr="00702353">
        <w:t>2019</w:t>
      </w:r>
      <w:r w:rsidRPr="00702353">
        <w:t>年</w:t>
      </w:r>
      <w:r w:rsidRPr="00702353">
        <w:t>12</w:t>
      </w:r>
      <w:r w:rsidRPr="00702353">
        <w:t>月，如表</w:t>
      </w:r>
      <w:r w:rsidRPr="00702353">
        <w:t>11</w:t>
      </w:r>
      <w:r w:rsidRPr="00702353">
        <w:t>所示。</w:t>
      </w:r>
      <w:r w:rsidRPr="00702353">
        <w:t xml:space="preserve"> </w:t>
      </w:r>
    </w:p>
    <w:p w:rsidR="00527E76" w:rsidRPr="00702353" w:rsidRDefault="00527E76" w:rsidP="00527E76">
      <w:pPr>
        <w:pStyle w:val="Heading1"/>
        <w:numPr>
          <w:ilvl w:val="0"/>
          <w:numId w:val="0"/>
        </w:numPr>
        <w:spacing w:after="0"/>
        <w:rPr>
          <w:b/>
        </w:rPr>
      </w:pPr>
      <w:r w:rsidRPr="00702353">
        <w:rPr>
          <w:b/>
        </w:rPr>
        <w:t>表</w:t>
      </w:r>
      <w:r w:rsidRPr="00702353">
        <w:rPr>
          <w:b/>
        </w:rPr>
        <w:t>11</w:t>
      </w:r>
      <w:r w:rsidRPr="00702353">
        <w:rPr>
          <w:b/>
        </w:rPr>
        <w:t>：向第</w:t>
      </w:r>
      <w:r w:rsidRPr="00702353">
        <w:rPr>
          <w:b/>
        </w:rPr>
        <w:t>84</w:t>
      </w:r>
      <w:r w:rsidRPr="00702353">
        <w:rPr>
          <w:b/>
        </w:rPr>
        <w:t>次会议提交的延长淘汰氢氟烯烃扶持活动时间的要求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2927"/>
        <w:gridCol w:w="3310"/>
      </w:tblGrid>
      <w:tr w:rsidR="00527E76" w:rsidRPr="00702353" w:rsidTr="00527E76">
        <w:trPr>
          <w:tblHeader/>
        </w:trPr>
        <w:tc>
          <w:tcPr>
            <w:tcW w:w="3114" w:type="dxa"/>
            <w:shd w:val="clear" w:color="auto" w:fill="auto"/>
            <w:tcMar>
              <w:top w:w="0" w:type="dxa"/>
              <w:left w:w="108" w:type="dxa"/>
              <w:bottom w:w="0" w:type="dxa"/>
              <w:right w:w="108" w:type="dxa"/>
            </w:tcMar>
          </w:tcPr>
          <w:p w:rsidR="00527E76" w:rsidRPr="00702353" w:rsidRDefault="00527E76" w:rsidP="00527E76">
            <w:pPr>
              <w:jc w:val="center"/>
              <w:rPr>
                <w:b/>
                <w:bCs/>
                <w:sz w:val="20"/>
                <w:szCs w:val="20"/>
              </w:rPr>
            </w:pPr>
            <w:r w:rsidRPr="00702353">
              <w:rPr>
                <w:b/>
                <w:sz w:val="20"/>
              </w:rPr>
              <w:t>国家</w:t>
            </w:r>
          </w:p>
          <w:p w:rsidR="00527E76" w:rsidRPr="00702353" w:rsidRDefault="00527E76" w:rsidP="00527E76">
            <w:pPr>
              <w:jc w:val="center"/>
              <w:rPr>
                <w:b/>
                <w:bCs/>
                <w:sz w:val="20"/>
                <w:szCs w:val="20"/>
              </w:rPr>
            </w:pPr>
          </w:p>
        </w:tc>
        <w:tc>
          <w:tcPr>
            <w:tcW w:w="2927" w:type="dxa"/>
            <w:shd w:val="clear" w:color="auto" w:fill="auto"/>
            <w:tcMar>
              <w:top w:w="0" w:type="dxa"/>
              <w:left w:w="108" w:type="dxa"/>
              <w:bottom w:w="0" w:type="dxa"/>
              <w:right w:w="108" w:type="dxa"/>
            </w:tcMar>
            <w:hideMark/>
          </w:tcPr>
          <w:p w:rsidR="00527E76" w:rsidRPr="00702353" w:rsidRDefault="00527E76" w:rsidP="00527E76">
            <w:pPr>
              <w:jc w:val="center"/>
              <w:rPr>
                <w:b/>
                <w:bCs/>
                <w:sz w:val="20"/>
                <w:szCs w:val="20"/>
              </w:rPr>
            </w:pPr>
            <w:r w:rsidRPr="00702353">
              <w:rPr>
                <w:b/>
                <w:sz w:val="20"/>
              </w:rPr>
              <w:t>牵头执行机构</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rPr>
                <w:b/>
                <w:bCs/>
                <w:sz w:val="20"/>
                <w:szCs w:val="20"/>
              </w:rPr>
            </w:pPr>
            <w:r w:rsidRPr="00702353">
              <w:rPr>
                <w:b/>
                <w:sz w:val="20"/>
              </w:rPr>
              <w:t>要求延期的时长</w:t>
            </w:r>
          </w:p>
        </w:tc>
      </w:tr>
      <w:tr w:rsidR="00527E76" w:rsidRPr="00702353" w:rsidTr="00527E76">
        <w:tc>
          <w:tcPr>
            <w:tcW w:w="3114" w:type="dxa"/>
            <w:shd w:val="clear" w:color="auto" w:fill="auto"/>
            <w:tcMar>
              <w:top w:w="0" w:type="dxa"/>
              <w:left w:w="108" w:type="dxa"/>
              <w:bottom w:w="0" w:type="dxa"/>
              <w:right w:w="108" w:type="dxa"/>
            </w:tcMar>
            <w:vAlign w:val="center"/>
            <w:hideMark/>
          </w:tcPr>
          <w:p w:rsidR="00527E76" w:rsidRPr="00702353" w:rsidRDefault="00527E76" w:rsidP="00527E76">
            <w:pPr>
              <w:rPr>
                <w:sz w:val="20"/>
                <w:szCs w:val="20"/>
              </w:rPr>
            </w:pPr>
            <w:r w:rsidRPr="00702353">
              <w:rPr>
                <w:sz w:val="20"/>
              </w:rPr>
              <w:t>阿富汗</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vAlign w:val="bottom"/>
            <w:hideMark/>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vAlign w:val="center"/>
          </w:tcPr>
          <w:p w:rsidR="00527E76" w:rsidRPr="00702353" w:rsidRDefault="00527E76" w:rsidP="00527E76">
            <w:pPr>
              <w:rPr>
                <w:sz w:val="20"/>
                <w:szCs w:val="20"/>
              </w:rPr>
            </w:pPr>
            <w:r w:rsidRPr="00702353">
              <w:rPr>
                <w:sz w:val="20"/>
              </w:rPr>
              <w:t>阿根廷</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vAlign w:val="bottom"/>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巴林</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孟加拉国</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联合国开发计划署</w:t>
            </w:r>
            <w:r w:rsidRPr="00702353">
              <w:rPr>
                <w:sz w:val="20"/>
              </w:rPr>
              <w:t>*</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贝宁</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博茨瓦纳</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乍得</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科摩罗</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科特迪瓦</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古巴</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联合国开发计划署</w:t>
            </w:r>
            <w:r w:rsidRPr="00702353">
              <w:rPr>
                <w:sz w:val="20"/>
              </w:rPr>
              <w:t>**</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刚果民主共和国</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联合国环境规划署</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吉布地</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埃及</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r w:rsidRPr="00702353">
              <w:rPr>
                <w:sz w:val="20"/>
              </w:rPr>
              <w:t>***</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萨尔瓦多</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联合国开发计划署</w:t>
            </w:r>
            <w:r w:rsidRPr="00702353">
              <w:rPr>
                <w:sz w:val="20"/>
              </w:rPr>
              <w:t>**</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赤道几内亚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埃斯瓦蒂尼</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联合国环境规划署</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埃塞俄比亚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格鲁吉亚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几内亚比绍</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圭亚那</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洪都拉斯</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印度尼西亚</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世界银行</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伊朗（伊斯兰共和国）</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联合国开发计划署</w:t>
            </w:r>
            <w:r w:rsidRPr="00702353">
              <w:rPr>
                <w:sz w:val="20"/>
              </w:rPr>
              <w:t>****</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6</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伊拉克</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联合国环境规划署</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肯尼亚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基里巴斯</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rPr>
          <w:trHeight w:val="186"/>
        </w:trPr>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科威特</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老挝人民民主共和国</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利比里亚</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德国</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6</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lastRenderedPageBreak/>
              <w:t>利比亚</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马达加斯加</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马拉维</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马里</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马绍尔群岛</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毛里塔尼亚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密克罗尼西亚（联邦国）</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摩洛哥</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莫桑比克</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缅甸</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瑙鲁</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尼泊尔</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尼加拉瓜</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尼日尔</w:t>
            </w:r>
            <w:r w:rsidRPr="00702353">
              <w:rPr>
                <w:sz w:val="20"/>
              </w:rPr>
              <w:t xml:space="preserve"> </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纽埃</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阿曼</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巴基斯坦</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巴拿马</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联合国开发计划署</w:t>
            </w:r>
            <w:r w:rsidRPr="00702353">
              <w:rPr>
                <w:sz w:val="20"/>
              </w:rPr>
              <w:t>**</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巴布亚新几内亚</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德国</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6</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巴拉圭</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联合国环境规划署</w:t>
            </w:r>
            <w:r w:rsidRPr="00702353">
              <w:rPr>
                <w:sz w:val="20"/>
              </w:rPr>
              <w:t>***</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圣基茨和尼维斯</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萨摩亚</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圣多美和普林西比</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沙特阿拉伯</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塞舌尔</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德国</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6</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塞拉利昂</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所罗门群岛</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南苏丹</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斯里兰卡</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图瓦卢</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乌干达</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坦桑尼亚联合共和国</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联合国环境规划署</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hideMark/>
          </w:tcPr>
          <w:p w:rsidR="00527E76" w:rsidRPr="00702353" w:rsidRDefault="00527E76" w:rsidP="00527E76">
            <w:pPr>
              <w:rPr>
                <w:sz w:val="20"/>
                <w:szCs w:val="20"/>
              </w:rPr>
            </w:pPr>
            <w:r w:rsidRPr="00702353">
              <w:rPr>
                <w:sz w:val="20"/>
              </w:rPr>
              <w:t>瓦努阿图</w:t>
            </w:r>
          </w:p>
        </w:tc>
        <w:tc>
          <w:tcPr>
            <w:tcW w:w="2927" w:type="dxa"/>
            <w:shd w:val="clear" w:color="auto" w:fill="auto"/>
            <w:tcMar>
              <w:top w:w="0" w:type="dxa"/>
              <w:left w:w="108" w:type="dxa"/>
              <w:bottom w:w="0" w:type="dxa"/>
              <w:right w:w="108" w:type="dxa"/>
            </w:tcMar>
          </w:tcPr>
          <w:p w:rsidR="00527E76" w:rsidRPr="00702353" w:rsidRDefault="00527E76" w:rsidP="00527E76">
            <w:r w:rsidRPr="00702353">
              <w:rPr>
                <w:sz w:val="20"/>
              </w:rPr>
              <w:t>联合国环境规划署</w:t>
            </w:r>
          </w:p>
        </w:tc>
        <w:tc>
          <w:tcPr>
            <w:tcW w:w="3310" w:type="dxa"/>
            <w:shd w:val="clear" w:color="auto" w:fill="auto"/>
            <w:tcMar>
              <w:top w:w="0" w:type="dxa"/>
              <w:left w:w="108" w:type="dxa"/>
              <w:bottom w:w="0" w:type="dxa"/>
              <w:right w:w="108" w:type="dxa"/>
            </w:tcMar>
            <w:hideMark/>
          </w:tcPr>
          <w:p w:rsidR="00527E76" w:rsidRPr="00702353" w:rsidRDefault="00527E76" w:rsidP="00527E76">
            <w:pPr>
              <w:jc w:val="center"/>
            </w:pPr>
            <w:r w:rsidRPr="00702353">
              <w:rPr>
                <w:sz w:val="20"/>
              </w:rPr>
              <w:t>12</w:t>
            </w:r>
            <w:r w:rsidRPr="00702353">
              <w:rPr>
                <w:sz w:val="20"/>
              </w:rPr>
              <w:t>个月</w:t>
            </w:r>
          </w:p>
        </w:tc>
      </w:tr>
      <w:tr w:rsidR="00527E76" w:rsidRPr="00702353" w:rsidTr="00527E76">
        <w:tc>
          <w:tcPr>
            <w:tcW w:w="3114"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委内瑞拉（玻利瓦尔共和国）</w:t>
            </w:r>
          </w:p>
        </w:tc>
        <w:tc>
          <w:tcPr>
            <w:tcW w:w="2927" w:type="dxa"/>
            <w:shd w:val="clear" w:color="auto" w:fill="auto"/>
            <w:tcMar>
              <w:top w:w="0" w:type="dxa"/>
              <w:left w:w="108" w:type="dxa"/>
              <w:bottom w:w="0" w:type="dxa"/>
              <w:right w:w="108" w:type="dxa"/>
            </w:tcMar>
          </w:tcPr>
          <w:p w:rsidR="00527E76" w:rsidRPr="00702353" w:rsidRDefault="00527E76" w:rsidP="00527E76">
            <w:pPr>
              <w:rPr>
                <w:sz w:val="20"/>
                <w:szCs w:val="20"/>
              </w:rPr>
            </w:pPr>
            <w:r w:rsidRPr="00702353">
              <w:rPr>
                <w:sz w:val="20"/>
              </w:rPr>
              <w:t>联合国工发组织</w:t>
            </w:r>
          </w:p>
        </w:tc>
        <w:tc>
          <w:tcPr>
            <w:tcW w:w="3310" w:type="dxa"/>
            <w:shd w:val="clear" w:color="auto" w:fill="auto"/>
            <w:tcMar>
              <w:top w:w="0" w:type="dxa"/>
              <w:left w:w="108" w:type="dxa"/>
              <w:bottom w:w="0" w:type="dxa"/>
              <w:right w:w="108" w:type="dxa"/>
            </w:tcMar>
          </w:tcPr>
          <w:p w:rsidR="00527E76" w:rsidRPr="00702353" w:rsidRDefault="00527E76" w:rsidP="00527E76">
            <w:pPr>
              <w:jc w:val="center"/>
              <w:rPr>
                <w:sz w:val="20"/>
                <w:szCs w:val="20"/>
              </w:rPr>
            </w:pPr>
            <w:r w:rsidRPr="00702353">
              <w:rPr>
                <w:sz w:val="20"/>
              </w:rPr>
              <w:t>12</w:t>
            </w:r>
            <w:r w:rsidRPr="00702353">
              <w:rPr>
                <w:sz w:val="20"/>
              </w:rPr>
              <w:t>个月</w:t>
            </w:r>
          </w:p>
        </w:tc>
      </w:tr>
    </w:tbl>
    <w:p w:rsidR="00527E76" w:rsidRPr="00702353" w:rsidRDefault="00527E76" w:rsidP="00527E76">
      <w:pPr>
        <w:rPr>
          <w:sz w:val="18"/>
        </w:rPr>
      </w:pPr>
      <w:r w:rsidRPr="00702353">
        <w:rPr>
          <w:sz w:val="18"/>
        </w:rPr>
        <w:t>*</w:t>
      </w:r>
      <w:r w:rsidRPr="00702353">
        <w:rPr>
          <w:sz w:val="18"/>
        </w:rPr>
        <w:t>联合国环境规划署和加拿大作为合作执行机构</w:t>
      </w:r>
    </w:p>
    <w:p w:rsidR="00527E76" w:rsidRPr="00702353" w:rsidRDefault="00527E76" w:rsidP="00527E76">
      <w:pPr>
        <w:rPr>
          <w:sz w:val="18"/>
        </w:rPr>
      </w:pPr>
      <w:r w:rsidRPr="00702353">
        <w:rPr>
          <w:sz w:val="18"/>
        </w:rPr>
        <w:t>**</w:t>
      </w:r>
      <w:r w:rsidRPr="00702353">
        <w:rPr>
          <w:sz w:val="18"/>
        </w:rPr>
        <w:t>加拿大为合作执行机构</w:t>
      </w:r>
    </w:p>
    <w:p w:rsidR="00527E76" w:rsidRPr="00702353" w:rsidRDefault="00527E76" w:rsidP="00527E76">
      <w:pPr>
        <w:rPr>
          <w:sz w:val="18"/>
        </w:rPr>
      </w:pPr>
      <w:r w:rsidRPr="00702353">
        <w:rPr>
          <w:sz w:val="18"/>
        </w:rPr>
        <w:t>***</w:t>
      </w:r>
      <w:r w:rsidRPr="00702353">
        <w:rPr>
          <w:sz w:val="18"/>
        </w:rPr>
        <w:t>联合国工发组织作为合作执行机构</w:t>
      </w:r>
    </w:p>
    <w:p w:rsidR="00527E76" w:rsidRPr="00702353" w:rsidRDefault="00527E76" w:rsidP="00527E76">
      <w:pPr>
        <w:rPr>
          <w:sz w:val="18"/>
        </w:rPr>
      </w:pPr>
      <w:r w:rsidRPr="00702353">
        <w:rPr>
          <w:sz w:val="18"/>
        </w:rPr>
        <w:t>****</w:t>
      </w:r>
      <w:r w:rsidRPr="00702353">
        <w:rPr>
          <w:sz w:val="18"/>
        </w:rPr>
        <w:t>联合国环境规划署作为合作执行机构</w:t>
      </w:r>
    </w:p>
    <w:p w:rsidR="00527E76" w:rsidRPr="00702353" w:rsidRDefault="00527E76" w:rsidP="00527E76">
      <w:pPr>
        <w:rPr>
          <w:sz w:val="18"/>
        </w:rPr>
      </w:pPr>
      <w:r w:rsidRPr="00702353">
        <w:rPr>
          <w:sz w:val="18"/>
        </w:rPr>
        <w:t>*****</w:t>
      </w:r>
      <w:r w:rsidRPr="00702353">
        <w:rPr>
          <w:sz w:val="18"/>
        </w:rPr>
        <w:t>联合国开发计划署作为合作执行机构</w:t>
      </w:r>
    </w:p>
    <w:p w:rsidR="00527E76" w:rsidRPr="00702353" w:rsidRDefault="00527E76" w:rsidP="00527E76"/>
    <w:p w:rsidR="00527E76" w:rsidRPr="00702353" w:rsidRDefault="00527E76" w:rsidP="00527E76">
      <w:pPr>
        <w:spacing w:after="240"/>
        <w:rPr>
          <w:b/>
        </w:rPr>
      </w:pPr>
      <w:r w:rsidRPr="00702353">
        <w:rPr>
          <w:b/>
        </w:rPr>
        <w:t>秘书处的评论</w:t>
      </w:r>
    </w:p>
    <w:p w:rsidR="00527E76" w:rsidRPr="00702353" w:rsidRDefault="00527E76" w:rsidP="00527E76">
      <w:pPr>
        <w:pStyle w:val="Heading1"/>
        <w:tabs>
          <w:tab w:val="num" w:pos="710"/>
        </w:tabs>
      </w:pPr>
      <w:r w:rsidRPr="00702353">
        <w:t>延期的主要原因包括但不限于：需要完成计划的活动；推迟开始实施的时间；国家臭氧机构和执行机构之间存在协调困难。秘书处注意到，已解决推迟启动扶持活动的问题，并且已经取得进展。相关国家的政府意识到，扶持活动至迟应在请求的延长期限之前完成，在完成活动之后应退还余额。</w:t>
      </w:r>
    </w:p>
    <w:p w:rsidR="00527E76" w:rsidRPr="00702353" w:rsidRDefault="00527E76" w:rsidP="00C60CE8">
      <w:pPr>
        <w:pStyle w:val="Heading1"/>
        <w:keepNext/>
        <w:keepLines/>
        <w:numPr>
          <w:ilvl w:val="0"/>
          <w:numId w:val="0"/>
        </w:numPr>
        <w:rPr>
          <w:b/>
        </w:rPr>
      </w:pPr>
      <w:r w:rsidRPr="00702353">
        <w:rPr>
          <w:b/>
        </w:rPr>
        <w:lastRenderedPageBreak/>
        <w:t>建议</w:t>
      </w:r>
    </w:p>
    <w:p w:rsidR="00527E76" w:rsidRPr="00702353" w:rsidRDefault="00527E76" w:rsidP="00C60CE8">
      <w:pPr>
        <w:pStyle w:val="Heading1"/>
        <w:keepNext/>
        <w:keepLines/>
        <w:tabs>
          <w:tab w:val="num" w:pos="710"/>
        </w:tabs>
      </w:pPr>
      <w:r w:rsidRPr="00702353">
        <w:t>谨建议执行委员会：</w:t>
      </w:r>
    </w:p>
    <w:p w:rsidR="00527E76" w:rsidRPr="00702353" w:rsidRDefault="00527E76" w:rsidP="00C60CE8">
      <w:pPr>
        <w:pStyle w:val="Heading2"/>
        <w:keepNext/>
        <w:keepLines/>
      </w:pPr>
      <w:r w:rsidRPr="00702353">
        <w:t>注意到</w:t>
      </w:r>
      <w:r w:rsidRPr="00702353">
        <w:t>63</w:t>
      </w:r>
      <w:r w:rsidRPr="00702353">
        <w:t>个第</w:t>
      </w:r>
      <w:r w:rsidRPr="00702353">
        <w:t>5</w:t>
      </w:r>
      <w:r w:rsidRPr="00702353">
        <w:t>条国家的双边机构和执行机构提出的延长淘汰氢氟烯烃的扶持活动时间的要求，该等要求列于</w:t>
      </w:r>
      <w:r w:rsidRPr="00702353">
        <w:t>UNEP/OzL.Pro/ExCom/84/22</w:t>
      </w:r>
      <w:r w:rsidRPr="00702353">
        <w:t>文件中的表</w:t>
      </w:r>
      <w:r w:rsidRPr="00702353">
        <w:t>11</w:t>
      </w:r>
      <w:r w:rsidRPr="00702353" w:rsidDel="00DC43DD">
        <w:t xml:space="preserve"> </w:t>
      </w:r>
      <w:r w:rsidRPr="00702353">
        <w:t>；以及</w:t>
      </w:r>
      <w:r w:rsidRPr="00702353">
        <w:t xml:space="preserve"> </w:t>
      </w:r>
    </w:p>
    <w:p w:rsidR="00527E76" w:rsidRPr="00702353" w:rsidRDefault="00527E76" w:rsidP="00527E76">
      <w:pPr>
        <w:pStyle w:val="Heading2"/>
      </w:pPr>
      <w:r w:rsidRPr="00702353">
        <w:t>将利比里亚、巴布亚新几内亚和塞舌尔淘汰氢氟烯烃的扶持活动的完成日期延至</w:t>
      </w:r>
      <w:r w:rsidRPr="00702353">
        <w:t>2020</w:t>
      </w:r>
      <w:r w:rsidRPr="00702353">
        <w:t>年</w:t>
      </w:r>
      <w:r w:rsidRPr="00702353">
        <w:t>6</w:t>
      </w:r>
      <w:r w:rsidRPr="00702353">
        <w:t>月</w:t>
      </w:r>
      <w:r w:rsidRPr="00702353">
        <w:t>30</w:t>
      </w:r>
      <w:r w:rsidRPr="00702353">
        <w:t>日，且将阿富汗、阿根廷、巴林、孟加拉国、贝宁、博茨瓦纳、乍得、科摩罗、科特迪瓦、古巴、刚果民主共和国、吉布提、埃及、萨尔瓦多、赤道几内亚、埃斯瓦蒂尼、埃塞俄比亚、格鲁吉亚、几内亚比绍、圭亚那、洪都拉斯、印度尼西亚、伊朗（伊斯兰共和国）、伊拉克、肯尼亚、基里巴斯、科威特、老挝人民民主共和国、利比亚、马达加斯加、马拉维、马里、马绍尔群岛、毛里塔尼亚、密克罗尼西亚（联邦）、摩洛哥、莫桑比克、缅甸、瑙鲁、尼泊尔、尼加拉瓜、尼日尔、纽埃、阿曼、巴基斯坦、巴拿马、巴拉圭、圣基茨和尼维斯、萨摩亚、圣多美和普林西比、沙特阿拉伯、塞拉利昂、所罗门群岛、南苏丹、斯里兰卡、图瓦卢、乌干达、坦桑尼亚联合共和国、瓦努阿图和委内瑞拉（玻利瓦尔共和国）淘汰氢氟烯烃的扶持活动延至</w:t>
      </w:r>
      <w:r w:rsidRPr="00702353">
        <w:t>2020</w:t>
      </w:r>
      <w:r w:rsidRPr="00702353">
        <w:t>年</w:t>
      </w:r>
      <w:r w:rsidRPr="00702353">
        <w:t>12</w:t>
      </w:r>
      <w:r w:rsidRPr="00702353">
        <w:t>月</w:t>
      </w:r>
      <w:r w:rsidRPr="00702353">
        <w:t>31</w:t>
      </w:r>
      <w:r w:rsidRPr="00702353">
        <w:t>日，但不得要求再进一步延期，且双边机构和执行机构将会根据第</w:t>
      </w:r>
      <w:r w:rsidRPr="00702353">
        <w:t>81/32</w:t>
      </w:r>
      <w:r w:rsidRPr="00702353">
        <w:t>（</w:t>
      </w:r>
      <w:r w:rsidRPr="00702353">
        <w:t>b</w:t>
      </w:r>
      <w:r w:rsidRPr="00702353">
        <w:t>）号决议，在项目完成日期之后的六个月内提交已完成扶持活动的最终报告。</w:t>
      </w:r>
    </w:p>
    <w:p w:rsidR="00527E76" w:rsidRPr="00702353" w:rsidRDefault="00527E76" w:rsidP="00A44250">
      <w:pPr>
        <w:keepNext/>
        <w:ind w:left="1440" w:hanging="1440"/>
        <w:rPr>
          <w:b/>
        </w:rPr>
      </w:pPr>
      <w:r w:rsidRPr="00702353">
        <w:rPr>
          <w:b/>
        </w:rPr>
        <w:t>第二节：需要个别审议、附有具体报告要求的项目报告</w:t>
      </w:r>
    </w:p>
    <w:p w:rsidR="00527E76" w:rsidRPr="00702353" w:rsidRDefault="00527E76" w:rsidP="00A44250">
      <w:pPr>
        <w:keepNext/>
        <w:rPr>
          <w:sz w:val="20"/>
          <w:szCs w:val="20"/>
          <w:highlight w:val="yellow"/>
        </w:rPr>
      </w:pPr>
    </w:p>
    <w:p w:rsidR="00527E76" w:rsidRPr="00702353" w:rsidRDefault="00527E76" w:rsidP="00A44250">
      <w:pPr>
        <w:keepNext/>
        <w:rPr>
          <w:u w:val="single"/>
        </w:rPr>
      </w:pPr>
      <w:r w:rsidRPr="00702353">
        <w:rPr>
          <w:b/>
          <w:u w:val="single"/>
        </w:rPr>
        <w:t>在已核准项目中临时使用高全球变暖潜值技术</w:t>
      </w:r>
    </w:p>
    <w:p w:rsidR="00527E76" w:rsidRPr="00702353" w:rsidRDefault="00527E76" w:rsidP="00A44250">
      <w:pPr>
        <w:keepNext/>
        <w:rPr>
          <w:u w:val="single"/>
        </w:rPr>
      </w:pPr>
    </w:p>
    <w:p w:rsidR="00527E76" w:rsidRPr="00702353" w:rsidRDefault="00527E76" w:rsidP="00527E76">
      <w:pPr>
        <w:keepNext/>
        <w:tabs>
          <w:tab w:val="num" w:pos="710"/>
        </w:tabs>
        <w:spacing w:after="240"/>
        <w:outlineLvl w:val="0"/>
      </w:pPr>
      <w:r w:rsidRPr="00702353">
        <w:rPr>
          <w:u w:val="single"/>
        </w:rPr>
        <w:t>特立尼达和多巴哥：氟氯烃淘汰管理计划（第一阶段</w:t>
      </w:r>
      <w:r w:rsidRPr="00702353">
        <w:rPr>
          <w:u w:val="single"/>
        </w:rPr>
        <w:t>——</w:t>
      </w:r>
      <w:r w:rsidRPr="00702353">
        <w:rPr>
          <w:u w:val="single"/>
        </w:rPr>
        <w:t>关于临时使用高全球变暖潜能值技术的报告）</w:t>
      </w:r>
      <w:r w:rsidRPr="00702353">
        <w:t>（联合国开发计划署）</w:t>
      </w:r>
    </w:p>
    <w:p w:rsidR="00527E76" w:rsidRPr="00702353" w:rsidRDefault="00527E76" w:rsidP="00527E76">
      <w:pPr>
        <w:spacing w:after="240"/>
        <w:outlineLvl w:val="0"/>
        <w:rPr>
          <w:b/>
        </w:rPr>
      </w:pPr>
      <w:r w:rsidRPr="00702353">
        <w:rPr>
          <w:b/>
        </w:rPr>
        <w:t>背景</w:t>
      </w:r>
    </w:p>
    <w:p w:rsidR="00527E76" w:rsidRPr="00702353" w:rsidRDefault="00527E76" w:rsidP="00527E76">
      <w:pPr>
        <w:pStyle w:val="Heading1"/>
      </w:pPr>
      <w:r w:rsidRPr="00702353">
        <w:t>在第</w:t>
      </w:r>
      <w:r w:rsidRPr="00702353">
        <w:t>81</w:t>
      </w:r>
      <w:r w:rsidRPr="00702353">
        <w:t>次会议上，联合国开发计划署向执行委员会作出报告，在特立尼达和多巴哥氟氯烃淘汰管理计划第一阶段当中，一家已获得财务支持的泡沫塑料企业停止使用</w:t>
      </w:r>
      <w:r w:rsidRPr="00702353">
        <w:t>HCFC-141b</w:t>
      </w:r>
      <w:r w:rsidRPr="00702353">
        <w:t>，转而使用甲酸甲酯作为发泡剂，该企业使用的泡沫发泡剂与已核准的泡沫发泡剂不同。随后，联合国开发计划署按照要求提供一份情况报告，说明在多边基金的协助下（第</w:t>
      </w:r>
      <w:r w:rsidRPr="00702353">
        <w:t>81/52</w:t>
      </w:r>
      <w:r w:rsidRPr="00702353">
        <w:t>（</w:t>
      </w:r>
      <w:r w:rsidRPr="00702353">
        <w:t>b</w:t>
      </w:r>
      <w:r w:rsidRPr="00702353">
        <w:t>）号决议和第</w:t>
      </w:r>
      <w:r w:rsidRPr="00702353">
        <w:t>82/26</w:t>
      </w:r>
      <w:r w:rsidRPr="00702353">
        <w:t>号决议），该企业在氟氯烃淘汰管理计划第一阶段使用甲酸甲酯和目前正在使用的替代型发泡剂。</w:t>
      </w:r>
      <w:r w:rsidRPr="00702353">
        <w:t xml:space="preserve"> </w:t>
      </w:r>
    </w:p>
    <w:p w:rsidR="00527E76" w:rsidRPr="00702353" w:rsidRDefault="00527E76" w:rsidP="00527E76">
      <w:pPr>
        <w:pStyle w:val="Heading1"/>
      </w:pPr>
      <w:r w:rsidRPr="00702353">
        <w:t>在第</w:t>
      </w:r>
      <w:r w:rsidRPr="00702353">
        <w:t>83</w:t>
      </w:r>
      <w:r w:rsidRPr="00702353">
        <w:t>次会议上，联合国开发计划署报告称，应客户明确提出的要求，其中一家喷雾泡沫塑料企业</w:t>
      </w:r>
      <w:r w:rsidRPr="00702353">
        <w:t>Seal Sprayed Solutions</w:t>
      </w:r>
      <w:r w:rsidRPr="00702353">
        <w:t>（</w:t>
      </w:r>
      <w:r w:rsidRPr="00702353">
        <w:t>Seal</w:t>
      </w:r>
      <w:r w:rsidRPr="00702353">
        <w:t>）在喷雾泡沫塑料应用中使用氢氟烯烃发泡剂。有鉴于此，执行委员会要求：特立尼达和多巴哥政府通过联合国开发计划署通知该企业，其只应根据选定的技术或其他低全球变暖潜能值发泡剂技术供应配方；且联合国开发计划署将会继续协助该国政府，并在第</w:t>
      </w:r>
      <w:r w:rsidRPr="00702353">
        <w:t>84</w:t>
      </w:r>
      <w:r w:rsidRPr="00702353">
        <w:t>次会议上作出关于在泡沫塑料行业所涵盖的应用中采用拟议技术的情况报告（第</w:t>
      </w:r>
      <w:r w:rsidRPr="00702353">
        <w:t>83/15</w:t>
      </w:r>
      <w:r w:rsidRPr="00702353">
        <w:t>（</w:t>
      </w:r>
      <w:r w:rsidRPr="00702353">
        <w:t>c</w:t>
      </w:r>
      <w:r w:rsidRPr="00702353">
        <w:t>）和（</w:t>
      </w:r>
      <w:r w:rsidRPr="00702353">
        <w:t>d</w:t>
      </w:r>
      <w:r w:rsidRPr="00702353">
        <w:t>）号决议）。</w:t>
      </w:r>
    </w:p>
    <w:p w:rsidR="00527E76" w:rsidRPr="00702353" w:rsidRDefault="00527E76" w:rsidP="00527E76">
      <w:pPr>
        <w:pStyle w:val="Heading1"/>
      </w:pPr>
      <w:r w:rsidRPr="00702353">
        <w:t>根据第</w:t>
      </w:r>
      <w:r w:rsidRPr="00702353">
        <w:t>83/15</w:t>
      </w:r>
      <w:r w:rsidRPr="00702353">
        <w:t>（</w:t>
      </w:r>
      <w:r w:rsidRPr="00702353">
        <w:t>c</w:t>
      </w:r>
      <w:r w:rsidRPr="00702353">
        <w:t>）号决议，联合国开发计划署代表特立尼达和多巴哥政府向第</w:t>
      </w:r>
      <w:r w:rsidRPr="00702353">
        <w:t>84</w:t>
      </w:r>
      <w:r w:rsidRPr="00702353">
        <w:t>次会议提交了一份报告，报告内容涉及四家企业</w:t>
      </w:r>
      <w:r w:rsidRPr="00702353">
        <w:rPr>
          <w:rStyle w:val="FootnoteReference"/>
        </w:rPr>
        <w:footnoteReference w:id="32"/>
      </w:r>
      <w:r w:rsidRPr="00702353">
        <w:t>Seal</w:t>
      </w:r>
      <w:r w:rsidRPr="00702353">
        <w:t>、</w:t>
      </w:r>
      <w:r w:rsidRPr="00702353">
        <w:t>Ice Fab</w:t>
      </w:r>
      <w:r w:rsidRPr="00702353">
        <w:t>、</w:t>
      </w:r>
      <w:r w:rsidRPr="00702353">
        <w:t>Tropical Marine</w:t>
      </w:r>
      <w:r w:rsidRPr="00702353">
        <w:t>和</w:t>
      </w:r>
      <w:r w:rsidRPr="00702353">
        <w:t>Vetter</w:t>
      </w:r>
      <w:r w:rsidRPr="00702353">
        <w:t>的项目实施情况。</w:t>
      </w:r>
      <w:r w:rsidRPr="00702353">
        <w:lastRenderedPageBreak/>
        <w:t>该报告表明，</w:t>
      </w:r>
      <w:r w:rsidRPr="00702353">
        <w:t>Seal</w:t>
      </w:r>
      <w:r w:rsidRPr="00702353">
        <w:t>在知悉该决议之后，决定不要求增加运营成本，并停止参加该项目。尽管该企业已投入自有资源引入低全球变暖潜能值发泡剂的多元醇配方，并将这种多元醇配方出售给客户，但是该企业还向第</w:t>
      </w:r>
      <w:r w:rsidRPr="00702353">
        <w:t>5</w:t>
      </w:r>
      <w:r w:rsidRPr="00702353">
        <w:t>条国家以外的国家的客户出售该等配方，因为这些客户要求使用氢氟烯烃配方。考虑到与所有类型发泡剂相关的市场和商业因素，该企业已决定根据一些重要客户的要求提供氢氟烯烃配方作为替代方案。</w:t>
      </w:r>
    </w:p>
    <w:p w:rsidR="00527E76" w:rsidRPr="00702353" w:rsidRDefault="00527E76" w:rsidP="00527E76"/>
    <w:p w:rsidR="00527E76" w:rsidRPr="00702353" w:rsidRDefault="00527E76" w:rsidP="00527E76">
      <w:pPr>
        <w:keepNext/>
        <w:rPr>
          <w:b/>
        </w:rPr>
      </w:pPr>
      <w:r w:rsidRPr="00702353">
        <w:rPr>
          <w:b/>
        </w:rPr>
        <w:t>秘书处的评论</w:t>
      </w:r>
    </w:p>
    <w:p w:rsidR="00527E76" w:rsidRPr="00702353" w:rsidRDefault="00527E76" w:rsidP="00527E76">
      <w:pPr>
        <w:keepNext/>
        <w:rPr>
          <w:b/>
        </w:rPr>
      </w:pPr>
    </w:p>
    <w:p w:rsidR="00527E76" w:rsidRPr="00702353" w:rsidRDefault="00527E76" w:rsidP="00527E76">
      <w:pPr>
        <w:pStyle w:val="Heading1"/>
      </w:pPr>
      <w:r w:rsidRPr="00702353">
        <w:t>经进一步讨论之后，联合国开发计划署解释称，</w:t>
      </w:r>
      <w:r w:rsidRPr="00702353">
        <w:t>Seal</w:t>
      </w:r>
      <w:r w:rsidRPr="00702353">
        <w:t>已经开发、测试并正在销售甲酸甲酯配方，以供当地市场生产喷雾泡沫塑料；如果客户明确要求使用氢氟烯烃发泡剂（主要基于客户管理层的技术选择），则企业会使用氢氟烯烃配方。此外，虽然</w:t>
      </w:r>
      <w:r w:rsidRPr="00702353">
        <w:t>Seal</w:t>
      </w:r>
      <w:r w:rsidRPr="00702353">
        <w:t>可以出售甲酸甲酯配方，但在目前情况下，该企业无法完全停止使用氢氟烯烃配方；因此，该企业表示愿意中止参加该项目，且不予要求提供约</w:t>
      </w:r>
      <w:r w:rsidRPr="00702353">
        <w:t>5,000</w:t>
      </w:r>
      <w:r w:rsidRPr="00702353">
        <w:t>美元的增支经营费用。</w:t>
      </w:r>
      <w:r w:rsidRPr="00702353">
        <w:t xml:space="preserve"> </w:t>
      </w:r>
    </w:p>
    <w:p w:rsidR="00527E76" w:rsidRPr="00702353" w:rsidRDefault="00527E76" w:rsidP="00527E76">
      <w:pPr>
        <w:pStyle w:val="Heading1"/>
      </w:pPr>
      <w:r w:rsidRPr="00702353">
        <w:t>秘书处要求提供信息，说明企业是否可在喷雾泡沫应用中使用低全球变暖潜能值发泡剂配方（例如，氢氟烯烃配方）的示范结果，包括第</w:t>
      </w:r>
      <w:r w:rsidRPr="00702353">
        <w:t>76</w:t>
      </w:r>
      <w:r w:rsidRPr="00702353">
        <w:t>次会议批准的示范项目；联合国开发计划署告知称，该企业目前并未采用这些选择，原因在于供应和成本因素使得氢氟烯烃配方缺乏吸引力。</w:t>
      </w:r>
      <w:r w:rsidRPr="00702353">
        <w:t xml:space="preserve">  </w:t>
      </w:r>
    </w:p>
    <w:p w:rsidR="00527E76" w:rsidRPr="00702353" w:rsidRDefault="00527E76" w:rsidP="00527E76">
      <w:pPr>
        <w:spacing w:after="240"/>
        <w:outlineLvl w:val="0"/>
        <w:rPr>
          <w:b/>
        </w:rPr>
      </w:pPr>
      <w:r w:rsidRPr="00702353">
        <w:rPr>
          <w:b/>
        </w:rPr>
        <w:t>建议</w:t>
      </w:r>
      <w:r w:rsidRPr="00702353">
        <w:rPr>
          <w:b/>
        </w:rPr>
        <w:t xml:space="preserve"> </w:t>
      </w:r>
    </w:p>
    <w:p w:rsidR="00527E76" w:rsidRPr="00702353" w:rsidRDefault="00527E76" w:rsidP="00527E76">
      <w:pPr>
        <w:pStyle w:val="Heading1"/>
      </w:pPr>
      <w:r w:rsidRPr="00702353">
        <w:t>谨建议执行委员会：</w:t>
      </w:r>
    </w:p>
    <w:p w:rsidR="00527E76" w:rsidRPr="00702353" w:rsidRDefault="00527E76" w:rsidP="00527E76">
      <w:pPr>
        <w:pStyle w:val="Heading2"/>
      </w:pPr>
      <w:r w:rsidRPr="00702353">
        <w:t>注意到联合国开发计划署提供的报告，报告主题为特立尼达和多巴哥氟氯烃淘汰管理计划第一阶段获得援助的企业采用低全球变暖潜能值发泡剂时所面临的不同技术和挑战情况，该报告载于</w:t>
      </w:r>
      <w:r w:rsidRPr="00702353">
        <w:t>UNEP/OzL.Pro/ExCom/84/22</w:t>
      </w:r>
      <w:r w:rsidRPr="00702353">
        <w:t>文件；以及</w:t>
      </w:r>
    </w:p>
    <w:p w:rsidR="00527E76" w:rsidRPr="00702353" w:rsidRDefault="00527E76" w:rsidP="00527E76">
      <w:pPr>
        <w:pStyle w:val="Heading2"/>
      </w:pPr>
      <w:r w:rsidRPr="00702353">
        <w:t>要求联合国开发计划署监控特立尼达和多巴哥低全球变暖潜能值发泡剂的供应和使用情况，并向第</w:t>
      </w:r>
      <w:r w:rsidRPr="00702353">
        <w:t>86</w:t>
      </w:r>
      <w:r w:rsidRPr="00702353">
        <w:t>次会议提供关于获得援助的泡沫塑料企业（包括</w:t>
      </w:r>
      <w:r w:rsidRPr="00702353">
        <w:t>Seal</w:t>
      </w:r>
      <w:r w:rsidRPr="00702353">
        <w:t>和</w:t>
      </w:r>
      <w:r w:rsidRPr="00702353">
        <w:t>Ice Fab</w:t>
      </w:r>
      <w:r w:rsidRPr="00702353">
        <w:t>）采用技术的最新情况，以及特立尼达和多巴哥氟氯烃淘汰管理计划第一阶段的第五笔拨款申请。</w:t>
      </w:r>
    </w:p>
    <w:p w:rsidR="00527E76" w:rsidRPr="00702353" w:rsidRDefault="00527E76" w:rsidP="00527E76">
      <w:pPr>
        <w:spacing w:after="240"/>
        <w:rPr>
          <w:b/>
          <w:u w:val="single"/>
        </w:rPr>
      </w:pPr>
      <w:r w:rsidRPr="00702353">
        <w:rPr>
          <w:b/>
          <w:u w:val="single"/>
        </w:rPr>
        <w:t>氟氯烃淘汰管理计划相关报告</w:t>
      </w:r>
    </w:p>
    <w:p w:rsidR="00527E76" w:rsidRPr="00702353" w:rsidRDefault="00527E76" w:rsidP="00527E76">
      <w:pPr>
        <w:spacing w:after="240"/>
      </w:pPr>
      <w:r w:rsidRPr="00702353">
        <w:rPr>
          <w:u w:val="single"/>
        </w:rPr>
        <w:t>印度尼西亚：氟氯烃淘汰管理计划（第一阶段</w:t>
      </w:r>
      <w:r w:rsidRPr="00702353">
        <w:rPr>
          <w:u w:val="single"/>
        </w:rPr>
        <w:t>——</w:t>
      </w:r>
      <w:r w:rsidRPr="00702353">
        <w:rPr>
          <w:u w:val="single"/>
        </w:rPr>
        <w:t>关于制冷与空调企业转换改造和聚氨酯泡沫塑料转换改造的进度报告和状态报告）</w:t>
      </w:r>
      <w:r w:rsidRPr="00702353">
        <w:t>（联合国开发计划署、联合国工发组织、世界银行和澳大利亚政府）</w:t>
      </w:r>
    </w:p>
    <w:p w:rsidR="00527E76" w:rsidRPr="00702353" w:rsidRDefault="00527E76" w:rsidP="00527E76">
      <w:pPr>
        <w:spacing w:after="240"/>
        <w:rPr>
          <w:b/>
          <w:u w:val="single"/>
        </w:rPr>
      </w:pPr>
      <w:r w:rsidRPr="00702353">
        <w:rPr>
          <w:b/>
        </w:rPr>
        <w:t>背景</w:t>
      </w:r>
    </w:p>
    <w:p w:rsidR="00527E76" w:rsidRPr="00702353" w:rsidRDefault="00527E76" w:rsidP="00527E76">
      <w:pPr>
        <w:keepNext/>
        <w:numPr>
          <w:ilvl w:val="0"/>
          <w:numId w:val="1"/>
        </w:numPr>
        <w:spacing w:after="240"/>
        <w:outlineLvl w:val="0"/>
      </w:pPr>
      <w:r w:rsidRPr="00702353">
        <w:t>按照第</w:t>
      </w:r>
      <w:r w:rsidRPr="00702353">
        <w:t>76/47</w:t>
      </w:r>
      <w:r w:rsidRPr="00702353">
        <w:t>（</w:t>
      </w:r>
      <w:r w:rsidRPr="00702353">
        <w:t>d</w:t>
      </w:r>
      <w:r w:rsidRPr="00702353">
        <w:t>）号决议，联合国开发计划署作为牵头执行机构代表印度尼西亚政府，向第</w:t>
      </w:r>
      <w:r w:rsidRPr="00702353">
        <w:t>84</w:t>
      </w:r>
      <w:r w:rsidRPr="00702353">
        <w:t>次会议提交了关于与氟氯烃淘汰管理计划</w:t>
      </w:r>
      <w:r w:rsidRPr="00702353">
        <w:rPr>
          <w:vertAlign w:val="superscript"/>
        </w:rPr>
        <w:footnoteReference w:id="33"/>
      </w:r>
      <w:r w:rsidRPr="00702353">
        <w:t>第三笔即最后一次拨款有关的工作安排实施情况的年度进度报告，并按照第</w:t>
      </w:r>
      <w:r w:rsidRPr="00702353">
        <w:t>77/35</w:t>
      </w:r>
      <w:r w:rsidRPr="00702353">
        <w:t>号、第</w:t>
      </w:r>
      <w:r w:rsidRPr="00702353">
        <w:t xml:space="preserve">81/11 </w:t>
      </w:r>
      <w:r w:rsidRPr="00702353">
        <w:t>（</w:t>
      </w:r>
      <w:r w:rsidRPr="00702353">
        <w:t>c</w:t>
      </w:r>
      <w:r w:rsidRPr="00702353">
        <w:t>）号、第</w:t>
      </w:r>
      <w:r w:rsidRPr="00702353">
        <w:t>82/30</w:t>
      </w:r>
      <w:r w:rsidRPr="00702353">
        <w:t>（</w:t>
      </w:r>
      <w:r w:rsidRPr="00702353">
        <w:t>e</w:t>
      </w:r>
      <w:r w:rsidRPr="00702353">
        <w:t>）号和第</w:t>
      </w:r>
      <w:r w:rsidRPr="00702353">
        <w:t>83/22</w:t>
      </w:r>
      <w:r w:rsidRPr="00702353">
        <w:t>（</w:t>
      </w:r>
      <w:r w:rsidRPr="00702353">
        <w:t>c</w:t>
      </w:r>
      <w:r w:rsidRPr="00702353">
        <w:t>）号决议，</w:t>
      </w:r>
      <w:r w:rsidRPr="00702353">
        <w:lastRenderedPageBreak/>
        <w:t>开发计划署提交关于在转向低全球变暖潜能值替代品方面获得资金的企业临时制造高全球变暖潜能值制冷与空调设备的情况报告。</w:t>
      </w:r>
      <w:r w:rsidRPr="00702353">
        <w:t xml:space="preserve"> </w:t>
      </w:r>
    </w:p>
    <w:p w:rsidR="00527E76" w:rsidRPr="00702353" w:rsidRDefault="00527E76" w:rsidP="00527E76">
      <w:pPr>
        <w:spacing w:after="240"/>
        <w:rPr>
          <w:i/>
        </w:rPr>
      </w:pPr>
      <w:r w:rsidRPr="00702353">
        <w:rPr>
          <w:i/>
        </w:rPr>
        <w:t>氟氯烃消费量</w:t>
      </w:r>
    </w:p>
    <w:p w:rsidR="00527E76" w:rsidRPr="00702353" w:rsidRDefault="00527E76" w:rsidP="00527E76">
      <w:pPr>
        <w:numPr>
          <w:ilvl w:val="0"/>
          <w:numId w:val="1"/>
        </w:numPr>
        <w:spacing w:after="240"/>
        <w:outlineLvl w:val="0"/>
      </w:pPr>
      <w:r w:rsidRPr="00702353">
        <w:t>印度尼西亚政府报告称，</w:t>
      </w:r>
      <w:r w:rsidRPr="00702353">
        <w:t>2018</w:t>
      </w:r>
      <w:r w:rsidRPr="00702353">
        <w:t>年氟氯烃消费量为</w:t>
      </w:r>
      <w:r w:rsidRPr="00702353">
        <w:t>235.56 ODP</w:t>
      </w:r>
      <w:r w:rsidRPr="00702353">
        <w:t>吨，</w:t>
      </w:r>
      <w:r w:rsidRPr="00702353" w:rsidDel="00384D2F">
        <w:t xml:space="preserve"> </w:t>
      </w:r>
      <w:r w:rsidRPr="00702353">
        <w:t>与</w:t>
      </w:r>
      <w:r w:rsidRPr="00702353">
        <w:t>2018</w:t>
      </w:r>
      <w:r w:rsidRPr="00702353">
        <w:t>年氟氯烃淘汰管理计划的</w:t>
      </w:r>
      <w:r w:rsidRPr="00702353">
        <w:t>323.12 ODP</w:t>
      </w:r>
      <w:r w:rsidRPr="00702353">
        <w:t>吨目标值相比低</w:t>
      </w:r>
      <w:r w:rsidRPr="00702353">
        <w:t>27%</w:t>
      </w:r>
      <w:r w:rsidRPr="00702353">
        <w:t>，与既定基准</w:t>
      </w:r>
      <w:r w:rsidRPr="00702353">
        <w:t>403.9 ODP</w:t>
      </w:r>
      <w:r w:rsidRPr="00702353">
        <w:t>吨相比低</w:t>
      </w:r>
      <w:r w:rsidRPr="00702353">
        <w:t>42%</w:t>
      </w:r>
      <w:r w:rsidRPr="00702353">
        <w:t>。</w:t>
      </w:r>
      <w:r w:rsidRPr="00702353">
        <w:t xml:space="preserve"> </w:t>
      </w:r>
    </w:p>
    <w:p w:rsidR="00527E76" w:rsidRPr="00702353" w:rsidRDefault="00527E76" w:rsidP="00527E76">
      <w:pPr>
        <w:numPr>
          <w:ilvl w:val="0"/>
          <w:numId w:val="1"/>
        </w:numPr>
        <w:spacing w:after="240"/>
        <w:outlineLvl w:val="0"/>
      </w:pPr>
      <w:r w:rsidRPr="00702353">
        <w:t>政府根据</w:t>
      </w:r>
      <w:r w:rsidRPr="00702353">
        <w:t>2018</w:t>
      </w:r>
      <w:r w:rsidRPr="00702353">
        <w:t>年国家方案执行报告提交的行业消费数据，与根据《蒙特利尔议定书》第</w:t>
      </w:r>
      <w:r w:rsidRPr="00702353">
        <w:t>7</w:t>
      </w:r>
      <w:r w:rsidRPr="00702353">
        <w:t>条报告的数据相一致。</w:t>
      </w:r>
    </w:p>
    <w:p w:rsidR="00527E76" w:rsidRPr="00702353" w:rsidRDefault="00527E76" w:rsidP="00527E76">
      <w:pPr>
        <w:spacing w:after="240"/>
        <w:rPr>
          <w:b/>
        </w:rPr>
      </w:pPr>
      <w:r w:rsidRPr="00702353">
        <w:rPr>
          <w:b/>
        </w:rPr>
        <w:t>关于氟氯烃淘汰管理计划第三笔即最后一次拨款执行情况的进度报告</w:t>
      </w:r>
    </w:p>
    <w:p w:rsidR="00527E76" w:rsidRPr="00702353" w:rsidRDefault="00527E76" w:rsidP="00527E76">
      <w:pPr>
        <w:spacing w:after="240"/>
        <w:rPr>
          <w:i/>
          <w:u w:val="single"/>
        </w:rPr>
      </w:pPr>
      <w:r w:rsidRPr="00702353">
        <w:rPr>
          <w:i/>
        </w:rPr>
        <w:t>聚氨酯泡沫塑料行业</w:t>
      </w:r>
    </w:p>
    <w:p w:rsidR="00527E76" w:rsidRPr="00702353" w:rsidRDefault="00527E76" w:rsidP="00527E76">
      <w:pPr>
        <w:numPr>
          <w:ilvl w:val="0"/>
          <w:numId w:val="1"/>
        </w:numPr>
        <w:spacing w:after="240"/>
        <w:outlineLvl w:val="0"/>
      </w:pPr>
      <w:r w:rsidRPr="00702353">
        <w:t>聚氨酯泡沫塑料行业计划已经完成。</w:t>
      </w:r>
      <w:r w:rsidRPr="00702353">
        <w:t>Aneka Cool</w:t>
      </w:r>
      <w:r w:rsidRPr="00702353">
        <w:t>企业生产用于冷藏室的非连续（夹层）聚氨酯泡沫塑料板，并获得多边基金的援助以转换改造其非连续生产线，但是该企业已决定外购夹芯板，因此，已部分拨付给该企业并与转换改造相关的</w:t>
      </w:r>
      <w:r w:rsidRPr="00702353">
        <w:t>60,500</w:t>
      </w:r>
      <w:r w:rsidRPr="00702353">
        <w:t>美元将予收回，并在第</w:t>
      </w:r>
      <w:r w:rsidRPr="00702353">
        <w:t>85</w:t>
      </w:r>
      <w:r w:rsidRPr="00702353">
        <w:t>次会议上退还至多边基金。通过这一行动，现已完成聚氨酯泡沫塑料行业；任何剩余的余额将在第</w:t>
      </w:r>
      <w:r w:rsidRPr="00702353">
        <w:t>85</w:t>
      </w:r>
      <w:r w:rsidRPr="00702353">
        <w:t>次会议之前退还至多边基金。根据第</w:t>
      </w:r>
      <w:r w:rsidRPr="00702353">
        <w:t>76/38</w:t>
      </w:r>
      <w:r w:rsidRPr="00702353">
        <w:t>（</w:t>
      </w:r>
      <w:r w:rsidRPr="00702353">
        <w:t>c</w:t>
      </w:r>
      <w:r w:rsidRPr="00702353">
        <w:t>）号决议，预期将在</w:t>
      </w:r>
      <w:r w:rsidRPr="00702353">
        <w:t>2021</w:t>
      </w:r>
      <w:r w:rsidRPr="00702353">
        <w:t>年</w:t>
      </w:r>
      <w:r w:rsidRPr="00702353">
        <w:t>1</w:t>
      </w:r>
      <w:r w:rsidRPr="00702353">
        <w:t>月</w:t>
      </w:r>
      <w:r w:rsidRPr="00702353">
        <w:t>1</w:t>
      </w:r>
      <w:r w:rsidRPr="00702353">
        <w:t>日之前对散装及含在进口预混多元醇中的</w:t>
      </w:r>
      <w:r w:rsidRPr="00702353">
        <w:t>HCFC-141b</w:t>
      </w:r>
      <w:r w:rsidRPr="00702353">
        <w:t>实施进口禁令。</w:t>
      </w:r>
      <w:r w:rsidRPr="00702353">
        <w:t xml:space="preserve"> </w:t>
      </w:r>
    </w:p>
    <w:p w:rsidR="00527E76" w:rsidRPr="00702353" w:rsidRDefault="00527E76" w:rsidP="00527E76">
      <w:pPr>
        <w:rPr>
          <w:i/>
        </w:rPr>
      </w:pPr>
      <w:r w:rsidRPr="00702353">
        <w:rPr>
          <w:i/>
        </w:rPr>
        <w:t>制冷与空调制造业</w:t>
      </w:r>
    </w:p>
    <w:p w:rsidR="00527E76" w:rsidRPr="00702353" w:rsidRDefault="00527E76" w:rsidP="00527E76">
      <w:pPr>
        <w:rPr>
          <w:i/>
        </w:rPr>
      </w:pPr>
    </w:p>
    <w:p w:rsidR="00527E76" w:rsidRPr="00702353" w:rsidRDefault="00527E76" w:rsidP="00527E76">
      <w:pPr>
        <w:numPr>
          <w:ilvl w:val="0"/>
          <w:numId w:val="1"/>
        </w:numPr>
        <w:spacing w:after="240"/>
        <w:outlineLvl w:val="0"/>
      </w:pPr>
      <w:r w:rsidRPr="00702353">
        <w:t>氟氯烃淘汰管理计划第一阶段包括</w:t>
      </w:r>
      <w:r w:rsidRPr="00702353">
        <w:t>48</w:t>
      </w:r>
      <w:r w:rsidRPr="00702353">
        <w:t>家制冷与空调制造企业转用低全球变暖潜能值技术。但在执行过程中，有</w:t>
      </w:r>
      <w:r w:rsidRPr="00702353">
        <w:t>28</w:t>
      </w:r>
      <w:r w:rsidRPr="00702353">
        <w:t>家企业（</w:t>
      </w:r>
      <w:r w:rsidRPr="00702353">
        <w:t>16</w:t>
      </w:r>
      <w:r w:rsidRPr="00702353">
        <w:t>家空调企业和</w:t>
      </w:r>
      <w:r w:rsidRPr="00702353">
        <w:t>12</w:t>
      </w:r>
      <w:r w:rsidRPr="00702353">
        <w:t>家商业制冷企业）决定用自有资源转用高全球变暖潜能值技术，并向多边基金退还了</w:t>
      </w:r>
      <w:r w:rsidRPr="00702353">
        <w:t>3,134,216</w:t>
      </w:r>
      <w:r w:rsidRPr="00702353">
        <w:t>美元以及机构支助费用。</w:t>
      </w:r>
      <w:r w:rsidRPr="00702353">
        <w:t xml:space="preserve"> </w:t>
      </w:r>
    </w:p>
    <w:p w:rsidR="00527E76" w:rsidRPr="00702353" w:rsidRDefault="00527E76" w:rsidP="00527E76">
      <w:pPr>
        <w:rPr>
          <w:b/>
        </w:rPr>
      </w:pPr>
      <w:r w:rsidRPr="00702353">
        <w:rPr>
          <w:b/>
        </w:rPr>
        <w:t>截至第</w:t>
      </w:r>
      <w:r w:rsidRPr="00702353">
        <w:rPr>
          <w:b/>
        </w:rPr>
        <w:t>83</w:t>
      </w:r>
      <w:r w:rsidRPr="00702353">
        <w:rPr>
          <w:b/>
        </w:rPr>
        <w:t>次会议的进度</w:t>
      </w:r>
    </w:p>
    <w:p w:rsidR="00527E76" w:rsidRPr="00702353" w:rsidRDefault="00527E76" w:rsidP="00527E76">
      <w:pPr>
        <w:rPr>
          <w:u w:val="single"/>
        </w:rPr>
      </w:pPr>
    </w:p>
    <w:p w:rsidR="00527E76" w:rsidRPr="00702353" w:rsidRDefault="00527E76" w:rsidP="00527E76">
      <w:pPr>
        <w:numPr>
          <w:ilvl w:val="0"/>
          <w:numId w:val="1"/>
        </w:numPr>
        <w:spacing w:after="240"/>
        <w:outlineLvl w:val="0"/>
      </w:pPr>
      <w:r w:rsidRPr="00702353">
        <w:t>在第</w:t>
      </w:r>
      <w:r w:rsidRPr="00702353">
        <w:t>83</w:t>
      </w:r>
      <w:r w:rsidRPr="00702353">
        <w:t>次会议上，报告称在其余的</w:t>
      </w:r>
      <w:r w:rsidRPr="00702353">
        <w:t>20</w:t>
      </w:r>
      <w:r w:rsidRPr="00702353">
        <w:t>家企业中，只有一家企业（松下电器</w:t>
      </w:r>
      <w:r w:rsidRPr="00702353">
        <w:t>“Panasonic”</w:t>
      </w:r>
      <w:r w:rsidRPr="00702353">
        <w:t>）在制造</w:t>
      </w:r>
      <w:r w:rsidRPr="00702353">
        <w:t>HFC-32</w:t>
      </w:r>
      <w:r w:rsidRPr="00702353">
        <w:t>技术空调。</w:t>
      </w:r>
      <w:r w:rsidRPr="00702353">
        <w:t>8</w:t>
      </w:r>
      <w:r w:rsidRPr="00702353">
        <w:t>家大型及中型企业已制造出</w:t>
      </w:r>
      <w:r w:rsidRPr="00702353">
        <w:t>HFC-32</w:t>
      </w:r>
      <w:r w:rsidRPr="00702353">
        <w:t>原型设备，而</w:t>
      </w:r>
      <w:r w:rsidRPr="00702353">
        <w:t>8</w:t>
      </w:r>
      <w:r w:rsidRPr="00702353">
        <w:t>家小型企业属于根据定制订单进行组装的组装商；当时，尚未接到</w:t>
      </w:r>
      <w:r w:rsidRPr="00702353">
        <w:t>HFC-32</w:t>
      </w:r>
      <w:r w:rsidRPr="00702353">
        <w:t>设备订单。另有三家制造企业在进行转换改造之前，仍在等待市场状况对</w:t>
      </w:r>
      <w:r w:rsidRPr="00702353">
        <w:t>HFC-32</w:t>
      </w:r>
      <w:r w:rsidRPr="00702353">
        <w:t>设备出现改善。当时，这</w:t>
      </w:r>
      <w:r w:rsidRPr="00702353">
        <w:t>19</w:t>
      </w:r>
      <w:r w:rsidRPr="00702353">
        <w:t>家企业正在制造使用高全球变暖潜能值（主要是</w:t>
      </w:r>
      <w:r w:rsidRPr="00702353">
        <w:t>R-410A</w:t>
      </w:r>
      <w:r w:rsidRPr="00702353">
        <w:t>、</w:t>
      </w:r>
      <w:r w:rsidRPr="00702353">
        <w:t>R-404A</w:t>
      </w:r>
      <w:r w:rsidRPr="00702353">
        <w:t>和</w:t>
      </w:r>
      <w:r w:rsidRPr="00702353">
        <w:t>HFC-134a</w:t>
      </w:r>
      <w:r w:rsidRPr="00702353">
        <w:t>）制冷剂的设备。</w:t>
      </w:r>
    </w:p>
    <w:p w:rsidR="00527E76" w:rsidRPr="00702353" w:rsidRDefault="00527E76" w:rsidP="00527E76">
      <w:pPr>
        <w:numPr>
          <w:ilvl w:val="0"/>
          <w:numId w:val="1"/>
        </w:numPr>
        <w:spacing w:after="240"/>
        <w:outlineLvl w:val="0"/>
      </w:pPr>
      <w:r w:rsidRPr="00702353">
        <w:t>此外，报告称相关企业延迟使用商定技术转换改型和制造制冷与空调设备的原因在于：价格低廉的</w:t>
      </w:r>
      <w:r w:rsidRPr="00702353">
        <w:t>HFC-32</w:t>
      </w:r>
      <w:r w:rsidRPr="00702353">
        <w:t>压缩机和组件的商业供应有限；当地市场对</w:t>
      </w:r>
      <w:r w:rsidRPr="00702353">
        <w:t>HFC-32</w:t>
      </w:r>
      <w:r w:rsidRPr="00702353">
        <w:t>设备缺乏需求；与该国其他可用设备相比，</w:t>
      </w:r>
      <w:r w:rsidRPr="00702353">
        <w:t>HFC-32</w:t>
      </w:r>
      <w:r w:rsidRPr="00702353">
        <w:t>设备的成本更高。</w:t>
      </w:r>
    </w:p>
    <w:p w:rsidR="00527E76" w:rsidRPr="00702353" w:rsidRDefault="00527E76" w:rsidP="00527E76">
      <w:pPr>
        <w:rPr>
          <w:b/>
        </w:rPr>
      </w:pPr>
      <w:r w:rsidRPr="00702353">
        <w:rPr>
          <w:b/>
        </w:rPr>
        <w:t>第</w:t>
      </w:r>
      <w:r w:rsidRPr="00702353">
        <w:rPr>
          <w:b/>
        </w:rPr>
        <w:t>84</w:t>
      </w:r>
      <w:r w:rsidRPr="00702353">
        <w:rPr>
          <w:b/>
        </w:rPr>
        <w:t>次会议报告</w:t>
      </w:r>
    </w:p>
    <w:p w:rsidR="00527E76" w:rsidRPr="00702353" w:rsidRDefault="00527E76" w:rsidP="00527E76">
      <w:pPr>
        <w:rPr>
          <w:u w:val="single"/>
        </w:rPr>
      </w:pPr>
    </w:p>
    <w:p w:rsidR="00527E76" w:rsidRPr="00702353" w:rsidRDefault="00527E76" w:rsidP="00527E76">
      <w:pPr>
        <w:numPr>
          <w:ilvl w:val="0"/>
          <w:numId w:val="1"/>
        </w:numPr>
        <w:spacing w:after="240"/>
        <w:outlineLvl w:val="0"/>
      </w:pPr>
      <w:r w:rsidRPr="00702353">
        <w:t>联合国开发计划署参加了</w:t>
      </w:r>
      <w:r w:rsidRPr="00702353">
        <w:t>2019</w:t>
      </w:r>
      <w:r w:rsidRPr="00702353">
        <w:t>年</w:t>
      </w:r>
      <w:r w:rsidRPr="00702353">
        <w:t>4</w:t>
      </w:r>
      <w:r w:rsidRPr="00702353">
        <w:t>月举办的中国制冷博览会，并与压缩机制造商和商用空调制造商举行了双边会议并进行实地考察，以调查市场和评估引进</w:t>
      </w:r>
      <w:r w:rsidRPr="00702353">
        <w:t>HFC-32</w:t>
      </w:r>
      <w:r w:rsidRPr="00702353">
        <w:t>所面临的挑战，并得出以下评估结果：</w:t>
      </w:r>
    </w:p>
    <w:p w:rsidR="00527E76" w:rsidRPr="00702353" w:rsidRDefault="00527E76" w:rsidP="00C60CE8">
      <w:pPr>
        <w:keepNext/>
        <w:keepLines/>
        <w:widowControl w:val="0"/>
        <w:numPr>
          <w:ilvl w:val="1"/>
          <w:numId w:val="1"/>
        </w:numPr>
        <w:spacing w:after="240"/>
        <w:outlineLvl w:val="1"/>
      </w:pPr>
      <w:r w:rsidRPr="00702353">
        <w:lastRenderedPageBreak/>
        <w:t>自对中国安全标准进行审查以来，压缩机供应链已发生变化。许多总部设在中国的制造商都在销售产品，并提供详细目录以供在线咨询。在印度尼西亚，艾默生已对当地配送中心进行过培训；此外，</w:t>
      </w:r>
      <w:r w:rsidRPr="00702353">
        <w:t>Siam Compressor</w:t>
      </w:r>
      <w:r w:rsidRPr="00702353">
        <w:t>（泰国）还开发了</w:t>
      </w:r>
      <w:r w:rsidRPr="00702353">
        <w:t>HFC-32</w:t>
      </w:r>
      <w:r w:rsidRPr="00702353">
        <w:t>压缩机产品线；</w:t>
      </w:r>
    </w:p>
    <w:p w:rsidR="00527E76" w:rsidRPr="00702353" w:rsidRDefault="00527E76" w:rsidP="00527E76">
      <w:pPr>
        <w:keepNext/>
        <w:numPr>
          <w:ilvl w:val="1"/>
          <w:numId w:val="1"/>
        </w:numPr>
        <w:spacing w:after="240"/>
        <w:outlineLvl w:val="1"/>
      </w:pPr>
      <w:r w:rsidRPr="00702353">
        <w:t>小型压缩机（小于</w:t>
      </w:r>
      <w:r w:rsidRPr="00702353">
        <w:t>6</w:t>
      </w:r>
      <w:r w:rsidRPr="00702353">
        <w:t>马力）的供应已然确立且稳定，并有许多型号在市场上销售。但是，该地区的中大型（</w:t>
      </w:r>
      <w:r w:rsidRPr="00702353">
        <w:t>8-60</w:t>
      </w:r>
      <w:r w:rsidRPr="00702353">
        <w:t>马力）压缩机主要由三大供应商（艾默生、日立和暹罗三菱）销售。实际上，尽管供应得到改善，但是用于大型机组的</w:t>
      </w:r>
      <w:r w:rsidRPr="00702353">
        <w:t>HFC-32</w:t>
      </w:r>
      <w:r w:rsidRPr="00702353">
        <w:t>压缩机往往比</w:t>
      </w:r>
      <w:r w:rsidRPr="00702353">
        <w:t>R-410A</w:t>
      </w:r>
      <w:r w:rsidRPr="00702353">
        <w:t>和</w:t>
      </w:r>
      <w:r w:rsidRPr="00702353">
        <w:t>R-407C</w:t>
      </w:r>
      <w:r w:rsidRPr="00702353">
        <w:t>压缩机更贵（价格可高出</w:t>
      </w:r>
      <w:r w:rsidRPr="00702353">
        <w:t>30%</w:t>
      </w:r>
      <w:r w:rsidRPr="00702353">
        <w:t>）；以及</w:t>
      </w:r>
    </w:p>
    <w:p w:rsidR="00527E76" w:rsidRPr="00702353" w:rsidRDefault="00527E76" w:rsidP="00527E76">
      <w:pPr>
        <w:widowControl w:val="0"/>
        <w:numPr>
          <w:ilvl w:val="1"/>
          <w:numId w:val="1"/>
        </w:numPr>
        <w:spacing w:after="240"/>
        <w:outlineLvl w:val="1"/>
      </w:pPr>
      <w:r w:rsidRPr="00702353">
        <w:t>经改进的安装、维护和保养技术以及更换组件在市场上的供应，对于确保消费者接受</w:t>
      </w:r>
      <w:r w:rsidRPr="00702353">
        <w:t>HFC-32</w:t>
      </w:r>
      <w:r w:rsidRPr="00702353">
        <w:t>设备以及降低维护和保养成本而言至关重要。</w:t>
      </w:r>
    </w:p>
    <w:p w:rsidR="00527E76" w:rsidRPr="00702353" w:rsidRDefault="00527E76" w:rsidP="00527E76">
      <w:pPr>
        <w:numPr>
          <w:ilvl w:val="0"/>
          <w:numId w:val="1"/>
        </w:numPr>
        <w:spacing w:after="240"/>
        <w:outlineLvl w:val="0"/>
      </w:pPr>
      <w:r w:rsidRPr="00702353">
        <w:t>为了确定推进计划，每家企业都对联合国开发计划署的评估和下列因素作出考虑：</w:t>
      </w:r>
      <w:r w:rsidRPr="00702353">
        <w:t xml:space="preserve"> </w:t>
      </w:r>
    </w:p>
    <w:p w:rsidR="00527E76" w:rsidRPr="00702353" w:rsidRDefault="00527E76" w:rsidP="00527E76">
      <w:pPr>
        <w:widowControl w:val="0"/>
        <w:numPr>
          <w:ilvl w:val="1"/>
          <w:numId w:val="1"/>
        </w:numPr>
        <w:spacing w:after="240"/>
        <w:outlineLvl w:val="1"/>
      </w:pPr>
      <w:r w:rsidRPr="00702353">
        <w:t>以贴牌品牌生产并以贴牌制造订单进行制造的企业，对贴牌制造的技术选择没有任何影响。就使用特定制冷剂（通常为</w:t>
      </w:r>
      <w:r w:rsidRPr="00702353">
        <w:t>R-410A</w:t>
      </w:r>
      <w:r w:rsidRPr="00702353">
        <w:t>和</w:t>
      </w:r>
      <w:r w:rsidRPr="00702353">
        <w:t>R-407C</w:t>
      </w:r>
      <w:r w:rsidRPr="00702353">
        <w:t>）的具体型号而言，订单源自复杂的网络（总部、地区办事处和跨国企业旗下的分销商）；</w:t>
      </w:r>
      <w:r w:rsidRPr="00702353">
        <w:t xml:space="preserve"> </w:t>
      </w:r>
    </w:p>
    <w:p w:rsidR="00527E76" w:rsidRPr="00702353" w:rsidRDefault="00527E76" w:rsidP="00527E76">
      <w:pPr>
        <w:widowControl w:val="0"/>
        <w:numPr>
          <w:ilvl w:val="1"/>
          <w:numId w:val="1"/>
        </w:numPr>
        <w:spacing w:after="240"/>
        <w:outlineLvl w:val="1"/>
      </w:pPr>
      <w:r w:rsidRPr="00702353">
        <w:t>终端用户的决策受其对安全认知的影响，这导致终端用户选用不使用易燃制冷剂且易于安装、操作、维护和维修的设备。目前，</w:t>
      </w:r>
      <w:r w:rsidRPr="00702353">
        <w:t>R-410A</w:t>
      </w:r>
      <w:r w:rsidRPr="00702353">
        <w:t>和</w:t>
      </w:r>
      <w:r w:rsidRPr="00702353">
        <w:t>R-407C</w:t>
      </w:r>
      <w:r w:rsidRPr="00702353">
        <w:t>机型符合新的建筑和现有安装机型改造的所有标准。对于前者而言，大客户可对市场产生不成比例的影响，因为他们可能更喜欢成熟的</w:t>
      </w:r>
      <w:r w:rsidRPr="00702353">
        <w:t>R410A</w:t>
      </w:r>
      <w:r w:rsidRPr="00702353">
        <w:t>和</w:t>
      </w:r>
      <w:r w:rsidRPr="00702353">
        <w:t>R-407C</w:t>
      </w:r>
      <w:r w:rsidRPr="00702353">
        <w:t>技术，以便与其当前安装的设备群保持一致（例如，一家已经拥有</w:t>
      </w:r>
      <w:r w:rsidRPr="00702353">
        <w:t>R-407C</w:t>
      </w:r>
      <w:r w:rsidRPr="00702353">
        <w:t>商用空调相关备件和受过相关培训员工的上市企业，可能不愿意转而采购</w:t>
      </w:r>
      <w:r w:rsidRPr="00702353">
        <w:t>HFC-32</w:t>
      </w:r>
      <w:r w:rsidRPr="00702353">
        <w:t>机型）；以及</w:t>
      </w:r>
    </w:p>
    <w:p w:rsidR="00527E76" w:rsidRPr="00702353" w:rsidRDefault="00527E76" w:rsidP="00527E76">
      <w:pPr>
        <w:widowControl w:val="0"/>
        <w:numPr>
          <w:ilvl w:val="1"/>
          <w:numId w:val="1"/>
        </w:numPr>
        <w:spacing w:after="240"/>
        <w:outlineLvl w:val="1"/>
      </w:pPr>
      <w:r w:rsidRPr="00702353">
        <w:t>尽管目前</w:t>
      </w:r>
      <w:r w:rsidRPr="00702353">
        <w:t>HFC-32</w:t>
      </w:r>
      <w:r w:rsidRPr="00702353">
        <w:t>压缩机和零件已有供应（或正在形成供应源），但其价格仍比高全球变暖潜能值的氢氟烯烃压缩机高出</w:t>
      </w:r>
      <w:r w:rsidRPr="00702353">
        <w:t>5%</w:t>
      </w:r>
      <w:r w:rsidRPr="00702353">
        <w:t>至</w:t>
      </w:r>
      <w:r w:rsidRPr="00702353">
        <w:t>30%</w:t>
      </w:r>
      <w:r w:rsidRPr="00702353">
        <w:t>。可以考虑采取鼓励业界采用</w:t>
      </w:r>
      <w:r w:rsidRPr="00702353">
        <w:t>HFC-32</w:t>
      </w:r>
      <w:r w:rsidRPr="00702353">
        <w:t>设备的措施，例如提高能效意识或推广奖励措施；但是，只有在印度尼西亚批准《基加利修正案》并且开始执行该国的淘汰时间表之后，才能进一步制定政策以限制采用高全球变暖潜能值替代品。</w:t>
      </w:r>
      <w:r w:rsidRPr="00702353">
        <w:t xml:space="preserve"> </w:t>
      </w:r>
    </w:p>
    <w:p w:rsidR="00527E76" w:rsidRPr="00702353" w:rsidRDefault="00527E76" w:rsidP="00527E76">
      <w:pPr>
        <w:numPr>
          <w:ilvl w:val="0"/>
          <w:numId w:val="1"/>
        </w:numPr>
        <w:spacing w:after="240"/>
        <w:outlineLvl w:val="0"/>
      </w:pPr>
      <w:r w:rsidRPr="00702353">
        <w:t>基于上述内容，以下企业</w:t>
      </w:r>
      <w:r w:rsidRPr="00702353">
        <w:rPr>
          <w:vertAlign w:val="superscript"/>
        </w:rPr>
        <w:footnoteReference w:id="34"/>
      </w:r>
      <w:r w:rsidRPr="00702353">
        <w:t>决定继续参与该项目，并将其贴牌制造以外的制造转换为</w:t>
      </w:r>
      <w:r w:rsidRPr="00702353">
        <w:t>HFC-32</w:t>
      </w:r>
      <w:r w:rsidRPr="00702353">
        <w:t>：商业空调制造子行业中的</w:t>
      </w:r>
      <w:r w:rsidRPr="00702353">
        <w:t>Gita Mandiri Teknik</w:t>
      </w:r>
      <w:r w:rsidRPr="00702353">
        <w:t>、</w:t>
      </w:r>
      <w:r w:rsidRPr="00702353">
        <w:t>Fata Sarana Makmur</w:t>
      </w:r>
      <w:r w:rsidRPr="00702353">
        <w:t>和</w:t>
      </w:r>
      <w:r w:rsidRPr="00702353">
        <w:t>Industri Tata Udari</w:t>
      </w:r>
      <w:r w:rsidRPr="00702353">
        <w:t>；商业制冷制造子行业中的</w:t>
      </w:r>
      <w:r w:rsidRPr="00702353">
        <w:t>Sumo Elco Mandiri</w:t>
      </w:r>
      <w:r w:rsidRPr="00702353">
        <w:t>、</w:t>
      </w:r>
      <w:r w:rsidRPr="00702353">
        <w:t>Alpine Cool Utama</w:t>
      </w:r>
      <w:r w:rsidRPr="00702353">
        <w:t>和</w:t>
      </w:r>
      <w:r w:rsidRPr="00702353">
        <w:t>Anekacool Citratama</w:t>
      </w:r>
      <w:r w:rsidRPr="00702353">
        <w:t>。联合国开发计划署建议，在确认使用</w:t>
      </w:r>
      <w:r w:rsidRPr="00702353">
        <w:t>HFC-32</w:t>
      </w:r>
      <w:r w:rsidRPr="00702353">
        <w:t>进行制造后，应按比例拨付企业自身品牌项下制造的相关已核准增支经营费用（</w:t>
      </w:r>
      <w:r w:rsidRPr="00702353">
        <w:t>IOC</w:t>
      </w:r>
      <w:r w:rsidRPr="00702353">
        <w:t>），而与贴牌制造相关的比例部分将在第</w:t>
      </w:r>
      <w:r w:rsidRPr="00702353">
        <w:t>85</w:t>
      </w:r>
      <w:r w:rsidRPr="00702353">
        <w:t>次会议上退还至多边基金。</w:t>
      </w:r>
    </w:p>
    <w:p w:rsidR="00527E76" w:rsidRPr="00702353" w:rsidRDefault="00527E76" w:rsidP="00527E76">
      <w:pPr>
        <w:numPr>
          <w:ilvl w:val="0"/>
          <w:numId w:val="1"/>
        </w:numPr>
        <w:spacing w:after="240"/>
        <w:outlineLvl w:val="0"/>
      </w:pPr>
      <w:r w:rsidRPr="00702353">
        <w:t>此外，以下两家企业决定继续参与该项目：</w:t>
      </w:r>
    </w:p>
    <w:p w:rsidR="00527E76" w:rsidRPr="00702353" w:rsidRDefault="00527E76" w:rsidP="00C60CE8">
      <w:pPr>
        <w:numPr>
          <w:ilvl w:val="1"/>
          <w:numId w:val="1"/>
        </w:numPr>
        <w:spacing w:after="240"/>
        <w:outlineLvl w:val="1"/>
      </w:pPr>
      <w:r w:rsidRPr="00702353">
        <w:t>Metropolitan Bayu Industri</w:t>
      </w:r>
      <w:r w:rsidRPr="00702353">
        <w:t>是一家面向专业客户（例如卫生行业、无尘室、文化遗产酒店和博物馆）的小众商用空调制造商。该公司的空调生产线已完成向</w:t>
      </w:r>
      <w:r w:rsidRPr="00702353">
        <w:t>HFC-32</w:t>
      </w:r>
      <w:r w:rsidRPr="00702353">
        <w:t>的转换，并已构建原型；但是还需进一步改进设计。因此，联合国开发计划署提议继续提供技术援助，以改进原型机型的设计和制造，并在开始使用</w:t>
      </w:r>
      <w:r w:rsidRPr="00702353">
        <w:t>HFC-32</w:t>
      </w:r>
      <w:r w:rsidRPr="00702353">
        <w:t>进行制造时向其拨付增支经营费用；以及</w:t>
      </w:r>
      <w:r w:rsidRPr="00702353">
        <w:t xml:space="preserve"> </w:t>
      </w:r>
    </w:p>
    <w:p w:rsidR="00527E76" w:rsidRPr="00702353" w:rsidRDefault="00527E76" w:rsidP="00C60CE8">
      <w:pPr>
        <w:keepNext/>
        <w:keepLines/>
        <w:widowControl w:val="0"/>
        <w:numPr>
          <w:ilvl w:val="1"/>
          <w:numId w:val="1"/>
        </w:numPr>
        <w:spacing w:after="240"/>
        <w:outlineLvl w:val="1"/>
      </w:pPr>
      <w:r w:rsidRPr="00702353">
        <w:lastRenderedPageBreak/>
        <w:t>Rotaryana Prima</w:t>
      </w:r>
      <w:r w:rsidRPr="00702353">
        <w:t>是一家商用厨房及工业厨房冰箱冰柜行业制造商，生产的冰箱和冰柜所填充的制冷剂为</w:t>
      </w:r>
      <w:r w:rsidRPr="00702353">
        <w:t>450</w:t>
      </w:r>
      <w:r w:rsidRPr="00702353">
        <w:t>克至</w:t>
      </w:r>
      <w:r w:rsidRPr="00702353">
        <w:t>900</w:t>
      </w:r>
      <w:r w:rsidRPr="00702353">
        <w:t>克不等。虽然已经完成向</w:t>
      </w:r>
      <w:r w:rsidRPr="00702353">
        <w:t>HFC-32</w:t>
      </w:r>
      <w:r w:rsidRPr="00702353">
        <w:t>生产线的转换，但是原型机型的性能不佳。根据最近经修订的最新《国际电工委员会标准</w:t>
      </w:r>
      <w:r w:rsidRPr="00702353">
        <w:t>60335-2-89</w:t>
      </w:r>
      <w:r w:rsidRPr="00702353">
        <w:t>》，该最新标准允许制造商在独立的商用冷柜中最多可充入</w:t>
      </w:r>
      <w:r w:rsidRPr="00702353">
        <w:t>500g</w:t>
      </w:r>
      <w:r w:rsidRPr="00702353">
        <w:t>的</w:t>
      </w:r>
      <w:r w:rsidRPr="00702353">
        <w:t>A3</w:t>
      </w:r>
      <w:r w:rsidRPr="00702353">
        <w:t>制冷剂，该企业已决定转而</w:t>
      </w:r>
      <w:bookmarkStart w:id="3" w:name="OLE_LINK7"/>
      <w:bookmarkStart w:id="4" w:name="OLE_LINK8"/>
      <w:r w:rsidRPr="00702353">
        <w:t xml:space="preserve"> </w:t>
      </w:r>
      <w:r w:rsidRPr="00702353">
        <w:t>使用碳氢化合物</w:t>
      </w:r>
      <w:bookmarkEnd w:id="3"/>
      <w:bookmarkEnd w:id="4"/>
      <w:r w:rsidRPr="00702353">
        <w:t>。</w:t>
      </w:r>
      <w:r w:rsidRPr="00702353">
        <w:t xml:space="preserve"> </w:t>
      </w:r>
    </w:p>
    <w:p w:rsidR="00527E76" w:rsidRPr="00702353" w:rsidRDefault="00527E76" w:rsidP="00527E76">
      <w:pPr>
        <w:numPr>
          <w:ilvl w:val="0"/>
          <w:numId w:val="1"/>
        </w:numPr>
        <w:spacing w:after="240"/>
        <w:outlineLvl w:val="0"/>
      </w:pPr>
      <w:r w:rsidRPr="00702353">
        <w:t>表</w:t>
      </w:r>
      <w:r w:rsidRPr="00702353">
        <w:t>12</w:t>
      </w:r>
      <w:r w:rsidRPr="00702353">
        <w:t>汇总了待向使用低全球变暖潜能值替代品制造设备的企业拨付及其退还的增支经营成本。</w:t>
      </w:r>
    </w:p>
    <w:p w:rsidR="00527E76" w:rsidRPr="00702353" w:rsidRDefault="00527E76" w:rsidP="00527E76">
      <w:pPr>
        <w:rPr>
          <w:b/>
        </w:rPr>
      </w:pPr>
      <w:r w:rsidRPr="00702353">
        <w:rPr>
          <w:b/>
        </w:rPr>
        <w:t>表</w:t>
      </w:r>
      <w:r w:rsidRPr="00702353">
        <w:rPr>
          <w:b/>
        </w:rPr>
        <w:t>12</w:t>
      </w:r>
      <w:r w:rsidRPr="00702353">
        <w:rPr>
          <w:b/>
        </w:rPr>
        <w:t>：待向使用低全球变暖潜能值替代品制造设备的企业拨付及其退还的增支经营成本</w:t>
      </w:r>
    </w:p>
    <w:tbl>
      <w:tblPr>
        <w:tblW w:w="5003" w:type="pct"/>
        <w:tblLook w:val="04A0" w:firstRow="1" w:lastRow="0" w:firstColumn="1" w:lastColumn="0" w:noHBand="0" w:noVBand="1"/>
      </w:tblPr>
      <w:tblGrid>
        <w:gridCol w:w="1975"/>
        <w:gridCol w:w="1477"/>
        <w:gridCol w:w="1477"/>
        <w:gridCol w:w="1476"/>
        <w:gridCol w:w="1476"/>
        <w:gridCol w:w="1475"/>
      </w:tblGrid>
      <w:tr w:rsidR="00527E76" w:rsidRPr="00702353" w:rsidTr="00527E76">
        <w:trPr>
          <w:trHeight w:val="251"/>
        </w:trPr>
        <w:tc>
          <w:tcPr>
            <w:tcW w:w="10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center"/>
              <w:rPr>
                <w:b/>
                <w:bCs/>
                <w:color w:val="000000"/>
                <w:sz w:val="20"/>
                <w:szCs w:val="20"/>
              </w:rPr>
            </w:pPr>
            <w:r w:rsidRPr="00702353">
              <w:rPr>
                <w:b/>
                <w:color w:val="000000"/>
                <w:sz w:val="20"/>
              </w:rPr>
              <w:t>企业</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27E76" w:rsidRPr="00702353" w:rsidRDefault="00527E76" w:rsidP="00527E76">
            <w:pPr>
              <w:jc w:val="center"/>
              <w:rPr>
                <w:b/>
                <w:bCs/>
                <w:color w:val="000000"/>
                <w:sz w:val="20"/>
                <w:szCs w:val="20"/>
              </w:rPr>
            </w:pPr>
            <w:r w:rsidRPr="00702353">
              <w:rPr>
                <w:b/>
                <w:color w:val="000000"/>
                <w:sz w:val="20"/>
              </w:rPr>
              <w:t>消费量（公吨）</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27E76" w:rsidRPr="00702353" w:rsidRDefault="00527E76" w:rsidP="00527E76">
            <w:pPr>
              <w:jc w:val="center"/>
              <w:rPr>
                <w:b/>
                <w:bCs/>
                <w:color w:val="000000"/>
                <w:sz w:val="20"/>
                <w:szCs w:val="20"/>
              </w:rPr>
            </w:pPr>
            <w:r w:rsidRPr="00702353">
              <w:rPr>
                <w:b/>
                <w:color w:val="000000"/>
                <w:sz w:val="20"/>
              </w:rPr>
              <w:t>增支经营成本（美元）</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27E76" w:rsidRPr="00702353" w:rsidRDefault="00527E76" w:rsidP="00527E76">
            <w:pPr>
              <w:jc w:val="center"/>
              <w:rPr>
                <w:b/>
                <w:bCs/>
                <w:color w:val="000000"/>
                <w:sz w:val="20"/>
                <w:szCs w:val="20"/>
              </w:rPr>
            </w:pPr>
            <w:r w:rsidRPr="00702353">
              <w:rPr>
                <w:b/>
                <w:color w:val="000000"/>
                <w:sz w:val="20"/>
              </w:rPr>
              <w:t>贴牌制造</w:t>
            </w:r>
            <w:r w:rsidRPr="00702353">
              <w:rPr>
                <w:b/>
                <w:color w:val="000000"/>
                <w:sz w:val="20"/>
                <w:vertAlign w:val="superscript"/>
              </w:rPr>
              <w:t>*</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27E76" w:rsidRPr="00702353" w:rsidRDefault="00527E76" w:rsidP="00527E76">
            <w:pPr>
              <w:jc w:val="center"/>
              <w:rPr>
                <w:b/>
                <w:bCs/>
                <w:color w:val="000000"/>
                <w:sz w:val="20"/>
                <w:szCs w:val="20"/>
              </w:rPr>
            </w:pPr>
            <w:r w:rsidRPr="00702353">
              <w:rPr>
                <w:b/>
                <w:color w:val="000000"/>
                <w:sz w:val="20"/>
              </w:rPr>
              <w:t>待拨付款项（美元）</w:t>
            </w:r>
          </w:p>
        </w:tc>
        <w:tc>
          <w:tcPr>
            <w:tcW w:w="78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27E76" w:rsidRPr="00702353" w:rsidRDefault="00527E76" w:rsidP="00527E76">
            <w:pPr>
              <w:jc w:val="center"/>
              <w:rPr>
                <w:b/>
                <w:bCs/>
                <w:color w:val="000000"/>
                <w:sz w:val="20"/>
                <w:szCs w:val="20"/>
              </w:rPr>
            </w:pPr>
            <w:r w:rsidRPr="00702353">
              <w:rPr>
                <w:b/>
                <w:color w:val="000000"/>
                <w:sz w:val="20"/>
              </w:rPr>
              <w:t>待退还款项（美元）</w:t>
            </w:r>
          </w:p>
        </w:tc>
      </w:tr>
      <w:tr w:rsidR="00527E76" w:rsidRPr="00702353" w:rsidTr="00527E76">
        <w:trPr>
          <w:trHeight w:val="98"/>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Gita Mandiri Teknik</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98.98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130,032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91,330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38,702</w:t>
            </w:r>
          </w:p>
        </w:tc>
      </w:tr>
      <w:tr w:rsidR="00527E76" w:rsidRPr="00702353" w:rsidTr="00527E76">
        <w:trPr>
          <w:trHeight w:val="152"/>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Fata Sarana Makmur</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48.48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63,686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34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42,150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21,536</w:t>
            </w:r>
          </w:p>
        </w:tc>
      </w:tr>
      <w:tr w:rsidR="00527E76" w:rsidRPr="00702353" w:rsidTr="00527E76">
        <w:trPr>
          <w:trHeight w:val="197"/>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Industri Tata Udara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10.78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14,161</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14,161</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r>
      <w:tr w:rsidR="00527E76" w:rsidRPr="00702353" w:rsidTr="00527E76">
        <w:trPr>
          <w:trHeight w:val="8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 xml:space="preserve">Sumo Elco Mandiri </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28.6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56,020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35</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36,520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19,500</w:t>
            </w:r>
          </w:p>
        </w:tc>
      </w:tr>
      <w:tr w:rsidR="00527E76" w:rsidRPr="00702353" w:rsidTr="00527E76">
        <w:trPr>
          <w:trHeight w:val="5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Alpine Cool Utama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28.8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40,160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40,610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r>
      <w:tr w:rsidR="00527E76" w:rsidRPr="00702353" w:rsidTr="00527E76">
        <w:trPr>
          <w:trHeight w:val="89"/>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color w:val="000000"/>
                <w:sz w:val="20"/>
                <w:szCs w:val="20"/>
              </w:rPr>
            </w:pPr>
            <w:r w:rsidRPr="00702353">
              <w:rPr>
                <w:color w:val="000000"/>
                <w:sz w:val="20"/>
              </w:rPr>
              <w:t>Anekacool Citratama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4.2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17,510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17,510</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color w:val="000000"/>
                <w:sz w:val="20"/>
                <w:szCs w:val="20"/>
              </w:rPr>
            </w:pPr>
            <w:r w:rsidRPr="00702353">
              <w:rPr>
                <w:color w:val="000000"/>
                <w:sz w:val="20"/>
              </w:rPr>
              <w:t>0</w:t>
            </w:r>
          </w:p>
        </w:tc>
      </w:tr>
      <w:tr w:rsidR="00527E76" w:rsidRPr="00702353" w:rsidTr="00527E76">
        <w:trPr>
          <w:trHeight w:val="233"/>
        </w:trPr>
        <w:tc>
          <w:tcPr>
            <w:tcW w:w="1055" w:type="pct"/>
            <w:tcBorders>
              <w:top w:val="single" w:sz="4" w:space="0" w:color="auto"/>
              <w:left w:val="single" w:sz="4" w:space="0" w:color="auto"/>
              <w:bottom w:val="single" w:sz="4" w:space="0" w:color="auto"/>
              <w:right w:val="single" w:sz="4" w:space="0" w:color="auto"/>
            </w:tcBorders>
            <w:shd w:val="clear" w:color="auto" w:fill="auto"/>
            <w:vAlign w:val="center"/>
          </w:tcPr>
          <w:p w:rsidR="00527E76" w:rsidRPr="00702353" w:rsidRDefault="00527E76" w:rsidP="00527E76">
            <w:pPr>
              <w:jc w:val="left"/>
              <w:rPr>
                <w:color w:val="000000"/>
                <w:sz w:val="20"/>
                <w:szCs w:val="20"/>
              </w:rPr>
            </w:pPr>
            <w:r w:rsidRPr="00702353">
              <w:rPr>
                <w:color w:val="000000"/>
                <w:sz w:val="20"/>
              </w:rPr>
              <w:t>Metropolitan Bayu</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10.88</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14,287</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0</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527E76" w:rsidRPr="00702353" w:rsidRDefault="00527E76" w:rsidP="00527E76">
            <w:pPr>
              <w:jc w:val="right"/>
              <w:rPr>
                <w:color w:val="000000"/>
                <w:sz w:val="20"/>
                <w:szCs w:val="20"/>
              </w:rPr>
            </w:pPr>
            <w:r w:rsidRPr="00702353">
              <w:rPr>
                <w:color w:val="000000"/>
                <w:sz w:val="20"/>
              </w:rPr>
              <w:t>14,287</w:t>
            </w:r>
          </w:p>
        </w:tc>
        <w:tc>
          <w:tcPr>
            <w:tcW w:w="788"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527E76" w:rsidRPr="00702353" w:rsidRDefault="00527E76" w:rsidP="00527E76">
            <w:pPr>
              <w:jc w:val="right"/>
              <w:rPr>
                <w:color w:val="000000"/>
                <w:sz w:val="20"/>
                <w:szCs w:val="20"/>
              </w:rPr>
            </w:pPr>
            <w:r w:rsidRPr="00702353">
              <w:rPr>
                <w:color w:val="000000"/>
                <w:sz w:val="20"/>
              </w:rPr>
              <w:t>0</w:t>
            </w:r>
          </w:p>
        </w:tc>
      </w:tr>
      <w:tr w:rsidR="00527E76" w:rsidRPr="00702353" w:rsidTr="00527E76">
        <w:trPr>
          <w:trHeight w:val="107"/>
        </w:trPr>
        <w:tc>
          <w:tcPr>
            <w:tcW w:w="1055" w:type="pct"/>
            <w:tcBorders>
              <w:top w:val="nil"/>
              <w:left w:val="single" w:sz="4" w:space="0" w:color="auto"/>
              <w:bottom w:val="single" w:sz="4" w:space="0" w:color="auto"/>
              <w:right w:val="single" w:sz="4" w:space="0" w:color="auto"/>
            </w:tcBorders>
            <w:shd w:val="clear" w:color="auto" w:fill="auto"/>
            <w:vAlign w:val="center"/>
          </w:tcPr>
          <w:p w:rsidR="00527E76" w:rsidRPr="00702353" w:rsidRDefault="00527E76" w:rsidP="00527E76">
            <w:pPr>
              <w:jc w:val="left"/>
              <w:rPr>
                <w:color w:val="000000"/>
                <w:sz w:val="20"/>
                <w:szCs w:val="20"/>
              </w:rPr>
            </w:pPr>
            <w:r w:rsidRPr="00702353">
              <w:rPr>
                <w:color w:val="000000"/>
                <w:sz w:val="20"/>
              </w:rPr>
              <w:t>Rotaryana Prima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19.12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25,296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527E76" w:rsidRPr="00702353" w:rsidRDefault="00527E76" w:rsidP="00527E76">
            <w:pPr>
              <w:jc w:val="right"/>
              <w:rPr>
                <w:color w:val="000000"/>
                <w:sz w:val="20"/>
                <w:szCs w:val="20"/>
              </w:rPr>
            </w:pPr>
            <w:r w:rsidRPr="00702353">
              <w:rPr>
                <w:color w:val="000000"/>
                <w:sz w:val="20"/>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527E76" w:rsidRPr="00702353" w:rsidRDefault="00527E76" w:rsidP="00527E76">
            <w:pPr>
              <w:jc w:val="right"/>
              <w:rPr>
                <w:color w:val="000000"/>
                <w:sz w:val="20"/>
                <w:szCs w:val="20"/>
              </w:rPr>
            </w:pPr>
            <w:r w:rsidRPr="00702353">
              <w:rPr>
                <w:color w:val="000000"/>
                <w:sz w:val="20"/>
              </w:rPr>
              <w:t>25,296</w:t>
            </w:r>
          </w:p>
        </w:tc>
        <w:tc>
          <w:tcPr>
            <w:tcW w:w="788" w:type="pct"/>
            <w:tcBorders>
              <w:top w:val="nil"/>
              <w:left w:val="nil"/>
              <w:bottom w:val="single" w:sz="4" w:space="0" w:color="auto"/>
              <w:right w:val="single" w:sz="4" w:space="0" w:color="auto"/>
            </w:tcBorders>
            <w:shd w:val="clear" w:color="auto" w:fill="auto"/>
            <w:noWrap/>
            <w:tcMar>
              <w:left w:w="115" w:type="dxa"/>
              <w:right w:w="173" w:type="dxa"/>
            </w:tcMar>
          </w:tcPr>
          <w:p w:rsidR="00527E76" w:rsidRPr="00702353" w:rsidRDefault="00527E76" w:rsidP="00527E76">
            <w:pPr>
              <w:jc w:val="right"/>
              <w:rPr>
                <w:color w:val="000000"/>
                <w:sz w:val="20"/>
                <w:szCs w:val="20"/>
              </w:rPr>
            </w:pPr>
            <w:r w:rsidRPr="00702353">
              <w:rPr>
                <w:color w:val="000000"/>
                <w:sz w:val="20"/>
              </w:rPr>
              <w:t>0</w:t>
            </w:r>
          </w:p>
        </w:tc>
      </w:tr>
      <w:tr w:rsidR="00527E76" w:rsidRPr="00702353" w:rsidTr="00527E76">
        <w:trPr>
          <w:trHeight w:val="50"/>
        </w:trPr>
        <w:tc>
          <w:tcPr>
            <w:tcW w:w="1055" w:type="pct"/>
            <w:tcBorders>
              <w:top w:val="nil"/>
              <w:left w:val="single" w:sz="4" w:space="0" w:color="auto"/>
              <w:bottom w:val="single" w:sz="4" w:space="0" w:color="auto"/>
              <w:right w:val="single" w:sz="4" w:space="0" w:color="auto"/>
            </w:tcBorders>
            <w:shd w:val="clear" w:color="auto" w:fill="auto"/>
            <w:vAlign w:val="center"/>
            <w:hideMark/>
          </w:tcPr>
          <w:p w:rsidR="00527E76" w:rsidRPr="00702353" w:rsidRDefault="00527E76" w:rsidP="00527E76">
            <w:pPr>
              <w:jc w:val="left"/>
              <w:rPr>
                <w:b/>
                <w:bCs/>
                <w:color w:val="000000"/>
                <w:sz w:val="20"/>
                <w:szCs w:val="20"/>
              </w:rPr>
            </w:pPr>
            <w:r w:rsidRPr="00702353">
              <w:rPr>
                <w:b/>
                <w:color w:val="000000"/>
                <w:sz w:val="20"/>
              </w:rPr>
              <w:t>总计</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b/>
                <w:bCs/>
                <w:color w:val="000000"/>
                <w:sz w:val="20"/>
                <w:szCs w:val="20"/>
              </w:rPr>
            </w:pPr>
            <w:r w:rsidRPr="00702353">
              <w:rPr>
                <w:b/>
                <w:color w:val="000000"/>
                <w:sz w:val="20"/>
              </w:rPr>
              <w:t>250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b/>
                <w:bCs/>
                <w:color w:val="000000"/>
                <w:sz w:val="20"/>
                <w:szCs w:val="20"/>
              </w:rPr>
            </w:pPr>
            <w:r w:rsidRPr="00702353">
              <w:rPr>
                <w:b/>
                <w:color w:val="000000"/>
                <w:sz w:val="20"/>
              </w:rPr>
              <w:t>361,152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b/>
                <w:color w:val="000000"/>
                <w:sz w:val="20"/>
                <w:szCs w:val="20"/>
              </w:rPr>
            </w:pPr>
            <w:r w:rsidRPr="00702353">
              <w:rPr>
                <w:b/>
                <w:color w:val="000000"/>
                <w:sz w:val="20"/>
              </w:rPr>
              <w:t>22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b/>
                <w:bCs/>
                <w:color w:val="000000"/>
                <w:sz w:val="20"/>
                <w:szCs w:val="20"/>
              </w:rPr>
            </w:pPr>
            <w:r w:rsidRPr="00702353">
              <w:rPr>
                <w:b/>
                <w:color w:val="000000"/>
                <w:sz w:val="20"/>
              </w:rPr>
              <w:t>281,864</w:t>
            </w:r>
          </w:p>
        </w:tc>
        <w:tc>
          <w:tcPr>
            <w:tcW w:w="788" w:type="pct"/>
            <w:tcBorders>
              <w:top w:val="nil"/>
              <w:left w:val="nil"/>
              <w:bottom w:val="single" w:sz="4" w:space="0" w:color="auto"/>
              <w:right w:val="single" w:sz="4" w:space="0" w:color="auto"/>
            </w:tcBorders>
            <w:shd w:val="clear" w:color="auto" w:fill="auto"/>
            <w:noWrap/>
            <w:tcMar>
              <w:left w:w="115" w:type="dxa"/>
              <w:right w:w="173" w:type="dxa"/>
            </w:tcMar>
            <w:hideMark/>
          </w:tcPr>
          <w:p w:rsidR="00527E76" w:rsidRPr="00702353" w:rsidRDefault="00527E76" w:rsidP="00527E76">
            <w:pPr>
              <w:jc w:val="right"/>
              <w:rPr>
                <w:b/>
                <w:bCs/>
                <w:color w:val="000000"/>
                <w:sz w:val="20"/>
                <w:szCs w:val="20"/>
              </w:rPr>
            </w:pPr>
            <w:r w:rsidRPr="00702353">
              <w:rPr>
                <w:b/>
                <w:color w:val="000000"/>
                <w:sz w:val="20"/>
              </w:rPr>
              <w:t>79,738</w:t>
            </w:r>
          </w:p>
        </w:tc>
      </w:tr>
    </w:tbl>
    <w:p w:rsidR="00527E76" w:rsidRPr="00702353" w:rsidRDefault="00527E76" w:rsidP="00527E76">
      <w:pPr>
        <w:rPr>
          <w:sz w:val="16"/>
          <w:szCs w:val="16"/>
        </w:rPr>
      </w:pPr>
      <w:r w:rsidRPr="00702353">
        <w:rPr>
          <w:sz w:val="16"/>
        </w:rPr>
        <w:t xml:space="preserve">* </w:t>
      </w:r>
      <w:r w:rsidRPr="00702353">
        <w:rPr>
          <w:sz w:val="16"/>
          <w:szCs w:val="16"/>
        </w:rPr>
        <w:t>2018</w:t>
      </w:r>
      <w:r w:rsidRPr="00702353">
        <w:rPr>
          <w:sz w:val="16"/>
          <w:szCs w:val="16"/>
        </w:rPr>
        <w:t>年企业</w:t>
      </w:r>
      <w:r w:rsidRPr="00702353">
        <w:rPr>
          <w:color w:val="000000"/>
          <w:sz w:val="16"/>
          <w:szCs w:val="16"/>
        </w:rPr>
        <w:t>贴牌制造业务</w:t>
      </w:r>
      <w:r w:rsidRPr="00702353">
        <w:rPr>
          <w:sz w:val="16"/>
          <w:szCs w:val="16"/>
        </w:rPr>
        <w:t>的制造比例</w:t>
      </w:r>
      <w:r w:rsidRPr="00702353">
        <w:rPr>
          <w:sz w:val="16"/>
        </w:rPr>
        <w:t>。</w:t>
      </w:r>
    </w:p>
    <w:p w:rsidR="00527E76" w:rsidRPr="00702353" w:rsidRDefault="00527E76" w:rsidP="00527E76"/>
    <w:p w:rsidR="00527E76" w:rsidRPr="00702353" w:rsidRDefault="00527E76" w:rsidP="00527E76">
      <w:pPr>
        <w:numPr>
          <w:ilvl w:val="0"/>
          <w:numId w:val="1"/>
        </w:numPr>
        <w:spacing w:after="240"/>
        <w:outlineLvl w:val="0"/>
      </w:pPr>
      <w:r w:rsidRPr="00702353">
        <w:t>与之相比，以下</w:t>
      </w:r>
      <w:r w:rsidRPr="00702353">
        <w:t>11</w:t>
      </w:r>
      <w:r w:rsidRPr="00702353">
        <w:t>家企业决定退出该项目并制造高全球变暖潜能值的设备，这些企业将在第</w:t>
      </w:r>
      <w:r w:rsidRPr="00702353">
        <w:t>85</w:t>
      </w:r>
      <w:r w:rsidRPr="00702353">
        <w:t>次会议上向基金退还拨款总额</w:t>
      </w:r>
      <w:r w:rsidRPr="00702353">
        <w:t>764,842</w:t>
      </w:r>
      <w:r w:rsidRPr="00702353">
        <w:t>美元：</w:t>
      </w:r>
      <w:r w:rsidRPr="00702353">
        <w:t xml:space="preserve"> </w:t>
      </w:r>
    </w:p>
    <w:p w:rsidR="00527E76" w:rsidRPr="00702353" w:rsidRDefault="00527E76" w:rsidP="00527E76">
      <w:pPr>
        <w:widowControl w:val="0"/>
        <w:numPr>
          <w:ilvl w:val="1"/>
          <w:numId w:val="1"/>
        </w:numPr>
        <w:spacing w:after="240"/>
        <w:outlineLvl w:val="1"/>
      </w:pPr>
      <w:r w:rsidRPr="00702353">
        <w:t>在商业制冷子行业，</w:t>
      </w:r>
      <w:r w:rsidRPr="00702353">
        <w:t>Mentari Metal Pratama</w:t>
      </w:r>
      <w:r w:rsidRPr="00702353">
        <w:t>、</w:t>
      </w:r>
      <w:r w:rsidRPr="00702353">
        <w:t>Polysari Citratama</w:t>
      </w:r>
      <w:r w:rsidRPr="00702353">
        <w:t>和</w:t>
      </w:r>
      <w:r w:rsidRPr="00702353">
        <w:t>Inti Tunggal</w:t>
      </w:r>
      <w:r w:rsidRPr="00702353">
        <w:t>共有</w:t>
      </w:r>
      <w:r w:rsidRPr="00702353">
        <w:t>375,930</w:t>
      </w:r>
      <w:r w:rsidRPr="00702353">
        <w:t>美元的资金尚未拨付；以及</w:t>
      </w:r>
      <w:r w:rsidRPr="00702353">
        <w:t xml:space="preserve"> </w:t>
      </w:r>
    </w:p>
    <w:p w:rsidR="00527E76" w:rsidRPr="00702353" w:rsidRDefault="00527E76" w:rsidP="00527E76">
      <w:pPr>
        <w:widowControl w:val="0"/>
        <w:numPr>
          <w:ilvl w:val="1"/>
          <w:numId w:val="1"/>
        </w:numPr>
        <w:spacing w:after="240"/>
        <w:outlineLvl w:val="1"/>
      </w:pPr>
      <w:r w:rsidRPr="00702353">
        <w:t>在商业制冷组件子行业，向</w:t>
      </w:r>
      <w:r w:rsidRPr="00702353">
        <w:t>Sabindo Refrigeration</w:t>
      </w:r>
      <w:r w:rsidRPr="00702353">
        <w:t>、</w:t>
      </w:r>
      <w:r w:rsidRPr="00702353">
        <w:t>Global Technic</w:t>
      </w:r>
      <w:r w:rsidRPr="00702353">
        <w:t>、</w:t>
      </w:r>
      <w:r w:rsidRPr="00702353">
        <w:t>AVIS Alpin Servis Tr</w:t>
      </w:r>
      <w:r w:rsidRPr="00702353">
        <w:t>、</w:t>
      </w:r>
      <w:r w:rsidRPr="00702353">
        <w:t>Aneka Froze Triutama</w:t>
      </w:r>
      <w:r w:rsidRPr="00702353">
        <w:t>、</w:t>
      </w:r>
      <w:r w:rsidRPr="00702353">
        <w:t>Graha Cool Technic</w:t>
      </w:r>
      <w:r w:rsidRPr="00702353">
        <w:t>、</w:t>
      </w:r>
      <w:r w:rsidRPr="00702353">
        <w:t>United Refrigeration</w:t>
      </w:r>
      <w:r w:rsidRPr="00702353">
        <w:t>、</w:t>
      </w:r>
      <w:r w:rsidRPr="00702353">
        <w:t>Gaya Technic Supply</w:t>
      </w:r>
      <w:r w:rsidRPr="00702353">
        <w:t>和</w:t>
      </w:r>
      <w:r w:rsidRPr="00702353">
        <w:t>Ilthabi Mandiri Tech</w:t>
      </w:r>
      <w:r w:rsidRPr="00702353">
        <w:t>计拨款</w:t>
      </w:r>
      <w:r w:rsidRPr="00702353">
        <w:t>417,872</w:t>
      </w:r>
      <w:r w:rsidRPr="00702353">
        <w:t>美元，其中已拨付</w:t>
      </w:r>
      <w:r w:rsidRPr="00702353">
        <w:t>28,960</w:t>
      </w:r>
      <w:r w:rsidRPr="00702353">
        <w:t>美元用于开发原型（即每家企业</w:t>
      </w:r>
      <w:r w:rsidRPr="00702353">
        <w:t>3,620</w:t>
      </w:r>
      <w:r w:rsidRPr="00702353">
        <w:t>美元），</w:t>
      </w:r>
      <w:r w:rsidRPr="00702353">
        <w:t>388,912</w:t>
      </w:r>
      <w:r w:rsidRPr="00702353">
        <w:t>美元余额则将退还至基金。</w:t>
      </w:r>
    </w:p>
    <w:p w:rsidR="00527E76" w:rsidRPr="00702353" w:rsidRDefault="00527E76" w:rsidP="00527E76">
      <w:pPr>
        <w:rPr>
          <w:i/>
        </w:rPr>
      </w:pPr>
      <w:r w:rsidRPr="00702353">
        <w:rPr>
          <w:i/>
        </w:rPr>
        <w:t>维修行业</w:t>
      </w:r>
    </w:p>
    <w:p w:rsidR="00527E76" w:rsidRPr="00702353" w:rsidRDefault="00527E76" w:rsidP="00527E76"/>
    <w:p w:rsidR="00527E76" w:rsidRPr="00702353" w:rsidRDefault="00527E76" w:rsidP="00527E76">
      <w:pPr>
        <w:numPr>
          <w:ilvl w:val="0"/>
          <w:numId w:val="1"/>
        </w:numPr>
        <w:spacing w:after="240"/>
        <w:outlineLvl w:val="0"/>
      </w:pPr>
      <w:r w:rsidRPr="00702353">
        <w:t>根据</w:t>
      </w:r>
      <w:r w:rsidRPr="00702353">
        <w:t>2018</w:t>
      </w:r>
      <w:r w:rsidRPr="00702353">
        <w:t>年进度报告，澳大利亚政府已完成制冷与空调维修行业中的项目组成部分。已无余额。</w:t>
      </w:r>
    </w:p>
    <w:p w:rsidR="00527E76" w:rsidRPr="00702353" w:rsidRDefault="00527E76" w:rsidP="00527E76">
      <w:pPr>
        <w:rPr>
          <w:i/>
        </w:rPr>
      </w:pPr>
      <w:r w:rsidRPr="00702353">
        <w:rPr>
          <w:i/>
        </w:rPr>
        <w:t>项目管理单位（</w:t>
      </w:r>
      <w:r w:rsidRPr="00702353">
        <w:rPr>
          <w:i/>
        </w:rPr>
        <w:t>PMU</w:t>
      </w:r>
      <w:r w:rsidRPr="00702353">
        <w:rPr>
          <w:i/>
        </w:rPr>
        <w:t>）</w:t>
      </w:r>
    </w:p>
    <w:p w:rsidR="00527E76" w:rsidRPr="00527E76" w:rsidRDefault="00527E76" w:rsidP="00527E76">
      <w:pPr>
        <w:rPr>
          <w:highlight w:val="lightGray"/>
        </w:rPr>
      </w:pPr>
    </w:p>
    <w:p w:rsidR="00527E76" w:rsidRPr="00702353" w:rsidRDefault="00527E76" w:rsidP="00527E76">
      <w:pPr>
        <w:numPr>
          <w:ilvl w:val="0"/>
          <w:numId w:val="1"/>
        </w:numPr>
        <w:spacing w:after="240"/>
        <w:outlineLvl w:val="0"/>
      </w:pPr>
      <w:r w:rsidRPr="00702353">
        <w:t>共计向项目管理单位划拨</w:t>
      </w:r>
      <w:r w:rsidRPr="00702353">
        <w:t>450,000</w:t>
      </w:r>
      <w:r w:rsidRPr="00702353">
        <w:t>美元，其中已拨付</w:t>
      </w:r>
      <w:r w:rsidRPr="00702353">
        <w:t>434,200</w:t>
      </w:r>
      <w:r w:rsidRPr="00702353">
        <w:t>美元。剩余的</w:t>
      </w:r>
      <w:r w:rsidRPr="00702353">
        <w:t>15,800</w:t>
      </w:r>
      <w:r w:rsidRPr="00702353">
        <w:t>美元有待于</w:t>
      </w:r>
      <w:r w:rsidRPr="00702353">
        <w:t>2020</w:t>
      </w:r>
      <w:r w:rsidRPr="00702353">
        <w:t>年</w:t>
      </w:r>
      <w:r w:rsidRPr="00702353">
        <w:t>12</w:t>
      </w:r>
      <w:r w:rsidRPr="00702353">
        <w:t>月</w:t>
      </w:r>
      <w:r w:rsidRPr="00702353">
        <w:t>31</w:t>
      </w:r>
      <w:r w:rsidRPr="00702353">
        <w:t>日之前拨付，以继续开展以下活动：</w:t>
      </w:r>
    </w:p>
    <w:p w:rsidR="00527E76" w:rsidRPr="00702353" w:rsidRDefault="00527E76" w:rsidP="00527E76">
      <w:pPr>
        <w:keepNext/>
        <w:numPr>
          <w:ilvl w:val="1"/>
          <w:numId w:val="1"/>
        </w:numPr>
        <w:spacing w:after="240"/>
        <w:outlineLvl w:val="1"/>
      </w:pPr>
      <w:r w:rsidRPr="00702353">
        <w:t>针对技术援助活动的行政和运营支持；</w:t>
      </w:r>
    </w:p>
    <w:p w:rsidR="00527E76" w:rsidRPr="00702353" w:rsidRDefault="00527E76" w:rsidP="00527E76">
      <w:pPr>
        <w:keepNext/>
        <w:numPr>
          <w:ilvl w:val="1"/>
          <w:numId w:val="1"/>
        </w:numPr>
        <w:spacing w:after="240"/>
        <w:outlineLvl w:val="1"/>
      </w:pPr>
      <w:r w:rsidRPr="00702353">
        <w:t>全面管理投资项目的执行情况；</w:t>
      </w:r>
    </w:p>
    <w:p w:rsidR="00527E76" w:rsidRPr="00702353" w:rsidRDefault="00527E76" w:rsidP="00527E76">
      <w:pPr>
        <w:widowControl w:val="0"/>
        <w:numPr>
          <w:ilvl w:val="1"/>
          <w:numId w:val="1"/>
        </w:numPr>
        <w:spacing w:after="240"/>
        <w:outlineLvl w:val="1"/>
      </w:pPr>
      <w:r w:rsidRPr="00702353">
        <w:t>组织对企业的访问、会晤和技术考察；</w:t>
      </w:r>
      <w:r w:rsidRPr="00702353">
        <w:t xml:space="preserve"> </w:t>
      </w:r>
    </w:p>
    <w:p w:rsidR="00527E76" w:rsidRPr="00702353" w:rsidRDefault="00527E76" w:rsidP="00527E76">
      <w:pPr>
        <w:widowControl w:val="0"/>
        <w:numPr>
          <w:ilvl w:val="1"/>
          <w:numId w:val="1"/>
        </w:numPr>
        <w:spacing w:after="240"/>
        <w:outlineLvl w:val="1"/>
      </w:pPr>
      <w:r w:rsidRPr="00702353">
        <w:lastRenderedPageBreak/>
        <w:t>编写定期报告，并向项目指导委员会、印度尼西亚政府和多边基金进行报告；</w:t>
      </w:r>
    </w:p>
    <w:p w:rsidR="00527E76" w:rsidRPr="00702353" w:rsidRDefault="00527E76" w:rsidP="00527E76">
      <w:pPr>
        <w:widowControl w:val="0"/>
        <w:numPr>
          <w:ilvl w:val="1"/>
          <w:numId w:val="1"/>
        </w:numPr>
        <w:spacing w:after="240"/>
        <w:outlineLvl w:val="1"/>
      </w:pPr>
      <w:r w:rsidRPr="00702353">
        <w:t>核实项目执行情况，完成里程碑事件，对企业进行实地核查；</w:t>
      </w:r>
    </w:p>
    <w:p w:rsidR="00527E76" w:rsidRPr="00702353" w:rsidRDefault="00527E76" w:rsidP="00527E76">
      <w:pPr>
        <w:widowControl w:val="0"/>
        <w:numPr>
          <w:ilvl w:val="1"/>
          <w:numId w:val="1"/>
        </w:numPr>
        <w:spacing w:after="240"/>
        <w:outlineLvl w:val="1"/>
      </w:pPr>
      <w:r w:rsidRPr="00702353">
        <w:t>第一阶段活动的日常管理（管理和运营）；以及</w:t>
      </w:r>
    </w:p>
    <w:p w:rsidR="00527E76" w:rsidRPr="00702353" w:rsidRDefault="00527E76" w:rsidP="00527E76">
      <w:pPr>
        <w:widowControl w:val="0"/>
        <w:numPr>
          <w:ilvl w:val="1"/>
          <w:numId w:val="1"/>
        </w:numPr>
        <w:spacing w:after="240"/>
        <w:outlineLvl w:val="1"/>
      </w:pPr>
      <w:r w:rsidRPr="00702353">
        <w:t>预算和对已核准资金的财务控制。</w:t>
      </w:r>
    </w:p>
    <w:p w:rsidR="00527E76" w:rsidRPr="00702353" w:rsidRDefault="00527E76" w:rsidP="00527E76">
      <w:pPr>
        <w:spacing w:after="240"/>
        <w:rPr>
          <w:i/>
        </w:rPr>
      </w:pPr>
      <w:r w:rsidRPr="00702353">
        <w:rPr>
          <w:i/>
        </w:rPr>
        <w:t>资金拨付水平</w:t>
      </w:r>
    </w:p>
    <w:p w:rsidR="00527E76" w:rsidRPr="00702353" w:rsidRDefault="00527E76" w:rsidP="00527E76">
      <w:pPr>
        <w:numPr>
          <w:ilvl w:val="0"/>
          <w:numId w:val="1"/>
        </w:numPr>
        <w:spacing w:after="240"/>
        <w:outlineLvl w:val="0"/>
        <w:rPr>
          <w:u w:val="single"/>
        </w:rPr>
      </w:pPr>
      <w:r w:rsidRPr="00702353">
        <w:t>截至</w:t>
      </w:r>
      <w:r w:rsidRPr="00702353">
        <w:t>2019</w:t>
      </w:r>
      <w:r w:rsidRPr="00702353">
        <w:t>年</w:t>
      </w:r>
      <w:r w:rsidRPr="00702353">
        <w:t>11</w:t>
      </w:r>
      <w:r w:rsidRPr="00702353">
        <w:t>月，已核准资金</w:t>
      </w:r>
      <w:r w:rsidRPr="00702353">
        <w:t>12,692,684</w:t>
      </w:r>
      <w:r w:rsidRPr="00702353">
        <w:t>美元，其中，已拨付资金</w:t>
      </w:r>
      <w:r w:rsidRPr="00702353">
        <w:t>11,791,079</w:t>
      </w:r>
      <w:r w:rsidRPr="00702353">
        <w:t>美元（占</w:t>
      </w:r>
      <w:r w:rsidRPr="00702353">
        <w:t>93%</w:t>
      </w:r>
      <w:r w:rsidRPr="00702353">
        <w:t>）（向联合国开发计划署拨付</w:t>
      </w:r>
      <w:r w:rsidRPr="00702353">
        <w:t>8,048,258</w:t>
      </w:r>
      <w:r w:rsidRPr="00702353">
        <w:t>美元，向联合国工发组织拨付</w:t>
      </w:r>
      <w:r w:rsidRPr="00702353">
        <w:t>777,208</w:t>
      </w:r>
      <w:r w:rsidRPr="00702353">
        <w:t>美元，向世界银行拨付</w:t>
      </w:r>
      <w:r w:rsidRPr="00702353">
        <w:t>2,665,613</w:t>
      </w:r>
      <w:r w:rsidRPr="00702353">
        <w:t>美元，向澳大利亚政府拨付</w:t>
      </w:r>
      <w:r w:rsidRPr="00702353">
        <w:t>300,000</w:t>
      </w:r>
      <w:r w:rsidRPr="00702353">
        <w:t>美元），具体如表</w:t>
      </w:r>
      <w:r w:rsidRPr="00702353">
        <w:t>13</w:t>
      </w:r>
      <w:r w:rsidRPr="00702353">
        <w:t>所示。</w:t>
      </w:r>
    </w:p>
    <w:p w:rsidR="00527E76" w:rsidRPr="00702353" w:rsidRDefault="00527E76" w:rsidP="00527E76">
      <w:pPr>
        <w:keepNext/>
      </w:pPr>
      <w:r w:rsidRPr="00702353">
        <w:rPr>
          <w:b/>
        </w:rPr>
        <w:t>表</w:t>
      </w:r>
      <w:r w:rsidRPr="00702353">
        <w:rPr>
          <w:b/>
        </w:rPr>
        <w:t>13</w:t>
      </w:r>
      <w:r w:rsidRPr="00702353">
        <w:rPr>
          <w:b/>
        </w:rPr>
        <w:t>：印度尼西亚氟氯烃淘汰管理计划第一阶段财务报告（美元）</w:t>
      </w:r>
    </w:p>
    <w:tbl>
      <w:tblPr>
        <w:tblW w:w="5000" w:type="pct"/>
        <w:tblLook w:val="04A0" w:firstRow="1" w:lastRow="0" w:firstColumn="1" w:lastColumn="0" w:noHBand="0" w:noVBand="1"/>
      </w:tblPr>
      <w:tblGrid>
        <w:gridCol w:w="2573"/>
        <w:gridCol w:w="2257"/>
        <w:gridCol w:w="2259"/>
        <w:gridCol w:w="2261"/>
      </w:tblGrid>
      <w:tr w:rsidR="00527E76" w:rsidRPr="00702353" w:rsidTr="00527E76">
        <w:trPr>
          <w:tblHeader/>
        </w:trPr>
        <w:tc>
          <w:tcPr>
            <w:tcW w:w="137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27E76" w:rsidRPr="00702353" w:rsidRDefault="00527E76" w:rsidP="00527E76">
            <w:pPr>
              <w:jc w:val="left"/>
              <w:rPr>
                <w:b/>
                <w:bCs/>
                <w:color w:val="000000"/>
                <w:sz w:val="20"/>
                <w:szCs w:val="20"/>
              </w:rPr>
            </w:pPr>
            <w:r w:rsidRPr="00702353">
              <w:rPr>
                <w:b/>
                <w:color w:val="000000"/>
                <w:sz w:val="20"/>
              </w:rPr>
              <w:t>机构</w:t>
            </w:r>
          </w:p>
        </w:tc>
        <w:tc>
          <w:tcPr>
            <w:tcW w:w="1207" w:type="pct"/>
            <w:tcBorders>
              <w:top w:val="single" w:sz="4" w:space="0" w:color="auto"/>
              <w:left w:val="single" w:sz="4" w:space="0" w:color="auto"/>
              <w:right w:val="single" w:sz="4" w:space="0" w:color="auto"/>
            </w:tcBorders>
            <w:shd w:val="clear" w:color="auto" w:fill="auto"/>
            <w:noWrap/>
            <w:vAlign w:val="center"/>
            <w:hideMark/>
          </w:tcPr>
          <w:p w:rsidR="00527E76" w:rsidRPr="00702353" w:rsidRDefault="00527E76" w:rsidP="00527E76">
            <w:pPr>
              <w:jc w:val="center"/>
              <w:rPr>
                <w:b/>
                <w:color w:val="000000"/>
                <w:sz w:val="20"/>
                <w:szCs w:val="20"/>
              </w:rPr>
            </w:pPr>
            <w:r w:rsidRPr="00702353">
              <w:rPr>
                <w:b/>
                <w:color w:val="000000"/>
                <w:sz w:val="20"/>
              </w:rPr>
              <w:t>已核准金额（美元）</w:t>
            </w:r>
          </w:p>
        </w:tc>
        <w:tc>
          <w:tcPr>
            <w:tcW w:w="1208" w:type="pct"/>
            <w:tcBorders>
              <w:top w:val="single" w:sz="4" w:space="0" w:color="auto"/>
              <w:left w:val="single" w:sz="4" w:space="0" w:color="auto"/>
              <w:bottom w:val="single" w:sz="4" w:space="0" w:color="auto"/>
              <w:right w:val="single" w:sz="4" w:space="0" w:color="auto"/>
            </w:tcBorders>
            <w:shd w:val="clear" w:color="auto" w:fill="auto"/>
            <w:vAlign w:val="center"/>
          </w:tcPr>
          <w:p w:rsidR="00527E76" w:rsidRPr="00702353" w:rsidRDefault="00527E76" w:rsidP="00527E76">
            <w:pPr>
              <w:jc w:val="center"/>
              <w:rPr>
                <w:b/>
                <w:color w:val="000000"/>
                <w:sz w:val="20"/>
                <w:szCs w:val="20"/>
              </w:rPr>
            </w:pPr>
            <w:r w:rsidRPr="00702353">
              <w:rPr>
                <w:b/>
                <w:color w:val="000000"/>
                <w:sz w:val="20"/>
              </w:rPr>
              <w:t>已拨付金额（美元）</w:t>
            </w:r>
          </w:p>
        </w:tc>
        <w:tc>
          <w:tcPr>
            <w:tcW w:w="1209" w:type="pct"/>
            <w:tcBorders>
              <w:top w:val="single" w:sz="4" w:space="0" w:color="auto"/>
              <w:left w:val="single" w:sz="4" w:space="0" w:color="auto"/>
              <w:bottom w:val="single" w:sz="4" w:space="0" w:color="auto"/>
              <w:right w:val="single" w:sz="4" w:space="0" w:color="auto"/>
            </w:tcBorders>
          </w:tcPr>
          <w:p w:rsidR="00527E76" w:rsidRPr="00702353" w:rsidRDefault="00527E76" w:rsidP="00527E76">
            <w:pPr>
              <w:jc w:val="center"/>
              <w:rPr>
                <w:b/>
                <w:color w:val="000000"/>
                <w:sz w:val="20"/>
                <w:szCs w:val="20"/>
              </w:rPr>
            </w:pPr>
            <w:r w:rsidRPr="00702353">
              <w:rPr>
                <w:b/>
                <w:color w:val="000000"/>
                <w:sz w:val="20"/>
              </w:rPr>
              <w:t>拨付率（</w:t>
            </w:r>
            <w:r w:rsidRPr="00702353">
              <w:rPr>
                <w:b/>
                <w:color w:val="000000"/>
                <w:sz w:val="20"/>
              </w:rPr>
              <w:t>%</w:t>
            </w:r>
            <w:r w:rsidRPr="00702353">
              <w:rPr>
                <w:b/>
                <w:color w:val="000000"/>
                <w:sz w:val="20"/>
              </w:rPr>
              <w:t>）</w:t>
            </w:r>
          </w:p>
        </w:tc>
      </w:tr>
      <w:tr w:rsidR="00527E76" w:rsidRPr="00702353" w:rsidTr="00527E76">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jc w:val="left"/>
              <w:rPr>
                <w:bCs/>
                <w:color w:val="000000"/>
                <w:sz w:val="20"/>
                <w:szCs w:val="20"/>
              </w:rPr>
            </w:pPr>
            <w:r w:rsidRPr="00702353">
              <w:rPr>
                <w:color w:val="000000"/>
                <w:sz w:val="20"/>
              </w:rPr>
              <w:t>联合国开发计划署</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527E76" w:rsidRPr="00702353" w:rsidRDefault="00527E76" w:rsidP="00527E76">
            <w:pPr>
              <w:jc w:val="right"/>
              <w:rPr>
                <w:color w:val="000000"/>
                <w:sz w:val="20"/>
                <w:szCs w:val="20"/>
              </w:rPr>
            </w:pPr>
            <w:r w:rsidRPr="00702353">
              <w:rPr>
                <w:color w:val="000000"/>
                <w:sz w:val="20"/>
              </w:rPr>
              <w:t>8,901,102</w:t>
            </w:r>
            <w:r w:rsidRPr="00702353">
              <w:rPr>
                <w:color w:val="000000"/>
                <w:sz w:val="20"/>
                <w:vertAlign w:val="superscript"/>
              </w:rPr>
              <w:t>*</w:t>
            </w:r>
          </w:p>
        </w:tc>
        <w:tc>
          <w:tcPr>
            <w:tcW w:w="12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527E76" w:rsidRPr="00702353" w:rsidRDefault="00527E76" w:rsidP="00527E76">
            <w:pPr>
              <w:jc w:val="right"/>
              <w:rPr>
                <w:sz w:val="20"/>
                <w:szCs w:val="20"/>
              </w:rPr>
            </w:pPr>
            <w:r w:rsidRPr="00702353">
              <w:rPr>
                <w:sz w:val="20"/>
              </w:rPr>
              <w:t>8,048,258</w:t>
            </w:r>
            <w:r w:rsidRPr="00702353">
              <w:rPr>
                <w:sz w:val="20"/>
                <w:vertAlign w:val="superscript"/>
              </w:rPr>
              <w:t>*,**</w:t>
            </w:r>
          </w:p>
        </w:tc>
        <w:tc>
          <w:tcPr>
            <w:tcW w:w="1209" w:type="pct"/>
            <w:tcBorders>
              <w:top w:val="single" w:sz="4" w:space="0" w:color="auto"/>
              <w:left w:val="single" w:sz="4" w:space="0" w:color="auto"/>
              <w:bottom w:val="single" w:sz="4" w:space="0" w:color="auto"/>
              <w:right w:val="single" w:sz="4" w:space="0" w:color="auto"/>
            </w:tcBorders>
            <w:tcMar>
              <w:left w:w="115" w:type="dxa"/>
              <w:right w:w="288" w:type="dxa"/>
            </w:tcMar>
          </w:tcPr>
          <w:p w:rsidR="00527E76" w:rsidRPr="00702353" w:rsidRDefault="00527E76" w:rsidP="00527E76">
            <w:pPr>
              <w:jc w:val="right"/>
              <w:rPr>
                <w:sz w:val="20"/>
                <w:szCs w:val="20"/>
              </w:rPr>
            </w:pPr>
            <w:r w:rsidRPr="00702353">
              <w:rPr>
                <w:sz w:val="20"/>
              </w:rPr>
              <w:t>90</w:t>
            </w:r>
          </w:p>
        </w:tc>
      </w:tr>
      <w:tr w:rsidR="00527E76" w:rsidRPr="00702353" w:rsidTr="00527E76">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jc w:val="left"/>
              <w:rPr>
                <w:bCs/>
                <w:color w:val="000000"/>
                <w:sz w:val="20"/>
                <w:szCs w:val="20"/>
              </w:rPr>
            </w:pPr>
            <w:r w:rsidRPr="00702353">
              <w:rPr>
                <w:color w:val="000000"/>
                <w:sz w:val="20"/>
              </w:rPr>
              <w:t>联合国工发组织</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527E76" w:rsidRPr="00702353" w:rsidRDefault="00527E76" w:rsidP="00527E76">
            <w:pPr>
              <w:jc w:val="right"/>
              <w:rPr>
                <w:color w:val="000000"/>
                <w:sz w:val="20"/>
                <w:szCs w:val="20"/>
              </w:rPr>
            </w:pPr>
            <w:r w:rsidRPr="00702353">
              <w:rPr>
                <w:color w:val="000000"/>
                <w:sz w:val="20"/>
              </w:rPr>
              <w:t>777,395</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527E76" w:rsidRPr="00702353" w:rsidRDefault="00527E76" w:rsidP="00527E76">
            <w:pPr>
              <w:jc w:val="right"/>
              <w:rPr>
                <w:sz w:val="20"/>
                <w:szCs w:val="20"/>
              </w:rPr>
            </w:pPr>
            <w:r w:rsidRPr="00702353">
              <w:rPr>
                <w:sz w:val="20"/>
              </w:rPr>
              <w:t xml:space="preserve">777,208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527E76" w:rsidRPr="00702353" w:rsidRDefault="00527E76" w:rsidP="00527E76">
            <w:pPr>
              <w:jc w:val="right"/>
              <w:rPr>
                <w:sz w:val="20"/>
                <w:szCs w:val="20"/>
              </w:rPr>
            </w:pPr>
            <w:r w:rsidRPr="00702353">
              <w:rPr>
                <w:sz w:val="20"/>
              </w:rPr>
              <w:t>100</w:t>
            </w:r>
          </w:p>
        </w:tc>
      </w:tr>
      <w:tr w:rsidR="00527E76" w:rsidRPr="00702353" w:rsidTr="00527E76">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jc w:val="left"/>
              <w:rPr>
                <w:bCs/>
                <w:color w:val="000000"/>
                <w:sz w:val="20"/>
                <w:szCs w:val="20"/>
              </w:rPr>
            </w:pPr>
            <w:r w:rsidRPr="00702353">
              <w:rPr>
                <w:color w:val="000000"/>
                <w:sz w:val="20"/>
              </w:rPr>
              <w:t>世界银行</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527E76" w:rsidRPr="00702353" w:rsidRDefault="00527E76" w:rsidP="00527E76">
            <w:pPr>
              <w:jc w:val="right"/>
              <w:rPr>
                <w:color w:val="000000"/>
                <w:sz w:val="20"/>
                <w:szCs w:val="20"/>
              </w:rPr>
            </w:pPr>
            <w:r w:rsidRPr="00702353">
              <w:rPr>
                <w:color w:val="000000"/>
                <w:sz w:val="20"/>
              </w:rPr>
              <w:t>2,714,187</w:t>
            </w:r>
            <w:r w:rsidRPr="00702353">
              <w:rPr>
                <w:color w:val="000000"/>
                <w:sz w:val="20"/>
                <w:vertAlign w:val="superscript"/>
              </w:rPr>
              <w:t>***</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527E76" w:rsidRPr="00702353" w:rsidRDefault="00527E76" w:rsidP="00527E76">
            <w:pPr>
              <w:jc w:val="right"/>
              <w:rPr>
                <w:sz w:val="20"/>
                <w:szCs w:val="20"/>
              </w:rPr>
            </w:pPr>
            <w:r w:rsidRPr="00702353">
              <w:rPr>
                <w:sz w:val="20"/>
              </w:rPr>
              <w:t>2,665,613</w:t>
            </w:r>
            <w:r w:rsidRPr="00702353">
              <w:rPr>
                <w:sz w:val="20"/>
                <w:vertAlign w:val="superscript"/>
              </w:rPr>
              <w:t>***</w:t>
            </w:r>
            <w:r w:rsidRPr="00702353">
              <w:rPr>
                <w:sz w:val="20"/>
              </w:rPr>
              <w:t xml:space="preserve">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527E76" w:rsidRPr="00702353" w:rsidRDefault="00527E76" w:rsidP="00527E76">
            <w:pPr>
              <w:jc w:val="right"/>
              <w:rPr>
                <w:sz w:val="20"/>
                <w:szCs w:val="20"/>
              </w:rPr>
            </w:pPr>
            <w:r w:rsidRPr="00702353">
              <w:rPr>
                <w:sz w:val="20"/>
              </w:rPr>
              <w:t>98</w:t>
            </w:r>
          </w:p>
        </w:tc>
      </w:tr>
      <w:tr w:rsidR="00527E76" w:rsidRPr="00702353" w:rsidTr="00527E76">
        <w:tc>
          <w:tcPr>
            <w:tcW w:w="1376" w:type="pct"/>
            <w:tcBorders>
              <w:top w:val="nil"/>
              <w:left w:val="single" w:sz="4" w:space="0" w:color="auto"/>
              <w:bottom w:val="single" w:sz="4" w:space="0" w:color="auto"/>
              <w:right w:val="single" w:sz="4" w:space="0" w:color="auto"/>
            </w:tcBorders>
            <w:shd w:val="clear" w:color="auto" w:fill="auto"/>
            <w:noWrap/>
            <w:vAlign w:val="center"/>
          </w:tcPr>
          <w:p w:rsidR="00527E76" w:rsidRPr="00702353" w:rsidRDefault="00527E76" w:rsidP="00527E76">
            <w:pPr>
              <w:jc w:val="left"/>
              <w:rPr>
                <w:bCs/>
                <w:color w:val="000000"/>
                <w:sz w:val="20"/>
                <w:szCs w:val="20"/>
              </w:rPr>
            </w:pPr>
            <w:r w:rsidRPr="00702353">
              <w:rPr>
                <w:color w:val="000000"/>
                <w:sz w:val="20"/>
              </w:rPr>
              <w:t>澳大利亚政府</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527E76" w:rsidRPr="00702353" w:rsidRDefault="00527E76" w:rsidP="00527E76">
            <w:pPr>
              <w:jc w:val="right"/>
              <w:rPr>
                <w:color w:val="000000"/>
                <w:sz w:val="20"/>
                <w:szCs w:val="20"/>
              </w:rPr>
            </w:pPr>
            <w:r w:rsidRPr="00702353">
              <w:rPr>
                <w:color w:val="000000"/>
                <w:sz w:val="20"/>
              </w:rPr>
              <w:t>300,000</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527E76" w:rsidRPr="00702353" w:rsidRDefault="00527E76" w:rsidP="00527E76">
            <w:pPr>
              <w:jc w:val="right"/>
              <w:rPr>
                <w:sz w:val="20"/>
                <w:szCs w:val="20"/>
              </w:rPr>
            </w:pPr>
            <w:r w:rsidRPr="00702353">
              <w:rPr>
                <w:sz w:val="20"/>
              </w:rPr>
              <w:t>300,000</w:t>
            </w:r>
          </w:p>
        </w:tc>
        <w:tc>
          <w:tcPr>
            <w:tcW w:w="1209" w:type="pct"/>
            <w:tcBorders>
              <w:top w:val="nil"/>
              <w:left w:val="single" w:sz="4" w:space="0" w:color="auto"/>
              <w:bottom w:val="single" w:sz="4" w:space="0" w:color="auto"/>
              <w:right w:val="single" w:sz="4" w:space="0" w:color="auto"/>
            </w:tcBorders>
            <w:tcMar>
              <w:left w:w="115" w:type="dxa"/>
              <w:right w:w="288" w:type="dxa"/>
            </w:tcMar>
          </w:tcPr>
          <w:p w:rsidR="00527E76" w:rsidRPr="00702353" w:rsidRDefault="00527E76" w:rsidP="00527E76">
            <w:pPr>
              <w:jc w:val="right"/>
              <w:rPr>
                <w:sz w:val="20"/>
                <w:szCs w:val="20"/>
              </w:rPr>
            </w:pPr>
            <w:r w:rsidRPr="00702353">
              <w:rPr>
                <w:sz w:val="20"/>
              </w:rPr>
              <w:t>100</w:t>
            </w:r>
          </w:p>
        </w:tc>
      </w:tr>
      <w:tr w:rsidR="00527E76" w:rsidRPr="00702353" w:rsidTr="00527E76">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527E76" w:rsidRPr="00702353" w:rsidRDefault="00527E76" w:rsidP="00527E76">
            <w:pPr>
              <w:jc w:val="left"/>
              <w:rPr>
                <w:b/>
                <w:bCs/>
                <w:color w:val="000000"/>
                <w:sz w:val="20"/>
                <w:szCs w:val="20"/>
              </w:rPr>
            </w:pPr>
            <w:r w:rsidRPr="00702353">
              <w:rPr>
                <w:b/>
                <w:color w:val="000000"/>
                <w:sz w:val="20"/>
              </w:rPr>
              <w:t>总计</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527E76" w:rsidRPr="00702353" w:rsidRDefault="00527E76" w:rsidP="00527E76">
            <w:pPr>
              <w:jc w:val="right"/>
              <w:rPr>
                <w:b/>
                <w:bCs/>
                <w:color w:val="000000"/>
                <w:sz w:val="20"/>
                <w:szCs w:val="20"/>
              </w:rPr>
            </w:pPr>
            <w:r w:rsidRPr="00702353">
              <w:rPr>
                <w:b/>
                <w:color w:val="000000"/>
                <w:sz w:val="20"/>
              </w:rPr>
              <w:t>12,692,684</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527E76" w:rsidRPr="00702353" w:rsidRDefault="00527E76" w:rsidP="00527E76">
            <w:pPr>
              <w:jc w:val="right"/>
              <w:rPr>
                <w:b/>
                <w:bCs/>
                <w:sz w:val="20"/>
                <w:szCs w:val="20"/>
              </w:rPr>
            </w:pPr>
            <w:r w:rsidRPr="00702353">
              <w:rPr>
                <w:b/>
                <w:sz w:val="20"/>
              </w:rPr>
              <w:t>11,791,079</w:t>
            </w:r>
          </w:p>
        </w:tc>
        <w:tc>
          <w:tcPr>
            <w:tcW w:w="1209" w:type="pct"/>
            <w:tcBorders>
              <w:top w:val="nil"/>
              <w:left w:val="single" w:sz="4" w:space="0" w:color="auto"/>
              <w:bottom w:val="single" w:sz="4" w:space="0" w:color="auto"/>
              <w:right w:val="single" w:sz="4" w:space="0" w:color="auto"/>
            </w:tcBorders>
            <w:tcMar>
              <w:left w:w="115" w:type="dxa"/>
              <w:right w:w="288" w:type="dxa"/>
            </w:tcMar>
          </w:tcPr>
          <w:p w:rsidR="00527E76" w:rsidRPr="00702353" w:rsidRDefault="00527E76" w:rsidP="00527E76">
            <w:pPr>
              <w:jc w:val="right"/>
              <w:rPr>
                <w:b/>
                <w:bCs/>
                <w:sz w:val="20"/>
                <w:szCs w:val="20"/>
              </w:rPr>
            </w:pPr>
            <w:r w:rsidRPr="00702353">
              <w:rPr>
                <w:b/>
                <w:sz w:val="20"/>
              </w:rPr>
              <w:t>93</w:t>
            </w:r>
          </w:p>
        </w:tc>
      </w:tr>
    </w:tbl>
    <w:p w:rsidR="00527E76" w:rsidRPr="00702353" w:rsidRDefault="00527E76" w:rsidP="00527E76">
      <w:pPr>
        <w:rPr>
          <w:sz w:val="16"/>
          <w:szCs w:val="16"/>
        </w:rPr>
      </w:pPr>
      <w:r w:rsidRPr="00702353">
        <w:rPr>
          <w:sz w:val="16"/>
        </w:rPr>
        <w:t>*</w:t>
      </w:r>
      <w:r w:rsidRPr="00702353">
        <w:rPr>
          <w:sz w:val="16"/>
        </w:rPr>
        <w:t>包括在第</w:t>
      </w:r>
      <w:r w:rsidRPr="00702353">
        <w:rPr>
          <w:sz w:val="16"/>
        </w:rPr>
        <w:t>76</w:t>
      </w:r>
      <w:r w:rsidRPr="00702353">
        <w:rPr>
          <w:sz w:val="16"/>
        </w:rPr>
        <w:t>次会议上已退还的</w:t>
      </w:r>
      <w:r w:rsidRPr="00702353">
        <w:rPr>
          <w:sz w:val="16"/>
        </w:rPr>
        <w:t>3,134,216</w:t>
      </w:r>
      <w:r w:rsidRPr="00702353">
        <w:rPr>
          <w:sz w:val="16"/>
        </w:rPr>
        <w:t>美元。</w:t>
      </w:r>
    </w:p>
    <w:p w:rsidR="00527E76" w:rsidRPr="00702353" w:rsidRDefault="00527E76" w:rsidP="00527E76">
      <w:pPr>
        <w:rPr>
          <w:sz w:val="16"/>
          <w:szCs w:val="16"/>
        </w:rPr>
      </w:pPr>
      <w:r w:rsidRPr="00702353">
        <w:rPr>
          <w:sz w:val="16"/>
        </w:rPr>
        <w:t>**</w:t>
      </w:r>
      <w:r w:rsidRPr="00702353">
        <w:rPr>
          <w:sz w:val="16"/>
        </w:rPr>
        <w:t>包括已拨付至</w:t>
      </w:r>
      <w:r w:rsidRPr="00702353">
        <w:rPr>
          <w:sz w:val="16"/>
        </w:rPr>
        <w:t>Aneka Cool</w:t>
      </w:r>
      <w:r w:rsidRPr="00702353">
        <w:rPr>
          <w:sz w:val="16"/>
        </w:rPr>
        <w:t>和商业制冷组装子行业中</w:t>
      </w:r>
      <w:r w:rsidRPr="00702353">
        <w:rPr>
          <w:sz w:val="16"/>
        </w:rPr>
        <w:t>8</w:t>
      </w:r>
      <w:r w:rsidRPr="00702353">
        <w:rPr>
          <w:sz w:val="16"/>
        </w:rPr>
        <w:t>家企业的</w:t>
      </w:r>
      <w:r w:rsidRPr="00702353">
        <w:rPr>
          <w:sz w:val="16"/>
        </w:rPr>
        <w:t>349,900</w:t>
      </w:r>
      <w:r w:rsidRPr="00702353">
        <w:rPr>
          <w:sz w:val="16"/>
        </w:rPr>
        <w:t>美元，这笔资金将退还至第</w:t>
      </w:r>
      <w:r w:rsidRPr="00702353">
        <w:rPr>
          <w:sz w:val="16"/>
        </w:rPr>
        <w:t>85</w:t>
      </w:r>
      <w:r w:rsidRPr="00702353">
        <w:rPr>
          <w:sz w:val="16"/>
        </w:rPr>
        <w:t>次会议。</w:t>
      </w:r>
    </w:p>
    <w:p w:rsidR="00527E76" w:rsidRPr="00702353" w:rsidRDefault="00527E76" w:rsidP="00527E76">
      <w:pPr>
        <w:rPr>
          <w:sz w:val="16"/>
          <w:szCs w:val="16"/>
        </w:rPr>
      </w:pPr>
      <w:r w:rsidRPr="00702353">
        <w:rPr>
          <w:sz w:val="16"/>
        </w:rPr>
        <w:t>***</w:t>
      </w:r>
      <w:r w:rsidRPr="00702353">
        <w:rPr>
          <w:sz w:val="16"/>
        </w:rPr>
        <w:t>包括在第</w:t>
      </w:r>
      <w:r w:rsidRPr="00702353">
        <w:rPr>
          <w:sz w:val="16"/>
        </w:rPr>
        <w:t>81</w:t>
      </w:r>
      <w:r w:rsidRPr="00702353">
        <w:rPr>
          <w:sz w:val="16"/>
        </w:rPr>
        <w:t>次会议上已退还的</w:t>
      </w:r>
      <w:r w:rsidRPr="00702353">
        <w:rPr>
          <w:sz w:val="16"/>
        </w:rPr>
        <w:t>35,000</w:t>
      </w:r>
      <w:r w:rsidRPr="00702353">
        <w:rPr>
          <w:sz w:val="16"/>
        </w:rPr>
        <w:t>美元以及在第</w:t>
      </w:r>
      <w:r w:rsidRPr="00702353">
        <w:rPr>
          <w:sz w:val="16"/>
        </w:rPr>
        <w:t>83</w:t>
      </w:r>
      <w:r w:rsidRPr="00702353">
        <w:rPr>
          <w:sz w:val="16"/>
        </w:rPr>
        <w:t>次会议上已退还的</w:t>
      </w:r>
      <w:r w:rsidRPr="00702353">
        <w:rPr>
          <w:sz w:val="16"/>
        </w:rPr>
        <w:t>301,539</w:t>
      </w:r>
      <w:r w:rsidRPr="00702353">
        <w:rPr>
          <w:sz w:val="16"/>
        </w:rPr>
        <w:t>美元。</w:t>
      </w:r>
    </w:p>
    <w:p w:rsidR="00527E76" w:rsidRPr="00702353" w:rsidRDefault="00527E76" w:rsidP="00527E76">
      <w:pPr>
        <w:rPr>
          <w:i/>
        </w:rPr>
      </w:pPr>
    </w:p>
    <w:p w:rsidR="00527E76" w:rsidRPr="00702353" w:rsidRDefault="00527E76" w:rsidP="00527E76">
      <w:pPr>
        <w:rPr>
          <w:i/>
        </w:rPr>
      </w:pPr>
      <w:r w:rsidRPr="00702353">
        <w:rPr>
          <w:i/>
        </w:rPr>
        <w:t>第一阶段的延期</w:t>
      </w:r>
    </w:p>
    <w:p w:rsidR="00527E76" w:rsidRPr="00702353" w:rsidRDefault="00527E76" w:rsidP="00527E76"/>
    <w:p w:rsidR="00527E76" w:rsidRPr="00702353" w:rsidRDefault="00527E76" w:rsidP="00527E76">
      <w:pPr>
        <w:numPr>
          <w:ilvl w:val="0"/>
          <w:numId w:val="1"/>
        </w:numPr>
        <w:spacing w:after="240"/>
        <w:outlineLvl w:val="0"/>
      </w:pPr>
      <w:r w:rsidRPr="00702353">
        <w:t>根据第</w:t>
      </w:r>
      <w:r w:rsidRPr="00702353">
        <w:t>82/30</w:t>
      </w:r>
      <w:r w:rsidRPr="00702353">
        <w:t>（</w:t>
      </w:r>
      <w:r w:rsidRPr="00702353">
        <w:t>g</w:t>
      </w:r>
      <w:r w:rsidRPr="00702353">
        <w:t>）（</w:t>
      </w:r>
      <w:r w:rsidRPr="00702353">
        <w:t>i</w:t>
      </w:r>
      <w:r w:rsidRPr="00702353">
        <w:t>）号决议，为了让已决定继续参与该项目的其余企业制造低全球变暖潜能值设备，印度尼西亚政府提议，延长氟氯烃淘汰管理计划第一阶段至</w:t>
      </w:r>
      <w:r w:rsidRPr="00702353">
        <w:t>2020</w:t>
      </w:r>
      <w:r w:rsidRPr="00702353">
        <w:t>年</w:t>
      </w:r>
      <w:r w:rsidRPr="00702353">
        <w:t>12</w:t>
      </w:r>
      <w:r w:rsidRPr="00702353">
        <w:t>月</w:t>
      </w:r>
      <w:r w:rsidRPr="00702353">
        <w:t>31</w:t>
      </w:r>
      <w:r w:rsidRPr="00702353">
        <w:t>日。</w:t>
      </w:r>
    </w:p>
    <w:p w:rsidR="00527E76" w:rsidRPr="00702353" w:rsidRDefault="00527E76" w:rsidP="00527E76">
      <w:pPr>
        <w:rPr>
          <w:b/>
        </w:rPr>
      </w:pPr>
      <w:r w:rsidRPr="00702353">
        <w:rPr>
          <w:b/>
        </w:rPr>
        <w:t>秘书处的评论</w:t>
      </w:r>
    </w:p>
    <w:p w:rsidR="00527E76" w:rsidRPr="00702353" w:rsidRDefault="00527E76" w:rsidP="00527E76"/>
    <w:p w:rsidR="00527E76" w:rsidRPr="00702353" w:rsidRDefault="00527E76" w:rsidP="00527E76">
      <w:pPr>
        <w:numPr>
          <w:ilvl w:val="0"/>
          <w:numId w:val="1"/>
        </w:numPr>
        <w:spacing w:after="240"/>
        <w:outlineLvl w:val="0"/>
      </w:pPr>
      <w:r w:rsidRPr="00702353">
        <w:t>秘书处赞赏地注意到，政府、业界和联合国开发计划署为应对将低全球变暖潜能值设备推向市场的挑战所作出的努力。秘书处认为，联合国开发计划署的提议是一项颇有意义的解决方案，这项方案可让企业在可行情况下继续参与该项目。秘书处认为，</w:t>
      </w:r>
      <w:r w:rsidRPr="00702353" w:rsidDel="001609D0">
        <w:t xml:space="preserve"> </w:t>
      </w:r>
      <w:r w:rsidRPr="00702353">
        <w:t>Rotaryana Prima</w:t>
      </w:r>
      <w:r w:rsidRPr="00702353">
        <w:t>从</w:t>
      </w:r>
      <w:r w:rsidRPr="00702353">
        <w:t>HFC-32</w:t>
      </w:r>
      <w:r w:rsidRPr="00702353">
        <w:t>转用碳氢化合物，且无需多边基金支付额外费用，这符合第</w:t>
      </w:r>
      <w:r w:rsidRPr="00702353">
        <w:t>83/22</w:t>
      </w:r>
      <w:r w:rsidRPr="00702353">
        <w:t>（</w:t>
      </w:r>
      <w:r w:rsidRPr="00702353">
        <w:t>c</w:t>
      </w:r>
      <w:r w:rsidRPr="00702353">
        <w:t>）号决议的精神。</w:t>
      </w:r>
      <w:r w:rsidRPr="00702353">
        <w:rPr>
          <w:vertAlign w:val="superscript"/>
        </w:rPr>
        <w:footnoteReference w:id="35"/>
      </w:r>
      <w:r w:rsidRPr="00702353">
        <w:t xml:space="preserve"> </w:t>
      </w:r>
    </w:p>
    <w:p w:rsidR="00527E76" w:rsidRPr="00702353" w:rsidRDefault="00527E76" w:rsidP="00527E76">
      <w:pPr>
        <w:numPr>
          <w:ilvl w:val="0"/>
          <w:numId w:val="1"/>
        </w:numPr>
        <w:spacing w:after="240"/>
        <w:outlineLvl w:val="0"/>
      </w:pPr>
      <w:r w:rsidRPr="00702353">
        <w:t>在此基础上，秘书处支持将氟氯烃淘汰管理计划第一阶段延至</w:t>
      </w:r>
      <w:r w:rsidRPr="00702353">
        <w:t>2020</w:t>
      </w:r>
      <w:r w:rsidRPr="00702353">
        <w:t>年</w:t>
      </w:r>
      <w:r w:rsidRPr="00702353">
        <w:t>12</w:t>
      </w:r>
      <w:r w:rsidRPr="00702353">
        <w:t>月</w:t>
      </w:r>
      <w:r w:rsidRPr="00702353">
        <w:t>31</w:t>
      </w:r>
      <w:r w:rsidRPr="00702353">
        <w:t>日的提议。秘书处建议，应根据</w:t>
      </w:r>
      <w:r w:rsidRPr="00702353">
        <w:t>2021</w:t>
      </w:r>
      <w:r w:rsidRPr="00702353">
        <w:t>年的低全球变暖潜能值设备实际销售情况或低全球变暖潜能值压缩机购买情况来确定增支经营成本，前提是最迟于</w:t>
      </w:r>
      <w:r w:rsidRPr="00702353">
        <w:t>2021</w:t>
      </w:r>
      <w:r w:rsidRPr="00702353">
        <w:t>年</w:t>
      </w:r>
      <w:r w:rsidRPr="00702353">
        <w:t>12</w:t>
      </w:r>
      <w:r w:rsidRPr="00702353">
        <w:t>月</w:t>
      </w:r>
      <w:r w:rsidRPr="00702353">
        <w:t>30</w:t>
      </w:r>
      <w:r w:rsidRPr="00702353">
        <w:t>日进行拨款。</w:t>
      </w:r>
      <w:r w:rsidRPr="00702353">
        <w:t xml:space="preserve"> </w:t>
      </w:r>
    </w:p>
    <w:p w:rsidR="00527E76" w:rsidRPr="00702353" w:rsidRDefault="00527E76" w:rsidP="00527E76">
      <w:pPr>
        <w:numPr>
          <w:ilvl w:val="0"/>
          <w:numId w:val="1"/>
        </w:numPr>
        <w:spacing w:after="240"/>
        <w:outlineLvl w:val="0"/>
      </w:pPr>
      <w:r w:rsidRPr="00702353">
        <w:t>尽管政府和联合国开发计划署作出了最大努力，但是以企业自身品牌生产</w:t>
      </w:r>
      <w:r w:rsidRPr="00702353">
        <w:t>HFC-32</w:t>
      </w:r>
      <w:r w:rsidRPr="00702353">
        <w:t>的设备以及根据贴牌生产订单生产高全球变暖潜能值设备的企业，可能会在生产（以及在市场上销售）</w:t>
      </w:r>
      <w:r w:rsidRPr="00702353">
        <w:t>HFC32</w:t>
      </w:r>
      <w:r w:rsidRPr="00702353">
        <w:t>设备方面面临着特别的挑战。为了监测将低全球变暖潜能值设备推向市场的进展情况，各方同意，将由联合国开发计划署提供关于企业制造的</w:t>
      </w:r>
      <w:r w:rsidRPr="00702353">
        <w:t>HFC-32</w:t>
      </w:r>
      <w:r w:rsidRPr="00702353">
        <w:t>设备、碳氢化合物设备和高全球变暖潜能值设备的销售汇总数据，以此作为年度进度报告的一部分。</w:t>
      </w:r>
    </w:p>
    <w:p w:rsidR="00527E76" w:rsidRPr="00702353" w:rsidRDefault="00527E76" w:rsidP="00527E76">
      <w:pPr>
        <w:numPr>
          <w:ilvl w:val="0"/>
          <w:numId w:val="1"/>
        </w:numPr>
        <w:spacing w:after="240"/>
        <w:outlineLvl w:val="0"/>
      </w:pPr>
      <w:r w:rsidRPr="00702353">
        <w:lastRenderedPageBreak/>
        <w:t>鉴于泡沫塑料和维修行业的工作已经完成，秘书处建议，在项目完成后提交的氟氯烃淘汰管理计划第一阶段执行情况的相关未来年度进度报告中，只应包括联合国开发计划署关于制冷与空调制造行业实施进度的报告（包括向受益企业拨付的增支经营费用）以及项目管理单位即将开展的活动。</w:t>
      </w:r>
    </w:p>
    <w:p w:rsidR="00527E76" w:rsidRPr="00702353" w:rsidRDefault="00527E76" w:rsidP="00527E76">
      <w:pPr>
        <w:numPr>
          <w:ilvl w:val="0"/>
          <w:numId w:val="1"/>
        </w:numPr>
        <w:spacing w:after="240"/>
        <w:outlineLvl w:val="0"/>
      </w:pPr>
      <w:r w:rsidRPr="00702353">
        <w:t>第</w:t>
      </w:r>
      <w:r w:rsidRPr="00702353">
        <w:t>82/30</w:t>
      </w:r>
      <w:r w:rsidRPr="00702353">
        <w:t>（</w:t>
      </w:r>
      <w:r w:rsidRPr="00702353">
        <w:t>g</w:t>
      </w:r>
      <w:r w:rsidRPr="00702353">
        <w:t>）（</w:t>
      </w:r>
      <w:r w:rsidRPr="00702353">
        <w:t>ii</w:t>
      </w:r>
      <w:r w:rsidRPr="00702353">
        <w:t>）号决议指出，执行委员会可在</w:t>
      </w:r>
      <w:r w:rsidRPr="00702353">
        <w:t>2019</w:t>
      </w:r>
      <w:r w:rsidRPr="00702353">
        <w:t>年最后一次会议上审议氟氯烃淘汰管理计划第一阶段的延期申请，如果各方同意，则对该国持续削减氢氟烯烃消费总量的起点进行调整，具体如</w:t>
      </w:r>
      <w:r w:rsidRPr="00702353">
        <w:t>UNEP/OzL.Pro/ExCom/82/20</w:t>
      </w:r>
      <w:r w:rsidRPr="00702353">
        <w:t>文件所述。秘书处就此指出：</w:t>
      </w:r>
    </w:p>
    <w:p w:rsidR="00527E76" w:rsidRPr="00702353" w:rsidRDefault="00527E76" w:rsidP="00527E76">
      <w:pPr>
        <w:pStyle w:val="Heading2"/>
      </w:pPr>
      <w:r w:rsidRPr="00702353">
        <w:t>对于就其转换事宜退还相关拨款的制冷与空调制造企业而言，若其氢氟烯烃消费量符合第</w:t>
      </w:r>
      <w:r w:rsidRPr="00702353">
        <w:t>XXVIII/2</w:t>
      </w:r>
      <w:r w:rsidRPr="00702353">
        <w:t>号决议第</w:t>
      </w:r>
      <w:r w:rsidRPr="00702353">
        <w:t>18</w:t>
      </w:r>
      <w:r w:rsidRPr="00702353">
        <w:t>（</w:t>
      </w:r>
      <w:r w:rsidRPr="00702353">
        <w:t>d</w:t>
      </w:r>
      <w:r w:rsidRPr="00702353">
        <w:t>）条的规定，则其有资格获得淘汰氢氟烯烃工作的拨款；</w:t>
      </w:r>
      <w:r w:rsidRPr="00702353">
        <w:t xml:space="preserve"> </w:t>
      </w:r>
    </w:p>
    <w:p w:rsidR="00527E76" w:rsidRPr="00702353" w:rsidRDefault="00527E76" w:rsidP="00527E76">
      <w:pPr>
        <w:widowControl w:val="0"/>
        <w:numPr>
          <w:ilvl w:val="1"/>
          <w:numId w:val="1"/>
        </w:numPr>
        <w:spacing w:after="240"/>
        <w:outlineLvl w:val="1"/>
      </w:pPr>
      <w:r w:rsidRPr="00702353">
        <w:t>对于就转向</w:t>
      </w:r>
      <w:r w:rsidRPr="00702353">
        <w:t>HFC-32</w:t>
      </w:r>
      <w:r w:rsidRPr="00702353">
        <w:t>制冷与空调的制造企业而言，若其</w:t>
      </w:r>
      <w:r w:rsidRPr="00702353">
        <w:rPr>
          <w:lang w:val="en-CA"/>
        </w:rPr>
        <w:t>HFC-32</w:t>
      </w:r>
      <w:r w:rsidRPr="00702353">
        <w:t>消费量符合第</w:t>
      </w:r>
      <w:r w:rsidRPr="00702353">
        <w:t>XXVIII/2</w:t>
      </w:r>
      <w:r w:rsidRPr="00702353">
        <w:t>号决议第</w:t>
      </w:r>
      <w:r w:rsidRPr="00702353">
        <w:t>18</w:t>
      </w:r>
      <w:r w:rsidRPr="00702353">
        <w:t>（</w:t>
      </w:r>
      <w:r w:rsidRPr="00702353">
        <w:t>c</w:t>
      </w:r>
      <w:r w:rsidRPr="00702353">
        <w:t>）条的规定，则其有资格获得淘汰氢氟烯烃工作的拨款；</w:t>
      </w:r>
    </w:p>
    <w:p w:rsidR="00527E76" w:rsidRPr="00702353" w:rsidRDefault="00527E76" w:rsidP="00527E76">
      <w:pPr>
        <w:pStyle w:val="Heading2"/>
      </w:pPr>
      <w:r w:rsidRPr="00702353">
        <w:t>部分转向</w:t>
      </w:r>
      <w:r w:rsidRPr="00702353">
        <w:t>HFC-32</w:t>
      </w:r>
      <w:r w:rsidRPr="00702353">
        <w:t>制冷与空调的制造企业，将会在其单一生产线上同时生产企业自身品牌的</w:t>
      </w:r>
      <w:r w:rsidRPr="00702353">
        <w:t>HFC-32</w:t>
      </w:r>
      <w:r w:rsidRPr="00702353">
        <w:t>设备以及根据贴牌制造订单生产高全球变暖潜能值设备。企业与贴牌制造相关的增支经营费用将会退还至多边基金。就在该项目下已获得资金的那些企业的贴牌制造部分相关的高全球变暖潜能值的氢氟烯烃，秘书处尚不清楚如何解决其相关消费量的资格事宜并且因此将其纳入氢氟烯烃的消费量起点。</w:t>
      </w:r>
      <w:r w:rsidRPr="00702353">
        <w:t xml:space="preserve">  </w:t>
      </w:r>
    </w:p>
    <w:p w:rsidR="00527E76" w:rsidRPr="00702353" w:rsidRDefault="00527E76" w:rsidP="00527E76">
      <w:pPr>
        <w:numPr>
          <w:ilvl w:val="0"/>
          <w:numId w:val="1"/>
        </w:numPr>
        <w:spacing w:after="240"/>
        <w:outlineLvl w:val="0"/>
      </w:pPr>
      <w:r w:rsidRPr="00702353">
        <w:t>关于这一问题，印度尼西亚政府认为，不应减少有资格获得拨款的氢氟烯烃的消费量，因为这些企业对于第</w:t>
      </w:r>
      <w:r w:rsidRPr="00702353">
        <w:t>5</w:t>
      </w:r>
      <w:r w:rsidRPr="00702353">
        <w:t>条国家以外的跨国公司的贴牌制造决策和市场战略无法施加影响。此外，与当地制造商签订的贴牌制造合同并未规定每年要制造的设备详情，而是因贴牌制造的需求而异；事先确定消费削减量，将无法对市场动态作出考虑。此外，由于相关方面尚未决定确定氢氟烯烃消费量起点的方法，因此，若基于政府和制造商无法控制的理由而实行该等削减，则会显失公平。</w:t>
      </w:r>
      <w:r w:rsidRPr="00702353">
        <w:t xml:space="preserve"> </w:t>
      </w:r>
    </w:p>
    <w:p w:rsidR="00527E76" w:rsidRPr="00702353" w:rsidRDefault="00527E76" w:rsidP="00527E76">
      <w:pPr>
        <w:rPr>
          <w:b/>
        </w:rPr>
      </w:pPr>
      <w:r w:rsidRPr="00702353">
        <w:rPr>
          <w:b/>
        </w:rPr>
        <w:t>建议</w:t>
      </w:r>
    </w:p>
    <w:p w:rsidR="00527E76" w:rsidRPr="00702353" w:rsidRDefault="00527E76" w:rsidP="00527E76"/>
    <w:p w:rsidR="00527E76" w:rsidRPr="00702353" w:rsidRDefault="00527E76" w:rsidP="00527E76">
      <w:pPr>
        <w:numPr>
          <w:ilvl w:val="0"/>
          <w:numId w:val="1"/>
        </w:numPr>
        <w:spacing w:after="240"/>
        <w:outlineLvl w:val="0"/>
      </w:pPr>
      <w:r w:rsidRPr="00702353">
        <w:t>谨建议执行委员会：</w:t>
      </w:r>
    </w:p>
    <w:p w:rsidR="00527E76" w:rsidRPr="00702353" w:rsidRDefault="00527E76" w:rsidP="00527E76">
      <w:pPr>
        <w:widowControl w:val="0"/>
        <w:numPr>
          <w:ilvl w:val="1"/>
          <w:numId w:val="1"/>
        </w:numPr>
        <w:spacing w:after="240"/>
        <w:outlineLvl w:val="1"/>
      </w:pPr>
      <w:r w:rsidRPr="00702353">
        <w:t>注意到联合国开发署、联合国工发组织、世界银行和澳大利亚政府提交的关于企业技术转换的最新进展，以及印度尼西亚氟氯烃淘汰管理计划第一阶段执行情况的进度报告，该等内容载于</w:t>
      </w:r>
      <w:r w:rsidRPr="00702353">
        <w:t>UNEP/OzL.Pro/ExCom/84/22</w:t>
      </w:r>
      <w:r w:rsidRPr="00702353">
        <w:t>文件；</w:t>
      </w:r>
      <w:r w:rsidRPr="00702353">
        <w:t xml:space="preserve"> </w:t>
      </w:r>
    </w:p>
    <w:p w:rsidR="00527E76" w:rsidRPr="00702353" w:rsidRDefault="00527E76" w:rsidP="00527E76">
      <w:pPr>
        <w:widowControl w:val="0"/>
        <w:numPr>
          <w:ilvl w:val="1"/>
          <w:numId w:val="1"/>
        </w:numPr>
        <w:spacing w:after="240"/>
        <w:outlineLvl w:val="1"/>
      </w:pPr>
      <w:r w:rsidRPr="00702353">
        <w:t>注意到以下企业已决定退出印度尼西亚氟氯烃淘汰管理计划第一阶段，与这些企业有关的资金将退还至第</w:t>
      </w:r>
      <w:r w:rsidRPr="00702353">
        <w:t>85</w:t>
      </w:r>
      <w:r w:rsidRPr="00702353">
        <w:t>次会议：</w:t>
      </w:r>
    </w:p>
    <w:p w:rsidR="00527E76" w:rsidRPr="00702353" w:rsidRDefault="00527E76" w:rsidP="00527E76">
      <w:pPr>
        <w:keepNext/>
        <w:numPr>
          <w:ilvl w:val="2"/>
          <w:numId w:val="1"/>
        </w:numPr>
        <w:spacing w:after="240"/>
        <w:outlineLvl w:val="2"/>
      </w:pPr>
      <w:r w:rsidRPr="00702353">
        <w:t>在商业制冷行业，</w:t>
      </w:r>
      <w:r w:rsidRPr="00702353">
        <w:t>Mentari Metal Pratama</w:t>
      </w:r>
      <w:r w:rsidRPr="00702353">
        <w:t>、</w:t>
      </w:r>
      <w:r w:rsidRPr="00702353">
        <w:t>Polysari Citratama</w:t>
      </w:r>
      <w:r w:rsidRPr="00702353">
        <w:t>和</w:t>
      </w:r>
      <w:r w:rsidRPr="00702353">
        <w:t>Inti Tunggal</w:t>
      </w:r>
      <w:r w:rsidRPr="00702353">
        <w:t>应退还向联合国开发计划署拨付的</w:t>
      </w:r>
      <w:r w:rsidRPr="00702353">
        <w:t>375,930</w:t>
      </w:r>
      <w:r w:rsidRPr="00702353">
        <w:t>美元，外加机构支助费用</w:t>
      </w:r>
      <w:r w:rsidRPr="00702353">
        <w:t>28,195</w:t>
      </w:r>
      <w:r w:rsidRPr="00702353">
        <w:t>美元；以及</w:t>
      </w:r>
      <w:r w:rsidRPr="00702353">
        <w:t xml:space="preserve"> </w:t>
      </w:r>
    </w:p>
    <w:p w:rsidR="00527E76" w:rsidRPr="00702353" w:rsidRDefault="00527E76" w:rsidP="00527E76">
      <w:pPr>
        <w:widowControl w:val="0"/>
        <w:numPr>
          <w:ilvl w:val="2"/>
          <w:numId w:val="1"/>
        </w:numPr>
        <w:spacing w:after="240"/>
        <w:outlineLvl w:val="2"/>
      </w:pPr>
      <w:r w:rsidRPr="00702353">
        <w:t>在商业制冷组件子行业，</w:t>
      </w:r>
      <w:r w:rsidRPr="00702353">
        <w:rPr>
          <w:lang w:val="en-CA"/>
        </w:rPr>
        <w:t>Sabindo Refrigeration, Global Technic</w:t>
      </w:r>
      <w:r w:rsidRPr="00702353">
        <w:rPr>
          <w:lang w:val="en-CA"/>
        </w:rPr>
        <w:t>、</w:t>
      </w:r>
      <w:r w:rsidRPr="00702353">
        <w:rPr>
          <w:lang w:val="en-CA"/>
        </w:rPr>
        <w:t>AVIS Alpin Servis Tr</w:t>
      </w:r>
      <w:r w:rsidRPr="00702353">
        <w:rPr>
          <w:lang w:val="en-CA"/>
        </w:rPr>
        <w:t>、</w:t>
      </w:r>
      <w:r w:rsidRPr="00702353">
        <w:rPr>
          <w:lang w:val="en-CA"/>
        </w:rPr>
        <w:t>Aneka Froze Triutama</w:t>
      </w:r>
      <w:r w:rsidRPr="00702353">
        <w:rPr>
          <w:lang w:val="en-CA"/>
        </w:rPr>
        <w:t>、</w:t>
      </w:r>
      <w:r w:rsidRPr="00702353">
        <w:rPr>
          <w:lang w:val="en-CA"/>
        </w:rPr>
        <w:t>Graha Cool Technic</w:t>
      </w:r>
      <w:r w:rsidRPr="00702353">
        <w:rPr>
          <w:lang w:val="en-CA"/>
        </w:rPr>
        <w:t>、</w:t>
      </w:r>
      <w:r w:rsidRPr="00702353">
        <w:rPr>
          <w:lang w:val="en-CA"/>
        </w:rPr>
        <w:t>United Refrigeration</w:t>
      </w:r>
      <w:r w:rsidRPr="00702353">
        <w:rPr>
          <w:lang w:val="en-CA"/>
        </w:rPr>
        <w:t>、</w:t>
      </w:r>
      <w:r w:rsidRPr="00702353">
        <w:rPr>
          <w:lang w:val="en-CA"/>
        </w:rPr>
        <w:t>Gaya Technic Supply</w:t>
      </w:r>
      <w:r w:rsidRPr="00702353">
        <w:rPr>
          <w:lang w:val="en-CA"/>
        </w:rPr>
        <w:t>和</w:t>
      </w:r>
      <w:r w:rsidRPr="00702353">
        <w:rPr>
          <w:lang w:val="en-CA"/>
        </w:rPr>
        <w:t>Ilthabi Mandiri Tech</w:t>
      </w:r>
      <w:r w:rsidRPr="00702353">
        <w:t>应退还向联合国开发计划署拨付的</w:t>
      </w:r>
      <w:r w:rsidRPr="00702353">
        <w:rPr>
          <w:lang w:val="en-CA"/>
        </w:rPr>
        <w:t>388,912</w:t>
      </w:r>
      <w:r w:rsidRPr="00702353">
        <w:t>美元，外加机构支助费用</w:t>
      </w:r>
      <w:r w:rsidRPr="00702353">
        <w:rPr>
          <w:lang w:val="en-CA"/>
        </w:rPr>
        <w:t>29,168</w:t>
      </w:r>
      <w:r w:rsidRPr="00702353">
        <w:rPr>
          <w:lang w:val="en-CA"/>
        </w:rPr>
        <w:t>美元；</w:t>
      </w:r>
    </w:p>
    <w:p w:rsidR="00527E76" w:rsidRPr="00702353" w:rsidRDefault="00527E76" w:rsidP="00C60CE8">
      <w:pPr>
        <w:pStyle w:val="Heading2"/>
        <w:keepNext/>
        <w:keepLines/>
      </w:pPr>
      <w:r w:rsidRPr="00702353">
        <w:lastRenderedPageBreak/>
        <w:t>注意到</w:t>
      </w:r>
      <w:r w:rsidRPr="00702353">
        <w:rPr>
          <w:lang w:val="en-CA"/>
        </w:rPr>
        <w:t>Aneka Cool</w:t>
      </w:r>
      <w:r w:rsidRPr="00702353">
        <w:t>已决定对其聚氨酯泡沫塑料生产进行外包，因此与该企业有关的</w:t>
      </w:r>
      <w:r w:rsidRPr="00702353">
        <w:t>60,500</w:t>
      </w:r>
      <w:r w:rsidRPr="00702353">
        <w:t>美元将退至第</w:t>
      </w:r>
      <w:r w:rsidRPr="00702353">
        <w:t>85</w:t>
      </w:r>
      <w:r w:rsidRPr="00702353">
        <w:t>次会议：</w:t>
      </w:r>
    </w:p>
    <w:p w:rsidR="00527E76" w:rsidRPr="00702353" w:rsidRDefault="00527E76" w:rsidP="00527E76">
      <w:pPr>
        <w:widowControl w:val="0"/>
        <w:numPr>
          <w:ilvl w:val="1"/>
          <w:numId w:val="1"/>
        </w:numPr>
        <w:spacing w:after="240"/>
        <w:outlineLvl w:val="1"/>
      </w:pPr>
      <w:r w:rsidRPr="00702353">
        <w:t>注意到</w:t>
      </w:r>
      <w:r w:rsidRPr="00702353">
        <w:t>Gita Mandrin Teknik</w:t>
      </w:r>
      <w:r w:rsidRPr="00702353">
        <w:t>、</w:t>
      </w:r>
      <w:r w:rsidRPr="00702353">
        <w:t>Fata Sarana Makmur</w:t>
      </w:r>
      <w:r w:rsidRPr="00702353">
        <w:t>和</w:t>
      </w:r>
      <w:r w:rsidRPr="00702353">
        <w:t>Sumo Elco Mandiri</w:t>
      </w:r>
      <w:r w:rsidRPr="00702353">
        <w:t>已决定将其生产线转换为</w:t>
      </w:r>
      <w:r w:rsidRPr="00702353">
        <w:t>HFC-32</w:t>
      </w:r>
      <w:r w:rsidRPr="00702353">
        <w:t>技术，并将以其自身企业品牌生产</w:t>
      </w:r>
      <w:r w:rsidRPr="00702353">
        <w:t>HFC-32</w:t>
      </w:r>
      <w:r w:rsidRPr="00702353">
        <w:t>设备，以及根据贴牌制造订单生产高全球变暖潜能值设备，就此从项目费用中扣除已向联合国开发计划署拨付的</w:t>
      </w:r>
      <w:r w:rsidRPr="00702353">
        <w:t>79,738</w:t>
      </w:r>
      <w:r w:rsidRPr="00702353">
        <w:t>美元，外加机构支助费用</w:t>
      </w:r>
      <w:r w:rsidRPr="00702353">
        <w:t>5,980</w:t>
      </w:r>
      <w:r w:rsidRPr="00702353">
        <w:t>美元，并将退还至第</w:t>
      </w:r>
      <w:r w:rsidRPr="00702353">
        <w:t>85</w:t>
      </w:r>
      <w:r w:rsidRPr="00702353">
        <w:t>次会议；</w:t>
      </w:r>
      <w:r w:rsidRPr="00702353">
        <w:t xml:space="preserve"> </w:t>
      </w:r>
    </w:p>
    <w:p w:rsidR="00527E76" w:rsidRPr="00702353" w:rsidRDefault="00527E76" w:rsidP="00527E76">
      <w:pPr>
        <w:widowControl w:val="0"/>
        <w:numPr>
          <w:ilvl w:val="1"/>
          <w:numId w:val="1"/>
        </w:numPr>
        <w:spacing w:after="240"/>
        <w:outlineLvl w:val="1"/>
      </w:pPr>
      <w:r w:rsidRPr="00702353">
        <w:t>批准冰箱及冰柜制造商</w:t>
      </w:r>
      <w:r w:rsidRPr="00702353">
        <w:t>Rotaryana Prima</w:t>
      </w:r>
      <w:r w:rsidRPr="00702353">
        <w:t>的技术转换，从</w:t>
      </w:r>
      <w:r w:rsidRPr="00702353">
        <w:t>HFC-32</w:t>
      </w:r>
      <w:r w:rsidRPr="00702353">
        <w:t>转换为碳氢化合物，且多边基金无需承担额外费用；</w:t>
      </w:r>
    </w:p>
    <w:p w:rsidR="00527E76" w:rsidRPr="00702353" w:rsidRDefault="00527E76" w:rsidP="00527E76">
      <w:pPr>
        <w:widowControl w:val="0"/>
        <w:numPr>
          <w:ilvl w:val="1"/>
          <w:numId w:val="1"/>
        </w:numPr>
        <w:spacing w:after="240"/>
        <w:outlineLvl w:val="1"/>
      </w:pPr>
      <w:r w:rsidRPr="00702353">
        <w:t>同意将印度尼西亚氟氯烃淘汰管理计划第一阶段的完成日期延至</w:t>
      </w:r>
      <w:r w:rsidRPr="00702353">
        <w:t>2020</w:t>
      </w:r>
      <w:r w:rsidRPr="00702353">
        <w:t>年</w:t>
      </w:r>
      <w:r w:rsidRPr="00702353">
        <w:t>12</w:t>
      </w:r>
      <w:r w:rsidRPr="00702353">
        <w:t>月</w:t>
      </w:r>
      <w:r w:rsidRPr="00702353">
        <w:t>31</w:t>
      </w:r>
      <w:r w:rsidRPr="00702353">
        <w:t>日，条件是：</w:t>
      </w:r>
    </w:p>
    <w:p w:rsidR="00527E76" w:rsidRPr="00702353" w:rsidRDefault="00527E76" w:rsidP="00527E76">
      <w:pPr>
        <w:widowControl w:val="0"/>
        <w:numPr>
          <w:ilvl w:val="2"/>
          <w:numId w:val="1"/>
        </w:numPr>
        <w:spacing w:after="240"/>
        <w:outlineLvl w:val="2"/>
      </w:pPr>
      <w:r w:rsidRPr="00702353">
        <w:t>聚氨酯泡沫行业的任何剩余余额将返还至第</w:t>
      </w:r>
      <w:r w:rsidRPr="00702353">
        <w:t>85</w:t>
      </w:r>
      <w:r w:rsidRPr="00702353">
        <w:t>次会议；以及</w:t>
      </w:r>
      <w:r w:rsidRPr="00702353">
        <w:t xml:space="preserve"> </w:t>
      </w:r>
    </w:p>
    <w:p w:rsidR="00527E76" w:rsidRPr="00702353" w:rsidRDefault="00527E76" w:rsidP="00527E76">
      <w:pPr>
        <w:widowControl w:val="0"/>
        <w:numPr>
          <w:ilvl w:val="2"/>
          <w:numId w:val="1"/>
        </w:numPr>
        <w:spacing w:after="240"/>
        <w:outlineLvl w:val="2"/>
      </w:pPr>
      <w:r w:rsidRPr="00702353">
        <w:t>印度尼西亚政府和联合国开发计划署将继续每年提交关于氟氯烃淘汰管理计划第一阶段执行情况的进度报告，直到该项目完成，进度报告将包括参与项目的企业生产的低全球变暖潜能值设备和高全球变暖潜能值设备的销售情况汇总信息，并于</w:t>
      </w:r>
      <w:r w:rsidRPr="00702353">
        <w:t>2021</w:t>
      </w:r>
      <w:r w:rsidRPr="00702353">
        <w:t>年</w:t>
      </w:r>
      <w:r w:rsidRPr="00702353">
        <w:t>6</w:t>
      </w:r>
      <w:r w:rsidRPr="00702353">
        <w:t>月</w:t>
      </w:r>
      <w:r w:rsidRPr="00702353">
        <w:t>30</w:t>
      </w:r>
      <w:r w:rsidRPr="00702353">
        <w:t>日之前提交项目完成报告；以及</w:t>
      </w:r>
      <w:r w:rsidRPr="00702353">
        <w:t xml:space="preserve"> </w:t>
      </w:r>
    </w:p>
    <w:p w:rsidR="00527E76" w:rsidRPr="00702353" w:rsidRDefault="00527E76" w:rsidP="00527E76">
      <w:pPr>
        <w:pStyle w:val="Heading2"/>
      </w:pPr>
      <w:r w:rsidRPr="00702353">
        <w:t>根据文件</w:t>
      </w:r>
      <w:r w:rsidRPr="00702353">
        <w:t>UNEP/OzL.Pro/ExCom/84/22</w:t>
      </w:r>
      <w:r w:rsidRPr="00702353">
        <w:t>第</w:t>
      </w:r>
      <w:r w:rsidRPr="00702353">
        <w:t>239</w:t>
      </w:r>
      <w:r w:rsidRPr="00702353">
        <w:t>段和第</w:t>
      </w:r>
      <w:r w:rsidRPr="00702353">
        <w:t>240</w:t>
      </w:r>
      <w:r w:rsidRPr="00702353">
        <w:t>段提供的信息，考虑对该国持续削减氢氟烯烃消费总量的起点可能会产生的影响。</w:t>
      </w:r>
    </w:p>
    <w:p w:rsidR="00527E76" w:rsidRPr="00702353" w:rsidRDefault="00527E76" w:rsidP="00527E76"/>
    <w:p w:rsidR="00527E76" w:rsidRPr="00702353" w:rsidRDefault="00527E76" w:rsidP="00527E7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27E76" w:rsidRPr="00702353" w:rsidTr="00527E76">
        <w:tc>
          <w:tcPr>
            <w:tcW w:w="1915" w:type="dxa"/>
          </w:tcPr>
          <w:p w:rsidR="00527E76" w:rsidRPr="00702353" w:rsidRDefault="00527E76" w:rsidP="00527E76">
            <w:pPr>
              <w:widowControl w:val="0"/>
              <w:jc w:val="center"/>
              <w:outlineLvl w:val="2"/>
            </w:pPr>
          </w:p>
        </w:tc>
        <w:tc>
          <w:tcPr>
            <w:tcW w:w="1915" w:type="dxa"/>
          </w:tcPr>
          <w:p w:rsidR="00527E76" w:rsidRPr="00702353" w:rsidRDefault="00527E76" w:rsidP="00527E76">
            <w:pPr>
              <w:widowControl w:val="0"/>
              <w:jc w:val="center"/>
              <w:outlineLvl w:val="2"/>
            </w:pPr>
          </w:p>
        </w:tc>
        <w:tc>
          <w:tcPr>
            <w:tcW w:w="1915" w:type="dxa"/>
            <w:tcBorders>
              <w:bottom w:val="single" w:sz="4" w:space="0" w:color="auto"/>
            </w:tcBorders>
          </w:tcPr>
          <w:p w:rsidR="00527E76" w:rsidRPr="00702353" w:rsidRDefault="00527E76" w:rsidP="00527E76">
            <w:pPr>
              <w:widowControl w:val="0"/>
              <w:jc w:val="center"/>
              <w:outlineLvl w:val="2"/>
            </w:pPr>
          </w:p>
        </w:tc>
        <w:tc>
          <w:tcPr>
            <w:tcW w:w="1915" w:type="dxa"/>
          </w:tcPr>
          <w:p w:rsidR="00527E76" w:rsidRPr="00702353" w:rsidRDefault="00527E76" w:rsidP="00527E76">
            <w:pPr>
              <w:widowControl w:val="0"/>
              <w:jc w:val="center"/>
              <w:outlineLvl w:val="2"/>
            </w:pPr>
          </w:p>
        </w:tc>
        <w:tc>
          <w:tcPr>
            <w:tcW w:w="1916" w:type="dxa"/>
          </w:tcPr>
          <w:p w:rsidR="00527E76" w:rsidRPr="00702353" w:rsidRDefault="00527E76" w:rsidP="00527E76">
            <w:pPr>
              <w:widowControl w:val="0"/>
              <w:jc w:val="center"/>
              <w:outlineLvl w:val="2"/>
            </w:pPr>
          </w:p>
        </w:tc>
      </w:tr>
    </w:tbl>
    <w:p w:rsidR="00527E76" w:rsidRPr="00702353" w:rsidRDefault="00527E76" w:rsidP="00527E76"/>
    <w:p w:rsidR="00527E76" w:rsidRPr="00702353" w:rsidRDefault="00527E76" w:rsidP="00527E76"/>
    <w:p w:rsidR="00527E76" w:rsidRPr="00527E76" w:rsidRDefault="00527E76" w:rsidP="00527E76"/>
    <w:sectPr w:rsidR="00527E76" w:rsidRPr="00527E76" w:rsidSect="0042521A">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E76" w:rsidRDefault="00527E76">
      <w:pPr>
        <w:rPr>
          <w:szCs w:val="24"/>
        </w:rPr>
      </w:pPr>
      <w:r>
        <w:rPr>
          <w:szCs w:val="24"/>
        </w:rPr>
        <w:separator/>
      </w:r>
    </w:p>
  </w:endnote>
  <w:endnote w:type="continuationSeparator" w:id="0">
    <w:p w:rsidR="00527E76" w:rsidRDefault="00527E7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527E76">
    <w:pPr>
      <w:jc w:val="center"/>
      <w:rPr>
        <w:szCs w:val="24"/>
      </w:rPr>
    </w:pPr>
    <w:r>
      <w:rPr>
        <w:szCs w:val="24"/>
      </w:rPr>
      <w:fldChar w:fldCharType="begin"/>
    </w:r>
    <w:r>
      <w:rPr>
        <w:szCs w:val="24"/>
      </w:rPr>
      <w:instrText xml:space="preserve"> PAGE </w:instrText>
    </w:r>
    <w:r>
      <w:rPr>
        <w:szCs w:val="24"/>
      </w:rPr>
      <w:fldChar w:fldCharType="separate"/>
    </w:r>
    <w:r w:rsidR="001A2777">
      <w:rPr>
        <w:noProof/>
        <w:szCs w:val="24"/>
      </w:rPr>
      <w:t>50</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527E76">
    <w:pPr>
      <w:jc w:val="center"/>
      <w:rPr>
        <w:szCs w:val="24"/>
      </w:rPr>
    </w:pPr>
    <w:r>
      <w:rPr>
        <w:szCs w:val="24"/>
      </w:rPr>
      <w:fldChar w:fldCharType="begin"/>
    </w:r>
    <w:r>
      <w:rPr>
        <w:szCs w:val="24"/>
      </w:rPr>
      <w:instrText xml:space="preserve"> PAGE </w:instrText>
    </w:r>
    <w:r>
      <w:rPr>
        <w:szCs w:val="24"/>
      </w:rPr>
      <w:fldChar w:fldCharType="separate"/>
    </w:r>
    <w:r w:rsidR="001A2777">
      <w:rPr>
        <w:noProof/>
        <w:szCs w:val="24"/>
      </w:rPr>
      <w:t>51</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527E76" w:rsidP="006A4161">
    <w:pPr>
      <w:pBdr>
        <w:top w:val="single" w:sz="4" w:space="1" w:color="auto"/>
        <w:left w:val="single" w:sz="4" w:space="4" w:color="auto"/>
        <w:bottom w:val="single" w:sz="4" w:space="1" w:color="auto"/>
        <w:right w:val="single" w:sz="4" w:space="4" w:color="auto"/>
      </w:pBdr>
      <w:jc w:val="center"/>
      <w:rPr>
        <w:sz w:val="12"/>
        <w:szCs w:val="24"/>
      </w:rPr>
    </w:pPr>
  </w:p>
  <w:p w:rsidR="00527E76" w:rsidRDefault="00527E76" w:rsidP="006A4161">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rsidR="00527E76" w:rsidRDefault="00527E76" w:rsidP="006A4161">
    <w:pPr>
      <w:pBdr>
        <w:top w:val="single" w:sz="4" w:space="1" w:color="auto"/>
        <w:left w:val="single" w:sz="4" w:space="4" w:color="auto"/>
        <w:bottom w:val="single" w:sz="4" w:space="1" w:color="auto"/>
        <w:right w:val="single" w:sz="4" w:space="4" w:color="auto"/>
      </w:pBdr>
      <w:jc w:val="center"/>
      <w:rPr>
        <w:sz w:val="12"/>
        <w:szCs w:val="24"/>
      </w:rPr>
    </w:pPr>
  </w:p>
  <w:p w:rsidR="00527E76" w:rsidRPr="006A4161" w:rsidRDefault="00527E76">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E76" w:rsidRDefault="00527E76">
      <w:pPr>
        <w:rPr>
          <w:szCs w:val="24"/>
        </w:rPr>
      </w:pPr>
      <w:r>
        <w:rPr>
          <w:szCs w:val="24"/>
        </w:rPr>
        <w:separator/>
      </w:r>
    </w:p>
  </w:footnote>
  <w:footnote w:type="continuationSeparator" w:id="0">
    <w:p w:rsidR="00527E76" w:rsidRDefault="00527E76">
      <w:pPr>
        <w:rPr>
          <w:szCs w:val="24"/>
        </w:rPr>
      </w:pPr>
      <w:r>
        <w:rPr>
          <w:szCs w:val="24"/>
        </w:rPr>
        <w:continuationSeparator/>
      </w:r>
    </w:p>
  </w:footnote>
  <w:footnote w:id="1">
    <w:p w:rsidR="00527E76" w:rsidRDefault="00527E76">
      <w:pPr>
        <w:pStyle w:val="FootnoteText"/>
      </w:pPr>
      <w:r>
        <w:rPr>
          <w:rStyle w:val="FootnoteReference"/>
          <w:szCs w:val="24"/>
        </w:rPr>
        <w:footnoteRef/>
      </w:r>
      <w:r>
        <w:rPr>
          <w:szCs w:val="24"/>
        </w:rPr>
        <w:t xml:space="preserve"> </w:t>
      </w:r>
      <w:r>
        <w:rPr>
          <w:szCs w:val="24"/>
          <w:lang w:val="en-US"/>
        </w:rPr>
        <w:t>UNEP/OzL.Pro/ExCom/84/22/Add.1</w:t>
      </w:r>
      <w:r>
        <w:rPr>
          <w:rFonts w:ascii="SimSun" w:hint="eastAsia"/>
          <w:szCs w:val="24"/>
          <w:lang w:val="zh-CN"/>
        </w:rPr>
        <w:t>。</w:t>
      </w:r>
    </w:p>
  </w:footnote>
  <w:footnote w:id="2">
    <w:p w:rsidR="00527E76" w:rsidRDefault="00527E76">
      <w:pPr>
        <w:pStyle w:val="FootnoteText"/>
      </w:pPr>
      <w:r>
        <w:rPr>
          <w:rStyle w:val="FootnoteReference"/>
          <w:szCs w:val="24"/>
        </w:rPr>
        <w:footnoteRef/>
      </w:r>
      <w:r>
        <w:rPr>
          <w:szCs w:val="24"/>
        </w:rPr>
        <w:t xml:space="preserve"> </w:t>
      </w:r>
      <w:r>
        <w:rPr>
          <w:szCs w:val="24"/>
          <w:lang w:val="en-US"/>
        </w:rPr>
        <w:t>UNEP/OzL.Pro/ExCom/84/22/Add.2</w:t>
      </w:r>
      <w:r>
        <w:rPr>
          <w:rFonts w:ascii="SimSun" w:hint="eastAsia"/>
          <w:szCs w:val="24"/>
          <w:lang w:val="zh-CN"/>
        </w:rPr>
        <w:t>。</w:t>
      </w:r>
    </w:p>
  </w:footnote>
  <w:footnote w:id="3">
    <w:p w:rsidR="00527E76" w:rsidRDefault="00527E76">
      <w:pPr>
        <w:pStyle w:val="FootnoteText"/>
      </w:pPr>
      <w:r>
        <w:rPr>
          <w:rStyle w:val="FootnoteReference"/>
          <w:szCs w:val="24"/>
        </w:rPr>
        <w:footnoteRef/>
      </w:r>
      <w:r>
        <w:rPr>
          <w:szCs w:val="24"/>
          <w:lang w:val="en-CA"/>
        </w:rPr>
        <w:t xml:space="preserve"> </w:t>
      </w:r>
      <w:r>
        <w:rPr>
          <w:rFonts w:ascii="SimSun" w:hint="eastAsia"/>
          <w:noProof/>
          <w:szCs w:val="24"/>
        </w:rPr>
        <w:t>要求开发署提交巴西和哥伦比亚消耗臭氧层物质试点处置项目的年度进度报告，将其在项目完成前，作为“具有具体报告规定的项目”。</w:t>
      </w:r>
    </w:p>
  </w:footnote>
  <w:footnote w:id="4">
    <w:p w:rsidR="00527E76" w:rsidRDefault="00527E76">
      <w:pPr>
        <w:pStyle w:val="FootnoteText"/>
      </w:pPr>
      <w:r>
        <w:rPr>
          <w:rStyle w:val="FootnoteReference"/>
          <w:szCs w:val="24"/>
        </w:rPr>
        <w:footnoteRef/>
      </w:r>
      <w:r>
        <w:rPr>
          <w:szCs w:val="24"/>
        </w:rPr>
        <w:t xml:space="preserve"> </w:t>
      </w:r>
      <w:r>
        <w:rPr>
          <w:rFonts w:ascii="SimSun" w:hint="eastAsia"/>
          <w:noProof/>
          <w:szCs w:val="24"/>
        </w:rPr>
        <w:t>圣保罗环境公司是巴西国内监测项目和向其颁发许可证的环境机构，审议潜在的污染活动；它是巴西的国家臭氧机构。</w:t>
      </w:r>
    </w:p>
  </w:footnote>
  <w:footnote w:id="5">
    <w:p w:rsidR="00527E76" w:rsidRDefault="00527E76">
      <w:pPr>
        <w:pStyle w:val="FootnoteText"/>
      </w:pPr>
      <w:r>
        <w:rPr>
          <w:rStyle w:val="FootnoteReference"/>
          <w:szCs w:val="24"/>
        </w:rPr>
        <w:footnoteRef/>
      </w:r>
      <w:r>
        <w:rPr>
          <w:szCs w:val="24"/>
        </w:rPr>
        <w:t xml:space="preserve"> </w:t>
      </w:r>
      <w:r>
        <w:rPr>
          <w:noProof/>
          <w:szCs w:val="24"/>
        </w:rPr>
        <w:t>UNEP/OzL.Pro/ExCom/77/39</w:t>
      </w:r>
      <w:r>
        <w:rPr>
          <w:rFonts w:ascii="SimSun" w:hint="eastAsia"/>
          <w:noProof/>
          <w:szCs w:val="24"/>
        </w:rPr>
        <w:t>。</w:t>
      </w:r>
    </w:p>
  </w:footnote>
  <w:footnote w:id="6">
    <w:p w:rsidR="00527E76" w:rsidRDefault="00527E76">
      <w:pPr>
        <w:pStyle w:val="FootnoteText"/>
      </w:pPr>
      <w:r>
        <w:rPr>
          <w:rStyle w:val="FootnoteReference"/>
          <w:szCs w:val="24"/>
        </w:rPr>
        <w:footnoteRef/>
      </w:r>
      <w:r>
        <w:rPr>
          <w:szCs w:val="24"/>
        </w:rPr>
        <w:t xml:space="preserve"> </w:t>
      </w:r>
      <w:r>
        <w:rPr>
          <w:rFonts w:ascii="SimSun" w:hint="eastAsia"/>
          <w:noProof/>
          <w:szCs w:val="24"/>
        </w:rPr>
        <w:t>请开发署继续协助黎巴嫩政府获得低全球升温潜能值替代技术的供应，并向第八十四次会议以及以后每次会议提交一份报告，说明泡沫塑料和空调制造行业的剩余受益企业包括小型泡沫塑料企业的转产状况，直至最初选用的技术或其他低全球升温潜能值技术得到充分采用为止，同时还提出供应商关于确保选定的技术包括相关部件在该国商业上可获得的最新进展情况。</w:t>
      </w:r>
    </w:p>
  </w:footnote>
  <w:footnote w:id="7">
    <w:p w:rsidR="00527E76" w:rsidRDefault="00527E76">
      <w:pPr>
        <w:pStyle w:val="Heading1"/>
        <w:keepNext/>
        <w:numPr>
          <w:ilvl w:val="0"/>
          <w:numId w:val="0"/>
        </w:numPr>
        <w:tabs>
          <w:tab w:val="num" w:pos="710"/>
        </w:tabs>
        <w:spacing w:after="0"/>
      </w:pPr>
      <w:r>
        <w:rPr>
          <w:rStyle w:val="FootnoteReference"/>
          <w:sz w:val="20"/>
          <w:szCs w:val="24"/>
        </w:rPr>
        <w:footnoteRef/>
      </w:r>
      <w:r>
        <w:rPr>
          <w:sz w:val="20"/>
          <w:szCs w:val="24"/>
        </w:rPr>
        <w:t xml:space="preserve"> </w:t>
      </w:r>
      <w:r w:rsidRPr="001200FB">
        <w:rPr>
          <w:rFonts w:ascii="SimSun" w:hint="eastAsia"/>
          <w:sz w:val="20"/>
          <w:szCs w:val="20"/>
          <w:lang w:val="zh-CN"/>
        </w:rPr>
        <w:t>向本次会议提交项目提案的国家与氟氯烃淘汰管理计划相关的报告已纳入相关项目提案文件</w:t>
      </w:r>
      <w:r w:rsidRPr="001200FB">
        <w:rPr>
          <w:rFonts w:ascii="SimSun" w:hint="eastAsia"/>
          <w:noProof/>
          <w:sz w:val="20"/>
          <w:szCs w:val="20"/>
        </w:rPr>
        <w:t>（</w:t>
      </w:r>
      <w:r w:rsidRPr="001200FB">
        <w:rPr>
          <w:noProof/>
          <w:sz w:val="20"/>
          <w:szCs w:val="20"/>
        </w:rPr>
        <w:t>UNEP/OzL.Pro/ExCom/84/42</w:t>
      </w:r>
      <w:r w:rsidRPr="001200FB">
        <w:rPr>
          <w:rFonts w:ascii="SimSun" w:hint="eastAsia"/>
          <w:sz w:val="20"/>
          <w:szCs w:val="20"/>
          <w:lang w:val="zh-CN"/>
        </w:rPr>
        <w:t>、</w:t>
      </w:r>
      <w:r w:rsidRPr="001200FB">
        <w:rPr>
          <w:noProof/>
          <w:sz w:val="20"/>
          <w:szCs w:val="20"/>
        </w:rPr>
        <w:t>UNEP/OzL.Pro/ExCom/84/49</w:t>
      </w:r>
      <w:r w:rsidRPr="001200FB">
        <w:rPr>
          <w:rFonts w:ascii="SimSun" w:hint="eastAsia"/>
          <w:sz w:val="20"/>
          <w:szCs w:val="20"/>
          <w:lang w:val="zh-CN"/>
        </w:rPr>
        <w:t>、</w:t>
      </w:r>
      <w:r w:rsidRPr="001200FB">
        <w:rPr>
          <w:noProof/>
          <w:sz w:val="20"/>
          <w:szCs w:val="20"/>
        </w:rPr>
        <w:t>UNEP/OzL.Pro/ExCom/84/51</w:t>
      </w:r>
      <w:r w:rsidRPr="001200FB">
        <w:rPr>
          <w:rFonts w:ascii="SimSun" w:hint="eastAsia"/>
          <w:sz w:val="20"/>
          <w:szCs w:val="20"/>
          <w:lang w:val="zh-CN"/>
        </w:rPr>
        <w:t>和</w:t>
      </w:r>
      <w:r w:rsidRPr="001200FB">
        <w:rPr>
          <w:noProof/>
          <w:sz w:val="20"/>
          <w:szCs w:val="20"/>
        </w:rPr>
        <w:t>UNEP/OzL.Pro/ExCom/84/53</w:t>
      </w:r>
      <w:r w:rsidRPr="001200FB">
        <w:rPr>
          <w:rFonts w:ascii="SimSun" w:hint="eastAsia"/>
          <w:noProof/>
          <w:sz w:val="20"/>
          <w:szCs w:val="20"/>
        </w:rPr>
        <w:t>）</w:t>
      </w:r>
      <w:r w:rsidRPr="001200FB">
        <w:rPr>
          <w:rFonts w:ascii="SimSun" w:hint="eastAsia"/>
          <w:sz w:val="20"/>
          <w:szCs w:val="20"/>
          <w:lang w:val="zh-CN"/>
        </w:rPr>
        <w:t>。</w:t>
      </w:r>
    </w:p>
  </w:footnote>
  <w:footnote w:id="8">
    <w:p w:rsidR="00527E76" w:rsidRDefault="00527E76">
      <w:pPr>
        <w:pStyle w:val="FootnoteText"/>
      </w:pPr>
      <w:r>
        <w:rPr>
          <w:rStyle w:val="FootnoteReference"/>
          <w:szCs w:val="24"/>
        </w:rPr>
        <w:footnoteRef/>
      </w:r>
      <w:r>
        <w:rPr>
          <w:szCs w:val="24"/>
        </w:rPr>
        <w:t xml:space="preserve"> </w:t>
      </w:r>
      <w:r>
        <w:rPr>
          <w:rFonts w:ascii="SimSun" w:hint="eastAsia"/>
          <w:noProof/>
          <w:szCs w:val="24"/>
        </w:rPr>
        <w:t>没有向第八十二次会议或第八十三次会议提交报告。</w:t>
      </w:r>
    </w:p>
  </w:footnote>
  <w:footnote w:id="9">
    <w:p w:rsidR="00527E76" w:rsidRDefault="00527E76">
      <w:pPr>
        <w:pStyle w:val="FootnoteText"/>
      </w:pPr>
      <w:r>
        <w:rPr>
          <w:rStyle w:val="FootnoteReference"/>
          <w:szCs w:val="24"/>
        </w:rPr>
        <w:footnoteRef/>
      </w:r>
      <w:r>
        <w:rPr>
          <w:szCs w:val="24"/>
        </w:rPr>
        <w:t xml:space="preserve"> </w:t>
      </w:r>
      <w:r>
        <w:rPr>
          <w:rFonts w:ascii="SimSun" w:hint="eastAsia"/>
          <w:noProof/>
          <w:szCs w:val="24"/>
        </w:rPr>
        <w:t>请巴西政府、开发署和德国政府每年提交与第五次付款和最后一次付款相关的工作方案的执行进度报告，直至项目完成、提交核查报告，直至氟氯烃淘汰管理计划第二阶段获得核准并向</w:t>
      </w:r>
      <w:r>
        <w:rPr>
          <w:noProof/>
          <w:szCs w:val="24"/>
        </w:rPr>
        <w:t>2018</w:t>
      </w:r>
      <w:r>
        <w:rPr>
          <w:rFonts w:ascii="SimSun" w:hint="eastAsia"/>
          <w:noProof/>
          <w:szCs w:val="24"/>
        </w:rPr>
        <w:t>年执行委员会最后一次会议提交项目完成报告。</w:t>
      </w:r>
    </w:p>
  </w:footnote>
  <w:footnote w:id="10">
    <w:p w:rsidR="00527E76" w:rsidRDefault="00527E76">
      <w:pPr>
        <w:pStyle w:val="FootnoteText"/>
      </w:pPr>
      <w:r>
        <w:rPr>
          <w:rStyle w:val="FootnoteReference"/>
          <w:szCs w:val="24"/>
        </w:rPr>
        <w:footnoteRef/>
      </w:r>
      <w:r>
        <w:rPr>
          <w:szCs w:val="24"/>
        </w:rPr>
        <w:t xml:space="preserve"> </w:t>
      </w:r>
      <w:r>
        <w:rPr>
          <w:rFonts w:ascii="SimSun" w:hint="eastAsia"/>
          <w:noProof/>
          <w:szCs w:val="24"/>
        </w:rPr>
        <w:t>根据巴西环境部</w:t>
      </w:r>
      <w:smartTag w:uri="urn:schemas-microsoft-com:office:smarttags" w:element="chsdate">
        <w:smartTagPr>
          <w:attr w:name="Year" w:val="2019"/>
          <w:attr w:name="Month" w:val="10"/>
          <w:attr w:name="Day" w:val="2"/>
          <w:attr w:name="IsLunarDate" w:val="False"/>
          <w:attr w:name="IsROCDate" w:val="False"/>
        </w:smartTagPr>
        <w:r>
          <w:rPr>
            <w:noProof/>
            <w:szCs w:val="24"/>
          </w:rPr>
          <w:t>2019</w:t>
        </w:r>
        <w:r>
          <w:rPr>
            <w:rFonts w:ascii="SimSun" w:hint="eastAsia"/>
            <w:noProof/>
            <w:szCs w:val="24"/>
          </w:rPr>
          <w:t>年</w:t>
        </w:r>
        <w:r>
          <w:rPr>
            <w:noProof/>
            <w:szCs w:val="24"/>
          </w:rPr>
          <w:t>10</w:t>
        </w:r>
        <w:r>
          <w:rPr>
            <w:rFonts w:ascii="SimSun" w:hint="eastAsia"/>
            <w:noProof/>
            <w:szCs w:val="24"/>
          </w:rPr>
          <w:t>月</w:t>
        </w:r>
        <w:r>
          <w:rPr>
            <w:noProof/>
            <w:szCs w:val="24"/>
          </w:rPr>
          <w:t>2</w:t>
        </w:r>
        <w:r>
          <w:rPr>
            <w:rFonts w:ascii="SimSun" w:hint="eastAsia"/>
            <w:noProof/>
            <w:szCs w:val="24"/>
          </w:rPr>
          <w:t>日</w:t>
        </w:r>
      </w:smartTag>
      <w:r>
        <w:rPr>
          <w:rFonts w:ascii="SimSun" w:hint="eastAsia"/>
          <w:noProof/>
          <w:szCs w:val="24"/>
        </w:rPr>
        <w:t>给开发署的信。</w:t>
      </w:r>
    </w:p>
  </w:footnote>
  <w:footnote w:id="11">
    <w:p w:rsidR="00527E76" w:rsidRDefault="00527E76">
      <w:pPr>
        <w:pStyle w:val="FootnoteText"/>
      </w:pPr>
      <w:r>
        <w:rPr>
          <w:rStyle w:val="FootnoteReference"/>
          <w:szCs w:val="24"/>
        </w:rPr>
        <w:footnoteRef/>
      </w:r>
      <w:r>
        <w:rPr>
          <w:szCs w:val="24"/>
        </w:rPr>
        <w:t xml:space="preserve"> </w:t>
      </w:r>
      <w:r>
        <w:rPr>
          <w:rFonts w:ascii="SimSun" w:hint="eastAsia"/>
          <w:noProof/>
          <w:szCs w:val="24"/>
        </w:rPr>
        <w:t>氟氯烃淘汰管理计划第一阶段第五次和最后一次付款在第七十五次会议获得核准，供资总额</w:t>
      </w:r>
      <w:r>
        <w:rPr>
          <w:noProof/>
          <w:szCs w:val="24"/>
        </w:rPr>
        <w:t>2,035,094</w:t>
      </w:r>
      <w:r>
        <w:rPr>
          <w:rFonts w:ascii="SimSun" w:hint="eastAsia"/>
          <w:noProof/>
          <w:szCs w:val="24"/>
        </w:rPr>
        <w:t>美元，包括给开发署的</w:t>
      </w:r>
      <w:r>
        <w:rPr>
          <w:noProof/>
          <w:szCs w:val="24"/>
        </w:rPr>
        <w:t>1,470,700</w:t>
      </w:r>
      <w:r>
        <w:rPr>
          <w:rFonts w:ascii="SimSun" w:hint="eastAsia"/>
          <w:noProof/>
          <w:szCs w:val="24"/>
        </w:rPr>
        <w:t>美元，外加机构支助费用</w:t>
      </w:r>
      <w:r>
        <w:rPr>
          <w:noProof/>
          <w:szCs w:val="24"/>
        </w:rPr>
        <w:t>110,303</w:t>
      </w:r>
      <w:r>
        <w:rPr>
          <w:rFonts w:ascii="SimSun" w:hint="eastAsia"/>
          <w:noProof/>
          <w:szCs w:val="24"/>
        </w:rPr>
        <w:t>美元，和给德国政府的</w:t>
      </w:r>
      <w:r>
        <w:rPr>
          <w:noProof/>
          <w:szCs w:val="24"/>
        </w:rPr>
        <w:t>409,091</w:t>
      </w:r>
      <w:r>
        <w:rPr>
          <w:rFonts w:ascii="SimSun" w:hint="eastAsia"/>
          <w:noProof/>
          <w:szCs w:val="24"/>
        </w:rPr>
        <w:t>美元，外加机构支助费用</w:t>
      </w:r>
      <w:r>
        <w:rPr>
          <w:noProof/>
          <w:szCs w:val="24"/>
        </w:rPr>
        <w:t>45,000</w:t>
      </w:r>
      <w:r>
        <w:rPr>
          <w:rFonts w:ascii="SimSun" w:hint="eastAsia"/>
          <w:noProof/>
          <w:szCs w:val="24"/>
        </w:rPr>
        <w:t>美元。</w:t>
      </w:r>
    </w:p>
  </w:footnote>
  <w:footnote w:id="12">
    <w:p w:rsidR="00527E76" w:rsidRDefault="00527E76">
      <w:pPr>
        <w:pStyle w:val="FootnoteText"/>
      </w:pPr>
      <w:r>
        <w:rPr>
          <w:rStyle w:val="FootnoteReference"/>
          <w:szCs w:val="24"/>
        </w:rPr>
        <w:footnoteRef/>
      </w:r>
      <w:r>
        <w:rPr>
          <w:szCs w:val="24"/>
        </w:rPr>
        <w:t xml:space="preserve"> </w:t>
      </w:r>
      <w:r>
        <w:rPr>
          <w:rFonts w:ascii="SimSun" w:hint="eastAsia"/>
          <w:szCs w:val="24"/>
          <w:lang w:val="zh-CN"/>
        </w:rPr>
        <w:t>不包括不符合资格的企业退还基金的</w:t>
      </w:r>
      <w:r>
        <w:rPr>
          <w:szCs w:val="24"/>
          <w:lang w:val="zh-CN"/>
        </w:rPr>
        <w:t>179,300</w:t>
      </w:r>
      <w:r>
        <w:rPr>
          <w:rFonts w:ascii="SimSun" w:hint="eastAsia"/>
          <w:szCs w:val="24"/>
          <w:lang w:val="zh-CN"/>
        </w:rPr>
        <w:t>美元，外加机构支助费用</w:t>
      </w:r>
      <w:r>
        <w:rPr>
          <w:szCs w:val="24"/>
          <w:lang w:val="zh-CN"/>
        </w:rPr>
        <w:t>13,448</w:t>
      </w:r>
      <w:r>
        <w:rPr>
          <w:rFonts w:ascii="SimSun" w:hint="eastAsia"/>
          <w:szCs w:val="24"/>
          <w:lang w:val="zh-CN"/>
        </w:rPr>
        <w:t>美元。</w:t>
      </w:r>
      <w:r>
        <w:rPr>
          <w:noProof/>
          <w:szCs w:val="24"/>
        </w:rPr>
        <w:t xml:space="preserve"> </w:t>
      </w:r>
    </w:p>
  </w:footnote>
  <w:footnote w:id="13">
    <w:p w:rsidR="00527E76" w:rsidRDefault="00527E76">
      <w:pPr>
        <w:pStyle w:val="FootnoteText"/>
      </w:pPr>
      <w:r>
        <w:rPr>
          <w:rStyle w:val="FootnoteReference"/>
          <w:szCs w:val="24"/>
        </w:rPr>
        <w:footnoteRef/>
      </w:r>
      <w:r>
        <w:rPr>
          <w:szCs w:val="24"/>
        </w:rPr>
        <w:t xml:space="preserve"> </w:t>
      </w:r>
      <w:r>
        <w:rPr>
          <w:rFonts w:ascii="SimSun" w:hint="eastAsia"/>
          <w:szCs w:val="24"/>
          <w:lang w:val="zh-CN"/>
        </w:rPr>
        <w:t>环境署使用的企业资源规划软件。</w:t>
      </w:r>
    </w:p>
  </w:footnote>
  <w:footnote w:id="14">
    <w:p w:rsidR="00527E76" w:rsidRDefault="00527E7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77/43</w:t>
      </w:r>
      <w:r>
        <w:rPr>
          <w:rFonts w:ascii="SimSun" w:hint="eastAsia"/>
          <w:szCs w:val="24"/>
          <w:lang w:val="zh-CN"/>
        </w:rPr>
        <w:t>号决定（</w:t>
      </w:r>
      <w:r>
        <w:rPr>
          <w:szCs w:val="24"/>
          <w:lang w:val="zh-CN"/>
        </w:rPr>
        <w:t>d</w:t>
      </w:r>
      <w:r>
        <w:rPr>
          <w:rFonts w:ascii="SimSun" w:hint="eastAsia"/>
          <w:szCs w:val="24"/>
          <w:lang w:val="zh-CN"/>
        </w:rPr>
        <w:t>）。</w:t>
      </w:r>
    </w:p>
  </w:footnote>
  <w:footnote w:id="15">
    <w:p w:rsidR="00527E76" w:rsidRDefault="00527E7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82/74</w:t>
      </w:r>
      <w:r>
        <w:rPr>
          <w:rFonts w:ascii="SimSun" w:hint="eastAsia"/>
          <w:szCs w:val="24"/>
          <w:lang w:val="zh-CN"/>
        </w:rPr>
        <w:t>号决定</w:t>
      </w:r>
      <w:r>
        <w:rPr>
          <w:szCs w:val="24"/>
          <w:lang w:val="zh-CN"/>
        </w:rPr>
        <w:t xml:space="preserve"> (b)(</w:t>
      </w:r>
      <w:r>
        <w:rPr>
          <w:rFonts w:ascii="SimSun" w:hint="eastAsia"/>
          <w:sz w:val="16"/>
          <w:szCs w:val="24"/>
          <w:lang w:val="zh-CN"/>
        </w:rPr>
        <w:t>二</w:t>
      </w:r>
      <w:r>
        <w:rPr>
          <w:szCs w:val="24"/>
          <w:lang w:val="zh-CN"/>
        </w:rPr>
        <w:t>)</w:t>
      </w:r>
      <w:r>
        <w:rPr>
          <w:rFonts w:ascii="SimSun" w:hint="eastAsia"/>
          <w:szCs w:val="24"/>
          <w:lang w:val="zh-CN"/>
        </w:rPr>
        <w:t>。</w:t>
      </w:r>
    </w:p>
  </w:footnote>
  <w:footnote w:id="16">
    <w:p w:rsidR="00527E76" w:rsidRDefault="00527E7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82/74</w:t>
      </w:r>
      <w:r>
        <w:rPr>
          <w:rFonts w:ascii="SimSun" w:hint="eastAsia"/>
          <w:szCs w:val="24"/>
          <w:lang w:val="zh-CN"/>
        </w:rPr>
        <w:t>号决定</w:t>
      </w:r>
      <w:r>
        <w:rPr>
          <w:szCs w:val="24"/>
          <w:lang w:val="zh-CN"/>
        </w:rPr>
        <w:t xml:space="preserve"> (b)(</w:t>
      </w:r>
      <w:r>
        <w:rPr>
          <w:rFonts w:ascii="SimSun" w:hint="eastAsia"/>
          <w:sz w:val="16"/>
          <w:szCs w:val="24"/>
          <w:lang w:val="zh-CN"/>
        </w:rPr>
        <w:t>一</w:t>
      </w:r>
      <w:r>
        <w:rPr>
          <w:szCs w:val="24"/>
          <w:lang w:val="zh-CN"/>
        </w:rPr>
        <w:t>)</w:t>
      </w:r>
      <w:r>
        <w:rPr>
          <w:rFonts w:ascii="SimSun" w:hint="eastAsia"/>
          <w:szCs w:val="24"/>
          <w:lang w:val="zh-CN"/>
        </w:rPr>
        <w:t>。</w:t>
      </w:r>
    </w:p>
  </w:footnote>
  <w:footnote w:id="17">
    <w:p w:rsidR="00527E76" w:rsidRDefault="00527E7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82/74</w:t>
      </w:r>
      <w:r>
        <w:rPr>
          <w:rFonts w:ascii="SimSun" w:hint="eastAsia"/>
          <w:szCs w:val="24"/>
          <w:lang w:val="zh-CN"/>
        </w:rPr>
        <w:t>号决定</w:t>
      </w:r>
      <w:r>
        <w:rPr>
          <w:szCs w:val="24"/>
          <w:lang w:val="zh-CN"/>
        </w:rPr>
        <w:t>(c)</w:t>
      </w:r>
      <w:r>
        <w:rPr>
          <w:rFonts w:ascii="SimSun" w:hint="eastAsia"/>
          <w:szCs w:val="24"/>
          <w:lang w:val="zh-CN"/>
        </w:rPr>
        <w:t>。</w:t>
      </w:r>
      <w:r>
        <w:rPr>
          <w:szCs w:val="24"/>
          <w:lang w:val="zh-CN"/>
        </w:rPr>
        <w:t xml:space="preserve"> </w:t>
      </w:r>
    </w:p>
  </w:footnote>
  <w:footnote w:id="18">
    <w:p w:rsidR="00527E76" w:rsidRDefault="00527E76">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83/21</w:t>
      </w:r>
      <w:r>
        <w:rPr>
          <w:rFonts w:ascii="SimSun" w:hint="eastAsia"/>
          <w:szCs w:val="24"/>
          <w:lang w:val="zh-CN"/>
        </w:rPr>
        <w:t>号决定。</w:t>
      </w:r>
    </w:p>
  </w:footnote>
  <w:footnote w:id="19">
    <w:p w:rsidR="00527E76" w:rsidRDefault="00527E76">
      <w:pPr>
        <w:pStyle w:val="FootnoteText"/>
      </w:pPr>
      <w:r>
        <w:rPr>
          <w:rStyle w:val="FootnoteReference"/>
          <w:szCs w:val="24"/>
        </w:rPr>
        <w:footnoteRef/>
      </w:r>
      <w:r>
        <w:rPr>
          <w:szCs w:val="24"/>
        </w:rPr>
        <w:t xml:space="preserve"> </w:t>
      </w:r>
      <w:r>
        <w:rPr>
          <w:rFonts w:ascii="SimSun" w:hint="eastAsia"/>
          <w:szCs w:val="24"/>
          <w:lang w:val="zh-CN"/>
        </w:rPr>
        <w:t>在</w:t>
      </w:r>
      <w:r>
        <w:rPr>
          <w:szCs w:val="24"/>
          <w:lang w:val="zh-CN"/>
        </w:rPr>
        <w:t>Alyem</w:t>
      </w:r>
      <w:r>
        <w:rPr>
          <w:rFonts w:ascii="SimSun" w:hint="eastAsia"/>
          <w:szCs w:val="24"/>
          <w:lang w:val="zh-CN"/>
        </w:rPr>
        <w:t>取消转产扣除</w:t>
      </w:r>
      <w:r>
        <w:rPr>
          <w:szCs w:val="24"/>
          <w:lang w:val="zh-CN"/>
        </w:rPr>
        <w:t>747,533</w:t>
      </w:r>
      <w:r>
        <w:rPr>
          <w:rFonts w:ascii="SimSun" w:hint="eastAsia"/>
          <w:szCs w:val="24"/>
          <w:lang w:val="zh-CN"/>
        </w:rPr>
        <w:t>美元后，对供资作出调整；这些资金已经退还多边基金。</w:t>
      </w:r>
    </w:p>
  </w:footnote>
  <w:footnote w:id="20">
    <w:p w:rsidR="00527E76" w:rsidRDefault="00527E76">
      <w:pPr>
        <w:pStyle w:val="FootnoteText"/>
      </w:pPr>
      <w:r>
        <w:rPr>
          <w:rStyle w:val="FootnoteReference"/>
          <w:szCs w:val="24"/>
        </w:rPr>
        <w:footnoteRef/>
      </w:r>
      <w:r>
        <w:rPr>
          <w:szCs w:val="24"/>
        </w:rPr>
        <w:t xml:space="preserve"> </w:t>
      </w:r>
      <w:r w:rsidRPr="00396FB5">
        <w:rPr>
          <w:szCs w:val="24"/>
          <w:lang w:val="en-US"/>
        </w:rPr>
        <w:t>UNEP/OzL.Pro/ExCom/76/40</w:t>
      </w:r>
      <w:r>
        <w:rPr>
          <w:rFonts w:ascii="SimSun" w:hint="eastAsia"/>
          <w:szCs w:val="24"/>
          <w:lang w:val="zh-CN"/>
        </w:rPr>
        <w:t>。</w:t>
      </w:r>
    </w:p>
  </w:footnote>
  <w:footnote w:id="21">
    <w:p w:rsidR="00527E76" w:rsidRPr="00684B7C" w:rsidRDefault="00527E76" w:rsidP="00527E76">
      <w:pPr>
        <w:pStyle w:val="FootnoteText"/>
        <w:rPr>
          <w:rFonts w:ascii="SimSun" w:hAnsi="SimSun"/>
          <w:sz w:val="16"/>
          <w:szCs w:val="16"/>
        </w:rPr>
      </w:pPr>
      <w:r w:rsidRPr="00684B7C">
        <w:rPr>
          <w:rStyle w:val="FootnoteReference"/>
          <w:rFonts w:ascii="SimSun" w:hAnsi="SimSun"/>
        </w:rPr>
        <w:footnoteRef/>
      </w:r>
      <w:r w:rsidRPr="00684B7C">
        <w:rPr>
          <w:rFonts w:ascii="SimSun" w:hAnsi="SimSun"/>
        </w:rPr>
        <w:t xml:space="preserve"> </w:t>
      </w:r>
      <w:r w:rsidRPr="00684B7C">
        <w:rPr>
          <w:rFonts w:ascii="SimSun" w:hAnsi="SimSun"/>
        </w:rPr>
        <w:t>该</w:t>
      </w:r>
      <w:r>
        <w:rPr>
          <w:rFonts w:ascii="SimSun" w:hAnsi="SimSun"/>
        </w:rPr>
        <w:t>决议</w:t>
      </w:r>
      <w:r w:rsidRPr="00684B7C">
        <w:rPr>
          <w:rFonts w:ascii="SimSun" w:hAnsi="SimSun"/>
        </w:rPr>
        <w:t>列于UNEP/OzL.Pro/ExCom/75/85文件附件XII。</w:t>
      </w:r>
    </w:p>
  </w:footnote>
  <w:footnote w:id="22">
    <w:p w:rsidR="00527E76" w:rsidRPr="00684B7C" w:rsidRDefault="00527E76" w:rsidP="00527E76">
      <w:pPr>
        <w:pStyle w:val="FootnoteText"/>
        <w:rPr>
          <w:rFonts w:ascii="SimSun" w:hAnsi="SimSun"/>
        </w:rPr>
      </w:pPr>
      <w:r w:rsidRPr="00684B7C">
        <w:rPr>
          <w:rStyle w:val="FootnoteReference"/>
          <w:rFonts w:ascii="SimSun" w:hAnsi="SimSun"/>
        </w:rPr>
        <w:footnoteRef/>
      </w:r>
      <w:r w:rsidRPr="00684B7C">
        <w:rPr>
          <w:rFonts w:ascii="SimSun" w:hAnsi="SimSun"/>
        </w:rPr>
        <w:t xml:space="preserve"> </w:t>
      </w:r>
      <w:r w:rsidRPr="00684B7C">
        <w:rPr>
          <w:rFonts w:ascii="SimSun" w:hAnsi="SimSun"/>
        </w:rPr>
        <w:t>第75次会议核准了氟氯烃淘汰管理计划第一阶段的第五次即最后一次付款，总费用为1,449,982美元，其中包括</w:t>
      </w:r>
      <w:r>
        <w:rPr>
          <w:rFonts w:ascii="SimSun" w:hAnsi="SimSun"/>
        </w:rPr>
        <w:t>向</w:t>
      </w:r>
      <w:r w:rsidRPr="00684B7C">
        <w:rPr>
          <w:rFonts w:ascii="SimSun" w:hAnsi="SimSun"/>
        </w:rPr>
        <w:t>联合国工发组织划拨的226,317美元，外加16,974美元的机构支助费用，以及</w:t>
      </w:r>
      <w:r>
        <w:rPr>
          <w:rFonts w:ascii="SimSun" w:hAnsi="SimSun"/>
        </w:rPr>
        <w:t>向</w:t>
      </w:r>
      <w:r w:rsidRPr="00684B7C">
        <w:rPr>
          <w:rFonts w:ascii="SimSun" w:hAnsi="SimSun"/>
        </w:rPr>
        <w:t>联合国开发计划署</w:t>
      </w:r>
      <w:r>
        <w:rPr>
          <w:rFonts w:ascii="SimSun" w:hAnsi="SimSun"/>
        </w:rPr>
        <w:t>划拨</w:t>
      </w:r>
      <w:r w:rsidRPr="00684B7C">
        <w:rPr>
          <w:rFonts w:ascii="SimSun" w:hAnsi="SimSun"/>
        </w:rPr>
        <w:t>的1,122,503美元，外加84,188美元的机构支助费用。</w:t>
      </w:r>
    </w:p>
  </w:footnote>
  <w:footnote w:id="23">
    <w:p w:rsidR="00527E76" w:rsidRPr="006F3CEE" w:rsidRDefault="00527E76" w:rsidP="00527E76">
      <w:pPr>
        <w:pStyle w:val="FootnoteText"/>
        <w:rPr>
          <w:lang w:val="en-US"/>
        </w:rPr>
      </w:pPr>
      <w:r>
        <w:rPr>
          <w:rStyle w:val="FootnoteReference"/>
        </w:rPr>
        <w:footnoteRef/>
      </w:r>
      <w:r w:rsidRPr="0060240E">
        <w:rPr>
          <w:lang w:val="en-US"/>
        </w:rPr>
        <w:t xml:space="preserve"> UNEP/OzL.Pro/ExCom/82/61.</w:t>
      </w:r>
    </w:p>
  </w:footnote>
  <w:footnote w:id="24">
    <w:p w:rsidR="00527E76" w:rsidRPr="00A561A2" w:rsidRDefault="00527E76" w:rsidP="00527E76">
      <w:pPr>
        <w:pStyle w:val="FootnoteText"/>
        <w:rPr>
          <w:lang w:val="en-US"/>
        </w:rPr>
      </w:pPr>
      <w:r>
        <w:rPr>
          <w:rStyle w:val="FootnoteReference"/>
        </w:rPr>
        <w:footnoteRef/>
      </w:r>
      <w:r w:rsidRPr="0060240E">
        <w:rPr>
          <w:lang w:val="en-US"/>
        </w:rPr>
        <w:t xml:space="preserve"> UNEP/OzL.Pro/ExCom/76/31.</w:t>
      </w:r>
    </w:p>
  </w:footnote>
  <w:footnote w:id="25">
    <w:p w:rsidR="00527E76" w:rsidRPr="00FE405C" w:rsidRDefault="00527E76" w:rsidP="00527E76">
      <w:pPr>
        <w:pStyle w:val="FootnoteText"/>
        <w:rPr>
          <w:rFonts w:ascii="SimSun" w:hAnsi="SimSun"/>
          <w:lang w:val="en-CA"/>
        </w:rPr>
      </w:pPr>
      <w:r>
        <w:rPr>
          <w:rStyle w:val="FootnoteReference"/>
        </w:rPr>
        <w:footnoteRef/>
      </w:r>
      <w:r>
        <w:t xml:space="preserve"> </w:t>
      </w:r>
      <w:r>
        <w:rPr>
          <w:rFonts w:ascii="SimSun" w:hAnsi="SimSun"/>
        </w:rPr>
        <w:t>吊杆是当地制造的机械系统，用于控制混合头的</w:t>
      </w:r>
      <w:r>
        <w:rPr>
          <w:rFonts w:ascii="SimSun" w:hAnsi="SimSun" w:hint="eastAsia"/>
        </w:rPr>
        <w:t>移动</w:t>
      </w:r>
      <w:r>
        <w:rPr>
          <w:rFonts w:ascii="SimSun" w:hAnsi="SimSun"/>
        </w:rPr>
        <w:t>，</w:t>
      </w:r>
      <w:r>
        <w:rPr>
          <w:rFonts w:ascii="SimSun" w:hAnsi="SimSun" w:hint="eastAsia"/>
        </w:rPr>
        <w:t>从而</w:t>
      </w:r>
      <w:r w:rsidRPr="00FE405C">
        <w:rPr>
          <w:rFonts w:ascii="SimSun" w:hAnsi="SimSun"/>
        </w:rPr>
        <w:t>易于制造</w:t>
      </w:r>
      <w:r>
        <w:rPr>
          <w:rFonts w:ascii="SimSun" w:hAnsi="SimSun" w:hint="eastAsia"/>
        </w:rPr>
        <w:t>运作</w:t>
      </w:r>
      <w:r w:rsidRPr="00FE405C">
        <w:rPr>
          <w:rFonts w:ascii="SimSun" w:hAnsi="SimSun"/>
        </w:rPr>
        <w:t>。</w:t>
      </w:r>
    </w:p>
  </w:footnote>
  <w:footnote w:id="26">
    <w:p w:rsidR="00527E76" w:rsidRPr="00DC5E22" w:rsidRDefault="00527E76" w:rsidP="00527E76">
      <w:pPr>
        <w:pStyle w:val="FootnoteText"/>
        <w:rPr>
          <w:rFonts w:ascii="SimSun" w:hAnsi="SimSun"/>
          <w:lang w:val="en-CA"/>
        </w:rPr>
      </w:pPr>
      <w:r w:rsidRPr="00DC5E22">
        <w:rPr>
          <w:rStyle w:val="FootnoteReference"/>
          <w:rFonts w:ascii="SimSun" w:hAnsi="SimSun"/>
        </w:rPr>
        <w:footnoteRef/>
      </w:r>
      <w:r w:rsidRPr="00DC5E22">
        <w:rPr>
          <w:rFonts w:ascii="SimSun" w:hAnsi="SimSun"/>
        </w:rPr>
        <w:t xml:space="preserve"> </w:t>
      </w:r>
      <w:r w:rsidRPr="00463481">
        <w:t>在第</w:t>
      </w:r>
      <w:r w:rsidRPr="00463481">
        <w:t>80</w:t>
      </w:r>
      <w:r w:rsidRPr="00463481">
        <w:t>次会议上，项目完成日期已延至</w:t>
      </w:r>
      <w:r w:rsidRPr="00463481">
        <w:t>2018</w:t>
      </w:r>
      <w:r w:rsidRPr="00463481">
        <w:t>年</w:t>
      </w:r>
      <w:r w:rsidRPr="00463481">
        <w:t>12</w:t>
      </w:r>
      <w:r w:rsidRPr="00463481">
        <w:t>月</w:t>
      </w:r>
      <w:r w:rsidRPr="00463481">
        <w:t>31</w:t>
      </w:r>
      <w:r w:rsidRPr="00463481">
        <w:t>日（第</w:t>
      </w:r>
      <w:r w:rsidRPr="00463481">
        <w:t>80/26</w:t>
      </w:r>
      <w:r w:rsidRPr="00463481">
        <w:t>（</w:t>
      </w:r>
      <w:r w:rsidRPr="00463481">
        <w:t>i</w:t>
      </w:r>
      <w:r w:rsidRPr="00463481">
        <w:t>）号决议）。</w:t>
      </w:r>
    </w:p>
  </w:footnote>
  <w:footnote w:id="27">
    <w:p w:rsidR="00527E76" w:rsidRPr="00DC5E22" w:rsidRDefault="00527E76" w:rsidP="00527E76">
      <w:pPr>
        <w:pStyle w:val="FootnoteText"/>
        <w:rPr>
          <w:rFonts w:ascii="SimSun" w:hAnsi="SimSun"/>
        </w:rPr>
      </w:pPr>
      <w:r w:rsidRPr="00DC5E22">
        <w:rPr>
          <w:rStyle w:val="FootnoteReference"/>
          <w:rFonts w:ascii="SimSun" w:hAnsi="SimSun"/>
        </w:rPr>
        <w:footnoteRef/>
      </w:r>
      <w:r w:rsidRPr="00DC5E22">
        <w:rPr>
          <w:rFonts w:ascii="SimSun" w:hAnsi="SimSun"/>
        </w:rPr>
        <w:t xml:space="preserve"> </w:t>
      </w:r>
      <w:r w:rsidRPr="00DC5E22">
        <w:rPr>
          <w:rFonts w:ascii="SimSun" w:hAnsi="SimSun"/>
        </w:rPr>
        <w:t>巴林、埃及、科威特、卡塔尔、阿曼、沙特阿拉伯和阿拉伯联合酋长国。未向阿拉伯联合酋长国提供任何资金，当地工业</w:t>
      </w:r>
      <w:r>
        <w:rPr>
          <w:rFonts w:ascii="SimSun" w:hAnsi="SimSun"/>
        </w:rPr>
        <w:t>已</w:t>
      </w:r>
      <w:r w:rsidRPr="00DC5E22">
        <w:rPr>
          <w:rFonts w:ascii="SimSun" w:hAnsi="SimSun"/>
        </w:rPr>
        <w:t>建</w:t>
      </w:r>
      <w:r>
        <w:rPr>
          <w:rFonts w:ascii="SimSun" w:hAnsi="SimSun" w:hint="eastAsia"/>
        </w:rPr>
        <w:t>有技术</w:t>
      </w:r>
      <w:r w:rsidRPr="00DC5E22">
        <w:rPr>
          <w:rFonts w:ascii="SimSun" w:hAnsi="SimSun"/>
        </w:rPr>
        <w:t>原型</w:t>
      </w:r>
      <w:r>
        <w:rPr>
          <w:rFonts w:ascii="SimSun" w:hAnsi="SimSun"/>
        </w:rPr>
        <w:t>，</w:t>
      </w:r>
      <w:r w:rsidRPr="00DC5E22">
        <w:rPr>
          <w:rFonts w:ascii="SimSun" w:hAnsi="SimSun"/>
        </w:rPr>
        <w:t>并自费参加PRAHA会议。</w:t>
      </w:r>
    </w:p>
  </w:footnote>
  <w:footnote w:id="28">
    <w:p w:rsidR="00527E76" w:rsidRPr="00BA39E5" w:rsidRDefault="00527E76" w:rsidP="00527E76">
      <w:pPr>
        <w:pStyle w:val="FootnoteText"/>
        <w:rPr>
          <w:rFonts w:ascii="SimSun" w:hAnsi="SimSun"/>
          <w:lang w:val="en-US"/>
        </w:rPr>
      </w:pPr>
      <w:r w:rsidRPr="00BA39E5">
        <w:rPr>
          <w:rStyle w:val="FootnoteReference"/>
          <w:rFonts w:ascii="SimSun" w:hAnsi="SimSun"/>
        </w:rPr>
        <w:footnoteRef/>
      </w:r>
      <w:r w:rsidRPr="00BA39E5">
        <w:rPr>
          <w:rFonts w:ascii="SimSun" w:hAnsi="SimSun"/>
        </w:rPr>
        <w:t xml:space="preserve"> </w:t>
      </w:r>
      <w:r w:rsidRPr="00BA39E5">
        <w:rPr>
          <w:rFonts w:ascii="SimSun" w:hAnsi="SimSun"/>
        </w:rPr>
        <w:t>塞内加尔国家臭氧机构2019年10月2日的</w:t>
      </w:r>
      <w:r>
        <w:rPr>
          <w:rFonts w:ascii="SimSun" w:hAnsi="SimSun"/>
        </w:rPr>
        <w:t>公</w:t>
      </w:r>
      <w:r w:rsidRPr="00BA39E5">
        <w:rPr>
          <w:rFonts w:ascii="SimSun" w:hAnsi="SimSun"/>
        </w:rPr>
        <w:t>函</w:t>
      </w:r>
    </w:p>
  </w:footnote>
  <w:footnote w:id="29">
    <w:p w:rsidR="00527E76" w:rsidRPr="00BA39E5" w:rsidRDefault="00527E76" w:rsidP="00527E76">
      <w:pPr>
        <w:pStyle w:val="FootnoteText"/>
        <w:rPr>
          <w:rFonts w:ascii="SimSun" w:hAnsi="SimSun"/>
          <w:lang w:val="en-US"/>
        </w:rPr>
      </w:pPr>
      <w:r w:rsidRPr="00BA39E5">
        <w:rPr>
          <w:rStyle w:val="FootnoteReference"/>
          <w:rFonts w:ascii="SimSun" w:hAnsi="SimSun"/>
        </w:rPr>
        <w:footnoteRef/>
      </w:r>
      <w:r w:rsidRPr="00BA39E5">
        <w:rPr>
          <w:rFonts w:ascii="SimSun" w:hAnsi="SimSun"/>
        </w:rPr>
        <w:t xml:space="preserve"> </w:t>
      </w:r>
      <w:r w:rsidRPr="00BA39E5">
        <w:rPr>
          <w:rFonts w:ascii="SimSun" w:hAnsi="SimSun"/>
        </w:rPr>
        <w:t>第65次会议在原则上批准了塞内加尔的氟氯烃淘汰管理计划（第65/46号</w:t>
      </w:r>
      <w:r>
        <w:rPr>
          <w:rFonts w:ascii="SimSun" w:hAnsi="SimSun"/>
        </w:rPr>
        <w:t>决议</w:t>
      </w:r>
      <w:r w:rsidRPr="00BA39E5">
        <w:rPr>
          <w:rFonts w:ascii="SimSun" w:hAnsi="SimSun"/>
        </w:rPr>
        <w:t>）。在第77次会议上，</w:t>
      </w:r>
      <w:r>
        <w:rPr>
          <w:rFonts w:ascii="SimSun" w:hAnsi="SimSun" w:hint="eastAsia"/>
        </w:rPr>
        <w:t>与会国</w:t>
      </w:r>
      <w:r w:rsidRPr="00BA39E5">
        <w:rPr>
          <w:rFonts w:ascii="SimSun" w:hAnsi="SimSun"/>
        </w:rPr>
        <w:t>将氟氯烃消费总量削减起点修订为20.96 ODP吨，</w:t>
      </w:r>
      <w:r>
        <w:rPr>
          <w:rFonts w:ascii="SimSun" w:hAnsi="SimSun" w:hint="eastAsia"/>
        </w:rPr>
        <w:t>拨款额</w:t>
      </w:r>
      <w:r w:rsidRPr="00BA39E5">
        <w:rPr>
          <w:rFonts w:ascii="SimSun" w:hAnsi="SimSun"/>
        </w:rPr>
        <w:t>修订为630,000美元，外加机构支助费用（第77/55号</w:t>
      </w:r>
      <w:r>
        <w:rPr>
          <w:rFonts w:ascii="SimSun" w:hAnsi="SimSun"/>
        </w:rPr>
        <w:t>决议</w:t>
      </w:r>
      <w:r w:rsidRPr="00BA39E5">
        <w:rPr>
          <w:rFonts w:ascii="SimSun" w:hAnsi="SimSun"/>
        </w:rPr>
        <w:t>）。</w:t>
      </w:r>
    </w:p>
  </w:footnote>
  <w:footnote w:id="30">
    <w:p w:rsidR="00527E76" w:rsidRPr="0073786A" w:rsidRDefault="00527E76" w:rsidP="00527E76">
      <w:pPr>
        <w:pStyle w:val="Heading1"/>
        <w:numPr>
          <w:ilvl w:val="0"/>
          <w:numId w:val="0"/>
        </w:numPr>
        <w:spacing w:after="0"/>
        <w:rPr>
          <w:rFonts w:ascii="SimSun" w:hAnsi="SimSun"/>
          <w:lang w:val="en-CA"/>
        </w:rPr>
      </w:pPr>
      <w:r w:rsidRPr="0073786A">
        <w:rPr>
          <w:rStyle w:val="FootnoteReference"/>
          <w:rFonts w:ascii="SimSun" w:hAnsi="SimSun"/>
          <w:sz w:val="20"/>
        </w:rPr>
        <w:footnoteRef/>
      </w:r>
      <w:r w:rsidRPr="0073786A">
        <w:rPr>
          <w:rFonts w:ascii="SimSun" w:hAnsi="SimSun"/>
          <w:sz w:val="20"/>
        </w:rPr>
        <w:t xml:space="preserve"> </w:t>
      </w:r>
      <w:r w:rsidRPr="0073786A">
        <w:rPr>
          <w:rFonts w:ascii="SimSun" w:hAnsi="SimSun"/>
          <w:sz w:val="20"/>
        </w:rPr>
        <w:t>委员会决定维持18个月的扶持活动实施期，并在必要时将其延长不超过12个月（从核准项目起总计30个月），直至秘书处收到正式的延期请求。</w:t>
      </w:r>
    </w:p>
  </w:footnote>
  <w:footnote w:id="31">
    <w:p w:rsidR="00527E76" w:rsidRPr="0073786A" w:rsidRDefault="00527E76" w:rsidP="00527E76">
      <w:pPr>
        <w:pStyle w:val="FootnoteText"/>
        <w:rPr>
          <w:rFonts w:ascii="SimSun" w:hAnsi="SimSun"/>
          <w:lang w:val="en-CA"/>
        </w:rPr>
      </w:pPr>
      <w:r w:rsidRPr="0073786A">
        <w:rPr>
          <w:rStyle w:val="FootnoteReference"/>
          <w:rFonts w:ascii="SimSun" w:hAnsi="SimSun"/>
        </w:rPr>
        <w:footnoteRef/>
      </w:r>
      <w:r w:rsidRPr="0073786A">
        <w:rPr>
          <w:rFonts w:ascii="SimSun" w:hAnsi="SimSun"/>
        </w:rPr>
        <w:t xml:space="preserve"> </w:t>
      </w:r>
      <w:r w:rsidRPr="0073786A">
        <w:rPr>
          <w:rFonts w:ascii="SimSun" w:hAnsi="SimSun"/>
        </w:rPr>
        <w:t>第80次会议核准了三个国家（利比里亚、巴布亚新几内亚和塞舌尔）的请求，第82次会议核准了伊朗（伊斯兰共和国）的请求。</w:t>
      </w:r>
    </w:p>
  </w:footnote>
  <w:footnote w:id="32">
    <w:p w:rsidR="00527E76" w:rsidRPr="003A4573" w:rsidRDefault="00527E76" w:rsidP="00527E76">
      <w:pPr>
        <w:pStyle w:val="FootnoteText"/>
        <w:rPr>
          <w:rFonts w:ascii="SimSun" w:hAnsi="SimSun"/>
          <w:lang w:val="en-CA"/>
        </w:rPr>
      </w:pPr>
      <w:r w:rsidRPr="003A4573">
        <w:rPr>
          <w:rStyle w:val="FootnoteReference"/>
          <w:rFonts w:ascii="SimSun" w:hAnsi="SimSun"/>
        </w:rPr>
        <w:footnoteRef/>
      </w:r>
      <w:r w:rsidRPr="003A4573">
        <w:rPr>
          <w:rFonts w:ascii="SimSun" w:hAnsi="SimSun"/>
        </w:rPr>
        <w:t xml:space="preserve"> </w:t>
      </w:r>
      <w:r w:rsidRPr="003A4573">
        <w:rPr>
          <w:rFonts w:ascii="SimSun" w:hAnsi="SimSun"/>
        </w:rPr>
        <w:t>根据第83次会议的报告，Ice Con决定停止其泡沫塑料生产</w:t>
      </w:r>
      <w:r>
        <w:rPr>
          <w:rFonts w:ascii="SimSun" w:hAnsi="SimSun"/>
        </w:rPr>
        <w:t>；联合国开发计划署在提交第五笔</w:t>
      </w:r>
      <w:r w:rsidRPr="003A4573">
        <w:rPr>
          <w:rFonts w:ascii="SimSun" w:hAnsi="SimSun"/>
        </w:rPr>
        <w:t>付款申请时将退还未用余额（第83/15（b）号</w:t>
      </w:r>
      <w:r>
        <w:rPr>
          <w:rFonts w:ascii="SimSun" w:hAnsi="SimSun"/>
        </w:rPr>
        <w:t>决议</w:t>
      </w:r>
      <w:r w:rsidRPr="003A4573">
        <w:rPr>
          <w:rFonts w:ascii="SimSun" w:hAnsi="SimSun"/>
        </w:rPr>
        <w:t>）。Ice Fab正在转向</w:t>
      </w:r>
      <w:r>
        <w:rPr>
          <w:rFonts w:ascii="SimSun" w:hAnsi="SimSun"/>
        </w:rPr>
        <w:t>使用甲酸甲酯；目前</w:t>
      </w:r>
      <w:r w:rsidRPr="003A4573">
        <w:rPr>
          <w:rFonts w:ascii="SimSun" w:hAnsi="SimSun"/>
        </w:rPr>
        <w:t>正供应相关设备；在2020年5</w:t>
      </w:r>
      <w:r>
        <w:rPr>
          <w:rFonts w:ascii="SimSun" w:hAnsi="SimSun"/>
        </w:rPr>
        <w:t>月之前将开展</w:t>
      </w:r>
      <w:r w:rsidRPr="003A4573">
        <w:rPr>
          <w:rFonts w:ascii="SimSun" w:hAnsi="SimSun"/>
        </w:rPr>
        <w:t xml:space="preserve">试验；预计在2020年9月之前完成。对于其余的两家企业，Tropical Marine和Vetter已转向选定技术（分别为水和甲酸甲酯）。 </w:t>
      </w:r>
    </w:p>
  </w:footnote>
  <w:footnote w:id="33">
    <w:p w:rsidR="00527E76" w:rsidRPr="00CA778C" w:rsidRDefault="00527E76" w:rsidP="00527E76">
      <w:pPr>
        <w:pStyle w:val="FootnoteText"/>
        <w:rPr>
          <w:rFonts w:ascii="SimSun" w:hAnsi="SimSun"/>
          <w:lang w:val="en-CA"/>
        </w:rPr>
      </w:pPr>
      <w:r w:rsidRPr="00CA778C">
        <w:rPr>
          <w:rStyle w:val="FootnoteReference"/>
          <w:rFonts w:ascii="SimSun" w:hAnsi="SimSun"/>
        </w:rPr>
        <w:footnoteRef/>
      </w:r>
      <w:r w:rsidRPr="00CA778C">
        <w:rPr>
          <w:rFonts w:ascii="SimSun" w:hAnsi="SimSun"/>
        </w:rPr>
        <w:t xml:space="preserve"> </w:t>
      </w:r>
      <w:r w:rsidRPr="00CA778C">
        <w:rPr>
          <w:rFonts w:ascii="SimSun" w:hAnsi="SimSun"/>
        </w:rPr>
        <w:t>第76次会议核准了氟氯烃淘汰管理计</w:t>
      </w:r>
      <w:r>
        <w:rPr>
          <w:rFonts w:ascii="SimSun" w:hAnsi="SimSun"/>
        </w:rPr>
        <w:t>划第一阶段的第三笔</w:t>
      </w:r>
      <w:r w:rsidRPr="00CA778C">
        <w:rPr>
          <w:rFonts w:ascii="SimSun" w:hAnsi="SimSun"/>
        </w:rPr>
        <w:t>即最后一次</w:t>
      </w:r>
      <w:r>
        <w:rPr>
          <w:rFonts w:ascii="SimSun" w:hAnsi="SimSun" w:hint="eastAsia"/>
        </w:rPr>
        <w:t>拨款</w:t>
      </w:r>
      <w:r w:rsidRPr="00CA778C">
        <w:rPr>
          <w:rFonts w:ascii="SimSun" w:hAnsi="SimSun"/>
        </w:rPr>
        <w:t>，总费用为</w:t>
      </w:r>
      <w:r w:rsidRPr="00F04B09">
        <w:rPr>
          <w:rFonts w:ascii="SimSun" w:hAnsi="SimSun"/>
        </w:rPr>
        <w:t>1,260,461</w:t>
      </w:r>
      <w:r w:rsidRPr="00CA778C">
        <w:rPr>
          <w:rFonts w:ascii="SimSun" w:hAnsi="SimSun"/>
        </w:rPr>
        <w:t>美元，其中包括给</w:t>
      </w:r>
      <w:r w:rsidRPr="00F04B09">
        <w:rPr>
          <w:rFonts w:ascii="SimSun" w:hAnsi="SimSun" w:hint="eastAsia"/>
        </w:rPr>
        <w:t>联合国开发计划署</w:t>
      </w:r>
      <w:r w:rsidRPr="00CA778C">
        <w:rPr>
          <w:rFonts w:ascii="SimSun" w:hAnsi="SimSun"/>
        </w:rPr>
        <w:t>划拨的</w:t>
      </w:r>
      <w:r w:rsidRPr="00F04B09">
        <w:rPr>
          <w:rFonts w:ascii="SimSun" w:hAnsi="SimSun"/>
        </w:rPr>
        <w:t>901,102</w:t>
      </w:r>
      <w:r w:rsidRPr="00CA778C">
        <w:rPr>
          <w:rFonts w:ascii="SimSun" w:hAnsi="SimSun"/>
        </w:rPr>
        <w:t>美元，外加机构支助费用</w:t>
      </w:r>
      <w:r w:rsidRPr="00F04B09">
        <w:rPr>
          <w:rFonts w:ascii="SimSun" w:hAnsi="SimSun"/>
        </w:rPr>
        <w:t>67,583</w:t>
      </w:r>
      <w:r w:rsidRPr="00CA778C">
        <w:rPr>
          <w:rFonts w:ascii="SimSun" w:hAnsi="SimSun"/>
        </w:rPr>
        <w:t>美元，以及划拨给</w:t>
      </w:r>
      <w:r>
        <w:rPr>
          <w:rFonts w:ascii="SimSun" w:hAnsi="SimSun"/>
        </w:rPr>
        <w:t>世界银行</w:t>
      </w:r>
      <w:r w:rsidRPr="00CA778C">
        <w:rPr>
          <w:rFonts w:ascii="SimSun" w:hAnsi="SimSun"/>
        </w:rPr>
        <w:t>的</w:t>
      </w:r>
      <w:r w:rsidRPr="00F04B09">
        <w:rPr>
          <w:rFonts w:ascii="SimSun" w:hAnsi="SimSun"/>
        </w:rPr>
        <w:t>271,420</w:t>
      </w:r>
      <w:r w:rsidRPr="00CA778C">
        <w:rPr>
          <w:rFonts w:ascii="SimSun" w:hAnsi="SimSun"/>
        </w:rPr>
        <w:t>美元，外加机构支助费用</w:t>
      </w:r>
      <w:r w:rsidRPr="00F04B09">
        <w:rPr>
          <w:rFonts w:ascii="SimSun" w:hAnsi="SimSun"/>
        </w:rPr>
        <w:t>20,356</w:t>
      </w:r>
      <w:r w:rsidRPr="00CA778C">
        <w:rPr>
          <w:rFonts w:ascii="SimSun" w:hAnsi="SimSun"/>
        </w:rPr>
        <w:t>美元。</w:t>
      </w:r>
    </w:p>
  </w:footnote>
  <w:footnote w:id="34">
    <w:p w:rsidR="00527E76" w:rsidRPr="00E03C85" w:rsidRDefault="00527E76" w:rsidP="00527E76">
      <w:pPr>
        <w:pStyle w:val="FootnoteText"/>
        <w:rPr>
          <w:rFonts w:ascii="SimSun" w:hAnsi="SimSun"/>
          <w:lang w:val="en-CA"/>
        </w:rPr>
      </w:pPr>
      <w:r w:rsidRPr="00E03C85">
        <w:rPr>
          <w:rStyle w:val="FootnoteReference"/>
          <w:rFonts w:ascii="SimSun" w:hAnsi="SimSun"/>
        </w:rPr>
        <w:footnoteRef/>
      </w:r>
      <w:r w:rsidRPr="00E03C85">
        <w:rPr>
          <w:rFonts w:ascii="SimSun" w:hAnsi="SimSun"/>
        </w:rPr>
        <w:t xml:space="preserve"> </w:t>
      </w:r>
      <w:r>
        <w:rPr>
          <w:rFonts w:ascii="SimSun" w:hAnsi="SimSun"/>
        </w:rPr>
        <w:t>不包括已</w:t>
      </w:r>
      <w:r w:rsidRPr="00E03C85">
        <w:rPr>
          <w:rFonts w:ascii="SimSun" w:hAnsi="SimSun"/>
        </w:rPr>
        <w:t>转</w:t>
      </w:r>
      <w:r>
        <w:rPr>
          <w:rFonts w:ascii="SimSun" w:hAnsi="SimSun" w:hint="eastAsia"/>
        </w:rPr>
        <w:t>用</w:t>
      </w:r>
      <w:r w:rsidRPr="00E03C85">
        <w:rPr>
          <w:rFonts w:ascii="SimSun" w:hAnsi="SimSun"/>
        </w:rPr>
        <w:t>HFC-32并使用该技术制造室内空调的</w:t>
      </w:r>
      <w:r>
        <w:rPr>
          <w:rFonts w:ascii="SimSun" w:hAnsi="SimSun" w:hint="eastAsia"/>
        </w:rPr>
        <w:t>松</w:t>
      </w:r>
      <w:r w:rsidRPr="00C55188">
        <w:t>下电器（</w:t>
      </w:r>
      <w:r w:rsidRPr="00C55188">
        <w:t>Panasonic</w:t>
      </w:r>
      <w:r w:rsidRPr="00C55188">
        <w:t>）。</w:t>
      </w:r>
    </w:p>
  </w:footnote>
  <w:footnote w:id="35">
    <w:p w:rsidR="00527E76" w:rsidRPr="009A64E7" w:rsidRDefault="00527E76" w:rsidP="00527E76">
      <w:pPr>
        <w:pStyle w:val="FootnoteText"/>
        <w:rPr>
          <w:rFonts w:ascii="SimSun" w:hAnsi="SimSun"/>
          <w:lang w:val="en-US"/>
        </w:rPr>
      </w:pPr>
      <w:r w:rsidRPr="009A64E7">
        <w:rPr>
          <w:rStyle w:val="FootnoteReference"/>
          <w:rFonts w:ascii="SimSun" w:hAnsi="SimSun"/>
        </w:rPr>
        <w:footnoteRef/>
      </w:r>
      <w:r w:rsidRPr="009A64E7">
        <w:rPr>
          <w:rFonts w:ascii="SimSun" w:hAnsi="SimSun"/>
        </w:rPr>
        <w:t xml:space="preserve"> </w:t>
      </w:r>
      <w:r>
        <w:rPr>
          <w:rFonts w:ascii="SimSun" w:hAnsi="SimSun"/>
        </w:rPr>
        <w:t>直至最初选择的技术或其他</w:t>
      </w:r>
      <w:r w:rsidRPr="009A64E7">
        <w:rPr>
          <w:rFonts w:ascii="SimSun" w:hAnsi="SimSun"/>
        </w:rPr>
        <w:t>低全球变暖潜能值技术。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1A2777">
    <w:pPr>
      <w:rPr>
        <w:szCs w:val="24"/>
      </w:rPr>
    </w:pPr>
    <w:r>
      <w:fldChar w:fldCharType="begin"/>
    </w:r>
    <w:r>
      <w:instrText xml:space="preserve"> DOCPROPERTY "Document number"  \* MERGEFORMAT </w:instrText>
    </w:r>
    <w:r>
      <w:fldChar w:fldCharType="separate"/>
    </w:r>
    <w:r w:rsidR="00527E76">
      <w:rPr>
        <w:szCs w:val="24"/>
      </w:rPr>
      <w:t>UNEP/OzL.Pro/ExCom/84/22</w:t>
    </w:r>
    <w:r>
      <w:rPr>
        <w:szCs w:val="24"/>
      </w:rPr>
      <w:fldChar w:fldCharType="end"/>
    </w:r>
  </w:p>
  <w:p w:rsidR="00527E76" w:rsidRDefault="00527E76">
    <w:pPr>
      <w:rPr>
        <w:szCs w:val="24"/>
      </w:rPr>
    </w:pPr>
  </w:p>
  <w:p w:rsidR="00527E76" w:rsidRDefault="00527E7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1A2777">
    <w:pPr>
      <w:jc w:val="right"/>
      <w:rPr>
        <w:szCs w:val="24"/>
      </w:rPr>
    </w:pPr>
    <w:r>
      <w:fldChar w:fldCharType="begin"/>
    </w:r>
    <w:r>
      <w:instrText xml:space="preserve"> DOCPROPERTY "Document number"  \* MERGEFORMAT </w:instrText>
    </w:r>
    <w:r>
      <w:fldChar w:fldCharType="separate"/>
    </w:r>
    <w:r w:rsidR="00527E76">
      <w:rPr>
        <w:szCs w:val="24"/>
      </w:rPr>
      <w:t>UNEP/OzL.Pro/ExCom/84/22</w:t>
    </w:r>
    <w:r>
      <w:rPr>
        <w:szCs w:val="24"/>
      </w:rPr>
      <w:fldChar w:fldCharType="end"/>
    </w:r>
  </w:p>
  <w:p w:rsidR="00527E76" w:rsidRDefault="00527E76">
    <w:pPr>
      <w:rPr>
        <w:szCs w:val="24"/>
      </w:rPr>
    </w:pPr>
  </w:p>
  <w:p w:rsidR="00527E76" w:rsidRDefault="00527E76">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E76" w:rsidRDefault="00527E76">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BAAA3FC"/>
    <w:lvl w:ilvl="0">
      <w:start w:val="1"/>
      <w:numFmt w:val="decimal"/>
      <w:pStyle w:val="Heading1"/>
      <w:lvlText w:val="%1."/>
      <w:lvlJc w:val="left"/>
      <w:pPr>
        <w:tabs>
          <w:tab w:val="num" w:pos="0"/>
        </w:tabs>
      </w:pPr>
      <w:rPr>
        <w:rFonts w:cs="Times New Roman" w:hint="default"/>
        <w:b w:val="0"/>
        <w:i w:val="0"/>
      </w:rPr>
    </w:lvl>
    <w:lvl w:ilvl="1">
      <w:start w:val="1"/>
      <w:numFmt w:val="lowerLetter"/>
      <w:pStyle w:val="Heading2"/>
      <w:lvlText w:val="(%2)"/>
      <w:lvlJc w:val="left"/>
      <w:pPr>
        <w:tabs>
          <w:tab w:val="num" w:pos="0"/>
        </w:tabs>
        <w:ind w:left="1440" w:hanging="720"/>
      </w:pPr>
      <w:rPr>
        <w:rFonts w:cs="Times New Roman" w:hint="default"/>
        <w:b w:val="0"/>
        <w:caps w:val="0"/>
      </w:rPr>
    </w:lvl>
    <w:lvl w:ilvl="2">
      <w:start w:val="1"/>
      <w:numFmt w:val="chineseCountingThousand"/>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25A707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B237D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0D447D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CD559E1"/>
    <w:multiLevelType w:val="multilevel"/>
    <w:tmpl w:val="6268A186"/>
    <w:lvl w:ilvl="0">
      <w:start w:val="1"/>
      <w:numFmt w:val="decimal"/>
      <w:lvlText w:val="%1."/>
      <w:lvlJc w:val="left"/>
      <w:pPr>
        <w:tabs>
          <w:tab w:val="num" w:pos="0"/>
        </w:tabs>
      </w:pPr>
      <w:rPr>
        <w:rFonts w:cs="Times New Roman" w:hint="default"/>
        <w:b w:val="0"/>
        <w:i w:val="0"/>
      </w:rPr>
    </w:lvl>
    <w:lvl w:ilvl="1">
      <w:start w:val="1"/>
      <w:numFmt w:val="lowerLetter"/>
      <w:lvlText w:val="(%2)"/>
      <w:lvlJc w:val="left"/>
      <w:pPr>
        <w:tabs>
          <w:tab w:val="num" w:pos="0"/>
        </w:tabs>
        <w:ind w:left="1440" w:hanging="720"/>
      </w:pPr>
      <w:rPr>
        <w:rFonts w:cs="Times New Roman" w:hint="default"/>
        <w:b w:val="0"/>
        <w:caps w:val="0"/>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15:restartNumberingAfterBreak="0">
    <w:nsid w:val="51DD531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1" w15:restartNumberingAfterBreak="0">
    <w:nsid w:val="774A35D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77C21B0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79FA3CA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4"/>
  </w:num>
  <w:num w:numId="4">
    <w:abstractNumId w:val="8"/>
  </w:num>
  <w:num w:numId="5">
    <w:abstractNumId w:val="9"/>
  </w:num>
  <w:num w:numId="6">
    <w:abstractNumId w:val="14"/>
  </w:num>
  <w:num w:numId="7">
    <w:abstractNumId w:val="5"/>
  </w:num>
  <w:num w:numId="8">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5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2"/>
  </w:num>
  <w:num w:numId="13">
    <w:abstractNumId w:val="11"/>
  </w:num>
  <w:num w:numId="14">
    <w:abstractNumId w:val="13"/>
  </w:num>
  <w:num w:numId="15">
    <w:abstractNumId w:val="10"/>
  </w:num>
  <w:num w:numId="16">
    <w:abstractNumId w:val="7"/>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6"/>
  </w:num>
  <w:num w:numId="20">
    <w:abstractNumId w:val="2"/>
  </w:num>
  <w:num w:numId="2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72F5C"/>
    <w:rsid w:val="00000FED"/>
    <w:rsid w:val="0000434E"/>
    <w:rsid w:val="00006F72"/>
    <w:rsid w:val="0001350A"/>
    <w:rsid w:val="00016278"/>
    <w:rsid w:val="000211A9"/>
    <w:rsid w:val="0002434A"/>
    <w:rsid w:val="000271E9"/>
    <w:rsid w:val="00031260"/>
    <w:rsid w:val="00034AB5"/>
    <w:rsid w:val="0003681A"/>
    <w:rsid w:val="00040662"/>
    <w:rsid w:val="000418C1"/>
    <w:rsid w:val="00053143"/>
    <w:rsid w:val="00061EC2"/>
    <w:rsid w:val="00063FA4"/>
    <w:rsid w:val="000749A0"/>
    <w:rsid w:val="00080ED0"/>
    <w:rsid w:val="000841CE"/>
    <w:rsid w:val="00085B8F"/>
    <w:rsid w:val="00090481"/>
    <w:rsid w:val="00095984"/>
    <w:rsid w:val="000A01D8"/>
    <w:rsid w:val="000A3204"/>
    <w:rsid w:val="000A6C26"/>
    <w:rsid w:val="000B13C2"/>
    <w:rsid w:val="000B2458"/>
    <w:rsid w:val="000B2E8B"/>
    <w:rsid w:val="000C38A4"/>
    <w:rsid w:val="000C6852"/>
    <w:rsid w:val="000D37B5"/>
    <w:rsid w:val="000D3C20"/>
    <w:rsid w:val="000D52A4"/>
    <w:rsid w:val="000E07BC"/>
    <w:rsid w:val="000F0023"/>
    <w:rsid w:val="000F1CD4"/>
    <w:rsid w:val="000F3811"/>
    <w:rsid w:val="000F4103"/>
    <w:rsid w:val="000F70A7"/>
    <w:rsid w:val="001007D8"/>
    <w:rsid w:val="00113CCA"/>
    <w:rsid w:val="001200FB"/>
    <w:rsid w:val="00122F25"/>
    <w:rsid w:val="00123604"/>
    <w:rsid w:val="001239EE"/>
    <w:rsid w:val="00132ACF"/>
    <w:rsid w:val="00135980"/>
    <w:rsid w:val="001460FC"/>
    <w:rsid w:val="00151A7A"/>
    <w:rsid w:val="001566CB"/>
    <w:rsid w:val="00157C38"/>
    <w:rsid w:val="00162EC8"/>
    <w:rsid w:val="00164719"/>
    <w:rsid w:val="00166FC4"/>
    <w:rsid w:val="001677AC"/>
    <w:rsid w:val="00172590"/>
    <w:rsid w:val="001804EA"/>
    <w:rsid w:val="00183905"/>
    <w:rsid w:val="0018562F"/>
    <w:rsid w:val="00190A61"/>
    <w:rsid w:val="001930DA"/>
    <w:rsid w:val="00193338"/>
    <w:rsid w:val="00193450"/>
    <w:rsid w:val="001959BF"/>
    <w:rsid w:val="00195BC7"/>
    <w:rsid w:val="001A2777"/>
    <w:rsid w:val="001A3342"/>
    <w:rsid w:val="001A3E3D"/>
    <w:rsid w:val="001A4958"/>
    <w:rsid w:val="001A55B0"/>
    <w:rsid w:val="001A7049"/>
    <w:rsid w:val="001B1E40"/>
    <w:rsid w:val="001C4F37"/>
    <w:rsid w:val="001C610E"/>
    <w:rsid w:val="001C764E"/>
    <w:rsid w:val="001D226E"/>
    <w:rsid w:val="001E1052"/>
    <w:rsid w:val="001E21B1"/>
    <w:rsid w:val="001E2F93"/>
    <w:rsid w:val="001E3F63"/>
    <w:rsid w:val="001E61E5"/>
    <w:rsid w:val="001F2159"/>
    <w:rsid w:val="001F2520"/>
    <w:rsid w:val="001F5768"/>
    <w:rsid w:val="00205D0C"/>
    <w:rsid w:val="002073EB"/>
    <w:rsid w:val="00210C43"/>
    <w:rsid w:val="00211FFE"/>
    <w:rsid w:val="00214863"/>
    <w:rsid w:val="002156B4"/>
    <w:rsid w:val="002169B2"/>
    <w:rsid w:val="00216C51"/>
    <w:rsid w:val="00225C23"/>
    <w:rsid w:val="00234F44"/>
    <w:rsid w:val="0023689E"/>
    <w:rsid w:val="002402B0"/>
    <w:rsid w:val="00240634"/>
    <w:rsid w:val="00245F2A"/>
    <w:rsid w:val="002509B0"/>
    <w:rsid w:val="00253222"/>
    <w:rsid w:val="00253786"/>
    <w:rsid w:val="00262847"/>
    <w:rsid w:val="0026612B"/>
    <w:rsid w:val="00281BB2"/>
    <w:rsid w:val="00282F11"/>
    <w:rsid w:val="00287859"/>
    <w:rsid w:val="0029289E"/>
    <w:rsid w:val="002A56B4"/>
    <w:rsid w:val="002A59A2"/>
    <w:rsid w:val="002A63DB"/>
    <w:rsid w:val="002A6BE5"/>
    <w:rsid w:val="002B0DFB"/>
    <w:rsid w:val="002B3E51"/>
    <w:rsid w:val="002B6659"/>
    <w:rsid w:val="002B6AA0"/>
    <w:rsid w:val="002B72E9"/>
    <w:rsid w:val="002B7EF0"/>
    <w:rsid w:val="002C17BF"/>
    <w:rsid w:val="002C7998"/>
    <w:rsid w:val="002D283F"/>
    <w:rsid w:val="002D2DAB"/>
    <w:rsid w:val="002D6EF0"/>
    <w:rsid w:val="002D79CB"/>
    <w:rsid w:val="002E44C0"/>
    <w:rsid w:val="002E5E8E"/>
    <w:rsid w:val="002F1E53"/>
    <w:rsid w:val="002F2CAA"/>
    <w:rsid w:val="002F7F66"/>
    <w:rsid w:val="0030052C"/>
    <w:rsid w:val="0032014A"/>
    <w:rsid w:val="0032104A"/>
    <w:rsid w:val="00323F38"/>
    <w:rsid w:val="00327211"/>
    <w:rsid w:val="003305C7"/>
    <w:rsid w:val="003306E1"/>
    <w:rsid w:val="003320E4"/>
    <w:rsid w:val="0033525D"/>
    <w:rsid w:val="00335F0E"/>
    <w:rsid w:val="003414F3"/>
    <w:rsid w:val="003439C3"/>
    <w:rsid w:val="0035613E"/>
    <w:rsid w:val="00363EE9"/>
    <w:rsid w:val="00373362"/>
    <w:rsid w:val="00376128"/>
    <w:rsid w:val="0037742E"/>
    <w:rsid w:val="00377D56"/>
    <w:rsid w:val="00377DE5"/>
    <w:rsid w:val="00380134"/>
    <w:rsid w:val="00380844"/>
    <w:rsid w:val="0038245A"/>
    <w:rsid w:val="003840E6"/>
    <w:rsid w:val="00384852"/>
    <w:rsid w:val="00385CFC"/>
    <w:rsid w:val="0039054D"/>
    <w:rsid w:val="0039337A"/>
    <w:rsid w:val="00396FB5"/>
    <w:rsid w:val="003A3189"/>
    <w:rsid w:val="003A3CA7"/>
    <w:rsid w:val="003A50F9"/>
    <w:rsid w:val="003A6742"/>
    <w:rsid w:val="003B33BD"/>
    <w:rsid w:val="003B569D"/>
    <w:rsid w:val="003C3064"/>
    <w:rsid w:val="003C3C0E"/>
    <w:rsid w:val="003C6DD9"/>
    <w:rsid w:val="003C7092"/>
    <w:rsid w:val="003D0679"/>
    <w:rsid w:val="003D3071"/>
    <w:rsid w:val="003D32F6"/>
    <w:rsid w:val="003D42A6"/>
    <w:rsid w:val="003D4D05"/>
    <w:rsid w:val="003D4FAC"/>
    <w:rsid w:val="003D777B"/>
    <w:rsid w:val="003D7E14"/>
    <w:rsid w:val="003E0AD1"/>
    <w:rsid w:val="003E62C3"/>
    <w:rsid w:val="003E7906"/>
    <w:rsid w:val="003F2B74"/>
    <w:rsid w:val="003F3C50"/>
    <w:rsid w:val="00402D84"/>
    <w:rsid w:val="00406A6A"/>
    <w:rsid w:val="00406B22"/>
    <w:rsid w:val="00421BB8"/>
    <w:rsid w:val="0042521A"/>
    <w:rsid w:val="00431A56"/>
    <w:rsid w:val="004328A7"/>
    <w:rsid w:val="004340C4"/>
    <w:rsid w:val="00434C74"/>
    <w:rsid w:val="00435611"/>
    <w:rsid w:val="00445B73"/>
    <w:rsid w:val="00445E81"/>
    <w:rsid w:val="00456EB4"/>
    <w:rsid w:val="00461B21"/>
    <w:rsid w:val="00461F0F"/>
    <w:rsid w:val="00465300"/>
    <w:rsid w:val="00466AF4"/>
    <w:rsid w:val="004718F3"/>
    <w:rsid w:val="00475040"/>
    <w:rsid w:val="00491C8A"/>
    <w:rsid w:val="00493D40"/>
    <w:rsid w:val="00494D2A"/>
    <w:rsid w:val="004967B6"/>
    <w:rsid w:val="00497A08"/>
    <w:rsid w:val="004A1603"/>
    <w:rsid w:val="004A504B"/>
    <w:rsid w:val="004A6911"/>
    <w:rsid w:val="004B44EA"/>
    <w:rsid w:val="004B54E0"/>
    <w:rsid w:val="004B7384"/>
    <w:rsid w:val="004C15D6"/>
    <w:rsid w:val="004C233A"/>
    <w:rsid w:val="004C3CBD"/>
    <w:rsid w:val="004C4269"/>
    <w:rsid w:val="004D260F"/>
    <w:rsid w:val="004D3417"/>
    <w:rsid w:val="004D6236"/>
    <w:rsid w:val="004D7F90"/>
    <w:rsid w:val="004E0FB9"/>
    <w:rsid w:val="004E23BC"/>
    <w:rsid w:val="004E2485"/>
    <w:rsid w:val="004E40D7"/>
    <w:rsid w:val="004E4DBB"/>
    <w:rsid w:val="004E4E41"/>
    <w:rsid w:val="004E755D"/>
    <w:rsid w:val="004E7F9C"/>
    <w:rsid w:val="004F257E"/>
    <w:rsid w:val="004F3493"/>
    <w:rsid w:val="004F3990"/>
    <w:rsid w:val="004F47DE"/>
    <w:rsid w:val="004F5143"/>
    <w:rsid w:val="00510E1C"/>
    <w:rsid w:val="00512B09"/>
    <w:rsid w:val="00514465"/>
    <w:rsid w:val="00517248"/>
    <w:rsid w:val="005176E5"/>
    <w:rsid w:val="0052141D"/>
    <w:rsid w:val="00527E76"/>
    <w:rsid w:val="00531F94"/>
    <w:rsid w:val="00533796"/>
    <w:rsid w:val="00535644"/>
    <w:rsid w:val="00537343"/>
    <w:rsid w:val="00541ED5"/>
    <w:rsid w:val="00545AD0"/>
    <w:rsid w:val="005532AE"/>
    <w:rsid w:val="00555D75"/>
    <w:rsid w:val="00560AD3"/>
    <w:rsid w:val="00560DF0"/>
    <w:rsid w:val="005644A7"/>
    <w:rsid w:val="005654B0"/>
    <w:rsid w:val="00566CB6"/>
    <w:rsid w:val="0056759C"/>
    <w:rsid w:val="0057313B"/>
    <w:rsid w:val="00573A65"/>
    <w:rsid w:val="0057547E"/>
    <w:rsid w:val="0057637D"/>
    <w:rsid w:val="00586C81"/>
    <w:rsid w:val="00593CE5"/>
    <w:rsid w:val="0059513E"/>
    <w:rsid w:val="005A01CC"/>
    <w:rsid w:val="005A290B"/>
    <w:rsid w:val="005A3C39"/>
    <w:rsid w:val="005B48FF"/>
    <w:rsid w:val="005C0C98"/>
    <w:rsid w:val="005D1532"/>
    <w:rsid w:val="005D240C"/>
    <w:rsid w:val="005D63E2"/>
    <w:rsid w:val="005D6669"/>
    <w:rsid w:val="005E2454"/>
    <w:rsid w:val="005E4234"/>
    <w:rsid w:val="005F30C8"/>
    <w:rsid w:val="00600F85"/>
    <w:rsid w:val="00603A82"/>
    <w:rsid w:val="00604C15"/>
    <w:rsid w:val="00610A2C"/>
    <w:rsid w:val="006158D5"/>
    <w:rsid w:val="00625D83"/>
    <w:rsid w:val="00640D77"/>
    <w:rsid w:val="0064138D"/>
    <w:rsid w:val="00642906"/>
    <w:rsid w:val="0064628C"/>
    <w:rsid w:val="00651184"/>
    <w:rsid w:val="00656F97"/>
    <w:rsid w:val="00660EB4"/>
    <w:rsid w:val="006610A4"/>
    <w:rsid w:val="006623E7"/>
    <w:rsid w:val="00662B80"/>
    <w:rsid w:val="00663ABA"/>
    <w:rsid w:val="00663FC5"/>
    <w:rsid w:val="0066457C"/>
    <w:rsid w:val="00664C76"/>
    <w:rsid w:val="00665690"/>
    <w:rsid w:val="00667B8F"/>
    <w:rsid w:val="00670F6C"/>
    <w:rsid w:val="0067552B"/>
    <w:rsid w:val="00683B86"/>
    <w:rsid w:val="006852C7"/>
    <w:rsid w:val="006852CE"/>
    <w:rsid w:val="00690AAA"/>
    <w:rsid w:val="0069167D"/>
    <w:rsid w:val="00696DF4"/>
    <w:rsid w:val="006A1A0E"/>
    <w:rsid w:val="006A4161"/>
    <w:rsid w:val="006A6E6B"/>
    <w:rsid w:val="006A6F6F"/>
    <w:rsid w:val="006B0A38"/>
    <w:rsid w:val="006B12BB"/>
    <w:rsid w:val="006B452C"/>
    <w:rsid w:val="006C1727"/>
    <w:rsid w:val="006C32FD"/>
    <w:rsid w:val="006C39CE"/>
    <w:rsid w:val="006C5798"/>
    <w:rsid w:val="006D0FCC"/>
    <w:rsid w:val="006D5558"/>
    <w:rsid w:val="006D6E99"/>
    <w:rsid w:val="006E073D"/>
    <w:rsid w:val="006E1FC3"/>
    <w:rsid w:val="006E6E30"/>
    <w:rsid w:val="006E7BE3"/>
    <w:rsid w:val="006F6666"/>
    <w:rsid w:val="00700406"/>
    <w:rsid w:val="00701FC4"/>
    <w:rsid w:val="00705C54"/>
    <w:rsid w:val="0070616B"/>
    <w:rsid w:val="00706FDA"/>
    <w:rsid w:val="00711F9A"/>
    <w:rsid w:val="00712F7B"/>
    <w:rsid w:val="00713810"/>
    <w:rsid w:val="00716798"/>
    <w:rsid w:val="007169E1"/>
    <w:rsid w:val="007259E0"/>
    <w:rsid w:val="00725B75"/>
    <w:rsid w:val="007303A5"/>
    <w:rsid w:val="00730B3E"/>
    <w:rsid w:val="007328D6"/>
    <w:rsid w:val="00734133"/>
    <w:rsid w:val="0073420B"/>
    <w:rsid w:val="00734978"/>
    <w:rsid w:val="00741C3A"/>
    <w:rsid w:val="00742790"/>
    <w:rsid w:val="0074760E"/>
    <w:rsid w:val="00754ABA"/>
    <w:rsid w:val="0076285D"/>
    <w:rsid w:val="00765652"/>
    <w:rsid w:val="00771CDE"/>
    <w:rsid w:val="00772F5C"/>
    <w:rsid w:val="00774B60"/>
    <w:rsid w:val="007866C7"/>
    <w:rsid w:val="00787F71"/>
    <w:rsid w:val="00795FB1"/>
    <w:rsid w:val="007A1546"/>
    <w:rsid w:val="007A228C"/>
    <w:rsid w:val="007A23AC"/>
    <w:rsid w:val="007A368E"/>
    <w:rsid w:val="007A5868"/>
    <w:rsid w:val="007B04CE"/>
    <w:rsid w:val="007B2B88"/>
    <w:rsid w:val="007B6871"/>
    <w:rsid w:val="007B7A2F"/>
    <w:rsid w:val="007C014C"/>
    <w:rsid w:val="007C24E0"/>
    <w:rsid w:val="007C3D33"/>
    <w:rsid w:val="007C67BD"/>
    <w:rsid w:val="007D2516"/>
    <w:rsid w:val="007D294A"/>
    <w:rsid w:val="007D4664"/>
    <w:rsid w:val="007D47D2"/>
    <w:rsid w:val="007D6EC0"/>
    <w:rsid w:val="007D7E1D"/>
    <w:rsid w:val="007E055F"/>
    <w:rsid w:val="007E0F35"/>
    <w:rsid w:val="007F3A99"/>
    <w:rsid w:val="007F3D95"/>
    <w:rsid w:val="007F500B"/>
    <w:rsid w:val="007F6839"/>
    <w:rsid w:val="00806789"/>
    <w:rsid w:val="00815C31"/>
    <w:rsid w:val="008234DC"/>
    <w:rsid w:val="00831979"/>
    <w:rsid w:val="00845C27"/>
    <w:rsid w:val="00850D8B"/>
    <w:rsid w:val="00851352"/>
    <w:rsid w:val="0085173D"/>
    <w:rsid w:val="00855820"/>
    <w:rsid w:val="00857077"/>
    <w:rsid w:val="00861F1F"/>
    <w:rsid w:val="00863230"/>
    <w:rsid w:val="00864E2D"/>
    <w:rsid w:val="008711E9"/>
    <w:rsid w:val="008717D8"/>
    <w:rsid w:val="0087215C"/>
    <w:rsid w:val="00872D82"/>
    <w:rsid w:val="00873786"/>
    <w:rsid w:val="00880E35"/>
    <w:rsid w:val="00883A82"/>
    <w:rsid w:val="008875FE"/>
    <w:rsid w:val="00887F8E"/>
    <w:rsid w:val="008945D5"/>
    <w:rsid w:val="00896234"/>
    <w:rsid w:val="00896655"/>
    <w:rsid w:val="00897E43"/>
    <w:rsid w:val="008A3018"/>
    <w:rsid w:val="008A3450"/>
    <w:rsid w:val="008B5935"/>
    <w:rsid w:val="008C01DD"/>
    <w:rsid w:val="008C3D87"/>
    <w:rsid w:val="008C5738"/>
    <w:rsid w:val="008C7EAD"/>
    <w:rsid w:val="008D0CFE"/>
    <w:rsid w:val="008D148A"/>
    <w:rsid w:val="008D20B6"/>
    <w:rsid w:val="008D2879"/>
    <w:rsid w:val="008D3559"/>
    <w:rsid w:val="008D5E79"/>
    <w:rsid w:val="008D6152"/>
    <w:rsid w:val="008D6D9B"/>
    <w:rsid w:val="008F0F81"/>
    <w:rsid w:val="008F27BF"/>
    <w:rsid w:val="008F729B"/>
    <w:rsid w:val="00900C38"/>
    <w:rsid w:val="009036A6"/>
    <w:rsid w:val="009119F0"/>
    <w:rsid w:val="00911DC5"/>
    <w:rsid w:val="009142EC"/>
    <w:rsid w:val="0091502E"/>
    <w:rsid w:val="009154C3"/>
    <w:rsid w:val="00923540"/>
    <w:rsid w:val="00926767"/>
    <w:rsid w:val="00927291"/>
    <w:rsid w:val="00927EE7"/>
    <w:rsid w:val="009361D5"/>
    <w:rsid w:val="009417B2"/>
    <w:rsid w:val="009428A4"/>
    <w:rsid w:val="00946678"/>
    <w:rsid w:val="00960DAF"/>
    <w:rsid w:val="00965246"/>
    <w:rsid w:val="009659F4"/>
    <w:rsid w:val="00966A87"/>
    <w:rsid w:val="00966D09"/>
    <w:rsid w:val="00970D60"/>
    <w:rsid w:val="0098320B"/>
    <w:rsid w:val="00986D2F"/>
    <w:rsid w:val="009960E5"/>
    <w:rsid w:val="009A15D0"/>
    <w:rsid w:val="009A268F"/>
    <w:rsid w:val="009A34F1"/>
    <w:rsid w:val="009A3DA8"/>
    <w:rsid w:val="009A6BDA"/>
    <w:rsid w:val="009A7ADC"/>
    <w:rsid w:val="009B1ECE"/>
    <w:rsid w:val="009B35AD"/>
    <w:rsid w:val="009B66EF"/>
    <w:rsid w:val="009C17D1"/>
    <w:rsid w:val="009C19B7"/>
    <w:rsid w:val="009C4F9E"/>
    <w:rsid w:val="009C7483"/>
    <w:rsid w:val="009D7C51"/>
    <w:rsid w:val="009E196C"/>
    <w:rsid w:val="009F36BF"/>
    <w:rsid w:val="00A00230"/>
    <w:rsid w:val="00A01264"/>
    <w:rsid w:val="00A01B7A"/>
    <w:rsid w:val="00A05E94"/>
    <w:rsid w:val="00A111B6"/>
    <w:rsid w:val="00A17947"/>
    <w:rsid w:val="00A23C24"/>
    <w:rsid w:val="00A25648"/>
    <w:rsid w:val="00A26D27"/>
    <w:rsid w:val="00A307E0"/>
    <w:rsid w:val="00A3161F"/>
    <w:rsid w:val="00A376EE"/>
    <w:rsid w:val="00A42A99"/>
    <w:rsid w:val="00A44001"/>
    <w:rsid w:val="00A44250"/>
    <w:rsid w:val="00A476B7"/>
    <w:rsid w:val="00A5151A"/>
    <w:rsid w:val="00A53935"/>
    <w:rsid w:val="00A57E0A"/>
    <w:rsid w:val="00A645DD"/>
    <w:rsid w:val="00A713C4"/>
    <w:rsid w:val="00A71EDF"/>
    <w:rsid w:val="00A77244"/>
    <w:rsid w:val="00A813D6"/>
    <w:rsid w:val="00A823F6"/>
    <w:rsid w:val="00A84A09"/>
    <w:rsid w:val="00A85100"/>
    <w:rsid w:val="00A85FDC"/>
    <w:rsid w:val="00A86B1F"/>
    <w:rsid w:val="00A9081D"/>
    <w:rsid w:val="00A93E70"/>
    <w:rsid w:val="00A96DA4"/>
    <w:rsid w:val="00AA0A89"/>
    <w:rsid w:val="00AA116A"/>
    <w:rsid w:val="00AA2AB8"/>
    <w:rsid w:val="00AA5AEF"/>
    <w:rsid w:val="00AA6429"/>
    <w:rsid w:val="00AB1D18"/>
    <w:rsid w:val="00AB31EF"/>
    <w:rsid w:val="00AB442B"/>
    <w:rsid w:val="00AC01AA"/>
    <w:rsid w:val="00AC0424"/>
    <w:rsid w:val="00AC4F72"/>
    <w:rsid w:val="00AC5DA9"/>
    <w:rsid w:val="00AC7747"/>
    <w:rsid w:val="00AD6A17"/>
    <w:rsid w:val="00AF741A"/>
    <w:rsid w:val="00AF7642"/>
    <w:rsid w:val="00B01ADB"/>
    <w:rsid w:val="00B04161"/>
    <w:rsid w:val="00B056F9"/>
    <w:rsid w:val="00B060B4"/>
    <w:rsid w:val="00B0713E"/>
    <w:rsid w:val="00B11E3D"/>
    <w:rsid w:val="00B12430"/>
    <w:rsid w:val="00B1268B"/>
    <w:rsid w:val="00B17472"/>
    <w:rsid w:val="00B17E82"/>
    <w:rsid w:val="00B24CF5"/>
    <w:rsid w:val="00B2527D"/>
    <w:rsid w:val="00B3138E"/>
    <w:rsid w:val="00B31DD7"/>
    <w:rsid w:val="00B34BB4"/>
    <w:rsid w:val="00B4084F"/>
    <w:rsid w:val="00B433CF"/>
    <w:rsid w:val="00B455FE"/>
    <w:rsid w:val="00B4575A"/>
    <w:rsid w:val="00B45D48"/>
    <w:rsid w:val="00B47BA5"/>
    <w:rsid w:val="00B500EC"/>
    <w:rsid w:val="00B55472"/>
    <w:rsid w:val="00B575BA"/>
    <w:rsid w:val="00B619F9"/>
    <w:rsid w:val="00B61A99"/>
    <w:rsid w:val="00B63407"/>
    <w:rsid w:val="00B642D3"/>
    <w:rsid w:val="00B655C9"/>
    <w:rsid w:val="00B65EF6"/>
    <w:rsid w:val="00B7325B"/>
    <w:rsid w:val="00B76429"/>
    <w:rsid w:val="00B7756A"/>
    <w:rsid w:val="00B86FE2"/>
    <w:rsid w:val="00B92170"/>
    <w:rsid w:val="00B93B98"/>
    <w:rsid w:val="00B94680"/>
    <w:rsid w:val="00B956D4"/>
    <w:rsid w:val="00B97446"/>
    <w:rsid w:val="00BA7432"/>
    <w:rsid w:val="00BB05D4"/>
    <w:rsid w:val="00BB4DF2"/>
    <w:rsid w:val="00BB56A5"/>
    <w:rsid w:val="00BC1AA0"/>
    <w:rsid w:val="00BC1F7B"/>
    <w:rsid w:val="00BC22BE"/>
    <w:rsid w:val="00BC2495"/>
    <w:rsid w:val="00BC7631"/>
    <w:rsid w:val="00BC7EB9"/>
    <w:rsid w:val="00BD069C"/>
    <w:rsid w:val="00BD1BB3"/>
    <w:rsid w:val="00BD2643"/>
    <w:rsid w:val="00BD4C61"/>
    <w:rsid w:val="00BD52E2"/>
    <w:rsid w:val="00BD56B1"/>
    <w:rsid w:val="00BD6558"/>
    <w:rsid w:val="00BF13F0"/>
    <w:rsid w:val="00BF3022"/>
    <w:rsid w:val="00BF3214"/>
    <w:rsid w:val="00BF4015"/>
    <w:rsid w:val="00BF5573"/>
    <w:rsid w:val="00BF612B"/>
    <w:rsid w:val="00C03CAC"/>
    <w:rsid w:val="00C11568"/>
    <w:rsid w:val="00C13671"/>
    <w:rsid w:val="00C148E4"/>
    <w:rsid w:val="00C15867"/>
    <w:rsid w:val="00C159D7"/>
    <w:rsid w:val="00C16BBD"/>
    <w:rsid w:val="00C2296D"/>
    <w:rsid w:val="00C23155"/>
    <w:rsid w:val="00C322E5"/>
    <w:rsid w:val="00C33D95"/>
    <w:rsid w:val="00C40B6F"/>
    <w:rsid w:val="00C40C41"/>
    <w:rsid w:val="00C42CC5"/>
    <w:rsid w:val="00C45885"/>
    <w:rsid w:val="00C5046C"/>
    <w:rsid w:val="00C50F22"/>
    <w:rsid w:val="00C561A6"/>
    <w:rsid w:val="00C57971"/>
    <w:rsid w:val="00C60CE8"/>
    <w:rsid w:val="00C613E3"/>
    <w:rsid w:val="00C65BD7"/>
    <w:rsid w:val="00C728F0"/>
    <w:rsid w:val="00C76BA4"/>
    <w:rsid w:val="00C80002"/>
    <w:rsid w:val="00C812F8"/>
    <w:rsid w:val="00C83A48"/>
    <w:rsid w:val="00C85865"/>
    <w:rsid w:val="00C85A83"/>
    <w:rsid w:val="00C85E85"/>
    <w:rsid w:val="00C90FB4"/>
    <w:rsid w:val="00C92486"/>
    <w:rsid w:val="00C97B49"/>
    <w:rsid w:val="00CA2EAE"/>
    <w:rsid w:val="00CA4AC1"/>
    <w:rsid w:val="00CA58A1"/>
    <w:rsid w:val="00CB0316"/>
    <w:rsid w:val="00CB0B11"/>
    <w:rsid w:val="00CB5354"/>
    <w:rsid w:val="00CC4F36"/>
    <w:rsid w:val="00CC6A14"/>
    <w:rsid w:val="00CC70A3"/>
    <w:rsid w:val="00CD1457"/>
    <w:rsid w:val="00CD4442"/>
    <w:rsid w:val="00CD53C3"/>
    <w:rsid w:val="00CD574E"/>
    <w:rsid w:val="00CE4C22"/>
    <w:rsid w:val="00CE68A9"/>
    <w:rsid w:val="00CF257D"/>
    <w:rsid w:val="00CF37F3"/>
    <w:rsid w:val="00CF3BE9"/>
    <w:rsid w:val="00CF41EC"/>
    <w:rsid w:val="00CF4717"/>
    <w:rsid w:val="00CF5D04"/>
    <w:rsid w:val="00D04A9D"/>
    <w:rsid w:val="00D04DE4"/>
    <w:rsid w:val="00D0637C"/>
    <w:rsid w:val="00D063F1"/>
    <w:rsid w:val="00D10CB7"/>
    <w:rsid w:val="00D10EB2"/>
    <w:rsid w:val="00D1181B"/>
    <w:rsid w:val="00D14F22"/>
    <w:rsid w:val="00D17741"/>
    <w:rsid w:val="00D2103C"/>
    <w:rsid w:val="00D25B3C"/>
    <w:rsid w:val="00D25FB3"/>
    <w:rsid w:val="00D26B25"/>
    <w:rsid w:val="00D3117F"/>
    <w:rsid w:val="00D31F0A"/>
    <w:rsid w:val="00D4741C"/>
    <w:rsid w:val="00D5236A"/>
    <w:rsid w:val="00D57918"/>
    <w:rsid w:val="00D61D56"/>
    <w:rsid w:val="00D64585"/>
    <w:rsid w:val="00D72CF8"/>
    <w:rsid w:val="00D73ABE"/>
    <w:rsid w:val="00D73DC6"/>
    <w:rsid w:val="00D74C1A"/>
    <w:rsid w:val="00D754C1"/>
    <w:rsid w:val="00D76875"/>
    <w:rsid w:val="00D77393"/>
    <w:rsid w:val="00D77A35"/>
    <w:rsid w:val="00D80E8B"/>
    <w:rsid w:val="00D81B3E"/>
    <w:rsid w:val="00D86DE7"/>
    <w:rsid w:val="00D87FF0"/>
    <w:rsid w:val="00D90C70"/>
    <w:rsid w:val="00D90E49"/>
    <w:rsid w:val="00D925BE"/>
    <w:rsid w:val="00D96ADE"/>
    <w:rsid w:val="00D97011"/>
    <w:rsid w:val="00DA0A94"/>
    <w:rsid w:val="00DA0CE2"/>
    <w:rsid w:val="00DA2440"/>
    <w:rsid w:val="00DC2F4A"/>
    <w:rsid w:val="00DC6A10"/>
    <w:rsid w:val="00DD0A10"/>
    <w:rsid w:val="00DD2A73"/>
    <w:rsid w:val="00DD6364"/>
    <w:rsid w:val="00DE0702"/>
    <w:rsid w:val="00DE1ED8"/>
    <w:rsid w:val="00DE657E"/>
    <w:rsid w:val="00DE6F31"/>
    <w:rsid w:val="00DF4704"/>
    <w:rsid w:val="00DF48F3"/>
    <w:rsid w:val="00E024AA"/>
    <w:rsid w:val="00E04786"/>
    <w:rsid w:val="00E049F9"/>
    <w:rsid w:val="00E07D7C"/>
    <w:rsid w:val="00E11F19"/>
    <w:rsid w:val="00E16D03"/>
    <w:rsid w:val="00E250F1"/>
    <w:rsid w:val="00E2565B"/>
    <w:rsid w:val="00E30A50"/>
    <w:rsid w:val="00E3143A"/>
    <w:rsid w:val="00E3550D"/>
    <w:rsid w:val="00E37925"/>
    <w:rsid w:val="00E402E0"/>
    <w:rsid w:val="00E44892"/>
    <w:rsid w:val="00E54E27"/>
    <w:rsid w:val="00E614E0"/>
    <w:rsid w:val="00E631D6"/>
    <w:rsid w:val="00E63D1E"/>
    <w:rsid w:val="00E66B90"/>
    <w:rsid w:val="00E71C0B"/>
    <w:rsid w:val="00E72221"/>
    <w:rsid w:val="00E73F7F"/>
    <w:rsid w:val="00E748BB"/>
    <w:rsid w:val="00E834CA"/>
    <w:rsid w:val="00E8528F"/>
    <w:rsid w:val="00E85409"/>
    <w:rsid w:val="00E87E0F"/>
    <w:rsid w:val="00E91629"/>
    <w:rsid w:val="00E97521"/>
    <w:rsid w:val="00EA429F"/>
    <w:rsid w:val="00EA4F9E"/>
    <w:rsid w:val="00EA63CA"/>
    <w:rsid w:val="00EA6D3B"/>
    <w:rsid w:val="00EB00AD"/>
    <w:rsid w:val="00EB136C"/>
    <w:rsid w:val="00EB2C51"/>
    <w:rsid w:val="00EB3EB5"/>
    <w:rsid w:val="00EB480E"/>
    <w:rsid w:val="00EB5EC6"/>
    <w:rsid w:val="00EB7E77"/>
    <w:rsid w:val="00EB7FC9"/>
    <w:rsid w:val="00EC4C47"/>
    <w:rsid w:val="00EC5959"/>
    <w:rsid w:val="00ED27E8"/>
    <w:rsid w:val="00ED7137"/>
    <w:rsid w:val="00EE7B0E"/>
    <w:rsid w:val="00EE7F72"/>
    <w:rsid w:val="00EF2AC7"/>
    <w:rsid w:val="00EF54D3"/>
    <w:rsid w:val="00EF62F8"/>
    <w:rsid w:val="00F041B1"/>
    <w:rsid w:val="00F21088"/>
    <w:rsid w:val="00F21208"/>
    <w:rsid w:val="00F258E2"/>
    <w:rsid w:val="00F26E5A"/>
    <w:rsid w:val="00F327E7"/>
    <w:rsid w:val="00F32EEC"/>
    <w:rsid w:val="00F3355F"/>
    <w:rsid w:val="00F35746"/>
    <w:rsid w:val="00F37B6F"/>
    <w:rsid w:val="00F43CE2"/>
    <w:rsid w:val="00F447C7"/>
    <w:rsid w:val="00F456E2"/>
    <w:rsid w:val="00F51DC8"/>
    <w:rsid w:val="00F5211B"/>
    <w:rsid w:val="00F554A9"/>
    <w:rsid w:val="00F60B0A"/>
    <w:rsid w:val="00F62284"/>
    <w:rsid w:val="00F6520F"/>
    <w:rsid w:val="00F716FD"/>
    <w:rsid w:val="00F720AB"/>
    <w:rsid w:val="00F73A36"/>
    <w:rsid w:val="00F748E4"/>
    <w:rsid w:val="00F769ED"/>
    <w:rsid w:val="00F77603"/>
    <w:rsid w:val="00F77FF6"/>
    <w:rsid w:val="00F80355"/>
    <w:rsid w:val="00F875B9"/>
    <w:rsid w:val="00F87C43"/>
    <w:rsid w:val="00F9181A"/>
    <w:rsid w:val="00FA135A"/>
    <w:rsid w:val="00FB0C81"/>
    <w:rsid w:val="00FB4806"/>
    <w:rsid w:val="00FC0C1D"/>
    <w:rsid w:val="00FC2200"/>
    <w:rsid w:val="00FC2540"/>
    <w:rsid w:val="00FC4538"/>
    <w:rsid w:val="00FC4903"/>
    <w:rsid w:val="00FC762E"/>
    <w:rsid w:val="00FD4041"/>
    <w:rsid w:val="00FE0658"/>
    <w:rsid w:val="00FF0204"/>
    <w:rsid w:val="00FF06F9"/>
    <w:rsid w:val="00FF1977"/>
    <w:rsid w:val="00FF23A5"/>
    <w:rsid w:val="00FF2C7E"/>
    <w:rsid w:val="00FF3AED"/>
    <w:rsid w:val="00FF7BA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urn:schemas-microsoft-com:office:smarttagsurn:schemas-microsoft-com:office:smarttagsurn:schemas-mic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56FBA8FF"/>
  <w15:docId w15:val="{09707965-A1A0-4098-8039-A459E5B8C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9"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标题 41,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7"/>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Pr>
      <w:rFonts w:cs="Times New Roman"/>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Pr>
      <w:rFonts w:cs="Times New Roman"/>
      <w:sz w:val="22"/>
      <w:szCs w:val="22"/>
      <w:lang w:val="en-GB"/>
    </w:rPr>
  </w:style>
  <w:style w:type="character" w:customStyle="1" w:styleId="Heading4Char">
    <w:name w:val="Heading 4 Char"/>
    <w:aliases w:val="Heading 11 Char,para 4 Char,Título 41 Char,Heading 41 Char,标题 41 Char,heading 4 Char1"/>
    <w:basedOn w:val="DefaultParagraphFont"/>
    <w:link w:val="Heading4"/>
    <w:rsid w:val="008D4FD9"/>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locked/>
    <w:rPr>
      <w:rFonts w:cs="Times New Roman"/>
      <w:sz w:val="22"/>
      <w:szCs w:val="22"/>
      <w:lang w:val="en-GB"/>
    </w:rPr>
  </w:style>
  <w:style w:type="character" w:customStyle="1" w:styleId="Heading6Char">
    <w:name w:val="Heading 6 Char"/>
    <w:basedOn w:val="DefaultParagraphFont"/>
    <w:link w:val="Heading6"/>
    <w:locked/>
    <w:rPr>
      <w:rFonts w:ascii="Arial" w:hAnsi="Arial" w:cs="Times New Roman"/>
      <w:i/>
      <w:sz w:val="22"/>
      <w:szCs w:val="22"/>
      <w:lang w:val="en-GB"/>
    </w:rPr>
  </w:style>
  <w:style w:type="character" w:customStyle="1" w:styleId="Heading7Char">
    <w:name w:val="Heading 7 Char"/>
    <w:basedOn w:val="DefaultParagraphFont"/>
    <w:link w:val="Heading7"/>
    <w:locked/>
    <w:rPr>
      <w:rFonts w:ascii="Arial" w:hAnsi="Arial" w:cs="Times New Roman"/>
      <w:sz w:val="22"/>
      <w:szCs w:val="22"/>
      <w:lang w:val="en-GB"/>
    </w:rPr>
  </w:style>
  <w:style w:type="character" w:customStyle="1" w:styleId="Heading8Char">
    <w:name w:val="Heading 8 Char"/>
    <w:basedOn w:val="DefaultParagraphFont"/>
    <w:link w:val="Heading8"/>
    <w:uiPriority w:val="9"/>
    <w:locked/>
    <w:rPr>
      <w:rFonts w:cs="Times New Roman"/>
      <w:b/>
      <w:sz w:val="22"/>
      <w:szCs w:val="22"/>
      <w:lang w:val="en-GB"/>
    </w:rPr>
  </w:style>
  <w:style w:type="character" w:customStyle="1" w:styleId="Heading9Char">
    <w:name w:val="Heading 9 Char"/>
    <w:basedOn w:val="DefaultParagraphFont"/>
    <w:link w:val="Heading9"/>
    <w:locked/>
    <w:rPr>
      <w:rFonts w:ascii="Arial" w:hAnsi="Arial" w:cs="Times New Roman"/>
      <w:i/>
      <w:sz w:val="22"/>
      <w:szCs w:val="22"/>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2"/>
      <w:szCs w:val="22"/>
      <w:lang w:val="en-GB"/>
    </w:rPr>
  </w:style>
  <w:style w:type="paragraph" w:customStyle="1" w:styleId="sub-title">
    <w:name w:val="sub-title"/>
    <w:pPr>
      <w:jc w:val="both"/>
      <w:outlineLvl w:val="0"/>
    </w:pPr>
    <w:rPr>
      <w:b/>
      <w:noProof/>
    </w:rPr>
  </w:style>
  <w:style w:type="paragraph" w:customStyle="1" w:styleId="Title1">
    <w:name w:val="Title1"/>
    <w:pPr>
      <w:jc w:val="center"/>
      <w:outlineLvl w:val="0"/>
    </w:pPr>
    <w:rPr>
      <w:b/>
      <w:caps/>
      <w:lang w:val="en-GB"/>
    </w:rPr>
  </w:style>
  <w:style w:type="paragraph" w:customStyle="1" w:styleId="Decision">
    <w:name w:val="Decision"/>
    <w:basedOn w:val="Normal"/>
    <w:pPr>
      <w:keepLines/>
      <w:jc w:val="right"/>
    </w:pPr>
    <w:rPr>
      <w:b/>
    </w:rPr>
  </w:style>
  <w:style w:type="paragraph" w:customStyle="1" w:styleId="0Heading0">
    <w:name w:val="0 Heading 0"/>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2"/>
      <w:szCs w:val="22"/>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locked/>
    <w:rPr>
      <w:rFonts w:ascii="Arial" w:hAnsi="Arial" w:cs="Arial"/>
      <w:sz w:val="22"/>
      <w:szCs w:val="22"/>
      <w:lang w:val="en-GB"/>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locked/>
    <w:rPr>
      <w:rFonts w:ascii="Arial" w:hAnsi="Arial" w:cs="Arial"/>
      <w:b/>
      <w:bCs/>
      <w:kern w:val="28"/>
      <w:sz w:val="22"/>
      <w:szCs w:val="2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2"/>
      <w:szCs w:val="22"/>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4Char1">
    <w:name w:val="Heading 4 Char1"/>
    <w:aliases w:val="Heading 11 Char1,para 4 Char1,Título 41 Char1,Heading 41 Char1,heading 4 Char,标题 41 Char1"/>
    <w:basedOn w:val="DefaultParagraphFont"/>
    <w:uiPriority w:val="99"/>
    <w:locked/>
    <w:rPr>
      <w:rFonts w:cs="Times New Roman"/>
      <w:sz w:val="22"/>
      <w:szCs w:val="22"/>
      <w:lang w:val="en-GB"/>
    </w:rPr>
  </w:style>
  <w:style w:type="character" w:customStyle="1" w:styleId="ListParagraphChar">
    <w:name w:val="List Paragraph Char"/>
    <w:aliases w:val="列出段落YUAN Char"/>
    <w:uiPriority w:val="34"/>
    <w:locked/>
    <w:rPr>
      <w:sz w:val="22"/>
      <w:lang w:val="en-GB"/>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Fußnotentextf, Char1, Char1 Char Char"/>
    <w:basedOn w:val="Normal"/>
    <w:link w:val="FootnoteTextChar"/>
    <w:uiPriority w:val="99"/>
    <w:qFormat/>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Fußnotentextf Char"/>
    <w:basedOn w:val="DefaultParagraphFont"/>
    <w:link w:val="FootnoteText"/>
    <w:uiPriority w:val="99"/>
    <w:locked/>
    <w:rPr>
      <w:rFonts w:cs="Times New Roman"/>
      <w:lang w:val="en-GB"/>
    </w:rPr>
  </w:style>
  <w:style w:type="character" w:styleId="FootnoteReference">
    <w:name w:val="footnote reference"/>
    <w:aliases w:val="Footnote Text1,Footnote Text2,Footnote text"/>
    <w:basedOn w:val="DefaultParagraphFont"/>
    <w:uiPriority w:val="99"/>
    <w:rPr>
      <w:rFonts w:cs="Times New Roman"/>
      <w:vertAlign w:val="superscript"/>
    </w:rPr>
  </w:style>
  <w:style w:type="paragraph" w:styleId="ListParagraph">
    <w:name w:val="List Paragraph"/>
    <w:aliases w:val="列出段落YUAN"/>
    <w:basedOn w:val="Normal"/>
    <w:uiPriority w:val="34"/>
    <w:qFormat/>
    <w:pPr>
      <w:ind w:left="720"/>
      <w:contextualSpacing/>
    </w:pPr>
    <w:rPr>
      <w:szCs w:val="20"/>
    </w:rPr>
  </w:style>
  <w:style w:type="paragraph" w:customStyle="1" w:styleId="CM18">
    <w:name w:val="CM18"/>
    <w:basedOn w:val="Normal"/>
    <w:next w:val="Normal"/>
    <w:pPr>
      <w:widowControl w:val="0"/>
      <w:autoSpaceDE w:val="0"/>
      <w:autoSpaceDN w:val="0"/>
      <w:adjustRightInd w:val="0"/>
      <w:spacing w:after="285"/>
      <w:jc w:val="left"/>
    </w:pPr>
    <w:rPr>
      <w:sz w:val="24"/>
      <w:szCs w:val="24"/>
      <w:lang w:val="en-US"/>
    </w:rPr>
  </w:style>
  <w:style w:type="character" w:customStyle="1" w:styleId="Char">
    <w:name w:val="列出段落 Char"/>
    <w:uiPriority w:val="99"/>
    <w:locked/>
    <w:rPr>
      <w:rFonts w:ascii="Calibri" w:eastAsia="Times New Roman" w:hAnsi="Calibri"/>
      <w:sz w:val="22"/>
    </w:rPr>
  </w:style>
  <w:style w:type="paragraph" w:customStyle="1" w:styleId="ListParagraph1">
    <w:name w:val="List Paragraph1"/>
    <w:basedOn w:val="Normal"/>
    <w:uiPriority w:val="99"/>
    <w:qFormat/>
    <w:pPr>
      <w:spacing w:after="200" w:line="276" w:lineRule="auto"/>
      <w:ind w:left="720"/>
      <w:jc w:val="left"/>
    </w:pPr>
    <w:rPr>
      <w:rFonts w:ascii="Calibri" w:hAnsi="Calibri"/>
      <w:szCs w:val="20"/>
      <w:lang w:val="en-US"/>
    </w:rPr>
  </w:style>
  <w:style w:type="paragraph" w:customStyle="1" w:styleId="a--">
    <w:name w:val="a-(-)"/>
    <w:basedOn w:val="Normal"/>
    <w:pPr>
      <w:tabs>
        <w:tab w:val="left" w:pos="-720"/>
        <w:tab w:val="left" w:pos="0"/>
        <w:tab w:val="left" w:pos="720"/>
        <w:tab w:val="left" w:pos="1440"/>
        <w:tab w:val="left" w:pos="2160"/>
        <w:tab w:val="left" w:pos="2880"/>
        <w:tab w:val="left" w:pos="3600"/>
      </w:tabs>
      <w:suppressAutoHyphens/>
    </w:pPr>
    <w:rPr>
      <w:b/>
      <w:bCs/>
      <w:sz w:val="24"/>
      <w:szCs w:val="24"/>
    </w:rPr>
  </w:style>
  <w:style w:type="paragraph" w:customStyle="1" w:styleId="ColorfulList-Accent11">
    <w:name w:val="Colorful List - Accent 11"/>
    <w:basedOn w:val="Normal"/>
    <w:uiPriority w:val="34"/>
    <w:qFormat/>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uiPriority w:val="34"/>
    <w:locked/>
    <w:rPr>
      <w:rFonts w:ascii="Calibri" w:hAnsi="Calibri" w:cs="Times New Roman"/>
      <w:sz w:val="22"/>
      <w:szCs w:val="22"/>
    </w:rPr>
  </w:style>
  <w:style w:type="paragraph" w:styleId="NoSpacing">
    <w:name w:val="No Spacing"/>
    <w:uiPriority w:val="1"/>
    <w:qFormat/>
    <w:pPr>
      <w:spacing w:before="60"/>
    </w:pPr>
    <w:rPr>
      <w:color w:val="4C483D"/>
      <w:sz w:val="20"/>
      <w:szCs w:val="20"/>
    </w:rPr>
  </w:style>
  <w:style w:type="paragraph" w:customStyle="1" w:styleId="MediumGrid1-Accent21">
    <w:name w:val="Medium Grid 1 - Accent 21"/>
    <w:basedOn w:val="Normal"/>
    <w:uiPriority w:val="34"/>
    <w:qFormat/>
    <w:pPr>
      <w:ind w:left="720"/>
      <w:jc w:val="left"/>
    </w:pPr>
    <w:rPr>
      <w:sz w:val="24"/>
      <w:szCs w:val="24"/>
      <w:lang w:val="en-US"/>
    </w:rPr>
  </w:style>
  <w:style w:type="character" w:customStyle="1" w:styleId="MediumGrid1-Accent2Char">
    <w:name w:val="Medium Grid 1 - Accent 2 Char"/>
    <w:uiPriority w:val="34"/>
    <w:locked/>
    <w:rPr>
      <w:sz w:val="24"/>
    </w:rPr>
  </w:style>
  <w:style w:type="character" w:styleId="Hyperlink">
    <w:name w:val="Hyperlink"/>
    <w:basedOn w:val="DefaultParagraphFont"/>
    <w:uiPriority w:val="99"/>
    <w:rPr>
      <w:rFonts w:cs="Times New Roman"/>
      <w:color w:val="0000FF"/>
      <w:u w:val="single"/>
    </w:rPr>
  </w:style>
  <w:style w:type="paragraph" w:customStyle="1" w:styleId="xmsonormal">
    <w:name w:val="x_msonormal"/>
    <w:basedOn w:val="Normal"/>
    <w:pPr>
      <w:spacing w:before="100" w:beforeAutospacing="1" w:after="100" w:afterAutospacing="1"/>
      <w:jc w:val="left"/>
    </w:pPr>
    <w:rPr>
      <w:sz w:val="24"/>
      <w:szCs w:val="24"/>
      <w:lang w:val="en-US"/>
    </w:rPr>
  </w:style>
  <w:style w:type="paragraph" w:customStyle="1" w:styleId="TableHeading">
    <w:name w:val="TableHeading"/>
    <w:basedOn w:val="Normal"/>
    <w:pPr>
      <w:keepNext/>
      <w:keepLines/>
      <w:widowControl w:val="0"/>
      <w:tabs>
        <w:tab w:val="left" w:pos="720"/>
      </w:tabs>
      <w:jc w:val="center"/>
    </w:pPr>
    <w:rPr>
      <w:b/>
      <w:noProof/>
      <w:sz w:val="20"/>
      <w:szCs w:val="20"/>
      <w:lang w:val="en-US"/>
    </w:rPr>
  </w:style>
  <w:style w:type="paragraph" w:customStyle="1" w:styleId="AnswerInTable">
    <w:name w:val="AnswerInTable"/>
    <w:basedOn w:val="Normal"/>
    <w:pPr>
      <w:tabs>
        <w:tab w:val="left" w:pos="720"/>
      </w:tabs>
      <w:jc w:val="left"/>
    </w:pPr>
    <w:rPr>
      <w:sz w:val="20"/>
      <w:szCs w:val="20"/>
      <w:lang w:val="en-US"/>
    </w:rPr>
  </w:style>
  <w:style w:type="paragraph" w:customStyle="1" w:styleId="Body">
    <w:name w:val="Body"/>
    <w:basedOn w:val="Normal"/>
    <w:pPr>
      <w:suppressAutoHyphens/>
      <w:autoSpaceDE w:val="0"/>
      <w:autoSpaceDN w:val="0"/>
      <w:spacing w:before="120"/>
      <w:jc w:val="left"/>
    </w:pPr>
    <w:rPr>
      <w:sz w:val="24"/>
      <w:szCs w:val="24"/>
      <w:lang w:val="en-US"/>
    </w:rPr>
  </w:style>
  <w:style w:type="paragraph" w:customStyle="1" w:styleId="Style2">
    <w:name w:val="Style2"/>
    <w:basedOn w:val="Heading1"/>
    <w:qFormat/>
    <w:pPr>
      <w:numPr>
        <w:numId w:val="0"/>
      </w:numPr>
      <w:tabs>
        <w:tab w:val="num" w:pos="710"/>
      </w:tabs>
    </w:pPr>
    <w:rPr>
      <w:b/>
    </w:rPr>
  </w:style>
  <w:style w:type="character" w:customStyle="1" w:styleId="Style2Char">
    <w:name w:val="Style2 Char"/>
    <w:basedOn w:val="Heading1Char1"/>
    <w:locked/>
    <w:rPr>
      <w:rFonts w:eastAsia="SimSun" w:cs="Times New Roman"/>
      <w:b/>
      <w:sz w:val="22"/>
      <w:szCs w:val="22"/>
      <w:lang w:val="en-GB"/>
    </w:rPr>
  </w:style>
  <w:style w:type="table" w:customStyle="1" w:styleId="TableGrid10">
    <w:name w:val="Table Grid1"/>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efaultParagraphFont"/>
    <w:rPr>
      <w:rFonts w:cs="Times New Roman"/>
    </w:rPr>
  </w:style>
  <w:style w:type="paragraph" w:styleId="Caption">
    <w:name w:val="caption"/>
    <w:basedOn w:val="Normal"/>
    <w:next w:val="Normal"/>
    <w:uiPriority w:val="99"/>
    <w:qFormat/>
    <w:pPr>
      <w:spacing w:after="200"/>
      <w:jc w:val="left"/>
    </w:pPr>
    <w:rPr>
      <w:rFonts w:ascii="Calibri" w:hAnsi="Calibri"/>
      <w:i/>
      <w:iCs/>
      <w:color w:val="1F497D"/>
      <w:sz w:val="18"/>
      <w:szCs w:val="18"/>
      <w:lang w:val="en-US"/>
    </w:rPr>
  </w:style>
  <w:style w:type="paragraph" w:styleId="TOCHeading">
    <w:name w:val="TOC Heading"/>
    <w:basedOn w:val="Heading1"/>
    <w:next w:val="Normal"/>
    <w:uiPriority w:val="39"/>
    <w:qFormat/>
    <w:pPr>
      <w:keepNext/>
      <w:keepLines/>
      <w:numPr>
        <w:numId w:val="0"/>
      </w:numPr>
      <w:tabs>
        <w:tab w:val="num" w:pos="710"/>
      </w:tabs>
      <w:spacing w:before="240" w:after="0" w:line="259" w:lineRule="auto"/>
      <w:jc w:val="left"/>
      <w:outlineLvl w:val="9"/>
    </w:pPr>
    <w:rPr>
      <w:color w:val="365F91"/>
      <w:sz w:val="32"/>
      <w:szCs w:val="32"/>
      <w:lang w:val="en-US"/>
    </w:rPr>
  </w:style>
  <w:style w:type="paragraph" w:styleId="TOC1">
    <w:name w:val="toc 1"/>
    <w:basedOn w:val="Normal"/>
    <w:next w:val="Normal"/>
    <w:autoRedefine/>
    <w:uiPriority w:val="39"/>
    <w:pPr>
      <w:spacing w:after="100" w:line="276" w:lineRule="auto"/>
      <w:jc w:val="left"/>
    </w:pPr>
    <w:rPr>
      <w:rFonts w:ascii="Calibri" w:hAnsi="Calibri"/>
      <w:lang w:val="en-US"/>
    </w:rPr>
  </w:style>
  <w:style w:type="paragraph" w:styleId="TOC2">
    <w:name w:val="toc 2"/>
    <w:basedOn w:val="Normal"/>
    <w:next w:val="Normal"/>
    <w:autoRedefine/>
    <w:uiPriority w:val="39"/>
    <w:pPr>
      <w:spacing w:after="100" w:line="276" w:lineRule="auto"/>
      <w:ind w:left="220"/>
      <w:jc w:val="left"/>
    </w:pPr>
    <w:rPr>
      <w:rFonts w:ascii="Calibri" w:hAnsi="Calibri"/>
      <w:lang w:val="en-US"/>
    </w:rPr>
  </w:style>
  <w:style w:type="paragraph" w:styleId="TableofFigures">
    <w:name w:val="table of figures"/>
    <w:basedOn w:val="Normal"/>
    <w:next w:val="Normal"/>
    <w:uiPriority w:val="99"/>
    <w:pPr>
      <w:spacing w:line="276" w:lineRule="auto"/>
      <w:jc w:val="left"/>
    </w:pPr>
    <w:rPr>
      <w:rFonts w:ascii="Calibri" w:hAnsi="Calibri"/>
      <w:lang w:val="en-US"/>
    </w:rPr>
  </w:style>
  <w:style w:type="paragraph" w:customStyle="1" w:styleId="Default">
    <w:name w:val="Default"/>
    <w:pPr>
      <w:autoSpaceDE w:val="0"/>
      <w:autoSpaceDN w:val="0"/>
      <w:adjustRightInd w:val="0"/>
    </w:pPr>
    <w:rPr>
      <w:color w:val="000000"/>
      <w:sz w:val="24"/>
      <w:szCs w:val="24"/>
    </w:rPr>
  </w:style>
  <w:style w:type="table" w:styleId="LightGrid">
    <w:name w:val="Light Grid"/>
    <w:basedOn w:val="TableNormal"/>
    <w:uiPriority w:val="62"/>
    <w:rPr>
      <w:rFonts w:ascii="Calibri" w:hAnsi="Calibri" w:cs="Arial"/>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paragraph" w:customStyle="1" w:styleId="TableParagraph">
    <w:name w:val="Table Paragraph"/>
    <w:basedOn w:val="Normal"/>
    <w:uiPriority w:val="1"/>
    <w:qFormat/>
    <w:pPr>
      <w:autoSpaceDE w:val="0"/>
      <w:autoSpaceDN w:val="0"/>
      <w:adjustRightInd w:val="0"/>
      <w:spacing w:before="74"/>
      <w:ind w:left="171"/>
      <w:jc w:val="center"/>
    </w:pPr>
    <w:rPr>
      <w:rFonts w:ascii="Arial" w:hAnsi="Arial" w:cs="Arial"/>
      <w:sz w:val="24"/>
      <w:szCs w:val="24"/>
      <w:lang w:val="en-US"/>
    </w:rPr>
  </w:style>
  <w:style w:type="paragraph" w:customStyle="1" w:styleId="TableParagraph1">
    <w:name w:val="Table Paragraph1"/>
    <w:basedOn w:val="Normal"/>
    <w:uiPriority w:val="1"/>
    <w:qFormat/>
    <w:pPr>
      <w:widowControl w:val="0"/>
      <w:autoSpaceDE w:val="0"/>
      <w:autoSpaceDN w:val="0"/>
      <w:spacing w:line="174" w:lineRule="exact"/>
      <w:jc w:val="center"/>
    </w:pPr>
    <w:rPr>
      <w:rFonts w:ascii="Calibri" w:hAnsi="Calibri" w:cs="Calibri"/>
      <w:lang w:val="en-US"/>
    </w:rPr>
  </w:style>
  <w:style w:type="paragraph" w:styleId="BodyText">
    <w:name w:val="Body Text"/>
    <w:basedOn w:val="Normal"/>
    <w:link w:val="BodyTextChar"/>
    <w:uiPriority w:val="1"/>
    <w:qFormat/>
    <w:pPr>
      <w:widowControl w:val="0"/>
      <w:autoSpaceDE w:val="0"/>
      <w:autoSpaceDN w:val="0"/>
    </w:pPr>
    <w:rPr>
      <w:sz w:val="24"/>
      <w:szCs w:val="24"/>
      <w:lang w:val="en-US"/>
    </w:rPr>
  </w:style>
  <w:style w:type="character" w:customStyle="1" w:styleId="BodyTextChar">
    <w:name w:val="Body Text Char"/>
    <w:basedOn w:val="DefaultParagraphFont"/>
    <w:link w:val="BodyText"/>
    <w:uiPriority w:val="1"/>
    <w:locked/>
    <w:rPr>
      <w:rFonts w:cs="Times New Roman"/>
      <w:sz w:val="24"/>
      <w:szCs w:val="24"/>
    </w:rPr>
  </w:style>
  <w:style w:type="table" w:styleId="LightList-Accent1">
    <w:name w:val="Light List Accent 1"/>
    <w:basedOn w:val="TableNormal"/>
    <w:uiPriority w:val="61"/>
    <w:rPr>
      <w:rFonts w:ascii="Calibri" w:hAnsi="Calibri" w:cs="Arial"/>
    </w:rPr>
    <w:tblPr>
      <w:tblBorders>
        <w:top w:val="single" w:sz="8" w:space="0" w:color="4F81BD"/>
        <w:left w:val="single" w:sz="8" w:space="0" w:color="4F81BD"/>
        <w:bottom w:val="single" w:sz="8" w:space="0" w:color="4F81BD"/>
        <w:right w:val="single" w:sz="8" w:space="0" w:color="4F81BD"/>
      </w:tblBorders>
    </w:tblPr>
  </w:style>
  <w:style w:type="table" w:styleId="LightList-Accent3">
    <w:name w:val="Light List Accent 3"/>
    <w:basedOn w:val="TableNormal"/>
    <w:uiPriority w:val="61"/>
    <w:rPr>
      <w:rFonts w:ascii="Calibri" w:hAnsi="Calibri" w:cs="Arial"/>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61"/>
    <w:rPr>
      <w:rFonts w:ascii="Calibri" w:hAnsi="Calibri" w:cs="Arial"/>
    </w:rPr>
    <w:tblPr>
      <w:tblBorders>
        <w:top w:val="single" w:sz="8" w:space="0" w:color="8064A2"/>
        <w:left w:val="single" w:sz="8" w:space="0" w:color="8064A2"/>
        <w:bottom w:val="single" w:sz="8" w:space="0" w:color="8064A2"/>
        <w:right w:val="single" w:sz="8" w:space="0" w:color="8064A2"/>
      </w:tblBorders>
    </w:tblPr>
  </w:style>
  <w:style w:type="table" w:styleId="LightList">
    <w:name w:val="Light List"/>
    <w:basedOn w:val="TableNormal"/>
    <w:uiPriority w:val="61"/>
    <w:rPr>
      <w:rFonts w:ascii="Calibri" w:hAnsi="Calibri" w:cs="Arial"/>
    </w:rPr>
    <w:tblPr>
      <w:tblBorders>
        <w:top w:val="single" w:sz="8" w:space="0" w:color="000000"/>
        <w:left w:val="single" w:sz="8" w:space="0" w:color="000000"/>
        <w:bottom w:val="single" w:sz="8" w:space="0" w:color="000000"/>
        <w:right w:val="single" w:sz="8" w:space="0" w:color="000000"/>
      </w:tblBorders>
    </w:tblPr>
  </w:style>
  <w:style w:type="character" w:styleId="FollowedHyperlink">
    <w:name w:val="FollowedHyperlink"/>
    <w:basedOn w:val="DefaultParagraphFont"/>
    <w:uiPriority w:val="99"/>
    <w:semiHidden/>
    <w:rPr>
      <w:rFonts w:cs="Times New Roman"/>
      <w:color w:val="800080"/>
      <w:u w:val="single"/>
    </w:rPr>
  </w:style>
  <w:style w:type="paragraph" w:customStyle="1" w:styleId="TableParagraph2">
    <w:name w:val="Table Paragraph2"/>
    <w:basedOn w:val="Normal"/>
    <w:uiPriority w:val="1"/>
    <w:qFormat/>
    <w:pPr>
      <w:widowControl w:val="0"/>
      <w:autoSpaceDE w:val="0"/>
      <w:autoSpaceDN w:val="0"/>
      <w:spacing w:line="174" w:lineRule="exact"/>
      <w:jc w:val="center"/>
    </w:pPr>
    <w:rPr>
      <w:rFonts w:ascii="Calibri" w:hAnsi="Calibri" w:cs="Calibri"/>
      <w:lang w:val="en-US"/>
    </w:rPr>
  </w:style>
  <w:style w:type="paragraph" w:customStyle="1" w:styleId="CM1">
    <w:name w:val="CM1"/>
    <w:basedOn w:val="Default"/>
    <w:next w:val="Default"/>
    <w:uiPriority w:val="99"/>
    <w:rPr>
      <w:rFonts w:cs="Arial"/>
      <w:color w:val="auto"/>
    </w:rPr>
  </w:style>
  <w:style w:type="paragraph" w:customStyle="1" w:styleId="CM3">
    <w:name w:val="CM3"/>
    <w:basedOn w:val="Default"/>
    <w:next w:val="Default"/>
    <w:uiPriority w:val="99"/>
    <w:rPr>
      <w:rFonts w:cs="Arial"/>
      <w:color w:val="auto"/>
    </w:rPr>
  </w:style>
  <w:style w:type="character" w:styleId="Strong">
    <w:name w:val="Strong"/>
    <w:basedOn w:val="DefaultParagraphFont"/>
    <w:uiPriority w:val="22"/>
    <w:qFormat/>
    <w:rPr>
      <w:rFonts w:cs="Times New Roman"/>
      <w:b/>
      <w:bCs/>
    </w:rPr>
  </w:style>
  <w:style w:type="paragraph" w:styleId="TOC3">
    <w:name w:val="toc 3"/>
    <w:basedOn w:val="Normal"/>
    <w:next w:val="Normal"/>
    <w:autoRedefine/>
    <w:uiPriority w:val="39"/>
    <w:pPr>
      <w:tabs>
        <w:tab w:val="right" w:leader="dot" w:pos="9350"/>
      </w:tabs>
      <w:spacing w:after="100" w:line="276" w:lineRule="auto"/>
      <w:ind w:left="440"/>
    </w:pPr>
    <w:rPr>
      <w:noProof/>
      <w:lang w:val="en-US"/>
    </w:rPr>
  </w:style>
  <w:style w:type="paragraph" w:styleId="EndnoteText">
    <w:name w:val="endnote text"/>
    <w:basedOn w:val="Normal"/>
    <w:link w:val="EndnoteTextChar"/>
    <w:uiPriority w:val="99"/>
    <w:semiHidden/>
    <w:rPr>
      <w:rFonts w:ascii="Calibri" w:hAnsi="Calibri" w:cs="Arial"/>
      <w:sz w:val="20"/>
      <w:szCs w:val="20"/>
      <w:lang w:val="en-US"/>
    </w:rPr>
  </w:style>
  <w:style w:type="character" w:customStyle="1" w:styleId="EndnoteTextChar">
    <w:name w:val="Endnote Text Char"/>
    <w:basedOn w:val="DefaultParagraphFont"/>
    <w:link w:val="EndnoteText"/>
    <w:uiPriority w:val="99"/>
    <w:semiHidden/>
    <w:locked/>
    <w:rPr>
      <w:rFonts w:ascii="Calibri" w:eastAsia="Times New Roman" w:hAnsi="Calibri" w:cs="Arial"/>
    </w:rPr>
  </w:style>
  <w:style w:type="character" w:styleId="EndnoteReference">
    <w:name w:val="endnote reference"/>
    <w:basedOn w:val="DefaultParagraphFont"/>
    <w:uiPriority w:val="99"/>
    <w:semiHidden/>
    <w:rPr>
      <w:rFonts w:cs="Times New Roman"/>
      <w:vertAlign w:val="superscript"/>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8D4FD9"/>
    <w:pPr>
      <w:numPr>
        <w:numId w:val="3"/>
      </w:numPr>
    </w:pPr>
  </w:style>
  <w:style w:type="numbering" w:styleId="1ai">
    <w:name w:val="Outline List 1"/>
    <w:basedOn w:val="NoList"/>
    <w:uiPriority w:val="99"/>
    <w:semiHidden/>
    <w:unhideWhenUsed/>
    <w:rsid w:val="008D4FD9"/>
    <w:pPr>
      <w:numPr>
        <w:numId w:val="4"/>
      </w:numPr>
    </w:pPr>
  </w:style>
  <w:style w:type="numbering" w:styleId="ArticleSection">
    <w:name w:val="Outline List 3"/>
    <w:basedOn w:val="NoList"/>
    <w:uiPriority w:val="99"/>
    <w:semiHidden/>
    <w:unhideWhenUsed/>
    <w:rsid w:val="008D4FD9"/>
    <w:pPr>
      <w:numPr>
        <w:numId w:val="5"/>
      </w:numPr>
    </w:pPr>
  </w:style>
  <w:style w:type="paragraph" w:customStyle="1" w:styleId="Normal-para">
    <w:name w:val="Normal-para"/>
    <w:basedOn w:val="Normal"/>
    <w:rsid w:val="00527E76"/>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666754">
      <w:marLeft w:val="0"/>
      <w:marRight w:val="0"/>
      <w:marTop w:val="0"/>
      <w:marBottom w:val="0"/>
      <w:divBdr>
        <w:top w:val="none" w:sz="0" w:space="0" w:color="auto"/>
        <w:left w:val="none" w:sz="0" w:space="0" w:color="auto"/>
        <w:bottom w:val="none" w:sz="0" w:space="0" w:color="auto"/>
        <w:right w:val="none" w:sz="0" w:space="0" w:color="auto"/>
      </w:divBdr>
    </w:div>
    <w:div w:id="341666755">
      <w:marLeft w:val="0"/>
      <w:marRight w:val="0"/>
      <w:marTop w:val="0"/>
      <w:marBottom w:val="0"/>
      <w:divBdr>
        <w:top w:val="none" w:sz="0" w:space="0" w:color="auto"/>
        <w:left w:val="none" w:sz="0" w:space="0" w:color="auto"/>
        <w:bottom w:val="none" w:sz="0" w:space="0" w:color="auto"/>
        <w:right w:val="none" w:sz="0" w:space="0" w:color="auto"/>
      </w:divBdr>
      <w:divsChild>
        <w:div w:id="34166675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UNEP/OzL.Pro/ExCom/84/22</Document_x0020_Number>
  </documentManagement>
</p:properties>
</file>

<file path=customXml/itemProps1.xml><?xml version="1.0" encoding="utf-8"?>
<ds:datastoreItem xmlns:ds="http://schemas.openxmlformats.org/officeDocument/2006/customXml" ds:itemID="{39283971-2070-4BFD-882A-6E4CE11A42D6}"/>
</file>

<file path=customXml/itemProps2.xml><?xml version="1.0" encoding="utf-8"?>
<ds:datastoreItem xmlns:ds="http://schemas.openxmlformats.org/officeDocument/2006/customXml" ds:itemID="{4C71B6BC-29D4-44AF-BAAE-6B7F2601FE30}"/>
</file>

<file path=customXml/itemProps3.xml><?xml version="1.0" encoding="utf-8"?>
<ds:datastoreItem xmlns:ds="http://schemas.openxmlformats.org/officeDocument/2006/customXml" ds:itemID="{23FD140E-869F-4618-8781-88E75AA4697A}"/>
</file>

<file path=docProps/app.xml><?xml version="1.0" encoding="utf-8"?>
<Properties xmlns="http://schemas.openxmlformats.org/officeDocument/2006/extended-properties" xmlns:vt="http://schemas.openxmlformats.org/officeDocument/2006/docPropsVTypes">
  <Template>Eec84G</Template>
  <TotalTime>5</TotalTime>
  <Pages>51</Pages>
  <Words>44270</Words>
  <Characters>8489</Characters>
  <Application>Microsoft Office Word</Application>
  <DocSecurity>0</DocSecurity>
  <Lines>70</Lines>
  <Paragraphs>105</Paragraphs>
  <ScaleCrop>false</ScaleCrop>
  <HeadingPairs>
    <vt:vector size="2" baseType="variant">
      <vt:variant>
        <vt:lpstr>Title</vt:lpstr>
      </vt:variant>
      <vt:variant>
        <vt:i4>1</vt:i4>
      </vt:variant>
    </vt:vector>
  </HeadingPairs>
  <TitlesOfParts>
    <vt:vector size="1" baseType="lpstr">
      <vt:lpstr>关于有特殊报告要求的项目的报告</vt:lpstr>
    </vt:vector>
  </TitlesOfParts>
  <Company>UNMFS</Company>
  <LinksUpToDate>false</LinksUpToDate>
  <CharactersWithSpaces>52654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关于有特殊报告要求的项目的报告</dc:title>
  <dc:subject/>
  <dc:creator>Dominika Anna Suwik</dc:creator>
  <cp:keywords/>
  <dc:description/>
  <cp:lastModifiedBy>HBE</cp:lastModifiedBy>
  <cp:revision>9</cp:revision>
  <cp:lastPrinted>2019-11-29T02:47:00Z</cp:lastPrinted>
  <dcterms:created xsi:type="dcterms:W3CDTF">2019-12-11T17:42:00Z</dcterms:created>
  <dcterms:modified xsi:type="dcterms:W3CDTF">2019-12-11T19:22:00Z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vt:lpwstr>
  </property>
  <property fmtid="{D5CDD505-2E9C-101B-9397-08002B2CF9AE}" pid="3" name="Revision date">
    <vt:lpwstr>28/11/2019</vt:lpwstr>
  </property>
  <property fmtid="{D5CDD505-2E9C-101B-9397-08002B2CF9AE}" pid="4" name="ContentTypeId">
    <vt:lpwstr>0x010100425C447D7ECE4948834BAD83A694AABC</vt:lpwstr>
  </property>
</Properties>
</file>