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8C39EE" w:rsidP="00B56A97">
            <w:pPr>
              <w:rPr>
                <w:rtl/>
              </w:rPr>
            </w:pPr>
            <w:fldSimple w:instr=" DOCPROPERTY &quot;Document number&quot;  \* MERGEFORMAT ">
              <w:r w:rsidR="0017561C">
                <w:t>UNEP/OzL.Pro/ExCom/87/</w:t>
              </w:r>
              <w:r w:rsidR="00B56A97">
                <w:t>53</w:t>
              </w:r>
            </w:fldSimple>
          </w:p>
          <w:p w:rsidR="00662A73" w:rsidRPr="003F73BA" w:rsidRDefault="00662A73" w:rsidP="00B56A97">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B56A97">
              <w:rPr>
                <w:lang w:val="en-US"/>
              </w:rPr>
              <w:t>9 June</w:t>
            </w:r>
            <w:r w:rsidR="0017561C" w:rsidRPr="0017561C">
              <w:t xml:space="preserve"> 2021</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C0337B">
        <w:rPr>
          <w:rFonts w:hint="cs"/>
          <w:sz w:val="28"/>
          <w:szCs w:val="28"/>
          <w:rtl/>
          <w:lang w:val="en-US" w:eastAsia="en-CA"/>
        </w:rPr>
        <w:t>الس</w:t>
      </w:r>
      <w:r w:rsidR="006F2A2C">
        <w:rPr>
          <w:rFonts w:hint="cs"/>
          <w:sz w:val="28"/>
          <w:szCs w:val="28"/>
          <w:rtl/>
          <w:lang w:val="en-US" w:eastAsia="en-CA"/>
        </w:rPr>
        <w:t xml:space="preserve">ابع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871BD6">
      <w:pPr>
        <w:pStyle w:val="0Heading0"/>
        <w:bidi/>
        <w:ind w:left="4"/>
        <w:rPr>
          <w:rFonts w:cs="Arabic Transparent"/>
          <w:sz w:val="28"/>
          <w:szCs w:val="28"/>
          <w:lang w:bidi="ar-DZ"/>
        </w:rPr>
      </w:pPr>
      <w:r w:rsidRPr="0017561C">
        <w:rPr>
          <w:rFonts w:hint="cs"/>
          <w:sz w:val="28"/>
          <w:szCs w:val="28"/>
          <w:rtl/>
        </w:rPr>
        <w:t>مونتريال</w:t>
      </w:r>
      <w:r w:rsidRPr="0017561C">
        <w:rPr>
          <w:sz w:val="28"/>
          <w:szCs w:val="28"/>
          <w:rtl/>
        </w:rPr>
        <w:t>،</w:t>
      </w:r>
      <w:r w:rsidR="00C0337B" w:rsidRPr="0017561C">
        <w:rPr>
          <w:rFonts w:hint="cs"/>
          <w:sz w:val="28"/>
          <w:szCs w:val="28"/>
          <w:rtl/>
        </w:rPr>
        <w:t xml:space="preserve">  من 28 </w:t>
      </w:r>
      <w:r w:rsidR="00871BD6">
        <w:rPr>
          <w:rFonts w:hint="cs"/>
          <w:sz w:val="28"/>
          <w:szCs w:val="28"/>
          <w:rtl/>
        </w:rPr>
        <w:t>يونيه</w:t>
      </w:r>
      <w:r w:rsidR="00C0337B" w:rsidRPr="0017561C">
        <w:rPr>
          <w:rFonts w:asciiTheme="majorBidi" w:hAnsiTheme="majorBidi" w:cstheme="majorBidi" w:hint="cs"/>
          <w:sz w:val="28"/>
          <w:szCs w:val="28"/>
          <w:rtl/>
          <w:lang w:bidi="ar-SY"/>
        </w:rPr>
        <w:t>/</w:t>
      </w:r>
      <w:r w:rsidR="00871BD6">
        <w:rPr>
          <w:rFonts w:asciiTheme="majorBidi" w:hAnsiTheme="majorBidi" w:cstheme="majorBidi" w:hint="cs"/>
          <w:sz w:val="28"/>
          <w:szCs w:val="28"/>
          <w:rtl/>
          <w:lang w:bidi="ar-SY"/>
        </w:rPr>
        <w:t xml:space="preserve"> </w:t>
      </w:r>
      <w:r w:rsidR="00C0337B" w:rsidRPr="0017561C">
        <w:rPr>
          <w:rFonts w:hint="cs"/>
          <w:sz w:val="28"/>
          <w:szCs w:val="28"/>
          <w:rtl/>
        </w:rPr>
        <w:t>ح</w:t>
      </w:r>
      <w:r w:rsidR="00C0337B" w:rsidRPr="0017561C">
        <w:rPr>
          <w:rFonts w:hint="cs"/>
          <w:sz w:val="28"/>
          <w:szCs w:val="28"/>
          <w:rtl/>
          <w:lang w:val="en-US" w:bidi="ar-SY"/>
        </w:rPr>
        <w:t xml:space="preserve">زيران </w:t>
      </w:r>
      <w:r w:rsidRPr="0017561C">
        <w:rPr>
          <w:rFonts w:hint="cs"/>
          <w:sz w:val="28"/>
          <w:szCs w:val="28"/>
          <w:rtl/>
        </w:rPr>
        <w:t xml:space="preserve">إلى </w:t>
      </w:r>
      <w:r w:rsidR="006F2A2C" w:rsidRPr="0017561C">
        <w:rPr>
          <w:rFonts w:hint="cs"/>
          <w:sz w:val="28"/>
          <w:szCs w:val="28"/>
          <w:rtl/>
        </w:rPr>
        <w:t>2</w:t>
      </w:r>
      <w:r w:rsidR="00013372" w:rsidRPr="0017561C">
        <w:rPr>
          <w:sz w:val="28"/>
          <w:szCs w:val="28"/>
        </w:rPr>
        <w:t xml:space="preserve"> </w:t>
      </w:r>
      <w:r w:rsidR="0017561C" w:rsidRPr="0017561C">
        <w:rPr>
          <w:rFonts w:hint="cs"/>
          <w:sz w:val="28"/>
          <w:szCs w:val="28"/>
          <w:rtl/>
        </w:rPr>
        <w:t>يوليه</w:t>
      </w:r>
      <w:r w:rsidR="006F2A2C" w:rsidRPr="0017561C">
        <w:rPr>
          <w:rFonts w:asciiTheme="majorBidi" w:hAnsiTheme="majorBidi" w:cstheme="majorBidi" w:hint="cs"/>
          <w:sz w:val="28"/>
          <w:szCs w:val="28"/>
          <w:rtl/>
          <w:lang w:bidi="ar-SY"/>
        </w:rPr>
        <w:t>/</w:t>
      </w:r>
      <w:r w:rsidR="006F2A2C" w:rsidRPr="0017561C">
        <w:rPr>
          <w:rFonts w:hint="cs"/>
          <w:sz w:val="28"/>
          <w:szCs w:val="28"/>
          <w:rtl/>
        </w:rPr>
        <w:t xml:space="preserve"> </w:t>
      </w:r>
      <w:r w:rsidR="00C0337B" w:rsidRPr="0017561C">
        <w:rPr>
          <w:rFonts w:hint="cs"/>
          <w:sz w:val="28"/>
          <w:szCs w:val="28"/>
          <w:rtl/>
        </w:rPr>
        <w:t>تموز</w:t>
      </w:r>
      <w:r w:rsidR="006F2A2C" w:rsidRPr="0017561C">
        <w:rPr>
          <w:rFonts w:hint="cs"/>
          <w:sz w:val="28"/>
          <w:szCs w:val="28"/>
          <w:rtl/>
        </w:rPr>
        <w:t xml:space="preserve"> </w:t>
      </w:r>
      <w:r w:rsidR="00C0337B" w:rsidRPr="0017561C">
        <w:rPr>
          <w:rFonts w:asciiTheme="majorBidi" w:hAnsiTheme="majorBidi" w:cstheme="majorBidi" w:hint="cs"/>
          <w:sz w:val="28"/>
          <w:szCs w:val="28"/>
          <w:rtl/>
          <w:lang w:bidi="ar-SY"/>
        </w:rPr>
        <w:t xml:space="preserve">2021 </w:t>
      </w:r>
      <w:r w:rsidR="00C0337B">
        <w:rPr>
          <w:rStyle w:val="FootnoteReference"/>
          <w:rFonts w:asciiTheme="majorBidi" w:hAnsiTheme="majorBidi" w:cstheme="majorBidi"/>
          <w:sz w:val="26"/>
          <w:szCs w:val="26"/>
          <w:rtl/>
          <w:lang w:bidi="ar-SY"/>
        </w:rPr>
        <w:footnoteReference w:id="1"/>
      </w:r>
    </w:p>
    <w:p w:rsidR="007E5D09" w:rsidRDefault="007E5D09">
      <w:pPr>
        <w:pStyle w:val="Heading2"/>
        <w:numPr>
          <w:ilvl w:val="0"/>
          <w:numId w:val="0"/>
        </w:numPr>
        <w:ind w:left="4"/>
        <w:rPr>
          <w:rtl/>
          <w:lang w:val="en-CA"/>
        </w:rPr>
      </w:pPr>
    </w:p>
    <w:p w:rsidR="00CF2C27" w:rsidRDefault="00CF2C27" w:rsidP="00B56A97">
      <w:pPr>
        <w:pStyle w:val="StyleHeader4Para4Left0Firstline0"/>
        <w:numPr>
          <w:ilvl w:val="0"/>
          <w:numId w:val="0"/>
        </w:numPr>
        <w:bidi/>
        <w:spacing w:after="0"/>
        <w:jc w:val="center"/>
        <w:rPr>
          <w:b/>
          <w:bCs/>
          <w:sz w:val="24"/>
          <w:szCs w:val="24"/>
          <w:rtl/>
        </w:rPr>
      </w:pPr>
    </w:p>
    <w:p w:rsidR="00B56A97" w:rsidRPr="00657240" w:rsidRDefault="00B56A97" w:rsidP="00CF2C27">
      <w:pPr>
        <w:pStyle w:val="StyleHeader4Para4Left0Firstline0"/>
        <w:numPr>
          <w:ilvl w:val="0"/>
          <w:numId w:val="0"/>
        </w:numPr>
        <w:bidi/>
        <w:spacing w:after="0"/>
        <w:jc w:val="center"/>
        <w:rPr>
          <w:b/>
          <w:bCs/>
          <w:sz w:val="32"/>
          <w:szCs w:val="32"/>
          <w:rtl/>
        </w:rPr>
      </w:pPr>
      <w:r w:rsidRPr="00657240">
        <w:rPr>
          <w:b/>
          <w:bCs/>
          <w:sz w:val="32"/>
          <w:szCs w:val="32"/>
          <w:rtl/>
        </w:rPr>
        <w:t>الجوانب الرئيسية المتعلقة بتكنولوجيا</w:t>
      </w:r>
      <w:r w:rsidR="002F152A" w:rsidRPr="00657240">
        <w:rPr>
          <w:rFonts w:hint="cs"/>
          <w:b/>
          <w:bCs/>
          <w:sz w:val="32"/>
          <w:szCs w:val="32"/>
          <w:rtl/>
          <w:lang w:bidi="ar-SA"/>
        </w:rPr>
        <w:t>ت</w:t>
      </w:r>
      <w:r w:rsidRPr="00657240">
        <w:rPr>
          <w:b/>
          <w:bCs/>
          <w:sz w:val="32"/>
          <w:szCs w:val="32"/>
          <w:rtl/>
        </w:rPr>
        <w:t xml:space="preserve"> التحكم في المنتج الثانوي </w:t>
      </w:r>
      <w:r w:rsidRPr="00657240">
        <w:rPr>
          <w:rFonts w:hint="cs"/>
          <w:b/>
          <w:bCs/>
          <w:sz w:val="32"/>
          <w:szCs w:val="32"/>
          <w:rtl/>
        </w:rPr>
        <w:t xml:space="preserve">الهيدروفلوروكربون- </w:t>
      </w:r>
      <w:r w:rsidRPr="00657240">
        <w:rPr>
          <w:b/>
          <w:bCs/>
          <w:sz w:val="32"/>
          <w:szCs w:val="32"/>
          <w:rtl/>
        </w:rPr>
        <w:t xml:space="preserve">23: </w:t>
      </w:r>
    </w:p>
    <w:p w:rsidR="00B56A97" w:rsidRPr="008C0478" w:rsidRDefault="00B56A97" w:rsidP="00B56A97">
      <w:pPr>
        <w:pStyle w:val="StyleHeader4Para4Left0Firstline0"/>
        <w:numPr>
          <w:ilvl w:val="0"/>
          <w:numId w:val="0"/>
        </w:numPr>
        <w:bidi/>
        <w:spacing w:after="0"/>
        <w:jc w:val="center"/>
        <w:rPr>
          <w:b/>
          <w:bCs/>
          <w:sz w:val="28"/>
          <w:szCs w:val="28"/>
        </w:rPr>
      </w:pPr>
      <w:r w:rsidRPr="00657240">
        <w:rPr>
          <w:b/>
          <w:bCs/>
          <w:sz w:val="32"/>
          <w:szCs w:val="32"/>
          <w:rtl/>
        </w:rPr>
        <w:t>الأرجنتين</w:t>
      </w:r>
      <w:r w:rsidRPr="00657240">
        <w:rPr>
          <w:rFonts w:hint="cs"/>
          <w:b/>
          <w:bCs/>
          <w:sz w:val="32"/>
          <w:szCs w:val="32"/>
          <w:rtl/>
        </w:rPr>
        <w:t xml:space="preserve"> </w:t>
      </w:r>
      <w:r w:rsidRPr="00657240">
        <w:rPr>
          <w:b/>
          <w:bCs/>
          <w:sz w:val="32"/>
          <w:szCs w:val="32"/>
          <w:rtl/>
        </w:rPr>
        <w:t>(القرار 86/95)</w:t>
      </w:r>
    </w:p>
    <w:p w:rsidR="00B56A97" w:rsidRDefault="00B56A97" w:rsidP="00B56A97">
      <w:pPr>
        <w:pStyle w:val="StyleHeader4Para4Left0Firstline0"/>
        <w:numPr>
          <w:ilvl w:val="0"/>
          <w:numId w:val="0"/>
        </w:numPr>
        <w:bidi/>
        <w:spacing w:after="0"/>
        <w:jc w:val="center"/>
        <w:rPr>
          <w:b/>
          <w:bCs/>
          <w:sz w:val="24"/>
          <w:szCs w:val="24"/>
          <w:rtl/>
        </w:rPr>
      </w:pPr>
    </w:p>
    <w:p w:rsidR="00B56A97" w:rsidRPr="00B56A97" w:rsidRDefault="00B56A97" w:rsidP="00B56A97">
      <w:pPr>
        <w:pStyle w:val="StyleHeader4Para4Left0Firstline0"/>
        <w:numPr>
          <w:ilvl w:val="0"/>
          <w:numId w:val="0"/>
        </w:numPr>
        <w:bidi/>
        <w:spacing w:after="0"/>
        <w:jc w:val="center"/>
        <w:rPr>
          <w:b/>
          <w:bCs/>
          <w:sz w:val="24"/>
          <w:szCs w:val="24"/>
        </w:rPr>
      </w:pPr>
      <w:r w:rsidRPr="00B56A97">
        <w:rPr>
          <w:b/>
          <w:bCs/>
          <w:sz w:val="24"/>
          <w:szCs w:val="24"/>
          <w:rtl/>
        </w:rPr>
        <w:t xml:space="preserve"> </w:t>
      </w:r>
    </w:p>
    <w:p w:rsidR="00B56A97" w:rsidRPr="00CF2C27" w:rsidRDefault="00B56A97" w:rsidP="00CF2C27">
      <w:pPr>
        <w:pStyle w:val="StyleHeader4Para4Left0Firstline0"/>
        <w:numPr>
          <w:ilvl w:val="0"/>
          <w:numId w:val="0"/>
        </w:numPr>
        <w:bidi/>
        <w:rPr>
          <w:b/>
          <w:bCs/>
          <w:sz w:val="24"/>
          <w:szCs w:val="24"/>
          <w:rtl/>
          <w:lang w:bidi="ar-SA"/>
        </w:rPr>
      </w:pPr>
      <w:r w:rsidRPr="00CF2C27">
        <w:rPr>
          <w:b/>
          <w:bCs/>
          <w:sz w:val="24"/>
          <w:szCs w:val="24"/>
          <w:rtl/>
        </w:rPr>
        <w:t>خلفية</w:t>
      </w:r>
    </w:p>
    <w:p w:rsidR="00B56A97" w:rsidRPr="00B56A97" w:rsidRDefault="00B56A97" w:rsidP="00BF494C">
      <w:pPr>
        <w:pStyle w:val="StyleHeader4Para4Left0Firstline0"/>
        <w:numPr>
          <w:ilvl w:val="0"/>
          <w:numId w:val="31"/>
        </w:numPr>
        <w:bidi/>
        <w:rPr>
          <w:sz w:val="24"/>
          <w:szCs w:val="24"/>
        </w:rPr>
      </w:pPr>
      <w:r w:rsidRPr="00B56A97">
        <w:rPr>
          <w:sz w:val="24"/>
          <w:szCs w:val="24"/>
          <w:rtl/>
        </w:rPr>
        <w:t>نظرت اللجنة التنفيذية في اجتماعها الثالث والثمانين في اقتراح مشروع يتضمن خي</w:t>
      </w:r>
      <w:r w:rsidR="00CF2C27">
        <w:rPr>
          <w:sz w:val="24"/>
          <w:szCs w:val="24"/>
          <w:rtl/>
        </w:rPr>
        <w:t>ارات للتحكم في انبعاثات المنتج الثانوي</w:t>
      </w:r>
      <w:r w:rsidRPr="00B56A97">
        <w:rPr>
          <w:sz w:val="24"/>
          <w:szCs w:val="24"/>
          <w:rtl/>
        </w:rPr>
        <w:t xml:space="preserve"> </w:t>
      </w:r>
      <w:r w:rsidR="00CF2C27" w:rsidRPr="00CF2C27">
        <w:rPr>
          <w:rFonts w:hint="cs"/>
          <w:sz w:val="24"/>
          <w:szCs w:val="24"/>
          <w:rtl/>
        </w:rPr>
        <w:t>الهيدروفلوروكربون</w:t>
      </w:r>
      <w:r w:rsidRPr="00B56A97">
        <w:rPr>
          <w:sz w:val="24"/>
          <w:szCs w:val="24"/>
          <w:rtl/>
        </w:rPr>
        <w:t xml:space="preserve">- 23 والتخلص منها في </w:t>
      </w:r>
      <w:r w:rsidR="00BF494C">
        <w:rPr>
          <w:rFonts w:hint="cs"/>
          <w:sz w:val="24"/>
          <w:szCs w:val="24"/>
          <w:rtl/>
        </w:rPr>
        <w:t xml:space="preserve">شركة </w:t>
      </w:r>
      <w:r w:rsidRPr="00B56A97">
        <w:rPr>
          <w:sz w:val="24"/>
          <w:szCs w:val="24"/>
          <w:rtl/>
        </w:rPr>
        <w:t>فريو إندسترياس أرجنتيناس (</w:t>
      </w:r>
      <w:r w:rsidRPr="00B56A97">
        <w:rPr>
          <w:sz w:val="24"/>
          <w:szCs w:val="24"/>
        </w:rPr>
        <w:t>FIASA</w:t>
      </w:r>
      <w:r w:rsidR="00BF494C">
        <w:rPr>
          <w:sz w:val="24"/>
          <w:szCs w:val="24"/>
          <w:rtl/>
        </w:rPr>
        <w:t>)</w:t>
      </w:r>
      <w:r w:rsidRPr="00B56A97">
        <w:rPr>
          <w:sz w:val="24"/>
          <w:szCs w:val="24"/>
          <w:rtl/>
        </w:rPr>
        <w:t xml:space="preserve">، بتكلفة إجمالية تتراوح بين </w:t>
      </w:r>
      <w:r w:rsidR="00BF494C" w:rsidRPr="00BF494C">
        <w:rPr>
          <w:sz w:val="24"/>
          <w:szCs w:val="24"/>
          <w:lang w:val="en-CA"/>
        </w:rPr>
        <w:t>10,867,000</w:t>
      </w:r>
      <w:r w:rsidR="00BF494C">
        <w:rPr>
          <w:rFonts w:hint="cs"/>
          <w:sz w:val="24"/>
          <w:szCs w:val="24"/>
          <w:rtl/>
        </w:rPr>
        <w:t xml:space="preserve"> </w:t>
      </w:r>
      <w:r w:rsidR="00BF494C">
        <w:rPr>
          <w:sz w:val="24"/>
          <w:szCs w:val="24"/>
          <w:rtl/>
        </w:rPr>
        <w:t>دولار أمريكي</w:t>
      </w:r>
      <w:r w:rsidRPr="00B56A97">
        <w:rPr>
          <w:sz w:val="24"/>
          <w:szCs w:val="24"/>
          <w:rtl/>
        </w:rPr>
        <w:t xml:space="preserve">، بالإضافة إلى تكاليف دعم الوكالة </w:t>
      </w:r>
      <w:r w:rsidR="00BF494C">
        <w:rPr>
          <w:rFonts w:hint="cs"/>
          <w:sz w:val="24"/>
          <w:szCs w:val="24"/>
          <w:rtl/>
        </w:rPr>
        <w:t>وقدرها</w:t>
      </w:r>
      <w:r w:rsidRPr="00B56A97">
        <w:rPr>
          <w:sz w:val="24"/>
          <w:szCs w:val="24"/>
          <w:rtl/>
        </w:rPr>
        <w:t xml:space="preserve"> 760</w:t>
      </w:r>
      <w:r w:rsidR="00BF494C">
        <w:rPr>
          <w:rFonts w:hint="cs"/>
          <w:sz w:val="24"/>
          <w:szCs w:val="24"/>
          <w:rtl/>
        </w:rPr>
        <w:t>,</w:t>
      </w:r>
      <w:r w:rsidRPr="00B56A97">
        <w:rPr>
          <w:sz w:val="24"/>
          <w:szCs w:val="24"/>
          <w:rtl/>
        </w:rPr>
        <w:t>690 دولار أمريكي و 59</w:t>
      </w:r>
      <w:r w:rsidR="00BF494C">
        <w:rPr>
          <w:rFonts w:hint="cs"/>
          <w:sz w:val="24"/>
          <w:szCs w:val="24"/>
          <w:rtl/>
        </w:rPr>
        <w:t>,</w:t>
      </w:r>
      <w:r w:rsidRPr="00B56A97">
        <w:rPr>
          <w:sz w:val="24"/>
          <w:szCs w:val="24"/>
          <w:rtl/>
        </w:rPr>
        <w:t>667</w:t>
      </w:r>
      <w:r w:rsidR="00BF494C">
        <w:rPr>
          <w:rFonts w:hint="cs"/>
          <w:sz w:val="24"/>
          <w:szCs w:val="24"/>
          <w:rtl/>
        </w:rPr>
        <w:t>,</w:t>
      </w:r>
      <w:r w:rsidRPr="00B56A97">
        <w:rPr>
          <w:sz w:val="24"/>
          <w:szCs w:val="24"/>
          <w:rtl/>
        </w:rPr>
        <w:t xml:space="preserve">000 دولار أمريكي بالإضافة إلى تكاليف دعم الوكالة </w:t>
      </w:r>
      <w:r w:rsidR="00BF494C">
        <w:rPr>
          <w:rFonts w:hint="cs"/>
          <w:sz w:val="24"/>
          <w:szCs w:val="24"/>
          <w:rtl/>
        </w:rPr>
        <w:t>وقدرها</w:t>
      </w:r>
      <w:r w:rsidRPr="00B56A97">
        <w:rPr>
          <w:sz w:val="24"/>
          <w:szCs w:val="24"/>
          <w:rtl/>
        </w:rPr>
        <w:t xml:space="preserve"> 4</w:t>
      </w:r>
      <w:r w:rsidR="00BF494C">
        <w:rPr>
          <w:rFonts w:hint="cs"/>
          <w:sz w:val="24"/>
          <w:szCs w:val="24"/>
          <w:rtl/>
        </w:rPr>
        <w:t>,</w:t>
      </w:r>
      <w:r w:rsidRPr="00B56A97">
        <w:rPr>
          <w:sz w:val="24"/>
          <w:szCs w:val="24"/>
          <w:rtl/>
        </w:rPr>
        <w:t>176</w:t>
      </w:r>
      <w:r w:rsidR="00BF494C">
        <w:rPr>
          <w:rFonts w:hint="cs"/>
          <w:sz w:val="24"/>
          <w:szCs w:val="24"/>
          <w:rtl/>
        </w:rPr>
        <w:t>,</w:t>
      </w:r>
      <w:r w:rsidR="00BF494C">
        <w:rPr>
          <w:sz w:val="24"/>
          <w:szCs w:val="24"/>
          <w:rtl/>
        </w:rPr>
        <w:t>690 دولار أمريكي</w:t>
      </w:r>
      <w:r w:rsidRPr="00B56A97">
        <w:rPr>
          <w:sz w:val="24"/>
          <w:szCs w:val="24"/>
          <w:rtl/>
        </w:rPr>
        <w:t xml:space="preserve">، </w:t>
      </w:r>
      <w:r w:rsidR="00BF494C">
        <w:rPr>
          <w:rFonts w:hint="cs"/>
          <w:sz w:val="24"/>
          <w:szCs w:val="24"/>
          <w:rtl/>
        </w:rPr>
        <w:t>حسبما قدمت</w:t>
      </w:r>
      <w:r w:rsidRPr="00B56A97">
        <w:rPr>
          <w:sz w:val="24"/>
          <w:szCs w:val="24"/>
          <w:rtl/>
        </w:rPr>
        <w:t xml:space="preserve"> في الأصل.</w:t>
      </w:r>
      <w:r w:rsidR="00BF494C">
        <w:rPr>
          <w:rStyle w:val="FootnoteReference"/>
          <w:sz w:val="24"/>
          <w:szCs w:val="24"/>
          <w:rtl/>
        </w:rPr>
        <w:footnoteReference w:id="2"/>
      </w:r>
      <w:r w:rsidRPr="00B56A97">
        <w:rPr>
          <w:sz w:val="24"/>
          <w:szCs w:val="24"/>
          <w:rtl/>
        </w:rPr>
        <w:t xml:space="preserve"> </w:t>
      </w:r>
      <w:r w:rsidR="00BF494C">
        <w:rPr>
          <w:rFonts w:hint="cs"/>
          <w:sz w:val="24"/>
          <w:szCs w:val="24"/>
          <w:rtl/>
        </w:rPr>
        <w:t>و</w:t>
      </w:r>
      <w:r w:rsidR="00BF494C">
        <w:rPr>
          <w:sz w:val="24"/>
          <w:szCs w:val="24"/>
          <w:rtl/>
        </w:rPr>
        <w:t>عقب المناقشات</w:t>
      </w:r>
      <w:r w:rsidRPr="00B56A97">
        <w:rPr>
          <w:sz w:val="24"/>
          <w:szCs w:val="24"/>
          <w:rtl/>
        </w:rPr>
        <w:t xml:space="preserve">، </w:t>
      </w:r>
      <w:r w:rsidR="005A1341">
        <w:rPr>
          <w:rFonts w:hint="cs"/>
          <w:sz w:val="24"/>
          <w:szCs w:val="24"/>
          <w:rtl/>
        </w:rPr>
        <w:t xml:space="preserve">التي أجريت </w:t>
      </w:r>
      <w:r w:rsidR="00BF494C">
        <w:rPr>
          <w:sz w:val="24"/>
          <w:szCs w:val="24"/>
          <w:rtl/>
        </w:rPr>
        <w:t>في الجلسة العامة وفي فريق اتصال</w:t>
      </w:r>
      <w:r w:rsidRPr="00B56A97">
        <w:rPr>
          <w:sz w:val="24"/>
          <w:szCs w:val="24"/>
          <w:rtl/>
        </w:rPr>
        <w:t>، أرجأت اللجنة التنفيذية إلى الاجتماع الرابع والثمانين مواصلة النظر في مقترح المشروع (المقرر 83/66 (ب)).</w:t>
      </w:r>
    </w:p>
    <w:p w:rsidR="00B56A97" w:rsidRPr="00B56A97" w:rsidRDefault="00BF494C" w:rsidP="00BF494C">
      <w:pPr>
        <w:pStyle w:val="StyleHeader4Para4Left0Firstline0"/>
        <w:numPr>
          <w:ilvl w:val="0"/>
          <w:numId w:val="31"/>
        </w:numPr>
        <w:bidi/>
        <w:rPr>
          <w:sz w:val="24"/>
          <w:szCs w:val="24"/>
        </w:rPr>
      </w:pPr>
      <w:r>
        <w:rPr>
          <w:sz w:val="24"/>
          <w:szCs w:val="24"/>
          <w:rtl/>
        </w:rPr>
        <w:t>نظرت اللجنة التنفيذية، في اجتماعها الرابع والثمانين</w:t>
      </w:r>
      <w:r w:rsidR="00B56A97" w:rsidRPr="00B56A97">
        <w:rPr>
          <w:sz w:val="24"/>
          <w:szCs w:val="24"/>
          <w:rtl/>
        </w:rPr>
        <w:t xml:space="preserve">، في مقترح مشروع يتضمن خيارات للتحكم في انبعاثات </w:t>
      </w:r>
      <w:r>
        <w:rPr>
          <w:rFonts w:hint="cs"/>
          <w:sz w:val="24"/>
          <w:szCs w:val="24"/>
          <w:rtl/>
        </w:rPr>
        <w:t>ال</w:t>
      </w:r>
      <w:r w:rsidR="00B56A97" w:rsidRPr="00B56A97">
        <w:rPr>
          <w:sz w:val="24"/>
          <w:szCs w:val="24"/>
          <w:rtl/>
        </w:rPr>
        <w:t xml:space="preserve">منتج </w:t>
      </w:r>
      <w:r>
        <w:rPr>
          <w:rFonts w:hint="cs"/>
          <w:sz w:val="24"/>
          <w:szCs w:val="24"/>
          <w:rtl/>
        </w:rPr>
        <w:t>ال</w:t>
      </w:r>
      <w:r w:rsidR="00B56A97" w:rsidRPr="00B56A97">
        <w:rPr>
          <w:sz w:val="24"/>
          <w:szCs w:val="24"/>
          <w:rtl/>
        </w:rPr>
        <w:t xml:space="preserve">ثانوي </w:t>
      </w:r>
      <w:r w:rsidRPr="00CF2C27">
        <w:rPr>
          <w:rFonts w:hint="cs"/>
          <w:sz w:val="24"/>
          <w:szCs w:val="24"/>
          <w:rtl/>
        </w:rPr>
        <w:t>الهيدروفلوروكربون</w:t>
      </w:r>
      <w:r w:rsidR="00B56A97" w:rsidRPr="00B56A97">
        <w:rPr>
          <w:sz w:val="24"/>
          <w:szCs w:val="24"/>
          <w:rtl/>
        </w:rPr>
        <w:t xml:space="preserve">- 23 والتخلص منها في </w:t>
      </w:r>
      <w:r>
        <w:rPr>
          <w:rFonts w:hint="cs"/>
          <w:sz w:val="24"/>
          <w:szCs w:val="24"/>
          <w:rtl/>
        </w:rPr>
        <w:t xml:space="preserve">شركة </w:t>
      </w:r>
      <w:r w:rsidRPr="00B56A97">
        <w:rPr>
          <w:sz w:val="24"/>
          <w:szCs w:val="24"/>
        </w:rPr>
        <w:t>FIASA</w:t>
      </w:r>
      <w:r w:rsidR="00B56A97" w:rsidRPr="00B56A97">
        <w:rPr>
          <w:sz w:val="24"/>
          <w:szCs w:val="24"/>
          <w:rtl/>
        </w:rPr>
        <w:t xml:space="preserve">، بتكلفة إجمالية تتراوح بين </w:t>
      </w:r>
      <w:r>
        <w:rPr>
          <w:rFonts w:hint="cs"/>
          <w:sz w:val="24"/>
          <w:szCs w:val="24"/>
          <w:rtl/>
        </w:rPr>
        <w:t>10,867,000</w:t>
      </w:r>
      <w:r w:rsidR="00B56A97" w:rsidRPr="00B56A97">
        <w:rPr>
          <w:sz w:val="24"/>
          <w:szCs w:val="24"/>
          <w:rtl/>
        </w:rPr>
        <w:t xml:space="preserve"> و 59</w:t>
      </w:r>
      <w:r>
        <w:rPr>
          <w:rFonts w:hint="cs"/>
          <w:sz w:val="24"/>
          <w:szCs w:val="24"/>
          <w:rtl/>
        </w:rPr>
        <w:t>,</w:t>
      </w:r>
      <w:r w:rsidR="00B56A97" w:rsidRPr="00B56A97">
        <w:rPr>
          <w:sz w:val="24"/>
          <w:szCs w:val="24"/>
          <w:rtl/>
        </w:rPr>
        <w:t>667</w:t>
      </w:r>
      <w:r>
        <w:rPr>
          <w:rFonts w:hint="cs"/>
          <w:sz w:val="24"/>
          <w:szCs w:val="24"/>
          <w:rtl/>
        </w:rPr>
        <w:t>,</w:t>
      </w:r>
      <w:r>
        <w:rPr>
          <w:sz w:val="24"/>
          <w:szCs w:val="24"/>
          <w:rtl/>
        </w:rPr>
        <w:t>000 دولار أمريكي</w:t>
      </w:r>
      <w:r w:rsidR="00B56A97" w:rsidRPr="00B56A97">
        <w:rPr>
          <w:sz w:val="24"/>
          <w:szCs w:val="24"/>
          <w:rtl/>
        </w:rPr>
        <w:t xml:space="preserve">، </w:t>
      </w:r>
      <w:r>
        <w:rPr>
          <w:sz w:val="24"/>
          <w:szCs w:val="24"/>
          <w:rtl/>
        </w:rPr>
        <w:t>بالإضافة إلى تكاليف دعم الوكالة</w:t>
      </w:r>
      <w:r w:rsidR="00B56A97" w:rsidRPr="00B56A97">
        <w:rPr>
          <w:sz w:val="24"/>
          <w:szCs w:val="24"/>
          <w:rtl/>
        </w:rPr>
        <w:t>،</w:t>
      </w:r>
      <w:r>
        <w:rPr>
          <w:rStyle w:val="FootnoteReference"/>
          <w:sz w:val="24"/>
          <w:szCs w:val="24"/>
          <w:rtl/>
        </w:rPr>
        <w:footnoteReference w:id="3"/>
      </w:r>
      <w:r w:rsidR="00B56A97" w:rsidRPr="00B56A97">
        <w:rPr>
          <w:sz w:val="24"/>
          <w:szCs w:val="24"/>
          <w:rtl/>
        </w:rPr>
        <w:t xml:space="preserve"> </w:t>
      </w:r>
      <w:r>
        <w:rPr>
          <w:rFonts w:hint="cs"/>
          <w:sz w:val="24"/>
          <w:szCs w:val="24"/>
          <w:rtl/>
        </w:rPr>
        <w:t>حسبما قدمت</w:t>
      </w:r>
      <w:r w:rsidRPr="00B56A97">
        <w:rPr>
          <w:sz w:val="24"/>
          <w:szCs w:val="24"/>
          <w:rtl/>
        </w:rPr>
        <w:t xml:space="preserve"> في الأصل</w:t>
      </w:r>
      <w:r>
        <w:rPr>
          <w:rFonts w:hint="cs"/>
          <w:sz w:val="24"/>
          <w:szCs w:val="24"/>
          <w:rtl/>
        </w:rPr>
        <w:t>،</w:t>
      </w:r>
      <w:r w:rsidR="00B56A97" w:rsidRPr="00B56A97">
        <w:rPr>
          <w:sz w:val="24"/>
          <w:szCs w:val="24"/>
          <w:rtl/>
        </w:rPr>
        <w:t xml:space="preserve"> </w:t>
      </w:r>
      <w:r>
        <w:rPr>
          <w:rFonts w:hint="cs"/>
          <w:sz w:val="24"/>
          <w:szCs w:val="24"/>
          <w:rtl/>
        </w:rPr>
        <w:t>وفقا</w:t>
      </w:r>
      <w:r w:rsidR="00B56A97" w:rsidRPr="00B56A97">
        <w:rPr>
          <w:sz w:val="24"/>
          <w:szCs w:val="24"/>
          <w:rtl/>
        </w:rPr>
        <w:t xml:space="preserve"> </w:t>
      </w:r>
      <w:r>
        <w:rPr>
          <w:rFonts w:hint="cs"/>
          <w:sz w:val="24"/>
          <w:szCs w:val="24"/>
          <w:rtl/>
        </w:rPr>
        <w:t>ل</w:t>
      </w:r>
      <w:r>
        <w:rPr>
          <w:sz w:val="24"/>
          <w:szCs w:val="24"/>
          <w:rtl/>
        </w:rPr>
        <w:t xml:space="preserve">لمقرر 83/66 (ب). </w:t>
      </w:r>
      <w:r>
        <w:rPr>
          <w:rFonts w:hint="cs"/>
          <w:sz w:val="24"/>
          <w:szCs w:val="24"/>
          <w:rtl/>
        </w:rPr>
        <w:t>و</w:t>
      </w:r>
      <w:r>
        <w:rPr>
          <w:sz w:val="24"/>
          <w:szCs w:val="24"/>
          <w:rtl/>
        </w:rPr>
        <w:t>بعد المناقشة</w:t>
      </w:r>
      <w:r w:rsidR="00B56A97" w:rsidRPr="00B56A97">
        <w:rPr>
          <w:sz w:val="24"/>
          <w:szCs w:val="24"/>
          <w:rtl/>
        </w:rPr>
        <w:t>، قررت اللجنة التنفيذية تأجيل نظرها في المشروع إلى الاجتماع الخامس والثمانين (المقرر 84/90 (أ)).</w:t>
      </w:r>
    </w:p>
    <w:p w:rsidR="007E5D09" w:rsidRDefault="00BF494C" w:rsidP="004157CC">
      <w:pPr>
        <w:pStyle w:val="StyleHeader4Para4Left0Firstline0"/>
        <w:numPr>
          <w:ilvl w:val="0"/>
          <w:numId w:val="31"/>
        </w:numPr>
        <w:bidi/>
        <w:rPr>
          <w:sz w:val="24"/>
          <w:szCs w:val="24"/>
          <w:rtl/>
        </w:rPr>
      </w:pPr>
      <w:r>
        <w:rPr>
          <w:sz w:val="24"/>
          <w:szCs w:val="24"/>
          <w:rtl/>
        </w:rPr>
        <w:t>وبعد ذلك</w:t>
      </w:r>
      <w:r w:rsidR="00B56A97" w:rsidRPr="00B56A97">
        <w:rPr>
          <w:sz w:val="24"/>
          <w:szCs w:val="24"/>
          <w:rtl/>
        </w:rPr>
        <w:t xml:space="preserve">، أدلى أحد الأعضاء ببيان قال فيه إنه على الرغم من التاريخ الحافل بالإنجازات </w:t>
      </w:r>
      <w:r>
        <w:rPr>
          <w:sz w:val="24"/>
          <w:szCs w:val="24"/>
          <w:rtl/>
        </w:rPr>
        <w:t>التي يفخر بها بروتوكول مونتريال</w:t>
      </w:r>
      <w:r w:rsidR="00B56A97" w:rsidRPr="00B56A97">
        <w:rPr>
          <w:sz w:val="24"/>
          <w:szCs w:val="24"/>
          <w:rtl/>
        </w:rPr>
        <w:t>، فمن المرجح أن يُذكر الاجتماع الرابع والثمانين بفشل الآلية</w:t>
      </w:r>
      <w:r>
        <w:rPr>
          <w:sz w:val="24"/>
          <w:szCs w:val="24"/>
          <w:rtl/>
        </w:rPr>
        <w:t xml:space="preserve"> في إيجاد حل من شأنه أن يمكّن </w:t>
      </w:r>
      <w:r w:rsidR="00B56A97" w:rsidRPr="00B56A97">
        <w:rPr>
          <w:sz w:val="24"/>
          <w:szCs w:val="24"/>
          <w:rtl/>
        </w:rPr>
        <w:t xml:space="preserve">بلدان المادة 5 المنتجة </w:t>
      </w:r>
      <w:r>
        <w:rPr>
          <w:rFonts w:hint="cs"/>
          <w:sz w:val="24"/>
          <w:szCs w:val="24"/>
          <w:rtl/>
        </w:rPr>
        <w:t>للهيدروكلوروفلوروكربون</w:t>
      </w:r>
      <w:r w:rsidR="00B56A97" w:rsidRPr="00B56A97">
        <w:rPr>
          <w:sz w:val="24"/>
          <w:szCs w:val="24"/>
          <w:rtl/>
        </w:rPr>
        <w:t>-</w:t>
      </w:r>
      <w:r>
        <w:rPr>
          <w:rFonts w:hint="cs"/>
          <w:sz w:val="24"/>
          <w:szCs w:val="24"/>
          <w:rtl/>
        </w:rPr>
        <w:t xml:space="preserve"> </w:t>
      </w:r>
      <w:r w:rsidR="00B56A97" w:rsidRPr="00B56A97">
        <w:rPr>
          <w:sz w:val="24"/>
          <w:szCs w:val="24"/>
          <w:rtl/>
        </w:rPr>
        <w:t xml:space="preserve">22 من الامتثال لتدابير الرقابة على </w:t>
      </w:r>
      <w:r w:rsidR="008E0828" w:rsidRPr="00CF2C27">
        <w:rPr>
          <w:rFonts w:hint="cs"/>
          <w:sz w:val="24"/>
          <w:szCs w:val="24"/>
          <w:rtl/>
        </w:rPr>
        <w:t>الهيدروفلوروكربون</w:t>
      </w:r>
      <w:r w:rsidR="00B56A97" w:rsidRPr="00B56A97">
        <w:rPr>
          <w:sz w:val="24"/>
          <w:szCs w:val="24"/>
          <w:rtl/>
        </w:rPr>
        <w:t xml:space="preserve">- 23. </w:t>
      </w:r>
      <w:r w:rsidR="004157CC">
        <w:rPr>
          <w:rFonts w:hint="cs"/>
          <w:sz w:val="24"/>
          <w:szCs w:val="24"/>
          <w:rtl/>
        </w:rPr>
        <w:t>وتضمنت</w:t>
      </w:r>
      <w:r w:rsidR="00B56A97" w:rsidRPr="00B56A97">
        <w:rPr>
          <w:sz w:val="24"/>
          <w:szCs w:val="24"/>
          <w:rtl/>
        </w:rPr>
        <w:t xml:space="preserve"> المادة </w:t>
      </w:r>
      <w:r w:rsidR="00B56A97" w:rsidRPr="00B56A97">
        <w:rPr>
          <w:sz w:val="24"/>
          <w:szCs w:val="24"/>
          <w:rtl/>
        </w:rPr>
        <w:lastRenderedPageBreak/>
        <w:t>10 من البروتوكول الا</w:t>
      </w:r>
      <w:r w:rsidR="004157CC">
        <w:rPr>
          <w:sz w:val="24"/>
          <w:szCs w:val="24"/>
          <w:rtl/>
        </w:rPr>
        <w:t>لتزام بتقديم المساعدة المالية ل</w:t>
      </w:r>
      <w:r w:rsidR="00B56A97" w:rsidRPr="00B56A97">
        <w:rPr>
          <w:sz w:val="24"/>
          <w:szCs w:val="24"/>
          <w:rtl/>
        </w:rPr>
        <w:t xml:space="preserve">بلدان </w:t>
      </w:r>
      <w:r w:rsidR="004157CC">
        <w:rPr>
          <w:sz w:val="24"/>
          <w:szCs w:val="24"/>
          <w:rtl/>
        </w:rPr>
        <w:t>المادة 5</w:t>
      </w:r>
      <w:r w:rsidR="00B56A97" w:rsidRPr="00B56A97">
        <w:rPr>
          <w:sz w:val="24"/>
          <w:szCs w:val="24"/>
          <w:rtl/>
        </w:rPr>
        <w:t xml:space="preserve">، لكن اللجنة التنفيذية فشلت في هذا الصدد. وكانت هذه مشكلة ليس فقط لبلدان المادة 5 </w:t>
      </w:r>
      <w:r w:rsidR="004157CC">
        <w:rPr>
          <w:rFonts w:hint="cs"/>
          <w:sz w:val="24"/>
          <w:szCs w:val="24"/>
          <w:rtl/>
        </w:rPr>
        <w:t>المنتجة</w:t>
      </w:r>
      <w:r w:rsidR="00B56A97" w:rsidRPr="00B56A97">
        <w:rPr>
          <w:sz w:val="24"/>
          <w:szCs w:val="24"/>
          <w:rtl/>
        </w:rPr>
        <w:t xml:space="preserve"> </w:t>
      </w:r>
      <w:r w:rsidR="004157CC">
        <w:rPr>
          <w:rFonts w:hint="cs"/>
          <w:sz w:val="24"/>
          <w:szCs w:val="24"/>
          <w:rtl/>
        </w:rPr>
        <w:t>للهيدروكلوروفلوروكربون</w:t>
      </w:r>
      <w:r w:rsidR="00B56A97" w:rsidRPr="00B56A97">
        <w:rPr>
          <w:sz w:val="24"/>
          <w:szCs w:val="24"/>
          <w:rtl/>
        </w:rPr>
        <w:t>-</w:t>
      </w:r>
      <w:r w:rsidR="004157CC">
        <w:rPr>
          <w:rFonts w:hint="cs"/>
          <w:sz w:val="24"/>
          <w:szCs w:val="24"/>
          <w:rtl/>
        </w:rPr>
        <w:t xml:space="preserve"> </w:t>
      </w:r>
      <w:r w:rsidR="004157CC">
        <w:rPr>
          <w:sz w:val="24"/>
          <w:szCs w:val="24"/>
          <w:rtl/>
        </w:rPr>
        <w:t>22</w:t>
      </w:r>
      <w:r w:rsidR="00B56A97" w:rsidRPr="00B56A97">
        <w:rPr>
          <w:sz w:val="24"/>
          <w:szCs w:val="24"/>
          <w:rtl/>
        </w:rPr>
        <w:t xml:space="preserve">، </w:t>
      </w:r>
      <w:r w:rsidR="004157CC">
        <w:rPr>
          <w:rFonts w:hint="cs"/>
          <w:sz w:val="24"/>
          <w:szCs w:val="24"/>
          <w:rtl/>
        </w:rPr>
        <w:t xml:space="preserve">بل </w:t>
      </w:r>
      <w:r w:rsidR="004157CC">
        <w:rPr>
          <w:sz w:val="24"/>
          <w:szCs w:val="24"/>
          <w:rtl/>
        </w:rPr>
        <w:t xml:space="preserve">لجميع </w:t>
      </w:r>
      <w:r w:rsidR="00B56A97" w:rsidRPr="00B56A97">
        <w:rPr>
          <w:sz w:val="24"/>
          <w:szCs w:val="24"/>
          <w:rtl/>
        </w:rPr>
        <w:t>بلدان المادة 5</w:t>
      </w:r>
      <w:r w:rsidR="004157CC">
        <w:rPr>
          <w:rFonts w:hint="cs"/>
          <w:sz w:val="24"/>
          <w:szCs w:val="24"/>
          <w:rtl/>
        </w:rPr>
        <w:t xml:space="preserve"> أيضا</w:t>
      </w:r>
      <w:r w:rsidR="004157CC">
        <w:rPr>
          <w:sz w:val="24"/>
          <w:szCs w:val="24"/>
          <w:rtl/>
        </w:rPr>
        <w:t xml:space="preserve">. </w:t>
      </w:r>
      <w:r w:rsidR="00B56A97" w:rsidRPr="00B56A97">
        <w:rPr>
          <w:sz w:val="24"/>
          <w:szCs w:val="24"/>
          <w:rtl/>
        </w:rPr>
        <w:t xml:space="preserve">لذلك </w:t>
      </w:r>
      <w:r w:rsidR="004157CC">
        <w:rPr>
          <w:rFonts w:hint="cs"/>
          <w:sz w:val="24"/>
          <w:szCs w:val="24"/>
          <w:rtl/>
        </w:rPr>
        <w:t>سيطرح</w:t>
      </w:r>
      <w:r w:rsidR="00B56A97" w:rsidRPr="00B56A97">
        <w:rPr>
          <w:sz w:val="24"/>
          <w:szCs w:val="24"/>
          <w:rtl/>
        </w:rPr>
        <w:t xml:space="preserve"> البلد هذه المسألة مع لجنة التنفيذ والفريق العامل مفتوح العضوية.</w:t>
      </w:r>
    </w:p>
    <w:p w:rsidR="00B56A97" w:rsidRPr="00B56A97" w:rsidRDefault="006B26BC" w:rsidP="009A6820">
      <w:pPr>
        <w:pStyle w:val="StyleHeader4Para4Left0Firstline0"/>
        <w:numPr>
          <w:ilvl w:val="0"/>
          <w:numId w:val="31"/>
        </w:numPr>
        <w:bidi/>
        <w:rPr>
          <w:sz w:val="24"/>
          <w:szCs w:val="24"/>
        </w:rPr>
      </w:pPr>
      <w:r>
        <w:rPr>
          <w:rFonts w:hint="cs"/>
          <w:sz w:val="24"/>
          <w:szCs w:val="24"/>
          <w:rtl/>
        </w:rPr>
        <w:t>وفقا ل</w:t>
      </w:r>
      <w:r w:rsidR="00B56A97" w:rsidRPr="00B56A97">
        <w:rPr>
          <w:sz w:val="24"/>
          <w:szCs w:val="24"/>
          <w:rtl/>
        </w:rPr>
        <w:t>لمقر</w:t>
      </w:r>
      <w:r>
        <w:rPr>
          <w:sz w:val="24"/>
          <w:szCs w:val="24"/>
          <w:rtl/>
        </w:rPr>
        <w:t>ر 84/90 (أ)، نيابة عن حكومة الأرجنتين</w:t>
      </w:r>
      <w:r w:rsidR="00B56A97" w:rsidRPr="00B56A97">
        <w:rPr>
          <w:sz w:val="24"/>
          <w:szCs w:val="24"/>
          <w:rtl/>
        </w:rPr>
        <w:t>، قدمت اليونيدو إلى الاجتماع الخ</w:t>
      </w:r>
      <w:r>
        <w:rPr>
          <w:sz w:val="24"/>
          <w:szCs w:val="24"/>
          <w:rtl/>
        </w:rPr>
        <w:t>امس والثمانين مقترح مشروع</w:t>
      </w:r>
      <w:r w:rsidR="00F22FBF">
        <w:rPr>
          <w:rStyle w:val="FootnoteReference"/>
          <w:sz w:val="24"/>
          <w:szCs w:val="24"/>
          <w:rtl/>
        </w:rPr>
        <w:footnoteReference w:id="4"/>
      </w:r>
      <w:r>
        <w:rPr>
          <w:sz w:val="24"/>
          <w:szCs w:val="24"/>
          <w:rtl/>
        </w:rPr>
        <w:t xml:space="preserve"> يتضمن</w:t>
      </w:r>
      <w:r w:rsidR="00B56A97" w:rsidRPr="00B56A97">
        <w:rPr>
          <w:sz w:val="24"/>
          <w:szCs w:val="24"/>
          <w:rtl/>
        </w:rPr>
        <w:t xml:space="preserve">، </w:t>
      </w:r>
      <w:r w:rsidR="00B56A97" w:rsidRPr="006B26BC">
        <w:rPr>
          <w:i/>
          <w:iCs/>
          <w:sz w:val="24"/>
          <w:szCs w:val="24"/>
          <w:rtl/>
        </w:rPr>
        <w:t>في جملة أمور</w:t>
      </w:r>
      <w:r w:rsidR="00B56A97" w:rsidRPr="00B56A97">
        <w:rPr>
          <w:sz w:val="24"/>
          <w:szCs w:val="24"/>
          <w:rtl/>
        </w:rPr>
        <w:t xml:space="preserve">، معلومات تتعلق بإنتاج </w:t>
      </w:r>
      <w:r>
        <w:rPr>
          <w:rFonts w:hint="cs"/>
          <w:sz w:val="24"/>
          <w:szCs w:val="24"/>
          <w:rtl/>
        </w:rPr>
        <w:t>الهيدروكلوروفلوروكربون</w:t>
      </w:r>
      <w:r w:rsidR="00B56A97" w:rsidRPr="00B56A97">
        <w:rPr>
          <w:sz w:val="24"/>
          <w:szCs w:val="24"/>
          <w:rtl/>
        </w:rPr>
        <w:t>-</w:t>
      </w:r>
      <w:r>
        <w:rPr>
          <w:rFonts w:hint="cs"/>
          <w:sz w:val="24"/>
          <w:szCs w:val="24"/>
          <w:rtl/>
        </w:rPr>
        <w:t xml:space="preserve"> </w:t>
      </w:r>
      <w:r w:rsidR="00B56A97" w:rsidRPr="00B56A97">
        <w:rPr>
          <w:sz w:val="24"/>
          <w:szCs w:val="24"/>
          <w:rtl/>
        </w:rPr>
        <w:t xml:space="preserve">22 في </w:t>
      </w:r>
      <w:r>
        <w:rPr>
          <w:rFonts w:hint="cs"/>
          <w:sz w:val="24"/>
          <w:szCs w:val="24"/>
          <w:rtl/>
        </w:rPr>
        <w:t xml:space="preserve">شركة </w:t>
      </w:r>
      <w:r w:rsidRPr="00B56A97">
        <w:rPr>
          <w:sz w:val="24"/>
          <w:szCs w:val="24"/>
        </w:rPr>
        <w:t>FIASA</w:t>
      </w:r>
      <w:r w:rsidR="00FE3859">
        <w:rPr>
          <w:sz w:val="24"/>
          <w:szCs w:val="24"/>
          <w:rtl/>
        </w:rPr>
        <w:t xml:space="preserve"> </w:t>
      </w:r>
      <w:r w:rsidR="00FE3859">
        <w:rPr>
          <w:rFonts w:hint="cs"/>
          <w:sz w:val="24"/>
          <w:szCs w:val="24"/>
          <w:rtl/>
        </w:rPr>
        <w:t xml:space="preserve">في </w:t>
      </w:r>
      <w:r w:rsidR="00FE3859">
        <w:rPr>
          <w:sz w:val="24"/>
          <w:szCs w:val="24"/>
          <w:rtl/>
        </w:rPr>
        <w:t>عام 2019</w:t>
      </w:r>
      <w:r w:rsidR="00B56A97" w:rsidRPr="00B56A97">
        <w:rPr>
          <w:sz w:val="24"/>
          <w:szCs w:val="24"/>
          <w:rtl/>
        </w:rPr>
        <w:t xml:space="preserve">، </w:t>
      </w:r>
      <w:r w:rsidR="00FE3859">
        <w:rPr>
          <w:rFonts w:hint="cs"/>
          <w:sz w:val="24"/>
          <w:szCs w:val="24"/>
          <w:rtl/>
        </w:rPr>
        <w:t>و</w:t>
      </w:r>
      <w:r w:rsidR="00B56A97" w:rsidRPr="00B56A97">
        <w:rPr>
          <w:sz w:val="24"/>
          <w:szCs w:val="24"/>
          <w:rtl/>
        </w:rPr>
        <w:t>الأثر المحتمل للأزمة الاقتصادية في أغسطس</w:t>
      </w:r>
      <w:r w:rsidR="00FE3859">
        <w:rPr>
          <w:rFonts w:hint="cs"/>
          <w:sz w:val="24"/>
          <w:szCs w:val="24"/>
          <w:rtl/>
        </w:rPr>
        <w:t>/ آب</w:t>
      </w:r>
      <w:r w:rsidR="00FE3859">
        <w:rPr>
          <w:sz w:val="24"/>
          <w:szCs w:val="24"/>
          <w:rtl/>
        </w:rPr>
        <w:t xml:space="preserve"> 2019</w:t>
      </w:r>
      <w:r w:rsidR="00B56A97" w:rsidRPr="00B56A97">
        <w:rPr>
          <w:sz w:val="24"/>
          <w:szCs w:val="24"/>
          <w:rtl/>
        </w:rPr>
        <w:t xml:space="preserve">، وإدارة المنتج الثانوي </w:t>
      </w:r>
      <w:r w:rsidR="00FE3859" w:rsidRPr="00CF2C27">
        <w:rPr>
          <w:rFonts w:hint="cs"/>
          <w:sz w:val="24"/>
          <w:szCs w:val="24"/>
          <w:rtl/>
        </w:rPr>
        <w:t>الهيدروفلوروكربون</w:t>
      </w:r>
      <w:r w:rsidR="00B56A97" w:rsidRPr="00B56A97">
        <w:rPr>
          <w:sz w:val="24"/>
          <w:szCs w:val="24"/>
          <w:rtl/>
        </w:rPr>
        <w:t>-</w:t>
      </w:r>
      <w:r w:rsidR="00FE3859">
        <w:rPr>
          <w:rFonts w:hint="cs"/>
          <w:sz w:val="24"/>
          <w:szCs w:val="24"/>
          <w:rtl/>
        </w:rPr>
        <w:t xml:space="preserve"> </w:t>
      </w:r>
      <w:r w:rsidR="009A6820">
        <w:rPr>
          <w:sz w:val="24"/>
          <w:szCs w:val="24"/>
          <w:rtl/>
        </w:rPr>
        <w:t>23. ومع ذلك</w:t>
      </w:r>
      <w:r w:rsidR="00B56A97" w:rsidRPr="00B56A97">
        <w:rPr>
          <w:sz w:val="24"/>
          <w:szCs w:val="24"/>
          <w:rtl/>
        </w:rPr>
        <w:t xml:space="preserve">، </w:t>
      </w:r>
      <w:r w:rsidR="009A6820">
        <w:rPr>
          <w:rFonts w:hint="cs"/>
          <w:sz w:val="24"/>
          <w:szCs w:val="24"/>
          <w:rtl/>
        </w:rPr>
        <w:t>وفقا</w:t>
      </w:r>
      <w:r w:rsidR="00B56A97" w:rsidRPr="00B56A97">
        <w:rPr>
          <w:sz w:val="24"/>
          <w:szCs w:val="24"/>
          <w:rtl/>
        </w:rPr>
        <w:t xml:space="preserve"> </w:t>
      </w:r>
      <w:r w:rsidR="009A6820">
        <w:rPr>
          <w:rFonts w:hint="cs"/>
          <w:sz w:val="24"/>
          <w:szCs w:val="24"/>
          <w:rtl/>
        </w:rPr>
        <w:t>ل</w:t>
      </w:r>
      <w:r w:rsidR="00B56A97" w:rsidRPr="00B56A97">
        <w:rPr>
          <w:sz w:val="24"/>
          <w:szCs w:val="24"/>
          <w:rtl/>
        </w:rPr>
        <w:t>عمليات الموافقة فيما بين الدورات التي تم وضعها للاجتماعين الخ</w:t>
      </w:r>
      <w:r w:rsidR="009A6820">
        <w:rPr>
          <w:sz w:val="24"/>
          <w:szCs w:val="24"/>
          <w:rtl/>
        </w:rPr>
        <w:t>امس والثمانين والسادس والثمانين</w:t>
      </w:r>
      <w:r w:rsidR="00B56A97" w:rsidRPr="00B56A97">
        <w:rPr>
          <w:sz w:val="24"/>
          <w:szCs w:val="24"/>
          <w:rtl/>
        </w:rPr>
        <w:t>، قررت اللجنة التنفيذية النظر في مقترح المشروع في اجتماعها السادس والثمانين (في مارس</w:t>
      </w:r>
      <w:r w:rsidR="009A6820">
        <w:rPr>
          <w:rFonts w:hint="cs"/>
          <w:sz w:val="24"/>
          <w:szCs w:val="24"/>
          <w:rtl/>
        </w:rPr>
        <w:t>/ آذار</w:t>
      </w:r>
      <w:r w:rsidR="00B56A97" w:rsidRPr="00B56A97">
        <w:rPr>
          <w:sz w:val="24"/>
          <w:szCs w:val="24"/>
          <w:rtl/>
        </w:rPr>
        <w:t xml:space="preserve"> 2021).</w:t>
      </w:r>
      <w:r w:rsidR="003831F9">
        <w:rPr>
          <w:rStyle w:val="FootnoteReference"/>
          <w:sz w:val="24"/>
          <w:szCs w:val="24"/>
        </w:rPr>
        <w:footnoteReference w:id="5"/>
      </w:r>
    </w:p>
    <w:p w:rsidR="00B56A97" w:rsidRPr="00B56A97" w:rsidRDefault="00B56A97" w:rsidP="000D57BA">
      <w:pPr>
        <w:pStyle w:val="StyleHeader4Para4Left0Firstline0"/>
        <w:numPr>
          <w:ilvl w:val="0"/>
          <w:numId w:val="31"/>
        </w:numPr>
        <w:bidi/>
        <w:rPr>
          <w:sz w:val="24"/>
          <w:szCs w:val="24"/>
        </w:rPr>
      </w:pPr>
      <w:r w:rsidRPr="00B56A97">
        <w:rPr>
          <w:sz w:val="24"/>
          <w:szCs w:val="24"/>
          <w:rtl/>
        </w:rPr>
        <w:t xml:space="preserve">وافقت اللجنة التنفيذية في اجتماعها السادس والثمانين على إعادة تشكيل فريق الاتصال الذي تم إنشاؤه في الاجتماع الرابع والثمانين للنظر في الجوانب الرئيسية المتعلقة بمراقبة المنتج الثانوي </w:t>
      </w:r>
      <w:r w:rsidR="00CC28E1" w:rsidRPr="00CF2C27">
        <w:rPr>
          <w:rFonts w:hint="cs"/>
          <w:sz w:val="24"/>
          <w:szCs w:val="24"/>
          <w:rtl/>
        </w:rPr>
        <w:t>الهيدروفلوروكربون</w:t>
      </w:r>
      <w:r w:rsidRPr="00B56A97">
        <w:rPr>
          <w:sz w:val="24"/>
          <w:szCs w:val="24"/>
          <w:rtl/>
        </w:rPr>
        <w:t>- 23 (المقرران 84/90 و</w:t>
      </w:r>
      <w:r w:rsidR="00CC28E1">
        <w:rPr>
          <w:sz w:val="24"/>
          <w:szCs w:val="24"/>
          <w:rtl/>
        </w:rPr>
        <w:t xml:space="preserve"> 84/91)، و</w:t>
      </w:r>
      <w:r w:rsidRPr="00B56A97">
        <w:rPr>
          <w:sz w:val="24"/>
          <w:szCs w:val="24"/>
          <w:rtl/>
        </w:rPr>
        <w:t>عقد اجتماعات عبر الإنترنت لمتابعة</w:t>
      </w:r>
      <w:r w:rsidR="00CC28E1">
        <w:rPr>
          <w:sz w:val="24"/>
          <w:szCs w:val="24"/>
          <w:rtl/>
        </w:rPr>
        <w:t xml:space="preserve"> النظر في مشاريع مراقبة المنتج الثانوي</w:t>
      </w:r>
      <w:r w:rsidRPr="00B56A97">
        <w:rPr>
          <w:sz w:val="24"/>
          <w:szCs w:val="24"/>
          <w:rtl/>
        </w:rPr>
        <w:t xml:space="preserve"> </w:t>
      </w:r>
      <w:r w:rsidR="00CC28E1" w:rsidRPr="00CF2C27">
        <w:rPr>
          <w:rFonts w:hint="cs"/>
          <w:sz w:val="24"/>
          <w:szCs w:val="24"/>
          <w:rtl/>
        </w:rPr>
        <w:t>الهيدروفلوروكربون</w:t>
      </w:r>
      <w:r w:rsidR="00014AB6">
        <w:rPr>
          <w:sz w:val="24"/>
          <w:szCs w:val="24"/>
          <w:rtl/>
        </w:rPr>
        <w:t>- 23 في الأرجنتين والمكسيك</w:t>
      </w:r>
      <w:r w:rsidRPr="00B56A97">
        <w:rPr>
          <w:sz w:val="24"/>
          <w:szCs w:val="24"/>
          <w:rtl/>
        </w:rPr>
        <w:t xml:space="preserve">؛ وإرجاء النظر في مسائل السياسات الواردة في الوثيقة </w:t>
      </w:r>
      <w:r w:rsidR="005A1341" w:rsidRPr="005A1341">
        <w:rPr>
          <w:sz w:val="22"/>
          <w:szCs w:val="22"/>
          <w:lang w:val="en-CA" w:eastAsia="en-CA"/>
        </w:rPr>
        <w:t>UNEP/OzL.Pro/ExCom/86/94</w:t>
      </w:r>
      <w:r w:rsidR="005A1341">
        <w:rPr>
          <w:rFonts w:hint="cs"/>
          <w:sz w:val="24"/>
          <w:szCs w:val="24"/>
          <w:rtl/>
        </w:rPr>
        <w:t xml:space="preserve"> </w:t>
      </w:r>
      <w:r w:rsidR="00014AB6" w:rsidRPr="00B56A97">
        <w:rPr>
          <w:sz w:val="24"/>
          <w:szCs w:val="24"/>
          <w:rtl/>
        </w:rPr>
        <w:t>إلى الاجتماع السابع والثمانين</w:t>
      </w:r>
      <w:r w:rsidRPr="00B56A97">
        <w:rPr>
          <w:sz w:val="24"/>
          <w:szCs w:val="24"/>
          <w:rtl/>
        </w:rPr>
        <w:t xml:space="preserve">. </w:t>
      </w:r>
      <w:r w:rsidR="005A1341">
        <w:rPr>
          <w:rFonts w:hint="cs"/>
          <w:sz w:val="24"/>
          <w:szCs w:val="24"/>
          <w:rtl/>
        </w:rPr>
        <w:t>وعقب</w:t>
      </w:r>
      <w:r w:rsidRPr="00B56A97">
        <w:rPr>
          <w:sz w:val="24"/>
          <w:szCs w:val="24"/>
          <w:rtl/>
        </w:rPr>
        <w:t xml:space="preserve"> الم</w:t>
      </w:r>
      <w:r w:rsidR="005A1341">
        <w:rPr>
          <w:sz w:val="24"/>
          <w:szCs w:val="24"/>
          <w:rtl/>
        </w:rPr>
        <w:t>ناقشات التي جرت في فريق الاتصال، قررت اللجنة التنفيذية</w:t>
      </w:r>
      <w:r w:rsidRPr="00B56A97">
        <w:rPr>
          <w:sz w:val="24"/>
          <w:szCs w:val="24"/>
          <w:rtl/>
        </w:rPr>
        <w:t xml:space="preserve">، </w:t>
      </w:r>
      <w:r w:rsidRPr="005A1341">
        <w:rPr>
          <w:i/>
          <w:iCs/>
          <w:sz w:val="24"/>
          <w:szCs w:val="24"/>
          <w:rtl/>
        </w:rPr>
        <w:t>في جملة أمور</w:t>
      </w:r>
      <w:r w:rsidRPr="00B56A97">
        <w:rPr>
          <w:sz w:val="24"/>
          <w:szCs w:val="24"/>
          <w:rtl/>
        </w:rPr>
        <w:t>، مواصلة النظر في مشروع التحكم في انبعاثات</w:t>
      </w:r>
      <w:r w:rsidR="000D57BA" w:rsidRPr="000D57BA">
        <w:rPr>
          <w:sz w:val="24"/>
          <w:szCs w:val="24"/>
          <w:rtl/>
        </w:rPr>
        <w:t xml:space="preserve"> </w:t>
      </w:r>
      <w:r w:rsidR="000D57BA" w:rsidRPr="00B56A97">
        <w:rPr>
          <w:sz w:val="24"/>
          <w:szCs w:val="24"/>
          <w:rtl/>
        </w:rPr>
        <w:t>المنتج الثانوي</w:t>
      </w:r>
      <w:r w:rsidRPr="00B56A97">
        <w:rPr>
          <w:sz w:val="24"/>
          <w:szCs w:val="24"/>
          <w:rtl/>
        </w:rPr>
        <w:t xml:space="preserve"> </w:t>
      </w:r>
      <w:r w:rsidR="000D57BA" w:rsidRPr="00CF2C27">
        <w:rPr>
          <w:rFonts w:hint="cs"/>
          <w:sz w:val="24"/>
          <w:szCs w:val="24"/>
          <w:rtl/>
        </w:rPr>
        <w:t>الهيدروفلوروكربون</w:t>
      </w:r>
      <w:r w:rsidRPr="00B56A97">
        <w:rPr>
          <w:sz w:val="24"/>
          <w:szCs w:val="24"/>
          <w:rtl/>
        </w:rPr>
        <w:t>- 23 في الأرجنت</w:t>
      </w:r>
      <w:r w:rsidR="000D57BA">
        <w:rPr>
          <w:sz w:val="24"/>
          <w:szCs w:val="24"/>
          <w:rtl/>
        </w:rPr>
        <w:t>ين في الاجتماع السابع والثمانين</w:t>
      </w:r>
      <w:r w:rsidRPr="00B56A97">
        <w:rPr>
          <w:sz w:val="24"/>
          <w:szCs w:val="24"/>
          <w:rtl/>
        </w:rPr>
        <w:t>؛ وأن يحيط علما بوثيقة العمل التي تحتوي على مشروع مقرر بشأن المشروع الذي نظر فيه فريق الاتص</w:t>
      </w:r>
      <w:r w:rsidR="000D57BA">
        <w:rPr>
          <w:sz w:val="24"/>
          <w:szCs w:val="24"/>
          <w:rtl/>
        </w:rPr>
        <w:t>ال في الاجتماع السادس والثمانين</w:t>
      </w:r>
      <w:r w:rsidRPr="00B56A97">
        <w:rPr>
          <w:sz w:val="24"/>
          <w:szCs w:val="24"/>
          <w:rtl/>
        </w:rPr>
        <w:t xml:space="preserve">، على النحو الوارد في </w:t>
      </w:r>
      <w:r w:rsidR="000D57BA">
        <w:rPr>
          <w:rFonts w:hint="cs"/>
          <w:sz w:val="24"/>
          <w:szCs w:val="24"/>
          <w:rtl/>
        </w:rPr>
        <w:t>المرفق</w:t>
      </w:r>
      <w:r w:rsidR="000D57BA">
        <w:rPr>
          <w:sz w:val="24"/>
          <w:szCs w:val="24"/>
          <w:rtl/>
        </w:rPr>
        <w:t xml:space="preserve"> التاسع والأربعين </w:t>
      </w:r>
      <w:r w:rsidR="000D57BA">
        <w:rPr>
          <w:rFonts w:hint="cs"/>
          <w:sz w:val="24"/>
          <w:szCs w:val="24"/>
          <w:rtl/>
        </w:rPr>
        <w:t>با</w:t>
      </w:r>
      <w:r w:rsidRPr="00B56A97">
        <w:rPr>
          <w:sz w:val="24"/>
          <w:szCs w:val="24"/>
          <w:rtl/>
        </w:rPr>
        <w:t xml:space="preserve">لوثيقة </w:t>
      </w:r>
      <w:r w:rsidR="000D57BA">
        <w:rPr>
          <w:sz w:val="24"/>
          <w:szCs w:val="24"/>
        </w:rPr>
        <w:t>UNEP/OzL.Pro/ExCom/</w:t>
      </w:r>
      <w:r w:rsidRPr="00B56A97">
        <w:rPr>
          <w:sz w:val="24"/>
          <w:szCs w:val="24"/>
        </w:rPr>
        <w:t>86/100</w:t>
      </w:r>
      <w:r w:rsidR="000D57BA">
        <w:rPr>
          <w:sz w:val="24"/>
          <w:szCs w:val="24"/>
          <w:rtl/>
        </w:rPr>
        <w:t>، وأن حكومة الأرجنتين</w:t>
      </w:r>
      <w:r w:rsidR="000D57BA">
        <w:rPr>
          <w:rFonts w:hint="cs"/>
          <w:sz w:val="24"/>
          <w:szCs w:val="24"/>
          <w:rtl/>
        </w:rPr>
        <w:t xml:space="preserve"> ستقدم</w:t>
      </w:r>
      <w:r w:rsidRPr="00B56A97">
        <w:rPr>
          <w:sz w:val="24"/>
          <w:szCs w:val="24"/>
          <w:rtl/>
        </w:rPr>
        <w:t xml:space="preserve">، من خلال </w:t>
      </w:r>
      <w:r w:rsidR="000D57BA">
        <w:rPr>
          <w:sz w:val="24"/>
          <w:szCs w:val="24"/>
          <w:rtl/>
        </w:rPr>
        <w:t>اليونيدو</w:t>
      </w:r>
      <w:r w:rsidR="000D57BA">
        <w:rPr>
          <w:rFonts w:hint="cs"/>
          <w:sz w:val="24"/>
          <w:szCs w:val="24"/>
          <w:rtl/>
        </w:rPr>
        <w:t>،</w:t>
      </w:r>
      <w:r w:rsidRPr="00B56A97">
        <w:rPr>
          <w:sz w:val="24"/>
          <w:szCs w:val="24"/>
          <w:rtl/>
        </w:rPr>
        <w:t xml:space="preserve"> </w:t>
      </w:r>
      <w:r w:rsidR="000D57BA">
        <w:rPr>
          <w:rFonts w:hint="cs"/>
          <w:sz w:val="24"/>
          <w:szCs w:val="24"/>
          <w:rtl/>
        </w:rPr>
        <w:t>مقترح مقابل</w:t>
      </w:r>
      <w:r w:rsidRPr="00B56A97">
        <w:rPr>
          <w:sz w:val="24"/>
          <w:szCs w:val="24"/>
          <w:rtl/>
        </w:rPr>
        <w:t xml:space="preserve"> للنظر فيه في الاجتماع السابع والثمانين (المقرر 86/95).</w:t>
      </w:r>
    </w:p>
    <w:p w:rsidR="00B56A97" w:rsidRPr="00B56A97" w:rsidRDefault="00BD203A" w:rsidP="003831F9">
      <w:pPr>
        <w:pStyle w:val="StyleHeader4Para4Left0Firstline0"/>
        <w:numPr>
          <w:ilvl w:val="0"/>
          <w:numId w:val="31"/>
        </w:numPr>
        <w:bidi/>
        <w:rPr>
          <w:sz w:val="24"/>
          <w:szCs w:val="24"/>
        </w:rPr>
      </w:pPr>
      <w:r>
        <w:rPr>
          <w:sz w:val="24"/>
          <w:szCs w:val="24"/>
          <w:rtl/>
        </w:rPr>
        <w:t xml:space="preserve"> </w:t>
      </w:r>
      <w:r w:rsidR="00B56A97" w:rsidRPr="00B56A97">
        <w:rPr>
          <w:sz w:val="24"/>
          <w:szCs w:val="24"/>
          <w:rtl/>
        </w:rPr>
        <w:t>أدرجت الأمانة وثيقة العمل التي تحتوي على مشروع مقرر بشأن المشروع</w:t>
      </w:r>
      <w:r>
        <w:rPr>
          <w:rFonts w:hint="cs"/>
          <w:sz w:val="24"/>
          <w:szCs w:val="24"/>
          <w:rtl/>
        </w:rPr>
        <w:t xml:space="preserve"> الذي</w:t>
      </w:r>
      <w:r w:rsidR="00B56A97" w:rsidRPr="00B56A97">
        <w:rPr>
          <w:sz w:val="24"/>
          <w:szCs w:val="24"/>
          <w:rtl/>
        </w:rPr>
        <w:t xml:space="preserve"> نظر فيه فريق الاتصال في الاجتماع ال</w:t>
      </w:r>
      <w:r>
        <w:rPr>
          <w:sz w:val="24"/>
          <w:szCs w:val="24"/>
          <w:rtl/>
        </w:rPr>
        <w:t xml:space="preserve">سادس والثمانين في المرفق الأول </w:t>
      </w:r>
      <w:r>
        <w:rPr>
          <w:rFonts w:hint="cs"/>
          <w:sz w:val="24"/>
          <w:szCs w:val="24"/>
          <w:rtl/>
        </w:rPr>
        <w:t>ب</w:t>
      </w:r>
      <w:r w:rsidR="00B56A97" w:rsidRPr="00B56A97">
        <w:rPr>
          <w:sz w:val="24"/>
          <w:szCs w:val="24"/>
          <w:rtl/>
        </w:rPr>
        <w:t xml:space="preserve">هذه الوثيقة </w:t>
      </w:r>
      <w:r>
        <w:rPr>
          <w:sz w:val="24"/>
          <w:szCs w:val="24"/>
          <w:rtl/>
        </w:rPr>
        <w:t>لتيسير الرجوع إليها</w:t>
      </w:r>
      <w:r w:rsidR="00B56A97" w:rsidRPr="00B56A97">
        <w:rPr>
          <w:sz w:val="24"/>
          <w:szCs w:val="24"/>
          <w:rtl/>
        </w:rPr>
        <w:t xml:space="preserve">، وألحقت وثائق المشروع المقدمة إلى </w:t>
      </w:r>
      <w:r w:rsidR="003831F9">
        <w:rPr>
          <w:rFonts w:hint="cs"/>
          <w:sz w:val="24"/>
          <w:szCs w:val="24"/>
          <w:rtl/>
        </w:rPr>
        <w:t>الاجتماعات الثالث</w:t>
      </w:r>
      <w:r w:rsidR="00B56A97" w:rsidRPr="00B56A97">
        <w:rPr>
          <w:sz w:val="24"/>
          <w:szCs w:val="24"/>
          <w:rtl/>
        </w:rPr>
        <w:t xml:space="preserve"> والثمانين </w:t>
      </w:r>
      <w:r w:rsidR="003831F9">
        <w:rPr>
          <w:rFonts w:hint="cs"/>
          <w:sz w:val="24"/>
          <w:szCs w:val="24"/>
          <w:rtl/>
        </w:rPr>
        <w:t>والرابع والثمانين والخامس والثمانين والسادس والثمانين ب</w:t>
      </w:r>
      <w:r w:rsidR="00B56A97" w:rsidRPr="00B56A97">
        <w:rPr>
          <w:sz w:val="24"/>
          <w:szCs w:val="24"/>
          <w:rtl/>
        </w:rPr>
        <w:t>هذه الوثيقة.</w:t>
      </w:r>
    </w:p>
    <w:p w:rsidR="00B56A97" w:rsidRPr="00395DEF" w:rsidRDefault="00395DEF" w:rsidP="00395DEF">
      <w:pPr>
        <w:pStyle w:val="StyleHeader4Para4Left0Firstline0"/>
        <w:numPr>
          <w:ilvl w:val="0"/>
          <w:numId w:val="0"/>
        </w:numPr>
        <w:bidi/>
        <w:rPr>
          <w:b/>
          <w:bCs/>
          <w:sz w:val="24"/>
          <w:szCs w:val="24"/>
        </w:rPr>
      </w:pPr>
      <w:r w:rsidRPr="00395DEF">
        <w:rPr>
          <w:rFonts w:hint="cs"/>
          <w:b/>
          <w:bCs/>
          <w:sz w:val="24"/>
          <w:szCs w:val="24"/>
          <w:rtl/>
        </w:rPr>
        <w:t>المقترح المقابل المقدم</w:t>
      </w:r>
      <w:r w:rsidR="00B56A97" w:rsidRPr="00395DEF">
        <w:rPr>
          <w:b/>
          <w:bCs/>
          <w:sz w:val="24"/>
          <w:szCs w:val="24"/>
          <w:rtl/>
        </w:rPr>
        <w:t xml:space="preserve"> إلى الاجتماع </w:t>
      </w:r>
      <w:r w:rsidRPr="00395DEF">
        <w:rPr>
          <w:rFonts w:hint="cs"/>
          <w:b/>
          <w:bCs/>
          <w:sz w:val="24"/>
          <w:szCs w:val="24"/>
          <w:rtl/>
        </w:rPr>
        <w:t>السابع والثمانين</w:t>
      </w:r>
    </w:p>
    <w:p w:rsidR="00B56A97" w:rsidRPr="00B56A97" w:rsidRDefault="00395DEF" w:rsidP="00395DEF">
      <w:pPr>
        <w:pStyle w:val="StyleHeader4Para4Left0Firstline0"/>
        <w:numPr>
          <w:ilvl w:val="0"/>
          <w:numId w:val="31"/>
        </w:numPr>
        <w:bidi/>
        <w:rPr>
          <w:sz w:val="24"/>
          <w:szCs w:val="24"/>
        </w:rPr>
      </w:pPr>
      <w:r>
        <w:rPr>
          <w:rFonts w:hint="cs"/>
          <w:sz w:val="24"/>
          <w:szCs w:val="24"/>
          <w:rtl/>
        </w:rPr>
        <w:t>وفقا ل</w:t>
      </w:r>
      <w:r>
        <w:rPr>
          <w:sz w:val="24"/>
          <w:szCs w:val="24"/>
          <w:rtl/>
        </w:rPr>
        <w:t>لمقرر 86/95، نيابة عن حكومة الأرجنتين</w:t>
      </w:r>
      <w:r w:rsidR="00B56A97" w:rsidRPr="00B56A97">
        <w:rPr>
          <w:sz w:val="24"/>
          <w:szCs w:val="24"/>
          <w:rtl/>
        </w:rPr>
        <w:t xml:space="preserve">، قدمت اليونيدو اقتراحاً </w:t>
      </w:r>
      <w:r>
        <w:rPr>
          <w:rFonts w:hint="cs"/>
          <w:sz w:val="24"/>
          <w:szCs w:val="24"/>
          <w:rtl/>
        </w:rPr>
        <w:t>مقابلا</w:t>
      </w:r>
      <w:r w:rsidR="00B56A97" w:rsidRPr="00B56A97">
        <w:rPr>
          <w:sz w:val="24"/>
          <w:szCs w:val="24"/>
          <w:rtl/>
        </w:rPr>
        <w:t xml:space="preserve"> لمشروع التحكم في انبعاثات </w:t>
      </w:r>
      <w:r>
        <w:rPr>
          <w:sz w:val="24"/>
          <w:szCs w:val="24"/>
          <w:rtl/>
        </w:rPr>
        <w:t>المنتج الثانوي</w:t>
      </w:r>
      <w:r w:rsidRPr="00B56A97">
        <w:rPr>
          <w:sz w:val="24"/>
          <w:szCs w:val="24"/>
          <w:rtl/>
        </w:rPr>
        <w:t xml:space="preserve"> </w:t>
      </w:r>
      <w:r w:rsidRPr="00CF2C27">
        <w:rPr>
          <w:rFonts w:hint="cs"/>
          <w:sz w:val="24"/>
          <w:szCs w:val="24"/>
          <w:rtl/>
        </w:rPr>
        <w:t>الهيدروفلوروكربون</w:t>
      </w:r>
      <w:r>
        <w:rPr>
          <w:sz w:val="24"/>
          <w:szCs w:val="24"/>
          <w:rtl/>
        </w:rPr>
        <w:t>- 23</w:t>
      </w:r>
      <w:r w:rsidR="00B56A97" w:rsidRPr="00B56A97">
        <w:rPr>
          <w:sz w:val="24"/>
          <w:szCs w:val="24"/>
          <w:rtl/>
        </w:rPr>
        <w:t xml:space="preserve"> في الأرجنتين بتكلفة إجمالية قدرها 2</w:t>
      </w:r>
      <w:r>
        <w:rPr>
          <w:rFonts w:hint="cs"/>
          <w:sz w:val="24"/>
          <w:szCs w:val="24"/>
          <w:rtl/>
        </w:rPr>
        <w:t>,</w:t>
      </w:r>
      <w:r w:rsidR="00B56A97" w:rsidRPr="00B56A97">
        <w:rPr>
          <w:sz w:val="24"/>
          <w:szCs w:val="24"/>
          <w:rtl/>
        </w:rPr>
        <w:t>692</w:t>
      </w:r>
      <w:r>
        <w:rPr>
          <w:rFonts w:hint="cs"/>
          <w:sz w:val="24"/>
          <w:szCs w:val="24"/>
          <w:rtl/>
        </w:rPr>
        <w:t>,</w:t>
      </w:r>
      <w:r>
        <w:rPr>
          <w:sz w:val="24"/>
          <w:szCs w:val="24"/>
          <w:rtl/>
        </w:rPr>
        <w:t>279 دولاراً أمريكياً</w:t>
      </w:r>
      <w:r w:rsidR="00B56A97" w:rsidRPr="00B56A97">
        <w:rPr>
          <w:sz w:val="24"/>
          <w:szCs w:val="24"/>
          <w:rtl/>
        </w:rPr>
        <w:t>، بالإضافة إلى</w:t>
      </w:r>
      <w:r>
        <w:rPr>
          <w:rFonts w:hint="cs"/>
          <w:sz w:val="24"/>
          <w:szCs w:val="24"/>
          <w:rtl/>
        </w:rPr>
        <w:t xml:space="preserve"> تكاليف</w:t>
      </w:r>
      <w:r>
        <w:rPr>
          <w:sz w:val="24"/>
          <w:szCs w:val="24"/>
          <w:rtl/>
        </w:rPr>
        <w:t xml:space="preserve"> دعم الوكالة</w:t>
      </w:r>
      <w:r w:rsidR="00B56A97" w:rsidRPr="00B56A97">
        <w:rPr>
          <w:sz w:val="24"/>
          <w:szCs w:val="24"/>
          <w:rtl/>
        </w:rPr>
        <w:t xml:space="preserve"> </w:t>
      </w:r>
      <w:r>
        <w:rPr>
          <w:rFonts w:hint="cs"/>
          <w:sz w:val="24"/>
          <w:szCs w:val="24"/>
          <w:rtl/>
        </w:rPr>
        <w:t>و</w:t>
      </w:r>
      <w:r w:rsidR="00B56A97" w:rsidRPr="00B56A97">
        <w:rPr>
          <w:sz w:val="24"/>
          <w:szCs w:val="24"/>
          <w:rtl/>
        </w:rPr>
        <w:t>قدرها 188</w:t>
      </w:r>
      <w:r>
        <w:rPr>
          <w:rFonts w:hint="cs"/>
          <w:sz w:val="24"/>
          <w:szCs w:val="24"/>
          <w:rtl/>
        </w:rPr>
        <w:t>,</w:t>
      </w:r>
      <w:r>
        <w:rPr>
          <w:sz w:val="24"/>
          <w:szCs w:val="24"/>
          <w:rtl/>
        </w:rPr>
        <w:t>460 دولار أمريكي</w:t>
      </w:r>
      <w:r w:rsidR="00B56A97" w:rsidRPr="00B56A97">
        <w:rPr>
          <w:sz w:val="24"/>
          <w:szCs w:val="24"/>
          <w:rtl/>
        </w:rPr>
        <w:t>، بناءً على ما يلي:</w:t>
      </w:r>
    </w:p>
    <w:p w:rsidR="00B56A97" w:rsidRPr="00B56A97" w:rsidRDefault="00B56A97" w:rsidP="00395DEF">
      <w:pPr>
        <w:pStyle w:val="StyleHeader4Para4Left0Firstline0"/>
        <w:numPr>
          <w:ilvl w:val="0"/>
          <w:numId w:val="33"/>
        </w:numPr>
        <w:bidi/>
        <w:ind w:left="1350" w:hanging="630"/>
        <w:rPr>
          <w:sz w:val="24"/>
          <w:szCs w:val="24"/>
        </w:rPr>
      </w:pPr>
      <w:r w:rsidRPr="00B56A97">
        <w:rPr>
          <w:sz w:val="24"/>
          <w:szCs w:val="24"/>
          <w:rtl/>
        </w:rPr>
        <w:t xml:space="preserve">التكاليف الرأسمالية الإضافية </w:t>
      </w:r>
      <w:r w:rsidR="00395DEF">
        <w:rPr>
          <w:rFonts w:hint="cs"/>
          <w:sz w:val="24"/>
          <w:szCs w:val="24"/>
          <w:rtl/>
        </w:rPr>
        <w:t>وقدرها</w:t>
      </w:r>
      <w:r w:rsidRPr="00B56A97">
        <w:rPr>
          <w:sz w:val="24"/>
          <w:szCs w:val="24"/>
          <w:rtl/>
        </w:rPr>
        <w:t xml:space="preserve"> 1</w:t>
      </w:r>
      <w:r w:rsidR="00395DEF">
        <w:rPr>
          <w:rFonts w:hint="cs"/>
          <w:sz w:val="24"/>
          <w:szCs w:val="24"/>
          <w:rtl/>
        </w:rPr>
        <w:t>,</w:t>
      </w:r>
      <w:r w:rsidRPr="00B56A97">
        <w:rPr>
          <w:sz w:val="24"/>
          <w:szCs w:val="24"/>
          <w:rtl/>
        </w:rPr>
        <w:t>479</w:t>
      </w:r>
      <w:r w:rsidR="00395DEF">
        <w:rPr>
          <w:rFonts w:hint="cs"/>
          <w:sz w:val="24"/>
          <w:szCs w:val="24"/>
          <w:rtl/>
        </w:rPr>
        <w:t>,</w:t>
      </w:r>
      <w:r w:rsidRPr="00B56A97">
        <w:rPr>
          <w:sz w:val="24"/>
          <w:szCs w:val="24"/>
          <w:rtl/>
        </w:rPr>
        <w:t>4</w:t>
      </w:r>
      <w:r w:rsidR="00395DEF">
        <w:rPr>
          <w:sz w:val="24"/>
          <w:szCs w:val="24"/>
          <w:rtl/>
        </w:rPr>
        <w:t>82 دولار أمريكي (انظر الجدول 1)</w:t>
      </w:r>
      <w:r w:rsidRPr="00B56A97">
        <w:rPr>
          <w:sz w:val="24"/>
          <w:szCs w:val="24"/>
          <w:rtl/>
        </w:rPr>
        <w:t>؛</w:t>
      </w:r>
    </w:p>
    <w:p w:rsidR="00B56A97" w:rsidRPr="00B56A97" w:rsidRDefault="00395DEF" w:rsidP="00395DEF">
      <w:pPr>
        <w:pStyle w:val="StyleHeader4Para4Left0Firstline0"/>
        <w:numPr>
          <w:ilvl w:val="0"/>
          <w:numId w:val="33"/>
        </w:numPr>
        <w:bidi/>
        <w:ind w:left="1350" w:hanging="630"/>
        <w:rPr>
          <w:sz w:val="24"/>
          <w:szCs w:val="24"/>
        </w:rPr>
      </w:pPr>
      <w:r>
        <w:rPr>
          <w:rFonts w:hint="cs"/>
          <w:sz w:val="24"/>
          <w:szCs w:val="24"/>
          <w:rtl/>
        </w:rPr>
        <w:t>و</w:t>
      </w:r>
      <w:r w:rsidR="00B56A97" w:rsidRPr="00B56A97">
        <w:rPr>
          <w:sz w:val="24"/>
          <w:szCs w:val="24"/>
          <w:rtl/>
        </w:rPr>
        <w:t xml:space="preserve">التكاليف المتغيرة للتدمير </w:t>
      </w:r>
      <w:r>
        <w:rPr>
          <w:rFonts w:hint="cs"/>
          <w:sz w:val="24"/>
          <w:szCs w:val="24"/>
          <w:rtl/>
        </w:rPr>
        <w:t>وقدرها</w:t>
      </w:r>
      <w:r w:rsidR="00B56A97" w:rsidRPr="00B56A97">
        <w:rPr>
          <w:sz w:val="24"/>
          <w:szCs w:val="24"/>
          <w:rtl/>
        </w:rPr>
        <w:t xml:space="preserve"> 305</w:t>
      </w:r>
      <w:r>
        <w:rPr>
          <w:rFonts w:hint="cs"/>
          <w:sz w:val="24"/>
          <w:szCs w:val="24"/>
          <w:rtl/>
        </w:rPr>
        <w:t>,</w:t>
      </w:r>
      <w:r w:rsidR="00B56A97" w:rsidRPr="00B56A97">
        <w:rPr>
          <w:sz w:val="24"/>
          <w:szCs w:val="24"/>
          <w:rtl/>
        </w:rPr>
        <w:t xml:space="preserve">596 دولارًا أمريكيًا على أساس إنتاج </w:t>
      </w:r>
      <w:r w:rsidRPr="00CF2C27">
        <w:rPr>
          <w:rFonts w:hint="cs"/>
          <w:sz w:val="24"/>
          <w:szCs w:val="24"/>
          <w:rtl/>
        </w:rPr>
        <w:t>الهيدرو</w:t>
      </w:r>
      <w:r>
        <w:rPr>
          <w:rFonts w:hint="cs"/>
          <w:sz w:val="24"/>
          <w:szCs w:val="24"/>
          <w:rtl/>
        </w:rPr>
        <w:t>كلورو</w:t>
      </w:r>
      <w:r w:rsidRPr="00CF2C27">
        <w:rPr>
          <w:rFonts w:hint="cs"/>
          <w:sz w:val="24"/>
          <w:szCs w:val="24"/>
          <w:rtl/>
        </w:rPr>
        <w:t>فلوروكربون</w:t>
      </w:r>
      <w:r w:rsidR="00B56A97" w:rsidRPr="00B56A97">
        <w:rPr>
          <w:sz w:val="24"/>
          <w:szCs w:val="24"/>
          <w:rtl/>
        </w:rPr>
        <w:t>-</w:t>
      </w:r>
      <w:r>
        <w:rPr>
          <w:rFonts w:hint="cs"/>
          <w:sz w:val="24"/>
          <w:szCs w:val="24"/>
          <w:rtl/>
        </w:rPr>
        <w:t xml:space="preserve"> </w:t>
      </w:r>
      <w:r>
        <w:rPr>
          <w:sz w:val="24"/>
          <w:szCs w:val="24"/>
          <w:rtl/>
        </w:rPr>
        <w:t>22 البالغ 1</w:t>
      </w:r>
      <w:r>
        <w:rPr>
          <w:rFonts w:hint="cs"/>
          <w:sz w:val="24"/>
          <w:szCs w:val="24"/>
          <w:rtl/>
        </w:rPr>
        <w:t>,</w:t>
      </w:r>
      <w:r>
        <w:rPr>
          <w:sz w:val="24"/>
          <w:szCs w:val="24"/>
          <w:rtl/>
        </w:rPr>
        <w:t>540 طن متري</w:t>
      </w:r>
      <w:r w:rsidR="00B56A97" w:rsidRPr="00B56A97">
        <w:rPr>
          <w:sz w:val="24"/>
          <w:szCs w:val="24"/>
          <w:rtl/>
        </w:rPr>
        <w:t>/ سنة (أي متوسط ​​إنتاج</w:t>
      </w:r>
      <w:r>
        <w:rPr>
          <w:rFonts w:hint="cs"/>
          <w:sz w:val="24"/>
          <w:szCs w:val="24"/>
          <w:rtl/>
        </w:rPr>
        <w:t xml:space="preserve"> الفترة</w:t>
      </w:r>
      <w:r w:rsidR="00B56A97" w:rsidRPr="00B56A97">
        <w:rPr>
          <w:sz w:val="24"/>
          <w:szCs w:val="24"/>
          <w:rtl/>
        </w:rPr>
        <w:t xml:space="preserve"> 2017</w:t>
      </w:r>
      <w:r>
        <w:rPr>
          <w:rFonts w:hint="cs"/>
          <w:sz w:val="24"/>
          <w:szCs w:val="24"/>
          <w:rtl/>
        </w:rPr>
        <w:t xml:space="preserve"> -</w:t>
      </w:r>
      <w:r>
        <w:rPr>
          <w:sz w:val="24"/>
          <w:szCs w:val="24"/>
          <w:rtl/>
        </w:rPr>
        <w:t xml:space="preserve"> 2019) بين عامي 2022 و 2024، و 1300 طن متري</w:t>
      </w:r>
      <w:r w:rsidR="00B56A97" w:rsidRPr="00B56A97">
        <w:rPr>
          <w:sz w:val="24"/>
          <w:szCs w:val="24"/>
          <w:rtl/>
        </w:rPr>
        <w:t>/ سنة بين</w:t>
      </w:r>
      <w:r>
        <w:rPr>
          <w:rFonts w:hint="cs"/>
          <w:sz w:val="24"/>
          <w:szCs w:val="24"/>
          <w:rtl/>
        </w:rPr>
        <w:t xml:space="preserve"> عامي</w:t>
      </w:r>
      <w:r>
        <w:rPr>
          <w:sz w:val="24"/>
          <w:szCs w:val="24"/>
          <w:rtl/>
        </w:rPr>
        <w:t xml:space="preserve"> 2025 و 2029</w:t>
      </w:r>
      <w:r w:rsidR="00B56A97" w:rsidRPr="00B56A97">
        <w:rPr>
          <w:sz w:val="24"/>
          <w:szCs w:val="24"/>
          <w:rtl/>
        </w:rPr>
        <w:t xml:space="preserve">؛ </w:t>
      </w:r>
      <w:r>
        <w:rPr>
          <w:rFonts w:hint="cs"/>
          <w:sz w:val="24"/>
          <w:szCs w:val="24"/>
          <w:rtl/>
        </w:rPr>
        <w:t>و</w:t>
      </w:r>
      <w:r w:rsidR="00B56A97" w:rsidRPr="00B56A97">
        <w:rPr>
          <w:sz w:val="24"/>
          <w:szCs w:val="24"/>
          <w:rtl/>
        </w:rPr>
        <w:t xml:space="preserve">المعدل التاريخي لتوليد المنتج الثانوي </w:t>
      </w:r>
      <w:r w:rsidRPr="00CF2C27">
        <w:rPr>
          <w:rFonts w:hint="cs"/>
          <w:sz w:val="24"/>
          <w:szCs w:val="24"/>
          <w:rtl/>
        </w:rPr>
        <w:t>الهيدروفلوروكربون</w:t>
      </w:r>
      <w:r>
        <w:rPr>
          <w:sz w:val="24"/>
          <w:szCs w:val="24"/>
          <w:rtl/>
        </w:rPr>
        <w:t>- 23</w:t>
      </w:r>
      <w:r w:rsidRPr="00B56A97">
        <w:rPr>
          <w:sz w:val="24"/>
          <w:szCs w:val="24"/>
          <w:rtl/>
        </w:rPr>
        <w:t xml:space="preserve"> </w:t>
      </w:r>
      <w:r w:rsidR="00B56A97" w:rsidRPr="00B56A97">
        <w:rPr>
          <w:sz w:val="24"/>
          <w:szCs w:val="24"/>
          <w:rtl/>
        </w:rPr>
        <w:t xml:space="preserve"> </w:t>
      </w:r>
      <w:r>
        <w:rPr>
          <w:rFonts w:hint="cs"/>
          <w:sz w:val="24"/>
          <w:szCs w:val="24"/>
          <w:rtl/>
        </w:rPr>
        <w:t>وقدره</w:t>
      </w:r>
      <w:r w:rsidR="00B56A97" w:rsidRPr="00B56A97">
        <w:rPr>
          <w:sz w:val="24"/>
          <w:szCs w:val="24"/>
          <w:rtl/>
        </w:rPr>
        <w:t xml:space="preserve"> 3</w:t>
      </w:r>
      <w:r>
        <w:rPr>
          <w:rFonts w:hint="cs"/>
          <w:sz w:val="24"/>
          <w:szCs w:val="24"/>
          <w:rtl/>
        </w:rPr>
        <w:t>,</w:t>
      </w:r>
      <w:r>
        <w:rPr>
          <w:sz w:val="24"/>
          <w:szCs w:val="24"/>
          <w:rtl/>
        </w:rPr>
        <w:t>24 في المائة</w:t>
      </w:r>
      <w:r w:rsidR="00B56A97" w:rsidRPr="00B56A97">
        <w:rPr>
          <w:sz w:val="24"/>
          <w:szCs w:val="24"/>
          <w:rtl/>
        </w:rPr>
        <w:t>؛ وتك</w:t>
      </w:r>
      <w:r>
        <w:rPr>
          <w:sz w:val="24"/>
          <w:szCs w:val="24"/>
          <w:rtl/>
        </w:rPr>
        <w:t>اليف وحدة الغاز الطبيعي والمياه</w:t>
      </w:r>
      <w:r w:rsidR="00B56A97" w:rsidRPr="00B56A97">
        <w:rPr>
          <w:sz w:val="24"/>
          <w:szCs w:val="24"/>
          <w:rtl/>
        </w:rPr>
        <w:t xml:space="preserve">، واستخدامهما لكل كيلوغرام من </w:t>
      </w:r>
      <w:r w:rsidRPr="00CF2C27">
        <w:rPr>
          <w:rFonts w:hint="cs"/>
          <w:sz w:val="24"/>
          <w:szCs w:val="24"/>
          <w:rtl/>
        </w:rPr>
        <w:t>الهيدروفلوروكربون</w:t>
      </w:r>
      <w:r>
        <w:rPr>
          <w:sz w:val="24"/>
          <w:szCs w:val="24"/>
          <w:rtl/>
        </w:rPr>
        <w:t>- 23</w:t>
      </w:r>
      <w:r w:rsidRPr="00B56A97">
        <w:rPr>
          <w:sz w:val="24"/>
          <w:szCs w:val="24"/>
          <w:rtl/>
        </w:rPr>
        <w:t xml:space="preserve"> </w:t>
      </w:r>
      <w:r>
        <w:rPr>
          <w:sz w:val="24"/>
          <w:szCs w:val="24"/>
          <w:rtl/>
        </w:rPr>
        <w:t>الذي تم تدميره</w:t>
      </w:r>
      <w:r w:rsidR="00B56A97" w:rsidRPr="00B56A97">
        <w:rPr>
          <w:sz w:val="24"/>
          <w:szCs w:val="24"/>
          <w:rtl/>
        </w:rPr>
        <w:t>، على النحو الذي اقترحته الأما</w:t>
      </w:r>
      <w:r>
        <w:rPr>
          <w:sz w:val="24"/>
          <w:szCs w:val="24"/>
          <w:rtl/>
        </w:rPr>
        <w:t>نة في الاجتماع الثالث والثمانين</w:t>
      </w:r>
      <w:r w:rsidR="00B56A97" w:rsidRPr="00B56A97">
        <w:rPr>
          <w:sz w:val="24"/>
          <w:szCs w:val="24"/>
          <w:rtl/>
        </w:rPr>
        <w:t>، وتكاليف الكهرباء وغاز الأكسجين على النحو الذي قدمته اليونيد</w:t>
      </w:r>
      <w:r>
        <w:rPr>
          <w:sz w:val="24"/>
          <w:szCs w:val="24"/>
          <w:rtl/>
        </w:rPr>
        <w:t>و إلى الاجتماع الثالث والثمانين</w:t>
      </w:r>
      <w:r w:rsidR="00B56A97" w:rsidRPr="00B56A97">
        <w:rPr>
          <w:sz w:val="24"/>
          <w:szCs w:val="24"/>
          <w:rtl/>
        </w:rPr>
        <w:t>؛</w:t>
      </w:r>
    </w:p>
    <w:p w:rsidR="00B56A97" w:rsidRPr="00B56A97" w:rsidRDefault="00395DEF" w:rsidP="00395DEF">
      <w:pPr>
        <w:pStyle w:val="StyleHeader4Para4Left0Firstline0"/>
        <w:numPr>
          <w:ilvl w:val="0"/>
          <w:numId w:val="33"/>
        </w:numPr>
        <w:bidi/>
        <w:ind w:left="1350" w:hanging="630"/>
        <w:rPr>
          <w:sz w:val="24"/>
          <w:szCs w:val="24"/>
        </w:rPr>
      </w:pPr>
      <w:r>
        <w:rPr>
          <w:rFonts w:hint="cs"/>
          <w:sz w:val="24"/>
          <w:szCs w:val="24"/>
          <w:rtl/>
        </w:rPr>
        <w:t>و</w:t>
      </w:r>
      <w:r w:rsidR="00B56A97" w:rsidRPr="00B56A97">
        <w:rPr>
          <w:sz w:val="24"/>
          <w:szCs w:val="24"/>
          <w:rtl/>
        </w:rPr>
        <w:t xml:space="preserve">التكاليف السنوية الثابتة للتدمير </w:t>
      </w:r>
      <w:r>
        <w:rPr>
          <w:rFonts w:hint="cs"/>
          <w:sz w:val="24"/>
          <w:szCs w:val="24"/>
          <w:rtl/>
        </w:rPr>
        <w:t>وقدرها 70,900</w:t>
      </w:r>
      <w:r w:rsidR="00B56A97" w:rsidRPr="00B56A97">
        <w:rPr>
          <w:sz w:val="24"/>
          <w:szCs w:val="24"/>
          <w:rtl/>
        </w:rPr>
        <w:t xml:space="preserve"> دولار أمريكي على أساس عقد ثابت للنيتروجين </w:t>
      </w:r>
      <w:r w:rsidR="00B56A97" w:rsidRPr="00B56A97">
        <w:rPr>
          <w:sz w:val="24"/>
          <w:szCs w:val="24"/>
          <w:rtl/>
        </w:rPr>
        <w:lastRenderedPageBreak/>
        <w:t>(34</w:t>
      </w:r>
      <w:r>
        <w:rPr>
          <w:rFonts w:hint="cs"/>
          <w:sz w:val="24"/>
          <w:szCs w:val="24"/>
          <w:rtl/>
        </w:rPr>
        <w:t>,</w:t>
      </w:r>
      <w:r>
        <w:rPr>
          <w:sz w:val="24"/>
          <w:szCs w:val="24"/>
          <w:rtl/>
        </w:rPr>
        <w:t>440 دولارًا أمريكيًا)</w:t>
      </w:r>
      <w:r w:rsidR="00B56A97" w:rsidRPr="00B56A97">
        <w:rPr>
          <w:sz w:val="24"/>
          <w:szCs w:val="24"/>
          <w:rtl/>
        </w:rPr>
        <w:t>، والصيانة (32</w:t>
      </w:r>
      <w:r>
        <w:rPr>
          <w:rFonts w:hint="cs"/>
          <w:sz w:val="24"/>
          <w:szCs w:val="24"/>
          <w:rtl/>
        </w:rPr>
        <w:t>,</w:t>
      </w:r>
      <w:r>
        <w:rPr>
          <w:sz w:val="24"/>
          <w:szCs w:val="24"/>
          <w:rtl/>
        </w:rPr>
        <w:t>500 دولار أمريكي)</w:t>
      </w:r>
      <w:r w:rsidR="00B56A97" w:rsidRPr="00B56A97">
        <w:rPr>
          <w:sz w:val="24"/>
          <w:szCs w:val="24"/>
          <w:rtl/>
        </w:rPr>
        <w:t>، والتسجيل السنوي كمرفق لتوليد ومعالجة النفايات الخطرة (3</w:t>
      </w:r>
      <w:r>
        <w:rPr>
          <w:rFonts w:hint="cs"/>
          <w:sz w:val="24"/>
          <w:szCs w:val="24"/>
          <w:rtl/>
        </w:rPr>
        <w:t>,</w:t>
      </w:r>
      <w:r>
        <w:rPr>
          <w:sz w:val="24"/>
          <w:szCs w:val="24"/>
          <w:rtl/>
        </w:rPr>
        <w:t>960 دولارًا أمريكيًا)</w:t>
      </w:r>
      <w:r w:rsidR="00B56A97" w:rsidRPr="00B56A97">
        <w:rPr>
          <w:sz w:val="24"/>
          <w:szCs w:val="24"/>
          <w:rtl/>
        </w:rPr>
        <w:t>، لمدة ثماني سنوات تبلغ قيمتها 567</w:t>
      </w:r>
      <w:r>
        <w:rPr>
          <w:rFonts w:hint="cs"/>
          <w:sz w:val="24"/>
          <w:szCs w:val="24"/>
          <w:rtl/>
        </w:rPr>
        <w:t>,</w:t>
      </w:r>
      <w:r>
        <w:rPr>
          <w:sz w:val="24"/>
          <w:szCs w:val="24"/>
          <w:rtl/>
        </w:rPr>
        <w:t>200 دولار أمريكي؛</w:t>
      </w:r>
    </w:p>
    <w:p w:rsidR="00B56A97" w:rsidRDefault="00395DEF" w:rsidP="00D77A2C">
      <w:pPr>
        <w:pStyle w:val="StyleHeader4Para4Left0Firstline0"/>
        <w:numPr>
          <w:ilvl w:val="0"/>
          <w:numId w:val="33"/>
        </w:numPr>
        <w:bidi/>
        <w:ind w:left="1350" w:hanging="630"/>
        <w:rPr>
          <w:sz w:val="24"/>
          <w:szCs w:val="24"/>
          <w:rtl/>
        </w:rPr>
      </w:pPr>
      <w:r>
        <w:rPr>
          <w:rFonts w:hint="cs"/>
          <w:sz w:val="24"/>
          <w:szCs w:val="24"/>
          <w:rtl/>
        </w:rPr>
        <w:t>و</w:t>
      </w:r>
      <w:r w:rsidR="00B56A97" w:rsidRPr="00B56A97">
        <w:rPr>
          <w:sz w:val="24"/>
          <w:szCs w:val="24"/>
          <w:rtl/>
        </w:rPr>
        <w:t xml:space="preserve">التحقق والإدارة </w:t>
      </w:r>
      <w:r w:rsidR="00D77A2C">
        <w:rPr>
          <w:rFonts w:hint="cs"/>
          <w:sz w:val="24"/>
          <w:szCs w:val="24"/>
          <w:rtl/>
        </w:rPr>
        <w:t xml:space="preserve">والرصد </w:t>
      </w:r>
      <w:r w:rsidR="00D77A2C">
        <w:rPr>
          <w:sz w:val="24"/>
          <w:szCs w:val="24"/>
          <w:rtl/>
        </w:rPr>
        <w:t>الوطني</w:t>
      </w:r>
      <w:r w:rsidR="00D77A2C">
        <w:rPr>
          <w:rFonts w:hint="cs"/>
          <w:sz w:val="24"/>
          <w:szCs w:val="24"/>
          <w:rtl/>
        </w:rPr>
        <w:t>ين</w:t>
      </w:r>
      <w:r w:rsidR="00B56A97" w:rsidRPr="00B56A97">
        <w:rPr>
          <w:sz w:val="24"/>
          <w:szCs w:val="24"/>
          <w:rtl/>
        </w:rPr>
        <w:t xml:space="preserve"> </w:t>
      </w:r>
      <w:r w:rsidR="00D77A2C">
        <w:rPr>
          <w:rFonts w:hint="cs"/>
          <w:sz w:val="24"/>
          <w:szCs w:val="24"/>
          <w:rtl/>
        </w:rPr>
        <w:t>بقيمة</w:t>
      </w:r>
      <w:r w:rsidR="00B56A97" w:rsidRPr="00B56A97">
        <w:rPr>
          <w:sz w:val="24"/>
          <w:szCs w:val="24"/>
          <w:rtl/>
        </w:rPr>
        <w:t xml:space="preserve"> 340</w:t>
      </w:r>
      <w:r w:rsidR="00D77A2C">
        <w:rPr>
          <w:rFonts w:hint="cs"/>
          <w:sz w:val="24"/>
          <w:szCs w:val="24"/>
          <w:rtl/>
        </w:rPr>
        <w:t>,</w:t>
      </w:r>
      <w:r w:rsidR="00D77A2C">
        <w:rPr>
          <w:sz w:val="24"/>
          <w:szCs w:val="24"/>
          <w:rtl/>
        </w:rPr>
        <w:t>000 دولار أمريكي</w:t>
      </w:r>
      <w:r w:rsidR="00B56A97" w:rsidRPr="00B56A97">
        <w:rPr>
          <w:sz w:val="24"/>
          <w:szCs w:val="24"/>
          <w:rtl/>
        </w:rPr>
        <w:t>، على أساس التحقق السنوي (20</w:t>
      </w:r>
      <w:r w:rsidR="00D77A2C">
        <w:rPr>
          <w:rFonts w:hint="cs"/>
          <w:sz w:val="24"/>
          <w:szCs w:val="24"/>
          <w:rtl/>
        </w:rPr>
        <w:t>,</w:t>
      </w:r>
      <w:r w:rsidR="00B56A97" w:rsidRPr="00B56A97">
        <w:rPr>
          <w:sz w:val="24"/>
          <w:szCs w:val="24"/>
          <w:rtl/>
        </w:rPr>
        <w:t xml:space="preserve">000 دولار أمريكي) والإدارة </w:t>
      </w:r>
      <w:r w:rsidR="00D77A2C">
        <w:rPr>
          <w:rFonts w:hint="cs"/>
          <w:sz w:val="24"/>
          <w:szCs w:val="24"/>
          <w:rtl/>
        </w:rPr>
        <w:t xml:space="preserve">والرصد </w:t>
      </w:r>
      <w:r w:rsidR="00D77A2C">
        <w:rPr>
          <w:sz w:val="24"/>
          <w:szCs w:val="24"/>
          <w:rtl/>
        </w:rPr>
        <w:t>الوطني</w:t>
      </w:r>
      <w:r w:rsidR="00D77A2C">
        <w:rPr>
          <w:rFonts w:hint="cs"/>
          <w:sz w:val="24"/>
          <w:szCs w:val="24"/>
          <w:rtl/>
        </w:rPr>
        <w:t>ين</w:t>
      </w:r>
      <w:r w:rsidR="00D77A2C">
        <w:rPr>
          <w:sz w:val="24"/>
          <w:szCs w:val="24"/>
          <w:rtl/>
        </w:rPr>
        <w:t xml:space="preserve"> السنوي</w:t>
      </w:r>
      <w:r w:rsidR="00D77A2C">
        <w:rPr>
          <w:rFonts w:hint="cs"/>
          <w:sz w:val="24"/>
          <w:szCs w:val="24"/>
          <w:rtl/>
        </w:rPr>
        <w:t>ين</w:t>
      </w:r>
      <w:r w:rsidR="00B56A97" w:rsidRPr="00B56A97">
        <w:rPr>
          <w:sz w:val="24"/>
          <w:szCs w:val="24"/>
          <w:rtl/>
        </w:rPr>
        <w:t xml:space="preserve"> (22</w:t>
      </w:r>
      <w:r w:rsidR="00D77A2C">
        <w:rPr>
          <w:rFonts w:hint="cs"/>
          <w:sz w:val="24"/>
          <w:szCs w:val="24"/>
          <w:rtl/>
        </w:rPr>
        <w:t>,</w:t>
      </w:r>
      <w:r w:rsidR="00B56A97" w:rsidRPr="00B56A97">
        <w:rPr>
          <w:sz w:val="24"/>
          <w:szCs w:val="24"/>
          <w:rtl/>
        </w:rPr>
        <w:t>500 دولار أمريكي) لمدة ثماني سنوات.</w:t>
      </w:r>
    </w:p>
    <w:p w:rsidR="009E6AB5" w:rsidRDefault="009E6AB5" w:rsidP="00D77A2C">
      <w:pPr>
        <w:pStyle w:val="StyleHeader4Para4Left0Firstline0"/>
        <w:numPr>
          <w:ilvl w:val="0"/>
          <w:numId w:val="0"/>
        </w:numPr>
        <w:bidi/>
        <w:jc w:val="center"/>
        <w:rPr>
          <w:b/>
          <w:bCs/>
          <w:sz w:val="24"/>
          <w:szCs w:val="24"/>
          <w:rtl/>
        </w:rPr>
      </w:pPr>
    </w:p>
    <w:p w:rsidR="00B56A97" w:rsidRPr="00D77A2C" w:rsidRDefault="00B56A97" w:rsidP="009E6AB5">
      <w:pPr>
        <w:pStyle w:val="StyleHeader4Para4Left0Firstline0"/>
        <w:numPr>
          <w:ilvl w:val="0"/>
          <w:numId w:val="0"/>
        </w:numPr>
        <w:bidi/>
        <w:jc w:val="center"/>
        <w:rPr>
          <w:b/>
          <w:bCs/>
          <w:sz w:val="24"/>
          <w:szCs w:val="24"/>
        </w:rPr>
      </w:pPr>
      <w:r w:rsidRPr="00D77A2C">
        <w:rPr>
          <w:b/>
          <w:bCs/>
          <w:sz w:val="24"/>
          <w:szCs w:val="24"/>
          <w:rtl/>
        </w:rPr>
        <w:t>تعليقات وتوصيات الأمانة</w:t>
      </w:r>
    </w:p>
    <w:p w:rsidR="00B56A97" w:rsidRPr="00D77A2C" w:rsidRDefault="00D77A2C" w:rsidP="00B56A97">
      <w:pPr>
        <w:pStyle w:val="StyleHeader4Para4Left0Firstline0"/>
        <w:numPr>
          <w:ilvl w:val="0"/>
          <w:numId w:val="0"/>
        </w:numPr>
        <w:bidi/>
        <w:rPr>
          <w:b/>
          <w:bCs/>
          <w:sz w:val="24"/>
          <w:szCs w:val="24"/>
        </w:rPr>
      </w:pPr>
      <w:r w:rsidRPr="00D77A2C">
        <w:rPr>
          <w:rFonts w:hint="cs"/>
          <w:b/>
          <w:bCs/>
          <w:sz w:val="24"/>
          <w:szCs w:val="24"/>
          <w:rtl/>
          <w:lang w:bidi="ar-SA"/>
        </w:rPr>
        <w:t>ال</w:t>
      </w:r>
      <w:r w:rsidR="00B56A97" w:rsidRPr="00D77A2C">
        <w:rPr>
          <w:b/>
          <w:bCs/>
          <w:sz w:val="24"/>
          <w:szCs w:val="24"/>
          <w:rtl/>
        </w:rPr>
        <w:t>تعليقات</w:t>
      </w:r>
    </w:p>
    <w:p w:rsidR="00B56A97" w:rsidRPr="00824841" w:rsidRDefault="00B56A97" w:rsidP="009E6AB5">
      <w:pPr>
        <w:pStyle w:val="StyleHeader4Para4Left0Firstline0"/>
        <w:numPr>
          <w:ilvl w:val="0"/>
          <w:numId w:val="0"/>
        </w:numPr>
        <w:bidi/>
        <w:rPr>
          <w:sz w:val="24"/>
          <w:szCs w:val="24"/>
          <w:u w:val="single"/>
        </w:rPr>
      </w:pPr>
      <w:r w:rsidRPr="00824841">
        <w:rPr>
          <w:sz w:val="24"/>
          <w:szCs w:val="24"/>
          <w:u w:val="single"/>
          <w:rtl/>
        </w:rPr>
        <w:t xml:space="preserve">تحديث لحالة إنتاج </w:t>
      </w:r>
      <w:r w:rsidR="009E6AB5" w:rsidRPr="00824841">
        <w:rPr>
          <w:rFonts w:hint="cs"/>
          <w:sz w:val="24"/>
          <w:szCs w:val="24"/>
          <w:u w:val="single"/>
          <w:rtl/>
        </w:rPr>
        <w:t>الهيدروكلوروفلوروكربون</w:t>
      </w:r>
      <w:r w:rsidR="009E6AB5" w:rsidRPr="00824841">
        <w:rPr>
          <w:sz w:val="24"/>
          <w:szCs w:val="24"/>
          <w:u w:val="single"/>
          <w:rtl/>
        </w:rPr>
        <w:t>-</w:t>
      </w:r>
      <w:r w:rsidR="009E6AB5" w:rsidRPr="00824841">
        <w:rPr>
          <w:rFonts w:hint="cs"/>
          <w:sz w:val="24"/>
          <w:szCs w:val="24"/>
          <w:u w:val="single"/>
          <w:rtl/>
        </w:rPr>
        <w:t xml:space="preserve"> </w:t>
      </w:r>
      <w:r w:rsidR="009E6AB5" w:rsidRPr="00824841">
        <w:rPr>
          <w:sz w:val="24"/>
          <w:szCs w:val="24"/>
          <w:u w:val="single"/>
          <w:rtl/>
        </w:rPr>
        <w:t xml:space="preserve">22 </w:t>
      </w:r>
      <w:r w:rsidRPr="00824841">
        <w:rPr>
          <w:sz w:val="24"/>
          <w:szCs w:val="24"/>
          <w:u w:val="single"/>
          <w:rtl/>
        </w:rPr>
        <w:t xml:space="preserve">وانبعاثات المنتج الثانوي </w:t>
      </w:r>
      <w:r w:rsidR="009E6AB5" w:rsidRPr="00824841">
        <w:rPr>
          <w:rFonts w:hint="cs"/>
          <w:sz w:val="24"/>
          <w:szCs w:val="24"/>
          <w:u w:val="single"/>
          <w:rtl/>
        </w:rPr>
        <w:t>الهيدروفلوروكربون</w:t>
      </w:r>
      <w:r w:rsidRPr="00824841">
        <w:rPr>
          <w:sz w:val="24"/>
          <w:szCs w:val="24"/>
          <w:u w:val="single"/>
          <w:rtl/>
        </w:rPr>
        <w:t>- 23</w:t>
      </w:r>
    </w:p>
    <w:p w:rsidR="00B56A97" w:rsidRPr="00B56A97" w:rsidRDefault="00B56A97" w:rsidP="004D3031">
      <w:pPr>
        <w:pStyle w:val="StyleHeader4Para4Left0Firstline0"/>
        <w:numPr>
          <w:ilvl w:val="0"/>
          <w:numId w:val="31"/>
        </w:numPr>
        <w:bidi/>
        <w:rPr>
          <w:sz w:val="24"/>
          <w:szCs w:val="24"/>
        </w:rPr>
      </w:pPr>
      <w:r w:rsidRPr="00B56A97">
        <w:rPr>
          <w:sz w:val="24"/>
          <w:szCs w:val="24"/>
          <w:rtl/>
        </w:rPr>
        <w:t>أنتجت</w:t>
      </w:r>
      <w:r w:rsidR="00824841">
        <w:rPr>
          <w:rFonts w:hint="cs"/>
          <w:sz w:val="24"/>
          <w:szCs w:val="24"/>
          <w:rtl/>
        </w:rPr>
        <w:t xml:space="preserve"> شركة</w:t>
      </w:r>
      <w:r w:rsidRPr="00B56A97">
        <w:rPr>
          <w:sz w:val="24"/>
          <w:szCs w:val="24"/>
        </w:rPr>
        <w:t xml:space="preserve">FIASA </w:t>
      </w:r>
      <w:r w:rsidRPr="00B56A97">
        <w:rPr>
          <w:sz w:val="24"/>
          <w:szCs w:val="24"/>
          <w:rtl/>
        </w:rPr>
        <w:t xml:space="preserve"> </w:t>
      </w:r>
      <w:r w:rsidR="00824841">
        <w:rPr>
          <w:rFonts w:hint="cs"/>
          <w:sz w:val="24"/>
          <w:szCs w:val="24"/>
          <w:rtl/>
        </w:rPr>
        <w:t xml:space="preserve">1,206 </w:t>
      </w:r>
      <w:r w:rsidRPr="00B56A97">
        <w:rPr>
          <w:sz w:val="24"/>
          <w:szCs w:val="24"/>
          <w:rtl/>
        </w:rPr>
        <w:t xml:space="preserve">طن متري من مركب </w:t>
      </w:r>
      <w:r w:rsidR="00824841" w:rsidRPr="00824841">
        <w:rPr>
          <w:rFonts w:hint="cs"/>
          <w:sz w:val="24"/>
          <w:szCs w:val="24"/>
          <w:rtl/>
        </w:rPr>
        <w:t>الهيدروكلوروفلوروكربون</w:t>
      </w:r>
      <w:r w:rsidR="00824841">
        <w:rPr>
          <w:sz w:val="24"/>
          <w:szCs w:val="24"/>
          <w:rtl/>
        </w:rPr>
        <w:t>-</w:t>
      </w:r>
      <w:r w:rsidR="000E1E05">
        <w:rPr>
          <w:rFonts w:hint="cs"/>
          <w:sz w:val="24"/>
          <w:szCs w:val="24"/>
          <w:rtl/>
        </w:rPr>
        <w:t xml:space="preserve"> </w:t>
      </w:r>
      <w:r w:rsidR="00824841">
        <w:rPr>
          <w:sz w:val="24"/>
          <w:szCs w:val="24"/>
          <w:rtl/>
        </w:rPr>
        <w:t>22 في عام 2020</w:t>
      </w:r>
      <w:r w:rsidRPr="00B56A97">
        <w:rPr>
          <w:sz w:val="24"/>
          <w:szCs w:val="24"/>
          <w:rtl/>
        </w:rPr>
        <w:t>، بانخفاض</w:t>
      </w:r>
      <w:r w:rsidR="00824841">
        <w:rPr>
          <w:sz w:val="24"/>
          <w:szCs w:val="24"/>
          <w:rtl/>
        </w:rPr>
        <w:t xml:space="preserve"> بنسبة 25 في المائة عن عام 2019</w:t>
      </w:r>
      <w:r w:rsidRPr="00B56A97">
        <w:rPr>
          <w:sz w:val="24"/>
          <w:szCs w:val="24"/>
          <w:rtl/>
        </w:rPr>
        <w:t>، بينما زادت المبيعات</w:t>
      </w:r>
      <w:r w:rsidR="00824841">
        <w:rPr>
          <w:rStyle w:val="FootnoteReference"/>
          <w:sz w:val="24"/>
          <w:szCs w:val="24"/>
          <w:rtl/>
        </w:rPr>
        <w:footnoteReference w:id="6"/>
      </w:r>
      <w:r w:rsidRPr="00B56A97">
        <w:rPr>
          <w:sz w:val="24"/>
          <w:szCs w:val="24"/>
          <w:rtl/>
        </w:rPr>
        <w:t xml:space="preserve"> بنسبة 14 في المائة مقارنة بعام 2019. وواصلت </w:t>
      </w:r>
      <w:r w:rsidR="004D3031">
        <w:rPr>
          <w:rFonts w:hint="cs"/>
          <w:sz w:val="24"/>
          <w:szCs w:val="24"/>
          <w:rtl/>
        </w:rPr>
        <w:t>الشركة</w:t>
      </w:r>
      <w:r w:rsidR="004D3031">
        <w:rPr>
          <w:sz w:val="24"/>
          <w:szCs w:val="24"/>
          <w:rtl/>
        </w:rPr>
        <w:t xml:space="preserve"> تنفيس جميع المنتج الثانوي</w:t>
      </w:r>
      <w:r w:rsidRPr="00B56A97">
        <w:rPr>
          <w:sz w:val="24"/>
          <w:szCs w:val="24"/>
          <w:rtl/>
        </w:rPr>
        <w:t xml:space="preserve"> </w:t>
      </w:r>
      <w:r w:rsidR="004D3031" w:rsidRPr="00CF2C27">
        <w:rPr>
          <w:rFonts w:hint="cs"/>
          <w:sz w:val="24"/>
          <w:szCs w:val="24"/>
          <w:rtl/>
        </w:rPr>
        <w:t>الهيدروفلوروكربون</w:t>
      </w:r>
      <w:r w:rsidRPr="00B56A97">
        <w:rPr>
          <w:sz w:val="24"/>
          <w:szCs w:val="24"/>
          <w:rtl/>
        </w:rPr>
        <w:t>-</w:t>
      </w:r>
      <w:r w:rsidR="004D3031">
        <w:rPr>
          <w:rFonts w:hint="cs"/>
          <w:sz w:val="24"/>
          <w:szCs w:val="24"/>
          <w:rtl/>
        </w:rPr>
        <w:t xml:space="preserve"> </w:t>
      </w:r>
      <w:r w:rsidR="004D3031">
        <w:rPr>
          <w:sz w:val="24"/>
          <w:szCs w:val="24"/>
          <w:rtl/>
        </w:rPr>
        <w:t>23 المتولد</w:t>
      </w:r>
      <w:r w:rsidRPr="00B56A97">
        <w:rPr>
          <w:sz w:val="24"/>
          <w:szCs w:val="24"/>
          <w:rtl/>
        </w:rPr>
        <w:t>.</w:t>
      </w:r>
    </w:p>
    <w:p w:rsidR="00B56A97" w:rsidRPr="00B56A97" w:rsidRDefault="00B56A97" w:rsidP="000E1E05">
      <w:pPr>
        <w:pStyle w:val="StyleHeader4Para4Left0Firstline0"/>
        <w:numPr>
          <w:ilvl w:val="0"/>
          <w:numId w:val="31"/>
        </w:numPr>
        <w:bidi/>
        <w:rPr>
          <w:sz w:val="24"/>
          <w:szCs w:val="24"/>
          <w:lang w:bidi="ar-SA"/>
        </w:rPr>
      </w:pPr>
      <w:r w:rsidRPr="00B56A97">
        <w:rPr>
          <w:sz w:val="24"/>
          <w:szCs w:val="24"/>
          <w:rtl/>
        </w:rPr>
        <w:t>رأت الأمانة أنه من المفيد عدم ا</w:t>
      </w:r>
      <w:r w:rsidR="000E1E05">
        <w:rPr>
          <w:sz w:val="24"/>
          <w:szCs w:val="24"/>
          <w:rtl/>
        </w:rPr>
        <w:t>ستخدام متوسط ​​الفترة 2018-2020</w:t>
      </w:r>
      <w:r w:rsidRPr="00B56A97">
        <w:rPr>
          <w:sz w:val="24"/>
          <w:szCs w:val="24"/>
          <w:rtl/>
        </w:rPr>
        <w:t>، ولكنها وافقت بدلاً من ذلك على استخدام متوسط ​​إنتاج</w:t>
      </w:r>
      <w:r w:rsidR="000E1E05">
        <w:rPr>
          <w:rFonts w:hint="cs"/>
          <w:sz w:val="24"/>
          <w:szCs w:val="24"/>
          <w:rtl/>
        </w:rPr>
        <w:t xml:space="preserve"> الفترة</w:t>
      </w:r>
      <w:r w:rsidRPr="00B56A97">
        <w:rPr>
          <w:sz w:val="24"/>
          <w:szCs w:val="24"/>
          <w:rtl/>
        </w:rPr>
        <w:t xml:space="preserve"> 2017-</w:t>
      </w:r>
      <w:r w:rsidR="000E1E05">
        <w:rPr>
          <w:rFonts w:hint="cs"/>
          <w:sz w:val="24"/>
          <w:szCs w:val="24"/>
          <w:rtl/>
        </w:rPr>
        <w:t xml:space="preserve"> </w:t>
      </w:r>
      <w:r w:rsidRPr="00B56A97">
        <w:rPr>
          <w:sz w:val="24"/>
          <w:szCs w:val="24"/>
          <w:rtl/>
        </w:rPr>
        <w:t xml:space="preserve">2019 من </w:t>
      </w:r>
      <w:r w:rsidR="000E1E05" w:rsidRPr="00824841">
        <w:rPr>
          <w:rFonts w:hint="cs"/>
          <w:sz w:val="24"/>
          <w:szCs w:val="24"/>
          <w:rtl/>
        </w:rPr>
        <w:t>الهيدروكلوروفلوروكربون</w:t>
      </w:r>
      <w:r w:rsidR="000E1E05">
        <w:rPr>
          <w:sz w:val="24"/>
          <w:szCs w:val="24"/>
          <w:rtl/>
        </w:rPr>
        <w:t>-</w:t>
      </w:r>
      <w:r w:rsidR="000E1E05">
        <w:rPr>
          <w:rFonts w:hint="cs"/>
          <w:sz w:val="24"/>
          <w:szCs w:val="24"/>
          <w:rtl/>
        </w:rPr>
        <w:t xml:space="preserve"> </w:t>
      </w:r>
      <w:r w:rsidR="000E1E05">
        <w:rPr>
          <w:sz w:val="24"/>
          <w:szCs w:val="24"/>
          <w:rtl/>
        </w:rPr>
        <w:t xml:space="preserve">22 </w:t>
      </w:r>
      <w:r w:rsidRPr="00B56A97">
        <w:rPr>
          <w:sz w:val="24"/>
          <w:szCs w:val="24"/>
          <w:rtl/>
        </w:rPr>
        <w:t>كأساس لتحديد تكاليف التشغيل الإضافية للفترة 2022-</w:t>
      </w:r>
      <w:r w:rsidR="000E1E05">
        <w:rPr>
          <w:rFonts w:hint="cs"/>
          <w:sz w:val="24"/>
          <w:szCs w:val="24"/>
          <w:rtl/>
        </w:rPr>
        <w:t xml:space="preserve"> </w:t>
      </w:r>
      <w:r w:rsidRPr="00B56A97">
        <w:rPr>
          <w:sz w:val="24"/>
          <w:szCs w:val="24"/>
          <w:rtl/>
        </w:rPr>
        <w:t>2024 بناءً على ما يلي:</w:t>
      </w:r>
    </w:p>
    <w:p w:rsidR="00B56A97" w:rsidRPr="00B56A97" w:rsidRDefault="000E1E05" w:rsidP="000E1E05">
      <w:pPr>
        <w:pStyle w:val="StyleHeader4Para4Left0Firstline0"/>
        <w:numPr>
          <w:ilvl w:val="0"/>
          <w:numId w:val="36"/>
        </w:numPr>
        <w:bidi/>
        <w:ind w:left="1260" w:hanging="540"/>
        <w:rPr>
          <w:sz w:val="24"/>
          <w:szCs w:val="24"/>
        </w:rPr>
      </w:pPr>
      <w:r>
        <w:rPr>
          <w:rFonts w:hint="cs"/>
          <w:sz w:val="24"/>
          <w:szCs w:val="24"/>
          <w:rtl/>
        </w:rPr>
        <w:t>وفقا</w:t>
      </w:r>
      <w:r w:rsidR="00B56A97" w:rsidRPr="00B56A97">
        <w:rPr>
          <w:sz w:val="24"/>
          <w:szCs w:val="24"/>
          <w:rtl/>
        </w:rPr>
        <w:t xml:space="preserve"> </w:t>
      </w:r>
      <w:r>
        <w:rPr>
          <w:rFonts w:hint="cs"/>
          <w:sz w:val="24"/>
          <w:szCs w:val="24"/>
          <w:rtl/>
        </w:rPr>
        <w:t>ل</w:t>
      </w:r>
      <w:r w:rsidR="00B56A97" w:rsidRPr="00B56A97">
        <w:rPr>
          <w:sz w:val="24"/>
          <w:szCs w:val="24"/>
          <w:rtl/>
        </w:rPr>
        <w:t>مشروع المقرر الذي نظر فيه فريق الاتص</w:t>
      </w:r>
      <w:r>
        <w:rPr>
          <w:sz w:val="24"/>
          <w:szCs w:val="24"/>
          <w:rtl/>
        </w:rPr>
        <w:t>ال في الاجتماع السادس والثمانين</w:t>
      </w:r>
      <w:r w:rsidR="00B56A97" w:rsidRPr="00B56A97">
        <w:rPr>
          <w:sz w:val="24"/>
          <w:szCs w:val="24"/>
          <w:rtl/>
        </w:rPr>
        <w:t>، سيتم تخفيض التمويل المقدم إلى البلد مقارنةً بالتمويل ال</w:t>
      </w:r>
      <w:r>
        <w:rPr>
          <w:sz w:val="24"/>
          <w:szCs w:val="24"/>
          <w:rtl/>
        </w:rPr>
        <w:t xml:space="preserve">معتمد من حيث المبدأ بناءً على </w:t>
      </w:r>
      <w:r w:rsidR="00B56A97" w:rsidRPr="00B56A97">
        <w:rPr>
          <w:sz w:val="24"/>
          <w:szCs w:val="24"/>
          <w:rtl/>
        </w:rPr>
        <w:t xml:space="preserve">كمية </w:t>
      </w:r>
      <w:r>
        <w:rPr>
          <w:sz w:val="24"/>
          <w:szCs w:val="24"/>
          <w:rtl/>
        </w:rPr>
        <w:t>المنتج الثانوي</w:t>
      </w:r>
      <w:r w:rsidRPr="00B56A97">
        <w:rPr>
          <w:sz w:val="24"/>
          <w:szCs w:val="24"/>
          <w:rtl/>
        </w:rPr>
        <w:t xml:space="preserve"> </w:t>
      </w:r>
      <w:r w:rsidRPr="00CF2C27">
        <w:rPr>
          <w:rFonts w:hint="cs"/>
          <w:sz w:val="24"/>
          <w:szCs w:val="24"/>
          <w:rtl/>
        </w:rPr>
        <w:t>الهيدروفلوروكربون</w:t>
      </w:r>
      <w:r w:rsidRPr="00B56A97">
        <w:rPr>
          <w:sz w:val="24"/>
          <w:szCs w:val="24"/>
          <w:rtl/>
        </w:rPr>
        <w:t>-</w:t>
      </w:r>
      <w:r>
        <w:rPr>
          <w:rFonts w:hint="cs"/>
          <w:sz w:val="24"/>
          <w:szCs w:val="24"/>
          <w:rtl/>
        </w:rPr>
        <w:t xml:space="preserve"> </w:t>
      </w:r>
      <w:r>
        <w:rPr>
          <w:sz w:val="24"/>
          <w:szCs w:val="24"/>
          <w:rtl/>
        </w:rPr>
        <w:t xml:space="preserve">23 </w:t>
      </w:r>
      <w:r>
        <w:rPr>
          <w:rFonts w:hint="cs"/>
          <w:sz w:val="24"/>
          <w:szCs w:val="24"/>
          <w:rtl/>
        </w:rPr>
        <w:t xml:space="preserve">المدمرة </w:t>
      </w:r>
      <w:r w:rsidR="00B56A97" w:rsidRPr="00B56A97">
        <w:rPr>
          <w:sz w:val="24"/>
          <w:szCs w:val="24"/>
          <w:rtl/>
        </w:rPr>
        <w:t>المتحقق منها</w:t>
      </w:r>
      <w:r>
        <w:rPr>
          <w:sz w:val="24"/>
          <w:szCs w:val="24"/>
          <w:rtl/>
        </w:rPr>
        <w:t xml:space="preserve">. وبناءً على ذلك، سيعتمد التمويل المقدم على </w:t>
      </w:r>
      <w:r w:rsidR="00B56A97" w:rsidRPr="00B56A97">
        <w:rPr>
          <w:sz w:val="24"/>
          <w:szCs w:val="24"/>
          <w:rtl/>
        </w:rPr>
        <w:t xml:space="preserve">كمية </w:t>
      </w:r>
      <w:r w:rsidRPr="00824841">
        <w:rPr>
          <w:rFonts w:hint="cs"/>
          <w:sz w:val="24"/>
          <w:szCs w:val="24"/>
          <w:rtl/>
        </w:rPr>
        <w:t>الهيدروكلوروفلوروكربون</w:t>
      </w:r>
      <w:r>
        <w:rPr>
          <w:sz w:val="24"/>
          <w:szCs w:val="24"/>
          <w:rtl/>
        </w:rPr>
        <w:t>-</w:t>
      </w:r>
      <w:r>
        <w:rPr>
          <w:rFonts w:hint="cs"/>
          <w:sz w:val="24"/>
          <w:szCs w:val="24"/>
          <w:rtl/>
        </w:rPr>
        <w:t xml:space="preserve"> </w:t>
      </w:r>
      <w:r>
        <w:rPr>
          <w:sz w:val="24"/>
          <w:szCs w:val="24"/>
          <w:rtl/>
        </w:rPr>
        <w:t>22</w:t>
      </w:r>
      <w:r>
        <w:rPr>
          <w:rFonts w:hint="cs"/>
          <w:sz w:val="24"/>
          <w:szCs w:val="24"/>
          <w:rtl/>
        </w:rPr>
        <w:t xml:space="preserve"> الحقيقية </w:t>
      </w:r>
      <w:r w:rsidR="00B56A97" w:rsidRPr="00B56A97">
        <w:rPr>
          <w:sz w:val="24"/>
          <w:szCs w:val="24"/>
          <w:rtl/>
        </w:rPr>
        <w:t>المنتج</w:t>
      </w:r>
      <w:r>
        <w:rPr>
          <w:rFonts w:hint="cs"/>
          <w:sz w:val="24"/>
          <w:szCs w:val="24"/>
          <w:rtl/>
        </w:rPr>
        <w:t>ة</w:t>
      </w:r>
      <w:r w:rsidR="00B56A97" w:rsidRPr="00B56A97">
        <w:rPr>
          <w:sz w:val="24"/>
          <w:szCs w:val="24"/>
          <w:rtl/>
        </w:rPr>
        <w:t xml:space="preserve"> </w:t>
      </w:r>
      <w:r>
        <w:rPr>
          <w:rFonts w:hint="cs"/>
          <w:sz w:val="24"/>
          <w:szCs w:val="24"/>
          <w:rtl/>
        </w:rPr>
        <w:t>و</w:t>
      </w:r>
      <w:r>
        <w:rPr>
          <w:sz w:val="24"/>
          <w:szCs w:val="24"/>
          <w:rtl/>
        </w:rPr>
        <w:t>المنتج الثانوي</w:t>
      </w:r>
      <w:r w:rsidRPr="00B56A97">
        <w:rPr>
          <w:sz w:val="24"/>
          <w:szCs w:val="24"/>
          <w:rtl/>
        </w:rPr>
        <w:t xml:space="preserve"> </w:t>
      </w:r>
      <w:r w:rsidRPr="00CF2C27">
        <w:rPr>
          <w:rFonts w:hint="cs"/>
          <w:sz w:val="24"/>
          <w:szCs w:val="24"/>
          <w:rtl/>
        </w:rPr>
        <w:t>الهيدروفلوروكربون</w:t>
      </w:r>
      <w:r w:rsidRPr="00B56A97">
        <w:rPr>
          <w:sz w:val="24"/>
          <w:szCs w:val="24"/>
          <w:rtl/>
        </w:rPr>
        <w:t>-</w:t>
      </w:r>
      <w:r>
        <w:rPr>
          <w:rFonts w:hint="cs"/>
          <w:sz w:val="24"/>
          <w:szCs w:val="24"/>
          <w:rtl/>
        </w:rPr>
        <w:t xml:space="preserve"> </w:t>
      </w:r>
      <w:r>
        <w:rPr>
          <w:sz w:val="24"/>
          <w:szCs w:val="24"/>
          <w:rtl/>
        </w:rPr>
        <w:t xml:space="preserve">23 </w:t>
      </w:r>
      <w:r>
        <w:rPr>
          <w:rFonts w:hint="cs"/>
          <w:sz w:val="24"/>
          <w:szCs w:val="24"/>
          <w:rtl/>
        </w:rPr>
        <w:t xml:space="preserve">المدمر </w:t>
      </w:r>
      <w:r w:rsidR="00B56A97" w:rsidRPr="00B56A97">
        <w:rPr>
          <w:sz w:val="24"/>
          <w:szCs w:val="24"/>
          <w:rtl/>
        </w:rPr>
        <w:t>ب</w:t>
      </w:r>
      <w:r>
        <w:rPr>
          <w:sz w:val="24"/>
          <w:szCs w:val="24"/>
          <w:rtl/>
        </w:rPr>
        <w:t>دلاً من متوسط ​​الإنتاج المختار</w:t>
      </w:r>
      <w:r w:rsidR="00B56A97" w:rsidRPr="00B56A97">
        <w:rPr>
          <w:sz w:val="24"/>
          <w:szCs w:val="24"/>
          <w:rtl/>
        </w:rPr>
        <w:t>؛</w:t>
      </w:r>
      <w:r>
        <w:rPr>
          <w:rStyle w:val="FootnoteReference"/>
          <w:sz w:val="24"/>
          <w:szCs w:val="24"/>
        </w:rPr>
        <w:footnoteReference w:id="7"/>
      </w:r>
    </w:p>
    <w:p w:rsidR="00B56A97" w:rsidRPr="00B56A97" w:rsidRDefault="006465FA" w:rsidP="006465FA">
      <w:pPr>
        <w:pStyle w:val="StyleHeader4Para4Left0Firstline0"/>
        <w:numPr>
          <w:ilvl w:val="0"/>
          <w:numId w:val="36"/>
        </w:numPr>
        <w:bidi/>
        <w:ind w:left="1260" w:hanging="540"/>
        <w:rPr>
          <w:sz w:val="24"/>
          <w:szCs w:val="24"/>
        </w:rPr>
      </w:pPr>
      <w:r>
        <w:rPr>
          <w:rFonts w:hint="cs"/>
          <w:sz w:val="24"/>
          <w:szCs w:val="24"/>
          <w:rtl/>
        </w:rPr>
        <w:t>و</w:t>
      </w:r>
      <w:r>
        <w:rPr>
          <w:sz w:val="24"/>
          <w:szCs w:val="24"/>
          <w:rtl/>
        </w:rPr>
        <w:t xml:space="preserve">كان من الصعب تقييم أسباب </w:t>
      </w:r>
      <w:r w:rsidR="00B56A97" w:rsidRPr="00B56A97">
        <w:rPr>
          <w:sz w:val="24"/>
          <w:szCs w:val="24"/>
          <w:rtl/>
        </w:rPr>
        <w:t xml:space="preserve">انخفاض </w:t>
      </w:r>
      <w:r>
        <w:rPr>
          <w:sz w:val="24"/>
          <w:szCs w:val="24"/>
          <w:rtl/>
        </w:rPr>
        <w:t>الإنتاج في عام 2020</w:t>
      </w:r>
      <w:r w:rsidR="00B56A97" w:rsidRPr="00B56A97">
        <w:rPr>
          <w:sz w:val="24"/>
          <w:szCs w:val="24"/>
          <w:rtl/>
        </w:rPr>
        <w:t xml:space="preserve">، مع </w:t>
      </w:r>
      <w:r>
        <w:rPr>
          <w:rFonts w:hint="cs"/>
          <w:sz w:val="24"/>
          <w:szCs w:val="24"/>
          <w:rtl/>
        </w:rPr>
        <w:t>العلم</w:t>
      </w:r>
      <w:r w:rsidR="00B56A97" w:rsidRPr="00B56A97">
        <w:rPr>
          <w:sz w:val="24"/>
          <w:szCs w:val="24"/>
          <w:rtl/>
        </w:rPr>
        <w:t xml:space="preserve"> </w:t>
      </w:r>
      <w:r>
        <w:rPr>
          <w:rFonts w:hint="cs"/>
          <w:sz w:val="24"/>
          <w:szCs w:val="24"/>
          <w:rtl/>
        </w:rPr>
        <w:t>ب</w:t>
      </w:r>
      <w:r w:rsidR="00B56A97" w:rsidRPr="00B56A97">
        <w:rPr>
          <w:sz w:val="24"/>
          <w:szCs w:val="24"/>
          <w:rtl/>
        </w:rPr>
        <w:t xml:space="preserve">أن </w:t>
      </w:r>
      <w:r>
        <w:rPr>
          <w:rFonts w:hint="cs"/>
          <w:sz w:val="24"/>
          <w:szCs w:val="24"/>
          <w:rtl/>
        </w:rPr>
        <w:t>الشركة</w:t>
      </w:r>
      <w:r w:rsidR="00B56A97" w:rsidRPr="00B56A97">
        <w:rPr>
          <w:sz w:val="24"/>
          <w:szCs w:val="24"/>
          <w:rtl/>
        </w:rPr>
        <w:t xml:space="preserve"> </w:t>
      </w:r>
      <w:r>
        <w:rPr>
          <w:rFonts w:hint="cs"/>
          <w:sz w:val="24"/>
          <w:szCs w:val="24"/>
          <w:rtl/>
        </w:rPr>
        <w:t>كدست</w:t>
      </w:r>
      <w:r w:rsidR="00B56A97" w:rsidRPr="00B56A97">
        <w:rPr>
          <w:sz w:val="24"/>
          <w:szCs w:val="24"/>
          <w:rtl/>
        </w:rPr>
        <w:t xml:space="preserve"> كمية كبيرة من المخزونات في عام 2019</w:t>
      </w:r>
      <w:r>
        <w:rPr>
          <w:rStyle w:val="FootnoteReference"/>
          <w:sz w:val="24"/>
          <w:szCs w:val="24"/>
          <w:rtl/>
        </w:rPr>
        <w:footnoteReference w:id="8"/>
      </w:r>
      <w:r w:rsidR="00B56A97" w:rsidRPr="00B56A97">
        <w:rPr>
          <w:sz w:val="24"/>
          <w:szCs w:val="24"/>
          <w:rtl/>
        </w:rPr>
        <w:t xml:space="preserve"> </w:t>
      </w:r>
      <w:r>
        <w:rPr>
          <w:rFonts w:hint="cs"/>
          <w:sz w:val="24"/>
          <w:szCs w:val="24"/>
          <w:rtl/>
        </w:rPr>
        <w:t>وزادت</w:t>
      </w:r>
      <w:r>
        <w:rPr>
          <w:sz w:val="24"/>
          <w:szCs w:val="24"/>
          <w:rtl/>
        </w:rPr>
        <w:t xml:space="preserve"> المبيعات في عام 2020</w:t>
      </w:r>
      <w:r w:rsidR="00B56A97" w:rsidRPr="00B56A97">
        <w:rPr>
          <w:sz w:val="24"/>
          <w:szCs w:val="24"/>
          <w:rtl/>
        </w:rPr>
        <w:t xml:space="preserve">، وأن المبيعات المستقبلية من </w:t>
      </w:r>
      <w:r w:rsidRPr="00824841">
        <w:rPr>
          <w:rFonts w:hint="cs"/>
          <w:sz w:val="24"/>
          <w:szCs w:val="24"/>
          <w:rtl/>
        </w:rPr>
        <w:t>الهيدروكلوروفلوروكربون</w:t>
      </w:r>
      <w:r>
        <w:rPr>
          <w:sz w:val="24"/>
          <w:szCs w:val="24"/>
          <w:rtl/>
        </w:rPr>
        <w:t>-</w:t>
      </w:r>
      <w:r>
        <w:rPr>
          <w:rFonts w:hint="cs"/>
          <w:sz w:val="24"/>
          <w:szCs w:val="24"/>
          <w:rtl/>
        </w:rPr>
        <w:t xml:space="preserve"> </w:t>
      </w:r>
      <w:r>
        <w:rPr>
          <w:sz w:val="24"/>
          <w:szCs w:val="24"/>
          <w:rtl/>
        </w:rPr>
        <w:t>22</w:t>
      </w:r>
      <w:r>
        <w:rPr>
          <w:rFonts w:hint="cs"/>
          <w:sz w:val="24"/>
          <w:szCs w:val="24"/>
          <w:rtl/>
        </w:rPr>
        <w:t xml:space="preserve"> ستعتمد</w:t>
      </w:r>
      <w:r w:rsidR="00B56A97" w:rsidRPr="00B56A97">
        <w:rPr>
          <w:sz w:val="24"/>
          <w:szCs w:val="24"/>
          <w:rtl/>
        </w:rPr>
        <w:t xml:space="preserve"> </w:t>
      </w:r>
      <w:r w:rsidR="00B56A97" w:rsidRPr="006465FA">
        <w:rPr>
          <w:i/>
          <w:iCs/>
          <w:sz w:val="24"/>
          <w:szCs w:val="24"/>
          <w:rtl/>
        </w:rPr>
        <w:t>في جملة أمور</w:t>
      </w:r>
      <w:r w:rsidR="00B56A97" w:rsidRPr="00B56A97">
        <w:rPr>
          <w:sz w:val="24"/>
          <w:szCs w:val="24"/>
          <w:rtl/>
        </w:rPr>
        <w:t xml:space="preserve"> على السعر الذي تفرضه</w:t>
      </w:r>
      <w:r>
        <w:rPr>
          <w:rFonts w:hint="cs"/>
          <w:sz w:val="24"/>
          <w:szCs w:val="24"/>
          <w:rtl/>
        </w:rPr>
        <w:t xml:space="preserve"> شركة</w:t>
      </w:r>
      <w:r w:rsidR="00B56A97" w:rsidRPr="00B56A97">
        <w:rPr>
          <w:sz w:val="24"/>
          <w:szCs w:val="24"/>
          <w:rtl/>
        </w:rPr>
        <w:t xml:space="preserve"> </w:t>
      </w:r>
      <w:r w:rsidR="00B56A97" w:rsidRPr="00B56A97">
        <w:rPr>
          <w:sz w:val="24"/>
          <w:szCs w:val="24"/>
        </w:rPr>
        <w:t>FIASA</w:t>
      </w:r>
      <w:r>
        <w:rPr>
          <w:sz w:val="24"/>
          <w:szCs w:val="24"/>
          <w:rtl/>
        </w:rPr>
        <w:t>، الذي لم يكن متاحًا؛</w:t>
      </w:r>
    </w:p>
    <w:p w:rsidR="00B56A97" w:rsidRPr="00B56A97" w:rsidRDefault="006465FA" w:rsidP="006465FA">
      <w:pPr>
        <w:pStyle w:val="StyleHeader4Para4Left0Firstline0"/>
        <w:numPr>
          <w:ilvl w:val="0"/>
          <w:numId w:val="36"/>
        </w:numPr>
        <w:bidi/>
        <w:ind w:left="1260" w:hanging="540"/>
        <w:rPr>
          <w:sz w:val="24"/>
          <w:szCs w:val="24"/>
        </w:rPr>
      </w:pPr>
      <w:r>
        <w:rPr>
          <w:rFonts w:hint="cs"/>
          <w:sz w:val="24"/>
          <w:szCs w:val="24"/>
          <w:rtl/>
        </w:rPr>
        <w:t>و</w:t>
      </w:r>
      <w:r w:rsidR="00B56A97" w:rsidRPr="00B56A97">
        <w:rPr>
          <w:sz w:val="24"/>
          <w:szCs w:val="24"/>
          <w:rtl/>
        </w:rPr>
        <w:t>الظروف الاستثنائية بسبب جائحة</w:t>
      </w:r>
      <w:r>
        <w:rPr>
          <w:rFonts w:hint="cs"/>
          <w:sz w:val="24"/>
          <w:szCs w:val="24"/>
          <w:rtl/>
        </w:rPr>
        <w:t xml:space="preserve"> كوفيد-19</w:t>
      </w:r>
      <w:r w:rsidR="00B56A97" w:rsidRPr="00B56A97">
        <w:rPr>
          <w:sz w:val="24"/>
          <w:szCs w:val="24"/>
          <w:rtl/>
        </w:rPr>
        <w:t xml:space="preserve"> في عام 2020.</w:t>
      </w:r>
    </w:p>
    <w:p w:rsidR="00B56A97" w:rsidRPr="005D7961" w:rsidRDefault="005D7961" w:rsidP="005D7961">
      <w:pPr>
        <w:pStyle w:val="StyleHeader4Para4Left0Firstline0"/>
        <w:numPr>
          <w:ilvl w:val="0"/>
          <w:numId w:val="0"/>
        </w:numPr>
        <w:bidi/>
        <w:rPr>
          <w:sz w:val="24"/>
          <w:szCs w:val="24"/>
          <w:u w:val="single"/>
          <w:lang w:bidi="ar-SA"/>
        </w:rPr>
      </w:pPr>
      <w:r w:rsidRPr="005D7961">
        <w:rPr>
          <w:rFonts w:hint="cs"/>
          <w:sz w:val="24"/>
          <w:szCs w:val="24"/>
          <w:u w:val="single"/>
          <w:rtl/>
        </w:rPr>
        <w:t>مسائل</w:t>
      </w:r>
      <w:r w:rsidR="00B56A97" w:rsidRPr="005D7961">
        <w:rPr>
          <w:sz w:val="24"/>
          <w:szCs w:val="24"/>
          <w:u w:val="single"/>
          <w:rtl/>
        </w:rPr>
        <w:t xml:space="preserve"> التكلفة المتعلقة بالاقتراح </w:t>
      </w:r>
      <w:r w:rsidRPr="005D7961">
        <w:rPr>
          <w:rFonts w:hint="cs"/>
          <w:sz w:val="24"/>
          <w:szCs w:val="24"/>
          <w:u w:val="single"/>
          <w:rtl/>
        </w:rPr>
        <w:t>المقابل</w:t>
      </w:r>
    </w:p>
    <w:p w:rsidR="00B56A97" w:rsidRDefault="00B56A97" w:rsidP="001F0B08">
      <w:pPr>
        <w:pStyle w:val="StyleHeader4Para4Left0Firstline0"/>
        <w:numPr>
          <w:ilvl w:val="0"/>
          <w:numId w:val="31"/>
        </w:numPr>
        <w:bidi/>
        <w:rPr>
          <w:sz w:val="24"/>
          <w:szCs w:val="24"/>
          <w:lang w:bidi="ar-SA"/>
        </w:rPr>
      </w:pPr>
      <w:r w:rsidRPr="005D7961">
        <w:rPr>
          <w:sz w:val="24"/>
          <w:szCs w:val="24"/>
          <w:rtl/>
        </w:rPr>
        <w:t xml:space="preserve">أشارت الأمانة إلى الاقتراح </w:t>
      </w:r>
      <w:r w:rsidR="001F0B08">
        <w:rPr>
          <w:rFonts w:hint="cs"/>
          <w:sz w:val="24"/>
          <w:szCs w:val="24"/>
          <w:rtl/>
        </w:rPr>
        <w:t>المقابل</w:t>
      </w:r>
      <w:r w:rsidRPr="005D7961">
        <w:rPr>
          <w:sz w:val="24"/>
          <w:szCs w:val="24"/>
          <w:rtl/>
        </w:rPr>
        <w:t xml:space="preserve"> الذي قدمته اليونيدو والذي نظر في العديد من </w:t>
      </w:r>
      <w:r w:rsidR="001F0B08">
        <w:rPr>
          <w:rFonts w:hint="cs"/>
          <w:sz w:val="24"/>
          <w:szCs w:val="24"/>
          <w:rtl/>
        </w:rPr>
        <w:t>المسائل</w:t>
      </w:r>
      <w:r w:rsidRPr="005D7961">
        <w:rPr>
          <w:sz w:val="24"/>
          <w:szCs w:val="24"/>
          <w:rtl/>
        </w:rPr>
        <w:t xml:space="preserve"> التي أثارتها الأمانة خلال الاستعراضات السابقة وتلك التي أثارها أعضاء اللجنة التنفيذية أثناء مناقشات فريق الاتصال. </w:t>
      </w:r>
      <w:r w:rsidR="001F0B08">
        <w:rPr>
          <w:rFonts w:hint="cs"/>
          <w:sz w:val="24"/>
          <w:szCs w:val="24"/>
          <w:rtl/>
        </w:rPr>
        <w:t>و</w:t>
      </w:r>
      <w:r w:rsidRPr="005D7961">
        <w:rPr>
          <w:sz w:val="24"/>
          <w:szCs w:val="24"/>
          <w:rtl/>
        </w:rPr>
        <w:t xml:space="preserve">في ضوء الاقتراح </w:t>
      </w:r>
      <w:r w:rsidR="001F0B08">
        <w:rPr>
          <w:rFonts w:hint="cs"/>
          <w:sz w:val="24"/>
          <w:szCs w:val="24"/>
          <w:rtl/>
        </w:rPr>
        <w:t>المقابل</w:t>
      </w:r>
      <w:r w:rsidRPr="005D7961">
        <w:rPr>
          <w:sz w:val="24"/>
          <w:szCs w:val="24"/>
          <w:rtl/>
        </w:rPr>
        <w:t xml:space="preserve"> المقد</w:t>
      </w:r>
      <w:r w:rsidR="001F0B08">
        <w:rPr>
          <w:sz w:val="24"/>
          <w:szCs w:val="24"/>
          <w:rtl/>
        </w:rPr>
        <w:t>م إلى الاجتماع السابع والثمانين</w:t>
      </w:r>
      <w:r w:rsidRPr="005D7961">
        <w:rPr>
          <w:sz w:val="24"/>
          <w:szCs w:val="24"/>
          <w:rtl/>
        </w:rPr>
        <w:t>، أجرت الأمانة مناقشات مستفيضة مع اليوني</w:t>
      </w:r>
      <w:r w:rsidR="001F0B08">
        <w:rPr>
          <w:sz w:val="24"/>
          <w:szCs w:val="24"/>
          <w:rtl/>
        </w:rPr>
        <w:t>دو بشأن العديد من بنود التكاليف</w:t>
      </w:r>
      <w:r w:rsidRPr="005D7961">
        <w:rPr>
          <w:sz w:val="24"/>
          <w:szCs w:val="24"/>
          <w:rtl/>
        </w:rPr>
        <w:t>، مما أسفر عن تكلفة متفق عليها قدرها 2</w:t>
      </w:r>
      <w:r w:rsidR="001F0B08">
        <w:rPr>
          <w:rFonts w:hint="cs"/>
          <w:sz w:val="24"/>
          <w:szCs w:val="24"/>
          <w:rtl/>
        </w:rPr>
        <w:t>,</w:t>
      </w:r>
      <w:r w:rsidRPr="005D7961">
        <w:rPr>
          <w:sz w:val="24"/>
          <w:szCs w:val="24"/>
          <w:rtl/>
        </w:rPr>
        <w:t>522</w:t>
      </w:r>
      <w:r w:rsidR="001F0B08">
        <w:rPr>
          <w:rFonts w:hint="cs"/>
          <w:sz w:val="24"/>
          <w:szCs w:val="24"/>
          <w:rtl/>
        </w:rPr>
        <w:t>,</w:t>
      </w:r>
      <w:r w:rsidR="001F0B08">
        <w:rPr>
          <w:sz w:val="24"/>
          <w:szCs w:val="24"/>
          <w:rtl/>
        </w:rPr>
        <w:t xml:space="preserve">630 دولارًا أمريكيًا للمشروع، </w:t>
      </w:r>
      <w:r w:rsidR="001F0B08">
        <w:rPr>
          <w:rFonts w:hint="cs"/>
          <w:sz w:val="24"/>
          <w:szCs w:val="24"/>
          <w:rtl/>
        </w:rPr>
        <w:t>على النحو</w:t>
      </w:r>
      <w:r w:rsidR="001F0B08">
        <w:rPr>
          <w:sz w:val="24"/>
          <w:szCs w:val="24"/>
          <w:rtl/>
        </w:rPr>
        <w:t xml:space="preserve"> </w:t>
      </w:r>
      <w:r w:rsidR="001F0B08">
        <w:rPr>
          <w:rFonts w:hint="cs"/>
          <w:sz w:val="24"/>
          <w:szCs w:val="24"/>
          <w:rtl/>
        </w:rPr>
        <w:t>ال</w:t>
      </w:r>
      <w:r w:rsidR="001F0B08">
        <w:rPr>
          <w:sz w:val="24"/>
          <w:szCs w:val="24"/>
          <w:rtl/>
        </w:rPr>
        <w:t>معروض أدناه</w:t>
      </w:r>
      <w:r w:rsidRPr="005D7961">
        <w:rPr>
          <w:sz w:val="24"/>
          <w:szCs w:val="24"/>
          <w:rtl/>
        </w:rPr>
        <w:t>، رهناً بالتعديلات المحتملة التي نوقشت في الفقرة 18 أدناه.</w:t>
      </w:r>
    </w:p>
    <w:p w:rsidR="00E80C82" w:rsidRPr="00E80C82" w:rsidRDefault="00E80C82" w:rsidP="00E80C82">
      <w:pPr>
        <w:pStyle w:val="StyleHeader4Para4Left0Firstline0"/>
        <w:numPr>
          <w:ilvl w:val="0"/>
          <w:numId w:val="0"/>
        </w:numPr>
        <w:bidi/>
        <w:rPr>
          <w:i/>
          <w:iCs/>
          <w:sz w:val="24"/>
          <w:szCs w:val="24"/>
          <w:rtl/>
          <w:lang w:bidi="ar-SA"/>
        </w:rPr>
      </w:pPr>
      <w:r w:rsidRPr="00E80C82">
        <w:rPr>
          <w:rFonts w:hint="cs"/>
          <w:i/>
          <w:iCs/>
          <w:sz w:val="24"/>
          <w:szCs w:val="24"/>
          <w:rtl/>
          <w:lang w:bidi="ar-SA"/>
        </w:rPr>
        <w:t>التكاليف الرأسمالية</w:t>
      </w:r>
    </w:p>
    <w:p w:rsidR="00B56A97" w:rsidRPr="00B56A97" w:rsidRDefault="00E80C82" w:rsidP="00E80C82">
      <w:pPr>
        <w:pStyle w:val="StyleHeader4Para4Left0Firstline0"/>
        <w:numPr>
          <w:ilvl w:val="0"/>
          <w:numId w:val="31"/>
        </w:numPr>
        <w:bidi/>
        <w:rPr>
          <w:sz w:val="24"/>
          <w:szCs w:val="24"/>
        </w:rPr>
      </w:pPr>
      <w:r>
        <w:rPr>
          <w:rFonts w:hint="cs"/>
          <w:sz w:val="24"/>
          <w:szCs w:val="24"/>
          <w:rtl/>
        </w:rPr>
        <w:t xml:space="preserve"> </w:t>
      </w:r>
      <w:r w:rsidR="00B56A97" w:rsidRPr="00B56A97">
        <w:rPr>
          <w:sz w:val="24"/>
          <w:szCs w:val="24"/>
          <w:rtl/>
        </w:rPr>
        <w:t>تم الاتفاق على</w:t>
      </w:r>
      <w:r>
        <w:rPr>
          <w:rFonts w:hint="cs"/>
          <w:sz w:val="24"/>
          <w:szCs w:val="24"/>
          <w:rtl/>
        </w:rPr>
        <w:t xml:space="preserve"> التكاليف الرأسمالية وقدرها</w:t>
      </w:r>
      <w:r w:rsidR="00B56A97" w:rsidRPr="00B56A97">
        <w:rPr>
          <w:sz w:val="24"/>
          <w:szCs w:val="24"/>
          <w:rtl/>
        </w:rPr>
        <w:t xml:space="preserve"> 1</w:t>
      </w:r>
      <w:r>
        <w:rPr>
          <w:rFonts w:hint="cs"/>
          <w:sz w:val="24"/>
          <w:szCs w:val="24"/>
          <w:rtl/>
        </w:rPr>
        <w:t>,</w:t>
      </w:r>
      <w:r w:rsidR="00B56A97" w:rsidRPr="00B56A97">
        <w:rPr>
          <w:sz w:val="24"/>
          <w:szCs w:val="24"/>
          <w:rtl/>
        </w:rPr>
        <w:t>424</w:t>
      </w:r>
      <w:r>
        <w:rPr>
          <w:rFonts w:hint="cs"/>
          <w:sz w:val="24"/>
          <w:szCs w:val="24"/>
          <w:rtl/>
        </w:rPr>
        <w:t>,</w:t>
      </w:r>
      <w:r>
        <w:rPr>
          <w:sz w:val="24"/>
          <w:szCs w:val="24"/>
          <w:rtl/>
        </w:rPr>
        <w:t>864 دولار أمريكي</w:t>
      </w:r>
      <w:r w:rsidR="00B56A97" w:rsidRPr="00B56A97">
        <w:rPr>
          <w:sz w:val="24"/>
          <w:szCs w:val="24"/>
          <w:rtl/>
        </w:rPr>
        <w:t xml:space="preserve">، </w:t>
      </w:r>
      <w:r>
        <w:rPr>
          <w:rFonts w:hint="cs"/>
          <w:sz w:val="24"/>
          <w:szCs w:val="24"/>
          <w:rtl/>
        </w:rPr>
        <w:t>على النحو</w:t>
      </w:r>
      <w:r w:rsidR="00B56A97" w:rsidRPr="00B56A97">
        <w:rPr>
          <w:sz w:val="24"/>
          <w:szCs w:val="24"/>
          <w:rtl/>
        </w:rPr>
        <w:t xml:space="preserve"> </w:t>
      </w:r>
      <w:r>
        <w:rPr>
          <w:rFonts w:hint="cs"/>
          <w:sz w:val="24"/>
          <w:szCs w:val="24"/>
          <w:rtl/>
        </w:rPr>
        <w:t>ال</w:t>
      </w:r>
      <w:r w:rsidR="00B56A97" w:rsidRPr="00B56A97">
        <w:rPr>
          <w:sz w:val="24"/>
          <w:szCs w:val="24"/>
          <w:rtl/>
        </w:rPr>
        <w:t>مبين في الجدول 1.</w:t>
      </w:r>
    </w:p>
    <w:p w:rsidR="00B56A97" w:rsidRPr="00E80C82" w:rsidRDefault="00E80C82" w:rsidP="00E80C82">
      <w:pPr>
        <w:pStyle w:val="StyleHeader4Para4Left0Firstline0"/>
        <w:numPr>
          <w:ilvl w:val="0"/>
          <w:numId w:val="0"/>
        </w:numPr>
        <w:bidi/>
        <w:spacing w:after="0"/>
        <w:rPr>
          <w:b/>
          <w:bCs/>
          <w:sz w:val="24"/>
          <w:szCs w:val="24"/>
          <w:rtl/>
        </w:rPr>
      </w:pPr>
      <w:r w:rsidRPr="00E80C82">
        <w:rPr>
          <w:b/>
          <w:bCs/>
          <w:sz w:val="24"/>
          <w:szCs w:val="24"/>
          <w:rtl/>
        </w:rPr>
        <w:lastRenderedPageBreak/>
        <w:t>الجدول 1</w:t>
      </w:r>
      <w:r w:rsidR="00B56A97" w:rsidRPr="00E80C82">
        <w:rPr>
          <w:b/>
          <w:bCs/>
          <w:sz w:val="24"/>
          <w:szCs w:val="24"/>
          <w:rtl/>
        </w:rPr>
        <w:t xml:space="preserve">- الاقتراح </w:t>
      </w:r>
      <w:r w:rsidRPr="00E80C82">
        <w:rPr>
          <w:rFonts w:hint="cs"/>
          <w:b/>
          <w:bCs/>
          <w:sz w:val="24"/>
          <w:szCs w:val="24"/>
          <w:rtl/>
        </w:rPr>
        <w:t>المقابل</w:t>
      </w:r>
      <w:r w:rsidRPr="00E80C82">
        <w:rPr>
          <w:b/>
          <w:bCs/>
          <w:sz w:val="24"/>
          <w:szCs w:val="24"/>
          <w:rtl/>
        </w:rPr>
        <w:t xml:space="preserve"> و</w:t>
      </w:r>
      <w:r w:rsidRPr="00E80C82">
        <w:rPr>
          <w:rFonts w:hint="cs"/>
          <w:b/>
          <w:bCs/>
          <w:sz w:val="24"/>
          <w:szCs w:val="24"/>
          <w:rtl/>
        </w:rPr>
        <w:t xml:space="preserve">التكاليف الرأسمالية </w:t>
      </w:r>
      <w:r w:rsidR="00B56A97" w:rsidRPr="00E80C82">
        <w:rPr>
          <w:b/>
          <w:bCs/>
          <w:sz w:val="24"/>
          <w:szCs w:val="24"/>
          <w:rtl/>
        </w:rPr>
        <w:t>المتفق عليه</w:t>
      </w:r>
      <w:r w:rsidRPr="00E80C82">
        <w:rPr>
          <w:rFonts w:hint="cs"/>
          <w:b/>
          <w:bCs/>
          <w:sz w:val="24"/>
          <w:szCs w:val="24"/>
          <w:rtl/>
        </w:rPr>
        <w:t>ا</w:t>
      </w:r>
      <w:r w:rsidR="00B56A97" w:rsidRPr="00E80C82">
        <w:rPr>
          <w:b/>
          <w:bCs/>
          <w:sz w:val="24"/>
          <w:szCs w:val="24"/>
          <w:rtl/>
        </w:rPr>
        <w:t xml:space="preserve"> لتجديد المحرقة (</w:t>
      </w:r>
      <w:r w:rsidRPr="00E80C82">
        <w:rPr>
          <w:rFonts w:hint="cs"/>
          <w:b/>
          <w:bCs/>
          <w:sz w:val="24"/>
          <w:szCs w:val="24"/>
          <w:rtl/>
        </w:rPr>
        <w:t>دولار أمريكي</w:t>
      </w:r>
      <w:r w:rsidR="00B56A97" w:rsidRPr="00E80C82">
        <w:rPr>
          <w:b/>
          <w:bCs/>
          <w:sz w:val="24"/>
          <w:szCs w:val="24"/>
          <w:rtl/>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216" w:type="dxa"/>
        </w:tblCellMar>
        <w:tblLook w:val="04A0" w:firstRow="1" w:lastRow="0" w:firstColumn="1" w:lastColumn="0" w:noHBand="0" w:noVBand="1"/>
      </w:tblPr>
      <w:tblGrid>
        <w:gridCol w:w="5089"/>
        <w:gridCol w:w="2295"/>
        <w:gridCol w:w="2293"/>
      </w:tblGrid>
      <w:tr w:rsidR="00B56A97" w:rsidRPr="00AB3CCF" w:rsidTr="00E65305">
        <w:tc>
          <w:tcPr>
            <w:tcW w:w="2629" w:type="pct"/>
            <w:shd w:val="clear" w:color="auto" w:fill="auto"/>
            <w:noWrap/>
            <w:vAlign w:val="center"/>
            <w:hideMark/>
          </w:tcPr>
          <w:p w:rsidR="00B56A97" w:rsidRPr="00E65305" w:rsidRDefault="00E65305" w:rsidP="00E65305">
            <w:pPr>
              <w:widowControl w:val="0"/>
              <w:bidi/>
              <w:jc w:val="center"/>
              <w:rPr>
                <w:bCs/>
                <w:color w:val="000000"/>
                <w:sz w:val="20"/>
                <w:lang w:val="en-CA" w:eastAsia="en-CA"/>
              </w:rPr>
            </w:pPr>
            <w:r w:rsidRPr="00E65305">
              <w:rPr>
                <w:rFonts w:hint="cs"/>
                <w:bCs/>
                <w:color w:val="000000"/>
                <w:sz w:val="20"/>
                <w:rtl/>
                <w:lang w:val="en-CA" w:eastAsia="en-CA"/>
              </w:rPr>
              <w:t>الوصف</w:t>
            </w:r>
          </w:p>
        </w:tc>
        <w:tc>
          <w:tcPr>
            <w:tcW w:w="1186" w:type="pct"/>
            <w:vAlign w:val="center"/>
          </w:tcPr>
          <w:p w:rsidR="00B56A97" w:rsidRPr="00E65305" w:rsidRDefault="00E65305" w:rsidP="00E65305">
            <w:pPr>
              <w:widowControl w:val="0"/>
              <w:bidi/>
              <w:jc w:val="center"/>
              <w:rPr>
                <w:bCs/>
                <w:color w:val="000000"/>
                <w:sz w:val="20"/>
                <w:lang w:val="en-CA" w:eastAsia="en-CA"/>
              </w:rPr>
            </w:pPr>
            <w:r w:rsidRPr="00E65305">
              <w:rPr>
                <w:rFonts w:hint="cs"/>
                <w:bCs/>
                <w:color w:val="000000"/>
                <w:sz w:val="20"/>
                <w:rtl/>
                <w:lang w:val="en-CA" w:eastAsia="en-CA"/>
              </w:rPr>
              <w:t>اليونيدو</w:t>
            </w:r>
          </w:p>
        </w:tc>
        <w:tc>
          <w:tcPr>
            <w:tcW w:w="1185" w:type="pct"/>
            <w:shd w:val="clear" w:color="auto" w:fill="auto"/>
            <w:tcMar>
              <w:left w:w="115" w:type="dxa"/>
              <w:right w:w="202" w:type="dxa"/>
            </w:tcMar>
            <w:vAlign w:val="center"/>
            <w:hideMark/>
          </w:tcPr>
          <w:p w:rsidR="00B56A97" w:rsidRPr="00E65305" w:rsidRDefault="00E65305" w:rsidP="00E65305">
            <w:pPr>
              <w:widowControl w:val="0"/>
              <w:bidi/>
              <w:jc w:val="center"/>
              <w:rPr>
                <w:bCs/>
                <w:color w:val="000000"/>
                <w:sz w:val="20"/>
                <w:lang w:val="en-CA" w:eastAsia="en-CA"/>
              </w:rPr>
            </w:pPr>
            <w:r w:rsidRPr="00E65305">
              <w:rPr>
                <w:rFonts w:hint="cs"/>
                <w:bCs/>
                <w:color w:val="000000"/>
                <w:sz w:val="20"/>
                <w:rtl/>
                <w:lang w:val="en-CA" w:eastAsia="en-CA"/>
              </w:rPr>
              <w:t>المتفق عليه</w:t>
            </w:r>
          </w:p>
        </w:tc>
      </w:tr>
      <w:tr w:rsidR="00B56A97" w:rsidRPr="00AB3CCF" w:rsidTr="00E65305">
        <w:tc>
          <w:tcPr>
            <w:tcW w:w="2629" w:type="pct"/>
            <w:shd w:val="clear" w:color="auto" w:fill="auto"/>
            <w:noWrap/>
            <w:vAlign w:val="center"/>
          </w:tcPr>
          <w:p w:rsidR="00E65305" w:rsidRPr="00E65305" w:rsidRDefault="00E65305" w:rsidP="00E65305">
            <w:pPr>
              <w:widowControl w:val="0"/>
              <w:bidi/>
              <w:jc w:val="left"/>
              <w:rPr>
                <w:color w:val="000000"/>
                <w:sz w:val="20"/>
                <w:rtl/>
                <w:lang w:val="en-CA" w:eastAsia="en-CA" w:bidi="ar-SA"/>
              </w:rPr>
            </w:pPr>
            <w:r>
              <w:rPr>
                <w:rFonts w:hint="cs"/>
                <w:color w:val="000000"/>
                <w:sz w:val="20"/>
                <w:rtl/>
                <w:lang w:val="en-CA" w:eastAsia="en-CA" w:bidi="ar-SA"/>
              </w:rPr>
              <w:t xml:space="preserve">تجديد محرقة </w:t>
            </w:r>
            <w:r w:rsidR="00371A33">
              <w:rPr>
                <w:rFonts w:hint="cs"/>
                <w:color w:val="000000"/>
                <w:sz w:val="20"/>
                <w:rtl/>
                <w:lang w:val="en-CA" w:eastAsia="en-CA" w:bidi="ar-SA"/>
              </w:rPr>
              <w:t xml:space="preserve">شركة </w:t>
            </w:r>
            <w:r w:rsidR="00371A33" w:rsidRPr="00E65305">
              <w:rPr>
                <w:color w:val="000000"/>
                <w:sz w:val="20"/>
                <w:lang w:val="en-CA" w:eastAsia="en-CA"/>
              </w:rPr>
              <w:t>SGL</w:t>
            </w:r>
          </w:p>
        </w:tc>
        <w:tc>
          <w:tcPr>
            <w:tcW w:w="1186" w:type="pct"/>
            <w:vAlign w:val="center"/>
          </w:tcPr>
          <w:p w:rsidR="00B56A97" w:rsidRPr="00E65305" w:rsidRDefault="00B56A97" w:rsidP="008C39EE">
            <w:pPr>
              <w:widowControl w:val="0"/>
              <w:jc w:val="right"/>
              <w:rPr>
                <w:color w:val="000000"/>
                <w:sz w:val="20"/>
                <w:lang w:val="en-CA" w:eastAsia="en-CA"/>
              </w:rPr>
            </w:pPr>
            <w:r w:rsidRPr="00E65305">
              <w:rPr>
                <w:color w:val="000000"/>
                <w:sz w:val="20"/>
                <w:lang w:val="en-CA" w:eastAsia="en-CA"/>
              </w:rPr>
              <w:t>1,013,480</w:t>
            </w:r>
          </w:p>
        </w:tc>
        <w:tc>
          <w:tcPr>
            <w:tcW w:w="1186" w:type="pct"/>
            <w:shd w:val="clear" w:color="auto" w:fill="auto"/>
            <w:tcMar>
              <w:left w:w="115" w:type="dxa"/>
              <w:right w:w="216" w:type="dxa"/>
            </w:tcMar>
            <w:vAlign w:val="center"/>
          </w:tcPr>
          <w:p w:rsidR="00B56A97" w:rsidRPr="00E65305" w:rsidRDefault="00B56A97" w:rsidP="008C39EE">
            <w:pPr>
              <w:widowControl w:val="0"/>
              <w:jc w:val="right"/>
              <w:rPr>
                <w:color w:val="000000"/>
                <w:sz w:val="20"/>
                <w:lang w:val="en-CA" w:eastAsia="en-CA"/>
              </w:rPr>
            </w:pPr>
            <w:r w:rsidRPr="00E65305">
              <w:rPr>
                <w:sz w:val="20"/>
                <w:lang w:val="en-CA"/>
              </w:rPr>
              <w:t xml:space="preserve">1,002,029 </w:t>
            </w:r>
          </w:p>
        </w:tc>
      </w:tr>
      <w:tr w:rsidR="00B56A97" w:rsidRPr="00AB3CCF" w:rsidTr="00E65305">
        <w:tc>
          <w:tcPr>
            <w:tcW w:w="2629" w:type="pct"/>
            <w:shd w:val="clear" w:color="auto" w:fill="auto"/>
            <w:noWrap/>
            <w:vAlign w:val="center"/>
            <w:hideMark/>
          </w:tcPr>
          <w:p w:rsidR="00B56A97" w:rsidRPr="00E65305" w:rsidRDefault="00533561" w:rsidP="00533561">
            <w:pPr>
              <w:widowControl w:val="0"/>
              <w:bidi/>
              <w:jc w:val="left"/>
              <w:rPr>
                <w:color w:val="000000"/>
                <w:sz w:val="20"/>
                <w:lang w:val="en-CA" w:eastAsia="en-CA"/>
              </w:rPr>
            </w:pPr>
            <w:r w:rsidRPr="00533561">
              <w:rPr>
                <w:color w:val="000000"/>
                <w:sz w:val="20"/>
                <w:rtl/>
                <w:lang w:val="en-CA" w:eastAsia="en-CA"/>
              </w:rPr>
              <w:t>جهاز تنقية غاز الفتحة النهائية</w:t>
            </w:r>
          </w:p>
        </w:tc>
        <w:tc>
          <w:tcPr>
            <w:tcW w:w="1186" w:type="pct"/>
            <w:vAlign w:val="center"/>
          </w:tcPr>
          <w:p w:rsidR="00B56A97" w:rsidRPr="00E65305" w:rsidRDefault="00B56A97" w:rsidP="008C39EE">
            <w:pPr>
              <w:widowControl w:val="0"/>
              <w:jc w:val="right"/>
              <w:rPr>
                <w:color w:val="000000"/>
                <w:sz w:val="20"/>
                <w:lang w:val="en-CA" w:eastAsia="en-CA"/>
              </w:rPr>
            </w:pPr>
            <w:r w:rsidRPr="00E65305">
              <w:rPr>
                <w:color w:val="000000"/>
                <w:sz w:val="20"/>
                <w:lang w:val="en-CA" w:eastAsia="en-CA"/>
              </w:rPr>
              <w:t>20,790</w:t>
            </w:r>
          </w:p>
        </w:tc>
        <w:tc>
          <w:tcPr>
            <w:tcW w:w="1186" w:type="pct"/>
            <w:shd w:val="clear" w:color="auto" w:fill="auto"/>
            <w:tcMar>
              <w:left w:w="115" w:type="dxa"/>
              <w:right w:w="216" w:type="dxa"/>
            </w:tcMar>
            <w:vAlign w:val="center"/>
            <w:hideMark/>
          </w:tcPr>
          <w:p w:rsidR="00B56A97" w:rsidRPr="00E65305" w:rsidRDefault="00B56A97" w:rsidP="008C39EE">
            <w:pPr>
              <w:widowControl w:val="0"/>
              <w:jc w:val="right"/>
              <w:rPr>
                <w:color w:val="000000"/>
                <w:sz w:val="20"/>
                <w:lang w:val="en-CA" w:eastAsia="en-CA"/>
              </w:rPr>
            </w:pPr>
            <w:r w:rsidRPr="00E65305">
              <w:rPr>
                <w:sz w:val="20"/>
                <w:lang w:val="en-CA"/>
              </w:rPr>
              <w:t xml:space="preserve">9,875 </w:t>
            </w:r>
          </w:p>
        </w:tc>
      </w:tr>
      <w:tr w:rsidR="00B56A97" w:rsidRPr="00AB3CCF" w:rsidTr="00E65305">
        <w:tc>
          <w:tcPr>
            <w:tcW w:w="2629" w:type="pct"/>
            <w:shd w:val="clear" w:color="auto" w:fill="auto"/>
            <w:noWrap/>
            <w:vAlign w:val="center"/>
            <w:hideMark/>
          </w:tcPr>
          <w:p w:rsidR="00B56A97" w:rsidRPr="00E65305" w:rsidRDefault="00533561" w:rsidP="00533561">
            <w:pPr>
              <w:widowControl w:val="0"/>
              <w:bidi/>
              <w:jc w:val="left"/>
              <w:rPr>
                <w:color w:val="000000"/>
                <w:sz w:val="20"/>
                <w:rtl/>
                <w:lang w:val="en-CA" w:eastAsia="en-CA" w:bidi="ar-SA"/>
              </w:rPr>
            </w:pPr>
            <w:r w:rsidRPr="00533561">
              <w:rPr>
                <w:color w:val="000000"/>
                <w:sz w:val="20"/>
                <w:rtl/>
                <w:lang w:val="en-CA" w:eastAsia="en-CA"/>
              </w:rPr>
              <w:t>التسليم إلى ميناء بوينس آيرس وإلى</w:t>
            </w:r>
            <w:r>
              <w:rPr>
                <w:rFonts w:hint="cs"/>
                <w:color w:val="000000"/>
                <w:sz w:val="20"/>
                <w:rtl/>
                <w:lang w:val="en-CA" w:eastAsia="en-CA"/>
              </w:rPr>
              <w:t xml:space="preserve"> شركة</w:t>
            </w:r>
            <w:r w:rsidRPr="00533561">
              <w:rPr>
                <w:color w:val="000000"/>
                <w:sz w:val="20"/>
                <w:lang w:val="en-CA" w:eastAsia="en-CA"/>
              </w:rPr>
              <w:t xml:space="preserve">FIASA </w:t>
            </w:r>
          </w:p>
        </w:tc>
        <w:tc>
          <w:tcPr>
            <w:tcW w:w="1186" w:type="pct"/>
            <w:vAlign w:val="center"/>
          </w:tcPr>
          <w:p w:rsidR="00B56A97" w:rsidRPr="00E65305" w:rsidRDefault="00B56A97" w:rsidP="008C39EE">
            <w:pPr>
              <w:widowControl w:val="0"/>
              <w:jc w:val="right"/>
              <w:rPr>
                <w:color w:val="000000"/>
                <w:sz w:val="20"/>
                <w:lang w:val="en-CA" w:eastAsia="en-CA"/>
              </w:rPr>
            </w:pPr>
            <w:r w:rsidRPr="00E65305">
              <w:rPr>
                <w:color w:val="000000"/>
                <w:sz w:val="20"/>
                <w:lang w:val="en-CA" w:eastAsia="en-CA"/>
              </w:rPr>
              <w:t>30,000</w:t>
            </w:r>
          </w:p>
        </w:tc>
        <w:tc>
          <w:tcPr>
            <w:tcW w:w="1186" w:type="pct"/>
            <w:shd w:val="clear" w:color="auto" w:fill="auto"/>
            <w:tcMar>
              <w:left w:w="115" w:type="dxa"/>
              <w:right w:w="216" w:type="dxa"/>
            </w:tcMar>
            <w:vAlign w:val="center"/>
            <w:hideMark/>
          </w:tcPr>
          <w:p w:rsidR="00B56A97" w:rsidRPr="00E65305" w:rsidRDefault="00B56A97" w:rsidP="008C39EE">
            <w:pPr>
              <w:widowControl w:val="0"/>
              <w:jc w:val="right"/>
              <w:rPr>
                <w:color w:val="000000"/>
                <w:sz w:val="20"/>
                <w:lang w:val="en-CA" w:eastAsia="en-CA"/>
              </w:rPr>
            </w:pPr>
            <w:r w:rsidRPr="00E65305">
              <w:rPr>
                <w:sz w:val="20"/>
                <w:lang w:val="en-CA"/>
              </w:rPr>
              <w:t xml:space="preserve">30,000 </w:t>
            </w:r>
          </w:p>
        </w:tc>
      </w:tr>
      <w:tr w:rsidR="00B56A97" w:rsidRPr="00AB3CCF" w:rsidTr="00E65305">
        <w:tc>
          <w:tcPr>
            <w:tcW w:w="2629" w:type="pct"/>
            <w:shd w:val="clear" w:color="auto" w:fill="auto"/>
            <w:noWrap/>
            <w:vAlign w:val="center"/>
            <w:hideMark/>
          </w:tcPr>
          <w:p w:rsidR="00533561" w:rsidRPr="00E65305" w:rsidRDefault="00533561" w:rsidP="00533561">
            <w:pPr>
              <w:widowControl w:val="0"/>
              <w:bidi/>
              <w:jc w:val="left"/>
              <w:rPr>
                <w:color w:val="000000"/>
                <w:sz w:val="20"/>
                <w:rtl/>
                <w:lang w:val="en-CA" w:eastAsia="en-CA" w:bidi="ar-SA"/>
              </w:rPr>
            </w:pPr>
            <w:r>
              <w:rPr>
                <w:rFonts w:hint="cs"/>
                <w:color w:val="000000"/>
                <w:sz w:val="20"/>
                <w:rtl/>
                <w:lang w:val="en-CA" w:eastAsia="en-CA" w:bidi="ar-SA"/>
              </w:rPr>
              <w:t>تركيب</w:t>
            </w:r>
            <w:r w:rsidR="00371A33">
              <w:rPr>
                <w:rFonts w:hint="cs"/>
                <w:color w:val="000000"/>
                <w:sz w:val="20"/>
                <w:rtl/>
                <w:lang w:val="en-CA" w:eastAsia="en-CA" w:bidi="ar-SA"/>
              </w:rPr>
              <w:t xml:space="preserve"> شركة</w:t>
            </w:r>
            <w:r>
              <w:rPr>
                <w:rFonts w:hint="cs"/>
                <w:color w:val="000000"/>
                <w:sz w:val="20"/>
                <w:rtl/>
                <w:lang w:val="en-CA" w:eastAsia="en-CA" w:bidi="ar-SA"/>
              </w:rPr>
              <w:t xml:space="preserve"> </w:t>
            </w:r>
            <w:r w:rsidRPr="00E65305">
              <w:rPr>
                <w:color w:val="000000"/>
                <w:sz w:val="20"/>
                <w:lang w:val="en-CA" w:eastAsia="en-CA"/>
              </w:rPr>
              <w:t>SGL</w:t>
            </w:r>
            <w:r>
              <w:rPr>
                <w:rFonts w:hint="cs"/>
                <w:color w:val="000000"/>
                <w:sz w:val="20"/>
                <w:rtl/>
                <w:lang w:val="en-CA" w:eastAsia="en-CA" w:bidi="ar-SA"/>
              </w:rPr>
              <w:t xml:space="preserve"> / الإشراف على التشغيل</w:t>
            </w:r>
          </w:p>
        </w:tc>
        <w:tc>
          <w:tcPr>
            <w:tcW w:w="1186" w:type="pct"/>
            <w:vAlign w:val="center"/>
          </w:tcPr>
          <w:p w:rsidR="00B56A97" w:rsidRPr="00E65305" w:rsidRDefault="00B56A97" w:rsidP="008C39EE">
            <w:pPr>
              <w:widowControl w:val="0"/>
              <w:jc w:val="right"/>
              <w:rPr>
                <w:color w:val="000000"/>
                <w:sz w:val="20"/>
                <w:lang w:val="en-CA" w:eastAsia="en-CA"/>
              </w:rPr>
            </w:pPr>
            <w:r w:rsidRPr="00E65305">
              <w:rPr>
                <w:color w:val="000000"/>
                <w:sz w:val="20"/>
                <w:lang w:val="en-CA" w:eastAsia="en-CA"/>
              </w:rPr>
              <w:t>75,052</w:t>
            </w:r>
          </w:p>
        </w:tc>
        <w:tc>
          <w:tcPr>
            <w:tcW w:w="1186" w:type="pct"/>
            <w:shd w:val="clear" w:color="auto" w:fill="auto"/>
            <w:tcMar>
              <w:left w:w="115" w:type="dxa"/>
              <w:right w:w="216" w:type="dxa"/>
            </w:tcMar>
            <w:vAlign w:val="center"/>
            <w:hideMark/>
          </w:tcPr>
          <w:p w:rsidR="00B56A97" w:rsidRPr="00E65305" w:rsidRDefault="00B56A97" w:rsidP="008C39EE">
            <w:pPr>
              <w:widowControl w:val="0"/>
              <w:jc w:val="right"/>
              <w:rPr>
                <w:color w:val="000000"/>
                <w:sz w:val="20"/>
                <w:lang w:val="en-CA" w:eastAsia="en-CA"/>
              </w:rPr>
            </w:pPr>
            <w:r w:rsidRPr="00E65305">
              <w:rPr>
                <w:sz w:val="20"/>
                <w:lang w:val="en-CA"/>
              </w:rPr>
              <w:t xml:space="preserve">69,760 </w:t>
            </w:r>
          </w:p>
        </w:tc>
      </w:tr>
      <w:tr w:rsidR="00B56A97" w:rsidRPr="00AB3CCF" w:rsidTr="00E65305">
        <w:tc>
          <w:tcPr>
            <w:tcW w:w="2629" w:type="pct"/>
            <w:shd w:val="clear" w:color="auto" w:fill="auto"/>
            <w:noWrap/>
            <w:vAlign w:val="center"/>
            <w:hideMark/>
          </w:tcPr>
          <w:p w:rsidR="00B56A97" w:rsidRPr="00E65305" w:rsidRDefault="00533561" w:rsidP="00533561">
            <w:pPr>
              <w:widowControl w:val="0"/>
              <w:bidi/>
              <w:jc w:val="left"/>
              <w:rPr>
                <w:color w:val="000000"/>
                <w:sz w:val="20"/>
                <w:rtl/>
                <w:lang w:val="en-CA" w:eastAsia="en-CA" w:bidi="ar-SA"/>
              </w:rPr>
            </w:pPr>
            <w:r>
              <w:rPr>
                <w:color w:val="000000"/>
                <w:sz w:val="20"/>
                <w:lang w:val="en-US" w:eastAsia="en-CA"/>
              </w:rPr>
              <w:t xml:space="preserve"> </w:t>
            </w:r>
            <w:r>
              <w:rPr>
                <w:rFonts w:hint="cs"/>
                <w:color w:val="000000"/>
                <w:sz w:val="20"/>
                <w:rtl/>
                <w:lang w:val="en-CA" w:eastAsia="en-CA"/>
              </w:rPr>
              <w:t xml:space="preserve">إنشاء شركة </w:t>
            </w:r>
            <w:r w:rsidRPr="00E65305">
              <w:rPr>
                <w:color w:val="000000"/>
                <w:sz w:val="20"/>
                <w:lang w:val="en-CA" w:eastAsia="en-CA"/>
              </w:rPr>
              <w:t>FIASA</w:t>
            </w:r>
          </w:p>
        </w:tc>
        <w:tc>
          <w:tcPr>
            <w:tcW w:w="1186" w:type="pct"/>
            <w:vAlign w:val="center"/>
          </w:tcPr>
          <w:p w:rsidR="00B56A97" w:rsidRPr="00E65305" w:rsidRDefault="00B56A97" w:rsidP="008C39EE">
            <w:pPr>
              <w:widowControl w:val="0"/>
              <w:jc w:val="right"/>
              <w:rPr>
                <w:color w:val="000000"/>
                <w:sz w:val="20"/>
                <w:lang w:val="en-CA" w:eastAsia="en-CA"/>
              </w:rPr>
            </w:pPr>
            <w:r w:rsidRPr="00E65305">
              <w:rPr>
                <w:color w:val="000000"/>
                <w:sz w:val="20"/>
                <w:lang w:val="en-CA" w:eastAsia="en-CA"/>
              </w:rPr>
              <w:t>86,000</w:t>
            </w:r>
          </w:p>
        </w:tc>
        <w:tc>
          <w:tcPr>
            <w:tcW w:w="1186" w:type="pct"/>
            <w:shd w:val="clear" w:color="auto" w:fill="auto"/>
            <w:tcMar>
              <w:left w:w="115" w:type="dxa"/>
              <w:right w:w="216" w:type="dxa"/>
            </w:tcMar>
            <w:vAlign w:val="center"/>
            <w:hideMark/>
          </w:tcPr>
          <w:p w:rsidR="00B56A97" w:rsidRPr="00E65305" w:rsidRDefault="00B56A97" w:rsidP="008C39EE">
            <w:pPr>
              <w:widowControl w:val="0"/>
              <w:jc w:val="right"/>
              <w:rPr>
                <w:color w:val="000000"/>
                <w:sz w:val="20"/>
                <w:lang w:val="en-CA" w:eastAsia="en-CA"/>
              </w:rPr>
            </w:pPr>
            <w:r w:rsidRPr="00E65305">
              <w:rPr>
                <w:sz w:val="20"/>
                <w:lang w:val="en-CA"/>
              </w:rPr>
              <w:t xml:space="preserve">86,000 </w:t>
            </w:r>
          </w:p>
        </w:tc>
      </w:tr>
      <w:tr w:rsidR="00B56A97" w:rsidRPr="00AB3CCF" w:rsidTr="00E65305">
        <w:tc>
          <w:tcPr>
            <w:tcW w:w="2629" w:type="pct"/>
            <w:shd w:val="clear" w:color="auto" w:fill="auto"/>
            <w:noWrap/>
            <w:vAlign w:val="center"/>
            <w:hideMark/>
          </w:tcPr>
          <w:p w:rsidR="00B56A97" w:rsidRPr="00E65305" w:rsidRDefault="00D37F74" w:rsidP="00533561">
            <w:pPr>
              <w:widowControl w:val="0"/>
              <w:bidi/>
              <w:jc w:val="left"/>
              <w:rPr>
                <w:color w:val="000000"/>
                <w:sz w:val="20"/>
                <w:rtl/>
                <w:lang w:val="en-CA" w:eastAsia="en-CA" w:bidi="ar-SA"/>
              </w:rPr>
            </w:pPr>
            <w:r>
              <w:rPr>
                <w:rFonts w:hint="cs"/>
                <w:color w:val="000000"/>
                <w:sz w:val="20"/>
                <w:rtl/>
                <w:lang w:val="en-CA" w:eastAsia="en-CA"/>
              </w:rPr>
              <w:t xml:space="preserve">حالات </w:t>
            </w:r>
            <w:r w:rsidR="00533561">
              <w:rPr>
                <w:rFonts w:hint="cs"/>
                <w:color w:val="000000"/>
                <w:sz w:val="20"/>
                <w:rtl/>
                <w:lang w:val="en-CA" w:eastAsia="en-CA"/>
              </w:rPr>
              <w:t>الطوارئ (10%)</w:t>
            </w:r>
          </w:p>
        </w:tc>
        <w:tc>
          <w:tcPr>
            <w:tcW w:w="1186" w:type="pct"/>
            <w:vAlign w:val="center"/>
          </w:tcPr>
          <w:p w:rsidR="00B56A97" w:rsidRPr="00E65305" w:rsidRDefault="00B56A97" w:rsidP="008C39EE">
            <w:pPr>
              <w:widowControl w:val="0"/>
              <w:jc w:val="right"/>
              <w:rPr>
                <w:color w:val="000000"/>
                <w:sz w:val="20"/>
                <w:lang w:val="en-CA" w:eastAsia="en-CA"/>
              </w:rPr>
            </w:pPr>
            <w:r w:rsidRPr="00E65305">
              <w:rPr>
                <w:color w:val="000000"/>
                <w:sz w:val="20"/>
                <w:lang w:val="en-CA" w:eastAsia="en-CA"/>
              </w:rPr>
              <w:t>111,570</w:t>
            </w:r>
          </w:p>
        </w:tc>
        <w:tc>
          <w:tcPr>
            <w:tcW w:w="1186" w:type="pct"/>
            <w:shd w:val="clear" w:color="auto" w:fill="auto"/>
            <w:tcMar>
              <w:left w:w="115" w:type="dxa"/>
              <w:right w:w="216" w:type="dxa"/>
            </w:tcMar>
            <w:vAlign w:val="center"/>
            <w:hideMark/>
          </w:tcPr>
          <w:p w:rsidR="00B56A97" w:rsidRPr="00E65305" w:rsidRDefault="00B56A97" w:rsidP="008C39EE">
            <w:pPr>
              <w:widowControl w:val="0"/>
              <w:jc w:val="right"/>
              <w:rPr>
                <w:color w:val="000000"/>
                <w:sz w:val="20"/>
                <w:lang w:val="en-CA" w:eastAsia="en-CA"/>
              </w:rPr>
            </w:pPr>
            <w:r w:rsidRPr="00E65305">
              <w:rPr>
                <w:sz w:val="20"/>
                <w:lang w:val="en-CA"/>
              </w:rPr>
              <w:t xml:space="preserve">107,049 </w:t>
            </w:r>
          </w:p>
        </w:tc>
      </w:tr>
      <w:tr w:rsidR="00B56A97" w:rsidRPr="00AB3CCF" w:rsidTr="00E65305">
        <w:tc>
          <w:tcPr>
            <w:tcW w:w="2629" w:type="pct"/>
            <w:shd w:val="clear" w:color="auto" w:fill="auto"/>
            <w:noWrap/>
            <w:vAlign w:val="center"/>
            <w:hideMark/>
          </w:tcPr>
          <w:p w:rsidR="00B56A97" w:rsidRPr="00E65305" w:rsidRDefault="00D37F74" w:rsidP="00D37F74">
            <w:pPr>
              <w:widowControl w:val="0"/>
              <w:bidi/>
              <w:jc w:val="left"/>
              <w:rPr>
                <w:color w:val="000000"/>
                <w:sz w:val="20"/>
                <w:lang w:val="en-CA" w:eastAsia="en-CA"/>
              </w:rPr>
            </w:pPr>
            <w:r>
              <w:rPr>
                <w:rFonts w:hint="cs"/>
                <w:color w:val="000000"/>
                <w:sz w:val="20"/>
                <w:rtl/>
                <w:lang w:val="en-CA" w:eastAsia="en-CA"/>
              </w:rPr>
              <w:t>مبنى</w:t>
            </w:r>
            <w:r w:rsidRPr="00D37F74">
              <w:rPr>
                <w:color w:val="000000"/>
                <w:sz w:val="20"/>
                <w:rtl/>
                <w:lang w:val="en-CA" w:eastAsia="en-CA"/>
              </w:rPr>
              <w:t xml:space="preserve"> لإيواء خزان التبريد</w:t>
            </w:r>
          </w:p>
        </w:tc>
        <w:tc>
          <w:tcPr>
            <w:tcW w:w="1186" w:type="pct"/>
            <w:vAlign w:val="center"/>
          </w:tcPr>
          <w:p w:rsidR="00B56A97" w:rsidRPr="00E65305" w:rsidRDefault="00B56A97" w:rsidP="008C39EE">
            <w:pPr>
              <w:widowControl w:val="0"/>
              <w:jc w:val="right"/>
              <w:rPr>
                <w:color w:val="000000"/>
                <w:sz w:val="20"/>
                <w:lang w:val="en-CA" w:eastAsia="en-CA"/>
              </w:rPr>
            </w:pPr>
            <w:r w:rsidRPr="00E65305">
              <w:rPr>
                <w:color w:val="000000"/>
                <w:sz w:val="20"/>
                <w:lang w:val="en-CA" w:eastAsia="en-CA"/>
              </w:rPr>
              <w:t>84,000</w:t>
            </w:r>
          </w:p>
        </w:tc>
        <w:tc>
          <w:tcPr>
            <w:tcW w:w="1186" w:type="pct"/>
            <w:shd w:val="clear" w:color="auto" w:fill="auto"/>
            <w:tcMar>
              <w:left w:w="115" w:type="dxa"/>
              <w:right w:w="216" w:type="dxa"/>
            </w:tcMar>
            <w:vAlign w:val="center"/>
            <w:hideMark/>
          </w:tcPr>
          <w:p w:rsidR="00B56A97" w:rsidRPr="00E65305" w:rsidRDefault="00B56A97" w:rsidP="008C39EE">
            <w:pPr>
              <w:widowControl w:val="0"/>
              <w:jc w:val="right"/>
              <w:rPr>
                <w:color w:val="000000"/>
                <w:sz w:val="20"/>
                <w:lang w:val="en-CA" w:eastAsia="en-CA"/>
              </w:rPr>
            </w:pPr>
            <w:r w:rsidRPr="00E65305">
              <w:rPr>
                <w:sz w:val="20"/>
                <w:lang w:val="en-CA"/>
              </w:rPr>
              <w:t xml:space="preserve">61,562 </w:t>
            </w:r>
          </w:p>
        </w:tc>
      </w:tr>
      <w:tr w:rsidR="00B56A97" w:rsidRPr="00AB3CCF" w:rsidTr="00E65305">
        <w:tc>
          <w:tcPr>
            <w:tcW w:w="2629" w:type="pct"/>
            <w:shd w:val="clear" w:color="auto" w:fill="auto"/>
            <w:noWrap/>
            <w:vAlign w:val="center"/>
            <w:hideMark/>
          </w:tcPr>
          <w:p w:rsidR="00B56A97" w:rsidRPr="00D37F74" w:rsidRDefault="00D37F74" w:rsidP="00D37F74">
            <w:pPr>
              <w:widowControl w:val="0"/>
              <w:bidi/>
              <w:jc w:val="left"/>
              <w:rPr>
                <w:color w:val="000000"/>
                <w:sz w:val="20"/>
                <w:lang w:val="en-US" w:eastAsia="en-CA"/>
              </w:rPr>
            </w:pPr>
            <w:r w:rsidRPr="00D37F74">
              <w:rPr>
                <w:color w:val="000000"/>
                <w:sz w:val="20"/>
                <w:rtl/>
                <w:lang w:val="en-CA" w:eastAsia="en-CA"/>
              </w:rPr>
              <w:t>الزيوليت لمولد الأكسجين</w:t>
            </w:r>
          </w:p>
        </w:tc>
        <w:tc>
          <w:tcPr>
            <w:tcW w:w="1186" w:type="pct"/>
            <w:vAlign w:val="center"/>
          </w:tcPr>
          <w:p w:rsidR="00B56A97" w:rsidRPr="00E65305" w:rsidRDefault="00B56A97" w:rsidP="008C39EE">
            <w:pPr>
              <w:widowControl w:val="0"/>
              <w:jc w:val="right"/>
              <w:rPr>
                <w:color w:val="000000"/>
                <w:sz w:val="20"/>
                <w:lang w:val="en-CA" w:eastAsia="en-CA"/>
              </w:rPr>
            </w:pPr>
            <w:r w:rsidRPr="00E65305">
              <w:rPr>
                <w:color w:val="000000"/>
                <w:sz w:val="20"/>
                <w:lang w:val="en-CA" w:eastAsia="en-CA"/>
              </w:rPr>
              <w:t>58,590</w:t>
            </w:r>
          </w:p>
        </w:tc>
        <w:tc>
          <w:tcPr>
            <w:tcW w:w="1186" w:type="pct"/>
            <w:shd w:val="clear" w:color="auto" w:fill="auto"/>
            <w:tcMar>
              <w:left w:w="115" w:type="dxa"/>
              <w:right w:w="216" w:type="dxa"/>
            </w:tcMar>
            <w:vAlign w:val="center"/>
            <w:hideMark/>
          </w:tcPr>
          <w:p w:rsidR="00B56A97" w:rsidRPr="00E65305" w:rsidRDefault="00B56A97" w:rsidP="008C39EE">
            <w:pPr>
              <w:widowControl w:val="0"/>
              <w:jc w:val="right"/>
              <w:rPr>
                <w:color w:val="000000"/>
                <w:sz w:val="20"/>
                <w:lang w:val="en-CA" w:eastAsia="en-CA"/>
              </w:rPr>
            </w:pPr>
            <w:r w:rsidRPr="00E65305">
              <w:rPr>
                <w:sz w:val="20"/>
                <w:lang w:val="en-CA"/>
              </w:rPr>
              <w:t xml:space="preserve">58,590 </w:t>
            </w:r>
          </w:p>
        </w:tc>
      </w:tr>
      <w:tr w:rsidR="00B56A97" w:rsidRPr="00AB3CCF" w:rsidTr="00E65305">
        <w:tc>
          <w:tcPr>
            <w:tcW w:w="2629" w:type="pct"/>
            <w:shd w:val="clear" w:color="auto" w:fill="auto"/>
            <w:noWrap/>
            <w:vAlign w:val="center"/>
            <w:hideMark/>
          </w:tcPr>
          <w:p w:rsidR="00B56A97" w:rsidRPr="00E65305" w:rsidRDefault="00D37F74" w:rsidP="00D37F74">
            <w:pPr>
              <w:widowControl w:val="0"/>
              <w:bidi/>
              <w:jc w:val="left"/>
              <w:rPr>
                <w:b/>
                <w:bCs/>
                <w:color w:val="000000"/>
                <w:sz w:val="20"/>
                <w:lang w:val="en-CA" w:eastAsia="en-CA" w:bidi="ar-SA"/>
              </w:rPr>
            </w:pPr>
            <w:r>
              <w:rPr>
                <w:rFonts w:hint="cs"/>
                <w:b/>
                <w:bCs/>
                <w:color w:val="000000"/>
                <w:sz w:val="20"/>
                <w:rtl/>
                <w:lang w:val="en-CA" w:eastAsia="en-CA"/>
              </w:rPr>
              <w:t>مجموع التكاليف الرأسمالية</w:t>
            </w:r>
          </w:p>
        </w:tc>
        <w:tc>
          <w:tcPr>
            <w:tcW w:w="1186" w:type="pct"/>
            <w:vAlign w:val="center"/>
          </w:tcPr>
          <w:p w:rsidR="00B56A97" w:rsidRPr="00E65305" w:rsidRDefault="00B56A97" w:rsidP="008C39EE">
            <w:pPr>
              <w:widowControl w:val="0"/>
              <w:jc w:val="right"/>
              <w:rPr>
                <w:b/>
                <w:bCs/>
                <w:color w:val="000000"/>
                <w:sz w:val="20"/>
                <w:lang w:val="en-CA" w:eastAsia="en-CA"/>
              </w:rPr>
            </w:pPr>
            <w:r w:rsidRPr="00E65305">
              <w:rPr>
                <w:b/>
                <w:bCs/>
                <w:color w:val="000000"/>
                <w:sz w:val="20"/>
                <w:lang w:val="en-CA" w:eastAsia="en-CA"/>
              </w:rPr>
              <w:t>1,479,482</w:t>
            </w:r>
          </w:p>
        </w:tc>
        <w:tc>
          <w:tcPr>
            <w:tcW w:w="1186" w:type="pct"/>
            <w:shd w:val="clear" w:color="auto" w:fill="auto"/>
            <w:tcMar>
              <w:left w:w="115" w:type="dxa"/>
              <w:right w:w="216" w:type="dxa"/>
            </w:tcMar>
            <w:vAlign w:val="center"/>
            <w:hideMark/>
          </w:tcPr>
          <w:p w:rsidR="00B56A97" w:rsidRPr="00E65305" w:rsidRDefault="00B56A97" w:rsidP="008C39EE">
            <w:pPr>
              <w:widowControl w:val="0"/>
              <w:jc w:val="right"/>
              <w:rPr>
                <w:b/>
                <w:bCs/>
                <w:color w:val="000000"/>
                <w:sz w:val="20"/>
                <w:lang w:val="en-CA" w:eastAsia="en-CA"/>
              </w:rPr>
            </w:pPr>
            <w:r w:rsidRPr="00E65305">
              <w:rPr>
                <w:b/>
                <w:bCs/>
                <w:color w:val="000000"/>
                <w:sz w:val="20"/>
                <w:lang w:val="en-CA" w:eastAsia="en-CA"/>
              </w:rPr>
              <w:t>1,424,864</w:t>
            </w:r>
          </w:p>
        </w:tc>
      </w:tr>
    </w:tbl>
    <w:p w:rsidR="00B56A97" w:rsidRDefault="00B56A97" w:rsidP="00B56A97">
      <w:pPr>
        <w:pStyle w:val="StyleHeader4Para4Left0Firstline0"/>
        <w:numPr>
          <w:ilvl w:val="0"/>
          <w:numId w:val="0"/>
        </w:numPr>
        <w:bidi/>
        <w:rPr>
          <w:sz w:val="24"/>
          <w:szCs w:val="24"/>
          <w:rtl/>
        </w:rPr>
      </w:pPr>
    </w:p>
    <w:p w:rsidR="00B56A97" w:rsidRPr="00B56A97" w:rsidRDefault="00371A33" w:rsidP="00371A33">
      <w:pPr>
        <w:pStyle w:val="StyleHeader4Para4Left0Firstline0"/>
        <w:numPr>
          <w:ilvl w:val="0"/>
          <w:numId w:val="31"/>
        </w:numPr>
        <w:bidi/>
        <w:rPr>
          <w:sz w:val="24"/>
          <w:szCs w:val="24"/>
        </w:rPr>
      </w:pPr>
      <w:r>
        <w:rPr>
          <w:rFonts w:hint="cs"/>
          <w:sz w:val="24"/>
          <w:szCs w:val="24"/>
          <w:rtl/>
        </w:rPr>
        <w:t xml:space="preserve"> </w:t>
      </w:r>
      <w:r w:rsidR="00B56A97" w:rsidRPr="00B56A97">
        <w:rPr>
          <w:sz w:val="24"/>
          <w:szCs w:val="24"/>
          <w:rtl/>
        </w:rPr>
        <w:t xml:space="preserve">أجريت التعديلات التالية على تكاليف الاقتراح </w:t>
      </w:r>
      <w:r w:rsidR="001C17BA">
        <w:rPr>
          <w:rFonts w:hint="cs"/>
          <w:sz w:val="24"/>
          <w:szCs w:val="24"/>
          <w:rtl/>
        </w:rPr>
        <w:t>المقابل</w:t>
      </w:r>
      <w:r w:rsidR="00B56A97" w:rsidRPr="00B56A97">
        <w:rPr>
          <w:sz w:val="24"/>
          <w:szCs w:val="24"/>
          <w:rtl/>
        </w:rPr>
        <w:t>:</w:t>
      </w:r>
    </w:p>
    <w:p w:rsidR="00B56A97" w:rsidRPr="00B56A97" w:rsidRDefault="00B56A97" w:rsidP="001C17BA">
      <w:pPr>
        <w:pStyle w:val="StyleHeader4Para4Left0Firstline0"/>
        <w:numPr>
          <w:ilvl w:val="0"/>
          <w:numId w:val="39"/>
        </w:numPr>
        <w:bidi/>
        <w:ind w:left="1350" w:hanging="540"/>
        <w:rPr>
          <w:sz w:val="24"/>
          <w:szCs w:val="24"/>
        </w:rPr>
      </w:pPr>
      <w:r w:rsidRPr="00B56A97">
        <w:rPr>
          <w:sz w:val="24"/>
          <w:szCs w:val="24"/>
          <w:rtl/>
        </w:rPr>
        <w:t xml:space="preserve">استندت تكلفة تجديد المحرقة إلى الاقتباس المحدث المقدم من </w:t>
      </w:r>
      <w:r w:rsidRPr="00B56A97">
        <w:rPr>
          <w:sz w:val="24"/>
          <w:szCs w:val="24"/>
        </w:rPr>
        <w:t>SGL Carbon Group of Meitingen</w:t>
      </w:r>
      <w:r w:rsidRPr="00B56A97">
        <w:rPr>
          <w:sz w:val="24"/>
          <w:szCs w:val="24"/>
          <w:rtl/>
        </w:rPr>
        <w:t>، ألمانيا (</w:t>
      </w:r>
      <w:r w:rsidRPr="00B56A97">
        <w:rPr>
          <w:sz w:val="24"/>
          <w:szCs w:val="24"/>
        </w:rPr>
        <w:t>SGL</w:t>
      </w:r>
      <w:r w:rsidR="001C17BA">
        <w:rPr>
          <w:sz w:val="24"/>
          <w:szCs w:val="24"/>
          <w:rtl/>
        </w:rPr>
        <w:t>) إلى الاجتماع السادس والثمانين</w:t>
      </w:r>
      <w:r w:rsidRPr="00B56A97">
        <w:rPr>
          <w:sz w:val="24"/>
          <w:szCs w:val="24"/>
          <w:rtl/>
        </w:rPr>
        <w:t>، باستخدام سعر الصرف المعمول به في الأمم المتحدة لليورو اعتبارًا من 1 مايو</w:t>
      </w:r>
      <w:r w:rsidR="001C17BA">
        <w:rPr>
          <w:rFonts w:hint="cs"/>
          <w:sz w:val="24"/>
          <w:szCs w:val="24"/>
          <w:rtl/>
        </w:rPr>
        <w:t>/ أيار</w:t>
      </w:r>
      <w:r w:rsidR="001C17BA">
        <w:rPr>
          <w:sz w:val="24"/>
          <w:szCs w:val="24"/>
          <w:rtl/>
        </w:rPr>
        <w:t xml:space="preserve"> 2021</w:t>
      </w:r>
      <w:r w:rsidRPr="00B56A97">
        <w:rPr>
          <w:sz w:val="24"/>
          <w:szCs w:val="24"/>
          <w:rtl/>
        </w:rPr>
        <w:t>؛</w:t>
      </w:r>
      <w:r w:rsidR="001C17BA">
        <w:rPr>
          <w:rStyle w:val="FootnoteReference"/>
          <w:sz w:val="24"/>
          <w:szCs w:val="24"/>
          <w:rtl/>
        </w:rPr>
        <w:footnoteReference w:id="9"/>
      </w:r>
      <w:r w:rsidRPr="00B56A97">
        <w:rPr>
          <w:sz w:val="24"/>
          <w:szCs w:val="24"/>
          <w:rtl/>
        </w:rPr>
        <w:t xml:space="preserve"> </w:t>
      </w:r>
      <w:r w:rsidR="001C17BA">
        <w:rPr>
          <w:rFonts w:hint="cs"/>
          <w:sz w:val="24"/>
          <w:szCs w:val="24"/>
          <w:rtl/>
        </w:rPr>
        <w:t>و</w:t>
      </w:r>
      <w:r w:rsidRPr="00B56A97">
        <w:rPr>
          <w:sz w:val="24"/>
          <w:szCs w:val="24"/>
          <w:rtl/>
        </w:rPr>
        <w:t>تخفيض بنسبة 2 في المائة حيث يمكن شراء بعض المعدات المدرجة في عرض</w:t>
      </w:r>
      <w:r w:rsidR="001C17BA">
        <w:rPr>
          <w:sz w:val="24"/>
          <w:szCs w:val="24"/>
          <w:rtl/>
        </w:rPr>
        <w:t xml:space="preserve"> أسعار التجديد (على سبيل المثال</w:t>
      </w:r>
      <w:r w:rsidRPr="00B56A97">
        <w:rPr>
          <w:sz w:val="24"/>
          <w:szCs w:val="24"/>
          <w:rtl/>
        </w:rPr>
        <w:t xml:space="preserve">، مضخة إعادة تدوير حمض </w:t>
      </w:r>
      <w:r w:rsidRPr="00B56A97">
        <w:rPr>
          <w:sz w:val="24"/>
          <w:szCs w:val="24"/>
        </w:rPr>
        <w:t>HF</w:t>
      </w:r>
      <w:r w:rsidRPr="00B56A97">
        <w:rPr>
          <w:sz w:val="24"/>
          <w:szCs w:val="24"/>
          <w:rtl/>
        </w:rPr>
        <w:t>، ومضخة إعادة</w:t>
      </w:r>
      <w:r w:rsidR="001C17BA">
        <w:rPr>
          <w:sz w:val="24"/>
          <w:szCs w:val="24"/>
          <w:rtl/>
        </w:rPr>
        <w:t xml:space="preserve"> تدوير السائل، والصمامات والتجهيزات اليدوية</w:t>
      </w:r>
      <w:r w:rsidRPr="00B56A97">
        <w:rPr>
          <w:sz w:val="24"/>
          <w:szCs w:val="24"/>
          <w:rtl/>
        </w:rPr>
        <w:t>، ومواد إصلاح وتج</w:t>
      </w:r>
      <w:r w:rsidR="001C17BA">
        <w:rPr>
          <w:sz w:val="24"/>
          <w:szCs w:val="24"/>
          <w:rtl/>
        </w:rPr>
        <w:t>ديد الأنابيب) محليًا بتكلفة أقل</w:t>
      </w:r>
      <w:r w:rsidRPr="00B56A97">
        <w:rPr>
          <w:sz w:val="24"/>
          <w:szCs w:val="24"/>
          <w:rtl/>
        </w:rPr>
        <w:t>؛ و</w:t>
      </w:r>
      <w:r w:rsidR="001C17BA">
        <w:rPr>
          <w:rFonts w:hint="cs"/>
          <w:sz w:val="24"/>
          <w:szCs w:val="24"/>
          <w:rtl/>
        </w:rPr>
        <w:t xml:space="preserve">إجراء </w:t>
      </w:r>
      <w:r w:rsidRPr="00B56A97">
        <w:rPr>
          <w:sz w:val="24"/>
          <w:szCs w:val="24"/>
          <w:rtl/>
        </w:rPr>
        <w:t>ت</w:t>
      </w:r>
      <w:r w:rsidR="001C17BA">
        <w:rPr>
          <w:sz w:val="24"/>
          <w:szCs w:val="24"/>
          <w:rtl/>
        </w:rPr>
        <w:t>عديلات طفيفة على تكاليف التركيب</w:t>
      </w:r>
      <w:r w:rsidRPr="00B56A97">
        <w:rPr>
          <w:sz w:val="24"/>
          <w:szCs w:val="24"/>
          <w:rtl/>
        </w:rPr>
        <w:t>؛</w:t>
      </w:r>
    </w:p>
    <w:p w:rsidR="00B56A97" w:rsidRPr="00B56A97" w:rsidRDefault="001C17BA" w:rsidP="00725666">
      <w:pPr>
        <w:pStyle w:val="StyleHeader4Para4Left0Firstline0"/>
        <w:numPr>
          <w:ilvl w:val="0"/>
          <w:numId w:val="39"/>
        </w:numPr>
        <w:bidi/>
        <w:ind w:left="1350" w:hanging="540"/>
        <w:rPr>
          <w:sz w:val="24"/>
          <w:szCs w:val="24"/>
        </w:rPr>
      </w:pPr>
      <w:r>
        <w:rPr>
          <w:rFonts w:hint="cs"/>
          <w:sz w:val="24"/>
          <w:szCs w:val="24"/>
          <w:rtl/>
        </w:rPr>
        <w:t>و</w:t>
      </w:r>
      <w:r w:rsidR="00B56A97" w:rsidRPr="00B56A97">
        <w:rPr>
          <w:sz w:val="24"/>
          <w:szCs w:val="24"/>
          <w:rtl/>
        </w:rPr>
        <w:t>لم تنظر الأمانة في السابق في جهاز تن</w:t>
      </w:r>
      <w:r>
        <w:rPr>
          <w:sz w:val="24"/>
          <w:szCs w:val="24"/>
          <w:rtl/>
        </w:rPr>
        <w:t>قية غاز التنفيس النهائي الإضافي</w:t>
      </w:r>
      <w:r w:rsidR="00B56A97" w:rsidRPr="00B56A97">
        <w:rPr>
          <w:sz w:val="24"/>
          <w:szCs w:val="24"/>
          <w:rtl/>
        </w:rPr>
        <w:t xml:space="preserve">، </w:t>
      </w:r>
      <w:r>
        <w:rPr>
          <w:rFonts w:hint="cs"/>
          <w:sz w:val="24"/>
          <w:szCs w:val="24"/>
          <w:rtl/>
        </w:rPr>
        <w:t>لأن</w:t>
      </w:r>
      <w:r w:rsidR="00B56A97" w:rsidRPr="00B56A97">
        <w:rPr>
          <w:sz w:val="24"/>
          <w:szCs w:val="24"/>
          <w:rtl/>
        </w:rPr>
        <w:t xml:space="preserve"> تجديد فرن الترميد شمل جهاز تنقية الغاز النه</w:t>
      </w:r>
      <w:r>
        <w:rPr>
          <w:sz w:val="24"/>
          <w:szCs w:val="24"/>
          <w:rtl/>
        </w:rPr>
        <w:t>ائي (المبطن بالمطاط). ومع ذلك</w:t>
      </w:r>
      <w:r w:rsidR="00B56A97" w:rsidRPr="00B56A97">
        <w:rPr>
          <w:sz w:val="24"/>
          <w:szCs w:val="24"/>
          <w:rtl/>
        </w:rPr>
        <w:t xml:space="preserve">، فإن الاقتراح </w:t>
      </w:r>
      <w:r>
        <w:rPr>
          <w:rFonts w:hint="cs"/>
          <w:sz w:val="24"/>
          <w:szCs w:val="24"/>
          <w:rtl/>
        </w:rPr>
        <w:t>المقابل</w:t>
      </w:r>
      <w:r w:rsidR="00B56A97" w:rsidRPr="00B56A97">
        <w:rPr>
          <w:sz w:val="24"/>
          <w:szCs w:val="24"/>
          <w:rtl/>
        </w:rPr>
        <w:t xml:space="preserve"> الذي قدمته حكومة الأرجنتين </w:t>
      </w:r>
      <w:r w:rsidR="00725666">
        <w:rPr>
          <w:rFonts w:hint="cs"/>
          <w:sz w:val="24"/>
          <w:szCs w:val="24"/>
          <w:rtl/>
        </w:rPr>
        <w:t>برهن على</w:t>
      </w:r>
      <w:r w:rsidR="00B56A97" w:rsidRPr="00B56A97">
        <w:rPr>
          <w:sz w:val="24"/>
          <w:szCs w:val="24"/>
          <w:rtl/>
        </w:rPr>
        <w:t xml:space="preserve"> أن هذه المعدات ستساهم في </w:t>
      </w:r>
      <w:r w:rsidR="00725666">
        <w:rPr>
          <w:rFonts w:hint="cs"/>
          <w:sz w:val="24"/>
          <w:szCs w:val="24"/>
          <w:rtl/>
        </w:rPr>
        <w:t xml:space="preserve">تحقيق </w:t>
      </w:r>
      <w:r w:rsidR="00B56A97" w:rsidRPr="00B56A97">
        <w:rPr>
          <w:sz w:val="24"/>
          <w:szCs w:val="24"/>
          <w:rtl/>
        </w:rPr>
        <w:t>خفض كبير في تكاليف الصيانة. وبعد</w:t>
      </w:r>
      <w:r w:rsidR="00725666">
        <w:rPr>
          <w:rFonts w:hint="cs"/>
          <w:sz w:val="24"/>
          <w:szCs w:val="24"/>
          <w:rtl/>
        </w:rPr>
        <w:t xml:space="preserve"> إجراء</w:t>
      </w:r>
      <w:r w:rsidR="00B56A97" w:rsidRPr="00B56A97">
        <w:rPr>
          <w:sz w:val="24"/>
          <w:szCs w:val="24"/>
          <w:rtl/>
        </w:rPr>
        <w:t xml:space="preserve"> مناقشة مع منظمة الأمم المت</w:t>
      </w:r>
      <w:r w:rsidR="00725666">
        <w:rPr>
          <w:sz w:val="24"/>
          <w:szCs w:val="24"/>
          <w:rtl/>
        </w:rPr>
        <w:t>حدة للتنمية الصناعية (اليونيدو)</w:t>
      </w:r>
      <w:r w:rsidR="00B56A97" w:rsidRPr="00B56A97">
        <w:rPr>
          <w:sz w:val="24"/>
          <w:szCs w:val="24"/>
          <w:rtl/>
        </w:rPr>
        <w:t xml:space="preserve">، تم الاتفاق على تكلفة هذه المعدات </w:t>
      </w:r>
      <w:r w:rsidR="00725666">
        <w:rPr>
          <w:rFonts w:hint="cs"/>
          <w:sz w:val="24"/>
          <w:szCs w:val="24"/>
          <w:rtl/>
        </w:rPr>
        <w:t>بقيمة</w:t>
      </w:r>
      <w:r w:rsidR="00B56A97" w:rsidRPr="00B56A97">
        <w:rPr>
          <w:sz w:val="24"/>
          <w:szCs w:val="24"/>
          <w:rtl/>
        </w:rPr>
        <w:t xml:space="preserve"> 9</w:t>
      </w:r>
      <w:r w:rsidR="00725666">
        <w:rPr>
          <w:rFonts w:hint="cs"/>
          <w:sz w:val="24"/>
          <w:szCs w:val="24"/>
          <w:rtl/>
        </w:rPr>
        <w:t>,</w:t>
      </w:r>
      <w:r w:rsidR="00B56A97" w:rsidRPr="00B56A97">
        <w:rPr>
          <w:sz w:val="24"/>
          <w:szCs w:val="24"/>
          <w:rtl/>
        </w:rPr>
        <w:t>875 دولار أمري</w:t>
      </w:r>
      <w:r w:rsidR="00725666">
        <w:rPr>
          <w:sz w:val="24"/>
          <w:szCs w:val="24"/>
          <w:rtl/>
        </w:rPr>
        <w:t>كي؛</w:t>
      </w:r>
    </w:p>
    <w:p w:rsidR="00B56A97" w:rsidRPr="00B56A97" w:rsidRDefault="00725666" w:rsidP="00410668">
      <w:pPr>
        <w:pStyle w:val="StyleHeader4Para4Left0Firstline0"/>
        <w:numPr>
          <w:ilvl w:val="0"/>
          <w:numId w:val="39"/>
        </w:numPr>
        <w:bidi/>
        <w:ind w:left="1350" w:hanging="540"/>
        <w:rPr>
          <w:sz w:val="24"/>
          <w:szCs w:val="24"/>
        </w:rPr>
      </w:pPr>
      <w:r>
        <w:rPr>
          <w:rFonts w:hint="cs"/>
          <w:sz w:val="24"/>
          <w:szCs w:val="24"/>
          <w:rtl/>
        </w:rPr>
        <w:t>و</w:t>
      </w:r>
      <w:r w:rsidR="00B56A97" w:rsidRPr="00B56A97">
        <w:rPr>
          <w:sz w:val="24"/>
          <w:szCs w:val="24"/>
          <w:rtl/>
        </w:rPr>
        <w:t>تم الاتفاق على</w:t>
      </w:r>
      <w:r>
        <w:rPr>
          <w:sz w:val="24"/>
          <w:szCs w:val="24"/>
          <w:rtl/>
        </w:rPr>
        <w:t xml:space="preserve"> تكلفة الزيوليت لمولد الأكسجين </w:t>
      </w:r>
      <w:r>
        <w:rPr>
          <w:rFonts w:hint="cs"/>
          <w:sz w:val="24"/>
          <w:szCs w:val="24"/>
          <w:rtl/>
        </w:rPr>
        <w:t>حسب</w:t>
      </w:r>
      <w:r w:rsidR="00B56A97" w:rsidRPr="00B56A97">
        <w:rPr>
          <w:sz w:val="24"/>
          <w:szCs w:val="24"/>
          <w:rtl/>
        </w:rPr>
        <w:t>ما قُدمت (</w:t>
      </w:r>
      <w:r>
        <w:rPr>
          <w:rFonts w:hint="cs"/>
          <w:sz w:val="24"/>
          <w:szCs w:val="24"/>
          <w:rtl/>
        </w:rPr>
        <w:t xml:space="preserve">58,590 </w:t>
      </w:r>
      <w:r>
        <w:rPr>
          <w:sz w:val="24"/>
          <w:szCs w:val="24"/>
          <w:rtl/>
        </w:rPr>
        <w:t>دولار</w:t>
      </w:r>
      <w:r w:rsidR="00B56A97" w:rsidRPr="00B56A97">
        <w:rPr>
          <w:sz w:val="24"/>
          <w:szCs w:val="24"/>
          <w:rtl/>
        </w:rPr>
        <w:t xml:space="preserve"> </w:t>
      </w:r>
      <w:r>
        <w:rPr>
          <w:rFonts w:hint="cs"/>
          <w:sz w:val="24"/>
          <w:szCs w:val="24"/>
          <w:rtl/>
        </w:rPr>
        <w:t>أمريكي</w:t>
      </w:r>
      <w:r>
        <w:rPr>
          <w:sz w:val="24"/>
          <w:szCs w:val="24"/>
          <w:rtl/>
        </w:rPr>
        <w:t>)؛ ومع ذلك</w:t>
      </w:r>
      <w:r w:rsidR="00B56A97" w:rsidRPr="00B56A97">
        <w:rPr>
          <w:sz w:val="24"/>
          <w:szCs w:val="24"/>
          <w:rtl/>
        </w:rPr>
        <w:t>، وكما لاحظت الأما</w:t>
      </w:r>
      <w:r>
        <w:rPr>
          <w:sz w:val="24"/>
          <w:szCs w:val="24"/>
          <w:rtl/>
        </w:rPr>
        <w:t>نة في الاجتماع الثالث والثمانين، فإن شراء غاز الأكسجين</w:t>
      </w:r>
      <w:r w:rsidR="00B56A97" w:rsidRPr="00B56A97">
        <w:rPr>
          <w:sz w:val="24"/>
          <w:szCs w:val="24"/>
          <w:rtl/>
        </w:rPr>
        <w:t>، الذي أدرجته اليوني</w:t>
      </w:r>
      <w:r>
        <w:rPr>
          <w:sz w:val="24"/>
          <w:szCs w:val="24"/>
          <w:rtl/>
        </w:rPr>
        <w:t>دو في التكاليف المتغيرة للتدمير</w:t>
      </w:r>
      <w:r w:rsidR="00B56A97" w:rsidRPr="00B56A97">
        <w:rPr>
          <w:sz w:val="24"/>
          <w:szCs w:val="24"/>
          <w:rtl/>
        </w:rPr>
        <w:t xml:space="preserve">، لم يكن </w:t>
      </w:r>
      <w:r>
        <w:rPr>
          <w:rFonts w:hint="cs"/>
          <w:sz w:val="24"/>
          <w:szCs w:val="24"/>
          <w:rtl/>
        </w:rPr>
        <w:t>إضافيا</w:t>
      </w:r>
      <w:r w:rsidR="00B56A97" w:rsidRPr="00B56A97">
        <w:rPr>
          <w:sz w:val="24"/>
          <w:szCs w:val="24"/>
          <w:rtl/>
        </w:rPr>
        <w:t xml:space="preserve"> وتم الاتفاق على </w:t>
      </w:r>
      <w:r w:rsidR="00410668">
        <w:rPr>
          <w:rFonts w:hint="cs"/>
          <w:sz w:val="24"/>
          <w:szCs w:val="24"/>
          <w:rtl/>
        </w:rPr>
        <w:t>حذفه</w:t>
      </w:r>
      <w:r w:rsidR="00B56A97" w:rsidRPr="00B56A97">
        <w:rPr>
          <w:sz w:val="24"/>
          <w:szCs w:val="24"/>
          <w:rtl/>
        </w:rPr>
        <w:t>.</w:t>
      </w:r>
    </w:p>
    <w:p w:rsidR="00B56A97" w:rsidRPr="00410668" w:rsidRDefault="00B56A97" w:rsidP="00410668">
      <w:pPr>
        <w:pStyle w:val="StyleHeader4Para4Left0Firstline0"/>
        <w:numPr>
          <w:ilvl w:val="0"/>
          <w:numId w:val="0"/>
        </w:numPr>
        <w:bidi/>
        <w:rPr>
          <w:i/>
          <w:iCs/>
          <w:sz w:val="24"/>
          <w:szCs w:val="24"/>
          <w:rtl/>
          <w:lang w:bidi="ar-SA"/>
        </w:rPr>
      </w:pPr>
      <w:r w:rsidRPr="00410668">
        <w:rPr>
          <w:i/>
          <w:iCs/>
          <w:sz w:val="24"/>
          <w:szCs w:val="24"/>
          <w:rtl/>
        </w:rPr>
        <w:t>التكلفة المتغيرة للتدمير</w:t>
      </w:r>
    </w:p>
    <w:p w:rsidR="00B56A97" w:rsidRPr="00B56A97" w:rsidRDefault="00514557" w:rsidP="00514557">
      <w:pPr>
        <w:pStyle w:val="StyleHeader4Para4Left0Firstline0"/>
        <w:numPr>
          <w:ilvl w:val="0"/>
          <w:numId w:val="31"/>
        </w:numPr>
        <w:bidi/>
        <w:rPr>
          <w:sz w:val="24"/>
          <w:szCs w:val="24"/>
        </w:rPr>
      </w:pPr>
      <w:r>
        <w:rPr>
          <w:rFonts w:hint="cs"/>
          <w:sz w:val="24"/>
          <w:szCs w:val="24"/>
          <w:rtl/>
        </w:rPr>
        <w:t xml:space="preserve"> </w:t>
      </w:r>
      <w:r w:rsidR="00B56A97" w:rsidRPr="00B56A97">
        <w:rPr>
          <w:sz w:val="24"/>
          <w:szCs w:val="24"/>
          <w:rtl/>
        </w:rPr>
        <w:t xml:space="preserve">تضمن الاقتراح </w:t>
      </w:r>
      <w:r>
        <w:rPr>
          <w:rFonts w:hint="cs"/>
          <w:sz w:val="24"/>
          <w:szCs w:val="24"/>
          <w:rtl/>
        </w:rPr>
        <w:t>المقابل</w:t>
      </w:r>
      <w:r w:rsidR="00B56A97" w:rsidRPr="00B56A97">
        <w:rPr>
          <w:sz w:val="24"/>
          <w:szCs w:val="24"/>
          <w:rtl/>
        </w:rPr>
        <w:t xml:space="preserve"> إجمالي التكاليف المتغيرة للتدمير </w:t>
      </w:r>
      <w:r>
        <w:rPr>
          <w:rFonts w:hint="cs"/>
          <w:sz w:val="24"/>
          <w:szCs w:val="24"/>
          <w:rtl/>
        </w:rPr>
        <w:t>وقدرها</w:t>
      </w:r>
      <w:r w:rsidR="00B56A97" w:rsidRPr="00B56A97">
        <w:rPr>
          <w:sz w:val="24"/>
          <w:szCs w:val="24"/>
          <w:rtl/>
        </w:rPr>
        <w:t xml:space="preserve"> 305</w:t>
      </w:r>
      <w:r>
        <w:rPr>
          <w:rFonts w:hint="cs"/>
          <w:sz w:val="24"/>
          <w:szCs w:val="24"/>
          <w:rtl/>
        </w:rPr>
        <w:t>,</w:t>
      </w:r>
      <w:r w:rsidR="00B56A97" w:rsidRPr="00B56A97">
        <w:rPr>
          <w:sz w:val="24"/>
          <w:szCs w:val="24"/>
          <w:rtl/>
        </w:rPr>
        <w:t>596 دولارًا أمريكيًا بناءً على تشغيل المحرقة من 1 يناير</w:t>
      </w:r>
      <w:r>
        <w:rPr>
          <w:rFonts w:hint="cs"/>
          <w:sz w:val="24"/>
          <w:szCs w:val="24"/>
          <w:rtl/>
        </w:rPr>
        <w:t>/ كانون الثاني</w:t>
      </w:r>
      <w:r w:rsidR="00B56A97" w:rsidRPr="00B56A97">
        <w:rPr>
          <w:sz w:val="24"/>
          <w:szCs w:val="24"/>
          <w:rtl/>
        </w:rPr>
        <w:t xml:space="preserve"> 2022 إلى 31 ديسمبر</w:t>
      </w:r>
      <w:r>
        <w:rPr>
          <w:rFonts w:hint="cs"/>
          <w:sz w:val="24"/>
          <w:szCs w:val="24"/>
          <w:rtl/>
        </w:rPr>
        <w:t>/ كانون الأول</w:t>
      </w:r>
      <w:r>
        <w:rPr>
          <w:sz w:val="24"/>
          <w:szCs w:val="24"/>
          <w:rtl/>
        </w:rPr>
        <w:t xml:space="preserve"> 2029</w:t>
      </w:r>
      <w:r w:rsidR="00B56A97" w:rsidRPr="00B56A97">
        <w:rPr>
          <w:sz w:val="24"/>
          <w:szCs w:val="24"/>
          <w:rtl/>
        </w:rPr>
        <w:t>، لتدمير إجمالي قدره 360</w:t>
      </w:r>
      <w:r>
        <w:rPr>
          <w:rFonts w:hint="cs"/>
          <w:sz w:val="24"/>
          <w:szCs w:val="24"/>
          <w:rtl/>
        </w:rPr>
        <w:t>,</w:t>
      </w:r>
      <w:r>
        <w:rPr>
          <w:sz w:val="24"/>
          <w:szCs w:val="24"/>
          <w:rtl/>
        </w:rPr>
        <w:t>36 طن متري</w:t>
      </w:r>
      <w:r w:rsidR="00B56A97" w:rsidRPr="00B56A97">
        <w:rPr>
          <w:sz w:val="24"/>
          <w:szCs w:val="24"/>
          <w:rtl/>
        </w:rPr>
        <w:t xml:space="preserve"> من </w:t>
      </w:r>
      <w:r>
        <w:rPr>
          <w:rFonts w:hint="cs"/>
          <w:sz w:val="24"/>
          <w:szCs w:val="24"/>
          <w:rtl/>
        </w:rPr>
        <w:t>الهيدروفلوروكربون</w:t>
      </w:r>
      <w:r w:rsidR="00B56A97" w:rsidRPr="00B56A97">
        <w:rPr>
          <w:sz w:val="24"/>
          <w:szCs w:val="24"/>
          <w:rtl/>
        </w:rPr>
        <w:t>-</w:t>
      </w:r>
      <w:r>
        <w:rPr>
          <w:rFonts w:hint="cs"/>
          <w:sz w:val="24"/>
          <w:szCs w:val="24"/>
          <w:rtl/>
        </w:rPr>
        <w:t xml:space="preserve"> </w:t>
      </w:r>
      <w:r w:rsidR="00B56A97" w:rsidRPr="00B56A97">
        <w:rPr>
          <w:sz w:val="24"/>
          <w:szCs w:val="24"/>
          <w:rtl/>
        </w:rPr>
        <w:t xml:space="preserve">23. </w:t>
      </w:r>
      <w:r>
        <w:rPr>
          <w:rFonts w:hint="cs"/>
          <w:sz w:val="24"/>
          <w:szCs w:val="24"/>
          <w:rtl/>
        </w:rPr>
        <w:t>وإذ تلاحظ</w:t>
      </w:r>
      <w:r w:rsidR="00B56A97" w:rsidRPr="00B56A97">
        <w:rPr>
          <w:sz w:val="24"/>
          <w:szCs w:val="24"/>
          <w:rtl/>
        </w:rPr>
        <w:t xml:space="preserve"> أن تج</w:t>
      </w:r>
      <w:r>
        <w:rPr>
          <w:sz w:val="24"/>
          <w:szCs w:val="24"/>
          <w:rtl/>
        </w:rPr>
        <w:t>ديد المحرقة سيكتمل بحلول 1 يولي</w:t>
      </w:r>
      <w:r>
        <w:rPr>
          <w:rFonts w:hint="cs"/>
          <w:sz w:val="24"/>
          <w:szCs w:val="24"/>
          <w:rtl/>
        </w:rPr>
        <w:t>ه/ تموز</w:t>
      </w:r>
      <w:r>
        <w:rPr>
          <w:sz w:val="24"/>
          <w:szCs w:val="24"/>
          <w:rtl/>
        </w:rPr>
        <w:t xml:space="preserve"> 2022</w:t>
      </w:r>
      <w:r w:rsidR="00B56A97" w:rsidRPr="00B56A97">
        <w:rPr>
          <w:sz w:val="24"/>
          <w:szCs w:val="24"/>
          <w:rtl/>
        </w:rPr>
        <w:t>، اقترحت الأمانة أن تخزن</w:t>
      </w:r>
      <w:r>
        <w:rPr>
          <w:rFonts w:hint="cs"/>
          <w:sz w:val="24"/>
          <w:szCs w:val="24"/>
          <w:rtl/>
        </w:rPr>
        <w:t xml:space="preserve"> شركة</w:t>
      </w:r>
      <w:r w:rsidR="00B56A97" w:rsidRPr="00B56A97">
        <w:rPr>
          <w:sz w:val="24"/>
          <w:szCs w:val="24"/>
          <w:rtl/>
        </w:rPr>
        <w:t xml:space="preserve"> </w:t>
      </w:r>
      <w:r w:rsidR="00B56A97" w:rsidRPr="00B56A97">
        <w:rPr>
          <w:sz w:val="24"/>
          <w:szCs w:val="24"/>
        </w:rPr>
        <w:t>FIASA</w:t>
      </w:r>
      <w:r w:rsidR="00B56A97" w:rsidRPr="00B56A97">
        <w:rPr>
          <w:sz w:val="24"/>
          <w:szCs w:val="24"/>
          <w:rtl/>
        </w:rPr>
        <w:t xml:space="preserve"> المنتج الثانوي </w:t>
      </w:r>
      <w:r>
        <w:rPr>
          <w:rFonts w:hint="cs"/>
          <w:sz w:val="24"/>
          <w:szCs w:val="24"/>
          <w:rtl/>
        </w:rPr>
        <w:t>الهيدروفلوروكربون</w:t>
      </w:r>
      <w:r w:rsidRPr="00B56A97">
        <w:rPr>
          <w:sz w:val="24"/>
          <w:szCs w:val="24"/>
          <w:rtl/>
        </w:rPr>
        <w:t>-</w:t>
      </w:r>
      <w:r>
        <w:rPr>
          <w:rFonts w:hint="cs"/>
          <w:sz w:val="24"/>
          <w:szCs w:val="24"/>
          <w:rtl/>
        </w:rPr>
        <w:t xml:space="preserve"> </w:t>
      </w:r>
      <w:r w:rsidRPr="00B56A97">
        <w:rPr>
          <w:sz w:val="24"/>
          <w:szCs w:val="24"/>
          <w:rtl/>
        </w:rPr>
        <w:t>23</w:t>
      </w:r>
      <w:r>
        <w:rPr>
          <w:rFonts w:hint="cs"/>
          <w:sz w:val="24"/>
          <w:szCs w:val="24"/>
          <w:rtl/>
        </w:rPr>
        <w:t xml:space="preserve"> </w:t>
      </w:r>
      <w:r w:rsidR="00B56A97" w:rsidRPr="00B56A97">
        <w:rPr>
          <w:sz w:val="24"/>
          <w:szCs w:val="24"/>
          <w:rtl/>
        </w:rPr>
        <w:t>المتولد في خزانه</w:t>
      </w:r>
      <w:r>
        <w:rPr>
          <w:rFonts w:hint="cs"/>
          <w:sz w:val="24"/>
          <w:szCs w:val="24"/>
          <w:rtl/>
        </w:rPr>
        <w:t>ا</w:t>
      </w:r>
      <w:r w:rsidR="00B56A97" w:rsidRPr="00B56A97">
        <w:rPr>
          <w:sz w:val="24"/>
          <w:szCs w:val="24"/>
          <w:rtl/>
        </w:rPr>
        <w:t xml:space="preserve"> المبرد اعتبارًا من 1 يناير</w:t>
      </w:r>
      <w:r>
        <w:rPr>
          <w:rFonts w:hint="cs"/>
          <w:sz w:val="24"/>
          <w:szCs w:val="24"/>
          <w:rtl/>
        </w:rPr>
        <w:t>/ كانون الثاني</w:t>
      </w:r>
      <w:r w:rsidR="00B56A97" w:rsidRPr="00B56A97">
        <w:rPr>
          <w:sz w:val="24"/>
          <w:szCs w:val="24"/>
          <w:rtl/>
        </w:rPr>
        <w:t xml:space="preserve"> 2022</w:t>
      </w:r>
      <w:r>
        <w:rPr>
          <w:rStyle w:val="FootnoteReference"/>
          <w:sz w:val="24"/>
          <w:szCs w:val="24"/>
          <w:rtl/>
        </w:rPr>
        <w:footnoteReference w:id="10"/>
      </w:r>
      <w:r w:rsidR="00B56A97" w:rsidRPr="00B56A97">
        <w:rPr>
          <w:sz w:val="24"/>
          <w:szCs w:val="24"/>
          <w:rtl/>
        </w:rPr>
        <w:t xml:space="preserve"> </w:t>
      </w:r>
      <w:r>
        <w:rPr>
          <w:rFonts w:hint="cs"/>
          <w:sz w:val="24"/>
          <w:szCs w:val="24"/>
          <w:rtl/>
        </w:rPr>
        <w:t>لكي</w:t>
      </w:r>
      <w:r w:rsidR="00B56A97" w:rsidRPr="00B56A97">
        <w:rPr>
          <w:sz w:val="24"/>
          <w:szCs w:val="24"/>
          <w:rtl/>
        </w:rPr>
        <w:t xml:space="preserve"> يمكن تدمير</w:t>
      </w:r>
      <w:r>
        <w:rPr>
          <w:rFonts w:hint="cs"/>
          <w:sz w:val="24"/>
          <w:szCs w:val="24"/>
          <w:rtl/>
        </w:rPr>
        <w:t xml:space="preserve"> الهيدروفلوروكربون</w:t>
      </w:r>
      <w:r w:rsidRPr="00B56A97">
        <w:rPr>
          <w:sz w:val="24"/>
          <w:szCs w:val="24"/>
          <w:rtl/>
        </w:rPr>
        <w:t>-</w:t>
      </w:r>
      <w:r>
        <w:rPr>
          <w:rFonts w:hint="cs"/>
          <w:sz w:val="24"/>
          <w:szCs w:val="24"/>
          <w:rtl/>
        </w:rPr>
        <w:t xml:space="preserve"> </w:t>
      </w:r>
      <w:r w:rsidRPr="00B56A97">
        <w:rPr>
          <w:sz w:val="24"/>
          <w:szCs w:val="24"/>
          <w:rtl/>
        </w:rPr>
        <w:t>23</w:t>
      </w:r>
      <w:r>
        <w:rPr>
          <w:rFonts w:hint="cs"/>
          <w:sz w:val="24"/>
          <w:szCs w:val="24"/>
          <w:rtl/>
        </w:rPr>
        <w:t xml:space="preserve"> </w:t>
      </w:r>
      <w:r w:rsidR="00B56A97" w:rsidRPr="00B56A97">
        <w:rPr>
          <w:sz w:val="24"/>
          <w:szCs w:val="24"/>
          <w:rtl/>
        </w:rPr>
        <w:t xml:space="preserve">هذا </w:t>
      </w:r>
      <w:r>
        <w:rPr>
          <w:rFonts w:hint="cs"/>
          <w:sz w:val="24"/>
          <w:szCs w:val="24"/>
          <w:rtl/>
        </w:rPr>
        <w:t>فور الانتهاء من</w:t>
      </w:r>
      <w:r>
        <w:rPr>
          <w:sz w:val="24"/>
          <w:szCs w:val="24"/>
          <w:rtl/>
        </w:rPr>
        <w:t xml:space="preserve"> </w:t>
      </w:r>
      <w:r w:rsidR="00B56A97" w:rsidRPr="00B56A97">
        <w:rPr>
          <w:sz w:val="24"/>
          <w:szCs w:val="24"/>
          <w:rtl/>
        </w:rPr>
        <w:t xml:space="preserve">تجديد المحرقة. </w:t>
      </w:r>
      <w:r>
        <w:rPr>
          <w:rFonts w:hint="cs"/>
          <w:sz w:val="24"/>
          <w:szCs w:val="24"/>
          <w:rtl/>
        </w:rPr>
        <w:t>و</w:t>
      </w:r>
      <w:r w:rsidR="00B56A97" w:rsidRPr="00B56A97">
        <w:rPr>
          <w:sz w:val="24"/>
          <w:szCs w:val="24"/>
          <w:rtl/>
        </w:rPr>
        <w:t>وافقت حكومة الأرجنتين على</w:t>
      </w:r>
      <w:r>
        <w:rPr>
          <w:sz w:val="24"/>
          <w:szCs w:val="24"/>
          <w:rtl/>
        </w:rPr>
        <w:t xml:space="preserve"> اقتراح الأمانة. </w:t>
      </w:r>
      <w:r>
        <w:rPr>
          <w:rFonts w:hint="cs"/>
          <w:sz w:val="24"/>
          <w:szCs w:val="24"/>
          <w:rtl/>
        </w:rPr>
        <w:t>و</w:t>
      </w:r>
      <w:r>
        <w:rPr>
          <w:sz w:val="24"/>
          <w:szCs w:val="24"/>
          <w:rtl/>
        </w:rPr>
        <w:t>على هذا الأساس</w:t>
      </w:r>
      <w:r w:rsidR="00B56A97" w:rsidRPr="00B56A97">
        <w:rPr>
          <w:sz w:val="24"/>
          <w:szCs w:val="24"/>
          <w:rtl/>
        </w:rPr>
        <w:t xml:space="preserve">، تم الاتفاق على التكاليف المتغيرة للتدمير للفترة 2022-2029 </w:t>
      </w:r>
      <w:r>
        <w:rPr>
          <w:rFonts w:hint="cs"/>
          <w:sz w:val="24"/>
          <w:szCs w:val="24"/>
          <w:rtl/>
        </w:rPr>
        <w:t>بقيمة</w:t>
      </w:r>
      <w:r w:rsidR="00B56A97" w:rsidRPr="00B56A97">
        <w:rPr>
          <w:sz w:val="24"/>
          <w:szCs w:val="24"/>
          <w:rtl/>
        </w:rPr>
        <w:t xml:space="preserve"> 195</w:t>
      </w:r>
      <w:r>
        <w:rPr>
          <w:rFonts w:hint="cs"/>
          <w:sz w:val="24"/>
          <w:szCs w:val="24"/>
          <w:rtl/>
        </w:rPr>
        <w:t>,</w:t>
      </w:r>
      <w:r w:rsidR="00B56A97" w:rsidRPr="00B56A97">
        <w:rPr>
          <w:sz w:val="24"/>
          <w:szCs w:val="24"/>
          <w:rtl/>
        </w:rPr>
        <w:t>566 دولار أمريكي على أساس ما يلي:</w:t>
      </w:r>
    </w:p>
    <w:p w:rsidR="00B56A97" w:rsidRPr="00B56A97" w:rsidRDefault="00B56A97" w:rsidP="00AF6FE6">
      <w:pPr>
        <w:pStyle w:val="StyleHeader4Para4Left0Firstline0"/>
        <w:numPr>
          <w:ilvl w:val="1"/>
          <w:numId w:val="31"/>
        </w:numPr>
        <w:bidi/>
        <w:ind w:hanging="540"/>
        <w:rPr>
          <w:sz w:val="24"/>
          <w:szCs w:val="24"/>
        </w:rPr>
      </w:pPr>
      <w:r w:rsidRPr="00B56A97">
        <w:rPr>
          <w:sz w:val="24"/>
          <w:szCs w:val="24"/>
          <w:rtl/>
        </w:rPr>
        <w:t xml:space="preserve">تم الاتفاق على التكاليف </w:t>
      </w:r>
      <w:r w:rsidR="00AF6FE6">
        <w:rPr>
          <w:sz w:val="24"/>
          <w:szCs w:val="24"/>
          <w:rtl/>
        </w:rPr>
        <w:t xml:space="preserve">المتغيرة للغاز الطبيعي والمياه </w:t>
      </w:r>
      <w:r w:rsidR="00AF6FE6">
        <w:rPr>
          <w:rFonts w:hint="cs"/>
          <w:sz w:val="24"/>
          <w:szCs w:val="24"/>
          <w:rtl/>
        </w:rPr>
        <w:t>حسب</w:t>
      </w:r>
      <w:r w:rsidR="00AF6FE6">
        <w:rPr>
          <w:sz w:val="24"/>
          <w:szCs w:val="24"/>
          <w:rtl/>
        </w:rPr>
        <w:t>ما قُدمت</w:t>
      </w:r>
      <w:r w:rsidRPr="00B56A97">
        <w:rPr>
          <w:sz w:val="24"/>
          <w:szCs w:val="24"/>
          <w:rtl/>
        </w:rPr>
        <w:t xml:space="preserve">، </w:t>
      </w:r>
      <w:r w:rsidR="00AF6FE6">
        <w:rPr>
          <w:rFonts w:hint="cs"/>
          <w:sz w:val="24"/>
          <w:szCs w:val="24"/>
          <w:rtl/>
        </w:rPr>
        <w:t>وحذفت</w:t>
      </w:r>
      <w:r w:rsidRPr="00B56A97">
        <w:rPr>
          <w:sz w:val="24"/>
          <w:szCs w:val="24"/>
          <w:rtl/>
        </w:rPr>
        <w:t xml:space="preserve"> تكاليف غاز الأكسجين؛</w:t>
      </w:r>
    </w:p>
    <w:p w:rsidR="00B56A97" w:rsidRPr="00B56A97" w:rsidRDefault="00AF6FE6" w:rsidP="003B0C7B">
      <w:pPr>
        <w:pStyle w:val="StyleHeader4Para4Left0Firstline0"/>
        <w:numPr>
          <w:ilvl w:val="1"/>
          <w:numId w:val="31"/>
        </w:numPr>
        <w:bidi/>
        <w:ind w:hanging="540"/>
        <w:rPr>
          <w:sz w:val="24"/>
          <w:szCs w:val="24"/>
        </w:rPr>
      </w:pPr>
      <w:r>
        <w:rPr>
          <w:rFonts w:hint="cs"/>
          <w:sz w:val="24"/>
          <w:szCs w:val="24"/>
          <w:rtl/>
        </w:rPr>
        <w:t>وسابقا</w:t>
      </w:r>
      <w:r w:rsidR="00B56A97" w:rsidRPr="00B56A97">
        <w:rPr>
          <w:sz w:val="24"/>
          <w:szCs w:val="24"/>
          <w:rtl/>
        </w:rPr>
        <w:t xml:space="preserve">، </w:t>
      </w:r>
      <w:r>
        <w:rPr>
          <w:rFonts w:hint="cs"/>
          <w:sz w:val="24"/>
          <w:szCs w:val="24"/>
          <w:rtl/>
        </w:rPr>
        <w:t>أنشأت</w:t>
      </w:r>
      <w:r w:rsidR="00B56A97" w:rsidRPr="00B56A97">
        <w:rPr>
          <w:sz w:val="24"/>
          <w:szCs w:val="24"/>
          <w:rtl/>
        </w:rPr>
        <w:t xml:space="preserve"> الأمانة حساباتها </w:t>
      </w:r>
      <w:r>
        <w:rPr>
          <w:rFonts w:hint="cs"/>
          <w:sz w:val="24"/>
          <w:szCs w:val="24"/>
          <w:rtl/>
        </w:rPr>
        <w:t>ل</w:t>
      </w:r>
      <w:r w:rsidR="00B56A97" w:rsidRPr="00B56A97">
        <w:rPr>
          <w:sz w:val="24"/>
          <w:szCs w:val="24"/>
          <w:rtl/>
        </w:rPr>
        <w:t xml:space="preserve">لكهرباء المستخدمة لتدمير كل كيلوغرام من </w:t>
      </w:r>
      <w:r>
        <w:rPr>
          <w:rFonts w:hint="cs"/>
          <w:sz w:val="24"/>
          <w:szCs w:val="24"/>
          <w:rtl/>
        </w:rPr>
        <w:t>الهيدروفلوروكربون</w:t>
      </w:r>
      <w:r w:rsidRPr="00B56A97">
        <w:rPr>
          <w:sz w:val="24"/>
          <w:szCs w:val="24"/>
          <w:rtl/>
        </w:rPr>
        <w:t>-</w:t>
      </w:r>
      <w:r>
        <w:rPr>
          <w:rFonts w:hint="cs"/>
          <w:sz w:val="24"/>
          <w:szCs w:val="24"/>
          <w:rtl/>
        </w:rPr>
        <w:t xml:space="preserve"> </w:t>
      </w:r>
      <w:r w:rsidRPr="00B56A97">
        <w:rPr>
          <w:sz w:val="24"/>
          <w:szCs w:val="24"/>
          <w:rtl/>
        </w:rPr>
        <w:t>23</w:t>
      </w:r>
      <w:r>
        <w:rPr>
          <w:rFonts w:hint="cs"/>
          <w:sz w:val="24"/>
          <w:szCs w:val="24"/>
          <w:rtl/>
        </w:rPr>
        <w:t xml:space="preserve"> </w:t>
      </w:r>
      <w:r>
        <w:rPr>
          <w:rFonts w:hint="cs"/>
          <w:sz w:val="24"/>
          <w:szCs w:val="24"/>
          <w:rtl/>
        </w:rPr>
        <w:lastRenderedPageBreak/>
        <w:t>استنادا إلى</w:t>
      </w:r>
      <w:r w:rsidR="00B56A97" w:rsidRPr="00B56A97">
        <w:rPr>
          <w:sz w:val="24"/>
          <w:szCs w:val="24"/>
          <w:rtl/>
        </w:rPr>
        <w:t xml:space="preserve"> البيانات الواردة في تقارير التحقق المقدمة من </w:t>
      </w:r>
      <w:r>
        <w:rPr>
          <w:rFonts w:hint="cs"/>
          <w:sz w:val="24"/>
          <w:szCs w:val="24"/>
          <w:rtl/>
        </w:rPr>
        <w:t>الشركة</w:t>
      </w:r>
      <w:r w:rsidR="00B56A97" w:rsidRPr="00B56A97">
        <w:rPr>
          <w:sz w:val="24"/>
          <w:szCs w:val="24"/>
          <w:rtl/>
        </w:rPr>
        <w:t xml:space="preserve"> إلى آلية التنمية النظيفة.</w:t>
      </w:r>
      <w:r>
        <w:rPr>
          <w:rStyle w:val="FootnoteReference"/>
          <w:sz w:val="24"/>
          <w:szCs w:val="24"/>
          <w:rtl/>
        </w:rPr>
        <w:footnoteReference w:id="11"/>
      </w:r>
      <w:r w:rsidR="00B56A97" w:rsidRPr="00B56A97">
        <w:rPr>
          <w:sz w:val="24"/>
          <w:szCs w:val="24"/>
          <w:rtl/>
        </w:rPr>
        <w:t xml:space="preserve"> </w:t>
      </w:r>
      <w:r w:rsidR="003B0C7B">
        <w:rPr>
          <w:rFonts w:hint="cs"/>
          <w:sz w:val="24"/>
          <w:szCs w:val="24"/>
          <w:rtl/>
        </w:rPr>
        <w:t>و</w:t>
      </w:r>
      <w:r w:rsidR="00B56A97" w:rsidRPr="00B56A97">
        <w:rPr>
          <w:sz w:val="24"/>
          <w:szCs w:val="24"/>
          <w:rtl/>
        </w:rPr>
        <w:t>على ال</w:t>
      </w:r>
      <w:r w:rsidR="003B0C7B">
        <w:rPr>
          <w:sz w:val="24"/>
          <w:szCs w:val="24"/>
          <w:rtl/>
        </w:rPr>
        <w:t>رغم من أن تقارير التحقق هذه أعد</w:t>
      </w:r>
      <w:r w:rsidR="00B56A97" w:rsidRPr="00B56A97">
        <w:rPr>
          <w:sz w:val="24"/>
          <w:szCs w:val="24"/>
          <w:rtl/>
        </w:rPr>
        <w:t>ها كيان مستقل بهدف تحديد إجمالي انبعاثات مكافئ ثاني أكسيد الكربو</w:t>
      </w:r>
      <w:r w:rsidR="003B0C7B">
        <w:rPr>
          <w:sz w:val="24"/>
          <w:szCs w:val="24"/>
          <w:rtl/>
        </w:rPr>
        <w:t>ن من مشروع آلية التنمية النظيفة</w:t>
      </w:r>
      <w:r w:rsidR="00B56A97" w:rsidRPr="00B56A97">
        <w:rPr>
          <w:sz w:val="24"/>
          <w:szCs w:val="24"/>
          <w:rtl/>
        </w:rPr>
        <w:t>، أوضحت اليونيدو أن تقارير التحقق المقدمة في إطار آلية التنمية النظيفة لم تتضمن</w:t>
      </w:r>
      <w:r w:rsidR="003B0C7B" w:rsidRPr="003B0C7B">
        <w:rPr>
          <w:sz w:val="24"/>
          <w:szCs w:val="24"/>
          <w:rtl/>
        </w:rPr>
        <w:t xml:space="preserve"> </w:t>
      </w:r>
      <w:r w:rsidR="003B0C7B" w:rsidRPr="00B56A97">
        <w:rPr>
          <w:sz w:val="24"/>
          <w:szCs w:val="24"/>
          <w:rtl/>
        </w:rPr>
        <w:t>عن غير قصد</w:t>
      </w:r>
      <w:r w:rsidR="00B56A97" w:rsidRPr="00B56A97">
        <w:rPr>
          <w:sz w:val="24"/>
          <w:szCs w:val="24"/>
          <w:rtl/>
        </w:rPr>
        <w:t xml:space="preserve"> الكهرباء </w:t>
      </w:r>
      <w:r w:rsidR="003B0C7B">
        <w:rPr>
          <w:rFonts w:hint="cs"/>
          <w:sz w:val="24"/>
          <w:szCs w:val="24"/>
          <w:rtl/>
        </w:rPr>
        <w:t>التي يستخدمها</w:t>
      </w:r>
      <w:r w:rsidR="00B56A97" w:rsidRPr="00B56A97">
        <w:rPr>
          <w:sz w:val="24"/>
          <w:szCs w:val="24"/>
          <w:rtl/>
        </w:rPr>
        <w:t xml:space="preserve"> </w:t>
      </w:r>
      <w:r w:rsidR="003B0C7B">
        <w:rPr>
          <w:sz w:val="24"/>
          <w:szCs w:val="24"/>
          <w:rtl/>
        </w:rPr>
        <w:t xml:space="preserve">مولد </w:t>
      </w:r>
      <w:r w:rsidR="003B0C7B" w:rsidRPr="00B56A97">
        <w:rPr>
          <w:sz w:val="24"/>
          <w:szCs w:val="24"/>
          <w:rtl/>
        </w:rPr>
        <w:t xml:space="preserve">أكسجين </w:t>
      </w:r>
      <w:r w:rsidR="00B56A97" w:rsidRPr="00B56A97">
        <w:rPr>
          <w:sz w:val="24"/>
          <w:szCs w:val="24"/>
          <w:rtl/>
        </w:rPr>
        <w:t>الامتزاز المتأرجح بالضغط</w:t>
      </w:r>
      <w:r w:rsidR="003B0C7B">
        <w:rPr>
          <w:rFonts w:hint="cs"/>
          <w:sz w:val="24"/>
          <w:szCs w:val="24"/>
          <w:rtl/>
        </w:rPr>
        <w:t xml:space="preserve"> (</w:t>
      </w:r>
      <w:r w:rsidR="003B0C7B" w:rsidRPr="00B56A97">
        <w:rPr>
          <w:sz w:val="24"/>
          <w:szCs w:val="24"/>
        </w:rPr>
        <w:t>PSA</w:t>
      </w:r>
      <w:r w:rsidR="003B0C7B">
        <w:rPr>
          <w:rFonts w:hint="cs"/>
          <w:sz w:val="24"/>
          <w:szCs w:val="24"/>
          <w:rtl/>
        </w:rPr>
        <w:t>)</w:t>
      </w:r>
      <w:r w:rsidR="00B56A97" w:rsidRPr="00B56A97">
        <w:rPr>
          <w:sz w:val="24"/>
          <w:szCs w:val="24"/>
          <w:rtl/>
        </w:rPr>
        <w:t>. وبناءً على</w:t>
      </w:r>
      <w:r w:rsidR="003B0C7B">
        <w:rPr>
          <w:sz w:val="24"/>
          <w:szCs w:val="24"/>
          <w:rtl/>
        </w:rPr>
        <w:t xml:space="preserve"> ذلك</w:t>
      </w:r>
      <w:r w:rsidR="00B56A97" w:rsidRPr="00B56A97">
        <w:rPr>
          <w:sz w:val="24"/>
          <w:szCs w:val="24"/>
          <w:rtl/>
        </w:rPr>
        <w:t xml:space="preserve">، تم الاتفاق على استخدام الكهرباء التي توفرها اليونيدو والتي تضمنت أيضًا مولد الأكسجين </w:t>
      </w:r>
      <w:r w:rsidR="00B56A97" w:rsidRPr="00B56A97">
        <w:rPr>
          <w:sz w:val="24"/>
          <w:szCs w:val="24"/>
        </w:rPr>
        <w:t>PSA</w:t>
      </w:r>
      <w:r w:rsidR="00B56A97" w:rsidRPr="00B56A97">
        <w:rPr>
          <w:sz w:val="24"/>
          <w:szCs w:val="24"/>
          <w:rtl/>
        </w:rPr>
        <w:t>، وسعر</w:t>
      </w:r>
      <w:r w:rsidR="003B0C7B">
        <w:rPr>
          <w:rFonts w:hint="cs"/>
          <w:sz w:val="24"/>
          <w:szCs w:val="24"/>
          <w:rtl/>
          <w:lang w:bidi="ar-SA"/>
        </w:rPr>
        <w:t xml:space="preserve"> الكهرباء في عام</w:t>
      </w:r>
      <w:r w:rsidR="00B56A97" w:rsidRPr="00B56A97">
        <w:rPr>
          <w:sz w:val="24"/>
          <w:szCs w:val="24"/>
          <w:rtl/>
        </w:rPr>
        <w:t xml:space="preserve"> 2022 المقدم من اليونيدو إ</w:t>
      </w:r>
      <w:r w:rsidR="003B0C7B">
        <w:rPr>
          <w:sz w:val="24"/>
          <w:szCs w:val="24"/>
          <w:rtl/>
        </w:rPr>
        <w:t>لى الاجتماع الثالث والثمانين؛</w:t>
      </w:r>
    </w:p>
    <w:p w:rsidR="00B56A97" w:rsidRDefault="003B0C7B" w:rsidP="0025726E">
      <w:pPr>
        <w:pStyle w:val="StyleHeader4Para4Left0Firstline0"/>
        <w:numPr>
          <w:ilvl w:val="1"/>
          <w:numId w:val="31"/>
        </w:numPr>
        <w:bidi/>
        <w:ind w:hanging="540"/>
        <w:rPr>
          <w:sz w:val="24"/>
          <w:szCs w:val="24"/>
          <w:rtl/>
        </w:rPr>
      </w:pPr>
      <w:r>
        <w:rPr>
          <w:rFonts w:hint="cs"/>
          <w:sz w:val="24"/>
          <w:szCs w:val="24"/>
          <w:rtl/>
        </w:rPr>
        <w:t>و</w:t>
      </w:r>
      <w:r>
        <w:rPr>
          <w:sz w:val="24"/>
          <w:szCs w:val="24"/>
          <w:rtl/>
        </w:rPr>
        <w:t>في الاجتماع الثالث والثمانين</w:t>
      </w:r>
      <w:r w:rsidR="00B56A97" w:rsidRPr="00B56A97">
        <w:rPr>
          <w:sz w:val="24"/>
          <w:szCs w:val="24"/>
          <w:rtl/>
        </w:rPr>
        <w:t xml:space="preserve">، لاحظت الأمانة </w:t>
      </w:r>
      <w:r>
        <w:rPr>
          <w:sz w:val="24"/>
          <w:szCs w:val="24"/>
          <w:rtl/>
        </w:rPr>
        <w:t>أنه في كل عام تتوافر بيانات عنه</w:t>
      </w:r>
      <w:r w:rsidR="00B56A97" w:rsidRPr="00B56A97">
        <w:rPr>
          <w:sz w:val="24"/>
          <w:szCs w:val="24"/>
          <w:rtl/>
        </w:rPr>
        <w:t>، كان</w:t>
      </w:r>
      <w:r>
        <w:rPr>
          <w:sz w:val="24"/>
          <w:szCs w:val="24"/>
          <w:rtl/>
        </w:rPr>
        <w:t xml:space="preserve">ت </w:t>
      </w:r>
      <w:r w:rsidR="00B56A97" w:rsidRPr="00B56A97">
        <w:rPr>
          <w:sz w:val="24"/>
          <w:szCs w:val="24"/>
          <w:rtl/>
        </w:rPr>
        <w:t xml:space="preserve">إيرادات </w:t>
      </w:r>
      <w:r>
        <w:rPr>
          <w:sz w:val="24"/>
          <w:szCs w:val="24"/>
          <w:rtl/>
        </w:rPr>
        <w:t>بيع حمض الهيدروفلوريك المخفف</w:t>
      </w:r>
      <w:r w:rsidR="00B56A97" w:rsidRPr="00B56A97">
        <w:rPr>
          <w:sz w:val="24"/>
          <w:szCs w:val="24"/>
          <w:rtl/>
        </w:rPr>
        <w:t xml:space="preserve"> أعلى من تكلفة الغاز الطبيعي والكهرب</w:t>
      </w:r>
      <w:r w:rsidR="0025726E">
        <w:rPr>
          <w:sz w:val="24"/>
          <w:szCs w:val="24"/>
          <w:rtl/>
        </w:rPr>
        <w:t>اء والمياه والأكسجين المشتراة لتشغيل المحرقة. وبناءً على ذلك</w:t>
      </w:r>
      <w:r w:rsidR="00B56A97" w:rsidRPr="00B56A97">
        <w:rPr>
          <w:sz w:val="24"/>
          <w:szCs w:val="24"/>
          <w:rtl/>
        </w:rPr>
        <w:t>، تم الاتفاق على احتساب تلك الإيرادات المحتملة بناءً على سعر</w:t>
      </w:r>
      <w:r w:rsidR="0025726E">
        <w:rPr>
          <w:rFonts w:hint="cs"/>
          <w:sz w:val="24"/>
          <w:szCs w:val="24"/>
          <w:rtl/>
        </w:rPr>
        <w:t xml:space="preserve"> </w:t>
      </w:r>
      <w:r w:rsidR="0025726E">
        <w:rPr>
          <w:sz w:val="24"/>
          <w:szCs w:val="24"/>
          <w:rtl/>
        </w:rPr>
        <w:t>حمض الهيدروفلوريك المخفف</w:t>
      </w:r>
      <w:r w:rsidR="0025726E" w:rsidRPr="00B56A97">
        <w:rPr>
          <w:sz w:val="24"/>
          <w:szCs w:val="24"/>
          <w:rtl/>
        </w:rPr>
        <w:t xml:space="preserve"> </w:t>
      </w:r>
      <w:r w:rsidR="0025726E">
        <w:rPr>
          <w:rFonts w:hint="cs"/>
          <w:sz w:val="24"/>
          <w:szCs w:val="24"/>
          <w:rtl/>
        </w:rPr>
        <w:t>في عام</w:t>
      </w:r>
      <w:r w:rsidR="00B56A97" w:rsidRPr="00B56A97">
        <w:rPr>
          <w:sz w:val="24"/>
          <w:szCs w:val="24"/>
          <w:rtl/>
        </w:rPr>
        <w:t xml:space="preserve"> 2019 الذي قدمته </w:t>
      </w:r>
      <w:r w:rsidR="0025726E">
        <w:rPr>
          <w:rFonts w:hint="cs"/>
          <w:sz w:val="24"/>
          <w:szCs w:val="24"/>
          <w:rtl/>
        </w:rPr>
        <w:t>الشركة</w:t>
      </w:r>
      <w:r w:rsidR="00B56A97" w:rsidRPr="00B56A97">
        <w:rPr>
          <w:sz w:val="24"/>
          <w:szCs w:val="24"/>
          <w:rtl/>
        </w:rPr>
        <w:t>، وتعدي</w:t>
      </w:r>
      <w:r w:rsidR="0025726E">
        <w:rPr>
          <w:sz w:val="24"/>
          <w:szCs w:val="24"/>
          <w:rtl/>
        </w:rPr>
        <w:t>ل هذا السعر بناءً على التضخم و</w:t>
      </w:r>
      <w:r w:rsidR="00B56A97" w:rsidRPr="00B56A97">
        <w:rPr>
          <w:sz w:val="24"/>
          <w:szCs w:val="24"/>
          <w:rtl/>
        </w:rPr>
        <w:t xml:space="preserve">تغير قيمة البيزو الأرجنتيني </w:t>
      </w:r>
      <w:r w:rsidR="0025726E">
        <w:rPr>
          <w:rFonts w:hint="cs"/>
          <w:sz w:val="24"/>
          <w:szCs w:val="24"/>
          <w:rtl/>
        </w:rPr>
        <w:t>مقابل</w:t>
      </w:r>
      <w:r w:rsidR="0025726E">
        <w:rPr>
          <w:sz w:val="24"/>
          <w:szCs w:val="24"/>
          <w:rtl/>
        </w:rPr>
        <w:t xml:space="preserve"> </w:t>
      </w:r>
      <w:r w:rsidR="0025726E">
        <w:rPr>
          <w:rFonts w:hint="cs"/>
          <w:sz w:val="24"/>
          <w:szCs w:val="24"/>
          <w:rtl/>
        </w:rPr>
        <w:t>ا</w:t>
      </w:r>
      <w:r w:rsidR="00B56A97" w:rsidRPr="00B56A97">
        <w:rPr>
          <w:sz w:val="24"/>
          <w:szCs w:val="24"/>
          <w:rtl/>
        </w:rPr>
        <w:t>لدولار الأمريكي.</w:t>
      </w:r>
    </w:p>
    <w:p w:rsidR="00B56A97" w:rsidRPr="0025726E" w:rsidRDefault="00B56A97" w:rsidP="0025726E">
      <w:pPr>
        <w:pStyle w:val="StyleHeader4Para4Left0Firstline0"/>
        <w:numPr>
          <w:ilvl w:val="0"/>
          <w:numId w:val="0"/>
        </w:numPr>
        <w:bidi/>
        <w:rPr>
          <w:i/>
          <w:iCs/>
          <w:sz w:val="24"/>
          <w:szCs w:val="24"/>
          <w:lang w:bidi="ar-SA"/>
        </w:rPr>
      </w:pPr>
      <w:r w:rsidRPr="0025726E">
        <w:rPr>
          <w:i/>
          <w:iCs/>
          <w:sz w:val="24"/>
          <w:szCs w:val="24"/>
          <w:rtl/>
          <w:lang w:bidi="ar-SA"/>
        </w:rPr>
        <w:t>التكلفة الثابتة للتدمير والتحقق</w:t>
      </w:r>
    </w:p>
    <w:p w:rsidR="00B56A97" w:rsidRPr="00B56A97" w:rsidRDefault="0092741B" w:rsidP="0092741B">
      <w:pPr>
        <w:pStyle w:val="StyleHeader4Para4Left0Firstline0"/>
        <w:numPr>
          <w:ilvl w:val="0"/>
          <w:numId w:val="31"/>
        </w:numPr>
        <w:bidi/>
        <w:rPr>
          <w:sz w:val="24"/>
          <w:szCs w:val="24"/>
          <w:lang w:bidi="ar-SA"/>
        </w:rPr>
      </w:pPr>
      <w:r>
        <w:rPr>
          <w:rFonts w:hint="cs"/>
          <w:sz w:val="24"/>
          <w:szCs w:val="24"/>
          <w:rtl/>
          <w:lang w:bidi="ar-SA"/>
        </w:rPr>
        <w:t xml:space="preserve"> </w:t>
      </w:r>
      <w:r w:rsidR="00B56A97" w:rsidRPr="00B56A97">
        <w:rPr>
          <w:sz w:val="24"/>
          <w:szCs w:val="24"/>
          <w:rtl/>
          <w:lang w:bidi="ar-SA"/>
        </w:rPr>
        <w:t>تمت الموافقة على التكاليف الثابتة للتدمير (567</w:t>
      </w:r>
      <w:r>
        <w:rPr>
          <w:rFonts w:hint="cs"/>
          <w:sz w:val="24"/>
          <w:szCs w:val="24"/>
          <w:rtl/>
          <w:lang w:bidi="ar-SA"/>
        </w:rPr>
        <w:t>,</w:t>
      </w:r>
      <w:r w:rsidR="00B56A97" w:rsidRPr="00B56A97">
        <w:rPr>
          <w:sz w:val="24"/>
          <w:szCs w:val="24"/>
          <w:rtl/>
          <w:lang w:bidi="ar-SA"/>
        </w:rPr>
        <w:t>200 دولار أمريكي) وللتحقق (160</w:t>
      </w:r>
      <w:r>
        <w:rPr>
          <w:rFonts w:hint="cs"/>
          <w:sz w:val="24"/>
          <w:szCs w:val="24"/>
          <w:rtl/>
          <w:lang w:bidi="ar-SA"/>
        </w:rPr>
        <w:t>,</w:t>
      </w:r>
      <w:r w:rsidR="00B56A97" w:rsidRPr="00B56A97">
        <w:rPr>
          <w:sz w:val="24"/>
          <w:szCs w:val="24"/>
          <w:rtl/>
          <w:lang w:bidi="ar-SA"/>
        </w:rPr>
        <w:t xml:space="preserve">000 دولار أمريكي) </w:t>
      </w:r>
      <w:r>
        <w:rPr>
          <w:rFonts w:hint="cs"/>
          <w:sz w:val="24"/>
          <w:szCs w:val="24"/>
          <w:rtl/>
          <w:lang w:bidi="ar-SA"/>
        </w:rPr>
        <w:t>حسبما قدمت</w:t>
      </w:r>
      <w:r w:rsidR="00B56A97" w:rsidRPr="00B56A97">
        <w:rPr>
          <w:sz w:val="24"/>
          <w:szCs w:val="24"/>
          <w:rtl/>
          <w:lang w:bidi="ar-SA"/>
        </w:rPr>
        <w:t>.</w:t>
      </w:r>
    </w:p>
    <w:p w:rsidR="00B56A97" w:rsidRPr="0092741B" w:rsidRDefault="0092741B" w:rsidP="0092741B">
      <w:pPr>
        <w:pStyle w:val="StyleHeader4Para4Left0Firstline0"/>
        <w:numPr>
          <w:ilvl w:val="0"/>
          <w:numId w:val="0"/>
        </w:numPr>
        <w:bidi/>
        <w:rPr>
          <w:i/>
          <w:iCs/>
          <w:sz w:val="24"/>
          <w:szCs w:val="24"/>
          <w:lang w:bidi="ar-SA"/>
        </w:rPr>
      </w:pPr>
      <w:r w:rsidRPr="0092741B">
        <w:rPr>
          <w:rFonts w:hint="cs"/>
          <w:i/>
          <w:iCs/>
          <w:sz w:val="24"/>
          <w:szCs w:val="24"/>
          <w:rtl/>
          <w:lang w:bidi="ar-SA"/>
        </w:rPr>
        <w:t>الرصد</w:t>
      </w:r>
      <w:r w:rsidR="00B56A97" w:rsidRPr="0092741B">
        <w:rPr>
          <w:i/>
          <w:iCs/>
          <w:sz w:val="24"/>
          <w:szCs w:val="24"/>
          <w:rtl/>
          <w:lang w:bidi="ar-SA"/>
        </w:rPr>
        <w:t xml:space="preserve"> والتدريب</w:t>
      </w:r>
    </w:p>
    <w:p w:rsidR="00B56A97" w:rsidRPr="00B56A97" w:rsidRDefault="0092741B" w:rsidP="00CD745A">
      <w:pPr>
        <w:pStyle w:val="StyleHeader4Para4Left0Firstline0"/>
        <w:numPr>
          <w:ilvl w:val="0"/>
          <w:numId w:val="31"/>
        </w:numPr>
        <w:bidi/>
        <w:rPr>
          <w:sz w:val="24"/>
          <w:szCs w:val="24"/>
          <w:lang w:bidi="ar-SA"/>
        </w:rPr>
      </w:pPr>
      <w:r>
        <w:rPr>
          <w:rFonts w:hint="cs"/>
          <w:sz w:val="24"/>
          <w:szCs w:val="24"/>
          <w:rtl/>
          <w:lang w:bidi="ar-SA"/>
        </w:rPr>
        <w:t xml:space="preserve"> </w:t>
      </w:r>
      <w:r w:rsidR="00B56A97" w:rsidRPr="00B56A97">
        <w:rPr>
          <w:sz w:val="24"/>
          <w:szCs w:val="24"/>
          <w:rtl/>
          <w:lang w:bidi="ar-SA"/>
        </w:rPr>
        <w:t xml:space="preserve">في الاجتماع </w:t>
      </w:r>
      <w:r>
        <w:rPr>
          <w:rFonts w:hint="cs"/>
          <w:sz w:val="24"/>
          <w:szCs w:val="24"/>
          <w:rtl/>
          <w:lang w:bidi="ar-SA"/>
        </w:rPr>
        <w:t>السادس والثمانين</w:t>
      </w:r>
      <w:r w:rsidR="00B56A97" w:rsidRPr="00B56A97">
        <w:rPr>
          <w:sz w:val="24"/>
          <w:szCs w:val="24"/>
          <w:rtl/>
          <w:lang w:bidi="ar-SA"/>
        </w:rPr>
        <w:t>، اقترحت اليونيدو تكلفة سنوية قدرها 10</w:t>
      </w:r>
      <w:r w:rsidR="00CD745A">
        <w:rPr>
          <w:rFonts w:hint="cs"/>
          <w:sz w:val="24"/>
          <w:szCs w:val="24"/>
          <w:rtl/>
          <w:lang w:bidi="ar-SA"/>
        </w:rPr>
        <w:t>,</w:t>
      </w:r>
      <w:r w:rsidR="00B56A97" w:rsidRPr="00B56A97">
        <w:rPr>
          <w:sz w:val="24"/>
          <w:szCs w:val="24"/>
          <w:rtl/>
          <w:lang w:bidi="ar-SA"/>
        </w:rPr>
        <w:t>000 دولار</w:t>
      </w:r>
      <w:r w:rsidR="00CD745A">
        <w:rPr>
          <w:sz w:val="24"/>
          <w:szCs w:val="24"/>
          <w:rtl/>
          <w:lang w:bidi="ar-SA"/>
        </w:rPr>
        <w:t xml:space="preserve"> أمريكي للرصد باستثناء عام 2022</w:t>
      </w:r>
      <w:r w:rsidR="00B56A97" w:rsidRPr="00B56A97">
        <w:rPr>
          <w:sz w:val="24"/>
          <w:szCs w:val="24"/>
          <w:rtl/>
          <w:lang w:bidi="ar-SA"/>
        </w:rPr>
        <w:t>، حيث تم اقتراح مبلغ 5</w:t>
      </w:r>
      <w:r w:rsidR="00CD745A">
        <w:rPr>
          <w:rFonts w:hint="cs"/>
          <w:sz w:val="24"/>
          <w:szCs w:val="24"/>
          <w:rtl/>
          <w:lang w:bidi="ar-SA"/>
        </w:rPr>
        <w:t>,</w:t>
      </w:r>
      <w:r w:rsidR="00B56A97" w:rsidRPr="00B56A97">
        <w:rPr>
          <w:sz w:val="24"/>
          <w:szCs w:val="24"/>
          <w:rtl/>
          <w:lang w:bidi="ar-SA"/>
        </w:rPr>
        <w:t xml:space="preserve">000 دولار أمريكي في ضوء التمويل لرصد الإنتاج المقدم في إطار خطة إدارة إزالة </w:t>
      </w:r>
      <w:r w:rsidR="00CD745A">
        <w:rPr>
          <w:sz w:val="24"/>
          <w:szCs w:val="24"/>
          <w:rtl/>
          <w:lang w:bidi="ar-SA"/>
        </w:rPr>
        <w:t>المواد الهيدروكلوروفلوروكربونية؛ بالإضافة إلى ذلك</w:t>
      </w:r>
      <w:r w:rsidR="00B56A97" w:rsidRPr="00B56A97">
        <w:rPr>
          <w:sz w:val="24"/>
          <w:szCs w:val="24"/>
          <w:rtl/>
          <w:lang w:bidi="ar-SA"/>
        </w:rPr>
        <w:t>، أدرجت اليونيدو 20</w:t>
      </w:r>
      <w:r w:rsidR="00CD745A">
        <w:rPr>
          <w:rFonts w:hint="cs"/>
          <w:sz w:val="24"/>
          <w:szCs w:val="24"/>
          <w:rtl/>
          <w:lang w:bidi="ar-SA"/>
        </w:rPr>
        <w:t>,</w:t>
      </w:r>
      <w:r w:rsidR="00B56A97" w:rsidRPr="00B56A97">
        <w:rPr>
          <w:sz w:val="24"/>
          <w:szCs w:val="24"/>
          <w:rtl/>
          <w:lang w:bidi="ar-SA"/>
        </w:rPr>
        <w:t>000 دولار أمريكي في السنة لوحدة رصد المشروع</w:t>
      </w:r>
      <w:r w:rsidR="00CD745A">
        <w:rPr>
          <w:sz w:val="24"/>
          <w:szCs w:val="24"/>
          <w:rtl/>
          <w:lang w:bidi="ar-SA"/>
        </w:rPr>
        <w:t>. وبالمثل</w:t>
      </w:r>
      <w:r w:rsidR="00B56A97" w:rsidRPr="00B56A97">
        <w:rPr>
          <w:sz w:val="24"/>
          <w:szCs w:val="24"/>
          <w:rtl/>
          <w:lang w:bidi="ar-SA"/>
        </w:rPr>
        <w:t xml:space="preserve">، تضمن الاقتراح المضاد المقدم إلى الاجتماع السابع والثمانين تمويلاً سنوياً للإدارة </w:t>
      </w:r>
      <w:r w:rsidR="00CD745A">
        <w:rPr>
          <w:rFonts w:hint="cs"/>
          <w:sz w:val="24"/>
          <w:szCs w:val="24"/>
          <w:rtl/>
          <w:lang w:bidi="ar-SA"/>
        </w:rPr>
        <w:t xml:space="preserve">والرصد </w:t>
      </w:r>
      <w:r w:rsidR="00CD745A">
        <w:rPr>
          <w:sz w:val="24"/>
          <w:szCs w:val="24"/>
          <w:rtl/>
          <w:lang w:bidi="ar-SA"/>
        </w:rPr>
        <w:t>الوطني</w:t>
      </w:r>
      <w:r w:rsidR="00CD745A">
        <w:rPr>
          <w:rFonts w:hint="cs"/>
          <w:sz w:val="24"/>
          <w:szCs w:val="24"/>
          <w:rtl/>
          <w:lang w:bidi="ar-SA"/>
        </w:rPr>
        <w:t>ين</w:t>
      </w:r>
      <w:r w:rsidR="00B56A97" w:rsidRPr="00B56A97">
        <w:rPr>
          <w:sz w:val="24"/>
          <w:szCs w:val="24"/>
          <w:rtl/>
          <w:lang w:bidi="ar-SA"/>
        </w:rPr>
        <w:t xml:space="preserve">. </w:t>
      </w:r>
      <w:r w:rsidR="00CD745A">
        <w:rPr>
          <w:rFonts w:hint="cs"/>
          <w:sz w:val="24"/>
          <w:szCs w:val="24"/>
          <w:rtl/>
          <w:lang w:bidi="ar-SA"/>
        </w:rPr>
        <w:t>و</w:t>
      </w:r>
      <w:r w:rsidR="00CD745A">
        <w:rPr>
          <w:sz w:val="24"/>
          <w:szCs w:val="24"/>
          <w:rtl/>
          <w:lang w:bidi="ar-SA"/>
        </w:rPr>
        <w:t xml:space="preserve">خلال استعراض المشروع، تم الاتفاق على عدم تضمين تمويل لوحدة </w:t>
      </w:r>
      <w:r w:rsidR="00CD745A">
        <w:rPr>
          <w:rFonts w:hint="cs"/>
          <w:sz w:val="24"/>
          <w:szCs w:val="24"/>
          <w:rtl/>
          <w:lang w:bidi="ar-SA"/>
        </w:rPr>
        <w:t>رصد</w:t>
      </w:r>
      <w:r w:rsidR="00CD745A">
        <w:rPr>
          <w:sz w:val="24"/>
          <w:szCs w:val="24"/>
          <w:rtl/>
          <w:lang w:bidi="ar-SA"/>
        </w:rPr>
        <w:t xml:space="preserve"> المشروع</w:t>
      </w:r>
      <w:r w:rsidR="00B56A97" w:rsidRPr="00B56A97">
        <w:rPr>
          <w:sz w:val="24"/>
          <w:szCs w:val="24"/>
          <w:rtl/>
          <w:lang w:bidi="ar-SA"/>
        </w:rPr>
        <w:t>، واستخدام تكاليف الرصد التي قدمتها اليونيدو في الاجتماع السادس والثمانين.</w:t>
      </w:r>
    </w:p>
    <w:p w:rsidR="00B56A97" w:rsidRPr="00B56A97" w:rsidRDefault="00CD745A" w:rsidP="000530FE">
      <w:pPr>
        <w:pStyle w:val="StyleHeader4Para4Left0Firstline0"/>
        <w:numPr>
          <w:ilvl w:val="0"/>
          <w:numId w:val="31"/>
        </w:numPr>
        <w:bidi/>
        <w:rPr>
          <w:sz w:val="24"/>
          <w:szCs w:val="24"/>
          <w:lang w:bidi="ar-SA"/>
        </w:rPr>
      </w:pPr>
      <w:r>
        <w:rPr>
          <w:rFonts w:hint="cs"/>
          <w:sz w:val="24"/>
          <w:szCs w:val="24"/>
          <w:rtl/>
          <w:lang w:bidi="ar-SA"/>
        </w:rPr>
        <w:t xml:space="preserve"> </w:t>
      </w:r>
      <w:r w:rsidR="002047E0">
        <w:rPr>
          <w:rFonts w:hint="cs"/>
          <w:sz w:val="24"/>
          <w:szCs w:val="24"/>
          <w:rtl/>
          <w:lang w:bidi="ar-SA"/>
        </w:rPr>
        <w:t>ترى</w:t>
      </w:r>
      <w:r w:rsidR="00B56A97" w:rsidRPr="00B56A97">
        <w:rPr>
          <w:sz w:val="24"/>
          <w:szCs w:val="24"/>
          <w:rtl/>
          <w:lang w:bidi="ar-SA"/>
        </w:rPr>
        <w:t xml:space="preserve"> الأمانة أن أكثر الطرق فعالية من حيث التكلفة </w:t>
      </w:r>
      <w:r w:rsidR="002047E0">
        <w:rPr>
          <w:rFonts w:hint="cs"/>
          <w:sz w:val="24"/>
          <w:szCs w:val="24"/>
          <w:rtl/>
          <w:lang w:bidi="ar-SA"/>
        </w:rPr>
        <w:t>للشركة</w:t>
      </w:r>
      <w:r w:rsidR="00B56A97" w:rsidRPr="00B56A97">
        <w:rPr>
          <w:sz w:val="24"/>
          <w:szCs w:val="24"/>
          <w:rtl/>
          <w:lang w:bidi="ar-SA"/>
        </w:rPr>
        <w:t xml:space="preserve"> لتشغيل المحرقة هي الحملات. </w:t>
      </w:r>
      <w:r w:rsidR="002047E0">
        <w:rPr>
          <w:rFonts w:hint="cs"/>
          <w:sz w:val="24"/>
          <w:szCs w:val="24"/>
          <w:rtl/>
          <w:lang w:bidi="ar-SA"/>
        </w:rPr>
        <w:t>و</w:t>
      </w:r>
      <w:r w:rsidR="00B56A97" w:rsidRPr="00B56A97">
        <w:rPr>
          <w:sz w:val="24"/>
          <w:szCs w:val="24"/>
          <w:rtl/>
          <w:lang w:bidi="ar-SA"/>
        </w:rPr>
        <w:t xml:space="preserve">إذا رغبت </w:t>
      </w:r>
      <w:r w:rsidR="002047E0">
        <w:rPr>
          <w:rFonts w:hint="cs"/>
          <w:sz w:val="24"/>
          <w:szCs w:val="24"/>
          <w:rtl/>
          <w:lang w:bidi="ar-SA"/>
        </w:rPr>
        <w:t>الشركة</w:t>
      </w:r>
      <w:r w:rsidR="000530FE">
        <w:rPr>
          <w:sz w:val="24"/>
          <w:szCs w:val="24"/>
          <w:rtl/>
          <w:lang w:bidi="ar-SA"/>
        </w:rPr>
        <w:t xml:space="preserve"> في تشغيل المحرقة في حملات، </w:t>
      </w:r>
      <w:r w:rsidR="00B56A97" w:rsidRPr="00B56A97">
        <w:rPr>
          <w:sz w:val="24"/>
          <w:szCs w:val="24"/>
          <w:rtl/>
          <w:lang w:bidi="ar-SA"/>
        </w:rPr>
        <w:t>ستحتاج إ</w:t>
      </w:r>
      <w:r w:rsidR="000530FE">
        <w:rPr>
          <w:sz w:val="24"/>
          <w:szCs w:val="24"/>
          <w:rtl/>
          <w:lang w:bidi="ar-SA"/>
        </w:rPr>
        <w:t>لى مشغلين مدربين لتشغيل المحرقة</w:t>
      </w:r>
      <w:r w:rsidR="00B56A97" w:rsidRPr="00B56A97">
        <w:rPr>
          <w:sz w:val="24"/>
          <w:szCs w:val="24"/>
          <w:rtl/>
          <w:lang w:bidi="ar-SA"/>
        </w:rPr>
        <w:t>، وهي قطعة متخصصة من المعدات التي تتطلب مراقبة وتحكمًا دقيقين أثنا</w:t>
      </w:r>
      <w:r w:rsidR="000530FE">
        <w:rPr>
          <w:sz w:val="24"/>
          <w:szCs w:val="24"/>
          <w:rtl/>
          <w:lang w:bidi="ar-SA"/>
        </w:rPr>
        <w:t>ء بدء التشغيل والتشغيل والإغلاق</w:t>
      </w:r>
      <w:r w:rsidR="00B56A97" w:rsidRPr="00B56A97">
        <w:rPr>
          <w:sz w:val="24"/>
          <w:szCs w:val="24"/>
          <w:rtl/>
          <w:lang w:bidi="ar-SA"/>
        </w:rPr>
        <w:t xml:space="preserve">، وقد </w:t>
      </w:r>
      <w:r w:rsidR="000530FE">
        <w:rPr>
          <w:rFonts w:hint="cs"/>
          <w:sz w:val="24"/>
          <w:szCs w:val="24"/>
          <w:rtl/>
          <w:lang w:bidi="ar-SA"/>
        </w:rPr>
        <w:t>يوجد تغير</w:t>
      </w:r>
      <w:r w:rsidR="00B56A97" w:rsidRPr="00B56A97">
        <w:rPr>
          <w:sz w:val="24"/>
          <w:szCs w:val="24"/>
          <w:rtl/>
          <w:lang w:bidi="ar-SA"/>
        </w:rPr>
        <w:t xml:space="preserve"> </w:t>
      </w:r>
      <w:r w:rsidR="000530FE">
        <w:rPr>
          <w:rFonts w:hint="cs"/>
          <w:sz w:val="24"/>
          <w:szCs w:val="24"/>
          <w:rtl/>
          <w:lang w:bidi="ar-SA"/>
        </w:rPr>
        <w:t>في</w:t>
      </w:r>
      <w:r w:rsidR="00B56A97" w:rsidRPr="00B56A97">
        <w:rPr>
          <w:sz w:val="24"/>
          <w:szCs w:val="24"/>
          <w:rtl/>
          <w:lang w:bidi="ar-SA"/>
        </w:rPr>
        <w:t xml:space="preserve"> الموظفين </w:t>
      </w:r>
      <w:r w:rsidR="000530FE">
        <w:rPr>
          <w:sz w:val="24"/>
          <w:szCs w:val="24"/>
          <w:rtl/>
          <w:lang w:bidi="ar-SA"/>
        </w:rPr>
        <w:t>بين تلك الحملات. وبناءً على ذلك</w:t>
      </w:r>
      <w:r w:rsidR="00B56A97" w:rsidRPr="00B56A97">
        <w:rPr>
          <w:sz w:val="24"/>
          <w:szCs w:val="24"/>
          <w:rtl/>
          <w:lang w:bidi="ar-SA"/>
        </w:rPr>
        <w:t xml:space="preserve">، من أجل ضمان عدم تشغيل المحرقة إلا من قبل الموظفين المدربين تدريباً ملائماً بحيث يمكنها تحقيق كفاءة التدمير والإزالة </w:t>
      </w:r>
      <w:r w:rsidR="000530FE">
        <w:rPr>
          <w:rFonts w:hint="cs"/>
          <w:sz w:val="24"/>
          <w:szCs w:val="24"/>
          <w:rtl/>
          <w:lang w:bidi="ar-SA"/>
        </w:rPr>
        <w:t>اللازمة</w:t>
      </w:r>
      <w:r w:rsidR="000530FE">
        <w:rPr>
          <w:sz w:val="24"/>
          <w:szCs w:val="24"/>
          <w:rtl/>
          <w:lang w:bidi="ar-SA"/>
        </w:rPr>
        <w:t xml:space="preserve"> بموجب بروتوكول مونتريال</w:t>
      </w:r>
      <w:r w:rsidR="00B56A97" w:rsidRPr="00B56A97">
        <w:rPr>
          <w:sz w:val="24"/>
          <w:szCs w:val="24"/>
          <w:rtl/>
          <w:lang w:bidi="ar-SA"/>
        </w:rPr>
        <w:t>، اقترحت الأمانة</w:t>
      </w:r>
      <w:r w:rsidR="000530FE">
        <w:rPr>
          <w:rFonts w:hint="cs"/>
          <w:sz w:val="24"/>
          <w:szCs w:val="24"/>
          <w:rtl/>
          <w:lang w:bidi="ar-SA"/>
        </w:rPr>
        <w:t xml:space="preserve"> المبلغ</w:t>
      </w:r>
      <w:r w:rsidR="00B56A97" w:rsidRPr="00B56A97">
        <w:rPr>
          <w:sz w:val="24"/>
          <w:szCs w:val="24"/>
          <w:rtl/>
          <w:lang w:bidi="ar-SA"/>
        </w:rPr>
        <w:t xml:space="preserve"> 12</w:t>
      </w:r>
      <w:r w:rsidR="000530FE">
        <w:rPr>
          <w:rFonts w:hint="cs"/>
          <w:sz w:val="24"/>
          <w:szCs w:val="24"/>
          <w:rtl/>
          <w:lang w:bidi="ar-SA"/>
        </w:rPr>
        <w:t>,</w:t>
      </w:r>
      <w:r w:rsidR="00B56A97" w:rsidRPr="00B56A97">
        <w:rPr>
          <w:sz w:val="24"/>
          <w:szCs w:val="24"/>
          <w:rtl/>
          <w:lang w:bidi="ar-SA"/>
        </w:rPr>
        <w:t>500 دولار أمريكي للتكاليف السنوية لتدريب موظفي المشغل.</w:t>
      </w:r>
    </w:p>
    <w:p w:rsidR="00B56A97" w:rsidRPr="00B56A97" w:rsidRDefault="00C951CB" w:rsidP="00C951CB">
      <w:pPr>
        <w:pStyle w:val="StyleHeader4Para4Left0Firstline0"/>
        <w:numPr>
          <w:ilvl w:val="0"/>
          <w:numId w:val="31"/>
        </w:numPr>
        <w:bidi/>
        <w:rPr>
          <w:sz w:val="24"/>
          <w:szCs w:val="24"/>
          <w:lang w:bidi="ar-SA"/>
        </w:rPr>
      </w:pPr>
      <w:r>
        <w:rPr>
          <w:rFonts w:hint="cs"/>
          <w:sz w:val="24"/>
          <w:szCs w:val="24"/>
          <w:rtl/>
          <w:lang w:bidi="ar-SA"/>
        </w:rPr>
        <w:t xml:space="preserve"> </w:t>
      </w:r>
      <w:r w:rsidR="00AC22D9">
        <w:rPr>
          <w:sz w:val="24"/>
          <w:szCs w:val="24"/>
          <w:rtl/>
          <w:lang w:bidi="ar-SA"/>
        </w:rPr>
        <w:t xml:space="preserve">يقدم المرفق الثاني </w:t>
      </w:r>
      <w:r w:rsidR="00AC22D9">
        <w:rPr>
          <w:rFonts w:hint="cs"/>
          <w:sz w:val="24"/>
          <w:szCs w:val="24"/>
          <w:rtl/>
          <w:lang w:bidi="ar-SA"/>
        </w:rPr>
        <w:t>ب</w:t>
      </w:r>
      <w:r w:rsidR="00B56A97" w:rsidRPr="00B56A97">
        <w:rPr>
          <w:sz w:val="24"/>
          <w:szCs w:val="24"/>
          <w:rtl/>
          <w:lang w:bidi="ar-SA"/>
        </w:rPr>
        <w:t>هذه الوثيقة التكاليف المتفق عليها حسب السنة.</w:t>
      </w:r>
    </w:p>
    <w:p w:rsidR="00B56A97" w:rsidRPr="00AC22D9" w:rsidRDefault="00B56A97" w:rsidP="00AC22D9">
      <w:pPr>
        <w:pStyle w:val="StyleHeader4Para4Left0Firstline0"/>
        <w:numPr>
          <w:ilvl w:val="0"/>
          <w:numId w:val="0"/>
        </w:numPr>
        <w:bidi/>
        <w:rPr>
          <w:b/>
          <w:bCs/>
          <w:sz w:val="24"/>
          <w:szCs w:val="24"/>
          <w:lang w:bidi="ar-SA"/>
        </w:rPr>
      </w:pPr>
      <w:r w:rsidRPr="00AC22D9">
        <w:rPr>
          <w:b/>
          <w:bCs/>
          <w:sz w:val="24"/>
          <w:szCs w:val="24"/>
          <w:rtl/>
          <w:lang w:bidi="ar-SA"/>
        </w:rPr>
        <w:t>استنتاج</w:t>
      </w:r>
    </w:p>
    <w:p w:rsidR="00B56A97" w:rsidRDefault="00AC22D9" w:rsidP="00EC523E">
      <w:pPr>
        <w:pStyle w:val="StyleHeader4Para4Left0Firstline0"/>
        <w:numPr>
          <w:ilvl w:val="0"/>
          <w:numId w:val="31"/>
        </w:numPr>
        <w:bidi/>
        <w:rPr>
          <w:sz w:val="24"/>
          <w:szCs w:val="24"/>
          <w:rtl/>
          <w:lang w:bidi="ar-SA"/>
        </w:rPr>
      </w:pPr>
      <w:r>
        <w:rPr>
          <w:rFonts w:hint="cs"/>
          <w:sz w:val="24"/>
          <w:szCs w:val="24"/>
          <w:rtl/>
          <w:lang w:bidi="ar-SA"/>
        </w:rPr>
        <w:t xml:space="preserve"> </w:t>
      </w:r>
      <w:r w:rsidR="00B56A97" w:rsidRPr="00B56A97">
        <w:rPr>
          <w:sz w:val="24"/>
          <w:szCs w:val="24"/>
          <w:rtl/>
          <w:lang w:bidi="ar-SA"/>
        </w:rPr>
        <w:t>تلاحظ الأمانة أن التكاليف المتفق عليها مع اليونيدو يمكن تعديلها من قبل اللجنة التنفيذية بناء على نظرها في مدة تقديم ا</w:t>
      </w:r>
      <w:r w:rsidR="00E03175">
        <w:rPr>
          <w:sz w:val="24"/>
          <w:szCs w:val="24"/>
          <w:rtl/>
          <w:lang w:bidi="ar-SA"/>
        </w:rPr>
        <w:t>لدعم التمويلي. بالإضافة إلى ذلك</w:t>
      </w:r>
      <w:r w:rsidR="00B56A97" w:rsidRPr="00B56A97">
        <w:rPr>
          <w:sz w:val="24"/>
          <w:szCs w:val="24"/>
          <w:rtl/>
          <w:lang w:bidi="ar-SA"/>
        </w:rPr>
        <w:t xml:space="preserve">، سيتم تخفيض التمويل المعتمد من حيث المبدأ إذا كان الإنتاج السنوي </w:t>
      </w:r>
      <w:r w:rsidR="00E03175">
        <w:rPr>
          <w:rFonts w:hint="cs"/>
          <w:sz w:val="24"/>
          <w:szCs w:val="24"/>
          <w:rtl/>
          <w:lang w:bidi="ar-SA"/>
        </w:rPr>
        <w:t>من الهيدروكلوروفلوروكربون</w:t>
      </w:r>
      <w:r w:rsidR="00B56A97" w:rsidRPr="00B56A97">
        <w:rPr>
          <w:sz w:val="24"/>
          <w:szCs w:val="24"/>
          <w:rtl/>
          <w:lang w:bidi="ar-SA"/>
        </w:rPr>
        <w:t>-</w:t>
      </w:r>
      <w:r w:rsidR="00E03175">
        <w:rPr>
          <w:rFonts w:hint="cs"/>
          <w:sz w:val="24"/>
          <w:szCs w:val="24"/>
          <w:rtl/>
          <w:lang w:bidi="ar-SA"/>
        </w:rPr>
        <w:t xml:space="preserve"> </w:t>
      </w:r>
      <w:r w:rsidR="00B56A97" w:rsidRPr="00B56A97">
        <w:rPr>
          <w:sz w:val="24"/>
          <w:szCs w:val="24"/>
          <w:rtl/>
          <w:lang w:bidi="ar-SA"/>
        </w:rPr>
        <w:t>22 أقل من 1</w:t>
      </w:r>
      <w:r w:rsidR="00E03175">
        <w:rPr>
          <w:rFonts w:hint="cs"/>
          <w:sz w:val="24"/>
          <w:szCs w:val="24"/>
          <w:rtl/>
          <w:lang w:bidi="ar-SA"/>
        </w:rPr>
        <w:t>,</w:t>
      </w:r>
      <w:r w:rsidR="00E03175">
        <w:rPr>
          <w:sz w:val="24"/>
          <w:szCs w:val="24"/>
          <w:rtl/>
          <w:lang w:bidi="ar-SA"/>
        </w:rPr>
        <w:t>540 طن متري</w:t>
      </w:r>
      <w:r w:rsidR="00B56A97" w:rsidRPr="00B56A97">
        <w:rPr>
          <w:sz w:val="24"/>
          <w:szCs w:val="24"/>
          <w:rtl/>
          <w:lang w:bidi="ar-SA"/>
        </w:rPr>
        <w:t xml:space="preserve">، بناءً على التكلفة المتفق عليها لتدمير كل كيلوغرام من </w:t>
      </w:r>
      <w:r w:rsidR="00E03175">
        <w:rPr>
          <w:rFonts w:hint="cs"/>
          <w:sz w:val="24"/>
          <w:szCs w:val="24"/>
          <w:rtl/>
          <w:lang w:bidi="ar-SA"/>
        </w:rPr>
        <w:t>الهيدروفلوروكربون</w:t>
      </w:r>
      <w:r w:rsidR="00E03175">
        <w:rPr>
          <w:sz w:val="24"/>
          <w:szCs w:val="24"/>
          <w:rtl/>
          <w:lang w:bidi="ar-SA"/>
        </w:rPr>
        <w:t>- 23 و</w:t>
      </w:r>
      <w:r w:rsidR="00B56A97" w:rsidRPr="00B56A97">
        <w:rPr>
          <w:sz w:val="24"/>
          <w:szCs w:val="24"/>
          <w:rtl/>
          <w:lang w:bidi="ar-SA"/>
        </w:rPr>
        <w:t xml:space="preserve">كمية </w:t>
      </w:r>
      <w:r w:rsidR="00E03175">
        <w:rPr>
          <w:rFonts w:hint="cs"/>
          <w:sz w:val="24"/>
          <w:szCs w:val="24"/>
          <w:rtl/>
          <w:lang w:bidi="ar-SA"/>
        </w:rPr>
        <w:t>الهيدروفلوروكربون</w:t>
      </w:r>
      <w:r w:rsidR="00B56A97" w:rsidRPr="00B56A97">
        <w:rPr>
          <w:sz w:val="24"/>
          <w:szCs w:val="24"/>
          <w:rtl/>
          <w:lang w:bidi="ar-SA"/>
        </w:rPr>
        <w:t>- 23 المدمرة في تلك السنة</w:t>
      </w:r>
      <w:r w:rsidR="00EC523E">
        <w:rPr>
          <w:rFonts w:hint="cs"/>
          <w:sz w:val="24"/>
          <w:szCs w:val="24"/>
          <w:rtl/>
          <w:lang w:bidi="ar-SA"/>
        </w:rPr>
        <w:t xml:space="preserve"> المتحقق منها</w:t>
      </w:r>
      <w:r w:rsidR="00B56A97" w:rsidRPr="00B56A97">
        <w:rPr>
          <w:sz w:val="24"/>
          <w:szCs w:val="24"/>
          <w:rtl/>
          <w:lang w:bidi="ar-SA"/>
        </w:rPr>
        <w:t xml:space="preserve">. </w:t>
      </w:r>
      <w:r w:rsidR="00EC523E">
        <w:rPr>
          <w:rFonts w:hint="cs"/>
          <w:sz w:val="24"/>
          <w:szCs w:val="24"/>
          <w:rtl/>
          <w:lang w:bidi="ar-SA"/>
        </w:rPr>
        <w:t>و</w:t>
      </w:r>
      <w:r w:rsidR="00B56A97" w:rsidRPr="00B56A97">
        <w:rPr>
          <w:sz w:val="24"/>
          <w:szCs w:val="24"/>
          <w:rtl/>
          <w:lang w:bidi="ar-SA"/>
        </w:rPr>
        <w:t>كما لوحظ في الوثيقة التي تحتوي على مشروع الاتفاق بين حكومة المكسيك واللجنة التنفيذية للجوانب الرئيسية المتعلق</w:t>
      </w:r>
      <w:r w:rsidR="00EC523E">
        <w:rPr>
          <w:sz w:val="24"/>
          <w:szCs w:val="24"/>
          <w:rtl/>
          <w:lang w:bidi="ar-SA"/>
        </w:rPr>
        <w:t>ة بتكنولوجيات التحكم في المنتج الثانوي</w:t>
      </w:r>
      <w:r w:rsidR="00B56A97" w:rsidRPr="00B56A97">
        <w:rPr>
          <w:sz w:val="24"/>
          <w:szCs w:val="24"/>
          <w:rtl/>
          <w:lang w:bidi="ar-SA"/>
        </w:rPr>
        <w:t xml:space="preserve"> </w:t>
      </w:r>
      <w:r w:rsidR="00EC523E">
        <w:rPr>
          <w:rFonts w:hint="cs"/>
          <w:sz w:val="24"/>
          <w:szCs w:val="24"/>
          <w:rtl/>
          <w:lang w:bidi="ar-SA"/>
        </w:rPr>
        <w:t>الهيدروفلوروكربون</w:t>
      </w:r>
      <w:r w:rsidR="00EC523E">
        <w:rPr>
          <w:sz w:val="24"/>
          <w:szCs w:val="24"/>
          <w:rtl/>
          <w:lang w:bidi="ar-SA"/>
        </w:rPr>
        <w:t>- 23 للمكسيك</w:t>
      </w:r>
      <w:r w:rsidR="00B56A97" w:rsidRPr="00B56A97">
        <w:rPr>
          <w:sz w:val="24"/>
          <w:szCs w:val="24"/>
          <w:rtl/>
          <w:lang w:bidi="ar-SA"/>
        </w:rPr>
        <w:t>،</w:t>
      </w:r>
      <w:r w:rsidR="00EC523E">
        <w:rPr>
          <w:rStyle w:val="FootnoteReference"/>
          <w:sz w:val="24"/>
          <w:szCs w:val="24"/>
          <w:rtl/>
          <w:lang w:bidi="ar-SA"/>
        </w:rPr>
        <w:footnoteReference w:id="12"/>
      </w:r>
      <w:r w:rsidR="00B56A97" w:rsidRPr="00B56A97">
        <w:rPr>
          <w:sz w:val="24"/>
          <w:szCs w:val="24"/>
          <w:rtl/>
          <w:lang w:bidi="ar-SA"/>
        </w:rPr>
        <w:t xml:space="preserve"> أوصت الأمانة بأن تنظر اللجنة التنفيذية في تحفيز تحسين العملية للحد من معدل توليد </w:t>
      </w:r>
      <w:r w:rsidR="00EC523E">
        <w:rPr>
          <w:rFonts w:hint="cs"/>
          <w:sz w:val="24"/>
          <w:szCs w:val="24"/>
          <w:rtl/>
          <w:lang w:bidi="ar-SA"/>
        </w:rPr>
        <w:t>ال</w:t>
      </w:r>
      <w:r w:rsidR="00B56A97" w:rsidRPr="00B56A97">
        <w:rPr>
          <w:sz w:val="24"/>
          <w:szCs w:val="24"/>
          <w:rtl/>
          <w:lang w:bidi="ar-SA"/>
        </w:rPr>
        <w:t xml:space="preserve">منتج </w:t>
      </w:r>
      <w:r w:rsidR="00EC523E">
        <w:rPr>
          <w:rFonts w:hint="cs"/>
          <w:sz w:val="24"/>
          <w:szCs w:val="24"/>
          <w:rtl/>
          <w:lang w:bidi="ar-SA"/>
        </w:rPr>
        <w:t>ال</w:t>
      </w:r>
      <w:r w:rsidR="00B56A97" w:rsidRPr="00B56A97">
        <w:rPr>
          <w:sz w:val="24"/>
          <w:szCs w:val="24"/>
          <w:rtl/>
          <w:lang w:bidi="ar-SA"/>
        </w:rPr>
        <w:t xml:space="preserve">ثانوي </w:t>
      </w:r>
      <w:r w:rsidR="00EC523E">
        <w:rPr>
          <w:rFonts w:hint="cs"/>
          <w:sz w:val="24"/>
          <w:szCs w:val="24"/>
          <w:rtl/>
          <w:lang w:bidi="ar-SA"/>
        </w:rPr>
        <w:t>الهيدروفلوروكربون</w:t>
      </w:r>
      <w:r w:rsidR="00B56A97" w:rsidRPr="00B56A97">
        <w:rPr>
          <w:sz w:val="24"/>
          <w:szCs w:val="24"/>
          <w:rtl/>
          <w:lang w:bidi="ar-SA"/>
        </w:rPr>
        <w:t xml:space="preserve">- 23 لهذا المشروع. </w:t>
      </w:r>
      <w:r w:rsidR="00EC523E">
        <w:rPr>
          <w:rFonts w:hint="cs"/>
          <w:sz w:val="24"/>
          <w:szCs w:val="24"/>
          <w:rtl/>
          <w:lang w:bidi="ar-SA"/>
        </w:rPr>
        <w:t>و</w:t>
      </w:r>
      <w:r w:rsidR="00B56A97" w:rsidRPr="00B56A97">
        <w:rPr>
          <w:sz w:val="24"/>
          <w:szCs w:val="24"/>
          <w:rtl/>
          <w:lang w:bidi="ar-SA"/>
        </w:rPr>
        <w:t xml:space="preserve">قد ترغب اللجنة التنفيذية في تقديم التوجيه بشأن ما إذا كانت ترغب بالمثل في تحفيز عملية التحسين الأمثل في المشروع في </w:t>
      </w:r>
      <w:r w:rsidR="00B56A97" w:rsidRPr="00B56A97">
        <w:rPr>
          <w:sz w:val="24"/>
          <w:szCs w:val="24"/>
          <w:rtl/>
          <w:lang w:bidi="ar-SA"/>
        </w:rPr>
        <w:lastRenderedPageBreak/>
        <w:t>الأرجنتين.</w:t>
      </w:r>
    </w:p>
    <w:p w:rsidR="00B56A97" w:rsidRPr="00B56A97" w:rsidRDefault="00EC523E" w:rsidP="009962CA">
      <w:pPr>
        <w:pStyle w:val="StyleHeader4Para4Left0Firstline0"/>
        <w:numPr>
          <w:ilvl w:val="0"/>
          <w:numId w:val="31"/>
        </w:numPr>
        <w:bidi/>
        <w:rPr>
          <w:sz w:val="24"/>
          <w:szCs w:val="24"/>
          <w:lang w:bidi="ar-SA"/>
        </w:rPr>
      </w:pPr>
      <w:r>
        <w:rPr>
          <w:rFonts w:hint="cs"/>
          <w:sz w:val="24"/>
          <w:szCs w:val="24"/>
          <w:rtl/>
          <w:lang w:bidi="ar-SA"/>
        </w:rPr>
        <w:t xml:space="preserve"> </w:t>
      </w:r>
      <w:r w:rsidR="00B56A97" w:rsidRPr="00B56A97">
        <w:rPr>
          <w:sz w:val="24"/>
          <w:szCs w:val="24"/>
          <w:rtl/>
          <w:lang w:bidi="ar-SA"/>
        </w:rPr>
        <w:t>ستقدم الأمانة مشروع اتفاق بين حكومة الأرجنتين واللجنة التنفيذي</w:t>
      </w:r>
      <w:r w:rsidR="009962CA">
        <w:rPr>
          <w:sz w:val="24"/>
          <w:szCs w:val="24"/>
          <w:rtl/>
          <w:lang w:bidi="ar-SA"/>
        </w:rPr>
        <w:t>ة إلى الاجتماع الثامن والثمانين</w:t>
      </w:r>
      <w:r w:rsidR="00B56A97" w:rsidRPr="00B56A97">
        <w:rPr>
          <w:sz w:val="24"/>
          <w:szCs w:val="24"/>
          <w:rtl/>
          <w:lang w:bidi="ar-SA"/>
        </w:rPr>
        <w:t xml:space="preserve">، </w:t>
      </w:r>
      <w:r w:rsidR="009962CA">
        <w:rPr>
          <w:rFonts w:hint="cs"/>
          <w:sz w:val="24"/>
          <w:szCs w:val="24"/>
          <w:rtl/>
          <w:lang w:bidi="ar-SA"/>
        </w:rPr>
        <w:t>فور موافقة</w:t>
      </w:r>
      <w:r w:rsidR="00B56A97" w:rsidRPr="00B56A97">
        <w:rPr>
          <w:sz w:val="24"/>
          <w:szCs w:val="24"/>
          <w:rtl/>
          <w:lang w:bidi="ar-SA"/>
        </w:rPr>
        <w:t xml:space="preserve"> اللجنة على مستوى التمويل وأي توجيه تود تقديمه في الاجتماع السابع والثمانين. </w:t>
      </w:r>
      <w:r w:rsidR="009962CA">
        <w:rPr>
          <w:rFonts w:hint="cs"/>
          <w:sz w:val="24"/>
          <w:szCs w:val="24"/>
          <w:rtl/>
          <w:lang w:bidi="ar-SA"/>
        </w:rPr>
        <w:t>و</w:t>
      </w:r>
      <w:r w:rsidR="009962CA">
        <w:rPr>
          <w:sz w:val="24"/>
          <w:szCs w:val="24"/>
          <w:rtl/>
          <w:lang w:bidi="ar-SA"/>
        </w:rPr>
        <w:t>سيحدد مشروع الاتفاق</w:t>
      </w:r>
      <w:r w:rsidR="00B56A97" w:rsidRPr="00B56A97">
        <w:rPr>
          <w:sz w:val="24"/>
          <w:szCs w:val="24"/>
          <w:rtl/>
          <w:lang w:bidi="ar-SA"/>
        </w:rPr>
        <w:t xml:space="preserve"> هذا مستوي</w:t>
      </w:r>
      <w:r w:rsidR="009962CA">
        <w:rPr>
          <w:sz w:val="24"/>
          <w:szCs w:val="24"/>
          <w:rtl/>
          <w:lang w:bidi="ar-SA"/>
        </w:rPr>
        <w:t>ات التمويل والأهداف والالتزامات</w:t>
      </w:r>
      <w:r w:rsidR="00B56A97" w:rsidRPr="00B56A97">
        <w:rPr>
          <w:sz w:val="24"/>
          <w:szCs w:val="24"/>
          <w:rtl/>
          <w:lang w:bidi="ar-SA"/>
        </w:rPr>
        <w:t>، بالإضافة إلى أمور من بينها ما يلي:</w:t>
      </w:r>
    </w:p>
    <w:p w:rsidR="00B56A97" w:rsidRDefault="00D47037" w:rsidP="00D47037">
      <w:pPr>
        <w:pStyle w:val="StyleHeader4Para4Left0Firstline0"/>
        <w:numPr>
          <w:ilvl w:val="1"/>
          <w:numId w:val="31"/>
        </w:numPr>
        <w:bidi/>
        <w:ind w:left="1170" w:hanging="450"/>
        <w:rPr>
          <w:sz w:val="24"/>
          <w:szCs w:val="24"/>
          <w:lang w:bidi="ar-SA"/>
        </w:rPr>
      </w:pPr>
      <w:r>
        <w:rPr>
          <w:sz w:val="24"/>
          <w:szCs w:val="24"/>
          <w:rtl/>
          <w:lang w:bidi="ar-SA"/>
        </w:rPr>
        <w:t>تقديم حكومة الأرجنتين، من خلال اليونيدو</w:t>
      </w:r>
      <w:r w:rsidR="00B56A97" w:rsidRPr="00B56A97">
        <w:rPr>
          <w:sz w:val="24"/>
          <w:szCs w:val="24"/>
          <w:rtl/>
          <w:lang w:bidi="ar-SA"/>
        </w:rPr>
        <w:t xml:space="preserve">، تقارير مرحلية سنوية من خلال </w:t>
      </w:r>
      <w:r>
        <w:rPr>
          <w:rFonts w:hint="cs"/>
          <w:sz w:val="24"/>
          <w:szCs w:val="24"/>
          <w:rtl/>
          <w:lang w:bidi="ar-SA"/>
        </w:rPr>
        <w:t>إنجاز</w:t>
      </w:r>
      <w:r>
        <w:rPr>
          <w:sz w:val="24"/>
          <w:szCs w:val="24"/>
          <w:rtl/>
          <w:lang w:bidi="ar-SA"/>
        </w:rPr>
        <w:t xml:space="preserve"> المشروع عن حالة المشروع</w:t>
      </w:r>
      <w:r w:rsidR="00B56A97" w:rsidRPr="00B56A97">
        <w:rPr>
          <w:sz w:val="24"/>
          <w:szCs w:val="24"/>
          <w:rtl/>
          <w:lang w:bidi="ar-SA"/>
        </w:rPr>
        <w:t xml:space="preserve">، بما في ذلك مستوى الصرف وكمية </w:t>
      </w:r>
      <w:r>
        <w:rPr>
          <w:rFonts w:hint="cs"/>
          <w:sz w:val="24"/>
          <w:szCs w:val="24"/>
          <w:rtl/>
          <w:lang w:bidi="ar-SA"/>
        </w:rPr>
        <w:t>الهيدروكلوروفلوروكربون</w:t>
      </w:r>
      <w:r w:rsidR="00B56A97" w:rsidRPr="00B56A97">
        <w:rPr>
          <w:sz w:val="24"/>
          <w:szCs w:val="24"/>
          <w:rtl/>
          <w:lang w:bidi="ar-SA"/>
        </w:rPr>
        <w:t xml:space="preserve">- 22 المنتج وكمية </w:t>
      </w:r>
      <w:r>
        <w:rPr>
          <w:rFonts w:hint="cs"/>
          <w:sz w:val="24"/>
          <w:szCs w:val="24"/>
          <w:rtl/>
          <w:lang w:bidi="ar-SA"/>
        </w:rPr>
        <w:t>المنتج الثانوي الهيدروفلوروكربون</w:t>
      </w:r>
      <w:r w:rsidR="00B56A97" w:rsidRPr="00B56A97">
        <w:rPr>
          <w:sz w:val="24"/>
          <w:szCs w:val="24"/>
          <w:rtl/>
          <w:lang w:bidi="ar-SA"/>
        </w:rPr>
        <w:t xml:space="preserve">- 23 </w:t>
      </w:r>
      <w:r>
        <w:rPr>
          <w:rFonts w:hint="cs"/>
          <w:sz w:val="24"/>
          <w:szCs w:val="24"/>
          <w:rtl/>
          <w:lang w:bidi="ar-SA"/>
        </w:rPr>
        <w:t>المتولد</w:t>
      </w:r>
      <w:r w:rsidR="00B56A97" w:rsidRPr="00B56A97">
        <w:rPr>
          <w:sz w:val="24"/>
          <w:szCs w:val="24"/>
          <w:rtl/>
          <w:lang w:bidi="ar-SA"/>
        </w:rPr>
        <w:t xml:space="preserve"> </w:t>
      </w:r>
      <w:r>
        <w:rPr>
          <w:rFonts w:hint="cs"/>
          <w:sz w:val="24"/>
          <w:szCs w:val="24"/>
          <w:rtl/>
          <w:lang w:bidi="ar-SA"/>
        </w:rPr>
        <w:t>والمدمر</w:t>
      </w:r>
      <w:r w:rsidR="00B56A97" w:rsidRPr="00B56A97">
        <w:rPr>
          <w:sz w:val="24"/>
          <w:szCs w:val="24"/>
          <w:rtl/>
          <w:lang w:bidi="ar-SA"/>
        </w:rPr>
        <w:t xml:space="preserve"> </w:t>
      </w:r>
      <w:r>
        <w:rPr>
          <w:rFonts w:hint="cs"/>
          <w:sz w:val="24"/>
          <w:szCs w:val="24"/>
          <w:rtl/>
          <w:lang w:bidi="ar-SA"/>
        </w:rPr>
        <w:t>والمباع</w:t>
      </w:r>
      <w:r w:rsidR="00B56A97" w:rsidRPr="00B56A97">
        <w:rPr>
          <w:sz w:val="24"/>
          <w:szCs w:val="24"/>
          <w:rtl/>
          <w:lang w:bidi="ar-SA"/>
        </w:rPr>
        <w:t xml:space="preserve"> </w:t>
      </w:r>
      <w:r>
        <w:rPr>
          <w:rFonts w:hint="cs"/>
          <w:sz w:val="24"/>
          <w:szCs w:val="24"/>
          <w:rtl/>
          <w:lang w:bidi="ar-SA"/>
        </w:rPr>
        <w:t>والمخزن</w:t>
      </w:r>
      <w:r w:rsidR="00B56A97" w:rsidRPr="00B56A97">
        <w:rPr>
          <w:sz w:val="24"/>
          <w:szCs w:val="24"/>
          <w:rtl/>
          <w:lang w:bidi="ar-SA"/>
        </w:rPr>
        <w:t xml:space="preserve"> </w:t>
      </w:r>
      <w:r>
        <w:rPr>
          <w:rFonts w:hint="cs"/>
          <w:sz w:val="24"/>
          <w:szCs w:val="24"/>
          <w:rtl/>
          <w:lang w:bidi="ar-SA"/>
        </w:rPr>
        <w:t>والمنبعث</w:t>
      </w:r>
      <w:r w:rsidR="00B56A97" w:rsidRPr="00B56A97">
        <w:rPr>
          <w:sz w:val="24"/>
          <w:szCs w:val="24"/>
          <w:rtl/>
          <w:lang w:bidi="ar-SA"/>
        </w:rPr>
        <w:t>؛</w:t>
      </w:r>
    </w:p>
    <w:p w:rsidR="00B56A97" w:rsidRPr="00D47037" w:rsidRDefault="00D47037" w:rsidP="00D47037">
      <w:pPr>
        <w:pStyle w:val="StyleHeader4Para4Left0Firstline0"/>
        <w:numPr>
          <w:ilvl w:val="1"/>
          <w:numId w:val="31"/>
        </w:numPr>
        <w:bidi/>
        <w:ind w:left="1170" w:hanging="450"/>
        <w:rPr>
          <w:sz w:val="24"/>
          <w:szCs w:val="24"/>
          <w:lang w:bidi="ar-SA"/>
        </w:rPr>
      </w:pPr>
      <w:r>
        <w:rPr>
          <w:rFonts w:hint="cs"/>
          <w:sz w:val="24"/>
          <w:szCs w:val="24"/>
          <w:rtl/>
          <w:lang w:bidi="ar-SA"/>
        </w:rPr>
        <w:t>و</w:t>
      </w:r>
      <w:r>
        <w:rPr>
          <w:sz w:val="24"/>
          <w:szCs w:val="24"/>
          <w:rtl/>
          <w:lang w:bidi="ar-SA"/>
        </w:rPr>
        <w:t>تقديم تقارير تحقق سنوية مستقلة</w:t>
      </w:r>
      <w:r w:rsidR="00B56A97" w:rsidRPr="00D47037">
        <w:rPr>
          <w:sz w:val="24"/>
          <w:szCs w:val="24"/>
          <w:rtl/>
          <w:lang w:bidi="ar-SA"/>
        </w:rPr>
        <w:t xml:space="preserve">، توثق امتثال حكومة الأرجنتين في أول </w:t>
      </w:r>
      <w:r>
        <w:rPr>
          <w:rFonts w:hint="cs"/>
          <w:sz w:val="24"/>
          <w:szCs w:val="24"/>
          <w:rtl/>
          <w:lang w:bidi="ar-SA"/>
        </w:rPr>
        <w:t>اجتماع في</w:t>
      </w:r>
      <w:r>
        <w:rPr>
          <w:sz w:val="24"/>
          <w:szCs w:val="24"/>
          <w:rtl/>
          <w:lang w:bidi="ar-SA"/>
        </w:rPr>
        <w:t xml:space="preserve"> </w:t>
      </w:r>
      <w:r w:rsidR="00B56A97" w:rsidRPr="00D47037">
        <w:rPr>
          <w:sz w:val="24"/>
          <w:szCs w:val="24"/>
          <w:rtl/>
          <w:lang w:bidi="ar-SA"/>
        </w:rPr>
        <w:t xml:space="preserve">عام 2023 من خلال </w:t>
      </w:r>
      <w:r>
        <w:rPr>
          <w:rFonts w:hint="cs"/>
          <w:sz w:val="24"/>
          <w:szCs w:val="24"/>
          <w:rtl/>
          <w:lang w:bidi="ar-SA"/>
        </w:rPr>
        <w:t>إنجاز</w:t>
      </w:r>
      <w:r>
        <w:rPr>
          <w:sz w:val="24"/>
          <w:szCs w:val="24"/>
          <w:rtl/>
          <w:lang w:bidi="ar-SA"/>
        </w:rPr>
        <w:t xml:space="preserve"> المشروع</w:t>
      </w:r>
      <w:r w:rsidR="00B56A97" w:rsidRPr="00D47037">
        <w:rPr>
          <w:sz w:val="24"/>
          <w:szCs w:val="24"/>
          <w:rtl/>
          <w:lang w:bidi="ar-SA"/>
        </w:rPr>
        <w:t>؛</w:t>
      </w:r>
    </w:p>
    <w:p w:rsidR="00B56A97" w:rsidRPr="00B56A97" w:rsidRDefault="00B56A97" w:rsidP="00D47037">
      <w:pPr>
        <w:pStyle w:val="StyleHeader4Para4Left0Firstline0"/>
        <w:numPr>
          <w:ilvl w:val="0"/>
          <w:numId w:val="0"/>
        </w:numPr>
        <w:bidi/>
        <w:ind w:left="1170" w:hanging="450"/>
        <w:rPr>
          <w:sz w:val="24"/>
          <w:szCs w:val="24"/>
          <w:lang w:bidi="ar-SA"/>
        </w:rPr>
      </w:pPr>
      <w:r w:rsidRPr="00B56A97">
        <w:rPr>
          <w:sz w:val="24"/>
          <w:szCs w:val="24"/>
          <w:rtl/>
          <w:lang w:bidi="ar-SA"/>
        </w:rPr>
        <w:t xml:space="preserve">(ج) </w:t>
      </w:r>
      <w:r w:rsidR="00D47037">
        <w:rPr>
          <w:rFonts w:hint="cs"/>
          <w:sz w:val="24"/>
          <w:szCs w:val="24"/>
          <w:rtl/>
          <w:lang w:bidi="ar-SA"/>
        </w:rPr>
        <w:t xml:space="preserve"> ووفقا</w:t>
      </w:r>
      <w:r w:rsidR="00D47037">
        <w:rPr>
          <w:sz w:val="24"/>
          <w:szCs w:val="24"/>
          <w:rtl/>
          <w:lang w:bidi="ar-SA"/>
        </w:rPr>
        <w:t xml:space="preserve"> </w:t>
      </w:r>
      <w:r w:rsidR="00D47037">
        <w:rPr>
          <w:rFonts w:hint="cs"/>
          <w:sz w:val="24"/>
          <w:szCs w:val="24"/>
          <w:rtl/>
          <w:lang w:bidi="ar-SA"/>
        </w:rPr>
        <w:t>ل</w:t>
      </w:r>
      <w:r w:rsidRPr="00B56A97">
        <w:rPr>
          <w:sz w:val="24"/>
          <w:szCs w:val="24"/>
          <w:rtl/>
          <w:lang w:bidi="ar-SA"/>
        </w:rPr>
        <w:t xml:space="preserve">لفقرة (ب) </w:t>
      </w:r>
      <w:r w:rsidR="00D47037">
        <w:rPr>
          <w:rFonts w:hint="cs"/>
          <w:sz w:val="24"/>
          <w:szCs w:val="24"/>
          <w:rtl/>
          <w:lang w:bidi="ar-SA"/>
        </w:rPr>
        <w:t>(4)</w:t>
      </w:r>
      <w:r w:rsidRPr="00B56A97">
        <w:rPr>
          <w:sz w:val="24"/>
          <w:szCs w:val="24"/>
          <w:rtl/>
          <w:lang w:bidi="ar-SA"/>
        </w:rPr>
        <w:t xml:space="preserve"> من مشروع المقرر الذي نظر فيه فريق الاتص</w:t>
      </w:r>
      <w:r w:rsidR="00D47037">
        <w:rPr>
          <w:sz w:val="24"/>
          <w:szCs w:val="24"/>
          <w:rtl/>
          <w:lang w:bidi="ar-SA"/>
        </w:rPr>
        <w:t>ال في الاجتماع السادس والثمانين</w:t>
      </w:r>
      <w:r w:rsidRPr="00B56A97">
        <w:rPr>
          <w:sz w:val="24"/>
          <w:szCs w:val="24"/>
          <w:rtl/>
          <w:lang w:bidi="ar-SA"/>
        </w:rPr>
        <w:t xml:space="preserve">، </w:t>
      </w:r>
      <w:r w:rsidR="00D47037">
        <w:rPr>
          <w:rFonts w:hint="cs"/>
          <w:sz w:val="24"/>
          <w:szCs w:val="24"/>
          <w:rtl/>
          <w:lang w:bidi="ar-SA"/>
        </w:rPr>
        <w:t>هناك فقرة</w:t>
      </w:r>
      <w:r w:rsidR="00D47037">
        <w:rPr>
          <w:sz w:val="24"/>
          <w:szCs w:val="24"/>
          <w:rtl/>
          <w:lang w:bidi="ar-SA"/>
        </w:rPr>
        <w:t xml:space="preserve"> </w:t>
      </w:r>
      <w:r w:rsidR="00D47037">
        <w:rPr>
          <w:rFonts w:hint="cs"/>
          <w:sz w:val="24"/>
          <w:szCs w:val="24"/>
          <w:rtl/>
          <w:lang w:bidi="ar-SA"/>
        </w:rPr>
        <w:t>ت</w:t>
      </w:r>
      <w:r w:rsidRPr="00B56A97">
        <w:rPr>
          <w:sz w:val="24"/>
          <w:szCs w:val="24"/>
          <w:rtl/>
          <w:lang w:bidi="ar-SA"/>
        </w:rPr>
        <w:t>وضح أن الحكومة ستبلغ اللجنة التنفيذية إذا قررت</w:t>
      </w:r>
      <w:r w:rsidR="00D47037">
        <w:rPr>
          <w:rFonts w:hint="cs"/>
          <w:sz w:val="24"/>
          <w:szCs w:val="24"/>
          <w:rtl/>
          <w:lang w:bidi="ar-SA"/>
        </w:rPr>
        <w:t xml:space="preserve"> شركة</w:t>
      </w:r>
      <w:r w:rsidRPr="00B56A97">
        <w:rPr>
          <w:sz w:val="24"/>
          <w:szCs w:val="24"/>
          <w:rtl/>
          <w:lang w:bidi="ar-SA"/>
        </w:rPr>
        <w:t xml:space="preserve"> </w:t>
      </w:r>
      <w:r w:rsidRPr="00B56A97">
        <w:rPr>
          <w:sz w:val="24"/>
          <w:szCs w:val="24"/>
          <w:lang w:bidi="ar-SA"/>
        </w:rPr>
        <w:t>FIASA</w:t>
      </w:r>
      <w:r w:rsidRPr="00B56A97">
        <w:rPr>
          <w:sz w:val="24"/>
          <w:szCs w:val="24"/>
          <w:rtl/>
          <w:lang w:bidi="ar-SA"/>
        </w:rPr>
        <w:t xml:space="preserve"> إغلاق خط إنتاج</w:t>
      </w:r>
      <w:r w:rsidR="00D47037">
        <w:rPr>
          <w:rFonts w:hint="cs"/>
          <w:sz w:val="24"/>
          <w:szCs w:val="24"/>
          <w:rtl/>
          <w:lang w:bidi="ar-SA"/>
        </w:rPr>
        <w:t>ها</w:t>
      </w:r>
      <w:r w:rsidRPr="00B56A97">
        <w:rPr>
          <w:sz w:val="24"/>
          <w:szCs w:val="24"/>
          <w:rtl/>
          <w:lang w:bidi="ar-SA"/>
        </w:rPr>
        <w:t xml:space="preserve"> </w:t>
      </w:r>
      <w:r w:rsidR="00D47037">
        <w:rPr>
          <w:rFonts w:hint="cs"/>
          <w:sz w:val="24"/>
          <w:szCs w:val="24"/>
          <w:rtl/>
          <w:lang w:bidi="ar-SA"/>
        </w:rPr>
        <w:t>للهيدروكلوروفلوروكربون</w:t>
      </w:r>
      <w:r w:rsidRPr="00B56A97">
        <w:rPr>
          <w:sz w:val="24"/>
          <w:szCs w:val="24"/>
          <w:rtl/>
          <w:lang w:bidi="ar-SA"/>
        </w:rPr>
        <w:t xml:space="preserve">- 22 </w:t>
      </w:r>
      <w:r w:rsidR="00D47037">
        <w:rPr>
          <w:rFonts w:hint="cs"/>
          <w:sz w:val="24"/>
          <w:szCs w:val="24"/>
          <w:rtl/>
          <w:lang w:bidi="ar-SA"/>
        </w:rPr>
        <w:t>غلقا</w:t>
      </w:r>
      <w:r w:rsidRPr="00B56A97">
        <w:rPr>
          <w:sz w:val="24"/>
          <w:szCs w:val="24"/>
          <w:rtl/>
          <w:lang w:bidi="ar-SA"/>
        </w:rPr>
        <w:t xml:space="preserve"> دائم</w:t>
      </w:r>
      <w:r w:rsidR="00D47037">
        <w:rPr>
          <w:rFonts w:hint="cs"/>
          <w:sz w:val="24"/>
          <w:szCs w:val="24"/>
          <w:rtl/>
          <w:lang w:bidi="ar-SA"/>
        </w:rPr>
        <w:t>ا</w:t>
      </w:r>
      <w:r w:rsidRPr="00B56A97">
        <w:rPr>
          <w:sz w:val="24"/>
          <w:szCs w:val="24"/>
          <w:rtl/>
          <w:lang w:bidi="ar-SA"/>
        </w:rPr>
        <w:t xml:space="preserve"> قبل 1 يناير</w:t>
      </w:r>
      <w:r w:rsidR="00D47037">
        <w:rPr>
          <w:rFonts w:hint="cs"/>
          <w:sz w:val="24"/>
          <w:szCs w:val="24"/>
          <w:rtl/>
          <w:lang w:bidi="ar-SA"/>
        </w:rPr>
        <w:t>/ كانون الثاني</w:t>
      </w:r>
      <w:r w:rsidR="00D47037">
        <w:rPr>
          <w:sz w:val="24"/>
          <w:szCs w:val="24"/>
          <w:rtl/>
          <w:lang w:bidi="ar-SA"/>
        </w:rPr>
        <w:t xml:space="preserve"> 2024</w:t>
      </w:r>
      <w:r w:rsidRPr="00B56A97">
        <w:rPr>
          <w:sz w:val="24"/>
          <w:szCs w:val="24"/>
          <w:rtl/>
          <w:lang w:bidi="ar-SA"/>
        </w:rPr>
        <w:t xml:space="preserve">، </w:t>
      </w:r>
      <w:r w:rsidR="00D47037">
        <w:rPr>
          <w:rFonts w:hint="cs"/>
          <w:sz w:val="24"/>
          <w:szCs w:val="24"/>
          <w:rtl/>
          <w:lang w:bidi="ar-SA"/>
        </w:rPr>
        <w:t>لكي</w:t>
      </w:r>
      <w:r w:rsidR="00D47037">
        <w:rPr>
          <w:sz w:val="24"/>
          <w:szCs w:val="24"/>
          <w:rtl/>
          <w:lang w:bidi="ar-SA"/>
        </w:rPr>
        <w:t xml:space="preserve"> يمكن تقديم طلب التمويل المتبقي</w:t>
      </w:r>
      <w:r w:rsidRPr="00B56A97">
        <w:rPr>
          <w:sz w:val="24"/>
          <w:szCs w:val="24"/>
          <w:rtl/>
          <w:lang w:bidi="ar-SA"/>
        </w:rPr>
        <w:t>، باستثناء أي أموال تمت الموافقة عليها للتحقق المستقل للس</w:t>
      </w:r>
      <w:r w:rsidR="00D47037">
        <w:rPr>
          <w:sz w:val="24"/>
          <w:szCs w:val="24"/>
          <w:rtl/>
          <w:lang w:bidi="ar-SA"/>
        </w:rPr>
        <w:t>نوات اللاحقة لسنة إغلاق الإنتاج</w:t>
      </w:r>
      <w:r w:rsidRPr="00B56A97">
        <w:rPr>
          <w:sz w:val="24"/>
          <w:szCs w:val="24"/>
          <w:rtl/>
          <w:lang w:bidi="ar-SA"/>
        </w:rPr>
        <w:t>، إلى اللجنة التنفيذية للنظر فيه؛</w:t>
      </w:r>
    </w:p>
    <w:p w:rsidR="00B56A97" w:rsidRPr="00B56A97" w:rsidRDefault="00B56A97" w:rsidP="00FF095C">
      <w:pPr>
        <w:pStyle w:val="StyleHeader4Para4Left0Firstline0"/>
        <w:numPr>
          <w:ilvl w:val="0"/>
          <w:numId w:val="0"/>
        </w:numPr>
        <w:bidi/>
        <w:ind w:left="1170" w:hanging="450"/>
        <w:rPr>
          <w:sz w:val="24"/>
          <w:szCs w:val="24"/>
          <w:lang w:bidi="ar-SA"/>
        </w:rPr>
      </w:pPr>
      <w:r w:rsidRPr="00B56A97">
        <w:rPr>
          <w:sz w:val="24"/>
          <w:szCs w:val="24"/>
          <w:rtl/>
          <w:lang w:bidi="ar-SA"/>
        </w:rPr>
        <w:t xml:space="preserve">(د) </w:t>
      </w:r>
      <w:r w:rsidR="00FF095C">
        <w:rPr>
          <w:rFonts w:hint="cs"/>
          <w:sz w:val="24"/>
          <w:szCs w:val="24"/>
          <w:rtl/>
          <w:lang w:bidi="ar-SA"/>
        </w:rPr>
        <w:t xml:space="preserve"> </w:t>
      </w:r>
      <w:r w:rsidR="00D47037">
        <w:rPr>
          <w:rFonts w:hint="cs"/>
          <w:sz w:val="24"/>
          <w:szCs w:val="24"/>
          <w:rtl/>
          <w:lang w:bidi="ar-SA"/>
        </w:rPr>
        <w:t>و</w:t>
      </w:r>
      <w:r w:rsidR="00D47037">
        <w:rPr>
          <w:sz w:val="24"/>
          <w:szCs w:val="24"/>
          <w:rtl/>
          <w:lang w:bidi="ar-SA"/>
        </w:rPr>
        <w:t>شرط جزائي</w:t>
      </w:r>
      <w:r w:rsidRPr="00B56A97">
        <w:rPr>
          <w:sz w:val="24"/>
          <w:szCs w:val="24"/>
          <w:rtl/>
          <w:lang w:bidi="ar-SA"/>
        </w:rPr>
        <w:t>، يعادل ثلاثة أ</w:t>
      </w:r>
      <w:r w:rsidR="00D47037">
        <w:rPr>
          <w:sz w:val="24"/>
          <w:szCs w:val="24"/>
          <w:rtl/>
          <w:lang w:bidi="ar-SA"/>
        </w:rPr>
        <w:t>ضعاف تكلفة التدمير المتفق عليها</w:t>
      </w:r>
      <w:r w:rsidRPr="00B56A97">
        <w:rPr>
          <w:sz w:val="24"/>
          <w:szCs w:val="24"/>
          <w:rtl/>
          <w:lang w:bidi="ar-SA"/>
        </w:rPr>
        <w:t xml:space="preserve">، يطبق على انبعاثات المنتج الثانوي </w:t>
      </w:r>
      <w:r w:rsidR="00FF095C">
        <w:rPr>
          <w:rFonts w:hint="cs"/>
          <w:sz w:val="24"/>
          <w:szCs w:val="24"/>
          <w:rtl/>
          <w:lang w:bidi="ar-SA"/>
        </w:rPr>
        <w:t>الهيدروفلوروكربون</w:t>
      </w:r>
      <w:r w:rsidR="00FF095C">
        <w:rPr>
          <w:sz w:val="24"/>
          <w:szCs w:val="24"/>
          <w:rtl/>
          <w:lang w:bidi="ar-SA"/>
        </w:rPr>
        <w:t>- 23</w:t>
      </w:r>
      <w:r w:rsidRPr="00B56A97">
        <w:rPr>
          <w:sz w:val="24"/>
          <w:szCs w:val="24"/>
          <w:rtl/>
          <w:lang w:bidi="ar-SA"/>
        </w:rPr>
        <w:t xml:space="preserve"> الذي تقرر أنه لم يتم تدميره بعد الأخذ في الاعتبار كفاءة </w:t>
      </w:r>
      <w:r w:rsidR="00FF095C">
        <w:rPr>
          <w:rFonts w:hint="cs"/>
          <w:sz w:val="24"/>
          <w:szCs w:val="24"/>
          <w:rtl/>
          <w:lang w:bidi="ar-SA"/>
        </w:rPr>
        <w:t>ا</w:t>
      </w:r>
      <w:r w:rsidR="00FF095C" w:rsidRPr="00B56A97">
        <w:rPr>
          <w:sz w:val="24"/>
          <w:szCs w:val="24"/>
          <w:rtl/>
          <w:lang w:bidi="ar-SA"/>
        </w:rPr>
        <w:t>لمحرقة</w:t>
      </w:r>
      <w:r w:rsidR="00FF095C">
        <w:rPr>
          <w:rFonts w:hint="cs"/>
          <w:sz w:val="24"/>
          <w:szCs w:val="24"/>
          <w:rtl/>
          <w:lang w:bidi="ar-SA"/>
        </w:rPr>
        <w:t xml:space="preserve"> في</w:t>
      </w:r>
      <w:r w:rsidR="00FF095C" w:rsidRPr="00B56A97">
        <w:rPr>
          <w:sz w:val="24"/>
          <w:szCs w:val="24"/>
          <w:rtl/>
          <w:lang w:bidi="ar-SA"/>
        </w:rPr>
        <w:t xml:space="preserve"> </w:t>
      </w:r>
      <w:r w:rsidR="00FF095C">
        <w:rPr>
          <w:sz w:val="24"/>
          <w:szCs w:val="24"/>
          <w:rtl/>
          <w:lang w:bidi="ar-SA"/>
        </w:rPr>
        <w:t>التدمير والإزالة</w:t>
      </w:r>
      <w:r w:rsidRPr="00B56A97">
        <w:rPr>
          <w:sz w:val="24"/>
          <w:szCs w:val="24"/>
          <w:rtl/>
          <w:lang w:bidi="ar-SA"/>
        </w:rPr>
        <w:t xml:space="preserve">؛ وأن الأموال المرتبطة بالعقوبة ستعاد إلى الصندوق </w:t>
      </w:r>
      <w:r w:rsidR="00FF095C">
        <w:rPr>
          <w:rFonts w:hint="cs"/>
          <w:sz w:val="24"/>
          <w:szCs w:val="24"/>
          <w:rtl/>
          <w:lang w:bidi="ar-SA"/>
        </w:rPr>
        <w:t>ال</w:t>
      </w:r>
      <w:r w:rsidRPr="00B56A97">
        <w:rPr>
          <w:sz w:val="24"/>
          <w:szCs w:val="24"/>
          <w:rtl/>
          <w:lang w:bidi="ar-SA"/>
        </w:rPr>
        <w:t xml:space="preserve">متعدد الأطراف </w:t>
      </w:r>
      <w:r w:rsidR="00FF095C">
        <w:rPr>
          <w:rFonts w:hint="cs"/>
          <w:sz w:val="24"/>
          <w:szCs w:val="24"/>
          <w:rtl/>
          <w:lang w:bidi="ar-SA"/>
        </w:rPr>
        <w:t>في</w:t>
      </w:r>
      <w:r w:rsidRPr="00B56A97">
        <w:rPr>
          <w:sz w:val="24"/>
          <w:szCs w:val="24"/>
          <w:rtl/>
          <w:lang w:bidi="ar-SA"/>
        </w:rPr>
        <w:t xml:space="preserve"> الاجتماع</w:t>
      </w:r>
      <w:r w:rsidR="00FF095C">
        <w:rPr>
          <w:rFonts w:hint="cs"/>
          <w:sz w:val="24"/>
          <w:szCs w:val="24"/>
          <w:rtl/>
          <w:lang w:bidi="ar-SA"/>
        </w:rPr>
        <w:t xml:space="preserve"> الذي يلي</w:t>
      </w:r>
      <w:r w:rsidRPr="00B56A97">
        <w:rPr>
          <w:sz w:val="24"/>
          <w:szCs w:val="24"/>
          <w:rtl/>
          <w:lang w:bidi="ar-SA"/>
        </w:rPr>
        <w:t xml:space="preserve"> تحديد أن</w:t>
      </w:r>
      <w:r w:rsidR="00FF095C">
        <w:rPr>
          <w:rFonts w:hint="cs"/>
          <w:sz w:val="24"/>
          <w:szCs w:val="24"/>
          <w:rtl/>
          <w:lang w:bidi="ar-SA"/>
        </w:rPr>
        <w:t>ه لم يتم تدمير</w:t>
      </w:r>
      <w:r w:rsidRPr="00B56A97">
        <w:rPr>
          <w:sz w:val="24"/>
          <w:szCs w:val="24"/>
          <w:rtl/>
          <w:lang w:bidi="ar-SA"/>
        </w:rPr>
        <w:t xml:space="preserve"> المنتج الثانوي </w:t>
      </w:r>
      <w:r w:rsidR="00FF095C">
        <w:rPr>
          <w:rFonts w:hint="cs"/>
          <w:sz w:val="24"/>
          <w:szCs w:val="24"/>
          <w:rtl/>
          <w:lang w:bidi="ar-SA"/>
        </w:rPr>
        <w:t>الهيدروفلوروكربون</w:t>
      </w:r>
      <w:r w:rsidR="00FF095C">
        <w:rPr>
          <w:sz w:val="24"/>
          <w:szCs w:val="24"/>
          <w:rtl/>
          <w:lang w:bidi="ar-SA"/>
        </w:rPr>
        <w:t>- 23</w:t>
      </w:r>
      <w:r w:rsidR="00FF095C" w:rsidRPr="00B56A97">
        <w:rPr>
          <w:sz w:val="24"/>
          <w:szCs w:val="24"/>
          <w:rtl/>
          <w:lang w:bidi="ar-SA"/>
        </w:rPr>
        <w:t xml:space="preserve"> </w:t>
      </w:r>
      <w:r w:rsidR="00FF095C">
        <w:rPr>
          <w:rFonts w:hint="cs"/>
          <w:sz w:val="24"/>
          <w:szCs w:val="24"/>
          <w:rtl/>
          <w:lang w:bidi="ar-SA"/>
        </w:rPr>
        <w:t>المتولد</w:t>
      </w:r>
      <w:r w:rsidR="00FF095C">
        <w:rPr>
          <w:sz w:val="24"/>
          <w:szCs w:val="24"/>
          <w:rtl/>
          <w:lang w:bidi="ar-SA"/>
        </w:rPr>
        <w:t xml:space="preserve"> لم؛</w:t>
      </w:r>
    </w:p>
    <w:p w:rsidR="00B56A97" w:rsidRPr="00B56A97" w:rsidRDefault="00B56A97" w:rsidP="00FF095C">
      <w:pPr>
        <w:pStyle w:val="StyleHeader4Para4Left0Firstline0"/>
        <w:numPr>
          <w:ilvl w:val="0"/>
          <w:numId w:val="0"/>
        </w:numPr>
        <w:bidi/>
        <w:ind w:left="1170" w:hanging="450"/>
        <w:rPr>
          <w:sz w:val="24"/>
          <w:szCs w:val="24"/>
          <w:lang w:bidi="ar-SA"/>
        </w:rPr>
      </w:pPr>
      <w:r w:rsidRPr="00B56A97">
        <w:rPr>
          <w:sz w:val="24"/>
          <w:szCs w:val="24"/>
          <w:rtl/>
          <w:lang w:bidi="ar-SA"/>
        </w:rPr>
        <w:t xml:space="preserve">(هـ) </w:t>
      </w:r>
      <w:r w:rsidR="00FF095C">
        <w:rPr>
          <w:rFonts w:hint="cs"/>
          <w:sz w:val="24"/>
          <w:szCs w:val="24"/>
          <w:rtl/>
          <w:lang w:bidi="ar-SA"/>
        </w:rPr>
        <w:t xml:space="preserve"> وستعاد </w:t>
      </w:r>
      <w:r w:rsidRPr="00B56A97">
        <w:rPr>
          <w:sz w:val="24"/>
          <w:szCs w:val="24"/>
          <w:rtl/>
          <w:lang w:bidi="ar-SA"/>
        </w:rPr>
        <w:t xml:space="preserve">أي أرصدة متبقية بعد </w:t>
      </w:r>
      <w:r w:rsidR="00FF095C">
        <w:rPr>
          <w:rFonts w:hint="cs"/>
          <w:sz w:val="24"/>
          <w:szCs w:val="24"/>
          <w:rtl/>
          <w:lang w:bidi="ar-SA"/>
        </w:rPr>
        <w:t>إنجاز</w:t>
      </w:r>
      <w:r w:rsidRPr="00B56A97">
        <w:rPr>
          <w:sz w:val="24"/>
          <w:szCs w:val="24"/>
          <w:rtl/>
          <w:lang w:bidi="ar-SA"/>
        </w:rPr>
        <w:t xml:space="preserve"> المشروع إلى الصندوق </w:t>
      </w:r>
      <w:r w:rsidR="00FF095C">
        <w:rPr>
          <w:rFonts w:hint="cs"/>
          <w:sz w:val="24"/>
          <w:szCs w:val="24"/>
          <w:rtl/>
          <w:lang w:bidi="ar-SA"/>
        </w:rPr>
        <w:t>ال</w:t>
      </w:r>
      <w:r w:rsidRPr="00B56A97">
        <w:rPr>
          <w:sz w:val="24"/>
          <w:szCs w:val="24"/>
          <w:rtl/>
          <w:lang w:bidi="ar-SA"/>
        </w:rPr>
        <w:t>متعدد الأطراف في غضون اثني عشر شهرًا من اكتمال المشروع.</w:t>
      </w:r>
    </w:p>
    <w:p w:rsidR="00B56A97" w:rsidRDefault="009F2318" w:rsidP="00C249F6">
      <w:pPr>
        <w:pStyle w:val="StyleHeader4Para4Left0Firstline0"/>
        <w:numPr>
          <w:ilvl w:val="0"/>
          <w:numId w:val="31"/>
        </w:numPr>
        <w:bidi/>
        <w:rPr>
          <w:sz w:val="24"/>
          <w:szCs w:val="24"/>
          <w:rtl/>
          <w:lang w:bidi="ar-SA"/>
        </w:rPr>
      </w:pPr>
      <w:r>
        <w:rPr>
          <w:rFonts w:hint="cs"/>
          <w:sz w:val="24"/>
          <w:szCs w:val="24"/>
          <w:rtl/>
          <w:lang w:bidi="ar-SA"/>
        </w:rPr>
        <w:t xml:space="preserve"> </w:t>
      </w:r>
      <w:r w:rsidR="00C249F6">
        <w:rPr>
          <w:sz w:val="24"/>
          <w:szCs w:val="24"/>
          <w:rtl/>
          <w:lang w:bidi="ar-SA"/>
        </w:rPr>
        <w:t xml:space="preserve">من أجل </w:t>
      </w:r>
      <w:r w:rsidR="00C249F6">
        <w:rPr>
          <w:rFonts w:hint="cs"/>
          <w:sz w:val="24"/>
          <w:szCs w:val="24"/>
          <w:rtl/>
          <w:lang w:bidi="ar-SA"/>
        </w:rPr>
        <w:t>تيسير</w:t>
      </w:r>
      <w:r w:rsidR="00C249F6">
        <w:rPr>
          <w:sz w:val="24"/>
          <w:szCs w:val="24"/>
          <w:rtl/>
          <w:lang w:bidi="ar-SA"/>
        </w:rPr>
        <w:t xml:space="preserve"> النظر في المشروع</w:t>
      </w:r>
      <w:r w:rsidR="00B56A97" w:rsidRPr="00B56A97">
        <w:rPr>
          <w:sz w:val="24"/>
          <w:szCs w:val="24"/>
          <w:rtl/>
          <w:lang w:bidi="ar-SA"/>
        </w:rPr>
        <w:t>، أدرجت الأمانة توصية تستند إلى مشروع القرار الذي نظر فيه فريق الاتص</w:t>
      </w:r>
      <w:r w:rsidR="00C249F6">
        <w:rPr>
          <w:sz w:val="24"/>
          <w:szCs w:val="24"/>
          <w:rtl/>
          <w:lang w:bidi="ar-SA"/>
        </w:rPr>
        <w:t>ال في الاجتماع السادس والثمانين</w:t>
      </w:r>
      <w:r w:rsidR="00B56A97" w:rsidRPr="00B56A97">
        <w:rPr>
          <w:sz w:val="24"/>
          <w:szCs w:val="24"/>
          <w:rtl/>
          <w:lang w:bidi="ar-SA"/>
        </w:rPr>
        <w:t xml:space="preserve">، مع إدخال التغييرات التالية: تحديث رقم الوثيقة ذات الصلة والاجتماع الذي </w:t>
      </w:r>
      <w:r w:rsidR="00C249F6">
        <w:rPr>
          <w:rFonts w:hint="cs"/>
          <w:sz w:val="24"/>
          <w:szCs w:val="24"/>
          <w:rtl/>
          <w:lang w:bidi="ar-SA"/>
        </w:rPr>
        <w:t>سيقدم</w:t>
      </w:r>
      <w:r w:rsidR="00C249F6">
        <w:rPr>
          <w:sz w:val="24"/>
          <w:szCs w:val="24"/>
          <w:rtl/>
          <w:lang w:bidi="ar-SA"/>
        </w:rPr>
        <w:t xml:space="preserve"> فيه مشروع الاتفاق</w:t>
      </w:r>
      <w:r w:rsidR="00B56A97" w:rsidRPr="00B56A97">
        <w:rPr>
          <w:sz w:val="24"/>
          <w:szCs w:val="24"/>
          <w:rtl/>
          <w:lang w:bidi="ar-SA"/>
        </w:rPr>
        <w:t xml:space="preserve"> </w:t>
      </w:r>
      <w:r w:rsidR="00C249F6">
        <w:rPr>
          <w:rFonts w:hint="cs"/>
          <w:sz w:val="24"/>
          <w:szCs w:val="24"/>
          <w:rtl/>
          <w:lang w:bidi="ar-SA"/>
        </w:rPr>
        <w:t>و</w:t>
      </w:r>
      <w:r w:rsidR="00B56A97" w:rsidRPr="00B56A97">
        <w:rPr>
          <w:sz w:val="24"/>
          <w:szCs w:val="24"/>
          <w:rtl/>
          <w:lang w:bidi="ar-SA"/>
        </w:rPr>
        <w:t>خطة التنفيذ السنوية. وإلغاء التم</w:t>
      </w:r>
      <w:r w:rsidR="00C249F6">
        <w:rPr>
          <w:sz w:val="24"/>
          <w:szCs w:val="24"/>
          <w:rtl/>
          <w:lang w:bidi="ar-SA"/>
        </w:rPr>
        <w:t>ويل المقترح وتكاليف دعم الوكالة</w:t>
      </w:r>
      <w:r w:rsidR="00B56A97" w:rsidRPr="00B56A97">
        <w:rPr>
          <w:sz w:val="24"/>
          <w:szCs w:val="24"/>
          <w:rtl/>
          <w:lang w:bidi="ar-SA"/>
        </w:rPr>
        <w:t xml:space="preserve">، باستثناء الشريحة التي </w:t>
      </w:r>
      <w:r w:rsidR="00C249F6">
        <w:rPr>
          <w:rFonts w:hint="cs"/>
          <w:sz w:val="24"/>
          <w:szCs w:val="24"/>
          <w:rtl/>
          <w:lang w:bidi="ar-SA"/>
        </w:rPr>
        <w:t>ينظر</w:t>
      </w:r>
      <w:r w:rsidR="00B56A97" w:rsidRPr="00B56A97">
        <w:rPr>
          <w:sz w:val="24"/>
          <w:szCs w:val="24"/>
          <w:rtl/>
          <w:lang w:bidi="ar-SA"/>
        </w:rPr>
        <w:t xml:space="preserve"> فيها</w:t>
      </w:r>
      <w:r w:rsidR="00C249F6">
        <w:rPr>
          <w:sz w:val="24"/>
          <w:szCs w:val="24"/>
          <w:rtl/>
          <w:lang w:bidi="ar-SA"/>
        </w:rPr>
        <w:t xml:space="preserve"> في الاجتماع الحالي</w:t>
      </w:r>
      <w:r w:rsidR="00B56A97" w:rsidRPr="00B56A97">
        <w:rPr>
          <w:sz w:val="24"/>
          <w:szCs w:val="24"/>
          <w:rtl/>
          <w:lang w:bidi="ar-SA"/>
        </w:rPr>
        <w:t xml:space="preserve">، والتي تم حسابها على أساس </w:t>
      </w:r>
      <w:r w:rsidR="00C249F6">
        <w:rPr>
          <w:rFonts w:hint="cs"/>
          <w:sz w:val="24"/>
          <w:szCs w:val="24"/>
          <w:rtl/>
          <w:lang w:bidi="ar-SA"/>
        </w:rPr>
        <w:t>ال</w:t>
      </w:r>
      <w:r w:rsidR="00B56A97" w:rsidRPr="00B56A97">
        <w:rPr>
          <w:sz w:val="24"/>
          <w:szCs w:val="24"/>
          <w:rtl/>
          <w:lang w:bidi="ar-SA"/>
        </w:rPr>
        <w:t>تكاليف</w:t>
      </w:r>
      <w:r w:rsidR="00C249F6">
        <w:rPr>
          <w:rFonts w:hint="cs"/>
          <w:sz w:val="24"/>
          <w:szCs w:val="24"/>
          <w:rtl/>
          <w:lang w:bidi="ar-SA"/>
        </w:rPr>
        <w:t xml:space="preserve"> الرأسمالية</w:t>
      </w:r>
      <w:r w:rsidR="00B56A97" w:rsidRPr="00B56A97">
        <w:rPr>
          <w:sz w:val="24"/>
          <w:szCs w:val="24"/>
          <w:rtl/>
          <w:lang w:bidi="ar-SA"/>
        </w:rPr>
        <w:t xml:space="preserve"> المتفق عليها وتكاليف التشغيل الإضافية لعامي 2022 و 2023.</w:t>
      </w:r>
    </w:p>
    <w:p w:rsidR="00B56A97" w:rsidRPr="00C249F6" w:rsidRDefault="00C249F6" w:rsidP="00C249F6">
      <w:pPr>
        <w:pStyle w:val="StyleHeader4Para4Left0Firstline0"/>
        <w:numPr>
          <w:ilvl w:val="0"/>
          <w:numId w:val="0"/>
        </w:numPr>
        <w:bidi/>
        <w:rPr>
          <w:b/>
          <w:bCs/>
          <w:sz w:val="24"/>
          <w:szCs w:val="24"/>
          <w:lang w:bidi="ar-SA"/>
        </w:rPr>
      </w:pPr>
      <w:r w:rsidRPr="00C249F6">
        <w:rPr>
          <w:rFonts w:hint="cs"/>
          <w:b/>
          <w:bCs/>
          <w:sz w:val="24"/>
          <w:szCs w:val="24"/>
          <w:rtl/>
          <w:lang w:bidi="ar-SA"/>
        </w:rPr>
        <w:t>ال</w:t>
      </w:r>
      <w:r w:rsidR="00B56A97" w:rsidRPr="00C249F6">
        <w:rPr>
          <w:b/>
          <w:bCs/>
          <w:sz w:val="24"/>
          <w:szCs w:val="24"/>
          <w:rtl/>
          <w:lang w:bidi="ar-SA"/>
        </w:rPr>
        <w:t>توصية</w:t>
      </w:r>
    </w:p>
    <w:p w:rsidR="00B56A97" w:rsidRPr="00B56A97" w:rsidRDefault="00C249F6" w:rsidP="00C249F6">
      <w:pPr>
        <w:pStyle w:val="StyleHeader4Para4Left0Firstline0"/>
        <w:numPr>
          <w:ilvl w:val="0"/>
          <w:numId w:val="31"/>
        </w:numPr>
        <w:bidi/>
        <w:rPr>
          <w:sz w:val="24"/>
          <w:szCs w:val="24"/>
          <w:lang w:bidi="ar-SA"/>
        </w:rPr>
      </w:pPr>
      <w:r>
        <w:rPr>
          <w:rFonts w:hint="cs"/>
          <w:sz w:val="24"/>
          <w:szCs w:val="24"/>
          <w:rtl/>
          <w:lang w:bidi="ar-SA"/>
        </w:rPr>
        <w:t xml:space="preserve"> </w:t>
      </w:r>
      <w:r w:rsidR="00B56A97" w:rsidRPr="00B56A97">
        <w:rPr>
          <w:sz w:val="24"/>
          <w:szCs w:val="24"/>
          <w:rtl/>
          <w:lang w:bidi="ar-SA"/>
        </w:rPr>
        <w:t>قد ترغب اللجنة التنفيذية في:</w:t>
      </w:r>
    </w:p>
    <w:p w:rsidR="00B56A97" w:rsidRPr="00B56A97" w:rsidRDefault="00B56A97" w:rsidP="00C249F6">
      <w:pPr>
        <w:pStyle w:val="StyleHeader4Para4Left0Firstline0"/>
        <w:numPr>
          <w:ilvl w:val="1"/>
          <w:numId w:val="31"/>
        </w:numPr>
        <w:bidi/>
        <w:ind w:left="1350" w:hanging="540"/>
        <w:rPr>
          <w:sz w:val="24"/>
          <w:szCs w:val="24"/>
          <w:lang w:bidi="ar-SA"/>
        </w:rPr>
      </w:pPr>
      <w:r w:rsidRPr="00B56A97">
        <w:rPr>
          <w:sz w:val="24"/>
          <w:szCs w:val="24"/>
          <w:rtl/>
          <w:lang w:bidi="ar-SA"/>
        </w:rPr>
        <w:t>ملاحظة الجوانب الرئيسية المتعلق</w:t>
      </w:r>
      <w:r w:rsidR="00C249F6">
        <w:rPr>
          <w:sz w:val="24"/>
          <w:szCs w:val="24"/>
          <w:rtl/>
          <w:lang w:bidi="ar-SA"/>
        </w:rPr>
        <w:t>ة بتكنولوجيات التحكم في المنتج الثانوي</w:t>
      </w:r>
      <w:r w:rsidRPr="00B56A97">
        <w:rPr>
          <w:sz w:val="24"/>
          <w:szCs w:val="24"/>
          <w:rtl/>
          <w:lang w:bidi="ar-SA"/>
        </w:rPr>
        <w:t xml:space="preserve"> </w:t>
      </w:r>
      <w:r w:rsidR="00C249F6">
        <w:rPr>
          <w:rFonts w:hint="cs"/>
          <w:sz w:val="24"/>
          <w:szCs w:val="24"/>
          <w:rtl/>
          <w:lang w:bidi="ar-SA"/>
        </w:rPr>
        <w:t>الهيدروفلوروكربون</w:t>
      </w:r>
      <w:r w:rsidR="00C249F6">
        <w:rPr>
          <w:sz w:val="24"/>
          <w:szCs w:val="24"/>
          <w:rtl/>
          <w:lang w:bidi="ar-SA"/>
        </w:rPr>
        <w:t>-</w:t>
      </w:r>
      <w:r w:rsidR="00E561E3">
        <w:rPr>
          <w:rFonts w:hint="cs"/>
          <w:sz w:val="24"/>
          <w:szCs w:val="24"/>
          <w:rtl/>
          <w:lang w:bidi="ar-SA"/>
        </w:rPr>
        <w:t xml:space="preserve"> 23</w:t>
      </w:r>
      <w:r w:rsidRPr="00B56A97">
        <w:rPr>
          <w:sz w:val="24"/>
          <w:szCs w:val="24"/>
          <w:rtl/>
          <w:lang w:bidi="ar-SA"/>
        </w:rPr>
        <w:t xml:space="preserve">: الأرجنتين (المقرر 86/95) الوارد في الوثيقة </w:t>
      </w:r>
      <w:r w:rsidR="00E561E3">
        <w:rPr>
          <w:sz w:val="24"/>
          <w:szCs w:val="24"/>
          <w:lang w:bidi="ar-SA"/>
        </w:rPr>
        <w:t>UNEP/OzL.Pro/ExCom/</w:t>
      </w:r>
      <w:r w:rsidRPr="00B56A97">
        <w:rPr>
          <w:sz w:val="24"/>
          <w:szCs w:val="24"/>
          <w:lang w:bidi="ar-SA"/>
        </w:rPr>
        <w:t>87/53</w:t>
      </w:r>
      <w:r w:rsidRPr="00B56A97">
        <w:rPr>
          <w:sz w:val="24"/>
          <w:szCs w:val="24"/>
          <w:rtl/>
          <w:lang w:bidi="ar-SA"/>
        </w:rPr>
        <w:t>؛</w:t>
      </w:r>
    </w:p>
    <w:p w:rsidR="00B56A97" w:rsidRPr="00B56A97" w:rsidRDefault="009D75AE" w:rsidP="009D75AE">
      <w:pPr>
        <w:pStyle w:val="StyleHeader4Para4Left0Firstline0"/>
        <w:numPr>
          <w:ilvl w:val="1"/>
          <w:numId w:val="31"/>
        </w:numPr>
        <w:bidi/>
        <w:ind w:left="1350" w:hanging="540"/>
        <w:rPr>
          <w:sz w:val="24"/>
          <w:szCs w:val="24"/>
          <w:lang w:bidi="ar-SA"/>
        </w:rPr>
      </w:pPr>
      <w:r>
        <w:rPr>
          <w:rFonts w:hint="cs"/>
          <w:sz w:val="24"/>
          <w:szCs w:val="24"/>
          <w:rtl/>
          <w:lang w:bidi="ar-SA"/>
        </w:rPr>
        <w:t>و</w:t>
      </w:r>
      <w:r>
        <w:rPr>
          <w:sz w:val="24"/>
          <w:szCs w:val="24"/>
          <w:rtl/>
          <w:lang w:bidi="ar-SA"/>
        </w:rPr>
        <w:t>الموافقة، من حيث المبدأ</w:t>
      </w:r>
      <w:r w:rsidR="00B56A97" w:rsidRPr="00B56A97">
        <w:rPr>
          <w:sz w:val="24"/>
          <w:szCs w:val="24"/>
          <w:rtl/>
          <w:lang w:bidi="ar-SA"/>
        </w:rPr>
        <w:t xml:space="preserve">، على </w:t>
      </w:r>
      <w:r>
        <w:rPr>
          <w:rFonts w:hint="cs"/>
          <w:sz w:val="24"/>
          <w:szCs w:val="24"/>
          <w:rtl/>
          <w:lang w:bidi="ar-SA"/>
        </w:rPr>
        <w:t>ال</w:t>
      </w:r>
      <w:r w:rsidR="00B56A97" w:rsidRPr="00B56A97">
        <w:rPr>
          <w:sz w:val="24"/>
          <w:szCs w:val="24"/>
          <w:rtl/>
          <w:lang w:bidi="ar-SA"/>
        </w:rPr>
        <w:t>مبلغ [</w:t>
      </w:r>
      <w:r w:rsidR="00B56A97" w:rsidRPr="00B56A97">
        <w:rPr>
          <w:sz w:val="24"/>
          <w:szCs w:val="24"/>
          <w:lang w:bidi="ar-SA"/>
        </w:rPr>
        <w:t>XXX</w:t>
      </w:r>
      <w:r w:rsidR="00B56A97" w:rsidRPr="00B56A97">
        <w:rPr>
          <w:sz w:val="24"/>
          <w:szCs w:val="24"/>
          <w:rtl/>
          <w:lang w:bidi="ar-SA"/>
        </w:rPr>
        <w:t xml:space="preserve">] </w:t>
      </w:r>
      <w:r>
        <w:rPr>
          <w:rFonts w:hint="cs"/>
          <w:sz w:val="24"/>
          <w:szCs w:val="24"/>
          <w:rtl/>
          <w:lang w:bidi="ar-SA"/>
        </w:rPr>
        <w:t>دولار أمريكي</w:t>
      </w:r>
      <w:r w:rsidR="00B56A97" w:rsidRPr="00B56A97">
        <w:rPr>
          <w:sz w:val="24"/>
          <w:szCs w:val="24"/>
          <w:rtl/>
          <w:lang w:bidi="ar-SA"/>
        </w:rPr>
        <w:t xml:space="preserve">، </w:t>
      </w:r>
      <w:r>
        <w:rPr>
          <w:rFonts w:hint="cs"/>
          <w:sz w:val="24"/>
          <w:szCs w:val="24"/>
          <w:rtl/>
          <w:lang w:bidi="ar-SA"/>
        </w:rPr>
        <w:t>بالإضافة إلى</w:t>
      </w:r>
      <w:r w:rsidR="00B56A97" w:rsidRPr="00B56A97">
        <w:rPr>
          <w:sz w:val="24"/>
          <w:szCs w:val="24"/>
          <w:rtl/>
          <w:lang w:bidi="ar-SA"/>
        </w:rPr>
        <w:t xml:space="preserve"> تكاليف دعم الوكالة </w:t>
      </w:r>
      <w:r>
        <w:rPr>
          <w:rFonts w:hint="cs"/>
          <w:sz w:val="24"/>
          <w:szCs w:val="24"/>
          <w:rtl/>
          <w:lang w:bidi="ar-SA"/>
        </w:rPr>
        <w:t>وقدرها</w:t>
      </w:r>
      <w:r w:rsidR="00B56A97" w:rsidRPr="00B56A97">
        <w:rPr>
          <w:sz w:val="24"/>
          <w:szCs w:val="24"/>
          <w:rtl/>
          <w:lang w:bidi="ar-SA"/>
        </w:rPr>
        <w:t xml:space="preserve"> [</w:t>
      </w:r>
      <w:r w:rsidR="00B56A97" w:rsidRPr="00B56A97">
        <w:rPr>
          <w:sz w:val="24"/>
          <w:szCs w:val="24"/>
          <w:lang w:bidi="ar-SA"/>
        </w:rPr>
        <w:t>XXX</w:t>
      </w:r>
      <w:r w:rsidRPr="00B56A97">
        <w:rPr>
          <w:sz w:val="24"/>
          <w:szCs w:val="24"/>
          <w:rtl/>
          <w:lang w:bidi="ar-SA"/>
        </w:rPr>
        <w:t>]</w:t>
      </w:r>
      <w:r>
        <w:rPr>
          <w:sz w:val="24"/>
          <w:szCs w:val="24"/>
          <w:rtl/>
          <w:lang w:bidi="ar-SA"/>
        </w:rPr>
        <w:t xml:space="preserve"> دولار أمريكي</w:t>
      </w:r>
      <w:r w:rsidR="00B56A97" w:rsidRPr="00B56A97">
        <w:rPr>
          <w:sz w:val="24"/>
          <w:szCs w:val="24"/>
          <w:rtl/>
          <w:lang w:bidi="ar-SA"/>
        </w:rPr>
        <w:t>، محسوبة بنسبة 7 في المائة من تكلفة المشروع</w:t>
      </w:r>
      <w:r>
        <w:rPr>
          <w:sz w:val="24"/>
          <w:szCs w:val="24"/>
          <w:rtl/>
          <w:lang w:bidi="ar-SA"/>
        </w:rPr>
        <w:t xml:space="preserve"> لليونيدو</w:t>
      </w:r>
      <w:r w:rsidR="00B56A97" w:rsidRPr="00B56A97">
        <w:rPr>
          <w:sz w:val="24"/>
          <w:szCs w:val="24"/>
          <w:rtl/>
          <w:lang w:bidi="ar-SA"/>
        </w:rPr>
        <w:t>، لتمكين حكومة الأرجنتين من الامتثال</w:t>
      </w:r>
      <w:r>
        <w:rPr>
          <w:rFonts w:hint="cs"/>
          <w:sz w:val="24"/>
          <w:szCs w:val="24"/>
          <w:rtl/>
          <w:lang w:bidi="ar-SA"/>
        </w:rPr>
        <w:t xml:space="preserve"> لالتزامات التحكم في انبعاثات المنتج الثانوي</w:t>
      </w:r>
      <w:r w:rsidR="00B56A97" w:rsidRPr="00B56A97">
        <w:rPr>
          <w:sz w:val="24"/>
          <w:szCs w:val="24"/>
          <w:rtl/>
          <w:lang w:bidi="ar-SA"/>
        </w:rPr>
        <w:t xml:space="preserve"> </w:t>
      </w:r>
      <w:r>
        <w:rPr>
          <w:rFonts w:hint="cs"/>
          <w:sz w:val="24"/>
          <w:szCs w:val="24"/>
          <w:rtl/>
          <w:lang w:bidi="ar-SA"/>
        </w:rPr>
        <w:t>الهيدروفلوروكربون</w:t>
      </w:r>
      <w:r w:rsidR="00B56A97" w:rsidRPr="00B56A97">
        <w:rPr>
          <w:sz w:val="24"/>
          <w:szCs w:val="24"/>
          <w:rtl/>
          <w:lang w:bidi="ar-SA"/>
        </w:rPr>
        <w:t xml:space="preserve">- 23 بموجب تعديل كيغالي لبروتوكول </w:t>
      </w:r>
      <w:r>
        <w:rPr>
          <w:sz w:val="24"/>
          <w:szCs w:val="24"/>
          <w:rtl/>
          <w:lang w:bidi="ar-SA"/>
        </w:rPr>
        <w:t>مونتريال</w:t>
      </w:r>
      <w:r w:rsidR="00B56A97" w:rsidRPr="00B56A97">
        <w:rPr>
          <w:sz w:val="24"/>
          <w:szCs w:val="24"/>
          <w:rtl/>
          <w:lang w:bidi="ar-SA"/>
        </w:rPr>
        <w:t>، على أساس أن:</w:t>
      </w:r>
    </w:p>
    <w:p w:rsidR="00B56A97" w:rsidRDefault="000F2FE9" w:rsidP="004163E6">
      <w:pPr>
        <w:pStyle w:val="StyleHeader4Para4Left0Firstline0"/>
        <w:numPr>
          <w:ilvl w:val="0"/>
          <w:numId w:val="45"/>
        </w:numPr>
        <w:bidi/>
        <w:ind w:left="1890" w:hanging="540"/>
        <w:rPr>
          <w:sz w:val="24"/>
          <w:szCs w:val="24"/>
          <w:lang w:bidi="ar-SA"/>
        </w:rPr>
      </w:pPr>
      <w:r>
        <w:rPr>
          <w:sz w:val="24"/>
          <w:szCs w:val="24"/>
          <w:rtl/>
          <w:lang w:bidi="ar-SA"/>
        </w:rPr>
        <w:t xml:space="preserve"> </w:t>
      </w:r>
      <w:r w:rsidR="004163E6">
        <w:rPr>
          <w:rFonts w:hint="cs"/>
          <w:sz w:val="24"/>
          <w:szCs w:val="24"/>
          <w:rtl/>
          <w:lang w:bidi="ar-SA"/>
        </w:rPr>
        <w:t>ستضمن</w:t>
      </w:r>
      <w:r>
        <w:rPr>
          <w:sz w:val="24"/>
          <w:szCs w:val="24"/>
          <w:rtl/>
          <w:lang w:bidi="ar-SA"/>
        </w:rPr>
        <w:t xml:space="preserve"> حكومة الأرجنتين</w:t>
      </w:r>
      <w:r>
        <w:rPr>
          <w:rFonts w:hint="cs"/>
          <w:sz w:val="24"/>
          <w:szCs w:val="24"/>
          <w:rtl/>
          <w:lang w:bidi="ar-SA"/>
        </w:rPr>
        <w:t xml:space="preserve"> أنه</w:t>
      </w:r>
      <w:r w:rsidR="00B56A97" w:rsidRPr="00B56A97">
        <w:rPr>
          <w:sz w:val="24"/>
          <w:szCs w:val="24"/>
          <w:rtl/>
          <w:lang w:bidi="ar-SA"/>
        </w:rPr>
        <w:t>، بحلول 1 يناير</w:t>
      </w:r>
      <w:r>
        <w:rPr>
          <w:rFonts w:hint="cs"/>
          <w:sz w:val="24"/>
          <w:szCs w:val="24"/>
          <w:rtl/>
          <w:lang w:bidi="ar-SA"/>
        </w:rPr>
        <w:t xml:space="preserve">/ </w:t>
      </w:r>
      <w:r>
        <w:rPr>
          <w:sz w:val="24"/>
          <w:szCs w:val="24"/>
          <w:rtl/>
          <w:lang w:bidi="ar-SA"/>
        </w:rPr>
        <w:t>كانون الثاني 2022 وما بعد</w:t>
      </w:r>
      <w:r>
        <w:rPr>
          <w:rFonts w:hint="cs"/>
          <w:sz w:val="24"/>
          <w:szCs w:val="24"/>
          <w:rtl/>
          <w:lang w:bidi="ar-SA"/>
        </w:rPr>
        <w:t>ه</w:t>
      </w:r>
      <w:r w:rsidR="00B56A97" w:rsidRPr="00B56A97">
        <w:rPr>
          <w:sz w:val="24"/>
          <w:szCs w:val="24"/>
          <w:rtl/>
          <w:lang w:bidi="ar-SA"/>
        </w:rPr>
        <w:t xml:space="preserve">، </w:t>
      </w:r>
      <w:r w:rsidR="004163E6">
        <w:rPr>
          <w:rFonts w:hint="cs"/>
          <w:sz w:val="24"/>
          <w:szCs w:val="24"/>
          <w:rtl/>
          <w:lang w:bidi="ar-SA"/>
        </w:rPr>
        <w:t>ي</w:t>
      </w:r>
      <w:r>
        <w:rPr>
          <w:rFonts w:hint="cs"/>
          <w:sz w:val="24"/>
          <w:szCs w:val="24"/>
          <w:rtl/>
          <w:lang w:bidi="ar-SA"/>
        </w:rPr>
        <w:t xml:space="preserve">تم تدمير </w:t>
      </w:r>
      <w:r w:rsidR="00B56A97" w:rsidRPr="00B56A97">
        <w:rPr>
          <w:sz w:val="24"/>
          <w:szCs w:val="24"/>
          <w:rtl/>
          <w:lang w:bidi="ar-SA"/>
        </w:rPr>
        <w:t xml:space="preserve">انبعاثات </w:t>
      </w:r>
      <w:r>
        <w:rPr>
          <w:rFonts w:hint="cs"/>
          <w:sz w:val="24"/>
          <w:szCs w:val="24"/>
          <w:rtl/>
          <w:lang w:bidi="ar-SA"/>
        </w:rPr>
        <w:t>المنتج الثانوي</w:t>
      </w:r>
      <w:r w:rsidRPr="00B56A97">
        <w:rPr>
          <w:sz w:val="24"/>
          <w:szCs w:val="24"/>
          <w:rtl/>
          <w:lang w:bidi="ar-SA"/>
        </w:rPr>
        <w:t xml:space="preserve"> </w:t>
      </w:r>
      <w:r>
        <w:rPr>
          <w:rFonts w:hint="cs"/>
          <w:sz w:val="24"/>
          <w:szCs w:val="24"/>
          <w:rtl/>
          <w:lang w:bidi="ar-SA"/>
        </w:rPr>
        <w:t>الهيدروفلوروكربون</w:t>
      </w:r>
      <w:r>
        <w:rPr>
          <w:sz w:val="24"/>
          <w:szCs w:val="24"/>
          <w:rtl/>
          <w:lang w:bidi="ar-SA"/>
        </w:rPr>
        <w:t>- 23</w:t>
      </w:r>
      <w:r w:rsidR="00B56A97" w:rsidRPr="00B56A97">
        <w:rPr>
          <w:sz w:val="24"/>
          <w:szCs w:val="24"/>
          <w:rtl/>
          <w:lang w:bidi="ar-SA"/>
        </w:rPr>
        <w:t xml:space="preserve"> </w:t>
      </w:r>
      <w:r>
        <w:rPr>
          <w:rFonts w:hint="cs"/>
          <w:sz w:val="24"/>
          <w:szCs w:val="24"/>
          <w:rtl/>
          <w:lang w:bidi="ar-SA"/>
        </w:rPr>
        <w:t xml:space="preserve">المتولد </w:t>
      </w:r>
      <w:r w:rsidR="00B56A97" w:rsidRPr="00B56A97">
        <w:rPr>
          <w:sz w:val="24"/>
          <w:szCs w:val="24"/>
          <w:rtl/>
          <w:lang w:bidi="ar-SA"/>
        </w:rPr>
        <w:t xml:space="preserve">من خط إنتاج </w:t>
      </w:r>
      <w:r>
        <w:rPr>
          <w:rFonts w:hint="cs"/>
          <w:sz w:val="24"/>
          <w:szCs w:val="24"/>
          <w:rtl/>
          <w:lang w:bidi="ar-SA"/>
        </w:rPr>
        <w:t>الهيدروكلوروفلوروكربون</w:t>
      </w:r>
      <w:r w:rsidRPr="00B56A97">
        <w:rPr>
          <w:sz w:val="24"/>
          <w:szCs w:val="24"/>
          <w:rtl/>
          <w:lang w:bidi="ar-SA"/>
        </w:rPr>
        <w:t xml:space="preserve">- 22 </w:t>
      </w:r>
      <w:r>
        <w:rPr>
          <w:sz w:val="24"/>
          <w:szCs w:val="24"/>
          <w:rtl/>
          <w:lang w:bidi="ar-SA"/>
        </w:rPr>
        <w:t>امتثالاً لبروتوكول مونتريال</w:t>
      </w:r>
      <w:r w:rsidR="00B56A97" w:rsidRPr="00B56A97">
        <w:rPr>
          <w:sz w:val="24"/>
          <w:szCs w:val="24"/>
          <w:rtl/>
          <w:lang w:bidi="ar-SA"/>
        </w:rPr>
        <w:t>، بما في ذلك ضمان أن تكون الانبعاثات من خطها عند أو أقل من 0</w:t>
      </w:r>
      <w:r>
        <w:rPr>
          <w:rFonts w:hint="cs"/>
          <w:sz w:val="24"/>
          <w:szCs w:val="24"/>
          <w:rtl/>
          <w:lang w:bidi="ar-SA"/>
        </w:rPr>
        <w:t>,</w:t>
      </w:r>
      <w:r w:rsidR="00B56A97" w:rsidRPr="00B56A97">
        <w:rPr>
          <w:sz w:val="24"/>
          <w:szCs w:val="24"/>
          <w:rtl/>
          <w:lang w:bidi="ar-SA"/>
        </w:rPr>
        <w:t xml:space="preserve">1 كجم من </w:t>
      </w:r>
      <w:r w:rsidR="00B56A97" w:rsidRPr="00B56A97">
        <w:rPr>
          <w:sz w:val="24"/>
          <w:szCs w:val="24"/>
          <w:rtl/>
          <w:lang w:bidi="ar-SA"/>
        </w:rPr>
        <w:lastRenderedPageBreak/>
        <w:t xml:space="preserve">انبعاثات </w:t>
      </w:r>
      <w:r>
        <w:rPr>
          <w:rFonts w:hint="cs"/>
          <w:sz w:val="24"/>
          <w:szCs w:val="24"/>
          <w:rtl/>
          <w:lang w:bidi="ar-SA"/>
        </w:rPr>
        <w:t>الهيدروفلوروكربون</w:t>
      </w:r>
      <w:r>
        <w:rPr>
          <w:sz w:val="24"/>
          <w:szCs w:val="24"/>
          <w:rtl/>
          <w:lang w:bidi="ar-SA"/>
        </w:rPr>
        <w:t>- 23</w:t>
      </w:r>
      <w:r w:rsidRPr="00B56A97">
        <w:rPr>
          <w:sz w:val="24"/>
          <w:szCs w:val="24"/>
          <w:rtl/>
          <w:lang w:bidi="ar-SA"/>
        </w:rPr>
        <w:t xml:space="preserve"> </w:t>
      </w:r>
      <w:r w:rsidR="00B56A97" w:rsidRPr="00B56A97">
        <w:rPr>
          <w:sz w:val="24"/>
          <w:szCs w:val="24"/>
          <w:rtl/>
          <w:lang w:bidi="ar-SA"/>
        </w:rPr>
        <w:t xml:space="preserve">لكل 100 كجم من </w:t>
      </w:r>
      <w:r>
        <w:rPr>
          <w:rFonts w:hint="cs"/>
          <w:sz w:val="24"/>
          <w:szCs w:val="24"/>
          <w:rtl/>
          <w:lang w:bidi="ar-SA"/>
        </w:rPr>
        <w:t>الهيدروكلوروفلوروكربون</w:t>
      </w:r>
      <w:r>
        <w:rPr>
          <w:sz w:val="24"/>
          <w:szCs w:val="24"/>
          <w:rtl/>
          <w:lang w:bidi="ar-SA"/>
        </w:rPr>
        <w:t>- 22</w:t>
      </w:r>
      <w:r w:rsidR="00B56A97" w:rsidRPr="00B56A97">
        <w:rPr>
          <w:sz w:val="24"/>
          <w:szCs w:val="24"/>
          <w:rtl/>
          <w:lang w:bidi="ar-SA"/>
        </w:rPr>
        <w:t>؛</w:t>
      </w:r>
    </w:p>
    <w:p w:rsidR="00B56A97" w:rsidRDefault="00B56A97" w:rsidP="004163E6">
      <w:pPr>
        <w:pStyle w:val="StyleHeader4Para4Left0Firstline0"/>
        <w:numPr>
          <w:ilvl w:val="0"/>
          <w:numId w:val="45"/>
        </w:numPr>
        <w:bidi/>
        <w:ind w:left="1890" w:hanging="540"/>
        <w:rPr>
          <w:sz w:val="24"/>
          <w:szCs w:val="24"/>
          <w:lang w:bidi="ar-SA"/>
        </w:rPr>
      </w:pPr>
      <w:r w:rsidRPr="00E43AF5">
        <w:rPr>
          <w:sz w:val="24"/>
          <w:szCs w:val="24"/>
          <w:rtl/>
          <w:lang w:bidi="ar-SA"/>
        </w:rPr>
        <w:t>مبلغ أقصى قدره [</w:t>
      </w:r>
      <w:r w:rsidRPr="00E43AF5">
        <w:rPr>
          <w:sz w:val="24"/>
          <w:szCs w:val="24"/>
          <w:lang w:bidi="ar-SA"/>
        </w:rPr>
        <w:t>XXX</w:t>
      </w:r>
      <w:r w:rsidRPr="00E43AF5">
        <w:rPr>
          <w:sz w:val="24"/>
          <w:szCs w:val="24"/>
          <w:rtl/>
          <w:lang w:bidi="ar-SA"/>
        </w:rPr>
        <w:t xml:space="preserve">] </w:t>
      </w:r>
      <w:r w:rsidR="004163E6">
        <w:rPr>
          <w:rFonts w:hint="cs"/>
          <w:sz w:val="24"/>
          <w:szCs w:val="24"/>
          <w:rtl/>
          <w:lang w:bidi="ar-SA"/>
        </w:rPr>
        <w:t>دولار أمريكي</w:t>
      </w:r>
      <w:r w:rsidRPr="00E43AF5">
        <w:rPr>
          <w:sz w:val="24"/>
          <w:szCs w:val="24"/>
          <w:rtl/>
          <w:lang w:bidi="ar-SA"/>
        </w:rPr>
        <w:t>، ف</w:t>
      </w:r>
      <w:r w:rsidR="004163E6">
        <w:rPr>
          <w:sz w:val="24"/>
          <w:szCs w:val="24"/>
          <w:rtl/>
          <w:lang w:bidi="ar-SA"/>
        </w:rPr>
        <w:t>ي حدود التمويل الإجمالي المعتمد</w:t>
      </w:r>
      <w:r w:rsidRPr="00E43AF5">
        <w:rPr>
          <w:sz w:val="24"/>
          <w:szCs w:val="24"/>
          <w:rtl/>
          <w:lang w:bidi="ar-SA"/>
        </w:rPr>
        <w:t>،</w:t>
      </w:r>
      <w:r w:rsidR="004163E6">
        <w:rPr>
          <w:sz w:val="24"/>
          <w:szCs w:val="24"/>
          <w:rtl/>
          <w:lang w:bidi="ar-SA"/>
        </w:rPr>
        <w:t xml:space="preserve"> مرتبط بتكاليف التشغيل الإضافية</w:t>
      </w:r>
      <w:r w:rsidRPr="00E43AF5">
        <w:rPr>
          <w:sz w:val="24"/>
          <w:szCs w:val="24"/>
          <w:rtl/>
          <w:lang w:bidi="ar-SA"/>
        </w:rPr>
        <w:t xml:space="preserve">، وسيتم تقسيمه إلى شرائح سنوية تُقدم إلى الأرجنتين </w:t>
      </w:r>
      <w:r w:rsidR="004163E6">
        <w:rPr>
          <w:rFonts w:hint="cs"/>
          <w:sz w:val="24"/>
          <w:szCs w:val="24"/>
          <w:rtl/>
          <w:lang w:bidi="ar-SA"/>
        </w:rPr>
        <w:t>بعد</w:t>
      </w:r>
      <w:r w:rsidRPr="00E43AF5">
        <w:rPr>
          <w:sz w:val="24"/>
          <w:szCs w:val="24"/>
          <w:rtl/>
          <w:lang w:bidi="ar-SA"/>
        </w:rPr>
        <w:t xml:space="preserve"> التحقق من كمية </w:t>
      </w:r>
      <w:r w:rsidR="004163E6">
        <w:rPr>
          <w:rFonts w:hint="cs"/>
          <w:sz w:val="24"/>
          <w:szCs w:val="24"/>
          <w:rtl/>
          <w:lang w:bidi="ar-SA"/>
        </w:rPr>
        <w:t>الهيدروفلوروكربون</w:t>
      </w:r>
      <w:r w:rsidR="004163E6">
        <w:rPr>
          <w:sz w:val="24"/>
          <w:szCs w:val="24"/>
          <w:rtl/>
          <w:lang w:bidi="ar-SA"/>
        </w:rPr>
        <w:t>- 23</w:t>
      </w:r>
      <w:r w:rsidR="004163E6" w:rsidRPr="00B56A97">
        <w:rPr>
          <w:sz w:val="24"/>
          <w:szCs w:val="24"/>
          <w:rtl/>
          <w:lang w:bidi="ar-SA"/>
        </w:rPr>
        <w:t xml:space="preserve"> </w:t>
      </w:r>
      <w:r w:rsidR="00E43AF5">
        <w:rPr>
          <w:sz w:val="24"/>
          <w:szCs w:val="24"/>
          <w:rtl/>
          <w:lang w:bidi="ar-SA"/>
        </w:rPr>
        <w:t>المدمرة</w:t>
      </w:r>
      <w:r w:rsidRPr="00E43AF5">
        <w:rPr>
          <w:sz w:val="24"/>
          <w:szCs w:val="24"/>
          <w:rtl/>
          <w:lang w:bidi="ar-SA"/>
        </w:rPr>
        <w:t>؛</w:t>
      </w:r>
    </w:p>
    <w:p w:rsidR="00B56A97" w:rsidRDefault="00B56A97" w:rsidP="009F2371">
      <w:pPr>
        <w:pStyle w:val="StyleHeader4Para4Left0Firstline0"/>
        <w:numPr>
          <w:ilvl w:val="0"/>
          <w:numId w:val="45"/>
        </w:numPr>
        <w:bidi/>
        <w:ind w:left="1890" w:hanging="540"/>
        <w:rPr>
          <w:sz w:val="24"/>
          <w:szCs w:val="24"/>
          <w:lang w:bidi="ar-SA"/>
        </w:rPr>
      </w:pPr>
      <w:r w:rsidRPr="00E43AF5">
        <w:rPr>
          <w:sz w:val="24"/>
          <w:szCs w:val="24"/>
          <w:rtl/>
          <w:lang w:bidi="ar-SA"/>
        </w:rPr>
        <w:t xml:space="preserve">سيتم حساب مبلغ تكاليف التشغيل الإضافية في كل شريحة سنوية بضرب كمية </w:t>
      </w:r>
      <w:r w:rsidR="009F2371">
        <w:rPr>
          <w:rFonts w:hint="cs"/>
          <w:sz w:val="24"/>
          <w:szCs w:val="24"/>
          <w:rtl/>
          <w:lang w:bidi="ar-SA"/>
        </w:rPr>
        <w:t>الهيدروفلوروكربون</w:t>
      </w:r>
      <w:r w:rsidR="009F2371">
        <w:rPr>
          <w:sz w:val="24"/>
          <w:szCs w:val="24"/>
          <w:rtl/>
          <w:lang w:bidi="ar-SA"/>
        </w:rPr>
        <w:t>- 23</w:t>
      </w:r>
      <w:r w:rsidR="009F2371" w:rsidRPr="00B56A97">
        <w:rPr>
          <w:sz w:val="24"/>
          <w:szCs w:val="24"/>
          <w:rtl/>
          <w:lang w:bidi="ar-SA"/>
        </w:rPr>
        <w:t xml:space="preserve"> </w:t>
      </w:r>
      <w:r w:rsidRPr="00E43AF5">
        <w:rPr>
          <w:sz w:val="24"/>
          <w:szCs w:val="24"/>
          <w:rtl/>
          <w:lang w:bidi="ar-SA"/>
        </w:rPr>
        <w:t xml:space="preserve"> المدمرة بالأطنان المترية في [</w:t>
      </w:r>
      <w:r w:rsidRPr="00E43AF5">
        <w:rPr>
          <w:sz w:val="24"/>
          <w:szCs w:val="24"/>
          <w:lang w:bidi="ar-SA"/>
        </w:rPr>
        <w:t>XXX</w:t>
      </w:r>
      <w:r w:rsidRPr="00E43AF5">
        <w:rPr>
          <w:sz w:val="24"/>
          <w:szCs w:val="24"/>
          <w:rtl/>
          <w:lang w:bidi="ar-SA"/>
        </w:rPr>
        <w:t xml:space="preserve">] </w:t>
      </w:r>
      <w:r w:rsidR="009F2371">
        <w:rPr>
          <w:rFonts w:hint="cs"/>
          <w:sz w:val="24"/>
          <w:szCs w:val="24"/>
          <w:rtl/>
          <w:lang w:bidi="ar-SA"/>
        </w:rPr>
        <w:t>دولار أمريكي</w:t>
      </w:r>
      <w:r w:rsidR="009F2371">
        <w:rPr>
          <w:sz w:val="24"/>
          <w:szCs w:val="24"/>
          <w:rtl/>
          <w:lang w:bidi="ar-SA"/>
        </w:rPr>
        <w:t>/ كجم</w:t>
      </w:r>
      <w:r w:rsidRPr="00E43AF5">
        <w:rPr>
          <w:sz w:val="24"/>
          <w:szCs w:val="24"/>
          <w:rtl/>
          <w:lang w:bidi="ar-SA"/>
        </w:rPr>
        <w:t>؛</w:t>
      </w:r>
    </w:p>
    <w:p w:rsidR="00B56A97" w:rsidRDefault="005A166F" w:rsidP="005A166F">
      <w:pPr>
        <w:pStyle w:val="StyleHeader4Para4Left0Firstline0"/>
        <w:numPr>
          <w:ilvl w:val="0"/>
          <w:numId w:val="45"/>
        </w:numPr>
        <w:bidi/>
        <w:ind w:left="1890" w:hanging="540"/>
        <w:rPr>
          <w:sz w:val="24"/>
          <w:szCs w:val="24"/>
          <w:lang w:bidi="ar-SA"/>
        </w:rPr>
      </w:pPr>
      <w:r>
        <w:rPr>
          <w:rFonts w:hint="cs"/>
          <w:sz w:val="24"/>
          <w:szCs w:val="24"/>
          <w:rtl/>
          <w:lang w:bidi="ar-SA"/>
        </w:rPr>
        <w:t>ستتمتع</w:t>
      </w:r>
      <w:r w:rsidR="00B56A97" w:rsidRPr="00E43AF5">
        <w:rPr>
          <w:sz w:val="24"/>
          <w:szCs w:val="24"/>
          <w:rtl/>
          <w:lang w:bidi="ar-SA"/>
        </w:rPr>
        <w:t xml:space="preserve"> حكومة الأرجنتين </w:t>
      </w:r>
      <w:r>
        <w:rPr>
          <w:rFonts w:hint="cs"/>
          <w:sz w:val="24"/>
          <w:szCs w:val="24"/>
          <w:rtl/>
          <w:lang w:bidi="ar-SA"/>
        </w:rPr>
        <w:t>ب</w:t>
      </w:r>
      <w:r w:rsidR="00B56A97" w:rsidRPr="00E43AF5">
        <w:rPr>
          <w:sz w:val="24"/>
          <w:szCs w:val="24"/>
          <w:rtl/>
          <w:lang w:bidi="ar-SA"/>
        </w:rPr>
        <w:t xml:space="preserve">مرونة في استخدام التمويل المعتمد من حيث المبدأ </w:t>
      </w:r>
      <w:r>
        <w:rPr>
          <w:rFonts w:hint="cs"/>
          <w:sz w:val="24"/>
          <w:szCs w:val="24"/>
          <w:rtl/>
          <w:lang w:bidi="ar-SA"/>
        </w:rPr>
        <w:t xml:space="preserve">المذكور </w:t>
      </w:r>
      <w:r w:rsidR="00B56A97" w:rsidRPr="00E43AF5">
        <w:rPr>
          <w:sz w:val="24"/>
          <w:szCs w:val="24"/>
          <w:rtl/>
          <w:lang w:bidi="ar-SA"/>
        </w:rPr>
        <w:t>في الفقرة الفرعية (ب) أعلاه</w:t>
      </w:r>
      <w:r>
        <w:rPr>
          <w:sz w:val="24"/>
          <w:szCs w:val="24"/>
          <w:rtl/>
          <w:lang w:bidi="ar-SA"/>
        </w:rPr>
        <w:t xml:space="preserve"> لتعويض مصنع الإنتاج</w:t>
      </w:r>
      <w:r w:rsidR="00B56A97" w:rsidRPr="00E43AF5">
        <w:rPr>
          <w:sz w:val="24"/>
          <w:szCs w:val="24"/>
          <w:rtl/>
          <w:lang w:bidi="ar-SA"/>
        </w:rPr>
        <w:t>،</w:t>
      </w:r>
      <w:r>
        <w:rPr>
          <w:rFonts w:hint="cs"/>
          <w:sz w:val="24"/>
          <w:szCs w:val="24"/>
          <w:rtl/>
          <w:lang w:bidi="ar-SA"/>
        </w:rPr>
        <w:t xml:space="preserve"> شركة</w:t>
      </w:r>
      <w:r w:rsidR="00B56A97" w:rsidRPr="00E43AF5">
        <w:rPr>
          <w:sz w:val="24"/>
          <w:szCs w:val="24"/>
          <w:rtl/>
          <w:lang w:bidi="ar-SA"/>
        </w:rPr>
        <w:t xml:space="preserve"> </w:t>
      </w:r>
      <w:r>
        <w:rPr>
          <w:rFonts w:hint="cs"/>
          <w:sz w:val="24"/>
          <w:szCs w:val="24"/>
          <w:rtl/>
          <w:lang w:bidi="ar-SA"/>
        </w:rPr>
        <w:t>((</w:t>
      </w:r>
      <w:r w:rsidR="00B56A97" w:rsidRPr="00E43AF5">
        <w:rPr>
          <w:sz w:val="24"/>
          <w:szCs w:val="24"/>
          <w:lang w:bidi="ar-SA"/>
        </w:rPr>
        <w:t>Frio Industrias Argentinas (FIASA</w:t>
      </w:r>
      <w:r>
        <w:rPr>
          <w:sz w:val="24"/>
          <w:szCs w:val="24"/>
          <w:rtl/>
          <w:lang w:bidi="ar-SA"/>
        </w:rPr>
        <w:t>)</w:t>
      </w:r>
      <w:r w:rsidR="00B56A97" w:rsidRPr="00E43AF5">
        <w:rPr>
          <w:sz w:val="24"/>
          <w:szCs w:val="24"/>
          <w:rtl/>
          <w:lang w:bidi="ar-SA"/>
        </w:rPr>
        <w:t>، لإغلاق إنتاجه</w:t>
      </w:r>
      <w:r>
        <w:rPr>
          <w:rFonts w:hint="cs"/>
          <w:sz w:val="24"/>
          <w:szCs w:val="24"/>
          <w:rtl/>
          <w:lang w:bidi="ar-SA"/>
        </w:rPr>
        <w:t>ا</w:t>
      </w:r>
      <w:r w:rsidR="00B56A97" w:rsidRPr="00E43AF5">
        <w:rPr>
          <w:sz w:val="24"/>
          <w:szCs w:val="24"/>
          <w:rtl/>
          <w:lang w:bidi="ar-SA"/>
        </w:rPr>
        <w:t xml:space="preserve"> من </w:t>
      </w:r>
      <w:r>
        <w:rPr>
          <w:rFonts w:hint="cs"/>
          <w:sz w:val="24"/>
          <w:szCs w:val="24"/>
          <w:rtl/>
          <w:lang w:bidi="ar-SA"/>
        </w:rPr>
        <w:t>الهيدروكلوروفلوروكربون</w:t>
      </w:r>
      <w:r w:rsidRPr="00B56A97">
        <w:rPr>
          <w:sz w:val="24"/>
          <w:szCs w:val="24"/>
          <w:rtl/>
          <w:lang w:bidi="ar-SA"/>
        </w:rPr>
        <w:t xml:space="preserve">- 22 </w:t>
      </w:r>
      <w:r w:rsidR="00B56A97" w:rsidRPr="00E43AF5">
        <w:rPr>
          <w:sz w:val="24"/>
          <w:szCs w:val="24"/>
          <w:rtl/>
          <w:lang w:bidi="ar-SA"/>
        </w:rPr>
        <w:t>إذا قررت</w:t>
      </w:r>
      <w:r>
        <w:rPr>
          <w:rFonts w:hint="cs"/>
          <w:sz w:val="24"/>
          <w:szCs w:val="24"/>
          <w:rtl/>
          <w:lang w:bidi="ar-SA"/>
        </w:rPr>
        <w:t xml:space="preserve"> شركة</w:t>
      </w:r>
      <w:r w:rsidR="00B56A97" w:rsidRPr="00E43AF5">
        <w:rPr>
          <w:sz w:val="24"/>
          <w:szCs w:val="24"/>
          <w:rtl/>
          <w:lang w:bidi="ar-SA"/>
        </w:rPr>
        <w:t xml:space="preserve"> </w:t>
      </w:r>
      <w:r w:rsidR="00B56A97" w:rsidRPr="00E43AF5">
        <w:rPr>
          <w:sz w:val="24"/>
          <w:szCs w:val="24"/>
          <w:lang w:bidi="ar-SA"/>
        </w:rPr>
        <w:t>FIASA</w:t>
      </w:r>
      <w:r w:rsidR="00B56A97" w:rsidRPr="00E43AF5">
        <w:rPr>
          <w:sz w:val="24"/>
          <w:szCs w:val="24"/>
          <w:rtl/>
          <w:lang w:bidi="ar-SA"/>
        </w:rPr>
        <w:t xml:space="preserve"> إغلاق خط إنتاج </w:t>
      </w:r>
      <w:r>
        <w:rPr>
          <w:rFonts w:hint="cs"/>
          <w:sz w:val="24"/>
          <w:szCs w:val="24"/>
          <w:rtl/>
          <w:lang w:bidi="ar-SA"/>
        </w:rPr>
        <w:t>الهيدروكلوروفلوروكربون</w:t>
      </w:r>
      <w:r w:rsidRPr="00B56A97">
        <w:rPr>
          <w:sz w:val="24"/>
          <w:szCs w:val="24"/>
          <w:rtl/>
          <w:lang w:bidi="ar-SA"/>
        </w:rPr>
        <w:t xml:space="preserve">- 22 </w:t>
      </w:r>
      <w:r w:rsidR="00B56A97" w:rsidRPr="00E43AF5">
        <w:rPr>
          <w:sz w:val="24"/>
          <w:szCs w:val="24"/>
          <w:rtl/>
          <w:lang w:bidi="ar-SA"/>
        </w:rPr>
        <w:t xml:space="preserve"> </w:t>
      </w:r>
      <w:r>
        <w:rPr>
          <w:rFonts w:hint="cs"/>
          <w:sz w:val="24"/>
          <w:szCs w:val="24"/>
          <w:rtl/>
          <w:lang w:bidi="ar-SA"/>
        </w:rPr>
        <w:t>غلقا</w:t>
      </w:r>
      <w:r w:rsidR="00B56A97" w:rsidRPr="00E43AF5">
        <w:rPr>
          <w:sz w:val="24"/>
          <w:szCs w:val="24"/>
          <w:rtl/>
          <w:lang w:bidi="ar-SA"/>
        </w:rPr>
        <w:t xml:space="preserve"> دائم</w:t>
      </w:r>
      <w:r>
        <w:rPr>
          <w:rFonts w:hint="cs"/>
          <w:sz w:val="24"/>
          <w:szCs w:val="24"/>
          <w:rtl/>
          <w:lang w:bidi="ar-SA"/>
        </w:rPr>
        <w:t>ا</w:t>
      </w:r>
      <w:r w:rsidR="00B56A97" w:rsidRPr="00E43AF5">
        <w:rPr>
          <w:sz w:val="24"/>
          <w:szCs w:val="24"/>
          <w:rtl/>
          <w:lang w:bidi="ar-SA"/>
        </w:rPr>
        <w:t xml:space="preserve"> قبل 1 </w:t>
      </w:r>
      <w:r>
        <w:rPr>
          <w:sz w:val="24"/>
          <w:szCs w:val="24"/>
          <w:rtl/>
          <w:lang w:bidi="ar-SA"/>
        </w:rPr>
        <w:t>يناير</w:t>
      </w:r>
      <w:r>
        <w:rPr>
          <w:rFonts w:hint="cs"/>
          <w:sz w:val="24"/>
          <w:szCs w:val="24"/>
          <w:rtl/>
          <w:lang w:bidi="ar-SA"/>
        </w:rPr>
        <w:t xml:space="preserve">/ </w:t>
      </w:r>
      <w:r w:rsidRPr="00E43AF5">
        <w:rPr>
          <w:sz w:val="24"/>
          <w:szCs w:val="24"/>
          <w:rtl/>
          <w:lang w:bidi="ar-SA"/>
        </w:rPr>
        <w:t>كانون الثاني</w:t>
      </w:r>
      <w:r w:rsidR="00302E15">
        <w:rPr>
          <w:sz w:val="24"/>
          <w:szCs w:val="24"/>
          <w:rtl/>
          <w:lang w:bidi="ar-SA"/>
        </w:rPr>
        <w:t xml:space="preserve"> 2024</w:t>
      </w:r>
      <w:r w:rsidR="00B56A97" w:rsidRPr="00E43AF5">
        <w:rPr>
          <w:sz w:val="24"/>
          <w:szCs w:val="24"/>
          <w:rtl/>
          <w:lang w:bidi="ar-SA"/>
        </w:rPr>
        <w:t>، باستثناء أي أموال تمت الموافقة عليها للتحقق المستقل للس</w:t>
      </w:r>
      <w:r w:rsidR="00302E15">
        <w:rPr>
          <w:sz w:val="24"/>
          <w:szCs w:val="24"/>
          <w:rtl/>
          <w:lang w:bidi="ar-SA"/>
        </w:rPr>
        <w:t xml:space="preserve">نوات اللاحقة لسنة إغلاق الإنتاج، </w:t>
      </w:r>
      <w:r w:rsidR="00B56A97" w:rsidRPr="00E43AF5">
        <w:rPr>
          <w:sz w:val="24"/>
          <w:szCs w:val="24"/>
          <w:rtl/>
          <w:lang w:bidi="ar-SA"/>
        </w:rPr>
        <w:t xml:space="preserve">التي ينبغي إعادتها إلى الصندوق </w:t>
      </w:r>
      <w:r w:rsidR="00302E15">
        <w:rPr>
          <w:rFonts w:hint="cs"/>
          <w:sz w:val="24"/>
          <w:szCs w:val="24"/>
          <w:rtl/>
          <w:lang w:bidi="ar-SA"/>
        </w:rPr>
        <w:t>ال</w:t>
      </w:r>
      <w:r w:rsidR="00302E15">
        <w:rPr>
          <w:sz w:val="24"/>
          <w:szCs w:val="24"/>
          <w:rtl/>
          <w:lang w:bidi="ar-SA"/>
        </w:rPr>
        <w:t>متعدد الأطراف</w:t>
      </w:r>
      <w:r w:rsidR="00B56A97" w:rsidRPr="00E43AF5">
        <w:rPr>
          <w:sz w:val="24"/>
          <w:szCs w:val="24"/>
          <w:rtl/>
          <w:lang w:bidi="ar-SA"/>
        </w:rPr>
        <w:t>، وعلى أساس أن أي إنتاج في هذا المرفق من أي مادة أخرى مدرجة في المرفقين جيم أو واو من ا</w:t>
      </w:r>
      <w:r w:rsidR="00302E15">
        <w:rPr>
          <w:sz w:val="24"/>
          <w:szCs w:val="24"/>
          <w:rtl/>
          <w:lang w:bidi="ar-SA"/>
        </w:rPr>
        <w:t>لبروتوكول لن تكون مؤهلة للتمويل</w:t>
      </w:r>
      <w:r w:rsidR="00B56A97" w:rsidRPr="00E43AF5">
        <w:rPr>
          <w:sz w:val="24"/>
          <w:szCs w:val="24"/>
          <w:rtl/>
          <w:lang w:bidi="ar-SA"/>
        </w:rPr>
        <w:t>؛</w:t>
      </w:r>
    </w:p>
    <w:p w:rsidR="00B56A97" w:rsidRDefault="00B56A97" w:rsidP="00302E15">
      <w:pPr>
        <w:pStyle w:val="StyleHeader4Para4Left0Firstline0"/>
        <w:numPr>
          <w:ilvl w:val="0"/>
          <w:numId w:val="45"/>
        </w:numPr>
        <w:bidi/>
        <w:ind w:left="1890" w:hanging="540"/>
        <w:rPr>
          <w:sz w:val="24"/>
          <w:szCs w:val="24"/>
          <w:lang w:bidi="ar-SA"/>
        </w:rPr>
      </w:pPr>
      <w:r w:rsidRPr="00E43AF5">
        <w:rPr>
          <w:sz w:val="24"/>
          <w:szCs w:val="24"/>
          <w:rtl/>
          <w:lang w:bidi="ar-SA"/>
        </w:rPr>
        <w:t xml:space="preserve">سيتم </w:t>
      </w:r>
      <w:r w:rsidR="00302E15">
        <w:rPr>
          <w:rFonts w:hint="cs"/>
          <w:sz w:val="24"/>
          <w:szCs w:val="24"/>
          <w:rtl/>
          <w:lang w:bidi="ar-SA"/>
        </w:rPr>
        <w:t>إنجاز</w:t>
      </w:r>
      <w:r w:rsidRPr="00E43AF5">
        <w:rPr>
          <w:sz w:val="24"/>
          <w:szCs w:val="24"/>
          <w:rtl/>
          <w:lang w:bidi="ar-SA"/>
        </w:rPr>
        <w:t xml:space="preserve"> المشروع بحلول 1 يناير</w:t>
      </w:r>
      <w:r w:rsidR="00302E15">
        <w:rPr>
          <w:rFonts w:hint="cs"/>
          <w:sz w:val="24"/>
          <w:szCs w:val="24"/>
          <w:rtl/>
          <w:lang w:bidi="ar-SA"/>
        </w:rPr>
        <w:t xml:space="preserve">/ </w:t>
      </w:r>
      <w:r w:rsidR="00302E15">
        <w:rPr>
          <w:sz w:val="24"/>
          <w:szCs w:val="24"/>
          <w:rtl/>
          <w:lang w:bidi="ar-SA"/>
        </w:rPr>
        <w:t>كانون الثاني 2031</w:t>
      </w:r>
      <w:r w:rsidRPr="00E43AF5">
        <w:rPr>
          <w:sz w:val="24"/>
          <w:szCs w:val="24"/>
          <w:rtl/>
          <w:lang w:bidi="ar-SA"/>
        </w:rPr>
        <w:t>؛</w:t>
      </w:r>
    </w:p>
    <w:p w:rsidR="00B56A97" w:rsidRPr="00E43AF5" w:rsidRDefault="00302E15" w:rsidP="00302E15">
      <w:pPr>
        <w:pStyle w:val="StyleHeader4Para4Left0Firstline0"/>
        <w:numPr>
          <w:ilvl w:val="0"/>
          <w:numId w:val="45"/>
        </w:numPr>
        <w:bidi/>
        <w:ind w:left="1890" w:hanging="540"/>
        <w:rPr>
          <w:sz w:val="24"/>
          <w:szCs w:val="24"/>
          <w:lang w:bidi="ar-SA"/>
        </w:rPr>
      </w:pPr>
      <w:r>
        <w:rPr>
          <w:rFonts w:hint="cs"/>
          <w:sz w:val="24"/>
          <w:szCs w:val="24"/>
          <w:rtl/>
          <w:lang w:bidi="ar-SA"/>
        </w:rPr>
        <w:t>تتعهد</w:t>
      </w:r>
      <w:r w:rsidR="00B56A97" w:rsidRPr="00E43AF5">
        <w:rPr>
          <w:sz w:val="24"/>
          <w:szCs w:val="24"/>
          <w:rtl/>
          <w:lang w:bidi="ar-SA"/>
        </w:rPr>
        <w:t xml:space="preserve"> حكومة الأرجنتين بعدم وجود تمويل إضافي من مصادر أخرى للتحكم في انبعاثات المنتج الثانوي </w:t>
      </w:r>
      <w:r>
        <w:rPr>
          <w:rFonts w:hint="cs"/>
          <w:sz w:val="24"/>
          <w:szCs w:val="24"/>
          <w:rtl/>
          <w:lang w:bidi="ar-SA"/>
        </w:rPr>
        <w:t>الهيدروفلوروكربون</w:t>
      </w:r>
      <w:r>
        <w:rPr>
          <w:sz w:val="24"/>
          <w:szCs w:val="24"/>
          <w:rtl/>
          <w:lang w:bidi="ar-SA"/>
        </w:rPr>
        <w:t>- 23</w:t>
      </w:r>
      <w:r>
        <w:rPr>
          <w:rFonts w:hint="cs"/>
          <w:sz w:val="24"/>
          <w:szCs w:val="24"/>
          <w:rtl/>
          <w:lang w:bidi="ar-SA"/>
        </w:rPr>
        <w:t xml:space="preserve"> </w:t>
      </w:r>
      <w:r w:rsidR="00B56A97" w:rsidRPr="00E43AF5">
        <w:rPr>
          <w:sz w:val="24"/>
          <w:szCs w:val="24"/>
          <w:rtl/>
          <w:lang w:bidi="ar-SA"/>
        </w:rPr>
        <w:t xml:space="preserve">في هذا المرفق أثناء أو بعد </w:t>
      </w:r>
      <w:r>
        <w:rPr>
          <w:rFonts w:hint="cs"/>
          <w:sz w:val="24"/>
          <w:szCs w:val="24"/>
          <w:rtl/>
          <w:lang w:bidi="ar-SA"/>
        </w:rPr>
        <w:t xml:space="preserve">إنجاز </w:t>
      </w:r>
      <w:r>
        <w:rPr>
          <w:sz w:val="24"/>
          <w:szCs w:val="24"/>
          <w:rtl/>
          <w:lang w:bidi="ar-SA"/>
        </w:rPr>
        <w:t>المشروع</w:t>
      </w:r>
      <w:r w:rsidR="00B56A97" w:rsidRPr="00E43AF5">
        <w:rPr>
          <w:sz w:val="24"/>
          <w:szCs w:val="24"/>
          <w:rtl/>
          <w:lang w:bidi="ar-SA"/>
        </w:rPr>
        <w:t xml:space="preserve">، بما في ذلك أرصدة أو تعويضات </w:t>
      </w:r>
      <w:r>
        <w:rPr>
          <w:rFonts w:hint="cs"/>
          <w:sz w:val="24"/>
          <w:szCs w:val="24"/>
          <w:rtl/>
          <w:lang w:bidi="ar-SA"/>
        </w:rPr>
        <w:t>الهيدروفلوروكربون</w:t>
      </w:r>
      <w:r>
        <w:rPr>
          <w:sz w:val="24"/>
          <w:szCs w:val="24"/>
          <w:rtl/>
          <w:lang w:bidi="ar-SA"/>
        </w:rPr>
        <w:t>- 23</w:t>
      </w:r>
      <w:r w:rsidR="00B56A97" w:rsidRPr="00E43AF5">
        <w:rPr>
          <w:sz w:val="24"/>
          <w:szCs w:val="24"/>
          <w:rtl/>
          <w:lang w:bidi="ar-SA"/>
        </w:rPr>
        <w:t>؛</w:t>
      </w:r>
    </w:p>
    <w:p w:rsidR="00B56A97" w:rsidRPr="00B56A97" w:rsidRDefault="00B56A97" w:rsidP="006371A6">
      <w:pPr>
        <w:pStyle w:val="StyleHeader4Para4Left0Firstline0"/>
        <w:numPr>
          <w:ilvl w:val="0"/>
          <w:numId w:val="0"/>
        </w:numPr>
        <w:bidi/>
        <w:ind w:left="1890" w:hanging="1080"/>
        <w:rPr>
          <w:sz w:val="24"/>
          <w:szCs w:val="24"/>
          <w:lang w:bidi="ar-SA"/>
        </w:rPr>
      </w:pPr>
      <w:r w:rsidRPr="00B56A97">
        <w:rPr>
          <w:sz w:val="24"/>
          <w:szCs w:val="24"/>
          <w:rtl/>
          <w:lang w:bidi="ar-SA"/>
        </w:rPr>
        <w:t xml:space="preserve">(ج) </w:t>
      </w:r>
      <w:r w:rsidR="006371A6">
        <w:rPr>
          <w:rFonts w:hint="cs"/>
          <w:sz w:val="24"/>
          <w:szCs w:val="24"/>
          <w:rtl/>
          <w:lang w:bidi="ar-SA"/>
        </w:rPr>
        <w:t xml:space="preserve">   و</w:t>
      </w:r>
      <w:r w:rsidRPr="00B56A97">
        <w:rPr>
          <w:sz w:val="24"/>
          <w:szCs w:val="24"/>
          <w:rtl/>
          <w:lang w:bidi="ar-SA"/>
        </w:rPr>
        <w:t>ملاحظة:</w:t>
      </w:r>
    </w:p>
    <w:p w:rsidR="00B56A97" w:rsidRDefault="00B56A97" w:rsidP="006371A6">
      <w:pPr>
        <w:pStyle w:val="StyleHeader4Para4Left0Firstline0"/>
        <w:numPr>
          <w:ilvl w:val="0"/>
          <w:numId w:val="46"/>
        </w:numPr>
        <w:bidi/>
        <w:ind w:left="1890" w:hanging="540"/>
        <w:rPr>
          <w:sz w:val="24"/>
          <w:szCs w:val="24"/>
          <w:lang w:bidi="ar-SA"/>
        </w:rPr>
      </w:pPr>
      <w:r w:rsidRPr="00B56A97">
        <w:rPr>
          <w:sz w:val="24"/>
          <w:szCs w:val="24"/>
          <w:rtl/>
          <w:lang w:bidi="ar-SA"/>
        </w:rPr>
        <w:t xml:space="preserve">أن التمويل المعتمد من حيث المبدأ المحدد في الفقرة الفرعية (ب) أعلاه هو إجمالي التمويل الذي </w:t>
      </w:r>
      <w:r w:rsidR="006371A6">
        <w:rPr>
          <w:rFonts w:hint="cs"/>
          <w:sz w:val="24"/>
          <w:szCs w:val="24"/>
          <w:rtl/>
          <w:lang w:bidi="ar-SA"/>
        </w:rPr>
        <w:t>سيتاح</w:t>
      </w:r>
      <w:r w:rsidRPr="00B56A97">
        <w:rPr>
          <w:sz w:val="24"/>
          <w:szCs w:val="24"/>
          <w:rtl/>
          <w:lang w:bidi="ar-SA"/>
        </w:rPr>
        <w:t xml:space="preserve"> لحكومة الأرجنتين من الصندوق </w:t>
      </w:r>
      <w:r w:rsidR="006371A6">
        <w:rPr>
          <w:rFonts w:hint="cs"/>
          <w:sz w:val="24"/>
          <w:szCs w:val="24"/>
          <w:rtl/>
          <w:lang w:bidi="ar-SA"/>
        </w:rPr>
        <w:t>ال</w:t>
      </w:r>
      <w:r w:rsidRPr="00B56A97">
        <w:rPr>
          <w:sz w:val="24"/>
          <w:szCs w:val="24"/>
          <w:rtl/>
          <w:lang w:bidi="ar-SA"/>
        </w:rPr>
        <w:t>متعدد الأطراف للتحكم في انبعاثات المنتج الثانو</w:t>
      </w:r>
      <w:r w:rsidR="006371A6">
        <w:rPr>
          <w:sz w:val="24"/>
          <w:szCs w:val="24"/>
          <w:rtl/>
          <w:lang w:bidi="ar-SA"/>
        </w:rPr>
        <w:t xml:space="preserve">ي </w:t>
      </w:r>
      <w:r w:rsidR="006371A6">
        <w:rPr>
          <w:rFonts w:hint="cs"/>
          <w:sz w:val="24"/>
          <w:szCs w:val="24"/>
          <w:rtl/>
          <w:lang w:bidi="ar-SA"/>
        </w:rPr>
        <w:t>الهيدروفلوروكربون</w:t>
      </w:r>
      <w:r w:rsidR="006371A6">
        <w:rPr>
          <w:sz w:val="24"/>
          <w:szCs w:val="24"/>
          <w:rtl/>
          <w:lang w:bidi="ar-SA"/>
        </w:rPr>
        <w:t>- 23</w:t>
      </w:r>
      <w:r w:rsidR="006371A6">
        <w:rPr>
          <w:rFonts w:hint="cs"/>
          <w:sz w:val="24"/>
          <w:szCs w:val="24"/>
          <w:rtl/>
          <w:lang w:bidi="ar-SA"/>
        </w:rPr>
        <w:t xml:space="preserve"> </w:t>
      </w:r>
      <w:r w:rsidRPr="00B56A97">
        <w:rPr>
          <w:sz w:val="24"/>
          <w:szCs w:val="24"/>
          <w:rtl/>
          <w:lang w:bidi="ar-SA"/>
        </w:rPr>
        <w:t>؛</w:t>
      </w:r>
    </w:p>
    <w:p w:rsidR="00B56A97" w:rsidRPr="006371A6" w:rsidRDefault="00B56A97" w:rsidP="006371A6">
      <w:pPr>
        <w:pStyle w:val="StyleHeader4Para4Left0Firstline0"/>
        <w:numPr>
          <w:ilvl w:val="0"/>
          <w:numId w:val="46"/>
        </w:numPr>
        <w:bidi/>
        <w:ind w:left="1890"/>
        <w:rPr>
          <w:sz w:val="24"/>
          <w:szCs w:val="24"/>
          <w:lang w:bidi="ar-SA"/>
        </w:rPr>
      </w:pPr>
      <w:r w:rsidRPr="006371A6">
        <w:rPr>
          <w:sz w:val="24"/>
          <w:szCs w:val="24"/>
          <w:rtl/>
          <w:lang w:bidi="ar-SA"/>
        </w:rPr>
        <w:t xml:space="preserve">التكاليف المتفق عليها لهذا المشروع تعترف بالظروف الخاصة للمشروع في الأرجنتين ولا تشكل سابقة لأي </w:t>
      </w:r>
      <w:r w:rsidR="006371A6">
        <w:rPr>
          <w:rFonts w:hint="cs"/>
          <w:sz w:val="24"/>
          <w:szCs w:val="24"/>
          <w:rtl/>
          <w:lang w:bidi="ar-SA"/>
        </w:rPr>
        <w:t>مشروعات</w:t>
      </w:r>
      <w:r w:rsidRPr="006371A6">
        <w:rPr>
          <w:sz w:val="24"/>
          <w:szCs w:val="24"/>
          <w:rtl/>
          <w:lang w:bidi="ar-SA"/>
        </w:rPr>
        <w:t xml:space="preserve"> أخرى للتحكم في انبعاثات المنتج الثانوي </w:t>
      </w:r>
      <w:r w:rsidR="006371A6">
        <w:rPr>
          <w:rFonts w:hint="cs"/>
          <w:sz w:val="24"/>
          <w:szCs w:val="24"/>
          <w:rtl/>
          <w:lang w:bidi="ar-SA"/>
        </w:rPr>
        <w:t>الهيدروفلوروكربون</w:t>
      </w:r>
      <w:r w:rsidR="006371A6">
        <w:rPr>
          <w:sz w:val="24"/>
          <w:szCs w:val="24"/>
          <w:rtl/>
          <w:lang w:bidi="ar-SA"/>
        </w:rPr>
        <w:t>- 23</w:t>
      </w:r>
      <w:r w:rsidRPr="006371A6">
        <w:rPr>
          <w:sz w:val="24"/>
          <w:szCs w:val="24"/>
          <w:rtl/>
          <w:lang w:bidi="ar-SA"/>
        </w:rPr>
        <w:t>؛</w:t>
      </w:r>
    </w:p>
    <w:p w:rsidR="00B56A97" w:rsidRPr="00B56A97" w:rsidRDefault="00B56A97" w:rsidP="00E96629">
      <w:pPr>
        <w:pStyle w:val="StyleHeader4Para4Left0Firstline0"/>
        <w:numPr>
          <w:ilvl w:val="0"/>
          <w:numId w:val="0"/>
        </w:numPr>
        <w:bidi/>
        <w:ind w:left="1350" w:hanging="540"/>
        <w:rPr>
          <w:sz w:val="24"/>
          <w:szCs w:val="24"/>
          <w:lang w:bidi="ar-SA"/>
        </w:rPr>
      </w:pPr>
      <w:r w:rsidRPr="00B56A97">
        <w:rPr>
          <w:sz w:val="24"/>
          <w:szCs w:val="24"/>
          <w:rtl/>
          <w:lang w:bidi="ar-SA"/>
        </w:rPr>
        <w:t xml:space="preserve">(د) </w:t>
      </w:r>
      <w:r w:rsidR="006371A6">
        <w:rPr>
          <w:rFonts w:hint="cs"/>
          <w:sz w:val="24"/>
          <w:szCs w:val="24"/>
          <w:rtl/>
          <w:lang w:bidi="ar-SA"/>
        </w:rPr>
        <w:t xml:space="preserve">  </w:t>
      </w:r>
      <w:r w:rsidR="00E96629">
        <w:rPr>
          <w:rFonts w:hint="cs"/>
          <w:sz w:val="24"/>
          <w:szCs w:val="24"/>
          <w:rtl/>
          <w:lang w:bidi="ar-SA"/>
        </w:rPr>
        <w:t xml:space="preserve"> وتطلب</w:t>
      </w:r>
      <w:r w:rsidRPr="00B56A97">
        <w:rPr>
          <w:sz w:val="24"/>
          <w:szCs w:val="24"/>
          <w:rtl/>
          <w:lang w:bidi="ar-SA"/>
        </w:rPr>
        <w:t xml:space="preserve"> </w:t>
      </w:r>
      <w:r w:rsidR="00E96629">
        <w:rPr>
          <w:rFonts w:hint="cs"/>
          <w:sz w:val="24"/>
          <w:szCs w:val="24"/>
          <w:rtl/>
          <w:lang w:bidi="ar-SA"/>
        </w:rPr>
        <w:t>من</w:t>
      </w:r>
      <w:r w:rsidR="00E96629">
        <w:rPr>
          <w:sz w:val="24"/>
          <w:szCs w:val="24"/>
          <w:rtl/>
          <w:lang w:bidi="ar-SA"/>
        </w:rPr>
        <w:t xml:space="preserve"> الأمانة أن </w:t>
      </w:r>
      <w:r w:rsidR="00E96629">
        <w:rPr>
          <w:rFonts w:hint="cs"/>
          <w:sz w:val="24"/>
          <w:szCs w:val="24"/>
          <w:rtl/>
          <w:lang w:bidi="ar-SA"/>
        </w:rPr>
        <w:t>تعد</w:t>
      </w:r>
      <w:r w:rsidRPr="00B56A97">
        <w:rPr>
          <w:sz w:val="24"/>
          <w:szCs w:val="24"/>
          <w:rtl/>
          <w:lang w:bidi="ar-SA"/>
        </w:rPr>
        <w:t xml:space="preserve">، بالتعاون مع اليونيدو، مشروع اتفاق بين حكومة الأرجنتين واللجنة التنفيذية للتحكم في انبعاثات </w:t>
      </w:r>
      <w:r w:rsidR="00E96629">
        <w:rPr>
          <w:rFonts w:hint="cs"/>
          <w:sz w:val="24"/>
          <w:szCs w:val="24"/>
          <w:rtl/>
          <w:lang w:bidi="ar-SA"/>
        </w:rPr>
        <w:t xml:space="preserve">المنتج </w:t>
      </w:r>
      <w:r w:rsidR="00E96629" w:rsidRPr="00E43AF5">
        <w:rPr>
          <w:sz w:val="24"/>
          <w:szCs w:val="24"/>
          <w:rtl/>
          <w:lang w:bidi="ar-SA"/>
        </w:rPr>
        <w:t xml:space="preserve">الثانوي </w:t>
      </w:r>
      <w:r w:rsidR="00E96629">
        <w:rPr>
          <w:rFonts w:hint="cs"/>
          <w:sz w:val="24"/>
          <w:szCs w:val="24"/>
          <w:rtl/>
          <w:lang w:bidi="ar-SA"/>
        </w:rPr>
        <w:t>الهيدروفلوروكربون</w:t>
      </w:r>
      <w:r w:rsidR="00E96629">
        <w:rPr>
          <w:sz w:val="24"/>
          <w:szCs w:val="24"/>
          <w:rtl/>
          <w:lang w:bidi="ar-SA"/>
        </w:rPr>
        <w:t>- 23</w:t>
      </w:r>
      <w:r w:rsidR="00E96629">
        <w:rPr>
          <w:rFonts w:hint="cs"/>
          <w:sz w:val="24"/>
          <w:szCs w:val="24"/>
          <w:rtl/>
          <w:lang w:bidi="ar-SA"/>
        </w:rPr>
        <w:t xml:space="preserve"> للنظر فيه</w:t>
      </w:r>
      <w:r w:rsidR="00E96629">
        <w:rPr>
          <w:sz w:val="24"/>
          <w:szCs w:val="24"/>
          <w:rtl/>
          <w:lang w:bidi="ar-SA"/>
        </w:rPr>
        <w:t xml:space="preserve"> في الاجتماع الثامن والثمانين</w:t>
      </w:r>
      <w:r w:rsidRPr="00B56A97">
        <w:rPr>
          <w:sz w:val="24"/>
          <w:szCs w:val="24"/>
          <w:rtl/>
          <w:lang w:bidi="ar-SA"/>
        </w:rPr>
        <w:t>، في ضوء التوجيهات المقدمة من اللجنة التنفيذية في الاجتماع السا</w:t>
      </w:r>
      <w:r w:rsidR="00E96629">
        <w:rPr>
          <w:sz w:val="24"/>
          <w:szCs w:val="24"/>
          <w:rtl/>
          <w:lang w:bidi="ar-SA"/>
        </w:rPr>
        <w:t>بع والثمانين ووفقًا لهذا القرار</w:t>
      </w:r>
      <w:r w:rsidRPr="00B56A97">
        <w:rPr>
          <w:sz w:val="24"/>
          <w:szCs w:val="24"/>
          <w:rtl/>
          <w:lang w:bidi="ar-SA"/>
        </w:rPr>
        <w:t>؛</w:t>
      </w:r>
    </w:p>
    <w:p w:rsidR="00B56A97" w:rsidRPr="00B56A97" w:rsidRDefault="00B56A97" w:rsidP="00E96629">
      <w:pPr>
        <w:pStyle w:val="StyleHeader4Para4Left0Firstline0"/>
        <w:numPr>
          <w:ilvl w:val="0"/>
          <w:numId w:val="0"/>
        </w:numPr>
        <w:bidi/>
        <w:ind w:left="1350" w:hanging="540"/>
        <w:rPr>
          <w:sz w:val="24"/>
          <w:szCs w:val="24"/>
          <w:lang w:bidi="ar-SA"/>
        </w:rPr>
      </w:pPr>
      <w:r w:rsidRPr="00B56A97">
        <w:rPr>
          <w:sz w:val="24"/>
          <w:szCs w:val="24"/>
          <w:rtl/>
          <w:lang w:bidi="ar-SA"/>
        </w:rPr>
        <w:t>(</w:t>
      </w:r>
      <w:r w:rsidRPr="00B56A97">
        <w:rPr>
          <w:rFonts w:hint="cs"/>
          <w:sz w:val="24"/>
          <w:szCs w:val="24"/>
          <w:rtl/>
          <w:lang w:bidi="ar-SA"/>
        </w:rPr>
        <w:t>ﻫ</w:t>
      </w:r>
      <w:r w:rsidRPr="00B56A97">
        <w:rPr>
          <w:sz w:val="24"/>
          <w:szCs w:val="24"/>
          <w:rtl/>
          <w:lang w:bidi="ar-SA"/>
        </w:rPr>
        <w:t xml:space="preserve">) </w:t>
      </w:r>
      <w:r w:rsidR="006371A6">
        <w:rPr>
          <w:rFonts w:hint="cs"/>
          <w:sz w:val="24"/>
          <w:szCs w:val="24"/>
          <w:rtl/>
          <w:lang w:bidi="ar-SA"/>
        </w:rPr>
        <w:t xml:space="preserve">  </w:t>
      </w:r>
      <w:r w:rsidR="00E96629">
        <w:rPr>
          <w:rFonts w:hint="cs"/>
          <w:sz w:val="24"/>
          <w:szCs w:val="24"/>
          <w:rtl/>
          <w:lang w:bidi="ar-SA"/>
        </w:rPr>
        <w:t xml:space="preserve"> وتوافق</w:t>
      </w:r>
      <w:r w:rsidRPr="00B56A97">
        <w:rPr>
          <w:sz w:val="24"/>
          <w:szCs w:val="24"/>
          <w:rtl/>
          <w:lang w:bidi="ar-SA"/>
        </w:rPr>
        <w:t xml:space="preserve"> على الشريحة الأولى من </w:t>
      </w:r>
      <w:r w:rsidR="00E96629">
        <w:rPr>
          <w:rFonts w:hint="cs"/>
          <w:sz w:val="24"/>
          <w:szCs w:val="24"/>
          <w:rtl/>
          <w:lang w:bidi="ar-SA"/>
        </w:rPr>
        <w:t>التحكم في</w:t>
      </w:r>
      <w:r w:rsidRPr="00B56A97">
        <w:rPr>
          <w:sz w:val="24"/>
          <w:szCs w:val="24"/>
          <w:rtl/>
          <w:lang w:bidi="ar-SA"/>
        </w:rPr>
        <w:t xml:space="preserve"> انبعاثات المنتج الثانوي </w:t>
      </w:r>
      <w:r w:rsidR="00E96629">
        <w:rPr>
          <w:rFonts w:hint="cs"/>
          <w:sz w:val="24"/>
          <w:szCs w:val="24"/>
          <w:rtl/>
          <w:lang w:bidi="ar-SA"/>
        </w:rPr>
        <w:t>الهيدروفلوروكربون</w:t>
      </w:r>
      <w:r w:rsidR="00E96629">
        <w:rPr>
          <w:sz w:val="24"/>
          <w:szCs w:val="24"/>
          <w:rtl/>
          <w:lang w:bidi="ar-SA"/>
        </w:rPr>
        <w:t>- 23</w:t>
      </w:r>
      <w:r w:rsidR="00E96629">
        <w:rPr>
          <w:rFonts w:hint="cs"/>
          <w:sz w:val="24"/>
          <w:szCs w:val="24"/>
          <w:rtl/>
          <w:lang w:bidi="ar-SA"/>
        </w:rPr>
        <w:t xml:space="preserve"> </w:t>
      </w:r>
      <w:r w:rsidRPr="00B56A97">
        <w:rPr>
          <w:sz w:val="24"/>
          <w:szCs w:val="24"/>
          <w:rtl/>
          <w:lang w:bidi="ar-SA"/>
        </w:rPr>
        <w:t>للأرجنتين بمبلغ</w:t>
      </w:r>
      <w:r w:rsidR="00E96629">
        <w:rPr>
          <w:rFonts w:hint="cs"/>
          <w:sz w:val="24"/>
          <w:szCs w:val="24"/>
          <w:rtl/>
          <w:lang w:bidi="ar-SA"/>
        </w:rPr>
        <w:t xml:space="preserve"> قدره</w:t>
      </w:r>
      <w:r w:rsidRPr="00B56A97">
        <w:rPr>
          <w:sz w:val="24"/>
          <w:szCs w:val="24"/>
          <w:rtl/>
          <w:lang w:bidi="ar-SA"/>
        </w:rPr>
        <w:t xml:space="preserve"> [</w:t>
      </w:r>
      <w:r w:rsidR="00E96629">
        <w:rPr>
          <w:rFonts w:hint="cs"/>
          <w:sz w:val="24"/>
          <w:szCs w:val="24"/>
          <w:rtl/>
          <w:lang w:bidi="ar-SA"/>
        </w:rPr>
        <w:t>1,700,838</w:t>
      </w:r>
      <w:r w:rsidR="00E96629">
        <w:rPr>
          <w:sz w:val="24"/>
          <w:szCs w:val="24"/>
          <w:rtl/>
          <w:lang w:bidi="ar-SA"/>
        </w:rPr>
        <w:t xml:space="preserve"> دولار أمريكي]</w:t>
      </w:r>
      <w:r w:rsidRPr="00B56A97">
        <w:rPr>
          <w:sz w:val="24"/>
          <w:szCs w:val="24"/>
          <w:rtl/>
          <w:lang w:bidi="ar-SA"/>
        </w:rPr>
        <w:t xml:space="preserve">، </w:t>
      </w:r>
      <w:r w:rsidR="00E96629">
        <w:rPr>
          <w:rFonts w:hint="cs"/>
          <w:sz w:val="24"/>
          <w:szCs w:val="24"/>
          <w:rtl/>
          <w:lang w:bidi="ar-SA"/>
        </w:rPr>
        <w:t>بالإضافة إلى</w:t>
      </w:r>
      <w:r w:rsidRPr="00B56A97">
        <w:rPr>
          <w:sz w:val="24"/>
          <w:szCs w:val="24"/>
          <w:rtl/>
          <w:lang w:bidi="ar-SA"/>
        </w:rPr>
        <w:t xml:space="preserve"> تكاليف دعم الوكالة </w:t>
      </w:r>
      <w:r w:rsidR="00E96629">
        <w:rPr>
          <w:rFonts w:hint="cs"/>
          <w:sz w:val="24"/>
          <w:szCs w:val="24"/>
          <w:rtl/>
          <w:lang w:bidi="ar-SA"/>
        </w:rPr>
        <w:t>وقدرها</w:t>
      </w:r>
      <w:r w:rsidRPr="00B56A97">
        <w:rPr>
          <w:sz w:val="24"/>
          <w:szCs w:val="24"/>
          <w:rtl/>
          <w:lang w:bidi="ar-SA"/>
        </w:rPr>
        <w:t xml:space="preserve"> [</w:t>
      </w:r>
      <w:r w:rsidR="00E96629">
        <w:rPr>
          <w:rFonts w:hint="cs"/>
          <w:sz w:val="24"/>
          <w:szCs w:val="24"/>
          <w:rtl/>
          <w:lang w:bidi="ar-SA"/>
        </w:rPr>
        <w:t>119,059</w:t>
      </w:r>
      <w:r w:rsidR="00E96629">
        <w:rPr>
          <w:sz w:val="24"/>
          <w:szCs w:val="24"/>
          <w:rtl/>
          <w:lang w:bidi="ar-SA"/>
        </w:rPr>
        <w:t xml:space="preserve"> دولار</w:t>
      </w:r>
      <w:r w:rsidR="00E96629">
        <w:rPr>
          <w:rFonts w:hint="cs"/>
          <w:sz w:val="24"/>
          <w:szCs w:val="24"/>
          <w:rtl/>
          <w:lang w:bidi="ar-SA"/>
        </w:rPr>
        <w:t xml:space="preserve"> أمريكي</w:t>
      </w:r>
      <w:r w:rsidR="00E96629">
        <w:rPr>
          <w:sz w:val="24"/>
          <w:szCs w:val="24"/>
          <w:rtl/>
          <w:lang w:bidi="ar-SA"/>
        </w:rPr>
        <w:t>] لليونيدو؛</w:t>
      </w:r>
    </w:p>
    <w:p w:rsidR="009B281B" w:rsidRDefault="00B56A97" w:rsidP="00E96629">
      <w:pPr>
        <w:pStyle w:val="StyleHeader4Para4Left0Firstline0"/>
        <w:numPr>
          <w:ilvl w:val="0"/>
          <w:numId w:val="0"/>
        </w:numPr>
        <w:bidi/>
        <w:ind w:left="1260" w:hanging="540"/>
        <w:rPr>
          <w:sz w:val="24"/>
          <w:szCs w:val="24"/>
          <w:rtl/>
          <w:lang w:bidi="ar-SA"/>
        </w:rPr>
        <w:sectPr w:rsidR="009B281B" w:rsidSect="00944658">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r w:rsidRPr="00B56A97">
        <w:rPr>
          <w:sz w:val="24"/>
          <w:szCs w:val="24"/>
          <w:rtl/>
          <w:lang w:bidi="ar-SA"/>
        </w:rPr>
        <w:t xml:space="preserve">(و) </w:t>
      </w:r>
      <w:r w:rsidR="00E96629">
        <w:rPr>
          <w:rFonts w:hint="cs"/>
          <w:sz w:val="24"/>
          <w:szCs w:val="24"/>
          <w:rtl/>
          <w:lang w:bidi="ar-SA"/>
        </w:rPr>
        <w:t xml:space="preserve">   وت</w:t>
      </w:r>
      <w:r w:rsidRPr="00B56A97">
        <w:rPr>
          <w:sz w:val="24"/>
          <w:szCs w:val="24"/>
          <w:rtl/>
          <w:lang w:bidi="ar-SA"/>
        </w:rPr>
        <w:t xml:space="preserve">طلب </w:t>
      </w:r>
      <w:r w:rsidR="00E96629">
        <w:rPr>
          <w:rFonts w:hint="cs"/>
          <w:sz w:val="24"/>
          <w:szCs w:val="24"/>
          <w:rtl/>
          <w:lang w:bidi="ar-SA"/>
        </w:rPr>
        <w:t>من</w:t>
      </w:r>
      <w:r w:rsidR="00E96629">
        <w:rPr>
          <w:sz w:val="24"/>
          <w:szCs w:val="24"/>
          <w:rtl/>
          <w:lang w:bidi="ar-SA"/>
        </w:rPr>
        <w:t xml:space="preserve"> حكومة الأرجنتين، من خلال اليونيدو</w:t>
      </w:r>
      <w:r w:rsidRPr="00B56A97">
        <w:rPr>
          <w:sz w:val="24"/>
          <w:szCs w:val="24"/>
          <w:rtl/>
          <w:lang w:bidi="ar-SA"/>
        </w:rPr>
        <w:t>، أن تقدم خطة تنفيذ سنوية تستند إلى مشروع الاتفاق ل</w:t>
      </w:r>
      <w:r w:rsidR="00E96629">
        <w:rPr>
          <w:rFonts w:hint="cs"/>
          <w:sz w:val="24"/>
          <w:szCs w:val="24"/>
          <w:rtl/>
          <w:lang w:bidi="ar-SA"/>
        </w:rPr>
        <w:t xml:space="preserve">كي </w:t>
      </w:r>
      <w:r w:rsidRPr="00B56A97">
        <w:rPr>
          <w:sz w:val="24"/>
          <w:szCs w:val="24"/>
          <w:rtl/>
          <w:lang w:bidi="ar-SA"/>
        </w:rPr>
        <w:t xml:space="preserve">ينظر فيها </w:t>
      </w:r>
      <w:r w:rsidR="00E96629">
        <w:rPr>
          <w:rFonts w:hint="cs"/>
          <w:sz w:val="24"/>
          <w:szCs w:val="24"/>
          <w:rtl/>
          <w:lang w:bidi="ar-SA"/>
        </w:rPr>
        <w:t xml:space="preserve">في </w:t>
      </w:r>
      <w:r w:rsidRPr="00B56A97">
        <w:rPr>
          <w:sz w:val="24"/>
          <w:szCs w:val="24"/>
          <w:rtl/>
          <w:lang w:bidi="ar-SA"/>
        </w:rPr>
        <w:t>الاجتماع الثامن والثمانين.</w:t>
      </w:r>
    </w:p>
    <w:p w:rsidR="00FD20BE" w:rsidRDefault="00FD20BE" w:rsidP="00FF13A8">
      <w:pPr>
        <w:bidi/>
        <w:jc w:val="center"/>
        <w:rPr>
          <w:bCs/>
          <w:sz w:val="26"/>
          <w:szCs w:val="26"/>
          <w:lang w:val="en-CA" w:bidi="ar-EG"/>
        </w:rPr>
      </w:pPr>
      <w:r>
        <w:rPr>
          <w:rFonts w:hint="cs"/>
          <w:bCs/>
          <w:sz w:val="26"/>
          <w:szCs w:val="26"/>
          <w:rtl/>
          <w:lang w:val="en-CA" w:bidi="ar-EG"/>
        </w:rPr>
        <w:lastRenderedPageBreak/>
        <w:t>المرفق الأول</w:t>
      </w:r>
    </w:p>
    <w:p w:rsidR="00FD20BE" w:rsidRDefault="00FD20BE" w:rsidP="00FD20BE">
      <w:pPr>
        <w:bidi/>
        <w:jc w:val="center"/>
        <w:rPr>
          <w:bCs/>
          <w:sz w:val="26"/>
          <w:szCs w:val="26"/>
          <w:lang w:val="en-CA" w:bidi="ar-EG"/>
        </w:rPr>
      </w:pPr>
    </w:p>
    <w:p w:rsidR="00FF13A8" w:rsidRPr="007856E0" w:rsidRDefault="00FF13A8" w:rsidP="00FD20BE">
      <w:pPr>
        <w:bidi/>
        <w:jc w:val="center"/>
        <w:rPr>
          <w:bCs/>
          <w:sz w:val="26"/>
          <w:szCs w:val="26"/>
          <w:rtl/>
          <w:lang w:val="en-CA" w:bidi="ar-EG"/>
        </w:rPr>
      </w:pPr>
      <w:r w:rsidRPr="007856E0">
        <w:rPr>
          <w:rFonts w:hint="cs"/>
          <w:bCs/>
          <w:sz w:val="26"/>
          <w:szCs w:val="26"/>
          <w:rtl/>
          <w:lang w:val="en-CA" w:bidi="ar-EG"/>
        </w:rPr>
        <w:t>مشروع مقرر بشأن البند 13(ح) من جدول الأعمال:</w:t>
      </w:r>
      <w:r w:rsidRPr="007856E0">
        <w:rPr>
          <w:rFonts w:hint="cs"/>
          <w:bCs/>
          <w:sz w:val="26"/>
          <w:szCs w:val="26"/>
          <w:rtl/>
          <w:lang w:val="en-CA" w:bidi="ar-EG"/>
        </w:rPr>
        <w:br/>
        <w:t>الجوانب الرئيسية المتعلقة بتكنولوجيات الرقابة على المنتج الفرعي الهيدروفلوروكربون-23</w:t>
      </w:r>
      <w:r w:rsidRPr="007856E0">
        <w:rPr>
          <w:bCs/>
          <w:sz w:val="26"/>
          <w:szCs w:val="26"/>
          <w:rtl/>
          <w:lang w:val="en-CA" w:bidi="ar-EG"/>
        </w:rPr>
        <w:br/>
      </w:r>
      <w:r w:rsidRPr="007856E0">
        <w:rPr>
          <w:rFonts w:hint="cs"/>
          <w:bCs/>
          <w:sz w:val="26"/>
          <w:szCs w:val="26"/>
          <w:rtl/>
          <w:lang w:val="en-CA" w:bidi="ar-EG"/>
        </w:rPr>
        <w:t>الأرجنتين (المقرر 84/90)</w:t>
      </w:r>
    </w:p>
    <w:p w:rsidR="00FF13A8" w:rsidRPr="007856E0" w:rsidRDefault="00FF13A8" w:rsidP="00FF13A8">
      <w:pPr>
        <w:bidi/>
        <w:jc w:val="center"/>
        <w:rPr>
          <w:bCs/>
          <w:sz w:val="26"/>
          <w:szCs w:val="26"/>
          <w:rtl/>
          <w:lang w:val="en-CA" w:bidi="ar-EG"/>
        </w:rPr>
      </w:pPr>
      <w:r w:rsidRPr="007856E0">
        <w:rPr>
          <w:rFonts w:hint="cs"/>
          <w:bCs/>
          <w:sz w:val="26"/>
          <w:szCs w:val="26"/>
          <w:rtl/>
          <w:lang w:val="en-CA" w:bidi="ar-EG"/>
        </w:rPr>
        <w:t>(نص العمل)</w:t>
      </w:r>
    </w:p>
    <w:p w:rsidR="00FF13A8" w:rsidRPr="007856E0" w:rsidRDefault="00FF13A8" w:rsidP="00FF13A8">
      <w:pPr>
        <w:bidi/>
        <w:jc w:val="left"/>
        <w:rPr>
          <w:sz w:val="26"/>
          <w:szCs w:val="26"/>
          <w:rtl/>
          <w:lang w:val="en-CA" w:bidi="ar-EG"/>
        </w:rPr>
      </w:pPr>
    </w:p>
    <w:p w:rsidR="00FF13A8" w:rsidRPr="007856E0" w:rsidRDefault="00FF13A8" w:rsidP="00FF13A8">
      <w:pPr>
        <w:bidi/>
        <w:spacing w:after="240"/>
        <w:outlineLvl w:val="0"/>
        <w:rPr>
          <w:sz w:val="26"/>
          <w:szCs w:val="26"/>
          <w:rtl/>
          <w:lang w:val="en-CA" w:bidi="ar-EG"/>
        </w:rPr>
      </w:pPr>
      <w:r w:rsidRPr="007856E0">
        <w:rPr>
          <w:sz w:val="26"/>
          <w:szCs w:val="26"/>
          <w:lang w:val="en-CA"/>
        </w:rPr>
        <w:t>]</w:t>
      </w:r>
      <w:r w:rsidRPr="007856E0">
        <w:rPr>
          <w:rFonts w:hint="cs"/>
          <w:sz w:val="26"/>
          <w:szCs w:val="26"/>
          <w:u w:val="single"/>
          <w:rtl/>
          <w:lang w:val="en-CA" w:bidi="ar-EG"/>
        </w:rPr>
        <w:t>قررت</w:t>
      </w:r>
      <w:r w:rsidRPr="007856E0">
        <w:rPr>
          <w:rFonts w:hint="cs"/>
          <w:sz w:val="26"/>
          <w:szCs w:val="26"/>
          <w:rtl/>
          <w:lang w:val="en-CA" w:bidi="ar-EG"/>
        </w:rPr>
        <w:t xml:space="preserve"> اللجنة التنفيذية مايلي:</w:t>
      </w:r>
    </w:p>
    <w:p w:rsidR="00FF13A8" w:rsidRPr="007856E0" w:rsidRDefault="00FF13A8" w:rsidP="00FF13A8">
      <w:pPr>
        <w:pStyle w:val="Heading2"/>
        <w:numPr>
          <w:ilvl w:val="0"/>
          <w:numId w:val="47"/>
        </w:numPr>
        <w:bidi/>
        <w:ind w:hanging="720"/>
        <w:rPr>
          <w:sz w:val="26"/>
          <w:szCs w:val="26"/>
          <w:lang w:val="en-CA"/>
        </w:rPr>
      </w:pPr>
      <w:r w:rsidRPr="007856E0">
        <w:rPr>
          <w:rFonts w:hint="cs"/>
          <w:sz w:val="26"/>
          <w:szCs w:val="26"/>
          <w:rtl/>
          <w:lang w:val="en-CA" w:bidi="ar-EG"/>
        </w:rPr>
        <w:t xml:space="preserve">أن تحاط علما بالجوانب الرئيسية المتعلقة بتكنولوجيات الرقابة على المنتج الفرعي الهيدروفلوروكربون-23: الأرجنتين (المقرر 84/90) الواردة في الوثيقة </w:t>
      </w:r>
      <w:r w:rsidRPr="007856E0">
        <w:rPr>
          <w:sz w:val="26"/>
          <w:szCs w:val="26"/>
          <w:lang w:val="en-CA"/>
        </w:rPr>
        <w:t>UNEP/OzL.Pro/ExCom/86/95</w:t>
      </w:r>
      <w:r w:rsidRPr="007856E0">
        <w:rPr>
          <w:rFonts w:hint="cs"/>
          <w:sz w:val="26"/>
          <w:szCs w:val="26"/>
          <w:rtl/>
          <w:lang w:val="en-CA" w:bidi="ar-EG"/>
        </w:rPr>
        <w:t>؛</w:t>
      </w:r>
    </w:p>
    <w:p w:rsidR="00FF13A8" w:rsidRPr="007856E0" w:rsidRDefault="00FF13A8" w:rsidP="00FF13A8">
      <w:pPr>
        <w:pStyle w:val="Heading2"/>
        <w:numPr>
          <w:ilvl w:val="0"/>
          <w:numId w:val="47"/>
        </w:numPr>
        <w:bidi/>
        <w:ind w:hanging="720"/>
        <w:rPr>
          <w:sz w:val="26"/>
          <w:szCs w:val="26"/>
          <w:lang w:val="en-CA" w:bidi="ar-EG"/>
        </w:rPr>
      </w:pPr>
      <w:r w:rsidRPr="007856E0">
        <w:rPr>
          <w:rFonts w:hint="cs"/>
          <w:sz w:val="26"/>
          <w:szCs w:val="26"/>
          <w:rtl/>
          <w:lang w:val="en-CA" w:bidi="ar-EG"/>
        </w:rPr>
        <w:t xml:space="preserve">أن توافق من حيث المبدأ، على </w:t>
      </w:r>
      <w:r w:rsidRPr="007856E0">
        <w:rPr>
          <w:sz w:val="26"/>
          <w:szCs w:val="26"/>
          <w:lang w:val="en-CA" w:bidi="ar-EG"/>
        </w:rPr>
        <w:t>1,700,000</w:t>
      </w:r>
      <w:r w:rsidRPr="007856E0">
        <w:rPr>
          <w:rFonts w:hint="cs"/>
          <w:sz w:val="26"/>
          <w:szCs w:val="26"/>
          <w:rtl/>
          <w:lang w:val="en-CA" w:bidi="ar-EG"/>
        </w:rPr>
        <w:t xml:space="preserve"> دولار أمريكي زائدا تكاليف دعم الوكالة البالغة </w:t>
      </w:r>
      <w:r w:rsidRPr="007856E0">
        <w:rPr>
          <w:sz w:val="26"/>
          <w:szCs w:val="26"/>
          <w:lang w:val="en-CA" w:bidi="ar-EG"/>
        </w:rPr>
        <w:t>119,000</w:t>
      </w:r>
      <w:r w:rsidRPr="007856E0">
        <w:rPr>
          <w:rFonts w:hint="cs"/>
          <w:sz w:val="26"/>
          <w:szCs w:val="26"/>
          <w:rtl/>
          <w:lang w:val="en-CA" w:bidi="ar-EG"/>
        </w:rPr>
        <w:t xml:space="preserve"> دولار أمريكي محسوبة على أساس 7 في المائة من تكلفة مشروع لليونيدو لتمكين حكومة الأرجنتين من الامتثال لالتزامات الرقابة على انبعاثات المنتج الفرعي الهيدروفلوروكربون-23 بموجب تعديل كيجالي على بروتوكول مونتريال </w:t>
      </w:r>
      <w:r w:rsidRPr="007856E0">
        <w:rPr>
          <w:sz w:val="26"/>
          <w:szCs w:val="26"/>
          <w:rtl/>
          <w:lang w:val="en-CA" w:bidi="ar-EG"/>
        </w:rPr>
        <w:t xml:space="preserve">على أساس </w:t>
      </w:r>
      <w:r w:rsidRPr="007856E0">
        <w:rPr>
          <w:rFonts w:hint="cs"/>
          <w:sz w:val="26"/>
          <w:szCs w:val="26"/>
          <w:rtl/>
          <w:lang w:val="en-CA" w:bidi="ar-EG"/>
        </w:rPr>
        <w:t>الفهم بمايلي</w:t>
      </w:r>
      <w:r w:rsidRPr="007856E0">
        <w:rPr>
          <w:sz w:val="26"/>
          <w:szCs w:val="26"/>
          <w:rtl/>
          <w:lang w:val="en-CA" w:bidi="ar-EG"/>
        </w:rPr>
        <w:t>:</w:t>
      </w:r>
    </w:p>
    <w:p w:rsidR="00FF13A8" w:rsidRPr="007856E0" w:rsidRDefault="00FF13A8" w:rsidP="00FF13A8">
      <w:pPr>
        <w:pStyle w:val="ListParagraph"/>
        <w:widowControl w:val="0"/>
        <w:numPr>
          <w:ilvl w:val="0"/>
          <w:numId w:val="48"/>
        </w:numPr>
        <w:bidi/>
        <w:spacing w:after="240"/>
        <w:ind w:hanging="720"/>
        <w:contextualSpacing w:val="0"/>
        <w:outlineLvl w:val="2"/>
        <w:rPr>
          <w:sz w:val="26"/>
          <w:szCs w:val="26"/>
          <w:lang w:val="en-CA"/>
        </w:rPr>
      </w:pPr>
      <w:r w:rsidRPr="007856E0">
        <w:rPr>
          <w:rFonts w:hint="cs"/>
          <w:sz w:val="26"/>
          <w:szCs w:val="26"/>
          <w:rtl/>
          <w:lang w:val="en-CA"/>
        </w:rPr>
        <w:t xml:space="preserve">ستضمن حكومة الأرجنتين بأن تكون انبعاثات المنتج الفرعي الهيدروفلوروكربون-23 من خط إنتاج الهيدروكلوروفلوروكربون-22 قد دمرت بحلول 1 يناير/ كانون الثاني 2022 ومابعده للامتثال لبروتوكول مونتريال بما في ذلك ضمان أن تكون الانبعاثات من خطها في حدود </w:t>
      </w:r>
      <w:r w:rsidRPr="007856E0">
        <w:rPr>
          <w:sz w:val="26"/>
          <w:szCs w:val="26"/>
          <w:lang w:val="en-CA"/>
        </w:rPr>
        <w:t>0.1</w:t>
      </w:r>
      <w:r w:rsidRPr="007856E0">
        <w:rPr>
          <w:rFonts w:hint="cs"/>
          <w:sz w:val="26"/>
          <w:szCs w:val="26"/>
          <w:rtl/>
          <w:lang w:val="en-CA"/>
        </w:rPr>
        <w:t xml:space="preserve"> كيلوغرام أو أقل من انبعاثات الهيدروفلوروكربون-23 بحسب 100 كيلوغرام منتج من الهيدروكلوروفلوروكربون-22؛</w:t>
      </w:r>
    </w:p>
    <w:p w:rsidR="00FF13A8" w:rsidRPr="007856E0" w:rsidRDefault="00FF13A8" w:rsidP="00FF13A8">
      <w:pPr>
        <w:pStyle w:val="ListParagraph"/>
        <w:widowControl w:val="0"/>
        <w:numPr>
          <w:ilvl w:val="0"/>
          <w:numId w:val="48"/>
        </w:numPr>
        <w:bidi/>
        <w:spacing w:after="240"/>
        <w:ind w:hanging="720"/>
        <w:contextualSpacing w:val="0"/>
        <w:outlineLvl w:val="2"/>
        <w:rPr>
          <w:sz w:val="26"/>
          <w:szCs w:val="26"/>
          <w:lang w:val="en-CA"/>
        </w:rPr>
      </w:pPr>
      <w:r w:rsidRPr="007856E0">
        <w:rPr>
          <w:rFonts w:hint="cs"/>
          <w:sz w:val="26"/>
          <w:szCs w:val="26"/>
          <w:rtl/>
          <w:lang w:val="en-CA" w:bidi="ar-EG"/>
        </w:rPr>
        <w:t xml:space="preserve">يخصص مبلغ بحد أقصى قدره </w:t>
      </w:r>
      <w:r w:rsidRPr="007856E0">
        <w:rPr>
          <w:sz w:val="26"/>
          <w:szCs w:val="26"/>
          <w:lang w:val="en-CA"/>
        </w:rPr>
        <w:t>274,872</w:t>
      </w:r>
      <w:r w:rsidRPr="007856E0">
        <w:rPr>
          <w:rFonts w:hint="cs"/>
          <w:sz w:val="26"/>
          <w:szCs w:val="26"/>
          <w:rtl/>
          <w:lang w:val="en-CA"/>
        </w:rPr>
        <w:t xml:space="preserve"> دولارا أمريكيا في نطاق التمويل الإجمالي الموافق عليه لتكاليف التشعيل الإضافية ويقسم على شرائح سنوية تقدم للأرجنتين لدى التحقق من كمية الهيدروفلوروكربون-23 التي تم تدميرها؛</w:t>
      </w:r>
    </w:p>
    <w:p w:rsidR="00FF13A8" w:rsidRPr="007856E0" w:rsidRDefault="00FF13A8" w:rsidP="00FF13A8">
      <w:pPr>
        <w:pStyle w:val="ListParagraph"/>
        <w:widowControl w:val="0"/>
        <w:numPr>
          <w:ilvl w:val="0"/>
          <w:numId w:val="48"/>
        </w:numPr>
        <w:bidi/>
        <w:spacing w:after="240"/>
        <w:ind w:hanging="720"/>
        <w:contextualSpacing w:val="0"/>
        <w:outlineLvl w:val="2"/>
        <w:rPr>
          <w:sz w:val="26"/>
          <w:szCs w:val="26"/>
          <w:lang w:val="en-CA"/>
        </w:rPr>
      </w:pPr>
      <w:r w:rsidRPr="007856E0">
        <w:rPr>
          <w:rFonts w:hint="cs"/>
          <w:sz w:val="26"/>
          <w:szCs w:val="26"/>
          <w:rtl/>
          <w:lang w:val="en-CA" w:bidi="ar-EG"/>
        </w:rPr>
        <w:t>بحسب مبلغ تكاليف التشغيل الإضافية في كل شريحة سنوية من خلال ضرب كمية الهيدروفلوروكر</w:t>
      </w:r>
      <w:bookmarkStart w:id="0" w:name="_GoBack"/>
      <w:bookmarkEnd w:id="0"/>
      <w:r w:rsidRPr="007856E0">
        <w:rPr>
          <w:rFonts w:hint="cs"/>
          <w:sz w:val="26"/>
          <w:szCs w:val="26"/>
          <w:rtl/>
          <w:lang w:val="en-CA" w:bidi="ar-EG"/>
        </w:rPr>
        <w:t xml:space="preserve">بون-23 التي تم تدميرها بالأطنان المترية بمبلغ </w:t>
      </w:r>
      <w:r w:rsidRPr="007856E0">
        <w:rPr>
          <w:sz w:val="26"/>
          <w:szCs w:val="26"/>
          <w:lang w:val="en-CA"/>
        </w:rPr>
        <w:t>0.76</w:t>
      </w:r>
      <w:r w:rsidRPr="007856E0">
        <w:rPr>
          <w:rFonts w:hint="cs"/>
          <w:sz w:val="26"/>
          <w:szCs w:val="26"/>
          <w:rtl/>
          <w:lang w:val="en-CA"/>
        </w:rPr>
        <w:t xml:space="preserve"> دولارا أمريكيا للكيلوغرام الواحد؛</w:t>
      </w:r>
    </w:p>
    <w:p w:rsidR="00FF13A8" w:rsidRPr="007856E0" w:rsidRDefault="00FF13A8" w:rsidP="00FF13A8">
      <w:pPr>
        <w:pStyle w:val="ListParagraph"/>
        <w:widowControl w:val="0"/>
        <w:numPr>
          <w:ilvl w:val="0"/>
          <w:numId w:val="48"/>
        </w:numPr>
        <w:bidi/>
        <w:spacing w:after="240"/>
        <w:ind w:hanging="720"/>
        <w:contextualSpacing w:val="0"/>
        <w:outlineLvl w:val="2"/>
        <w:rPr>
          <w:sz w:val="26"/>
          <w:szCs w:val="26"/>
          <w:lang w:val="en-CA"/>
        </w:rPr>
      </w:pPr>
      <w:r w:rsidRPr="007856E0">
        <w:rPr>
          <w:sz w:val="26"/>
          <w:szCs w:val="26"/>
          <w:rtl/>
          <w:lang w:val="en-CA" w:bidi="ar-EG"/>
        </w:rPr>
        <w:t>ستتمتع حكومة الأرجنتين بالمرونة في استخدام التمويل</w:t>
      </w:r>
      <w:r w:rsidRPr="007856E0">
        <w:rPr>
          <w:rFonts w:hint="cs"/>
          <w:sz w:val="26"/>
          <w:szCs w:val="26"/>
          <w:rtl/>
          <w:lang w:val="en-CA" w:bidi="ar-EG"/>
        </w:rPr>
        <w:t xml:space="preserve"> الموافق عليه من حيث المبدأ المبين في الفقرة الفرعية (ب) أعلاه لتعويض مصنع الإنتاج فريو صناعات الأرجنتين عن اغلاق إنتاجه من الهيدروكلوروفلوروكربون-22 في حالة قرار هذا المصنع إغلاق خط إنتاجها للهيدروكلوروفلوروكربون-22 بصورة دائمة قبل 1 يناير/ كانون الثاني 2024 باستثناء أي أموال موافق عليها للتحقق المستقل للسنوات التالية لسنة اغلاق الإنتاج والذي يتعين إعادته للصندوق المتعدد الأطراف وعلى أساس الفهم بأن أي إنتاج في هذه المنشأة من أي مادة من المواد المدرجة في المرفقين جيم أو واو بالبروتوكول لن يكون مؤهلا للتمويل؛</w:t>
      </w:r>
    </w:p>
    <w:p w:rsidR="00FF13A8" w:rsidRPr="007856E0" w:rsidRDefault="00FF13A8" w:rsidP="00FF13A8">
      <w:pPr>
        <w:pStyle w:val="ListParagraph"/>
        <w:keepNext/>
        <w:keepLines/>
        <w:widowControl w:val="0"/>
        <w:numPr>
          <w:ilvl w:val="0"/>
          <w:numId w:val="48"/>
        </w:numPr>
        <w:bidi/>
        <w:spacing w:after="240"/>
        <w:ind w:hanging="720"/>
        <w:contextualSpacing w:val="0"/>
        <w:outlineLvl w:val="2"/>
        <w:rPr>
          <w:sz w:val="26"/>
          <w:szCs w:val="26"/>
          <w:lang w:val="en-CA"/>
        </w:rPr>
      </w:pPr>
      <w:r w:rsidRPr="007856E0">
        <w:rPr>
          <w:rFonts w:hint="cs"/>
          <w:sz w:val="26"/>
          <w:szCs w:val="26"/>
          <w:rtl/>
          <w:lang w:val="en-CA" w:bidi="ar-EG"/>
        </w:rPr>
        <w:lastRenderedPageBreak/>
        <w:t>ينبغي الانتهاء من المشروع قبل 1 يناير/ كانون الثاني 2031؛</w:t>
      </w:r>
    </w:p>
    <w:p w:rsidR="00FF13A8" w:rsidRPr="007856E0" w:rsidRDefault="00FF13A8" w:rsidP="00FF13A8">
      <w:pPr>
        <w:pStyle w:val="ListParagraph"/>
        <w:keepNext/>
        <w:keepLines/>
        <w:widowControl w:val="0"/>
        <w:numPr>
          <w:ilvl w:val="0"/>
          <w:numId w:val="48"/>
        </w:numPr>
        <w:bidi/>
        <w:spacing w:after="240"/>
        <w:ind w:hanging="720"/>
        <w:contextualSpacing w:val="0"/>
        <w:outlineLvl w:val="2"/>
        <w:rPr>
          <w:sz w:val="26"/>
          <w:szCs w:val="26"/>
          <w:lang w:val="en-CA"/>
        </w:rPr>
      </w:pPr>
      <w:r w:rsidRPr="007856E0">
        <w:rPr>
          <w:rFonts w:hint="cs"/>
          <w:sz w:val="26"/>
          <w:szCs w:val="26"/>
          <w:rtl/>
          <w:lang w:val="en-CA" w:bidi="ar-EG"/>
        </w:rPr>
        <w:t>تلتزم حكومة الأرجنتين بعدم الحصول على أي تمويل إضافي من مصادر أخرى للرقابة على انبعاثات المنتج الفرعي الهيدروفلوروكربون-23 في هذه المنشأة خلال أو بعد الانتهاء من المشروع بما في ذلك القروض أو عمليات الحذف المرتبط بالهيدروفلوروكربون-23؛</w:t>
      </w:r>
    </w:p>
    <w:p w:rsidR="00FF13A8" w:rsidRPr="007856E0" w:rsidRDefault="00FF13A8" w:rsidP="00FF13A8">
      <w:pPr>
        <w:pStyle w:val="Heading2"/>
        <w:keepNext/>
        <w:keepLines/>
        <w:numPr>
          <w:ilvl w:val="0"/>
          <w:numId w:val="47"/>
        </w:numPr>
        <w:bidi/>
        <w:ind w:hanging="720"/>
        <w:rPr>
          <w:sz w:val="26"/>
          <w:szCs w:val="26"/>
          <w:lang w:val="en-CA" w:bidi="ar-EG"/>
        </w:rPr>
      </w:pPr>
      <w:r w:rsidRPr="007856E0">
        <w:rPr>
          <w:rFonts w:hint="cs"/>
          <w:sz w:val="26"/>
          <w:szCs w:val="26"/>
          <w:rtl/>
          <w:lang w:val="en-CA" w:bidi="ar-EG"/>
        </w:rPr>
        <w:t>أن تحاط علما بمايلي:</w:t>
      </w:r>
    </w:p>
    <w:p w:rsidR="00FF13A8" w:rsidRPr="007856E0" w:rsidRDefault="00FF13A8" w:rsidP="00FF13A8">
      <w:pPr>
        <w:pStyle w:val="ListParagraph"/>
        <w:widowControl w:val="0"/>
        <w:numPr>
          <w:ilvl w:val="0"/>
          <w:numId w:val="49"/>
        </w:numPr>
        <w:bidi/>
        <w:spacing w:after="240"/>
        <w:ind w:hanging="720"/>
        <w:contextualSpacing w:val="0"/>
        <w:outlineLvl w:val="2"/>
        <w:rPr>
          <w:sz w:val="26"/>
          <w:szCs w:val="26"/>
          <w:lang w:val="en-CA"/>
        </w:rPr>
      </w:pPr>
      <w:r w:rsidRPr="007856E0">
        <w:rPr>
          <w:rFonts w:hint="cs"/>
          <w:sz w:val="26"/>
          <w:szCs w:val="26"/>
          <w:rtl/>
          <w:lang w:val="en-CA"/>
        </w:rPr>
        <w:t>أن التمويل الموافق عليه من حيث المبدأ المبين في الفقرة الفرعية (ب) أعلاه يمثل مجموع التمويل الذي سيتوافر لحكومة الأرجنتين من الصندوق المتعدد الأطراف للرقابة على انبعاثات المنتج الفرعي الهيدروفلوروكربون-23؛</w:t>
      </w:r>
    </w:p>
    <w:p w:rsidR="00FF13A8" w:rsidRPr="007856E0" w:rsidRDefault="00FF13A8" w:rsidP="00FF13A8">
      <w:pPr>
        <w:pStyle w:val="ListParagraph"/>
        <w:widowControl w:val="0"/>
        <w:numPr>
          <w:ilvl w:val="0"/>
          <w:numId w:val="49"/>
        </w:numPr>
        <w:bidi/>
        <w:spacing w:after="240"/>
        <w:ind w:hanging="720"/>
        <w:contextualSpacing w:val="0"/>
        <w:outlineLvl w:val="2"/>
        <w:rPr>
          <w:sz w:val="26"/>
          <w:szCs w:val="26"/>
          <w:lang w:val="en-CA"/>
        </w:rPr>
      </w:pPr>
      <w:r w:rsidRPr="007856E0">
        <w:rPr>
          <w:rFonts w:hint="cs"/>
          <w:sz w:val="26"/>
          <w:szCs w:val="26"/>
          <w:rtl/>
          <w:lang w:val="en-CA"/>
        </w:rPr>
        <w:t>تلاحظ التكاليف الموافق عليها لهذا المشروع في الأرجنتين، ولا يضع سابقة لأي مشروعات أخرى للرقابة على انبعاثات المنتج الفرعي الهيدروفلوروكربون-23؛</w:t>
      </w:r>
    </w:p>
    <w:p w:rsidR="00FF13A8" w:rsidRPr="007856E0" w:rsidRDefault="00FF13A8" w:rsidP="00FF13A8">
      <w:pPr>
        <w:pStyle w:val="ListParagraph"/>
        <w:widowControl w:val="0"/>
        <w:numPr>
          <w:ilvl w:val="0"/>
          <w:numId w:val="47"/>
        </w:numPr>
        <w:bidi/>
        <w:spacing w:after="240"/>
        <w:ind w:hanging="720"/>
        <w:contextualSpacing w:val="0"/>
        <w:outlineLvl w:val="2"/>
        <w:rPr>
          <w:sz w:val="26"/>
          <w:szCs w:val="26"/>
          <w:lang w:val="en-CA" w:bidi="ar-EG"/>
        </w:rPr>
      </w:pPr>
      <w:r w:rsidRPr="007856E0">
        <w:rPr>
          <w:rFonts w:hint="cs"/>
          <w:sz w:val="26"/>
          <w:szCs w:val="26"/>
          <w:rtl/>
          <w:lang w:val="en-CA" w:bidi="ar-EG"/>
        </w:rPr>
        <w:t xml:space="preserve">أن تطلب من الأمانة أن تعد بالتعاون مع اليونيدو مشروع اتفاق بين حكومة الأرجنتين واللجنة التنفيذية للرقابة على انبعاثات المنتج الفرعي </w:t>
      </w:r>
      <w:r w:rsidRPr="007856E0">
        <w:rPr>
          <w:rFonts w:hint="cs"/>
          <w:sz w:val="26"/>
          <w:szCs w:val="26"/>
          <w:rtl/>
          <w:lang w:val="en-CA"/>
        </w:rPr>
        <w:t>الهيدروفلوروكربون-23 للنظر من جانب الاجتماع السابع والثمانين في ضوء التوجيهات المقدمة من اللجنة التنفيذية خلال الاجتماع السادس والثمانين ووفقا لهذا المقرر؛</w:t>
      </w:r>
    </w:p>
    <w:p w:rsidR="00FF13A8" w:rsidRPr="007856E0" w:rsidRDefault="00FF13A8" w:rsidP="00FF13A8">
      <w:pPr>
        <w:pStyle w:val="Heading2"/>
        <w:numPr>
          <w:ilvl w:val="0"/>
          <w:numId w:val="47"/>
        </w:numPr>
        <w:bidi/>
        <w:ind w:hanging="720"/>
        <w:rPr>
          <w:sz w:val="26"/>
          <w:szCs w:val="26"/>
          <w:lang w:val="en-CA" w:bidi="ar-EG"/>
        </w:rPr>
      </w:pPr>
      <w:r w:rsidRPr="007856E0">
        <w:rPr>
          <w:rFonts w:hint="cs"/>
          <w:sz w:val="26"/>
          <w:szCs w:val="26"/>
          <w:rtl/>
          <w:lang w:val="en-CA" w:bidi="ar-EG"/>
        </w:rPr>
        <w:t xml:space="preserve">أن توافق على الشريحة الأولى من الرقابة على انبعاثات المنتج الفرعي </w:t>
      </w:r>
      <w:r w:rsidRPr="007856E0">
        <w:rPr>
          <w:rFonts w:hint="cs"/>
          <w:sz w:val="26"/>
          <w:szCs w:val="26"/>
          <w:rtl/>
          <w:lang w:val="en-CA"/>
        </w:rPr>
        <w:t>الهيدروفلوروكربون-23 للأرجنتين بمبلغ</w:t>
      </w:r>
      <w:r w:rsidRPr="007856E0">
        <w:rPr>
          <w:rFonts w:hint="cs"/>
          <w:sz w:val="26"/>
          <w:szCs w:val="26"/>
          <w:rtl/>
          <w:lang w:val="en-CA" w:bidi="ar-EG"/>
        </w:rPr>
        <w:t xml:space="preserve"> </w:t>
      </w:r>
      <w:r w:rsidRPr="007856E0">
        <w:rPr>
          <w:sz w:val="26"/>
          <w:szCs w:val="26"/>
          <w:lang w:val="en-CA" w:bidi="ar-EG"/>
        </w:rPr>
        <w:t>1,285,128</w:t>
      </w:r>
      <w:r w:rsidRPr="007856E0">
        <w:rPr>
          <w:rFonts w:hint="cs"/>
          <w:sz w:val="26"/>
          <w:szCs w:val="26"/>
          <w:rtl/>
          <w:lang w:val="en-CA"/>
        </w:rPr>
        <w:t xml:space="preserve"> دولارا أمريكيا زائدا تكاليف دعم الوكالة البالغة </w:t>
      </w:r>
      <w:r w:rsidRPr="007856E0">
        <w:rPr>
          <w:sz w:val="26"/>
          <w:szCs w:val="26"/>
          <w:lang w:val="en-CA" w:bidi="ar-EG"/>
        </w:rPr>
        <w:t>89,959</w:t>
      </w:r>
      <w:r w:rsidRPr="007856E0">
        <w:rPr>
          <w:rFonts w:hint="cs"/>
          <w:sz w:val="26"/>
          <w:szCs w:val="26"/>
          <w:rtl/>
          <w:lang w:val="en-CA" w:bidi="ar-EG"/>
        </w:rPr>
        <w:t xml:space="preserve"> دولارا أمريكيا لليونيدو؛</w:t>
      </w:r>
    </w:p>
    <w:p w:rsidR="00FF13A8" w:rsidRPr="007856E0" w:rsidRDefault="00FF13A8" w:rsidP="00FF13A8">
      <w:pPr>
        <w:pStyle w:val="Heading2"/>
        <w:numPr>
          <w:ilvl w:val="0"/>
          <w:numId w:val="47"/>
        </w:numPr>
        <w:bidi/>
        <w:ind w:hanging="720"/>
        <w:rPr>
          <w:sz w:val="26"/>
          <w:szCs w:val="26"/>
          <w:lang w:val="en-CA" w:bidi="ar-EG"/>
        </w:rPr>
      </w:pPr>
      <w:r w:rsidRPr="007856E0">
        <w:rPr>
          <w:rFonts w:hint="cs"/>
          <w:sz w:val="26"/>
          <w:szCs w:val="26"/>
          <w:rtl/>
          <w:lang w:val="en-CA" w:bidi="ar-EG"/>
        </w:rPr>
        <w:t>أن تطلب من حكومة الأرجنتين، من خلال اليونيدو، أن تقدم خطة تنفيذ سنوية تستند الى مشروع الاتفاق للنظر من جانب الاجتماع السابع والثمانين</w:t>
      </w:r>
      <w:r w:rsidRPr="007856E0">
        <w:rPr>
          <w:rFonts w:hint="cs"/>
          <w:sz w:val="26"/>
          <w:szCs w:val="26"/>
          <w:rtl/>
          <w:lang w:val="en-CA"/>
        </w:rPr>
        <w:t>.</w:t>
      </w:r>
      <w:r w:rsidRPr="007856E0">
        <w:rPr>
          <w:sz w:val="26"/>
          <w:szCs w:val="26"/>
          <w:lang w:val="en-US"/>
        </w:rPr>
        <w:t>[</w:t>
      </w:r>
    </w:p>
    <w:p w:rsidR="00FF13A8" w:rsidRPr="007856E0" w:rsidRDefault="00FF13A8" w:rsidP="00FF13A8">
      <w:pPr>
        <w:bidi/>
        <w:rPr>
          <w:sz w:val="26"/>
          <w:szCs w:val="26"/>
          <w:lang w:val="en-CA"/>
        </w:rPr>
      </w:pPr>
    </w:p>
    <w:p w:rsidR="00B56A97" w:rsidRPr="00FF13A8" w:rsidRDefault="00B56A97" w:rsidP="00E96629">
      <w:pPr>
        <w:pStyle w:val="StyleHeader4Para4Left0Firstline0"/>
        <w:numPr>
          <w:ilvl w:val="0"/>
          <w:numId w:val="0"/>
        </w:numPr>
        <w:bidi/>
        <w:ind w:left="1260" w:hanging="540"/>
        <w:rPr>
          <w:sz w:val="24"/>
          <w:szCs w:val="24"/>
          <w:lang w:val="en-CA" w:bidi="ar-SA"/>
        </w:rPr>
      </w:pPr>
    </w:p>
    <w:p w:rsidR="009B281B" w:rsidRDefault="009B281B" w:rsidP="009B281B">
      <w:pPr>
        <w:pStyle w:val="StyleHeader4Para4Left0Firstline0"/>
        <w:numPr>
          <w:ilvl w:val="0"/>
          <w:numId w:val="0"/>
        </w:numPr>
        <w:bidi/>
        <w:ind w:left="1260" w:hanging="540"/>
        <w:rPr>
          <w:sz w:val="24"/>
          <w:szCs w:val="24"/>
          <w:lang w:bidi="ar-SA"/>
        </w:rPr>
      </w:pPr>
    </w:p>
    <w:p w:rsidR="009B281B" w:rsidRDefault="009B281B" w:rsidP="009B281B">
      <w:pPr>
        <w:pStyle w:val="StyleHeader4Para4Left0Firstline0"/>
        <w:numPr>
          <w:ilvl w:val="0"/>
          <w:numId w:val="0"/>
        </w:numPr>
        <w:bidi/>
        <w:ind w:left="1260" w:hanging="540"/>
        <w:rPr>
          <w:sz w:val="24"/>
          <w:szCs w:val="24"/>
          <w:rtl/>
          <w:lang w:bidi="ar-SA"/>
        </w:rPr>
        <w:sectPr w:rsidR="009B281B" w:rsidSect="00FF13A8">
          <w:headerReference w:type="even" r:id="rId15"/>
          <w:footerReference w:type="even" r:id="rId16"/>
          <w:headerReference w:type="first" r:id="rId17"/>
          <w:footerReference w:type="first" r:id="rId18"/>
          <w:pgSz w:w="12240" w:h="15840" w:code="1"/>
          <w:pgMar w:top="850" w:right="1440" w:bottom="1440" w:left="1440" w:header="720" w:footer="706" w:gutter="0"/>
          <w:pgNumType w:start="1"/>
          <w:cols w:space="720"/>
          <w:titlePg/>
        </w:sectPr>
      </w:pPr>
    </w:p>
    <w:p w:rsidR="00657240" w:rsidRDefault="00657240" w:rsidP="00FD20BE">
      <w:pPr>
        <w:bidi/>
        <w:jc w:val="center"/>
        <w:rPr>
          <w:bCs/>
          <w:sz w:val="26"/>
          <w:szCs w:val="26"/>
          <w:lang w:val="en-CA" w:bidi="ar-EG"/>
        </w:rPr>
      </w:pPr>
    </w:p>
    <w:p w:rsidR="00FD20BE" w:rsidRDefault="00FD20BE" w:rsidP="00657240">
      <w:pPr>
        <w:bidi/>
        <w:jc w:val="center"/>
        <w:rPr>
          <w:bCs/>
          <w:sz w:val="26"/>
          <w:szCs w:val="26"/>
          <w:rtl/>
          <w:lang w:val="en-CA" w:bidi="ar-SA"/>
        </w:rPr>
      </w:pPr>
      <w:r>
        <w:rPr>
          <w:rFonts w:hint="cs"/>
          <w:bCs/>
          <w:sz w:val="26"/>
          <w:szCs w:val="26"/>
          <w:rtl/>
          <w:lang w:val="en-CA" w:bidi="ar-EG"/>
        </w:rPr>
        <w:t>المرفق الثاني</w:t>
      </w:r>
    </w:p>
    <w:p w:rsidR="009B281B" w:rsidRDefault="009B281B" w:rsidP="009B281B">
      <w:pPr>
        <w:jc w:val="center"/>
        <w:rPr>
          <w:b/>
          <w:lang w:val="en-CA"/>
        </w:rPr>
      </w:pPr>
    </w:p>
    <w:p w:rsidR="009B281B" w:rsidRDefault="001711F7" w:rsidP="00657240">
      <w:pPr>
        <w:bidi/>
        <w:jc w:val="center"/>
        <w:rPr>
          <w:b/>
          <w:bCs/>
          <w:szCs w:val="24"/>
          <w:lang w:val="en-CA" w:bidi="ar-SA"/>
        </w:rPr>
      </w:pPr>
      <w:r w:rsidRPr="001711F7">
        <w:rPr>
          <w:b/>
          <w:bCs/>
          <w:szCs w:val="24"/>
          <w:rtl/>
          <w:lang w:val="en-CA" w:bidi="ar-SA"/>
        </w:rPr>
        <w:t>إنتاج</w:t>
      </w:r>
      <w:r>
        <w:rPr>
          <w:rFonts w:hint="cs"/>
          <w:b/>
          <w:bCs/>
          <w:szCs w:val="24"/>
          <w:rtl/>
          <w:lang w:val="en-CA" w:bidi="ar-SA"/>
        </w:rPr>
        <w:t xml:space="preserve"> الهيدروكلوروفلوروكربون- 22،</w:t>
      </w:r>
      <w:r w:rsidRPr="001711F7">
        <w:rPr>
          <w:b/>
          <w:bCs/>
          <w:szCs w:val="24"/>
          <w:rtl/>
          <w:lang w:val="en-CA" w:bidi="ar-SA"/>
        </w:rPr>
        <w:t xml:space="preserve"> </w:t>
      </w:r>
      <w:r>
        <w:rPr>
          <w:b/>
          <w:bCs/>
          <w:szCs w:val="24"/>
          <w:rtl/>
          <w:lang w:val="en-CA" w:bidi="ar-SA"/>
        </w:rPr>
        <w:t>وتدمير المنتج الثانوي</w:t>
      </w:r>
      <w:r w:rsidRPr="001711F7">
        <w:rPr>
          <w:b/>
          <w:bCs/>
          <w:szCs w:val="24"/>
          <w:rtl/>
          <w:lang w:val="en-CA" w:bidi="ar-SA"/>
        </w:rPr>
        <w:t xml:space="preserve"> </w:t>
      </w:r>
      <w:r>
        <w:rPr>
          <w:rFonts w:hint="cs"/>
          <w:b/>
          <w:bCs/>
          <w:szCs w:val="24"/>
          <w:rtl/>
          <w:lang w:val="en-CA" w:bidi="ar-SA"/>
        </w:rPr>
        <w:t>الهيدروفلوروكربون</w:t>
      </w:r>
      <w:r w:rsidRPr="001711F7">
        <w:rPr>
          <w:b/>
          <w:bCs/>
          <w:szCs w:val="24"/>
          <w:rtl/>
          <w:lang w:val="en-CA" w:bidi="ar-SA"/>
        </w:rPr>
        <w:t>-</w:t>
      </w:r>
      <w:r>
        <w:rPr>
          <w:rFonts w:hint="cs"/>
          <w:b/>
          <w:bCs/>
          <w:szCs w:val="24"/>
          <w:rtl/>
          <w:lang w:val="en-CA" w:bidi="ar-SA"/>
        </w:rPr>
        <w:t xml:space="preserve"> </w:t>
      </w:r>
      <w:r w:rsidRPr="001711F7">
        <w:rPr>
          <w:b/>
          <w:bCs/>
          <w:szCs w:val="24"/>
          <w:rtl/>
          <w:lang w:val="en-CA" w:bidi="ar-SA"/>
        </w:rPr>
        <w:t>23</w:t>
      </w:r>
      <w:r>
        <w:rPr>
          <w:rFonts w:hint="cs"/>
          <w:b/>
          <w:bCs/>
          <w:szCs w:val="24"/>
          <w:rtl/>
          <w:lang w:val="en-CA" w:bidi="ar-SA"/>
        </w:rPr>
        <w:t>،</w:t>
      </w:r>
      <w:r w:rsidRPr="001711F7">
        <w:rPr>
          <w:b/>
          <w:bCs/>
          <w:szCs w:val="24"/>
          <w:rtl/>
          <w:lang w:val="en-CA" w:bidi="ar-SA"/>
        </w:rPr>
        <w:t xml:space="preserve"> والتكاليف</w:t>
      </w:r>
      <w:r>
        <w:rPr>
          <w:rFonts w:hint="cs"/>
          <w:b/>
          <w:bCs/>
          <w:szCs w:val="24"/>
          <w:rtl/>
          <w:lang w:val="en-CA" w:bidi="ar-SA"/>
        </w:rPr>
        <w:t xml:space="preserve"> </w:t>
      </w:r>
      <w:r w:rsidRPr="001711F7">
        <w:rPr>
          <w:b/>
          <w:bCs/>
          <w:szCs w:val="24"/>
          <w:rtl/>
          <w:lang w:val="en-CA" w:bidi="ar-SA"/>
        </w:rPr>
        <w:t>المتفق عليه</w:t>
      </w:r>
      <w:r>
        <w:rPr>
          <w:rFonts w:hint="cs"/>
          <w:b/>
          <w:bCs/>
          <w:szCs w:val="24"/>
          <w:rtl/>
          <w:lang w:val="en-CA" w:bidi="ar-SA"/>
        </w:rPr>
        <w:t>م</w:t>
      </w:r>
    </w:p>
    <w:p w:rsidR="00657240" w:rsidRPr="001711F7" w:rsidRDefault="00657240" w:rsidP="00657240">
      <w:pPr>
        <w:bidi/>
        <w:jc w:val="center"/>
        <w:rPr>
          <w:b/>
          <w:bCs/>
          <w:szCs w:val="24"/>
          <w:rtl/>
          <w:lang w:val="en-CA" w:bidi="ar-SA"/>
        </w:rPr>
      </w:pPr>
    </w:p>
    <w:p w:rsidR="001711F7" w:rsidRDefault="001711F7" w:rsidP="001711F7">
      <w:pPr>
        <w:bidi/>
        <w:jc w:val="center"/>
        <w:rPr>
          <w:rtl/>
          <w:lang w:val="en-CA" w:bidi="ar-SA"/>
        </w:rPr>
      </w:pPr>
    </w:p>
    <w:tbl>
      <w:tblPr>
        <w:bidiVisual/>
        <w:tblW w:w="9360" w:type="dxa"/>
        <w:tblInd w:w="-15" w:type="dxa"/>
        <w:tblLayout w:type="fixed"/>
        <w:tblLook w:val="04A0" w:firstRow="1" w:lastRow="0" w:firstColumn="1" w:lastColumn="0" w:noHBand="0" w:noVBand="1"/>
      </w:tblPr>
      <w:tblGrid>
        <w:gridCol w:w="2335"/>
        <w:gridCol w:w="126"/>
        <w:gridCol w:w="800"/>
        <w:gridCol w:w="741"/>
        <w:gridCol w:w="741"/>
        <w:gridCol w:w="741"/>
        <w:gridCol w:w="741"/>
        <w:gridCol w:w="741"/>
        <w:gridCol w:w="741"/>
        <w:gridCol w:w="745"/>
        <w:gridCol w:w="908"/>
      </w:tblGrid>
      <w:tr w:rsidR="009B281B" w:rsidTr="002C7BBC">
        <w:tc>
          <w:tcPr>
            <w:tcW w:w="1247"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4" w:type="dxa"/>
            </w:tcMar>
            <w:vAlign w:val="center"/>
            <w:hideMark/>
          </w:tcPr>
          <w:p w:rsidR="009B281B" w:rsidRDefault="00872ADD" w:rsidP="00872ADD">
            <w:pPr>
              <w:bidi/>
              <w:spacing w:before="20" w:after="20"/>
              <w:jc w:val="center"/>
              <w:rPr>
                <w:b/>
                <w:bCs/>
                <w:color w:val="000000"/>
                <w:sz w:val="20"/>
                <w:lang w:val="en-CA" w:eastAsia="en-CA"/>
              </w:rPr>
            </w:pPr>
            <w:r>
              <w:rPr>
                <w:rFonts w:hint="cs"/>
                <w:b/>
                <w:bCs/>
                <w:color w:val="000000"/>
                <w:sz w:val="20"/>
                <w:rtl/>
                <w:lang w:val="en-CA" w:eastAsia="en-CA"/>
              </w:rPr>
              <w:t>السنة</w:t>
            </w:r>
          </w:p>
        </w:tc>
        <w:tc>
          <w:tcPr>
            <w:tcW w:w="494" w:type="pct"/>
            <w:gridSpan w:val="2"/>
            <w:tcBorders>
              <w:top w:val="single" w:sz="4" w:space="0" w:color="auto"/>
              <w:left w:val="nil"/>
              <w:bottom w:val="single" w:sz="4" w:space="0" w:color="auto"/>
              <w:right w:val="single" w:sz="4" w:space="0" w:color="auto"/>
            </w:tcBorders>
            <w:noWrap/>
            <w:vAlign w:val="center"/>
            <w:hideMark/>
          </w:tcPr>
          <w:p w:rsidR="009B281B" w:rsidRDefault="009B281B">
            <w:pPr>
              <w:spacing w:before="20" w:after="20"/>
              <w:jc w:val="center"/>
              <w:rPr>
                <w:b/>
                <w:bCs/>
                <w:color w:val="000000"/>
                <w:sz w:val="20"/>
                <w:lang w:val="en-CA" w:eastAsia="en-CA"/>
              </w:rPr>
            </w:pPr>
            <w:r>
              <w:rPr>
                <w:b/>
                <w:bCs/>
                <w:color w:val="000000"/>
                <w:sz w:val="20"/>
                <w:lang w:val="en-CA" w:eastAsia="en-CA"/>
              </w:rPr>
              <w:t>2022</w:t>
            </w:r>
          </w:p>
        </w:tc>
        <w:tc>
          <w:tcPr>
            <w:tcW w:w="396" w:type="pct"/>
            <w:tcBorders>
              <w:top w:val="single" w:sz="4" w:space="0" w:color="auto"/>
              <w:left w:val="nil"/>
              <w:bottom w:val="single" w:sz="4" w:space="0" w:color="auto"/>
              <w:right w:val="single" w:sz="4" w:space="0" w:color="auto"/>
            </w:tcBorders>
            <w:noWrap/>
            <w:vAlign w:val="center"/>
            <w:hideMark/>
          </w:tcPr>
          <w:p w:rsidR="009B281B" w:rsidRDefault="009B281B">
            <w:pPr>
              <w:spacing w:before="20" w:after="20"/>
              <w:jc w:val="center"/>
              <w:rPr>
                <w:b/>
                <w:bCs/>
                <w:color w:val="000000"/>
                <w:sz w:val="20"/>
                <w:lang w:val="en-CA" w:eastAsia="en-CA"/>
              </w:rPr>
            </w:pPr>
            <w:r>
              <w:rPr>
                <w:b/>
                <w:bCs/>
                <w:color w:val="000000"/>
                <w:sz w:val="20"/>
                <w:lang w:val="en-CA" w:eastAsia="en-CA"/>
              </w:rPr>
              <w:t>2023</w:t>
            </w:r>
          </w:p>
        </w:tc>
        <w:tc>
          <w:tcPr>
            <w:tcW w:w="396" w:type="pct"/>
            <w:tcBorders>
              <w:top w:val="single" w:sz="4" w:space="0" w:color="auto"/>
              <w:left w:val="nil"/>
              <w:bottom w:val="single" w:sz="4" w:space="0" w:color="auto"/>
              <w:right w:val="single" w:sz="4" w:space="0" w:color="auto"/>
            </w:tcBorders>
            <w:noWrap/>
            <w:vAlign w:val="center"/>
            <w:hideMark/>
          </w:tcPr>
          <w:p w:rsidR="009B281B" w:rsidRDefault="009B281B">
            <w:pPr>
              <w:spacing w:before="20" w:after="20"/>
              <w:jc w:val="center"/>
              <w:rPr>
                <w:b/>
                <w:bCs/>
                <w:color w:val="000000"/>
                <w:sz w:val="20"/>
                <w:lang w:val="en-CA" w:eastAsia="en-CA"/>
              </w:rPr>
            </w:pPr>
            <w:r>
              <w:rPr>
                <w:b/>
                <w:bCs/>
                <w:color w:val="000000"/>
                <w:sz w:val="20"/>
                <w:lang w:val="en-CA" w:eastAsia="en-CA"/>
              </w:rPr>
              <w:t>2024</w:t>
            </w:r>
          </w:p>
        </w:tc>
        <w:tc>
          <w:tcPr>
            <w:tcW w:w="396" w:type="pct"/>
            <w:tcBorders>
              <w:top w:val="single" w:sz="4" w:space="0" w:color="auto"/>
              <w:left w:val="nil"/>
              <w:bottom w:val="single" w:sz="4" w:space="0" w:color="auto"/>
              <w:right w:val="single" w:sz="4" w:space="0" w:color="auto"/>
            </w:tcBorders>
            <w:noWrap/>
            <w:vAlign w:val="center"/>
            <w:hideMark/>
          </w:tcPr>
          <w:p w:rsidR="009B281B" w:rsidRDefault="009B281B">
            <w:pPr>
              <w:spacing w:before="20" w:after="20"/>
              <w:jc w:val="center"/>
              <w:rPr>
                <w:b/>
                <w:bCs/>
                <w:color w:val="000000"/>
                <w:sz w:val="20"/>
                <w:lang w:val="en-CA" w:eastAsia="en-CA"/>
              </w:rPr>
            </w:pPr>
            <w:r>
              <w:rPr>
                <w:b/>
                <w:bCs/>
                <w:color w:val="000000"/>
                <w:sz w:val="20"/>
                <w:lang w:val="en-CA" w:eastAsia="en-CA"/>
              </w:rPr>
              <w:t>2025</w:t>
            </w:r>
          </w:p>
        </w:tc>
        <w:tc>
          <w:tcPr>
            <w:tcW w:w="396" w:type="pct"/>
            <w:tcBorders>
              <w:top w:val="single" w:sz="4" w:space="0" w:color="auto"/>
              <w:left w:val="nil"/>
              <w:bottom w:val="single" w:sz="4" w:space="0" w:color="auto"/>
              <w:right w:val="single" w:sz="4" w:space="0" w:color="auto"/>
            </w:tcBorders>
            <w:noWrap/>
            <w:vAlign w:val="center"/>
            <w:hideMark/>
          </w:tcPr>
          <w:p w:rsidR="009B281B" w:rsidRDefault="009B281B">
            <w:pPr>
              <w:spacing w:before="20" w:after="20"/>
              <w:jc w:val="center"/>
              <w:rPr>
                <w:b/>
                <w:bCs/>
                <w:color w:val="000000"/>
                <w:sz w:val="20"/>
                <w:lang w:val="en-CA" w:eastAsia="en-CA"/>
              </w:rPr>
            </w:pPr>
            <w:r>
              <w:rPr>
                <w:b/>
                <w:bCs/>
                <w:color w:val="000000"/>
                <w:sz w:val="20"/>
                <w:lang w:val="en-CA" w:eastAsia="en-CA"/>
              </w:rPr>
              <w:t>2026</w:t>
            </w:r>
          </w:p>
        </w:tc>
        <w:tc>
          <w:tcPr>
            <w:tcW w:w="396" w:type="pct"/>
            <w:tcBorders>
              <w:top w:val="single" w:sz="4" w:space="0" w:color="auto"/>
              <w:left w:val="nil"/>
              <w:bottom w:val="single" w:sz="4" w:space="0" w:color="auto"/>
              <w:right w:val="single" w:sz="4" w:space="0" w:color="auto"/>
            </w:tcBorders>
            <w:noWrap/>
            <w:vAlign w:val="center"/>
            <w:hideMark/>
          </w:tcPr>
          <w:p w:rsidR="009B281B" w:rsidRDefault="009B281B">
            <w:pPr>
              <w:spacing w:before="20" w:after="20"/>
              <w:jc w:val="center"/>
              <w:rPr>
                <w:b/>
                <w:bCs/>
                <w:color w:val="000000"/>
                <w:sz w:val="20"/>
                <w:lang w:val="en-CA" w:eastAsia="en-CA"/>
              </w:rPr>
            </w:pPr>
            <w:r>
              <w:rPr>
                <w:b/>
                <w:bCs/>
                <w:color w:val="000000"/>
                <w:sz w:val="20"/>
                <w:lang w:val="en-CA" w:eastAsia="en-CA"/>
              </w:rPr>
              <w:t>2027</w:t>
            </w:r>
          </w:p>
        </w:tc>
        <w:tc>
          <w:tcPr>
            <w:tcW w:w="396" w:type="pct"/>
            <w:tcBorders>
              <w:top w:val="single" w:sz="4" w:space="0" w:color="auto"/>
              <w:left w:val="nil"/>
              <w:bottom w:val="single" w:sz="4" w:space="0" w:color="auto"/>
              <w:right w:val="single" w:sz="4" w:space="0" w:color="auto"/>
            </w:tcBorders>
            <w:noWrap/>
            <w:vAlign w:val="center"/>
            <w:hideMark/>
          </w:tcPr>
          <w:p w:rsidR="009B281B" w:rsidRDefault="009B281B">
            <w:pPr>
              <w:spacing w:before="20" w:after="20"/>
              <w:jc w:val="center"/>
              <w:rPr>
                <w:b/>
                <w:bCs/>
                <w:color w:val="000000"/>
                <w:sz w:val="20"/>
                <w:lang w:val="en-CA" w:eastAsia="en-CA"/>
              </w:rPr>
            </w:pPr>
            <w:r>
              <w:rPr>
                <w:b/>
                <w:bCs/>
                <w:color w:val="000000"/>
                <w:sz w:val="20"/>
                <w:lang w:val="en-CA" w:eastAsia="en-CA"/>
              </w:rPr>
              <w:t>2028</w:t>
            </w:r>
          </w:p>
        </w:tc>
        <w:tc>
          <w:tcPr>
            <w:tcW w:w="398" w:type="pct"/>
            <w:tcBorders>
              <w:top w:val="single" w:sz="4" w:space="0" w:color="auto"/>
              <w:left w:val="nil"/>
              <w:bottom w:val="single" w:sz="4" w:space="0" w:color="auto"/>
              <w:right w:val="single" w:sz="4" w:space="0" w:color="auto"/>
            </w:tcBorders>
            <w:noWrap/>
            <w:vAlign w:val="center"/>
            <w:hideMark/>
          </w:tcPr>
          <w:p w:rsidR="009B281B" w:rsidRDefault="009B281B">
            <w:pPr>
              <w:spacing w:before="20" w:after="20"/>
              <w:jc w:val="center"/>
              <w:rPr>
                <w:b/>
                <w:bCs/>
                <w:color w:val="000000"/>
                <w:sz w:val="20"/>
                <w:lang w:val="en-CA" w:eastAsia="en-CA"/>
              </w:rPr>
            </w:pPr>
            <w:r>
              <w:rPr>
                <w:b/>
                <w:bCs/>
                <w:color w:val="000000"/>
                <w:sz w:val="20"/>
                <w:lang w:val="en-CA" w:eastAsia="en-CA"/>
              </w:rPr>
              <w:t>2029</w:t>
            </w:r>
          </w:p>
        </w:tc>
        <w:tc>
          <w:tcPr>
            <w:tcW w:w="486" w:type="pct"/>
            <w:tcBorders>
              <w:top w:val="single" w:sz="4" w:space="0" w:color="auto"/>
              <w:left w:val="nil"/>
              <w:bottom w:val="single" w:sz="4" w:space="0" w:color="auto"/>
              <w:right w:val="single" w:sz="4" w:space="0" w:color="auto"/>
            </w:tcBorders>
            <w:noWrap/>
            <w:vAlign w:val="center"/>
            <w:hideMark/>
          </w:tcPr>
          <w:p w:rsidR="009B281B" w:rsidRDefault="00872ADD" w:rsidP="00872ADD">
            <w:pPr>
              <w:bidi/>
              <w:spacing w:before="20" w:after="20"/>
              <w:jc w:val="center"/>
              <w:rPr>
                <w:b/>
                <w:bCs/>
                <w:color w:val="000000"/>
                <w:sz w:val="20"/>
                <w:lang w:val="en-CA" w:eastAsia="en-CA"/>
              </w:rPr>
            </w:pPr>
            <w:r>
              <w:rPr>
                <w:rFonts w:hint="cs"/>
                <w:b/>
                <w:bCs/>
                <w:color w:val="000000"/>
                <w:sz w:val="20"/>
                <w:rtl/>
                <w:lang w:val="en-CA" w:eastAsia="en-CA"/>
              </w:rPr>
              <w:t>المجموع</w:t>
            </w:r>
          </w:p>
        </w:tc>
      </w:tr>
      <w:tr w:rsidR="009B281B" w:rsidTr="002C7BBC">
        <w:tc>
          <w:tcPr>
            <w:tcW w:w="5000" w:type="pct"/>
            <w:gridSpan w:val="11"/>
            <w:tcBorders>
              <w:top w:val="nil"/>
              <w:left w:val="single" w:sz="4" w:space="0" w:color="auto"/>
              <w:bottom w:val="single" w:sz="4" w:space="0" w:color="auto"/>
              <w:right w:val="single" w:sz="4" w:space="0" w:color="auto"/>
            </w:tcBorders>
            <w:noWrap/>
            <w:tcMar>
              <w:top w:w="0" w:type="dxa"/>
              <w:left w:w="29" w:type="dxa"/>
              <w:bottom w:w="0" w:type="dxa"/>
              <w:right w:w="14" w:type="dxa"/>
            </w:tcMar>
            <w:vAlign w:val="center"/>
            <w:hideMark/>
          </w:tcPr>
          <w:p w:rsidR="00C348D2" w:rsidRPr="00C348D2" w:rsidRDefault="00C348D2" w:rsidP="00C348D2">
            <w:pPr>
              <w:bidi/>
              <w:spacing w:before="20" w:after="20"/>
              <w:jc w:val="left"/>
              <w:rPr>
                <w:b/>
                <w:bCs/>
                <w:color w:val="000000"/>
                <w:sz w:val="20"/>
                <w:rtl/>
                <w:lang w:val="en-CA" w:eastAsia="en-CA" w:bidi="ar-SA"/>
              </w:rPr>
            </w:pPr>
            <w:r w:rsidRPr="00C348D2">
              <w:rPr>
                <w:rFonts w:hint="cs"/>
                <w:b/>
                <w:bCs/>
                <w:color w:val="000000"/>
                <w:sz w:val="20"/>
                <w:rtl/>
                <w:lang w:val="en-CA" w:eastAsia="en-CA"/>
              </w:rPr>
              <w:t>إنتاج الهيدروكلوروفلوروكربو</w:t>
            </w:r>
            <w:r w:rsidRPr="00C348D2">
              <w:rPr>
                <w:rFonts w:hint="eastAsia"/>
                <w:b/>
                <w:bCs/>
                <w:color w:val="000000"/>
                <w:sz w:val="20"/>
                <w:rtl/>
                <w:lang w:val="en-CA" w:eastAsia="en-CA"/>
              </w:rPr>
              <w:t>ن</w:t>
            </w:r>
            <w:r w:rsidRPr="00C348D2">
              <w:rPr>
                <w:rFonts w:hint="cs"/>
                <w:b/>
                <w:bCs/>
                <w:color w:val="000000"/>
                <w:sz w:val="20"/>
                <w:rtl/>
                <w:lang w:val="en-CA" w:eastAsia="en-CA"/>
              </w:rPr>
              <w:t>- 22</w:t>
            </w:r>
            <w:r w:rsidRPr="00C348D2">
              <w:rPr>
                <w:rFonts w:hint="cs"/>
                <w:b/>
                <w:bCs/>
                <w:color w:val="000000"/>
                <w:sz w:val="20"/>
                <w:rtl/>
                <w:lang w:val="en-CA" w:eastAsia="en-CA" w:bidi="ar-SA"/>
              </w:rPr>
              <w:t xml:space="preserve"> و </w:t>
            </w:r>
            <w:r w:rsidRPr="00C348D2">
              <w:rPr>
                <w:rFonts w:hint="cs"/>
                <w:b/>
                <w:bCs/>
                <w:color w:val="000000"/>
                <w:sz w:val="20"/>
                <w:rtl/>
                <w:lang w:val="en-CA" w:eastAsia="en-CA"/>
              </w:rPr>
              <w:t>الهيدروفلوروكربو</w:t>
            </w:r>
            <w:r w:rsidRPr="00C348D2">
              <w:rPr>
                <w:rFonts w:hint="eastAsia"/>
                <w:b/>
                <w:bCs/>
                <w:color w:val="000000"/>
                <w:sz w:val="20"/>
                <w:rtl/>
                <w:lang w:val="en-CA" w:eastAsia="en-CA"/>
              </w:rPr>
              <w:t>ن</w:t>
            </w:r>
            <w:r w:rsidRPr="00C348D2">
              <w:rPr>
                <w:rFonts w:hint="cs"/>
                <w:b/>
                <w:bCs/>
                <w:color w:val="000000"/>
                <w:sz w:val="20"/>
                <w:rtl/>
                <w:lang w:val="en-CA" w:eastAsia="en-CA"/>
              </w:rPr>
              <w:t>- 23 المتولد (طن متري)</w:t>
            </w:r>
          </w:p>
        </w:tc>
      </w:tr>
      <w:tr w:rsidR="009B281B" w:rsidTr="002C7BBC">
        <w:tc>
          <w:tcPr>
            <w:tcW w:w="1314" w:type="pct"/>
            <w:gridSpan w:val="2"/>
            <w:tcBorders>
              <w:top w:val="nil"/>
              <w:left w:val="single" w:sz="4" w:space="0" w:color="auto"/>
              <w:bottom w:val="single" w:sz="4" w:space="0" w:color="auto"/>
              <w:right w:val="single" w:sz="4" w:space="0" w:color="auto"/>
            </w:tcBorders>
            <w:noWrap/>
            <w:tcMar>
              <w:top w:w="0" w:type="dxa"/>
              <w:left w:w="29" w:type="dxa"/>
              <w:bottom w:w="0" w:type="dxa"/>
              <w:right w:w="14" w:type="dxa"/>
            </w:tcMar>
            <w:vAlign w:val="center"/>
            <w:hideMark/>
          </w:tcPr>
          <w:p w:rsidR="009B281B" w:rsidRDefault="00872ADD" w:rsidP="00872ADD">
            <w:pPr>
              <w:bidi/>
              <w:spacing w:before="20" w:after="20"/>
              <w:jc w:val="left"/>
              <w:rPr>
                <w:color w:val="000000"/>
                <w:sz w:val="20"/>
                <w:lang w:val="en-CA" w:eastAsia="en-CA"/>
              </w:rPr>
            </w:pPr>
            <w:r>
              <w:rPr>
                <w:rFonts w:hint="cs"/>
                <w:color w:val="000000"/>
                <w:sz w:val="20"/>
                <w:rtl/>
                <w:lang w:val="en-CA" w:eastAsia="en-CA"/>
              </w:rPr>
              <w:t>إنتاج الهيدروكلوروفلوروكربو</w:t>
            </w:r>
            <w:r>
              <w:rPr>
                <w:rFonts w:hint="eastAsia"/>
                <w:color w:val="000000"/>
                <w:sz w:val="20"/>
                <w:rtl/>
                <w:lang w:val="en-CA" w:eastAsia="en-CA"/>
              </w:rPr>
              <w:t>ن</w:t>
            </w:r>
            <w:r>
              <w:rPr>
                <w:rFonts w:hint="cs"/>
                <w:color w:val="000000"/>
                <w:sz w:val="20"/>
                <w:rtl/>
                <w:lang w:val="en-CA" w:eastAsia="en-CA"/>
              </w:rPr>
              <w:t>- 22 (طن متري)</w:t>
            </w:r>
          </w:p>
        </w:tc>
        <w:tc>
          <w:tcPr>
            <w:tcW w:w="427"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left="-12" w:right="57"/>
              <w:jc w:val="right"/>
              <w:rPr>
                <w:color w:val="000000"/>
                <w:sz w:val="20"/>
                <w:lang w:val="en-CA" w:eastAsia="en-CA"/>
              </w:rPr>
            </w:pPr>
            <w:r>
              <w:rPr>
                <w:color w:val="000000"/>
                <w:sz w:val="20"/>
                <w:lang w:val="en-CA" w:eastAsia="en-CA"/>
              </w:rPr>
              <w:t>1,540.3</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1,540.3</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1,540.3</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1,300.0</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1,300.0</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1,300.0</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1,300.0</w:t>
            </w:r>
          </w:p>
        </w:tc>
        <w:tc>
          <w:tcPr>
            <w:tcW w:w="398"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1,300.0</w:t>
            </w:r>
          </w:p>
        </w:tc>
        <w:tc>
          <w:tcPr>
            <w:tcW w:w="48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11,121.0</w:t>
            </w:r>
          </w:p>
        </w:tc>
      </w:tr>
      <w:tr w:rsidR="009B281B" w:rsidTr="002C7BBC">
        <w:tc>
          <w:tcPr>
            <w:tcW w:w="1314" w:type="pct"/>
            <w:gridSpan w:val="2"/>
            <w:tcBorders>
              <w:top w:val="nil"/>
              <w:left w:val="single" w:sz="4" w:space="0" w:color="auto"/>
              <w:bottom w:val="single" w:sz="4" w:space="0" w:color="auto"/>
              <w:right w:val="single" w:sz="4" w:space="0" w:color="auto"/>
            </w:tcBorders>
            <w:noWrap/>
            <w:tcMar>
              <w:top w:w="0" w:type="dxa"/>
              <w:left w:w="29" w:type="dxa"/>
              <w:bottom w:w="0" w:type="dxa"/>
              <w:right w:w="14" w:type="dxa"/>
            </w:tcMar>
            <w:vAlign w:val="center"/>
            <w:hideMark/>
          </w:tcPr>
          <w:p w:rsidR="009B281B" w:rsidRDefault="001A326C" w:rsidP="001A326C">
            <w:pPr>
              <w:bidi/>
              <w:spacing w:before="20" w:after="20"/>
              <w:jc w:val="left"/>
              <w:rPr>
                <w:color w:val="000000"/>
                <w:sz w:val="20"/>
                <w:lang w:val="en-CA" w:eastAsia="en-CA"/>
              </w:rPr>
            </w:pPr>
            <w:r>
              <w:rPr>
                <w:rFonts w:hint="cs"/>
                <w:color w:val="000000"/>
                <w:sz w:val="20"/>
                <w:rtl/>
                <w:lang w:val="en-CA" w:eastAsia="en-CA"/>
              </w:rPr>
              <w:t>الهيدروفلوروكربو</w:t>
            </w:r>
            <w:r>
              <w:rPr>
                <w:rFonts w:hint="eastAsia"/>
                <w:color w:val="000000"/>
                <w:sz w:val="20"/>
                <w:rtl/>
                <w:lang w:val="en-CA" w:eastAsia="en-CA"/>
              </w:rPr>
              <w:t>ن</w:t>
            </w:r>
            <w:r>
              <w:rPr>
                <w:rFonts w:hint="cs"/>
                <w:color w:val="000000"/>
                <w:sz w:val="20"/>
                <w:rtl/>
                <w:lang w:val="en-CA" w:eastAsia="en-CA"/>
              </w:rPr>
              <w:t>- 23 المتولد (طن متري)</w:t>
            </w:r>
          </w:p>
        </w:tc>
        <w:tc>
          <w:tcPr>
            <w:tcW w:w="427"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left="-12" w:right="57"/>
              <w:jc w:val="right"/>
              <w:rPr>
                <w:color w:val="000000"/>
                <w:sz w:val="20"/>
                <w:lang w:val="en-CA" w:eastAsia="en-CA"/>
              </w:rPr>
            </w:pPr>
            <w:r>
              <w:rPr>
                <w:color w:val="000000"/>
                <w:sz w:val="20"/>
                <w:lang w:val="en-CA" w:eastAsia="en-CA"/>
              </w:rPr>
              <w:t>49.9</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49.9</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49.9</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42.1</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42.1</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42.1</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42.1</w:t>
            </w:r>
          </w:p>
        </w:tc>
        <w:tc>
          <w:tcPr>
            <w:tcW w:w="398"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42.1</w:t>
            </w:r>
          </w:p>
        </w:tc>
        <w:tc>
          <w:tcPr>
            <w:tcW w:w="48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360.4</w:t>
            </w:r>
          </w:p>
        </w:tc>
      </w:tr>
      <w:tr w:rsidR="009B281B" w:rsidTr="002C7BBC">
        <w:tc>
          <w:tcPr>
            <w:tcW w:w="1314" w:type="pct"/>
            <w:gridSpan w:val="2"/>
            <w:tcBorders>
              <w:top w:val="nil"/>
              <w:left w:val="single" w:sz="4" w:space="0" w:color="auto"/>
              <w:bottom w:val="single" w:sz="4" w:space="0" w:color="auto"/>
              <w:right w:val="single" w:sz="4" w:space="0" w:color="auto"/>
            </w:tcBorders>
            <w:noWrap/>
            <w:tcMar>
              <w:top w:w="0" w:type="dxa"/>
              <w:left w:w="29" w:type="dxa"/>
              <w:bottom w:w="0" w:type="dxa"/>
              <w:right w:w="14" w:type="dxa"/>
            </w:tcMar>
            <w:vAlign w:val="center"/>
            <w:hideMark/>
          </w:tcPr>
          <w:p w:rsidR="0072344B" w:rsidRPr="0072344B" w:rsidRDefault="0072344B" w:rsidP="0072344B">
            <w:pPr>
              <w:bidi/>
              <w:spacing w:before="20" w:after="20"/>
              <w:jc w:val="left"/>
              <w:rPr>
                <w:color w:val="000000"/>
                <w:sz w:val="20"/>
                <w:rtl/>
                <w:lang w:val="en-US" w:eastAsia="en-CA"/>
              </w:rPr>
            </w:pPr>
            <w:r>
              <w:rPr>
                <w:i/>
                <w:color w:val="000000"/>
                <w:sz w:val="20"/>
                <w:lang w:val="en-CA" w:eastAsia="en-CA"/>
              </w:rPr>
              <w:t>w</w:t>
            </w:r>
            <w:r>
              <w:rPr>
                <w:rFonts w:hint="cs"/>
                <w:color w:val="000000"/>
                <w:sz w:val="20"/>
                <w:rtl/>
                <w:lang w:val="en-US" w:eastAsia="en-CA" w:bidi="ar-SA"/>
              </w:rPr>
              <w:t xml:space="preserve">  (</w:t>
            </w:r>
            <w:r>
              <w:rPr>
                <w:rFonts w:hint="cs"/>
                <w:color w:val="000000"/>
                <w:sz w:val="20"/>
                <w:rtl/>
                <w:lang w:val="en-CA" w:eastAsia="en-CA"/>
              </w:rPr>
              <w:t>الهيدروفلوروكربو</w:t>
            </w:r>
            <w:r>
              <w:rPr>
                <w:rFonts w:hint="eastAsia"/>
                <w:color w:val="000000"/>
                <w:sz w:val="20"/>
                <w:rtl/>
                <w:lang w:val="en-CA" w:eastAsia="en-CA"/>
              </w:rPr>
              <w:t>ن</w:t>
            </w:r>
            <w:r>
              <w:rPr>
                <w:rFonts w:hint="cs"/>
                <w:color w:val="000000"/>
                <w:sz w:val="20"/>
                <w:rtl/>
                <w:lang w:val="en-CA" w:eastAsia="en-CA"/>
              </w:rPr>
              <w:t>-  23/ الهيدروكلوروفلوروكربو</w:t>
            </w:r>
            <w:r>
              <w:rPr>
                <w:rFonts w:hint="eastAsia"/>
                <w:color w:val="000000"/>
                <w:sz w:val="20"/>
                <w:rtl/>
                <w:lang w:val="en-CA" w:eastAsia="en-CA"/>
              </w:rPr>
              <w:t>ن</w:t>
            </w:r>
            <w:r>
              <w:rPr>
                <w:rFonts w:hint="cs"/>
                <w:color w:val="000000"/>
                <w:sz w:val="20"/>
                <w:rtl/>
                <w:lang w:val="en-CA" w:eastAsia="en-CA"/>
              </w:rPr>
              <w:t>- 22</w:t>
            </w:r>
            <w:r>
              <w:rPr>
                <w:rFonts w:hint="cs"/>
                <w:color w:val="000000"/>
                <w:sz w:val="20"/>
                <w:rtl/>
                <w:lang w:val="en-US" w:eastAsia="en-CA"/>
              </w:rPr>
              <w:t>) (%)</w:t>
            </w:r>
          </w:p>
        </w:tc>
        <w:tc>
          <w:tcPr>
            <w:tcW w:w="427"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left="-12" w:right="57"/>
              <w:jc w:val="right"/>
              <w:rPr>
                <w:color w:val="000000"/>
                <w:sz w:val="20"/>
                <w:lang w:val="en-CA" w:eastAsia="en-CA"/>
              </w:rPr>
            </w:pPr>
            <w:r>
              <w:rPr>
                <w:color w:val="000000"/>
                <w:sz w:val="20"/>
                <w:lang w:val="en-CA" w:eastAsia="en-CA"/>
              </w:rPr>
              <w:t>3.24</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3.24</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3.24</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3.24</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3.24</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3.24</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3.24</w:t>
            </w:r>
          </w:p>
        </w:tc>
        <w:tc>
          <w:tcPr>
            <w:tcW w:w="398"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3.24</w:t>
            </w:r>
          </w:p>
        </w:tc>
        <w:tc>
          <w:tcPr>
            <w:tcW w:w="48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n/a</w:t>
            </w:r>
          </w:p>
        </w:tc>
      </w:tr>
      <w:tr w:rsidR="009B281B" w:rsidTr="002C7BBC">
        <w:tc>
          <w:tcPr>
            <w:tcW w:w="1314" w:type="pct"/>
            <w:gridSpan w:val="2"/>
            <w:tcBorders>
              <w:top w:val="nil"/>
              <w:left w:val="single" w:sz="4" w:space="0" w:color="auto"/>
              <w:bottom w:val="single" w:sz="4" w:space="0" w:color="auto"/>
              <w:right w:val="single" w:sz="4" w:space="0" w:color="auto"/>
            </w:tcBorders>
            <w:noWrap/>
            <w:tcMar>
              <w:top w:w="0" w:type="dxa"/>
              <w:left w:w="29" w:type="dxa"/>
              <w:bottom w:w="0" w:type="dxa"/>
              <w:right w:w="14" w:type="dxa"/>
            </w:tcMar>
            <w:vAlign w:val="center"/>
            <w:hideMark/>
          </w:tcPr>
          <w:p w:rsidR="004D645C" w:rsidRPr="004D645C" w:rsidRDefault="004D645C" w:rsidP="004D645C">
            <w:pPr>
              <w:bidi/>
              <w:spacing w:before="20" w:after="20"/>
              <w:jc w:val="left"/>
              <w:rPr>
                <w:color w:val="000000"/>
                <w:sz w:val="20"/>
                <w:rtl/>
                <w:lang w:val="en-US" w:eastAsia="en-CA" w:bidi="ar-SA"/>
              </w:rPr>
            </w:pPr>
            <w:r>
              <w:rPr>
                <w:rFonts w:hint="cs"/>
                <w:color w:val="000000"/>
                <w:sz w:val="20"/>
                <w:rtl/>
                <w:lang w:val="en-CA" w:eastAsia="en-CA"/>
              </w:rPr>
              <w:t>الهيدروفلوروكربو</w:t>
            </w:r>
            <w:r>
              <w:rPr>
                <w:rFonts w:hint="eastAsia"/>
                <w:color w:val="000000"/>
                <w:sz w:val="20"/>
                <w:rtl/>
                <w:lang w:val="en-CA" w:eastAsia="en-CA"/>
              </w:rPr>
              <w:t>ن</w:t>
            </w:r>
            <w:r>
              <w:rPr>
                <w:rFonts w:hint="cs"/>
                <w:color w:val="000000"/>
                <w:sz w:val="20"/>
                <w:rtl/>
                <w:lang w:val="en-CA" w:eastAsia="en-CA"/>
              </w:rPr>
              <w:t>- 23 المدمر (طن متري)</w:t>
            </w:r>
          </w:p>
        </w:tc>
        <w:tc>
          <w:tcPr>
            <w:tcW w:w="427"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left="-12" w:right="57"/>
              <w:jc w:val="right"/>
              <w:rPr>
                <w:color w:val="000000"/>
                <w:sz w:val="20"/>
                <w:lang w:val="en-CA" w:eastAsia="en-CA"/>
              </w:rPr>
            </w:pPr>
            <w:r>
              <w:rPr>
                <w:color w:val="000000"/>
                <w:sz w:val="20"/>
                <w:lang w:val="en-CA" w:eastAsia="en-CA"/>
              </w:rPr>
              <w:t>49.9</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49.9</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49.9</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42.1</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42.1</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42.1</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42.1</w:t>
            </w:r>
          </w:p>
        </w:tc>
        <w:tc>
          <w:tcPr>
            <w:tcW w:w="398"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42.1</w:t>
            </w:r>
          </w:p>
        </w:tc>
        <w:tc>
          <w:tcPr>
            <w:tcW w:w="48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360.4</w:t>
            </w:r>
          </w:p>
        </w:tc>
      </w:tr>
      <w:tr w:rsidR="009B281B" w:rsidTr="002C7BBC">
        <w:tc>
          <w:tcPr>
            <w:tcW w:w="5000" w:type="pct"/>
            <w:gridSpan w:val="11"/>
            <w:tcBorders>
              <w:top w:val="nil"/>
              <w:left w:val="single" w:sz="4" w:space="0" w:color="auto"/>
              <w:bottom w:val="single" w:sz="4" w:space="0" w:color="auto"/>
              <w:right w:val="single" w:sz="4" w:space="0" w:color="auto"/>
            </w:tcBorders>
            <w:noWrap/>
            <w:tcMar>
              <w:top w:w="0" w:type="dxa"/>
              <w:left w:w="29" w:type="dxa"/>
              <w:bottom w:w="0" w:type="dxa"/>
              <w:right w:w="14" w:type="dxa"/>
            </w:tcMar>
            <w:vAlign w:val="center"/>
            <w:hideMark/>
          </w:tcPr>
          <w:p w:rsidR="009B281B" w:rsidRDefault="004D645C" w:rsidP="004D645C">
            <w:pPr>
              <w:bidi/>
              <w:spacing w:before="20" w:after="20"/>
              <w:jc w:val="left"/>
              <w:rPr>
                <w:color w:val="000000"/>
                <w:sz w:val="20"/>
                <w:lang w:val="en-CA" w:eastAsia="en-CA"/>
              </w:rPr>
            </w:pPr>
            <w:r>
              <w:rPr>
                <w:rFonts w:hint="cs"/>
                <w:b/>
                <w:bCs/>
                <w:color w:val="000000"/>
                <w:sz w:val="20"/>
                <w:rtl/>
                <w:lang w:val="en-CA" w:eastAsia="en-CA"/>
              </w:rPr>
              <w:t>تكاليف المشروع (دولار أمريكي)</w:t>
            </w:r>
          </w:p>
        </w:tc>
      </w:tr>
      <w:tr w:rsidR="009B281B" w:rsidTr="002C7BBC">
        <w:tc>
          <w:tcPr>
            <w:tcW w:w="1247" w:type="pct"/>
            <w:tcBorders>
              <w:top w:val="nil"/>
              <w:left w:val="single" w:sz="4" w:space="0" w:color="auto"/>
              <w:bottom w:val="single" w:sz="4" w:space="0" w:color="auto"/>
              <w:right w:val="single" w:sz="4" w:space="0" w:color="auto"/>
            </w:tcBorders>
            <w:noWrap/>
            <w:tcMar>
              <w:top w:w="0" w:type="dxa"/>
              <w:left w:w="29" w:type="dxa"/>
              <w:bottom w:w="0" w:type="dxa"/>
              <w:right w:w="14" w:type="dxa"/>
            </w:tcMar>
            <w:vAlign w:val="center"/>
            <w:hideMark/>
          </w:tcPr>
          <w:p w:rsidR="009B281B" w:rsidRDefault="007E37C5" w:rsidP="007E37C5">
            <w:pPr>
              <w:bidi/>
              <w:spacing w:before="20" w:after="20"/>
              <w:jc w:val="left"/>
              <w:rPr>
                <w:color w:val="000000"/>
                <w:sz w:val="20"/>
                <w:lang w:val="en-CA" w:eastAsia="en-CA"/>
              </w:rPr>
            </w:pPr>
            <w:r>
              <w:rPr>
                <w:rFonts w:hint="cs"/>
                <w:color w:val="000000"/>
                <w:sz w:val="20"/>
                <w:rtl/>
                <w:lang w:val="en-CA" w:eastAsia="en-CA"/>
              </w:rPr>
              <w:t>التكاليف الرأسمالية الإضافية</w:t>
            </w:r>
            <w:r w:rsidR="009B281B">
              <w:rPr>
                <w:color w:val="000000"/>
                <w:sz w:val="20"/>
                <w:lang w:val="en-CA" w:eastAsia="en-CA"/>
              </w:rPr>
              <w:t xml:space="preserve"> </w:t>
            </w:r>
          </w:p>
        </w:tc>
        <w:tc>
          <w:tcPr>
            <w:tcW w:w="494" w:type="pct"/>
            <w:gridSpan w:val="2"/>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1,424,864</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rPr>
                <w:color w:val="000000"/>
                <w:sz w:val="20"/>
                <w:lang w:val="en-CA" w:eastAsia="en-CA"/>
              </w:rPr>
            </w:pP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jc w:val="left"/>
              <w:rPr>
                <w:sz w:val="20"/>
                <w:lang w:val="en-US"/>
              </w:rPr>
            </w:pP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jc w:val="left"/>
              <w:rPr>
                <w:sz w:val="20"/>
                <w:lang w:val="en-US"/>
              </w:rPr>
            </w:pP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jc w:val="left"/>
              <w:rPr>
                <w:sz w:val="20"/>
                <w:lang w:val="en-US"/>
              </w:rPr>
            </w:pP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jc w:val="left"/>
              <w:rPr>
                <w:sz w:val="20"/>
                <w:lang w:val="en-US"/>
              </w:rPr>
            </w:pP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jc w:val="left"/>
              <w:rPr>
                <w:sz w:val="20"/>
                <w:lang w:val="en-US"/>
              </w:rPr>
            </w:pPr>
          </w:p>
        </w:tc>
        <w:tc>
          <w:tcPr>
            <w:tcW w:w="398"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jc w:val="left"/>
              <w:rPr>
                <w:sz w:val="20"/>
                <w:lang w:val="en-US"/>
              </w:rPr>
            </w:pPr>
          </w:p>
        </w:tc>
        <w:tc>
          <w:tcPr>
            <w:tcW w:w="48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1,424,864</w:t>
            </w:r>
          </w:p>
        </w:tc>
      </w:tr>
      <w:tr w:rsidR="009B281B" w:rsidTr="002C7BBC">
        <w:tc>
          <w:tcPr>
            <w:tcW w:w="1247" w:type="pct"/>
            <w:tcBorders>
              <w:top w:val="nil"/>
              <w:left w:val="single" w:sz="4" w:space="0" w:color="auto"/>
              <w:bottom w:val="single" w:sz="4" w:space="0" w:color="auto"/>
              <w:right w:val="single" w:sz="4" w:space="0" w:color="auto"/>
            </w:tcBorders>
            <w:noWrap/>
            <w:tcMar>
              <w:top w:w="0" w:type="dxa"/>
              <w:left w:w="29" w:type="dxa"/>
              <w:bottom w:w="0" w:type="dxa"/>
              <w:right w:w="14" w:type="dxa"/>
            </w:tcMar>
            <w:vAlign w:val="center"/>
            <w:hideMark/>
          </w:tcPr>
          <w:p w:rsidR="009B281B" w:rsidRDefault="007E37C5" w:rsidP="007E37C5">
            <w:pPr>
              <w:bidi/>
              <w:spacing w:before="20" w:after="20"/>
              <w:jc w:val="left"/>
              <w:rPr>
                <w:color w:val="000000"/>
                <w:sz w:val="20"/>
                <w:lang w:val="en-CA" w:eastAsia="en-CA"/>
              </w:rPr>
            </w:pPr>
            <w:r>
              <w:rPr>
                <w:rFonts w:hint="cs"/>
                <w:color w:val="000000"/>
                <w:sz w:val="20"/>
                <w:rtl/>
                <w:lang w:val="en-CA" w:eastAsia="en-CA"/>
              </w:rPr>
              <w:t>تكاليف التدمير المتغيرة</w:t>
            </w:r>
          </w:p>
        </w:tc>
        <w:tc>
          <w:tcPr>
            <w:tcW w:w="494" w:type="pct"/>
            <w:gridSpan w:val="2"/>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27,087</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27,087</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27,087</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22,861</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22,861</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22,861</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22,861</w:t>
            </w:r>
          </w:p>
        </w:tc>
        <w:tc>
          <w:tcPr>
            <w:tcW w:w="398"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22,861</w:t>
            </w:r>
          </w:p>
        </w:tc>
        <w:tc>
          <w:tcPr>
            <w:tcW w:w="48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195,566</w:t>
            </w:r>
          </w:p>
        </w:tc>
      </w:tr>
      <w:tr w:rsidR="009B281B" w:rsidTr="002C7BBC">
        <w:tc>
          <w:tcPr>
            <w:tcW w:w="1247" w:type="pct"/>
            <w:tcBorders>
              <w:top w:val="nil"/>
              <w:left w:val="single" w:sz="4" w:space="0" w:color="auto"/>
              <w:bottom w:val="single" w:sz="4" w:space="0" w:color="auto"/>
              <w:right w:val="single" w:sz="4" w:space="0" w:color="auto"/>
            </w:tcBorders>
            <w:noWrap/>
            <w:tcMar>
              <w:top w:w="0" w:type="dxa"/>
              <w:left w:w="29" w:type="dxa"/>
              <w:bottom w:w="0" w:type="dxa"/>
              <w:right w:w="14" w:type="dxa"/>
            </w:tcMar>
            <w:vAlign w:val="center"/>
            <w:hideMark/>
          </w:tcPr>
          <w:p w:rsidR="009B281B" w:rsidRDefault="007E37C5" w:rsidP="007E37C5">
            <w:pPr>
              <w:bidi/>
              <w:spacing w:before="20" w:after="20"/>
              <w:jc w:val="left"/>
              <w:rPr>
                <w:color w:val="000000"/>
                <w:sz w:val="20"/>
                <w:lang w:val="en-CA" w:eastAsia="en-CA"/>
              </w:rPr>
            </w:pPr>
            <w:r>
              <w:rPr>
                <w:rFonts w:hint="cs"/>
                <w:color w:val="000000"/>
                <w:sz w:val="20"/>
                <w:rtl/>
                <w:lang w:val="en-CA" w:eastAsia="en-CA"/>
              </w:rPr>
              <w:t xml:space="preserve">تكاليف التدمير الثابتة </w:t>
            </w:r>
            <w:r w:rsidR="009B281B">
              <w:rPr>
                <w:color w:val="000000"/>
                <w:sz w:val="20"/>
                <w:lang w:val="en-CA" w:eastAsia="en-CA"/>
              </w:rPr>
              <w:t>*</w:t>
            </w:r>
          </w:p>
        </w:tc>
        <w:tc>
          <w:tcPr>
            <w:tcW w:w="494" w:type="pct"/>
            <w:gridSpan w:val="2"/>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70,900</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70,900</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70,900</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70,900</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70,900</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70,900</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70,900</w:t>
            </w:r>
          </w:p>
        </w:tc>
        <w:tc>
          <w:tcPr>
            <w:tcW w:w="398"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70,900</w:t>
            </w:r>
          </w:p>
        </w:tc>
        <w:tc>
          <w:tcPr>
            <w:tcW w:w="48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567,200</w:t>
            </w:r>
          </w:p>
        </w:tc>
      </w:tr>
      <w:tr w:rsidR="009B281B" w:rsidTr="002C7BBC">
        <w:tc>
          <w:tcPr>
            <w:tcW w:w="1247" w:type="pct"/>
            <w:tcBorders>
              <w:top w:val="nil"/>
              <w:left w:val="single" w:sz="4" w:space="0" w:color="auto"/>
              <w:bottom w:val="single" w:sz="4" w:space="0" w:color="auto"/>
              <w:right w:val="single" w:sz="4" w:space="0" w:color="auto"/>
            </w:tcBorders>
            <w:noWrap/>
            <w:tcMar>
              <w:top w:w="0" w:type="dxa"/>
              <w:left w:w="29" w:type="dxa"/>
              <w:bottom w:w="0" w:type="dxa"/>
              <w:right w:w="14" w:type="dxa"/>
            </w:tcMar>
            <w:vAlign w:val="center"/>
            <w:hideMark/>
          </w:tcPr>
          <w:p w:rsidR="009B281B" w:rsidRDefault="007E37C5" w:rsidP="007E37C5">
            <w:pPr>
              <w:bidi/>
              <w:spacing w:before="20" w:after="20"/>
              <w:jc w:val="left"/>
              <w:rPr>
                <w:color w:val="000000"/>
                <w:sz w:val="20"/>
                <w:lang w:val="en-CA" w:eastAsia="en-CA"/>
              </w:rPr>
            </w:pPr>
            <w:r>
              <w:rPr>
                <w:rFonts w:hint="cs"/>
                <w:color w:val="000000"/>
                <w:sz w:val="20"/>
                <w:rtl/>
                <w:lang w:val="en-CA" w:eastAsia="en-CA"/>
              </w:rPr>
              <w:t>التحقق المستقل</w:t>
            </w:r>
          </w:p>
        </w:tc>
        <w:tc>
          <w:tcPr>
            <w:tcW w:w="494" w:type="pct"/>
            <w:gridSpan w:val="2"/>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20,000</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20,000</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20,000</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20,000</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20,000</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20,000</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20,000</w:t>
            </w:r>
          </w:p>
        </w:tc>
        <w:tc>
          <w:tcPr>
            <w:tcW w:w="398"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20,000</w:t>
            </w:r>
          </w:p>
        </w:tc>
        <w:tc>
          <w:tcPr>
            <w:tcW w:w="48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160,000</w:t>
            </w:r>
          </w:p>
        </w:tc>
      </w:tr>
      <w:tr w:rsidR="009B281B" w:rsidTr="002C7BBC">
        <w:tc>
          <w:tcPr>
            <w:tcW w:w="1247" w:type="pct"/>
            <w:tcBorders>
              <w:top w:val="nil"/>
              <w:left w:val="single" w:sz="4" w:space="0" w:color="auto"/>
              <w:bottom w:val="single" w:sz="4" w:space="0" w:color="auto"/>
              <w:right w:val="single" w:sz="4" w:space="0" w:color="auto"/>
            </w:tcBorders>
            <w:noWrap/>
            <w:tcMar>
              <w:top w:w="0" w:type="dxa"/>
              <w:left w:w="29" w:type="dxa"/>
              <w:bottom w:w="0" w:type="dxa"/>
              <w:right w:w="14" w:type="dxa"/>
            </w:tcMar>
            <w:vAlign w:val="center"/>
            <w:hideMark/>
          </w:tcPr>
          <w:p w:rsidR="009B281B" w:rsidRDefault="007E37C5" w:rsidP="007E37C5">
            <w:pPr>
              <w:bidi/>
              <w:spacing w:before="20" w:after="20"/>
              <w:jc w:val="left"/>
              <w:rPr>
                <w:color w:val="000000"/>
                <w:sz w:val="20"/>
                <w:lang w:val="en-CA" w:eastAsia="en-CA"/>
              </w:rPr>
            </w:pPr>
            <w:r>
              <w:rPr>
                <w:rFonts w:hint="cs"/>
                <w:color w:val="000000"/>
                <w:sz w:val="20"/>
                <w:rtl/>
                <w:lang w:val="en-CA" w:eastAsia="en-CA"/>
              </w:rPr>
              <w:t>الرصد</w:t>
            </w:r>
          </w:p>
        </w:tc>
        <w:tc>
          <w:tcPr>
            <w:tcW w:w="494" w:type="pct"/>
            <w:gridSpan w:val="2"/>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5,000</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10,000</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10,000</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10,000</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10,000</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10,000</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10,000</w:t>
            </w:r>
          </w:p>
        </w:tc>
        <w:tc>
          <w:tcPr>
            <w:tcW w:w="398"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10,000</w:t>
            </w:r>
          </w:p>
        </w:tc>
        <w:tc>
          <w:tcPr>
            <w:tcW w:w="48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75,000</w:t>
            </w:r>
          </w:p>
        </w:tc>
      </w:tr>
      <w:tr w:rsidR="009B281B" w:rsidTr="002C7BBC">
        <w:tc>
          <w:tcPr>
            <w:tcW w:w="1247" w:type="pct"/>
            <w:tcBorders>
              <w:top w:val="nil"/>
              <w:left w:val="single" w:sz="4" w:space="0" w:color="auto"/>
              <w:bottom w:val="single" w:sz="4" w:space="0" w:color="auto"/>
              <w:right w:val="single" w:sz="4" w:space="0" w:color="auto"/>
            </w:tcBorders>
            <w:noWrap/>
            <w:tcMar>
              <w:top w:w="0" w:type="dxa"/>
              <w:left w:w="29" w:type="dxa"/>
              <w:bottom w:w="0" w:type="dxa"/>
              <w:right w:w="14" w:type="dxa"/>
            </w:tcMar>
            <w:vAlign w:val="center"/>
            <w:hideMark/>
          </w:tcPr>
          <w:p w:rsidR="009B281B" w:rsidRDefault="007E37C5" w:rsidP="007E37C5">
            <w:pPr>
              <w:bidi/>
              <w:spacing w:before="20" w:after="20"/>
              <w:jc w:val="left"/>
              <w:rPr>
                <w:color w:val="000000"/>
                <w:sz w:val="20"/>
                <w:lang w:val="en-CA" w:eastAsia="en-CA"/>
              </w:rPr>
            </w:pPr>
            <w:r>
              <w:rPr>
                <w:rFonts w:hint="cs"/>
                <w:color w:val="000000"/>
                <w:sz w:val="20"/>
                <w:rtl/>
                <w:lang w:val="en-CA" w:eastAsia="en-CA"/>
              </w:rPr>
              <w:t>تدريب مشغلي المحرقة</w:t>
            </w:r>
          </w:p>
        </w:tc>
        <w:tc>
          <w:tcPr>
            <w:tcW w:w="494" w:type="pct"/>
            <w:gridSpan w:val="2"/>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12,500</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12,500</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12,500</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12,500</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12,500</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12,500</w:t>
            </w:r>
          </w:p>
        </w:tc>
        <w:tc>
          <w:tcPr>
            <w:tcW w:w="39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12,500</w:t>
            </w:r>
          </w:p>
        </w:tc>
        <w:tc>
          <w:tcPr>
            <w:tcW w:w="398"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12,500</w:t>
            </w:r>
          </w:p>
        </w:tc>
        <w:tc>
          <w:tcPr>
            <w:tcW w:w="486" w:type="pct"/>
            <w:tcBorders>
              <w:top w:val="nil"/>
              <w:left w:val="nil"/>
              <w:bottom w:val="single" w:sz="4" w:space="0" w:color="auto"/>
              <w:right w:val="single" w:sz="4" w:space="0" w:color="auto"/>
            </w:tcBorders>
            <w:noWrap/>
            <w:tcMar>
              <w:top w:w="0" w:type="dxa"/>
              <w:left w:w="0" w:type="dxa"/>
              <w:bottom w:w="0" w:type="dxa"/>
              <w:right w:w="0" w:type="dxa"/>
            </w:tcMar>
            <w:hideMark/>
          </w:tcPr>
          <w:p w:rsidR="009B281B" w:rsidRDefault="009B281B">
            <w:pPr>
              <w:spacing w:before="20" w:after="20"/>
              <w:ind w:right="57"/>
              <w:jc w:val="right"/>
              <w:rPr>
                <w:color w:val="000000"/>
                <w:sz w:val="20"/>
                <w:lang w:val="en-CA" w:eastAsia="en-CA"/>
              </w:rPr>
            </w:pPr>
            <w:r>
              <w:rPr>
                <w:color w:val="000000"/>
                <w:sz w:val="20"/>
                <w:lang w:val="en-CA" w:eastAsia="en-CA"/>
              </w:rPr>
              <w:t>100,000</w:t>
            </w:r>
          </w:p>
        </w:tc>
      </w:tr>
    </w:tbl>
    <w:p w:rsidR="00296D59" w:rsidRPr="00296D59" w:rsidRDefault="00296D59" w:rsidP="00296D59">
      <w:pPr>
        <w:bidi/>
        <w:rPr>
          <w:sz w:val="18"/>
          <w:szCs w:val="18"/>
          <w:lang w:val="en-US" w:bidi="ar-SA"/>
        </w:rPr>
      </w:pPr>
      <w:r>
        <w:rPr>
          <w:rFonts w:hint="cs"/>
          <w:sz w:val="18"/>
          <w:szCs w:val="18"/>
          <w:rtl/>
          <w:lang w:val="en-US" w:bidi="ar-SA"/>
        </w:rPr>
        <w:t xml:space="preserve">*  </w:t>
      </w:r>
      <w:r w:rsidRPr="00296D59">
        <w:rPr>
          <w:sz w:val="18"/>
          <w:szCs w:val="18"/>
          <w:rtl/>
          <w:lang w:val="en-US" w:bidi="ar-SA"/>
        </w:rPr>
        <w:t>يشمل النيتروجين والصيانة ورسوم التسجيل السنوية كمحرقة ومشغل للنفايات الخطرة.</w:t>
      </w:r>
    </w:p>
    <w:p w:rsidR="00296D59" w:rsidRPr="00296D59" w:rsidRDefault="00296D59" w:rsidP="00296D59">
      <w:pPr>
        <w:bidi/>
        <w:rPr>
          <w:sz w:val="18"/>
          <w:szCs w:val="18"/>
          <w:rtl/>
          <w:lang w:val="en-US" w:bidi="ar-SA"/>
        </w:rPr>
      </w:pPr>
    </w:p>
    <w:p w:rsidR="009B281B" w:rsidRPr="009B281B" w:rsidRDefault="009B281B" w:rsidP="009B281B">
      <w:pPr>
        <w:pStyle w:val="StyleHeader4Para4Left0Firstline0"/>
        <w:numPr>
          <w:ilvl w:val="0"/>
          <w:numId w:val="0"/>
        </w:numPr>
        <w:bidi/>
        <w:ind w:left="1260" w:hanging="540"/>
        <w:rPr>
          <w:sz w:val="24"/>
          <w:szCs w:val="24"/>
          <w:rtl/>
          <w:lang w:val="en-CA" w:bidi="ar-SA"/>
        </w:rPr>
      </w:pPr>
    </w:p>
    <w:p w:rsidR="007E5D09" w:rsidRDefault="007E5D09" w:rsidP="00944658">
      <w:pPr>
        <w:pStyle w:val="StyleHeader4Para4Left0Firstline0"/>
        <w:numPr>
          <w:ilvl w:val="0"/>
          <w:numId w:val="0"/>
        </w:numPr>
        <w:rPr>
          <w:rtl/>
          <w:lang w:val="en-CA"/>
        </w:rPr>
      </w:pPr>
    </w:p>
    <w:sectPr w:rsidR="007E5D09" w:rsidSect="00FF13A8">
      <w:headerReference w:type="first" r:id="rId19"/>
      <w:footerReference w:type="first" r:id="rId20"/>
      <w:pgSz w:w="12240" w:h="15840" w:code="1"/>
      <w:pgMar w:top="850" w:right="1440" w:bottom="1440" w:left="1440" w:header="720" w:footer="706"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19B8" w:rsidRDefault="00A219B8">
      <w:r>
        <w:separator/>
      </w:r>
    </w:p>
  </w:endnote>
  <w:endnote w:type="continuationSeparator" w:id="0">
    <w:p w:rsidR="00A219B8" w:rsidRDefault="00A21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9EE" w:rsidRDefault="008C39EE">
    <w:pPr>
      <w:jc w:val="center"/>
    </w:pPr>
    <w:r>
      <w:fldChar w:fldCharType="begin"/>
    </w:r>
    <w:r>
      <w:instrText xml:space="preserve"> PAGE </w:instrText>
    </w:r>
    <w:r>
      <w:fldChar w:fldCharType="separate"/>
    </w:r>
    <w:r w:rsidR="001560C1">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9EE" w:rsidRDefault="008C39EE">
    <w:pPr>
      <w:jc w:val="center"/>
    </w:pPr>
    <w:r>
      <w:fldChar w:fldCharType="begin"/>
    </w:r>
    <w:r>
      <w:instrText xml:space="preserve"> PAGE </w:instrText>
    </w:r>
    <w:r>
      <w:fldChar w:fldCharType="separate"/>
    </w:r>
    <w:r w:rsidR="001560C1">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8C39EE" w:rsidRDefault="008C39EE">
        <w:pPr>
          <w:pStyle w:val="Footer"/>
          <w:jc w:val="center"/>
        </w:pPr>
        <w:r>
          <w:fldChar w:fldCharType="begin"/>
        </w:r>
        <w:r>
          <w:instrText xml:space="preserve"> PAGE   \* MERGEFORMAT </w:instrText>
        </w:r>
        <w:r>
          <w:fldChar w:fldCharType="separate"/>
        </w:r>
        <w:r w:rsidR="001560C1">
          <w:rPr>
            <w:noProof/>
          </w:rPr>
          <w:t>1</w:t>
        </w:r>
        <w:r>
          <w:rPr>
            <w:noProof/>
          </w:rPr>
          <w:fldChar w:fldCharType="end"/>
        </w:r>
      </w:p>
    </w:sdtContent>
  </w:sdt>
  <w:p w:rsidR="008C39EE" w:rsidRDefault="008C39EE">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9EE" w:rsidRDefault="008C39EE">
    <w:pPr>
      <w:jc w:val="center"/>
    </w:pPr>
    <w:r>
      <w:fldChar w:fldCharType="begin"/>
    </w:r>
    <w:r>
      <w:instrText xml:space="preserve"> PAGE </w:instrText>
    </w:r>
    <w:r>
      <w:fldChar w:fldCharType="separate"/>
    </w:r>
    <w:r w:rsidR="001560C1">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7026454"/>
      <w:docPartObj>
        <w:docPartGallery w:val="Page Numbers (Bottom of Page)"/>
        <w:docPartUnique/>
      </w:docPartObj>
    </w:sdtPr>
    <w:sdtEndPr>
      <w:rPr>
        <w:noProof/>
      </w:rPr>
    </w:sdtEndPr>
    <w:sdtContent>
      <w:p w:rsidR="008C39EE" w:rsidRDefault="008C39EE">
        <w:pPr>
          <w:pStyle w:val="Footer"/>
          <w:jc w:val="center"/>
        </w:pPr>
        <w:r>
          <w:fldChar w:fldCharType="begin"/>
        </w:r>
        <w:r>
          <w:instrText xml:space="preserve"> PAGE   \* MERGEFORMAT </w:instrText>
        </w:r>
        <w:r>
          <w:fldChar w:fldCharType="separate"/>
        </w:r>
        <w:r w:rsidR="001560C1">
          <w:rPr>
            <w:noProof/>
          </w:rPr>
          <w:t>1</w:t>
        </w:r>
        <w:r>
          <w:rPr>
            <w:noProof/>
          </w:rPr>
          <w:fldChar w:fldCharType="end"/>
        </w:r>
      </w:p>
    </w:sdtContent>
  </w:sdt>
  <w:p w:rsidR="008C39EE" w:rsidRDefault="008C39EE">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7784614"/>
      <w:docPartObj>
        <w:docPartGallery w:val="Page Numbers (Bottom of Page)"/>
        <w:docPartUnique/>
      </w:docPartObj>
    </w:sdtPr>
    <w:sdtEndPr>
      <w:rPr>
        <w:noProof/>
      </w:rPr>
    </w:sdtEndPr>
    <w:sdtContent>
      <w:p w:rsidR="008C39EE" w:rsidRDefault="008C39EE">
        <w:pPr>
          <w:pStyle w:val="Footer"/>
          <w:jc w:val="center"/>
        </w:pPr>
        <w:r>
          <w:fldChar w:fldCharType="begin"/>
        </w:r>
        <w:r>
          <w:instrText xml:space="preserve"> PAGE   \* MERGEFORMAT </w:instrText>
        </w:r>
        <w:r>
          <w:fldChar w:fldCharType="separate"/>
        </w:r>
        <w:r w:rsidR="001560C1">
          <w:rPr>
            <w:noProof/>
          </w:rPr>
          <w:t>1</w:t>
        </w:r>
        <w:r>
          <w:rPr>
            <w:noProof/>
          </w:rPr>
          <w:fldChar w:fldCharType="end"/>
        </w:r>
      </w:p>
    </w:sdtContent>
  </w:sdt>
  <w:p w:rsidR="008C39EE" w:rsidRDefault="008C39E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19B8" w:rsidRDefault="00A219B8">
      <w:r>
        <w:separator/>
      </w:r>
    </w:p>
  </w:footnote>
  <w:footnote w:type="continuationSeparator" w:id="0">
    <w:p w:rsidR="00A219B8" w:rsidRDefault="00A219B8">
      <w:r>
        <w:continuationSeparator/>
      </w:r>
    </w:p>
  </w:footnote>
  <w:footnote w:id="1">
    <w:p w:rsidR="008C39EE" w:rsidRPr="00C0337B" w:rsidRDefault="008C39EE" w:rsidP="00983FD1">
      <w:pPr>
        <w:pStyle w:val="FootnoteText"/>
        <w:bidi/>
        <w:jc w:val="left"/>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 xml:space="preserve">ستعقد اجتماعات عبر الانترنت وعملية الموافقة فيما بين الدورات </w:t>
      </w:r>
      <w:r>
        <w:rPr>
          <w:rFonts w:hint="cs"/>
          <w:rtl/>
          <w:lang w:val="en-US" w:bidi="ar-SA"/>
        </w:rPr>
        <w:t>في يونيه/ حزيران ويوليه/ تموز 2021 بسبب فيروس كورونا (كوفيد-19)</w:t>
      </w:r>
    </w:p>
  </w:footnote>
  <w:footnote w:id="2">
    <w:p w:rsidR="008C39EE" w:rsidRDefault="008C39EE" w:rsidP="00BF494C">
      <w:pPr>
        <w:pStyle w:val="FootnoteText"/>
        <w:bidi/>
        <w:rPr>
          <w:rtl/>
          <w:lang w:bidi="ar-SA"/>
        </w:rPr>
      </w:pPr>
      <w:r>
        <w:rPr>
          <w:rStyle w:val="FootnoteReference"/>
        </w:rPr>
        <w:footnoteRef/>
      </w:r>
      <w:r>
        <w:t xml:space="preserve"> </w:t>
      </w:r>
      <w:r>
        <w:rPr>
          <w:rFonts w:hint="cs"/>
          <w:rtl/>
          <w:lang w:bidi="ar-SA"/>
        </w:rPr>
        <w:t xml:space="preserve">  الوثيقة </w:t>
      </w:r>
      <w:r w:rsidRPr="004F338C">
        <w:t>UNEP/OzL.Pro/ExCom/83/44</w:t>
      </w:r>
    </w:p>
  </w:footnote>
  <w:footnote w:id="3">
    <w:p w:rsidR="008C39EE" w:rsidRDefault="008C39EE" w:rsidP="00BF494C">
      <w:pPr>
        <w:pStyle w:val="FootnoteText"/>
        <w:bidi/>
        <w:rPr>
          <w:rtl/>
          <w:lang w:bidi="ar-SA"/>
        </w:rPr>
      </w:pPr>
      <w:r>
        <w:rPr>
          <w:rStyle w:val="FootnoteReference"/>
        </w:rPr>
        <w:footnoteRef/>
      </w:r>
      <w:r>
        <w:t xml:space="preserve"> </w:t>
      </w:r>
      <w:r>
        <w:rPr>
          <w:rFonts w:hint="cs"/>
          <w:rtl/>
          <w:lang w:bidi="ar-SA"/>
        </w:rPr>
        <w:t xml:space="preserve">  الوثيقة </w:t>
      </w:r>
      <w:r w:rsidRPr="00412A7B">
        <w:rPr>
          <w:lang w:val="en-CA"/>
        </w:rPr>
        <w:t>UNEP/OzL.Pro/ExCom/8</w:t>
      </w:r>
      <w:r>
        <w:rPr>
          <w:lang w:val="en-CA"/>
        </w:rPr>
        <w:t>4/71</w:t>
      </w:r>
    </w:p>
  </w:footnote>
  <w:footnote w:id="4">
    <w:p w:rsidR="008C39EE" w:rsidRDefault="008C39EE" w:rsidP="00DF76DC">
      <w:pPr>
        <w:pStyle w:val="FootnoteText"/>
        <w:bidi/>
        <w:rPr>
          <w:rtl/>
          <w:lang w:bidi="ar-SA"/>
        </w:rPr>
      </w:pPr>
      <w:r>
        <w:rPr>
          <w:rStyle w:val="FootnoteReference"/>
        </w:rPr>
        <w:footnoteRef/>
      </w:r>
      <w:r>
        <w:rPr>
          <w:rFonts w:hint="cs"/>
          <w:rtl/>
          <w:lang w:bidi="ar-SA"/>
        </w:rPr>
        <w:t xml:space="preserve">  الوثيقة </w:t>
      </w:r>
      <w:r>
        <w:rPr>
          <w:lang w:val="en-CA"/>
        </w:rPr>
        <w:t>UNEP/OzL.Pro/ExCom/85/64/Rev.1</w:t>
      </w:r>
    </w:p>
  </w:footnote>
  <w:footnote w:id="5">
    <w:p w:rsidR="008C39EE" w:rsidRDefault="008C39EE" w:rsidP="002176B2">
      <w:pPr>
        <w:pStyle w:val="FootnoteText"/>
        <w:bidi/>
        <w:rPr>
          <w:rtl/>
          <w:lang w:bidi="ar-SA"/>
        </w:rPr>
      </w:pPr>
      <w:r>
        <w:rPr>
          <w:rStyle w:val="FootnoteReference"/>
        </w:rPr>
        <w:footnoteRef/>
      </w:r>
      <w:r>
        <w:rPr>
          <w:rFonts w:hint="cs"/>
          <w:rtl/>
          <w:lang w:bidi="ar-SA"/>
        </w:rPr>
        <w:t xml:space="preserve"> </w:t>
      </w:r>
      <w:r w:rsidRPr="00057F17">
        <w:rPr>
          <w:rtl/>
          <w:lang w:bidi="ar-SA"/>
        </w:rPr>
        <w:t>في ضوء جائحة</w:t>
      </w:r>
      <w:r>
        <w:rPr>
          <w:rFonts w:hint="cs"/>
          <w:rtl/>
          <w:lang w:bidi="ar-SA"/>
        </w:rPr>
        <w:t xml:space="preserve"> كوفيد-19</w:t>
      </w:r>
      <w:r w:rsidRPr="00057F17">
        <w:rPr>
          <w:rtl/>
          <w:lang w:bidi="ar-SA"/>
        </w:rPr>
        <w:t xml:space="preserve">، وافقت اللجنة التنفيذية على تأجيل اجتماعها </w:t>
      </w:r>
      <w:r>
        <w:rPr>
          <w:rFonts w:hint="cs"/>
          <w:rtl/>
          <w:lang w:bidi="ar-SA"/>
        </w:rPr>
        <w:t>الخامس والثمانين</w:t>
      </w:r>
      <w:r w:rsidRPr="00057F17">
        <w:rPr>
          <w:rtl/>
          <w:lang w:bidi="ar-SA"/>
        </w:rPr>
        <w:t xml:space="preserve">، المقرر </w:t>
      </w:r>
      <w:r>
        <w:rPr>
          <w:rFonts w:hint="cs"/>
          <w:rtl/>
          <w:lang w:bidi="ar-SA"/>
        </w:rPr>
        <w:t xml:space="preserve">عقده </w:t>
      </w:r>
      <w:r w:rsidRPr="00057F17">
        <w:rPr>
          <w:rtl/>
          <w:lang w:bidi="ar-SA"/>
        </w:rPr>
        <w:t>أصلا من 25 إلى 29 مايو</w:t>
      </w:r>
      <w:r>
        <w:rPr>
          <w:rFonts w:hint="cs"/>
          <w:rtl/>
          <w:lang w:bidi="ar-SA"/>
        </w:rPr>
        <w:t xml:space="preserve">/ </w:t>
      </w:r>
      <w:r>
        <w:rPr>
          <w:rtl/>
          <w:lang w:bidi="ar-SA"/>
        </w:rPr>
        <w:t>أيار 2020، وعقده</w:t>
      </w:r>
      <w:r w:rsidRPr="00057F17">
        <w:rPr>
          <w:rtl/>
          <w:lang w:bidi="ar-SA"/>
        </w:rPr>
        <w:t xml:space="preserve"> </w:t>
      </w:r>
      <w:r>
        <w:rPr>
          <w:rFonts w:hint="cs"/>
          <w:rtl/>
          <w:lang w:bidi="ar-SA"/>
        </w:rPr>
        <w:t>مع الاجتماع السادس والثمانين</w:t>
      </w:r>
      <w:r w:rsidRPr="00057F17">
        <w:rPr>
          <w:rtl/>
          <w:lang w:bidi="ar-SA"/>
        </w:rPr>
        <w:t xml:space="preserve"> في نوفمبر</w:t>
      </w:r>
      <w:r>
        <w:rPr>
          <w:rFonts w:hint="cs"/>
          <w:rtl/>
          <w:lang w:bidi="ar-SA"/>
        </w:rPr>
        <w:t>/ تشرين الثاني</w:t>
      </w:r>
      <w:r w:rsidRPr="00057F17">
        <w:rPr>
          <w:rtl/>
          <w:lang w:bidi="ar-SA"/>
        </w:rPr>
        <w:t xml:space="preserve"> 2020. </w:t>
      </w:r>
      <w:r>
        <w:rPr>
          <w:rFonts w:hint="cs"/>
          <w:rtl/>
          <w:lang w:bidi="ar-SA"/>
        </w:rPr>
        <w:t>و</w:t>
      </w:r>
      <w:r>
        <w:rPr>
          <w:rtl/>
          <w:lang w:bidi="ar-SA"/>
        </w:rPr>
        <w:t xml:space="preserve">من أجل ضمان </w:t>
      </w:r>
      <w:r w:rsidRPr="00057F17">
        <w:rPr>
          <w:rtl/>
          <w:lang w:bidi="ar-SA"/>
        </w:rPr>
        <w:t>استمرارية الأنشطة المتعلقة بالامتثال في بلدان ال</w:t>
      </w:r>
      <w:r>
        <w:rPr>
          <w:rtl/>
          <w:lang w:bidi="ar-SA"/>
        </w:rPr>
        <w:t>مادة 5، والحد من عبء عملها عند عقد</w:t>
      </w:r>
      <w:r>
        <w:rPr>
          <w:rFonts w:hint="cs"/>
          <w:rtl/>
          <w:lang w:bidi="ar-SA"/>
        </w:rPr>
        <w:t>ها</w:t>
      </w:r>
      <w:r w:rsidRPr="00057F17">
        <w:rPr>
          <w:rtl/>
          <w:lang w:bidi="ar-SA"/>
        </w:rPr>
        <w:t xml:space="preserve">، قررت اللجنة التنفيذية تنفيذ عملية موافقة بين الدورات </w:t>
      </w:r>
      <w:r>
        <w:rPr>
          <w:rFonts w:hint="cs"/>
          <w:rtl/>
          <w:lang w:bidi="ar-SA"/>
        </w:rPr>
        <w:t>للمشروعات</w:t>
      </w:r>
      <w:r w:rsidRPr="00057F17">
        <w:rPr>
          <w:rtl/>
          <w:lang w:bidi="ar-SA"/>
        </w:rPr>
        <w:t xml:space="preserve"> والأنشطة التي ستقدم إلى الاجتماع </w:t>
      </w:r>
      <w:r>
        <w:rPr>
          <w:rFonts w:hint="cs"/>
          <w:rtl/>
          <w:lang w:bidi="ar-SA"/>
        </w:rPr>
        <w:t>الخامس والثمانين</w:t>
      </w:r>
      <w:r w:rsidRPr="00057F17">
        <w:rPr>
          <w:rtl/>
          <w:lang w:bidi="ar-SA"/>
        </w:rPr>
        <w:t xml:space="preserve">؛ </w:t>
      </w:r>
      <w:r>
        <w:rPr>
          <w:rFonts w:hint="cs"/>
          <w:rtl/>
          <w:lang w:bidi="ar-SA"/>
        </w:rPr>
        <w:t>و</w:t>
      </w:r>
      <w:r w:rsidRPr="00057F17">
        <w:rPr>
          <w:rtl/>
          <w:lang w:bidi="ar-SA"/>
        </w:rPr>
        <w:t xml:space="preserve">سيتم إدراج بنود جدول الأعمال التي لم يتم النظر فيها فيما بين الدورات في جدول أعمال الاجتماع </w:t>
      </w:r>
      <w:r>
        <w:rPr>
          <w:rFonts w:hint="cs"/>
          <w:rtl/>
          <w:lang w:bidi="ar-SA"/>
        </w:rPr>
        <w:t>السادس والثمانين</w:t>
      </w:r>
      <w:r w:rsidRPr="00057F17">
        <w:rPr>
          <w:rtl/>
          <w:lang w:bidi="ar-SA"/>
        </w:rPr>
        <w:t xml:space="preserve">. </w:t>
      </w:r>
      <w:r>
        <w:rPr>
          <w:rFonts w:hint="cs"/>
          <w:rtl/>
          <w:lang w:bidi="ar-SA"/>
        </w:rPr>
        <w:t>ونظرا</w:t>
      </w:r>
      <w:r w:rsidRPr="00057F17">
        <w:rPr>
          <w:rtl/>
          <w:lang w:bidi="ar-SA"/>
        </w:rPr>
        <w:t xml:space="preserve"> </w:t>
      </w:r>
      <w:r>
        <w:rPr>
          <w:rFonts w:hint="cs"/>
          <w:rtl/>
          <w:lang w:bidi="ar-SA"/>
        </w:rPr>
        <w:t>ل</w:t>
      </w:r>
      <w:r w:rsidRPr="00057F17">
        <w:rPr>
          <w:rtl/>
          <w:lang w:bidi="ar-SA"/>
        </w:rPr>
        <w:t xml:space="preserve">تطور الوباء، </w:t>
      </w:r>
      <w:r>
        <w:rPr>
          <w:rFonts w:hint="cs"/>
          <w:rtl/>
          <w:lang w:bidi="ar-SA"/>
        </w:rPr>
        <w:t>أرجأت</w:t>
      </w:r>
      <w:r w:rsidRPr="00057F17">
        <w:rPr>
          <w:rtl/>
          <w:lang w:bidi="ar-SA"/>
        </w:rPr>
        <w:t xml:space="preserve"> اللجنة التنفيذية </w:t>
      </w:r>
      <w:r>
        <w:rPr>
          <w:rFonts w:hint="cs"/>
          <w:rtl/>
          <w:lang w:bidi="ar-SA"/>
        </w:rPr>
        <w:t>كلا ال</w:t>
      </w:r>
      <w:r>
        <w:rPr>
          <w:rtl/>
          <w:lang w:bidi="ar-SA"/>
        </w:rPr>
        <w:t>اجتماع</w:t>
      </w:r>
      <w:r>
        <w:rPr>
          <w:rFonts w:hint="cs"/>
          <w:rtl/>
          <w:lang w:bidi="ar-SA"/>
        </w:rPr>
        <w:t>ين</w:t>
      </w:r>
      <w:r w:rsidRPr="00057F17">
        <w:rPr>
          <w:rtl/>
          <w:lang w:bidi="ar-SA"/>
        </w:rPr>
        <w:t xml:space="preserve"> إلى مارس</w:t>
      </w:r>
      <w:r>
        <w:rPr>
          <w:rFonts w:hint="cs"/>
          <w:rtl/>
          <w:lang w:bidi="ar-SA"/>
        </w:rPr>
        <w:t xml:space="preserve">/ آذار </w:t>
      </w:r>
      <w:r w:rsidRPr="00057F17">
        <w:rPr>
          <w:rtl/>
          <w:lang w:bidi="ar-SA"/>
        </w:rPr>
        <w:t>2021.</w:t>
      </w:r>
    </w:p>
  </w:footnote>
  <w:footnote w:id="6">
    <w:p w:rsidR="008C39EE" w:rsidRDefault="008C39EE" w:rsidP="00FC4B4A">
      <w:pPr>
        <w:pStyle w:val="FootnoteText"/>
        <w:bidi/>
        <w:rPr>
          <w:rtl/>
          <w:lang w:bidi="ar-SA"/>
        </w:rPr>
      </w:pPr>
      <w:r>
        <w:rPr>
          <w:rStyle w:val="FootnoteReference"/>
        </w:rPr>
        <w:footnoteRef/>
      </w:r>
      <w:r>
        <w:rPr>
          <w:rFonts w:hint="cs"/>
          <w:rtl/>
          <w:lang w:bidi="ar-SA"/>
        </w:rPr>
        <w:t xml:space="preserve">  </w:t>
      </w:r>
      <w:r>
        <w:rPr>
          <w:rtl/>
          <w:lang w:bidi="ar-SA"/>
        </w:rPr>
        <w:t xml:space="preserve">المعلومات السرية </w:t>
      </w:r>
      <w:r w:rsidRPr="00057F17">
        <w:rPr>
          <w:rtl/>
          <w:lang w:bidi="ar-SA"/>
        </w:rPr>
        <w:t>متاحة عند</w:t>
      </w:r>
      <w:r>
        <w:rPr>
          <w:rFonts w:hint="cs"/>
          <w:rtl/>
          <w:lang w:bidi="ar-SA"/>
        </w:rPr>
        <w:t>ما يطلبها</w:t>
      </w:r>
      <w:r w:rsidRPr="00057F17">
        <w:rPr>
          <w:rtl/>
          <w:lang w:bidi="ar-SA"/>
        </w:rPr>
        <w:t xml:space="preserve"> أعضاء اللجنة التنفيذية</w:t>
      </w:r>
    </w:p>
  </w:footnote>
  <w:footnote w:id="7">
    <w:p w:rsidR="008C39EE" w:rsidRDefault="008C39EE" w:rsidP="00DF76DC">
      <w:pPr>
        <w:pStyle w:val="FootnoteText"/>
        <w:bidi/>
        <w:rPr>
          <w:rtl/>
          <w:lang w:bidi="ar-SA"/>
        </w:rPr>
      </w:pPr>
      <w:r>
        <w:rPr>
          <w:rStyle w:val="FootnoteReference"/>
        </w:rPr>
        <w:footnoteRef/>
      </w:r>
      <w:r>
        <w:rPr>
          <w:rFonts w:hint="cs"/>
          <w:rtl/>
          <w:lang w:bidi="ar-SA"/>
        </w:rPr>
        <w:t xml:space="preserve">  </w:t>
      </w:r>
      <w:r w:rsidRPr="00057F17">
        <w:rPr>
          <w:rtl/>
          <w:lang w:bidi="ar-SA"/>
        </w:rPr>
        <w:t>باستثناء حالة إغلاق</w:t>
      </w:r>
      <w:r>
        <w:rPr>
          <w:rFonts w:hint="cs"/>
          <w:rtl/>
          <w:lang w:bidi="ar-SA"/>
        </w:rPr>
        <w:t xml:space="preserve"> شركة</w:t>
      </w:r>
      <w:r w:rsidRPr="00057F17">
        <w:rPr>
          <w:rtl/>
          <w:lang w:bidi="ar-SA"/>
        </w:rPr>
        <w:t xml:space="preserve"> </w:t>
      </w:r>
      <w:r w:rsidRPr="00057F17">
        <w:rPr>
          <w:lang w:bidi="ar-SA"/>
        </w:rPr>
        <w:t>FIASA</w:t>
      </w:r>
      <w:r w:rsidRPr="00057F17">
        <w:rPr>
          <w:rtl/>
          <w:lang w:bidi="ar-SA"/>
        </w:rPr>
        <w:t xml:space="preserve"> قبل 1 يناير</w:t>
      </w:r>
      <w:r>
        <w:rPr>
          <w:rFonts w:hint="cs"/>
          <w:rtl/>
          <w:lang w:bidi="ar-SA"/>
        </w:rPr>
        <w:t>/ كانون الثاني</w:t>
      </w:r>
      <w:r w:rsidRPr="00057F17">
        <w:rPr>
          <w:rtl/>
          <w:lang w:bidi="ar-SA"/>
        </w:rPr>
        <w:t xml:space="preserve"> 2024.</w:t>
      </w:r>
    </w:p>
  </w:footnote>
  <w:footnote w:id="8">
    <w:p w:rsidR="008C39EE" w:rsidRDefault="008C39EE" w:rsidP="00DF76DC">
      <w:pPr>
        <w:pStyle w:val="FootnoteText"/>
        <w:bidi/>
        <w:rPr>
          <w:rtl/>
          <w:lang w:bidi="ar-SA"/>
        </w:rPr>
      </w:pPr>
      <w:r>
        <w:rPr>
          <w:rStyle w:val="FootnoteReference"/>
        </w:rPr>
        <w:footnoteRef/>
      </w:r>
      <w:r>
        <w:rPr>
          <w:rFonts w:hint="cs"/>
          <w:rtl/>
          <w:lang w:bidi="ar-SA"/>
        </w:rPr>
        <w:t xml:space="preserve"> </w:t>
      </w:r>
      <w:r w:rsidRPr="00057F17">
        <w:rPr>
          <w:rtl/>
          <w:lang w:bidi="ar-SA"/>
        </w:rPr>
        <w:t xml:space="preserve">استنادًا إلى بيانات الإنتاج والمبيعات (السرية) من عام </w:t>
      </w:r>
      <w:r>
        <w:rPr>
          <w:rtl/>
          <w:lang w:bidi="ar-SA"/>
        </w:rPr>
        <w:t>2014 حتى عام 2019</w:t>
      </w:r>
      <w:r w:rsidRPr="00057F17">
        <w:rPr>
          <w:rtl/>
          <w:lang w:bidi="ar-SA"/>
        </w:rPr>
        <w:t>، بلغت مخزونات</w:t>
      </w:r>
      <w:r>
        <w:rPr>
          <w:rFonts w:hint="cs"/>
          <w:rtl/>
          <w:lang w:bidi="ar-SA"/>
        </w:rPr>
        <w:t xml:space="preserve"> شركة</w:t>
      </w:r>
      <w:r w:rsidRPr="00057F17">
        <w:rPr>
          <w:rtl/>
          <w:lang w:bidi="ar-SA"/>
        </w:rPr>
        <w:t xml:space="preserve"> </w:t>
      </w:r>
      <w:r w:rsidRPr="00057F17">
        <w:rPr>
          <w:lang w:bidi="ar-SA"/>
        </w:rPr>
        <w:t>FIASA</w:t>
      </w:r>
      <w:r w:rsidRPr="00057F17">
        <w:rPr>
          <w:rtl/>
          <w:lang w:bidi="ar-SA"/>
        </w:rPr>
        <w:t xml:space="preserve"> في نهاية العام حوالي 25 في المائة من إجمالي مبيعاتها لعام 2019. انظر الفقرة 8 من الوثيقة </w:t>
      </w:r>
      <w:r w:rsidRPr="00057F17">
        <w:rPr>
          <w:lang w:bidi="ar-SA"/>
        </w:rPr>
        <w:t>U</w:t>
      </w:r>
      <w:r>
        <w:rPr>
          <w:lang w:bidi="ar-SA"/>
        </w:rPr>
        <w:t>NEP/OzL.Pro/ExCom/85/64/</w:t>
      </w:r>
      <w:r w:rsidRPr="00057F17">
        <w:rPr>
          <w:lang w:bidi="ar-SA"/>
        </w:rPr>
        <w:t>Rev.1</w:t>
      </w:r>
      <w:r w:rsidRPr="00057F17">
        <w:rPr>
          <w:rtl/>
          <w:lang w:bidi="ar-SA"/>
        </w:rPr>
        <w:t>.</w:t>
      </w:r>
    </w:p>
  </w:footnote>
  <w:footnote w:id="9">
    <w:p w:rsidR="008C39EE" w:rsidRPr="00DF76DC" w:rsidRDefault="008C39EE" w:rsidP="00195FD5">
      <w:pPr>
        <w:pStyle w:val="FootnoteText"/>
        <w:bidi/>
        <w:rPr>
          <w:rtl/>
          <w:lang w:bidi="ar-SA"/>
        </w:rPr>
      </w:pPr>
      <w:r>
        <w:rPr>
          <w:rStyle w:val="FootnoteReference"/>
        </w:rPr>
        <w:footnoteRef/>
      </w:r>
      <w:r>
        <w:rPr>
          <w:rFonts w:hint="cs"/>
          <w:rtl/>
          <w:lang w:bidi="ar-SA"/>
        </w:rPr>
        <w:t xml:space="preserve">   </w:t>
      </w:r>
      <w:r>
        <w:t>$</w:t>
      </w:r>
      <w:r>
        <w:rPr>
          <w:rFonts w:hint="cs"/>
          <w:rtl/>
          <w:lang w:bidi="ar-SA"/>
        </w:rPr>
        <w:t xml:space="preserve"> 0,826 يورو/ دولار أمريكي</w:t>
      </w:r>
    </w:p>
  </w:footnote>
  <w:footnote w:id="10">
    <w:p w:rsidR="008C39EE" w:rsidRDefault="008C39EE" w:rsidP="000E023B">
      <w:pPr>
        <w:pStyle w:val="FootnoteText"/>
        <w:bidi/>
        <w:rPr>
          <w:rtl/>
          <w:lang w:bidi="ar-SA"/>
        </w:rPr>
      </w:pPr>
      <w:r>
        <w:rPr>
          <w:rStyle w:val="FootnoteReference"/>
        </w:rPr>
        <w:footnoteRef/>
      </w:r>
      <w:r>
        <w:rPr>
          <w:rFonts w:hint="cs"/>
          <w:rtl/>
          <w:lang w:bidi="ar-SA"/>
        </w:rPr>
        <w:t xml:space="preserve"> يجب أن تسجل</w:t>
      </w:r>
      <w:r w:rsidRPr="006B58F5">
        <w:rPr>
          <w:rtl/>
          <w:lang w:bidi="ar-SA"/>
        </w:rPr>
        <w:t xml:space="preserve"> </w:t>
      </w:r>
      <w:r>
        <w:rPr>
          <w:rFonts w:hint="cs"/>
          <w:rtl/>
          <w:lang w:bidi="ar-SA"/>
        </w:rPr>
        <w:t>الشركة</w:t>
      </w:r>
      <w:r w:rsidRPr="006B58F5">
        <w:rPr>
          <w:rtl/>
          <w:lang w:bidi="ar-SA"/>
        </w:rPr>
        <w:t xml:space="preserve"> كمنشأة لتوليد النفايات الخطرة ومعالجتها من أجل تخزين </w:t>
      </w:r>
      <w:r>
        <w:rPr>
          <w:rFonts w:hint="cs"/>
          <w:rtl/>
          <w:lang w:bidi="ar-SA"/>
        </w:rPr>
        <w:t>ال</w:t>
      </w:r>
      <w:r w:rsidRPr="006B58F5">
        <w:rPr>
          <w:rtl/>
          <w:lang w:bidi="ar-SA"/>
        </w:rPr>
        <w:t xml:space="preserve">منتج </w:t>
      </w:r>
      <w:r>
        <w:rPr>
          <w:rFonts w:hint="cs"/>
          <w:rtl/>
          <w:lang w:bidi="ar-SA"/>
        </w:rPr>
        <w:t>ال</w:t>
      </w:r>
      <w:r w:rsidRPr="006B58F5">
        <w:rPr>
          <w:rtl/>
          <w:lang w:bidi="ar-SA"/>
        </w:rPr>
        <w:t xml:space="preserve">ثانوي </w:t>
      </w:r>
      <w:r>
        <w:rPr>
          <w:rFonts w:hint="cs"/>
          <w:rtl/>
          <w:lang w:bidi="ar-SA"/>
        </w:rPr>
        <w:t>الهيدروفلوروكربون-</w:t>
      </w:r>
      <w:r w:rsidRPr="006B58F5">
        <w:rPr>
          <w:rtl/>
          <w:lang w:bidi="ar-SA"/>
        </w:rPr>
        <w:t xml:space="preserve"> 23 في</w:t>
      </w:r>
      <w:r>
        <w:rPr>
          <w:rtl/>
          <w:lang w:bidi="ar-SA"/>
        </w:rPr>
        <w:t xml:space="preserve"> خزان التبريد الخاص بها وتدميره</w:t>
      </w:r>
      <w:r w:rsidRPr="006B58F5">
        <w:rPr>
          <w:rtl/>
          <w:lang w:bidi="ar-SA"/>
        </w:rPr>
        <w:t xml:space="preserve">. </w:t>
      </w:r>
      <w:r>
        <w:rPr>
          <w:rFonts w:hint="cs"/>
          <w:rtl/>
          <w:lang w:bidi="ar-SA"/>
        </w:rPr>
        <w:t>و</w:t>
      </w:r>
      <w:r w:rsidRPr="006B58F5">
        <w:rPr>
          <w:rtl/>
          <w:lang w:bidi="ar-SA"/>
        </w:rPr>
        <w:t>نظرًا للوقت اللازم لتقديم طلب والحص</w:t>
      </w:r>
      <w:r>
        <w:rPr>
          <w:rtl/>
          <w:lang w:bidi="ar-SA"/>
        </w:rPr>
        <w:t>ول على الموافقة على هذا التسجيل</w:t>
      </w:r>
      <w:r w:rsidRPr="006B58F5">
        <w:rPr>
          <w:rtl/>
          <w:lang w:bidi="ar-SA"/>
        </w:rPr>
        <w:t>، وسعة الخزان المبرد</w:t>
      </w:r>
      <w:r>
        <w:rPr>
          <w:rtl/>
          <w:lang w:bidi="ar-SA"/>
        </w:rPr>
        <w:t xml:space="preserve">، والوقت اللازم لتجديد المحرقة، </w:t>
      </w:r>
      <w:r w:rsidRPr="006B58F5">
        <w:rPr>
          <w:rtl/>
          <w:lang w:bidi="ar-SA"/>
        </w:rPr>
        <w:t xml:space="preserve">من المحتمل أن يكون الأول من يناير 2022 هو أقرب تاريخ يمكن أن تبدأ فيه </w:t>
      </w:r>
      <w:r>
        <w:rPr>
          <w:rFonts w:hint="cs"/>
          <w:rtl/>
          <w:lang w:bidi="ar-SA"/>
        </w:rPr>
        <w:t>الشركة</w:t>
      </w:r>
      <w:r w:rsidRPr="006B58F5">
        <w:rPr>
          <w:rtl/>
          <w:lang w:bidi="ar-SA"/>
        </w:rPr>
        <w:t xml:space="preserve"> في تخزين </w:t>
      </w:r>
      <w:r>
        <w:rPr>
          <w:rFonts w:hint="cs"/>
          <w:rtl/>
          <w:lang w:bidi="ar-SA"/>
        </w:rPr>
        <w:t>ال</w:t>
      </w:r>
      <w:r w:rsidRPr="006B58F5">
        <w:rPr>
          <w:rtl/>
          <w:lang w:bidi="ar-SA"/>
        </w:rPr>
        <w:t xml:space="preserve">منتج </w:t>
      </w:r>
      <w:r>
        <w:rPr>
          <w:rFonts w:hint="cs"/>
          <w:rtl/>
          <w:lang w:bidi="ar-SA"/>
        </w:rPr>
        <w:t>ال</w:t>
      </w:r>
      <w:r w:rsidRPr="006B58F5">
        <w:rPr>
          <w:rtl/>
          <w:lang w:bidi="ar-SA"/>
        </w:rPr>
        <w:t xml:space="preserve">ثانوي من </w:t>
      </w:r>
      <w:r>
        <w:rPr>
          <w:rFonts w:hint="cs"/>
          <w:rtl/>
          <w:lang w:bidi="ar-SA"/>
        </w:rPr>
        <w:t>الهيدروفلوروكربون-</w:t>
      </w:r>
      <w:r w:rsidRPr="006B58F5">
        <w:rPr>
          <w:rtl/>
          <w:lang w:bidi="ar-SA"/>
        </w:rPr>
        <w:t xml:space="preserve"> 23</w:t>
      </w:r>
      <w:r>
        <w:rPr>
          <w:rtl/>
          <w:lang w:bidi="ar-SA"/>
        </w:rPr>
        <w:t xml:space="preserve">. </w:t>
      </w:r>
    </w:p>
  </w:footnote>
  <w:footnote w:id="11">
    <w:p w:rsidR="008C39EE" w:rsidRDefault="008C39EE" w:rsidP="00AF6FE6">
      <w:pPr>
        <w:pStyle w:val="FootnoteText"/>
        <w:bidi/>
        <w:rPr>
          <w:rtl/>
          <w:lang w:bidi="ar-SA"/>
        </w:rPr>
      </w:pPr>
      <w:r>
        <w:rPr>
          <w:rStyle w:val="FootnoteReference"/>
        </w:rPr>
        <w:footnoteRef/>
      </w:r>
      <w:r>
        <w:t xml:space="preserve"> </w:t>
      </w:r>
      <w:r>
        <w:rPr>
          <w:rFonts w:hint="cs"/>
          <w:rtl/>
          <w:lang w:bidi="ar-SA"/>
        </w:rPr>
        <w:t xml:space="preserve">  انظر الوثيقة </w:t>
      </w:r>
      <w:r>
        <w:t>UNEP/OzL.Pro/ExCom/79/48</w:t>
      </w:r>
      <w:r>
        <w:rPr>
          <w:rFonts w:hint="cs"/>
          <w:rtl/>
        </w:rPr>
        <w:t>.</w:t>
      </w:r>
    </w:p>
  </w:footnote>
  <w:footnote w:id="12">
    <w:p w:rsidR="008C39EE" w:rsidRDefault="008C39EE" w:rsidP="00EC523E">
      <w:pPr>
        <w:pStyle w:val="FootnoteText"/>
        <w:bidi/>
        <w:rPr>
          <w:rtl/>
          <w:lang w:bidi="ar-SA"/>
        </w:rPr>
      </w:pPr>
      <w:r>
        <w:rPr>
          <w:rStyle w:val="FootnoteReference"/>
        </w:rPr>
        <w:footnoteRef/>
      </w:r>
      <w:r>
        <w:t xml:space="preserve"> </w:t>
      </w:r>
      <w:r>
        <w:rPr>
          <w:rFonts w:hint="cs"/>
          <w:rtl/>
          <w:lang w:bidi="ar-SA"/>
        </w:rPr>
        <w:t xml:space="preserve">  الوثيقة </w:t>
      </w:r>
      <w:r w:rsidRPr="00635AAD">
        <w:t>UNEP/OzL.Pro/ExCom/87/</w:t>
      </w:r>
      <w:r>
        <w:t>54</w:t>
      </w:r>
      <w:r>
        <w:rPr>
          <w:rFonts w:hint="cs"/>
          <w:rt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9EE" w:rsidRDefault="008C39EE" w:rsidP="001560C1">
    <w:pPr>
      <w:jc w:val="right"/>
    </w:pPr>
    <w:fldSimple w:instr=" DOCPROPERTY &quot;Document number&quot;  \* MERGEFORMAT ">
      <w:r>
        <w:t>UNEP/OzL.Pro/ExCom/87/53</w:t>
      </w:r>
    </w:fldSimple>
  </w:p>
  <w:p w:rsidR="008C39EE" w:rsidRDefault="008C39EE"/>
  <w:p w:rsidR="008C39EE" w:rsidRDefault="008C39E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9EE" w:rsidRDefault="008C39EE" w:rsidP="001560C1">
    <w:pPr>
      <w:jc w:val="left"/>
    </w:pPr>
    <w:fldSimple w:instr=" DOCPROPERTY &quot;Document number&quot;  \* MERGEFORMAT ">
      <w:r>
        <w:t>UNEP/OzL.Pro/ExCom/87/53</w:t>
      </w:r>
    </w:fldSimple>
  </w:p>
  <w:p w:rsidR="008C39EE" w:rsidRDefault="008C39E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9EE" w:rsidRDefault="008C39EE" w:rsidP="00FF13A8">
    <w:pPr>
      <w:jc w:val="right"/>
    </w:pPr>
    <w:fldSimple w:instr=" DOCPROPERTY &quot;Document number&quot;  \* MERGEFORMAT ">
      <w:r>
        <w:t>UNEP/OzL.Pro/ExCom/87/53</w:t>
      </w:r>
    </w:fldSimple>
  </w:p>
  <w:p w:rsidR="008C39EE" w:rsidRDefault="008C39EE" w:rsidP="00FF13A8">
    <w:pPr>
      <w:jc w:val="right"/>
    </w:pPr>
    <w:r>
      <w:t>Annex I</w:t>
    </w:r>
  </w:p>
  <w:p w:rsidR="008C39EE" w:rsidRDefault="008C39EE" w:rsidP="00FF13A8">
    <w:pP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9EE" w:rsidRDefault="008C39EE" w:rsidP="00FF13A8">
    <w:pPr>
      <w:jc w:val="left"/>
    </w:pPr>
    <w:fldSimple w:instr=" DOCPROPERTY &quot;Document number&quot;  \* MERGEFORMAT ">
      <w:r>
        <w:t>UNEP/OzL.Pro/ExCom/87/53</w:t>
      </w:r>
    </w:fldSimple>
  </w:p>
  <w:p w:rsidR="008C39EE" w:rsidRDefault="008C39EE">
    <w:pPr>
      <w:pStyle w:val="Header"/>
    </w:pPr>
    <w:r>
      <w:t>Annex I</w:t>
    </w:r>
  </w:p>
  <w:p w:rsidR="008C39EE" w:rsidRDefault="008C39EE">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9EE" w:rsidRDefault="008C39EE" w:rsidP="00FF13A8">
    <w:pPr>
      <w:jc w:val="left"/>
    </w:pPr>
    <w:fldSimple w:instr=" DOCPROPERTY &quot;Document number&quot;  \* MERGEFORMAT ">
      <w:r>
        <w:t>UNEP/OzL.Pro/ExCom/87/53</w:t>
      </w:r>
    </w:fldSimple>
  </w:p>
  <w:p w:rsidR="008C39EE" w:rsidRDefault="008C39EE">
    <w:pPr>
      <w:pStyle w:val="Header"/>
    </w:pPr>
    <w:r>
      <w:t>Annex II</w:t>
    </w:r>
  </w:p>
  <w:p w:rsidR="008C39EE" w:rsidRDefault="008C39E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317315"/>
    <w:multiLevelType w:val="hybridMultilevel"/>
    <w:tmpl w:val="7BC238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1CF16B5"/>
    <w:multiLevelType w:val="hybridMultilevel"/>
    <w:tmpl w:val="1D20A62C"/>
    <w:lvl w:ilvl="0" w:tplc="62B63B9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73B1F64"/>
    <w:multiLevelType w:val="hybridMultilevel"/>
    <w:tmpl w:val="F37C76D4"/>
    <w:lvl w:ilvl="0" w:tplc="774E86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DF10ED5"/>
    <w:multiLevelType w:val="hybridMultilevel"/>
    <w:tmpl w:val="4FDAF2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2882142"/>
    <w:multiLevelType w:val="hybridMultilevel"/>
    <w:tmpl w:val="9EC0CFB8"/>
    <w:lvl w:ilvl="0" w:tplc="FC107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297551E"/>
    <w:multiLevelType w:val="hybridMultilevel"/>
    <w:tmpl w:val="5AA26458"/>
    <w:lvl w:ilvl="0" w:tplc="64BC001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129D3CD3"/>
    <w:multiLevelType w:val="hybridMultilevel"/>
    <w:tmpl w:val="35C2C4A8"/>
    <w:lvl w:ilvl="0" w:tplc="028AA3E6">
      <w:start w:val="1"/>
      <w:numFmt w:val="arabicAlpha"/>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4BD3FA9"/>
    <w:multiLevelType w:val="hybridMultilevel"/>
    <w:tmpl w:val="E7DEB2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688269A"/>
    <w:multiLevelType w:val="hybridMultilevel"/>
    <w:tmpl w:val="9622FCB8"/>
    <w:lvl w:ilvl="0" w:tplc="BC84BEA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A5E2CA6"/>
    <w:multiLevelType w:val="hybridMultilevel"/>
    <w:tmpl w:val="51DCF4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F8030CE"/>
    <w:multiLevelType w:val="hybridMultilevel"/>
    <w:tmpl w:val="850A387C"/>
    <w:lvl w:ilvl="0" w:tplc="E2C2C3D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6" w15:restartNumberingAfterBreak="0">
    <w:nsid w:val="3C9013D4"/>
    <w:multiLevelType w:val="hybridMultilevel"/>
    <w:tmpl w:val="E5ACB2AC"/>
    <w:lvl w:ilvl="0" w:tplc="774E86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E575251"/>
    <w:multiLevelType w:val="hybridMultilevel"/>
    <w:tmpl w:val="83C6D8E0"/>
    <w:lvl w:ilvl="0" w:tplc="B87271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1687BDC"/>
    <w:multiLevelType w:val="hybridMultilevel"/>
    <w:tmpl w:val="EA566A7C"/>
    <w:lvl w:ilvl="0" w:tplc="50C0561A">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4D260CB"/>
    <w:multiLevelType w:val="hybridMultilevel"/>
    <w:tmpl w:val="3B1CEF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6056507"/>
    <w:multiLevelType w:val="hybridMultilevel"/>
    <w:tmpl w:val="3196AF64"/>
    <w:lvl w:ilvl="0" w:tplc="774E86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DDA796D"/>
    <w:multiLevelType w:val="hybridMultilevel"/>
    <w:tmpl w:val="41D868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EF8575C"/>
    <w:multiLevelType w:val="hybridMultilevel"/>
    <w:tmpl w:val="4E94FB58"/>
    <w:lvl w:ilvl="0" w:tplc="4350AB56">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583A798C"/>
    <w:multiLevelType w:val="hybridMultilevel"/>
    <w:tmpl w:val="A19A0C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05D1E6A"/>
    <w:multiLevelType w:val="hybridMultilevel"/>
    <w:tmpl w:val="22F45AA4"/>
    <w:lvl w:ilvl="0" w:tplc="E2C2C3D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203661A"/>
    <w:multiLevelType w:val="hybridMultilevel"/>
    <w:tmpl w:val="8294F178"/>
    <w:lvl w:ilvl="0" w:tplc="B87271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7D13BF"/>
    <w:multiLevelType w:val="hybridMultilevel"/>
    <w:tmpl w:val="553C3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4572D1A"/>
    <w:multiLevelType w:val="hybridMultilevel"/>
    <w:tmpl w:val="F61E60D6"/>
    <w:lvl w:ilvl="0" w:tplc="BC84BEA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5CE5879"/>
    <w:multiLevelType w:val="hybridMultilevel"/>
    <w:tmpl w:val="BBF88A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7E04391"/>
    <w:multiLevelType w:val="hybridMultilevel"/>
    <w:tmpl w:val="DDAEFEB8"/>
    <w:lvl w:ilvl="0" w:tplc="A4B2E37E">
      <w:start w:val="1"/>
      <w:numFmt w:val="decimal"/>
      <w:lvlText w:val="(%1)"/>
      <w:lvlJc w:val="left"/>
      <w:pPr>
        <w:ind w:left="1170" w:hanging="4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A67122F"/>
    <w:multiLevelType w:val="hybridMultilevel"/>
    <w:tmpl w:val="90A244B0"/>
    <w:lvl w:ilvl="0" w:tplc="B87271E0">
      <w:start w:val="1"/>
      <w:numFmt w:val="decimal"/>
      <w:lvlText w:val="%1-"/>
      <w:lvlJc w:val="left"/>
      <w:pPr>
        <w:ind w:left="720" w:hanging="360"/>
      </w:pPr>
      <w:rPr>
        <w:rFonts w:hint="default"/>
      </w:rPr>
    </w:lvl>
    <w:lvl w:ilvl="1" w:tplc="028AA3E6">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44" w15:restartNumberingAfterBreak="0">
    <w:nsid w:val="7E4021F4"/>
    <w:multiLevelType w:val="hybridMultilevel"/>
    <w:tmpl w:val="7D825A30"/>
    <w:lvl w:ilvl="0" w:tplc="B87271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3"/>
  </w:num>
  <w:num w:numId="17">
    <w:abstractNumId w:val="32"/>
  </w:num>
  <w:num w:numId="18">
    <w:abstractNumId w:val="34"/>
  </w:num>
  <w:num w:numId="19">
    <w:abstractNumId w:val="43"/>
  </w:num>
  <w:num w:numId="20">
    <w:abstractNumId w:val="25"/>
  </w:num>
  <w:num w:numId="21">
    <w:abstractNumId w:val="15"/>
  </w:num>
  <w:num w:numId="22">
    <w:abstractNumId w:val="24"/>
  </w:num>
  <w:num w:numId="23">
    <w:abstractNumId w:val="40"/>
  </w:num>
  <w:num w:numId="24">
    <w:abstractNumId w:val="11"/>
  </w:num>
  <w:num w:numId="25">
    <w:abstractNumId w:val="19"/>
  </w:num>
  <w:num w:numId="26">
    <w:abstractNumId w:val="31"/>
  </w:num>
  <w:num w:numId="27">
    <w:abstractNumId w:val="29"/>
  </w:num>
  <w:num w:numId="28">
    <w:abstractNumId w:val="35"/>
  </w:num>
  <w:num w:numId="29">
    <w:abstractNumId w:val="21"/>
  </w:num>
  <w:num w:numId="30">
    <w:abstractNumId w:val="14"/>
  </w:num>
  <w:num w:numId="31">
    <w:abstractNumId w:val="42"/>
  </w:num>
  <w:num w:numId="32">
    <w:abstractNumId w:val="37"/>
  </w:num>
  <w:num w:numId="33">
    <w:abstractNumId w:val="13"/>
  </w:num>
  <w:num w:numId="34">
    <w:abstractNumId w:val="22"/>
  </w:num>
  <w:num w:numId="35">
    <w:abstractNumId w:val="36"/>
  </w:num>
  <w:num w:numId="36">
    <w:abstractNumId w:val="26"/>
  </w:num>
  <w:num w:numId="37">
    <w:abstractNumId w:val="12"/>
  </w:num>
  <w:num w:numId="38">
    <w:abstractNumId w:val="38"/>
  </w:num>
  <w:num w:numId="39">
    <w:abstractNumId w:val="30"/>
  </w:num>
  <w:num w:numId="40">
    <w:abstractNumId w:val="20"/>
  </w:num>
  <w:num w:numId="41">
    <w:abstractNumId w:val="39"/>
  </w:num>
  <w:num w:numId="42">
    <w:abstractNumId w:val="18"/>
  </w:num>
  <w:num w:numId="43">
    <w:abstractNumId w:val="27"/>
  </w:num>
  <w:num w:numId="44">
    <w:abstractNumId w:val="44"/>
  </w:num>
  <w:num w:numId="45">
    <w:abstractNumId w:val="16"/>
  </w:num>
  <w:num w:numId="46">
    <w:abstractNumId w:val="41"/>
  </w:num>
  <w:num w:numId="47">
    <w:abstractNumId w:val="33"/>
  </w:num>
  <w:num w:numId="48">
    <w:abstractNumId w:val="17"/>
  </w:num>
  <w:num w:numId="49">
    <w:abstractNumId w:val="2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61C"/>
    <w:rsid w:val="00013372"/>
    <w:rsid w:val="00014AB6"/>
    <w:rsid w:val="00017133"/>
    <w:rsid w:val="0004254A"/>
    <w:rsid w:val="000530FE"/>
    <w:rsid w:val="00057F17"/>
    <w:rsid w:val="000861FE"/>
    <w:rsid w:val="000C14A2"/>
    <w:rsid w:val="000C2FE8"/>
    <w:rsid w:val="000D57BA"/>
    <w:rsid w:val="000E023B"/>
    <w:rsid w:val="000E1E05"/>
    <w:rsid w:val="000F2FE9"/>
    <w:rsid w:val="0011189F"/>
    <w:rsid w:val="001560C1"/>
    <w:rsid w:val="001711F7"/>
    <w:rsid w:val="0017561C"/>
    <w:rsid w:val="00187358"/>
    <w:rsid w:val="00195FD5"/>
    <w:rsid w:val="001A326C"/>
    <w:rsid w:val="001B0FFE"/>
    <w:rsid w:val="001C17BA"/>
    <w:rsid w:val="001F0B08"/>
    <w:rsid w:val="002047E0"/>
    <w:rsid w:val="002176B2"/>
    <w:rsid w:val="0025726E"/>
    <w:rsid w:val="00296D59"/>
    <w:rsid w:val="002C7BBC"/>
    <w:rsid w:val="002E7EF7"/>
    <w:rsid w:val="002F152A"/>
    <w:rsid w:val="002F505F"/>
    <w:rsid w:val="00302E15"/>
    <w:rsid w:val="00356C30"/>
    <w:rsid w:val="00371A33"/>
    <w:rsid w:val="003831F9"/>
    <w:rsid w:val="00395DEF"/>
    <w:rsid w:val="003B0C7B"/>
    <w:rsid w:val="003F2852"/>
    <w:rsid w:val="00410668"/>
    <w:rsid w:val="004157CC"/>
    <w:rsid w:val="004163E6"/>
    <w:rsid w:val="004C5B74"/>
    <w:rsid w:val="004D3031"/>
    <w:rsid w:val="004D645C"/>
    <w:rsid w:val="00514557"/>
    <w:rsid w:val="00533561"/>
    <w:rsid w:val="005A1341"/>
    <w:rsid w:val="005A166F"/>
    <w:rsid w:val="005C7D4A"/>
    <w:rsid w:val="005D7961"/>
    <w:rsid w:val="006371A6"/>
    <w:rsid w:val="006465FA"/>
    <w:rsid w:val="00650496"/>
    <w:rsid w:val="00657240"/>
    <w:rsid w:val="00662A73"/>
    <w:rsid w:val="006B26BC"/>
    <w:rsid w:val="006B26C8"/>
    <w:rsid w:val="006B58F5"/>
    <w:rsid w:val="006F2A2C"/>
    <w:rsid w:val="0072344B"/>
    <w:rsid w:val="00725666"/>
    <w:rsid w:val="00730670"/>
    <w:rsid w:val="00786775"/>
    <w:rsid w:val="007D567C"/>
    <w:rsid w:val="007E37C5"/>
    <w:rsid w:val="007E5D09"/>
    <w:rsid w:val="00824841"/>
    <w:rsid w:val="00871BD6"/>
    <w:rsid w:val="00872ADD"/>
    <w:rsid w:val="008C0478"/>
    <w:rsid w:val="008C39EE"/>
    <w:rsid w:val="008E0828"/>
    <w:rsid w:val="008E3DF3"/>
    <w:rsid w:val="0092741B"/>
    <w:rsid w:val="009278FA"/>
    <w:rsid w:val="00944658"/>
    <w:rsid w:val="00983FD1"/>
    <w:rsid w:val="009962CA"/>
    <w:rsid w:val="009A6820"/>
    <w:rsid w:val="009B281B"/>
    <w:rsid w:val="009D75AE"/>
    <w:rsid w:val="009E6AB5"/>
    <w:rsid w:val="009F2318"/>
    <w:rsid w:val="009F2371"/>
    <w:rsid w:val="009F3CB0"/>
    <w:rsid w:val="00A219B8"/>
    <w:rsid w:val="00A44778"/>
    <w:rsid w:val="00AB4886"/>
    <w:rsid w:val="00AC22D9"/>
    <w:rsid w:val="00AC2481"/>
    <w:rsid w:val="00AF6FE6"/>
    <w:rsid w:val="00B11DB6"/>
    <w:rsid w:val="00B40E87"/>
    <w:rsid w:val="00B56A97"/>
    <w:rsid w:val="00B81E83"/>
    <w:rsid w:val="00B9039D"/>
    <w:rsid w:val="00B97B17"/>
    <w:rsid w:val="00BD203A"/>
    <w:rsid w:val="00BF494C"/>
    <w:rsid w:val="00C0337B"/>
    <w:rsid w:val="00C249F6"/>
    <w:rsid w:val="00C32E2A"/>
    <w:rsid w:val="00C348D2"/>
    <w:rsid w:val="00C41BF2"/>
    <w:rsid w:val="00C55EF2"/>
    <w:rsid w:val="00C844C8"/>
    <w:rsid w:val="00C951CB"/>
    <w:rsid w:val="00CC28E1"/>
    <w:rsid w:val="00CD745A"/>
    <w:rsid w:val="00CF2C27"/>
    <w:rsid w:val="00D37F74"/>
    <w:rsid w:val="00D47037"/>
    <w:rsid w:val="00D631B0"/>
    <w:rsid w:val="00D77A2C"/>
    <w:rsid w:val="00DF76DC"/>
    <w:rsid w:val="00E03175"/>
    <w:rsid w:val="00E1360E"/>
    <w:rsid w:val="00E43AF5"/>
    <w:rsid w:val="00E561E3"/>
    <w:rsid w:val="00E65305"/>
    <w:rsid w:val="00E80C82"/>
    <w:rsid w:val="00E863A6"/>
    <w:rsid w:val="00E96629"/>
    <w:rsid w:val="00EC108E"/>
    <w:rsid w:val="00EC523E"/>
    <w:rsid w:val="00F22FBF"/>
    <w:rsid w:val="00F26394"/>
    <w:rsid w:val="00FC4B4A"/>
    <w:rsid w:val="00FD20BE"/>
    <w:rsid w:val="00FE3859"/>
    <w:rsid w:val="00FF095C"/>
    <w:rsid w:val="00FF13A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EA7E51"/>
  <w15:docId w15:val="{1546FF06-A107-4841-B4F1-ABD7DB655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aliases w:val="列出段落YUAN,List Paragraph (numbered (a)),WB Para,Bullet OSM,Bullets,CORE-1.1.1,Dot pt,Heading 2_sj,List Paragraph11,Numbered Para 1,Proposal Bullet List,Report Para,Resume Title,TOC style,Table,WinDForce-Letter,bullets,d_bodyb,lp1,L"/>
    <w:basedOn w:val="Normal"/>
    <w:link w:val="ListParagraphChar"/>
    <w:uiPriority w:val="34"/>
    <w:qFormat/>
    <w:rsid w:val="00FF13A8"/>
    <w:pPr>
      <w:ind w:left="720"/>
      <w:contextualSpacing/>
    </w:pPr>
    <w:rPr>
      <w:sz w:val="22"/>
      <w:szCs w:val="22"/>
      <w:lang w:bidi="ar-SA"/>
    </w:rPr>
  </w:style>
  <w:style w:type="character" w:customStyle="1" w:styleId="ListParagraphChar">
    <w:name w:val="List Paragraph Char"/>
    <w:aliases w:val="列出段落YUAN Char,List Paragraph (numbered (a)) Char,WB Para Char,Bullet OSM Char,Bullets Char,CORE-1.1.1 Char,Dot pt Char,Heading 2_sj Char,List Paragraph11 Char,Numbered Para 1 Char,Proposal Bullet List Char,Report Para Char,Table Char"/>
    <w:link w:val="ListParagraph"/>
    <w:uiPriority w:val="34"/>
    <w:qFormat/>
    <w:locked/>
    <w:rsid w:val="00FF13A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384141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UNEP/OzL.Pro/ExCom/87/53</Document_x0020_Number>
    <DocumentType xmlns="48d2d36d-b4e3-478b-a344-cdbeebaca89a">Pre-session</DocumentType>
  </documentManagement>
</p:properties>
</file>

<file path=customXml/itemProps1.xml><?xml version="1.0" encoding="utf-8"?>
<ds:datastoreItem xmlns:ds="http://schemas.openxmlformats.org/officeDocument/2006/customXml" ds:itemID="{768F3E11-19D6-4E96-A6B2-42497385BE71}"/>
</file>

<file path=customXml/itemProps2.xml><?xml version="1.0" encoding="utf-8"?>
<ds:datastoreItem xmlns:ds="http://schemas.openxmlformats.org/officeDocument/2006/customXml" ds:itemID="{65E36484-8C82-4EF0-A8E9-1C30AE1352A1}"/>
</file>

<file path=customXml/itemProps3.xml><?xml version="1.0" encoding="utf-8"?>
<ds:datastoreItem xmlns:ds="http://schemas.openxmlformats.org/officeDocument/2006/customXml" ds:itemID="{9D4F894B-66F2-44FE-B2D3-160DE12EC7FE}"/>
</file>

<file path=customXml/itemProps4.xml><?xml version="1.0" encoding="utf-8"?>
<ds:datastoreItem xmlns:ds="http://schemas.openxmlformats.org/officeDocument/2006/customXml" ds:itemID="{6CCE58B3-7AD5-41E4-BDC0-E98B9C975F50}"/>
</file>

<file path=docProps/app.xml><?xml version="1.0" encoding="utf-8"?>
<Properties xmlns="http://schemas.openxmlformats.org/officeDocument/2006/extended-properties" xmlns:vt="http://schemas.openxmlformats.org/officeDocument/2006/docPropsVTypes">
  <Template>A87-template</Template>
  <TotalTime>453</TotalTime>
  <Pages>11</Pages>
  <Words>3381</Words>
  <Characters>19274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الجوانب الرئيسية المتعلقة بتكنولوجيات التحكم في المنتج الثانوي الهيدروفلوروكربون- 23: الأرجنتين (القرار 86/95)</vt:lpstr>
    </vt:vector>
  </TitlesOfParts>
  <Company>UNMFS</Company>
  <LinksUpToDate>false</LinksUpToDate>
  <CharactersWithSpaces>22610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الجوانب الرئيسية المتعلقة بتكنولوجيات التحكم في المنتج الثانوي الهيدروفلوروكربون- 23: الأرجنتين (القرار 86/95)</dc:title>
  <dc:creator>Yas</dc:creator>
  <cp:lastModifiedBy>HB</cp:lastModifiedBy>
  <cp:revision>90</cp:revision>
  <cp:lastPrinted>2001-05-26T16:40:00Z</cp:lastPrinted>
  <dcterms:created xsi:type="dcterms:W3CDTF">2021-06-16T17:52:00Z</dcterms:created>
  <dcterms:modified xsi:type="dcterms:W3CDTF">2021-06-22T03:14:00Z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UNEP/OzL.Pro/ExCom/87/53</vt:lpwstr>
  </property>
  <property fmtid="{D5CDD505-2E9C-101B-9397-08002B2CF9AE}" pid="3" name="Revision date">
    <vt:lpwstr>5/21/2021</vt:lpwstr>
  </property>
  <property fmtid="{D5CDD505-2E9C-101B-9397-08002B2CF9AE}" pid="4" name="ContentTypeId">
    <vt:lpwstr>0x010100B3344F64B3C0BD4E94486C1C70C35CAD</vt:lpwstr>
  </property>
</Properties>
</file>