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80" w:type="dxa"/>
        <w:tblInd w:w="-432" w:type="dxa"/>
        <w:tblLayout w:type="fixed"/>
        <w:tblLook w:val="0000" w:firstRow="0" w:lastRow="0" w:firstColumn="0" w:lastColumn="0" w:noHBand="0" w:noVBand="0"/>
      </w:tblPr>
      <w:tblGrid>
        <w:gridCol w:w="2070"/>
        <w:gridCol w:w="3420"/>
        <w:gridCol w:w="4590"/>
      </w:tblGrid>
      <w:tr w:rsidR="00C15867" w:rsidRPr="00C2763B" w14:paraId="005C6F50" w14:textId="77777777" w:rsidTr="008822C6">
        <w:trPr>
          <w:trHeight w:val="720"/>
        </w:trPr>
        <w:tc>
          <w:tcPr>
            <w:tcW w:w="5490" w:type="dxa"/>
            <w:gridSpan w:val="2"/>
            <w:tcBorders>
              <w:bottom w:val="single" w:sz="18" w:space="0" w:color="auto"/>
            </w:tcBorders>
          </w:tcPr>
          <w:p w14:paraId="40F6BD85" w14:textId="19961F18" w:rsidR="00C15867" w:rsidRPr="00C2763B" w:rsidRDefault="006F4D8F" w:rsidP="008F319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sz w:val="28"/>
                <w:szCs w:val="28"/>
                <w:lang w:val="fr-CA"/>
              </w:rPr>
            </w:pPr>
            <w:r>
              <w:rPr>
                <w:rFonts w:ascii="Univers" w:hAnsi="Univers"/>
                <w:b/>
                <w:sz w:val="28"/>
                <w:szCs w:val="28"/>
                <w:lang w:val="fr-CA"/>
              </w:rPr>
              <w:t>NATIONS</w:t>
            </w:r>
            <w:r w:rsidR="00C15867" w:rsidRPr="00C2763B">
              <w:rPr>
                <w:rFonts w:ascii="Univers" w:hAnsi="Univers"/>
                <w:b/>
                <w:sz w:val="28"/>
                <w:szCs w:val="28"/>
                <w:lang w:val="fr-CA"/>
              </w:rPr>
              <w:br/>
            </w:r>
            <w:r>
              <w:rPr>
                <w:rFonts w:ascii="Univers" w:hAnsi="Univers"/>
                <w:b/>
                <w:sz w:val="28"/>
                <w:szCs w:val="28"/>
                <w:lang w:val="fr-CA"/>
              </w:rPr>
              <w:t>UNIE</w:t>
            </w:r>
            <w:r w:rsidR="00C15867" w:rsidRPr="00C2763B">
              <w:rPr>
                <w:rFonts w:ascii="Univers" w:hAnsi="Univers"/>
                <w:b/>
                <w:sz w:val="28"/>
                <w:szCs w:val="28"/>
                <w:lang w:val="fr-CA"/>
              </w:rPr>
              <w:t>S</w:t>
            </w:r>
          </w:p>
        </w:tc>
        <w:tc>
          <w:tcPr>
            <w:tcW w:w="4590" w:type="dxa"/>
            <w:tcBorders>
              <w:bottom w:val="single" w:sz="18" w:space="0" w:color="auto"/>
            </w:tcBorders>
          </w:tcPr>
          <w:p w14:paraId="54D166AA" w14:textId="77777777" w:rsidR="00C15867" w:rsidRPr="00C2763B" w:rsidRDefault="00C15867" w:rsidP="008F3192">
            <w:pPr>
              <w:suppressAutoHyphens/>
              <w:jc w:val="right"/>
              <w:rPr>
                <w:sz w:val="52"/>
                <w:szCs w:val="52"/>
                <w:lang w:val="fr-CA"/>
              </w:rPr>
            </w:pPr>
            <w:r w:rsidRPr="00C2763B">
              <w:rPr>
                <w:b/>
                <w:sz w:val="72"/>
                <w:lang w:val="fr-CA"/>
              </w:rPr>
              <w:t>EP</w:t>
            </w:r>
          </w:p>
        </w:tc>
      </w:tr>
      <w:tr w:rsidR="00C15867" w:rsidRPr="00C2763B" w14:paraId="41B51E07" w14:textId="77777777" w:rsidTr="008822C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75270496" w14:textId="77777777" w:rsidR="00C15867" w:rsidRPr="00C2763B" w:rsidRDefault="00E52838" w:rsidP="008F3192">
            <w:pPr>
              <w:suppressAutoHyphens/>
              <w:spacing w:before="120"/>
              <w:rPr>
                <w:lang w:val="fr-CA"/>
              </w:rPr>
            </w:pPr>
            <w:r w:rsidRPr="00C2763B">
              <w:rPr>
                <w:noProof/>
                <w:lang w:eastAsia="en-CA"/>
              </w:rPr>
              <mc:AlternateContent>
                <mc:Choice Requires="wpg">
                  <w:drawing>
                    <wp:anchor distT="0" distB="0" distL="114300" distR="114300" simplePos="0" relativeHeight="251660288" behindDoc="0" locked="0" layoutInCell="1" allowOverlap="1" wp14:anchorId="6B0584F3" wp14:editId="4DCA4634">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16F8303D"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420" w:type="dxa"/>
            <w:tcBorders>
              <w:top w:val="nil"/>
              <w:left w:val="nil"/>
              <w:bottom w:val="single" w:sz="36" w:space="0" w:color="auto"/>
              <w:right w:val="nil"/>
            </w:tcBorders>
          </w:tcPr>
          <w:p w14:paraId="3259677B" w14:textId="77777777" w:rsidR="00F37653" w:rsidRDefault="00F37653" w:rsidP="006F4D8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74E7D4FE" w14:textId="12BB3127" w:rsidR="00C15867" w:rsidRPr="00C2763B" w:rsidRDefault="006F4D8F" w:rsidP="006F4D8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Pr>
                <w:rFonts w:ascii="Univers" w:hAnsi="Univers"/>
                <w:b/>
                <w:sz w:val="32"/>
                <w:lang w:val="fr-CA"/>
              </w:rPr>
              <w:t>Programme des</w:t>
            </w:r>
          </w:p>
          <w:p w14:paraId="2DC66761" w14:textId="5BAAB24C" w:rsidR="00C15867" w:rsidRPr="00C2763B" w:rsidRDefault="006F4D8F" w:rsidP="006F4D8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Pr>
                <w:rFonts w:ascii="Univers" w:hAnsi="Univers"/>
                <w:b/>
                <w:sz w:val="32"/>
                <w:lang w:val="fr-CA"/>
              </w:rPr>
              <w:t>Nations Unies pour l’environnement</w:t>
            </w:r>
          </w:p>
          <w:p w14:paraId="2F78CA7B" w14:textId="77777777" w:rsidR="00C15867" w:rsidRPr="00C2763B" w:rsidRDefault="00C15867" w:rsidP="008F3192">
            <w:pPr>
              <w:suppressAutoHyphens/>
              <w:spacing w:before="720"/>
              <w:ind w:left="158"/>
              <w:rPr>
                <w:lang w:val="fr-CA"/>
              </w:rPr>
            </w:pPr>
          </w:p>
        </w:tc>
        <w:tc>
          <w:tcPr>
            <w:tcW w:w="4590" w:type="dxa"/>
            <w:tcBorders>
              <w:top w:val="nil"/>
              <w:left w:val="nil"/>
              <w:bottom w:val="single" w:sz="36" w:space="0" w:color="auto"/>
              <w:right w:val="nil"/>
            </w:tcBorders>
          </w:tcPr>
          <w:p w14:paraId="3D213269" w14:textId="77777777" w:rsidR="00F37653" w:rsidRDefault="00F37653" w:rsidP="008F3192">
            <w:pPr>
              <w:suppressAutoHyphens/>
              <w:rPr>
                <w:lang w:val="fr-CA"/>
              </w:rPr>
            </w:pPr>
          </w:p>
          <w:p w14:paraId="47FCAD25" w14:textId="295BADA4" w:rsidR="00C15867" w:rsidRPr="00C2763B" w:rsidRDefault="00C15867" w:rsidP="008F3192">
            <w:pPr>
              <w:suppressAutoHyphens/>
              <w:rPr>
                <w:lang w:val="fr-CA"/>
              </w:rPr>
            </w:pPr>
            <w:proofErr w:type="spellStart"/>
            <w:r w:rsidRPr="00C2763B">
              <w:rPr>
                <w:lang w:val="fr-CA"/>
              </w:rPr>
              <w:t>Distr</w:t>
            </w:r>
            <w:proofErr w:type="spellEnd"/>
            <w:r w:rsidRPr="00C2763B">
              <w:rPr>
                <w:lang w:val="fr-CA"/>
              </w:rPr>
              <w:t>.</w:t>
            </w:r>
          </w:p>
          <w:p w14:paraId="438B43D3" w14:textId="71642C5D" w:rsidR="00923540" w:rsidRPr="00C2763B" w:rsidRDefault="00923540" w:rsidP="008F3192">
            <w:pPr>
              <w:suppressAutoHyphens/>
              <w:rPr>
                <w:lang w:val="fr-CA"/>
              </w:rPr>
            </w:pPr>
            <w:r w:rsidRPr="00C2763B">
              <w:rPr>
                <w:lang w:val="fr-CA"/>
              </w:rPr>
              <w:t>G</w:t>
            </w:r>
            <w:r w:rsidR="006F4D8F">
              <w:rPr>
                <w:lang w:val="fr-CA"/>
              </w:rPr>
              <w:t>É</w:t>
            </w:r>
            <w:r w:rsidRPr="00C2763B">
              <w:rPr>
                <w:lang w:val="fr-CA"/>
              </w:rPr>
              <w:t>N</w:t>
            </w:r>
            <w:r w:rsidR="006F4D8F">
              <w:rPr>
                <w:lang w:val="fr-CA"/>
              </w:rPr>
              <w:t>É</w:t>
            </w:r>
            <w:r w:rsidRPr="00C2763B">
              <w:rPr>
                <w:lang w:val="fr-CA"/>
              </w:rPr>
              <w:t>RAL</w:t>
            </w:r>
            <w:r w:rsidR="00BB16AF">
              <w:rPr>
                <w:lang w:val="fr-CA"/>
              </w:rPr>
              <w:t>E</w:t>
            </w:r>
          </w:p>
          <w:p w14:paraId="50B5D842" w14:textId="77777777" w:rsidR="00C15867" w:rsidRPr="00C2763B" w:rsidRDefault="00C15867" w:rsidP="008F3192">
            <w:pPr>
              <w:suppressAutoHyphens/>
              <w:rPr>
                <w:lang w:val="fr-CA"/>
              </w:rPr>
            </w:pPr>
          </w:p>
          <w:p w14:paraId="19F4E204" w14:textId="598A2ED5" w:rsidR="00C15867" w:rsidRPr="00C2763B" w:rsidRDefault="00BD7BCE" w:rsidP="008F3192">
            <w:pPr>
              <w:suppressAutoHyphens/>
              <w:rPr>
                <w:lang w:val="fr-CA"/>
              </w:rPr>
            </w:pPr>
            <w:r w:rsidRPr="00C2763B">
              <w:rPr>
                <w:lang w:val="fr-CA"/>
              </w:rPr>
              <w:fldChar w:fldCharType="begin"/>
            </w:r>
            <w:r w:rsidRPr="00C2763B">
              <w:rPr>
                <w:lang w:val="fr-CA"/>
              </w:rPr>
              <w:instrText xml:space="preserve"> DOCPROPERTY "Document number"  \* MERGEFORMAT </w:instrText>
            </w:r>
            <w:r w:rsidRPr="00C2763B">
              <w:rPr>
                <w:lang w:val="fr-CA"/>
              </w:rPr>
              <w:fldChar w:fldCharType="separate"/>
            </w:r>
            <w:r w:rsidR="005205BB">
              <w:rPr>
                <w:lang w:val="fr-CA"/>
              </w:rPr>
              <w:t>UNEP/</w:t>
            </w:r>
            <w:proofErr w:type="spellStart"/>
            <w:r w:rsidR="005205BB">
              <w:rPr>
                <w:lang w:val="fr-CA"/>
              </w:rPr>
              <w:t>OzL.Pro</w:t>
            </w:r>
            <w:proofErr w:type="spellEnd"/>
            <w:r w:rsidR="005205BB">
              <w:rPr>
                <w:lang w:val="fr-CA"/>
              </w:rPr>
              <w:t>/</w:t>
            </w:r>
            <w:proofErr w:type="spellStart"/>
            <w:r w:rsidR="005205BB">
              <w:rPr>
                <w:lang w:val="fr-CA"/>
              </w:rPr>
              <w:t>ExCom</w:t>
            </w:r>
            <w:proofErr w:type="spellEnd"/>
            <w:r w:rsidR="005205BB">
              <w:rPr>
                <w:lang w:val="fr-CA"/>
              </w:rPr>
              <w:t>/88/41</w:t>
            </w:r>
            <w:r w:rsidRPr="00C2763B">
              <w:rPr>
                <w:lang w:val="fr-CA"/>
              </w:rPr>
              <w:fldChar w:fldCharType="end"/>
            </w:r>
          </w:p>
          <w:p w14:paraId="628F60EF" w14:textId="0F62D3B2" w:rsidR="00C15867" w:rsidRPr="00C2763B" w:rsidRDefault="00BC2495" w:rsidP="008F3192">
            <w:pPr>
              <w:suppressAutoHyphens/>
              <w:rPr>
                <w:lang w:val="fr-CA"/>
              </w:rPr>
            </w:pPr>
            <w:r w:rsidRPr="00C2763B">
              <w:rPr>
                <w:lang w:val="fr-CA"/>
              </w:rPr>
              <w:fldChar w:fldCharType="begin"/>
            </w:r>
            <w:r w:rsidR="00851352" w:rsidRPr="00C2763B">
              <w:rPr>
                <w:lang w:val="fr-CA"/>
              </w:rPr>
              <w:instrText xml:space="preserve"> DOCPROPERTY "Revision date" \@ "d MMMM YYYY"  \* MERGEFORMAT </w:instrText>
            </w:r>
            <w:r w:rsidRPr="00C2763B">
              <w:rPr>
                <w:lang w:val="fr-CA"/>
              </w:rPr>
              <w:fldChar w:fldCharType="separate"/>
            </w:r>
            <w:r w:rsidR="00073B80" w:rsidRPr="00C2763B">
              <w:rPr>
                <w:lang w:val="fr-CA"/>
              </w:rPr>
              <w:t>8</w:t>
            </w:r>
            <w:bookmarkStart w:id="0" w:name="_GoBack"/>
            <w:bookmarkEnd w:id="0"/>
            <w:r w:rsidR="00073B80" w:rsidRPr="00C2763B">
              <w:rPr>
                <w:lang w:val="fr-CA"/>
              </w:rPr>
              <w:t xml:space="preserve"> </w:t>
            </w:r>
            <w:r w:rsidR="008822C6" w:rsidRPr="00C2763B">
              <w:rPr>
                <w:lang w:val="fr-CA"/>
              </w:rPr>
              <w:t>n</w:t>
            </w:r>
            <w:r w:rsidR="00073B80" w:rsidRPr="00C2763B">
              <w:rPr>
                <w:lang w:val="fr-CA"/>
              </w:rPr>
              <w:t>ovemb</w:t>
            </w:r>
            <w:r w:rsidR="008822C6" w:rsidRPr="00C2763B">
              <w:rPr>
                <w:lang w:val="fr-CA"/>
              </w:rPr>
              <w:t>re</w:t>
            </w:r>
            <w:r w:rsidR="00073B80" w:rsidRPr="00C2763B">
              <w:rPr>
                <w:lang w:val="fr-CA"/>
              </w:rPr>
              <w:t xml:space="preserve"> 2021</w:t>
            </w:r>
            <w:r w:rsidRPr="00C2763B">
              <w:rPr>
                <w:lang w:val="fr-CA"/>
              </w:rPr>
              <w:fldChar w:fldCharType="end"/>
            </w:r>
          </w:p>
          <w:p w14:paraId="3186947B" w14:textId="77777777" w:rsidR="00C15867" w:rsidRPr="00C2763B" w:rsidRDefault="00C15867" w:rsidP="008F3192">
            <w:pPr>
              <w:suppressAutoHyphens/>
              <w:rPr>
                <w:caps/>
                <w:lang w:val="fr-CA"/>
              </w:rPr>
            </w:pPr>
          </w:p>
          <w:p w14:paraId="4A350846" w14:textId="5855CDD1" w:rsidR="008822C6" w:rsidRPr="00C2763B" w:rsidRDefault="008822C6" w:rsidP="008F3192">
            <w:pPr>
              <w:suppressAutoHyphens/>
              <w:rPr>
                <w:lang w:val="fr-CA"/>
              </w:rPr>
            </w:pPr>
            <w:r w:rsidRPr="00C2763B">
              <w:rPr>
                <w:lang w:val="fr-CA"/>
              </w:rPr>
              <w:t>FRANÇAIS</w:t>
            </w:r>
          </w:p>
          <w:p w14:paraId="12FAFC7E" w14:textId="5D6015E6" w:rsidR="00C15867" w:rsidRPr="00C2763B" w:rsidRDefault="00C15867" w:rsidP="008F3192">
            <w:pPr>
              <w:suppressAutoHyphens/>
              <w:rPr>
                <w:lang w:val="fr-CA"/>
              </w:rPr>
            </w:pPr>
            <w:r w:rsidRPr="00C2763B">
              <w:rPr>
                <w:lang w:val="fr-CA"/>
              </w:rPr>
              <w:t>ORIGINAL: ENGLISH</w:t>
            </w:r>
          </w:p>
        </w:tc>
      </w:tr>
    </w:tbl>
    <w:p w14:paraId="0CD99F21" w14:textId="77777777" w:rsidR="008822C6" w:rsidRPr="00C2763B" w:rsidRDefault="008822C6" w:rsidP="008822C6">
      <w:pPr>
        <w:suppressAutoHyphens/>
        <w:jc w:val="left"/>
        <w:rPr>
          <w:lang w:val="fr-CA"/>
        </w:rPr>
      </w:pPr>
      <w:r w:rsidRPr="00C2763B">
        <w:rPr>
          <w:lang w:val="fr-CA"/>
        </w:rPr>
        <w:t xml:space="preserve">COMITÉ EXÉCUTIF </w:t>
      </w:r>
    </w:p>
    <w:p w14:paraId="13BA7235" w14:textId="77777777" w:rsidR="008822C6" w:rsidRPr="00C2763B" w:rsidRDefault="008822C6" w:rsidP="008822C6">
      <w:pPr>
        <w:suppressAutoHyphens/>
        <w:jc w:val="left"/>
        <w:rPr>
          <w:lang w:val="fr-CA"/>
        </w:rPr>
      </w:pPr>
      <w:r w:rsidRPr="00C2763B">
        <w:rPr>
          <w:lang w:val="fr-CA"/>
        </w:rPr>
        <w:t xml:space="preserve">  DU FONDS MULTILATÉRAL AUX FINS </w:t>
      </w:r>
    </w:p>
    <w:p w14:paraId="72BC1E16" w14:textId="77777777" w:rsidR="008822C6" w:rsidRPr="00C2763B" w:rsidRDefault="008822C6" w:rsidP="008822C6">
      <w:pPr>
        <w:suppressAutoHyphens/>
        <w:jc w:val="left"/>
        <w:rPr>
          <w:lang w:val="fr-CA"/>
        </w:rPr>
      </w:pPr>
      <w:r w:rsidRPr="00C2763B">
        <w:rPr>
          <w:lang w:val="fr-CA"/>
        </w:rPr>
        <w:t xml:space="preserve">  D’APPLICATION DU PROTOCOLE DE MONTRÉAL</w:t>
      </w:r>
    </w:p>
    <w:p w14:paraId="35DB3318" w14:textId="77777777" w:rsidR="008822C6" w:rsidRPr="00C2763B" w:rsidRDefault="008822C6" w:rsidP="008822C6">
      <w:pPr>
        <w:suppressAutoHyphens/>
        <w:jc w:val="left"/>
        <w:rPr>
          <w:lang w:val="fr-CA"/>
        </w:rPr>
      </w:pPr>
      <w:r w:rsidRPr="00C2763B">
        <w:rPr>
          <w:lang w:val="fr-CA"/>
        </w:rPr>
        <w:t>Quatre-vingt-huitième réunion</w:t>
      </w:r>
    </w:p>
    <w:p w14:paraId="2F841ED4" w14:textId="3543F85C" w:rsidR="00066CE8" w:rsidRPr="00C2763B" w:rsidRDefault="008822C6" w:rsidP="008822C6">
      <w:pPr>
        <w:suppressAutoHyphens/>
        <w:jc w:val="left"/>
        <w:rPr>
          <w:lang w:val="fr-CA"/>
        </w:rPr>
      </w:pPr>
      <w:r w:rsidRPr="00C2763B">
        <w:rPr>
          <w:lang w:val="fr-CA"/>
        </w:rPr>
        <w:t xml:space="preserve">Montréal, 15 – 19 novembre 2021 </w:t>
      </w:r>
      <w:r w:rsidR="00B86471" w:rsidRPr="00C2763B">
        <w:rPr>
          <w:rStyle w:val="FootnoteReference"/>
          <w:lang w:val="fr-CA"/>
        </w:rPr>
        <w:footnoteReference w:id="1"/>
      </w:r>
    </w:p>
    <w:p w14:paraId="7A9F6921" w14:textId="77777777" w:rsidR="00C15867" w:rsidRPr="00C2763B" w:rsidRDefault="00C15867" w:rsidP="008F3192">
      <w:pPr>
        <w:suppressAutoHyphens/>
        <w:jc w:val="left"/>
        <w:rPr>
          <w:lang w:val="fr-CA"/>
        </w:rPr>
      </w:pPr>
    </w:p>
    <w:p w14:paraId="50910715" w14:textId="77777777" w:rsidR="00066CE8" w:rsidRPr="00C2763B" w:rsidRDefault="00066CE8" w:rsidP="008F3192">
      <w:pPr>
        <w:suppressAutoHyphens/>
        <w:jc w:val="left"/>
        <w:rPr>
          <w:lang w:val="fr-CA"/>
        </w:rPr>
      </w:pPr>
    </w:p>
    <w:p w14:paraId="66C98047" w14:textId="77777777" w:rsidR="00066CE8" w:rsidRPr="00C2763B" w:rsidRDefault="00066CE8" w:rsidP="008F3192">
      <w:pPr>
        <w:suppressAutoHyphens/>
        <w:jc w:val="left"/>
        <w:rPr>
          <w:lang w:val="fr-CA"/>
        </w:rPr>
      </w:pPr>
    </w:p>
    <w:p w14:paraId="3E2D0E6B" w14:textId="6FA640AB" w:rsidR="008822C6" w:rsidRPr="00C2763B" w:rsidRDefault="005205BB" w:rsidP="008822C6">
      <w:pPr>
        <w:suppressAutoHyphens/>
        <w:jc w:val="center"/>
        <w:rPr>
          <w:b/>
          <w:lang w:val="fr-CA"/>
        </w:rPr>
      </w:pPr>
      <w:r w:rsidRPr="00C2763B">
        <w:rPr>
          <w:b/>
          <w:lang w:val="fr-CA"/>
        </w:rPr>
        <w:t>PROPOSITION DE PROJET: CAMEROUN</w:t>
      </w:r>
    </w:p>
    <w:p w14:paraId="618F011A" w14:textId="1023FD0B" w:rsidR="008822C6" w:rsidRDefault="008822C6" w:rsidP="008822C6">
      <w:pPr>
        <w:suppressAutoHyphens/>
        <w:rPr>
          <w:lang w:val="fr-CA"/>
        </w:rPr>
      </w:pPr>
    </w:p>
    <w:p w14:paraId="4FAF453E" w14:textId="77777777" w:rsidR="00F37653" w:rsidRPr="00C2763B" w:rsidRDefault="00F37653" w:rsidP="008822C6">
      <w:pPr>
        <w:suppressAutoHyphens/>
        <w:rPr>
          <w:lang w:val="fr-CA"/>
        </w:rPr>
      </w:pPr>
    </w:p>
    <w:p w14:paraId="462A214E" w14:textId="77777777" w:rsidR="008822C6" w:rsidRPr="00C2763B" w:rsidRDefault="008822C6" w:rsidP="008822C6">
      <w:pPr>
        <w:suppressAutoHyphens/>
        <w:rPr>
          <w:lang w:val="fr-CA"/>
        </w:rPr>
      </w:pPr>
    </w:p>
    <w:p w14:paraId="594C8586" w14:textId="77777777" w:rsidR="008822C6" w:rsidRPr="00C2763B" w:rsidRDefault="008822C6" w:rsidP="008822C6">
      <w:pPr>
        <w:suppressAutoHyphens/>
        <w:ind w:firstLine="720"/>
        <w:rPr>
          <w:lang w:val="fr-CA"/>
        </w:rPr>
      </w:pPr>
      <w:r w:rsidRPr="00C2763B">
        <w:rPr>
          <w:lang w:val="fr-CA"/>
        </w:rPr>
        <w:t xml:space="preserve">Le présent document contient les observations et recommandation du Secrétariat sur la proposition de projet ci-après: </w:t>
      </w:r>
    </w:p>
    <w:p w14:paraId="67AB5DDD" w14:textId="77777777" w:rsidR="008822C6" w:rsidRPr="00C2763B" w:rsidRDefault="008822C6" w:rsidP="008822C6">
      <w:pPr>
        <w:suppressAutoHyphens/>
        <w:rPr>
          <w:lang w:val="fr-CA"/>
        </w:rPr>
      </w:pPr>
    </w:p>
    <w:p w14:paraId="343CCE9D" w14:textId="77777777" w:rsidR="008822C6" w:rsidRPr="00C2763B" w:rsidRDefault="008822C6" w:rsidP="008822C6">
      <w:pPr>
        <w:suppressAutoHyphens/>
        <w:rPr>
          <w:u w:val="single"/>
          <w:lang w:val="fr-CA"/>
        </w:rPr>
      </w:pPr>
      <w:r w:rsidRPr="00C2763B">
        <w:rPr>
          <w:u w:val="single"/>
          <w:lang w:val="fr-CA"/>
        </w:rPr>
        <w:t>Élimination</w:t>
      </w:r>
    </w:p>
    <w:p w14:paraId="1BCF2305" w14:textId="77777777" w:rsidR="008822C6" w:rsidRPr="00C2763B" w:rsidRDefault="008822C6" w:rsidP="008822C6">
      <w:pPr>
        <w:suppressAutoHyphens/>
        <w:rPr>
          <w:lang w:val="fr-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8822C6" w:rsidRPr="00C2763B" w14:paraId="14B9483F" w14:textId="77777777" w:rsidTr="00391FA4">
        <w:tc>
          <w:tcPr>
            <w:tcW w:w="6941" w:type="dxa"/>
          </w:tcPr>
          <w:p w14:paraId="747F4351" w14:textId="77777777" w:rsidR="008822C6" w:rsidRPr="00C2763B" w:rsidRDefault="008822C6" w:rsidP="008822C6">
            <w:pPr>
              <w:numPr>
                <w:ilvl w:val="0"/>
                <w:numId w:val="22"/>
              </w:numPr>
              <w:suppressAutoHyphens/>
              <w:ind w:hanging="830"/>
              <w:contextualSpacing/>
              <w:rPr>
                <w:lang w:val="fr-CA"/>
              </w:rPr>
            </w:pPr>
            <w:r w:rsidRPr="00C2763B">
              <w:rPr>
                <w:lang w:val="fr-CA"/>
              </w:rPr>
              <w:t>Plan de gestion de l’élimination des HCFC (phase II, deuxième tranche)</w:t>
            </w:r>
          </w:p>
        </w:tc>
        <w:tc>
          <w:tcPr>
            <w:tcW w:w="2409" w:type="dxa"/>
          </w:tcPr>
          <w:p w14:paraId="514665B9" w14:textId="77777777" w:rsidR="008822C6" w:rsidRPr="00C2763B" w:rsidRDefault="008822C6" w:rsidP="00391FA4">
            <w:pPr>
              <w:suppressAutoHyphens/>
              <w:jc w:val="right"/>
              <w:rPr>
                <w:lang w:val="fr-CA"/>
              </w:rPr>
            </w:pPr>
            <w:r w:rsidRPr="00C2763B">
              <w:rPr>
                <w:lang w:val="fr-CA"/>
              </w:rPr>
              <w:t>ONUDI</w:t>
            </w:r>
          </w:p>
        </w:tc>
      </w:tr>
    </w:tbl>
    <w:p w14:paraId="23154ACB" w14:textId="77777777" w:rsidR="008822C6" w:rsidRPr="00C2763B" w:rsidRDefault="008822C6" w:rsidP="008822C6">
      <w:pPr>
        <w:suppressAutoHyphens/>
        <w:rPr>
          <w:lang w:val="fr-CA"/>
        </w:rPr>
      </w:pPr>
    </w:p>
    <w:p w14:paraId="1225D5F3" w14:textId="77777777" w:rsidR="00A343FC" w:rsidRPr="00C2763B" w:rsidRDefault="00A343FC" w:rsidP="008F3192">
      <w:pPr>
        <w:suppressAutoHyphens/>
        <w:rPr>
          <w:lang w:val="fr-CA"/>
        </w:rPr>
      </w:pPr>
    </w:p>
    <w:p w14:paraId="508D87E5" w14:textId="77777777" w:rsidR="00A343FC" w:rsidRPr="00C2763B" w:rsidRDefault="00A343FC" w:rsidP="008F3192">
      <w:pPr>
        <w:suppressAutoHyphens/>
        <w:rPr>
          <w:lang w:val="fr-CA"/>
        </w:rPr>
      </w:pPr>
    </w:p>
    <w:p w14:paraId="60A33401" w14:textId="77777777" w:rsidR="00A343FC" w:rsidRPr="00C2763B" w:rsidRDefault="00A343FC" w:rsidP="008F3192">
      <w:pPr>
        <w:suppressAutoHyphens/>
        <w:rPr>
          <w:lang w:val="fr-CA"/>
        </w:rPr>
      </w:pPr>
      <w:r w:rsidRPr="00C2763B">
        <w:rPr>
          <w:lang w:val="fr-CA"/>
        </w:rPr>
        <w:br w:type="page"/>
      </w:r>
    </w:p>
    <w:p w14:paraId="1396BF89" w14:textId="77777777" w:rsidR="008822C6" w:rsidRPr="00C2763B" w:rsidRDefault="008822C6" w:rsidP="008822C6">
      <w:pPr>
        <w:suppressAutoHyphens/>
        <w:jc w:val="center"/>
        <w:rPr>
          <w:b/>
          <w:lang w:val="fr-CA"/>
        </w:rPr>
      </w:pPr>
      <w:r w:rsidRPr="00C2763B">
        <w:rPr>
          <w:b/>
          <w:lang w:val="fr-CA"/>
        </w:rPr>
        <w:lastRenderedPageBreak/>
        <w:t>FICHE D’ÉVALUATION DE PROJET – PROJETS PLURIANNUELS</w:t>
      </w:r>
    </w:p>
    <w:p w14:paraId="193EAEA8" w14:textId="77777777" w:rsidR="008822C6" w:rsidRPr="00C2763B" w:rsidRDefault="008822C6" w:rsidP="008822C6">
      <w:pPr>
        <w:suppressAutoHyphens/>
        <w:jc w:val="center"/>
        <w:rPr>
          <w:lang w:val="fr-CA"/>
        </w:rPr>
      </w:pPr>
    </w:p>
    <w:p w14:paraId="14BF2C3D" w14:textId="77777777" w:rsidR="008822C6" w:rsidRPr="00C2763B" w:rsidRDefault="008822C6" w:rsidP="008822C6">
      <w:pPr>
        <w:suppressAutoHyphens/>
        <w:jc w:val="center"/>
        <w:rPr>
          <w:lang w:val="fr-CA"/>
        </w:rPr>
      </w:pPr>
      <w:r w:rsidRPr="00C2763B">
        <w:rPr>
          <w:b/>
          <w:lang w:val="fr-CA"/>
        </w:rPr>
        <w:t>Cameroun</w:t>
      </w:r>
    </w:p>
    <w:p w14:paraId="0510E566" w14:textId="77777777" w:rsidR="008822C6" w:rsidRPr="00C2763B" w:rsidRDefault="008822C6" w:rsidP="008822C6">
      <w:pPr>
        <w:suppressAutoHyphens/>
        <w:rPr>
          <w:lang w:val="fr-CA"/>
        </w:rPr>
      </w:pPr>
    </w:p>
    <w:p w14:paraId="743D273C" w14:textId="77777777" w:rsidR="008822C6" w:rsidRPr="00C2763B" w:rsidRDefault="008822C6" w:rsidP="008822C6">
      <w:pPr>
        <w:suppressAutoHyphens/>
        <w:rPr>
          <w:lang w:val="fr-CA"/>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499"/>
        <w:gridCol w:w="2499"/>
        <w:gridCol w:w="2501"/>
        <w:gridCol w:w="2501"/>
      </w:tblGrid>
      <w:tr w:rsidR="008822C6" w:rsidRPr="00C2763B" w14:paraId="26E9A82D" w14:textId="77777777" w:rsidTr="00391FA4">
        <w:trPr>
          <w:trHeight w:val="240"/>
        </w:trPr>
        <w:tc>
          <w:tcPr>
            <w:tcW w:w="2337" w:type="dxa"/>
            <w:shd w:val="clear" w:color="auto" w:fill="auto"/>
          </w:tcPr>
          <w:p w14:paraId="691716F0" w14:textId="77777777" w:rsidR="008822C6" w:rsidRPr="00C2763B" w:rsidRDefault="008822C6" w:rsidP="00391FA4">
            <w:pPr>
              <w:suppressAutoHyphens/>
              <w:spacing w:after="80"/>
              <w:jc w:val="left"/>
              <w:rPr>
                <w:b/>
                <w:sz w:val="18"/>
                <w:lang w:val="fr-CA"/>
              </w:rPr>
            </w:pPr>
            <w:r w:rsidRPr="00C2763B">
              <w:rPr>
                <w:b/>
                <w:sz w:val="18"/>
                <w:lang w:val="fr-CA"/>
              </w:rPr>
              <w:t xml:space="preserve">(I) TITRE DU PROJET </w:t>
            </w:r>
          </w:p>
        </w:tc>
        <w:tc>
          <w:tcPr>
            <w:tcW w:w="2337" w:type="dxa"/>
            <w:shd w:val="clear" w:color="auto" w:fill="auto"/>
          </w:tcPr>
          <w:p w14:paraId="35D7F5FD" w14:textId="77777777" w:rsidR="008822C6" w:rsidRPr="00C2763B" w:rsidRDefault="008822C6" w:rsidP="00391FA4">
            <w:pPr>
              <w:suppressAutoHyphens/>
              <w:spacing w:after="80"/>
              <w:jc w:val="center"/>
              <w:rPr>
                <w:b/>
                <w:sz w:val="18"/>
                <w:lang w:val="fr-CA"/>
              </w:rPr>
            </w:pPr>
            <w:r w:rsidRPr="00C2763B">
              <w:rPr>
                <w:b/>
                <w:sz w:val="18"/>
                <w:lang w:val="fr-CA"/>
              </w:rPr>
              <w:t>AGENCE</w:t>
            </w:r>
          </w:p>
        </w:tc>
        <w:tc>
          <w:tcPr>
            <w:tcW w:w="2338" w:type="dxa"/>
            <w:shd w:val="clear" w:color="auto" w:fill="auto"/>
          </w:tcPr>
          <w:p w14:paraId="3904CDF7" w14:textId="77777777" w:rsidR="008822C6" w:rsidRPr="00C2763B" w:rsidRDefault="008822C6" w:rsidP="00391FA4">
            <w:pPr>
              <w:suppressAutoHyphens/>
              <w:spacing w:after="80"/>
              <w:jc w:val="center"/>
              <w:rPr>
                <w:b/>
                <w:sz w:val="18"/>
                <w:lang w:val="fr-CA"/>
              </w:rPr>
            </w:pPr>
            <w:r w:rsidRPr="00C2763B">
              <w:rPr>
                <w:b/>
                <w:sz w:val="18"/>
                <w:lang w:val="fr-CA"/>
              </w:rPr>
              <w:t>RÉUNION D’APPROBATION</w:t>
            </w:r>
          </w:p>
        </w:tc>
        <w:tc>
          <w:tcPr>
            <w:tcW w:w="2338" w:type="dxa"/>
            <w:shd w:val="clear" w:color="auto" w:fill="auto"/>
          </w:tcPr>
          <w:p w14:paraId="085E5B85" w14:textId="77777777" w:rsidR="008822C6" w:rsidRPr="00C2763B" w:rsidRDefault="008822C6" w:rsidP="00391FA4">
            <w:pPr>
              <w:suppressAutoHyphens/>
              <w:spacing w:after="80"/>
              <w:jc w:val="center"/>
              <w:rPr>
                <w:b/>
                <w:sz w:val="18"/>
                <w:lang w:val="fr-CA"/>
              </w:rPr>
            </w:pPr>
            <w:r w:rsidRPr="00C2763B">
              <w:rPr>
                <w:b/>
                <w:sz w:val="18"/>
                <w:lang w:val="fr-CA"/>
              </w:rPr>
              <w:t>MESURE DE CONTRÔLE</w:t>
            </w:r>
          </w:p>
        </w:tc>
      </w:tr>
      <w:tr w:rsidR="008822C6" w:rsidRPr="00C2763B" w14:paraId="0D207AA2" w14:textId="77777777" w:rsidTr="00391FA4">
        <w:trPr>
          <w:trHeight w:val="240"/>
        </w:trPr>
        <w:tc>
          <w:tcPr>
            <w:tcW w:w="2337" w:type="dxa"/>
            <w:shd w:val="clear" w:color="auto" w:fill="auto"/>
          </w:tcPr>
          <w:p w14:paraId="6CE59C4A" w14:textId="77777777" w:rsidR="008822C6" w:rsidRPr="00C2763B" w:rsidRDefault="008822C6" w:rsidP="00391FA4">
            <w:pPr>
              <w:suppressAutoHyphens/>
              <w:spacing w:after="80"/>
              <w:jc w:val="center"/>
              <w:rPr>
                <w:sz w:val="18"/>
                <w:lang w:val="fr-CA"/>
              </w:rPr>
            </w:pPr>
            <w:r w:rsidRPr="00C2763B">
              <w:rPr>
                <w:sz w:val="18"/>
                <w:lang w:val="fr-CA"/>
              </w:rPr>
              <w:t>Plan de gestion de l’élimination des HCFC (phase II)</w:t>
            </w:r>
          </w:p>
        </w:tc>
        <w:tc>
          <w:tcPr>
            <w:tcW w:w="2337" w:type="dxa"/>
            <w:shd w:val="clear" w:color="auto" w:fill="auto"/>
          </w:tcPr>
          <w:p w14:paraId="3FA9A9D6" w14:textId="77777777" w:rsidR="008822C6" w:rsidRPr="00C2763B" w:rsidRDefault="008822C6" w:rsidP="00391FA4">
            <w:pPr>
              <w:suppressAutoHyphens/>
              <w:spacing w:after="80"/>
              <w:jc w:val="center"/>
              <w:rPr>
                <w:sz w:val="18"/>
                <w:lang w:val="fr-CA"/>
              </w:rPr>
            </w:pPr>
            <w:r w:rsidRPr="00C2763B">
              <w:rPr>
                <w:sz w:val="18"/>
                <w:lang w:val="fr-CA"/>
              </w:rPr>
              <w:t>ONUDI (principale)</w:t>
            </w:r>
          </w:p>
        </w:tc>
        <w:tc>
          <w:tcPr>
            <w:tcW w:w="2338" w:type="dxa"/>
            <w:shd w:val="clear" w:color="auto" w:fill="auto"/>
          </w:tcPr>
          <w:p w14:paraId="6AE54065" w14:textId="77777777" w:rsidR="008822C6" w:rsidRPr="00C2763B" w:rsidRDefault="008822C6" w:rsidP="00391FA4">
            <w:pPr>
              <w:suppressAutoHyphens/>
              <w:spacing w:after="80"/>
              <w:jc w:val="center"/>
              <w:rPr>
                <w:sz w:val="18"/>
                <w:lang w:val="fr-CA"/>
              </w:rPr>
            </w:pPr>
            <w:r w:rsidRPr="00C2763B">
              <w:rPr>
                <w:sz w:val="18"/>
                <w:lang w:val="fr-CA"/>
              </w:rPr>
              <w:t>82</w:t>
            </w:r>
            <w:r w:rsidRPr="00C2763B">
              <w:rPr>
                <w:sz w:val="18"/>
                <w:vertAlign w:val="superscript"/>
                <w:lang w:val="fr-CA"/>
              </w:rPr>
              <w:t>e</w:t>
            </w:r>
          </w:p>
        </w:tc>
        <w:tc>
          <w:tcPr>
            <w:tcW w:w="2338" w:type="dxa"/>
            <w:shd w:val="clear" w:color="auto" w:fill="auto"/>
          </w:tcPr>
          <w:p w14:paraId="77E451BB" w14:textId="77777777" w:rsidR="008822C6" w:rsidRPr="00C2763B" w:rsidRDefault="008822C6" w:rsidP="00391FA4">
            <w:pPr>
              <w:suppressAutoHyphens/>
              <w:spacing w:after="80"/>
              <w:jc w:val="center"/>
              <w:rPr>
                <w:sz w:val="18"/>
                <w:lang w:val="fr-CA"/>
              </w:rPr>
            </w:pPr>
            <w:r w:rsidRPr="00C2763B">
              <w:rPr>
                <w:sz w:val="18"/>
                <w:lang w:val="fr-CA"/>
              </w:rPr>
              <w:t>75% d’ici 2025</w:t>
            </w:r>
          </w:p>
        </w:tc>
      </w:tr>
    </w:tbl>
    <w:p w14:paraId="320D4A88" w14:textId="77777777" w:rsidR="008822C6" w:rsidRPr="00C2763B" w:rsidRDefault="008822C6" w:rsidP="008822C6">
      <w:pPr>
        <w:suppressAutoHyphens/>
        <w:spacing w:after="60"/>
        <w:jc w:val="center"/>
        <w:rPr>
          <w:lang w:val="fr-CA"/>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200"/>
        <w:gridCol w:w="2400"/>
        <w:gridCol w:w="2400"/>
      </w:tblGrid>
      <w:tr w:rsidR="008822C6" w:rsidRPr="00C2763B" w14:paraId="4C513A6B" w14:textId="77777777" w:rsidTr="00391FA4">
        <w:trPr>
          <w:trHeight w:val="240"/>
        </w:trPr>
        <w:tc>
          <w:tcPr>
            <w:tcW w:w="5200" w:type="dxa"/>
            <w:shd w:val="clear" w:color="auto" w:fill="auto"/>
          </w:tcPr>
          <w:p w14:paraId="42F1074B" w14:textId="77777777" w:rsidR="008822C6" w:rsidRPr="00C2763B" w:rsidRDefault="008822C6" w:rsidP="00391FA4">
            <w:pPr>
              <w:suppressAutoHyphens/>
              <w:spacing w:after="60"/>
              <w:jc w:val="left"/>
              <w:rPr>
                <w:b/>
                <w:sz w:val="18"/>
                <w:lang w:val="fr-CA"/>
              </w:rPr>
            </w:pPr>
            <w:r w:rsidRPr="00C2763B">
              <w:rPr>
                <w:b/>
                <w:sz w:val="18"/>
                <w:lang w:val="fr-CA"/>
              </w:rPr>
              <w:t>(II) DERNIÈRES DONNÉES AU TITRE DE L’ARTICLE 7 (Annexe C Groupe l)</w:t>
            </w:r>
          </w:p>
        </w:tc>
        <w:tc>
          <w:tcPr>
            <w:tcW w:w="2400" w:type="dxa"/>
            <w:shd w:val="clear" w:color="auto" w:fill="auto"/>
          </w:tcPr>
          <w:p w14:paraId="33B19174" w14:textId="77777777" w:rsidR="008822C6" w:rsidRPr="00C2763B" w:rsidRDefault="008822C6" w:rsidP="00391FA4">
            <w:pPr>
              <w:suppressAutoHyphens/>
              <w:spacing w:after="60"/>
              <w:jc w:val="center"/>
              <w:rPr>
                <w:sz w:val="18"/>
                <w:lang w:val="fr-CA"/>
              </w:rPr>
            </w:pPr>
            <w:r w:rsidRPr="00C2763B">
              <w:rPr>
                <w:sz w:val="18"/>
                <w:lang w:val="fr-CA"/>
              </w:rPr>
              <w:t>Année: 2020</w:t>
            </w:r>
          </w:p>
        </w:tc>
        <w:tc>
          <w:tcPr>
            <w:tcW w:w="2400" w:type="dxa"/>
            <w:shd w:val="clear" w:color="auto" w:fill="auto"/>
          </w:tcPr>
          <w:p w14:paraId="3E25D460" w14:textId="77777777" w:rsidR="008822C6" w:rsidRPr="00C2763B" w:rsidRDefault="008822C6" w:rsidP="00391FA4">
            <w:pPr>
              <w:suppressAutoHyphens/>
              <w:spacing w:after="60"/>
              <w:jc w:val="right"/>
              <w:rPr>
                <w:sz w:val="18"/>
                <w:lang w:val="fr-CA"/>
              </w:rPr>
            </w:pPr>
            <w:r w:rsidRPr="00C2763B">
              <w:rPr>
                <w:sz w:val="18"/>
                <w:lang w:val="fr-CA"/>
              </w:rPr>
              <w:t>32,53 (tonnes PAO)</w:t>
            </w:r>
          </w:p>
        </w:tc>
      </w:tr>
    </w:tbl>
    <w:p w14:paraId="633B0904" w14:textId="77777777" w:rsidR="008822C6" w:rsidRPr="00C2763B" w:rsidRDefault="008822C6" w:rsidP="008822C6">
      <w:pPr>
        <w:suppressAutoHyphens/>
        <w:spacing w:after="60"/>
        <w:jc w:val="center"/>
        <w:rPr>
          <w:lang w:val="fr-CA"/>
        </w:rPr>
      </w:pPr>
    </w:p>
    <w:tbl>
      <w:tblPr>
        <w:tblStyle w:val="TableGrid"/>
        <w:tblW w:w="10213"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957"/>
        <w:gridCol w:w="856"/>
        <w:gridCol w:w="847"/>
        <w:gridCol w:w="936"/>
        <w:gridCol w:w="1036"/>
        <w:gridCol w:w="876"/>
        <w:gridCol w:w="837"/>
        <w:gridCol w:w="1305"/>
        <w:gridCol w:w="1134"/>
        <w:gridCol w:w="1429"/>
      </w:tblGrid>
      <w:tr w:rsidR="008822C6" w:rsidRPr="00C2763B" w14:paraId="0D4D1A1C" w14:textId="77777777" w:rsidTr="00391FA4">
        <w:trPr>
          <w:trHeight w:val="240"/>
        </w:trPr>
        <w:tc>
          <w:tcPr>
            <w:tcW w:w="7650" w:type="dxa"/>
            <w:gridSpan w:val="8"/>
            <w:shd w:val="clear" w:color="auto" w:fill="auto"/>
          </w:tcPr>
          <w:p w14:paraId="6AD5B8BD" w14:textId="77777777" w:rsidR="008822C6" w:rsidRPr="00C2763B" w:rsidRDefault="008822C6" w:rsidP="00391FA4">
            <w:pPr>
              <w:suppressAutoHyphens/>
              <w:spacing w:after="60"/>
              <w:jc w:val="left"/>
              <w:rPr>
                <w:b/>
                <w:sz w:val="18"/>
                <w:lang w:val="fr-CA"/>
              </w:rPr>
            </w:pPr>
            <w:r w:rsidRPr="00C2763B">
              <w:rPr>
                <w:b/>
                <w:sz w:val="18"/>
                <w:lang w:val="fr-CA"/>
              </w:rPr>
              <w:t>(III) DERNIÈRES DONNÉES SECTORIELLES DU PROGRAMME DE PAYS (tonnes PAO)</w:t>
            </w:r>
          </w:p>
        </w:tc>
        <w:tc>
          <w:tcPr>
            <w:tcW w:w="2563" w:type="dxa"/>
            <w:gridSpan w:val="2"/>
            <w:shd w:val="clear" w:color="auto" w:fill="auto"/>
          </w:tcPr>
          <w:p w14:paraId="241D2625" w14:textId="77777777" w:rsidR="008822C6" w:rsidRPr="00C2763B" w:rsidRDefault="008822C6" w:rsidP="00391FA4">
            <w:pPr>
              <w:suppressAutoHyphens/>
              <w:spacing w:after="60"/>
              <w:jc w:val="right"/>
              <w:rPr>
                <w:b/>
                <w:sz w:val="18"/>
                <w:lang w:val="fr-CA"/>
              </w:rPr>
            </w:pPr>
            <w:r w:rsidRPr="00C2763B">
              <w:rPr>
                <w:b/>
                <w:sz w:val="18"/>
                <w:lang w:val="fr-CA"/>
              </w:rPr>
              <w:t>Année: 2020</w:t>
            </w:r>
          </w:p>
        </w:tc>
      </w:tr>
      <w:tr w:rsidR="008822C6" w:rsidRPr="00C2763B" w14:paraId="13A22983" w14:textId="77777777" w:rsidTr="00391FA4">
        <w:trPr>
          <w:trHeight w:val="240"/>
        </w:trPr>
        <w:tc>
          <w:tcPr>
            <w:tcW w:w="957" w:type="dxa"/>
            <w:shd w:val="clear" w:color="auto" w:fill="auto"/>
          </w:tcPr>
          <w:p w14:paraId="61EF4E48" w14:textId="77777777" w:rsidR="008822C6" w:rsidRPr="00C2763B" w:rsidRDefault="008822C6" w:rsidP="00391FA4">
            <w:pPr>
              <w:suppressAutoHyphens/>
              <w:spacing w:after="60"/>
              <w:jc w:val="center"/>
              <w:rPr>
                <w:sz w:val="18"/>
                <w:lang w:val="fr-CA"/>
              </w:rPr>
            </w:pPr>
            <w:r w:rsidRPr="00C2763B">
              <w:rPr>
                <w:sz w:val="18"/>
                <w:lang w:val="fr-CA"/>
              </w:rPr>
              <w:t>Produits chimiques</w:t>
            </w:r>
          </w:p>
        </w:tc>
        <w:tc>
          <w:tcPr>
            <w:tcW w:w="856" w:type="dxa"/>
            <w:shd w:val="clear" w:color="auto" w:fill="auto"/>
          </w:tcPr>
          <w:p w14:paraId="349AFD25" w14:textId="77777777" w:rsidR="008822C6" w:rsidRPr="00C2763B" w:rsidRDefault="008822C6" w:rsidP="00391FA4">
            <w:pPr>
              <w:suppressAutoHyphens/>
              <w:spacing w:after="60"/>
              <w:jc w:val="center"/>
              <w:rPr>
                <w:sz w:val="18"/>
                <w:lang w:val="fr-CA"/>
              </w:rPr>
            </w:pPr>
            <w:r w:rsidRPr="00C2763B">
              <w:rPr>
                <w:sz w:val="18"/>
                <w:lang w:val="fr-CA"/>
              </w:rPr>
              <w:t>Aérosols</w:t>
            </w:r>
          </w:p>
        </w:tc>
        <w:tc>
          <w:tcPr>
            <w:tcW w:w="847" w:type="dxa"/>
            <w:shd w:val="clear" w:color="auto" w:fill="auto"/>
          </w:tcPr>
          <w:p w14:paraId="38EE37E1" w14:textId="77777777" w:rsidR="008822C6" w:rsidRPr="00C2763B" w:rsidRDefault="008822C6" w:rsidP="00391FA4">
            <w:pPr>
              <w:suppressAutoHyphens/>
              <w:spacing w:after="60"/>
              <w:jc w:val="center"/>
              <w:rPr>
                <w:sz w:val="18"/>
                <w:lang w:val="fr-CA"/>
              </w:rPr>
            </w:pPr>
            <w:r w:rsidRPr="00C2763B">
              <w:rPr>
                <w:sz w:val="18"/>
                <w:lang w:val="fr-CA"/>
              </w:rPr>
              <w:t>Mousses</w:t>
            </w:r>
          </w:p>
        </w:tc>
        <w:tc>
          <w:tcPr>
            <w:tcW w:w="936" w:type="dxa"/>
            <w:shd w:val="clear" w:color="auto" w:fill="auto"/>
          </w:tcPr>
          <w:p w14:paraId="25E27880" w14:textId="77777777" w:rsidR="008822C6" w:rsidRPr="00C2763B" w:rsidRDefault="008822C6" w:rsidP="00391FA4">
            <w:pPr>
              <w:suppressAutoHyphens/>
              <w:spacing w:after="60"/>
              <w:jc w:val="center"/>
              <w:rPr>
                <w:sz w:val="18"/>
                <w:lang w:val="fr-CA"/>
              </w:rPr>
            </w:pPr>
            <w:r w:rsidRPr="00C2763B">
              <w:rPr>
                <w:sz w:val="18"/>
                <w:lang w:val="fr-CA"/>
              </w:rPr>
              <w:t>Lutte contre l’incendie</w:t>
            </w:r>
          </w:p>
        </w:tc>
        <w:tc>
          <w:tcPr>
            <w:tcW w:w="1912" w:type="dxa"/>
            <w:gridSpan w:val="2"/>
            <w:shd w:val="clear" w:color="auto" w:fill="auto"/>
          </w:tcPr>
          <w:p w14:paraId="7C357E18" w14:textId="77777777" w:rsidR="008822C6" w:rsidRPr="00C2763B" w:rsidRDefault="008822C6" w:rsidP="00391FA4">
            <w:pPr>
              <w:suppressAutoHyphens/>
              <w:spacing w:after="60"/>
              <w:jc w:val="center"/>
              <w:rPr>
                <w:sz w:val="18"/>
                <w:lang w:val="fr-CA"/>
              </w:rPr>
            </w:pPr>
            <w:r w:rsidRPr="00C2763B">
              <w:rPr>
                <w:sz w:val="18"/>
                <w:lang w:val="fr-CA"/>
              </w:rPr>
              <w:t>Réfrigération</w:t>
            </w:r>
          </w:p>
        </w:tc>
        <w:tc>
          <w:tcPr>
            <w:tcW w:w="837" w:type="dxa"/>
            <w:shd w:val="clear" w:color="auto" w:fill="auto"/>
          </w:tcPr>
          <w:p w14:paraId="2B335661" w14:textId="77777777" w:rsidR="008822C6" w:rsidRPr="00C2763B" w:rsidRDefault="008822C6" w:rsidP="00391FA4">
            <w:pPr>
              <w:suppressAutoHyphens/>
              <w:spacing w:after="60"/>
              <w:jc w:val="center"/>
              <w:rPr>
                <w:sz w:val="18"/>
                <w:lang w:val="fr-CA"/>
              </w:rPr>
            </w:pPr>
            <w:r w:rsidRPr="00C2763B">
              <w:rPr>
                <w:sz w:val="18"/>
                <w:lang w:val="fr-CA"/>
              </w:rPr>
              <w:t>Solvants</w:t>
            </w:r>
          </w:p>
        </w:tc>
        <w:tc>
          <w:tcPr>
            <w:tcW w:w="1305" w:type="dxa"/>
            <w:shd w:val="clear" w:color="auto" w:fill="auto"/>
          </w:tcPr>
          <w:p w14:paraId="6B85A439" w14:textId="77777777" w:rsidR="008822C6" w:rsidRPr="00C2763B" w:rsidRDefault="008822C6" w:rsidP="00391FA4">
            <w:pPr>
              <w:suppressAutoHyphens/>
              <w:spacing w:after="60"/>
              <w:jc w:val="center"/>
              <w:rPr>
                <w:sz w:val="18"/>
                <w:lang w:val="fr-CA"/>
              </w:rPr>
            </w:pPr>
            <w:r w:rsidRPr="00C2763B">
              <w:rPr>
                <w:sz w:val="18"/>
                <w:lang w:val="fr-CA"/>
              </w:rPr>
              <w:t>Agent de transformation</w:t>
            </w:r>
          </w:p>
        </w:tc>
        <w:tc>
          <w:tcPr>
            <w:tcW w:w="1134" w:type="dxa"/>
            <w:shd w:val="clear" w:color="auto" w:fill="auto"/>
          </w:tcPr>
          <w:p w14:paraId="00FA0883" w14:textId="77777777" w:rsidR="008822C6" w:rsidRPr="00C2763B" w:rsidRDefault="008822C6" w:rsidP="00391FA4">
            <w:pPr>
              <w:suppressAutoHyphens/>
              <w:spacing w:after="60"/>
              <w:jc w:val="center"/>
              <w:rPr>
                <w:sz w:val="18"/>
                <w:lang w:val="fr-CA"/>
              </w:rPr>
            </w:pPr>
            <w:r w:rsidRPr="00C2763B">
              <w:rPr>
                <w:sz w:val="18"/>
                <w:lang w:val="fr-CA"/>
              </w:rPr>
              <w:t>Utilisation en laboratoire</w:t>
            </w:r>
          </w:p>
        </w:tc>
        <w:tc>
          <w:tcPr>
            <w:tcW w:w="1429" w:type="dxa"/>
            <w:shd w:val="clear" w:color="auto" w:fill="auto"/>
          </w:tcPr>
          <w:p w14:paraId="132528FD" w14:textId="77777777" w:rsidR="008822C6" w:rsidRPr="00C2763B" w:rsidRDefault="008822C6" w:rsidP="00391FA4">
            <w:pPr>
              <w:suppressAutoHyphens/>
              <w:spacing w:after="60"/>
              <w:jc w:val="center"/>
              <w:rPr>
                <w:sz w:val="18"/>
                <w:lang w:val="fr-CA"/>
              </w:rPr>
            </w:pPr>
            <w:r w:rsidRPr="00C2763B">
              <w:rPr>
                <w:sz w:val="18"/>
                <w:lang w:val="fr-CA"/>
              </w:rPr>
              <w:t>Consommation totale du secteur</w:t>
            </w:r>
          </w:p>
        </w:tc>
      </w:tr>
      <w:tr w:rsidR="008822C6" w:rsidRPr="00C2763B" w14:paraId="7A7D93B4" w14:textId="77777777" w:rsidTr="00391FA4">
        <w:trPr>
          <w:trHeight w:val="240"/>
        </w:trPr>
        <w:tc>
          <w:tcPr>
            <w:tcW w:w="3596" w:type="dxa"/>
            <w:gridSpan w:val="4"/>
            <w:shd w:val="clear" w:color="auto" w:fill="auto"/>
          </w:tcPr>
          <w:p w14:paraId="4F1F3D06" w14:textId="77777777" w:rsidR="008822C6" w:rsidRPr="00C2763B" w:rsidRDefault="008822C6" w:rsidP="00391FA4">
            <w:pPr>
              <w:suppressAutoHyphens/>
              <w:spacing w:after="60"/>
              <w:jc w:val="center"/>
              <w:rPr>
                <w:sz w:val="18"/>
                <w:lang w:val="fr-CA"/>
              </w:rPr>
            </w:pPr>
            <w:r w:rsidRPr="00C2763B">
              <w:rPr>
                <w:sz w:val="18"/>
                <w:lang w:val="fr-CA"/>
              </w:rPr>
              <w:t xml:space="preserve"> </w:t>
            </w:r>
          </w:p>
        </w:tc>
        <w:tc>
          <w:tcPr>
            <w:tcW w:w="1036" w:type="dxa"/>
            <w:shd w:val="clear" w:color="auto" w:fill="auto"/>
          </w:tcPr>
          <w:p w14:paraId="7C74FABC" w14:textId="77777777" w:rsidR="008822C6" w:rsidRPr="00C2763B" w:rsidRDefault="008822C6" w:rsidP="00391FA4">
            <w:pPr>
              <w:suppressAutoHyphens/>
              <w:spacing w:after="60"/>
              <w:jc w:val="center"/>
              <w:rPr>
                <w:sz w:val="18"/>
                <w:lang w:val="fr-CA"/>
              </w:rPr>
            </w:pPr>
            <w:r w:rsidRPr="00C2763B">
              <w:rPr>
                <w:sz w:val="18"/>
                <w:lang w:val="fr-CA"/>
              </w:rPr>
              <w:t>Fabrication</w:t>
            </w:r>
          </w:p>
        </w:tc>
        <w:tc>
          <w:tcPr>
            <w:tcW w:w="876" w:type="dxa"/>
            <w:shd w:val="clear" w:color="auto" w:fill="auto"/>
          </w:tcPr>
          <w:p w14:paraId="2EC407DE" w14:textId="77777777" w:rsidR="008822C6" w:rsidRPr="00C2763B" w:rsidRDefault="008822C6" w:rsidP="00391FA4">
            <w:pPr>
              <w:suppressAutoHyphens/>
              <w:spacing w:after="60"/>
              <w:jc w:val="center"/>
              <w:rPr>
                <w:sz w:val="18"/>
                <w:lang w:val="fr-CA"/>
              </w:rPr>
            </w:pPr>
            <w:r w:rsidRPr="00C2763B">
              <w:rPr>
                <w:sz w:val="18"/>
                <w:lang w:val="fr-CA"/>
              </w:rPr>
              <w:t>Entretien</w:t>
            </w:r>
          </w:p>
        </w:tc>
        <w:tc>
          <w:tcPr>
            <w:tcW w:w="4705" w:type="dxa"/>
            <w:gridSpan w:val="4"/>
            <w:shd w:val="clear" w:color="auto" w:fill="auto"/>
          </w:tcPr>
          <w:p w14:paraId="316E9602" w14:textId="77777777" w:rsidR="008822C6" w:rsidRPr="00C2763B" w:rsidRDefault="008822C6" w:rsidP="00391FA4">
            <w:pPr>
              <w:suppressAutoHyphens/>
              <w:spacing w:after="60"/>
              <w:jc w:val="center"/>
              <w:rPr>
                <w:sz w:val="18"/>
                <w:lang w:val="fr-CA"/>
              </w:rPr>
            </w:pPr>
          </w:p>
        </w:tc>
      </w:tr>
      <w:tr w:rsidR="008822C6" w:rsidRPr="00C2763B" w14:paraId="5F97238D" w14:textId="77777777" w:rsidTr="00391FA4">
        <w:trPr>
          <w:trHeight w:val="240"/>
        </w:trPr>
        <w:tc>
          <w:tcPr>
            <w:tcW w:w="957" w:type="dxa"/>
            <w:shd w:val="clear" w:color="auto" w:fill="auto"/>
          </w:tcPr>
          <w:p w14:paraId="3E985D72" w14:textId="77777777" w:rsidR="008822C6" w:rsidRPr="00C2763B" w:rsidRDefault="008822C6" w:rsidP="00391FA4">
            <w:pPr>
              <w:suppressAutoHyphens/>
              <w:spacing w:after="60"/>
              <w:jc w:val="left"/>
              <w:rPr>
                <w:sz w:val="18"/>
                <w:lang w:val="fr-CA"/>
              </w:rPr>
            </w:pPr>
            <w:r w:rsidRPr="00C2763B">
              <w:rPr>
                <w:sz w:val="18"/>
                <w:lang w:val="fr-CA"/>
              </w:rPr>
              <w:t>HCFC-22</w:t>
            </w:r>
          </w:p>
        </w:tc>
        <w:tc>
          <w:tcPr>
            <w:tcW w:w="856" w:type="dxa"/>
            <w:shd w:val="clear" w:color="auto" w:fill="auto"/>
          </w:tcPr>
          <w:p w14:paraId="7645BE65" w14:textId="77777777" w:rsidR="008822C6" w:rsidRPr="00C2763B" w:rsidRDefault="008822C6" w:rsidP="00391FA4">
            <w:pPr>
              <w:suppressAutoHyphens/>
              <w:spacing w:after="60"/>
              <w:jc w:val="right"/>
              <w:rPr>
                <w:sz w:val="18"/>
                <w:lang w:val="fr-CA"/>
              </w:rPr>
            </w:pPr>
          </w:p>
        </w:tc>
        <w:tc>
          <w:tcPr>
            <w:tcW w:w="847" w:type="dxa"/>
            <w:shd w:val="clear" w:color="auto" w:fill="auto"/>
          </w:tcPr>
          <w:p w14:paraId="6CA61CAE" w14:textId="77777777" w:rsidR="008822C6" w:rsidRPr="00C2763B" w:rsidRDefault="008822C6" w:rsidP="00391FA4">
            <w:pPr>
              <w:suppressAutoHyphens/>
              <w:spacing w:after="60"/>
              <w:jc w:val="right"/>
              <w:rPr>
                <w:sz w:val="18"/>
                <w:lang w:val="fr-CA"/>
              </w:rPr>
            </w:pPr>
          </w:p>
        </w:tc>
        <w:tc>
          <w:tcPr>
            <w:tcW w:w="936" w:type="dxa"/>
            <w:shd w:val="clear" w:color="auto" w:fill="auto"/>
          </w:tcPr>
          <w:p w14:paraId="3BA71FF2" w14:textId="77777777" w:rsidR="008822C6" w:rsidRPr="00C2763B" w:rsidRDefault="008822C6" w:rsidP="00391FA4">
            <w:pPr>
              <w:suppressAutoHyphens/>
              <w:spacing w:after="60"/>
              <w:jc w:val="right"/>
              <w:rPr>
                <w:sz w:val="18"/>
                <w:lang w:val="fr-CA"/>
              </w:rPr>
            </w:pPr>
          </w:p>
        </w:tc>
        <w:tc>
          <w:tcPr>
            <w:tcW w:w="1036" w:type="dxa"/>
            <w:shd w:val="clear" w:color="auto" w:fill="auto"/>
          </w:tcPr>
          <w:p w14:paraId="15814D93" w14:textId="77777777" w:rsidR="008822C6" w:rsidRPr="00C2763B" w:rsidRDefault="008822C6" w:rsidP="00391FA4">
            <w:pPr>
              <w:suppressAutoHyphens/>
              <w:spacing w:after="60"/>
              <w:jc w:val="right"/>
              <w:rPr>
                <w:sz w:val="18"/>
                <w:lang w:val="fr-CA"/>
              </w:rPr>
            </w:pPr>
            <w:r w:rsidRPr="00C2763B">
              <w:rPr>
                <w:sz w:val="18"/>
                <w:lang w:val="fr-CA"/>
              </w:rPr>
              <w:t>0,58</w:t>
            </w:r>
          </w:p>
        </w:tc>
        <w:tc>
          <w:tcPr>
            <w:tcW w:w="876" w:type="dxa"/>
            <w:shd w:val="clear" w:color="auto" w:fill="auto"/>
          </w:tcPr>
          <w:p w14:paraId="1C89BEE5" w14:textId="77777777" w:rsidR="008822C6" w:rsidRPr="00C2763B" w:rsidRDefault="008822C6" w:rsidP="00391FA4">
            <w:pPr>
              <w:suppressAutoHyphens/>
              <w:spacing w:after="60"/>
              <w:jc w:val="right"/>
              <w:rPr>
                <w:sz w:val="18"/>
                <w:lang w:val="fr-CA"/>
              </w:rPr>
            </w:pPr>
            <w:r w:rsidRPr="00C2763B">
              <w:rPr>
                <w:sz w:val="18"/>
                <w:lang w:val="fr-CA"/>
              </w:rPr>
              <w:t>31,65</w:t>
            </w:r>
          </w:p>
        </w:tc>
        <w:tc>
          <w:tcPr>
            <w:tcW w:w="837" w:type="dxa"/>
            <w:shd w:val="clear" w:color="auto" w:fill="auto"/>
          </w:tcPr>
          <w:p w14:paraId="6B6D1D66" w14:textId="77777777" w:rsidR="008822C6" w:rsidRPr="00C2763B" w:rsidRDefault="008822C6" w:rsidP="00391FA4">
            <w:pPr>
              <w:suppressAutoHyphens/>
              <w:spacing w:after="60"/>
              <w:jc w:val="right"/>
              <w:rPr>
                <w:sz w:val="18"/>
                <w:lang w:val="fr-CA"/>
              </w:rPr>
            </w:pPr>
            <w:r w:rsidRPr="00C2763B">
              <w:rPr>
                <w:sz w:val="18"/>
                <w:lang w:val="fr-CA"/>
              </w:rPr>
              <w:t>0,30</w:t>
            </w:r>
          </w:p>
        </w:tc>
        <w:tc>
          <w:tcPr>
            <w:tcW w:w="1305" w:type="dxa"/>
            <w:shd w:val="clear" w:color="auto" w:fill="auto"/>
          </w:tcPr>
          <w:p w14:paraId="540DB376" w14:textId="77777777" w:rsidR="008822C6" w:rsidRPr="00C2763B" w:rsidRDefault="008822C6" w:rsidP="00391FA4">
            <w:pPr>
              <w:suppressAutoHyphens/>
              <w:spacing w:after="60"/>
              <w:jc w:val="right"/>
              <w:rPr>
                <w:sz w:val="18"/>
                <w:lang w:val="fr-CA"/>
              </w:rPr>
            </w:pPr>
          </w:p>
        </w:tc>
        <w:tc>
          <w:tcPr>
            <w:tcW w:w="1134" w:type="dxa"/>
            <w:shd w:val="clear" w:color="auto" w:fill="auto"/>
          </w:tcPr>
          <w:p w14:paraId="2CAA94CE" w14:textId="77777777" w:rsidR="008822C6" w:rsidRPr="00C2763B" w:rsidRDefault="008822C6" w:rsidP="00391FA4">
            <w:pPr>
              <w:suppressAutoHyphens/>
              <w:spacing w:after="60"/>
              <w:jc w:val="right"/>
              <w:rPr>
                <w:sz w:val="18"/>
                <w:lang w:val="fr-CA"/>
              </w:rPr>
            </w:pPr>
          </w:p>
        </w:tc>
        <w:tc>
          <w:tcPr>
            <w:tcW w:w="1429" w:type="dxa"/>
            <w:shd w:val="clear" w:color="auto" w:fill="auto"/>
          </w:tcPr>
          <w:p w14:paraId="271B5BA2" w14:textId="77777777" w:rsidR="008822C6" w:rsidRPr="00C2763B" w:rsidRDefault="008822C6" w:rsidP="00391FA4">
            <w:pPr>
              <w:suppressAutoHyphens/>
              <w:spacing w:after="60"/>
              <w:jc w:val="right"/>
              <w:rPr>
                <w:sz w:val="18"/>
                <w:lang w:val="fr-CA"/>
              </w:rPr>
            </w:pPr>
            <w:r w:rsidRPr="00C2763B">
              <w:rPr>
                <w:sz w:val="18"/>
                <w:lang w:val="fr-CA"/>
              </w:rPr>
              <w:t>32,53</w:t>
            </w:r>
          </w:p>
        </w:tc>
      </w:tr>
    </w:tbl>
    <w:p w14:paraId="443BBFEC" w14:textId="77777777" w:rsidR="008822C6" w:rsidRPr="00C2763B" w:rsidRDefault="008822C6" w:rsidP="008822C6">
      <w:pPr>
        <w:suppressAutoHyphens/>
        <w:spacing w:after="60"/>
        <w:jc w:val="center"/>
        <w:rPr>
          <w:lang w:val="fr-CA"/>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775"/>
        <w:gridCol w:w="901"/>
        <w:gridCol w:w="5423"/>
        <w:gridCol w:w="901"/>
      </w:tblGrid>
      <w:tr w:rsidR="008822C6" w:rsidRPr="00F37653" w14:paraId="55FBB135" w14:textId="77777777" w:rsidTr="00391FA4">
        <w:trPr>
          <w:trHeight w:val="240"/>
        </w:trPr>
        <w:tc>
          <w:tcPr>
            <w:tcW w:w="0" w:type="auto"/>
            <w:gridSpan w:val="4"/>
            <w:shd w:val="clear" w:color="auto" w:fill="auto"/>
          </w:tcPr>
          <w:p w14:paraId="433EA98F" w14:textId="77777777" w:rsidR="008822C6" w:rsidRPr="00C2763B" w:rsidRDefault="008822C6" w:rsidP="00391FA4">
            <w:pPr>
              <w:suppressAutoHyphens/>
              <w:spacing w:after="60"/>
              <w:jc w:val="left"/>
              <w:rPr>
                <w:b/>
                <w:sz w:val="18"/>
                <w:lang w:val="fr-CA"/>
              </w:rPr>
            </w:pPr>
            <w:r w:rsidRPr="00C2763B">
              <w:rPr>
                <w:b/>
                <w:sz w:val="18"/>
                <w:lang w:val="fr-CA"/>
              </w:rPr>
              <w:t>(IV) DONNÉES DE CONSOMMATION (Tonnes PAO)</w:t>
            </w:r>
          </w:p>
        </w:tc>
      </w:tr>
      <w:tr w:rsidR="008822C6" w:rsidRPr="00C2763B" w14:paraId="351F8F5D" w14:textId="77777777" w:rsidTr="00391FA4">
        <w:trPr>
          <w:trHeight w:val="240"/>
        </w:trPr>
        <w:tc>
          <w:tcPr>
            <w:tcW w:w="0" w:type="auto"/>
            <w:shd w:val="clear" w:color="auto" w:fill="auto"/>
          </w:tcPr>
          <w:p w14:paraId="33CA2B6D" w14:textId="77777777" w:rsidR="008822C6" w:rsidRPr="00C2763B" w:rsidRDefault="008822C6" w:rsidP="00391FA4">
            <w:pPr>
              <w:suppressAutoHyphens/>
              <w:spacing w:after="60"/>
              <w:jc w:val="center"/>
              <w:rPr>
                <w:sz w:val="18"/>
                <w:lang w:val="fr-CA"/>
              </w:rPr>
            </w:pPr>
            <w:r w:rsidRPr="00C2763B">
              <w:rPr>
                <w:sz w:val="18"/>
                <w:lang w:val="fr-CA"/>
              </w:rPr>
              <w:t>Référence 2009 - 2010:</w:t>
            </w:r>
          </w:p>
        </w:tc>
        <w:tc>
          <w:tcPr>
            <w:tcW w:w="0" w:type="auto"/>
            <w:shd w:val="clear" w:color="auto" w:fill="auto"/>
          </w:tcPr>
          <w:p w14:paraId="6DF0C106" w14:textId="77777777" w:rsidR="008822C6" w:rsidRPr="00C2763B" w:rsidRDefault="008822C6" w:rsidP="00391FA4">
            <w:pPr>
              <w:suppressAutoHyphens/>
              <w:spacing w:after="60"/>
              <w:jc w:val="right"/>
              <w:rPr>
                <w:sz w:val="18"/>
                <w:lang w:val="fr-CA"/>
              </w:rPr>
            </w:pPr>
            <w:r w:rsidRPr="00C2763B">
              <w:rPr>
                <w:sz w:val="18"/>
                <w:szCs w:val="18"/>
                <w:lang w:val="fr-CA"/>
              </w:rPr>
              <w:t>88,80</w:t>
            </w:r>
          </w:p>
        </w:tc>
        <w:tc>
          <w:tcPr>
            <w:tcW w:w="0" w:type="auto"/>
            <w:shd w:val="clear" w:color="auto" w:fill="auto"/>
          </w:tcPr>
          <w:p w14:paraId="4829E782" w14:textId="77777777" w:rsidR="008822C6" w:rsidRPr="00C2763B" w:rsidRDefault="008822C6" w:rsidP="00391FA4">
            <w:pPr>
              <w:suppressAutoHyphens/>
              <w:spacing w:after="60"/>
              <w:jc w:val="center"/>
              <w:rPr>
                <w:sz w:val="18"/>
                <w:lang w:val="fr-CA"/>
              </w:rPr>
            </w:pPr>
            <w:r w:rsidRPr="00C2763B">
              <w:rPr>
                <w:sz w:val="18"/>
                <w:lang w:val="fr-CA"/>
              </w:rPr>
              <w:t>Point de départ des réductions globales durables:</w:t>
            </w:r>
          </w:p>
        </w:tc>
        <w:tc>
          <w:tcPr>
            <w:tcW w:w="0" w:type="auto"/>
            <w:shd w:val="clear" w:color="auto" w:fill="auto"/>
          </w:tcPr>
          <w:p w14:paraId="0AA34876" w14:textId="77777777" w:rsidR="008822C6" w:rsidRPr="00C2763B" w:rsidRDefault="008822C6" w:rsidP="00391FA4">
            <w:pPr>
              <w:suppressAutoHyphens/>
              <w:spacing w:after="60"/>
              <w:jc w:val="right"/>
              <w:rPr>
                <w:sz w:val="18"/>
                <w:lang w:val="fr-CA"/>
              </w:rPr>
            </w:pPr>
            <w:r w:rsidRPr="00C2763B">
              <w:rPr>
                <w:sz w:val="18"/>
                <w:szCs w:val="18"/>
                <w:lang w:val="fr-CA"/>
              </w:rPr>
              <w:t>77,56</w:t>
            </w:r>
          </w:p>
        </w:tc>
      </w:tr>
      <w:tr w:rsidR="008822C6" w:rsidRPr="00F37653" w14:paraId="20D0DAA5" w14:textId="77777777" w:rsidTr="00391FA4">
        <w:trPr>
          <w:trHeight w:val="240"/>
        </w:trPr>
        <w:tc>
          <w:tcPr>
            <w:tcW w:w="0" w:type="auto"/>
            <w:gridSpan w:val="4"/>
            <w:shd w:val="clear" w:color="auto" w:fill="auto"/>
          </w:tcPr>
          <w:p w14:paraId="16CBBAFB" w14:textId="77777777" w:rsidR="008822C6" w:rsidRPr="00C2763B" w:rsidRDefault="008822C6" w:rsidP="00391FA4">
            <w:pPr>
              <w:suppressAutoHyphens/>
              <w:spacing w:after="60"/>
              <w:jc w:val="center"/>
              <w:rPr>
                <w:b/>
                <w:sz w:val="18"/>
                <w:lang w:val="fr-CA"/>
              </w:rPr>
            </w:pPr>
            <w:r w:rsidRPr="00C2763B">
              <w:rPr>
                <w:b/>
                <w:sz w:val="18"/>
                <w:lang w:val="fr-CA"/>
              </w:rPr>
              <w:t>CONSOMMATION ADMISSIBLE AU FINANCEMENT (tonnes PAO)</w:t>
            </w:r>
          </w:p>
        </w:tc>
      </w:tr>
      <w:tr w:rsidR="008822C6" w:rsidRPr="00C2763B" w14:paraId="5A51F079" w14:textId="77777777" w:rsidTr="00391FA4">
        <w:trPr>
          <w:trHeight w:val="240"/>
        </w:trPr>
        <w:tc>
          <w:tcPr>
            <w:tcW w:w="0" w:type="auto"/>
            <w:shd w:val="clear" w:color="auto" w:fill="auto"/>
          </w:tcPr>
          <w:p w14:paraId="0760ACE8" w14:textId="77777777" w:rsidR="008822C6" w:rsidRPr="00C2763B" w:rsidRDefault="008822C6" w:rsidP="00391FA4">
            <w:pPr>
              <w:suppressAutoHyphens/>
              <w:spacing w:after="60"/>
              <w:jc w:val="center"/>
              <w:rPr>
                <w:sz w:val="18"/>
                <w:lang w:val="fr-CA"/>
              </w:rPr>
            </w:pPr>
            <w:r w:rsidRPr="00C2763B">
              <w:rPr>
                <w:sz w:val="18"/>
                <w:lang w:val="fr-CA"/>
              </w:rPr>
              <w:t>Déjà approuvée:</w:t>
            </w:r>
          </w:p>
        </w:tc>
        <w:tc>
          <w:tcPr>
            <w:tcW w:w="0" w:type="auto"/>
            <w:shd w:val="clear" w:color="auto" w:fill="auto"/>
          </w:tcPr>
          <w:p w14:paraId="22D60644" w14:textId="77777777" w:rsidR="008822C6" w:rsidRPr="00C2763B" w:rsidRDefault="008822C6" w:rsidP="00391FA4">
            <w:pPr>
              <w:suppressAutoHyphens/>
              <w:spacing w:after="60"/>
              <w:jc w:val="right"/>
              <w:rPr>
                <w:sz w:val="18"/>
                <w:lang w:val="fr-CA"/>
              </w:rPr>
            </w:pPr>
            <w:r w:rsidRPr="00C2763B">
              <w:rPr>
                <w:sz w:val="18"/>
                <w:szCs w:val="18"/>
                <w:lang w:val="fr-CA"/>
              </w:rPr>
              <w:t>54,01</w:t>
            </w:r>
          </w:p>
        </w:tc>
        <w:tc>
          <w:tcPr>
            <w:tcW w:w="0" w:type="auto"/>
            <w:shd w:val="clear" w:color="auto" w:fill="auto"/>
          </w:tcPr>
          <w:p w14:paraId="07BB2B35" w14:textId="77777777" w:rsidR="008822C6" w:rsidRPr="00C2763B" w:rsidRDefault="008822C6" w:rsidP="00391FA4">
            <w:pPr>
              <w:suppressAutoHyphens/>
              <w:spacing w:after="60"/>
              <w:jc w:val="center"/>
              <w:rPr>
                <w:sz w:val="18"/>
                <w:lang w:val="fr-CA"/>
              </w:rPr>
            </w:pPr>
            <w:r w:rsidRPr="00C2763B">
              <w:rPr>
                <w:sz w:val="18"/>
                <w:lang w:val="fr-CA"/>
              </w:rPr>
              <w:t>Restante:</w:t>
            </w:r>
          </w:p>
        </w:tc>
        <w:tc>
          <w:tcPr>
            <w:tcW w:w="0" w:type="auto"/>
            <w:shd w:val="clear" w:color="auto" w:fill="auto"/>
          </w:tcPr>
          <w:p w14:paraId="32755530" w14:textId="77777777" w:rsidR="008822C6" w:rsidRPr="00C2763B" w:rsidRDefault="008822C6" w:rsidP="00391FA4">
            <w:pPr>
              <w:suppressAutoHyphens/>
              <w:spacing w:after="60"/>
              <w:jc w:val="right"/>
              <w:rPr>
                <w:sz w:val="18"/>
                <w:lang w:val="fr-CA"/>
              </w:rPr>
            </w:pPr>
            <w:r w:rsidRPr="00C2763B">
              <w:rPr>
                <w:sz w:val="18"/>
                <w:szCs w:val="18"/>
                <w:lang w:val="fr-CA"/>
              </w:rPr>
              <w:t>23,55</w:t>
            </w:r>
          </w:p>
        </w:tc>
      </w:tr>
    </w:tbl>
    <w:p w14:paraId="14832A3A" w14:textId="77777777" w:rsidR="008822C6" w:rsidRPr="00C2763B" w:rsidRDefault="008822C6" w:rsidP="008822C6">
      <w:pPr>
        <w:suppressAutoHyphens/>
        <w:spacing w:after="60"/>
        <w:jc w:val="center"/>
        <w:rPr>
          <w:lang w:val="fr-CA"/>
        </w:rPr>
      </w:pPr>
    </w:p>
    <w:tbl>
      <w:tblPr>
        <w:tblStyle w:val="TableGrid"/>
        <w:tblW w:w="998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797"/>
        <w:gridCol w:w="2436"/>
        <w:gridCol w:w="1688"/>
        <w:gridCol w:w="1688"/>
        <w:gridCol w:w="1688"/>
        <w:gridCol w:w="1688"/>
      </w:tblGrid>
      <w:tr w:rsidR="008822C6" w:rsidRPr="00C2763B" w14:paraId="78804BEC" w14:textId="77777777" w:rsidTr="00391FA4">
        <w:trPr>
          <w:trHeight w:val="253"/>
        </w:trPr>
        <w:tc>
          <w:tcPr>
            <w:tcW w:w="3233" w:type="dxa"/>
            <w:gridSpan w:val="2"/>
            <w:shd w:val="clear" w:color="auto" w:fill="auto"/>
          </w:tcPr>
          <w:p w14:paraId="06F7A580" w14:textId="77777777" w:rsidR="008822C6" w:rsidRPr="00C2763B" w:rsidRDefault="008822C6" w:rsidP="00391FA4">
            <w:pPr>
              <w:suppressAutoHyphens/>
              <w:spacing w:after="60"/>
              <w:jc w:val="left"/>
              <w:rPr>
                <w:b/>
                <w:sz w:val="18"/>
                <w:lang w:val="fr-CA"/>
              </w:rPr>
            </w:pPr>
            <w:r w:rsidRPr="00C2763B">
              <w:rPr>
                <w:b/>
                <w:sz w:val="18"/>
                <w:lang w:val="fr-CA"/>
              </w:rPr>
              <w:t>(V) PLAN D’ACTIVITÉS</w:t>
            </w:r>
          </w:p>
        </w:tc>
        <w:tc>
          <w:tcPr>
            <w:tcW w:w="1688" w:type="dxa"/>
            <w:shd w:val="clear" w:color="auto" w:fill="auto"/>
          </w:tcPr>
          <w:p w14:paraId="6594DC57" w14:textId="77777777" w:rsidR="008822C6" w:rsidRPr="00C2763B" w:rsidRDefault="008822C6" w:rsidP="00391FA4">
            <w:pPr>
              <w:suppressAutoHyphens/>
              <w:spacing w:after="60"/>
              <w:jc w:val="center"/>
              <w:rPr>
                <w:b/>
                <w:sz w:val="18"/>
                <w:lang w:val="fr-CA"/>
              </w:rPr>
            </w:pPr>
            <w:r w:rsidRPr="00C2763B">
              <w:rPr>
                <w:b/>
                <w:sz w:val="18"/>
                <w:lang w:val="fr-CA"/>
              </w:rPr>
              <w:t>2021</w:t>
            </w:r>
          </w:p>
        </w:tc>
        <w:tc>
          <w:tcPr>
            <w:tcW w:w="1688" w:type="dxa"/>
          </w:tcPr>
          <w:p w14:paraId="1AD5E254" w14:textId="77777777" w:rsidR="008822C6" w:rsidRPr="00C2763B" w:rsidRDefault="008822C6" w:rsidP="00391FA4">
            <w:pPr>
              <w:suppressAutoHyphens/>
              <w:spacing w:after="60"/>
              <w:jc w:val="center"/>
              <w:rPr>
                <w:b/>
                <w:sz w:val="18"/>
                <w:lang w:val="fr-CA"/>
              </w:rPr>
            </w:pPr>
            <w:r w:rsidRPr="00C2763B">
              <w:rPr>
                <w:b/>
                <w:sz w:val="18"/>
                <w:lang w:val="fr-CA"/>
              </w:rPr>
              <w:t>2022</w:t>
            </w:r>
          </w:p>
        </w:tc>
        <w:tc>
          <w:tcPr>
            <w:tcW w:w="1688" w:type="dxa"/>
          </w:tcPr>
          <w:p w14:paraId="1A587980" w14:textId="77777777" w:rsidR="008822C6" w:rsidRPr="00C2763B" w:rsidRDefault="008822C6" w:rsidP="00391FA4">
            <w:pPr>
              <w:suppressAutoHyphens/>
              <w:spacing w:after="60"/>
              <w:jc w:val="center"/>
              <w:rPr>
                <w:b/>
                <w:sz w:val="18"/>
                <w:lang w:val="fr-CA"/>
              </w:rPr>
            </w:pPr>
            <w:r w:rsidRPr="00C2763B">
              <w:rPr>
                <w:b/>
                <w:sz w:val="18"/>
                <w:lang w:val="fr-CA"/>
              </w:rPr>
              <w:t>2023</w:t>
            </w:r>
          </w:p>
        </w:tc>
        <w:tc>
          <w:tcPr>
            <w:tcW w:w="1688" w:type="dxa"/>
          </w:tcPr>
          <w:p w14:paraId="4F39D3D4" w14:textId="77777777" w:rsidR="008822C6" w:rsidRPr="00C2763B" w:rsidRDefault="008822C6" w:rsidP="00391FA4">
            <w:pPr>
              <w:suppressAutoHyphens/>
              <w:spacing w:after="60"/>
              <w:jc w:val="center"/>
              <w:rPr>
                <w:b/>
                <w:sz w:val="18"/>
                <w:lang w:val="fr-CA"/>
              </w:rPr>
            </w:pPr>
            <w:r w:rsidRPr="00C2763B">
              <w:rPr>
                <w:b/>
                <w:sz w:val="18"/>
                <w:lang w:val="fr-CA"/>
              </w:rPr>
              <w:t>Total</w:t>
            </w:r>
          </w:p>
        </w:tc>
      </w:tr>
      <w:tr w:rsidR="008822C6" w:rsidRPr="00C2763B" w14:paraId="64CD9E9E" w14:textId="77777777" w:rsidTr="00391FA4">
        <w:trPr>
          <w:trHeight w:val="253"/>
        </w:trPr>
        <w:tc>
          <w:tcPr>
            <w:tcW w:w="0" w:type="auto"/>
            <w:vMerge w:val="restart"/>
            <w:shd w:val="clear" w:color="auto" w:fill="auto"/>
          </w:tcPr>
          <w:p w14:paraId="6CED89C1" w14:textId="77777777" w:rsidR="008822C6" w:rsidRPr="00C2763B" w:rsidRDefault="008822C6" w:rsidP="00391FA4">
            <w:pPr>
              <w:suppressAutoHyphens/>
              <w:spacing w:after="60"/>
              <w:jc w:val="center"/>
              <w:rPr>
                <w:sz w:val="18"/>
                <w:lang w:val="fr-CA"/>
              </w:rPr>
            </w:pPr>
            <w:r w:rsidRPr="00C2763B">
              <w:rPr>
                <w:sz w:val="18"/>
                <w:lang w:val="fr-CA"/>
              </w:rPr>
              <w:t>ONUDI</w:t>
            </w:r>
          </w:p>
        </w:tc>
        <w:tc>
          <w:tcPr>
            <w:tcW w:w="2436" w:type="dxa"/>
            <w:shd w:val="clear" w:color="auto" w:fill="auto"/>
          </w:tcPr>
          <w:p w14:paraId="6FCA960A" w14:textId="77777777" w:rsidR="008822C6" w:rsidRPr="00C2763B" w:rsidRDefault="008822C6" w:rsidP="00391FA4">
            <w:pPr>
              <w:suppressAutoHyphens/>
              <w:spacing w:after="60"/>
              <w:jc w:val="left"/>
              <w:rPr>
                <w:sz w:val="18"/>
                <w:lang w:val="fr-CA"/>
              </w:rPr>
            </w:pPr>
            <w:r w:rsidRPr="00C2763B">
              <w:rPr>
                <w:sz w:val="18"/>
                <w:lang w:val="fr-CA"/>
              </w:rPr>
              <w:t>Élimination de SAO (tonnes PAO)</w:t>
            </w:r>
          </w:p>
        </w:tc>
        <w:tc>
          <w:tcPr>
            <w:tcW w:w="1688" w:type="dxa"/>
            <w:shd w:val="clear" w:color="auto" w:fill="auto"/>
          </w:tcPr>
          <w:p w14:paraId="49EAF13F" w14:textId="77777777" w:rsidR="008822C6" w:rsidRPr="00C2763B" w:rsidRDefault="008822C6" w:rsidP="00391FA4">
            <w:pPr>
              <w:suppressAutoHyphens/>
              <w:spacing w:after="60"/>
              <w:jc w:val="right"/>
              <w:rPr>
                <w:sz w:val="18"/>
                <w:lang w:val="fr-CA"/>
              </w:rPr>
            </w:pPr>
            <w:r w:rsidRPr="00C2763B">
              <w:rPr>
                <w:sz w:val="18"/>
                <w:lang w:val="fr-CA"/>
              </w:rPr>
              <w:t>8,26</w:t>
            </w:r>
          </w:p>
        </w:tc>
        <w:tc>
          <w:tcPr>
            <w:tcW w:w="1688" w:type="dxa"/>
          </w:tcPr>
          <w:p w14:paraId="5535E237" w14:textId="77777777" w:rsidR="008822C6" w:rsidRPr="00C2763B" w:rsidRDefault="008822C6" w:rsidP="00391FA4">
            <w:pPr>
              <w:suppressAutoHyphens/>
              <w:spacing w:after="60"/>
              <w:jc w:val="right"/>
              <w:rPr>
                <w:sz w:val="18"/>
                <w:lang w:val="fr-CA"/>
              </w:rPr>
            </w:pPr>
            <w:r w:rsidRPr="00C2763B">
              <w:rPr>
                <w:sz w:val="18"/>
                <w:lang w:val="fr-CA"/>
              </w:rPr>
              <w:t>0</w:t>
            </w:r>
          </w:p>
        </w:tc>
        <w:tc>
          <w:tcPr>
            <w:tcW w:w="1688" w:type="dxa"/>
          </w:tcPr>
          <w:p w14:paraId="0F343A24" w14:textId="77777777" w:rsidR="008822C6" w:rsidRPr="00C2763B" w:rsidRDefault="008822C6" w:rsidP="00391FA4">
            <w:pPr>
              <w:suppressAutoHyphens/>
              <w:spacing w:after="60"/>
              <w:jc w:val="right"/>
              <w:rPr>
                <w:sz w:val="18"/>
                <w:lang w:val="fr-CA"/>
              </w:rPr>
            </w:pPr>
            <w:r w:rsidRPr="00C2763B">
              <w:rPr>
                <w:sz w:val="18"/>
                <w:lang w:val="fr-CA"/>
              </w:rPr>
              <w:t>0</w:t>
            </w:r>
          </w:p>
        </w:tc>
        <w:tc>
          <w:tcPr>
            <w:tcW w:w="1688" w:type="dxa"/>
          </w:tcPr>
          <w:p w14:paraId="61A7289B" w14:textId="77777777" w:rsidR="008822C6" w:rsidRPr="00C2763B" w:rsidRDefault="008822C6" w:rsidP="00391FA4">
            <w:pPr>
              <w:suppressAutoHyphens/>
              <w:spacing w:after="60"/>
              <w:jc w:val="right"/>
              <w:rPr>
                <w:sz w:val="18"/>
                <w:lang w:val="fr-CA"/>
              </w:rPr>
            </w:pPr>
            <w:r w:rsidRPr="00C2763B">
              <w:rPr>
                <w:sz w:val="18"/>
                <w:lang w:val="fr-CA"/>
              </w:rPr>
              <w:t>8,26</w:t>
            </w:r>
          </w:p>
        </w:tc>
      </w:tr>
      <w:tr w:rsidR="008822C6" w:rsidRPr="00C2763B" w14:paraId="680300FC" w14:textId="77777777" w:rsidTr="00391FA4">
        <w:trPr>
          <w:trHeight w:val="253"/>
        </w:trPr>
        <w:tc>
          <w:tcPr>
            <w:tcW w:w="0" w:type="auto"/>
            <w:vMerge/>
            <w:shd w:val="clear" w:color="auto" w:fill="auto"/>
          </w:tcPr>
          <w:p w14:paraId="3F4B0B36" w14:textId="77777777" w:rsidR="008822C6" w:rsidRPr="00C2763B" w:rsidRDefault="008822C6" w:rsidP="00391FA4">
            <w:pPr>
              <w:suppressAutoHyphens/>
              <w:spacing w:after="60"/>
              <w:jc w:val="center"/>
              <w:rPr>
                <w:sz w:val="18"/>
                <w:lang w:val="fr-CA"/>
              </w:rPr>
            </w:pPr>
          </w:p>
        </w:tc>
        <w:tc>
          <w:tcPr>
            <w:tcW w:w="2436" w:type="dxa"/>
            <w:shd w:val="clear" w:color="auto" w:fill="auto"/>
          </w:tcPr>
          <w:p w14:paraId="3CF9DB1A" w14:textId="77777777" w:rsidR="008822C6" w:rsidRPr="00C2763B" w:rsidRDefault="008822C6" w:rsidP="00391FA4">
            <w:pPr>
              <w:suppressAutoHyphens/>
              <w:spacing w:after="60"/>
              <w:jc w:val="left"/>
              <w:rPr>
                <w:sz w:val="18"/>
                <w:lang w:val="fr-CA"/>
              </w:rPr>
            </w:pPr>
            <w:r w:rsidRPr="00C2763B">
              <w:rPr>
                <w:sz w:val="18"/>
                <w:lang w:val="fr-CA"/>
              </w:rPr>
              <w:t>Financement ($US)</w:t>
            </w:r>
          </w:p>
        </w:tc>
        <w:tc>
          <w:tcPr>
            <w:tcW w:w="1688" w:type="dxa"/>
            <w:shd w:val="clear" w:color="auto" w:fill="auto"/>
          </w:tcPr>
          <w:p w14:paraId="58574F08" w14:textId="77777777" w:rsidR="008822C6" w:rsidRPr="00C2763B" w:rsidRDefault="008822C6" w:rsidP="00391FA4">
            <w:pPr>
              <w:suppressAutoHyphens/>
              <w:spacing w:after="60"/>
              <w:jc w:val="right"/>
              <w:rPr>
                <w:sz w:val="18"/>
                <w:lang w:val="fr-CA"/>
              </w:rPr>
            </w:pPr>
            <w:r w:rsidRPr="00C2763B">
              <w:rPr>
                <w:sz w:val="18"/>
                <w:lang w:val="fr-CA"/>
              </w:rPr>
              <w:t>841 823</w:t>
            </w:r>
          </w:p>
        </w:tc>
        <w:tc>
          <w:tcPr>
            <w:tcW w:w="1688" w:type="dxa"/>
          </w:tcPr>
          <w:p w14:paraId="287FD6E6" w14:textId="77777777" w:rsidR="008822C6" w:rsidRPr="00C2763B" w:rsidRDefault="008822C6" w:rsidP="00391FA4">
            <w:pPr>
              <w:suppressAutoHyphens/>
              <w:spacing w:after="60"/>
              <w:jc w:val="right"/>
              <w:rPr>
                <w:sz w:val="18"/>
                <w:lang w:val="fr-CA"/>
              </w:rPr>
            </w:pPr>
            <w:r w:rsidRPr="00C2763B">
              <w:rPr>
                <w:sz w:val="18"/>
                <w:lang w:val="fr-CA"/>
              </w:rPr>
              <w:t> </w:t>
            </w:r>
          </w:p>
        </w:tc>
        <w:tc>
          <w:tcPr>
            <w:tcW w:w="1688" w:type="dxa"/>
          </w:tcPr>
          <w:p w14:paraId="4B640C19" w14:textId="77777777" w:rsidR="008822C6" w:rsidRPr="00C2763B" w:rsidRDefault="008822C6" w:rsidP="00391FA4">
            <w:pPr>
              <w:suppressAutoHyphens/>
              <w:spacing w:after="60"/>
              <w:jc w:val="right"/>
              <w:rPr>
                <w:sz w:val="18"/>
                <w:lang w:val="fr-CA"/>
              </w:rPr>
            </w:pPr>
            <w:r w:rsidRPr="00C2763B">
              <w:rPr>
                <w:sz w:val="18"/>
                <w:lang w:val="fr-CA"/>
              </w:rPr>
              <w:t>0</w:t>
            </w:r>
          </w:p>
        </w:tc>
        <w:tc>
          <w:tcPr>
            <w:tcW w:w="1688" w:type="dxa"/>
          </w:tcPr>
          <w:p w14:paraId="5830ED0D" w14:textId="77777777" w:rsidR="008822C6" w:rsidRPr="00C2763B" w:rsidRDefault="008822C6" w:rsidP="00391FA4">
            <w:pPr>
              <w:suppressAutoHyphens/>
              <w:spacing w:after="60"/>
              <w:jc w:val="right"/>
              <w:rPr>
                <w:sz w:val="18"/>
                <w:lang w:val="fr-CA"/>
              </w:rPr>
            </w:pPr>
            <w:r w:rsidRPr="00C2763B">
              <w:rPr>
                <w:sz w:val="18"/>
                <w:lang w:val="fr-CA"/>
              </w:rPr>
              <w:t>841 823</w:t>
            </w:r>
          </w:p>
        </w:tc>
      </w:tr>
    </w:tbl>
    <w:p w14:paraId="5649A7A6" w14:textId="77777777" w:rsidR="008822C6" w:rsidRPr="00C2763B" w:rsidRDefault="008822C6" w:rsidP="008822C6">
      <w:pPr>
        <w:suppressAutoHyphens/>
        <w:spacing w:after="60"/>
        <w:jc w:val="center"/>
        <w:rPr>
          <w:lang w:val="fr-CA"/>
        </w:rPr>
      </w:pPr>
    </w:p>
    <w:tbl>
      <w:tblPr>
        <w:tblStyle w:val="TableGrid"/>
        <w:tblW w:w="998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484"/>
        <w:gridCol w:w="1044"/>
        <w:gridCol w:w="1096"/>
        <w:gridCol w:w="801"/>
        <w:gridCol w:w="621"/>
        <w:gridCol w:w="621"/>
        <w:gridCol w:w="801"/>
        <w:gridCol w:w="621"/>
        <w:gridCol w:w="621"/>
        <w:gridCol w:w="621"/>
        <w:gridCol w:w="711"/>
        <w:gridCol w:w="943"/>
      </w:tblGrid>
      <w:tr w:rsidR="008822C6" w:rsidRPr="00C2763B" w14:paraId="6BABD053" w14:textId="77777777" w:rsidTr="00391FA4">
        <w:trPr>
          <w:trHeight w:val="261"/>
        </w:trPr>
        <w:tc>
          <w:tcPr>
            <w:tcW w:w="0" w:type="auto"/>
            <w:gridSpan w:val="3"/>
            <w:shd w:val="clear" w:color="auto" w:fill="auto"/>
          </w:tcPr>
          <w:p w14:paraId="62B17EEB" w14:textId="77777777" w:rsidR="008822C6" w:rsidRPr="00C2763B" w:rsidRDefault="008822C6" w:rsidP="00391FA4">
            <w:pPr>
              <w:suppressAutoHyphens/>
              <w:spacing w:after="60"/>
              <w:jc w:val="left"/>
              <w:rPr>
                <w:b/>
                <w:sz w:val="18"/>
                <w:szCs w:val="18"/>
                <w:lang w:val="fr-CA"/>
              </w:rPr>
            </w:pPr>
            <w:r w:rsidRPr="00C2763B">
              <w:rPr>
                <w:b/>
                <w:sz w:val="18"/>
                <w:szCs w:val="18"/>
                <w:lang w:val="fr-CA"/>
              </w:rPr>
              <w:t>(VI) DONNÉES DU PROJET</w:t>
            </w:r>
          </w:p>
        </w:tc>
        <w:tc>
          <w:tcPr>
            <w:tcW w:w="0" w:type="auto"/>
          </w:tcPr>
          <w:p w14:paraId="4E5EE1A0" w14:textId="77777777" w:rsidR="008822C6" w:rsidRPr="00C2763B" w:rsidRDefault="008822C6" w:rsidP="00391FA4">
            <w:pPr>
              <w:suppressAutoHyphens/>
              <w:spacing w:after="60"/>
              <w:jc w:val="center"/>
              <w:rPr>
                <w:b/>
                <w:sz w:val="18"/>
                <w:szCs w:val="18"/>
                <w:lang w:val="fr-CA"/>
              </w:rPr>
            </w:pPr>
            <w:r w:rsidRPr="00C2763B">
              <w:rPr>
                <w:b/>
                <w:sz w:val="18"/>
                <w:szCs w:val="18"/>
                <w:lang w:val="fr-CA"/>
              </w:rPr>
              <w:t>2018</w:t>
            </w:r>
          </w:p>
        </w:tc>
        <w:tc>
          <w:tcPr>
            <w:tcW w:w="0" w:type="auto"/>
            <w:shd w:val="clear" w:color="auto" w:fill="auto"/>
          </w:tcPr>
          <w:p w14:paraId="29029251" w14:textId="77777777" w:rsidR="008822C6" w:rsidRPr="00C2763B" w:rsidRDefault="008822C6" w:rsidP="00391FA4">
            <w:pPr>
              <w:suppressAutoHyphens/>
              <w:spacing w:after="60"/>
              <w:jc w:val="center"/>
              <w:rPr>
                <w:b/>
                <w:sz w:val="18"/>
                <w:szCs w:val="18"/>
                <w:lang w:val="fr-CA"/>
              </w:rPr>
            </w:pPr>
            <w:r w:rsidRPr="00C2763B">
              <w:rPr>
                <w:b/>
                <w:sz w:val="18"/>
                <w:szCs w:val="18"/>
                <w:lang w:val="fr-CA"/>
              </w:rPr>
              <w:t>2019</w:t>
            </w:r>
          </w:p>
        </w:tc>
        <w:tc>
          <w:tcPr>
            <w:tcW w:w="0" w:type="auto"/>
            <w:shd w:val="clear" w:color="auto" w:fill="auto"/>
          </w:tcPr>
          <w:p w14:paraId="62B3E313" w14:textId="77777777" w:rsidR="008822C6" w:rsidRPr="00C2763B" w:rsidRDefault="008822C6" w:rsidP="00391FA4">
            <w:pPr>
              <w:suppressAutoHyphens/>
              <w:spacing w:after="60"/>
              <w:jc w:val="center"/>
              <w:rPr>
                <w:b/>
                <w:sz w:val="18"/>
                <w:szCs w:val="18"/>
                <w:lang w:val="fr-CA"/>
              </w:rPr>
            </w:pPr>
            <w:r w:rsidRPr="00C2763B">
              <w:rPr>
                <w:b/>
                <w:sz w:val="18"/>
                <w:szCs w:val="18"/>
                <w:lang w:val="fr-CA"/>
              </w:rPr>
              <w:t>2020</w:t>
            </w:r>
          </w:p>
        </w:tc>
        <w:tc>
          <w:tcPr>
            <w:tcW w:w="0" w:type="auto"/>
            <w:shd w:val="clear" w:color="auto" w:fill="auto"/>
          </w:tcPr>
          <w:p w14:paraId="2A1B2BD7" w14:textId="77777777" w:rsidR="008822C6" w:rsidRPr="00C2763B" w:rsidRDefault="008822C6" w:rsidP="00391FA4">
            <w:pPr>
              <w:suppressAutoHyphens/>
              <w:spacing w:after="60"/>
              <w:jc w:val="center"/>
              <w:rPr>
                <w:b/>
                <w:sz w:val="18"/>
                <w:szCs w:val="18"/>
                <w:lang w:val="fr-CA"/>
              </w:rPr>
            </w:pPr>
            <w:r w:rsidRPr="00C2763B">
              <w:rPr>
                <w:b/>
                <w:sz w:val="18"/>
                <w:szCs w:val="18"/>
                <w:lang w:val="fr-CA"/>
              </w:rPr>
              <w:t>2021</w:t>
            </w:r>
          </w:p>
        </w:tc>
        <w:tc>
          <w:tcPr>
            <w:tcW w:w="0" w:type="auto"/>
            <w:shd w:val="clear" w:color="auto" w:fill="auto"/>
          </w:tcPr>
          <w:p w14:paraId="6F6DAC12" w14:textId="77777777" w:rsidR="008822C6" w:rsidRPr="00C2763B" w:rsidRDefault="008822C6" w:rsidP="00391FA4">
            <w:pPr>
              <w:suppressAutoHyphens/>
              <w:spacing w:after="60"/>
              <w:jc w:val="center"/>
              <w:rPr>
                <w:b/>
                <w:sz w:val="18"/>
                <w:szCs w:val="18"/>
                <w:lang w:val="fr-CA"/>
              </w:rPr>
            </w:pPr>
            <w:r w:rsidRPr="00C2763B">
              <w:rPr>
                <w:b/>
                <w:sz w:val="18"/>
                <w:szCs w:val="18"/>
                <w:lang w:val="fr-CA"/>
              </w:rPr>
              <w:t>2022</w:t>
            </w:r>
          </w:p>
        </w:tc>
        <w:tc>
          <w:tcPr>
            <w:tcW w:w="0" w:type="auto"/>
            <w:shd w:val="clear" w:color="auto" w:fill="auto"/>
          </w:tcPr>
          <w:p w14:paraId="5D6F2DFE" w14:textId="77777777" w:rsidR="008822C6" w:rsidRPr="00C2763B" w:rsidRDefault="008822C6" w:rsidP="00391FA4">
            <w:pPr>
              <w:suppressAutoHyphens/>
              <w:spacing w:after="60"/>
              <w:jc w:val="center"/>
              <w:rPr>
                <w:b/>
                <w:sz w:val="18"/>
                <w:szCs w:val="18"/>
                <w:lang w:val="fr-CA"/>
              </w:rPr>
            </w:pPr>
            <w:r w:rsidRPr="00C2763B">
              <w:rPr>
                <w:b/>
                <w:sz w:val="18"/>
                <w:szCs w:val="18"/>
                <w:lang w:val="fr-CA"/>
              </w:rPr>
              <w:t>2023</w:t>
            </w:r>
          </w:p>
        </w:tc>
        <w:tc>
          <w:tcPr>
            <w:tcW w:w="0" w:type="auto"/>
            <w:shd w:val="clear" w:color="auto" w:fill="auto"/>
          </w:tcPr>
          <w:p w14:paraId="0D444211" w14:textId="77777777" w:rsidR="008822C6" w:rsidRPr="00C2763B" w:rsidRDefault="008822C6" w:rsidP="00391FA4">
            <w:pPr>
              <w:suppressAutoHyphens/>
              <w:spacing w:after="60"/>
              <w:jc w:val="center"/>
              <w:rPr>
                <w:b/>
                <w:sz w:val="18"/>
                <w:szCs w:val="18"/>
                <w:lang w:val="fr-CA"/>
              </w:rPr>
            </w:pPr>
            <w:r w:rsidRPr="00C2763B">
              <w:rPr>
                <w:b/>
                <w:sz w:val="18"/>
                <w:szCs w:val="18"/>
                <w:lang w:val="fr-CA"/>
              </w:rPr>
              <w:t>2024</w:t>
            </w:r>
          </w:p>
        </w:tc>
        <w:tc>
          <w:tcPr>
            <w:tcW w:w="0" w:type="auto"/>
            <w:shd w:val="clear" w:color="auto" w:fill="auto"/>
          </w:tcPr>
          <w:p w14:paraId="0EA74305" w14:textId="77777777" w:rsidR="008822C6" w:rsidRPr="00C2763B" w:rsidRDefault="008822C6" w:rsidP="00391FA4">
            <w:pPr>
              <w:suppressAutoHyphens/>
              <w:spacing w:after="60"/>
              <w:jc w:val="center"/>
              <w:rPr>
                <w:b/>
                <w:sz w:val="18"/>
                <w:szCs w:val="18"/>
                <w:lang w:val="fr-CA"/>
              </w:rPr>
            </w:pPr>
            <w:r w:rsidRPr="00C2763B">
              <w:rPr>
                <w:b/>
                <w:sz w:val="18"/>
                <w:szCs w:val="18"/>
                <w:lang w:val="fr-CA"/>
              </w:rPr>
              <w:t>2025</w:t>
            </w:r>
          </w:p>
        </w:tc>
        <w:tc>
          <w:tcPr>
            <w:tcW w:w="953" w:type="dxa"/>
            <w:shd w:val="clear" w:color="auto" w:fill="auto"/>
          </w:tcPr>
          <w:p w14:paraId="41C2DD2D" w14:textId="77777777" w:rsidR="008822C6" w:rsidRPr="00C2763B" w:rsidRDefault="008822C6" w:rsidP="00391FA4">
            <w:pPr>
              <w:suppressAutoHyphens/>
              <w:spacing w:after="60"/>
              <w:jc w:val="center"/>
              <w:rPr>
                <w:b/>
                <w:sz w:val="18"/>
                <w:szCs w:val="18"/>
                <w:lang w:val="fr-CA"/>
              </w:rPr>
            </w:pPr>
            <w:r w:rsidRPr="00C2763B">
              <w:rPr>
                <w:b/>
                <w:sz w:val="18"/>
                <w:szCs w:val="18"/>
                <w:lang w:val="fr-CA"/>
              </w:rPr>
              <w:t>Total</w:t>
            </w:r>
          </w:p>
        </w:tc>
      </w:tr>
      <w:tr w:rsidR="008822C6" w:rsidRPr="00C2763B" w14:paraId="4B750361" w14:textId="77777777" w:rsidTr="00391FA4">
        <w:trPr>
          <w:trHeight w:val="476"/>
        </w:trPr>
        <w:tc>
          <w:tcPr>
            <w:tcW w:w="0" w:type="auto"/>
            <w:gridSpan w:val="3"/>
            <w:shd w:val="clear" w:color="auto" w:fill="auto"/>
          </w:tcPr>
          <w:p w14:paraId="3963FD35" w14:textId="77777777" w:rsidR="008822C6" w:rsidRPr="00C2763B" w:rsidRDefault="008822C6" w:rsidP="00391FA4">
            <w:pPr>
              <w:suppressAutoHyphens/>
              <w:spacing w:after="60"/>
              <w:jc w:val="left"/>
              <w:rPr>
                <w:sz w:val="18"/>
                <w:szCs w:val="18"/>
                <w:lang w:val="fr-CA"/>
              </w:rPr>
            </w:pPr>
            <w:r w:rsidRPr="00C2763B">
              <w:rPr>
                <w:sz w:val="18"/>
                <w:szCs w:val="18"/>
                <w:lang w:val="fr-CA"/>
              </w:rPr>
              <w:t>Limite de consommation du Protocole de Montréal (tonnes PAO)</w:t>
            </w:r>
          </w:p>
        </w:tc>
        <w:tc>
          <w:tcPr>
            <w:tcW w:w="0" w:type="auto"/>
          </w:tcPr>
          <w:p w14:paraId="4BF5BA3D" w14:textId="77777777" w:rsidR="008822C6" w:rsidRPr="00C2763B" w:rsidRDefault="008822C6" w:rsidP="00391FA4">
            <w:pPr>
              <w:keepNext/>
              <w:keepLines/>
              <w:suppressAutoHyphens/>
              <w:jc w:val="right"/>
              <w:rPr>
                <w:color w:val="000000"/>
                <w:sz w:val="18"/>
                <w:szCs w:val="18"/>
                <w:lang w:val="fr-CA" w:eastAsia="en-CA"/>
              </w:rPr>
            </w:pPr>
            <w:r w:rsidRPr="00C2763B">
              <w:rPr>
                <w:color w:val="000000"/>
                <w:sz w:val="18"/>
                <w:szCs w:val="18"/>
                <w:lang w:val="fr-CA" w:eastAsia="en-CA"/>
              </w:rPr>
              <w:t>79,92</w:t>
            </w:r>
          </w:p>
        </w:tc>
        <w:tc>
          <w:tcPr>
            <w:tcW w:w="0" w:type="auto"/>
            <w:shd w:val="clear" w:color="auto" w:fill="auto"/>
          </w:tcPr>
          <w:p w14:paraId="2CF683CA" w14:textId="77777777" w:rsidR="008822C6" w:rsidRPr="00C2763B" w:rsidRDefault="008822C6" w:rsidP="00391FA4">
            <w:pPr>
              <w:keepNext/>
              <w:keepLines/>
              <w:suppressAutoHyphens/>
              <w:jc w:val="right"/>
              <w:rPr>
                <w:color w:val="000000"/>
                <w:sz w:val="18"/>
                <w:szCs w:val="18"/>
                <w:lang w:val="fr-CA" w:eastAsia="en-CA"/>
              </w:rPr>
            </w:pPr>
            <w:r w:rsidRPr="00C2763B">
              <w:rPr>
                <w:color w:val="000000"/>
                <w:sz w:val="18"/>
                <w:szCs w:val="18"/>
                <w:lang w:val="fr-CA" w:eastAsia="en-CA"/>
              </w:rPr>
              <w:t>79,92</w:t>
            </w:r>
          </w:p>
        </w:tc>
        <w:tc>
          <w:tcPr>
            <w:tcW w:w="0" w:type="auto"/>
            <w:shd w:val="clear" w:color="auto" w:fill="auto"/>
          </w:tcPr>
          <w:p w14:paraId="082A96C1" w14:textId="77777777" w:rsidR="008822C6" w:rsidRPr="00C2763B" w:rsidRDefault="008822C6" w:rsidP="00391FA4">
            <w:pPr>
              <w:keepNext/>
              <w:keepLines/>
              <w:suppressAutoHyphens/>
              <w:jc w:val="right"/>
              <w:rPr>
                <w:color w:val="000000"/>
                <w:sz w:val="18"/>
                <w:szCs w:val="18"/>
                <w:lang w:val="fr-CA" w:eastAsia="en-CA"/>
              </w:rPr>
            </w:pPr>
            <w:r w:rsidRPr="00C2763B">
              <w:rPr>
                <w:color w:val="000000"/>
                <w:sz w:val="18"/>
                <w:szCs w:val="18"/>
                <w:lang w:val="fr-CA" w:eastAsia="en-CA"/>
              </w:rPr>
              <w:t>57,72</w:t>
            </w:r>
          </w:p>
        </w:tc>
        <w:tc>
          <w:tcPr>
            <w:tcW w:w="0" w:type="auto"/>
            <w:shd w:val="clear" w:color="auto" w:fill="auto"/>
          </w:tcPr>
          <w:p w14:paraId="64E630B2" w14:textId="77777777" w:rsidR="008822C6" w:rsidRPr="00C2763B" w:rsidRDefault="008822C6" w:rsidP="00391FA4">
            <w:pPr>
              <w:keepNext/>
              <w:keepLines/>
              <w:suppressAutoHyphens/>
              <w:jc w:val="right"/>
              <w:rPr>
                <w:color w:val="000000"/>
                <w:sz w:val="18"/>
                <w:szCs w:val="18"/>
                <w:lang w:val="fr-CA" w:eastAsia="en-CA"/>
              </w:rPr>
            </w:pPr>
            <w:r w:rsidRPr="00C2763B">
              <w:rPr>
                <w:color w:val="000000"/>
                <w:sz w:val="18"/>
                <w:szCs w:val="18"/>
                <w:lang w:val="fr-CA" w:eastAsia="en-CA"/>
              </w:rPr>
              <w:t>57,72</w:t>
            </w:r>
          </w:p>
        </w:tc>
        <w:tc>
          <w:tcPr>
            <w:tcW w:w="0" w:type="auto"/>
            <w:shd w:val="clear" w:color="auto" w:fill="auto"/>
          </w:tcPr>
          <w:p w14:paraId="6DE6FA8C" w14:textId="77777777" w:rsidR="008822C6" w:rsidRPr="00C2763B" w:rsidRDefault="008822C6" w:rsidP="00391FA4">
            <w:pPr>
              <w:keepNext/>
              <w:keepLines/>
              <w:suppressAutoHyphens/>
              <w:jc w:val="right"/>
              <w:rPr>
                <w:color w:val="000000"/>
                <w:sz w:val="18"/>
                <w:szCs w:val="18"/>
                <w:lang w:val="fr-CA" w:eastAsia="en-CA"/>
              </w:rPr>
            </w:pPr>
            <w:r w:rsidRPr="00C2763B">
              <w:rPr>
                <w:color w:val="000000"/>
                <w:sz w:val="18"/>
                <w:szCs w:val="18"/>
                <w:lang w:val="fr-CA" w:eastAsia="en-CA"/>
              </w:rPr>
              <w:t>57,72</w:t>
            </w:r>
          </w:p>
        </w:tc>
        <w:tc>
          <w:tcPr>
            <w:tcW w:w="0" w:type="auto"/>
            <w:shd w:val="clear" w:color="auto" w:fill="auto"/>
          </w:tcPr>
          <w:p w14:paraId="5126BD8D" w14:textId="77777777" w:rsidR="008822C6" w:rsidRPr="00C2763B" w:rsidRDefault="008822C6" w:rsidP="00391FA4">
            <w:pPr>
              <w:keepNext/>
              <w:keepLines/>
              <w:suppressAutoHyphens/>
              <w:jc w:val="right"/>
              <w:rPr>
                <w:color w:val="000000"/>
                <w:sz w:val="18"/>
                <w:szCs w:val="18"/>
                <w:lang w:val="fr-CA" w:eastAsia="en-CA"/>
              </w:rPr>
            </w:pPr>
            <w:r w:rsidRPr="00C2763B">
              <w:rPr>
                <w:color w:val="000000"/>
                <w:sz w:val="18"/>
                <w:szCs w:val="18"/>
                <w:lang w:val="fr-CA" w:eastAsia="en-CA"/>
              </w:rPr>
              <w:t>57,72</w:t>
            </w:r>
          </w:p>
        </w:tc>
        <w:tc>
          <w:tcPr>
            <w:tcW w:w="0" w:type="auto"/>
            <w:shd w:val="clear" w:color="auto" w:fill="auto"/>
          </w:tcPr>
          <w:p w14:paraId="5642AB41" w14:textId="77777777" w:rsidR="008822C6" w:rsidRPr="00C2763B" w:rsidRDefault="008822C6" w:rsidP="00391FA4">
            <w:pPr>
              <w:keepNext/>
              <w:keepLines/>
              <w:suppressAutoHyphens/>
              <w:jc w:val="right"/>
              <w:rPr>
                <w:color w:val="000000"/>
                <w:sz w:val="18"/>
                <w:szCs w:val="18"/>
                <w:lang w:val="fr-CA" w:eastAsia="en-CA"/>
              </w:rPr>
            </w:pPr>
            <w:r w:rsidRPr="00C2763B">
              <w:rPr>
                <w:color w:val="000000"/>
                <w:sz w:val="18"/>
                <w:szCs w:val="18"/>
                <w:lang w:val="fr-CA" w:eastAsia="en-CA"/>
              </w:rPr>
              <w:t>57,72</w:t>
            </w:r>
          </w:p>
        </w:tc>
        <w:tc>
          <w:tcPr>
            <w:tcW w:w="0" w:type="auto"/>
            <w:shd w:val="clear" w:color="auto" w:fill="auto"/>
          </w:tcPr>
          <w:p w14:paraId="56B0BF11" w14:textId="77777777" w:rsidR="008822C6" w:rsidRPr="00C2763B" w:rsidRDefault="008822C6" w:rsidP="00391FA4">
            <w:pPr>
              <w:keepNext/>
              <w:keepLines/>
              <w:suppressAutoHyphens/>
              <w:jc w:val="right"/>
              <w:rPr>
                <w:color w:val="000000"/>
                <w:sz w:val="18"/>
                <w:szCs w:val="18"/>
                <w:lang w:val="fr-CA" w:eastAsia="en-CA"/>
              </w:rPr>
            </w:pPr>
            <w:r w:rsidRPr="00C2763B">
              <w:rPr>
                <w:color w:val="000000"/>
                <w:sz w:val="18"/>
                <w:szCs w:val="18"/>
                <w:lang w:val="fr-CA" w:eastAsia="en-CA"/>
              </w:rPr>
              <w:t>28,86</w:t>
            </w:r>
          </w:p>
        </w:tc>
        <w:tc>
          <w:tcPr>
            <w:tcW w:w="953" w:type="dxa"/>
            <w:shd w:val="clear" w:color="auto" w:fill="auto"/>
          </w:tcPr>
          <w:p w14:paraId="559EE2F0" w14:textId="77777777" w:rsidR="008822C6" w:rsidRPr="00C2763B" w:rsidRDefault="008822C6" w:rsidP="00391FA4">
            <w:pPr>
              <w:keepNext/>
              <w:keepLines/>
              <w:suppressAutoHyphens/>
              <w:jc w:val="right"/>
              <w:rPr>
                <w:color w:val="000000"/>
                <w:sz w:val="18"/>
                <w:szCs w:val="18"/>
                <w:lang w:val="fr-CA" w:eastAsia="en-CA"/>
              </w:rPr>
            </w:pPr>
            <w:r w:rsidRPr="00C2763B">
              <w:rPr>
                <w:color w:val="000000"/>
                <w:sz w:val="18"/>
                <w:szCs w:val="18"/>
                <w:lang w:val="fr-CA" w:eastAsia="en-CA"/>
              </w:rPr>
              <w:t>n/d</w:t>
            </w:r>
          </w:p>
        </w:tc>
      </w:tr>
      <w:tr w:rsidR="008822C6" w:rsidRPr="00C2763B" w14:paraId="6395ACAD" w14:textId="77777777" w:rsidTr="00391FA4">
        <w:trPr>
          <w:trHeight w:val="476"/>
        </w:trPr>
        <w:tc>
          <w:tcPr>
            <w:tcW w:w="0" w:type="auto"/>
            <w:gridSpan w:val="3"/>
            <w:shd w:val="clear" w:color="auto" w:fill="auto"/>
          </w:tcPr>
          <w:p w14:paraId="630F732F" w14:textId="77777777" w:rsidR="008822C6" w:rsidRPr="00C2763B" w:rsidRDefault="008822C6" w:rsidP="00391FA4">
            <w:pPr>
              <w:suppressAutoHyphens/>
              <w:spacing w:after="60"/>
              <w:jc w:val="left"/>
              <w:rPr>
                <w:sz w:val="18"/>
                <w:szCs w:val="18"/>
                <w:lang w:val="fr-CA"/>
              </w:rPr>
            </w:pPr>
            <w:r w:rsidRPr="00C2763B">
              <w:rPr>
                <w:sz w:val="18"/>
                <w:szCs w:val="18"/>
                <w:lang w:val="fr-CA"/>
              </w:rPr>
              <w:t>Consommation maximale autorisée (tonnes PAO)</w:t>
            </w:r>
          </w:p>
        </w:tc>
        <w:tc>
          <w:tcPr>
            <w:tcW w:w="0" w:type="auto"/>
          </w:tcPr>
          <w:p w14:paraId="62C2AED5" w14:textId="77777777" w:rsidR="008822C6" w:rsidRPr="00C2763B" w:rsidRDefault="008822C6" w:rsidP="00391FA4">
            <w:pPr>
              <w:suppressAutoHyphens/>
              <w:jc w:val="right"/>
              <w:rPr>
                <w:color w:val="000000"/>
                <w:sz w:val="18"/>
                <w:szCs w:val="18"/>
                <w:lang w:val="fr-CA" w:eastAsia="en-CA"/>
              </w:rPr>
            </w:pPr>
            <w:r w:rsidRPr="00C2763B">
              <w:rPr>
                <w:color w:val="000000"/>
                <w:sz w:val="18"/>
                <w:szCs w:val="18"/>
                <w:lang w:val="fr-CA" w:eastAsia="en-CA"/>
              </w:rPr>
              <w:t>38,08</w:t>
            </w:r>
          </w:p>
        </w:tc>
        <w:tc>
          <w:tcPr>
            <w:tcW w:w="0" w:type="auto"/>
            <w:shd w:val="clear" w:color="auto" w:fill="auto"/>
          </w:tcPr>
          <w:p w14:paraId="61BA1CA2" w14:textId="77777777" w:rsidR="008822C6" w:rsidRPr="00C2763B" w:rsidRDefault="008822C6" w:rsidP="00391FA4">
            <w:pPr>
              <w:suppressAutoHyphens/>
              <w:jc w:val="right"/>
              <w:rPr>
                <w:color w:val="000000"/>
                <w:sz w:val="18"/>
                <w:szCs w:val="18"/>
                <w:lang w:val="fr-CA" w:eastAsia="en-CA"/>
              </w:rPr>
            </w:pPr>
            <w:r w:rsidRPr="00C2763B">
              <w:rPr>
                <w:color w:val="000000"/>
                <w:sz w:val="18"/>
                <w:szCs w:val="18"/>
                <w:lang w:val="fr-CA" w:eastAsia="en-CA"/>
              </w:rPr>
              <w:t>35,40</w:t>
            </w:r>
          </w:p>
        </w:tc>
        <w:tc>
          <w:tcPr>
            <w:tcW w:w="0" w:type="auto"/>
            <w:shd w:val="clear" w:color="auto" w:fill="auto"/>
          </w:tcPr>
          <w:p w14:paraId="3BE96B56" w14:textId="77777777" w:rsidR="008822C6" w:rsidRPr="00C2763B" w:rsidRDefault="008822C6" w:rsidP="00391FA4">
            <w:pPr>
              <w:suppressAutoHyphens/>
              <w:jc w:val="right"/>
              <w:rPr>
                <w:color w:val="000000"/>
                <w:sz w:val="18"/>
                <w:szCs w:val="18"/>
                <w:lang w:val="fr-CA" w:eastAsia="en-CA"/>
              </w:rPr>
            </w:pPr>
            <w:r w:rsidRPr="00C2763B">
              <w:rPr>
                <w:color w:val="000000"/>
                <w:sz w:val="18"/>
                <w:szCs w:val="18"/>
                <w:lang w:val="fr-CA" w:eastAsia="en-CA"/>
              </w:rPr>
              <w:t>32,70</w:t>
            </w:r>
          </w:p>
        </w:tc>
        <w:tc>
          <w:tcPr>
            <w:tcW w:w="0" w:type="auto"/>
            <w:shd w:val="clear" w:color="auto" w:fill="auto"/>
          </w:tcPr>
          <w:p w14:paraId="04C79F15" w14:textId="77777777" w:rsidR="008822C6" w:rsidRPr="00C2763B" w:rsidRDefault="008822C6" w:rsidP="00391FA4">
            <w:pPr>
              <w:suppressAutoHyphens/>
              <w:jc w:val="right"/>
              <w:rPr>
                <w:color w:val="000000"/>
                <w:sz w:val="18"/>
                <w:szCs w:val="18"/>
                <w:lang w:val="fr-CA" w:eastAsia="en-CA"/>
              </w:rPr>
            </w:pPr>
            <w:r w:rsidRPr="00C2763B">
              <w:rPr>
                <w:color w:val="000000"/>
                <w:sz w:val="18"/>
                <w:szCs w:val="18"/>
                <w:lang w:val="fr-CA" w:eastAsia="en-CA"/>
              </w:rPr>
              <w:t>30,10</w:t>
            </w:r>
          </w:p>
        </w:tc>
        <w:tc>
          <w:tcPr>
            <w:tcW w:w="0" w:type="auto"/>
            <w:shd w:val="clear" w:color="auto" w:fill="auto"/>
          </w:tcPr>
          <w:p w14:paraId="792E9E20" w14:textId="77777777" w:rsidR="008822C6" w:rsidRPr="00C2763B" w:rsidRDefault="008822C6" w:rsidP="00391FA4">
            <w:pPr>
              <w:suppressAutoHyphens/>
              <w:jc w:val="right"/>
              <w:rPr>
                <w:color w:val="000000"/>
                <w:sz w:val="18"/>
                <w:szCs w:val="18"/>
                <w:lang w:val="fr-CA" w:eastAsia="en-CA"/>
              </w:rPr>
            </w:pPr>
            <w:r w:rsidRPr="00C2763B">
              <w:rPr>
                <w:color w:val="000000"/>
                <w:sz w:val="18"/>
                <w:szCs w:val="18"/>
                <w:lang w:val="fr-CA" w:eastAsia="en-CA"/>
              </w:rPr>
              <w:t>27,50</w:t>
            </w:r>
          </w:p>
        </w:tc>
        <w:tc>
          <w:tcPr>
            <w:tcW w:w="0" w:type="auto"/>
            <w:shd w:val="clear" w:color="auto" w:fill="auto"/>
          </w:tcPr>
          <w:p w14:paraId="0C7525FE" w14:textId="77777777" w:rsidR="008822C6" w:rsidRPr="00C2763B" w:rsidRDefault="008822C6" w:rsidP="00391FA4">
            <w:pPr>
              <w:suppressAutoHyphens/>
              <w:jc w:val="right"/>
              <w:rPr>
                <w:color w:val="000000"/>
                <w:sz w:val="18"/>
                <w:szCs w:val="18"/>
                <w:lang w:val="fr-CA" w:eastAsia="en-CA"/>
              </w:rPr>
            </w:pPr>
            <w:r w:rsidRPr="00C2763B">
              <w:rPr>
                <w:color w:val="000000"/>
                <w:sz w:val="18"/>
                <w:szCs w:val="18"/>
                <w:lang w:val="fr-CA" w:eastAsia="en-CA"/>
              </w:rPr>
              <w:t>24,80</w:t>
            </w:r>
          </w:p>
        </w:tc>
        <w:tc>
          <w:tcPr>
            <w:tcW w:w="0" w:type="auto"/>
            <w:shd w:val="clear" w:color="auto" w:fill="auto"/>
          </w:tcPr>
          <w:p w14:paraId="053F3833" w14:textId="77777777" w:rsidR="008822C6" w:rsidRPr="00C2763B" w:rsidRDefault="008822C6" w:rsidP="00391FA4">
            <w:pPr>
              <w:suppressAutoHyphens/>
              <w:jc w:val="right"/>
              <w:rPr>
                <w:color w:val="000000"/>
                <w:sz w:val="18"/>
                <w:szCs w:val="18"/>
                <w:lang w:val="fr-CA" w:eastAsia="en-CA"/>
              </w:rPr>
            </w:pPr>
            <w:r w:rsidRPr="00C2763B">
              <w:rPr>
                <w:color w:val="000000"/>
                <w:sz w:val="18"/>
                <w:szCs w:val="18"/>
                <w:lang w:val="fr-CA" w:eastAsia="en-CA"/>
              </w:rPr>
              <w:t>22,20</w:t>
            </w:r>
          </w:p>
        </w:tc>
        <w:tc>
          <w:tcPr>
            <w:tcW w:w="0" w:type="auto"/>
            <w:shd w:val="clear" w:color="auto" w:fill="auto"/>
          </w:tcPr>
          <w:p w14:paraId="655BB579" w14:textId="77777777" w:rsidR="008822C6" w:rsidRPr="00C2763B" w:rsidRDefault="008822C6" w:rsidP="00391FA4">
            <w:pPr>
              <w:suppressAutoHyphens/>
              <w:jc w:val="right"/>
              <w:rPr>
                <w:color w:val="000000"/>
                <w:sz w:val="18"/>
                <w:szCs w:val="18"/>
                <w:lang w:val="fr-CA" w:eastAsia="en-CA"/>
              </w:rPr>
            </w:pPr>
            <w:r w:rsidRPr="00C2763B">
              <w:rPr>
                <w:color w:val="000000"/>
                <w:sz w:val="18"/>
                <w:szCs w:val="18"/>
                <w:lang w:val="fr-CA" w:eastAsia="en-CA"/>
              </w:rPr>
              <w:t>22,20</w:t>
            </w:r>
          </w:p>
        </w:tc>
        <w:tc>
          <w:tcPr>
            <w:tcW w:w="953" w:type="dxa"/>
            <w:shd w:val="clear" w:color="auto" w:fill="auto"/>
          </w:tcPr>
          <w:p w14:paraId="0A4DBE99" w14:textId="77777777" w:rsidR="008822C6" w:rsidRPr="00C2763B" w:rsidRDefault="008822C6" w:rsidP="00391FA4">
            <w:pPr>
              <w:suppressAutoHyphens/>
              <w:jc w:val="right"/>
              <w:rPr>
                <w:color w:val="000000"/>
                <w:sz w:val="18"/>
                <w:szCs w:val="18"/>
                <w:lang w:val="fr-CA" w:eastAsia="en-CA"/>
              </w:rPr>
            </w:pPr>
            <w:r w:rsidRPr="00C2763B">
              <w:rPr>
                <w:color w:val="000000"/>
                <w:sz w:val="18"/>
                <w:szCs w:val="18"/>
                <w:lang w:val="fr-CA" w:eastAsia="en-CA"/>
              </w:rPr>
              <w:t>n/d</w:t>
            </w:r>
          </w:p>
        </w:tc>
      </w:tr>
      <w:tr w:rsidR="008822C6" w:rsidRPr="00C2763B" w14:paraId="45B9E24C" w14:textId="77777777" w:rsidTr="00391FA4">
        <w:trPr>
          <w:trHeight w:val="261"/>
        </w:trPr>
        <w:tc>
          <w:tcPr>
            <w:tcW w:w="1442" w:type="dxa"/>
            <w:vMerge w:val="restart"/>
            <w:shd w:val="clear" w:color="auto" w:fill="auto"/>
          </w:tcPr>
          <w:p w14:paraId="000E526D" w14:textId="77777777" w:rsidR="008822C6" w:rsidRPr="00C2763B" w:rsidRDefault="008822C6" w:rsidP="00391FA4">
            <w:pPr>
              <w:suppressAutoHyphens/>
              <w:spacing w:after="60"/>
              <w:jc w:val="left"/>
              <w:rPr>
                <w:sz w:val="18"/>
                <w:szCs w:val="18"/>
                <w:lang w:val="fr-CA"/>
              </w:rPr>
            </w:pPr>
            <w:r w:rsidRPr="00C2763B">
              <w:rPr>
                <w:sz w:val="18"/>
                <w:szCs w:val="18"/>
                <w:lang w:val="fr-CA"/>
              </w:rPr>
              <w:t>Financement convenu ($US)</w:t>
            </w:r>
          </w:p>
        </w:tc>
        <w:tc>
          <w:tcPr>
            <w:tcW w:w="1024" w:type="dxa"/>
            <w:vMerge w:val="restart"/>
            <w:shd w:val="clear" w:color="auto" w:fill="auto"/>
          </w:tcPr>
          <w:p w14:paraId="407CD074" w14:textId="77777777" w:rsidR="008822C6" w:rsidRPr="00C2763B" w:rsidRDefault="008822C6" w:rsidP="00391FA4">
            <w:pPr>
              <w:suppressAutoHyphens/>
              <w:spacing w:after="60"/>
              <w:jc w:val="center"/>
              <w:rPr>
                <w:sz w:val="18"/>
                <w:szCs w:val="18"/>
                <w:lang w:val="fr-CA"/>
              </w:rPr>
            </w:pPr>
            <w:r w:rsidRPr="00C2763B">
              <w:rPr>
                <w:sz w:val="18"/>
                <w:szCs w:val="18"/>
                <w:lang w:val="fr-CA"/>
              </w:rPr>
              <w:t>ONUDI</w:t>
            </w:r>
          </w:p>
        </w:tc>
        <w:tc>
          <w:tcPr>
            <w:tcW w:w="1148" w:type="dxa"/>
            <w:shd w:val="clear" w:color="auto" w:fill="auto"/>
          </w:tcPr>
          <w:p w14:paraId="0F55B61B" w14:textId="77777777" w:rsidR="008822C6" w:rsidRPr="00C2763B" w:rsidRDefault="008822C6" w:rsidP="00391FA4">
            <w:pPr>
              <w:suppressAutoHyphens/>
              <w:spacing w:after="60"/>
              <w:jc w:val="left"/>
              <w:rPr>
                <w:sz w:val="18"/>
                <w:szCs w:val="18"/>
                <w:lang w:val="fr-CA"/>
              </w:rPr>
            </w:pPr>
            <w:r w:rsidRPr="00C2763B">
              <w:rPr>
                <w:sz w:val="18"/>
                <w:szCs w:val="18"/>
                <w:lang w:val="fr-CA"/>
              </w:rPr>
              <w:t>Coûts du projet</w:t>
            </w:r>
          </w:p>
        </w:tc>
        <w:tc>
          <w:tcPr>
            <w:tcW w:w="0" w:type="auto"/>
          </w:tcPr>
          <w:p w14:paraId="6637E141" w14:textId="77777777" w:rsidR="008822C6" w:rsidRPr="00C2763B" w:rsidRDefault="008822C6" w:rsidP="00391FA4">
            <w:pPr>
              <w:suppressAutoHyphens/>
              <w:jc w:val="right"/>
              <w:rPr>
                <w:color w:val="000000"/>
                <w:sz w:val="18"/>
                <w:szCs w:val="18"/>
                <w:lang w:val="fr-CA" w:eastAsia="en-CA"/>
              </w:rPr>
            </w:pPr>
            <w:r w:rsidRPr="00C2763B">
              <w:rPr>
                <w:color w:val="000000"/>
                <w:sz w:val="18"/>
                <w:szCs w:val="18"/>
                <w:lang w:val="fr-CA"/>
              </w:rPr>
              <w:t>517 750</w:t>
            </w:r>
          </w:p>
        </w:tc>
        <w:tc>
          <w:tcPr>
            <w:tcW w:w="0" w:type="auto"/>
            <w:shd w:val="clear" w:color="auto" w:fill="auto"/>
          </w:tcPr>
          <w:p w14:paraId="08C96457" w14:textId="77777777" w:rsidR="008822C6" w:rsidRPr="00C2763B" w:rsidRDefault="008822C6" w:rsidP="00391FA4">
            <w:pPr>
              <w:suppressAutoHyphens/>
              <w:jc w:val="right"/>
              <w:rPr>
                <w:color w:val="000000"/>
                <w:sz w:val="18"/>
                <w:szCs w:val="18"/>
                <w:lang w:val="fr-CA" w:eastAsia="en-CA"/>
              </w:rPr>
            </w:pPr>
            <w:r w:rsidRPr="00C2763B">
              <w:rPr>
                <w:color w:val="000000"/>
                <w:sz w:val="18"/>
                <w:szCs w:val="18"/>
                <w:lang w:val="fr-CA" w:eastAsia="en-CA"/>
              </w:rPr>
              <w:t>0</w:t>
            </w:r>
          </w:p>
        </w:tc>
        <w:tc>
          <w:tcPr>
            <w:tcW w:w="0" w:type="auto"/>
            <w:shd w:val="clear" w:color="auto" w:fill="auto"/>
          </w:tcPr>
          <w:p w14:paraId="311B1C66" w14:textId="77777777" w:rsidR="008822C6" w:rsidRPr="00C2763B" w:rsidRDefault="008822C6" w:rsidP="00391FA4">
            <w:pPr>
              <w:suppressAutoHyphens/>
              <w:jc w:val="right"/>
              <w:rPr>
                <w:color w:val="000000"/>
                <w:sz w:val="18"/>
                <w:szCs w:val="18"/>
                <w:lang w:val="fr-CA" w:eastAsia="en-CA"/>
              </w:rPr>
            </w:pPr>
            <w:r w:rsidRPr="00C2763B">
              <w:rPr>
                <w:color w:val="000000"/>
                <w:sz w:val="18"/>
                <w:szCs w:val="18"/>
                <w:lang w:val="fr-CA" w:eastAsia="en-CA"/>
              </w:rPr>
              <w:t>0</w:t>
            </w:r>
          </w:p>
        </w:tc>
        <w:tc>
          <w:tcPr>
            <w:tcW w:w="0" w:type="auto"/>
            <w:shd w:val="clear" w:color="auto" w:fill="auto"/>
          </w:tcPr>
          <w:p w14:paraId="781D30C5" w14:textId="77777777" w:rsidR="008822C6" w:rsidRPr="00C2763B" w:rsidRDefault="008822C6" w:rsidP="00391FA4">
            <w:pPr>
              <w:suppressAutoHyphens/>
              <w:jc w:val="right"/>
              <w:rPr>
                <w:color w:val="000000"/>
                <w:sz w:val="18"/>
                <w:szCs w:val="18"/>
                <w:lang w:val="fr-CA" w:eastAsia="en-CA"/>
              </w:rPr>
            </w:pPr>
            <w:r w:rsidRPr="00C2763B">
              <w:rPr>
                <w:color w:val="000000"/>
                <w:sz w:val="18"/>
                <w:szCs w:val="18"/>
                <w:lang w:val="fr-CA"/>
              </w:rPr>
              <w:t>786 750</w:t>
            </w:r>
          </w:p>
        </w:tc>
        <w:tc>
          <w:tcPr>
            <w:tcW w:w="0" w:type="auto"/>
            <w:shd w:val="clear" w:color="auto" w:fill="auto"/>
          </w:tcPr>
          <w:p w14:paraId="12E4ECDB" w14:textId="77777777" w:rsidR="008822C6" w:rsidRPr="00C2763B" w:rsidRDefault="008822C6" w:rsidP="00391FA4">
            <w:pPr>
              <w:suppressAutoHyphens/>
              <w:jc w:val="right"/>
              <w:rPr>
                <w:color w:val="000000"/>
                <w:sz w:val="18"/>
                <w:szCs w:val="18"/>
                <w:lang w:val="fr-CA" w:eastAsia="en-CA"/>
              </w:rPr>
            </w:pPr>
            <w:r w:rsidRPr="00C2763B">
              <w:rPr>
                <w:color w:val="000000"/>
                <w:sz w:val="18"/>
                <w:szCs w:val="18"/>
                <w:lang w:val="fr-CA" w:eastAsia="en-CA"/>
              </w:rPr>
              <w:t>0</w:t>
            </w:r>
          </w:p>
        </w:tc>
        <w:tc>
          <w:tcPr>
            <w:tcW w:w="0" w:type="auto"/>
            <w:shd w:val="clear" w:color="auto" w:fill="auto"/>
          </w:tcPr>
          <w:p w14:paraId="735F47A0" w14:textId="77777777" w:rsidR="008822C6" w:rsidRPr="00C2763B" w:rsidRDefault="008822C6" w:rsidP="00391FA4">
            <w:pPr>
              <w:suppressAutoHyphens/>
              <w:jc w:val="right"/>
              <w:rPr>
                <w:color w:val="000000"/>
                <w:sz w:val="18"/>
                <w:szCs w:val="18"/>
                <w:lang w:val="fr-CA" w:eastAsia="en-CA"/>
              </w:rPr>
            </w:pPr>
            <w:r w:rsidRPr="00C2763B">
              <w:rPr>
                <w:color w:val="000000"/>
                <w:sz w:val="18"/>
                <w:szCs w:val="18"/>
                <w:lang w:val="fr-CA" w:eastAsia="en-CA"/>
              </w:rPr>
              <w:t>0</w:t>
            </w:r>
          </w:p>
        </w:tc>
        <w:tc>
          <w:tcPr>
            <w:tcW w:w="0" w:type="auto"/>
            <w:shd w:val="clear" w:color="auto" w:fill="auto"/>
          </w:tcPr>
          <w:p w14:paraId="294BBC90" w14:textId="77777777" w:rsidR="008822C6" w:rsidRPr="00C2763B" w:rsidRDefault="008822C6" w:rsidP="00391FA4">
            <w:pPr>
              <w:suppressAutoHyphens/>
              <w:jc w:val="right"/>
              <w:rPr>
                <w:color w:val="000000"/>
                <w:sz w:val="18"/>
                <w:szCs w:val="18"/>
                <w:lang w:val="fr-CA" w:eastAsia="en-CA"/>
              </w:rPr>
            </w:pPr>
            <w:r w:rsidRPr="00C2763B">
              <w:rPr>
                <w:color w:val="000000"/>
                <w:sz w:val="18"/>
                <w:szCs w:val="18"/>
                <w:lang w:val="fr-CA" w:eastAsia="en-CA"/>
              </w:rPr>
              <w:t>0</w:t>
            </w:r>
          </w:p>
        </w:tc>
        <w:tc>
          <w:tcPr>
            <w:tcW w:w="0" w:type="auto"/>
            <w:shd w:val="clear" w:color="auto" w:fill="auto"/>
          </w:tcPr>
          <w:p w14:paraId="598DA878" w14:textId="77777777" w:rsidR="008822C6" w:rsidRPr="00C2763B" w:rsidRDefault="008822C6" w:rsidP="00391FA4">
            <w:pPr>
              <w:suppressAutoHyphens/>
              <w:jc w:val="right"/>
              <w:rPr>
                <w:color w:val="000000"/>
                <w:sz w:val="18"/>
                <w:szCs w:val="18"/>
                <w:lang w:val="fr-CA" w:eastAsia="en-CA"/>
              </w:rPr>
            </w:pPr>
            <w:r w:rsidRPr="00C2763B">
              <w:rPr>
                <w:color w:val="000000"/>
                <w:sz w:val="18"/>
                <w:szCs w:val="18"/>
                <w:lang w:val="fr-CA"/>
              </w:rPr>
              <w:t>79 000</w:t>
            </w:r>
          </w:p>
        </w:tc>
        <w:tc>
          <w:tcPr>
            <w:tcW w:w="953" w:type="dxa"/>
            <w:shd w:val="clear" w:color="auto" w:fill="auto"/>
          </w:tcPr>
          <w:p w14:paraId="2A84DA5D" w14:textId="77777777" w:rsidR="008822C6" w:rsidRPr="00C2763B" w:rsidRDefault="008822C6" w:rsidP="00391FA4">
            <w:pPr>
              <w:suppressAutoHyphens/>
              <w:jc w:val="right"/>
              <w:rPr>
                <w:color w:val="000000"/>
                <w:sz w:val="18"/>
                <w:szCs w:val="18"/>
                <w:lang w:val="fr-CA" w:eastAsia="en-CA"/>
              </w:rPr>
            </w:pPr>
            <w:r w:rsidRPr="00C2763B">
              <w:rPr>
                <w:color w:val="000000"/>
                <w:sz w:val="18"/>
                <w:szCs w:val="18"/>
                <w:lang w:val="fr-CA"/>
              </w:rPr>
              <w:t>1 383 500</w:t>
            </w:r>
          </w:p>
        </w:tc>
      </w:tr>
      <w:tr w:rsidR="008822C6" w:rsidRPr="00C2763B" w14:paraId="768109EC" w14:textId="77777777" w:rsidTr="00391FA4">
        <w:trPr>
          <w:trHeight w:val="278"/>
        </w:trPr>
        <w:tc>
          <w:tcPr>
            <w:tcW w:w="1442" w:type="dxa"/>
            <w:vMerge/>
            <w:shd w:val="clear" w:color="auto" w:fill="auto"/>
          </w:tcPr>
          <w:p w14:paraId="072B6683" w14:textId="77777777" w:rsidR="008822C6" w:rsidRPr="00C2763B" w:rsidRDefault="008822C6" w:rsidP="00391FA4">
            <w:pPr>
              <w:suppressAutoHyphens/>
              <w:spacing w:after="60"/>
              <w:jc w:val="center"/>
              <w:rPr>
                <w:sz w:val="18"/>
                <w:szCs w:val="18"/>
                <w:lang w:val="fr-CA"/>
              </w:rPr>
            </w:pPr>
          </w:p>
        </w:tc>
        <w:tc>
          <w:tcPr>
            <w:tcW w:w="1024" w:type="dxa"/>
            <w:vMerge/>
            <w:shd w:val="clear" w:color="auto" w:fill="auto"/>
          </w:tcPr>
          <w:p w14:paraId="27086E75" w14:textId="77777777" w:rsidR="008822C6" w:rsidRPr="00C2763B" w:rsidRDefault="008822C6" w:rsidP="00391FA4">
            <w:pPr>
              <w:suppressAutoHyphens/>
              <w:spacing w:after="60"/>
              <w:jc w:val="center"/>
              <w:rPr>
                <w:sz w:val="18"/>
                <w:szCs w:val="18"/>
                <w:lang w:val="fr-CA"/>
              </w:rPr>
            </w:pPr>
          </w:p>
        </w:tc>
        <w:tc>
          <w:tcPr>
            <w:tcW w:w="1148" w:type="dxa"/>
            <w:shd w:val="clear" w:color="auto" w:fill="auto"/>
          </w:tcPr>
          <w:p w14:paraId="09824132" w14:textId="77777777" w:rsidR="008822C6" w:rsidRPr="00C2763B" w:rsidRDefault="008822C6" w:rsidP="00391FA4">
            <w:pPr>
              <w:suppressAutoHyphens/>
              <w:spacing w:after="60"/>
              <w:jc w:val="left"/>
              <w:rPr>
                <w:sz w:val="18"/>
                <w:szCs w:val="18"/>
                <w:lang w:val="fr-CA"/>
              </w:rPr>
            </w:pPr>
            <w:r w:rsidRPr="00C2763B">
              <w:rPr>
                <w:sz w:val="18"/>
                <w:szCs w:val="18"/>
                <w:lang w:val="fr-CA"/>
              </w:rPr>
              <w:t>Coûts d’appui</w:t>
            </w:r>
          </w:p>
        </w:tc>
        <w:tc>
          <w:tcPr>
            <w:tcW w:w="0" w:type="auto"/>
          </w:tcPr>
          <w:p w14:paraId="650BC19A" w14:textId="77777777" w:rsidR="008822C6" w:rsidRPr="00C2763B" w:rsidRDefault="008822C6" w:rsidP="00391FA4">
            <w:pPr>
              <w:suppressAutoHyphens/>
              <w:jc w:val="right"/>
              <w:rPr>
                <w:color w:val="000000"/>
                <w:sz w:val="18"/>
                <w:szCs w:val="18"/>
                <w:lang w:val="fr-CA" w:eastAsia="en-CA"/>
              </w:rPr>
            </w:pPr>
            <w:r w:rsidRPr="00C2763B">
              <w:rPr>
                <w:color w:val="000000"/>
                <w:sz w:val="18"/>
                <w:szCs w:val="18"/>
                <w:lang w:val="fr-CA"/>
              </w:rPr>
              <w:t>36 243</w:t>
            </w:r>
          </w:p>
        </w:tc>
        <w:tc>
          <w:tcPr>
            <w:tcW w:w="0" w:type="auto"/>
            <w:shd w:val="clear" w:color="auto" w:fill="auto"/>
          </w:tcPr>
          <w:p w14:paraId="0F0F11C2" w14:textId="77777777" w:rsidR="008822C6" w:rsidRPr="00C2763B" w:rsidRDefault="008822C6" w:rsidP="00391FA4">
            <w:pPr>
              <w:suppressAutoHyphens/>
              <w:jc w:val="right"/>
              <w:rPr>
                <w:color w:val="000000"/>
                <w:sz w:val="18"/>
                <w:szCs w:val="18"/>
                <w:lang w:val="fr-CA" w:eastAsia="en-CA"/>
              </w:rPr>
            </w:pPr>
            <w:r w:rsidRPr="00C2763B">
              <w:rPr>
                <w:color w:val="000000"/>
                <w:sz w:val="18"/>
                <w:szCs w:val="18"/>
                <w:lang w:val="fr-CA" w:eastAsia="en-CA"/>
              </w:rPr>
              <w:t>0</w:t>
            </w:r>
          </w:p>
        </w:tc>
        <w:tc>
          <w:tcPr>
            <w:tcW w:w="0" w:type="auto"/>
            <w:shd w:val="clear" w:color="auto" w:fill="auto"/>
          </w:tcPr>
          <w:p w14:paraId="5028E6AA" w14:textId="77777777" w:rsidR="008822C6" w:rsidRPr="00C2763B" w:rsidRDefault="008822C6" w:rsidP="00391FA4">
            <w:pPr>
              <w:suppressAutoHyphens/>
              <w:jc w:val="right"/>
              <w:rPr>
                <w:color w:val="000000"/>
                <w:sz w:val="18"/>
                <w:szCs w:val="18"/>
                <w:lang w:val="fr-CA" w:eastAsia="en-CA"/>
              </w:rPr>
            </w:pPr>
            <w:r w:rsidRPr="00C2763B">
              <w:rPr>
                <w:color w:val="000000"/>
                <w:sz w:val="18"/>
                <w:szCs w:val="18"/>
                <w:lang w:val="fr-CA" w:eastAsia="en-CA"/>
              </w:rPr>
              <w:t>0</w:t>
            </w:r>
          </w:p>
        </w:tc>
        <w:tc>
          <w:tcPr>
            <w:tcW w:w="0" w:type="auto"/>
            <w:shd w:val="clear" w:color="auto" w:fill="auto"/>
          </w:tcPr>
          <w:p w14:paraId="4C25E186" w14:textId="77777777" w:rsidR="008822C6" w:rsidRPr="00C2763B" w:rsidRDefault="008822C6" w:rsidP="00391FA4">
            <w:pPr>
              <w:suppressAutoHyphens/>
              <w:jc w:val="right"/>
              <w:rPr>
                <w:color w:val="000000"/>
                <w:sz w:val="18"/>
                <w:szCs w:val="18"/>
                <w:lang w:val="fr-CA" w:eastAsia="en-CA"/>
              </w:rPr>
            </w:pPr>
            <w:r w:rsidRPr="00C2763B">
              <w:rPr>
                <w:color w:val="000000"/>
                <w:sz w:val="18"/>
                <w:szCs w:val="18"/>
                <w:lang w:val="fr-CA"/>
              </w:rPr>
              <w:t>55 073</w:t>
            </w:r>
          </w:p>
        </w:tc>
        <w:tc>
          <w:tcPr>
            <w:tcW w:w="0" w:type="auto"/>
            <w:shd w:val="clear" w:color="auto" w:fill="auto"/>
          </w:tcPr>
          <w:p w14:paraId="64499C62" w14:textId="77777777" w:rsidR="008822C6" w:rsidRPr="00C2763B" w:rsidRDefault="008822C6" w:rsidP="00391FA4">
            <w:pPr>
              <w:suppressAutoHyphens/>
              <w:jc w:val="right"/>
              <w:rPr>
                <w:color w:val="000000"/>
                <w:sz w:val="18"/>
                <w:szCs w:val="18"/>
                <w:lang w:val="fr-CA" w:eastAsia="en-CA"/>
              </w:rPr>
            </w:pPr>
            <w:r w:rsidRPr="00C2763B">
              <w:rPr>
                <w:color w:val="000000"/>
                <w:sz w:val="18"/>
                <w:szCs w:val="18"/>
                <w:lang w:val="fr-CA" w:eastAsia="en-CA"/>
              </w:rPr>
              <w:t>0</w:t>
            </w:r>
          </w:p>
        </w:tc>
        <w:tc>
          <w:tcPr>
            <w:tcW w:w="0" w:type="auto"/>
            <w:shd w:val="clear" w:color="auto" w:fill="auto"/>
          </w:tcPr>
          <w:p w14:paraId="7701391C" w14:textId="77777777" w:rsidR="008822C6" w:rsidRPr="00C2763B" w:rsidRDefault="008822C6" w:rsidP="00391FA4">
            <w:pPr>
              <w:suppressAutoHyphens/>
              <w:jc w:val="right"/>
              <w:rPr>
                <w:color w:val="000000"/>
                <w:sz w:val="18"/>
                <w:szCs w:val="18"/>
                <w:lang w:val="fr-CA" w:eastAsia="en-CA"/>
              </w:rPr>
            </w:pPr>
            <w:r w:rsidRPr="00C2763B">
              <w:rPr>
                <w:color w:val="000000"/>
                <w:sz w:val="18"/>
                <w:szCs w:val="18"/>
                <w:lang w:val="fr-CA" w:eastAsia="en-CA"/>
              </w:rPr>
              <w:t>0</w:t>
            </w:r>
          </w:p>
        </w:tc>
        <w:tc>
          <w:tcPr>
            <w:tcW w:w="0" w:type="auto"/>
            <w:shd w:val="clear" w:color="auto" w:fill="auto"/>
          </w:tcPr>
          <w:p w14:paraId="04F8DB64" w14:textId="77777777" w:rsidR="008822C6" w:rsidRPr="00C2763B" w:rsidRDefault="008822C6" w:rsidP="00391FA4">
            <w:pPr>
              <w:suppressAutoHyphens/>
              <w:jc w:val="right"/>
              <w:rPr>
                <w:color w:val="000000"/>
                <w:sz w:val="18"/>
                <w:szCs w:val="18"/>
                <w:lang w:val="fr-CA" w:eastAsia="en-CA"/>
              </w:rPr>
            </w:pPr>
            <w:r w:rsidRPr="00C2763B">
              <w:rPr>
                <w:color w:val="000000"/>
                <w:sz w:val="18"/>
                <w:szCs w:val="18"/>
                <w:lang w:val="fr-CA" w:eastAsia="en-CA"/>
              </w:rPr>
              <w:t>0</w:t>
            </w:r>
          </w:p>
        </w:tc>
        <w:tc>
          <w:tcPr>
            <w:tcW w:w="0" w:type="auto"/>
            <w:shd w:val="clear" w:color="auto" w:fill="auto"/>
          </w:tcPr>
          <w:p w14:paraId="5A053450" w14:textId="77777777" w:rsidR="008822C6" w:rsidRPr="00C2763B" w:rsidRDefault="008822C6" w:rsidP="00391FA4">
            <w:pPr>
              <w:suppressAutoHyphens/>
              <w:jc w:val="right"/>
              <w:rPr>
                <w:color w:val="000000"/>
                <w:sz w:val="18"/>
                <w:szCs w:val="18"/>
                <w:lang w:val="fr-CA" w:eastAsia="en-CA"/>
              </w:rPr>
            </w:pPr>
            <w:r w:rsidRPr="00C2763B">
              <w:rPr>
                <w:color w:val="000000"/>
                <w:sz w:val="18"/>
                <w:szCs w:val="18"/>
                <w:lang w:val="fr-CA"/>
              </w:rPr>
              <w:t>5 530</w:t>
            </w:r>
          </w:p>
        </w:tc>
        <w:tc>
          <w:tcPr>
            <w:tcW w:w="953" w:type="dxa"/>
            <w:shd w:val="clear" w:color="auto" w:fill="auto"/>
          </w:tcPr>
          <w:p w14:paraId="14B4C89E" w14:textId="77777777" w:rsidR="008822C6" w:rsidRPr="00C2763B" w:rsidRDefault="008822C6" w:rsidP="00391FA4">
            <w:pPr>
              <w:suppressAutoHyphens/>
              <w:jc w:val="right"/>
              <w:rPr>
                <w:color w:val="000000"/>
                <w:sz w:val="18"/>
                <w:szCs w:val="18"/>
                <w:lang w:val="fr-CA" w:eastAsia="en-CA"/>
              </w:rPr>
            </w:pPr>
            <w:r w:rsidRPr="00C2763B">
              <w:rPr>
                <w:color w:val="000000"/>
                <w:sz w:val="18"/>
                <w:szCs w:val="18"/>
                <w:lang w:val="fr-CA"/>
              </w:rPr>
              <w:t>96 846</w:t>
            </w:r>
          </w:p>
        </w:tc>
      </w:tr>
      <w:tr w:rsidR="008822C6" w:rsidRPr="00C2763B" w14:paraId="7CEC0081" w14:textId="77777777" w:rsidTr="00391FA4">
        <w:trPr>
          <w:trHeight w:val="269"/>
        </w:trPr>
        <w:tc>
          <w:tcPr>
            <w:tcW w:w="2466" w:type="dxa"/>
            <w:gridSpan w:val="2"/>
            <w:vMerge w:val="restart"/>
            <w:shd w:val="clear" w:color="auto" w:fill="auto"/>
          </w:tcPr>
          <w:p w14:paraId="4F66893C" w14:textId="77777777" w:rsidR="008822C6" w:rsidRPr="00C2763B" w:rsidRDefault="008822C6" w:rsidP="00391FA4">
            <w:pPr>
              <w:suppressAutoHyphens/>
              <w:spacing w:after="60"/>
              <w:jc w:val="left"/>
              <w:rPr>
                <w:sz w:val="18"/>
                <w:szCs w:val="18"/>
                <w:lang w:val="fr-CA"/>
              </w:rPr>
            </w:pPr>
            <w:r w:rsidRPr="00C2763B">
              <w:rPr>
                <w:sz w:val="18"/>
                <w:szCs w:val="18"/>
                <w:lang w:val="fr-CA"/>
              </w:rPr>
              <w:t>Fonds approuvés par ExCom ($US)</w:t>
            </w:r>
          </w:p>
        </w:tc>
        <w:tc>
          <w:tcPr>
            <w:tcW w:w="1148" w:type="dxa"/>
            <w:shd w:val="clear" w:color="auto" w:fill="auto"/>
          </w:tcPr>
          <w:p w14:paraId="2BABAF38" w14:textId="77777777" w:rsidR="008822C6" w:rsidRPr="00C2763B" w:rsidRDefault="008822C6" w:rsidP="00391FA4">
            <w:pPr>
              <w:suppressAutoHyphens/>
              <w:spacing w:after="60"/>
              <w:jc w:val="left"/>
              <w:rPr>
                <w:sz w:val="18"/>
                <w:szCs w:val="18"/>
                <w:lang w:val="fr-CA"/>
              </w:rPr>
            </w:pPr>
            <w:r w:rsidRPr="00C2763B">
              <w:rPr>
                <w:sz w:val="18"/>
                <w:szCs w:val="18"/>
                <w:lang w:val="fr-CA"/>
              </w:rPr>
              <w:t>Coûts du projet</w:t>
            </w:r>
          </w:p>
        </w:tc>
        <w:tc>
          <w:tcPr>
            <w:tcW w:w="0" w:type="auto"/>
          </w:tcPr>
          <w:p w14:paraId="746DCAD0" w14:textId="77777777" w:rsidR="008822C6" w:rsidRPr="00C2763B" w:rsidRDefault="008822C6" w:rsidP="00391FA4">
            <w:pPr>
              <w:suppressAutoHyphens/>
              <w:jc w:val="right"/>
              <w:rPr>
                <w:color w:val="000000"/>
                <w:sz w:val="18"/>
                <w:szCs w:val="18"/>
                <w:lang w:val="fr-CA" w:eastAsia="en-CA"/>
              </w:rPr>
            </w:pPr>
            <w:r w:rsidRPr="00C2763B">
              <w:rPr>
                <w:color w:val="000000"/>
                <w:sz w:val="18"/>
                <w:szCs w:val="18"/>
                <w:lang w:val="fr-CA"/>
              </w:rPr>
              <w:t>517 750</w:t>
            </w:r>
          </w:p>
        </w:tc>
        <w:tc>
          <w:tcPr>
            <w:tcW w:w="0" w:type="auto"/>
            <w:shd w:val="clear" w:color="auto" w:fill="auto"/>
          </w:tcPr>
          <w:p w14:paraId="330A74BD" w14:textId="77777777" w:rsidR="008822C6" w:rsidRPr="00C2763B" w:rsidRDefault="008822C6" w:rsidP="00391FA4">
            <w:pPr>
              <w:suppressAutoHyphens/>
              <w:spacing w:after="60"/>
              <w:jc w:val="right"/>
              <w:rPr>
                <w:sz w:val="18"/>
                <w:szCs w:val="18"/>
                <w:lang w:val="fr-CA"/>
              </w:rPr>
            </w:pPr>
            <w:r w:rsidRPr="00C2763B">
              <w:rPr>
                <w:sz w:val="18"/>
                <w:szCs w:val="18"/>
                <w:lang w:val="fr-CA"/>
              </w:rPr>
              <w:t>0</w:t>
            </w:r>
          </w:p>
        </w:tc>
        <w:tc>
          <w:tcPr>
            <w:tcW w:w="0" w:type="auto"/>
            <w:shd w:val="clear" w:color="auto" w:fill="auto"/>
          </w:tcPr>
          <w:p w14:paraId="332D5525" w14:textId="77777777" w:rsidR="008822C6" w:rsidRPr="00C2763B" w:rsidRDefault="008822C6" w:rsidP="00391FA4">
            <w:pPr>
              <w:suppressAutoHyphens/>
              <w:jc w:val="right"/>
              <w:rPr>
                <w:sz w:val="18"/>
                <w:szCs w:val="18"/>
                <w:lang w:val="fr-CA"/>
              </w:rPr>
            </w:pPr>
            <w:r w:rsidRPr="00C2763B">
              <w:rPr>
                <w:sz w:val="18"/>
                <w:szCs w:val="18"/>
                <w:lang w:val="fr-CA"/>
              </w:rPr>
              <w:t>0</w:t>
            </w:r>
          </w:p>
        </w:tc>
        <w:tc>
          <w:tcPr>
            <w:tcW w:w="0" w:type="auto"/>
            <w:shd w:val="clear" w:color="auto" w:fill="auto"/>
          </w:tcPr>
          <w:p w14:paraId="6D284827" w14:textId="77777777" w:rsidR="008822C6" w:rsidRPr="00C2763B" w:rsidRDefault="008822C6" w:rsidP="00391FA4">
            <w:pPr>
              <w:suppressAutoHyphens/>
              <w:jc w:val="right"/>
              <w:rPr>
                <w:sz w:val="18"/>
                <w:szCs w:val="18"/>
                <w:lang w:val="fr-CA"/>
              </w:rPr>
            </w:pPr>
            <w:r w:rsidRPr="00C2763B">
              <w:rPr>
                <w:sz w:val="18"/>
                <w:szCs w:val="18"/>
                <w:lang w:val="fr-CA"/>
              </w:rPr>
              <w:t>0</w:t>
            </w:r>
          </w:p>
        </w:tc>
        <w:tc>
          <w:tcPr>
            <w:tcW w:w="0" w:type="auto"/>
            <w:shd w:val="clear" w:color="auto" w:fill="auto"/>
          </w:tcPr>
          <w:p w14:paraId="3D64E698" w14:textId="77777777" w:rsidR="008822C6" w:rsidRPr="00C2763B" w:rsidRDefault="008822C6" w:rsidP="00391FA4">
            <w:pPr>
              <w:suppressAutoHyphens/>
              <w:jc w:val="right"/>
              <w:rPr>
                <w:sz w:val="18"/>
                <w:szCs w:val="18"/>
                <w:lang w:val="fr-CA"/>
              </w:rPr>
            </w:pPr>
          </w:p>
        </w:tc>
        <w:tc>
          <w:tcPr>
            <w:tcW w:w="0" w:type="auto"/>
            <w:shd w:val="clear" w:color="auto" w:fill="auto"/>
          </w:tcPr>
          <w:p w14:paraId="62EF3ABF" w14:textId="77777777" w:rsidR="008822C6" w:rsidRPr="00C2763B" w:rsidRDefault="008822C6" w:rsidP="00391FA4">
            <w:pPr>
              <w:suppressAutoHyphens/>
              <w:jc w:val="right"/>
              <w:rPr>
                <w:sz w:val="18"/>
                <w:szCs w:val="18"/>
                <w:lang w:val="fr-CA"/>
              </w:rPr>
            </w:pPr>
          </w:p>
        </w:tc>
        <w:tc>
          <w:tcPr>
            <w:tcW w:w="0" w:type="auto"/>
            <w:shd w:val="clear" w:color="auto" w:fill="auto"/>
          </w:tcPr>
          <w:p w14:paraId="0EAD8FF3" w14:textId="77777777" w:rsidR="008822C6" w:rsidRPr="00C2763B" w:rsidRDefault="008822C6" w:rsidP="00391FA4">
            <w:pPr>
              <w:suppressAutoHyphens/>
              <w:jc w:val="right"/>
              <w:rPr>
                <w:sz w:val="18"/>
                <w:szCs w:val="18"/>
                <w:lang w:val="fr-CA"/>
              </w:rPr>
            </w:pPr>
          </w:p>
        </w:tc>
        <w:tc>
          <w:tcPr>
            <w:tcW w:w="0" w:type="auto"/>
            <w:shd w:val="clear" w:color="auto" w:fill="auto"/>
          </w:tcPr>
          <w:p w14:paraId="33781999" w14:textId="77777777" w:rsidR="008822C6" w:rsidRPr="00C2763B" w:rsidRDefault="008822C6" w:rsidP="00391FA4">
            <w:pPr>
              <w:suppressAutoHyphens/>
              <w:spacing w:after="60"/>
              <w:jc w:val="right"/>
              <w:rPr>
                <w:sz w:val="18"/>
                <w:szCs w:val="18"/>
                <w:lang w:val="fr-CA"/>
              </w:rPr>
            </w:pPr>
          </w:p>
        </w:tc>
        <w:tc>
          <w:tcPr>
            <w:tcW w:w="953" w:type="dxa"/>
          </w:tcPr>
          <w:p w14:paraId="217ABE87" w14:textId="77777777" w:rsidR="008822C6" w:rsidRPr="00C2763B" w:rsidRDefault="008822C6" w:rsidP="00391FA4">
            <w:pPr>
              <w:suppressAutoHyphens/>
              <w:jc w:val="right"/>
              <w:rPr>
                <w:color w:val="000000"/>
                <w:sz w:val="18"/>
                <w:szCs w:val="18"/>
                <w:lang w:val="fr-CA" w:eastAsia="en-CA"/>
              </w:rPr>
            </w:pPr>
            <w:r w:rsidRPr="00C2763B">
              <w:rPr>
                <w:color w:val="000000"/>
                <w:sz w:val="18"/>
                <w:szCs w:val="18"/>
                <w:lang w:val="fr-CA"/>
              </w:rPr>
              <w:t>517 750</w:t>
            </w:r>
          </w:p>
        </w:tc>
      </w:tr>
      <w:tr w:rsidR="008822C6" w:rsidRPr="00C2763B" w14:paraId="5EF5FB50" w14:textId="77777777" w:rsidTr="00391FA4">
        <w:trPr>
          <w:trHeight w:val="269"/>
        </w:trPr>
        <w:tc>
          <w:tcPr>
            <w:tcW w:w="2466" w:type="dxa"/>
            <w:gridSpan w:val="2"/>
            <w:vMerge/>
            <w:shd w:val="clear" w:color="auto" w:fill="auto"/>
          </w:tcPr>
          <w:p w14:paraId="04DC4F4D" w14:textId="77777777" w:rsidR="008822C6" w:rsidRPr="00C2763B" w:rsidRDefault="008822C6" w:rsidP="00391FA4">
            <w:pPr>
              <w:suppressAutoHyphens/>
              <w:spacing w:after="60"/>
              <w:jc w:val="center"/>
              <w:rPr>
                <w:sz w:val="18"/>
                <w:szCs w:val="18"/>
                <w:lang w:val="fr-CA"/>
              </w:rPr>
            </w:pPr>
          </w:p>
        </w:tc>
        <w:tc>
          <w:tcPr>
            <w:tcW w:w="1148" w:type="dxa"/>
            <w:shd w:val="clear" w:color="auto" w:fill="auto"/>
          </w:tcPr>
          <w:p w14:paraId="12DAE8F5" w14:textId="77777777" w:rsidR="008822C6" w:rsidRPr="00C2763B" w:rsidRDefault="008822C6" w:rsidP="00391FA4">
            <w:pPr>
              <w:suppressAutoHyphens/>
              <w:spacing w:after="60"/>
              <w:jc w:val="left"/>
              <w:rPr>
                <w:sz w:val="18"/>
                <w:szCs w:val="18"/>
                <w:lang w:val="fr-CA"/>
              </w:rPr>
            </w:pPr>
            <w:r w:rsidRPr="00C2763B">
              <w:rPr>
                <w:sz w:val="18"/>
                <w:szCs w:val="18"/>
                <w:lang w:val="fr-CA"/>
              </w:rPr>
              <w:t>Coûts d’appui</w:t>
            </w:r>
          </w:p>
        </w:tc>
        <w:tc>
          <w:tcPr>
            <w:tcW w:w="0" w:type="auto"/>
          </w:tcPr>
          <w:p w14:paraId="7327CA61" w14:textId="77777777" w:rsidR="008822C6" w:rsidRPr="00C2763B" w:rsidRDefault="008822C6" w:rsidP="00391FA4">
            <w:pPr>
              <w:suppressAutoHyphens/>
              <w:jc w:val="right"/>
              <w:rPr>
                <w:color w:val="000000"/>
                <w:sz w:val="18"/>
                <w:szCs w:val="18"/>
                <w:lang w:val="fr-CA" w:eastAsia="en-CA"/>
              </w:rPr>
            </w:pPr>
            <w:r w:rsidRPr="00C2763B">
              <w:rPr>
                <w:color w:val="000000"/>
                <w:sz w:val="18"/>
                <w:szCs w:val="18"/>
                <w:lang w:val="fr-CA"/>
              </w:rPr>
              <w:t>36 243</w:t>
            </w:r>
          </w:p>
        </w:tc>
        <w:tc>
          <w:tcPr>
            <w:tcW w:w="0" w:type="auto"/>
            <w:shd w:val="clear" w:color="auto" w:fill="auto"/>
          </w:tcPr>
          <w:p w14:paraId="588BE119" w14:textId="77777777" w:rsidR="008822C6" w:rsidRPr="00C2763B" w:rsidRDefault="008822C6" w:rsidP="00391FA4">
            <w:pPr>
              <w:suppressAutoHyphens/>
              <w:spacing w:after="60"/>
              <w:jc w:val="right"/>
              <w:rPr>
                <w:sz w:val="18"/>
                <w:szCs w:val="18"/>
                <w:lang w:val="fr-CA"/>
              </w:rPr>
            </w:pPr>
            <w:r w:rsidRPr="00C2763B">
              <w:rPr>
                <w:sz w:val="18"/>
                <w:szCs w:val="18"/>
                <w:lang w:val="fr-CA"/>
              </w:rPr>
              <w:t>0</w:t>
            </w:r>
          </w:p>
        </w:tc>
        <w:tc>
          <w:tcPr>
            <w:tcW w:w="0" w:type="auto"/>
            <w:shd w:val="clear" w:color="auto" w:fill="auto"/>
          </w:tcPr>
          <w:p w14:paraId="094771A6" w14:textId="77777777" w:rsidR="008822C6" w:rsidRPr="00C2763B" w:rsidRDefault="008822C6" w:rsidP="00391FA4">
            <w:pPr>
              <w:suppressAutoHyphens/>
              <w:jc w:val="right"/>
              <w:rPr>
                <w:sz w:val="18"/>
                <w:szCs w:val="18"/>
                <w:lang w:val="fr-CA"/>
              </w:rPr>
            </w:pPr>
            <w:r w:rsidRPr="00C2763B">
              <w:rPr>
                <w:sz w:val="18"/>
                <w:szCs w:val="18"/>
                <w:lang w:val="fr-CA"/>
              </w:rPr>
              <w:t>0</w:t>
            </w:r>
          </w:p>
        </w:tc>
        <w:tc>
          <w:tcPr>
            <w:tcW w:w="0" w:type="auto"/>
            <w:shd w:val="clear" w:color="auto" w:fill="auto"/>
          </w:tcPr>
          <w:p w14:paraId="14DFA08F" w14:textId="77777777" w:rsidR="008822C6" w:rsidRPr="00C2763B" w:rsidRDefault="008822C6" w:rsidP="00391FA4">
            <w:pPr>
              <w:suppressAutoHyphens/>
              <w:jc w:val="right"/>
              <w:rPr>
                <w:sz w:val="18"/>
                <w:szCs w:val="18"/>
                <w:lang w:val="fr-CA"/>
              </w:rPr>
            </w:pPr>
            <w:r w:rsidRPr="00C2763B">
              <w:rPr>
                <w:sz w:val="18"/>
                <w:szCs w:val="18"/>
                <w:lang w:val="fr-CA"/>
              </w:rPr>
              <w:t>0</w:t>
            </w:r>
          </w:p>
        </w:tc>
        <w:tc>
          <w:tcPr>
            <w:tcW w:w="0" w:type="auto"/>
            <w:shd w:val="clear" w:color="auto" w:fill="auto"/>
          </w:tcPr>
          <w:p w14:paraId="621F4AB7" w14:textId="77777777" w:rsidR="008822C6" w:rsidRPr="00C2763B" w:rsidRDefault="008822C6" w:rsidP="00391FA4">
            <w:pPr>
              <w:suppressAutoHyphens/>
              <w:jc w:val="right"/>
              <w:rPr>
                <w:sz w:val="18"/>
                <w:szCs w:val="18"/>
                <w:lang w:val="fr-CA"/>
              </w:rPr>
            </w:pPr>
          </w:p>
        </w:tc>
        <w:tc>
          <w:tcPr>
            <w:tcW w:w="0" w:type="auto"/>
            <w:shd w:val="clear" w:color="auto" w:fill="auto"/>
          </w:tcPr>
          <w:p w14:paraId="6582343B" w14:textId="77777777" w:rsidR="008822C6" w:rsidRPr="00C2763B" w:rsidRDefault="008822C6" w:rsidP="00391FA4">
            <w:pPr>
              <w:suppressAutoHyphens/>
              <w:jc w:val="right"/>
              <w:rPr>
                <w:sz w:val="18"/>
                <w:szCs w:val="18"/>
                <w:lang w:val="fr-CA"/>
              </w:rPr>
            </w:pPr>
          </w:p>
        </w:tc>
        <w:tc>
          <w:tcPr>
            <w:tcW w:w="0" w:type="auto"/>
            <w:shd w:val="clear" w:color="auto" w:fill="auto"/>
          </w:tcPr>
          <w:p w14:paraId="4F1AAEE6" w14:textId="77777777" w:rsidR="008822C6" w:rsidRPr="00C2763B" w:rsidRDefault="008822C6" w:rsidP="00391FA4">
            <w:pPr>
              <w:suppressAutoHyphens/>
              <w:jc w:val="right"/>
              <w:rPr>
                <w:sz w:val="18"/>
                <w:szCs w:val="18"/>
                <w:lang w:val="fr-CA"/>
              </w:rPr>
            </w:pPr>
          </w:p>
        </w:tc>
        <w:tc>
          <w:tcPr>
            <w:tcW w:w="0" w:type="auto"/>
            <w:shd w:val="clear" w:color="auto" w:fill="auto"/>
          </w:tcPr>
          <w:p w14:paraId="4DB483DF" w14:textId="77777777" w:rsidR="008822C6" w:rsidRPr="00C2763B" w:rsidRDefault="008822C6" w:rsidP="00391FA4">
            <w:pPr>
              <w:suppressAutoHyphens/>
              <w:spacing w:after="60"/>
              <w:jc w:val="right"/>
              <w:rPr>
                <w:sz w:val="18"/>
                <w:szCs w:val="18"/>
                <w:lang w:val="fr-CA"/>
              </w:rPr>
            </w:pPr>
          </w:p>
        </w:tc>
        <w:tc>
          <w:tcPr>
            <w:tcW w:w="953" w:type="dxa"/>
          </w:tcPr>
          <w:p w14:paraId="2133E572" w14:textId="77777777" w:rsidR="008822C6" w:rsidRPr="00C2763B" w:rsidRDefault="008822C6" w:rsidP="00391FA4">
            <w:pPr>
              <w:suppressAutoHyphens/>
              <w:jc w:val="right"/>
              <w:rPr>
                <w:color w:val="000000"/>
                <w:sz w:val="18"/>
                <w:szCs w:val="18"/>
                <w:lang w:val="fr-CA" w:eastAsia="en-CA"/>
              </w:rPr>
            </w:pPr>
            <w:r w:rsidRPr="00C2763B">
              <w:rPr>
                <w:color w:val="000000"/>
                <w:sz w:val="18"/>
                <w:szCs w:val="18"/>
                <w:lang w:val="fr-CA"/>
              </w:rPr>
              <w:t>36 243</w:t>
            </w:r>
          </w:p>
        </w:tc>
      </w:tr>
      <w:tr w:rsidR="008822C6" w:rsidRPr="00C2763B" w14:paraId="39634EBF" w14:textId="77777777" w:rsidTr="00391FA4">
        <w:trPr>
          <w:trHeight w:val="336"/>
        </w:trPr>
        <w:tc>
          <w:tcPr>
            <w:tcW w:w="2466" w:type="dxa"/>
            <w:gridSpan w:val="2"/>
            <w:vMerge w:val="restart"/>
            <w:shd w:val="clear" w:color="auto" w:fill="auto"/>
          </w:tcPr>
          <w:p w14:paraId="1DB70F0C" w14:textId="77777777" w:rsidR="008822C6" w:rsidRPr="00C2763B" w:rsidRDefault="008822C6" w:rsidP="00391FA4">
            <w:pPr>
              <w:suppressAutoHyphens/>
              <w:spacing w:after="60"/>
              <w:jc w:val="left"/>
              <w:rPr>
                <w:sz w:val="18"/>
                <w:szCs w:val="18"/>
                <w:lang w:val="fr-CA"/>
              </w:rPr>
            </w:pPr>
            <w:r w:rsidRPr="00C2763B">
              <w:rPr>
                <w:sz w:val="18"/>
                <w:szCs w:val="18"/>
                <w:lang w:val="fr-CA"/>
              </w:rPr>
              <w:t>Total des fonds demandés pour approbation à la présente réunion ($US)</w:t>
            </w:r>
          </w:p>
        </w:tc>
        <w:tc>
          <w:tcPr>
            <w:tcW w:w="1148" w:type="dxa"/>
            <w:shd w:val="clear" w:color="auto" w:fill="auto"/>
          </w:tcPr>
          <w:p w14:paraId="12C8F0D1" w14:textId="77777777" w:rsidR="008822C6" w:rsidRPr="00C2763B" w:rsidRDefault="008822C6" w:rsidP="00391FA4">
            <w:pPr>
              <w:suppressAutoHyphens/>
              <w:spacing w:after="60"/>
              <w:jc w:val="left"/>
              <w:rPr>
                <w:sz w:val="18"/>
                <w:szCs w:val="18"/>
                <w:lang w:val="fr-CA"/>
              </w:rPr>
            </w:pPr>
            <w:r w:rsidRPr="00C2763B">
              <w:rPr>
                <w:sz w:val="18"/>
                <w:szCs w:val="18"/>
                <w:lang w:val="fr-CA"/>
              </w:rPr>
              <w:t>Coûts du projet</w:t>
            </w:r>
          </w:p>
        </w:tc>
        <w:tc>
          <w:tcPr>
            <w:tcW w:w="0" w:type="auto"/>
          </w:tcPr>
          <w:p w14:paraId="41CB30E8" w14:textId="77777777" w:rsidR="008822C6" w:rsidRPr="00C2763B" w:rsidRDefault="008822C6" w:rsidP="00391FA4">
            <w:pPr>
              <w:suppressAutoHyphens/>
              <w:spacing w:after="60"/>
              <w:jc w:val="right"/>
              <w:rPr>
                <w:sz w:val="18"/>
                <w:szCs w:val="18"/>
                <w:lang w:val="fr-CA"/>
              </w:rPr>
            </w:pPr>
          </w:p>
        </w:tc>
        <w:tc>
          <w:tcPr>
            <w:tcW w:w="0" w:type="auto"/>
            <w:shd w:val="clear" w:color="auto" w:fill="auto"/>
          </w:tcPr>
          <w:p w14:paraId="2B2009DA" w14:textId="77777777" w:rsidR="008822C6" w:rsidRPr="00C2763B" w:rsidRDefault="008822C6" w:rsidP="00391FA4">
            <w:pPr>
              <w:suppressAutoHyphens/>
              <w:spacing w:after="60"/>
              <w:jc w:val="right"/>
              <w:rPr>
                <w:sz w:val="18"/>
                <w:szCs w:val="18"/>
                <w:lang w:val="fr-CA"/>
              </w:rPr>
            </w:pPr>
          </w:p>
        </w:tc>
        <w:tc>
          <w:tcPr>
            <w:tcW w:w="0" w:type="auto"/>
            <w:shd w:val="clear" w:color="auto" w:fill="auto"/>
          </w:tcPr>
          <w:p w14:paraId="0726B44F" w14:textId="77777777" w:rsidR="008822C6" w:rsidRPr="00C2763B" w:rsidRDefault="008822C6" w:rsidP="00391FA4">
            <w:pPr>
              <w:suppressAutoHyphens/>
              <w:spacing w:after="60"/>
              <w:jc w:val="right"/>
              <w:rPr>
                <w:sz w:val="18"/>
                <w:szCs w:val="18"/>
                <w:lang w:val="fr-CA"/>
              </w:rPr>
            </w:pPr>
          </w:p>
        </w:tc>
        <w:tc>
          <w:tcPr>
            <w:tcW w:w="0" w:type="auto"/>
            <w:shd w:val="clear" w:color="auto" w:fill="auto"/>
          </w:tcPr>
          <w:p w14:paraId="72DFF271" w14:textId="77777777" w:rsidR="008822C6" w:rsidRPr="00C2763B" w:rsidRDefault="008822C6" w:rsidP="00391FA4">
            <w:pPr>
              <w:suppressAutoHyphens/>
              <w:jc w:val="right"/>
              <w:rPr>
                <w:color w:val="000000"/>
                <w:sz w:val="18"/>
                <w:szCs w:val="18"/>
                <w:lang w:val="fr-CA" w:eastAsia="en-CA"/>
              </w:rPr>
            </w:pPr>
            <w:r w:rsidRPr="00C2763B">
              <w:rPr>
                <w:color w:val="000000"/>
                <w:sz w:val="18"/>
                <w:szCs w:val="18"/>
                <w:lang w:val="fr-CA"/>
              </w:rPr>
              <w:t>786 750</w:t>
            </w:r>
          </w:p>
        </w:tc>
        <w:tc>
          <w:tcPr>
            <w:tcW w:w="0" w:type="auto"/>
            <w:shd w:val="clear" w:color="auto" w:fill="auto"/>
          </w:tcPr>
          <w:p w14:paraId="1464DEA7" w14:textId="77777777" w:rsidR="008822C6" w:rsidRPr="00C2763B" w:rsidRDefault="008822C6" w:rsidP="00391FA4">
            <w:pPr>
              <w:suppressAutoHyphens/>
              <w:spacing w:after="60"/>
              <w:jc w:val="right"/>
              <w:rPr>
                <w:sz w:val="18"/>
                <w:szCs w:val="18"/>
                <w:lang w:val="fr-CA"/>
              </w:rPr>
            </w:pPr>
          </w:p>
        </w:tc>
        <w:tc>
          <w:tcPr>
            <w:tcW w:w="0" w:type="auto"/>
            <w:shd w:val="clear" w:color="auto" w:fill="auto"/>
          </w:tcPr>
          <w:p w14:paraId="7CBE5B0C" w14:textId="77777777" w:rsidR="008822C6" w:rsidRPr="00C2763B" w:rsidRDefault="008822C6" w:rsidP="00391FA4">
            <w:pPr>
              <w:suppressAutoHyphens/>
              <w:spacing w:after="60"/>
              <w:jc w:val="right"/>
              <w:rPr>
                <w:sz w:val="18"/>
                <w:szCs w:val="18"/>
                <w:lang w:val="fr-CA"/>
              </w:rPr>
            </w:pPr>
          </w:p>
        </w:tc>
        <w:tc>
          <w:tcPr>
            <w:tcW w:w="0" w:type="auto"/>
            <w:shd w:val="clear" w:color="auto" w:fill="auto"/>
          </w:tcPr>
          <w:p w14:paraId="2DB7C5E9" w14:textId="77777777" w:rsidR="008822C6" w:rsidRPr="00C2763B" w:rsidRDefault="008822C6" w:rsidP="00391FA4">
            <w:pPr>
              <w:suppressAutoHyphens/>
              <w:spacing w:after="60"/>
              <w:jc w:val="right"/>
              <w:rPr>
                <w:sz w:val="18"/>
                <w:szCs w:val="18"/>
                <w:lang w:val="fr-CA"/>
              </w:rPr>
            </w:pPr>
          </w:p>
        </w:tc>
        <w:tc>
          <w:tcPr>
            <w:tcW w:w="0" w:type="auto"/>
            <w:shd w:val="clear" w:color="auto" w:fill="auto"/>
          </w:tcPr>
          <w:p w14:paraId="7E303A82" w14:textId="77777777" w:rsidR="008822C6" w:rsidRPr="00C2763B" w:rsidRDefault="008822C6" w:rsidP="00391FA4">
            <w:pPr>
              <w:suppressAutoHyphens/>
              <w:spacing w:after="60"/>
              <w:jc w:val="right"/>
              <w:rPr>
                <w:sz w:val="18"/>
                <w:szCs w:val="18"/>
                <w:lang w:val="fr-CA"/>
              </w:rPr>
            </w:pPr>
          </w:p>
        </w:tc>
        <w:tc>
          <w:tcPr>
            <w:tcW w:w="953" w:type="dxa"/>
            <w:shd w:val="clear" w:color="auto" w:fill="auto"/>
          </w:tcPr>
          <w:p w14:paraId="1B417647" w14:textId="77777777" w:rsidR="008822C6" w:rsidRPr="00C2763B" w:rsidRDefault="008822C6" w:rsidP="00391FA4">
            <w:pPr>
              <w:suppressAutoHyphens/>
              <w:jc w:val="right"/>
              <w:rPr>
                <w:color w:val="000000"/>
                <w:sz w:val="18"/>
                <w:szCs w:val="18"/>
                <w:lang w:val="fr-CA" w:eastAsia="en-CA"/>
              </w:rPr>
            </w:pPr>
            <w:r w:rsidRPr="00C2763B">
              <w:rPr>
                <w:color w:val="000000"/>
                <w:sz w:val="18"/>
                <w:szCs w:val="18"/>
                <w:lang w:val="fr-CA"/>
              </w:rPr>
              <w:t>786 750</w:t>
            </w:r>
          </w:p>
        </w:tc>
      </w:tr>
      <w:tr w:rsidR="008822C6" w:rsidRPr="00C2763B" w14:paraId="0C69CD24" w14:textId="77777777" w:rsidTr="00391FA4">
        <w:trPr>
          <w:trHeight w:val="336"/>
        </w:trPr>
        <w:tc>
          <w:tcPr>
            <w:tcW w:w="2466" w:type="dxa"/>
            <w:gridSpan w:val="2"/>
            <w:vMerge/>
            <w:shd w:val="clear" w:color="auto" w:fill="auto"/>
          </w:tcPr>
          <w:p w14:paraId="31D0BDC5" w14:textId="77777777" w:rsidR="008822C6" w:rsidRPr="00C2763B" w:rsidRDefault="008822C6" w:rsidP="00391FA4">
            <w:pPr>
              <w:suppressAutoHyphens/>
              <w:spacing w:after="60"/>
              <w:jc w:val="center"/>
              <w:rPr>
                <w:sz w:val="18"/>
                <w:szCs w:val="18"/>
                <w:lang w:val="fr-CA"/>
              </w:rPr>
            </w:pPr>
          </w:p>
        </w:tc>
        <w:tc>
          <w:tcPr>
            <w:tcW w:w="1148" w:type="dxa"/>
            <w:shd w:val="clear" w:color="auto" w:fill="auto"/>
          </w:tcPr>
          <w:p w14:paraId="300CF3E0" w14:textId="77777777" w:rsidR="008822C6" w:rsidRPr="00C2763B" w:rsidRDefault="008822C6" w:rsidP="00391FA4">
            <w:pPr>
              <w:suppressAutoHyphens/>
              <w:spacing w:after="60"/>
              <w:jc w:val="left"/>
              <w:rPr>
                <w:sz w:val="18"/>
                <w:szCs w:val="18"/>
                <w:lang w:val="fr-CA"/>
              </w:rPr>
            </w:pPr>
            <w:r w:rsidRPr="00C2763B">
              <w:rPr>
                <w:sz w:val="18"/>
                <w:szCs w:val="18"/>
                <w:lang w:val="fr-CA"/>
              </w:rPr>
              <w:t>Coûts d’appui</w:t>
            </w:r>
          </w:p>
        </w:tc>
        <w:tc>
          <w:tcPr>
            <w:tcW w:w="0" w:type="auto"/>
          </w:tcPr>
          <w:p w14:paraId="7BF4B2E3" w14:textId="77777777" w:rsidR="008822C6" w:rsidRPr="00C2763B" w:rsidRDefault="008822C6" w:rsidP="00391FA4">
            <w:pPr>
              <w:suppressAutoHyphens/>
              <w:spacing w:after="60"/>
              <w:jc w:val="right"/>
              <w:rPr>
                <w:sz w:val="18"/>
                <w:szCs w:val="18"/>
                <w:lang w:val="fr-CA"/>
              </w:rPr>
            </w:pPr>
          </w:p>
        </w:tc>
        <w:tc>
          <w:tcPr>
            <w:tcW w:w="0" w:type="auto"/>
            <w:shd w:val="clear" w:color="auto" w:fill="auto"/>
          </w:tcPr>
          <w:p w14:paraId="757F987C" w14:textId="77777777" w:rsidR="008822C6" w:rsidRPr="00C2763B" w:rsidRDefault="008822C6" w:rsidP="00391FA4">
            <w:pPr>
              <w:suppressAutoHyphens/>
              <w:spacing w:after="60"/>
              <w:jc w:val="right"/>
              <w:rPr>
                <w:sz w:val="18"/>
                <w:szCs w:val="18"/>
                <w:lang w:val="fr-CA"/>
              </w:rPr>
            </w:pPr>
          </w:p>
        </w:tc>
        <w:tc>
          <w:tcPr>
            <w:tcW w:w="0" w:type="auto"/>
            <w:shd w:val="clear" w:color="auto" w:fill="auto"/>
          </w:tcPr>
          <w:p w14:paraId="3B09CE26" w14:textId="77777777" w:rsidR="008822C6" w:rsidRPr="00C2763B" w:rsidRDefault="008822C6" w:rsidP="00391FA4">
            <w:pPr>
              <w:suppressAutoHyphens/>
              <w:spacing w:after="60"/>
              <w:jc w:val="right"/>
              <w:rPr>
                <w:sz w:val="18"/>
                <w:szCs w:val="18"/>
                <w:lang w:val="fr-CA"/>
              </w:rPr>
            </w:pPr>
          </w:p>
        </w:tc>
        <w:tc>
          <w:tcPr>
            <w:tcW w:w="0" w:type="auto"/>
            <w:shd w:val="clear" w:color="auto" w:fill="auto"/>
          </w:tcPr>
          <w:p w14:paraId="02366073" w14:textId="77777777" w:rsidR="008822C6" w:rsidRPr="00C2763B" w:rsidRDefault="008822C6" w:rsidP="00391FA4">
            <w:pPr>
              <w:suppressAutoHyphens/>
              <w:jc w:val="right"/>
              <w:rPr>
                <w:color w:val="000000"/>
                <w:sz w:val="18"/>
                <w:szCs w:val="18"/>
                <w:lang w:val="fr-CA" w:eastAsia="en-CA"/>
              </w:rPr>
            </w:pPr>
            <w:r w:rsidRPr="00C2763B">
              <w:rPr>
                <w:color w:val="000000"/>
                <w:sz w:val="18"/>
                <w:szCs w:val="18"/>
                <w:lang w:val="fr-CA"/>
              </w:rPr>
              <w:t>55 073</w:t>
            </w:r>
          </w:p>
        </w:tc>
        <w:tc>
          <w:tcPr>
            <w:tcW w:w="0" w:type="auto"/>
            <w:shd w:val="clear" w:color="auto" w:fill="auto"/>
          </w:tcPr>
          <w:p w14:paraId="7B1ECAAE" w14:textId="77777777" w:rsidR="008822C6" w:rsidRPr="00C2763B" w:rsidRDefault="008822C6" w:rsidP="00391FA4">
            <w:pPr>
              <w:suppressAutoHyphens/>
              <w:spacing w:after="60"/>
              <w:jc w:val="right"/>
              <w:rPr>
                <w:sz w:val="18"/>
                <w:szCs w:val="18"/>
                <w:lang w:val="fr-CA"/>
              </w:rPr>
            </w:pPr>
          </w:p>
        </w:tc>
        <w:tc>
          <w:tcPr>
            <w:tcW w:w="0" w:type="auto"/>
            <w:shd w:val="clear" w:color="auto" w:fill="auto"/>
          </w:tcPr>
          <w:p w14:paraId="67526A2D" w14:textId="77777777" w:rsidR="008822C6" w:rsidRPr="00C2763B" w:rsidRDefault="008822C6" w:rsidP="00391FA4">
            <w:pPr>
              <w:suppressAutoHyphens/>
              <w:spacing w:after="60"/>
              <w:jc w:val="right"/>
              <w:rPr>
                <w:sz w:val="18"/>
                <w:szCs w:val="18"/>
                <w:lang w:val="fr-CA"/>
              </w:rPr>
            </w:pPr>
          </w:p>
        </w:tc>
        <w:tc>
          <w:tcPr>
            <w:tcW w:w="0" w:type="auto"/>
            <w:shd w:val="clear" w:color="auto" w:fill="auto"/>
          </w:tcPr>
          <w:p w14:paraId="5FC01F94" w14:textId="77777777" w:rsidR="008822C6" w:rsidRPr="00C2763B" w:rsidRDefault="008822C6" w:rsidP="00391FA4">
            <w:pPr>
              <w:suppressAutoHyphens/>
              <w:spacing w:after="60"/>
              <w:jc w:val="right"/>
              <w:rPr>
                <w:sz w:val="18"/>
                <w:szCs w:val="18"/>
                <w:lang w:val="fr-CA"/>
              </w:rPr>
            </w:pPr>
          </w:p>
        </w:tc>
        <w:tc>
          <w:tcPr>
            <w:tcW w:w="0" w:type="auto"/>
            <w:shd w:val="clear" w:color="auto" w:fill="auto"/>
          </w:tcPr>
          <w:p w14:paraId="68886BCC" w14:textId="77777777" w:rsidR="008822C6" w:rsidRPr="00C2763B" w:rsidRDefault="008822C6" w:rsidP="00391FA4">
            <w:pPr>
              <w:suppressAutoHyphens/>
              <w:spacing w:after="60"/>
              <w:jc w:val="right"/>
              <w:rPr>
                <w:sz w:val="18"/>
                <w:szCs w:val="18"/>
                <w:lang w:val="fr-CA"/>
              </w:rPr>
            </w:pPr>
          </w:p>
        </w:tc>
        <w:tc>
          <w:tcPr>
            <w:tcW w:w="953" w:type="dxa"/>
            <w:shd w:val="clear" w:color="auto" w:fill="auto"/>
          </w:tcPr>
          <w:p w14:paraId="549C54B0" w14:textId="77777777" w:rsidR="008822C6" w:rsidRPr="00C2763B" w:rsidRDefault="008822C6" w:rsidP="00391FA4">
            <w:pPr>
              <w:suppressAutoHyphens/>
              <w:jc w:val="right"/>
              <w:rPr>
                <w:color w:val="000000"/>
                <w:sz w:val="18"/>
                <w:szCs w:val="18"/>
                <w:lang w:val="fr-CA" w:eastAsia="en-CA"/>
              </w:rPr>
            </w:pPr>
            <w:r w:rsidRPr="00C2763B">
              <w:rPr>
                <w:color w:val="000000"/>
                <w:sz w:val="18"/>
                <w:szCs w:val="18"/>
                <w:lang w:val="fr-CA"/>
              </w:rPr>
              <w:t>55 073</w:t>
            </w:r>
          </w:p>
        </w:tc>
      </w:tr>
    </w:tbl>
    <w:p w14:paraId="51EF9274" w14:textId="77777777" w:rsidR="008822C6" w:rsidRPr="00C2763B" w:rsidRDefault="008822C6" w:rsidP="008822C6">
      <w:pPr>
        <w:suppressAutoHyphens/>
        <w:spacing w:after="60"/>
        <w:jc w:val="left"/>
        <w:rPr>
          <w:sz w:val="18"/>
          <w:szCs w:val="18"/>
          <w:lang w:val="fr-CA"/>
        </w:rPr>
      </w:pPr>
    </w:p>
    <w:p w14:paraId="6ED244B4" w14:textId="77777777" w:rsidR="008822C6" w:rsidRPr="00C2763B" w:rsidRDefault="008822C6" w:rsidP="008822C6">
      <w:pPr>
        <w:suppressAutoHyphens/>
        <w:spacing w:after="60"/>
        <w:jc w:val="left"/>
        <w:rPr>
          <w:sz w:val="18"/>
          <w:szCs w:val="18"/>
          <w:lang w:val="fr-CA"/>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000"/>
        <w:gridCol w:w="7000"/>
      </w:tblGrid>
      <w:tr w:rsidR="008822C6" w:rsidRPr="00C2763B" w14:paraId="00C73DEE" w14:textId="77777777" w:rsidTr="00391FA4">
        <w:trPr>
          <w:trHeight w:val="240"/>
        </w:trPr>
        <w:tc>
          <w:tcPr>
            <w:tcW w:w="3000" w:type="dxa"/>
            <w:shd w:val="clear" w:color="auto" w:fill="auto"/>
          </w:tcPr>
          <w:p w14:paraId="13A2A20F" w14:textId="77777777" w:rsidR="008822C6" w:rsidRPr="00C2763B" w:rsidRDefault="008822C6" w:rsidP="00391FA4">
            <w:pPr>
              <w:suppressAutoHyphens/>
              <w:spacing w:after="60"/>
              <w:jc w:val="left"/>
              <w:rPr>
                <w:b/>
                <w:sz w:val="18"/>
                <w:lang w:val="fr-CA"/>
              </w:rPr>
            </w:pPr>
            <w:r w:rsidRPr="00C2763B">
              <w:rPr>
                <w:b/>
                <w:sz w:val="18"/>
                <w:lang w:val="fr-CA"/>
              </w:rPr>
              <w:t>Recommandation du Secrétariat:</w:t>
            </w:r>
          </w:p>
        </w:tc>
        <w:tc>
          <w:tcPr>
            <w:tcW w:w="7000" w:type="dxa"/>
            <w:shd w:val="clear" w:color="auto" w:fill="auto"/>
          </w:tcPr>
          <w:p w14:paraId="612FC5E1" w14:textId="77777777" w:rsidR="008822C6" w:rsidRPr="00C2763B" w:rsidRDefault="008822C6" w:rsidP="00391FA4">
            <w:pPr>
              <w:suppressAutoHyphens/>
              <w:spacing w:after="60"/>
              <w:jc w:val="center"/>
              <w:rPr>
                <w:sz w:val="18"/>
                <w:lang w:val="fr-CA"/>
              </w:rPr>
            </w:pPr>
            <w:r w:rsidRPr="00C2763B">
              <w:rPr>
                <w:sz w:val="18"/>
                <w:lang w:val="fr-CA"/>
              </w:rPr>
              <w:t>Pour approbation globale</w:t>
            </w:r>
          </w:p>
        </w:tc>
      </w:tr>
    </w:tbl>
    <w:p w14:paraId="769F8A3B" w14:textId="77777777" w:rsidR="008822C6" w:rsidRPr="00C2763B" w:rsidRDefault="008822C6" w:rsidP="008822C6">
      <w:pPr>
        <w:suppressAutoHyphens/>
        <w:rPr>
          <w:b/>
          <w:lang w:val="fr-CA"/>
        </w:rPr>
      </w:pPr>
    </w:p>
    <w:p w14:paraId="6186F12B" w14:textId="77777777" w:rsidR="008822C6" w:rsidRPr="00C2763B" w:rsidRDefault="008822C6" w:rsidP="008822C6">
      <w:pPr>
        <w:suppressAutoHyphens/>
        <w:jc w:val="center"/>
        <w:rPr>
          <w:b/>
          <w:lang w:val="fr-CA"/>
        </w:rPr>
      </w:pPr>
    </w:p>
    <w:p w14:paraId="16C6A2C7" w14:textId="77777777" w:rsidR="008822C6" w:rsidRPr="008822C6" w:rsidRDefault="008822C6" w:rsidP="005205BB">
      <w:pPr>
        <w:suppressAutoHyphens/>
        <w:spacing w:after="240"/>
        <w:jc w:val="center"/>
        <w:rPr>
          <w:b/>
          <w:lang w:val="fr-CA"/>
        </w:rPr>
      </w:pPr>
      <w:r w:rsidRPr="008822C6">
        <w:rPr>
          <w:b/>
          <w:lang w:val="fr-CA"/>
        </w:rPr>
        <w:t>DESCRIPTION DU PROJET</w:t>
      </w:r>
    </w:p>
    <w:p w14:paraId="3325897C" w14:textId="77777777" w:rsidR="008822C6" w:rsidRPr="008822C6" w:rsidRDefault="008822C6" w:rsidP="005205BB">
      <w:pPr>
        <w:suppressAutoHyphens/>
        <w:spacing w:after="240"/>
        <w:outlineLvl w:val="0"/>
        <w:rPr>
          <w:lang w:val="fr-CA"/>
        </w:rPr>
      </w:pPr>
      <w:r w:rsidRPr="008822C6">
        <w:rPr>
          <w:lang w:val="fr-CA"/>
        </w:rPr>
        <w:t>1.</w:t>
      </w:r>
      <w:r w:rsidRPr="008822C6">
        <w:rPr>
          <w:lang w:val="fr-CA"/>
        </w:rPr>
        <w:tab/>
        <w:t>En sa qualité d’agence d’exécution désignée, l’ONUDI a soumis, au nom du Gouvernement du Cameroun, une demande de financement de la deuxième tranche de la phase II du plan de gestion de l’élimination des HCFC (PGEH), au montant de 786 750 $US, plus des coûts d’appui d’agence de  55 073 $US.</w:t>
      </w:r>
      <w:r w:rsidRPr="008822C6">
        <w:rPr>
          <w:vertAlign w:val="superscript"/>
          <w:lang w:val="fr-CA"/>
        </w:rPr>
        <w:footnoteReference w:id="2"/>
      </w:r>
      <w:r w:rsidRPr="008822C6">
        <w:rPr>
          <w:lang w:val="fr-CA"/>
        </w:rPr>
        <w:t xml:space="preserve"> La soumission comprenait un rapport d’avancement sur la mise en œuvre de la deuxième tranche, le rapport de vérification sur la consommation de HCFC pour la période 2017-2020, ainsi que le plan de mise en œuvre de la tranche pour 2021-2025. </w:t>
      </w:r>
    </w:p>
    <w:p w14:paraId="42182054" w14:textId="77777777" w:rsidR="008822C6" w:rsidRPr="008822C6" w:rsidRDefault="008822C6" w:rsidP="005205BB">
      <w:pPr>
        <w:suppressAutoHyphens/>
        <w:spacing w:after="240"/>
        <w:rPr>
          <w:u w:val="single"/>
          <w:lang w:val="fr-CA"/>
        </w:rPr>
      </w:pPr>
      <w:r w:rsidRPr="008822C6">
        <w:rPr>
          <w:u w:val="single"/>
          <w:lang w:val="fr-CA"/>
        </w:rPr>
        <w:t>Rapport sur la consommation de HCFC</w:t>
      </w:r>
    </w:p>
    <w:p w14:paraId="50B6EBA4" w14:textId="77777777" w:rsidR="008822C6" w:rsidRPr="008822C6" w:rsidRDefault="008822C6" w:rsidP="005205BB">
      <w:pPr>
        <w:suppressAutoHyphens/>
        <w:spacing w:after="240"/>
        <w:outlineLvl w:val="0"/>
        <w:rPr>
          <w:lang w:val="fr-CA"/>
        </w:rPr>
      </w:pPr>
      <w:r w:rsidRPr="008822C6">
        <w:rPr>
          <w:lang w:val="fr-CA"/>
        </w:rPr>
        <w:t>2,</w:t>
      </w:r>
      <w:r w:rsidRPr="008822C6">
        <w:rPr>
          <w:lang w:val="fr-CA"/>
        </w:rPr>
        <w:tab/>
        <w:t xml:space="preserve">Le Gouvernement du Cameroun a indiqué une consommation de 32,53 tonnes PAO de HCFC en 2020, ce qui est inférieur de 63,37 % au niveau de référence aux fins de conformité. La consommation de HCFC pour 2016-2020 est indiquée dans le Tableau 1. </w:t>
      </w:r>
    </w:p>
    <w:p w14:paraId="147AD21D" w14:textId="77777777" w:rsidR="008822C6" w:rsidRPr="008822C6" w:rsidRDefault="008822C6" w:rsidP="008822C6">
      <w:pPr>
        <w:suppressAutoHyphens/>
        <w:outlineLvl w:val="0"/>
        <w:rPr>
          <w:b/>
          <w:lang w:val="fr-CA"/>
        </w:rPr>
      </w:pPr>
      <w:r w:rsidRPr="008822C6">
        <w:rPr>
          <w:b/>
          <w:lang w:val="fr-CA"/>
        </w:rPr>
        <w:t>Tableau 1. Consommation de HCFC au Cameroun (données de l’article 7 pour 2016-2020)</w:t>
      </w:r>
    </w:p>
    <w:tbl>
      <w:tblPr>
        <w:tblW w:w="5000" w:type="pct"/>
        <w:tblLook w:val="04A0" w:firstRow="1" w:lastRow="0" w:firstColumn="1" w:lastColumn="0" w:noHBand="0" w:noVBand="1"/>
      </w:tblPr>
      <w:tblGrid>
        <w:gridCol w:w="2784"/>
        <w:gridCol w:w="1094"/>
        <w:gridCol w:w="1094"/>
        <w:gridCol w:w="1094"/>
        <w:gridCol w:w="1094"/>
        <w:gridCol w:w="1094"/>
        <w:gridCol w:w="1096"/>
      </w:tblGrid>
      <w:tr w:rsidR="008822C6" w:rsidRPr="008822C6" w14:paraId="2D86D45B" w14:textId="77777777" w:rsidTr="00391FA4">
        <w:trPr>
          <w:tblHeader/>
        </w:trPr>
        <w:tc>
          <w:tcPr>
            <w:tcW w:w="1489"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6DB6CB7" w14:textId="77777777" w:rsidR="008822C6" w:rsidRPr="008822C6" w:rsidRDefault="008822C6" w:rsidP="008822C6">
            <w:pPr>
              <w:suppressAutoHyphens/>
              <w:rPr>
                <w:b/>
                <w:bCs/>
                <w:sz w:val="20"/>
                <w:szCs w:val="20"/>
                <w:lang w:val="fr-CA"/>
              </w:rPr>
            </w:pPr>
            <w:r w:rsidRPr="008822C6">
              <w:rPr>
                <w:b/>
                <w:bCs/>
                <w:sz w:val="20"/>
                <w:szCs w:val="20"/>
                <w:lang w:val="fr-CA"/>
              </w:rPr>
              <w:t>HCFC-22</w:t>
            </w:r>
          </w:p>
        </w:tc>
        <w:tc>
          <w:tcPr>
            <w:tcW w:w="585" w:type="pct"/>
            <w:tcBorders>
              <w:top w:val="single" w:sz="4" w:space="0" w:color="auto"/>
              <w:left w:val="single" w:sz="4" w:space="0" w:color="auto"/>
              <w:bottom w:val="single" w:sz="4" w:space="0" w:color="auto"/>
              <w:right w:val="single" w:sz="4" w:space="0" w:color="auto"/>
            </w:tcBorders>
          </w:tcPr>
          <w:p w14:paraId="6AE67B93" w14:textId="77777777" w:rsidR="008822C6" w:rsidRPr="008822C6" w:rsidRDefault="008822C6" w:rsidP="008822C6">
            <w:pPr>
              <w:suppressAutoHyphens/>
              <w:jc w:val="center"/>
              <w:rPr>
                <w:b/>
                <w:bCs/>
                <w:sz w:val="20"/>
                <w:szCs w:val="20"/>
                <w:lang w:val="fr-CA"/>
              </w:rPr>
            </w:pPr>
            <w:r w:rsidRPr="008822C6">
              <w:rPr>
                <w:b/>
                <w:bCs/>
                <w:sz w:val="20"/>
                <w:szCs w:val="20"/>
                <w:lang w:val="fr-CA"/>
              </w:rPr>
              <w:t>2016</w:t>
            </w:r>
          </w:p>
        </w:tc>
        <w:tc>
          <w:tcPr>
            <w:tcW w:w="585" w:type="pct"/>
            <w:tcBorders>
              <w:top w:val="single" w:sz="4" w:space="0" w:color="auto"/>
              <w:left w:val="single" w:sz="4" w:space="0" w:color="auto"/>
              <w:bottom w:val="single" w:sz="4" w:space="0" w:color="auto"/>
              <w:right w:val="single" w:sz="4" w:space="0" w:color="auto"/>
            </w:tcBorders>
          </w:tcPr>
          <w:p w14:paraId="271FA11A" w14:textId="77777777" w:rsidR="008822C6" w:rsidRPr="008822C6" w:rsidRDefault="008822C6" w:rsidP="008822C6">
            <w:pPr>
              <w:suppressAutoHyphens/>
              <w:jc w:val="center"/>
              <w:rPr>
                <w:b/>
                <w:bCs/>
                <w:sz w:val="20"/>
                <w:szCs w:val="20"/>
                <w:lang w:val="fr-CA"/>
              </w:rPr>
            </w:pPr>
            <w:r w:rsidRPr="008822C6">
              <w:rPr>
                <w:b/>
                <w:bCs/>
                <w:sz w:val="20"/>
                <w:szCs w:val="20"/>
                <w:lang w:val="fr-CA"/>
              </w:rPr>
              <w:t>2017</w:t>
            </w:r>
          </w:p>
        </w:tc>
        <w:tc>
          <w:tcPr>
            <w:tcW w:w="585" w:type="pct"/>
            <w:tcBorders>
              <w:top w:val="single" w:sz="4" w:space="0" w:color="auto"/>
              <w:left w:val="single" w:sz="4" w:space="0" w:color="auto"/>
              <w:bottom w:val="single" w:sz="4" w:space="0" w:color="auto"/>
              <w:right w:val="single" w:sz="4" w:space="0" w:color="auto"/>
            </w:tcBorders>
            <w:vAlign w:val="center"/>
          </w:tcPr>
          <w:p w14:paraId="03742F1A" w14:textId="77777777" w:rsidR="008822C6" w:rsidRPr="008822C6" w:rsidRDefault="008822C6" w:rsidP="008822C6">
            <w:pPr>
              <w:suppressAutoHyphens/>
              <w:jc w:val="center"/>
              <w:rPr>
                <w:b/>
                <w:bCs/>
                <w:sz w:val="20"/>
                <w:szCs w:val="20"/>
                <w:lang w:val="fr-CA"/>
              </w:rPr>
            </w:pPr>
            <w:r w:rsidRPr="008822C6">
              <w:rPr>
                <w:b/>
                <w:bCs/>
                <w:sz w:val="20"/>
                <w:szCs w:val="20"/>
                <w:lang w:val="fr-CA"/>
              </w:rPr>
              <w:t>2018</w:t>
            </w:r>
          </w:p>
        </w:tc>
        <w:tc>
          <w:tcPr>
            <w:tcW w:w="585" w:type="pct"/>
            <w:tcBorders>
              <w:top w:val="single" w:sz="4" w:space="0" w:color="auto"/>
              <w:left w:val="single" w:sz="4" w:space="0" w:color="auto"/>
              <w:bottom w:val="single" w:sz="4" w:space="0" w:color="auto"/>
              <w:right w:val="single" w:sz="4" w:space="0" w:color="auto"/>
            </w:tcBorders>
          </w:tcPr>
          <w:p w14:paraId="1B3FA4F5" w14:textId="77777777" w:rsidR="008822C6" w:rsidRPr="008822C6" w:rsidRDefault="008822C6" w:rsidP="008822C6">
            <w:pPr>
              <w:suppressAutoHyphens/>
              <w:jc w:val="center"/>
              <w:rPr>
                <w:b/>
                <w:bCs/>
                <w:sz w:val="20"/>
                <w:szCs w:val="20"/>
                <w:lang w:val="fr-CA"/>
              </w:rPr>
            </w:pPr>
            <w:r w:rsidRPr="008822C6">
              <w:rPr>
                <w:b/>
                <w:bCs/>
                <w:sz w:val="20"/>
                <w:szCs w:val="20"/>
                <w:lang w:val="fr-CA"/>
              </w:rPr>
              <w:t>2019</w:t>
            </w:r>
          </w:p>
        </w:tc>
        <w:tc>
          <w:tcPr>
            <w:tcW w:w="585" w:type="pct"/>
            <w:tcBorders>
              <w:top w:val="single" w:sz="4" w:space="0" w:color="auto"/>
              <w:left w:val="single" w:sz="4" w:space="0" w:color="auto"/>
              <w:bottom w:val="single" w:sz="4" w:space="0" w:color="auto"/>
              <w:right w:val="single" w:sz="4" w:space="0" w:color="auto"/>
            </w:tcBorders>
          </w:tcPr>
          <w:p w14:paraId="73A7FA6E" w14:textId="77777777" w:rsidR="008822C6" w:rsidRPr="008822C6" w:rsidRDefault="008822C6" w:rsidP="008822C6">
            <w:pPr>
              <w:suppressAutoHyphens/>
              <w:jc w:val="center"/>
              <w:rPr>
                <w:b/>
                <w:bCs/>
                <w:sz w:val="20"/>
                <w:szCs w:val="20"/>
                <w:lang w:val="fr-CA"/>
              </w:rPr>
            </w:pPr>
            <w:r w:rsidRPr="008822C6">
              <w:rPr>
                <w:b/>
                <w:bCs/>
                <w:sz w:val="20"/>
                <w:szCs w:val="20"/>
                <w:lang w:val="fr-CA"/>
              </w:rPr>
              <w:t>2020</w:t>
            </w:r>
          </w:p>
        </w:tc>
        <w:tc>
          <w:tcPr>
            <w:tcW w:w="58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E3F4D58" w14:textId="77777777" w:rsidR="008822C6" w:rsidRPr="008822C6" w:rsidRDefault="008822C6" w:rsidP="008822C6">
            <w:pPr>
              <w:suppressAutoHyphens/>
              <w:jc w:val="center"/>
              <w:rPr>
                <w:b/>
                <w:bCs/>
                <w:sz w:val="20"/>
                <w:szCs w:val="20"/>
                <w:lang w:val="fr-CA"/>
              </w:rPr>
            </w:pPr>
            <w:r w:rsidRPr="008822C6">
              <w:rPr>
                <w:b/>
                <w:bCs/>
                <w:sz w:val="20"/>
                <w:szCs w:val="20"/>
                <w:lang w:val="fr-CA"/>
              </w:rPr>
              <w:t>Référence</w:t>
            </w:r>
          </w:p>
        </w:tc>
      </w:tr>
      <w:tr w:rsidR="008822C6" w:rsidRPr="008822C6" w14:paraId="044CA5F5" w14:textId="77777777" w:rsidTr="00391FA4">
        <w:tc>
          <w:tcPr>
            <w:tcW w:w="1489"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88D610E" w14:textId="77777777" w:rsidR="008822C6" w:rsidRPr="008822C6" w:rsidRDefault="008822C6" w:rsidP="008822C6">
            <w:pPr>
              <w:suppressAutoHyphens/>
              <w:rPr>
                <w:sz w:val="20"/>
                <w:szCs w:val="20"/>
                <w:lang w:val="fr-CA"/>
              </w:rPr>
            </w:pPr>
            <w:r w:rsidRPr="008822C6">
              <w:rPr>
                <w:sz w:val="20"/>
                <w:szCs w:val="20"/>
                <w:lang w:val="fr-CA"/>
              </w:rPr>
              <w:t>Tonnes métrique (tm)</w:t>
            </w:r>
          </w:p>
        </w:tc>
        <w:tc>
          <w:tcPr>
            <w:tcW w:w="585" w:type="pct"/>
            <w:tcBorders>
              <w:top w:val="nil"/>
              <w:left w:val="single" w:sz="4" w:space="0" w:color="auto"/>
              <w:bottom w:val="single" w:sz="4" w:space="0" w:color="auto"/>
              <w:right w:val="single" w:sz="4" w:space="0" w:color="auto"/>
            </w:tcBorders>
            <w:tcMar>
              <w:left w:w="115" w:type="dxa"/>
              <w:right w:w="288" w:type="dxa"/>
            </w:tcMar>
          </w:tcPr>
          <w:p w14:paraId="52D12030" w14:textId="77777777" w:rsidR="008822C6" w:rsidRPr="008822C6" w:rsidRDefault="008822C6" w:rsidP="008822C6">
            <w:pPr>
              <w:suppressAutoHyphens/>
              <w:jc w:val="right"/>
              <w:rPr>
                <w:sz w:val="20"/>
                <w:szCs w:val="20"/>
                <w:lang w:val="fr-CA"/>
              </w:rPr>
            </w:pPr>
            <w:r w:rsidRPr="008822C6">
              <w:rPr>
                <w:sz w:val="20"/>
                <w:szCs w:val="20"/>
                <w:lang w:val="fr-CA"/>
              </w:rPr>
              <w:t>862 00</w:t>
            </w:r>
          </w:p>
        </w:tc>
        <w:tc>
          <w:tcPr>
            <w:tcW w:w="585" w:type="pct"/>
            <w:tcBorders>
              <w:top w:val="nil"/>
              <w:left w:val="single" w:sz="4" w:space="0" w:color="auto"/>
              <w:bottom w:val="single" w:sz="4" w:space="0" w:color="auto"/>
              <w:right w:val="single" w:sz="4" w:space="0" w:color="auto"/>
            </w:tcBorders>
            <w:tcMar>
              <w:left w:w="115" w:type="dxa"/>
              <w:right w:w="288" w:type="dxa"/>
            </w:tcMar>
          </w:tcPr>
          <w:p w14:paraId="3BCCC3EE" w14:textId="77777777" w:rsidR="008822C6" w:rsidRPr="008822C6" w:rsidRDefault="008822C6" w:rsidP="008822C6">
            <w:pPr>
              <w:suppressAutoHyphens/>
              <w:jc w:val="right"/>
              <w:rPr>
                <w:sz w:val="20"/>
                <w:szCs w:val="20"/>
                <w:lang w:val="fr-CA"/>
              </w:rPr>
            </w:pPr>
            <w:r w:rsidRPr="008822C6">
              <w:rPr>
                <w:sz w:val="20"/>
                <w:szCs w:val="20"/>
                <w:lang w:val="fr-CA"/>
              </w:rPr>
              <w:t>692 40</w:t>
            </w:r>
          </w:p>
        </w:tc>
        <w:tc>
          <w:tcPr>
            <w:tcW w:w="585" w:type="pct"/>
            <w:tcBorders>
              <w:top w:val="nil"/>
              <w:left w:val="single" w:sz="4" w:space="0" w:color="auto"/>
              <w:bottom w:val="single" w:sz="4" w:space="0" w:color="auto"/>
              <w:right w:val="single" w:sz="4" w:space="0" w:color="auto"/>
            </w:tcBorders>
            <w:tcMar>
              <w:left w:w="115" w:type="dxa"/>
              <w:right w:w="288" w:type="dxa"/>
            </w:tcMar>
          </w:tcPr>
          <w:p w14:paraId="398549EB" w14:textId="77777777" w:rsidR="008822C6" w:rsidRPr="008822C6" w:rsidRDefault="008822C6" w:rsidP="008822C6">
            <w:pPr>
              <w:suppressAutoHyphens/>
              <w:jc w:val="right"/>
              <w:rPr>
                <w:sz w:val="20"/>
                <w:szCs w:val="20"/>
                <w:lang w:val="fr-CA"/>
              </w:rPr>
            </w:pPr>
            <w:r w:rsidRPr="008822C6">
              <w:rPr>
                <w:sz w:val="20"/>
                <w:szCs w:val="20"/>
                <w:lang w:val="fr-CA"/>
              </w:rPr>
              <w:t>692 00</w:t>
            </w:r>
          </w:p>
        </w:tc>
        <w:tc>
          <w:tcPr>
            <w:tcW w:w="585" w:type="pct"/>
            <w:tcBorders>
              <w:top w:val="nil"/>
              <w:left w:val="single" w:sz="4" w:space="0" w:color="auto"/>
              <w:bottom w:val="single" w:sz="4" w:space="0" w:color="auto"/>
              <w:right w:val="single" w:sz="4" w:space="0" w:color="auto"/>
            </w:tcBorders>
            <w:tcMar>
              <w:left w:w="115" w:type="dxa"/>
              <w:right w:w="288" w:type="dxa"/>
            </w:tcMar>
          </w:tcPr>
          <w:p w14:paraId="497188A6" w14:textId="77777777" w:rsidR="008822C6" w:rsidRPr="008822C6" w:rsidRDefault="008822C6" w:rsidP="008822C6">
            <w:pPr>
              <w:suppressAutoHyphens/>
              <w:jc w:val="right"/>
              <w:rPr>
                <w:sz w:val="20"/>
                <w:szCs w:val="20"/>
                <w:lang w:val="fr-CA"/>
              </w:rPr>
            </w:pPr>
            <w:r w:rsidRPr="008822C6">
              <w:rPr>
                <w:sz w:val="20"/>
                <w:szCs w:val="20"/>
                <w:lang w:val="fr-CA"/>
              </w:rPr>
              <w:t>643 68</w:t>
            </w:r>
          </w:p>
        </w:tc>
        <w:tc>
          <w:tcPr>
            <w:tcW w:w="585" w:type="pct"/>
            <w:tcBorders>
              <w:top w:val="nil"/>
              <w:left w:val="single" w:sz="4" w:space="0" w:color="auto"/>
              <w:bottom w:val="single" w:sz="4" w:space="0" w:color="auto"/>
              <w:right w:val="single" w:sz="4" w:space="0" w:color="auto"/>
            </w:tcBorders>
            <w:tcMar>
              <w:left w:w="115" w:type="dxa"/>
              <w:right w:w="288" w:type="dxa"/>
            </w:tcMar>
          </w:tcPr>
          <w:p w14:paraId="23941EB3" w14:textId="77777777" w:rsidR="008822C6" w:rsidRPr="008822C6" w:rsidRDefault="008822C6" w:rsidP="008822C6">
            <w:pPr>
              <w:suppressAutoHyphens/>
              <w:jc w:val="right"/>
              <w:rPr>
                <w:sz w:val="20"/>
                <w:szCs w:val="20"/>
                <w:lang w:val="fr-CA"/>
              </w:rPr>
            </w:pPr>
            <w:r w:rsidRPr="008822C6">
              <w:rPr>
                <w:sz w:val="20"/>
                <w:szCs w:val="20"/>
                <w:lang w:val="fr-CA"/>
              </w:rPr>
              <w:t>591 50</w:t>
            </w:r>
          </w:p>
        </w:tc>
        <w:tc>
          <w:tcPr>
            <w:tcW w:w="586" w:type="pct"/>
            <w:tcBorders>
              <w:top w:val="nil"/>
              <w:left w:val="single" w:sz="4" w:space="0" w:color="auto"/>
              <w:bottom w:val="single" w:sz="4" w:space="0" w:color="auto"/>
              <w:right w:val="single" w:sz="4" w:space="0" w:color="auto"/>
            </w:tcBorders>
            <w:shd w:val="clear" w:color="auto" w:fill="auto"/>
            <w:noWrap/>
            <w:tcMar>
              <w:left w:w="115" w:type="dxa"/>
              <w:right w:w="288" w:type="dxa"/>
            </w:tcMar>
          </w:tcPr>
          <w:p w14:paraId="046A7D11" w14:textId="77777777" w:rsidR="008822C6" w:rsidRPr="008822C6" w:rsidRDefault="008822C6" w:rsidP="008822C6">
            <w:pPr>
              <w:suppressAutoHyphens/>
              <w:jc w:val="right"/>
              <w:rPr>
                <w:sz w:val="20"/>
                <w:szCs w:val="20"/>
                <w:lang w:val="fr-CA"/>
              </w:rPr>
            </w:pPr>
            <w:r w:rsidRPr="008822C6">
              <w:rPr>
                <w:sz w:val="20"/>
                <w:szCs w:val="20"/>
                <w:lang w:val="fr-CA"/>
              </w:rPr>
              <w:t>1 614,5</w:t>
            </w:r>
          </w:p>
        </w:tc>
      </w:tr>
      <w:tr w:rsidR="008822C6" w:rsidRPr="008822C6" w14:paraId="3E8F4C9A" w14:textId="77777777" w:rsidTr="00391FA4">
        <w:tc>
          <w:tcPr>
            <w:tcW w:w="1489"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B876500" w14:textId="77777777" w:rsidR="008822C6" w:rsidRPr="008822C6" w:rsidRDefault="008822C6" w:rsidP="008822C6">
            <w:pPr>
              <w:suppressAutoHyphens/>
              <w:rPr>
                <w:sz w:val="20"/>
                <w:szCs w:val="20"/>
                <w:lang w:val="fr-CA"/>
              </w:rPr>
            </w:pPr>
            <w:r w:rsidRPr="008822C6">
              <w:rPr>
                <w:sz w:val="20"/>
                <w:szCs w:val="20"/>
                <w:lang w:val="fr-CA"/>
              </w:rPr>
              <w:t>Tonnes PAO</w:t>
            </w:r>
          </w:p>
        </w:tc>
        <w:tc>
          <w:tcPr>
            <w:tcW w:w="585" w:type="pct"/>
            <w:tcBorders>
              <w:top w:val="single" w:sz="4" w:space="0" w:color="auto"/>
              <w:left w:val="single" w:sz="4" w:space="0" w:color="auto"/>
              <w:bottom w:val="single" w:sz="4" w:space="0" w:color="auto"/>
              <w:right w:val="single" w:sz="4" w:space="0" w:color="auto"/>
            </w:tcBorders>
            <w:tcMar>
              <w:left w:w="115" w:type="dxa"/>
              <w:right w:w="288" w:type="dxa"/>
            </w:tcMar>
          </w:tcPr>
          <w:p w14:paraId="643A5EEE" w14:textId="77777777" w:rsidR="008822C6" w:rsidRPr="008822C6" w:rsidRDefault="008822C6" w:rsidP="008822C6">
            <w:pPr>
              <w:suppressAutoHyphens/>
              <w:jc w:val="right"/>
              <w:rPr>
                <w:sz w:val="20"/>
                <w:szCs w:val="20"/>
                <w:lang w:val="fr-CA"/>
              </w:rPr>
            </w:pPr>
            <w:r w:rsidRPr="008822C6">
              <w:rPr>
                <w:sz w:val="20"/>
                <w:szCs w:val="20"/>
                <w:lang w:val="fr-CA"/>
              </w:rPr>
              <w:t>47,41</w:t>
            </w:r>
          </w:p>
        </w:tc>
        <w:tc>
          <w:tcPr>
            <w:tcW w:w="585" w:type="pct"/>
            <w:tcBorders>
              <w:top w:val="single" w:sz="4" w:space="0" w:color="auto"/>
              <w:left w:val="single" w:sz="4" w:space="0" w:color="auto"/>
              <w:bottom w:val="single" w:sz="4" w:space="0" w:color="auto"/>
              <w:right w:val="single" w:sz="4" w:space="0" w:color="auto"/>
            </w:tcBorders>
            <w:tcMar>
              <w:left w:w="115" w:type="dxa"/>
              <w:right w:w="288" w:type="dxa"/>
            </w:tcMar>
          </w:tcPr>
          <w:p w14:paraId="2E58B790" w14:textId="77777777" w:rsidR="008822C6" w:rsidRPr="008822C6" w:rsidRDefault="008822C6" w:rsidP="008822C6">
            <w:pPr>
              <w:suppressAutoHyphens/>
              <w:jc w:val="right"/>
              <w:rPr>
                <w:sz w:val="20"/>
                <w:szCs w:val="20"/>
                <w:lang w:val="fr-CA"/>
              </w:rPr>
            </w:pPr>
            <w:r w:rsidRPr="008822C6">
              <w:rPr>
                <w:sz w:val="20"/>
                <w:szCs w:val="20"/>
                <w:lang w:val="fr-CA"/>
              </w:rPr>
              <w:t>38,08</w:t>
            </w:r>
          </w:p>
        </w:tc>
        <w:tc>
          <w:tcPr>
            <w:tcW w:w="585" w:type="pct"/>
            <w:tcBorders>
              <w:top w:val="single" w:sz="4" w:space="0" w:color="auto"/>
              <w:left w:val="single" w:sz="4" w:space="0" w:color="auto"/>
              <w:bottom w:val="single" w:sz="4" w:space="0" w:color="auto"/>
              <w:right w:val="single" w:sz="4" w:space="0" w:color="auto"/>
            </w:tcBorders>
            <w:tcMar>
              <w:left w:w="115" w:type="dxa"/>
              <w:right w:w="288" w:type="dxa"/>
            </w:tcMar>
          </w:tcPr>
          <w:p w14:paraId="1C86E6C2" w14:textId="77777777" w:rsidR="008822C6" w:rsidRPr="008822C6" w:rsidRDefault="008822C6" w:rsidP="008822C6">
            <w:pPr>
              <w:suppressAutoHyphens/>
              <w:jc w:val="right"/>
              <w:rPr>
                <w:sz w:val="20"/>
                <w:szCs w:val="20"/>
                <w:lang w:val="fr-CA"/>
              </w:rPr>
            </w:pPr>
            <w:r w:rsidRPr="008822C6">
              <w:rPr>
                <w:sz w:val="20"/>
                <w:szCs w:val="20"/>
                <w:lang w:val="fr-CA"/>
              </w:rPr>
              <w:t>38,06</w:t>
            </w:r>
          </w:p>
        </w:tc>
        <w:tc>
          <w:tcPr>
            <w:tcW w:w="585" w:type="pct"/>
            <w:tcBorders>
              <w:top w:val="single" w:sz="4" w:space="0" w:color="auto"/>
              <w:left w:val="single" w:sz="4" w:space="0" w:color="auto"/>
              <w:bottom w:val="single" w:sz="4" w:space="0" w:color="auto"/>
              <w:right w:val="single" w:sz="4" w:space="0" w:color="auto"/>
            </w:tcBorders>
            <w:tcMar>
              <w:left w:w="115" w:type="dxa"/>
              <w:right w:w="288" w:type="dxa"/>
            </w:tcMar>
          </w:tcPr>
          <w:p w14:paraId="7E4F52FA" w14:textId="77777777" w:rsidR="008822C6" w:rsidRPr="008822C6" w:rsidRDefault="008822C6" w:rsidP="008822C6">
            <w:pPr>
              <w:suppressAutoHyphens/>
              <w:jc w:val="right"/>
              <w:rPr>
                <w:sz w:val="20"/>
                <w:szCs w:val="20"/>
                <w:lang w:val="fr-CA"/>
              </w:rPr>
            </w:pPr>
            <w:r w:rsidRPr="008822C6">
              <w:rPr>
                <w:sz w:val="20"/>
                <w:szCs w:val="20"/>
                <w:lang w:val="fr-CA"/>
              </w:rPr>
              <w:t>35,40</w:t>
            </w:r>
          </w:p>
        </w:tc>
        <w:tc>
          <w:tcPr>
            <w:tcW w:w="585" w:type="pct"/>
            <w:tcBorders>
              <w:top w:val="single" w:sz="4" w:space="0" w:color="auto"/>
              <w:left w:val="single" w:sz="4" w:space="0" w:color="auto"/>
              <w:bottom w:val="single" w:sz="4" w:space="0" w:color="auto"/>
              <w:right w:val="single" w:sz="4" w:space="0" w:color="auto"/>
            </w:tcBorders>
            <w:tcMar>
              <w:left w:w="115" w:type="dxa"/>
              <w:right w:w="288" w:type="dxa"/>
            </w:tcMar>
          </w:tcPr>
          <w:p w14:paraId="442F2AFE" w14:textId="77777777" w:rsidR="008822C6" w:rsidRPr="008822C6" w:rsidRDefault="008822C6" w:rsidP="008822C6">
            <w:pPr>
              <w:suppressAutoHyphens/>
              <w:jc w:val="right"/>
              <w:rPr>
                <w:sz w:val="20"/>
                <w:szCs w:val="20"/>
                <w:lang w:val="fr-CA"/>
              </w:rPr>
            </w:pPr>
            <w:r w:rsidRPr="008822C6">
              <w:rPr>
                <w:sz w:val="20"/>
                <w:szCs w:val="20"/>
                <w:lang w:val="fr-CA"/>
              </w:rPr>
              <w:t>32,53</w:t>
            </w:r>
          </w:p>
        </w:tc>
        <w:tc>
          <w:tcPr>
            <w:tcW w:w="586"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88" w:type="dxa"/>
            </w:tcMar>
          </w:tcPr>
          <w:p w14:paraId="60913AF2" w14:textId="77777777" w:rsidR="008822C6" w:rsidRPr="008822C6" w:rsidRDefault="008822C6" w:rsidP="008822C6">
            <w:pPr>
              <w:suppressAutoHyphens/>
              <w:jc w:val="right"/>
              <w:rPr>
                <w:sz w:val="20"/>
                <w:szCs w:val="20"/>
                <w:lang w:val="fr-CA"/>
              </w:rPr>
            </w:pPr>
            <w:r w:rsidRPr="008822C6">
              <w:rPr>
                <w:sz w:val="20"/>
                <w:szCs w:val="20"/>
                <w:shd w:val="clear" w:color="auto" w:fill="FFFFFF"/>
                <w:lang w:val="fr-CA"/>
              </w:rPr>
              <w:t>88,8</w:t>
            </w:r>
          </w:p>
        </w:tc>
      </w:tr>
    </w:tbl>
    <w:p w14:paraId="1A7A7EFF" w14:textId="77777777" w:rsidR="008822C6" w:rsidRPr="008822C6" w:rsidRDefault="008822C6" w:rsidP="008822C6">
      <w:pPr>
        <w:suppressAutoHyphens/>
        <w:rPr>
          <w:lang w:val="fr-CA"/>
        </w:rPr>
      </w:pPr>
    </w:p>
    <w:p w14:paraId="6866C850" w14:textId="77777777" w:rsidR="008822C6" w:rsidRPr="008822C6" w:rsidRDefault="008822C6" w:rsidP="008822C6">
      <w:pPr>
        <w:suppressAutoHyphens/>
        <w:spacing w:after="240"/>
        <w:outlineLvl w:val="0"/>
        <w:rPr>
          <w:lang w:val="fr-CA"/>
        </w:rPr>
      </w:pPr>
      <w:r w:rsidRPr="008822C6">
        <w:rPr>
          <w:lang w:val="fr-CA"/>
        </w:rPr>
        <w:t>3.</w:t>
      </w:r>
      <w:r w:rsidRPr="008822C6">
        <w:rPr>
          <w:lang w:val="fr-CA"/>
        </w:rPr>
        <w:tab/>
        <w:t xml:space="preserve">La consommation de HCFC-22, le seul HCFC consommé au Cameroun, est en baisse en raison de l’application du système de licences et de quotas, de la formation de techniciens de l’entretien en réfrigération et des activités d’assistance technique au titre du PGEH. En outre, l’introduction d’équipements de réfrigération et de climatisation (R&amp;C) utilisant essentiellement des frigorigènes à base de HFC et de mélanges de HFC, a également contribué à la réduction de la consommation de HCFC-22. </w:t>
      </w:r>
    </w:p>
    <w:p w14:paraId="4A1F906F" w14:textId="77777777" w:rsidR="008822C6" w:rsidRPr="008822C6" w:rsidRDefault="008822C6" w:rsidP="008822C6">
      <w:pPr>
        <w:suppressAutoHyphens/>
        <w:spacing w:after="240"/>
        <w:outlineLvl w:val="0"/>
        <w:rPr>
          <w:lang w:val="fr-CA"/>
        </w:rPr>
      </w:pPr>
      <w:r w:rsidRPr="008822C6">
        <w:rPr>
          <w:lang w:val="fr-CA"/>
        </w:rPr>
        <w:t>4.</w:t>
      </w:r>
      <w:r w:rsidRPr="008822C6">
        <w:rPr>
          <w:lang w:val="fr-CA"/>
        </w:rPr>
        <w:tab/>
        <w:t xml:space="preserve">Excluant les utilisations pour la réfrigération domestique, le HFC-134a </w:t>
      </w:r>
      <w:r w:rsidRPr="008822C6">
        <w:rPr>
          <w:color w:val="000000" w:themeColor="text1"/>
          <w:lang w:val="fr-CA"/>
        </w:rPr>
        <w:t>représente 63 % des frigorigènes utilisés pour l’entretien</w:t>
      </w:r>
      <w:r w:rsidRPr="008822C6">
        <w:rPr>
          <w:lang w:val="fr-CA"/>
        </w:rPr>
        <w:t>, suivi du HCFC-22 (21 %</w:t>
      </w:r>
      <w:r w:rsidRPr="008822C6">
        <w:rPr>
          <w:color w:val="000000" w:themeColor="text1"/>
          <w:lang w:val="fr-CA"/>
        </w:rPr>
        <w:t>)</w:t>
      </w:r>
      <w:r w:rsidRPr="008822C6">
        <w:rPr>
          <w:lang w:val="fr-CA"/>
        </w:rPr>
        <w:t xml:space="preserve">, des mélanges (R-410A et R-404A) (12,5 %), et d’autres frigorigènes (3,5 %), incluant les HC-290 et HFC-32. </w:t>
      </w:r>
    </w:p>
    <w:p w14:paraId="37F4D754" w14:textId="77777777" w:rsidR="008822C6" w:rsidRPr="008822C6" w:rsidRDefault="008822C6" w:rsidP="005205BB">
      <w:pPr>
        <w:widowControl w:val="0"/>
        <w:spacing w:after="240"/>
        <w:rPr>
          <w:i/>
          <w:lang w:val="fr-CA"/>
        </w:rPr>
      </w:pPr>
      <w:r w:rsidRPr="008822C6">
        <w:rPr>
          <w:i/>
          <w:lang w:val="fr-CA"/>
        </w:rPr>
        <w:t xml:space="preserve">Rapport de mise en œuvre du programme de pays (PP) </w:t>
      </w:r>
    </w:p>
    <w:p w14:paraId="54157D8F" w14:textId="77777777" w:rsidR="008822C6" w:rsidRPr="008822C6" w:rsidRDefault="008822C6" w:rsidP="005205BB">
      <w:pPr>
        <w:widowControl w:val="0"/>
        <w:spacing w:after="240"/>
        <w:outlineLvl w:val="0"/>
        <w:rPr>
          <w:lang w:val="fr-CA"/>
        </w:rPr>
      </w:pPr>
      <w:r w:rsidRPr="008822C6">
        <w:rPr>
          <w:lang w:val="fr-CA"/>
        </w:rPr>
        <w:t>5.</w:t>
      </w:r>
      <w:r w:rsidRPr="008822C6">
        <w:rPr>
          <w:lang w:val="fr-CA"/>
        </w:rPr>
        <w:tab/>
        <w:t xml:space="preserve">Le Gouvernement du Cameroun a communiqué les données de consommation sectorielle de HCFC au titre du rapport de mise en œuvre PP de 2020; ces données sont conformes aux données soumises au titre de l’article 7 du Protocole de Montréal. </w:t>
      </w:r>
    </w:p>
    <w:p w14:paraId="577EB6A2" w14:textId="77777777" w:rsidR="008822C6" w:rsidRPr="008822C6" w:rsidRDefault="008822C6" w:rsidP="005205BB">
      <w:pPr>
        <w:widowControl w:val="0"/>
        <w:spacing w:after="240"/>
        <w:rPr>
          <w:i/>
          <w:lang w:val="fr-CA"/>
        </w:rPr>
      </w:pPr>
      <w:r w:rsidRPr="008822C6">
        <w:rPr>
          <w:i/>
          <w:lang w:val="fr-CA"/>
        </w:rPr>
        <w:t>Rapport de vérification</w:t>
      </w:r>
    </w:p>
    <w:p w14:paraId="02FCC0F3" w14:textId="6F2EF293" w:rsidR="008822C6" w:rsidRPr="008822C6" w:rsidRDefault="008822C6" w:rsidP="005205BB">
      <w:pPr>
        <w:widowControl w:val="0"/>
        <w:spacing w:after="240"/>
        <w:outlineLvl w:val="0"/>
        <w:rPr>
          <w:color w:val="000000" w:themeColor="text1"/>
          <w:lang w:val="fr-CA"/>
        </w:rPr>
      </w:pPr>
      <w:r w:rsidRPr="008822C6">
        <w:rPr>
          <w:lang w:val="fr-CA"/>
        </w:rPr>
        <w:t>6.</w:t>
      </w:r>
      <w:r w:rsidRPr="008822C6">
        <w:rPr>
          <w:lang w:val="fr-CA"/>
        </w:rPr>
        <w:tab/>
        <w:t>En raison des restrictions imposées par la pandémie de COVID-19, la vérification a été menée de manière virtuelle par un consultant international, avec le concours d’un consultant national pour la collecte de données. Le rapport de vérification a confirmé que, depuis 2006, le Gouvernement dispose d’un système de licences et de quotas pour les importations et exportations de HCFC, exigeant du Bureau national de l’Ozone (BNO) d’émettre un « visa technique » préalablement à l’importation de SAO. Un système de licences informatisé/numérique pour l’octroi de visas techniques est utilisé, et tout se fait de façon électronique : les communications et le flux des documents entre le BNO, la Direction générale des douanes, le Guichet unique des opérations du commerce extérieur, et l’importateur. Le vérificateur a également indiqué que les registres des quotas attribués sont bien maintenus par le BNO</w:t>
      </w:r>
      <w:r w:rsidRPr="008822C6">
        <w:rPr>
          <w:color w:val="000000" w:themeColor="text1"/>
          <w:lang w:val="fr-CA"/>
        </w:rPr>
        <w:t xml:space="preserve">, et les importateurs conservent la liste des vendeurs locaux, qui doit être soumise chaque année au BNO aux fins de suivi. </w:t>
      </w:r>
      <w:r w:rsidR="005205BB" w:rsidRPr="008822C6">
        <w:rPr>
          <w:color w:val="000000" w:themeColor="text1"/>
          <w:lang w:val="fr-CA"/>
        </w:rPr>
        <w:t>Cependant</w:t>
      </w:r>
      <w:r w:rsidRPr="008822C6">
        <w:rPr>
          <w:color w:val="000000" w:themeColor="text1"/>
          <w:lang w:val="fr-CA"/>
        </w:rPr>
        <w:t xml:space="preserve">, le système national des codes douaniers harmonisés ne fait pas la ventilation détaillée des </w:t>
      </w:r>
      <w:r w:rsidRPr="008822C6">
        <w:rPr>
          <w:lang w:val="fr-CA"/>
        </w:rPr>
        <w:t xml:space="preserve">substances, et il est donc difficile d’obtenir rapidement des données des douanes au moyen des codes </w:t>
      </w:r>
      <w:r w:rsidRPr="008822C6">
        <w:rPr>
          <w:lang w:val="fr-CA"/>
        </w:rPr>
        <w:lastRenderedPageBreak/>
        <w:t>douaniers actuels. Les codes douaniers du Cameroun ne peuvent pas être étendus à 10 chiffres pour différencier entre les diverses substances puisque tout changement aux codes doit être approuvé par tous les membres de la Communauté économique et monétaire de l’Afrique centrale et envoyé ensuite à l’Organisation mondiale des douanes (OMD) pour information. En conséquence, le Cameroun adoptera les nouveaux codes de l’OMD en 2023.</w:t>
      </w:r>
    </w:p>
    <w:p w14:paraId="3582EF5D" w14:textId="77777777" w:rsidR="008822C6" w:rsidRPr="008822C6" w:rsidRDefault="008822C6" w:rsidP="005205BB">
      <w:pPr>
        <w:widowControl w:val="0"/>
        <w:spacing w:after="240"/>
        <w:outlineLvl w:val="0"/>
        <w:rPr>
          <w:lang w:val="fr-CA"/>
        </w:rPr>
      </w:pPr>
      <w:r w:rsidRPr="008822C6">
        <w:rPr>
          <w:lang w:val="fr-CA"/>
        </w:rPr>
        <w:t>7.</w:t>
      </w:r>
      <w:r w:rsidRPr="008822C6">
        <w:rPr>
          <w:lang w:val="fr-CA"/>
        </w:rPr>
        <w:tab/>
        <w:t>En 2019, les douanes ont intercepté un transfert illicite de 217 cylindres de frigorigènes (à savoir, 99 cylindres de HCFC-22 et les 118 cylindres restants contenant du HFC-134a ou du R404A). Les frigorigènes ont été vendus aux enchères et l’importateur a dû payer une amende équivalant à 5 000 $US; il a été enlevé du registre des importateurs et n’a pas pu obtenir depuis de licence d’importation de frigorigènes</w:t>
      </w:r>
      <w:r w:rsidRPr="008822C6">
        <w:rPr>
          <w:color w:val="365F91" w:themeColor="accent1" w:themeShade="BF"/>
          <w:lang w:val="fr-CA"/>
        </w:rPr>
        <w:t>.</w:t>
      </w:r>
      <w:r w:rsidRPr="008822C6">
        <w:rPr>
          <w:lang w:val="fr-CA"/>
        </w:rPr>
        <w:t xml:space="preserve"> La quantité saisie de HCFC-22 a été déduite du quota accordé pour 2019. La recommandation du vérificateur est de continuer à fournir aux douanes des identificateurs portatifs de SAO.</w:t>
      </w:r>
    </w:p>
    <w:p w14:paraId="7B258865" w14:textId="77777777" w:rsidR="008822C6" w:rsidRPr="008822C6" w:rsidRDefault="008822C6" w:rsidP="005205BB">
      <w:pPr>
        <w:widowControl w:val="0"/>
        <w:spacing w:after="240"/>
        <w:outlineLvl w:val="0"/>
        <w:rPr>
          <w:lang w:val="fr-CA"/>
        </w:rPr>
      </w:pPr>
      <w:r w:rsidRPr="008822C6">
        <w:rPr>
          <w:color w:val="000000" w:themeColor="text1"/>
          <w:lang w:val="fr-CA"/>
        </w:rPr>
        <w:t>8.</w:t>
      </w:r>
      <w:r w:rsidRPr="008822C6">
        <w:rPr>
          <w:color w:val="000000" w:themeColor="text1"/>
          <w:lang w:val="fr-CA"/>
        </w:rPr>
        <w:tab/>
        <w:t xml:space="preserve">Le rapport de vérification a confirmé par ailleurs qu’un arrêté ministériel sur la gestion des SAO interdit l’importation de </w:t>
      </w:r>
      <w:r w:rsidRPr="008822C6">
        <w:rPr>
          <w:lang w:val="fr-CA"/>
        </w:rPr>
        <w:t>HCFC autre que le HCFC-22 à compter du 1</w:t>
      </w:r>
      <w:r w:rsidRPr="008822C6">
        <w:rPr>
          <w:vertAlign w:val="superscript"/>
          <w:lang w:val="fr-CA"/>
        </w:rPr>
        <w:t>er</w:t>
      </w:r>
      <w:r w:rsidRPr="008822C6">
        <w:rPr>
          <w:lang w:val="fr-CA"/>
        </w:rPr>
        <w:t> janvier 2020. En outre, l’importation, la vente, l’installation et la production d’appareils et d’équipements utilisant des HCFC sont également interdites à compter du 1</w:t>
      </w:r>
      <w:r w:rsidRPr="008822C6">
        <w:rPr>
          <w:vertAlign w:val="superscript"/>
          <w:lang w:val="fr-CA"/>
        </w:rPr>
        <w:t>er</w:t>
      </w:r>
      <w:r w:rsidRPr="008822C6">
        <w:rPr>
          <w:lang w:val="fr-CA"/>
        </w:rPr>
        <w:t xml:space="preserve"> janvier 2020. En appliquant l’arrêté, les inspecteurs de l’environnement, du commerce et des douanes ont procédé à différents niveaux d’activités de surveillance (visites régulières/de routine et impromptues à diverses entreprises) pour vérifier la conformité. </w:t>
      </w:r>
    </w:p>
    <w:p w14:paraId="69EE71B7" w14:textId="77777777" w:rsidR="008822C6" w:rsidRPr="008822C6" w:rsidRDefault="008822C6" w:rsidP="005205BB">
      <w:pPr>
        <w:widowControl w:val="0"/>
        <w:spacing w:after="240"/>
        <w:outlineLvl w:val="0"/>
        <w:rPr>
          <w:lang w:val="fr-CA"/>
        </w:rPr>
      </w:pPr>
      <w:r w:rsidRPr="008822C6">
        <w:rPr>
          <w:color w:val="000000" w:themeColor="text1"/>
          <w:lang w:val="fr-CA"/>
        </w:rPr>
        <w:t>9.</w:t>
      </w:r>
      <w:r w:rsidRPr="008822C6">
        <w:rPr>
          <w:color w:val="000000" w:themeColor="text1"/>
          <w:lang w:val="fr-CA"/>
        </w:rPr>
        <w:tab/>
        <w:t xml:space="preserve">La vérification a conclu que la </w:t>
      </w:r>
      <w:r w:rsidRPr="008822C6">
        <w:rPr>
          <w:lang w:val="fr-CA"/>
        </w:rPr>
        <w:t>consommation totale de HCFC indiquée au titre de l’article 7 du</w:t>
      </w:r>
      <w:r w:rsidRPr="008822C6">
        <w:rPr>
          <w:color w:val="000000" w:themeColor="text1"/>
          <w:lang w:val="fr-CA"/>
        </w:rPr>
        <w:t xml:space="preserve"> Protocole de Montréal pour la période 2017-2020 était exacte (comme l’indique le Tableau 1 ci-dessus), et que le Cameroun s’était conformé aux objectifs de consommation admissible de HCFC indiqués dans son Accord avec le Comité exécutif. </w:t>
      </w:r>
    </w:p>
    <w:p w14:paraId="7B8D7063" w14:textId="77777777" w:rsidR="008822C6" w:rsidRPr="008822C6" w:rsidRDefault="008822C6" w:rsidP="005205BB">
      <w:pPr>
        <w:widowControl w:val="0"/>
        <w:spacing w:after="240"/>
        <w:rPr>
          <w:u w:val="single"/>
          <w:lang w:val="fr-CA"/>
        </w:rPr>
      </w:pPr>
      <w:r w:rsidRPr="008822C6">
        <w:rPr>
          <w:u w:val="single"/>
          <w:lang w:val="fr-CA"/>
        </w:rPr>
        <w:t>Rapport d’avancement sur la mise en œuvre de la première tranche du PGEH</w:t>
      </w:r>
    </w:p>
    <w:p w14:paraId="1534FFFD" w14:textId="77777777" w:rsidR="008822C6" w:rsidRPr="008822C6" w:rsidRDefault="008822C6" w:rsidP="005205BB">
      <w:pPr>
        <w:widowControl w:val="0"/>
        <w:spacing w:after="240"/>
        <w:rPr>
          <w:i/>
          <w:lang w:val="fr-CA"/>
        </w:rPr>
      </w:pPr>
      <w:r w:rsidRPr="008822C6">
        <w:rPr>
          <w:i/>
          <w:lang w:val="fr-CA"/>
        </w:rPr>
        <w:t>Cadre juridique</w:t>
      </w:r>
    </w:p>
    <w:p w14:paraId="06D17178" w14:textId="77777777" w:rsidR="008822C6" w:rsidRPr="008822C6" w:rsidRDefault="008822C6" w:rsidP="005205BB">
      <w:pPr>
        <w:widowControl w:val="0"/>
        <w:spacing w:after="240"/>
        <w:outlineLvl w:val="0"/>
        <w:rPr>
          <w:lang w:val="fr-CA"/>
        </w:rPr>
      </w:pPr>
      <w:r w:rsidRPr="008822C6">
        <w:rPr>
          <w:lang w:val="fr-CA"/>
        </w:rPr>
        <w:t>10.</w:t>
      </w:r>
      <w:r w:rsidRPr="008822C6">
        <w:rPr>
          <w:lang w:val="fr-CA"/>
        </w:rPr>
        <w:tab/>
        <w:t>L’interdiction d’importations de HCFC autres que le HCFC-22, et l’interdiction de l’importation, de la vente, de l’installation et de la production d’équipements à base de HCFC sont entrées en vigueur au 1</w:t>
      </w:r>
      <w:r w:rsidRPr="008822C6">
        <w:rPr>
          <w:vertAlign w:val="superscript"/>
          <w:lang w:val="fr-CA"/>
        </w:rPr>
        <w:t>er</w:t>
      </w:r>
      <w:r w:rsidRPr="008822C6">
        <w:rPr>
          <w:lang w:val="fr-CA"/>
        </w:rPr>
        <w:t xml:space="preserve"> janvier 2020, conformément à la décision 82/59(c)(ii) et (h)(ii). L’Amendement de Kigali a été ratifié au 21 août 2021. </w:t>
      </w:r>
    </w:p>
    <w:p w14:paraId="2BFAC1EA" w14:textId="77777777" w:rsidR="008822C6" w:rsidRPr="008822C6" w:rsidRDefault="008822C6" w:rsidP="005205BB">
      <w:pPr>
        <w:widowControl w:val="0"/>
        <w:spacing w:after="240"/>
        <w:rPr>
          <w:i/>
          <w:lang w:val="fr-CA"/>
        </w:rPr>
      </w:pPr>
      <w:r w:rsidRPr="008822C6">
        <w:rPr>
          <w:i/>
          <w:lang w:val="fr-CA"/>
        </w:rPr>
        <w:t>Secteur de l’entretien en réfrigération et en climatisation (R&amp;C)</w:t>
      </w:r>
    </w:p>
    <w:p w14:paraId="3F6DC47B" w14:textId="77777777" w:rsidR="008822C6" w:rsidRPr="008822C6" w:rsidRDefault="008822C6" w:rsidP="005205BB">
      <w:pPr>
        <w:widowControl w:val="0"/>
        <w:spacing w:after="240"/>
        <w:outlineLvl w:val="0"/>
        <w:rPr>
          <w:lang w:val="fr-CA"/>
        </w:rPr>
      </w:pPr>
      <w:r w:rsidRPr="008822C6">
        <w:rPr>
          <w:lang w:val="fr-CA"/>
        </w:rPr>
        <w:t>11.</w:t>
      </w:r>
      <w:r w:rsidRPr="008822C6">
        <w:rPr>
          <w:lang w:val="fr-CA"/>
        </w:rPr>
        <w:tab/>
        <w:t xml:space="preserve">Les mesures ci-après ont été réalisées durant la première tranche: </w:t>
      </w:r>
    </w:p>
    <w:p w14:paraId="711767C4" w14:textId="77777777" w:rsidR="008822C6" w:rsidRPr="008822C6" w:rsidRDefault="008822C6" w:rsidP="005205BB">
      <w:pPr>
        <w:widowControl w:val="0"/>
        <w:numPr>
          <w:ilvl w:val="1"/>
          <w:numId w:val="1"/>
        </w:numPr>
        <w:spacing w:after="240"/>
        <w:outlineLvl w:val="1"/>
        <w:rPr>
          <w:lang w:val="fr-CA"/>
        </w:rPr>
      </w:pPr>
      <w:r w:rsidRPr="008822C6">
        <w:rPr>
          <w:i/>
          <w:lang w:val="fr-CA"/>
        </w:rPr>
        <w:t>Renforcement des capacités des agents de douane et des inspecteurs de l’environnement:</w:t>
      </w:r>
      <w:r w:rsidRPr="008822C6">
        <w:rPr>
          <w:lang w:val="fr-CA"/>
        </w:rPr>
        <w:t xml:space="preserve"> Trente-deux postes ont été créés pour le contrôle de l’environnement; acquisition et livraison de 15 identificateurs portatifs de frigorigènes; un atelier de formation aux contrôles des HCFC et à la prévention du commerce illicite des SAO a été organisé pour 38 participants en septembre 2020;</w:t>
      </w:r>
    </w:p>
    <w:p w14:paraId="29F4B62D" w14:textId="77777777" w:rsidR="008822C6" w:rsidRPr="008822C6" w:rsidRDefault="008822C6" w:rsidP="005205BB">
      <w:pPr>
        <w:widowControl w:val="0"/>
        <w:numPr>
          <w:ilvl w:val="1"/>
          <w:numId w:val="1"/>
        </w:numPr>
        <w:spacing w:after="240"/>
        <w:outlineLvl w:val="1"/>
        <w:rPr>
          <w:lang w:val="fr-CA"/>
        </w:rPr>
      </w:pPr>
      <w:r w:rsidRPr="008822C6">
        <w:rPr>
          <w:i/>
          <w:lang w:val="fr-CA"/>
        </w:rPr>
        <w:t>Formation de techniciens d’entretien dans le secteur R&amp;C:</w:t>
      </w:r>
      <w:r w:rsidRPr="008822C6">
        <w:rPr>
          <w:lang w:val="fr-CA"/>
        </w:rPr>
        <w:t xml:space="preserve"> Une base de données sur les techniciens est en cours de création, portant sur 1 970 techniciens du secteur officiel, enregistrés à la suite de leur formation aux bonnes pratiques R&amp;C; le code des bonnes pratiques d’entretien a été révisé pour inclure les solutions de rechange aux SAO et les problèmes de sécurité connexes et il servira comme matériel de formation; deux ateliers de formation a été organisés pour les techniciens d’entretien (le premier portant sur la sécurité de l’utilisation de frigorigènes de remplacement à faible PRG en août 2020, et le second sur l’efficacité énergétique dans le secteur de la chaîne du froid en octobre 2020), chaque atelier recevant chacun 75 participants;</w:t>
      </w:r>
    </w:p>
    <w:p w14:paraId="2BFDAC73" w14:textId="77777777" w:rsidR="008822C6" w:rsidRPr="008822C6" w:rsidRDefault="008822C6" w:rsidP="005205BB">
      <w:pPr>
        <w:widowControl w:val="0"/>
        <w:numPr>
          <w:ilvl w:val="1"/>
          <w:numId w:val="1"/>
        </w:numPr>
        <w:spacing w:after="240"/>
        <w:outlineLvl w:val="1"/>
        <w:rPr>
          <w:i/>
          <w:lang w:val="fr-CA"/>
        </w:rPr>
      </w:pPr>
      <w:r w:rsidRPr="008822C6">
        <w:rPr>
          <w:rFonts w:eastAsia="SimSun"/>
          <w:i/>
          <w:iCs/>
          <w:color w:val="000000" w:themeColor="text1"/>
          <w:lang w:val="fr-CA" w:eastAsia="zh-CN"/>
        </w:rPr>
        <w:lastRenderedPageBreak/>
        <w:t xml:space="preserve">Programme d’incitation des utilisateurs ultimes: </w:t>
      </w:r>
      <w:r w:rsidRPr="008822C6">
        <w:rPr>
          <w:rFonts w:eastAsia="SimSun"/>
          <w:color w:val="000000" w:themeColor="text1"/>
          <w:lang w:val="fr-CA" w:eastAsia="zh-CN"/>
        </w:rPr>
        <w:t xml:space="preserve">Conformément à la </w:t>
      </w:r>
      <w:r w:rsidRPr="008822C6">
        <w:rPr>
          <w:rFonts w:eastAsia="SimSun"/>
          <w:iCs/>
          <w:color w:val="000000" w:themeColor="text1"/>
          <w:lang w:val="fr-CA" w:eastAsia="zh-CN"/>
        </w:rPr>
        <w:t>décision 82/(h)(i),</w:t>
      </w:r>
      <w:r w:rsidRPr="008822C6">
        <w:rPr>
          <w:rFonts w:eastAsia="SimSun"/>
          <w:iCs/>
          <w:color w:val="000000" w:themeColor="text1"/>
          <w:vertAlign w:val="superscript"/>
          <w:lang w:val="fr-CA" w:eastAsia="zh-CN"/>
        </w:rPr>
        <w:footnoteReference w:id="3"/>
      </w:r>
      <w:r w:rsidRPr="008822C6">
        <w:rPr>
          <w:rFonts w:eastAsia="SimSun"/>
          <w:iCs/>
          <w:color w:val="000000" w:themeColor="text1"/>
          <w:lang w:val="fr-CA" w:eastAsia="zh-CN"/>
        </w:rPr>
        <w:t xml:space="preserve"> une étude de terrain a été menée pour identifier 71 appareils possibles parmi les refroidisseurs, les climatiseurs commerciaux et les réfrigérateurs commerciaux à remplacer</w:t>
      </w:r>
      <w:r w:rsidRPr="008822C6">
        <w:rPr>
          <w:lang w:val="fr-CA"/>
        </w:rPr>
        <w:t>; un appel public a été publié pour des installateurs et des utilisateurs et une première série de bénéficiaires parmi les utilisateurs ultimes a été identifiée; un plan d’action a été préparé pour l’élément utilisateurs ultimes.</w:t>
      </w:r>
    </w:p>
    <w:p w14:paraId="3DCD71EC" w14:textId="77777777" w:rsidR="008822C6" w:rsidRPr="008822C6" w:rsidRDefault="008822C6" w:rsidP="005205BB">
      <w:pPr>
        <w:widowControl w:val="0"/>
        <w:spacing w:after="240"/>
        <w:outlineLvl w:val="1"/>
        <w:rPr>
          <w:i/>
          <w:lang w:val="fr-CA"/>
        </w:rPr>
      </w:pPr>
      <w:r w:rsidRPr="008822C6">
        <w:rPr>
          <w:i/>
          <w:lang w:val="fr-CA"/>
        </w:rPr>
        <w:t>Groupe de mise en œuvre et de suivi du projet (PMU)</w:t>
      </w:r>
    </w:p>
    <w:p w14:paraId="0D9842C7" w14:textId="77777777" w:rsidR="008822C6" w:rsidRPr="008822C6" w:rsidRDefault="008822C6" w:rsidP="005205BB">
      <w:pPr>
        <w:widowControl w:val="0"/>
        <w:spacing w:after="240"/>
        <w:outlineLvl w:val="0"/>
        <w:rPr>
          <w:lang w:val="fr-CA"/>
        </w:rPr>
      </w:pPr>
      <w:r w:rsidRPr="008822C6">
        <w:rPr>
          <w:lang w:val="fr-CA"/>
        </w:rPr>
        <w:t>12.</w:t>
      </w:r>
      <w:r w:rsidRPr="008822C6">
        <w:rPr>
          <w:lang w:val="fr-CA"/>
        </w:rPr>
        <w:tab/>
        <w:t>Le PMU, situé au sein du BNO au ministère de l’Environnement, de la Protection de la nature et du Développement durable, a géré l’exécution de la première tranche de la phase II du PGEH. Le personnel du ministère a apporté un soutien administratif et logistique. Des consultants ont été recrutés selon les besoins pour des tâches spécifiques (dépenses totales: 30 000 $US).</w:t>
      </w:r>
    </w:p>
    <w:p w14:paraId="2546902E" w14:textId="77777777" w:rsidR="008822C6" w:rsidRPr="008822C6" w:rsidRDefault="008822C6" w:rsidP="005205BB">
      <w:pPr>
        <w:widowControl w:val="0"/>
        <w:spacing w:after="240"/>
        <w:rPr>
          <w:u w:val="single"/>
          <w:lang w:val="fr-CA"/>
        </w:rPr>
      </w:pPr>
      <w:r w:rsidRPr="008822C6">
        <w:rPr>
          <w:u w:val="single"/>
          <w:lang w:val="fr-CA"/>
        </w:rPr>
        <w:t>Taux de décaissement des fonds</w:t>
      </w:r>
    </w:p>
    <w:p w14:paraId="29BAE59B" w14:textId="77777777" w:rsidR="008822C6" w:rsidRPr="008822C6" w:rsidRDefault="008822C6" w:rsidP="005205BB">
      <w:pPr>
        <w:widowControl w:val="0"/>
        <w:spacing w:after="240"/>
        <w:outlineLvl w:val="0"/>
        <w:rPr>
          <w:lang w:val="fr-CA"/>
        </w:rPr>
      </w:pPr>
      <w:r w:rsidRPr="008822C6">
        <w:rPr>
          <w:lang w:val="fr-CA"/>
        </w:rPr>
        <w:t>13.</w:t>
      </w:r>
      <w:r w:rsidRPr="008822C6">
        <w:rPr>
          <w:lang w:val="fr-CA"/>
        </w:rPr>
        <w:tab/>
        <w:t xml:space="preserve">En date de juin 2021, sur les 517 750 $US approuvés jusqu’ici, 157 425 $US (30,4 %) avaient été décaissés. Le solde de 360 325 $US sera décaissé en 2021-2022. </w:t>
      </w:r>
    </w:p>
    <w:p w14:paraId="02073EDC" w14:textId="77777777" w:rsidR="008822C6" w:rsidRPr="008822C6" w:rsidRDefault="008822C6" w:rsidP="005205BB">
      <w:pPr>
        <w:widowControl w:val="0"/>
        <w:spacing w:after="240"/>
        <w:outlineLvl w:val="0"/>
        <w:rPr>
          <w:u w:val="single"/>
          <w:lang w:val="fr-CA"/>
        </w:rPr>
      </w:pPr>
      <w:r w:rsidRPr="008822C6">
        <w:rPr>
          <w:u w:val="single"/>
          <w:lang w:val="fr-CA"/>
        </w:rPr>
        <w:t>Plan de mise en œuvre de la deuxième tranche du PGEH</w:t>
      </w:r>
    </w:p>
    <w:p w14:paraId="6B031F56" w14:textId="77777777" w:rsidR="008822C6" w:rsidRPr="008822C6" w:rsidRDefault="008822C6" w:rsidP="005205BB">
      <w:pPr>
        <w:widowControl w:val="0"/>
        <w:spacing w:after="240"/>
        <w:outlineLvl w:val="0"/>
        <w:rPr>
          <w:lang w:val="fr-CA"/>
        </w:rPr>
      </w:pPr>
      <w:r w:rsidRPr="008822C6">
        <w:rPr>
          <w:lang w:val="fr-CA"/>
        </w:rPr>
        <w:t>14.</w:t>
      </w:r>
      <w:r w:rsidRPr="008822C6">
        <w:rPr>
          <w:lang w:val="fr-CA"/>
        </w:rPr>
        <w:tab/>
        <w:t xml:space="preserve">Les activités ci-après seront exécutées entre janvier </w:t>
      </w:r>
      <w:r w:rsidRPr="008822C6">
        <w:rPr>
          <w:color w:val="000000" w:themeColor="text1"/>
          <w:lang w:val="fr-CA"/>
        </w:rPr>
        <w:t>2022 et décembre 2025</w:t>
      </w:r>
      <w:r w:rsidRPr="008822C6">
        <w:rPr>
          <w:lang w:val="fr-CA"/>
        </w:rPr>
        <w:t>:</w:t>
      </w:r>
    </w:p>
    <w:p w14:paraId="71D626E5" w14:textId="77777777" w:rsidR="008822C6" w:rsidRPr="008822C6" w:rsidRDefault="008822C6" w:rsidP="005205BB">
      <w:pPr>
        <w:widowControl w:val="0"/>
        <w:spacing w:after="240"/>
        <w:ind w:left="720"/>
        <w:outlineLvl w:val="1"/>
        <w:rPr>
          <w:lang w:val="fr-CA"/>
        </w:rPr>
      </w:pPr>
      <w:r w:rsidRPr="008822C6">
        <w:rPr>
          <w:iCs/>
          <w:lang w:val="fr-CA"/>
        </w:rPr>
        <w:t>(a)</w:t>
      </w:r>
      <w:r w:rsidRPr="008822C6">
        <w:rPr>
          <w:i/>
          <w:lang w:val="fr-CA"/>
        </w:rPr>
        <w:tab/>
        <w:t>Mise à jour de la législation sur les SAO</w:t>
      </w:r>
      <w:r w:rsidRPr="008822C6">
        <w:rPr>
          <w:lang w:val="fr-CA"/>
        </w:rPr>
        <w:t>: La mise à jour de la base de données sur les techniciens d’entretien et des activités en cours de surveillance et d’identification des ateliers d’entretien non enregistrés; publication d’un arrêté ministériel comme cadre juridique pour l’adoption de normes de sécurité; et organisation de deux ateliers de consultation des parties prenantes sur les règlements mis à jour sur le contrôle des SAO et sur l’évaluation des besoins des femmes participant à la mise en œuvre du PGEH (70 000 $US et 35 000 $US provenant de la première tranche);</w:t>
      </w:r>
    </w:p>
    <w:p w14:paraId="3F9F0B50" w14:textId="77777777" w:rsidR="008822C6" w:rsidRPr="008822C6" w:rsidRDefault="008822C6" w:rsidP="005205BB">
      <w:pPr>
        <w:widowControl w:val="0"/>
        <w:numPr>
          <w:ilvl w:val="1"/>
          <w:numId w:val="33"/>
        </w:numPr>
        <w:tabs>
          <w:tab w:val="num" w:pos="0"/>
        </w:tabs>
        <w:spacing w:after="240"/>
        <w:outlineLvl w:val="1"/>
        <w:rPr>
          <w:lang w:val="fr-CA"/>
        </w:rPr>
      </w:pPr>
      <w:r w:rsidRPr="008822C6">
        <w:rPr>
          <w:i/>
          <w:lang w:val="fr-CA"/>
        </w:rPr>
        <w:t>Renforcement des capacités des agents de douane et des inspecteurs de l’environnement</w:t>
      </w:r>
      <w:r w:rsidRPr="008822C6">
        <w:rPr>
          <w:lang w:val="fr-CA"/>
        </w:rPr>
        <w:t>: Acquisition et livraison de 15 autres identificateurs de frigorigènes, tenue d’un atelier de formation sur le commerce illicite de SAO pour une quarantaine de participants, et organisation de quatre ateliers de formation pour 180 agents de douane et agents d’application sur la mise en œuvre du Protocole de Montréal, la prévention du commerce illicite et l’utilisation d’identificateurs (100 000 $US et 109 575 $US de la première tranche);</w:t>
      </w:r>
    </w:p>
    <w:p w14:paraId="5381DA19" w14:textId="77777777" w:rsidR="008822C6" w:rsidRPr="008822C6" w:rsidRDefault="008822C6" w:rsidP="005205BB">
      <w:pPr>
        <w:widowControl w:val="0"/>
        <w:numPr>
          <w:ilvl w:val="1"/>
          <w:numId w:val="1"/>
        </w:numPr>
        <w:spacing w:after="240"/>
        <w:outlineLvl w:val="1"/>
        <w:rPr>
          <w:color w:val="000000" w:themeColor="text1"/>
          <w:lang w:val="fr-CA"/>
        </w:rPr>
      </w:pPr>
      <w:r w:rsidRPr="008822C6">
        <w:rPr>
          <w:i/>
          <w:lang w:val="fr-CA"/>
        </w:rPr>
        <w:t>Formation de techniciens d’entretien dans le secteur R&amp;C</w:t>
      </w:r>
      <w:r w:rsidRPr="008822C6">
        <w:rPr>
          <w:lang w:val="fr-CA"/>
        </w:rPr>
        <w:t>: Organisation de sept ateliers de formation pour 335 techniciens d’entretien aux bonnes pratiques en réfrigération (fonds provenant de la première tranche), organisation de 10 ateliers de formation for 475 techniciens d’entretien sur les bonnes pratiques en réfrigération (fonds provenant de la deuxième tranche), en se concentrant particulièrement sur les ateliers non enregistrés et les techniciens non qualifiés ainsi que sur les techniciennes (167 000 $US et 136 000 $US provenant de la première tra</w:t>
      </w:r>
      <w:r w:rsidRPr="008822C6">
        <w:rPr>
          <w:color w:val="000000" w:themeColor="text1"/>
          <w:lang w:val="fr-CA"/>
        </w:rPr>
        <w:t xml:space="preserve">nche); </w:t>
      </w:r>
    </w:p>
    <w:p w14:paraId="3798C959" w14:textId="31FAE42E" w:rsidR="008822C6" w:rsidRPr="008822C6" w:rsidRDefault="008822C6" w:rsidP="005205BB">
      <w:pPr>
        <w:widowControl w:val="0"/>
        <w:numPr>
          <w:ilvl w:val="1"/>
          <w:numId w:val="1"/>
        </w:numPr>
        <w:spacing w:after="240"/>
        <w:outlineLvl w:val="1"/>
        <w:rPr>
          <w:color w:val="000000" w:themeColor="text1"/>
          <w:lang w:val="fr-CA"/>
        </w:rPr>
      </w:pPr>
      <w:r w:rsidRPr="008822C6">
        <w:rPr>
          <w:i/>
          <w:color w:val="000000" w:themeColor="text1"/>
          <w:lang w:val="fr-CA"/>
        </w:rPr>
        <w:t>Renforcement du programme R&amp;R</w:t>
      </w:r>
      <w:r w:rsidRPr="008822C6">
        <w:rPr>
          <w:color w:val="000000" w:themeColor="text1"/>
          <w:lang w:val="fr-CA"/>
        </w:rPr>
        <w:t xml:space="preserve">: Renforcement des capacités R&amp;R des frigorigènes HCFC-22; acquisition de 17 séries d’équipements R&amp;R (à répartir entre </w:t>
      </w:r>
      <w:r w:rsidRPr="008822C6">
        <w:rPr>
          <w:color w:val="000000" w:themeColor="text1"/>
          <w:lang w:val="fr-CA"/>
        </w:rPr>
        <w:lastRenderedPageBreak/>
        <w:t>10</w:t>
      </w:r>
      <w:r w:rsidR="005205BB">
        <w:rPr>
          <w:color w:val="000000" w:themeColor="text1"/>
          <w:lang w:val="fr-CA"/>
        </w:rPr>
        <w:t> </w:t>
      </w:r>
      <w:r w:rsidRPr="005205BB">
        <w:rPr>
          <w:lang w:val="fr-FR"/>
        </w:rPr>
        <w:t>entreprises</w:t>
      </w:r>
      <w:r w:rsidR="005205BB" w:rsidRPr="005205BB">
        <w:rPr>
          <w:lang w:val="fr-FR"/>
        </w:rPr>
        <w:t> </w:t>
      </w:r>
      <w:r w:rsidRPr="005205BB">
        <w:rPr>
          <w:lang w:val="fr-FR"/>
        </w:rPr>
        <w:t>d’entretien</w:t>
      </w:r>
      <w:r w:rsidRPr="008822C6">
        <w:rPr>
          <w:color w:val="000000" w:themeColor="text1"/>
          <w:lang w:val="fr-CA"/>
        </w:rPr>
        <w:t xml:space="preserve"> et sept instituts de formation), et installation d’un système de compte rendu permettant au </w:t>
      </w:r>
      <w:r w:rsidRPr="008822C6">
        <w:rPr>
          <w:rFonts w:eastAsia="SimSun"/>
          <w:bCs/>
          <w:color w:val="000000" w:themeColor="text1"/>
          <w:lang w:val="fr-CA" w:eastAsia="zh-CN"/>
        </w:rPr>
        <w:t>BNO de disposer d’un registre détaillé d’information sur les substances utilisées, récupérées et réutilisées</w:t>
      </w:r>
      <w:r w:rsidRPr="008822C6">
        <w:rPr>
          <w:color w:val="000000" w:themeColor="text1"/>
          <w:lang w:val="fr-CA"/>
        </w:rPr>
        <w:t xml:space="preserve"> (34 750 $US et 34 750 $US provenant de la première tranche); </w:t>
      </w:r>
    </w:p>
    <w:p w14:paraId="7B71341E" w14:textId="74517734" w:rsidR="008822C6" w:rsidRPr="008822C6" w:rsidRDefault="008822C6" w:rsidP="005205BB">
      <w:pPr>
        <w:widowControl w:val="0"/>
        <w:numPr>
          <w:ilvl w:val="1"/>
          <w:numId w:val="1"/>
        </w:numPr>
        <w:spacing w:after="240"/>
        <w:outlineLvl w:val="1"/>
        <w:rPr>
          <w:lang w:val="fr-CA"/>
        </w:rPr>
      </w:pPr>
      <w:r w:rsidRPr="008822C6">
        <w:rPr>
          <w:i/>
          <w:lang w:val="fr-CA"/>
        </w:rPr>
        <w:t xml:space="preserve">Programme d’incitation des utilisateurs </w:t>
      </w:r>
      <w:proofErr w:type="gramStart"/>
      <w:r w:rsidRPr="008822C6">
        <w:rPr>
          <w:i/>
          <w:lang w:val="fr-CA"/>
        </w:rPr>
        <w:t>ultimes:</w:t>
      </w:r>
      <w:proofErr w:type="gramEnd"/>
      <w:r w:rsidRPr="008822C6">
        <w:rPr>
          <w:lang w:val="fr-CA"/>
        </w:rPr>
        <w:t xml:space="preserve"> Inscription d’engagements individuels auprès de 12 utilisateurs ultimes dans les secteurs des pêches, de l’agro-industrie, de </w:t>
      </w:r>
      <w:r w:rsidR="005205BB" w:rsidRPr="008822C6">
        <w:rPr>
          <w:lang w:val="fr-CA"/>
        </w:rPr>
        <w:t>la réfrigération</w:t>
      </w:r>
      <w:r w:rsidRPr="008822C6">
        <w:rPr>
          <w:lang w:val="fr-CA"/>
        </w:rPr>
        <w:t xml:space="preserve"> commerciale et des refroidisseurs, pour remplacer les équipements en place à base de HCFC par des technologies  de rechange à faible PRG (potentiellement R-290, HFO ou HFC-32) conformément aux règles d’acquisition de l’ONUDI et des décisions du Fonds multilatéral. Les équipements proposés pour des applications particulières seront vérifiés par des experts pour assurer qu’ils sont conformes aux normes internationales</w:t>
      </w:r>
      <w:r w:rsidRPr="008822C6">
        <w:rPr>
          <w:rFonts w:eastAsia="SimSun"/>
          <w:bCs/>
          <w:color w:val="000000" w:themeColor="text1"/>
          <w:lang w:val="fr-CA" w:eastAsia="zh-CN"/>
        </w:rPr>
        <w:t xml:space="preserve"> et les installations seront examinées pour assurer leur conformité aux procédures de sécurité appropriées; les équipements remplacés seront effectivement démontés</w:t>
      </w:r>
      <w:r w:rsidRPr="008822C6">
        <w:rPr>
          <w:lang w:val="fr-CA"/>
        </w:rPr>
        <w:t>, et le HCFC-22 sera récupéré et recyclé par les assembleurs participant au processus.</w:t>
      </w:r>
      <w:r w:rsidRPr="008822C6">
        <w:rPr>
          <w:rFonts w:eastAsia="SimSun"/>
          <w:bCs/>
          <w:color w:val="000000" w:themeColor="text1"/>
          <w:lang w:val="fr-CA" w:eastAsia="zh-CN"/>
        </w:rPr>
        <w:t xml:space="preserve"> Les parties bénéficiaires contribueront entre 30 et 40 % des coûts, partageront les rapports d’avancement, participeront aux ateliers d’information pour montrer les résultats </w:t>
      </w:r>
      <w:r w:rsidRPr="008822C6">
        <w:rPr>
          <w:lang w:val="fr-CA"/>
        </w:rPr>
        <w:t xml:space="preserve">de l’initiative sur le </w:t>
      </w:r>
      <w:r w:rsidRPr="008822C6">
        <w:rPr>
          <w:color w:val="000000" w:themeColor="text1"/>
          <w:lang w:val="fr-CA"/>
        </w:rPr>
        <w:t>HCFC-22 et permettront des visites sur place pour montrer le processus de remplacement des équipements</w:t>
      </w:r>
      <w:r w:rsidRPr="008822C6">
        <w:rPr>
          <w:lang w:val="fr-CA"/>
        </w:rPr>
        <w:t xml:space="preserve">. Les connaissances acquises sur la formation, le renforcement des capacités et l’assistance technique aideront au succès du programme pour les utilisateurs ultimes et du transfert de l’expérience pratique d’installation des technologies à faible PRG aux techniciens d’entretien; les résultats du programme des utilisateurs ultimes seront communiqués sur une grande échelle par l’intermédiaire des médias de masse et des rapports des pays de la région; soutien de la transformation axée sur le marché fondée sur l’interdiction des importations et de l’installation d’équipements à base de HCFC (360 000 $US et 30 000 $US provenant  de la première tranche); et </w:t>
      </w:r>
    </w:p>
    <w:p w14:paraId="40E96C78" w14:textId="77777777" w:rsidR="008822C6" w:rsidRPr="008822C6" w:rsidRDefault="008822C6" w:rsidP="005205BB">
      <w:pPr>
        <w:widowControl w:val="0"/>
        <w:numPr>
          <w:ilvl w:val="1"/>
          <w:numId w:val="1"/>
        </w:numPr>
        <w:spacing w:after="240"/>
        <w:outlineLvl w:val="1"/>
        <w:rPr>
          <w:color w:val="000000" w:themeColor="text1"/>
          <w:lang w:val="fr-CA"/>
        </w:rPr>
      </w:pPr>
      <w:r w:rsidRPr="008822C6">
        <w:rPr>
          <w:i/>
          <w:color w:val="000000" w:themeColor="text1"/>
          <w:lang w:val="fr-CA"/>
        </w:rPr>
        <w:t>Mise en œuvre et suivi du projet</w:t>
      </w:r>
      <w:r w:rsidRPr="008822C6">
        <w:rPr>
          <w:color w:val="000000" w:themeColor="text1"/>
          <w:lang w:val="fr-CA"/>
        </w:rPr>
        <w:t>: Recrutement d’un employé (expert technique R&amp;C) pour surveiller et rendre compte des activités dans le cadre du PGEH et préparer les rapports d’avancement annuels; soumission du rapport de vérification avec la demande de la prochaine tranche. (55 000 $US et 15 000 $US provenant de la première tranche).</w:t>
      </w:r>
    </w:p>
    <w:p w14:paraId="55F2FDF3" w14:textId="77777777" w:rsidR="008822C6" w:rsidRPr="008822C6" w:rsidRDefault="008822C6" w:rsidP="005205BB">
      <w:pPr>
        <w:widowControl w:val="0"/>
        <w:spacing w:after="240"/>
        <w:jc w:val="center"/>
        <w:rPr>
          <w:b/>
          <w:lang w:val="fr-CA"/>
        </w:rPr>
      </w:pPr>
    </w:p>
    <w:p w14:paraId="6605429E" w14:textId="77777777" w:rsidR="008822C6" w:rsidRPr="008822C6" w:rsidRDefault="008822C6" w:rsidP="005205BB">
      <w:pPr>
        <w:widowControl w:val="0"/>
        <w:spacing w:after="240"/>
        <w:jc w:val="center"/>
        <w:rPr>
          <w:b/>
          <w:lang w:val="fr-CA"/>
        </w:rPr>
      </w:pPr>
      <w:r w:rsidRPr="008822C6">
        <w:rPr>
          <w:b/>
          <w:lang w:val="fr-CA"/>
        </w:rPr>
        <w:t>OBSERVATIONS ET RECOMMENDATION DU SECRÉTARIAT</w:t>
      </w:r>
    </w:p>
    <w:p w14:paraId="2286D60D" w14:textId="77777777" w:rsidR="008822C6" w:rsidRPr="008822C6" w:rsidRDefault="008822C6" w:rsidP="005205BB">
      <w:pPr>
        <w:widowControl w:val="0"/>
        <w:spacing w:after="240"/>
        <w:rPr>
          <w:b/>
          <w:lang w:val="fr-CA"/>
        </w:rPr>
      </w:pPr>
      <w:r w:rsidRPr="008822C6">
        <w:rPr>
          <w:b/>
          <w:lang w:val="fr-CA"/>
        </w:rPr>
        <w:t>OBSERVATIONS</w:t>
      </w:r>
    </w:p>
    <w:p w14:paraId="70C6A917" w14:textId="77777777" w:rsidR="008822C6" w:rsidRPr="008822C6" w:rsidRDefault="008822C6" w:rsidP="005205BB">
      <w:pPr>
        <w:widowControl w:val="0"/>
        <w:spacing w:after="240"/>
        <w:rPr>
          <w:u w:val="single"/>
          <w:lang w:val="fr-CA"/>
        </w:rPr>
      </w:pPr>
      <w:r w:rsidRPr="008822C6">
        <w:rPr>
          <w:u w:val="single"/>
          <w:lang w:val="fr-CA"/>
        </w:rPr>
        <w:t>Rapport d’avancement sur le mise en œuvre de la première tranche du PGEH</w:t>
      </w:r>
    </w:p>
    <w:p w14:paraId="2BD63C95" w14:textId="77777777" w:rsidR="008822C6" w:rsidRPr="008822C6" w:rsidRDefault="008822C6" w:rsidP="005205BB">
      <w:pPr>
        <w:widowControl w:val="0"/>
        <w:spacing w:after="240"/>
        <w:rPr>
          <w:i/>
          <w:lang w:val="fr-CA"/>
        </w:rPr>
      </w:pPr>
      <w:r w:rsidRPr="008822C6">
        <w:rPr>
          <w:i/>
          <w:lang w:val="fr-CA"/>
        </w:rPr>
        <w:t>Cadre juridique</w:t>
      </w:r>
    </w:p>
    <w:p w14:paraId="05377E2A" w14:textId="77777777" w:rsidR="008822C6" w:rsidRPr="008822C6" w:rsidRDefault="008822C6" w:rsidP="005205BB">
      <w:pPr>
        <w:widowControl w:val="0"/>
        <w:spacing w:after="240"/>
        <w:outlineLvl w:val="0"/>
        <w:rPr>
          <w:lang w:val="fr-CA"/>
        </w:rPr>
      </w:pPr>
      <w:r w:rsidRPr="008822C6">
        <w:rPr>
          <w:lang w:val="fr-CA"/>
        </w:rPr>
        <w:t>15.</w:t>
      </w:r>
      <w:r w:rsidRPr="008822C6">
        <w:rPr>
          <w:lang w:val="fr-CA"/>
        </w:rPr>
        <w:tab/>
        <w:t>Le Gouvernement du Cameroun a déjà établi ses quotas d’importation de HCFC pour 2021 conformément à l’objectif indiqué dans son Accord avec le Comité exécutif.</w:t>
      </w:r>
    </w:p>
    <w:p w14:paraId="3CEFB8F8" w14:textId="77777777" w:rsidR="008822C6" w:rsidRPr="008822C6" w:rsidRDefault="008822C6" w:rsidP="005205BB">
      <w:pPr>
        <w:widowControl w:val="0"/>
        <w:spacing w:after="240"/>
        <w:rPr>
          <w:i/>
          <w:lang w:val="fr-CA"/>
        </w:rPr>
      </w:pPr>
      <w:r w:rsidRPr="008822C6">
        <w:rPr>
          <w:i/>
          <w:lang w:val="fr-CA"/>
        </w:rPr>
        <w:t>Secteur de l’entretien en réfrigération</w:t>
      </w:r>
    </w:p>
    <w:p w14:paraId="0569DFA7" w14:textId="77777777" w:rsidR="008822C6" w:rsidRPr="008822C6" w:rsidRDefault="008822C6" w:rsidP="005205BB">
      <w:pPr>
        <w:widowControl w:val="0"/>
        <w:spacing w:after="240"/>
        <w:outlineLvl w:val="0"/>
        <w:rPr>
          <w:lang w:val="fr-CA"/>
        </w:rPr>
      </w:pPr>
      <w:r w:rsidRPr="008822C6">
        <w:rPr>
          <w:lang w:val="fr-CA"/>
        </w:rPr>
        <w:t>16.</w:t>
      </w:r>
      <w:r w:rsidRPr="008822C6">
        <w:rPr>
          <w:lang w:val="fr-CA"/>
        </w:rPr>
        <w:tab/>
        <w:t xml:space="preserve">Concernant les dispositions des décisions 72/17 et 73/34 pour l’adaptation des équipements R&amp;C, l’ONUDI a expliqué que le programme des utilisateurs ultimes consiste à remplacer les appareils de réfrigération commerciale et les refroidisseurs par de nouveaux équipements utilisant des </w:t>
      </w:r>
      <w:r w:rsidRPr="008822C6">
        <w:rPr>
          <w:color w:val="000000" w:themeColor="text1"/>
          <w:lang w:val="fr-CA"/>
        </w:rPr>
        <w:t>frigorigènes à faible PRG et non pas à adapter les équipements en rattrapage</w:t>
      </w:r>
      <w:r w:rsidRPr="008822C6">
        <w:rPr>
          <w:lang w:val="fr-CA"/>
        </w:rPr>
        <w:t xml:space="preserve">; les principaux objectifs du </w:t>
      </w:r>
      <w:r w:rsidRPr="008822C6">
        <w:rPr>
          <w:rFonts w:eastAsia="SimSun" w:cstheme="minorHAnsi"/>
          <w:bCs/>
          <w:color w:val="000000" w:themeColor="text1"/>
          <w:lang w:val="fr-CA" w:eastAsia="zh-CN"/>
        </w:rPr>
        <w:t xml:space="preserve">programme sont de démontrer les économies énergétiques et monétaires résultant de l’utilisation des nouveaux équipements </w:t>
      </w:r>
      <w:r w:rsidRPr="008822C6">
        <w:rPr>
          <w:rFonts w:eastAsia="SimSun" w:cstheme="minorHAnsi"/>
          <w:bCs/>
          <w:color w:val="000000" w:themeColor="text1"/>
          <w:lang w:val="fr-CA" w:eastAsia="zh-CN"/>
        </w:rPr>
        <w:lastRenderedPageBreak/>
        <w:t xml:space="preserve">avec les frigorigènes de remplacement; de remplacer en sécurité les systèmes à base de HCFC arrivés à leur fin de vie; de former les </w:t>
      </w:r>
      <w:r w:rsidRPr="008822C6">
        <w:rPr>
          <w:lang w:val="fr-CA"/>
        </w:rPr>
        <w:t xml:space="preserve">techniciens d’entretien et les assembleurs à l’installation et à l’entretien des équipements utilisant des frigorigènes à faible PRG, de mener une évaluation des risques d’inflammabilité, et d’adopter des mesures de prévention; et acquérir de l’expérience dans l’application d’une politique d’incitation financière, en notant que le ministère des Finances pourrait reproduire le programme pour remplacer les équipements à base de HCFC dans le secteur des utilisateurs ultimes. </w:t>
      </w:r>
    </w:p>
    <w:p w14:paraId="49B5C370" w14:textId="2461AA59" w:rsidR="008822C6" w:rsidRPr="008822C6" w:rsidRDefault="008822C6" w:rsidP="005205BB">
      <w:pPr>
        <w:widowControl w:val="0"/>
        <w:spacing w:after="240"/>
        <w:outlineLvl w:val="0"/>
        <w:rPr>
          <w:lang w:val="fr-CA"/>
        </w:rPr>
      </w:pPr>
      <w:r w:rsidRPr="008822C6">
        <w:rPr>
          <w:lang w:val="fr-CA"/>
        </w:rPr>
        <w:t>17.</w:t>
      </w:r>
      <w:r w:rsidRPr="008822C6">
        <w:rPr>
          <w:lang w:val="fr-CA"/>
        </w:rPr>
        <w:tab/>
        <w:t xml:space="preserve">Le Secrétariat a examiné avec l’ONUDI des questions liées au plan opérationnel pour le remplacement auprès des 12 utilisateurs ultimes proposés, l’impact direct dans l’élimination des HCFC et le calendrier de la mise en œuvre compte tenu de la demande embryonnaire sur le marché pour l’introduction des technologies à faible PRG et l’absence de techniciens certifiés. À l’issue de cette </w:t>
      </w:r>
      <w:r w:rsidRPr="008822C6">
        <w:rPr>
          <w:lang w:val="fr-CA" w:eastAsia="en-CA"/>
        </w:rPr>
        <w:t>discussion</w:t>
      </w:r>
      <w:r w:rsidRPr="008822C6">
        <w:rPr>
          <w:lang w:val="fr-CA"/>
        </w:rPr>
        <w:t>, l’ONUDI est convenu, en consultation avec le Gouvernement du Cameroun, de remplacer six pièces d’équipement auprès de quatre seulement des utilisateurs ultimes (au lieu des 12 initialement proposés), à savoir une chambre froide (30 KW de capacité de refroidissement) et trois machines à glaçons (40 KW de capacité de refroidissement) dans le secteur des pêches, ainsi que deux refroidisseurs (200</w:t>
      </w:r>
      <w:r w:rsidR="005205BB">
        <w:rPr>
          <w:lang w:val="fr-CA"/>
        </w:rPr>
        <w:t> </w:t>
      </w:r>
      <w:r w:rsidRPr="008822C6">
        <w:rPr>
          <w:lang w:val="fr-CA"/>
        </w:rPr>
        <w:t>et</w:t>
      </w:r>
      <w:r w:rsidR="005205BB">
        <w:rPr>
          <w:lang w:val="fr-CA"/>
        </w:rPr>
        <w:t> </w:t>
      </w:r>
      <w:r w:rsidRPr="008822C6">
        <w:rPr>
          <w:lang w:val="fr-CA"/>
        </w:rPr>
        <w:t>350 KW de capacité de refroidissement). Si l’expérience est évaluée comme étant réussie, le Gouvernement pourrait inclure d’autres appareils à remplacer durant la phase III du PGEH. On estime qu’environ 925 pièces d’équipement sont utilisées actuellement dans le sous-secteur de la réfrigération commerciale dans les pêches et 480 dans les refroidisseurs, avec un taux estimatif global annuel de fuite de 195 tm de HCFC-22.</w:t>
      </w:r>
    </w:p>
    <w:p w14:paraId="5D177B40" w14:textId="77777777" w:rsidR="008822C6" w:rsidRPr="008822C6" w:rsidRDefault="008822C6" w:rsidP="005205BB">
      <w:pPr>
        <w:widowControl w:val="0"/>
        <w:shd w:val="clear" w:color="auto" w:fill="FFFFFF" w:themeFill="background1"/>
        <w:spacing w:after="240"/>
        <w:outlineLvl w:val="0"/>
        <w:rPr>
          <w:color w:val="000000" w:themeColor="text1"/>
          <w:lang w:val="fr-CA"/>
        </w:rPr>
      </w:pPr>
      <w:r w:rsidRPr="008822C6">
        <w:rPr>
          <w:lang w:val="fr-CA"/>
        </w:rPr>
        <w:t>18.</w:t>
      </w:r>
      <w:r w:rsidRPr="008822C6">
        <w:rPr>
          <w:lang w:val="fr-CA"/>
        </w:rPr>
        <w:tab/>
        <w:t xml:space="preserve">Le Secrétariat a confirmé que le programme des utilisateurs ultimes est intégré à d’autres activités du PGEH. Le programme de formation des techniciens d’entretien R&amp;C qui est en cours contient des aspects de classification de sécurité des frigorigènes, et de la sécurité de manutention dans l’installation et l’entretien d’équipements R&amp;C; des ateliers seront organisés avec des </w:t>
      </w:r>
      <w:r w:rsidRPr="008822C6">
        <w:rPr>
          <w:color w:val="000000" w:themeColor="text1"/>
          <w:lang w:val="fr-CA"/>
        </w:rPr>
        <w:t>techniciens pour démontrer l’expérience pratique de l’installation, et avec des utilisateurs ultimes pour montrer les avantages de remplacer leurs équipements. Le ministère de l’Environnement mettra sur pied le cadre juridique pour l’adoption de normes de manutention des frigorigènes inflammables. Le HCFC</w:t>
      </w:r>
      <w:r w:rsidRPr="008822C6">
        <w:rPr>
          <w:color w:val="000000" w:themeColor="text1"/>
          <w:lang w:val="fr-CA"/>
        </w:rPr>
        <w:noBreakHyphen/>
        <w:t>22 dans les équipements déclassés sera récupéré, réhabilité et réutilisé dans le programme R&amp;R en cours d’établissement dans le PGEH. Pour ce qui est du potentiel de reproductibilité, il est possible que certains utilisateurs ultimes dans le sous-secteur de la réfrigération commerciale et des refroidisseurs décident d’introduire des équipements R&amp;C utilisant des frigorigènes à base de R</w:t>
      </w:r>
      <w:r w:rsidRPr="008822C6">
        <w:rPr>
          <w:color w:val="000000" w:themeColor="text1"/>
          <w:lang w:val="fr-CA"/>
        </w:rPr>
        <w:noBreakHyphen/>
        <w:t>290/HFC-32, en fonction des avantages écologiques et économiques offerts par le programme. Le prix du HCFC-22 a été stabilisé à 13,60 $US/kg entre 2019 et 2021, mais l’on s’attend à une hausse en raison de la réduction des quotas d’importation. Le Gouvernement du Cameroun diffusera des informations aux décideurs, aux gérants et au personnel technique auprès des utilisateurs ultimes afin de promouvoir le remplacement d’appareils R&amp;C supplémentaires au coût des entreprises, avec un soutien technique du BNO. L’ONUDI soumettra des rapports détaillés sur les résultats du programme des utilisateurs ultimes une fois le projet achevé, conformément à la décision 84/84(d).</w:t>
      </w:r>
    </w:p>
    <w:p w14:paraId="7908265A" w14:textId="27A5C013" w:rsidR="008822C6" w:rsidRPr="008822C6" w:rsidRDefault="008822C6" w:rsidP="005205BB">
      <w:pPr>
        <w:widowControl w:val="0"/>
        <w:shd w:val="clear" w:color="auto" w:fill="FFFFFF" w:themeFill="background1"/>
        <w:spacing w:after="240"/>
        <w:outlineLvl w:val="0"/>
        <w:rPr>
          <w:shd w:val="clear" w:color="auto" w:fill="FFFFFF" w:themeFill="background1"/>
          <w:lang w:val="fr-CA"/>
        </w:rPr>
      </w:pPr>
      <w:r w:rsidRPr="008822C6">
        <w:rPr>
          <w:shd w:val="clear" w:color="auto" w:fill="FFFFFF" w:themeFill="background1"/>
          <w:lang w:val="fr-CA"/>
        </w:rPr>
        <w:t>19.</w:t>
      </w:r>
      <w:r w:rsidRPr="008822C6">
        <w:rPr>
          <w:shd w:val="clear" w:color="auto" w:fill="FFFFFF" w:themeFill="background1"/>
          <w:lang w:val="fr-CA"/>
        </w:rPr>
        <w:tab/>
        <w:t xml:space="preserve">Comme </w:t>
      </w:r>
      <w:r w:rsidR="005205BB" w:rsidRPr="008822C6">
        <w:rPr>
          <w:shd w:val="clear" w:color="auto" w:fill="FFFFFF" w:themeFill="background1"/>
          <w:lang w:val="fr-CA"/>
        </w:rPr>
        <w:t>pour donner suite aux</w:t>
      </w:r>
      <w:r w:rsidRPr="008822C6">
        <w:rPr>
          <w:shd w:val="clear" w:color="auto" w:fill="FFFFFF" w:themeFill="background1"/>
          <w:lang w:val="fr-CA"/>
        </w:rPr>
        <w:t xml:space="preserve"> discussions durant l’examen du projet, le montant requis pour le programmes des utilisateurs ultimes a été réduit de </w:t>
      </w:r>
      <w:r w:rsidRPr="008822C6">
        <w:rPr>
          <w:color w:val="000000" w:themeColor="text1"/>
          <w:shd w:val="clear" w:color="auto" w:fill="FFFFFF" w:themeFill="background1"/>
          <w:lang w:val="fr-CA"/>
        </w:rPr>
        <w:t>360 00</w:t>
      </w:r>
      <w:r w:rsidRPr="008822C6">
        <w:rPr>
          <w:bCs/>
          <w:color w:val="000000" w:themeColor="text1"/>
          <w:shd w:val="clear" w:color="auto" w:fill="FFFFFF" w:themeFill="background1"/>
          <w:lang w:val="fr-CA"/>
        </w:rPr>
        <w:t xml:space="preserve">0 $US à </w:t>
      </w:r>
      <w:r w:rsidRPr="008822C6">
        <w:rPr>
          <w:color w:val="000000" w:themeColor="text1"/>
          <w:shd w:val="clear" w:color="auto" w:fill="FFFFFF" w:themeFill="background1"/>
          <w:lang w:val="fr-CA"/>
        </w:rPr>
        <w:t>100 000 $US; et le solde de 260 00</w:t>
      </w:r>
      <w:r w:rsidRPr="008822C6">
        <w:rPr>
          <w:color w:val="000000" w:themeColor="text1"/>
          <w:shd w:val="clear" w:color="auto" w:fill="FFFFFF" w:themeFill="background1"/>
          <w:lang w:val="fr-CA" w:eastAsia="en-CA"/>
        </w:rPr>
        <w:t xml:space="preserve">0 $US a été attribué au renforcement du programme </w:t>
      </w:r>
      <w:r w:rsidRPr="008822C6">
        <w:rPr>
          <w:color w:val="000000" w:themeColor="text1"/>
          <w:shd w:val="clear" w:color="auto" w:fill="FFFFFF" w:themeFill="background1"/>
          <w:lang w:val="fr-CA"/>
        </w:rPr>
        <w:t xml:space="preserve">R&amp;R, des mesures de contrôle de SAO, et des ateliers d’entretien R&amp;C. Le nombre réel de pièces d’équipement à acquérir sera déterminé après une évaluation des besoins réels du secteur de l’entretien, et inclura entre autres des appareils de réhabilitation, des machines de récupération de </w:t>
      </w:r>
      <w:r w:rsidRPr="008822C6">
        <w:rPr>
          <w:color w:val="000000" w:themeColor="text1"/>
          <w:lang w:val="fr-CA" w:eastAsia="ja-JP"/>
        </w:rPr>
        <w:t xml:space="preserve">frigorigènes, des stations portatives de chargement, des outils </w:t>
      </w:r>
      <w:proofErr w:type="spellStart"/>
      <w:r w:rsidRPr="008822C6">
        <w:rPr>
          <w:color w:val="000000" w:themeColor="text1"/>
          <w:lang w:val="fr-CA" w:eastAsia="ja-JP"/>
        </w:rPr>
        <w:t>lokring</w:t>
      </w:r>
      <w:proofErr w:type="spellEnd"/>
      <w:r w:rsidRPr="008822C6">
        <w:rPr>
          <w:color w:val="000000" w:themeColor="text1"/>
          <w:lang w:val="fr-CA" w:eastAsia="ja-JP"/>
        </w:rPr>
        <w:t>, des détecteurs de fuite, des trousses d’outils d’entretien, et des identificateurs portatifs de SAO, incluant des bouteilles de frigorigènes standard pour la calibration et les pièces détachées.</w:t>
      </w:r>
    </w:p>
    <w:p w14:paraId="47373079" w14:textId="09999E83" w:rsidR="008822C6" w:rsidRPr="008822C6" w:rsidRDefault="008822C6" w:rsidP="005205BB">
      <w:pPr>
        <w:widowControl w:val="0"/>
        <w:shd w:val="clear" w:color="auto" w:fill="FFFFFF" w:themeFill="background1"/>
        <w:spacing w:after="240"/>
        <w:outlineLvl w:val="0"/>
        <w:rPr>
          <w:color w:val="000000" w:themeColor="text1"/>
          <w:lang w:val="fr-CA"/>
        </w:rPr>
      </w:pPr>
      <w:r w:rsidRPr="008822C6">
        <w:rPr>
          <w:color w:val="000000" w:themeColor="text1"/>
          <w:shd w:val="clear" w:color="auto" w:fill="FFFFFF" w:themeFill="background1"/>
          <w:lang w:val="fr-CA"/>
        </w:rPr>
        <w:t xml:space="preserve"> </w:t>
      </w:r>
      <w:r w:rsidRPr="008822C6">
        <w:rPr>
          <w:color w:val="000000" w:themeColor="text1"/>
          <w:lang w:val="fr-CA"/>
        </w:rPr>
        <w:t>20.</w:t>
      </w:r>
      <w:r w:rsidRPr="008822C6">
        <w:rPr>
          <w:color w:val="000000" w:themeColor="text1"/>
          <w:lang w:val="fr-CA"/>
        </w:rPr>
        <w:tab/>
        <w:t xml:space="preserve">Concernant le programme R&amp;R, l’ONUDI a signalé que les quotas d’importation de HCFC sont actuellement pleinement utilisés dans le pays. En raison des quotas d’importation réduits au fur et à mesure des progrès de l’élimination, le prix du HCFC-22 vierge devrait augmenter et le coût du HCFC-22 récupéré et recyclé deviendrait abordable. En outre, les équipements R&amp;R serviront à extraire le frigorigène des équipements R&amp;C mis au rebut ou remplacés. Le BNO surveillera également le fonctionnement du </w:t>
      </w:r>
      <w:r w:rsidRPr="008822C6">
        <w:rPr>
          <w:color w:val="000000" w:themeColor="text1"/>
          <w:lang w:val="fr-CA"/>
        </w:rPr>
        <w:lastRenderedPageBreak/>
        <w:t xml:space="preserve">programme R&amp;R, fera une évaluation de terrain des besoins en équipements, et définira une expansion finale du R&amp;R pour la troisième tranche à la lumière des résultats obtenus dans </w:t>
      </w:r>
      <w:r w:rsidR="007F5391" w:rsidRPr="008822C6">
        <w:rPr>
          <w:color w:val="000000" w:themeColor="text1"/>
          <w:lang w:val="fr-CA"/>
        </w:rPr>
        <w:t>la deuxième</w:t>
      </w:r>
      <w:r w:rsidRPr="008822C6">
        <w:rPr>
          <w:color w:val="000000" w:themeColor="text1"/>
          <w:lang w:val="fr-CA"/>
        </w:rPr>
        <w:t xml:space="preserve"> tranche. C’est pourquoi le Gouvernement du Cameroun et l’ONUDI sont certains que le programme R&amp;R sera autonome, car il permettra de récupérer un montant qui servira à l’entretien les équipements restants à base de HCFC</w:t>
      </w:r>
      <w:r w:rsidRPr="008822C6">
        <w:rPr>
          <w:color w:val="000000" w:themeColor="text1"/>
          <w:lang w:val="fr-CA"/>
        </w:rPr>
        <w:noBreakHyphen/>
        <w:t xml:space="preserve">22 jusqu’à la fin de leur vie. </w:t>
      </w:r>
    </w:p>
    <w:p w14:paraId="2B4B7DB5" w14:textId="1A10B16F" w:rsidR="008822C6" w:rsidRPr="008822C6" w:rsidRDefault="008822C6" w:rsidP="005205BB">
      <w:pPr>
        <w:widowControl w:val="0"/>
        <w:shd w:val="clear" w:color="auto" w:fill="FFFFFF" w:themeFill="background1"/>
        <w:spacing w:after="240"/>
        <w:outlineLvl w:val="0"/>
        <w:rPr>
          <w:color w:val="000000" w:themeColor="text1"/>
          <w:u w:val="single"/>
          <w:lang w:val="fr-CA"/>
        </w:rPr>
      </w:pPr>
      <w:r w:rsidRPr="008822C6">
        <w:rPr>
          <w:color w:val="000000" w:themeColor="text1"/>
          <w:lang w:val="fr-CA"/>
        </w:rPr>
        <w:t>21.</w:t>
      </w:r>
      <w:r w:rsidRPr="008822C6">
        <w:rPr>
          <w:color w:val="000000" w:themeColor="text1"/>
          <w:lang w:val="fr-CA"/>
        </w:rPr>
        <w:tab/>
        <w:t xml:space="preserve">Le Secrétariat s’est enquis des progrès du programme de certification des techniciens R&amp;C inclus dans la phase II du PGEH. L’ONUDI a expliqué que le cadre juridique et les dispositions institutionnelles seront établis pour le lancement du programme de certification dans le cadre de </w:t>
      </w:r>
      <w:r w:rsidR="007F5391" w:rsidRPr="008822C6">
        <w:rPr>
          <w:color w:val="000000" w:themeColor="text1"/>
          <w:lang w:val="fr-CA"/>
        </w:rPr>
        <w:t>la deuxième</w:t>
      </w:r>
      <w:r w:rsidRPr="008822C6">
        <w:rPr>
          <w:color w:val="000000" w:themeColor="text1"/>
          <w:lang w:val="fr-CA"/>
        </w:rPr>
        <w:t xml:space="preserve"> tranche. Des accords seront signés entre le ministère de l’Environnement, le ministère de l’Éducation secondaire, le ministère de l’Enseignement supérieur, et le ministère des Centres de formation professionnelle, et quatre centres de formation seront sélectionnés. Les programmes d’enseignement pour le programme de certification seront établis sur la base du code révisé des bonnes pratiques d’entretien; et la base de données existante des techniciens enregistrés sera mise à jour pour inclure les techniciens certifiés.</w:t>
      </w:r>
    </w:p>
    <w:p w14:paraId="5F92A7EA" w14:textId="77777777" w:rsidR="008822C6" w:rsidRPr="008822C6" w:rsidRDefault="008822C6" w:rsidP="005205BB">
      <w:pPr>
        <w:widowControl w:val="0"/>
        <w:shd w:val="clear" w:color="auto" w:fill="FFFFFF" w:themeFill="background1"/>
        <w:spacing w:after="240"/>
        <w:outlineLvl w:val="0"/>
        <w:rPr>
          <w:color w:val="000000" w:themeColor="text1"/>
          <w:u w:val="single"/>
          <w:lang w:val="fr-CA"/>
        </w:rPr>
      </w:pPr>
      <w:r w:rsidRPr="008822C6">
        <w:rPr>
          <w:color w:val="000000" w:themeColor="text1"/>
          <w:u w:val="single"/>
          <w:lang w:val="fr-CA"/>
        </w:rPr>
        <w:t>Application de la politique d’égalité des sexes</w:t>
      </w:r>
      <w:r w:rsidRPr="008822C6">
        <w:rPr>
          <w:color w:val="000000" w:themeColor="text1"/>
          <w:u w:val="single"/>
          <w:vertAlign w:val="superscript"/>
          <w:lang w:val="fr-CA"/>
        </w:rPr>
        <w:footnoteReference w:id="4"/>
      </w:r>
    </w:p>
    <w:p w14:paraId="00EF7570" w14:textId="297595EC" w:rsidR="008822C6" w:rsidRPr="008822C6" w:rsidRDefault="008822C6" w:rsidP="005205BB">
      <w:pPr>
        <w:widowControl w:val="0"/>
        <w:spacing w:after="240"/>
        <w:outlineLvl w:val="0"/>
        <w:rPr>
          <w:color w:val="000000" w:themeColor="text1"/>
          <w:u w:val="single"/>
          <w:lang w:val="fr-CA"/>
        </w:rPr>
      </w:pPr>
      <w:r w:rsidRPr="008822C6">
        <w:rPr>
          <w:color w:val="000000" w:themeColor="text1"/>
          <w:lang w:val="fr-CA"/>
        </w:rPr>
        <w:t>22.</w:t>
      </w:r>
      <w:r w:rsidRPr="008822C6">
        <w:rPr>
          <w:color w:val="000000" w:themeColor="text1"/>
          <w:lang w:val="fr-CA"/>
        </w:rPr>
        <w:tab/>
        <w:t>Lorsque la phase II du PGEH du Cameroun avait été approuvée à la 82</w:t>
      </w:r>
      <w:r w:rsidRPr="008822C6">
        <w:rPr>
          <w:color w:val="000000" w:themeColor="text1"/>
          <w:vertAlign w:val="superscript"/>
          <w:lang w:val="fr-CA"/>
        </w:rPr>
        <w:t>e</w:t>
      </w:r>
      <w:r w:rsidRPr="008822C6">
        <w:rPr>
          <w:color w:val="000000" w:themeColor="text1"/>
          <w:lang w:val="fr-CA"/>
        </w:rPr>
        <w:t xml:space="preserve"> réunion, le Fonds</w:t>
      </w:r>
      <w:r w:rsidR="007F5391">
        <w:rPr>
          <w:color w:val="000000" w:themeColor="text1"/>
          <w:lang w:val="fr-CA"/>
        </w:rPr>
        <w:t> </w:t>
      </w:r>
      <w:r w:rsidRPr="008822C6">
        <w:rPr>
          <w:color w:val="000000" w:themeColor="text1"/>
          <w:lang w:val="fr-CA"/>
        </w:rPr>
        <w:t>multilatéral n’avait pas encore adopté sa politique d’égalité des sexes. À cet égard, aucune considération particulière sur les genres ni d’objectifs liés aux genres n’ont été inclus dans le document de projet. Toutefois, durant l’exécution de la première tranche, les considérations sur les genres ont été prises en compte, avec notamment le suivi du nombre de femmes participant aux sessions de formation. Ces nombres seront utilisés pour évaluer le niveau de référence et l’état actuel de la participation des candidates, tant en qualité de présentatrices que de participantes, dans les activités organisées durant la deuxième tranche.</w:t>
      </w:r>
    </w:p>
    <w:p w14:paraId="7D790780" w14:textId="77777777" w:rsidR="008822C6" w:rsidRPr="008822C6" w:rsidRDefault="008822C6" w:rsidP="005205BB">
      <w:pPr>
        <w:widowControl w:val="0"/>
        <w:spacing w:after="240"/>
        <w:outlineLvl w:val="0"/>
        <w:rPr>
          <w:color w:val="000000" w:themeColor="text1"/>
          <w:lang w:val="fr-CA"/>
        </w:rPr>
      </w:pPr>
      <w:r w:rsidRPr="008822C6">
        <w:rPr>
          <w:color w:val="000000" w:themeColor="text1"/>
          <w:u w:val="single"/>
          <w:lang w:val="fr-CA"/>
        </w:rPr>
        <w:t xml:space="preserve">Durabilité de l’élimination de HCFC </w:t>
      </w:r>
    </w:p>
    <w:p w14:paraId="2721B416" w14:textId="77777777" w:rsidR="008822C6" w:rsidRPr="008822C6" w:rsidRDefault="008822C6" w:rsidP="005205BB">
      <w:pPr>
        <w:widowControl w:val="0"/>
        <w:spacing w:after="240"/>
        <w:outlineLvl w:val="0"/>
        <w:rPr>
          <w:lang w:val="fr-CA"/>
        </w:rPr>
      </w:pPr>
      <w:r w:rsidRPr="008822C6">
        <w:rPr>
          <w:color w:val="000000" w:themeColor="text1"/>
          <w:lang w:val="fr-CA"/>
        </w:rPr>
        <w:t>23.</w:t>
      </w:r>
      <w:r w:rsidRPr="008822C6">
        <w:rPr>
          <w:color w:val="000000" w:themeColor="text1"/>
          <w:lang w:val="fr-CA"/>
        </w:rPr>
        <w:tab/>
        <w:t>Pour assurer la pérennité des activités du PGEH dans le temps, le Gouvernement continue de renforcer les règlements; le code des bonnes pratiques d’entretien récemment révisé et sera introduit dans le programme d’enseignement des quatre écoles de formation R&amp;C; les instituts de formation ont été renforcés. Des identificateurs portatifs de SAO couvriront presque tous les points d’entrée douaniers, la formation ordinaire des douanes inclut des questions liées au Protocole de Montréal, et le matériel de formation des agents de douane est mis à jour</w:t>
      </w:r>
      <w:r w:rsidRPr="008822C6">
        <w:rPr>
          <w:lang w:val="fr-CA"/>
        </w:rPr>
        <w:t xml:space="preserve">. </w:t>
      </w:r>
    </w:p>
    <w:p w14:paraId="5306754D" w14:textId="77777777" w:rsidR="008822C6" w:rsidRPr="008822C6" w:rsidRDefault="008822C6" w:rsidP="005205BB">
      <w:pPr>
        <w:widowControl w:val="0"/>
        <w:spacing w:after="240"/>
        <w:rPr>
          <w:u w:val="single"/>
          <w:lang w:val="fr-CA"/>
        </w:rPr>
      </w:pPr>
      <w:r w:rsidRPr="008822C6">
        <w:rPr>
          <w:u w:val="single"/>
          <w:lang w:val="fr-CA"/>
        </w:rPr>
        <w:t xml:space="preserve">Conclusion </w:t>
      </w:r>
    </w:p>
    <w:p w14:paraId="5146B012" w14:textId="77777777" w:rsidR="008822C6" w:rsidRPr="008822C6" w:rsidRDefault="008822C6" w:rsidP="005205BB">
      <w:pPr>
        <w:widowControl w:val="0"/>
        <w:spacing w:after="240"/>
        <w:outlineLvl w:val="0"/>
        <w:rPr>
          <w:lang w:val="fr-CA"/>
        </w:rPr>
      </w:pPr>
      <w:r w:rsidRPr="008822C6">
        <w:rPr>
          <w:lang w:val="fr-CA"/>
        </w:rPr>
        <w:t>24.</w:t>
      </w:r>
      <w:r w:rsidRPr="008822C6">
        <w:rPr>
          <w:lang w:val="fr-CA"/>
        </w:rPr>
        <w:tab/>
        <w:t>Le système de licences et de quotas d’importation du Cameroun est opérationnel et totalement automatisé; le niveau de consommation de 2020 était inférieur, et le quota établi pour 2021 suit la consommation maximale admissible inscrit dans son Accord avec le Comité exécutif, l’interdiction des importations de HCFC autres que le HCFC</w:t>
      </w:r>
      <w:r w:rsidRPr="008822C6">
        <w:rPr>
          <w:lang w:val="fr-CA"/>
        </w:rPr>
        <w:noBreakHyphen/>
        <w:t>22 est en vigueur à compter du 1</w:t>
      </w:r>
      <w:r w:rsidRPr="008822C6">
        <w:rPr>
          <w:vertAlign w:val="superscript"/>
          <w:lang w:val="fr-CA"/>
        </w:rPr>
        <w:t>er</w:t>
      </w:r>
      <w:r w:rsidRPr="008822C6">
        <w:rPr>
          <w:lang w:val="fr-CA"/>
        </w:rPr>
        <w:t xml:space="preserve"> janvier 2020; l’importation, la vente, l’installation et la production d’appareils et d’équipements utilisant des HCFC ont été interdites à compter du 1</w:t>
      </w:r>
      <w:r w:rsidRPr="008822C6">
        <w:rPr>
          <w:vertAlign w:val="superscript"/>
          <w:lang w:val="fr-CA"/>
        </w:rPr>
        <w:t>er</w:t>
      </w:r>
      <w:r w:rsidRPr="008822C6">
        <w:rPr>
          <w:lang w:val="fr-CA"/>
        </w:rPr>
        <w:t xml:space="preserve"> janvier 2020. La capacité des agents de douane et des techniciens d’entretien continuera à être renforcée pour appuyer l’élimination des HCFC dans le pays. Les mesures prévues pour la deuxième tranche, telle que le lancement du programme de certification des techniciens, la poursuite du renforcement de la capacité des agents de douane et des techniciens R&amp;C, le remplacement des équipements R&amp;C de quatre utilisateurs ultimes à titre de projet de démonstration, l’appui aux institutions de formation, et la distribution d’équipements et d’outils renforcera l’application et les performances du secteur de l’entretien afin de réaliser l’élimination des HCFC. </w:t>
      </w:r>
    </w:p>
    <w:p w14:paraId="1FDD7D34" w14:textId="1709FF9C" w:rsidR="008822C6" w:rsidRPr="008822C6" w:rsidRDefault="008822C6" w:rsidP="005205BB">
      <w:pPr>
        <w:widowControl w:val="0"/>
        <w:spacing w:after="240"/>
        <w:rPr>
          <w:lang w:val="fr-CA"/>
        </w:rPr>
      </w:pPr>
      <w:r w:rsidRPr="008822C6">
        <w:rPr>
          <w:b/>
          <w:lang w:val="fr-CA"/>
        </w:rPr>
        <w:lastRenderedPageBreak/>
        <w:t>RECOMMANDATION</w:t>
      </w:r>
    </w:p>
    <w:p w14:paraId="4DF45ED5" w14:textId="77777777" w:rsidR="008822C6" w:rsidRPr="008822C6" w:rsidRDefault="008822C6" w:rsidP="005205BB">
      <w:pPr>
        <w:widowControl w:val="0"/>
        <w:spacing w:after="240"/>
        <w:outlineLvl w:val="0"/>
        <w:rPr>
          <w:lang w:val="fr-CA"/>
        </w:rPr>
      </w:pPr>
      <w:r w:rsidRPr="008822C6">
        <w:rPr>
          <w:lang w:val="fr-CA"/>
        </w:rPr>
        <w:t>25.</w:t>
      </w:r>
      <w:r w:rsidRPr="008822C6">
        <w:rPr>
          <w:lang w:val="fr-CA"/>
        </w:rPr>
        <w:tab/>
        <w:t>Le Secrétariat du Fonds recommande que le Comité exécutif prenne note du rapport d’avancement sur la mise en œuvre de la première tranche de la phase II du plan de gestion de l’élimination des HCFC (PGEH) pour le Cameroun, étant entendu que:</w:t>
      </w:r>
    </w:p>
    <w:p w14:paraId="32E6E3BA" w14:textId="5DA5EE05" w:rsidR="008822C6" w:rsidRPr="008822C6" w:rsidRDefault="006F0016" w:rsidP="007F5391">
      <w:pPr>
        <w:widowControl w:val="0"/>
        <w:spacing w:after="240"/>
        <w:ind w:left="1418" w:hanging="709"/>
        <w:outlineLvl w:val="1"/>
        <w:rPr>
          <w:lang w:val="fr-CA"/>
        </w:rPr>
      </w:pPr>
      <w:r>
        <w:rPr>
          <w:lang w:val="fr-CA"/>
        </w:rPr>
        <w:t>(a)</w:t>
      </w:r>
      <w:r>
        <w:rPr>
          <w:lang w:val="fr-CA"/>
        </w:rPr>
        <w:tab/>
      </w:r>
      <w:r w:rsidR="008822C6" w:rsidRPr="008822C6">
        <w:rPr>
          <w:lang w:val="fr-CA"/>
        </w:rPr>
        <w:t>Le programme d’incitation pour promouvoir la reconversion de la réfrigération commerciale et des refroidisseurs à des solutions de rechange à faible potentiel de réchauffement de la planète, comprend la formation et le renforcement des capacités connexes pour assurer une mise en œuvre durable; et</w:t>
      </w:r>
    </w:p>
    <w:p w14:paraId="5EBB21F2" w14:textId="13CB44C8" w:rsidR="008822C6" w:rsidRPr="006F0016" w:rsidRDefault="008822C6" w:rsidP="007F5391">
      <w:pPr>
        <w:pStyle w:val="Heading2"/>
        <w:numPr>
          <w:ilvl w:val="1"/>
          <w:numId w:val="34"/>
        </w:numPr>
        <w:ind w:left="1418" w:hanging="709"/>
        <w:rPr>
          <w:lang w:val="fr-CA"/>
        </w:rPr>
      </w:pPr>
      <w:r w:rsidRPr="006F0016">
        <w:rPr>
          <w:lang w:val="fr-CA"/>
        </w:rPr>
        <w:t>Les utilisateurs ultimes, le Gouvernement ou tout autre source identifiées pourrait apporter un co</w:t>
      </w:r>
      <w:r w:rsidRPr="006F0016">
        <w:rPr>
          <w:lang w:val="fr-CA"/>
        </w:rPr>
        <w:noBreakHyphen/>
        <w:t>financement afin de participer au projet.</w:t>
      </w:r>
    </w:p>
    <w:p w14:paraId="4C1236C7" w14:textId="10F9DFA9" w:rsidR="008822C6" w:rsidRPr="008822C6" w:rsidRDefault="008822C6" w:rsidP="005205BB">
      <w:pPr>
        <w:widowControl w:val="0"/>
        <w:spacing w:after="240"/>
        <w:outlineLvl w:val="0"/>
        <w:rPr>
          <w:lang w:val="fr-CA"/>
        </w:rPr>
      </w:pPr>
      <w:r w:rsidRPr="008822C6">
        <w:rPr>
          <w:lang w:val="fr-CA"/>
        </w:rPr>
        <w:t>26.</w:t>
      </w:r>
      <w:r w:rsidRPr="008822C6">
        <w:rPr>
          <w:lang w:val="fr-CA"/>
        </w:rPr>
        <w:tab/>
        <w:t>Le Secrétariat du Fonds recommande par ailleurs l’approbation globale de la deuxième tranche de la phase II du PGEH du Cameroun, ainsi que le plan d’exécution correspondant de la tranche pour 2021</w:t>
      </w:r>
      <w:r w:rsidR="007F5391">
        <w:rPr>
          <w:lang w:val="fr-CA"/>
        </w:rPr>
        <w:noBreakHyphen/>
      </w:r>
      <w:r w:rsidRPr="008822C6">
        <w:rPr>
          <w:lang w:val="fr-CA"/>
        </w:rPr>
        <w:t>2025, au niveau de financement indiqué dans le Tableau ci-après, étant entendu que:</w:t>
      </w:r>
    </w:p>
    <w:p w14:paraId="2472CF62" w14:textId="77777777" w:rsidR="007F5391" w:rsidRDefault="006F0016" w:rsidP="007F5391">
      <w:pPr>
        <w:widowControl w:val="0"/>
        <w:spacing w:after="240"/>
        <w:ind w:left="1276" w:hanging="567"/>
        <w:outlineLvl w:val="1"/>
        <w:rPr>
          <w:lang w:val="fr-CA"/>
        </w:rPr>
      </w:pPr>
      <w:r>
        <w:rPr>
          <w:lang w:val="fr-CA"/>
        </w:rPr>
        <w:t>(a)</w:t>
      </w:r>
      <w:r>
        <w:rPr>
          <w:lang w:val="fr-CA"/>
        </w:rPr>
        <w:tab/>
      </w:r>
      <w:r w:rsidR="008822C6" w:rsidRPr="008822C6">
        <w:rPr>
          <w:lang w:val="fr-CA"/>
        </w:rPr>
        <w:t>Les informations sur la mise en œuvre du programme des utilisateurs ultimes seraient incluses dans le rapport d’avancement à soumettre avec la demande de financement de la troisième tranche de la phase II du PGEH; e</w:t>
      </w:r>
      <w:r w:rsidR="007F5391">
        <w:rPr>
          <w:lang w:val="fr-CA"/>
        </w:rPr>
        <w:t xml:space="preserve">t </w:t>
      </w:r>
    </w:p>
    <w:p w14:paraId="43A9BE84" w14:textId="5FF1397B" w:rsidR="008822C6" w:rsidRPr="007F5391" w:rsidRDefault="007F5391" w:rsidP="007F5391">
      <w:pPr>
        <w:widowControl w:val="0"/>
        <w:spacing w:after="240"/>
        <w:ind w:left="1276" w:hanging="567"/>
        <w:outlineLvl w:val="1"/>
        <w:rPr>
          <w:lang w:val="fr-CA"/>
        </w:rPr>
      </w:pPr>
      <w:r>
        <w:rPr>
          <w:lang w:val="fr-CA"/>
        </w:rPr>
        <w:t xml:space="preserve">(b)  </w:t>
      </w:r>
      <w:r>
        <w:rPr>
          <w:lang w:val="fr-CA"/>
        </w:rPr>
        <w:tab/>
      </w:r>
      <w:r w:rsidR="008822C6" w:rsidRPr="007F5391">
        <w:rPr>
          <w:lang w:val="fr-CA"/>
        </w:rPr>
        <w:t>Si le Cameroun devait procéder à des adaptations ou des corrections en rattrapage pour utiliser des substances inflammables dans des appareils de réfrigération et de climatisation conçus initialement pour des substances non inflammables, le pays devra assumer tous les risques et responsabilités connexes, et agir uniquement dans le respect des normes et des protocoles applicables.</w:t>
      </w:r>
    </w:p>
    <w:tbl>
      <w:tblPr>
        <w:tblW w:w="92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0"/>
        <w:gridCol w:w="4320"/>
        <w:gridCol w:w="1461"/>
        <w:gridCol w:w="1461"/>
        <w:gridCol w:w="1461"/>
      </w:tblGrid>
      <w:tr w:rsidR="008822C6" w:rsidRPr="008822C6" w14:paraId="18376B1A" w14:textId="77777777" w:rsidTr="00391FA4">
        <w:tc>
          <w:tcPr>
            <w:tcW w:w="540" w:type="dxa"/>
          </w:tcPr>
          <w:p w14:paraId="61FEB547" w14:textId="77777777" w:rsidR="008822C6" w:rsidRPr="008822C6" w:rsidRDefault="008822C6" w:rsidP="008822C6">
            <w:pPr>
              <w:keepNext/>
              <w:keepLines/>
              <w:suppressAutoHyphens/>
              <w:jc w:val="center"/>
              <w:rPr>
                <w:b/>
                <w:bCs/>
                <w:sz w:val="20"/>
                <w:szCs w:val="20"/>
                <w:lang w:val="fr-CA"/>
              </w:rPr>
            </w:pPr>
          </w:p>
        </w:tc>
        <w:tc>
          <w:tcPr>
            <w:tcW w:w="4320" w:type="dxa"/>
            <w:vAlign w:val="center"/>
          </w:tcPr>
          <w:p w14:paraId="037D5125" w14:textId="77777777" w:rsidR="008822C6" w:rsidRPr="008822C6" w:rsidRDefault="008822C6" w:rsidP="008822C6">
            <w:pPr>
              <w:keepNext/>
              <w:keepLines/>
              <w:suppressAutoHyphens/>
              <w:jc w:val="left"/>
              <w:rPr>
                <w:b/>
                <w:bCs/>
                <w:sz w:val="21"/>
                <w:szCs w:val="21"/>
                <w:lang w:val="fr-CA"/>
              </w:rPr>
            </w:pPr>
            <w:r w:rsidRPr="008822C6">
              <w:rPr>
                <w:b/>
                <w:bCs/>
                <w:sz w:val="21"/>
                <w:szCs w:val="21"/>
                <w:lang w:val="fr-CA"/>
              </w:rPr>
              <w:t>Titre du projet</w:t>
            </w:r>
          </w:p>
        </w:tc>
        <w:tc>
          <w:tcPr>
            <w:tcW w:w="1461" w:type="dxa"/>
            <w:tcMar>
              <w:left w:w="29" w:type="dxa"/>
              <w:right w:w="29" w:type="dxa"/>
            </w:tcMar>
          </w:tcPr>
          <w:p w14:paraId="799E9E94" w14:textId="77777777" w:rsidR="008822C6" w:rsidRPr="008822C6" w:rsidRDefault="008822C6" w:rsidP="008822C6">
            <w:pPr>
              <w:keepNext/>
              <w:keepLines/>
              <w:suppressAutoHyphens/>
              <w:jc w:val="center"/>
              <w:rPr>
                <w:b/>
                <w:bCs/>
                <w:sz w:val="21"/>
                <w:szCs w:val="21"/>
                <w:lang w:val="fr-CA"/>
              </w:rPr>
            </w:pPr>
            <w:r w:rsidRPr="008822C6">
              <w:rPr>
                <w:b/>
                <w:bCs/>
                <w:sz w:val="21"/>
                <w:szCs w:val="21"/>
                <w:lang w:val="fr-CA"/>
              </w:rPr>
              <w:t>Financement du projet ($US)</w:t>
            </w:r>
          </w:p>
        </w:tc>
        <w:tc>
          <w:tcPr>
            <w:tcW w:w="1461" w:type="dxa"/>
            <w:tcMar>
              <w:left w:w="29" w:type="dxa"/>
              <w:right w:w="29" w:type="dxa"/>
            </w:tcMar>
          </w:tcPr>
          <w:p w14:paraId="55367F10" w14:textId="77777777" w:rsidR="008822C6" w:rsidRPr="008822C6" w:rsidRDefault="008822C6" w:rsidP="008822C6">
            <w:pPr>
              <w:keepNext/>
              <w:keepLines/>
              <w:suppressAutoHyphens/>
              <w:jc w:val="center"/>
              <w:rPr>
                <w:b/>
                <w:bCs/>
                <w:sz w:val="21"/>
                <w:szCs w:val="21"/>
                <w:lang w:val="fr-CA"/>
              </w:rPr>
            </w:pPr>
            <w:r w:rsidRPr="008822C6">
              <w:rPr>
                <w:b/>
                <w:bCs/>
                <w:sz w:val="21"/>
                <w:szCs w:val="21"/>
                <w:lang w:val="fr-CA"/>
              </w:rPr>
              <w:t>Coût d’appui ($US)</w:t>
            </w:r>
          </w:p>
        </w:tc>
        <w:tc>
          <w:tcPr>
            <w:tcW w:w="1461" w:type="dxa"/>
            <w:tcMar>
              <w:left w:w="29" w:type="dxa"/>
              <w:right w:w="29" w:type="dxa"/>
            </w:tcMar>
          </w:tcPr>
          <w:p w14:paraId="26B566D9" w14:textId="77777777" w:rsidR="008822C6" w:rsidRPr="008822C6" w:rsidRDefault="008822C6" w:rsidP="008822C6">
            <w:pPr>
              <w:keepNext/>
              <w:keepLines/>
              <w:suppressAutoHyphens/>
              <w:jc w:val="center"/>
              <w:rPr>
                <w:b/>
                <w:bCs/>
                <w:sz w:val="21"/>
                <w:szCs w:val="21"/>
                <w:lang w:val="fr-CA"/>
              </w:rPr>
            </w:pPr>
            <w:r w:rsidRPr="008822C6">
              <w:rPr>
                <w:b/>
                <w:bCs/>
                <w:sz w:val="21"/>
                <w:szCs w:val="21"/>
                <w:lang w:val="fr-CA"/>
              </w:rPr>
              <w:t>Agence d’exécution</w:t>
            </w:r>
          </w:p>
        </w:tc>
      </w:tr>
      <w:tr w:rsidR="008822C6" w:rsidRPr="008822C6" w14:paraId="7E366189" w14:textId="77777777" w:rsidTr="00391FA4">
        <w:tc>
          <w:tcPr>
            <w:tcW w:w="540" w:type="dxa"/>
          </w:tcPr>
          <w:p w14:paraId="211476E0" w14:textId="77777777" w:rsidR="008822C6" w:rsidRPr="008822C6" w:rsidRDefault="008822C6" w:rsidP="008822C6">
            <w:pPr>
              <w:keepNext/>
              <w:suppressAutoHyphens/>
              <w:rPr>
                <w:sz w:val="20"/>
                <w:szCs w:val="20"/>
                <w:lang w:val="fr-CA"/>
              </w:rPr>
            </w:pPr>
            <w:r w:rsidRPr="008822C6">
              <w:rPr>
                <w:sz w:val="20"/>
                <w:szCs w:val="20"/>
                <w:lang w:val="fr-CA"/>
              </w:rPr>
              <w:t>(a)</w:t>
            </w:r>
          </w:p>
        </w:tc>
        <w:tc>
          <w:tcPr>
            <w:tcW w:w="4320" w:type="dxa"/>
          </w:tcPr>
          <w:p w14:paraId="29212C38" w14:textId="77777777" w:rsidR="008822C6" w:rsidRPr="008822C6" w:rsidRDefault="008822C6" w:rsidP="008822C6">
            <w:pPr>
              <w:keepNext/>
              <w:suppressAutoHyphens/>
              <w:rPr>
                <w:sz w:val="21"/>
                <w:szCs w:val="21"/>
                <w:lang w:val="fr-CA"/>
              </w:rPr>
            </w:pPr>
            <w:r w:rsidRPr="008822C6">
              <w:rPr>
                <w:sz w:val="21"/>
                <w:szCs w:val="21"/>
                <w:lang w:val="fr-CA"/>
              </w:rPr>
              <w:t>Plan de gestion de l’élimination des HCFC (phase II, deuxième tranche)</w:t>
            </w:r>
          </w:p>
        </w:tc>
        <w:tc>
          <w:tcPr>
            <w:tcW w:w="1461" w:type="dxa"/>
          </w:tcPr>
          <w:p w14:paraId="78AA26B3" w14:textId="77777777" w:rsidR="008822C6" w:rsidRPr="008822C6" w:rsidRDefault="008822C6" w:rsidP="008822C6">
            <w:pPr>
              <w:keepNext/>
              <w:suppressAutoHyphens/>
              <w:jc w:val="right"/>
              <w:rPr>
                <w:sz w:val="21"/>
                <w:szCs w:val="21"/>
                <w:lang w:val="fr-CA"/>
              </w:rPr>
            </w:pPr>
            <w:r w:rsidRPr="008822C6">
              <w:rPr>
                <w:sz w:val="21"/>
                <w:szCs w:val="21"/>
                <w:lang w:val="fr-CA"/>
              </w:rPr>
              <w:t>786 750</w:t>
            </w:r>
          </w:p>
        </w:tc>
        <w:tc>
          <w:tcPr>
            <w:tcW w:w="1461" w:type="dxa"/>
          </w:tcPr>
          <w:p w14:paraId="329B905F" w14:textId="77777777" w:rsidR="008822C6" w:rsidRPr="008822C6" w:rsidRDefault="008822C6" w:rsidP="008822C6">
            <w:pPr>
              <w:keepNext/>
              <w:suppressAutoHyphens/>
              <w:jc w:val="right"/>
              <w:rPr>
                <w:sz w:val="21"/>
                <w:szCs w:val="21"/>
                <w:lang w:val="fr-CA"/>
              </w:rPr>
            </w:pPr>
            <w:r w:rsidRPr="008822C6">
              <w:rPr>
                <w:sz w:val="21"/>
                <w:szCs w:val="21"/>
                <w:lang w:val="fr-CA"/>
              </w:rPr>
              <w:t>55 073</w:t>
            </w:r>
          </w:p>
        </w:tc>
        <w:tc>
          <w:tcPr>
            <w:tcW w:w="1461" w:type="dxa"/>
          </w:tcPr>
          <w:p w14:paraId="14FE635B" w14:textId="77777777" w:rsidR="008822C6" w:rsidRPr="008822C6" w:rsidRDefault="008822C6" w:rsidP="008822C6">
            <w:pPr>
              <w:keepNext/>
              <w:suppressAutoHyphens/>
              <w:jc w:val="center"/>
              <w:rPr>
                <w:sz w:val="21"/>
                <w:szCs w:val="21"/>
                <w:lang w:val="fr-CA"/>
              </w:rPr>
            </w:pPr>
            <w:r w:rsidRPr="008822C6">
              <w:rPr>
                <w:sz w:val="21"/>
                <w:szCs w:val="21"/>
                <w:lang w:val="fr-CA"/>
              </w:rPr>
              <w:t>ONUDI</w:t>
            </w:r>
          </w:p>
        </w:tc>
      </w:tr>
    </w:tbl>
    <w:p w14:paraId="0748CFEA" w14:textId="77777777" w:rsidR="008822C6" w:rsidRPr="008822C6" w:rsidRDefault="008822C6" w:rsidP="008822C6">
      <w:pPr>
        <w:suppressAutoHyphens/>
        <w:rPr>
          <w:lang w:val="fr-CA"/>
        </w:rPr>
      </w:pPr>
    </w:p>
    <w:p w14:paraId="0F5D0353" w14:textId="77777777" w:rsidR="008822C6" w:rsidRPr="008822C6" w:rsidRDefault="008822C6" w:rsidP="008822C6">
      <w:pPr>
        <w:suppressAutoHyphens/>
        <w:rPr>
          <w:lang w:val="fr-CA"/>
        </w:rPr>
      </w:pPr>
    </w:p>
    <w:p w14:paraId="7E554D48" w14:textId="77777777" w:rsidR="008822C6" w:rsidRPr="008822C6" w:rsidRDefault="008822C6" w:rsidP="008822C6">
      <w:pPr>
        <w:suppressAutoHyphens/>
        <w:rPr>
          <w:lang w:val="fr-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8822C6" w:rsidRPr="008822C6" w14:paraId="41402FAB" w14:textId="77777777" w:rsidTr="00391FA4">
        <w:tc>
          <w:tcPr>
            <w:tcW w:w="1871" w:type="dxa"/>
          </w:tcPr>
          <w:p w14:paraId="2982C3F6" w14:textId="77777777" w:rsidR="008822C6" w:rsidRPr="008822C6" w:rsidRDefault="008822C6" w:rsidP="008822C6">
            <w:pPr>
              <w:suppressAutoHyphens/>
              <w:rPr>
                <w:lang w:val="fr-CA"/>
              </w:rPr>
            </w:pPr>
          </w:p>
        </w:tc>
        <w:tc>
          <w:tcPr>
            <w:tcW w:w="1872" w:type="dxa"/>
          </w:tcPr>
          <w:p w14:paraId="18A47123" w14:textId="77777777" w:rsidR="008822C6" w:rsidRPr="008822C6" w:rsidRDefault="008822C6" w:rsidP="008822C6">
            <w:pPr>
              <w:suppressAutoHyphens/>
              <w:rPr>
                <w:lang w:val="fr-CA"/>
              </w:rPr>
            </w:pPr>
          </w:p>
        </w:tc>
        <w:tc>
          <w:tcPr>
            <w:tcW w:w="1872" w:type="dxa"/>
            <w:tcBorders>
              <w:bottom w:val="single" w:sz="4" w:space="0" w:color="auto"/>
            </w:tcBorders>
          </w:tcPr>
          <w:p w14:paraId="77950B1A" w14:textId="77777777" w:rsidR="008822C6" w:rsidRPr="008822C6" w:rsidRDefault="008822C6" w:rsidP="008822C6">
            <w:pPr>
              <w:suppressAutoHyphens/>
              <w:rPr>
                <w:lang w:val="fr-CA"/>
              </w:rPr>
            </w:pPr>
          </w:p>
        </w:tc>
        <w:tc>
          <w:tcPr>
            <w:tcW w:w="1872" w:type="dxa"/>
          </w:tcPr>
          <w:p w14:paraId="2BD7D7E9" w14:textId="77777777" w:rsidR="008822C6" w:rsidRPr="008822C6" w:rsidRDefault="008822C6" w:rsidP="008822C6">
            <w:pPr>
              <w:suppressAutoHyphens/>
              <w:rPr>
                <w:lang w:val="fr-CA"/>
              </w:rPr>
            </w:pPr>
          </w:p>
        </w:tc>
        <w:tc>
          <w:tcPr>
            <w:tcW w:w="1873" w:type="dxa"/>
          </w:tcPr>
          <w:p w14:paraId="1282DC0A" w14:textId="77777777" w:rsidR="008822C6" w:rsidRPr="008822C6" w:rsidRDefault="008822C6" w:rsidP="008822C6">
            <w:pPr>
              <w:suppressAutoHyphens/>
              <w:rPr>
                <w:lang w:val="fr-CA"/>
              </w:rPr>
            </w:pPr>
          </w:p>
        </w:tc>
      </w:tr>
    </w:tbl>
    <w:p w14:paraId="56718A43" w14:textId="77777777" w:rsidR="008822C6" w:rsidRPr="008822C6" w:rsidRDefault="008822C6" w:rsidP="008822C6">
      <w:pPr>
        <w:suppressAutoHyphens/>
        <w:rPr>
          <w:lang w:val="fr-CA"/>
        </w:rPr>
      </w:pPr>
    </w:p>
    <w:p w14:paraId="7BBB757E" w14:textId="77777777" w:rsidR="00070C2C" w:rsidRPr="00C2763B" w:rsidRDefault="00070C2C" w:rsidP="008822C6">
      <w:pPr>
        <w:suppressAutoHyphens/>
        <w:jc w:val="center"/>
        <w:rPr>
          <w:lang w:val="fr-CA"/>
        </w:rPr>
      </w:pPr>
    </w:p>
    <w:sectPr w:rsidR="00070C2C" w:rsidRPr="00C2763B"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F96E330" w14:textId="77777777" w:rsidR="009E1765" w:rsidRDefault="009E1765" w:rsidP="004A504B">
      <w:r>
        <w:separator/>
      </w:r>
    </w:p>
  </w:endnote>
  <w:endnote w:type="continuationSeparator" w:id="0">
    <w:p w14:paraId="2B6F8B33" w14:textId="77777777" w:rsidR="009E1765" w:rsidRDefault="009E1765"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226E06" w14:textId="1293D0DF" w:rsidR="00CF1896" w:rsidRPr="0033525D" w:rsidRDefault="00CF1896">
    <w:pPr>
      <w:jc w:val="center"/>
    </w:pPr>
    <w:r>
      <w:fldChar w:fldCharType="begin"/>
    </w:r>
    <w:r>
      <w:instrText xml:space="preserve"> PAGE </w:instrText>
    </w:r>
    <w:r>
      <w:fldChar w:fldCharType="separate"/>
    </w:r>
    <w:r w:rsidR="00F37653">
      <w:rPr>
        <w:noProof/>
      </w:rPr>
      <w:t>8</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3793A2" w14:textId="3CC162C0" w:rsidR="00CF1896" w:rsidRPr="0033525D" w:rsidRDefault="00CF1896">
    <w:pPr>
      <w:jc w:val="center"/>
    </w:pPr>
    <w:r>
      <w:fldChar w:fldCharType="begin"/>
    </w:r>
    <w:r>
      <w:instrText xml:space="preserve"> PAGE </w:instrText>
    </w:r>
    <w:r>
      <w:fldChar w:fldCharType="separate"/>
    </w:r>
    <w:r w:rsidR="00F37653">
      <w:rPr>
        <w:noProof/>
      </w:rPr>
      <w:t>9</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34F2C5" w14:textId="77777777" w:rsidR="001644CD" w:rsidRPr="001644CD" w:rsidRDefault="001644CD" w:rsidP="001644CD">
    <w:pPr>
      <w:pBdr>
        <w:top w:val="single" w:sz="4" w:space="1" w:color="auto"/>
        <w:left w:val="single" w:sz="4" w:space="4" w:color="auto"/>
        <w:bottom w:val="single" w:sz="4" w:space="1" w:color="auto"/>
        <w:right w:val="single" w:sz="4" w:space="4" w:color="auto"/>
      </w:pBdr>
      <w:jc w:val="center"/>
      <w:rPr>
        <w:sz w:val="18"/>
        <w:szCs w:val="18"/>
        <w:lang w:val="fr-CA"/>
      </w:rPr>
    </w:pPr>
    <w:r w:rsidRPr="001644CD">
      <w:rPr>
        <w:sz w:val="18"/>
        <w:szCs w:val="18"/>
        <w:lang w:val="fr-CA"/>
      </w:rPr>
      <w:t xml:space="preserve">Les documents de présession du Comité exécutif du Fonds multilatéral aux fins d’application du Protocole de  </w:t>
    </w:r>
  </w:p>
  <w:p w14:paraId="0699F3B1" w14:textId="7F5261D4" w:rsidR="00CF1896" w:rsidRPr="001644CD" w:rsidRDefault="001644CD" w:rsidP="001644CD">
    <w:pPr>
      <w:pBdr>
        <w:top w:val="single" w:sz="4" w:space="1" w:color="auto"/>
        <w:left w:val="single" w:sz="4" w:space="4" w:color="auto"/>
        <w:bottom w:val="single" w:sz="4" w:space="1" w:color="auto"/>
        <w:right w:val="single" w:sz="4" w:space="4" w:color="auto"/>
      </w:pBdr>
      <w:jc w:val="center"/>
      <w:rPr>
        <w:sz w:val="18"/>
        <w:szCs w:val="18"/>
        <w:lang w:val="fr-CA"/>
      </w:rPr>
    </w:pPr>
    <w:r w:rsidRPr="001644CD">
      <w:rPr>
        <w:sz w:val="18"/>
        <w:szCs w:val="18"/>
        <w:lang w:val="fr-CA"/>
      </w:rPr>
      <w:t>Montréal sont présentés sous réserve des décisions pouvant être prises par le Comité exécutif après leur publication.</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C9F627F" w14:textId="77777777" w:rsidR="009E1765" w:rsidRDefault="009E1765" w:rsidP="004A504B">
      <w:r>
        <w:separator/>
      </w:r>
    </w:p>
  </w:footnote>
  <w:footnote w:type="continuationSeparator" w:id="0">
    <w:p w14:paraId="11A86EA5" w14:textId="77777777" w:rsidR="009E1765" w:rsidRDefault="009E1765" w:rsidP="004A504B">
      <w:r>
        <w:continuationSeparator/>
      </w:r>
    </w:p>
  </w:footnote>
  <w:footnote w:id="1">
    <w:p w14:paraId="09F6DC63" w14:textId="77777777" w:rsidR="008822C6" w:rsidRPr="006F4D8F" w:rsidRDefault="00CF1896" w:rsidP="008822C6">
      <w:pPr>
        <w:rPr>
          <w:sz w:val="20"/>
          <w:szCs w:val="20"/>
          <w:lang w:val="fr-CA"/>
        </w:rPr>
      </w:pPr>
      <w:r w:rsidRPr="006F4D8F">
        <w:rPr>
          <w:rStyle w:val="FootnoteReference"/>
          <w:lang w:val="fr-CA"/>
        </w:rPr>
        <w:footnoteRef/>
      </w:r>
      <w:r w:rsidRPr="006F4D8F">
        <w:rPr>
          <w:lang w:val="fr-CA"/>
        </w:rPr>
        <w:t xml:space="preserve"> </w:t>
      </w:r>
      <w:r w:rsidR="008822C6" w:rsidRPr="006F4D8F">
        <w:rPr>
          <w:sz w:val="20"/>
          <w:szCs w:val="20"/>
          <w:lang w:val="fr-CA"/>
        </w:rPr>
        <w:t xml:space="preserve">  Des réunions en ligne et un processus d’approbation intersessions se tiendront en juin et juillet 2021 à cause du coronavirus (COVID-19)</w:t>
      </w:r>
    </w:p>
    <w:p w14:paraId="130306E7" w14:textId="77777777" w:rsidR="00CF1896" w:rsidRPr="005205BB" w:rsidRDefault="00CF1896">
      <w:pPr>
        <w:pStyle w:val="FootnoteText"/>
        <w:rPr>
          <w:lang w:val="fr-FR"/>
        </w:rPr>
      </w:pPr>
    </w:p>
  </w:footnote>
  <w:footnote w:id="2">
    <w:p w14:paraId="5CD20FB1" w14:textId="77777777" w:rsidR="008822C6" w:rsidRPr="00C2763B" w:rsidRDefault="008822C6" w:rsidP="008822C6">
      <w:pPr>
        <w:pStyle w:val="FootnoteText"/>
        <w:rPr>
          <w:lang w:val="fr-CA"/>
        </w:rPr>
      </w:pPr>
      <w:r w:rsidRPr="00FE3307">
        <w:rPr>
          <w:rStyle w:val="FootnoteReference"/>
        </w:rPr>
        <w:footnoteRef/>
      </w:r>
      <w:r w:rsidRPr="005205BB">
        <w:rPr>
          <w:lang w:val="fr-FR"/>
        </w:rPr>
        <w:t xml:space="preserve"> </w:t>
      </w:r>
      <w:r w:rsidRPr="00C2763B">
        <w:rPr>
          <w:lang w:val="fr-CA"/>
        </w:rPr>
        <w:t>D’après la lettre du 20 août 2021 du ministère de l’Environnement, de la Protection de la Nature et du Développement durable du Cameroun, adressée à l’ONUDI.</w:t>
      </w:r>
    </w:p>
  </w:footnote>
  <w:footnote w:id="3">
    <w:p w14:paraId="01B0F3F6" w14:textId="77777777" w:rsidR="008822C6" w:rsidRPr="00C2763B" w:rsidRDefault="008822C6" w:rsidP="008822C6">
      <w:pPr>
        <w:pStyle w:val="FootnoteText"/>
        <w:rPr>
          <w:lang w:val="fr-CA"/>
        </w:rPr>
      </w:pPr>
      <w:r>
        <w:rPr>
          <w:rStyle w:val="FootnoteReference"/>
        </w:rPr>
        <w:footnoteRef/>
      </w:r>
      <w:r w:rsidRPr="005205BB">
        <w:rPr>
          <w:lang w:val="fr-FR"/>
        </w:rPr>
        <w:t xml:space="preserve"> </w:t>
      </w:r>
      <w:r w:rsidRPr="00C2763B">
        <w:rPr>
          <w:lang w:val="fr-CA"/>
        </w:rPr>
        <w:t>L’ONUDI a été invitée à examiner avec le Gouvernement du Cameroun le plan de mise en œuvre pour le programme d’incitation des utilisateurs ultimes pour la phase II, notamment le co-financement avec les bénéficiaires identifiés, afin d’envisager des activités fondées sur une évaluation plus détaillée des utilisateurs ultimes, et pour présenter sur demande un plan d’action détaillé pour la deuxième tranche.</w:t>
      </w:r>
    </w:p>
  </w:footnote>
  <w:footnote w:id="4">
    <w:p w14:paraId="7C8BE51A" w14:textId="05240A1A" w:rsidR="008822C6" w:rsidRPr="00C2763B" w:rsidRDefault="008822C6" w:rsidP="008822C6">
      <w:pPr>
        <w:pStyle w:val="FootnoteText"/>
        <w:rPr>
          <w:lang w:val="fr-CA"/>
        </w:rPr>
      </w:pPr>
      <w:r>
        <w:rPr>
          <w:rStyle w:val="FootnoteReference"/>
        </w:rPr>
        <w:footnoteRef/>
      </w:r>
      <w:r w:rsidRPr="005205BB">
        <w:rPr>
          <w:lang w:val="fr-FR"/>
        </w:rPr>
        <w:t xml:space="preserve"> </w:t>
      </w:r>
      <w:r w:rsidR="00C2763B" w:rsidRPr="00C2763B">
        <w:rPr>
          <w:lang w:val="fr-CA"/>
        </w:rPr>
        <w:t>La dé</w:t>
      </w:r>
      <w:r w:rsidRPr="00C2763B">
        <w:rPr>
          <w:lang w:val="fr-CA"/>
        </w:rPr>
        <w:t xml:space="preserve">cision 84/92(d) </w:t>
      </w:r>
      <w:r w:rsidR="00C2763B" w:rsidRPr="00C2763B">
        <w:rPr>
          <w:lang w:val="fr-CA"/>
        </w:rPr>
        <w:t xml:space="preserve">demande aux </w:t>
      </w:r>
      <w:r w:rsidR="006F0016" w:rsidRPr="00C2763B">
        <w:rPr>
          <w:lang w:val="fr-CA"/>
        </w:rPr>
        <w:t>agences</w:t>
      </w:r>
      <w:r w:rsidR="00C2763B" w:rsidRPr="00C2763B">
        <w:rPr>
          <w:lang w:val="fr-CA"/>
        </w:rPr>
        <w:t xml:space="preserve"> bilatérales et d’exécution d’appliquer le politique opérationnelle sur l’égalité des sexes durant tout le cy</w:t>
      </w:r>
      <w:r w:rsidR="006F0016">
        <w:rPr>
          <w:lang w:val="fr-CA"/>
        </w:rPr>
        <w:t>c</w:t>
      </w:r>
      <w:r w:rsidR="00C2763B" w:rsidRPr="00C2763B">
        <w:rPr>
          <w:lang w:val="fr-CA"/>
        </w:rPr>
        <w:t>le du projet</w:t>
      </w:r>
      <w:r w:rsidRPr="00C2763B">
        <w:rPr>
          <w:lang w:val="fr-CA"/>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52F38E" w14:textId="3D133051" w:rsidR="00CF1896" w:rsidRPr="0033525D" w:rsidRDefault="00BD7BCE">
    <w:r>
      <w:fldChar w:fldCharType="begin"/>
    </w:r>
    <w:r>
      <w:instrText xml:space="preserve"> DOCPROPERTY "Document number"  \* MERGEFORMAT </w:instrText>
    </w:r>
    <w:r>
      <w:fldChar w:fldCharType="separate"/>
    </w:r>
    <w:r w:rsidR="005205BB">
      <w:t>UNEP/</w:t>
    </w:r>
    <w:proofErr w:type="spellStart"/>
    <w:r w:rsidR="005205BB">
      <w:t>OzL.Pro</w:t>
    </w:r>
    <w:proofErr w:type="spellEnd"/>
    <w:r w:rsidR="005205BB">
      <w:t>/</w:t>
    </w:r>
    <w:proofErr w:type="spellStart"/>
    <w:r w:rsidR="005205BB">
      <w:t>ExCom</w:t>
    </w:r>
    <w:proofErr w:type="spellEnd"/>
    <w:r w:rsidR="005205BB">
      <w:t>/88/41</w:t>
    </w:r>
    <w:r>
      <w:fldChar w:fldCharType="end"/>
    </w:r>
  </w:p>
  <w:p w14:paraId="38568D24" w14:textId="77777777" w:rsidR="00CF1896" w:rsidRPr="0033525D" w:rsidRDefault="00CF1896"/>
  <w:p w14:paraId="6B716FF9" w14:textId="77777777" w:rsidR="00CF1896" w:rsidRPr="0033525D" w:rsidRDefault="00CF1896"/>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A15AF9" w14:textId="2B3F9D2C" w:rsidR="00CF1896" w:rsidRPr="0033525D" w:rsidRDefault="00BD7BCE">
    <w:pPr>
      <w:jc w:val="right"/>
    </w:pPr>
    <w:r>
      <w:fldChar w:fldCharType="begin"/>
    </w:r>
    <w:r>
      <w:instrText xml:space="preserve"> DOCPROPERTY "Document number"  \* MERGEFORMAT </w:instrText>
    </w:r>
    <w:r>
      <w:fldChar w:fldCharType="separate"/>
    </w:r>
    <w:r w:rsidR="005205BB">
      <w:t>UNEP/</w:t>
    </w:r>
    <w:proofErr w:type="spellStart"/>
    <w:r w:rsidR="005205BB">
      <w:t>OzL.Pro</w:t>
    </w:r>
    <w:proofErr w:type="spellEnd"/>
    <w:r w:rsidR="005205BB">
      <w:t>/</w:t>
    </w:r>
    <w:proofErr w:type="spellStart"/>
    <w:r w:rsidR="005205BB">
      <w:t>ExCom</w:t>
    </w:r>
    <w:proofErr w:type="spellEnd"/>
    <w:r w:rsidR="005205BB">
      <w:t>/88/41</w:t>
    </w:r>
    <w:r>
      <w:fldChar w:fldCharType="end"/>
    </w:r>
  </w:p>
  <w:p w14:paraId="122BF5C6" w14:textId="77777777" w:rsidR="00CF1896" w:rsidRPr="0033525D" w:rsidRDefault="00CF1896"/>
  <w:p w14:paraId="3B807550" w14:textId="77777777" w:rsidR="00CF1896" w:rsidRPr="0033525D" w:rsidRDefault="00CF1896">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0E5E9C44"/>
    <w:lvl w:ilvl="0">
      <w:start w:val="1"/>
      <w:numFmt w:val="decimal"/>
      <w:pStyle w:val="Heading1"/>
      <w:lvlText w:val="%1."/>
      <w:lvlJc w:val="left"/>
      <w:pPr>
        <w:tabs>
          <w:tab w:val="num" w:pos="6380"/>
        </w:tabs>
        <w:ind w:left="6380" w:firstLine="0"/>
      </w:pPr>
    </w:lvl>
    <w:lvl w:ilvl="1">
      <w:start w:val="1"/>
      <w:numFmt w:val="lowerLetter"/>
      <w:pStyle w:val="Heading2"/>
      <w:lvlText w:val="(%2)"/>
      <w:lvlJc w:val="left"/>
      <w:pPr>
        <w:tabs>
          <w:tab w:val="num" w:pos="273"/>
        </w:tabs>
        <w:ind w:left="1713" w:hanging="720"/>
      </w:pPr>
      <w:rPr>
        <w:i w:val="0"/>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5960AD3"/>
    <w:multiLevelType w:val="hybridMultilevel"/>
    <w:tmpl w:val="ED3E0E78"/>
    <w:lvl w:ilvl="0" w:tplc="0C0C000F">
      <w:start w:val="3"/>
      <w:numFmt w:val="decimal"/>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2" w15:restartNumberingAfterBreak="0">
    <w:nsid w:val="05E00F85"/>
    <w:multiLevelType w:val="hybridMultilevel"/>
    <w:tmpl w:val="0262CC9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17A837CD"/>
    <w:multiLevelType w:val="hybridMultilevel"/>
    <w:tmpl w:val="EA74127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26D91801"/>
    <w:multiLevelType w:val="hybridMultilevel"/>
    <w:tmpl w:val="660075C0"/>
    <w:lvl w:ilvl="0" w:tplc="54B2B4FA">
      <w:start w:val="1"/>
      <w:numFmt w:val="bullet"/>
      <w:lvlText w:val=""/>
      <w:lvlJc w:val="left"/>
      <w:pPr>
        <w:ind w:left="720" w:hanging="360"/>
      </w:pPr>
      <w:rPr>
        <w:rFonts w:ascii="Symbol" w:hAnsi="Symbol" w:hint="default"/>
        <w:sz w:val="18"/>
      </w:rPr>
    </w:lvl>
    <w:lvl w:ilvl="1" w:tplc="0C070003">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5"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7" w15:restartNumberingAfterBreak="0">
    <w:nsid w:val="353A3DFB"/>
    <w:multiLevelType w:val="hybridMultilevel"/>
    <w:tmpl w:val="8AF2E728"/>
    <w:lvl w:ilvl="0" w:tplc="0C0C000F">
      <w:start w:val="3"/>
      <w:numFmt w:val="decimal"/>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8" w15:restartNumberingAfterBreak="0">
    <w:nsid w:val="381C44AE"/>
    <w:multiLevelType w:val="hybridMultilevel"/>
    <w:tmpl w:val="F9EA40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98A7FFA"/>
    <w:multiLevelType w:val="hybridMultilevel"/>
    <w:tmpl w:val="56CAE42E"/>
    <w:lvl w:ilvl="0" w:tplc="FDEA83D0">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1"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50EC2B01"/>
    <w:multiLevelType w:val="hybridMultilevel"/>
    <w:tmpl w:val="8026B0C6"/>
    <w:lvl w:ilvl="0" w:tplc="34421AAC">
      <w:start w:val="5"/>
      <w:numFmt w:val="bullet"/>
      <w:lvlText w:val="-"/>
      <w:lvlJc w:val="left"/>
      <w:pPr>
        <w:ind w:left="1080" w:hanging="360"/>
      </w:pPr>
      <w:rPr>
        <w:rFonts w:ascii="Times New Roman" w:eastAsia="Times New Roman" w:hAnsi="Times New Roman" w:cs="Times New Roman"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23"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4"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5" w15:restartNumberingAfterBreak="0">
    <w:nsid w:val="7DF879A2"/>
    <w:multiLevelType w:val="hybridMultilevel"/>
    <w:tmpl w:val="0106B34C"/>
    <w:lvl w:ilvl="0" w:tplc="10090017">
      <w:start w:val="1"/>
      <w:numFmt w:val="lowerLetter"/>
      <w:lvlText w:val="%1)"/>
      <w:lvlJc w:val="left"/>
      <w:pPr>
        <w:ind w:left="1429" w:hanging="360"/>
      </w:pPr>
    </w:lvl>
    <w:lvl w:ilvl="1" w:tplc="10090019" w:tentative="1">
      <w:start w:val="1"/>
      <w:numFmt w:val="lowerLetter"/>
      <w:lvlText w:val="%2."/>
      <w:lvlJc w:val="left"/>
      <w:pPr>
        <w:ind w:left="2149" w:hanging="360"/>
      </w:pPr>
    </w:lvl>
    <w:lvl w:ilvl="2" w:tplc="1009001B" w:tentative="1">
      <w:start w:val="1"/>
      <w:numFmt w:val="lowerRoman"/>
      <w:lvlText w:val="%3."/>
      <w:lvlJc w:val="right"/>
      <w:pPr>
        <w:ind w:left="2869" w:hanging="180"/>
      </w:pPr>
    </w:lvl>
    <w:lvl w:ilvl="3" w:tplc="1009000F" w:tentative="1">
      <w:start w:val="1"/>
      <w:numFmt w:val="decimal"/>
      <w:lvlText w:val="%4."/>
      <w:lvlJc w:val="left"/>
      <w:pPr>
        <w:ind w:left="3589" w:hanging="360"/>
      </w:pPr>
    </w:lvl>
    <w:lvl w:ilvl="4" w:tplc="10090019" w:tentative="1">
      <w:start w:val="1"/>
      <w:numFmt w:val="lowerLetter"/>
      <w:lvlText w:val="%5."/>
      <w:lvlJc w:val="left"/>
      <w:pPr>
        <w:ind w:left="4309" w:hanging="360"/>
      </w:pPr>
    </w:lvl>
    <w:lvl w:ilvl="5" w:tplc="1009001B" w:tentative="1">
      <w:start w:val="1"/>
      <w:numFmt w:val="lowerRoman"/>
      <w:lvlText w:val="%6."/>
      <w:lvlJc w:val="right"/>
      <w:pPr>
        <w:ind w:left="5029" w:hanging="180"/>
      </w:pPr>
    </w:lvl>
    <w:lvl w:ilvl="6" w:tplc="1009000F" w:tentative="1">
      <w:start w:val="1"/>
      <w:numFmt w:val="decimal"/>
      <w:lvlText w:val="%7."/>
      <w:lvlJc w:val="left"/>
      <w:pPr>
        <w:ind w:left="5749" w:hanging="360"/>
      </w:pPr>
    </w:lvl>
    <w:lvl w:ilvl="7" w:tplc="10090019" w:tentative="1">
      <w:start w:val="1"/>
      <w:numFmt w:val="lowerLetter"/>
      <w:lvlText w:val="%8."/>
      <w:lvlJc w:val="left"/>
      <w:pPr>
        <w:ind w:left="6469" w:hanging="360"/>
      </w:pPr>
    </w:lvl>
    <w:lvl w:ilvl="8" w:tplc="1009001B" w:tentative="1">
      <w:start w:val="1"/>
      <w:numFmt w:val="lowerRoman"/>
      <w:lvlText w:val="%9."/>
      <w:lvlJc w:val="right"/>
      <w:pPr>
        <w:ind w:left="7189" w:hanging="180"/>
      </w:pPr>
    </w:lvl>
  </w:abstractNum>
  <w:abstractNum w:abstractNumId="2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5"/>
  </w:num>
  <w:num w:numId="17">
    <w:abstractNumId w:val="21"/>
  </w:num>
  <w:num w:numId="18">
    <w:abstractNumId w:val="23"/>
  </w:num>
  <w:num w:numId="19">
    <w:abstractNumId w:val="26"/>
  </w:num>
  <w:num w:numId="20">
    <w:abstractNumId w:val="16"/>
  </w:num>
  <w:num w:numId="21">
    <w:abstractNumId w:val="19"/>
  </w:num>
  <w:num w:numId="22">
    <w:abstractNumId w:val="24"/>
  </w:num>
  <w:num w:numId="23">
    <w:abstractNumId w:val="18"/>
  </w:num>
  <w:num w:numId="24">
    <w:abstractNumId w:val="14"/>
  </w:num>
  <w:num w:numId="25">
    <w:abstractNumId w:val="10"/>
  </w:num>
  <w:num w:numId="26">
    <w:abstractNumId w:val="10"/>
  </w:num>
  <w:num w:numId="2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2"/>
  </w:num>
  <w:num w:numId="29">
    <w:abstractNumId w:val="12"/>
  </w:num>
  <w:num w:numId="30">
    <w:abstractNumId w:val="13"/>
  </w:num>
  <w:num w:numId="31">
    <w:abstractNumId w:val="17"/>
  </w:num>
  <w:num w:numId="32">
    <w:abstractNumId w:val="11"/>
  </w:num>
  <w:num w:numId="33">
    <w:abstractNumId w:val="10"/>
    <w:lvlOverride w:ilvl="0">
      <w:startOverride w:val="1"/>
    </w:lvlOverride>
    <w:lvlOverride w:ilvl="1">
      <w:startOverride w:val="2"/>
    </w:lvlOverride>
  </w:num>
  <w:num w:numId="34">
    <w:abstractNumId w:val="10"/>
    <w:lvlOverride w:ilvl="0">
      <w:startOverride w:val="1"/>
    </w:lvlOverride>
    <w:lvlOverride w:ilvl="1">
      <w:startOverride w:val="2"/>
    </w:lvlOverride>
  </w:num>
  <w:num w:numId="35">
    <w:abstractNumId w:val="10"/>
    <w:lvlOverride w:ilvl="0">
      <w:startOverride w:val="1"/>
    </w:lvlOverride>
    <w:lvlOverride w:ilvl="1">
      <w:startOverride w:val="1"/>
    </w:lvlOverride>
    <w:lvlOverride w:ilvl="2">
      <w:startOverride w:val="1"/>
    </w:lvlOverride>
    <w:lvlOverride w:ilvl="3">
      <w:startOverride w:val="2"/>
    </w:lvlOverride>
  </w:num>
  <w:num w:numId="36">
    <w:abstractNumId w:val="2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1"/>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FF44A5"/>
    <w:rsid w:val="00000FED"/>
    <w:rsid w:val="000014EA"/>
    <w:rsid w:val="0000434E"/>
    <w:rsid w:val="00004E68"/>
    <w:rsid w:val="00010C11"/>
    <w:rsid w:val="000211A9"/>
    <w:rsid w:val="00031260"/>
    <w:rsid w:val="0003681A"/>
    <w:rsid w:val="000372B7"/>
    <w:rsid w:val="0003735B"/>
    <w:rsid w:val="00040683"/>
    <w:rsid w:val="0004449A"/>
    <w:rsid w:val="00047ADD"/>
    <w:rsid w:val="00050F6E"/>
    <w:rsid w:val="000559B6"/>
    <w:rsid w:val="00061EC2"/>
    <w:rsid w:val="00062C74"/>
    <w:rsid w:val="00064A23"/>
    <w:rsid w:val="00066CE8"/>
    <w:rsid w:val="00070C2C"/>
    <w:rsid w:val="00072761"/>
    <w:rsid w:val="00072B15"/>
    <w:rsid w:val="00073B80"/>
    <w:rsid w:val="00080ED0"/>
    <w:rsid w:val="00081394"/>
    <w:rsid w:val="00081DEC"/>
    <w:rsid w:val="00084459"/>
    <w:rsid w:val="00085B8F"/>
    <w:rsid w:val="00090481"/>
    <w:rsid w:val="0009504D"/>
    <w:rsid w:val="000A259C"/>
    <w:rsid w:val="000A3826"/>
    <w:rsid w:val="000A6C26"/>
    <w:rsid w:val="000C22E7"/>
    <w:rsid w:val="000C2A32"/>
    <w:rsid w:val="000C3CD0"/>
    <w:rsid w:val="000D52A4"/>
    <w:rsid w:val="000E07BC"/>
    <w:rsid w:val="000F0F33"/>
    <w:rsid w:val="000F1CD4"/>
    <w:rsid w:val="000F38B5"/>
    <w:rsid w:val="000F4103"/>
    <w:rsid w:val="000F4600"/>
    <w:rsid w:val="000F70A7"/>
    <w:rsid w:val="00103429"/>
    <w:rsid w:val="0010757E"/>
    <w:rsid w:val="00107C14"/>
    <w:rsid w:val="00112EDE"/>
    <w:rsid w:val="0011304F"/>
    <w:rsid w:val="00113CCA"/>
    <w:rsid w:val="001168B5"/>
    <w:rsid w:val="00122E4D"/>
    <w:rsid w:val="00122F25"/>
    <w:rsid w:val="0013148F"/>
    <w:rsid w:val="00135980"/>
    <w:rsid w:val="00142ED7"/>
    <w:rsid w:val="00146893"/>
    <w:rsid w:val="0014764C"/>
    <w:rsid w:val="0015040C"/>
    <w:rsid w:val="00154E10"/>
    <w:rsid w:val="001632B7"/>
    <w:rsid w:val="001644CD"/>
    <w:rsid w:val="00164719"/>
    <w:rsid w:val="00166FC4"/>
    <w:rsid w:val="001677AC"/>
    <w:rsid w:val="00172F7E"/>
    <w:rsid w:val="001748E8"/>
    <w:rsid w:val="001749FD"/>
    <w:rsid w:val="001804EA"/>
    <w:rsid w:val="00190932"/>
    <w:rsid w:val="00190A61"/>
    <w:rsid w:val="001A1CC2"/>
    <w:rsid w:val="001A2215"/>
    <w:rsid w:val="001A3342"/>
    <w:rsid w:val="001A3E3D"/>
    <w:rsid w:val="001A7049"/>
    <w:rsid w:val="001B1A21"/>
    <w:rsid w:val="001B1A29"/>
    <w:rsid w:val="001B1E40"/>
    <w:rsid w:val="001B21EF"/>
    <w:rsid w:val="001C091E"/>
    <w:rsid w:val="001C145A"/>
    <w:rsid w:val="001C436A"/>
    <w:rsid w:val="001C59A6"/>
    <w:rsid w:val="001C6AB6"/>
    <w:rsid w:val="001C764E"/>
    <w:rsid w:val="001D308C"/>
    <w:rsid w:val="001E1052"/>
    <w:rsid w:val="001E21B1"/>
    <w:rsid w:val="001E2F93"/>
    <w:rsid w:val="001E3AB8"/>
    <w:rsid w:val="001E4554"/>
    <w:rsid w:val="001E61E5"/>
    <w:rsid w:val="001F18A9"/>
    <w:rsid w:val="001F2159"/>
    <w:rsid w:val="00201639"/>
    <w:rsid w:val="00201B5E"/>
    <w:rsid w:val="002039E4"/>
    <w:rsid w:val="00210B8B"/>
    <w:rsid w:val="00214863"/>
    <w:rsid w:val="002156B4"/>
    <w:rsid w:val="00221A7D"/>
    <w:rsid w:val="00224FCD"/>
    <w:rsid w:val="00243208"/>
    <w:rsid w:val="0025192D"/>
    <w:rsid w:val="00253222"/>
    <w:rsid w:val="002627D3"/>
    <w:rsid w:val="00262847"/>
    <w:rsid w:val="00266B29"/>
    <w:rsid w:val="00273376"/>
    <w:rsid w:val="00281BB2"/>
    <w:rsid w:val="002835FB"/>
    <w:rsid w:val="002934F5"/>
    <w:rsid w:val="002A1577"/>
    <w:rsid w:val="002A2083"/>
    <w:rsid w:val="002A5BBF"/>
    <w:rsid w:val="002A7FF7"/>
    <w:rsid w:val="002B254E"/>
    <w:rsid w:val="002B524B"/>
    <w:rsid w:val="002B72E9"/>
    <w:rsid w:val="002C2A09"/>
    <w:rsid w:val="002C7998"/>
    <w:rsid w:val="002E3F86"/>
    <w:rsid w:val="002F1E53"/>
    <w:rsid w:val="002F2C09"/>
    <w:rsid w:val="002F2CAA"/>
    <w:rsid w:val="002F3AFA"/>
    <w:rsid w:val="0030052C"/>
    <w:rsid w:val="00303F91"/>
    <w:rsid w:val="00310802"/>
    <w:rsid w:val="00311327"/>
    <w:rsid w:val="0031535C"/>
    <w:rsid w:val="003163A4"/>
    <w:rsid w:val="0032532B"/>
    <w:rsid w:val="00327EDF"/>
    <w:rsid w:val="003306E1"/>
    <w:rsid w:val="003320E4"/>
    <w:rsid w:val="0033525D"/>
    <w:rsid w:val="003414F3"/>
    <w:rsid w:val="00347650"/>
    <w:rsid w:val="00347ABC"/>
    <w:rsid w:val="0035613E"/>
    <w:rsid w:val="003563E6"/>
    <w:rsid w:val="0036214E"/>
    <w:rsid w:val="00363EE9"/>
    <w:rsid w:val="00370B40"/>
    <w:rsid w:val="00376128"/>
    <w:rsid w:val="0037742E"/>
    <w:rsid w:val="00377D56"/>
    <w:rsid w:val="0038245A"/>
    <w:rsid w:val="00382710"/>
    <w:rsid w:val="003840E6"/>
    <w:rsid w:val="00385A5A"/>
    <w:rsid w:val="00385CFC"/>
    <w:rsid w:val="00385D3D"/>
    <w:rsid w:val="003862E9"/>
    <w:rsid w:val="0039337A"/>
    <w:rsid w:val="003A3189"/>
    <w:rsid w:val="003A3CA7"/>
    <w:rsid w:val="003B330E"/>
    <w:rsid w:val="003B33BD"/>
    <w:rsid w:val="003B569D"/>
    <w:rsid w:val="003B6116"/>
    <w:rsid w:val="003B7973"/>
    <w:rsid w:val="003C1CA8"/>
    <w:rsid w:val="003C3C0E"/>
    <w:rsid w:val="003D42A6"/>
    <w:rsid w:val="003D4F21"/>
    <w:rsid w:val="003D4FAC"/>
    <w:rsid w:val="003D63E5"/>
    <w:rsid w:val="003E6AB2"/>
    <w:rsid w:val="003E7906"/>
    <w:rsid w:val="003F32FB"/>
    <w:rsid w:val="003F3C50"/>
    <w:rsid w:val="003F40E9"/>
    <w:rsid w:val="003F5BD2"/>
    <w:rsid w:val="003F63F3"/>
    <w:rsid w:val="003F7736"/>
    <w:rsid w:val="00406A6A"/>
    <w:rsid w:val="00406B22"/>
    <w:rsid w:val="004070E8"/>
    <w:rsid w:val="00407C3F"/>
    <w:rsid w:val="00407C76"/>
    <w:rsid w:val="00424E74"/>
    <w:rsid w:val="004328A7"/>
    <w:rsid w:val="00434C74"/>
    <w:rsid w:val="00435D14"/>
    <w:rsid w:val="00444256"/>
    <w:rsid w:val="00450AAD"/>
    <w:rsid w:val="00452C28"/>
    <w:rsid w:val="0045354D"/>
    <w:rsid w:val="00456EB4"/>
    <w:rsid w:val="00460436"/>
    <w:rsid w:val="00463F67"/>
    <w:rsid w:val="004647A8"/>
    <w:rsid w:val="004718F3"/>
    <w:rsid w:val="0047232E"/>
    <w:rsid w:val="00475040"/>
    <w:rsid w:val="00484480"/>
    <w:rsid w:val="00487224"/>
    <w:rsid w:val="0049221E"/>
    <w:rsid w:val="00493D40"/>
    <w:rsid w:val="004967B6"/>
    <w:rsid w:val="004A0F0F"/>
    <w:rsid w:val="004A277D"/>
    <w:rsid w:val="004A504B"/>
    <w:rsid w:val="004A6911"/>
    <w:rsid w:val="004B0F96"/>
    <w:rsid w:val="004B54E0"/>
    <w:rsid w:val="004B7384"/>
    <w:rsid w:val="004C24B1"/>
    <w:rsid w:val="004C4269"/>
    <w:rsid w:val="004C54C2"/>
    <w:rsid w:val="004D6236"/>
    <w:rsid w:val="004D7F90"/>
    <w:rsid w:val="004E4DBB"/>
    <w:rsid w:val="004E4E41"/>
    <w:rsid w:val="004E7F9C"/>
    <w:rsid w:val="004F233B"/>
    <w:rsid w:val="004F3493"/>
    <w:rsid w:val="004F5143"/>
    <w:rsid w:val="005036C1"/>
    <w:rsid w:val="0050601A"/>
    <w:rsid w:val="00506C5F"/>
    <w:rsid w:val="00510DFA"/>
    <w:rsid w:val="00511F6E"/>
    <w:rsid w:val="00512B09"/>
    <w:rsid w:val="005205BB"/>
    <w:rsid w:val="005220ED"/>
    <w:rsid w:val="00533796"/>
    <w:rsid w:val="00537343"/>
    <w:rsid w:val="005501E5"/>
    <w:rsid w:val="00551326"/>
    <w:rsid w:val="00555D75"/>
    <w:rsid w:val="00556DA6"/>
    <w:rsid w:val="00556FBF"/>
    <w:rsid w:val="00560DF0"/>
    <w:rsid w:val="00561692"/>
    <w:rsid w:val="0056759C"/>
    <w:rsid w:val="005730F4"/>
    <w:rsid w:val="00583E10"/>
    <w:rsid w:val="00592DF3"/>
    <w:rsid w:val="0059513E"/>
    <w:rsid w:val="005A6AA4"/>
    <w:rsid w:val="005A6D9F"/>
    <w:rsid w:val="005B1934"/>
    <w:rsid w:val="005B48FF"/>
    <w:rsid w:val="005C3AF7"/>
    <w:rsid w:val="005D363F"/>
    <w:rsid w:val="005E57E9"/>
    <w:rsid w:val="005E7DFB"/>
    <w:rsid w:val="005F0AE5"/>
    <w:rsid w:val="005F315E"/>
    <w:rsid w:val="005F3BE7"/>
    <w:rsid w:val="005F6B5A"/>
    <w:rsid w:val="005F6EBF"/>
    <w:rsid w:val="0060110F"/>
    <w:rsid w:val="00603045"/>
    <w:rsid w:val="00604C15"/>
    <w:rsid w:val="00606014"/>
    <w:rsid w:val="00611259"/>
    <w:rsid w:val="00611DE3"/>
    <w:rsid w:val="006158D5"/>
    <w:rsid w:val="00616F1E"/>
    <w:rsid w:val="00620546"/>
    <w:rsid w:val="00625D83"/>
    <w:rsid w:val="00633818"/>
    <w:rsid w:val="00645DB5"/>
    <w:rsid w:val="00652A7F"/>
    <w:rsid w:val="00654B2D"/>
    <w:rsid w:val="006623E7"/>
    <w:rsid w:val="00662B80"/>
    <w:rsid w:val="00664867"/>
    <w:rsid w:val="00665798"/>
    <w:rsid w:val="00670F6C"/>
    <w:rsid w:val="00673B0F"/>
    <w:rsid w:val="00675108"/>
    <w:rsid w:val="006852C7"/>
    <w:rsid w:val="006852CE"/>
    <w:rsid w:val="00692D14"/>
    <w:rsid w:val="006932B3"/>
    <w:rsid w:val="006B00AD"/>
    <w:rsid w:val="006B6081"/>
    <w:rsid w:val="006B65C7"/>
    <w:rsid w:val="006B7FE7"/>
    <w:rsid w:val="006C1727"/>
    <w:rsid w:val="006C32FD"/>
    <w:rsid w:val="006C39CE"/>
    <w:rsid w:val="006C5718"/>
    <w:rsid w:val="006C7EC2"/>
    <w:rsid w:val="006D0FCC"/>
    <w:rsid w:val="006D21F5"/>
    <w:rsid w:val="006D4E9D"/>
    <w:rsid w:val="006D5C68"/>
    <w:rsid w:val="006D71DD"/>
    <w:rsid w:val="006D7300"/>
    <w:rsid w:val="006E0D37"/>
    <w:rsid w:val="006E126D"/>
    <w:rsid w:val="006E1FC3"/>
    <w:rsid w:val="006E4C73"/>
    <w:rsid w:val="006E5609"/>
    <w:rsid w:val="006E7AB7"/>
    <w:rsid w:val="006F0016"/>
    <w:rsid w:val="006F1F37"/>
    <w:rsid w:val="006F4D8F"/>
    <w:rsid w:val="00700CA2"/>
    <w:rsid w:val="00702CF8"/>
    <w:rsid w:val="00704CE9"/>
    <w:rsid w:val="0070616B"/>
    <w:rsid w:val="00706295"/>
    <w:rsid w:val="007065D0"/>
    <w:rsid w:val="00706FDA"/>
    <w:rsid w:val="007108C7"/>
    <w:rsid w:val="00711F9A"/>
    <w:rsid w:val="00713810"/>
    <w:rsid w:val="007303A5"/>
    <w:rsid w:val="007303B7"/>
    <w:rsid w:val="00730B3E"/>
    <w:rsid w:val="0073420B"/>
    <w:rsid w:val="0074760E"/>
    <w:rsid w:val="00754ABA"/>
    <w:rsid w:val="007738B2"/>
    <w:rsid w:val="00773958"/>
    <w:rsid w:val="00782B0D"/>
    <w:rsid w:val="0078588B"/>
    <w:rsid w:val="00787D40"/>
    <w:rsid w:val="00794218"/>
    <w:rsid w:val="007A1546"/>
    <w:rsid w:val="007A228C"/>
    <w:rsid w:val="007A23F4"/>
    <w:rsid w:val="007A368E"/>
    <w:rsid w:val="007A5868"/>
    <w:rsid w:val="007B04CE"/>
    <w:rsid w:val="007B40F2"/>
    <w:rsid w:val="007B4304"/>
    <w:rsid w:val="007B4C1E"/>
    <w:rsid w:val="007B6871"/>
    <w:rsid w:val="007B7A2F"/>
    <w:rsid w:val="007C3D33"/>
    <w:rsid w:val="007C64FA"/>
    <w:rsid w:val="007D18D3"/>
    <w:rsid w:val="007D294A"/>
    <w:rsid w:val="007D47D2"/>
    <w:rsid w:val="007D4DC0"/>
    <w:rsid w:val="007D6EC0"/>
    <w:rsid w:val="007D7E1D"/>
    <w:rsid w:val="007E07D0"/>
    <w:rsid w:val="007F4201"/>
    <w:rsid w:val="007F5391"/>
    <w:rsid w:val="007F7E1D"/>
    <w:rsid w:val="008028C3"/>
    <w:rsid w:val="00803B66"/>
    <w:rsid w:val="008142FF"/>
    <w:rsid w:val="008228F3"/>
    <w:rsid w:val="008267B3"/>
    <w:rsid w:val="00826E67"/>
    <w:rsid w:val="00831979"/>
    <w:rsid w:val="008360EC"/>
    <w:rsid w:val="00845CC6"/>
    <w:rsid w:val="00846B58"/>
    <w:rsid w:val="00847BBD"/>
    <w:rsid w:val="00851352"/>
    <w:rsid w:val="00857077"/>
    <w:rsid w:val="00863230"/>
    <w:rsid w:val="00865BD0"/>
    <w:rsid w:val="008717D8"/>
    <w:rsid w:val="0087215C"/>
    <w:rsid w:val="00875D25"/>
    <w:rsid w:val="00880184"/>
    <w:rsid w:val="00880E35"/>
    <w:rsid w:val="008822C6"/>
    <w:rsid w:val="008869E9"/>
    <w:rsid w:val="008875FE"/>
    <w:rsid w:val="00887F8E"/>
    <w:rsid w:val="00896234"/>
    <w:rsid w:val="00897E43"/>
    <w:rsid w:val="008A3F23"/>
    <w:rsid w:val="008A4A3A"/>
    <w:rsid w:val="008B70FB"/>
    <w:rsid w:val="008C36D0"/>
    <w:rsid w:val="008C424C"/>
    <w:rsid w:val="008C5738"/>
    <w:rsid w:val="008C7EAD"/>
    <w:rsid w:val="008D0CFE"/>
    <w:rsid w:val="008D3CD7"/>
    <w:rsid w:val="008D6152"/>
    <w:rsid w:val="008E09F0"/>
    <w:rsid w:val="008E7BA9"/>
    <w:rsid w:val="008F0F81"/>
    <w:rsid w:val="008F27BF"/>
    <w:rsid w:val="008F3192"/>
    <w:rsid w:val="008F3CBE"/>
    <w:rsid w:val="009142EC"/>
    <w:rsid w:val="009154C3"/>
    <w:rsid w:val="00922DF9"/>
    <w:rsid w:val="00923540"/>
    <w:rsid w:val="00926767"/>
    <w:rsid w:val="00926842"/>
    <w:rsid w:val="00931298"/>
    <w:rsid w:val="009361D5"/>
    <w:rsid w:val="00941CD8"/>
    <w:rsid w:val="009428A4"/>
    <w:rsid w:val="00942ADE"/>
    <w:rsid w:val="00944ACE"/>
    <w:rsid w:val="00952DBD"/>
    <w:rsid w:val="00953503"/>
    <w:rsid w:val="009659F4"/>
    <w:rsid w:val="00970D60"/>
    <w:rsid w:val="0097178B"/>
    <w:rsid w:val="009759A8"/>
    <w:rsid w:val="00986D26"/>
    <w:rsid w:val="00991FCB"/>
    <w:rsid w:val="0099390E"/>
    <w:rsid w:val="009960E5"/>
    <w:rsid w:val="009A18AD"/>
    <w:rsid w:val="009A3714"/>
    <w:rsid w:val="009A7ADC"/>
    <w:rsid w:val="009B0D30"/>
    <w:rsid w:val="009B17D7"/>
    <w:rsid w:val="009B6758"/>
    <w:rsid w:val="009C19B7"/>
    <w:rsid w:val="009C5ABB"/>
    <w:rsid w:val="009C6A12"/>
    <w:rsid w:val="009D7C51"/>
    <w:rsid w:val="009E1765"/>
    <w:rsid w:val="009E196C"/>
    <w:rsid w:val="009E62F8"/>
    <w:rsid w:val="009E6D54"/>
    <w:rsid w:val="009F19C2"/>
    <w:rsid w:val="009F36BF"/>
    <w:rsid w:val="00A017EF"/>
    <w:rsid w:val="00A054C2"/>
    <w:rsid w:val="00A07982"/>
    <w:rsid w:val="00A111B6"/>
    <w:rsid w:val="00A26D27"/>
    <w:rsid w:val="00A30751"/>
    <w:rsid w:val="00A343FC"/>
    <w:rsid w:val="00A376EE"/>
    <w:rsid w:val="00A42A99"/>
    <w:rsid w:val="00A50D54"/>
    <w:rsid w:val="00A5151A"/>
    <w:rsid w:val="00A51B99"/>
    <w:rsid w:val="00A57E0A"/>
    <w:rsid w:val="00A6107F"/>
    <w:rsid w:val="00A6663D"/>
    <w:rsid w:val="00A767F7"/>
    <w:rsid w:val="00A779A2"/>
    <w:rsid w:val="00A823F6"/>
    <w:rsid w:val="00A8468A"/>
    <w:rsid w:val="00A8719E"/>
    <w:rsid w:val="00A91126"/>
    <w:rsid w:val="00A937A6"/>
    <w:rsid w:val="00A976A3"/>
    <w:rsid w:val="00AA0A89"/>
    <w:rsid w:val="00AA37A5"/>
    <w:rsid w:val="00AA6429"/>
    <w:rsid w:val="00AC01AA"/>
    <w:rsid w:val="00AC257E"/>
    <w:rsid w:val="00AC4DC6"/>
    <w:rsid w:val="00AC4F72"/>
    <w:rsid w:val="00AD3152"/>
    <w:rsid w:val="00AE5845"/>
    <w:rsid w:val="00AF389C"/>
    <w:rsid w:val="00AF741A"/>
    <w:rsid w:val="00B01ADB"/>
    <w:rsid w:val="00B04161"/>
    <w:rsid w:val="00B056F9"/>
    <w:rsid w:val="00B11E3D"/>
    <w:rsid w:val="00B12EBA"/>
    <w:rsid w:val="00B17E82"/>
    <w:rsid w:val="00B215D9"/>
    <w:rsid w:val="00B311C7"/>
    <w:rsid w:val="00B4575A"/>
    <w:rsid w:val="00B47551"/>
    <w:rsid w:val="00B5110C"/>
    <w:rsid w:val="00B56A9D"/>
    <w:rsid w:val="00B575BA"/>
    <w:rsid w:val="00B6673F"/>
    <w:rsid w:val="00B6772D"/>
    <w:rsid w:val="00B71608"/>
    <w:rsid w:val="00B73938"/>
    <w:rsid w:val="00B73992"/>
    <w:rsid w:val="00B76429"/>
    <w:rsid w:val="00B764AC"/>
    <w:rsid w:val="00B81733"/>
    <w:rsid w:val="00B85BB8"/>
    <w:rsid w:val="00B86471"/>
    <w:rsid w:val="00B90199"/>
    <w:rsid w:val="00B956D4"/>
    <w:rsid w:val="00B9672D"/>
    <w:rsid w:val="00B97446"/>
    <w:rsid w:val="00BA7432"/>
    <w:rsid w:val="00BB16AF"/>
    <w:rsid w:val="00BB2764"/>
    <w:rsid w:val="00BB4044"/>
    <w:rsid w:val="00BC1AA0"/>
    <w:rsid w:val="00BC2495"/>
    <w:rsid w:val="00BC5D84"/>
    <w:rsid w:val="00BC7EB9"/>
    <w:rsid w:val="00BD2643"/>
    <w:rsid w:val="00BD393A"/>
    <w:rsid w:val="00BD56B1"/>
    <w:rsid w:val="00BD6558"/>
    <w:rsid w:val="00BD72A4"/>
    <w:rsid w:val="00BD7BCE"/>
    <w:rsid w:val="00BE0465"/>
    <w:rsid w:val="00BF2AC8"/>
    <w:rsid w:val="00BF2F76"/>
    <w:rsid w:val="00BF3022"/>
    <w:rsid w:val="00BF3214"/>
    <w:rsid w:val="00BF338D"/>
    <w:rsid w:val="00BF3CB7"/>
    <w:rsid w:val="00BF5573"/>
    <w:rsid w:val="00C05EC2"/>
    <w:rsid w:val="00C06AD8"/>
    <w:rsid w:val="00C1030C"/>
    <w:rsid w:val="00C13A04"/>
    <w:rsid w:val="00C15867"/>
    <w:rsid w:val="00C16566"/>
    <w:rsid w:val="00C2296D"/>
    <w:rsid w:val="00C23155"/>
    <w:rsid w:val="00C2763B"/>
    <w:rsid w:val="00C30E33"/>
    <w:rsid w:val="00C37CC8"/>
    <w:rsid w:val="00C40C41"/>
    <w:rsid w:val="00C45885"/>
    <w:rsid w:val="00C4664C"/>
    <w:rsid w:val="00C50F22"/>
    <w:rsid w:val="00C537C1"/>
    <w:rsid w:val="00C54343"/>
    <w:rsid w:val="00C57971"/>
    <w:rsid w:val="00C60287"/>
    <w:rsid w:val="00C61021"/>
    <w:rsid w:val="00C62198"/>
    <w:rsid w:val="00C65BD7"/>
    <w:rsid w:val="00C71CB6"/>
    <w:rsid w:val="00C73E65"/>
    <w:rsid w:val="00C75E11"/>
    <w:rsid w:val="00C76BA4"/>
    <w:rsid w:val="00C83A48"/>
    <w:rsid w:val="00C85865"/>
    <w:rsid w:val="00C85E85"/>
    <w:rsid w:val="00C970DF"/>
    <w:rsid w:val="00CA2EAE"/>
    <w:rsid w:val="00CA406E"/>
    <w:rsid w:val="00CA4AC1"/>
    <w:rsid w:val="00CB0316"/>
    <w:rsid w:val="00CB0B11"/>
    <w:rsid w:val="00CB426A"/>
    <w:rsid w:val="00CB5354"/>
    <w:rsid w:val="00CC0B13"/>
    <w:rsid w:val="00CC3C9E"/>
    <w:rsid w:val="00CC458D"/>
    <w:rsid w:val="00CC6A14"/>
    <w:rsid w:val="00CC70A3"/>
    <w:rsid w:val="00CD4442"/>
    <w:rsid w:val="00CD53C3"/>
    <w:rsid w:val="00CD574E"/>
    <w:rsid w:val="00CD6344"/>
    <w:rsid w:val="00CE0269"/>
    <w:rsid w:val="00CE37AD"/>
    <w:rsid w:val="00CE4C22"/>
    <w:rsid w:val="00CE76E5"/>
    <w:rsid w:val="00CF1896"/>
    <w:rsid w:val="00CF3DFF"/>
    <w:rsid w:val="00CF41EC"/>
    <w:rsid w:val="00CF5D04"/>
    <w:rsid w:val="00D02437"/>
    <w:rsid w:val="00D04DE4"/>
    <w:rsid w:val="00D063F1"/>
    <w:rsid w:val="00D1085F"/>
    <w:rsid w:val="00D13DF3"/>
    <w:rsid w:val="00D14F22"/>
    <w:rsid w:val="00D153DD"/>
    <w:rsid w:val="00D204B1"/>
    <w:rsid w:val="00D27940"/>
    <w:rsid w:val="00D31EFA"/>
    <w:rsid w:val="00D4741C"/>
    <w:rsid w:val="00D52DB0"/>
    <w:rsid w:val="00D5630A"/>
    <w:rsid w:val="00D57918"/>
    <w:rsid w:val="00D6012E"/>
    <w:rsid w:val="00D61A22"/>
    <w:rsid w:val="00D731CC"/>
    <w:rsid w:val="00D73DC6"/>
    <w:rsid w:val="00D73EED"/>
    <w:rsid w:val="00D74C1A"/>
    <w:rsid w:val="00D754C1"/>
    <w:rsid w:val="00D76417"/>
    <w:rsid w:val="00D77393"/>
    <w:rsid w:val="00D77A35"/>
    <w:rsid w:val="00D81B3E"/>
    <w:rsid w:val="00D90C70"/>
    <w:rsid w:val="00D90E49"/>
    <w:rsid w:val="00D96ADE"/>
    <w:rsid w:val="00D96BCE"/>
    <w:rsid w:val="00DA0CE2"/>
    <w:rsid w:val="00DA19CC"/>
    <w:rsid w:val="00DB3E06"/>
    <w:rsid w:val="00DB45DA"/>
    <w:rsid w:val="00DC6A10"/>
    <w:rsid w:val="00DD6FF7"/>
    <w:rsid w:val="00DE045C"/>
    <w:rsid w:val="00DE4561"/>
    <w:rsid w:val="00DE6166"/>
    <w:rsid w:val="00DE657E"/>
    <w:rsid w:val="00DF4106"/>
    <w:rsid w:val="00DF4704"/>
    <w:rsid w:val="00E024AA"/>
    <w:rsid w:val="00E14BB7"/>
    <w:rsid w:val="00E15C77"/>
    <w:rsid w:val="00E2022F"/>
    <w:rsid w:val="00E20C00"/>
    <w:rsid w:val="00E2487F"/>
    <w:rsid w:val="00E250F1"/>
    <w:rsid w:val="00E3550D"/>
    <w:rsid w:val="00E455FD"/>
    <w:rsid w:val="00E52838"/>
    <w:rsid w:val="00E614E0"/>
    <w:rsid w:val="00E63F75"/>
    <w:rsid w:val="00E73F7F"/>
    <w:rsid w:val="00E77440"/>
    <w:rsid w:val="00E85409"/>
    <w:rsid w:val="00E863CF"/>
    <w:rsid w:val="00E94144"/>
    <w:rsid w:val="00E963BE"/>
    <w:rsid w:val="00EA2C0B"/>
    <w:rsid w:val="00EA429F"/>
    <w:rsid w:val="00EA4F9E"/>
    <w:rsid w:val="00EA63CA"/>
    <w:rsid w:val="00EA6D3B"/>
    <w:rsid w:val="00EB00AD"/>
    <w:rsid w:val="00EB136C"/>
    <w:rsid w:val="00EB2720"/>
    <w:rsid w:val="00EB480E"/>
    <w:rsid w:val="00EB50FA"/>
    <w:rsid w:val="00EB5C37"/>
    <w:rsid w:val="00EB5EC6"/>
    <w:rsid w:val="00EB77D9"/>
    <w:rsid w:val="00EB7FC9"/>
    <w:rsid w:val="00EC5A10"/>
    <w:rsid w:val="00ED13A9"/>
    <w:rsid w:val="00ED27E8"/>
    <w:rsid w:val="00ED7137"/>
    <w:rsid w:val="00EE6FB5"/>
    <w:rsid w:val="00EF06EA"/>
    <w:rsid w:val="00F069C7"/>
    <w:rsid w:val="00F154DE"/>
    <w:rsid w:val="00F17570"/>
    <w:rsid w:val="00F21088"/>
    <w:rsid w:val="00F22C50"/>
    <w:rsid w:val="00F312C9"/>
    <w:rsid w:val="00F327E7"/>
    <w:rsid w:val="00F35746"/>
    <w:rsid w:val="00F36D41"/>
    <w:rsid w:val="00F37653"/>
    <w:rsid w:val="00F447C7"/>
    <w:rsid w:val="00F451D7"/>
    <w:rsid w:val="00F453F7"/>
    <w:rsid w:val="00F459B4"/>
    <w:rsid w:val="00F45D0D"/>
    <w:rsid w:val="00F5211B"/>
    <w:rsid w:val="00F5433A"/>
    <w:rsid w:val="00F554A9"/>
    <w:rsid w:val="00F71071"/>
    <w:rsid w:val="00F711A2"/>
    <w:rsid w:val="00F716FD"/>
    <w:rsid w:val="00F80355"/>
    <w:rsid w:val="00F87C43"/>
    <w:rsid w:val="00F9149C"/>
    <w:rsid w:val="00FA00A1"/>
    <w:rsid w:val="00FA5722"/>
    <w:rsid w:val="00FA7CA3"/>
    <w:rsid w:val="00FB0C81"/>
    <w:rsid w:val="00FC2200"/>
    <w:rsid w:val="00FC2540"/>
    <w:rsid w:val="00FC3B8F"/>
    <w:rsid w:val="00FD2B8F"/>
    <w:rsid w:val="00FE3BB8"/>
    <w:rsid w:val="00FF0204"/>
    <w:rsid w:val="00FF3AED"/>
    <w:rsid w:val="00FF44A5"/>
    <w:rsid w:val="00FF453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BADE70B"/>
  <w15:docId w15:val="{D222DA4E-367F-483D-920F-583B9E7667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tabs>
        <w:tab w:val="clear" w:pos="273"/>
        <w:tab w:val="num" w:pos="0"/>
      </w:tabs>
      <w:spacing w:after="240"/>
      <w:ind w:left="14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basedOn w:val="Normal"/>
    <w:link w:val="FootnoteTextChar"/>
    <w:uiPriority w:val="99"/>
    <w:semiHidden/>
    <w:unhideWhenUsed/>
    <w:rsid w:val="006E126D"/>
    <w:rPr>
      <w:sz w:val="20"/>
      <w:szCs w:val="20"/>
    </w:rPr>
  </w:style>
  <w:style w:type="character" w:customStyle="1" w:styleId="FootnoteTextChar">
    <w:name w:val="Footnote Text Char"/>
    <w:basedOn w:val="DefaultParagraphFont"/>
    <w:link w:val="FootnoteText"/>
    <w:uiPriority w:val="99"/>
    <w:semiHidden/>
    <w:rsid w:val="006E126D"/>
    <w:rPr>
      <w:lang w:val="en-GB"/>
    </w:rPr>
  </w:style>
  <w:style w:type="character" w:styleId="FootnoteReference">
    <w:name w:val="footnote reference"/>
    <w:basedOn w:val="DefaultParagraphFont"/>
    <w:uiPriority w:val="99"/>
    <w:semiHidden/>
    <w:unhideWhenUsed/>
    <w:rsid w:val="006E126D"/>
    <w:rPr>
      <w:vertAlign w:val="superscript"/>
    </w:rPr>
  </w:style>
  <w:style w:type="paragraph" w:styleId="ListParagraph">
    <w:name w:val="List Paragraph"/>
    <w:aliases w:val="Bullet OSM,Bullets,CORE-1.1.1,Dot pt,Heading 2_sj,List Paragraph (numbered (a)),List Paragraph1,List Paragraph11,Numbered Para 1,Proposal Bullet List,Report Para,Resume Title,TOC style,Table,WB Para,WinDForce-Letter,bullets,d_bodyb,L"/>
    <w:basedOn w:val="Normal"/>
    <w:link w:val="ListParagraphChar"/>
    <w:uiPriority w:val="34"/>
    <w:qFormat/>
    <w:rsid w:val="00A343FC"/>
    <w:pPr>
      <w:ind w:left="720"/>
      <w:contextualSpacing/>
    </w:pPr>
    <w:rPr>
      <w:lang w:val="en-GB"/>
    </w:rPr>
  </w:style>
  <w:style w:type="paragraph" w:styleId="Revision">
    <w:name w:val="Revision"/>
    <w:hidden/>
    <w:uiPriority w:val="99"/>
    <w:semiHidden/>
    <w:rsid w:val="00A343FC"/>
    <w:rPr>
      <w:sz w:val="22"/>
      <w:szCs w:val="22"/>
      <w:lang w:val="en-GB"/>
    </w:rPr>
  </w:style>
  <w:style w:type="character" w:customStyle="1" w:styleId="ListParagraphChar">
    <w:name w:val="List Paragraph Char"/>
    <w:aliases w:val="Bullet OSM Char,Bullets Char,CORE-1.1.1 Char,Dot pt Char,Heading 2_sj Char,List Paragraph (numbered (a)) Char,List Paragraph1 Char,List Paragraph11 Char,Numbered Para 1 Char,Proposal Bullet List Char,Report Para Char,TOC style Char"/>
    <w:link w:val="ListParagraph"/>
    <w:uiPriority w:val="34"/>
    <w:qFormat/>
    <w:locked/>
    <w:rsid w:val="009E62F8"/>
    <w:rPr>
      <w:sz w:val="22"/>
      <w:szCs w:val="22"/>
      <w:lang w:val="en-GB"/>
    </w:rPr>
  </w:style>
  <w:style w:type="paragraph" w:styleId="NormalWeb">
    <w:name w:val="Normal (Web)"/>
    <w:basedOn w:val="Normal"/>
    <w:uiPriority w:val="99"/>
    <w:semiHidden/>
    <w:unhideWhenUsed/>
    <w:rsid w:val="00172F7E"/>
    <w:pPr>
      <w:spacing w:before="100" w:beforeAutospacing="1" w:after="100" w:afterAutospacing="1"/>
      <w:jc w:val="left"/>
    </w:pPr>
    <w:rPr>
      <w:sz w:val="24"/>
      <w:szCs w:val="24"/>
      <w:lang w:eastAsia="en-CA"/>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084459"/>
    <w:rPr>
      <w:sz w:val="22"/>
      <w:szCs w:val="22"/>
      <w:lang w:val="en-CA"/>
    </w:rPr>
  </w:style>
  <w:style w:type="character" w:styleId="Strong">
    <w:name w:val="Strong"/>
    <w:basedOn w:val="DefaultParagraphFont"/>
    <w:uiPriority w:val="22"/>
    <w:qFormat/>
    <w:rsid w:val="004647A8"/>
    <w:rPr>
      <w:b/>
      <w:bCs/>
    </w:rPr>
  </w:style>
  <w:style w:type="paragraph" w:styleId="EndnoteText">
    <w:name w:val="endnote text"/>
    <w:basedOn w:val="Normal"/>
    <w:link w:val="EndnoteTextChar"/>
    <w:uiPriority w:val="99"/>
    <w:semiHidden/>
    <w:unhideWhenUsed/>
    <w:rsid w:val="001F18A9"/>
    <w:rPr>
      <w:sz w:val="20"/>
      <w:szCs w:val="20"/>
    </w:rPr>
  </w:style>
  <w:style w:type="character" w:customStyle="1" w:styleId="EndnoteTextChar">
    <w:name w:val="Endnote Text Char"/>
    <w:basedOn w:val="DefaultParagraphFont"/>
    <w:link w:val="EndnoteText"/>
    <w:uiPriority w:val="99"/>
    <w:semiHidden/>
    <w:rsid w:val="001F18A9"/>
    <w:rPr>
      <w:lang w:val="en-CA"/>
    </w:rPr>
  </w:style>
  <w:style w:type="character" w:styleId="EndnoteReference">
    <w:name w:val="endnote reference"/>
    <w:basedOn w:val="DefaultParagraphFont"/>
    <w:uiPriority w:val="99"/>
    <w:semiHidden/>
    <w:unhideWhenUsed/>
    <w:rsid w:val="001F18A9"/>
    <w:rPr>
      <w:vertAlign w:val="superscript"/>
    </w:rPr>
  </w:style>
  <w:style w:type="paragraph" w:customStyle="1" w:styleId="StyleHeading1Para1Heading1CharHeading1Char3CharHeadin">
    <w:name w:val="Style Heading 1Para (1)Heading 1 CharHeading 1 Char3 CharHeadin..."/>
    <w:basedOn w:val="Heading1"/>
    <w:rsid w:val="008822C6"/>
    <w:pPr>
      <w:numPr>
        <w:numId w:val="0"/>
      </w:numPr>
      <w:tabs>
        <w:tab w:val="left" w:pos="720"/>
      </w:tabs>
    </w:pPr>
    <w:rPr>
      <w:szCs w:val="20"/>
      <w:lang w:val="fr-CA"/>
    </w:rPr>
  </w:style>
  <w:style w:type="character" w:customStyle="1" w:styleId="FooterChar">
    <w:name w:val="Footer Char"/>
    <w:basedOn w:val="DefaultParagraphFont"/>
    <w:link w:val="Footer"/>
    <w:rsid w:val="008822C6"/>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3575419">
      <w:bodyDiv w:val="1"/>
      <w:marLeft w:val="0"/>
      <w:marRight w:val="0"/>
      <w:marTop w:val="0"/>
      <w:marBottom w:val="0"/>
      <w:divBdr>
        <w:top w:val="none" w:sz="0" w:space="0" w:color="auto"/>
        <w:left w:val="none" w:sz="0" w:space="0" w:color="auto"/>
        <w:bottom w:val="none" w:sz="0" w:space="0" w:color="auto"/>
        <w:right w:val="none" w:sz="0" w:space="0" w:color="auto"/>
      </w:divBdr>
    </w:div>
    <w:div w:id="602224765">
      <w:bodyDiv w:val="1"/>
      <w:marLeft w:val="0"/>
      <w:marRight w:val="0"/>
      <w:marTop w:val="0"/>
      <w:marBottom w:val="0"/>
      <w:divBdr>
        <w:top w:val="none" w:sz="0" w:space="0" w:color="auto"/>
        <w:left w:val="none" w:sz="0" w:space="0" w:color="auto"/>
        <w:bottom w:val="none" w:sz="0" w:space="0" w:color="auto"/>
        <w:right w:val="none" w:sz="0" w:space="0" w:color="auto"/>
      </w:divBdr>
    </w:div>
    <w:div w:id="962686699">
      <w:bodyDiv w:val="1"/>
      <w:marLeft w:val="0"/>
      <w:marRight w:val="0"/>
      <w:marTop w:val="0"/>
      <w:marBottom w:val="0"/>
      <w:divBdr>
        <w:top w:val="none" w:sz="0" w:space="0" w:color="auto"/>
        <w:left w:val="none" w:sz="0" w:space="0" w:color="auto"/>
        <w:bottom w:val="none" w:sz="0" w:space="0" w:color="auto"/>
        <w:right w:val="none" w:sz="0" w:space="0" w:color="auto"/>
      </w:divBdr>
    </w:div>
    <w:div w:id="1006128268">
      <w:bodyDiv w:val="1"/>
      <w:marLeft w:val="0"/>
      <w:marRight w:val="0"/>
      <w:marTop w:val="0"/>
      <w:marBottom w:val="0"/>
      <w:divBdr>
        <w:top w:val="none" w:sz="0" w:space="0" w:color="auto"/>
        <w:left w:val="none" w:sz="0" w:space="0" w:color="auto"/>
        <w:bottom w:val="none" w:sz="0" w:space="0" w:color="auto"/>
        <w:right w:val="none" w:sz="0" w:space="0" w:color="auto"/>
      </w:divBdr>
    </w:div>
    <w:div w:id="1105147600">
      <w:bodyDiv w:val="1"/>
      <w:marLeft w:val="0"/>
      <w:marRight w:val="0"/>
      <w:marTop w:val="0"/>
      <w:marBottom w:val="0"/>
      <w:divBdr>
        <w:top w:val="none" w:sz="0" w:space="0" w:color="auto"/>
        <w:left w:val="none" w:sz="0" w:space="0" w:color="auto"/>
        <w:bottom w:val="none" w:sz="0" w:space="0" w:color="auto"/>
        <w:right w:val="none" w:sz="0" w:space="0" w:color="auto"/>
      </w:divBdr>
    </w:div>
    <w:div w:id="1165584310">
      <w:bodyDiv w:val="1"/>
      <w:marLeft w:val="0"/>
      <w:marRight w:val="0"/>
      <w:marTop w:val="0"/>
      <w:marBottom w:val="0"/>
      <w:divBdr>
        <w:top w:val="none" w:sz="0" w:space="0" w:color="auto"/>
        <w:left w:val="none" w:sz="0" w:space="0" w:color="auto"/>
        <w:bottom w:val="none" w:sz="0" w:space="0" w:color="auto"/>
        <w:right w:val="none" w:sz="0" w:space="0" w:color="auto"/>
      </w:divBdr>
    </w:div>
    <w:div w:id="1228999012">
      <w:bodyDiv w:val="1"/>
      <w:marLeft w:val="0"/>
      <w:marRight w:val="0"/>
      <w:marTop w:val="0"/>
      <w:marBottom w:val="0"/>
      <w:divBdr>
        <w:top w:val="none" w:sz="0" w:space="0" w:color="auto"/>
        <w:left w:val="none" w:sz="0" w:space="0" w:color="auto"/>
        <w:bottom w:val="none" w:sz="0" w:space="0" w:color="auto"/>
        <w:right w:val="none" w:sz="0" w:space="0" w:color="auto"/>
      </w:divBdr>
    </w:div>
    <w:div w:id="1339503484">
      <w:bodyDiv w:val="1"/>
      <w:marLeft w:val="0"/>
      <w:marRight w:val="0"/>
      <w:marTop w:val="0"/>
      <w:marBottom w:val="0"/>
      <w:divBdr>
        <w:top w:val="none" w:sz="0" w:space="0" w:color="auto"/>
        <w:left w:val="none" w:sz="0" w:space="0" w:color="auto"/>
        <w:bottom w:val="none" w:sz="0" w:space="0" w:color="auto"/>
        <w:right w:val="none" w:sz="0" w:space="0" w:color="auto"/>
      </w:divBdr>
    </w:div>
    <w:div w:id="1386678134">
      <w:bodyDiv w:val="1"/>
      <w:marLeft w:val="0"/>
      <w:marRight w:val="0"/>
      <w:marTop w:val="0"/>
      <w:marBottom w:val="0"/>
      <w:divBdr>
        <w:top w:val="none" w:sz="0" w:space="0" w:color="auto"/>
        <w:left w:val="none" w:sz="0" w:space="0" w:color="auto"/>
        <w:bottom w:val="none" w:sz="0" w:space="0" w:color="auto"/>
        <w:right w:val="none" w:sz="0" w:space="0" w:color="auto"/>
      </w:divBdr>
    </w:div>
    <w:div w:id="1487435003">
      <w:bodyDiv w:val="1"/>
      <w:marLeft w:val="0"/>
      <w:marRight w:val="0"/>
      <w:marTop w:val="0"/>
      <w:marBottom w:val="0"/>
      <w:divBdr>
        <w:top w:val="none" w:sz="0" w:space="0" w:color="auto"/>
        <w:left w:val="none" w:sz="0" w:space="0" w:color="auto"/>
        <w:bottom w:val="none" w:sz="0" w:space="0" w:color="auto"/>
        <w:right w:val="none" w:sz="0" w:space="0" w:color="auto"/>
      </w:divBdr>
    </w:div>
    <w:div w:id="1810172228">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886502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09F56DB39A5B9F46AA87ED0A960035E8" ma:contentTypeVersion="2" ma:contentTypeDescription="Create a new document." ma:contentTypeScope="" ma:versionID="9a9384c066cc674c8397f85f8985ec5f">
  <xsd:schema xmlns:xsd="http://www.w3.org/2001/XMLSchema" xmlns:p="http://schemas.microsoft.com/office/2006/metadata/properties" xmlns:ns2="8662b4aa-cf42-4f00-a3f0-9d3b4acad230" xmlns:ns3="310e179b-1379-4e79-9b74-d5a32b1812d3" targetNamespace="http://schemas.microsoft.com/office/2006/metadata/properties" ma:root="true" ma:fieldsID="e0755585b90475625861c97e4ef1469a" ns2:_="" ns3:_="">
    <xsd:import namespace="8662b4aa-cf42-4f00-a3f0-9d3b4acad230"/>
    <xsd:import namespace="310e179b-1379-4e79-9b74-d5a32b1812d3"/>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8662b4aa-cf42-4f00-a3f0-9d3b4acad230"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xsd="http://www.w3.org/2001/XMLSchema" xmlns:dms="http://schemas.microsoft.com/office/2006/documentManagement/types" targetNamespace="310e179b-1379-4e79-9b74-d5a32b1812d3"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Type xmlns="310e179b-1379-4e79-9b74-d5a32b1812d3">Pre-session</DocumentType>
    <Document_x0020_Number xmlns="8662b4aa-cf42-4f00-a3f0-9d3b4acad230">UNEP/OzL.Pro/ExCom/88/41</Document_x0020_Number>
  </documentManagement>
</p:properties>
</file>

<file path=customXml/itemProps1.xml><?xml version="1.0" encoding="utf-8"?>
<ds:datastoreItem xmlns:ds="http://schemas.openxmlformats.org/officeDocument/2006/customXml" ds:itemID="{77042431-0B48-4FDF-B19F-A1B2BCF1AEC1}"/>
</file>

<file path=customXml/itemProps2.xml><?xml version="1.0" encoding="utf-8"?>
<ds:datastoreItem xmlns:ds="http://schemas.openxmlformats.org/officeDocument/2006/customXml" ds:itemID="{98881B1B-7A1D-4413-8885-BC8713886549}"/>
</file>

<file path=customXml/itemProps3.xml><?xml version="1.0" encoding="utf-8"?>
<ds:datastoreItem xmlns:ds="http://schemas.openxmlformats.org/officeDocument/2006/customXml" ds:itemID="{8B694244-4489-4C22-AE3C-1BE5E12810F6}"/>
</file>

<file path=customXml/itemProps4.xml><?xml version="1.0" encoding="utf-8"?>
<ds:datastoreItem xmlns:ds="http://schemas.openxmlformats.org/officeDocument/2006/customXml" ds:itemID="{975162F7-4D5D-4F38-9C9A-89B84DFCE77C}"/>
</file>

<file path=docProps/app.xml><?xml version="1.0" encoding="utf-8"?>
<Properties xmlns="http://schemas.openxmlformats.org/officeDocument/2006/extended-properties" xmlns:vt="http://schemas.openxmlformats.org/officeDocument/2006/docPropsVTypes">
  <Template>Normal</Template>
  <TotalTime>9</TotalTime>
  <Pages>1</Pages>
  <Words>3945</Words>
  <Characters>22493</Characters>
  <Application>Microsoft Office Word</Application>
  <DocSecurity>0</DocSecurity>
  <Lines>187</Lines>
  <Paragraphs>52</Paragraphs>
  <ScaleCrop>false</ScaleCrop>
  <HeadingPairs>
    <vt:vector size="2" baseType="variant">
      <vt:variant>
        <vt:lpstr>Title</vt:lpstr>
      </vt:variant>
      <vt:variant>
        <vt:i4>1</vt:i4>
      </vt:variant>
    </vt:vector>
  </HeadingPairs>
  <TitlesOfParts>
    <vt:vector size="1" baseType="lpstr">
      <vt:lpstr>Proposition de projet: Cameroun</vt:lpstr>
    </vt:vector>
  </TitlesOfParts>
  <Company>UNMFS</Company>
  <LinksUpToDate>false</LinksUpToDate>
  <CharactersWithSpaces>26386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 de projet: Cameroun</dc:title>
  <dc:subject>88th</dc:subject>
  <dc:creator>Dominika Anna Suwik</dc:creator>
  <cp:keywords>88th ExCom</cp:keywords>
  <dc:description>MV</dc:description>
  <cp:lastModifiedBy>HBE</cp:lastModifiedBy>
  <cp:revision>4</cp:revision>
  <cp:lastPrinted>2001-05-26T16:40:00Z</cp:lastPrinted>
  <dcterms:created xsi:type="dcterms:W3CDTF">2021-11-04T16:17:00Z</dcterms:created>
  <dcterms:modified xsi:type="dcterms:W3CDTF">2021-11-22T02:20:00Z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UNEP/OzL.Pro/ExCom/88/41</vt:lpwstr>
  </property>
  <property fmtid="{D5CDD505-2E9C-101B-9397-08002B2CF9AE}" pid="3" name="Revision date">
    <vt:lpwstr>11/8/2021</vt:lpwstr>
  </property>
  <property fmtid="{D5CDD505-2E9C-101B-9397-08002B2CF9AE}" pid="4" name="ContentTypeId">
    <vt:lpwstr>0x01010009F56DB39A5B9F46AA87ED0A960035E8</vt:lpwstr>
  </property>
</Properties>
</file>