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B145A3" w14:paraId="7CE83D3C" w14:textId="77777777" w:rsidTr="00E4647C">
        <w:trPr>
          <w:trHeight w:val="720"/>
        </w:trPr>
        <w:tc>
          <w:tcPr>
            <w:tcW w:w="6494" w:type="dxa"/>
            <w:gridSpan w:val="2"/>
            <w:tcBorders>
              <w:bottom w:val="single" w:sz="18" w:space="0" w:color="auto"/>
            </w:tcBorders>
            <w:vAlign w:val="center"/>
          </w:tcPr>
          <w:p w14:paraId="7363B534" w14:textId="77777777" w:rsidR="00B145A3" w:rsidRDefault="00B145A3" w:rsidP="00E4647C">
            <w:pPr>
              <w:rPr>
                <w:rFonts w:ascii="Univers" w:hAnsi="Univers"/>
                <w:b/>
                <w:sz w:val="28"/>
                <w:szCs w:val="28"/>
                <w:lang w:val="es-MX"/>
              </w:rPr>
            </w:pPr>
            <w:r>
              <w:rPr>
                <w:rFonts w:ascii="Univers" w:hAnsi="Univers"/>
                <w:b/>
                <w:sz w:val="28"/>
                <w:szCs w:val="28"/>
                <w:lang w:val="es-MX"/>
              </w:rPr>
              <w:t>NACIONES</w:t>
            </w:r>
          </w:p>
          <w:p w14:paraId="532B7D42" w14:textId="77777777" w:rsidR="00B145A3" w:rsidRDefault="00B145A3" w:rsidP="00E4647C">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46712012" w14:textId="77777777" w:rsidR="00B145A3" w:rsidRPr="00F87EFD" w:rsidRDefault="00B145A3" w:rsidP="00E4647C">
            <w:pPr>
              <w:jc w:val="right"/>
              <w:rPr>
                <w:rFonts w:ascii="Univers" w:hAnsi="Univers" w:cstheme="minorBidi"/>
                <w:sz w:val="52"/>
                <w:szCs w:val="52"/>
              </w:rPr>
            </w:pPr>
            <w:r w:rsidRPr="00F87EFD">
              <w:rPr>
                <w:rFonts w:ascii="Univers" w:hAnsi="Univers" w:cstheme="minorBidi"/>
                <w:b/>
                <w:sz w:val="72"/>
              </w:rPr>
              <w:t>EP</w:t>
            </w:r>
          </w:p>
        </w:tc>
      </w:tr>
      <w:tr w:rsidR="00B145A3" w:rsidRPr="00747385" w14:paraId="6847FCE8" w14:textId="77777777" w:rsidTr="00E46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48219CF" w14:textId="77777777" w:rsidR="00B145A3" w:rsidRDefault="00B145A3" w:rsidP="00E4647C">
            <w:pPr>
              <w:spacing w:before="120"/>
            </w:pPr>
            <w:r>
              <w:rPr>
                <w:noProof/>
                <w:lang w:eastAsia="en-CA"/>
              </w:rPr>
              <w:drawing>
                <wp:anchor distT="0" distB="0" distL="114300" distR="114300" simplePos="0" relativeHeight="251659264" behindDoc="0" locked="0" layoutInCell="1" allowOverlap="1" wp14:anchorId="36A5313B" wp14:editId="7A5E7188">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14366B17" wp14:editId="06B70E6D">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E251382" w14:textId="77777777" w:rsidR="00B145A3" w:rsidRDefault="00B145A3" w:rsidP="00E4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F6A3F10" w14:textId="77777777" w:rsidR="00B145A3" w:rsidRDefault="00B145A3" w:rsidP="00E4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A0224AD" w14:textId="77777777" w:rsidR="00B145A3" w:rsidRDefault="00B145A3" w:rsidP="00E4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F45CED9" w14:textId="77777777" w:rsidR="00B145A3" w:rsidRDefault="00B145A3" w:rsidP="00E4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41D380C" w14:textId="77777777" w:rsidR="00B145A3" w:rsidRDefault="00B145A3" w:rsidP="00E4647C">
            <w:pPr>
              <w:spacing w:before="720"/>
              <w:rPr>
                <w:lang w:val="es-ES"/>
              </w:rPr>
            </w:pPr>
          </w:p>
        </w:tc>
        <w:tc>
          <w:tcPr>
            <w:tcW w:w="3586" w:type="dxa"/>
            <w:tcBorders>
              <w:top w:val="nil"/>
              <w:left w:val="nil"/>
              <w:bottom w:val="single" w:sz="36" w:space="0" w:color="auto"/>
              <w:right w:val="nil"/>
            </w:tcBorders>
          </w:tcPr>
          <w:p w14:paraId="3FFBD656" w14:textId="77777777" w:rsidR="00B145A3" w:rsidRDefault="00B145A3" w:rsidP="00E4647C">
            <w:pPr>
              <w:rPr>
                <w:lang w:val="es-ES"/>
              </w:rPr>
            </w:pPr>
          </w:p>
          <w:p w14:paraId="3B5A8100" w14:textId="77777777" w:rsidR="00B145A3" w:rsidRDefault="00B145A3" w:rsidP="00E4647C">
            <w:pPr>
              <w:rPr>
                <w:lang w:val="es-ES"/>
              </w:rPr>
            </w:pPr>
            <w:r>
              <w:rPr>
                <w:lang w:val="es-ES"/>
              </w:rPr>
              <w:t>Distr.</w:t>
            </w:r>
          </w:p>
          <w:p w14:paraId="1A13BC16" w14:textId="77777777" w:rsidR="00B145A3" w:rsidRDefault="00B145A3" w:rsidP="00E4647C">
            <w:pPr>
              <w:rPr>
                <w:lang w:val="es-ES"/>
              </w:rPr>
            </w:pPr>
            <w:r>
              <w:rPr>
                <w:lang w:val="es-ES"/>
              </w:rPr>
              <w:t>GENERAL</w:t>
            </w:r>
          </w:p>
          <w:p w14:paraId="02235EBB" w14:textId="77777777" w:rsidR="00B145A3" w:rsidRDefault="00B145A3" w:rsidP="00E4647C">
            <w:pPr>
              <w:rPr>
                <w:lang w:val="es-ES"/>
              </w:rPr>
            </w:pPr>
          </w:p>
          <w:p w14:paraId="21F5CB08" w14:textId="74A4DD2F" w:rsidR="00B145A3" w:rsidRPr="00064429" w:rsidRDefault="00B145A3" w:rsidP="00E4647C">
            <w:pPr>
              <w:rPr>
                <w:lang w:val="es-AR"/>
              </w:rPr>
            </w:pPr>
            <w:r>
              <w:fldChar w:fldCharType="begin"/>
            </w:r>
            <w:r w:rsidRPr="00064429">
              <w:rPr>
                <w:lang w:val="es-AR"/>
              </w:rPr>
              <w:instrText xml:space="preserve"> DOCPROPERTY "Document number"  \* MERGEFORMAT </w:instrText>
            </w:r>
            <w:r>
              <w:fldChar w:fldCharType="separate"/>
            </w:r>
            <w:r w:rsidR="00747385">
              <w:rPr>
                <w:lang w:val="es-AR"/>
              </w:rPr>
              <w:t>UNEP/OzL.Pro/ExCom/98/47</w:t>
            </w:r>
            <w:r>
              <w:fldChar w:fldCharType="end"/>
            </w:r>
          </w:p>
          <w:p w14:paraId="6D7AB3FE" w14:textId="4FEE3ABA" w:rsidR="00B145A3" w:rsidRPr="00B145A3" w:rsidRDefault="00B145A3" w:rsidP="00E4647C">
            <w:pPr>
              <w:rPr>
                <w:lang w:val="es-ES"/>
              </w:rPr>
            </w:pPr>
            <w:r w:rsidRPr="009B0D30">
              <w:fldChar w:fldCharType="begin"/>
            </w:r>
            <w:r w:rsidRPr="00B145A3">
              <w:rPr>
                <w:lang w:val="es-ES"/>
              </w:rPr>
              <w:instrText xml:space="preserve"> DOCPROPERTY "Revision date" \@ "d MMMM YYYY"  \* MERGEFORMAT </w:instrText>
            </w:r>
            <w:r w:rsidRPr="009B0D30">
              <w:fldChar w:fldCharType="separate"/>
            </w:r>
            <w:r w:rsidRPr="00B145A3">
              <w:rPr>
                <w:lang w:val="es-ES"/>
              </w:rPr>
              <w:t>1</w:t>
            </w:r>
            <w:r>
              <w:rPr>
                <w:lang w:val="es-ES"/>
              </w:rPr>
              <w:t>5</w:t>
            </w:r>
            <w:r w:rsidRPr="00B145A3">
              <w:rPr>
                <w:lang w:val="es-ES"/>
              </w:rPr>
              <w:t xml:space="preserve"> de mayo de 2026</w:t>
            </w:r>
            <w:r w:rsidRPr="009B0D30">
              <w:fldChar w:fldCharType="end"/>
            </w:r>
          </w:p>
          <w:p w14:paraId="17581010" w14:textId="77777777" w:rsidR="00B145A3" w:rsidRPr="00B145A3" w:rsidRDefault="00B145A3" w:rsidP="00E4647C">
            <w:pPr>
              <w:rPr>
                <w:caps/>
                <w:lang w:val="es-ES"/>
              </w:rPr>
            </w:pPr>
          </w:p>
          <w:p w14:paraId="286CE1CC" w14:textId="77777777" w:rsidR="00B145A3" w:rsidRDefault="00B145A3" w:rsidP="00E4647C">
            <w:pPr>
              <w:rPr>
                <w:lang w:val="es-MX"/>
              </w:rPr>
            </w:pPr>
            <w:r>
              <w:rPr>
                <w:lang w:val="es-MX"/>
              </w:rPr>
              <w:t xml:space="preserve">ESPAÑOL </w:t>
            </w:r>
          </w:p>
          <w:p w14:paraId="741F1A7C" w14:textId="77777777" w:rsidR="00B145A3" w:rsidRDefault="00B145A3" w:rsidP="00E4647C">
            <w:pPr>
              <w:rPr>
                <w:lang w:val="es-ES"/>
              </w:rPr>
            </w:pPr>
            <w:r>
              <w:rPr>
                <w:lang w:val="es-ES"/>
              </w:rPr>
              <w:t xml:space="preserve">ORIGINAL: </w:t>
            </w:r>
            <w:r>
              <w:rPr>
                <w:lang w:val="es-MX"/>
              </w:rPr>
              <w:t>INGLÉS</w:t>
            </w:r>
          </w:p>
        </w:tc>
      </w:tr>
    </w:tbl>
    <w:p w14:paraId="2CBE45D8" w14:textId="77777777" w:rsidR="00B145A3" w:rsidRPr="00B145A3" w:rsidRDefault="00B145A3" w:rsidP="00B145A3">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B145A3">
        <w:rPr>
          <w:lang w:val="es-ES"/>
        </w:rPr>
        <w:t>Nonagésima octava reunión</w:t>
      </w:r>
    </w:p>
    <w:p w14:paraId="1A8A4916" w14:textId="77777777" w:rsidR="00B145A3" w:rsidRPr="00B145A3" w:rsidRDefault="00B145A3" w:rsidP="00B145A3">
      <w:pPr>
        <w:jc w:val="left"/>
        <w:rPr>
          <w:lang w:val="es-ES"/>
        </w:rPr>
      </w:pPr>
      <w:r w:rsidRPr="00B145A3">
        <w:rPr>
          <w:lang w:val="es-ES"/>
        </w:rPr>
        <w:t>Montreal, 22-26 de junio de 2026</w:t>
      </w:r>
    </w:p>
    <w:p w14:paraId="46228DC2" w14:textId="78948141" w:rsidR="00B145A3" w:rsidRPr="00B145A3" w:rsidRDefault="00B145A3" w:rsidP="00B145A3">
      <w:pPr>
        <w:jc w:val="left"/>
        <w:rPr>
          <w:lang w:val="es-ES"/>
        </w:rPr>
      </w:pPr>
      <w:r>
        <w:rPr>
          <w:lang w:val="es-ES"/>
        </w:rPr>
        <w:t>Punto</w:t>
      </w:r>
      <w:r w:rsidRPr="00B145A3">
        <w:rPr>
          <w:lang w:val="es-ES"/>
        </w:rPr>
        <w:t xml:space="preserve"> </w:t>
      </w:r>
      <w:r>
        <w:rPr>
          <w:lang w:val="es-ES"/>
        </w:rPr>
        <w:t xml:space="preserve">8 d) </w:t>
      </w:r>
      <w:r w:rsidRPr="00B145A3">
        <w:rPr>
          <w:lang w:val="es-ES"/>
        </w:rPr>
        <w:t>del orden del día provisional</w:t>
      </w:r>
      <w:r w:rsidRPr="00512BEF">
        <w:rPr>
          <w:rStyle w:val="FootnoteReference"/>
        </w:rPr>
        <w:footnoteReference w:id="2"/>
      </w:r>
    </w:p>
    <w:p w14:paraId="2BAE0C41" w14:textId="77777777" w:rsidR="00C15867" w:rsidRPr="00B145A3" w:rsidRDefault="00C15867" w:rsidP="001161CD">
      <w:pPr>
        <w:jc w:val="left"/>
        <w:rPr>
          <w:lang w:val="es-ES"/>
        </w:rPr>
      </w:pPr>
    </w:p>
    <w:p w14:paraId="4F18E165" w14:textId="77777777" w:rsidR="00563DA8" w:rsidRPr="00B145A3" w:rsidRDefault="00563DA8" w:rsidP="001161CD">
      <w:pPr>
        <w:jc w:val="left"/>
        <w:rPr>
          <w:lang w:val="es-ES"/>
        </w:rPr>
      </w:pPr>
    </w:p>
    <w:p w14:paraId="088BB9FC" w14:textId="77777777" w:rsidR="00D1290A" w:rsidRPr="00B145A3" w:rsidRDefault="00D1290A" w:rsidP="001161CD">
      <w:pPr>
        <w:jc w:val="left"/>
        <w:rPr>
          <w:lang w:val="es-ES"/>
        </w:rPr>
      </w:pPr>
    </w:p>
    <w:p w14:paraId="08BBFC8D" w14:textId="77777777" w:rsidR="00563DA8" w:rsidRPr="00B145A3" w:rsidRDefault="00563DA8" w:rsidP="001161CD">
      <w:pPr>
        <w:rPr>
          <w:lang w:val="es-ES"/>
        </w:rPr>
      </w:pPr>
    </w:p>
    <w:p w14:paraId="2ED46AD1" w14:textId="4866A7AD" w:rsidR="00563DA8" w:rsidRPr="00B145A3" w:rsidRDefault="00563DA8" w:rsidP="001161CD">
      <w:pPr>
        <w:jc w:val="center"/>
        <w:rPr>
          <w:b/>
          <w:lang w:val="es-ES"/>
        </w:rPr>
      </w:pPr>
      <w:r w:rsidRPr="00B145A3">
        <w:rPr>
          <w:b/>
          <w:lang w:val="es-ES"/>
        </w:rPr>
        <w:t xml:space="preserve">PROPUESTA DE PROYECTO: </w:t>
      </w:r>
      <w:r w:rsidR="00747385" w:rsidRPr="00B145A3">
        <w:rPr>
          <w:b/>
          <w:lang w:val="es-ES"/>
        </w:rPr>
        <w:t>SUDÁN DEL SUR</w:t>
      </w:r>
    </w:p>
    <w:p w14:paraId="2612933E" w14:textId="77777777" w:rsidR="00563DA8" w:rsidRPr="00B145A3" w:rsidRDefault="00563DA8" w:rsidP="001161CD">
      <w:pPr>
        <w:rPr>
          <w:lang w:val="es-ES"/>
        </w:rPr>
      </w:pPr>
    </w:p>
    <w:p w14:paraId="31A777A8" w14:textId="77777777" w:rsidR="00563DA8" w:rsidRPr="00B145A3" w:rsidRDefault="00563DA8" w:rsidP="001161CD">
      <w:pPr>
        <w:rPr>
          <w:lang w:val="es-ES"/>
        </w:rPr>
      </w:pPr>
    </w:p>
    <w:p w14:paraId="00A64279" w14:textId="3C55471D" w:rsidR="00563DA8" w:rsidRPr="00B145A3" w:rsidRDefault="00563DA8" w:rsidP="001161CD">
      <w:pPr>
        <w:ind w:firstLine="720"/>
        <w:rPr>
          <w:lang w:val="es-ES"/>
        </w:rPr>
      </w:pPr>
      <w:r w:rsidRPr="00B145A3">
        <w:rPr>
          <w:lang w:val="es-ES"/>
        </w:rPr>
        <w:t>Este documento consiste en las observaciones y la recomendación de la Secretaría sobre la siguiente propuesta de proyecto:</w:t>
      </w:r>
    </w:p>
    <w:p w14:paraId="0550D8A7" w14:textId="77777777" w:rsidR="00563DA8" w:rsidRPr="00996241" w:rsidRDefault="00563DA8" w:rsidP="001161CD">
      <w:pPr>
        <w:spacing w:before="240" w:after="240"/>
        <w:rPr>
          <w:u w:val="single"/>
        </w:rPr>
      </w:pPr>
      <w:r w:rsidRPr="00996241">
        <w:rPr>
          <w:u w:val="single"/>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1425"/>
        <w:gridCol w:w="2403"/>
      </w:tblGrid>
      <w:tr w:rsidR="003F2D43" w:rsidRPr="00EE5B08" w14:paraId="70076101" w14:textId="6B304B43" w:rsidTr="000B7061">
        <w:tc>
          <w:tcPr>
            <w:tcW w:w="2985" w:type="pct"/>
          </w:tcPr>
          <w:p w14:paraId="16124A14" w14:textId="213D00D2" w:rsidR="003F2D43" w:rsidRPr="00B145A3" w:rsidRDefault="003F2D43" w:rsidP="001161CD">
            <w:pPr>
              <w:pStyle w:val="ListParagraph"/>
              <w:numPr>
                <w:ilvl w:val="0"/>
                <w:numId w:val="21"/>
              </w:numPr>
              <w:ind w:left="604" w:hanging="714"/>
              <w:jc w:val="left"/>
              <w:rPr>
                <w:lang w:val="es-ES"/>
              </w:rPr>
            </w:pPr>
            <w:r w:rsidRPr="00B145A3">
              <w:rPr>
                <w:lang w:val="es-ES"/>
              </w:rPr>
              <w:t>Plan de gestión para la eliminación de los HCFC (etapa II, primer tramo)</w:t>
            </w:r>
          </w:p>
        </w:tc>
        <w:tc>
          <w:tcPr>
            <w:tcW w:w="750" w:type="pct"/>
          </w:tcPr>
          <w:p w14:paraId="56B097DE" w14:textId="20934797" w:rsidR="003F2D43" w:rsidRPr="0067704A" w:rsidRDefault="003F2D43" w:rsidP="001161CD">
            <w:pPr>
              <w:ind w:right="1"/>
              <w:jc w:val="center"/>
              <w:rPr>
                <w:highlight w:val="cyan"/>
              </w:rPr>
            </w:pPr>
            <w:r w:rsidRPr="00E04909">
              <w:t>PNUMA y PNUD</w:t>
            </w:r>
          </w:p>
        </w:tc>
        <w:tc>
          <w:tcPr>
            <w:tcW w:w="1266" w:type="pct"/>
          </w:tcPr>
          <w:p w14:paraId="4FBF114C" w14:textId="5FF0B9C1" w:rsidR="003F2D43" w:rsidRDefault="003F2D43" w:rsidP="001161CD">
            <w:pPr>
              <w:jc w:val="right"/>
              <w:rPr>
                <w:highlight w:val="cyan"/>
              </w:rPr>
            </w:pPr>
            <w:r w:rsidRPr="00F873E0">
              <w:t>Consideración individual</w:t>
            </w:r>
          </w:p>
        </w:tc>
      </w:tr>
      <w:tr w:rsidR="003F2D43" w:rsidRPr="00EE5B08" w14:paraId="1EEC7B18" w14:textId="4D622518" w:rsidTr="000B7061">
        <w:tc>
          <w:tcPr>
            <w:tcW w:w="2985" w:type="pct"/>
          </w:tcPr>
          <w:p w14:paraId="66215FBE" w14:textId="77777777" w:rsidR="003F2D43" w:rsidRPr="00EE5B08" w:rsidRDefault="003F2D43" w:rsidP="001161CD">
            <w:pPr>
              <w:pStyle w:val="ListParagraph"/>
              <w:jc w:val="left"/>
              <w:rPr>
                <w:lang w:val="en-CA"/>
              </w:rPr>
            </w:pPr>
          </w:p>
        </w:tc>
        <w:tc>
          <w:tcPr>
            <w:tcW w:w="750" w:type="pct"/>
          </w:tcPr>
          <w:p w14:paraId="2962E9F2" w14:textId="77777777" w:rsidR="003F2D43" w:rsidRDefault="003F2D43" w:rsidP="001161CD">
            <w:pPr>
              <w:jc w:val="center"/>
              <w:rPr>
                <w:highlight w:val="cyan"/>
              </w:rPr>
            </w:pPr>
          </w:p>
        </w:tc>
        <w:tc>
          <w:tcPr>
            <w:tcW w:w="1266" w:type="pct"/>
          </w:tcPr>
          <w:p w14:paraId="52B5AE4C" w14:textId="77777777" w:rsidR="003F2D43" w:rsidRDefault="003F2D43" w:rsidP="001161CD">
            <w:pPr>
              <w:jc w:val="right"/>
              <w:rPr>
                <w:highlight w:val="cyan"/>
              </w:rPr>
            </w:pPr>
          </w:p>
        </w:tc>
      </w:tr>
      <w:tr w:rsidR="003F2D43" w:rsidRPr="00EE5B08" w14:paraId="15CA8419" w14:textId="33DDD60A" w:rsidTr="000B7061">
        <w:tc>
          <w:tcPr>
            <w:tcW w:w="2985" w:type="pct"/>
          </w:tcPr>
          <w:p w14:paraId="713B0741" w14:textId="2FA0EB66" w:rsidR="003F2D43" w:rsidRPr="00EE5B08" w:rsidRDefault="003F2D43" w:rsidP="000F71D9">
            <w:pPr>
              <w:pStyle w:val="ListParagraph"/>
              <w:ind w:left="604"/>
              <w:jc w:val="left"/>
              <w:rPr>
                <w:lang w:val="en-CA"/>
              </w:rPr>
            </w:pPr>
          </w:p>
        </w:tc>
        <w:tc>
          <w:tcPr>
            <w:tcW w:w="750" w:type="pct"/>
          </w:tcPr>
          <w:p w14:paraId="00924A05" w14:textId="46F7E88B" w:rsidR="003F2D43" w:rsidRDefault="003F2D43" w:rsidP="001161CD">
            <w:pPr>
              <w:jc w:val="center"/>
              <w:rPr>
                <w:highlight w:val="cyan"/>
              </w:rPr>
            </w:pPr>
          </w:p>
        </w:tc>
        <w:tc>
          <w:tcPr>
            <w:tcW w:w="1266" w:type="pct"/>
          </w:tcPr>
          <w:p w14:paraId="072E499B" w14:textId="26CAA3BA" w:rsidR="003F2D43" w:rsidRDefault="003F2D43" w:rsidP="001161CD">
            <w:pPr>
              <w:jc w:val="right"/>
              <w:rPr>
                <w:highlight w:val="cyan"/>
              </w:rPr>
            </w:pPr>
          </w:p>
        </w:tc>
      </w:tr>
    </w:tbl>
    <w:p w14:paraId="153A6852" w14:textId="77777777" w:rsidR="00563DA8" w:rsidRPr="009931F4" w:rsidRDefault="00563DA8" w:rsidP="001161CD"/>
    <w:p w14:paraId="7CC0DA94" w14:textId="77777777" w:rsidR="00563DA8" w:rsidRPr="00996241" w:rsidRDefault="00563DA8" w:rsidP="001161CD"/>
    <w:p w14:paraId="0D8E5E96" w14:textId="77777777" w:rsidR="00563DA8" w:rsidRPr="009931F4" w:rsidRDefault="00563DA8" w:rsidP="001161CD"/>
    <w:p w14:paraId="29CF5146" w14:textId="77777777" w:rsidR="00563DA8" w:rsidRPr="00996241" w:rsidRDefault="00563DA8" w:rsidP="001161CD">
      <w:pPr>
        <w:jc w:val="left"/>
      </w:pPr>
    </w:p>
    <w:p w14:paraId="116DA76D" w14:textId="77777777" w:rsidR="00563DA8" w:rsidRPr="00996241" w:rsidRDefault="00563DA8" w:rsidP="001161CD">
      <w:pPr>
        <w:jc w:val="left"/>
      </w:pPr>
      <w:r w:rsidRPr="00996241">
        <w:br w:type="page"/>
      </w:r>
    </w:p>
    <w:p w14:paraId="7F805824" w14:textId="77777777" w:rsidR="00563DA8" w:rsidRPr="00B145A3" w:rsidRDefault="00563DA8" w:rsidP="001161CD">
      <w:pPr>
        <w:spacing w:before="120" w:after="120"/>
        <w:ind w:left="-425" w:right="-420"/>
        <w:jc w:val="center"/>
        <w:rPr>
          <w:b/>
          <w:lang w:val="es-ES"/>
        </w:rPr>
      </w:pPr>
      <w:r w:rsidRPr="00B145A3">
        <w:rPr>
          <w:b/>
          <w:lang w:val="es-ES"/>
        </w:rPr>
        <w:lastRenderedPageBreak/>
        <w:t>HOJA DE EVALUACIÓN DE PROYECTOS – PROYECTOS PLURIANUALES</w:t>
      </w:r>
    </w:p>
    <w:p w14:paraId="79C25AE1" w14:textId="6F507E83" w:rsidR="00563DA8" w:rsidRPr="00C56812" w:rsidRDefault="000F71D9" w:rsidP="008458F0">
      <w:pPr>
        <w:spacing w:before="200" w:after="200"/>
        <w:ind w:left="-425" w:right="-420"/>
        <w:jc w:val="center"/>
        <w:rPr>
          <w:b/>
        </w:rPr>
      </w:pPr>
      <w:r w:rsidRPr="000F71D9">
        <w:rPr>
          <w:b/>
        </w:rPr>
        <w:t>Sudán del Sur</w:t>
      </w:r>
    </w:p>
    <w:tbl>
      <w:tblPr>
        <w:tblStyle w:val="TableGrid"/>
        <w:tblW w:w="5364" w:type="pct"/>
        <w:jc w:val="center"/>
        <w:tblLayout w:type="fixed"/>
        <w:tblLook w:val="04A0" w:firstRow="1" w:lastRow="0" w:firstColumn="1" w:lastColumn="0" w:noHBand="0" w:noVBand="1"/>
      </w:tblPr>
      <w:tblGrid>
        <w:gridCol w:w="5098"/>
        <w:gridCol w:w="4933"/>
      </w:tblGrid>
      <w:tr w:rsidR="00563DA8" w:rsidRPr="00EB31E3" w14:paraId="56F09147" w14:textId="77777777" w:rsidTr="00951FBF">
        <w:trPr>
          <w:trHeight w:val="139"/>
          <w:jc w:val="center"/>
        </w:trPr>
        <w:tc>
          <w:tcPr>
            <w:tcW w:w="2541" w:type="pct"/>
            <w:vAlign w:val="center"/>
          </w:tcPr>
          <w:p w14:paraId="3025690B" w14:textId="77777777" w:rsidR="00563DA8" w:rsidRPr="00996241" w:rsidRDefault="00563DA8" w:rsidP="00951FBF">
            <w:pPr>
              <w:spacing w:before="20" w:after="20"/>
              <w:jc w:val="center"/>
              <w:rPr>
                <w:b/>
                <w:sz w:val="20"/>
              </w:rPr>
            </w:pPr>
            <w:r w:rsidRPr="00996241">
              <w:rPr>
                <w:b/>
                <w:sz w:val="20"/>
              </w:rPr>
              <w:t>TÍTULO DEL PROYECTO</w:t>
            </w:r>
          </w:p>
        </w:tc>
        <w:tc>
          <w:tcPr>
            <w:tcW w:w="2459" w:type="pct"/>
            <w:vAlign w:val="center"/>
          </w:tcPr>
          <w:p w14:paraId="263B95DA" w14:textId="77777777" w:rsidR="00563DA8" w:rsidRPr="00996241" w:rsidRDefault="00563DA8" w:rsidP="00951FBF">
            <w:pPr>
              <w:spacing w:before="20" w:after="20"/>
              <w:jc w:val="center"/>
              <w:rPr>
                <w:b/>
                <w:sz w:val="20"/>
              </w:rPr>
            </w:pPr>
            <w:r w:rsidRPr="00996241">
              <w:rPr>
                <w:b/>
                <w:sz w:val="20"/>
              </w:rPr>
              <w:t>ORGANISMO</w:t>
            </w:r>
          </w:p>
        </w:tc>
      </w:tr>
      <w:tr w:rsidR="00563DA8" w:rsidRPr="00EB31E3" w14:paraId="3E6FB99C" w14:textId="77777777" w:rsidTr="00951FBF">
        <w:trPr>
          <w:trHeight w:val="326"/>
          <w:jc w:val="center"/>
        </w:trPr>
        <w:tc>
          <w:tcPr>
            <w:tcW w:w="2541" w:type="pct"/>
            <w:vAlign w:val="center"/>
          </w:tcPr>
          <w:p w14:paraId="66023CC3" w14:textId="309D95B3" w:rsidR="00563DA8" w:rsidRPr="00B145A3" w:rsidRDefault="00563DA8" w:rsidP="00E13F9A">
            <w:pPr>
              <w:spacing w:before="20" w:after="20"/>
              <w:jc w:val="center"/>
              <w:rPr>
                <w:color w:val="000000" w:themeColor="text1"/>
                <w:sz w:val="20"/>
                <w:lang w:val="es-ES"/>
              </w:rPr>
            </w:pPr>
            <w:r w:rsidRPr="00B145A3">
              <w:rPr>
                <w:color w:val="000000" w:themeColor="text1"/>
                <w:sz w:val="20"/>
                <w:lang w:val="es-ES"/>
              </w:rPr>
              <w:t>Plan</w:t>
            </w:r>
            <w:r w:rsidR="00562EBF" w:rsidRPr="00B145A3">
              <w:rPr>
                <w:color w:val="000000" w:themeColor="text1"/>
                <w:sz w:val="20"/>
                <w:lang w:val="es-ES"/>
              </w:rPr>
              <w:t xml:space="preserve"> de gestión</w:t>
            </w:r>
            <w:r w:rsidRPr="00B145A3">
              <w:rPr>
                <w:color w:val="000000" w:themeColor="text1"/>
                <w:sz w:val="20"/>
                <w:lang w:val="es-ES"/>
              </w:rPr>
              <w:t xml:space="preserve"> para la eliminación de los HCFC (etapa </w:t>
            </w:r>
            <w:r w:rsidR="00E04909" w:rsidRPr="00B145A3">
              <w:rPr>
                <w:color w:val="000000" w:themeColor="text1"/>
                <w:sz w:val="20"/>
                <w:lang w:val="es-ES"/>
              </w:rPr>
              <w:t>II</w:t>
            </w:r>
            <w:r w:rsidRPr="00B145A3">
              <w:rPr>
                <w:color w:val="000000" w:themeColor="text1"/>
                <w:sz w:val="20"/>
                <w:lang w:val="es-ES"/>
              </w:rPr>
              <w:t>)</w:t>
            </w:r>
          </w:p>
        </w:tc>
        <w:tc>
          <w:tcPr>
            <w:tcW w:w="2459" w:type="pct"/>
            <w:vAlign w:val="center"/>
          </w:tcPr>
          <w:p w14:paraId="7EE1FB39" w14:textId="2ABD9990" w:rsidR="00563DA8" w:rsidRPr="00996241" w:rsidRDefault="000F71D9" w:rsidP="00E13F9A">
            <w:pPr>
              <w:spacing w:before="20" w:after="20"/>
              <w:jc w:val="center"/>
              <w:rPr>
                <w:color w:val="000000" w:themeColor="text1"/>
                <w:sz w:val="20"/>
              </w:rPr>
            </w:pPr>
            <w:r w:rsidRPr="000F71D9">
              <w:rPr>
                <w:color w:val="000000" w:themeColor="text1"/>
                <w:sz w:val="20"/>
              </w:rPr>
              <w:t xml:space="preserve">PNUMA </w:t>
            </w:r>
            <w:r w:rsidR="00563DA8" w:rsidRPr="00996241">
              <w:rPr>
                <w:color w:val="000000" w:themeColor="text1"/>
                <w:sz w:val="20"/>
              </w:rPr>
              <w:t xml:space="preserve">(principal), </w:t>
            </w:r>
            <w:r w:rsidR="00E04909" w:rsidRPr="00E04909">
              <w:rPr>
                <w:color w:val="000000" w:themeColor="text1"/>
                <w:sz w:val="20"/>
              </w:rPr>
              <w:t>PNUD</w:t>
            </w:r>
          </w:p>
        </w:tc>
      </w:tr>
    </w:tbl>
    <w:p w14:paraId="5F3071E8"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996241" w14:paraId="21B7F975" w14:textId="77777777" w:rsidTr="00951FBF">
        <w:trPr>
          <w:trHeight w:val="334"/>
          <w:jc w:val="center"/>
        </w:trPr>
        <w:tc>
          <w:tcPr>
            <w:tcW w:w="2541" w:type="pct"/>
            <w:vAlign w:val="center"/>
          </w:tcPr>
          <w:p w14:paraId="608EC21F" w14:textId="77777777" w:rsidR="00563DA8" w:rsidRPr="00B145A3" w:rsidRDefault="00563DA8" w:rsidP="00951FBF">
            <w:pPr>
              <w:spacing w:before="20" w:after="20"/>
              <w:jc w:val="left"/>
              <w:rPr>
                <w:b/>
                <w:sz w:val="20"/>
                <w:lang w:val="es-ES"/>
              </w:rPr>
            </w:pPr>
            <w:r w:rsidRPr="00B145A3">
              <w:rPr>
                <w:b/>
                <w:sz w:val="20"/>
                <w:lang w:val="es-ES"/>
              </w:rPr>
              <w:t>DATOS DEL ARTÍCULO 7 (Anexo C, Grupo I)</w:t>
            </w:r>
          </w:p>
        </w:tc>
        <w:tc>
          <w:tcPr>
            <w:tcW w:w="1060" w:type="pct"/>
            <w:vAlign w:val="center"/>
          </w:tcPr>
          <w:p w14:paraId="5FBA0E3B" w14:textId="5BCCD6B2" w:rsidR="00563DA8" w:rsidRPr="00996241" w:rsidRDefault="00563DA8" w:rsidP="00951FBF">
            <w:pPr>
              <w:spacing w:before="20" w:after="20"/>
              <w:jc w:val="center"/>
              <w:rPr>
                <w:sz w:val="20"/>
              </w:rPr>
            </w:pPr>
            <w:r w:rsidRPr="00C34E19">
              <w:rPr>
                <w:b/>
                <w:bCs/>
                <w:sz w:val="20"/>
              </w:rPr>
              <w:t>Año:</w:t>
            </w:r>
            <w:r w:rsidR="009E51C6">
              <w:rPr>
                <w:b/>
                <w:bCs/>
                <w:color w:val="000000" w:themeColor="text1"/>
                <w:sz w:val="20"/>
              </w:rPr>
              <w:t xml:space="preserve"> 2025</w:t>
            </w:r>
          </w:p>
        </w:tc>
        <w:tc>
          <w:tcPr>
            <w:tcW w:w="1399" w:type="pct"/>
            <w:vAlign w:val="center"/>
          </w:tcPr>
          <w:p w14:paraId="7FC0C7A5" w14:textId="5D7B2A52" w:rsidR="00563DA8" w:rsidRPr="00996241" w:rsidRDefault="00643420" w:rsidP="00951FBF">
            <w:pPr>
              <w:spacing w:before="20" w:after="20"/>
              <w:jc w:val="right"/>
              <w:rPr>
                <w:sz w:val="20"/>
              </w:rPr>
            </w:pPr>
            <w:r>
              <w:rPr>
                <w:sz w:val="20"/>
              </w:rPr>
              <w:t xml:space="preserve">0,66 </w:t>
            </w:r>
            <w:r w:rsidR="00563DA8" w:rsidRPr="00996241">
              <w:rPr>
                <w:sz w:val="20"/>
              </w:rPr>
              <w:t>Toneladas PAO</w:t>
            </w:r>
          </w:p>
        </w:tc>
      </w:tr>
    </w:tbl>
    <w:p w14:paraId="29E9C25D" w14:textId="77777777" w:rsidR="00563DA8" w:rsidRPr="00DC561D"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402"/>
        <w:gridCol w:w="856"/>
        <w:gridCol w:w="992"/>
        <w:gridCol w:w="1135"/>
        <w:gridCol w:w="1417"/>
        <w:gridCol w:w="1570"/>
        <w:gridCol w:w="1127"/>
        <w:gridCol w:w="710"/>
        <w:gridCol w:w="814"/>
      </w:tblGrid>
      <w:tr w:rsidR="00457AF8" w:rsidRPr="008533A5" w14:paraId="04F5F63A" w14:textId="77777777" w:rsidTr="00951FBF">
        <w:trPr>
          <w:trHeight w:val="128"/>
          <w:jc w:val="center"/>
        </w:trPr>
        <w:tc>
          <w:tcPr>
            <w:tcW w:w="4240" w:type="pct"/>
            <w:gridSpan w:val="7"/>
            <w:tcBorders>
              <w:right w:val="single" w:sz="4" w:space="0" w:color="auto"/>
            </w:tcBorders>
            <w:vAlign w:val="center"/>
          </w:tcPr>
          <w:p w14:paraId="07D240DB" w14:textId="77777777" w:rsidR="00457AF8" w:rsidRPr="00B145A3" w:rsidRDefault="00457AF8" w:rsidP="00951FBF">
            <w:pPr>
              <w:spacing w:before="20" w:after="20"/>
              <w:jc w:val="left"/>
              <w:rPr>
                <w:b/>
                <w:sz w:val="20"/>
                <w:lang w:val="es-ES"/>
              </w:rPr>
            </w:pPr>
            <w:r w:rsidRPr="00B145A3">
              <w:rPr>
                <w:b/>
                <w:sz w:val="20"/>
                <w:lang w:val="es-ES"/>
              </w:rPr>
              <w:t>DATOS SECTORIALES DEL PROGRAMA DE PAÍS (Toneladas PAO)</w:t>
            </w:r>
          </w:p>
        </w:tc>
        <w:tc>
          <w:tcPr>
            <w:tcW w:w="354" w:type="pct"/>
            <w:tcBorders>
              <w:top w:val="single" w:sz="4" w:space="0" w:color="auto"/>
              <w:left w:val="single" w:sz="4" w:space="0" w:color="auto"/>
              <w:bottom w:val="single" w:sz="4" w:space="0" w:color="auto"/>
              <w:right w:val="nil"/>
            </w:tcBorders>
            <w:vAlign w:val="center"/>
          </w:tcPr>
          <w:p w14:paraId="280EC795" w14:textId="77777777" w:rsidR="00457AF8" w:rsidRPr="008533A5" w:rsidRDefault="00457AF8" w:rsidP="00951FBF">
            <w:pPr>
              <w:spacing w:before="20" w:after="20"/>
              <w:jc w:val="center"/>
              <w:rPr>
                <w:b/>
                <w:sz w:val="20"/>
                <w:highlight w:val="cyan"/>
              </w:rPr>
            </w:pPr>
            <w:r w:rsidRPr="008533A5">
              <w:rPr>
                <w:b/>
                <w:sz w:val="20"/>
              </w:rPr>
              <w:t>Año:</w:t>
            </w:r>
          </w:p>
        </w:tc>
        <w:tc>
          <w:tcPr>
            <w:tcW w:w="406" w:type="pct"/>
            <w:tcBorders>
              <w:top w:val="single" w:sz="4" w:space="0" w:color="auto"/>
              <w:left w:val="nil"/>
              <w:bottom w:val="single" w:sz="4" w:space="0" w:color="auto"/>
              <w:right w:val="single" w:sz="4" w:space="0" w:color="auto"/>
            </w:tcBorders>
            <w:vAlign w:val="center"/>
          </w:tcPr>
          <w:p w14:paraId="5A0B778B" w14:textId="77777777" w:rsidR="00457AF8" w:rsidRPr="008533A5" w:rsidRDefault="00457AF8" w:rsidP="00951FBF">
            <w:pPr>
              <w:spacing w:before="20" w:after="20"/>
              <w:jc w:val="right"/>
              <w:rPr>
                <w:b/>
                <w:sz w:val="20"/>
                <w:highlight w:val="cyan"/>
              </w:rPr>
            </w:pPr>
            <w:r w:rsidRPr="009C7DD7">
              <w:rPr>
                <w:b/>
                <w:color w:val="000000" w:themeColor="text1"/>
                <w:sz w:val="20"/>
              </w:rPr>
              <w:t>2025</w:t>
            </w:r>
          </w:p>
        </w:tc>
      </w:tr>
      <w:tr w:rsidR="0047515D" w:rsidRPr="00EB31E3" w14:paraId="279025AF" w14:textId="77777777" w:rsidTr="00205F0E">
        <w:trPr>
          <w:trHeight w:val="63"/>
          <w:jc w:val="center"/>
        </w:trPr>
        <w:tc>
          <w:tcPr>
            <w:tcW w:w="700" w:type="pct"/>
            <w:vMerge w:val="restart"/>
            <w:vAlign w:val="center"/>
          </w:tcPr>
          <w:p w14:paraId="6AF3C3AB" w14:textId="77777777" w:rsidR="0047515D" w:rsidRPr="009931F4" w:rsidRDefault="00B371D3" w:rsidP="00951FBF">
            <w:pPr>
              <w:spacing w:before="20" w:after="20"/>
              <w:jc w:val="center"/>
              <w:rPr>
                <w:sz w:val="20"/>
              </w:rPr>
            </w:pPr>
            <w:r>
              <w:rPr>
                <w:sz w:val="20"/>
              </w:rPr>
              <w:t>Sustancia</w:t>
            </w:r>
          </w:p>
        </w:tc>
        <w:tc>
          <w:tcPr>
            <w:tcW w:w="427" w:type="pct"/>
            <w:vMerge w:val="restart"/>
            <w:vAlign w:val="center"/>
          </w:tcPr>
          <w:p w14:paraId="24A66498" w14:textId="77777777" w:rsidR="0047515D" w:rsidRPr="00996241" w:rsidRDefault="0047515D" w:rsidP="00951FBF">
            <w:pPr>
              <w:spacing w:before="20" w:after="20"/>
              <w:ind w:left="-106" w:right="-97"/>
              <w:jc w:val="center"/>
              <w:rPr>
                <w:sz w:val="20"/>
              </w:rPr>
            </w:pPr>
            <w:r w:rsidRPr="00996241">
              <w:rPr>
                <w:sz w:val="20"/>
              </w:rPr>
              <w:t>Aerosol</w:t>
            </w:r>
          </w:p>
        </w:tc>
        <w:tc>
          <w:tcPr>
            <w:tcW w:w="495" w:type="pct"/>
            <w:vMerge w:val="restart"/>
            <w:vAlign w:val="center"/>
          </w:tcPr>
          <w:p w14:paraId="1E6DDD3C" w14:textId="77777777" w:rsidR="0047515D" w:rsidRPr="00996241" w:rsidRDefault="0047515D" w:rsidP="00951FBF">
            <w:pPr>
              <w:spacing w:before="20" w:after="20"/>
              <w:jc w:val="center"/>
              <w:rPr>
                <w:sz w:val="20"/>
              </w:rPr>
            </w:pPr>
            <w:r w:rsidRPr="00996241">
              <w:rPr>
                <w:sz w:val="20"/>
              </w:rPr>
              <w:t>Espuma</w:t>
            </w:r>
          </w:p>
        </w:tc>
        <w:tc>
          <w:tcPr>
            <w:tcW w:w="566" w:type="pct"/>
            <w:vMerge w:val="restart"/>
            <w:vAlign w:val="center"/>
          </w:tcPr>
          <w:p w14:paraId="77CCFB3E" w14:textId="77777777" w:rsidR="0047515D" w:rsidRPr="00996241" w:rsidRDefault="0047515D" w:rsidP="00951FBF">
            <w:pPr>
              <w:spacing w:before="20" w:after="20"/>
              <w:ind w:left="-106" w:right="-112"/>
              <w:jc w:val="center"/>
              <w:rPr>
                <w:sz w:val="20"/>
              </w:rPr>
            </w:pPr>
            <w:r w:rsidRPr="00996241">
              <w:rPr>
                <w:sz w:val="20"/>
              </w:rPr>
              <w:t>Extinción de incendios</w:t>
            </w:r>
          </w:p>
        </w:tc>
        <w:tc>
          <w:tcPr>
            <w:tcW w:w="1490" w:type="pct"/>
            <w:gridSpan w:val="2"/>
            <w:vAlign w:val="center"/>
          </w:tcPr>
          <w:p w14:paraId="0DCF7F6C" w14:textId="77777777" w:rsidR="0047515D" w:rsidRPr="00996241" w:rsidRDefault="0047515D" w:rsidP="00951FBF">
            <w:pPr>
              <w:spacing w:before="20" w:after="20"/>
              <w:jc w:val="center"/>
              <w:rPr>
                <w:sz w:val="20"/>
              </w:rPr>
            </w:pPr>
            <w:r w:rsidRPr="00996241">
              <w:rPr>
                <w:sz w:val="20"/>
              </w:rPr>
              <w:t>Refrigeración</w:t>
            </w:r>
          </w:p>
        </w:tc>
        <w:tc>
          <w:tcPr>
            <w:tcW w:w="561" w:type="pct"/>
            <w:vMerge w:val="restart"/>
            <w:vAlign w:val="center"/>
          </w:tcPr>
          <w:p w14:paraId="6C581C7C" w14:textId="77777777" w:rsidR="0047515D" w:rsidRPr="00996241" w:rsidRDefault="0047515D" w:rsidP="00951FBF">
            <w:pPr>
              <w:spacing w:before="20" w:after="20"/>
              <w:ind w:left="-106" w:right="-105"/>
              <w:jc w:val="center"/>
              <w:rPr>
                <w:sz w:val="20"/>
              </w:rPr>
            </w:pPr>
            <w:r w:rsidRPr="00996241">
              <w:rPr>
                <w:sz w:val="20"/>
              </w:rPr>
              <w:t>Solvente</w:t>
            </w:r>
          </w:p>
        </w:tc>
        <w:tc>
          <w:tcPr>
            <w:tcW w:w="760" w:type="pct"/>
            <w:gridSpan w:val="2"/>
            <w:vMerge w:val="restart"/>
            <w:tcBorders>
              <w:top w:val="single" w:sz="4" w:space="0" w:color="auto"/>
            </w:tcBorders>
            <w:vAlign w:val="center"/>
          </w:tcPr>
          <w:p w14:paraId="0B49C17A" w14:textId="77777777" w:rsidR="0047515D" w:rsidRPr="00996241" w:rsidRDefault="0047515D" w:rsidP="00951FBF">
            <w:pPr>
              <w:spacing w:before="20" w:after="20"/>
              <w:jc w:val="center"/>
              <w:rPr>
                <w:sz w:val="20"/>
              </w:rPr>
            </w:pPr>
            <w:r w:rsidRPr="00996241">
              <w:rPr>
                <w:sz w:val="20"/>
              </w:rPr>
              <w:t>Consumo total del sector</w:t>
            </w:r>
          </w:p>
        </w:tc>
      </w:tr>
      <w:tr w:rsidR="0047515D" w:rsidRPr="00EB31E3" w14:paraId="423D9276" w14:textId="77777777" w:rsidTr="00205F0E">
        <w:trPr>
          <w:trHeight w:val="46"/>
          <w:jc w:val="center"/>
        </w:trPr>
        <w:tc>
          <w:tcPr>
            <w:tcW w:w="700" w:type="pct"/>
            <w:vMerge/>
            <w:vAlign w:val="center"/>
          </w:tcPr>
          <w:p w14:paraId="60028589" w14:textId="77777777" w:rsidR="0047515D" w:rsidRPr="009931F4" w:rsidRDefault="0047515D" w:rsidP="00E13F9A">
            <w:pPr>
              <w:spacing w:before="20" w:after="20"/>
              <w:jc w:val="center"/>
              <w:rPr>
                <w:sz w:val="20"/>
              </w:rPr>
            </w:pPr>
          </w:p>
        </w:tc>
        <w:tc>
          <w:tcPr>
            <w:tcW w:w="427" w:type="pct"/>
            <w:vMerge/>
            <w:vAlign w:val="center"/>
          </w:tcPr>
          <w:p w14:paraId="5BC9C63D" w14:textId="77777777" w:rsidR="0047515D" w:rsidRPr="00996241" w:rsidRDefault="0047515D" w:rsidP="00E13F9A">
            <w:pPr>
              <w:spacing w:before="20" w:after="20"/>
              <w:ind w:left="-106" w:right="-97"/>
              <w:jc w:val="center"/>
              <w:rPr>
                <w:sz w:val="20"/>
              </w:rPr>
            </w:pPr>
          </w:p>
        </w:tc>
        <w:tc>
          <w:tcPr>
            <w:tcW w:w="495" w:type="pct"/>
            <w:vMerge/>
            <w:vAlign w:val="center"/>
          </w:tcPr>
          <w:p w14:paraId="66C6FA75" w14:textId="77777777" w:rsidR="0047515D" w:rsidRPr="00996241" w:rsidRDefault="0047515D" w:rsidP="00E13F9A">
            <w:pPr>
              <w:spacing w:before="20" w:after="20"/>
              <w:jc w:val="center"/>
              <w:rPr>
                <w:sz w:val="20"/>
              </w:rPr>
            </w:pPr>
          </w:p>
        </w:tc>
        <w:tc>
          <w:tcPr>
            <w:tcW w:w="566" w:type="pct"/>
            <w:vMerge/>
            <w:vAlign w:val="center"/>
          </w:tcPr>
          <w:p w14:paraId="7A8354B5" w14:textId="77777777" w:rsidR="0047515D" w:rsidRPr="00996241" w:rsidRDefault="0047515D" w:rsidP="00E13F9A">
            <w:pPr>
              <w:spacing w:before="20" w:after="20"/>
              <w:ind w:left="-106" w:right="-112"/>
              <w:jc w:val="center"/>
              <w:rPr>
                <w:sz w:val="20"/>
              </w:rPr>
            </w:pPr>
          </w:p>
        </w:tc>
        <w:tc>
          <w:tcPr>
            <w:tcW w:w="707" w:type="pct"/>
            <w:vAlign w:val="center"/>
          </w:tcPr>
          <w:p w14:paraId="1B55ADC6" w14:textId="77777777" w:rsidR="0047515D" w:rsidRPr="00996241" w:rsidRDefault="0047515D" w:rsidP="00E13F9A">
            <w:pPr>
              <w:spacing w:before="20" w:after="20"/>
              <w:jc w:val="center"/>
              <w:rPr>
                <w:sz w:val="20"/>
              </w:rPr>
            </w:pPr>
            <w:r w:rsidRPr="00996241">
              <w:rPr>
                <w:sz w:val="20"/>
              </w:rPr>
              <w:t>Fabricación</w:t>
            </w:r>
          </w:p>
        </w:tc>
        <w:tc>
          <w:tcPr>
            <w:tcW w:w="783" w:type="pct"/>
            <w:vAlign w:val="center"/>
          </w:tcPr>
          <w:p w14:paraId="40F84EE2" w14:textId="77777777" w:rsidR="0047515D" w:rsidRPr="00996241" w:rsidRDefault="0047515D" w:rsidP="00E13F9A">
            <w:pPr>
              <w:spacing w:before="20" w:after="20"/>
              <w:jc w:val="center"/>
              <w:rPr>
                <w:sz w:val="20"/>
              </w:rPr>
            </w:pPr>
            <w:r w:rsidRPr="00996241">
              <w:rPr>
                <w:sz w:val="20"/>
              </w:rPr>
              <w:t>Servicio técnico</w:t>
            </w:r>
          </w:p>
        </w:tc>
        <w:tc>
          <w:tcPr>
            <w:tcW w:w="561" w:type="pct"/>
            <w:vMerge/>
            <w:vAlign w:val="center"/>
          </w:tcPr>
          <w:p w14:paraId="10F718A9" w14:textId="77777777" w:rsidR="0047515D" w:rsidRPr="00996241" w:rsidRDefault="0047515D" w:rsidP="00E13F9A">
            <w:pPr>
              <w:spacing w:before="20" w:after="20"/>
              <w:ind w:left="-106" w:right="-105"/>
              <w:jc w:val="center"/>
              <w:rPr>
                <w:sz w:val="20"/>
              </w:rPr>
            </w:pPr>
          </w:p>
        </w:tc>
        <w:tc>
          <w:tcPr>
            <w:tcW w:w="760" w:type="pct"/>
            <w:gridSpan w:val="2"/>
            <w:vMerge/>
            <w:vAlign w:val="center"/>
          </w:tcPr>
          <w:p w14:paraId="7279B5BA" w14:textId="77777777" w:rsidR="0047515D" w:rsidRPr="00996241" w:rsidRDefault="0047515D" w:rsidP="00E13F9A">
            <w:pPr>
              <w:spacing w:before="20" w:after="20"/>
              <w:jc w:val="center"/>
              <w:rPr>
                <w:sz w:val="20"/>
              </w:rPr>
            </w:pPr>
          </w:p>
        </w:tc>
      </w:tr>
      <w:tr w:rsidR="0047515D" w:rsidRPr="00EB31E3" w14:paraId="4C3CAA55" w14:textId="77777777" w:rsidTr="00205F0E">
        <w:trPr>
          <w:trHeight w:val="250"/>
          <w:jc w:val="center"/>
        </w:trPr>
        <w:tc>
          <w:tcPr>
            <w:tcW w:w="700" w:type="pct"/>
            <w:vAlign w:val="center"/>
          </w:tcPr>
          <w:p w14:paraId="4F28964D" w14:textId="77777777" w:rsidR="0047515D" w:rsidRPr="009931F4" w:rsidRDefault="0047515D" w:rsidP="00951FBF">
            <w:pPr>
              <w:spacing w:before="20" w:after="20"/>
              <w:jc w:val="left"/>
              <w:rPr>
                <w:sz w:val="20"/>
              </w:rPr>
            </w:pPr>
            <w:r w:rsidRPr="009B091A">
              <w:rPr>
                <w:color w:val="000000" w:themeColor="text1"/>
                <w:sz w:val="20"/>
              </w:rPr>
              <w:t>HCFC-22</w:t>
            </w:r>
          </w:p>
        </w:tc>
        <w:tc>
          <w:tcPr>
            <w:tcW w:w="427" w:type="pct"/>
            <w:vAlign w:val="center"/>
          </w:tcPr>
          <w:p w14:paraId="631AF537" w14:textId="77777777" w:rsidR="0047515D" w:rsidRPr="00996241" w:rsidRDefault="0047515D" w:rsidP="00951FBF">
            <w:pPr>
              <w:spacing w:before="20" w:after="20"/>
              <w:jc w:val="right"/>
              <w:rPr>
                <w:sz w:val="20"/>
              </w:rPr>
            </w:pPr>
          </w:p>
        </w:tc>
        <w:tc>
          <w:tcPr>
            <w:tcW w:w="495" w:type="pct"/>
            <w:vAlign w:val="center"/>
          </w:tcPr>
          <w:p w14:paraId="1C3E38BE" w14:textId="77777777" w:rsidR="0047515D" w:rsidRPr="00996241" w:rsidRDefault="0047515D" w:rsidP="00951FBF">
            <w:pPr>
              <w:spacing w:before="20" w:after="20"/>
              <w:jc w:val="right"/>
              <w:rPr>
                <w:sz w:val="20"/>
              </w:rPr>
            </w:pPr>
          </w:p>
        </w:tc>
        <w:tc>
          <w:tcPr>
            <w:tcW w:w="566" w:type="pct"/>
            <w:vAlign w:val="center"/>
          </w:tcPr>
          <w:p w14:paraId="1A138ADF" w14:textId="77777777" w:rsidR="0047515D" w:rsidRPr="00996241" w:rsidRDefault="0047515D" w:rsidP="00951FBF">
            <w:pPr>
              <w:spacing w:before="20" w:after="20"/>
              <w:jc w:val="right"/>
              <w:rPr>
                <w:sz w:val="20"/>
              </w:rPr>
            </w:pPr>
          </w:p>
        </w:tc>
        <w:tc>
          <w:tcPr>
            <w:tcW w:w="707" w:type="pct"/>
            <w:vAlign w:val="center"/>
          </w:tcPr>
          <w:p w14:paraId="7AC3492D" w14:textId="77777777" w:rsidR="0047515D" w:rsidRPr="00996241" w:rsidRDefault="0047515D" w:rsidP="00951FBF">
            <w:pPr>
              <w:spacing w:before="20" w:after="20"/>
              <w:jc w:val="right"/>
              <w:rPr>
                <w:sz w:val="20"/>
              </w:rPr>
            </w:pPr>
          </w:p>
        </w:tc>
        <w:tc>
          <w:tcPr>
            <w:tcW w:w="783" w:type="pct"/>
            <w:vAlign w:val="center"/>
          </w:tcPr>
          <w:p w14:paraId="30DB3E15" w14:textId="26CD8BC8" w:rsidR="0047515D" w:rsidRPr="00996241" w:rsidRDefault="00643420" w:rsidP="00951FBF">
            <w:pPr>
              <w:spacing w:before="20" w:after="20"/>
              <w:jc w:val="right"/>
              <w:rPr>
                <w:sz w:val="20"/>
              </w:rPr>
            </w:pPr>
            <w:r>
              <w:rPr>
                <w:sz w:val="20"/>
              </w:rPr>
              <w:t>0,</w:t>
            </w:r>
            <w:r w:rsidR="00205F0E">
              <w:rPr>
                <w:sz w:val="20"/>
              </w:rPr>
              <w:t>52</w:t>
            </w:r>
          </w:p>
        </w:tc>
        <w:tc>
          <w:tcPr>
            <w:tcW w:w="561" w:type="pct"/>
            <w:vAlign w:val="center"/>
          </w:tcPr>
          <w:p w14:paraId="65E9737C" w14:textId="77777777" w:rsidR="0047515D" w:rsidRPr="00996241" w:rsidRDefault="0047515D" w:rsidP="00951FBF">
            <w:pPr>
              <w:spacing w:before="20" w:after="20"/>
              <w:jc w:val="right"/>
              <w:rPr>
                <w:sz w:val="20"/>
              </w:rPr>
            </w:pPr>
          </w:p>
        </w:tc>
        <w:tc>
          <w:tcPr>
            <w:tcW w:w="760" w:type="pct"/>
            <w:gridSpan w:val="2"/>
            <w:vAlign w:val="center"/>
          </w:tcPr>
          <w:p w14:paraId="48003D4E" w14:textId="28054A94" w:rsidR="0047515D" w:rsidRPr="00996241" w:rsidRDefault="00643420" w:rsidP="00951FBF">
            <w:pPr>
              <w:spacing w:before="20" w:after="20"/>
              <w:jc w:val="right"/>
              <w:rPr>
                <w:sz w:val="20"/>
              </w:rPr>
            </w:pPr>
            <w:r>
              <w:rPr>
                <w:sz w:val="20"/>
              </w:rPr>
              <w:t>0,</w:t>
            </w:r>
            <w:r w:rsidR="00205F0E">
              <w:rPr>
                <w:sz w:val="20"/>
              </w:rPr>
              <w:t>52</w:t>
            </w:r>
          </w:p>
        </w:tc>
      </w:tr>
    </w:tbl>
    <w:p w14:paraId="0D264D0D"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69239F" w14:paraId="27698B0C" w14:textId="77777777" w:rsidTr="00951FBF">
        <w:trPr>
          <w:trHeight w:val="272"/>
          <w:jc w:val="center"/>
        </w:trPr>
        <w:tc>
          <w:tcPr>
            <w:tcW w:w="5000" w:type="pct"/>
            <w:gridSpan w:val="4"/>
            <w:vAlign w:val="center"/>
          </w:tcPr>
          <w:p w14:paraId="116694DD" w14:textId="77777777" w:rsidR="00563DA8" w:rsidRPr="00B145A3" w:rsidRDefault="00563DA8" w:rsidP="00951FBF">
            <w:pPr>
              <w:spacing w:before="20" w:after="20"/>
              <w:jc w:val="left"/>
              <w:rPr>
                <w:b/>
                <w:sz w:val="20"/>
                <w:lang w:val="es-ES"/>
              </w:rPr>
            </w:pPr>
            <w:r w:rsidRPr="00B145A3">
              <w:rPr>
                <w:b/>
                <w:sz w:val="20"/>
                <w:lang w:val="es-ES"/>
              </w:rPr>
              <w:t>DATOS SOBRE EL CONSUMO (Toneladas PAO)</w:t>
            </w:r>
          </w:p>
        </w:tc>
      </w:tr>
      <w:tr w:rsidR="00563DA8" w:rsidRPr="00EB31E3" w14:paraId="40816EE9" w14:textId="77777777" w:rsidTr="00D969DC">
        <w:trPr>
          <w:trHeight w:val="272"/>
          <w:jc w:val="center"/>
        </w:trPr>
        <w:tc>
          <w:tcPr>
            <w:tcW w:w="1027" w:type="pct"/>
            <w:vAlign w:val="center"/>
          </w:tcPr>
          <w:p w14:paraId="17081E02" w14:textId="77777777" w:rsidR="00563DA8" w:rsidRPr="009931F4" w:rsidRDefault="00563DA8" w:rsidP="00951FBF">
            <w:pPr>
              <w:spacing w:before="20" w:after="20"/>
              <w:jc w:val="center"/>
              <w:rPr>
                <w:sz w:val="20"/>
              </w:rPr>
            </w:pPr>
            <w:r w:rsidRPr="009931F4">
              <w:rPr>
                <w:sz w:val="20"/>
              </w:rPr>
              <w:t>Base de comparación 2009-2010:</w:t>
            </w:r>
          </w:p>
        </w:tc>
        <w:tc>
          <w:tcPr>
            <w:tcW w:w="1091" w:type="pct"/>
            <w:vAlign w:val="center"/>
          </w:tcPr>
          <w:p w14:paraId="2D73F39E" w14:textId="0746BB1F" w:rsidR="00563DA8" w:rsidRPr="00996241" w:rsidRDefault="00246855" w:rsidP="00951FBF">
            <w:pPr>
              <w:spacing w:before="20" w:after="20"/>
              <w:jc w:val="right"/>
              <w:rPr>
                <w:sz w:val="20"/>
              </w:rPr>
            </w:pPr>
            <w:r>
              <w:rPr>
                <w:sz w:val="20"/>
              </w:rPr>
              <w:t>4,10</w:t>
            </w:r>
          </w:p>
        </w:tc>
        <w:tc>
          <w:tcPr>
            <w:tcW w:w="2119" w:type="pct"/>
            <w:vAlign w:val="center"/>
          </w:tcPr>
          <w:p w14:paraId="5455B36A" w14:textId="77777777" w:rsidR="00563DA8" w:rsidRPr="00B145A3" w:rsidRDefault="00563DA8" w:rsidP="00951FBF">
            <w:pPr>
              <w:spacing w:before="20" w:after="20"/>
              <w:jc w:val="center"/>
              <w:rPr>
                <w:sz w:val="20"/>
                <w:lang w:val="es-ES"/>
              </w:rPr>
            </w:pPr>
            <w:r w:rsidRPr="00B145A3">
              <w:rPr>
                <w:sz w:val="20"/>
                <w:lang w:val="es-ES"/>
              </w:rPr>
              <w:t>Punto de partida para reducciones acumulativas sostenidas:</w:t>
            </w:r>
          </w:p>
        </w:tc>
        <w:tc>
          <w:tcPr>
            <w:tcW w:w="763" w:type="pct"/>
            <w:vAlign w:val="center"/>
          </w:tcPr>
          <w:p w14:paraId="76D0BA21" w14:textId="68DFEEC1" w:rsidR="00563DA8" w:rsidRPr="00996241" w:rsidRDefault="00E14F59" w:rsidP="00951FBF">
            <w:pPr>
              <w:spacing w:before="20" w:after="20"/>
              <w:jc w:val="right"/>
              <w:rPr>
                <w:sz w:val="20"/>
              </w:rPr>
            </w:pPr>
            <w:r>
              <w:rPr>
                <w:sz w:val="20"/>
              </w:rPr>
              <w:t>1,64</w:t>
            </w:r>
          </w:p>
        </w:tc>
      </w:tr>
      <w:tr w:rsidR="00563DA8" w:rsidRPr="00EB31E3" w14:paraId="5991EB45" w14:textId="77777777" w:rsidTr="007E1D1A">
        <w:trPr>
          <w:trHeight w:val="163"/>
          <w:jc w:val="center"/>
        </w:trPr>
        <w:tc>
          <w:tcPr>
            <w:tcW w:w="5000" w:type="pct"/>
            <w:gridSpan w:val="4"/>
          </w:tcPr>
          <w:p w14:paraId="4088C247" w14:textId="77777777" w:rsidR="00563DA8" w:rsidRPr="009931F4" w:rsidRDefault="00563DA8" w:rsidP="00E13F9A">
            <w:pPr>
              <w:tabs>
                <w:tab w:val="left" w:pos="993"/>
              </w:tabs>
              <w:spacing w:before="20" w:after="20"/>
              <w:ind w:left="426"/>
              <w:jc w:val="left"/>
              <w:rPr>
                <w:b/>
                <w:sz w:val="20"/>
              </w:rPr>
            </w:pPr>
            <w:r w:rsidRPr="009931F4">
              <w:rPr>
                <w:b/>
                <w:sz w:val="20"/>
              </w:rPr>
              <w:t>CONSUMO ADMISIBLE PARA FINANCIAMIENTO</w:t>
            </w:r>
          </w:p>
        </w:tc>
      </w:tr>
      <w:tr w:rsidR="00563DA8" w:rsidRPr="00EB31E3" w14:paraId="438C0E6B" w14:textId="77777777" w:rsidTr="00D969DC">
        <w:trPr>
          <w:trHeight w:val="272"/>
          <w:jc w:val="center"/>
        </w:trPr>
        <w:tc>
          <w:tcPr>
            <w:tcW w:w="1027" w:type="pct"/>
            <w:vAlign w:val="center"/>
          </w:tcPr>
          <w:p w14:paraId="4DFB88DD" w14:textId="77777777" w:rsidR="00563DA8" w:rsidRPr="009931F4" w:rsidRDefault="00563DA8" w:rsidP="00951FBF">
            <w:pPr>
              <w:spacing w:before="20" w:after="20"/>
              <w:jc w:val="center"/>
              <w:rPr>
                <w:sz w:val="20"/>
              </w:rPr>
            </w:pPr>
            <w:r w:rsidRPr="009931F4">
              <w:rPr>
                <w:sz w:val="20"/>
              </w:rPr>
              <w:t>Ya aprobado:</w:t>
            </w:r>
          </w:p>
        </w:tc>
        <w:tc>
          <w:tcPr>
            <w:tcW w:w="1091" w:type="pct"/>
            <w:vAlign w:val="center"/>
          </w:tcPr>
          <w:p w14:paraId="45BE551C" w14:textId="76E19AA1" w:rsidR="00563DA8" w:rsidRPr="00996241" w:rsidRDefault="00A64398" w:rsidP="00951FBF">
            <w:pPr>
              <w:spacing w:before="20" w:after="20"/>
              <w:jc w:val="right"/>
              <w:rPr>
                <w:sz w:val="20"/>
              </w:rPr>
            </w:pPr>
            <w:r>
              <w:rPr>
                <w:sz w:val="20"/>
              </w:rPr>
              <w:t>0,57</w:t>
            </w:r>
          </w:p>
        </w:tc>
        <w:tc>
          <w:tcPr>
            <w:tcW w:w="2119" w:type="pct"/>
            <w:vAlign w:val="center"/>
          </w:tcPr>
          <w:p w14:paraId="31D3F04F" w14:textId="77777777" w:rsidR="00563DA8" w:rsidRPr="00996241" w:rsidRDefault="00563DA8" w:rsidP="00951FBF">
            <w:pPr>
              <w:spacing w:before="20" w:after="20"/>
              <w:jc w:val="center"/>
              <w:rPr>
                <w:sz w:val="20"/>
              </w:rPr>
            </w:pPr>
            <w:r w:rsidRPr="00996241">
              <w:rPr>
                <w:sz w:val="20"/>
              </w:rPr>
              <w:t>Remanente:</w:t>
            </w:r>
          </w:p>
        </w:tc>
        <w:tc>
          <w:tcPr>
            <w:tcW w:w="763" w:type="pct"/>
            <w:vAlign w:val="center"/>
          </w:tcPr>
          <w:p w14:paraId="2AB6D813" w14:textId="3C22A334" w:rsidR="00563DA8" w:rsidRPr="00996241" w:rsidRDefault="00E14F59" w:rsidP="00951FBF">
            <w:pPr>
              <w:spacing w:before="20" w:after="20"/>
              <w:jc w:val="right"/>
              <w:rPr>
                <w:sz w:val="20"/>
              </w:rPr>
            </w:pPr>
            <w:r>
              <w:rPr>
                <w:sz w:val="20"/>
              </w:rPr>
              <w:t>1,07</w:t>
            </w:r>
          </w:p>
        </w:tc>
      </w:tr>
    </w:tbl>
    <w:p w14:paraId="6F11FD94" w14:textId="77777777" w:rsidR="00563DA8" w:rsidRPr="00DC561D" w:rsidRDefault="00563DA8" w:rsidP="001161CD">
      <w:pPr>
        <w:jc w:val="center"/>
        <w:rPr>
          <w:sz w:val="18"/>
        </w:rPr>
      </w:pPr>
    </w:p>
    <w:tbl>
      <w:tblPr>
        <w:tblStyle w:val="TableGrid"/>
        <w:tblW w:w="5364" w:type="pct"/>
        <w:jc w:val="center"/>
        <w:tblLayout w:type="fixed"/>
        <w:tblLook w:val="04A0" w:firstRow="1" w:lastRow="0" w:firstColumn="1" w:lastColumn="0" w:noHBand="0" w:noVBand="1"/>
      </w:tblPr>
      <w:tblGrid>
        <w:gridCol w:w="1076"/>
        <w:gridCol w:w="3186"/>
        <w:gridCol w:w="1414"/>
        <w:gridCol w:w="1414"/>
        <w:gridCol w:w="1414"/>
        <w:gridCol w:w="1527"/>
      </w:tblGrid>
      <w:tr w:rsidR="00563DA8" w:rsidRPr="00EB31E3" w14:paraId="00A8A737" w14:textId="77777777" w:rsidTr="000B7061">
        <w:trPr>
          <w:trHeight w:val="258"/>
          <w:jc w:val="center"/>
        </w:trPr>
        <w:tc>
          <w:tcPr>
            <w:tcW w:w="2123" w:type="pct"/>
            <w:gridSpan w:val="2"/>
            <w:vAlign w:val="center"/>
          </w:tcPr>
          <w:p w14:paraId="203A0763" w14:textId="77777777" w:rsidR="00563DA8" w:rsidRPr="00996241" w:rsidRDefault="00563DA8" w:rsidP="00E13F9A">
            <w:pPr>
              <w:spacing w:before="20" w:after="20"/>
              <w:jc w:val="left"/>
              <w:rPr>
                <w:b/>
                <w:sz w:val="20"/>
              </w:rPr>
            </w:pPr>
            <w:r w:rsidRPr="00996241">
              <w:rPr>
                <w:b/>
                <w:sz w:val="20"/>
              </w:rPr>
              <w:t xml:space="preserve">PLAN </w:t>
            </w:r>
            <w:r w:rsidRPr="002F50A8">
              <w:rPr>
                <w:b/>
                <w:sz w:val="20"/>
              </w:rPr>
              <w:t>ADMINISTRATIVO RESPALDADO</w:t>
            </w:r>
          </w:p>
        </w:tc>
        <w:tc>
          <w:tcPr>
            <w:tcW w:w="705" w:type="pct"/>
            <w:vAlign w:val="center"/>
          </w:tcPr>
          <w:p w14:paraId="6D3A14BD" w14:textId="377E650E" w:rsidR="00563DA8" w:rsidRPr="00996241" w:rsidRDefault="000E756A" w:rsidP="00E13F9A">
            <w:pPr>
              <w:spacing w:before="20" w:after="20"/>
              <w:jc w:val="center"/>
              <w:rPr>
                <w:b/>
                <w:sz w:val="20"/>
              </w:rPr>
            </w:pPr>
            <w:r>
              <w:rPr>
                <w:b/>
                <w:sz w:val="20"/>
              </w:rPr>
              <w:t>2026*</w:t>
            </w:r>
          </w:p>
        </w:tc>
        <w:tc>
          <w:tcPr>
            <w:tcW w:w="705" w:type="pct"/>
            <w:vAlign w:val="center"/>
          </w:tcPr>
          <w:p w14:paraId="683A8434" w14:textId="77777777" w:rsidR="00563DA8" w:rsidRPr="00996241" w:rsidRDefault="00E14B1B" w:rsidP="00E13F9A">
            <w:pPr>
              <w:spacing w:before="20" w:after="20"/>
              <w:jc w:val="center"/>
              <w:rPr>
                <w:b/>
                <w:sz w:val="20"/>
              </w:rPr>
            </w:pPr>
            <w:r>
              <w:rPr>
                <w:b/>
                <w:sz w:val="20"/>
              </w:rPr>
              <w:t>2027</w:t>
            </w:r>
          </w:p>
        </w:tc>
        <w:tc>
          <w:tcPr>
            <w:tcW w:w="705" w:type="pct"/>
            <w:vAlign w:val="center"/>
          </w:tcPr>
          <w:p w14:paraId="27EEAE50" w14:textId="77777777" w:rsidR="00563DA8" w:rsidRPr="00996241" w:rsidRDefault="00E14B1B" w:rsidP="00E13F9A">
            <w:pPr>
              <w:spacing w:before="20" w:after="20"/>
              <w:jc w:val="center"/>
              <w:rPr>
                <w:b/>
                <w:sz w:val="20"/>
              </w:rPr>
            </w:pPr>
            <w:r>
              <w:rPr>
                <w:b/>
                <w:sz w:val="20"/>
              </w:rPr>
              <w:t>2028</w:t>
            </w:r>
          </w:p>
        </w:tc>
        <w:tc>
          <w:tcPr>
            <w:tcW w:w="762" w:type="pct"/>
            <w:vAlign w:val="center"/>
          </w:tcPr>
          <w:p w14:paraId="0AA1EA5D" w14:textId="77777777" w:rsidR="00563DA8" w:rsidRPr="00996241" w:rsidRDefault="00563DA8" w:rsidP="00E13F9A">
            <w:pPr>
              <w:spacing w:before="20" w:after="20"/>
              <w:jc w:val="center"/>
              <w:rPr>
                <w:b/>
                <w:sz w:val="20"/>
              </w:rPr>
            </w:pPr>
            <w:r w:rsidRPr="00996241">
              <w:rPr>
                <w:b/>
                <w:sz w:val="20"/>
              </w:rPr>
              <w:t>Total</w:t>
            </w:r>
          </w:p>
        </w:tc>
      </w:tr>
      <w:tr w:rsidR="008758E7" w:rsidRPr="00EB31E3" w14:paraId="64FDB05B" w14:textId="77777777" w:rsidTr="000B7061">
        <w:trPr>
          <w:trHeight w:val="258"/>
          <w:jc w:val="center"/>
        </w:trPr>
        <w:tc>
          <w:tcPr>
            <w:tcW w:w="536" w:type="pct"/>
            <w:vMerge w:val="restart"/>
            <w:vAlign w:val="center"/>
          </w:tcPr>
          <w:p w14:paraId="612389A6" w14:textId="0FEA3FE7" w:rsidR="008758E7" w:rsidRPr="00996241" w:rsidRDefault="008758E7" w:rsidP="008758E7">
            <w:pPr>
              <w:spacing w:before="20" w:after="20"/>
              <w:jc w:val="center"/>
              <w:rPr>
                <w:sz w:val="20"/>
              </w:rPr>
            </w:pPr>
            <w:r w:rsidRPr="000F71D9">
              <w:rPr>
                <w:color w:val="000000" w:themeColor="text1"/>
                <w:sz w:val="20"/>
              </w:rPr>
              <w:t>PNUMA</w:t>
            </w:r>
          </w:p>
        </w:tc>
        <w:tc>
          <w:tcPr>
            <w:tcW w:w="1588" w:type="pct"/>
            <w:vAlign w:val="center"/>
          </w:tcPr>
          <w:p w14:paraId="2B6486A4" w14:textId="77777777" w:rsidR="008758E7" w:rsidRPr="00B145A3" w:rsidRDefault="008758E7" w:rsidP="008758E7">
            <w:pPr>
              <w:spacing w:before="20" w:after="20"/>
              <w:jc w:val="left"/>
              <w:rPr>
                <w:sz w:val="20"/>
                <w:lang w:val="es-ES"/>
              </w:rPr>
            </w:pPr>
            <w:r w:rsidRPr="00B145A3">
              <w:rPr>
                <w:sz w:val="20"/>
                <w:lang w:val="es-ES"/>
              </w:rPr>
              <w:t>Eliminación de SAO (tons. PAO)</w:t>
            </w:r>
          </w:p>
        </w:tc>
        <w:tc>
          <w:tcPr>
            <w:tcW w:w="705" w:type="pct"/>
            <w:vAlign w:val="center"/>
          </w:tcPr>
          <w:p w14:paraId="4A8DFEA5" w14:textId="539FE7B5" w:rsidR="008758E7" w:rsidRPr="00996241" w:rsidRDefault="008758E7" w:rsidP="008758E7">
            <w:pPr>
              <w:spacing w:before="20" w:after="20"/>
              <w:jc w:val="right"/>
              <w:rPr>
                <w:sz w:val="20"/>
              </w:rPr>
            </w:pPr>
            <w:r>
              <w:rPr>
                <w:sz w:val="20"/>
              </w:rPr>
              <w:t>0,00</w:t>
            </w:r>
          </w:p>
        </w:tc>
        <w:tc>
          <w:tcPr>
            <w:tcW w:w="705" w:type="pct"/>
            <w:vAlign w:val="center"/>
          </w:tcPr>
          <w:p w14:paraId="446EDB34" w14:textId="21C1F2B8" w:rsidR="008758E7" w:rsidRPr="00996241" w:rsidRDefault="008758E7" w:rsidP="008758E7">
            <w:pPr>
              <w:spacing w:before="20" w:after="20"/>
              <w:jc w:val="right"/>
              <w:rPr>
                <w:sz w:val="20"/>
              </w:rPr>
            </w:pPr>
            <w:r>
              <w:rPr>
                <w:sz w:val="20"/>
              </w:rPr>
              <w:t>0,10</w:t>
            </w:r>
          </w:p>
        </w:tc>
        <w:tc>
          <w:tcPr>
            <w:tcW w:w="705" w:type="pct"/>
            <w:vAlign w:val="center"/>
          </w:tcPr>
          <w:p w14:paraId="6BDC3CDE" w14:textId="54BB3181" w:rsidR="008758E7" w:rsidRPr="00996241" w:rsidRDefault="008758E7" w:rsidP="008758E7">
            <w:pPr>
              <w:spacing w:before="20" w:after="20"/>
              <w:jc w:val="right"/>
              <w:rPr>
                <w:sz w:val="20"/>
              </w:rPr>
            </w:pPr>
            <w:r>
              <w:rPr>
                <w:sz w:val="20"/>
              </w:rPr>
              <w:t>0,00</w:t>
            </w:r>
          </w:p>
        </w:tc>
        <w:tc>
          <w:tcPr>
            <w:tcW w:w="762" w:type="pct"/>
            <w:vAlign w:val="center"/>
          </w:tcPr>
          <w:p w14:paraId="7B180ED3" w14:textId="495C55ED" w:rsidR="008758E7" w:rsidRPr="006B525D" w:rsidRDefault="000D71FD" w:rsidP="008758E7">
            <w:pPr>
              <w:spacing w:before="20" w:after="20"/>
              <w:jc w:val="right"/>
              <w:rPr>
                <w:sz w:val="20"/>
              </w:rPr>
            </w:pPr>
            <w:r>
              <w:rPr>
                <w:sz w:val="20"/>
              </w:rPr>
              <w:t>0,10</w:t>
            </w:r>
          </w:p>
        </w:tc>
      </w:tr>
      <w:tr w:rsidR="008758E7" w:rsidRPr="00EB31E3" w14:paraId="6072BC06" w14:textId="77777777" w:rsidTr="000B7061">
        <w:trPr>
          <w:trHeight w:val="258"/>
          <w:jc w:val="center"/>
        </w:trPr>
        <w:tc>
          <w:tcPr>
            <w:tcW w:w="536" w:type="pct"/>
            <w:vMerge/>
            <w:vAlign w:val="center"/>
          </w:tcPr>
          <w:p w14:paraId="73638F10" w14:textId="77777777" w:rsidR="008758E7" w:rsidRPr="00996241" w:rsidRDefault="008758E7" w:rsidP="008758E7">
            <w:pPr>
              <w:spacing w:before="20" w:after="20"/>
              <w:jc w:val="center"/>
              <w:rPr>
                <w:sz w:val="20"/>
              </w:rPr>
            </w:pPr>
          </w:p>
        </w:tc>
        <w:tc>
          <w:tcPr>
            <w:tcW w:w="1588" w:type="pct"/>
            <w:vAlign w:val="center"/>
          </w:tcPr>
          <w:p w14:paraId="4D744A41" w14:textId="77777777" w:rsidR="008758E7" w:rsidRPr="00996241" w:rsidRDefault="008758E7" w:rsidP="008758E7">
            <w:pPr>
              <w:spacing w:before="20" w:after="20"/>
              <w:jc w:val="left"/>
              <w:rPr>
                <w:sz w:val="20"/>
              </w:rPr>
            </w:pPr>
            <w:r w:rsidRPr="00996241">
              <w:rPr>
                <w:sz w:val="20"/>
              </w:rPr>
              <w:t>Financiamiento (USD)</w:t>
            </w:r>
          </w:p>
        </w:tc>
        <w:tc>
          <w:tcPr>
            <w:tcW w:w="705" w:type="pct"/>
            <w:vAlign w:val="center"/>
          </w:tcPr>
          <w:p w14:paraId="015179C2" w14:textId="2E239F00" w:rsidR="008758E7" w:rsidRPr="00996241" w:rsidRDefault="008758E7" w:rsidP="008758E7">
            <w:pPr>
              <w:spacing w:before="20" w:after="20"/>
              <w:jc w:val="right"/>
              <w:rPr>
                <w:sz w:val="20"/>
              </w:rPr>
            </w:pPr>
            <w:r>
              <w:rPr>
                <w:sz w:val="20"/>
              </w:rPr>
              <w:t>113</w:t>
            </w:r>
            <w:r w:rsidR="000B7061">
              <w:rPr>
                <w:sz w:val="20"/>
              </w:rPr>
              <w:t>.</w:t>
            </w:r>
            <w:r>
              <w:rPr>
                <w:sz w:val="20"/>
              </w:rPr>
              <w:t>000</w:t>
            </w:r>
          </w:p>
        </w:tc>
        <w:tc>
          <w:tcPr>
            <w:tcW w:w="705" w:type="pct"/>
            <w:vAlign w:val="center"/>
          </w:tcPr>
          <w:p w14:paraId="2DB8A84C" w14:textId="7D7FE040" w:rsidR="008758E7" w:rsidRPr="00996241" w:rsidRDefault="008758E7" w:rsidP="008758E7">
            <w:pPr>
              <w:spacing w:before="20" w:after="20"/>
              <w:jc w:val="right"/>
              <w:rPr>
                <w:sz w:val="20"/>
              </w:rPr>
            </w:pPr>
            <w:r>
              <w:rPr>
                <w:sz w:val="20"/>
              </w:rPr>
              <w:t>51</w:t>
            </w:r>
            <w:r w:rsidR="000B7061">
              <w:rPr>
                <w:sz w:val="20"/>
              </w:rPr>
              <w:t>.</w:t>
            </w:r>
            <w:r>
              <w:rPr>
                <w:sz w:val="20"/>
              </w:rPr>
              <w:t>000</w:t>
            </w:r>
          </w:p>
        </w:tc>
        <w:tc>
          <w:tcPr>
            <w:tcW w:w="705" w:type="pct"/>
            <w:vAlign w:val="center"/>
          </w:tcPr>
          <w:p w14:paraId="201D3485" w14:textId="3D6793C5" w:rsidR="008758E7" w:rsidRPr="00996241" w:rsidRDefault="008758E7" w:rsidP="008758E7">
            <w:pPr>
              <w:spacing w:before="20" w:after="20"/>
              <w:jc w:val="right"/>
              <w:rPr>
                <w:sz w:val="20"/>
              </w:rPr>
            </w:pPr>
            <w:r>
              <w:rPr>
                <w:sz w:val="20"/>
              </w:rPr>
              <w:t>0</w:t>
            </w:r>
          </w:p>
        </w:tc>
        <w:tc>
          <w:tcPr>
            <w:tcW w:w="762" w:type="pct"/>
            <w:vAlign w:val="center"/>
          </w:tcPr>
          <w:p w14:paraId="1B74872E" w14:textId="5CBAE360" w:rsidR="008758E7" w:rsidRPr="00996241" w:rsidRDefault="008758E7" w:rsidP="008758E7">
            <w:pPr>
              <w:spacing w:before="20" w:after="20"/>
              <w:jc w:val="right"/>
              <w:rPr>
                <w:sz w:val="20"/>
              </w:rPr>
            </w:pPr>
            <w:r>
              <w:rPr>
                <w:sz w:val="20"/>
              </w:rPr>
              <w:t>164</w:t>
            </w:r>
            <w:r w:rsidR="000B7061">
              <w:rPr>
                <w:sz w:val="20"/>
              </w:rPr>
              <w:t>.</w:t>
            </w:r>
            <w:r>
              <w:rPr>
                <w:sz w:val="20"/>
              </w:rPr>
              <w:t>000</w:t>
            </w:r>
          </w:p>
        </w:tc>
      </w:tr>
      <w:tr w:rsidR="00AB68B1" w:rsidRPr="00EB31E3" w14:paraId="3A4CAAE6" w14:textId="77777777" w:rsidTr="000B7061">
        <w:trPr>
          <w:trHeight w:val="258"/>
          <w:jc w:val="center"/>
        </w:trPr>
        <w:tc>
          <w:tcPr>
            <w:tcW w:w="536" w:type="pct"/>
            <w:vMerge w:val="restart"/>
            <w:vAlign w:val="center"/>
          </w:tcPr>
          <w:p w14:paraId="2CA41F3D" w14:textId="1D13CEF0" w:rsidR="00AB68B1" w:rsidRPr="009931F4" w:rsidRDefault="00AB68B1" w:rsidP="00AB68B1">
            <w:pPr>
              <w:spacing w:before="20" w:after="20"/>
              <w:jc w:val="center"/>
              <w:rPr>
                <w:sz w:val="20"/>
              </w:rPr>
            </w:pPr>
            <w:r w:rsidRPr="00E04909">
              <w:rPr>
                <w:color w:val="000000" w:themeColor="text1"/>
                <w:sz w:val="20"/>
              </w:rPr>
              <w:t>PNUD</w:t>
            </w:r>
          </w:p>
        </w:tc>
        <w:tc>
          <w:tcPr>
            <w:tcW w:w="1588" w:type="pct"/>
            <w:vAlign w:val="center"/>
          </w:tcPr>
          <w:p w14:paraId="2F4F3C48" w14:textId="77777777" w:rsidR="00AB68B1" w:rsidRPr="00B145A3" w:rsidRDefault="00AB68B1" w:rsidP="00AB68B1">
            <w:pPr>
              <w:spacing w:before="20" w:after="20"/>
              <w:jc w:val="left"/>
              <w:rPr>
                <w:sz w:val="20"/>
                <w:lang w:val="es-ES"/>
              </w:rPr>
            </w:pPr>
            <w:r w:rsidRPr="00B145A3">
              <w:rPr>
                <w:sz w:val="20"/>
                <w:lang w:val="es-ES"/>
              </w:rPr>
              <w:t>Eliminación de SAO (tons. PAO)</w:t>
            </w:r>
          </w:p>
        </w:tc>
        <w:tc>
          <w:tcPr>
            <w:tcW w:w="705" w:type="pct"/>
            <w:vAlign w:val="center"/>
          </w:tcPr>
          <w:p w14:paraId="0DC856D3" w14:textId="58E935F0" w:rsidR="00AB68B1" w:rsidRPr="00996241" w:rsidRDefault="00AB68B1" w:rsidP="00AB68B1">
            <w:pPr>
              <w:spacing w:before="20" w:after="20"/>
              <w:jc w:val="right"/>
              <w:rPr>
                <w:sz w:val="20"/>
              </w:rPr>
            </w:pPr>
            <w:r>
              <w:rPr>
                <w:sz w:val="20"/>
              </w:rPr>
              <w:t>0,00</w:t>
            </w:r>
          </w:p>
        </w:tc>
        <w:tc>
          <w:tcPr>
            <w:tcW w:w="705" w:type="pct"/>
            <w:vAlign w:val="center"/>
          </w:tcPr>
          <w:p w14:paraId="59B786C3" w14:textId="0759B6E0" w:rsidR="00AB68B1" w:rsidRPr="00996241" w:rsidRDefault="00AB68B1" w:rsidP="00AB68B1">
            <w:pPr>
              <w:spacing w:before="20" w:after="20"/>
              <w:jc w:val="right"/>
              <w:rPr>
                <w:sz w:val="20"/>
              </w:rPr>
            </w:pPr>
            <w:r>
              <w:rPr>
                <w:sz w:val="20"/>
              </w:rPr>
              <w:t>0,00</w:t>
            </w:r>
          </w:p>
        </w:tc>
        <w:tc>
          <w:tcPr>
            <w:tcW w:w="705" w:type="pct"/>
            <w:vAlign w:val="center"/>
          </w:tcPr>
          <w:p w14:paraId="70B9C3D3" w14:textId="06B8EFB8" w:rsidR="00AB68B1" w:rsidRPr="00996241" w:rsidRDefault="00AB68B1" w:rsidP="00AB68B1">
            <w:pPr>
              <w:spacing w:before="20" w:after="20"/>
              <w:jc w:val="right"/>
              <w:rPr>
                <w:sz w:val="20"/>
              </w:rPr>
            </w:pPr>
            <w:r>
              <w:rPr>
                <w:sz w:val="20"/>
              </w:rPr>
              <w:t>0,00</w:t>
            </w:r>
          </w:p>
        </w:tc>
        <w:tc>
          <w:tcPr>
            <w:tcW w:w="762" w:type="pct"/>
            <w:vAlign w:val="center"/>
          </w:tcPr>
          <w:p w14:paraId="219A5F74" w14:textId="693D7F5D" w:rsidR="00AB68B1" w:rsidRPr="00996241" w:rsidRDefault="000D71FD" w:rsidP="00AB68B1">
            <w:pPr>
              <w:spacing w:before="20" w:after="20"/>
              <w:jc w:val="right"/>
              <w:rPr>
                <w:sz w:val="20"/>
              </w:rPr>
            </w:pPr>
            <w:r>
              <w:rPr>
                <w:sz w:val="20"/>
              </w:rPr>
              <w:t>0,00</w:t>
            </w:r>
          </w:p>
        </w:tc>
      </w:tr>
      <w:tr w:rsidR="00AB68B1" w:rsidRPr="00EB31E3" w14:paraId="6D4245AD" w14:textId="77777777" w:rsidTr="000B7061">
        <w:trPr>
          <w:trHeight w:val="258"/>
          <w:jc w:val="center"/>
        </w:trPr>
        <w:tc>
          <w:tcPr>
            <w:tcW w:w="536" w:type="pct"/>
            <w:vMerge/>
            <w:vAlign w:val="center"/>
          </w:tcPr>
          <w:p w14:paraId="2A451784" w14:textId="77777777" w:rsidR="00AB68B1" w:rsidRPr="00996241" w:rsidRDefault="00AB68B1" w:rsidP="00AB68B1">
            <w:pPr>
              <w:spacing w:before="20" w:after="20"/>
              <w:jc w:val="left"/>
              <w:rPr>
                <w:sz w:val="20"/>
              </w:rPr>
            </w:pPr>
          </w:p>
        </w:tc>
        <w:tc>
          <w:tcPr>
            <w:tcW w:w="1588" w:type="pct"/>
            <w:vAlign w:val="center"/>
          </w:tcPr>
          <w:p w14:paraId="37A3F440" w14:textId="77777777" w:rsidR="00AB68B1" w:rsidRPr="00996241" w:rsidRDefault="00AB68B1" w:rsidP="00AB68B1">
            <w:pPr>
              <w:spacing w:before="20" w:after="20"/>
              <w:jc w:val="left"/>
              <w:rPr>
                <w:sz w:val="20"/>
              </w:rPr>
            </w:pPr>
            <w:r w:rsidRPr="00996241">
              <w:rPr>
                <w:sz w:val="20"/>
              </w:rPr>
              <w:t>Financiamiento (USD)</w:t>
            </w:r>
          </w:p>
        </w:tc>
        <w:tc>
          <w:tcPr>
            <w:tcW w:w="705" w:type="pct"/>
            <w:vAlign w:val="center"/>
          </w:tcPr>
          <w:p w14:paraId="27DE182A" w14:textId="0B39F8F5" w:rsidR="00AB68B1" w:rsidRPr="00996241" w:rsidRDefault="00AB68B1" w:rsidP="00AB68B1">
            <w:pPr>
              <w:spacing w:before="20" w:after="20"/>
              <w:jc w:val="right"/>
              <w:rPr>
                <w:sz w:val="20"/>
              </w:rPr>
            </w:pPr>
            <w:r>
              <w:rPr>
                <w:sz w:val="20"/>
              </w:rPr>
              <w:t>0</w:t>
            </w:r>
          </w:p>
        </w:tc>
        <w:tc>
          <w:tcPr>
            <w:tcW w:w="705" w:type="pct"/>
            <w:vAlign w:val="center"/>
          </w:tcPr>
          <w:p w14:paraId="0E51BFBA" w14:textId="24ACE0A1" w:rsidR="00AB68B1" w:rsidRPr="00996241" w:rsidRDefault="008758E7" w:rsidP="00AB68B1">
            <w:pPr>
              <w:spacing w:before="20" w:after="20"/>
              <w:jc w:val="right"/>
              <w:rPr>
                <w:sz w:val="20"/>
              </w:rPr>
            </w:pPr>
            <w:r>
              <w:rPr>
                <w:sz w:val="20"/>
              </w:rPr>
              <w:t>87</w:t>
            </w:r>
            <w:r w:rsidR="000B7061">
              <w:rPr>
                <w:sz w:val="20"/>
              </w:rPr>
              <w:t>.</w:t>
            </w:r>
            <w:r w:rsidR="00AB68B1">
              <w:rPr>
                <w:sz w:val="20"/>
              </w:rPr>
              <w:t>200</w:t>
            </w:r>
          </w:p>
        </w:tc>
        <w:tc>
          <w:tcPr>
            <w:tcW w:w="705" w:type="pct"/>
            <w:vAlign w:val="center"/>
          </w:tcPr>
          <w:p w14:paraId="71350C72" w14:textId="7FD12874" w:rsidR="00AB68B1" w:rsidRPr="00996241" w:rsidRDefault="00AB68B1" w:rsidP="00AB68B1">
            <w:pPr>
              <w:spacing w:before="20" w:after="20"/>
              <w:jc w:val="right"/>
              <w:rPr>
                <w:sz w:val="20"/>
              </w:rPr>
            </w:pPr>
            <w:r>
              <w:rPr>
                <w:sz w:val="20"/>
              </w:rPr>
              <w:t>0</w:t>
            </w:r>
          </w:p>
        </w:tc>
        <w:tc>
          <w:tcPr>
            <w:tcW w:w="762" w:type="pct"/>
            <w:vAlign w:val="center"/>
          </w:tcPr>
          <w:p w14:paraId="1B2B755E" w14:textId="7D50AD45" w:rsidR="00AB68B1" w:rsidRPr="00996241" w:rsidRDefault="000D71FD" w:rsidP="00AB68B1">
            <w:pPr>
              <w:spacing w:before="20" w:after="20"/>
              <w:jc w:val="right"/>
              <w:rPr>
                <w:sz w:val="20"/>
              </w:rPr>
            </w:pPr>
            <w:r>
              <w:rPr>
                <w:sz w:val="20"/>
              </w:rPr>
              <w:t>87</w:t>
            </w:r>
            <w:r w:rsidR="000B7061">
              <w:rPr>
                <w:sz w:val="20"/>
              </w:rPr>
              <w:t>.</w:t>
            </w:r>
            <w:r>
              <w:rPr>
                <w:sz w:val="20"/>
              </w:rPr>
              <w:t>200</w:t>
            </w:r>
          </w:p>
        </w:tc>
      </w:tr>
    </w:tbl>
    <w:p w14:paraId="2277F656" w14:textId="1C25E4EA" w:rsidR="00563DA8" w:rsidRPr="00B145A3" w:rsidRDefault="00563DA8" w:rsidP="001161CD">
      <w:pPr>
        <w:spacing w:after="120"/>
        <w:ind w:left="-284" w:right="-279"/>
        <w:rPr>
          <w:sz w:val="18"/>
          <w:szCs w:val="18"/>
          <w:lang w:val="es-ES"/>
        </w:rPr>
      </w:pPr>
      <w:r w:rsidRPr="00B145A3">
        <w:rPr>
          <w:sz w:val="18"/>
          <w:szCs w:val="18"/>
          <w:lang w:val="es-ES"/>
        </w:rPr>
        <w:t>*Incluidos</w:t>
      </w:r>
      <w:r w:rsidR="009367CA">
        <w:rPr>
          <w:sz w:val="18"/>
          <w:szCs w:val="18"/>
          <w:lang w:val="es-ES"/>
        </w:rPr>
        <w:t xml:space="preserve"> </w:t>
      </w:r>
      <w:r w:rsidR="009367CA" w:rsidRPr="00B145A3">
        <w:rPr>
          <w:sz w:val="18"/>
          <w:szCs w:val="18"/>
          <w:lang w:val="es-ES"/>
        </w:rPr>
        <w:t>USD</w:t>
      </w:r>
      <w:r w:rsidR="000D71FD" w:rsidRPr="00B145A3">
        <w:rPr>
          <w:sz w:val="18"/>
          <w:szCs w:val="18"/>
          <w:lang w:val="es-ES"/>
        </w:rPr>
        <w:t xml:space="preserve"> 11</w:t>
      </w:r>
      <w:r w:rsidR="005B4A07">
        <w:rPr>
          <w:sz w:val="18"/>
          <w:szCs w:val="18"/>
          <w:lang w:val="es-ES"/>
        </w:rPr>
        <w:t>3.</w:t>
      </w:r>
      <w:r w:rsidR="000D71FD" w:rsidRPr="00B145A3">
        <w:rPr>
          <w:sz w:val="18"/>
          <w:szCs w:val="18"/>
          <w:lang w:val="es-ES"/>
        </w:rPr>
        <w:t xml:space="preserve">000 </w:t>
      </w:r>
      <w:r w:rsidRPr="00B145A3">
        <w:rPr>
          <w:sz w:val="18"/>
          <w:szCs w:val="18"/>
          <w:lang w:val="es-ES"/>
        </w:rPr>
        <w:t xml:space="preserve">para </w:t>
      </w:r>
      <w:r w:rsidR="000F71D9" w:rsidRPr="00B145A3">
        <w:rPr>
          <w:sz w:val="18"/>
          <w:szCs w:val="18"/>
          <w:lang w:val="es-ES"/>
        </w:rPr>
        <w:t xml:space="preserve">el PNUMA </w:t>
      </w:r>
      <w:r w:rsidRPr="00B145A3">
        <w:rPr>
          <w:sz w:val="18"/>
          <w:szCs w:val="18"/>
          <w:lang w:val="es-ES"/>
        </w:rPr>
        <w:t>destinados a actividades adicionales destinadas a mantener la eficiencia energética, conforme a lo dispuesto en la decisión 89/6</w:t>
      </w:r>
      <w:r w:rsidR="00BE46D7" w:rsidRPr="00B145A3">
        <w:rPr>
          <w:sz w:val="18"/>
          <w:szCs w:val="18"/>
          <w:lang w:val="es-ES"/>
        </w:rPr>
        <w:t>.</w:t>
      </w:r>
    </w:p>
    <w:tbl>
      <w:tblPr>
        <w:tblStyle w:val="TableGrid"/>
        <w:tblW w:w="5360" w:type="pct"/>
        <w:jc w:val="center"/>
        <w:tblLayout w:type="fixed"/>
        <w:tblLook w:val="04A0" w:firstRow="1" w:lastRow="0" w:firstColumn="1" w:lastColumn="0" w:noHBand="0" w:noVBand="1"/>
      </w:tblPr>
      <w:tblGrid>
        <w:gridCol w:w="1577"/>
        <w:gridCol w:w="1030"/>
        <w:gridCol w:w="1808"/>
        <w:gridCol w:w="938"/>
        <w:gridCol w:w="938"/>
        <w:gridCol w:w="938"/>
        <w:gridCol w:w="938"/>
        <w:gridCol w:w="938"/>
        <w:gridCol w:w="918"/>
      </w:tblGrid>
      <w:tr w:rsidR="009A77BF" w:rsidRPr="00205F0E" w14:paraId="0CBABAD0" w14:textId="77777777" w:rsidTr="000B7061">
        <w:trPr>
          <w:trHeight w:val="260"/>
          <w:jc w:val="center"/>
        </w:trPr>
        <w:tc>
          <w:tcPr>
            <w:tcW w:w="2201" w:type="pct"/>
            <w:gridSpan w:val="3"/>
            <w:vAlign w:val="center"/>
          </w:tcPr>
          <w:p w14:paraId="6F31F7B6" w14:textId="61E3349A" w:rsidR="009A77BF" w:rsidRPr="00B145A3" w:rsidRDefault="009A77BF" w:rsidP="00330395">
            <w:pPr>
              <w:spacing w:before="20" w:after="20"/>
              <w:jc w:val="left"/>
              <w:rPr>
                <w:b/>
                <w:bCs/>
                <w:sz w:val="20"/>
                <w:szCs w:val="20"/>
                <w:lang w:val="es-ES"/>
              </w:rPr>
            </w:pPr>
            <w:r w:rsidRPr="00B145A3">
              <w:rPr>
                <w:b/>
                <w:sz w:val="20"/>
                <w:szCs w:val="20"/>
                <w:lang w:val="es-ES"/>
              </w:rPr>
              <w:t xml:space="preserve">DATOS DEL PROYECTO </w:t>
            </w:r>
            <w:r w:rsidR="00F7435E" w:rsidRPr="00B145A3">
              <w:rPr>
                <w:b/>
                <w:sz w:val="20"/>
                <w:szCs w:val="20"/>
                <w:lang w:val="es-ES"/>
              </w:rPr>
              <w:t xml:space="preserve">SEGÚN LO ACORDADO </w:t>
            </w:r>
          </w:p>
        </w:tc>
        <w:tc>
          <w:tcPr>
            <w:tcW w:w="468" w:type="pct"/>
            <w:vAlign w:val="center"/>
          </w:tcPr>
          <w:p w14:paraId="6AF90357" w14:textId="77777777" w:rsidR="009A77BF" w:rsidRPr="00205F0E" w:rsidRDefault="009A77BF" w:rsidP="001161CD">
            <w:pPr>
              <w:spacing w:before="20" w:after="20"/>
              <w:jc w:val="center"/>
              <w:rPr>
                <w:b/>
                <w:sz w:val="20"/>
                <w:szCs w:val="20"/>
              </w:rPr>
            </w:pPr>
            <w:r w:rsidRPr="00205F0E">
              <w:rPr>
                <w:b/>
                <w:sz w:val="20"/>
                <w:szCs w:val="20"/>
              </w:rPr>
              <w:t>2026*</w:t>
            </w:r>
          </w:p>
        </w:tc>
        <w:tc>
          <w:tcPr>
            <w:tcW w:w="468" w:type="pct"/>
            <w:vAlign w:val="center"/>
          </w:tcPr>
          <w:p w14:paraId="6E02151E" w14:textId="77777777" w:rsidR="009A77BF" w:rsidRPr="00205F0E" w:rsidRDefault="009A77BF" w:rsidP="001161CD">
            <w:pPr>
              <w:spacing w:before="20" w:after="20"/>
              <w:jc w:val="center"/>
              <w:rPr>
                <w:b/>
                <w:sz w:val="20"/>
                <w:szCs w:val="20"/>
              </w:rPr>
            </w:pPr>
            <w:r w:rsidRPr="00205F0E">
              <w:rPr>
                <w:b/>
                <w:sz w:val="20"/>
                <w:szCs w:val="20"/>
              </w:rPr>
              <w:t>2027</w:t>
            </w:r>
          </w:p>
        </w:tc>
        <w:tc>
          <w:tcPr>
            <w:tcW w:w="468" w:type="pct"/>
            <w:vAlign w:val="center"/>
          </w:tcPr>
          <w:p w14:paraId="60F10B1F" w14:textId="1F8D14FD" w:rsidR="009A77BF" w:rsidRPr="00205F0E" w:rsidRDefault="00303F20" w:rsidP="001161CD">
            <w:pPr>
              <w:spacing w:before="20" w:after="20"/>
              <w:jc w:val="center"/>
              <w:rPr>
                <w:b/>
                <w:sz w:val="20"/>
                <w:szCs w:val="20"/>
              </w:rPr>
            </w:pPr>
            <w:r>
              <w:rPr>
                <w:b/>
                <w:sz w:val="20"/>
                <w:szCs w:val="20"/>
              </w:rPr>
              <w:t>2028*</w:t>
            </w:r>
          </w:p>
        </w:tc>
        <w:tc>
          <w:tcPr>
            <w:tcW w:w="468" w:type="pct"/>
            <w:vAlign w:val="center"/>
          </w:tcPr>
          <w:p w14:paraId="1A447B68" w14:textId="77777777" w:rsidR="009A77BF" w:rsidRPr="00205F0E" w:rsidRDefault="009A77BF" w:rsidP="001161CD">
            <w:pPr>
              <w:spacing w:before="20" w:after="20"/>
              <w:jc w:val="center"/>
              <w:rPr>
                <w:b/>
                <w:sz w:val="20"/>
                <w:szCs w:val="20"/>
              </w:rPr>
            </w:pPr>
            <w:r w:rsidRPr="00205F0E">
              <w:rPr>
                <w:b/>
                <w:sz w:val="20"/>
                <w:szCs w:val="20"/>
              </w:rPr>
              <w:t>2029</w:t>
            </w:r>
          </w:p>
        </w:tc>
        <w:tc>
          <w:tcPr>
            <w:tcW w:w="468" w:type="pct"/>
            <w:vAlign w:val="center"/>
          </w:tcPr>
          <w:p w14:paraId="503F01C6" w14:textId="77777777" w:rsidR="009A77BF" w:rsidRPr="00205F0E" w:rsidRDefault="009A77BF" w:rsidP="001161CD">
            <w:pPr>
              <w:spacing w:before="20" w:after="20"/>
              <w:jc w:val="center"/>
              <w:rPr>
                <w:b/>
                <w:sz w:val="20"/>
                <w:szCs w:val="20"/>
              </w:rPr>
            </w:pPr>
            <w:r w:rsidRPr="00205F0E">
              <w:rPr>
                <w:b/>
                <w:sz w:val="20"/>
                <w:szCs w:val="20"/>
              </w:rPr>
              <w:t>2030</w:t>
            </w:r>
          </w:p>
        </w:tc>
        <w:tc>
          <w:tcPr>
            <w:tcW w:w="459" w:type="pct"/>
            <w:vAlign w:val="center"/>
          </w:tcPr>
          <w:p w14:paraId="1C33DD3A" w14:textId="77777777" w:rsidR="009A77BF" w:rsidRPr="00205F0E" w:rsidRDefault="009A77BF" w:rsidP="001161CD">
            <w:pPr>
              <w:spacing w:before="20" w:after="20"/>
              <w:jc w:val="center"/>
              <w:rPr>
                <w:b/>
                <w:sz w:val="20"/>
                <w:szCs w:val="20"/>
              </w:rPr>
            </w:pPr>
            <w:r w:rsidRPr="00205F0E">
              <w:rPr>
                <w:b/>
                <w:sz w:val="20"/>
                <w:szCs w:val="20"/>
              </w:rPr>
              <w:t>Total</w:t>
            </w:r>
          </w:p>
        </w:tc>
      </w:tr>
      <w:tr w:rsidR="001632F6" w:rsidRPr="00205F0E" w14:paraId="4778F25D" w14:textId="77777777" w:rsidTr="000B7061">
        <w:trPr>
          <w:trHeight w:val="67"/>
          <w:jc w:val="center"/>
        </w:trPr>
        <w:tc>
          <w:tcPr>
            <w:tcW w:w="786" w:type="pct"/>
            <w:vMerge w:val="restart"/>
          </w:tcPr>
          <w:p w14:paraId="729D6EA3" w14:textId="77777777" w:rsidR="001632F6" w:rsidRPr="00205F0E" w:rsidRDefault="001632F6" w:rsidP="001632F6">
            <w:pPr>
              <w:tabs>
                <w:tab w:val="left" w:pos="8280"/>
              </w:tabs>
              <w:spacing w:before="20" w:after="20"/>
              <w:ind w:right="-8"/>
              <w:jc w:val="left"/>
              <w:rPr>
                <w:sz w:val="20"/>
                <w:szCs w:val="20"/>
              </w:rPr>
            </w:pPr>
            <w:r w:rsidRPr="00205F0E">
              <w:rPr>
                <w:sz w:val="20"/>
                <w:szCs w:val="20"/>
              </w:rPr>
              <w:t>Consumo (Toneladas PAO)</w:t>
            </w:r>
          </w:p>
        </w:tc>
        <w:tc>
          <w:tcPr>
            <w:tcW w:w="1416" w:type="pct"/>
            <w:gridSpan w:val="2"/>
            <w:vAlign w:val="center"/>
          </w:tcPr>
          <w:p w14:paraId="1CAA6272" w14:textId="77777777" w:rsidR="001632F6" w:rsidRPr="00B145A3" w:rsidRDefault="001632F6" w:rsidP="001632F6">
            <w:pPr>
              <w:tabs>
                <w:tab w:val="left" w:pos="8280"/>
              </w:tabs>
              <w:spacing w:before="20" w:after="20"/>
              <w:ind w:right="-8"/>
              <w:jc w:val="left"/>
              <w:rPr>
                <w:sz w:val="20"/>
                <w:szCs w:val="20"/>
                <w:lang w:val="es-ES"/>
              </w:rPr>
            </w:pPr>
            <w:r w:rsidRPr="00B145A3">
              <w:rPr>
                <w:sz w:val="20"/>
                <w:szCs w:val="20"/>
                <w:lang w:val="es-ES"/>
              </w:rPr>
              <w:t>Límites del Protocolo de Montreal</w:t>
            </w:r>
          </w:p>
        </w:tc>
        <w:tc>
          <w:tcPr>
            <w:tcW w:w="468" w:type="pct"/>
          </w:tcPr>
          <w:p w14:paraId="4F8F7360" w14:textId="7CEAD53A" w:rsidR="001632F6" w:rsidRPr="00205F0E" w:rsidRDefault="001632F6" w:rsidP="001632F6">
            <w:pPr>
              <w:tabs>
                <w:tab w:val="left" w:pos="8280"/>
              </w:tabs>
              <w:spacing w:before="20" w:after="20"/>
              <w:jc w:val="right"/>
              <w:rPr>
                <w:sz w:val="20"/>
                <w:szCs w:val="20"/>
              </w:rPr>
            </w:pPr>
            <w:r w:rsidRPr="00205F0E">
              <w:rPr>
                <w:sz w:val="20"/>
                <w:szCs w:val="20"/>
              </w:rPr>
              <w:t>1,33</w:t>
            </w:r>
          </w:p>
        </w:tc>
        <w:tc>
          <w:tcPr>
            <w:tcW w:w="468" w:type="pct"/>
          </w:tcPr>
          <w:p w14:paraId="4D49FA0C" w14:textId="5802FF51" w:rsidR="001632F6" w:rsidRPr="00205F0E" w:rsidRDefault="001632F6" w:rsidP="001632F6">
            <w:pPr>
              <w:tabs>
                <w:tab w:val="left" w:pos="8280"/>
              </w:tabs>
              <w:spacing w:before="20" w:after="20"/>
              <w:jc w:val="right"/>
              <w:rPr>
                <w:sz w:val="20"/>
                <w:szCs w:val="20"/>
              </w:rPr>
            </w:pPr>
            <w:r w:rsidRPr="00205F0E">
              <w:rPr>
                <w:sz w:val="20"/>
                <w:szCs w:val="20"/>
              </w:rPr>
              <w:t>1,33</w:t>
            </w:r>
          </w:p>
        </w:tc>
        <w:tc>
          <w:tcPr>
            <w:tcW w:w="468" w:type="pct"/>
          </w:tcPr>
          <w:p w14:paraId="2A0A85D6" w14:textId="060999FA" w:rsidR="001632F6" w:rsidRPr="00205F0E" w:rsidRDefault="001632F6" w:rsidP="001632F6">
            <w:pPr>
              <w:tabs>
                <w:tab w:val="left" w:pos="8280"/>
              </w:tabs>
              <w:spacing w:before="20" w:after="20"/>
              <w:jc w:val="right"/>
              <w:rPr>
                <w:sz w:val="20"/>
                <w:szCs w:val="20"/>
              </w:rPr>
            </w:pPr>
            <w:r w:rsidRPr="00205F0E">
              <w:rPr>
                <w:sz w:val="20"/>
                <w:szCs w:val="20"/>
              </w:rPr>
              <w:t>1,33</w:t>
            </w:r>
          </w:p>
        </w:tc>
        <w:tc>
          <w:tcPr>
            <w:tcW w:w="468" w:type="pct"/>
          </w:tcPr>
          <w:p w14:paraId="70BD36A9" w14:textId="3964AD3D" w:rsidR="001632F6" w:rsidRPr="00205F0E" w:rsidRDefault="001632F6" w:rsidP="001632F6">
            <w:pPr>
              <w:tabs>
                <w:tab w:val="left" w:pos="8280"/>
              </w:tabs>
              <w:spacing w:before="20" w:after="20"/>
              <w:jc w:val="right"/>
              <w:rPr>
                <w:sz w:val="20"/>
                <w:szCs w:val="20"/>
              </w:rPr>
            </w:pPr>
            <w:r w:rsidRPr="00205F0E">
              <w:rPr>
                <w:sz w:val="20"/>
                <w:szCs w:val="20"/>
              </w:rPr>
              <w:t>1,33</w:t>
            </w:r>
          </w:p>
        </w:tc>
        <w:tc>
          <w:tcPr>
            <w:tcW w:w="468" w:type="pct"/>
          </w:tcPr>
          <w:p w14:paraId="25E6DC05" w14:textId="56C0EE54" w:rsidR="001632F6" w:rsidRPr="00205F0E" w:rsidRDefault="00205F0E" w:rsidP="001632F6">
            <w:pPr>
              <w:tabs>
                <w:tab w:val="left" w:pos="8280"/>
              </w:tabs>
              <w:spacing w:before="20" w:after="20"/>
              <w:jc w:val="right"/>
              <w:rPr>
                <w:sz w:val="20"/>
                <w:szCs w:val="20"/>
              </w:rPr>
            </w:pPr>
            <w:r w:rsidRPr="00205F0E">
              <w:rPr>
                <w:sz w:val="20"/>
                <w:szCs w:val="20"/>
              </w:rPr>
              <w:t>0</w:t>
            </w:r>
          </w:p>
        </w:tc>
        <w:tc>
          <w:tcPr>
            <w:tcW w:w="459" w:type="pct"/>
            <w:vAlign w:val="center"/>
          </w:tcPr>
          <w:p w14:paraId="24937194" w14:textId="77777777" w:rsidR="001632F6" w:rsidRPr="00205F0E" w:rsidRDefault="001632F6" w:rsidP="001632F6">
            <w:pPr>
              <w:tabs>
                <w:tab w:val="left" w:pos="8280"/>
              </w:tabs>
              <w:spacing w:before="20" w:after="20"/>
              <w:jc w:val="right"/>
              <w:rPr>
                <w:sz w:val="20"/>
                <w:szCs w:val="20"/>
              </w:rPr>
            </w:pPr>
            <w:r w:rsidRPr="00205F0E">
              <w:rPr>
                <w:sz w:val="20"/>
                <w:szCs w:val="20"/>
              </w:rPr>
              <w:t>n.a.</w:t>
            </w:r>
          </w:p>
        </w:tc>
      </w:tr>
      <w:tr w:rsidR="001632F6" w:rsidRPr="00205F0E" w14:paraId="4F026719" w14:textId="77777777" w:rsidTr="000B7061">
        <w:trPr>
          <w:trHeight w:val="190"/>
          <w:jc w:val="center"/>
        </w:trPr>
        <w:tc>
          <w:tcPr>
            <w:tcW w:w="786" w:type="pct"/>
            <w:vMerge/>
          </w:tcPr>
          <w:p w14:paraId="05F6AB16" w14:textId="77777777" w:rsidR="001632F6" w:rsidRPr="00205F0E" w:rsidRDefault="001632F6" w:rsidP="001632F6">
            <w:pPr>
              <w:tabs>
                <w:tab w:val="left" w:pos="8280"/>
              </w:tabs>
              <w:spacing w:before="20" w:after="20"/>
              <w:jc w:val="left"/>
              <w:rPr>
                <w:sz w:val="20"/>
                <w:szCs w:val="20"/>
              </w:rPr>
            </w:pPr>
          </w:p>
        </w:tc>
        <w:tc>
          <w:tcPr>
            <w:tcW w:w="1416" w:type="pct"/>
            <w:gridSpan w:val="2"/>
            <w:vAlign w:val="center"/>
          </w:tcPr>
          <w:p w14:paraId="630E218A" w14:textId="77777777" w:rsidR="001632F6" w:rsidRPr="00205F0E" w:rsidRDefault="001632F6" w:rsidP="001632F6">
            <w:pPr>
              <w:tabs>
                <w:tab w:val="left" w:pos="8280"/>
              </w:tabs>
              <w:spacing w:before="20" w:after="20"/>
              <w:jc w:val="left"/>
              <w:rPr>
                <w:sz w:val="20"/>
                <w:szCs w:val="20"/>
              </w:rPr>
            </w:pPr>
            <w:r w:rsidRPr="00205F0E">
              <w:rPr>
                <w:sz w:val="20"/>
                <w:szCs w:val="20"/>
              </w:rPr>
              <w:t>Máximo admisible</w:t>
            </w:r>
          </w:p>
        </w:tc>
        <w:tc>
          <w:tcPr>
            <w:tcW w:w="468" w:type="pct"/>
          </w:tcPr>
          <w:p w14:paraId="30298DF7" w14:textId="4B64D738"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68" w:type="pct"/>
          </w:tcPr>
          <w:p w14:paraId="4538069C" w14:textId="76A14FD0"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68" w:type="pct"/>
          </w:tcPr>
          <w:p w14:paraId="11626C43" w14:textId="257FE1EA"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68" w:type="pct"/>
          </w:tcPr>
          <w:p w14:paraId="07DFF4CD" w14:textId="360A9185"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68" w:type="pct"/>
          </w:tcPr>
          <w:p w14:paraId="35BF0143" w14:textId="3C0D47D6" w:rsidR="001632F6" w:rsidRPr="00205F0E" w:rsidRDefault="001632F6" w:rsidP="001632F6">
            <w:pPr>
              <w:tabs>
                <w:tab w:val="left" w:pos="8280"/>
              </w:tabs>
              <w:spacing w:before="20" w:after="20"/>
              <w:jc w:val="right"/>
              <w:rPr>
                <w:sz w:val="20"/>
                <w:szCs w:val="20"/>
              </w:rPr>
            </w:pPr>
            <w:r w:rsidRPr="00205F0E">
              <w:rPr>
                <w:sz w:val="20"/>
                <w:szCs w:val="20"/>
              </w:rPr>
              <w:t>0</w:t>
            </w:r>
          </w:p>
        </w:tc>
        <w:tc>
          <w:tcPr>
            <w:tcW w:w="459" w:type="pct"/>
            <w:vAlign w:val="center"/>
          </w:tcPr>
          <w:p w14:paraId="7BA0484B" w14:textId="77777777" w:rsidR="001632F6" w:rsidRPr="00205F0E" w:rsidRDefault="001632F6" w:rsidP="001632F6">
            <w:pPr>
              <w:tabs>
                <w:tab w:val="left" w:pos="8280"/>
              </w:tabs>
              <w:spacing w:before="20" w:after="20"/>
              <w:jc w:val="right"/>
              <w:rPr>
                <w:sz w:val="20"/>
                <w:szCs w:val="20"/>
              </w:rPr>
            </w:pPr>
            <w:r w:rsidRPr="00205F0E">
              <w:rPr>
                <w:sz w:val="20"/>
                <w:szCs w:val="20"/>
              </w:rPr>
              <w:t>n.a.</w:t>
            </w:r>
          </w:p>
        </w:tc>
      </w:tr>
      <w:tr w:rsidR="00205F0E" w:rsidRPr="00205F0E" w14:paraId="0F451F6F" w14:textId="77777777" w:rsidTr="000B7061">
        <w:trPr>
          <w:trHeight w:val="106"/>
          <w:jc w:val="center"/>
        </w:trPr>
        <w:tc>
          <w:tcPr>
            <w:tcW w:w="786" w:type="pct"/>
            <w:vMerge w:val="restart"/>
            <w:vAlign w:val="center"/>
          </w:tcPr>
          <w:p w14:paraId="2A39FBAE" w14:textId="77777777" w:rsidR="00205F0E" w:rsidRPr="00B145A3" w:rsidRDefault="00205F0E" w:rsidP="00205F0E">
            <w:pPr>
              <w:tabs>
                <w:tab w:val="left" w:pos="8280"/>
              </w:tabs>
              <w:spacing w:before="20" w:after="20"/>
              <w:ind w:right="-3"/>
              <w:jc w:val="left"/>
              <w:rPr>
                <w:sz w:val="20"/>
                <w:szCs w:val="20"/>
                <w:lang w:val="es-ES"/>
              </w:rPr>
            </w:pPr>
            <w:r w:rsidRPr="00B145A3">
              <w:rPr>
                <w:sz w:val="20"/>
                <w:szCs w:val="20"/>
                <w:lang w:val="es-ES"/>
              </w:rPr>
              <w:t>Costos del proyecto solicitados en principio (USD)</w:t>
            </w:r>
          </w:p>
        </w:tc>
        <w:tc>
          <w:tcPr>
            <w:tcW w:w="514" w:type="pct"/>
            <w:vMerge w:val="restart"/>
            <w:vAlign w:val="center"/>
          </w:tcPr>
          <w:p w14:paraId="0D7914A3" w14:textId="3231479A" w:rsidR="00205F0E" w:rsidRPr="00205F0E" w:rsidRDefault="00205F0E" w:rsidP="00205F0E">
            <w:pPr>
              <w:tabs>
                <w:tab w:val="left" w:pos="8280"/>
              </w:tabs>
              <w:spacing w:before="20" w:after="20"/>
              <w:jc w:val="center"/>
              <w:rPr>
                <w:sz w:val="20"/>
                <w:szCs w:val="20"/>
              </w:rPr>
            </w:pPr>
            <w:r w:rsidRPr="00205F0E">
              <w:rPr>
                <w:color w:val="000000" w:themeColor="text1"/>
                <w:sz w:val="20"/>
                <w:szCs w:val="20"/>
              </w:rPr>
              <w:t>PNUMA</w:t>
            </w:r>
          </w:p>
        </w:tc>
        <w:tc>
          <w:tcPr>
            <w:tcW w:w="902" w:type="pct"/>
            <w:vAlign w:val="center"/>
          </w:tcPr>
          <w:p w14:paraId="79195D32" w14:textId="77777777" w:rsidR="00205F0E" w:rsidRPr="00205F0E" w:rsidRDefault="00205F0E" w:rsidP="00205F0E">
            <w:pPr>
              <w:tabs>
                <w:tab w:val="left" w:pos="8280"/>
              </w:tabs>
              <w:spacing w:before="20" w:after="20"/>
              <w:jc w:val="left"/>
              <w:rPr>
                <w:sz w:val="20"/>
                <w:szCs w:val="20"/>
              </w:rPr>
            </w:pPr>
            <w:r w:rsidRPr="00205F0E">
              <w:rPr>
                <w:sz w:val="20"/>
                <w:szCs w:val="20"/>
              </w:rPr>
              <w:t>Costos del proyecto</w:t>
            </w:r>
          </w:p>
        </w:tc>
        <w:tc>
          <w:tcPr>
            <w:tcW w:w="468" w:type="pct"/>
            <w:vAlign w:val="center"/>
          </w:tcPr>
          <w:p w14:paraId="5D1938E7" w14:textId="63FE45F1" w:rsidR="00205F0E" w:rsidRPr="00CB31D4" w:rsidRDefault="00582E33" w:rsidP="00205F0E">
            <w:pPr>
              <w:tabs>
                <w:tab w:val="left" w:pos="8280"/>
              </w:tabs>
              <w:spacing w:before="20" w:after="20"/>
              <w:jc w:val="right"/>
              <w:rPr>
                <w:sz w:val="20"/>
                <w:szCs w:val="20"/>
              </w:rPr>
            </w:pPr>
            <w:r w:rsidRPr="00CB31D4">
              <w:rPr>
                <w:color w:val="000000"/>
                <w:sz w:val="20"/>
                <w:szCs w:val="20"/>
              </w:rPr>
              <w:t>92</w:t>
            </w:r>
            <w:r w:rsidR="00C26A5C">
              <w:rPr>
                <w:color w:val="000000"/>
                <w:sz w:val="20"/>
                <w:szCs w:val="20"/>
              </w:rPr>
              <w:t>.</w:t>
            </w:r>
            <w:r w:rsidRPr="00CB31D4">
              <w:rPr>
                <w:color w:val="000000"/>
                <w:sz w:val="20"/>
                <w:szCs w:val="20"/>
              </w:rPr>
              <w:t>350</w:t>
            </w:r>
          </w:p>
        </w:tc>
        <w:tc>
          <w:tcPr>
            <w:tcW w:w="468" w:type="pct"/>
            <w:vAlign w:val="center"/>
          </w:tcPr>
          <w:p w14:paraId="2BA8EBEE" w14:textId="65079993"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0A6FE687" w14:textId="797D7AF8" w:rsidR="00205F0E" w:rsidRPr="00CB31D4" w:rsidRDefault="00582E33" w:rsidP="00205F0E">
            <w:pPr>
              <w:tabs>
                <w:tab w:val="left" w:pos="8280"/>
              </w:tabs>
              <w:spacing w:before="20" w:after="20"/>
              <w:jc w:val="right"/>
              <w:rPr>
                <w:sz w:val="20"/>
                <w:szCs w:val="20"/>
              </w:rPr>
            </w:pPr>
            <w:r w:rsidRPr="00CB31D4">
              <w:rPr>
                <w:color w:val="000000"/>
                <w:sz w:val="20"/>
                <w:szCs w:val="20"/>
              </w:rPr>
              <w:t>126</w:t>
            </w:r>
            <w:r w:rsidR="00C26A5C">
              <w:rPr>
                <w:color w:val="000000"/>
                <w:sz w:val="20"/>
                <w:szCs w:val="20"/>
              </w:rPr>
              <w:t>.</w:t>
            </w:r>
            <w:r w:rsidRPr="00CB31D4">
              <w:rPr>
                <w:color w:val="000000"/>
                <w:sz w:val="20"/>
                <w:szCs w:val="20"/>
              </w:rPr>
              <w:t>500</w:t>
            </w:r>
          </w:p>
        </w:tc>
        <w:tc>
          <w:tcPr>
            <w:tcW w:w="468" w:type="pct"/>
            <w:vAlign w:val="center"/>
          </w:tcPr>
          <w:p w14:paraId="01EB6D16" w14:textId="0B6F6E38"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3FC4A6A1" w14:textId="2952F299" w:rsidR="00205F0E" w:rsidRPr="00205F0E" w:rsidRDefault="00205F0E" w:rsidP="00205F0E">
            <w:pPr>
              <w:tabs>
                <w:tab w:val="left" w:pos="8280"/>
              </w:tabs>
              <w:spacing w:before="20" w:after="20"/>
              <w:jc w:val="right"/>
              <w:rPr>
                <w:sz w:val="20"/>
                <w:szCs w:val="20"/>
              </w:rPr>
            </w:pPr>
            <w:r w:rsidRPr="00205F0E">
              <w:rPr>
                <w:color w:val="000000"/>
                <w:sz w:val="20"/>
                <w:szCs w:val="20"/>
              </w:rPr>
              <w:t>24.5</w:t>
            </w:r>
            <w:r w:rsidR="00C26A5C">
              <w:rPr>
                <w:sz w:val="20"/>
                <w:szCs w:val="20"/>
              </w:rPr>
              <w:t>00</w:t>
            </w:r>
          </w:p>
        </w:tc>
        <w:tc>
          <w:tcPr>
            <w:tcW w:w="459" w:type="pct"/>
            <w:vAlign w:val="center"/>
          </w:tcPr>
          <w:p w14:paraId="76394CD3" w14:textId="61F335BF" w:rsidR="00205F0E" w:rsidRPr="00205F0E" w:rsidRDefault="00205F0E" w:rsidP="00205F0E">
            <w:pPr>
              <w:tabs>
                <w:tab w:val="left" w:pos="8280"/>
              </w:tabs>
              <w:spacing w:before="20" w:after="20"/>
              <w:jc w:val="right"/>
              <w:rPr>
                <w:sz w:val="20"/>
                <w:szCs w:val="20"/>
              </w:rPr>
            </w:pPr>
            <w:r w:rsidRPr="00205F0E">
              <w:rPr>
                <w:color w:val="000000"/>
                <w:sz w:val="20"/>
                <w:szCs w:val="20"/>
              </w:rPr>
              <w:t>243</w:t>
            </w:r>
            <w:r w:rsidR="00C26A5C">
              <w:rPr>
                <w:color w:val="000000"/>
                <w:sz w:val="20"/>
                <w:szCs w:val="20"/>
              </w:rPr>
              <w:t>.</w:t>
            </w:r>
            <w:r w:rsidRPr="00205F0E">
              <w:rPr>
                <w:color w:val="000000"/>
                <w:sz w:val="20"/>
                <w:szCs w:val="20"/>
              </w:rPr>
              <w:t>350</w:t>
            </w:r>
          </w:p>
        </w:tc>
      </w:tr>
      <w:tr w:rsidR="00205F0E" w:rsidRPr="00205F0E" w14:paraId="6CC1EC3E" w14:textId="77777777" w:rsidTr="000B7061">
        <w:trPr>
          <w:trHeight w:val="46"/>
          <w:jc w:val="center"/>
        </w:trPr>
        <w:tc>
          <w:tcPr>
            <w:tcW w:w="786" w:type="pct"/>
            <w:vMerge/>
            <w:vAlign w:val="center"/>
          </w:tcPr>
          <w:p w14:paraId="69D3A4A3" w14:textId="77777777" w:rsidR="00205F0E" w:rsidRPr="00205F0E" w:rsidRDefault="00205F0E" w:rsidP="00205F0E">
            <w:pPr>
              <w:tabs>
                <w:tab w:val="left" w:pos="8280"/>
              </w:tabs>
              <w:spacing w:before="20" w:after="20"/>
              <w:jc w:val="left"/>
              <w:rPr>
                <w:sz w:val="20"/>
                <w:szCs w:val="20"/>
              </w:rPr>
            </w:pPr>
          </w:p>
        </w:tc>
        <w:tc>
          <w:tcPr>
            <w:tcW w:w="514" w:type="pct"/>
            <w:vMerge/>
            <w:vAlign w:val="center"/>
          </w:tcPr>
          <w:p w14:paraId="775FEDB5" w14:textId="77777777" w:rsidR="00205F0E" w:rsidRPr="00205F0E" w:rsidRDefault="00205F0E" w:rsidP="00205F0E">
            <w:pPr>
              <w:tabs>
                <w:tab w:val="left" w:pos="8280"/>
              </w:tabs>
              <w:spacing w:before="20" w:after="20"/>
              <w:jc w:val="center"/>
              <w:rPr>
                <w:sz w:val="20"/>
                <w:szCs w:val="20"/>
              </w:rPr>
            </w:pPr>
          </w:p>
        </w:tc>
        <w:tc>
          <w:tcPr>
            <w:tcW w:w="902" w:type="pct"/>
            <w:vAlign w:val="center"/>
          </w:tcPr>
          <w:p w14:paraId="362F398E" w14:textId="77777777" w:rsidR="00205F0E" w:rsidRPr="00205F0E" w:rsidRDefault="00205F0E" w:rsidP="00205F0E">
            <w:pPr>
              <w:tabs>
                <w:tab w:val="left" w:pos="8280"/>
              </w:tabs>
              <w:spacing w:before="20" w:after="20"/>
              <w:jc w:val="left"/>
              <w:rPr>
                <w:sz w:val="20"/>
                <w:szCs w:val="20"/>
              </w:rPr>
            </w:pPr>
            <w:r w:rsidRPr="00205F0E">
              <w:rPr>
                <w:sz w:val="20"/>
                <w:szCs w:val="20"/>
              </w:rPr>
              <w:t>Gastos de apoyo</w:t>
            </w:r>
          </w:p>
        </w:tc>
        <w:tc>
          <w:tcPr>
            <w:tcW w:w="468" w:type="pct"/>
            <w:vAlign w:val="center"/>
          </w:tcPr>
          <w:p w14:paraId="4CBFDFB7" w14:textId="787B0014" w:rsidR="00205F0E" w:rsidRPr="00CB31D4" w:rsidRDefault="00582E33" w:rsidP="00205F0E">
            <w:pPr>
              <w:tabs>
                <w:tab w:val="left" w:pos="8280"/>
              </w:tabs>
              <w:spacing w:before="20" w:after="20"/>
              <w:jc w:val="right"/>
              <w:rPr>
                <w:sz w:val="20"/>
                <w:szCs w:val="20"/>
              </w:rPr>
            </w:pPr>
            <w:r w:rsidRPr="00CB31D4">
              <w:rPr>
                <w:color w:val="000000"/>
                <w:sz w:val="20"/>
                <w:szCs w:val="20"/>
              </w:rPr>
              <w:t>12</w:t>
            </w:r>
            <w:r w:rsidR="00C26A5C">
              <w:rPr>
                <w:color w:val="000000"/>
                <w:sz w:val="20"/>
                <w:szCs w:val="20"/>
              </w:rPr>
              <w:t>.</w:t>
            </w:r>
            <w:r w:rsidRPr="00CB31D4">
              <w:rPr>
                <w:color w:val="000000"/>
                <w:sz w:val="20"/>
                <w:szCs w:val="20"/>
              </w:rPr>
              <w:t>006</w:t>
            </w:r>
          </w:p>
        </w:tc>
        <w:tc>
          <w:tcPr>
            <w:tcW w:w="468" w:type="pct"/>
            <w:vAlign w:val="center"/>
          </w:tcPr>
          <w:p w14:paraId="77F6553B" w14:textId="7CD4A92F"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4030ABE6" w14:textId="36449CF6" w:rsidR="00205F0E" w:rsidRPr="00CB31D4" w:rsidRDefault="00582E33" w:rsidP="00205F0E">
            <w:pPr>
              <w:tabs>
                <w:tab w:val="left" w:pos="8280"/>
              </w:tabs>
              <w:spacing w:before="20" w:after="20"/>
              <w:jc w:val="right"/>
              <w:rPr>
                <w:sz w:val="20"/>
                <w:szCs w:val="20"/>
              </w:rPr>
            </w:pPr>
            <w:r w:rsidRPr="00CB31D4">
              <w:rPr>
                <w:color w:val="000000"/>
                <w:sz w:val="20"/>
                <w:szCs w:val="20"/>
              </w:rPr>
              <w:t>16</w:t>
            </w:r>
            <w:r w:rsidR="00C26A5C">
              <w:rPr>
                <w:color w:val="000000"/>
                <w:sz w:val="20"/>
                <w:szCs w:val="20"/>
              </w:rPr>
              <w:t>.</w:t>
            </w:r>
            <w:r w:rsidRPr="00CB31D4">
              <w:rPr>
                <w:color w:val="000000"/>
                <w:sz w:val="20"/>
                <w:szCs w:val="20"/>
              </w:rPr>
              <w:t>445</w:t>
            </w:r>
          </w:p>
        </w:tc>
        <w:tc>
          <w:tcPr>
            <w:tcW w:w="468" w:type="pct"/>
            <w:vAlign w:val="center"/>
          </w:tcPr>
          <w:p w14:paraId="263F6CF3" w14:textId="171F2323"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6A436A4F" w14:textId="5AEE588F" w:rsidR="00205F0E" w:rsidRPr="00205F0E" w:rsidRDefault="00205F0E" w:rsidP="00205F0E">
            <w:pPr>
              <w:tabs>
                <w:tab w:val="left" w:pos="8280"/>
              </w:tabs>
              <w:spacing w:before="20" w:after="20"/>
              <w:jc w:val="right"/>
              <w:rPr>
                <w:sz w:val="20"/>
                <w:szCs w:val="20"/>
              </w:rPr>
            </w:pPr>
            <w:r w:rsidRPr="00205F0E">
              <w:rPr>
                <w:color w:val="000000"/>
                <w:sz w:val="20"/>
                <w:szCs w:val="20"/>
              </w:rPr>
              <w:t>3.185</w:t>
            </w:r>
          </w:p>
        </w:tc>
        <w:tc>
          <w:tcPr>
            <w:tcW w:w="459" w:type="pct"/>
            <w:vAlign w:val="center"/>
          </w:tcPr>
          <w:p w14:paraId="37525634" w14:textId="23460854" w:rsidR="00205F0E" w:rsidRPr="00205F0E" w:rsidRDefault="00205F0E" w:rsidP="00205F0E">
            <w:pPr>
              <w:tabs>
                <w:tab w:val="left" w:pos="8280"/>
              </w:tabs>
              <w:spacing w:before="20" w:after="20"/>
              <w:jc w:val="right"/>
              <w:rPr>
                <w:sz w:val="20"/>
                <w:szCs w:val="20"/>
              </w:rPr>
            </w:pPr>
            <w:r w:rsidRPr="00205F0E">
              <w:rPr>
                <w:color w:val="000000"/>
                <w:sz w:val="20"/>
                <w:szCs w:val="20"/>
              </w:rPr>
              <w:t>31</w:t>
            </w:r>
            <w:r w:rsidR="00C26A5C">
              <w:rPr>
                <w:color w:val="000000"/>
                <w:sz w:val="20"/>
                <w:szCs w:val="20"/>
              </w:rPr>
              <w:t>.</w:t>
            </w:r>
            <w:r w:rsidRPr="00205F0E">
              <w:rPr>
                <w:color w:val="000000"/>
                <w:sz w:val="20"/>
                <w:szCs w:val="20"/>
              </w:rPr>
              <w:t>636</w:t>
            </w:r>
          </w:p>
        </w:tc>
      </w:tr>
      <w:tr w:rsidR="00205F0E" w:rsidRPr="00205F0E" w14:paraId="5C8B2864" w14:textId="77777777" w:rsidTr="000B7061">
        <w:trPr>
          <w:trHeight w:val="56"/>
          <w:jc w:val="center"/>
        </w:trPr>
        <w:tc>
          <w:tcPr>
            <w:tcW w:w="786" w:type="pct"/>
            <w:vMerge/>
            <w:vAlign w:val="center"/>
          </w:tcPr>
          <w:p w14:paraId="6691012E" w14:textId="77777777" w:rsidR="00205F0E" w:rsidRPr="00205F0E" w:rsidRDefault="00205F0E" w:rsidP="00205F0E">
            <w:pPr>
              <w:tabs>
                <w:tab w:val="left" w:pos="8280"/>
              </w:tabs>
              <w:spacing w:before="20" w:after="20"/>
              <w:jc w:val="left"/>
              <w:rPr>
                <w:sz w:val="20"/>
                <w:szCs w:val="20"/>
              </w:rPr>
            </w:pPr>
          </w:p>
        </w:tc>
        <w:tc>
          <w:tcPr>
            <w:tcW w:w="514" w:type="pct"/>
            <w:vMerge w:val="restart"/>
            <w:vAlign w:val="center"/>
          </w:tcPr>
          <w:p w14:paraId="63E728E3" w14:textId="54ED7436" w:rsidR="00205F0E" w:rsidRPr="00205F0E" w:rsidRDefault="00205F0E" w:rsidP="00205F0E">
            <w:pPr>
              <w:tabs>
                <w:tab w:val="left" w:pos="8280"/>
              </w:tabs>
              <w:spacing w:before="20" w:after="20"/>
              <w:jc w:val="center"/>
              <w:rPr>
                <w:sz w:val="20"/>
                <w:szCs w:val="20"/>
              </w:rPr>
            </w:pPr>
            <w:r w:rsidRPr="00205F0E">
              <w:rPr>
                <w:color w:val="000000" w:themeColor="text1"/>
                <w:sz w:val="20"/>
                <w:szCs w:val="20"/>
              </w:rPr>
              <w:t>PNUD</w:t>
            </w:r>
          </w:p>
        </w:tc>
        <w:tc>
          <w:tcPr>
            <w:tcW w:w="902" w:type="pct"/>
            <w:vAlign w:val="center"/>
          </w:tcPr>
          <w:p w14:paraId="36186AE0" w14:textId="77777777" w:rsidR="00205F0E" w:rsidRPr="00205F0E" w:rsidRDefault="00205F0E" w:rsidP="00205F0E">
            <w:pPr>
              <w:tabs>
                <w:tab w:val="left" w:pos="8280"/>
              </w:tabs>
              <w:spacing w:before="20" w:after="20"/>
              <w:jc w:val="left"/>
              <w:rPr>
                <w:sz w:val="20"/>
                <w:szCs w:val="20"/>
              </w:rPr>
            </w:pPr>
            <w:r w:rsidRPr="00205F0E">
              <w:rPr>
                <w:sz w:val="20"/>
                <w:szCs w:val="20"/>
              </w:rPr>
              <w:t>Costos del proyecto</w:t>
            </w:r>
          </w:p>
        </w:tc>
        <w:tc>
          <w:tcPr>
            <w:tcW w:w="468" w:type="pct"/>
            <w:vAlign w:val="center"/>
          </w:tcPr>
          <w:p w14:paraId="61C8E81E" w14:textId="03086910" w:rsidR="00205F0E" w:rsidRPr="00CB31D4" w:rsidRDefault="00205F0E" w:rsidP="00205F0E">
            <w:pPr>
              <w:tabs>
                <w:tab w:val="left" w:pos="8280"/>
              </w:tabs>
              <w:spacing w:before="20" w:after="20"/>
              <w:jc w:val="right"/>
              <w:rPr>
                <w:sz w:val="20"/>
                <w:szCs w:val="20"/>
              </w:rPr>
            </w:pPr>
            <w:r w:rsidRPr="00CB31D4">
              <w:rPr>
                <w:color w:val="000000"/>
                <w:sz w:val="20"/>
                <w:szCs w:val="20"/>
              </w:rPr>
              <w:t>66</w:t>
            </w:r>
            <w:r w:rsidR="00C26A5C">
              <w:rPr>
                <w:color w:val="000000"/>
                <w:sz w:val="20"/>
                <w:szCs w:val="20"/>
              </w:rPr>
              <w:t>.</w:t>
            </w:r>
            <w:r w:rsidRPr="00CB31D4">
              <w:rPr>
                <w:color w:val="000000"/>
                <w:sz w:val="20"/>
                <w:szCs w:val="20"/>
              </w:rPr>
              <w:t>500</w:t>
            </w:r>
          </w:p>
        </w:tc>
        <w:tc>
          <w:tcPr>
            <w:tcW w:w="468" w:type="pct"/>
            <w:vAlign w:val="center"/>
          </w:tcPr>
          <w:p w14:paraId="737DB172" w14:textId="2F0C84D0"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380D477E" w14:textId="18DCF76A" w:rsidR="00205F0E" w:rsidRPr="00CB31D4" w:rsidRDefault="00205F0E" w:rsidP="00205F0E">
            <w:pPr>
              <w:tabs>
                <w:tab w:val="left" w:pos="8280"/>
              </w:tabs>
              <w:spacing w:before="20" w:after="20"/>
              <w:jc w:val="right"/>
              <w:rPr>
                <w:sz w:val="20"/>
                <w:szCs w:val="20"/>
              </w:rPr>
            </w:pPr>
            <w:r w:rsidRPr="00CB31D4">
              <w:rPr>
                <w:color w:val="000000"/>
                <w:sz w:val="20"/>
                <w:szCs w:val="20"/>
              </w:rPr>
              <w:t>33</w:t>
            </w:r>
            <w:r w:rsidR="00C26A5C">
              <w:rPr>
                <w:color w:val="000000"/>
                <w:sz w:val="20"/>
                <w:szCs w:val="20"/>
              </w:rPr>
              <w:t>.</w:t>
            </w:r>
            <w:r w:rsidRPr="00CB31D4">
              <w:rPr>
                <w:color w:val="000000"/>
                <w:sz w:val="20"/>
                <w:szCs w:val="20"/>
              </w:rPr>
              <w:t>900</w:t>
            </w:r>
          </w:p>
        </w:tc>
        <w:tc>
          <w:tcPr>
            <w:tcW w:w="468" w:type="pct"/>
            <w:vAlign w:val="center"/>
          </w:tcPr>
          <w:p w14:paraId="707C87F5" w14:textId="1107206C"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7478C460" w14:textId="416FBA83"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59" w:type="pct"/>
            <w:vAlign w:val="center"/>
          </w:tcPr>
          <w:p w14:paraId="5812992D" w14:textId="15FF4234" w:rsidR="00205F0E" w:rsidRPr="00205F0E" w:rsidRDefault="00205F0E" w:rsidP="00205F0E">
            <w:pPr>
              <w:tabs>
                <w:tab w:val="left" w:pos="8280"/>
              </w:tabs>
              <w:spacing w:before="20" w:after="20"/>
              <w:jc w:val="right"/>
              <w:rPr>
                <w:sz w:val="20"/>
                <w:szCs w:val="20"/>
              </w:rPr>
            </w:pPr>
            <w:r w:rsidRPr="00205F0E">
              <w:rPr>
                <w:color w:val="000000"/>
                <w:sz w:val="20"/>
                <w:szCs w:val="20"/>
              </w:rPr>
              <w:t>100</w:t>
            </w:r>
            <w:r w:rsidR="00C26A5C">
              <w:rPr>
                <w:color w:val="000000"/>
                <w:sz w:val="20"/>
                <w:szCs w:val="20"/>
              </w:rPr>
              <w:t>.</w:t>
            </w:r>
            <w:r w:rsidRPr="00205F0E">
              <w:rPr>
                <w:color w:val="000000"/>
                <w:sz w:val="20"/>
                <w:szCs w:val="20"/>
              </w:rPr>
              <w:t>400</w:t>
            </w:r>
          </w:p>
        </w:tc>
      </w:tr>
      <w:tr w:rsidR="00205F0E" w:rsidRPr="00205F0E" w14:paraId="45472348" w14:textId="77777777" w:rsidTr="000B7061">
        <w:trPr>
          <w:trHeight w:val="46"/>
          <w:jc w:val="center"/>
        </w:trPr>
        <w:tc>
          <w:tcPr>
            <w:tcW w:w="786" w:type="pct"/>
            <w:vMerge/>
            <w:vAlign w:val="center"/>
          </w:tcPr>
          <w:p w14:paraId="61996462" w14:textId="77777777" w:rsidR="00205F0E" w:rsidRPr="00205F0E" w:rsidRDefault="00205F0E" w:rsidP="00205F0E">
            <w:pPr>
              <w:tabs>
                <w:tab w:val="left" w:pos="8280"/>
              </w:tabs>
              <w:spacing w:before="20" w:after="20"/>
              <w:jc w:val="left"/>
              <w:rPr>
                <w:sz w:val="20"/>
                <w:szCs w:val="20"/>
              </w:rPr>
            </w:pPr>
          </w:p>
        </w:tc>
        <w:tc>
          <w:tcPr>
            <w:tcW w:w="514" w:type="pct"/>
            <w:vMerge/>
            <w:vAlign w:val="center"/>
          </w:tcPr>
          <w:p w14:paraId="54ACFE8F" w14:textId="77777777" w:rsidR="00205F0E" w:rsidRPr="00205F0E" w:rsidRDefault="00205F0E" w:rsidP="00205F0E">
            <w:pPr>
              <w:tabs>
                <w:tab w:val="left" w:pos="8280"/>
              </w:tabs>
              <w:spacing w:before="20" w:after="20"/>
              <w:jc w:val="left"/>
              <w:rPr>
                <w:sz w:val="20"/>
                <w:szCs w:val="20"/>
              </w:rPr>
            </w:pPr>
          </w:p>
        </w:tc>
        <w:tc>
          <w:tcPr>
            <w:tcW w:w="902" w:type="pct"/>
            <w:vAlign w:val="center"/>
          </w:tcPr>
          <w:p w14:paraId="0BAE9090" w14:textId="77777777" w:rsidR="00205F0E" w:rsidRPr="00205F0E" w:rsidRDefault="00205F0E" w:rsidP="00205F0E">
            <w:pPr>
              <w:tabs>
                <w:tab w:val="left" w:pos="8280"/>
              </w:tabs>
              <w:spacing w:before="20" w:after="20"/>
              <w:jc w:val="left"/>
              <w:rPr>
                <w:sz w:val="20"/>
                <w:szCs w:val="20"/>
              </w:rPr>
            </w:pPr>
            <w:r w:rsidRPr="00205F0E">
              <w:rPr>
                <w:sz w:val="20"/>
                <w:szCs w:val="20"/>
              </w:rPr>
              <w:t>Gastos de apoyo</w:t>
            </w:r>
          </w:p>
        </w:tc>
        <w:tc>
          <w:tcPr>
            <w:tcW w:w="468" w:type="pct"/>
            <w:vAlign w:val="center"/>
          </w:tcPr>
          <w:p w14:paraId="42ECAB45" w14:textId="1D96AEB3" w:rsidR="00205F0E" w:rsidRPr="00CB31D4" w:rsidRDefault="00DA4AA9" w:rsidP="00205F0E">
            <w:pPr>
              <w:tabs>
                <w:tab w:val="left" w:pos="8280"/>
              </w:tabs>
              <w:spacing w:before="20" w:after="20"/>
              <w:jc w:val="right"/>
              <w:rPr>
                <w:sz w:val="20"/>
                <w:szCs w:val="20"/>
              </w:rPr>
            </w:pPr>
            <w:r w:rsidRPr="00CB31D4">
              <w:rPr>
                <w:color w:val="000000"/>
                <w:sz w:val="20"/>
                <w:szCs w:val="20"/>
              </w:rPr>
              <w:t>5.985</w:t>
            </w:r>
          </w:p>
        </w:tc>
        <w:tc>
          <w:tcPr>
            <w:tcW w:w="468" w:type="pct"/>
            <w:vAlign w:val="center"/>
          </w:tcPr>
          <w:p w14:paraId="0C73506F" w14:textId="76E4AAA7"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3EE1680C" w14:textId="38B8CF29" w:rsidR="00205F0E" w:rsidRPr="00CB31D4" w:rsidRDefault="00DA4AA9" w:rsidP="00205F0E">
            <w:pPr>
              <w:tabs>
                <w:tab w:val="left" w:pos="8280"/>
              </w:tabs>
              <w:spacing w:before="20" w:after="20"/>
              <w:jc w:val="right"/>
              <w:rPr>
                <w:sz w:val="20"/>
                <w:szCs w:val="20"/>
              </w:rPr>
            </w:pPr>
            <w:r w:rsidRPr="00CB31D4">
              <w:rPr>
                <w:color w:val="000000"/>
                <w:sz w:val="20"/>
                <w:szCs w:val="20"/>
              </w:rPr>
              <w:t>3.051</w:t>
            </w:r>
          </w:p>
        </w:tc>
        <w:tc>
          <w:tcPr>
            <w:tcW w:w="468" w:type="pct"/>
            <w:vAlign w:val="center"/>
          </w:tcPr>
          <w:p w14:paraId="68617743" w14:textId="4293FC5D"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7E293C8C" w14:textId="7B8D8ECA"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59" w:type="pct"/>
            <w:vAlign w:val="center"/>
          </w:tcPr>
          <w:p w14:paraId="0F04C6B1" w14:textId="725D0BB7" w:rsidR="00205F0E" w:rsidRPr="00205F0E" w:rsidRDefault="009E21E4" w:rsidP="00205F0E">
            <w:pPr>
              <w:tabs>
                <w:tab w:val="left" w:pos="8280"/>
              </w:tabs>
              <w:spacing w:before="20" w:after="20"/>
              <w:jc w:val="right"/>
              <w:rPr>
                <w:sz w:val="20"/>
                <w:szCs w:val="20"/>
              </w:rPr>
            </w:pPr>
            <w:r>
              <w:rPr>
                <w:color w:val="000000"/>
                <w:sz w:val="20"/>
                <w:szCs w:val="20"/>
              </w:rPr>
              <w:t>9</w:t>
            </w:r>
            <w:r w:rsidR="00C26A5C">
              <w:rPr>
                <w:color w:val="000000"/>
                <w:sz w:val="20"/>
                <w:szCs w:val="20"/>
              </w:rPr>
              <w:t>.</w:t>
            </w:r>
            <w:r>
              <w:rPr>
                <w:color w:val="000000"/>
                <w:sz w:val="20"/>
                <w:szCs w:val="20"/>
              </w:rPr>
              <w:t>036</w:t>
            </w:r>
          </w:p>
        </w:tc>
      </w:tr>
      <w:tr w:rsidR="00205F0E" w:rsidRPr="00205F0E" w14:paraId="33C3FC52" w14:textId="77777777" w:rsidTr="000B7061">
        <w:trPr>
          <w:trHeight w:val="157"/>
          <w:jc w:val="center"/>
        </w:trPr>
        <w:tc>
          <w:tcPr>
            <w:tcW w:w="1300" w:type="pct"/>
            <w:gridSpan w:val="2"/>
            <w:vMerge w:val="restart"/>
            <w:vAlign w:val="center"/>
          </w:tcPr>
          <w:p w14:paraId="552156B9" w14:textId="77777777" w:rsidR="00205F0E" w:rsidRPr="00B145A3" w:rsidRDefault="00205F0E" w:rsidP="00205F0E">
            <w:pPr>
              <w:tabs>
                <w:tab w:val="left" w:pos="8280"/>
              </w:tabs>
              <w:spacing w:before="20" w:after="20"/>
              <w:jc w:val="left"/>
              <w:rPr>
                <w:sz w:val="20"/>
                <w:szCs w:val="20"/>
                <w:lang w:val="es-ES"/>
              </w:rPr>
            </w:pPr>
            <w:r w:rsidRPr="00B145A3">
              <w:rPr>
                <w:sz w:val="20"/>
                <w:szCs w:val="20"/>
                <w:lang w:val="es-ES"/>
              </w:rPr>
              <w:t>Montos totales recomendados en principio (USD)</w:t>
            </w:r>
          </w:p>
        </w:tc>
        <w:tc>
          <w:tcPr>
            <w:tcW w:w="902" w:type="pct"/>
            <w:vAlign w:val="center"/>
          </w:tcPr>
          <w:p w14:paraId="7B08E1AD" w14:textId="77777777" w:rsidR="00205F0E" w:rsidRPr="00205F0E" w:rsidRDefault="00205F0E" w:rsidP="00205F0E">
            <w:pPr>
              <w:tabs>
                <w:tab w:val="left" w:pos="8280"/>
              </w:tabs>
              <w:spacing w:before="20" w:after="20"/>
              <w:jc w:val="left"/>
              <w:rPr>
                <w:sz w:val="20"/>
                <w:szCs w:val="20"/>
              </w:rPr>
            </w:pPr>
            <w:r w:rsidRPr="00205F0E">
              <w:rPr>
                <w:sz w:val="20"/>
                <w:szCs w:val="20"/>
              </w:rPr>
              <w:t>Costos del proyecto</w:t>
            </w:r>
          </w:p>
        </w:tc>
        <w:tc>
          <w:tcPr>
            <w:tcW w:w="468" w:type="pct"/>
            <w:vAlign w:val="center"/>
          </w:tcPr>
          <w:p w14:paraId="1EC6AE53" w14:textId="3D669537" w:rsidR="00205F0E" w:rsidRPr="00CB31D4" w:rsidRDefault="00582E33" w:rsidP="00205F0E">
            <w:pPr>
              <w:tabs>
                <w:tab w:val="left" w:pos="8280"/>
              </w:tabs>
              <w:spacing w:before="20" w:after="20"/>
              <w:jc w:val="right"/>
              <w:rPr>
                <w:sz w:val="20"/>
                <w:szCs w:val="20"/>
              </w:rPr>
            </w:pPr>
            <w:r w:rsidRPr="00CB31D4">
              <w:rPr>
                <w:sz w:val="20"/>
                <w:szCs w:val="20"/>
              </w:rPr>
              <w:t>158</w:t>
            </w:r>
            <w:r w:rsidR="00C26A5C">
              <w:rPr>
                <w:sz w:val="20"/>
                <w:szCs w:val="20"/>
              </w:rPr>
              <w:t>.</w:t>
            </w:r>
            <w:r w:rsidRPr="00CB31D4">
              <w:rPr>
                <w:sz w:val="20"/>
                <w:szCs w:val="20"/>
              </w:rPr>
              <w:t>850</w:t>
            </w:r>
          </w:p>
        </w:tc>
        <w:tc>
          <w:tcPr>
            <w:tcW w:w="468" w:type="pct"/>
            <w:vAlign w:val="center"/>
          </w:tcPr>
          <w:p w14:paraId="471A5F06" w14:textId="0B7FBC44"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59BC3DD9" w14:textId="24719AE0" w:rsidR="00205F0E" w:rsidRPr="00CB31D4" w:rsidRDefault="00582E33" w:rsidP="00205F0E">
            <w:pPr>
              <w:tabs>
                <w:tab w:val="left" w:pos="8280"/>
              </w:tabs>
              <w:spacing w:before="20" w:after="20"/>
              <w:jc w:val="right"/>
              <w:rPr>
                <w:sz w:val="20"/>
                <w:szCs w:val="20"/>
              </w:rPr>
            </w:pPr>
            <w:r w:rsidRPr="00CB31D4">
              <w:rPr>
                <w:color w:val="000000"/>
                <w:sz w:val="20"/>
                <w:szCs w:val="20"/>
              </w:rPr>
              <w:t>160</w:t>
            </w:r>
            <w:r w:rsidR="00C26A5C">
              <w:rPr>
                <w:color w:val="000000"/>
                <w:sz w:val="20"/>
                <w:szCs w:val="20"/>
              </w:rPr>
              <w:t>.</w:t>
            </w:r>
            <w:r w:rsidRPr="00CB31D4">
              <w:rPr>
                <w:color w:val="000000"/>
                <w:sz w:val="20"/>
                <w:szCs w:val="20"/>
              </w:rPr>
              <w:t>400</w:t>
            </w:r>
          </w:p>
        </w:tc>
        <w:tc>
          <w:tcPr>
            <w:tcW w:w="468" w:type="pct"/>
            <w:vAlign w:val="center"/>
          </w:tcPr>
          <w:p w14:paraId="259D916A" w14:textId="6EBA7B11"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28E05258" w14:textId="03B54ACE" w:rsidR="00205F0E" w:rsidRPr="00205F0E" w:rsidRDefault="00205F0E" w:rsidP="00205F0E">
            <w:pPr>
              <w:tabs>
                <w:tab w:val="left" w:pos="8280"/>
              </w:tabs>
              <w:spacing w:before="20" w:after="20"/>
              <w:jc w:val="right"/>
              <w:rPr>
                <w:sz w:val="20"/>
                <w:szCs w:val="20"/>
              </w:rPr>
            </w:pPr>
            <w:r w:rsidRPr="00205F0E">
              <w:rPr>
                <w:color w:val="000000"/>
                <w:sz w:val="20"/>
                <w:szCs w:val="20"/>
              </w:rPr>
              <w:t>24.5</w:t>
            </w:r>
            <w:r w:rsidR="00C26A5C">
              <w:rPr>
                <w:sz w:val="20"/>
                <w:szCs w:val="20"/>
              </w:rPr>
              <w:t>00</w:t>
            </w:r>
          </w:p>
        </w:tc>
        <w:tc>
          <w:tcPr>
            <w:tcW w:w="459" w:type="pct"/>
            <w:vAlign w:val="center"/>
          </w:tcPr>
          <w:p w14:paraId="40C3D4B5" w14:textId="3D42807C" w:rsidR="00205F0E" w:rsidRPr="00205F0E" w:rsidRDefault="00205F0E" w:rsidP="00205F0E">
            <w:pPr>
              <w:tabs>
                <w:tab w:val="left" w:pos="8280"/>
              </w:tabs>
              <w:spacing w:before="20" w:after="20"/>
              <w:jc w:val="right"/>
              <w:rPr>
                <w:sz w:val="20"/>
                <w:szCs w:val="20"/>
              </w:rPr>
            </w:pPr>
            <w:r w:rsidRPr="00205F0E">
              <w:rPr>
                <w:color w:val="000000"/>
                <w:sz w:val="20"/>
                <w:szCs w:val="20"/>
              </w:rPr>
              <w:t>343</w:t>
            </w:r>
            <w:r w:rsidR="00C26A5C">
              <w:rPr>
                <w:color w:val="000000"/>
                <w:sz w:val="20"/>
                <w:szCs w:val="20"/>
              </w:rPr>
              <w:t>.</w:t>
            </w:r>
            <w:r w:rsidRPr="00205F0E">
              <w:rPr>
                <w:color w:val="000000"/>
                <w:sz w:val="20"/>
                <w:szCs w:val="20"/>
              </w:rPr>
              <w:t>750</w:t>
            </w:r>
          </w:p>
        </w:tc>
      </w:tr>
      <w:tr w:rsidR="004D7983" w:rsidRPr="00205F0E" w14:paraId="682FD112" w14:textId="77777777" w:rsidTr="000B7061">
        <w:trPr>
          <w:trHeight w:val="202"/>
          <w:jc w:val="center"/>
        </w:trPr>
        <w:tc>
          <w:tcPr>
            <w:tcW w:w="1300" w:type="pct"/>
            <w:gridSpan w:val="2"/>
            <w:vMerge/>
          </w:tcPr>
          <w:p w14:paraId="00B3A418" w14:textId="77777777" w:rsidR="004D7983" w:rsidRPr="00205F0E" w:rsidRDefault="004D7983" w:rsidP="004D7983">
            <w:pPr>
              <w:tabs>
                <w:tab w:val="left" w:pos="8280"/>
              </w:tabs>
              <w:spacing w:before="20" w:after="20"/>
              <w:jc w:val="left"/>
              <w:rPr>
                <w:sz w:val="20"/>
                <w:szCs w:val="20"/>
              </w:rPr>
            </w:pPr>
          </w:p>
        </w:tc>
        <w:tc>
          <w:tcPr>
            <w:tcW w:w="902" w:type="pct"/>
            <w:vAlign w:val="center"/>
          </w:tcPr>
          <w:p w14:paraId="06AAD915" w14:textId="77777777" w:rsidR="004D7983" w:rsidRPr="00205F0E" w:rsidRDefault="004D7983" w:rsidP="004D7983">
            <w:pPr>
              <w:tabs>
                <w:tab w:val="left" w:pos="8280"/>
              </w:tabs>
              <w:spacing w:before="20" w:after="20"/>
              <w:jc w:val="left"/>
              <w:rPr>
                <w:sz w:val="20"/>
                <w:szCs w:val="20"/>
              </w:rPr>
            </w:pPr>
            <w:r w:rsidRPr="00205F0E">
              <w:rPr>
                <w:sz w:val="20"/>
                <w:szCs w:val="20"/>
              </w:rPr>
              <w:t>Gastos de apoyo</w:t>
            </w:r>
          </w:p>
        </w:tc>
        <w:tc>
          <w:tcPr>
            <w:tcW w:w="468" w:type="pct"/>
            <w:vAlign w:val="center"/>
          </w:tcPr>
          <w:p w14:paraId="63569C1F" w14:textId="30B7575C" w:rsidR="004D7983" w:rsidRPr="00CB31D4" w:rsidRDefault="00582E33" w:rsidP="004D7983">
            <w:pPr>
              <w:tabs>
                <w:tab w:val="left" w:pos="8280"/>
              </w:tabs>
              <w:spacing w:before="20" w:after="20"/>
              <w:jc w:val="right"/>
              <w:rPr>
                <w:sz w:val="20"/>
                <w:szCs w:val="20"/>
              </w:rPr>
            </w:pPr>
            <w:r w:rsidRPr="00CB31D4">
              <w:rPr>
                <w:color w:val="000000"/>
                <w:sz w:val="20"/>
                <w:szCs w:val="20"/>
              </w:rPr>
              <w:t>17</w:t>
            </w:r>
            <w:r w:rsidR="00C26A5C">
              <w:rPr>
                <w:color w:val="000000"/>
                <w:sz w:val="20"/>
                <w:szCs w:val="20"/>
              </w:rPr>
              <w:t>.</w:t>
            </w:r>
            <w:r w:rsidRPr="00CB31D4">
              <w:rPr>
                <w:color w:val="000000"/>
                <w:sz w:val="20"/>
                <w:szCs w:val="20"/>
              </w:rPr>
              <w:t>991</w:t>
            </w:r>
          </w:p>
        </w:tc>
        <w:tc>
          <w:tcPr>
            <w:tcW w:w="468" w:type="pct"/>
            <w:vAlign w:val="center"/>
          </w:tcPr>
          <w:p w14:paraId="0CB03E05" w14:textId="649AB49B" w:rsidR="004D7983" w:rsidRPr="00CB31D4" w:rsidRDefault="00FF6B6D" w:rsidP="004D7983">
            <w:pPr>
              <w:tabs>
                <w:tab w:val="left" w:pos="8280"/>
              </w:tabs>
              <w:spacing w:before="20" w:after="20"/>
              <w:jc w:val="right"/>
              <w:rPr>
                <w:sz w:val="20"/>
                <w:szCs w:val="20"/>
              </w:rPr>
            </w:pPr>
            <w:r w:rsidRPr="00CB31D4">
              <w:rPr>
                <w:color w:val="000000"/>
                <w:sz w:val="20"/>
                <w:szCs w:val="20"/>
              </w:rPr>
              <w:t>0</w:t>
            </w:r>
          </w:p>
        </w:tc>
        <w:tc>
          <w:tcPr>
            <w:tcW w:w="468" w:type="pct"/>
            <w:vAlign w:val="center"/>
          </w:tcPr>
          <w:p w14:paraId="6047F77E" w14:textId="52118739" w:rsidR="004D7983" w:rsidRPr="00CB31D4" w:rsidRDefault="00582E33" w:rsidP="004D7983">
            <w:pPr>
              <w:tabs>
                <w:tab w:val="left" w:pos="8280"/>
              </w:tabs>
              <w:spacing w:before="20" w:after="20"/>
              <w:jc w:val="right"/>
              <w:rPr>
                <w:sz w:val="20"/>
                <w:szCs w:val="20"/>
              </w:rPr>
            </w:pPr>
            <w:r w:rsidRPr="00CB31D4">
              <w:rPr>
                <w:color w:val="000000"/>
                <w:sz w:val="20"/>
                <w:szCs w:val="20"/>
              </w:rPr>
              <w:t>19</w:t>
            </w:r>
            <w:r w:rsidR="00C26A5C">
              <w:rPr>
                <w:color w:val="000000"/>
                <w:sz w:val="20"/>
                <w:szCs w:val="20"/>
              </w:rPr>
              <w:t>.</w:t>
            </w:r>
            <w:r w:rsidRPr="00CB31D4">
              <w:rPr>
                <w:color w:val="000000"/>
                <w:sz w:val="20"/>
                <w:szCs w:val="20"/>
              </w:rPr>
              <w:t>496</w:t>
            </w:r>
          </w:p>
        </w:tc>
        <w:tc>
          <w:tcPr>
            <w:tcW w:w="468" w:type="pct"/>
            <w:vAlign w:val="center"/>
          </w:tcPr>
          <w:p w14:paraId="43EE8706" w14:textId="56F64822" w:rsidR="004D7983" w:rsidRPr="00205F0E" w:rsidRDefault="004D7983" w:rsidP="004D7983">
            <w:pPr>
              <w:tabs>
                <w:tab w:val="left" w:pos="8280"/>
              </w:tabs>
              <w:spacing w:before="20" w:after="20"/>
              <w:jc w:val="right"/>
              <w:rPr>
                <w:sz w:val="20"/>
                <w:szCs w:val="20"/>
              </w:rPr>
            </w:pPr>
            <w:r>
              <w:rPr>
                <w:color w:val="000000"/>
                <w:sz w:val="20"/>
                <w:szCs w:val="20"/>
              </w:rPr>
              <w:t>0</w:t>
            </w:r>
          </w:p>
        </w:tc>
        <w:tc>
          <w:tcPr>
            <w:tcW w:w="468" w:type="pct"/>
            <w:vAlign w:val="center"/>
          </w:tcPr>
          <w:p w14:paraId="30BEBA63" w14:textId="413A274E" w:rsidR="004D7983" w:rsidRPr="00205F0E" w:rsidRDefault="004D7983" w:rsidP="004D7983">
            <w:pPr>
              <w:tabs>
                <w:tab w:val="left" w:pos="8280"/>
              </w:tabs>
              <w:spacing w:before="20" w:after="20"/>
              <w:jc w:val="right"/>
              <w:rPr>
                <w:sz w:val="20"/>
                <w:szCs w:val="20"/>
              </w:rPr>
            </w:pPr>
            <w:r>
              <w:rPr>
                <w:color w:val="000000"/>
                <w:sz w:val="20"/>
                <w:szCs w:val="20"/>
              </w:rPr>
              <w:t>3.185</w:t>
            </w:r>
          </w:p>
        </w:tc>
        <w:tc>
          <w:tcPr>
            <w:tcW w:w="459" w:type="pct"/>
            <w:vAlign w:val="center"/>
          </w:tcPr>
          <w:p w14:paraId="20012D33" w14:textId="37A325BD" w:rsidR="004D7983" w:rsidRPr="00205F0E" w:rsidRDefault="004D7983" w:rsidP="004D7983">
            <w:pPr>
              <w:tabs>
                <w:tab w:val="left" w:pos="8280"/>
              </w:tabs>
              <w:spacing w:before="20" w:after="20"/>
              <w:jc w:val="right"/>
              <w:rPr>
                <w:sz w:val="20"/>
                <w:szCs w:val="20"/>
              </w:rPr>
            </w:pPr>
            <w:r>
              <w:rPr>
                <w:color w:val="000000"/>
                <w:sz w:val="20"/>
                <w:szCs w:val="20"/>
              </w:rPr>
              <w:t>40</w:t>
            </w:r>
            <w:r w:rsidR="00C26A5C">
              <w:rPr>
                <w:color w:val="000000"/>
                <w:sz w:val="20"/>
                <w:szCs w:val="20"/>
              </w:rPr>
              <w:t>.</w:t>
            </w:r>
            <w:r>
              <w:rPr>
                <w:color w:val="000000"/>
                <w:sz w:val="20"/>
                <w:szCs w:val="20"/>
              </w:rPr>
              <w:t>672</w:t>
            </w:r>
          </w:p>
        </w:tc>
      </w:tr>
      <w:tr w:rsidR="00661849" w:rsidRPr="00205F0E" w14:paraId="550B9F88" w14:textId="77777777" w:rsidTr="000B7061">
        <w:trPr>
          <w:trHeight w:val="46"/>
          <w:jc w:val="center"/>
        </w:trPr>
        <w:tc>
          <w:tcPr>
            <w:tcW w:w="1300" w:type="pct"/>
            <w:gridSpan w:val="2"/>
            <w:vMerge/>
          </w:tcPr>
          <w:p w14:paraId="0D748DB0" w14:textId="77777777" w:rsidR="00661849" w:rsidRPr="00205F0E" w:rsidRDefault="00661849" w:rsidP="00661849">
            <w:pPr>
              <w:tabs>
                <w:tab w:val="left" w:pos="8280"/>
              </w:tabs>
              <w:spacing w:before="20" w:after="20"/>
              <w:jc w:val="left"/>
              <w:rPr>
                <w:sz w:val="20"/>
                <w:szCs w:val="20"/>
              </w:rPr>
            </w:pPr>
          </w:p>
        </w:tc>
        <w:tc>
          <w:tcPr>
            <w:tcW w:w="902" w:type="pct"/>
            <w:vAlign w:val="center"/>
          </w:tcPr>
          <w:p w14:paraId="4B6C4CDD" w14:textId="77777777" w:rsidR="00661849" w:rsidRPr="00205F0E" w:rsidRDefault="00661849" w:rsidP="00661849">
            <w:pPr>
              <w:tabs>
                <w:tab w:val="left" w:pos="8280"/>
              </w:tabs>
              <w:spacing w:before="20" w:after="20"/>
              <w:jc w:val="left"/>
              <w:rPr>
                <w:sz w:val="20"/>
                <w:szCs w:val="20"/>
              </w:rPr>
            </w:pPr>
            <w:r w:rsidRPr="00205F0E">
              <w:rPr>
                <w:sz w:val="20"/>
                <w:szCs w:val="20"/>
              </w:rPr>
              <w:t>Total de fondos</w:t>
            </w:r>
          </w:p>
        </w:tc>
        <w:tc>
          <w:tcPr>
            <w:tcW w:w="468" w:type="pct"/>
            <w:vAlign w:val="center"/>
          </w:tcPr>
          <w:p w14:paraId="14CD8F68" w14:textId="676D1854" w:rsidR="00661849" w:rsidRPr="00CB31D4" w:rsidRDefault="00582E33" w:rsidP="00661849">
            <w:pPr>
              <w:tabs>
                <w:tab w:val="left" w:pos="8280"/>
              </w:tabs>
              <w:spacing w:before="20" w:after="20"/>
              <w:jc w:val="right"/>
              <w:rPr>
                <w:sz w:val="20"/>
                <w:szCs w:val="20"/>
              </w:rPr>
            </w:pPr>
            <w:r w:rsidRPr="00CB31D4">
              <w:rPr>
                <w:color w:val="000000"/>
                <w:sz w:val="20"/>
                <w:szCs w:val="20"/>
              </w:rPr>
              <w:t>176</w:t>
            </w:r>
            <w:r w:rsidR="00C26A5C">
              <w:rPr>
                <w:color w:val="000000"/>
                <w:sz w:val="20"/>
                <w:szCs w:val="20"/>
              </w:rPr>
              <w:t>.</w:t>
            </w:r>
            <w:r w:rsidRPr="00CB31D4">
              <w:rPr>
                <w:color w:val="000000"/>
                <w:sz w:val="20"/>
                <w:szCs w:val="20"/>
              </w:rPr>
              <w:t>841</w:t>
            </w:r>
          </w:p>
        </w:tc>
        <w:tc>
          <w:tcPr>
            <w:tcW w:w="468" w:type="pct"/>
            <w:vAlign w:val="center"/>
          </w:tcPr>
          <w:p w14:paraId="2D034972" w14:textId="2453DA0B" w:rsidR="00661849" w:rsidRPr="00CB31D4" w:rsidRDefault="00FF6B6D" w:rsidP="00661849">
            <w:pPr>
              <w:tabs>
                <w:tab w:val="left" w:pos="8280"/>
              </w:tabs>
              <w:spacing w:before="20" w:after="20"/>
              <w:jc w:val="right"/>
              <w:rPr>
                <w:sz w:val="20"/>
                <w:szCs w:val="20"/>
              </w:rPr>
            </w:pPr>
            <w:r w:rsidRPr="00CB31D4">
              <w:rPr>
                <w:color w:val="000000"/>
                <w:sz w:val="20"/>
                <w:szCs w:val="20"/>
              </w:rPr>
              <w:t>0</w:t>
            </w:r>
          </w:p>
        </w:tc>
        <w:tc>
          <w:tcPr>
            <w:tcW w:w="468" w:type="pct"/>
            <w:vAlign w:val="center"/>
          </w:tcPr>
          <w:p w14:paraId="72256AE2" w14:textId="52DABF9A" w:rsidR="00661849" w:rsidRPr="00CB31D4" w:rsidRDefault="00582E33" w:rsidP="00661849">
            <w:pPr>
              <w:tabs>
                <w:tab w:val="left" w:pos="8280"/>
              </w:tabs>
              <w:spacing w:before="20" w:after="20"/>
              <w:jc w:val="right"/>
              <w:rPr>
                <w:sz w:val="20"/>
                <w:szCs w:val="20"/>
              </w:rPr>
            </w:pPr>
            <w:r w:rsidRPr="00CB31D4">
              <w:rPr>
                <w:color w:val="000000"/>
                <w:sz w:val="20"/>
                <w:szCs w:val="20"/>
              </w:rPr>
              <w:t>179</w:t>
            </w:r>
            <w:r w:rsidR="00C26A5C">
              <w:rPr>
                <w:color w:val="000000"/>
                <w:sz w:val="20"/>
                <w:szCs w:val="20"/>
              </w:rPr>
              <w:t>.</w:t>
            </w:r>
            <w:r w:rsidRPr="00CB31D4">
              <w:rPr>
                <w:color w:val="000000"/>
                <w:sz w:val="20"/>
                <w:szCs w:val="20"/>
              </w:rPr>
              <w:t>896</w:t>
            </w:r>
          </w:p>
        </w:tc>
        <w:tc>
          <w:tcPr>
            <w:tcW w:w="468" w:type="pct"/>
            <w:vAlign w:val="center"/>
          </w:tcPr>
          <w:p w14:paraId="20826374" w14:textId="2797ECFF" w:rsidR="00661849" w:rsidRPr="00205F0E" w:rsidRDefault="00661849" w:rsidP="00661849">
            <w:pPr>
              <w:tabs>
                <w:tab w:val="left" w:pos="8280"/>
              </w:tabs>
              <w:spacing w:before="20" w:after="20"/>
              <w:jc w:val="right"/>
              <w:rPr>
                <w:sz w:val="20"/>
                <w:szCs w:val="20"/>
              </w:rPr>
            </w:pPr>
            <w:r>
              <w:rPr>
                <w:color w:val="000000"/>
                <w:sz w:val="20"/>
                <w:szCs w:val="20"/>
              </w:rPr>
              <w:t>0</w:t>
            </w:r>
          </w:p>
        </w:tc>
        <w:tc>
          <w:tcPr>
            <w:tcW w:w="468" w:type="pct"/>
            <w:vAlign w:val="center"/>
          </w:tcPr>
          <w:p w14:paraId="452E1CA7" w14:textId="5A627E1B" w:rsidR="00661849" w:rsidRPr="00205F0E" w:rsidRDefault="00661849" w:rsidP="00661849">
            <w:pPr>
              <w:tabs>
                <w:tab w:val="left" w:pos="8280"/>
              </w:tabs>
              <w:spacing w:before="20" w:after="20"/>
              <w:jc w:val="right"/>
              <w:rPr>
                <w:sz w:val="20"/>
                <w:szCs w:val="20"/>
              </w:rPr>
            </w:pPr>
            <w:r>
              <w:rPr>
                <w:color w:val="000000"/>
                <w:sz w:val="20"/>
                <w:szCs w:val="20"/>
              </w:rPr>
              <w:t>27</w:t>
            </w:r>
            <w:r w:rsidR="00C26A5C">
              <w:rPr>
                <w:color w:val="000000"/>
                <w:sz w:val="20"/>
                <w:szCs w:val="20"/>
              </w:rPr>
              <w:t>.</w:t>
            </w:r>
            <w:r>
              <w:rPr>
                <w:color w:val="000000"/>
                <w:sz w:val="20"/>
                <w:szCs w:val="20"/>
              </w:rPr>
              <w:t>685</w:t>
            </w:r>
          </w:p>
        </w:tc>
        <w:tc>
          <w:tcPr>
            <w:tcW w:w="459" w:type="pct"/>
            <w:vAlign w:val="center"/>
          </w:tcPr>
          <w:p w14:paraId="150DFF66" w14:textId="21B61B95" w:rsidR="00661849" w:rsidRPr="00205F0E" w:rsidRDefault="00661849" w:rsidP="00661849">
            <w:pPr>
              <w:tabs>
                <w:tab w:val="left" w:pos="8280"/>
              </w:tabs>
              <w:spacing w:before="20" w:after="20"/>
              <w:jc w:val="right"/>
              <w:rPr>
                <w:sz w:val="20"/>
                <w:szCs w:val="20"/>
              </w:rPr>
            </w:pPr>
            <w:r>
              <w:rPr>
                <w:color w:val="000000"/>
                <w:sz w:val="20"/>
                <w:szCs w:val="20"/>
              </w:rPr>
              <w:t>384</w:t>
            </w:r>
            <w:r w:rsidR="00C26A5C">
              <w:rPr>
                <w:color w:val="000000"/>
                <w:sz w:val="20"/>
                <w:szCs w:val="20"/>
              </w:rPr>
              <w:t>.</w:t>
            </w:r>
            <w:r>
              <w:rPr>
                <w:color w:val="000000"/>
                <w:sz w:val="20"/>
                <w:szCs w:val="20"/>
              </w:rPr>
              <w:t>422</w:t>
            </w:r>
          </w:p>
        </w:tc>
      </w:tr>
    </w:tbl>
    <w:p w14:paraId="39F3F614" w14:textId="13D3DFDA" w:rsidR="00563DA8" w:rsidRPr="00B145A3" w:rsidRDefault="00563DA8" w:rsidP="001161CD">
      <w:pPr>
        <w:spacing w:after="120"/>
        <w:ind w:left="-284" w:right="-279"/>
        <w:rPr>
          <w:sz w:val="18"/>
          <w:szCs w:val="18"/>
          <w:lang w:val="es-ES"/>
        </w:rPr>
      </w:pPr>
      <w:r w:rsidRPr="00B145A3">
        <w:rPr>
          <w:sz w:val="18"/>
          <w:szCs w:val="18"/>
          <w:lang w:val="es-ES"/>
        </w:rPr>
        <w:t>*El financiamiento para</w:t>
      </w:r>
      <w:r w:rsidR="00990F96" w:rsidRPr="00B145A3">
        <w:rPr>
          <w:sz w:val="18"/>
          <w:szCs w:val="18"/>
          <w:lang w:val="es-ES"/>
        </w:rPr>
        <w:t xml:space="preserve"> 2026 </w:t>
      </w:r>
      <w:r w:rsidR="00C12C0F" w:rsidRPr="00B145A3">
        <w:rPr>
          <w:sz w:val="18"/>
          <w:szCs w:val="18"/>
          <w:lang w:val="es-ES"/>
        </w:rPr>
        <w:t xml:space="preserve">y 2028 </w:t>
      </w:r>
      <w:r w:rsidRPr="00B145A3">
        <w:rPr>
          <w:sz w:val="18"/>
          <w:szCs w:val="18"/>
          <w:lang w:val="es-ES"/>
        </w:rPr>
        <w:t xml:space="preserve">incluye </w:t>
      </w:r>
      <w:r w:rsidR="00C12C0F" w:rsidRPr="00B145A3">
        <w:rPr>
          <w:sz w:val="18"/>
          <w:szCs w:val="18"/>
          <w:lang w:val="es-ES"/>
        </w:rPr>
        <w:t>un total de</w:t>
      </w:r>
      <w:r w:rsidR="00AF3DEC" w:rsidRPr="00B145A3">
        <w:rPr>
          <w:sz w:val="18"/>
          <w:szCs w:val="18"/>
          <w:lang w:val="es-ES"/>
        </w:rPr>
        <w:t xml:space="preserve"> </w:t>
      </w:r>
      <w:r w:rsidR="009444AE" w:rsidRPr="00B145A3">
        <w:rPr>
          <w:sz w:val="18"/>
          <w:szCs w:val="18"/>
          <w:lang w:val="es-ES"/>
        </w:rPr>
        <w:t xml:space="preserve">USD </w:t>
      </w:r>
      <w:r w:rsidR="00AF3DEC" w:rsidRPr="00B145A3">
        <w:rPr>
          <w:sz w:val="18"/>
          <w:szCs w:val="18"/>
          <w:lang w:val="es-ES"/>
        </w:rPr>
        <w:t>100</w:t>
      </w:r>
      <w:r w:rsidR="002C6D9A">
        <w:rPr>
          <w:sz w:val="18"/>
          <w:szCs w:val="18"/>
          <w:lang w:val="es-ES"/>
        </w:rPr>
        <w:t>.</w:t>
      </w:r>
      <w:r w:rsidR="00AF3DEC" w:rsidRPr="00B145A3">
        <w:rPr>
          <w:sz w:val="18"/>
          <w:szCs w:val="18"/>
          <w:lang w:val="es-ES"/>
        </w:rPr>
        <w:t>000</w:t>
      </w:r>
      <w:r w:rsidRPr="00B145A3">
        <w:rPr>
          <w:sz w:val="18"/>
          <w:szCs w:val="18"/>
          <w:lang w:val="es-ES"/>
        </w:rPr>
        <w:t>, más</w:t>
      </w:r>
      <w:r w:rsidR="00AF3DEC" w:rsidRPr="00B145A3">
        <w:rPr>
          <w:sz w:val="18"/>
          <w:szCs w:val="18"/>
          <w:lang w:val="es-ES"/>
        </w:rPr>
        <w:t xml:space="preserve"> </w:t>
      </w:r>
      <w:r w:rsidR="009444AE" w:rsidRPr="00B145A3">
        <w:rPr>
          <w:sz w:val="18"/>
          <w:szCs w:val="18"/>
          <w:lang w:val="es-ES"/>
        </w:rPr>
        <w:t xml:space="preserve">USD </w:t>
      </w:r>
      <w:r w:rsidR="00AF3DEC" w:rsidRPr="00B145A3">
        <w:rPr>
          <w:sz w:val="18"/>
          <w:szCs w:val="18"/>
          <w:lang w:val="es-ES"/>
        </w:rPr>
        <w:t>13</w:t>
      </w:r>
      <w:r w:rsidR="002C6D9A">
        <w:rPr>
          <w:sz w:val="18"/>
          <w:szCs w:val="18"/>
          <w:lang w:val="es-ES"/>
        </w:rPr>
        <w:t>.</w:t>
      </w:r>
      <w:r w:rsidR="00AF3DEC" w:rsidRPr="00B145A3">
        <w:rPr>
          <w:sz w:val="18"/>
          <w:szCs w:val="18"/>
          <w:lang w:val="es-ES"/>
        </w:rPr>
        <w:t>000</w:t>
      </w:r>
      <w:r w:rsidRPr="00B145A3">
        <w:rPr>
          <w:sz w:val="18"/>
          <w:szCs w:val="18"/>
          <w:lang w:val="es-ES"/>
        </w:rPr>
        <w:t xml:space="preserve"> en concepto de gastos de apoyo del organismo, destinados </w:t>
      </w:r>
      <w:r w:rsidR="000F71D9" w:rsidRPr="00B145A3">
        <w:rPr>
          <w:sz w:val="18"/>
          <w:szCs w:val="18"/>
          <w:lang w:val="es-ES"/>
        </w:rPr>
        <w:t xml:space="preserve">al PNUMA </w:t>
      </w:r>
      <w:r w:rsidRPr="00B145A3">
        <w:rPr>
          <w:sz w:val="18"/>
          <w:szCs w:val="18"/>
          <w:lang w:val="es-ES"/>
        </w:rPr>
        <w:t>para actividades adicionales destinadas a mantener la eficiencia energética (decisión 89/6)</w:t>
      </w:r>
      <w:r w:rsidR="00BE46D7" w:rsidRPr="00B145A3">
        <w:rPr>
          <w:sz w:val="18"/>
          <w:szCs w:val="18"/>
          <w:lang w:val="es-ES"/>
        </w:rPr>
        <w:t>.</w:t>
      </w: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69239F" w14:paraId="71219941" w14:textId="77777777" w:rsidTr="00E13F9A">
        <w:trPr>
          <w:trHeight w:val="261"/>
          <w:jc w:val="center"/>
        </w:trPr>
        <w:tc>
          <w:tcPr>
            <w:tcW w:w="5000" w:type="pct"/>
            <w:gridSpan w:val="3"/>
          </w:tcPr>
          <w:p w14:paraId="5F3436A7" w14:textId="77777777" w:rsidR="00563DA8" w:rsidRPr="00B145A3" w:rsidRDefault="00542658" w:rsidP="001161CD">
            <w:pPr>
              <w:spacing w:before="20" w:after="20"/>
              <w:rPr>
                <w:b/>
                <w:color w:val="000000" w:themeColor="text1"/>
                <w:sz w:val="20"/>
                <w:szCs w:val="20"/>
                <w:lang w:val="es-ES"/>
              </w:rPr>
            </w:pPr>
            <w:r w:rsidRPr="00B145A3">
              <w:rPr>
                <w:b/>
                <w:color w:val="000000" w:themeColor="text1"/>
                <w:sz w:val="20"/>
                <w:szCs w:val="20"/>
                <w:lang w:val="es-ES"/>
              </w:rPr>
              <w:t xml:space="preserve">Solicitud de financiamiento </w:t>
            </w:r>
            <w:r w:rsidR="00563DA8" w:rsidRPr="00B145A3">
              <w:rPr>
                <w:b/>
                <w:color w:val="000000" w:themeColor="text1"/>
                <w:sz w:val="20"/>
                <w:szCs w:val="20"/>
                <w:lang w:val="es-ES"/>
              </w:rPr>
              <w:t>para el primer tramo (</w:t>
            </w:r>
            <w:r w:rsidR="009A77BF" w:rsidRPr="00B145A3">
              <w:rPr>
                <w:b/>
                <w:color w:val="000000" w:themeColor="text1"/>
                <w:sz w:val="20"/>
                <w:szCs w:val="20"/>
                <w:lang w:val="es-ES"/>
              </w:rPr>
              <w:t>2026</w:t>
            </w:r>
            <w:r w:rsidR="00563DA8" w:rsidRPr="00B145A3">
              <w:rPr>
                <w:b/>
                <w:color w:val="000000" w:themeColor="text1"/>
                <w:sz w:val="20"/>
                <w:szCs w:val="20"/>
                <w:lang w:val="es-ES"/>
              </w:rPr>
              <w:t>)</w:t>
            </w:r>
          </w:p>
        </w:tc>
      </w:tr>
      <w:tr w:rsidR="00563DA8" w:rsidRPr="00A4298B" w14:paraId="6465A573" w14:textId="77777777" w:rsidTr="00C00021">
        <w:trPr>
          <w:trHeight w:val="261"/>
          <w:jc w:val="center"/>
        </w:trPr>
        <w:tc>
          <w:tcPr>
            <w:tcW w:w="1666" w:type="pct"/>
          </w:tcPr>
          <w:p w14:paraId="310144BB" w14:textId="77777777" w:rsidR="00563DA8" w:rsidRPr="00A4298B" w:rsidRDefault="00563DA8" w:rsidP="001161CD">
            <w:pPr>
              <w:spacing w:before="20" w:after="20"/>
              <w:jc w:val="center"/>
              <w:rPr>
                <w:b/>
                <w:color w:val="000000" w:themeColor="text1"/>
                <w:sz w:val="20"/>
                <w:szCs w:val="20"/>
              </w:rPr>
            </w:pPr>
            <w:r w:rsidRPr="00A4298B">
              <w:rPr>
                <w:b/>
                <w:color w:val="000000" w:themeColor="text1"/>
                <w:sz w:val="20"/>
                <w:szCs w:val="20"/>
              </w:rPr>
              <w:t>Organismo de ejecución</w:t>
            </w:r>
          </w:p>
        </w:tc>
        <w:tc>
          <w:tcPr>
            <w:tcW w:w="1667" w:type="pct"/>
          </w:tcPr>
          <w:p w14:paraId="18B685FD" w14:textId="77777777" w:rsidR="00563DA8" w:rsidRPr="00A4298B" w:rsidRDefault="00563DA8" w:rsidP="001161CD">
            <w:pPr>
              <w:spacing w:before="20" w:after="20"/>
              <w:jc w:val="center"/>
              <w:rPr>
                <w:b/>
                <w:color w:val="000000" w:themeColor="text1"/>
                <w:sz w:val="20"/>
                <w:szCs w:val="20"/>
              </w:rPr>
            </w:pPr>
            <w:r w:rsidRPr="00A4298B">
              <w:rPr>
                <w:b/>
                <w:color w:val="000000" w:themeColor="text1"/>
                <w:sz w:val="20"/>
                <w:szCs w:val="20"/>
              </w:rPr>
              <w:t>Fondos recomendados (USD)</w:t>
            </w:r>
          </w:p>
        </w:tc>
        <w:tc>
          <w:tcPr>
            <w:tcW w:w="1667" w:type="pct"/>
          </w:tcPr>
          <w:p w14:paraId="2D3EFC66" w14:textId="77777777" w:rsidR="00563DA8" w:rsidRPr="00A4298B" w:rsidRDefault="00563DA8" w:rsidP="001161CD">
            <w:pPr>
              <w:spacing w:before="20" w:after="20"/>
              <w:jc w:val="center"/>
              <w:rPr>
                <w:b/>
                <w:color w:val="000000" w:themeColor="text1"/>
                <w:sz w:val="20"/>
                <w:szCs w:val="20"/>
              </w:rPr>
            </w:pPr>
            <w:r w:rsidRPr="00A4298B">
              <w:rPr>
                <w:b/>
                <w:color w:val="000000" w:themeColor="text1"/>
                <w:sz w:val="20"/>
                <w:szCs w:val="20"/>
              </w:rPr>
              <w:t>Gastos de apoyo (USD)</w:t>
            </w:r>
          </w:p>
        </w:tc>
      </w:tr>
      <w:tr w:rsidR="00563DA8" w:rsidRPr="00A4298B" w14:paraId="04AC3A51" w14:textId="77777777" w:rsidTr="00C00021">
        <w:trPr>
          <w:trHeight w:val="261"/>
          <w:jc w:val="center"/>
        </w:trPr>
        <w:tc>
          <w:tcPr>
            <w:tcW w:w="1666" w:type="pct"/>
          </w:tcPr>
          <w:p w14:paraId="2A892929" w14:textId="2BCFFA3D" w:rsidR="00563DA8" w:rsidRPr="00A4298B" w:rsidRDefault="000F71D9" w:rsidP="001161CD">
            <w:pPr>
              <w:spacing w:before="20" w:after="20"/>
              <w:rPr>
                <w:color w:val="000000" w:themeColor="text1"/>
                <w:sz w:val="20"/>
                <w:szCs w:val="20"/>
              </w:rPr>
            </w:pPr>
            <w:r w:rsidRPr="00A4298B">
              <w:rPr>
                <w:color w:val="000000" w:themeColor="text1"/>
                <w:sz w:val="20"/>
                <w:szCs w:val="20"/>
              </w:rPr>
              <w:t>PNUMA</w:t>
            </w:r>
          </w:p>
        </w:tc>
        <w:tc>
          <w:tcPr>
            <w:tcW w:w="1667" w:type="pct"/>
          </w:tcPr>
          <w:p w14:paraId="6AFCD173" w14:textId="19F46694" w:rsidR="00563DA8" w:rsidRPr="00CB31D4" w:rsidRDefault="00582E33" w:rsidP="001161CD">
            <w:pPr>
              <w:spacing w:before="20" w:after="20"/>
              <w:jc w:val="right"/>
              <w:rPr>
                <w:color w:val="000000" w:themeColor="text1"/>
                <w:sz w:val="20"/>
                <w:szCs w:val="20"/>
              </w:rPr>
            </w:pPr>
            <w:r w:rsidRPr="00CB31D4">
              <w:rPr>
                <w:color w:val="000000"/>
                <w:sz w:val="20"/>
                <w:szCs w:val="20"/>
              </w:rPr>
              <w:t>92</w:t>
            </w:r>
            <w:r w:rsidR="009444AE">
              <w:rPr>
                <w:color w:val="000000"/>
                <w:sz w:val="20"/>
                <w:szCs w:val="20"/>
              </w:rPr>
              <w:t>.</w:t>
            </w:r>
            <w:r w:rsidRPr="00CB31D4">
              <w:rPr>
                <w:color w:val="000000"/>
                <w:sz w:val="20"/>
                <w:szCs w:val="20"/>
              </w:rPr>
              <w:t>350</w:t>
            </w:r>
          </w:p>
        </w:tc>
        <w:tc>
          <w:tcPr>
            <w:tcW w:w="1667" w:type="pct"/>
          </w:tcPr>
          <w:p w14:paraId="7FFC1485" w14:textId="1195C9F4" w:rsidR="00563DA8" w:rsidRPr="00CB31D4" w:rsidRDefault="00582E33" w:rsidP="001161CD">
            <w:pPr>
              <w:spacing w:before="20" w:after="20"/>
              <w:jc w:val="right"/>
              <w:rPr>
                <w:color w:val="000000" w:themeColor="text1"/>
                <w:sz w:val="20"/>
                <w:szCs w:val="20"/>
              </w:rPr>
            </w:pPr>
            <w:r w:rsidRPr="00CB31D4">
              <w:rPr>
                <w:color w:val="000000" w:themeColor="text1"/>
                <w:sz w:val="20"/>
                <w:szCs w:val="20"/>
              </w:rPr>
              <w:t>12</w:t>
            </w:r>
            <w:r w:rsidR="009444AE">
              <w:rPr>
                <w:color w:val="000000" w:themeColor="text1"/>
                <w:sz w:val="20"/>
                <w:szCs w:val="20"/>
              </w:rPr>
              <w:t>.</w:t>
            </w:r>
            <w:r w:rsidRPr="00CB31D4">
              <w:rPr>
                <w:color w:val="000000" w:themeColor="text1"/>
                <w:sz w:val="20"/>
                <w:szCs w:val="20"/>
              </w:rPr>
              <w:t>006</w:t>
            </w:r>
          </w:p>
        </w:tc>
      </w:tr>
      <w:tr w:rsidR="00563DA8" w:rsidRPr="00A4298B" w14:paraId="7900DEDB" w14:textId="77777777" w:rsidTr="00C00021">
        <w:trPr>
          <w:trHeight w:val="67"/>
          <w:jc w:val="center"/>
        </w:trPr>
        <w:tc>
          <w:tcPr>
            <w:tcW w:w="1666" w:type="pct"/>
          </w:tcPr>
          <w:p w14:paraId="5E45DC9D" w14:textId="0F4B1E48" w:rsidR="00563DA8" w:rsidRPr="00A4298B" w:rsidRDefault="00E04909" w:rsidP="001161CD">
            <w:pPr>
              <w:spacing w:before="20" w:after="20"/>
              <w:rPr>
                <w:color w:val="000000" w:themeColor="text1"/>
                <w:sz w:val="20"/>
                <w:szCs w:val="20"/>
              </w:rPr>
            </w:pPr>
            <w:r w:rsidRPr="00A4298B">
              <w:rPr>
                <w:color w:val="000000" w:themeColor="text1"/>
                <w:sz w:val="20"/>
                <w:szCs w:val="20"/>
              </w:rPr>
              <w:t>PNUD</w:t>
            </w:r>
          </w:p>
        </w:tc>
        <w:tc>
          <w:tcPr>
            <w:tcW w:w="1667" w:type="pct"/>
          </w:tcPr>
          <w:p w14:paraId="392D4CCD" w14:textId="27599236" w:rsidR="00563DA8" w:rsidRPr="00CB31D4" w:rsidRDefault="00205F0E" w:rsidP="001161CD">
            <w:pPr>
              <w:spacing w:before="20" w:after="20"/>
              <w:jc w:val="right"/>
              <w:rPr>
                <w:color w:val="000000" w:themeColor="text1"/>
                <w:sz w:val="20"/>
                <w:szCs w:val="20"/>
              </w:rPr>
            </w:pPr>
            <w:r w:rsidRPr="00CB31D4">
              <w:rPr>
                <w:color w:val="000000"/>
                <w:sz w:val="20"/>
                <w:szCs w:val="20"/>
              </w:rPr>
              <w:t>66</w:t>
            </w:r>
            <w:r w:rsidR="009444AE">
              <w:rPr>
                <w:color w:val="000000"/>
                <w:sz w:val="20"/>
                <w:szCs w:val="20"/>
              </w:rPr>
              <w:t>.</w:t>
            </w:r>
            <w:r w:rsidRPr="00CB31D4">
              <w:rPr>
                <w:color w:val="000000"/>
                <w:sz w:val="20"/>
                <w:szCs w:val="20"/>
              </w:rPr>
              <w:t>500</w:t>
            </w:r>
          </w:p>
        </w:tc>
        <w:tc>
          <w:tcPr>
            <w:tcW w:w="1667" w:type="pct"/>
          </w:tcPr>
          <w:p w14:paraId="19E81F2E" w14:textId="21538C0D" w:rsidR="00563DA8" w:rsidRPr="00CB31D4" w:rsidRDefault="004D3196" w:rsidP="001161CD">
            <w:pPr>
              <w:spacing w:before="20" w:after="20"/>
              <w:jc w:val="right"/>
              <w:rPr>
                <w:color w:val="000000" w:themeColor="text1"/>
                <w:sz w:val="20"/>
                <w:szCs w:val="20"/>
              </w:rPr>
            </w:pPr>
            <w:r w:rsidRPr="00CB31D4">
              <w:rPr>
                <w:color w:val="000000" w:themeColor="text1"/>
                <w:sz w:val="20"/>
                <w:szCs w:val="20"/>
              </w:rPr>
              <w:t>5.</w:t>
            </w:r>
            <w:r w:rsidR="00AD70F6" w:rsidRPr="00CB31D4">
              <w:rPr>
                <w:color w:val="000000" w:themeColor="text1"/>
                <w:sz w:val="20"/>
                <w:szCs w:val="20"/>
              </w:rPr>
              <w:t>985</w:t>
            </w:r>
          </w:p>
        </w:tc>
      </w:tr>
      <w:tr w:rsidR="00563DA8" w:rsidRPr="00A4298B" w14:paraId="734733DB" w14:textId="77777777" w:rsidTr="00C00021">
        <w:trPr>
          <w:trHeight w:val="261"/>
          <w:jc w:val="center"/>
        </w:trPr>
        <w:tc>
          <w:tcPr>
            <w:tcW w:w="1666" w:type="pct"/>
          </w:tcPr>
          <w:p w14:paraId="31726BC6" w14:textId="77777777" w:rsidR="00563DA8" w:rsidRPr="00A4298B" w:rsidRDefault="00563DA8" w:rsidP="001161CD">
            <w:pPr>
              <w:spacing w:before="20" w:after="20"/>
              <w:rPr>
                <w:color w:val="000000" w:themeColor="text1"/>
                <w:sz w:val="20"/>
                <w:szCs w:val="20"/>
                <w:highlight w:val="cyan"/>
              </w:rPr>
            </w:pPr>
            <w:r w:rsidRPr="00A4298B">
              <w:rPr>
                <w:color w:val="000000" w:themeColor="text1"/>
                <w:sz w:val="20"/>
                <w:szCs w:val="20"/>
              </w:rPr>
              <w:t>Total</w:t>
            </w:r>
          </w:p>
        </w:tc>
        <w:tc>
          <w:tcPr>
            <w:tcW w:w="1667" w:type="pct"/>
          </w:tcPr>
          <w:p w14:paraId="0D9D5A48" w14:textId="7CFD3E74" w:rsidR="00563DA8" w:rsidRPr="00CB31D4" w:rsidRDefault="00584D41" w:rsidP="001161CD">
            <w:pPr>
              <w:spacing w:before="20" w:after="20"/>
              <w:jc w:val="right"/>
              <w:rPr>
                <w:color w:val="000000" w:themeColor="text1"/>
                <w:sz w:val="20"/>
                <w:szCs w:val="20"/>
              </w:rPr>
            </w:pPr>
            <w:r w:rsidRPr="00CB31D4">
              <w:rPr>
                <w:color w:val="000000" w:themeColor="text1"/>
                <w:sz w:val="20"/>
                <w:szCs w:val="20"/>
              </w:rPr>
              <w:t>158</w:t>
            </w:r>
            <w:r w:rsidR="009444AE">
              <w:rPr>
                <w:color w:val="000000" w:themeColor="text1"/>
                <w:sz w:val="20"/>
                <w:szCs w:val="20"/>
              </w:rPr>
              <w:t>.</w:t>
            </w:r>
            <w:r w:rsidR="00013A8A" w:rsidRPr="00CB31D4">
              <w:rPr>
                <w:color w:val="000000" w:themeColor="text1"/>
                <w:sz w:val="20"/>
                <w:szCs w:val="20"/>
              </w:rPr>
              <w:t>850</w:t>
            </w:r>
          </w:p>
        </w:tc>
        <w:tc>
          <w:tcPr>
            <w:tcW w:w="1667" w:type="pct"/>
          </w:tcPr>
          <w:p w14:paraId="689D3D57" w14:textId="54B5796B" w:rsidR="00563DA8" w:rsidRPr="00CB31D4" w:rsidRDefault="00582E33" w:rsidP="001161CD">
            <w:pPr>
              <w:spacing w:before="20" w:after="20"/>
              <w:jc w:val="right"/>
              <w:rPr>
                <w:color w:val="000000" w:themeColor="text1"/>
                <w:sz w:val="20"/>
                <w:szCs w:val="20"/>
              </w:rPr>
            </w:pPr>
            <w:r w:rsidRPr="00CB31D4">
              <w:rPr>
                <w:color w:val="000000" w:themeColor="text1"/>
                <w:sz w:val="20"/>
                <w:szCs w:val="20"/>
              </w:rPr>
              <w:t>17</w:t>
            </w:r>
            <w:r w:rsidR="009444AE">
              <w:rPr>
                <w:color w:val="000000" w:themeColor="text1"/>
                <w:sz w:val="20"/>
                <w:szCs w:val="20"/>
              </w:rPr>
              <w:t>.</w:t>
            </w:r>
            <w:r w:rsidRPr="00CB31D4">
              <w:rPr>
                <w:color w:val="000000" w:themeColor="text1"/>
                <w:sz w:val="20"/>
                <w:szCs w:val="20"/>
              </w:rPr>
              <w:t>991</w:t>
            </w:r>
          </w:p>
        </w:tc>
      </w:tr>
    </w:tbl>
    <w:p w14:paraId="0D9D3F10" w14:textId="77777777" w:rsidR="00563DA8" w:rsidRPr="00C56812"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EB31E3" w14:paraId="6911D9DC" w14:textId="77777777" w:rsidTr="00C00021">
        <w:trPr>
          <w:trHeight w:hRule="exact" w:val="281"/>
          <w:jc w:val="center"/>
        </w:trPr>
        <w:tc>
          <w:tcPr>
            <w:tcW w:w="2500" w:type="pct"/>
          </w:tcPr>
          <w:p w14:paraId="64890EDE" w14:textId="77777777" w:rsidR="00563DA8" w:rsidRPr="00996241" w:rsidRDefault="00563DA8" w:rsidP="00E13F9A">
            <w:pPr>
              <w:spacing w:before="20" w:after="20"/>
              <w:jc w:val="left"/>
              <w:rPr>
                <w:b/>
                <w:color w:val="000000" w:themeColor="text1"/>
                <w:sz w:val="20"/>
              </w:rPr>
            </w:pPr>
            <w:r w:rsidRPr="00996241">
              <w:rPr>
                <w:b/>
                <w:color w:val="000000" w:themeColor="text1"/>
                <w:sz w:val="20"/>
              </w:rPr>
              <w:t>Recomendación de la Secretaría:</w:t>
            </w:r>
          </w:p>
        </w:tc>
        <w:tc>
          <w:tcPr>
            <w:tcW w:w="2500" w:type="pct"/>
          </w:tcPr>
          <w:p w14:paraId="790C547B" w14:textId="77777777" w:rsidR="00563DA8" w:rsidRPr="00996241" w:rsidRDefault="00563DA8" w:rsidP="00E13F9A">
            <w:pPr>
              <w:spacing w:before="20" w:after="20"/>
              <w:jc w:val="center"/>
              <w:rPr>
                <w:color w:val="000000" w:themeColor="text1"/>
                <w:sz w:val="20"/>
              </w:rPr>
            </w:pPr>
            <w:r w:rsidRPr="009B091A">
              <w:rPr>
                <w:color w:val="000000" w:themeColor="text1"/>
                <w:sz w:val="20"/>
              </w:rPr>
              <w:t>Consideración individual</w:t>
            </w:r>
          </w:p>
        </w:tc>
      </w:tr>
    </w:tbl>
    <w:p w14:paraId="6CDFAB67" w14:textId="583D9909" w:rsidR="00563DA8" w:rsidRPr="00996241" w:rsidRDefault="00563DA8" w:rsidP="00192FDD">
      <w:pPr>
        <w:keepNext/>
        <w:tabs>
          <w:tab w:val="left" w:pos="2880"/>
          <w:tab w:val="center" w:pos="4680"/>
          <w:tab w:val="left" w:pos="5760"/>
          <w:tab w:val="left" w:pos="7830"/>
        </w:tabs>
        <w:spacing w:before="240" w:after="240"/>
        <w:jc w:val="center"/>
        <w:rPr>
          <w:b/>
        </w:rPr>
      </w:pPr>
      <w:r w:rsidRPr="009931F4">
        <w:rPr>
          <w:b/>
        </w:rPr>
        <w:lastRenderedPageBreak/>
        <w:t>DESCRIPCIÓN DEL PROYECTO</w:t>
      </w:r>
    </w:p>
    <w:p w14:paraId="5BBF907E" w14:textId="77777777" w:rsidR="00563DA8" w:rsidRPr="00996241" w:rsidRDefault="00563DA8" w:rsidP="001161CD">
      <w:pPr>
        <w:keepNext/>
        <w:spacing w:after="240"/>
        <w:rPr>
          <w:b/>
        </w:rPr>
      </w:pPr>
      <w:r w:rsidRPr="00996241">
        <w:rPr>
          <w:b/>
        </w:rPr>
        <w:t>Antecedentes</w:t>
      </w:r>
    </w:p>
    <w:p w14:paraId="5F171833" w14:textId="16A83109" w:rsidR="00F9712F" w:rsidRPr="00D712A2" w:rsidRDefault="00563DA8" w:rsidP="00FD395B">
      <w:pPr>
        <w:pStyle w:val="Heading1"/>
        <w:rPr>
          <w:lang w:val="es-ES"/>
        </w:rPr>
      </w:pPr>
      <w:r w:rsidRPr="00D712A2">
        <w:rPr>
          <w:lang w:val="es-ES"/>
        </w:rPr>
        <w:t xml:space="preserve">En nombre del Gobierno de </w:t>
      </w:r>
      <w:r w:rsidR="007E55D0" w:rsidRPr="00D712A2">
        <w:rPr>
          <w:lang w:val="es-ES"/>
        </w:rPr>
        <w:t>Sudán del Sur</w:t>
      </w:r>
      <w:r w:rsidRPr="00D712A2">
        <w:rPr>
          <w:lang w:val="es-ES"/>
        </w:rPr>
        <w:t xml:space="preserve">, </w:t>
      </w:r>
      <w:r w:rsidR="000F71D9" w:rsidRPr="00D712A2">
        <w:rPr>
          <w:lang w:val="es-ES"/>
        </w:rPr>
        <w:t xml:space="preserve">el PNUMA, </w:t>
      </w:r>
      <w:r w:rsidRPr="00D712A2">
        <w:rPr>
          <w:lang w:val="es-ES"/>
        </w:rPr>
        <w:t xml:space="preserve">en su calidad de principal organismo de ejecución, ha presentado una solicitud para la </w:t>
      </w:r>
      <w:r w:rsidR="00117A3D">
        <w:rPr>
          <w:lang w:val="es-ES"/>
        </w:rPr>
        <w:t>etapa</w:t>
      </w:r>
      <w:r w:rsidRPr="00D712A2">
        <w:rPr>
          <w:lang w:val="es-ES"/>
        </w:rPr>
        <w:t xml:space="preserve"> </w:t>
      </w:r>
      <w:r w:rsidR="00E04909" w:rsidRPr="00D712A2">
        <w:rPr>
          <w:lang w:val="es-ES"/>
        </w:rPr>
        <w:t xml:space="preserve">II </w:t>
      </w:r>
      <w:r w:rsidRPr="00D712A2">
        <w:rPr>
          <w:lang w:val="es-ES"/>
        </w:rPr>
        <w:t>del Plan de gestión para la eliminación de los HCFC (PGEH), con un costo total de</w:t>
      </w:r>
      <w:r w:rsidR="00806B2E" w:rsidRPr="00D712A2">
        <w:rPr>
          <w:lang w:val="es-ES"/>
        </w:rPr>
        <w:t xml:space="preserve"> </w:t>
      </w:r>
      <w:r w:rsidR="009444AE" w:rsidRPr="00D712A2">
        <w:rPr>
          <w:lang w:val="es-ES"/>
        </w:rPr>
        <w:t xml:space="preserve">USD </w:t>
      </w:r>
      <w:r w:rsidR="00806B2E" w:rsidRPr="00D712A2">
        <w:rPr>
          <w:lang w:val="es-ES"/>
        </w:rPr>
        <w:t>598.150</w:t>
      </w:r>
      <w:r w:rsidRPr="00D712A2">
        <w:rPr>
          <w:lang w:val="es-ES"/>
        </w:rPr>
        <w:t>, que comprende</w:t>
      </w:r>
      <w:r w:rsidR="00BB3480" w:rsidRPr="00D712A2">
        <w:rPr>
          <w:lang w:val="es-ES"/>
        </w:rPr>
        <w:t xml:space="preserve"> </w:t>
      </w:r>
      <w:r w:rsidR="009444AE" w:rsidRPr="00D712A2">
        <w:rPr>
          <w:lang w:val="es-ES"/>
        </w:rPr>
        <w:t xml:space="preserve">USD </w:t>
      </w:r>
      <w:r w:rsidR="00BB3480" w:rsidRPr="00D712A2">
        <w:rPr>
          <w:lang w:val="es-ES"/>
        </w:rPr>
        <w:t>375.000</w:t>
      </w:r>
      <w:r w:rsidRPr="00D712A2">
        <w:rPr>
          <w:lang w:val="es-ES"/>
        </w:rPr>
        <w:t xml:space="preserve"> más gastos de apoyo del organismo de</w:t>
      </w:r>
      <w:r w:rsidR="00BB3480" w:rsidRPr="00D712A2">
        <w:rPr>
          <w:lang w:val="es-ES"/>
        </w:rPr>
        <w:t xml:space="preserve"> </w:t>
      </w:r>
      <w:r w:rsidR="009444AE" w:rsidRPr="00D712A2">
        <w:rPr>
          <w:lang w:val="es-ES"/>
        </w:rPr>
        <w:t xml:space="preserve">USD </w:t>
      </w:r>
      <w:r w:rsidR="00BB3480" w:rsidRPr="00D712A2">
        <w:rPr>
          <w:lang w:val="es-ES"/>
        </w:rPr>
        <w:t>48.750</w:t>
      </w:r>
      <w:r w:rsidRPr="00D712A2">
        <w:rPr>
          <w:lang w:val="es-ES"/>
        </w:rPr>
        <w:t xml:space="preserve"> para </w:t>
      </w:r>
      <w:r w:rsidR="000F71D9" w:rsidRPr="00D712A2">
        <w:rPr>
          <w:lang w:val="es-ES"/>
        </w:rPr>
        <w:t xml:space="preserve">el PNUMA </w:t>
      </w:r>
      <w:r w:rsidRPr="00D712A2">
        <w:rPr>
          <w:lang w:val="es-ES"/>
        </w:rPr>
        <w:t>y</w:t>
      </w:r>
      <w:r w:rsidR="00BB3480" w:rsidRPr="00D712A2">
        <w:rPr>
          <w:lang w:val="es-ES"/>
        </w:rPr>
        <w:t xml:space="preserve"> </w:t>
      </w:r>
      <w:r w:rsidR="009444AE" w:rsidRPr="00D712A2">
        <w:rPr>
          <w:lang w:val="es-ES"/>
        </w:rPr>
        <w:t xml:space="preserve">USD </w:t>
      </w:r>
      <w:r w:rsidR="00BB3480" w:rsidRPr="00D712A2">
        <w:rPr>
          <w:lang w:val="es-ES"/>
        </w:rPr>
        <w:t>160.000</w:t>
      </w:r>
      <w:r w:rsidRPr="00D712A2">
        <w:rPr>
          <w:lang w:val="es-ES"/>
        </w:rPr>
        <w:t>, más gastos de apoyo del organismo de</w:t>
      </w:r>
      <w:r w:rsidR="000A6502" w:rsidRPr="00D712A2">
        <w:rPr>
          <w:lang w:val="es-ES"/>
        </w:rPr>
        <w:t xml:space="preserve"> </w:t>
      </w:r>
      <w:r w:rsidR="009444AE" w:rsidRPr="00D712A2">
        <w:rPr>
          <w:lang w:val="es-ES"/>
        </w:rPr>
        <w:t xml:space="preserve">                 USD </w:t>
      </w:r>
      <w:r w:rsidR="000A6502" w:rsidRPr="00D712A2">
        <w:rPr>
          <w:lang w:val="es-ES"/>
        </w:rPr>
        <w:t>14.400</w:t>
      </w:r>
      <w:r w:rsidRPr="00D712A2">
        <w:rPr>
          <w:lang w:val="es-ES"/>
        </w:rPr>
        <w:t xml:space="preserve"> para </w:t>
      </w:r>
      <w:r w:rsidR="000A6502" w:rsidRPr="00D712A2">
        <w:rPr>
          <w:lang w:val="es-ES"/>
        </w:rPr>
        <w:t>el PNUD</w:t>
      </w:r>
      <w:r w:rsidRPr="00D712A2">
        <w:rPr>
          <w:lang w:val="es-ES"/>
        </w:rPr>
        <w:t>, según lo originalmente solicitado.</w:t>
      </w:r>
      <w:r w:rsidRPr="00D712A2">
        <w:rPr>
          <w:vertAlign w:val="superscript"/>
        </w:rPr>
        <w:footnoteReference w:id="3"/>
      </w:r>
      <w:r w:rsidRPr="00D712A2">
        <w:rPr>
          <w:lang w:val="es-ES"/>
        </w:rPr>
        <w:t xml:space="preserve"> La propuesta incluye una solicitud de financiación para actividades adicionales destinadas a mantener la eficiencia energética en el sector del mantenimiento de equipos de refrigeración.</w:t>
      </w:r>
      <w:r w:rsidRPr="00D712A2">
        <w:rPr>
          <w:rStyle w:val="FootnoteReference"/>
        </w:rPr>
        <w:footnoteReference w:id="4"/>
      </w:r>
      <w:r w:rsidRPr="00D712A2">
        <w:rPr>
          <w:lang w:val="es-ES"/>
        </w:rPr>
        <w:t xml:space="preserve"> La ejecución de la etapa </w:t>
      </w:r>
      <w:r w:rsidR="00E04909" w:rsidRPr="00D712A2">
        <w:rPr>
          <w:lang w:val="es-ES"/>
        </w:rPr>
        <w:t xml:space="preserve">II </w:t>
      </w:r>
      <w:r w:rsidRPr="00D712A2">
        <w:rPr>
          <w:lang w:val="es-ES"/>
        </w:rPr>
        <w:t>del PGEH eliminará progresivamente el consumo remanente de HCFC para</w:t>
      </w:r>
      <w:r w:rsidR="00F810E2" w:rsidRPr="00D712A2">
        <w:rPr>
          <w:lang w:val="es-ES"/>
        </w:rPr>
        <w:t xml:space="preserve"> 2030</w:t>
      </w:r>
      <w:r w:rsidRPr="00D712A2">
        <w:rPr>
          <w:lang w:val="es-ES"/>
        </w:rPr>
        <w:t>.</w:t>
      </w:r>
    </w:p>
    <w:p w14:paraId="140841FC" w14:textId="1D8BEB00" w:rsidR="00563DA8" w:rsidRPr="00D712A2" w:rsidRDefault="00563DA8" w:rsidP="001161CD">
      <w:pPr>
        <w:pStyle w:val="Heading1"/>
        <w:rPr>
          <w:lang w:val="es-ES"/>
        </w:rPr>
      </w:pPr>
      <w:r w:rsidRPr="00D712A2">
        <w:rPr>
          <w:lang w:val="es-ES"/>
        </w:rPr>
        <w:t xml:space="preserve">El primer tramo de la etapa </w:t>
      </w:r>
      <w:r w:rsidR="00E04909" w:rsidRPr="00D712A2">
        <w:rPr>
          <w:lang w:val="es-ES"/>
        </w:rPr>
        <w:t xml:space="preserve">II </w:t>
      </w:r>
      <w:r w:rsidRPr="00D712A2">
        <w:rPr>
          <w:lang w:val="es-ES"/>
        </w:rPr>
        <w:t xml:space="preserve">del PGEH para la eliminación de los HCFC </w:t>
      </w:r>
      <w:r w:rsidR="00BE2DAA" w:rsidRPr="00D712A2">
        <w:rPr>
          <w:lang w:val="es-ES"/>
        </w:rPr>
        <w:t xml:space="preserve">que </w:t>
      </w:r>
      <w:r w:rsidRPr="00D712A2">
        <w:rPr>
          <w:lang w:val="es-ES"/>
        </w:rPr>
        <w:t xml:space="preserve">se solicita en esta reunión </w:t>
      </w:r>
      <w:r w:rsidR="00BE2DAA" w:rsidRPr="00D712A2">
        <w:rPr>
          <w:lang w:val="es-ES"/>
        </w:rPr>
        <w:t>asciende a</w:t>
      </w:r>
      <w:r w:rsidR="0028336C" w:rsidRPr="00D712A2">
        <w:rPr>
          <w:lang w:val="es-ES"/>
        </w:rPr>
        <w:t xml:space="preserve"> </w:t>
      </w:r>
      <w:r w:rsidR="009444AE" w:rsidRPr="00D712A2">
        <w:rPr>
          <w:lang w:val="es-ES"/>
        </w:rPr>
        <w:t xml:space="preserve">USD </w:t>
      </w:r>
      <w:r w:rsidR="0028336C" w:rsidRPr="00D712A2">
        <w:rPr>
          <w:lang w:val="es-ES"/>
        </w:rPr>
        <w:t>401.670</w:t>
      </w:r>
      <w:r w:rsidRPr="00D712A2">
        <w:rPr>
          <w:lang w:val="es-ES"/>
        </w:rPr>
        <w:t>, que consisten en</w:t>
      </w:r>
      <w:r w:rsidR="0028336C" w:rsidRPr="00D712A2">
        <w:rPr>
          <w:lang w:val="es-ES"/>
        </w:rPr>
        <w:t xml:space="preserve"> </w:t>
      </w:r>
      <w:r w:rsidR="009444AE" w:rsidRPr="00D712A2">
        <w:rPr>
          <w:lang w:val="es-ES"/>
        </w:rPr>
        <w:t xml:space="preserve">USD </w:t>
      </w:r>
      <w:r w:rsidR="0028336C" w:rsidRPr="00D712A2">
        <w:rPr>
          <w:lang w:val="es-ES"/>
        </w:rPr>
        <w:t>259.000</w:t>
      </w:r>
      <w:r w:rsidRPr="00D712A2">
        <w:rPr>
          <w:lang w:val="es-ES"/>
        </w:rPr>
        <w:t>, más los gastos de apoyo del organismo de</w:t>
      </w:r>
      <w:r w:rsidR="0028336C" w:rsidRPr="00D712A2">
        <w:rPr>
          <w:lang w:val="es-ES"/>
        </w:rPr>
        <w:t xml:space="preserve"> </w:t>
      </w:r>
      <w:r w:rsidR="009444AE" w:rsidRPr="00D712A2">
        <w:rPr>
          <w:lang w:val="es-ES"/>
        </w:rPr>
        <w:t xml:space="preserve">USD </w:t>
      </w:r>
      <w:r w:rsidR="0028336C" w:rsidRPr="00D712A2">
        <w:rPr>
          <w:lang w:val="es-ES"/>
        </w:rPr>
        <w:t>33.670</w:t>
      </w:r>
      <w:r w:rsidRPr="00D712A2">
        <w:rPr>
          <w:lang w:val="es-ES"/>
        </w:rPr>
        <w:t xml:space="preserve">, para </w:t>
      </w:r>
      <w:r w:rsidR="000F71D9" w:rsidRPr="00D712A2">
        <w:rPr>
          <w:lang w:val="es-ES"/>
        </w:rPr>
        <w:t>el PNUMA</w:t>
      </w:r>
      <w:r w:rsidRPr="00D712A2">
        <w:rPr>
          <w:lang w:val="es-ES"/>
        </w:rPr>
        <w:t>, y</w:t>
      </w:r>
      <w:r w:rsidR="00FC5FFB" w:rsidRPr="00D712A2">
        <w:rPr>
          <w:lang w:val="es-ES"/>
        </w:rPr>
        <w:t xml:space="preserve"> </w:t>
      </w:r>
      <w:r w:rsidR="009444AE" w:rsidRPr="00D712A2">
        <w:rPr>
          <w:lang w:val="es-ES"/>
        </w:rPr>
        <w:t xml:space="preserve">USD </w:t>
      </w:r>
      <w:r w:rsidR="00FC5FFB" w:rsidRPr="00D712A2">
        <w:rPr>
          <w:lang w:val="es-ES"/>
        </w:rPr>
        <w:t>100.000</w:t>
      </w:r>
      <w:r w:rsidRPr="00D712A2">
        <w:rPr>
          <w:lang w:val="es-ES"/>
        </w:rPr>
        <w:t>, más los gastos de apoyo del organismo de</w:t>
      </w:r>
      <w:r w:rsidR="00FC5FFB" w:rsidRPr="00D712A2">
        <w:rPr>
          <w:lang w:val="es-ES"/>
        </w:rPr>
        <w:t xml:space="preserve"> </w:t>
      </w:r>
      <w:r w:rsidR="009444AE" w:rsidRPr="00D712A2">
        <w:rPr>
          <w:lang w:val="es-ES"/>
        </w:rPr>
        <w:t xml:space="preserve">USD </w:t>
      </w:r>
      <w:r w:rsidR="00FC5FFB" w:rsidRPr="00D712A2">
        <w:rPr>
          <w:lang w:val="es-ES"/>
        </w:rPr>
        <w:t>9.000</w:t>
      </w:r>
      <w:r w:rsidRPr="00D712A2">
        <w:rPr>
          <w:lang w:val="es-ES"/>
        </w:rPr>
        <w:t xml:space="preserve">, para </w:t>
      </w:r>
      <w:r w:rsidR="000A6502" w:rsidRPr="00D712A2">
        <w:rPr>
          <w:lang w:val="es-ES"/>
        </w:rPr>
        <w:t>el PNUD</w:t>
      </w:r>
      <w:r w:rsidRPr="00D712A2">
        <w:rPr>
          <w:lang w:val="es-ES"/>
        </w:rPr>
        <w:t>, según lo originalmente solicitado.</w:t>
      </w:r>
    </w:p>
    <w:p w14:paraId="1BD811C7" w14:textId="1C56FA49" w:rsidR="00563DA8" w:rsidRPr="00B145A3" w:rsidRDefault="00563DA8" w:rsidP="001161CD">
      <w:pPr>
        <w:keepNext/>
        <w:spacing w:after="240"/>
        <w:outlineLvl w:val="0"/>
        <w:rPr>
          <w:b/>
          <w:lang w:val="es-ES"/>
        </w:rPr>
      </w:pPr>
      <w:r w:rsidRPr="00B145A3">
        <w:rPr>
          <w:b/>
          <w:lang w:val="es-ES"/>
        </w:rPr>
        <w:t xml:space="preserve">Situación de ejecución de </w:t>
      </w:r>
      <w:r w:rsidRPr="00B145A3">
        <w:rPr>
          <w:b/>
          <w:bCs/>
          <w:lang w:val="es-ES"/>
        </w:rPr>
        <w:t xml:space="preserve">la etapa </w:t>
      </w:r>
      <w:r w:rsidR="000F71D9" w:rsidRPr="00B145A3">
        <w:rPr>
          <w:b/>
          <w:bCs/>
          <w:lang w:val="es-ES"/>
        </w:rPr>
        <w:t xml:space="preserve">I </w:t>
      </w:r>
      <w:r w:rsidRPr="00B145A3">
        <w:rPr>
          <w:b/>
          <w:lang w:val="es-ES"/>
        </w:rPr>
        <w:t>del plan de gestión de eliminación de los HCFC</w:t>
      </w:r>
    </w:p>
    <w:p w14:paraId="4B2EBFBB" w14:textId="78F85C37" w:rsidR="00563DA8" w:rsidRPr="00D712A2" w:rsidRDefault="00563DA8" w:rsidP="001161CD">
      <w:pPr>
        <w:pStyle w:val="Heading1"/>
        <w:tabs>
          <w:tab w:val="num" w:pos="709"/>
        </w:tabs>
        <w:rPr>
          <w:lang w:val="es-ES"/>
        </w:rPr>
      </w:pPr>
      <w:r w:rsidRPr="00D712A2">
        <w:rPr>
          <w:lang w:val="es-ES"/>
        </w:rPr>
        <w:t xml:space="preserve">La etapa </w:t>
      </w:r>
      <w:r w:rsidR="000F71D9" w:rsidRPr="00D712A2">
        <w:rPr>
          <w:lang w:val="es-ES"/>
        </w:rPr>
        <w:t xml:space="preserve">I </w:t>
      </w:r>
      <w:r w:rsidRPr="00D712A2">
        <w:rPr>
          <w:lang w:val="es-ES"/>
        </w:rPr>
        <w:t xml:space="preserve">del PGEH para </w:t>
      </w:r>
      <w:r w:rsidR="000F71D9" w:rsidRPr="00D712A2">
        <w:rPr>
          <w:lang w:val="es-ES"/>
        </w:rPr>
        <w:t xml:space="preserve">Sudán del Sur </w:t>
      </w:r>
      <w:r w:rsidRPr="00D712A2">
        <w:rPr>
          <w:lang w:val="es-ES"/>
        </w:rPr>
        <w:t>se aprobó inicialmente en la</w:t>
      </w:r>
      <w:r w:rsidR="00F41A9F" w:rsidRPr="00D712A2">
        <w:rPr>
          <w:lang w:val="es-ES"/>
        </w:rPr>
        <w:t xml:space="preserve"> 77</w:t>
      </w:r>
      <w:r w:rsidR="009444AE" w:rsidRPr="00D712A2">
        <w:rPr>
          <w:lang w:val="es-ES"/>
        </w:rPr>
        <w:t xml:space="preserve">ª </w:t>
      </w:r>
      <w:r w:rsidRPr="00D712A2">
        <w:rPr>
          <w:lang w:val="es-ES"/>
        </w:rPr>
        <w:t>reunión</w:t>
      </w:r>
      <w:r w:rsidRPr="00D712A2">
        <w:rPr>
          <w:vertAlign w:val="superscript"/>
        </w:rPr>
        <w:footnoteReference w:id="5"/>
      </w:r>
      <w:r w:rsidRPr="00D712A2">
        <w:rPr>
          <w:lang w:val="es-ES"/>
        </w:rPr>
        <w:t xml:space="preserve"> y se revisó en las reuniones</w:t>
      </w:r>
      <w:r w:rsidR="00DC4B81" w:rsidRPr="00D712A2">
        <w:rPr>
          <w:lang w:val="es-ES"/>
        </w:rPr>
        <w:t xml:space="preserve"> 91</w:t>
      </w:r>
      <w:r w:rsidR="009444AE" w:rsidRPr="00D712A2">
        <w:rPr>
          <w:lang w:val="es-ES"/>
        </w:rPr>
        <w:t xml:space="preserve">ª </w:t>
      </w:r>
      <w:r w:rsidR="003D6BC9" w:rsidRPr="00D712A2">
        <w:rPr>
          <w:lang w:val="es-ES"/>
        </w:rPr>
        <w:t>y 97</w:t>
      </w:r>
      <w:r w:rsidR="00B76530" w:rsidRPr="00D712A2">
        <w:rPr>
          <w:lang w:val="es-ES"/>
        </w:rPr>
        <w:t xml:space="preserve">ª </w:t>
      </w:r>
      <w:r w:rsidR="003D6BC9" w:rsidRPr="00D712A2">
        <w:rPr>
          <w:lang w:val="es-ES"/>
        </w:rPr>
        <w:t>reuniones</w:t>
      </w:r>
      <w:r w:rsidRPr="00D712A2">
        <w:rPr>
          <w:vertAlign w:val="superscript"/>
        </w:rPr>
        <w:footnoteReference w:id="6"/>
      </w:r>
      <w:r w:rsidRPr="00D712A2">
        <w:rPr>
          <w:lang w:val="es-ES"/>
        </w:rPr>
        <w:t xml:space="preserve"> para realizar la eliminación progresiva de</w:t>
      </w:r>
      <w:r w:rsidR="00EB3EAC" w:rsidRPr="00D712A2">
        <w:rPr>
          <w:lang w:val="es-ES"/>
        </w:rPr>
        <w:t xml:space="preserve"> 0,57 </w:t>
      </w:r>
      <w:r w:rsidRPr="00D712A2">
        <w:rPr>
          <w:lang w:val="es-ES"/>
        </w:rPr>
        <w:t xml:space="preserve">Toneladas PAO de HCFC utilizados en el sector de servicio y mantenimiento de equipos de refrigeración y aire acondicionado (RAC), y para alcanzar la reducción del 35 % con respecto </w:t>
      </w:r>
      <w:r w:rsidR="009D57C9" w:rsidRPr="00D712A2">
        <w:rPr>
          <w:lang w:val="es-ES"/>
        </w:rPr>
        <w:t xml:space="preserve">al nivel básico de referencia </w:t>
      </w:r>
      <w:r w:rsidRPr="00D712A2">
        <w:rPr>
          <w:lang w:val="es-ES"/>
        </w:rPr>
        <w:t>para 2020, con un gasto total de</w:t>
      </w:r>
      <w:r w:rsidR="007D3922" w:rsidRPr="00D712A2">
        <w:rPr>
          <w:lang w:val="es-ES"/>
        </w:rPr>
        <w:t xml:space="preserve"> </w:t>
      </w:r>
      <w:r w:rsidR="009444AE" w:rsidRPr="00D712A2">
        <w:rPr>
          <w:lang w:val="es-ES"/>
        </w:rPr>
        <w:t xml:space="preserve">USD </w:t>
      </w:r>
      <w:r w:rsidR="007D3922" w:rsidRPr="00D712A2">
        <w:rPr>
          <w:lang w:val="es-ES"/>
        </w:rPr>
        <w:t>210</w:t>
      </w:r>
      <w:r w:rsidR="00B76530" w:rsidRPr="00D712A2">
        <w:rPr>
          <w:lang w:val="es-ES"/>
        </w:rPr>
        <w:t>.</w:t>
      </w:r>
      <w:r w:rsidR="007D3922" w:rsidRPr="00D712A2">
        <w:rPr>
          <w:lang w:val="es-ES"/>
        </w:rPr>
        <w:t>000</w:t>
      </w:r>
      <w:r w:rsidRPr="00D712A2">
        <w:rPr>
          <w:lang w:val="es-ES"/>
        </w:rPr>
        <w:t xml:space="preserve">, más los gastos de apoyo del organismo. La etapa </w:t>
      </w:r>
      <w:r w:rsidR="000F71D9" w:rsidRPr="00D712A2">
        <w:rPr>
          <w:lang w:val="es-ES"/>
        </w:rPr>
        <w:t xml:space="preserve">I </w:t>
      </w:r>
      <w:r w:rsidRPr="00D712A2">
        <w:rPr>
          <w:lang w:val="es-ES"/>
        </w:rPr>
        <w:t xml:space="preserve">del PGEH </w:t>
      </w:r>
      <w:r w:rsidR="00564CE9" w:rsidRPr="00D712A2">
        <w:rPr>
          <w:lang w:val="es-ES"/>
        </w:rPr>
        <w:t xml:space="preserve">se </w:t>
      </w:r>
      <w:r w:rsidRPr="00D712A2">
        <w:rPr>
          <w:lang w:val="es-ES"/>
        </w:rPr>
        <w:t xml:space="preserve">completará </w:t>
      </w:r>
      <w:r w:rsidR="002D7F01" w:rsidRPr="00D712A2">
        <w:rPr>
          <w:lang w:val="es-ES"/>
        </w:rPr>
        <w:t>antes del</w:t>
      </w:r>
      <w:r w:rsidR="003D6BC9" w:rsidRPr="00D712A2">
        <w:rPr>
          <w:lang w:val="es-ES"/>
        </w:rPr>
        <w:t xml:space="preserve"> 31 de diciembre </w:t>
      </w:r>
      <w:r w:rsidR="00564CE9" w:rsidRPr="00D712A2">
        <w:rPr>
          <w:lang w:val="es-ES"/>
        </w:rPr>
        <w:t>de 2026</w:t>
      </w:r>
      <w:r w:rsidR="00345850" w:rsidRPr="00D712A2">
        <w:rPr>
          <w:lang w:val="es-ES"/>
        </w:rPr>
        <w:t xml:space="preserve">, </w:t>
      </w:r>
      <w:r w:rsidR="003D6BC9" w:rsidRPr="00D712A2">
        <w:rPr>
          <w:lang w:val="es-ES"/>
        </w:rPr>
        <w:t>de conformidad con la decisión</w:t>
      </w:r>
      <w:r w:rsidR="00E13FAF" w:rsidRPr="00D712A2">
        <w:rPr>
          <w:lang w:val="es-ES"/>
        </w:rPr>
        <w:t xml:space="preserve"> 97/55</w:t>
      </w:r>
      <w:r w:rsidR="009444AE" w:rsidRPr="00D712A2">
        <w:rPr>
          <w:lang w:val="es-ES"/>
        </w:rPr>
        <w:t xml:space="preserve"> </w:t>
      </w:r>
      <w:r w:rsidR="00E13FAF" w:rsidRPr="00D712A2">
        <w:rPr>
          <w:lang w:val="es-ES"/>
        </w:rPr>
        <w:t>c)</w:t>
      </w:r>
      <w:r w:rsidRPr="00D712A2">
        <w:rPr>
          <w:lang w:val="es-ES"/>
        </w:rPr>
        <w:t xml:space="preserve">. </w:t>
      </w:r>
    </w:p>
    <w:p w14:paraId="5B7E4ADD" w14:textId="6C228C4C" w:rsidR="00563DA8" w:rsidRPr="00B145A3" w:rsidRDefault="00563DA8" w:rsidP="001161CD">
      <w:pPr>
        <w:keepNext/>
        <w:spacing w:after="240"/>
        <w:rPr>
          <w:lang w:val="es-ES"/>
        </w:rPr>
      </w:pPr>
      <w:r w:rsidRPr="00B145A3">
        <w:rPr>
          <w:u w:val="single"/>
          <w:lang w:val="es-ES"/>
        </w:rPr>
        <w:t xml:space="preserve">Informe sobre el consumo de HCFC </w:t>
      </w:r>
      <w:bookmarkStart w:id="0" w:name="_Hlk170900703"/>
    </w:p>
    <w:p w14:paraId="170AE9A3" w14:textId="1FAD28F8" w:rsidR="00563DA8" w:rsidRPr="00B145A3" w:rsidRDefault="00563DA8" w:rsidP="00BA0838">
      <w:pPr>
        <w:pStyle w:val="Heading1"/>
        <w:widowControl w:val="0"/>
        <w:spacing w:after="0"/>
        <w:rPr>
          <w:lang w:val="es-ES"/>
        </w:rPr>
      </w:pPr>
      <w:bookmarkStart w:id="1" w:name="_Hlk141281293"/>
      <w:bookmarkEnd w:id="0"/>
      <w:r w:rsidRPr="00B145A3">
        <w:rPr>
          <w:lang w:val="es-ES"/>
        </w:rPr>
        <w:t xml:space="preserve">El Gobierno de </w:t>
      </w:r>
      <w:r w:rsidR="000F71D9" w:rsidRPr="00B145A3">
        <w:rPr>
          <w:lang w:val="es-ES"/>
        </w:rPr>
        <w:t xml:space="preserve">Sudán del Sur </w:t>
      </w:r>
      <w:r w:rsidRPr="00B145A3">
        <w:rPr>
          <w:lang w:val="es-ES"/>
        </w:rPr>
        <w:t>notificó un consumo de</w:t>
      </w:r>
      <w:r w:rsidR="0011792A" w:rsidRPr="00B145A3">
        <w:rPr>
          <w:lang w:val="es-ES"/>
        </w:rPr>
        <w:t xml:space="preserve"> 0,66 </w:t>
      </w:r>
      <w:r w:rsidRPr="00B145A3">
        <w:rPr>
          <w:lang w:val="es-ES"/>
        </w:rPr>
        <w:t>Toneladas PAO de HCFC en</w:t>
      </w:r>
      <w:r w:rsidR="00BC3270" w:rsidRPr="00B145A3">
        <w:rPr>
          <w:lang w:val="es-ES"/>
        </w:rPr>
        <w:t xml:space="preserve"> 2025</w:t>
      </w:r>
      <w:r w:rsidRPr="00B145A3">
        <w:rPr>
          <w:lang w:val="es-ES"/>
        </w:rPr>
        <w:t>, lo que supone un</w:t>
      </w:r>
      <w:r w:rsidR="0011792A" w:rsidRPr="00B145A3">
        <w:rPr>
          <w:lang w:val="es-ES"/>
        </w:rPr>
        <w:t xml:space="preserve"> 84 </w:t>
      </w:r>
      <w:r w:rsidRPr="00B145A3">
        <w:rPr>
          <w:lang w:val="es-ES"/>
        </w:rPr>
        <w:t xml:space="preserve">% por debajo del nivel básico para el cumplimiento de HCFC. El consumo de HCFC para </w:t>
      </w:r>
      <w:r w:rsidR="009C7DD7" w:rsidRPr="00B145A3">
        <w:rPr>
          <w:lang w:val="es-ES"/>
        </w:rPr>
        <w:t xml:space="preserve">el período 2021-2025 </w:t>
      </w:r>
      <w:r w:rsidRPr="00B145A3">
        <w:rPr>
          <w:lang w:val="es-ES"/>
        </w:rPr>
        <w:t>se muestra en el Cuadro 1.</w:t>
      </w:r>
    </w:p>
    <w:p w14:paraId="6DB4224B" w14:textId="61FD33BC" w:rsidR="00584B46" w:rsidRPr="00B145A3" w:rsidRDefault="00584B46" w:rsidP="00584B46">
      <w:pPr>
        <w:spacing w:before="240"/>
        <w:rPr>
          <w:b/>
          <w:lang w:val="es-ES"/>
        </w:rPr>
      </w:pPr>
      <w:r w:rsidRPr="00B145A3">
        <w:rPr>
          <w:b/>
          <w:lang w:val="es-ES"/>
        </w:rPr>
        <w:t xml:space="preserve">Cuadro 1. Consumo de HCFC en Sudán del Sur (datos del artículo 7 </w:t>
      </w:r>
      <w:r w:rsidR="00D45E51" w:rsidRPr="00B145A3">
        <w:rPr>
          <w:b/>
          <w:lang w:val="es-ES"/>
        </w:rPr>
        <w:t>para</w:t>
      </w:r>
      <w:r w:rsidR="009718EC" w:rsidRPr="00B145A3">
        <w:rPr>
          <w:b/>
          <w:lang w:val="es-ES"/>
        </w:rPr>
        <w:t xml:space="preserve"> 2021-2025</w:t>
      </w:r>
      <w:r w:rsidRPr="00B145A3">
        <w:rPr>
          <w:b/>
          <w:lang w:val="es-ES"/>
        </w:rPr>
        <w:t>)</w:t>
      </w:r>
    </w:p>
    <w:tbl>
      <w:tblPr>
        <w:tblW w:w="5000" w:type="pct"/>
        <w:tblLayout w:type="fixed"/>
        <w:tblLook w:val="04A0" w:firstRow="1" w:lastRow="0" w:firstColumn="1" w:lastColumn="0" w:noHBand="0" w:noVBand="1"/>
      </w:tblPr>
      <w:tblGrid>
        <w:gridCol w:w="2832"/>
        <w:gridCol w:w="1016"/>
        <w:gridCol w:w="1017"/>
        <w:gridCol w:w="1017"/>
        <w:gridCol w:w="1017"/>
        <w:gridCol w:w="1017"/>
        <w:gridCol w:w="1434"/>
      </w:tblGrid>
      <w:tr w:rsidR="00BC3270" w:rsidRPr="00E9063C" w14:paraId="4B18C839" w14:textId="77777777" w:rsidTr="00A85279">
        <w:trPr>
          <w:trHeight w:val="248"/>
          <w:tblHeader/>
        </w:trPr>
        <w:tc>
          <w:tcPr>
            <w:tcW w:w="151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2948E75" w14:textId="77777777" w:rsidR="00BC3270" w:rsidRPr="00E9063C" w:rsidRDefault="00BC3270" w:rsidP="00BC3270">
            <w:pPr>
              <w:keepNext/>
              <w:jc w:val="center"/>
              <w:rPr>
                <w:b/>
                <w:bCs/>
                <w:color w:val="000000"/>
                <w:sz w:val="20"/>
                <w:szCs w:val="20"/>
              </w:rPr>
            </w:pPr>
            <w:r w:rsidRPr="00E9063C">
              <w:rPr>
                <w:b/>
                <w:bCs/>
                <w:color w:val="000000"/>
                <w:sz w:val="20"/>
                <w:szCs w:val="20"/>
              </w:rPr>
              <w:t>HCFC-22</w:t>
            </w:r>
          </w:p>
        </w:tc>
        <w:tc>
          <w:tcPr>
            <w:tcW w:w="543" w:type="pct"/>
            <w:tcBorders>
              <w:top w:val="single" w:sz="4" w:space="0" w:color="auto"/>
              <w:left w:val="nil"/>
              <w:bottom w:val="single" w:sz="4" w:space="0" w:color="auto"/>
              <w:right w:val="single" w:sz="4" w:space="0" w:color="auto"/>
            </w:tcBorders>
            <w:noWrap/>
          </w:tcPr>
          <w:p w14:paraId="0829F80C" w14:textId="3307CD2C" w:rsidR="00BC3270" w:rsidRPr="00E9063C" w:rsidRDefault="00BC3270" w:rsidP="00BC3270">
            <w:pPr>
              <w:keepNext/>
              <w:jc w:val="center"/>
              <w:rPr>
                <w:b/>
                <w:bCs/>
                <w:color w:val="000000"/>
                <w:sz w:val="20"/>
                <w:szCs w:val="20"/>
              </w:rPr>
            </w:pPr>
            <w:r w:rsidRPr="00E9063C">
              <w:rPr>
                <w:b/>
                <w:bCs/>
                <w:color w:val="000000"/>
                <w:sz w:val="20"/>
                <w:szCs w:val="20"/>
              </w:rPr>
              <w:t>2021</w:t>
            </w:r>
          </w:p>
        </w:tc>
        <w:tc>
          <w:tcPr>
            <w:tcW w:w="544" w:type="pct"/>
            <w:tcBorders>
              <w:top w:val="single" w:sz="4" w:space="0" w:color="auto"/>
              <w:left w:val="nil"/>
              <w:bottom w:val="single" w:sz="4" w:space="0" w:color="auto"/>
              <w:right w:val="single" w:sz="4" w:space="0" w:color="auto"/>
            </w:tcBorders>
            <w:noWrap/>
            <w:hideMark/>
          </w:tcPr>
          <w:p w14:paraId="4D1D9A28" w14:textId="19AC7BA3" w:rsidR="00BC3270" w:rsidRPr="00E9063C" w:rsidRDefault="00BC3270" w:rsidP="00BC3270">
            <w:pPr>
              <w:keepNext/>
              <w:jc w:val="center"/>
              <w:rPr>
                <w:b/>
                <w:bCs/>
                <w:color w:val="000000"/>
                <w:sz w:val="20"/>
                <w:szCs w:val="20"/>
              </w:rPr>
            </w:pPr>
            <w:r w:rsidRPr="00E9063C">
              <w:rPr>
                <w:b/>
                <w:bCs/>
                <w:color w:val="000000"/>
                <w:sz w:val="20"/>
                <w:szCs w:val="20"/>
              </w:rPr>
              <w:t>2022</w:t>
            </w:r>
          </w:p>
        </w:tc>
        <w:tc>
          <w:tcPr>
            <w:tcW w:w="544" w:type="pct"/>
            <w:tcBorders>
              <w:top w:val="single" w:sz="4" w:space="0" w:color="auto"/>
              <w:left w:val="nil"/>
              <w:bottom w:val="single" w:sz="4" w:space="0" w:color="auto"/>
              <w:right w:val="single" w:sz="4" w:space="0" w:color="auto"/>
            </w:tcBorders>
          </w:tcPr>
          <w:p w14:paraId="03AFDA69" w14:textId="42C71B1F" w:rsidR="00BC3270" w:rsidRPr="00E9063C" w:rsidRDefault="00BC3270" w:rsidP="00BC3270">
            <w:pPr>
              <w:keepNext/>
              <w:jc w:val="center"/>
              <w:rPr>
                <w:b/>
                <w:bCs/>
                <w:color w:val="000000"/>
                <w:sz w:val="20"/>
                <w:szCs w:val="20"/>
              </w:rPr>
            </w:pPr>
            <w:r w:rsidRPr="00E9063C">
              <w:rPr>
                <w:b/>
                <w:bCs/>
                <w:color w:val="000000"/>
                <w:sz w:val="20"/>
                <w:szCs w:val="20"/>
              </w:rPr>
              <w:t>2023</w:t>
            </w:r>
          </w:p>
        </w:tc>
        <w:tc>
          <w:tcPr>
            <w:tcW w:w="544" w:type="pct"/>
            <w:tcBorders>
              <w:top w:val="single" w:sz="4" w:space="0" w:color="auto"/>
              <w:left w:val="single" w:sz="4" w:space="0" w:color="auto"/>
              <w:bottom w:val="single" w:sz="4" w:space="0" w:color="auto"/>
              <w:right w:val="single" w:sz="4" w:space="0" w:color="auto"/>
            </w:tcBorders>
          </w:tcPr>
          <w:p w14:paraId="0C5A9483" w14:textId="1CED7D15" w:rsidR="00BC3270" w:rsidRPr="00BC3270" w:rsidRDefault="00BC3270" w:rsidP="00BC3270">
            <w:pPr>
              <w:keepNext/>
              <w:jc w:val="center"/>
              <w:rPr>
                <w:b/>
                <w:bCs/>
                <w:color w:val="000000"/>
                <w:sz w:val="20"/>
                <w:szCs w:val="20"/>
              </w:rPr>
            </w:pPr>
            <w:r w:rsidRPr="00BC3270">
              <w:rPr>
                <w:b/>
                <w:bCs/>
                <w:color w:val="000000"/>
                <w:sz w:val="20"/>
                <w:szCs w:val="20"/>
              </w:rPr>
              <w:t>2024</w:t>
            </w:r>
          </w:p>
        </w:tc>
        <w:tc>
          <w:tcPr>
            <w:tcW w:w="544" w:type="pct"/>
            <w:tcBorders>
              <w:top w:val="single" w:sz="4" w:space="0" w:color="auto"/>
              <w:left w:val="single" w:sz="4" w:space="0" w:color="auto"/>
              <w:bottom w:val="single" w:sz="4" w:space="0" w:color="auto"/>
              <w:right w:val="single" w:sz="4" w:space="0" w:color="auto"/>
            </w:tcBorders>
          </w:tcPr>
          <w:p w14:paraId="0A001912" w14:textId="2CFF3E9D" w:rsidR="00BC3270" w:rsidRPr="00BC3270" w:rsidRDefault="00BC3270" w:rsidP="00BC3270">
            <w:pPr>
              <w:keepNext/>
              <w:jc w:val="center"/>
              <w:rPr>
                <w:b/>
                <w:bCs/>
                <w:color w:val="000000"/>
                <w:sz w:val="20"/>
                <w:szCs w:val="20"/>
              </w:rPr>
            </w:pPr>
            <w:r w:rsidRPr="00BC3270">
              <w:rPr>
                <w:b/>
                <w:bCs/>
                <w:color w:val="000000"/>
                <w:sz w:val="20"/>
                <w:szCs w:val="20"/>
              </w:rPr>
              <w:t>2025</w:t>
            </w:r>
          </w:p>
        </w:tc>
        <w:tc>
          <w:tcPr>
            <w:tcW w:w="767" w:type="pct"/>
            <w:tcBorders>
              <w:top w:val="single" w:sz="4" w:space="0" w:color="auto"/>
              <w:left w:val="single" w:sz="4" w:space="0" w:color="auto"/>
              <w:bottom w:val="single" w:sz="4" w:space="0" w:color="auto"/>
              <w:right w:val="single" w:sz="4" w:space="0" w:color="auto"/>
            </w:tcBorders>
            <w:noWrap/>
            <w:hideMark/>
          </w:tcPr>
          <w:p w14:paraId="40CE72D9" w14:textId="77777777" w:rsidR="00BC3270" w:rsidRPr="00E9063C" w:rsidRDefault="00BC3270" w:rsidP="00BC3270">
            <w:pPr>
              <w:keepNext/>
              <w:jc w:val="center"/>
              <w:rPr>
                <w:b/>
                <w:bCs/>
                <w:color w:val="000000"/>
                <w:sz w:val="20"/>
                <w:szCs w:val="20"/>
              </w:rPr>
            </w:pPr>
            <w:r w:rsidRPr="00E9063C">
              <w:rPr>
                <w:b/>
                <w:bCs/>
                <w:color w:val="000000"/>
                <w:sz w:val="20"/>
                <w:szCs w:val="20"/>
              </w:rPr>
              <w:t>Nivel básico</w:t>
            </w:r>
          </w:p>
        </w:tc>
      </w:tr>
      <w:tr w:rsidR="00BC3270" w:rsidRPr="00E9063C" w14:paraId="179395AF" w14:textId="77777777" w:rsidTr="00A85279">
        <w:trPr>
          <w:trHeight w:val="240"/>
        </w:trPr>
        <w:tc>
          <w:tcPr>
            <w:tcW w:w="1514"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0C600EF" w14:textId="77777777" w:rsidR="00BC3270" w:rsidRPr="00E9063C" w:rsidRDefault="00BC3270" w:rsidP="00BC3270">
            <w:pPr>
              <w:widowControl w:val="0"/>
              <w:ind w:left="98"/>
              <w:jc w:val="left"/>
              <w:rPr>
                <w:b/>
                <w:color w:val="000000"/>
                <w:sz w:val="20"/>
                <w:szCs w:val="20"/>
              </w:rPr>
            </w:pPr>
            <w:r w:rsidRPr="00E9063C">
              <w:rPr>
                <w:b/>
                <w:color w:val="000000"/>
                <w:sz w:val="20"/>
                <w:szCs w:val="20"/>
              </w:rPr>
              <w:t>Toneladas métricas (t)</w:t>
            </w:r>
          </w:p>
        </w:tc>
        <w:tc>
          <w:tcPr>
            <w:tcW w:w="543" w:type="pct"/>
            <w:tcBorders>
              <w:top w:val="nil"/>
              <w:left w:val="nil"/>
              <w:bottom w:val="single" w:sz="4" w:space="0" w:color="auto"/>
              <w:right w:val="single" w:sz="4" w:space="0" w:color="auto"/>
            </w:tcBorders>
            <w:noWrap/>
          </w:tcPr>
          <w:p w14:paraId="171E9C94" w14:textId="5DE45BE1" w:rsidR="00BC3270" w:rsidRPr="000239C5" w:rsidRDefault="00BC3270" w:rsidP="00BC3270">
            <w:pPr>
              <w:ind w:left="-201" w:right="104"/>
              <w:jc w:val="right"/>
              <w:rPr>
                <w:color w:val="000000"/>
                <w:sz w:val="20"/>
                <w:szCs w:val="20"/>
              </w:rPr>
            </w:pPr>
            <w:r w:rsidRPr="000239C5">
              <w:rPr>
                <w:rFonts w:eastAsiaTheme="minorHAnsi"/>
                <w:color w:val="000000"/>
                <w:sz w:val="20"/>
                <w:szCs w:val="20"/>
              </w:rPr>
              <w:t>18,91</w:t>
            </w:r>
          </w:p>
        </w:tc>
        <w:tc>
          <w:tcPr>
            <w:tcW w:w="544" w:type="pct"/>
            <w:tcBorders>
              <w:top w:val="nil"/>
              <w:left w:val="nil"/>
              <w:bottom w:val="single" w:sz="4" w:space="0" w:color="auto"/>
              <w:right w:val="single" w:sz="4" w:space="0" w:color="auto"/>
            </w:tcBorders>
            <w:noWrap/>
          </w:tcPr>
          <w:p w14:paraId="0C69A5BF" w14:textId="1A9DAD77" w:rsidR="00BC3270" w:rsidRPr="000239C5" w:rsidRDefault="00BC3270" w:rsidP="00BC3270">
            <w:pPr>
              <w:ind w:left="-201" w:right="104"/>
              <w:jc w:val="right"/>
              <w:rPr>
                <w:color w:val="000000"/>
                <w:sz w:val="20"/>
                <w:szCs w:val="20"/>
              </w:rPr>
            </w:pPr>
            <w:r>
              <w:rPr>
                <w:color w:val="000000"/>
                <w:sz w:val="20"/>
                <w:szCs w:val="20"/>
              </w:rPr>
              <w:t>18,55</w:t>
            </w:r>
          </w:p>
        </w:tc>
        <w:tc>
          <w:tcPr>
            <w:tcW w:w="544" w:type="pct"/>
            <w:tcBorders>
              <w:top w:val="single" w:sz="4" w:space="0" w:color="auto"/>
              <w:left w:val="nil"/>
              <w:bottom w:val="single" w:sz="4" w:space="0" w:color="auto"/>
              <w:right w:val="single" w:sz="4" w:space="0" w:color="auto"/>
            </w:tcBorders>
          </w:tcPr>
          <w:p w14:paraId="4C084AE8" w14:textId="5F488AAC" w:rsidR="00BC3270" w:rsidRPr="000239C5" w:rsidRDefault="00BC3270" w:rsidP="00BC3270">
            <w:pPr>
              <w:widowControl w:val="0"/>
              <w:ind w:left="-201" w:right="104"/>
              <w:jc w:val="right"/>
              <w:rPr>
                <w:color w:val="000000"/>
                <w:sz w:val="20"/>
                <w:szCs w:val="20"/>
              </w:rPr>
            </w:pPr>
            <w:r w:rsidRPr="000239C5">
              <w:rPr>
                <w:sz w:val="20"/>
                <w:szCs w:val="20"/>
              </w:rPr>
              <w:t>17,00</w:t>
            </w:r>
          </w:p>
        </w:tc>
        <w:tc>
          <w:tcPr>
            <w:tcW w:w="544" w:type="pct"/>
            <w:tcBorders>
              <w:top w:val="nil"/>
              <w:left w:val="single" w:sz="4" w:space="0" w:color="auto"/>
              <w:bottom w:val="single" w:sz="4" w:space="0" w:color="auto"/>
              <w:right w:val="single" w:sz="4" w:space="0" w:color="auto"/>
            </w:tcBorders>
          </w:tcPr>
          <w:p w14:paraId="752E7ACC" w14:textId="0CBCA205" w:rsidR="00BC3270" w:rsidRPr="000239C5" w:rsidRDefault="00BC3270" w:rsidP="00BC3270">
            <w:pPr>
              <w:widowControl w:val="0"/>
              <w:ind w:left="-201" w:right="104"/>
              <w:jc w:val="right"/>
              <w:rPr>
                <w:color w:val="000000"/>
                <w:sz w:val="20"/>
                <w:szCs w:val="20"/>
              </w:rPr>
            </w:pPr>
            <w:r w:rsidRPr="000239C5">
              <w:rPr>
                <w:sz w:val="20"/>
                <w:szCs w:val="20"/>
              </w:rPr>
              <w:t>12,00</w:t>
            </w:r>
          </w:p>
        </w:tc>
        <w:tc>
          <w:tcPr>
            <w:tcW w:w="544" w:type="pct"/>
            <w:tcBorders>
              <w:top w:val="nil"/>
              <w:left w:val="single" w:sz="4" w:space="0" w:color="auto"/>
              <w:bottom w:val="single" w:sz="4" w:space="0" w:color="auto"/>
              <w:right w:val="single" w:sz="4" w:space="0" w:color="auto"/>
            </w:tcBorders>
          </w:tcPr>
          <w:p w14:paraId="1329E01E" w14:textId="77777777" w:rsidR="00BC3270" w:rsidRPr="000239C5" w:rsidRDefault="00BC3270" w:rsidP="00BC3270">
            <w:pPr>
              <w:widowControl w:val="0"/>
              <w:ind w:left="-201" w:right="104"/>
              <w:jc w:val="right"/>
              <w:rPr>
                <w:rFonts w:eastAsiaTheme="minorHAnsi"/>
                <w:color w:val="000000"/>
                <w:sz w:val="20"/>
                <w:szCs w:val="20"/>
              </w:rPr>
            </w:pPr>
            <w:r w:rsidRPr="000239C5">
              <w:rPr>
                <w:sz w:val="20"/>
                <w:szCs w:val="20"/>
              </w:rPr>
              <w:t>12,00</w:t>
            </w:r>
          </w:p>
        </w:tc>
        <w:tc>
          <w:tcPr>
            <w:tcW w:w="767" w:type="pct"/>
            <w:tcBorders>
              <w:top w:val="nil"/>
              <w:left w:val="single" w:sz="4" w:space="0" w:color="auto"/>
              <w:bottom w:val="single" w:sz="4" w:space="0" w:color="auto"/>
              <w:right w:val="single" w:sz="4" w:space="0" w:color="auto"/>
            </w:tcBorders>
            <w:noWrap/>
          </w:tcPr>
          <w:p w14:paraId="4887AA0D" w14:textId="77777777" w:rsidR="00BC3270" w:rsidRPr="000239C5" w:rsidRDefault="00BC3270" w:rsidP="00BC3270">
            <w:pPr>
              <w:widowControl w:val="0"/>
              <w:ind w:left="-201" w:right="104"/>
              <w:jc w:val="right"/>
              <w:rPr>
                <w:color w:val="000000"/>
                <w:sz w:val="20"/>
                <w:szCs w:val="20"/>
              </w:rPr>
            </w:pPr>
            <w:r w:rsidRPr="000239C5">
              <w:rPr>
                <w:color w:val="000000"/>
                <w:sz w:val="20"/>
                <w:szCs w:val="20"/>
              </w:rPr>
              <w:t>74,55</w:t>
            </w:r>
          </w:p>
        </w:tc>
      </w:tr>
      <w:tr w:rsidR="00BC3270" w:rsidRPr="00E9063C" w14:paraId="4CAA33C8" w14:textId="77777777" w:rsidTr="00A85279">
        <w:trPr>
          <w:trHeight w:val="248"/>
        </w:trPr>
        <w:tc>
          <w:tcPr>
            <w:tcW w:w="151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3E20FB4" w14:textId="77777777" w:rsidR="00BC3270" w:rsidRPr="00E9063C" w:rsidRDefault="00BC3270" w:rsidP="00BC3270">
            <w:pPr>
              <w:widowControl w:val="0"/>
              <w:ind w:left="98"/>
              <w:jc w:val="left"/>
              <w:rPr>
                <w:b/>
                <w:color w:val="000000"/>
                <w:sz w:val="20"/>
                <w:szCs w:val="20"/>
              </w:rPr>
            </w:pPr>
            <w:r w:rsidRPr="00E9063C">
              <w:rPr>
                <w:b/>
                <w:color w:val="000000"/>
                <w:sz w:val="20"/>
                <w:szCs w:val="20"/>
              </w:rPr>
              <w:t>Toneladas PAO</w:t>
            </w:r>
          </w:p>
        </w:tc>
        <w:tc>
          <w:tcPr>
            <w:tcW w:w="543" w:type="pct"/>
            <w:tcBorders>
              <w:top w:val="single" w:sz="4" w:space="0" w:color="auto"/>
              <w:left w:val="nil"/>
              <w:bottom w:val="single" w:sz="4" w:space="0" w:color="auto"/>
              <w:right w:val="single" w:sz="4" w:space="0" w:color="auto"/>
            </w:tcBorders>
            <w:noWrap/>
          </w:tcPr>
          <w:p w14:paraId="6281178C" w14:textId="3BA04C3E" w:rsidR="00BC3270" w:rsidRPr="000239C5" w:rsidRDefault="00BC3270" w:rsidP="00BC3270">
            <w:pPr>
              <w:ind w:left="-201" w:right="104"/>
              <w:jc w:val="right"/>
              <w:rPr>
                <w:rFonts w:eastAsiaTheme="minorHAnsi"/>
                <w:color w:val="000000"/>
                <w:sz w:val="20"/>
                <w:szCs w:val="20"/>
              </w:rPr>
            </w:pPr>
            <w:r w:rsidRPr="000239C5">
              <w:rPr>
                <w:rFonts w:eastAsiaTheme="minorHAnsi"/>
                <w:color w:val="000000"/>
                <w:sz w:val="20"/>
                <w:szCs w:val="20"/>
              </w:rPr>
              <w:t>1,04</w:t>
            </w:r>
          </w:p>
        </w:tc>
        <w:tc>
          <w:tcPr>
            <w:tcW w:w="544" w:type="pct"/>
            <w:tcBorders>
              <w:top w:val="single" w:sz="4" w:space="0" w:color="auto"/>
              <w:left w:val="nil"/>
              <w:bottom w:val="single" w:sz="4" w:space="0" w:color="auto"/>
              <w:right w:val="single" w:sz="4" w:space="0" w:color="auto"/>
            </w:tcBorders>
            <w:noWrap/>
          </w:tcPr>
          <w:p w14:paraId="0D7147AE" w14:textId="19DCD14B" w:rsidR="00BC3270" w:rsidRPr="000239C5" w:rsidRDefault="00BC3270" w:rsidP="00BC3270">
            <w:pPr>
              <w:ind w:left="-201" w:right="104"/>
              <w:jc w:val="right"/>
              <w:rPr>
                <w:color w:val="000000"/>
                <w:sz w:val="20"/>
                <w:szCs w:val="20"/>
              </w:rPr>
            </w:pPr>
            <w:r w:rsidRPr="00230C38">
              <w:rPr>
                <w:color w:val="000000"/>
                <w:sz w:val="20"/>
              </w:rPr>
              <w:t>1,</w:t>
            </w:r>
            <w:r w:rsidRPr="00BD1DDF">
              <w:rPr>
                <w:color w:val="000000"/>
                <w:sz w:val="20"/>
                <w:szCs w:val="20"/>
              </w:rPr>
              <w:t>02</w:t>
            </w:r>
          </w:p>
        </w:tc>
        <w:tc>
          <w:tcPr>
            <w:tcW w:w="544" w:type="pct"/>
            <w:tcBorders>
              <w:top w:val="single" w:sz="4" w:space="0" w:color="auto"/>
              <w:left w:val="nil"/>
              <w:bottom w:val="single" w:sz="4" w:space="0" w:color="auto"/>
              <w:right w:val="single" w:sz="4" w:space="0" w:color="auto"/>
            </w:tcBorders>
          </w:tcPr>
          <w:p w14:paraId="4DD78E50" w14:textId="4760CEC3" w:rsidR="00BC3270" w:rsidRPr="00BD1DDF" w:rsidRDefault="00BC3270" w:rsidP="00BC3270">
            <w:pPr>
              <w:ind w:left="-201" w:right="104"/>
              <w:jc w:val="right"/>
              <w:rPr>
                <w:color w:val="000000"/>
                <w:sz w:val="20"/>
                <w:szCs w:val="20"/>
              </w:rPr>
            </w:pPr>
            <w:r w:rsidRPr="000239C5">
              <w:rPr>
                <w:color w:val="000000"/>
                <w:sz w:val="20"/>
                <w:szCs w:val="20"/>
              </w:rPr>
              <w:t>0,94</w:t>
            </w:r>
          </w:p>
        </w:tc>
        <w:tc>
          <w:tcPr>
            <w:tcW w:w="544" w:type="pct"/>
            <w:tcBorders>
              <w:top w:val="single" w:sz="4" w:space="0" w:color="auto"/>
              <w:left w:val="single" w:sz="4" w:space="0" w:color="auto"/>
              <w:bottom w:val="single" w:sz="4" w:space="0" w:color="auto"/>
              <w:right w:val="single" w:sz="4" w:space="0" w:color="auto"/>
            </w:tcBorders>
          </w:tcPr>
          <w:p w14:paraId="617B846D" w14:textId="6E1C0268" w:rsidR="00BC3270" w:rsidRPr="000239C5" w:rsidRDefault="00BC3270" w:rsidP="00BC3270">
            <w:pPr>
              <w:ind w:left="-201" w:right="104"/>
              <w:jc w:val="right"/>
              <w:rPr>
                <w:sz w:val="20"/>
                <w:szCs w:val="20"/>
              </w:rPr>
            </w:pPr>
            <w:r w:rsidRPr="000239C5">
              <w:rPr>
                <w:color w:val="000000"/>
                <w:sz w:val="20"/>
                <w:szCs w:val="20"/>
              </w:rPr>
              <w:t>0,66</w:t>
            </w:r>
          </w:p>
        </w:tc>
        <w:tc>
          <w:tcPr>
            <w:tcW w:w="544" w:type="pct"/>
            <w:tcBorders>
              <w:top w:val="single" w:sz="4" w:space="0" w:color="auto"/>
              <w:left w:val="single" w:sz="4" w:space="0" w:color="auto"/>
              <w:bottom w:val="single" w:sz="4" w:space="0" w:color="auto"/>
              <w:right w:val="single" w:sz="4" w:space="0" w:color="auto"/>
            </w:tcBorders>
          </w:tcPr>
          <w:p w14:paraId="5A9442FB" w14:textId="77777777" w:rsidR="00BC3270" w:rsidRPr="000239C5" w:rsidRDefault="00BC3270" w:rsidP="00BC3270">
            <w:pPr>
              <w:ind w:left="-201" w:right="104"/>
              <w:jc w:val="right"/>
              <w:rPr>
                <w:rFonts w:eastAsiaTheme="minorHAnsi"/>
                <w:color w:val="000000"/>
                <w:sz w:val="20"/>
                <w:szCs w:val="20"/>
              </w:rPr>
            </w:pPr>
            <w:r w:rsidRPr="000239C5">
              <w:rPr>
                <w:color w:val="000000"/>
                <w:sz w:val="20"/>
                <w:szCs w:val="20"/>
              </w:rPr>
              <w:t>0,66</w:t>
            </w:r>
          </w:p>
        </w:tc>
        <w:tc>
          <w:tcPr>
            <w:tcW w:w="767" w:type="pct"/>
            <w:tcBorders>
              <w:top w:val="single" w:sz="4" w:space="0" w:color="auto"/>
              <w:left w:val="single" w:sz="4" w:space="0" w:color="auto"/>
              <w:bottom w:val="single" w:sz="4" w:space="0" w:color="auto"/>
              <w:right w:val="single" w:sz="4" w:space="0" w:color="auto"/>
            </w:tcBorders>
            <w:noWrap/>
          </w:tcPr>
          <w:p w14:paraId="04DA7AEB" w14:textId="77777777" w:rsidR="00BC3270" w:rsidRPr="000239C5" w:rsidRDefault="00BC3270" w:rsidP="00BC3270">
            <w:pPr>
              <w:ind w:left="-201" w:right="104"/>
              <w:jc w:val="right"/>
              <w:rPr>
                <w:rFonts w:eastAsiaTheme="minorHAnsi"/>
                <w:color w:val="000000"/>
                <w:sz w:val="20"/>
                <w:szCs w:val="20"/>
              </w:rPr>
            </w:pPr>
            <w:r w:rsidRPr="000239C5">
              <w:rPr>
                <w:rFonts w:eastAsiaTheme="minorHAnsi"/>
                <w:color w:val="000000"/>
                <w:sz w:val="20"/>
                <w:szCs w:val="20"/>
              </w:rPr>
              <w:t>4,10</w:t>
            </w:r>
          </w:p>
        </w:tc>
      </w:tr>
    </w:tbl>
    <w:bookmarkEnd w:id="1"/>
    <w:p w14:paraId="6B993A30" w14:textId="2AD333CE" w:rsidR="00665C5F" w:rsidRPr="00894A65" w:rsidRDefault="00BF6409" w:rsidP="00BF6409">
      <w:pPr>
        <w:pStyle w:val="Heading1"/>
        <w:spacing w:before="240"/>
        <w:rPr>
          <w:lang w:val="es-ES"/>
        </w:rPr>
      </w:pPr>
      <w:r w:rsidRPr="00894A65">
        <w:rPr>
          <w:lang w:val="es-ES"/>
        </w:rPr>
        <w:t xml:space="preserve">La tendencia del </w:t>
      </w:r>
      <w:r w:rsidR="00665C5F" w:rsidRPr="00894A65">
        <w:rPr>
          <w:lang w:val="es-ES"/>
        </w:rPr>
        <w:t xml:space="preserve">consumo </w:t>
      </w:r>
      <w:r w:rsidRPr="00894A65">
        <w:rPr>
          <w:lang w:val="es-ES"/>
        </w:rPr>
        <w:t>de</w:t>
      </w:r>
      <w:r w:rsidR="00665C5F" w:rsidRPr="00894A65">
        <w:rPr>
          <w:lang w:val="es-ES"/>
        </w:rPr>
        <w:t xml:space="preserve"> HCFC </w:t>
      </w:r>
      <w:r w:rsidRPr="00894A65">
        <w:rPr>
          <w:lang w:val="es-ES"/>
        </w:rPr>
        <w:t xml:space="preserve">en Sudán del Sur se ha mantenido sistemáticamente </w:t>
      </w:r>
      <w:r w:rsidR="00665C5F" w:rsidRPr="00894A65">
        <w:rPr>
          <w:lang w:val="es-ES"/>
        </w:rPr>
        <w:t xml:space="preserve">por debajo del consumo máximo permitido de 1,07 Toneladas PAO </w:t>
      </w:r>
      <w:r w:rsidR="00D00DFA" w:rsidRPr="00894A65">
        <w:rPr>
          <w:lang w:val="es-ES"/>
        </w:rPr>
        <w:t xml:space="preserve">para </w:t>
      </w:r>
      <w:r w:rsidR="009718EC" w:rsidRPr="00894A65">
        <w:rPr>
          <w:lang w:val="es-ES"/>
        </w:rPr>
        <w:t>esos años</w:t>
      </w:r>
      <w:r w:rsidR="00665C5F" w:rsidRPr="00894A65">
        <w:rPr>
          <w:lang w:val="es-ES"/>
        </w:rPr>
        <w:t xml:space="preserve">. </w:t>
      </w:r>
      <w:r w:rsidR="00F070D3" w:rsidRPr="00894A65">
        <w:rPr>
          <w:lang w:val="es-ES"/>
        </w:rPr>
        <w:t xml:space="preserve">Esta tendencia continuó en 2025; sin embargo, </w:t>
      </w:r>
      <w:r w:rsidR="009E51C6" w:rsidRPr="00894A65">
        <w:rPr>
          <w:lang w:val="es-ES"/>
        </w:rPr>
        <w:t xml:space="preserve">el PNUMA informó de que </w:t>
      </w:r>
      <w:r w:rsidR="00F070D3" w:rsidRPr="00894A65">
        <w:rPr>
          <w:lang w:val="es-ES"/>
        </w:rPr>
        <w:t xml:space="preserve">el país ha presentado una solicitud a la Secretaría del Ozono para que revise los datos de 2025 con el fin de corregir un </w:t>
      </w:r>
      <w:r w:rsidR="009E51C6" w:rsidRPr="00894A65">
        <w:rPr>
          <w:lang w:val="es-ES"/>
        </w:rPr>
        <w:t>error</w:t>
      </w:r>
      <w:r w:rsidR="00F070D3" w:rsidRPr="00894A65">
        <w:rPr>
          <w:lang w:val="es-ES"/>
        </w:rPr>
        <w:t xml:space="preserve">. Los datos presentados para 2025 en el informe de ejecución del programa de país </w:t>
      </w:r>
      <w:r w:rsidR="001F1F9E" w:rsidRPr="00894A65">
        <w:rPr>
          <w:lang w:val="es-ES"/>
        </w:rPr>
        <w:t xml:space="preserve">(PN) </w:t>
      </w:r>
      <w:r w:rsidR="00F070D3" w:rsidRPr="00894A65">
        <w:rPr>
          <w:lang w:val="es-ES"/>
        </w:rPr>
        <w:t>ya se han corregido para reflejar un consumo de 0,52 Toneladas PAO para 2025, lo que supone un 87 % por debajo del nivel básico de referencia de consumo.</w:t>
      </w:r>
      <w:r w:rsidR="009E51C6" w:rsidRPr="00894A65">
        <w:rPr>
          <w:lang w:val="es-ES"/>
        </w:rPr>
        <w:t xml:space="preserve"> </w:t>
      </w:r>
      <w:r w:rsidR="00665C5F" w:rsidRPr="00894A65">
        <w:rPr>
          <w:lang w:val="es-ES"/>
        </w:rPr>
        <w:t xml:space="preserve">En Sudán del Sur, los HCFC se utilizan principalmente en el sector de servicio y mantenimiento de equipos de </w:t>
      </w:r>
      <w:r w:rsidR="00665C5F" w:rsidRPr="00894A65">
        <w:rPr>
          <w:lang w:val="es-ES"/>
        </w:rPr>
        <w:lastRenderedPageBreak/>
        <w:t xml:space="preserve">refrigeración y aire acondicionado (RAC). El consumo de HCFC en este sector ha disminuido de forma constante, en gran medida debido a que los importadores están optando por alternativas como el R-600a y a la creciente disponibilidad de equipos con alta eficiencia energética y </w:t>
      </w:r>
      <w:r w:rsidR="009563F7" w:rsidRPr="00894A65">
        <w:rPr>
          <w:lang w:val="es-ES"/>
        </w:rPr>
        <w:t>de bajo PCA</w:t>
      </w:r>
      <w:r w:rsidR="00665C5F" w:rsidRPr="00894A65">
        <w:rPr>
          <w:lang w:val="es-ES"/>
        </w:rPr>
        <w:t>. Los subsectores de la refrigeración doméstica y comercial están adoptando cada vez más refrigerantes a base de hidrocarburos, mientras que los nuevos aparatos de aire acondicionado que salen al mercado utilizan tanto HFC como alternativas de bajo PCA. Esta transición refleja tanto la adaptación del mercado como los esfuerzos normativos que respaldan la eliminación gradual de los HCFC y la adopción segura de alternativas a través de las actividades del PGEH.</w:t>
      </w:r>
    </w:p>
    <w:p w14:paraId="1D2B5AFF" w14:textId="77777777" w:rsidR="00563DA8" w:rsidRPr="00894A65" w:rsidRDefault="00563DA8" w:rsidP="001161CD">
      <w:pPr>
        <w:keepNext/>
        <w:spacing w:after="240"/>
        <w:rPr>
          <w:i/>
          <w:lang w:val="es-ES"/>
        </w:rPr>
      </w:pPr>
      <w:bookmarkStart w:id="2" w:name="_Hlk126915671"/>
      <w:r w:rsidRPr="00894A65">
        <w:rPr>
          <w:i/>
          <w:lang w:val="es-ES"/>
        </w:rPr>
        <w:t>Informe de ejecución del programa país</w:t>
      </w:r>
    </w:p>
    <w:bookmarkEnd w:id="2"/>
    <w:p w14:paraId="234EA5B5" w14:textId="152EC4B3" w:rsidR="00563DA8" w:rsidRPr="00894A65" w:rsidRDefault="00563DA8" w:rsidP="001161CD">
      <w:pPr>
        <w:pStyle w:val="Heading1"/>
        <w:rPr>
          <w:lang w:val="es-ES"/>
        </w:rPr>
      </w:pPr>
      <w:r w:rsidRPr="00894A65">
        <w:rPr>
          <w:lang w:val="es-ES"/>
        </w:rPr>
        <w:t xml:space="preserve">El Gobierno de </w:t>
      </w:r>
      <w:r w:rsidR="000F71D9" w:rsidRPr="00894A65">
        <w:rPr>
          <w:lang w:val="es-ES"/>
        </w:rPr>
        <w:t xml:space="preserve">Sudán del Sur </w:t>
      </w:r>
      <w:r w:rsidRPr="00894A65">
        <w:rPr>
          <w:lang w:val="es-ES"/>
        </w:rPr>
        <w:t xml:space="preserve">comunicó los datos sobre el consumo del sector de los HCFC en el informe de ejecución del PC </w:t>
      </w:r>
      <w:r w:rsidR="00462BCA" w:rsidRPr="00894A65">
        <w:rPr>
          <w:lang w:val="es-ES"/>
        </w:rPr>
        <w:t>de 2025</w:t>
      </w:r>
      <w:r w:rsidR="00012E9E" w:rsidRPr="00894A65">
        <w:rPr>
          <w:lang w:val="es-ES"/>
        </w:rPr>
        <w:t>,</w:t>
      </w:r>
      <w:r w:rsidRPr="00894A65">
        <w:rPr>
          <w:lang w:val="es-ES"/>
        </w:rPr>
        <w:t xml:space="preserve"> en concordancia con </w:t>
      </w:r>
      <w:r w:rsidR="00E5136E" w:rsidRPr="00894A65">
        <w:rPr>
          <w:lang w:val="es-ES"/>
        </w:rPr>
        <w:t xml:space="preserve">los </w:t>
      </w:r>
      <w:r w:rsidRPr="00894A65">
        <w:rPr>
          <w:lang w:val="es-ES"/>
        </w:rPr>
        <w:t>datos</w:t>
      </w:r>
      <w:r w:rsidR="00E5136E" w:rsidRPr="00894A65">
        <w:rPr>
          <w:lang w:val="es-ES"/>
        </w:rPr>
        <w:t xml:space="preserve"> revisados </w:t>
      </w:r>
      <w:r w:rsidR="00A76ED5" w:rsidRPr="00894A65">
        <w:rPr>
          <w:lang w:val="es-ES"/>
        </w:rPr>
        <w:t xml:space="preserve">presentados a la Secretaría del Ozono </w:t>
      </w:r>
      <w:r w:rsidRPr="00894A65">
        <w:rPr>
          <w:lang w:val="es-ES"/>
        </w:rPr>
        <w:t xml:space="preserve">en virtud del artículo 7 del Protocolo de Montreal. </w:t>
      </w:r>
    </w:p>
    <w:p w14:paraId="739F3BE0" w14:textId="77777777" w:rsidR="00563DA8" w:rsidRPr="00894A65" w:rsidRDefault="00563DA8" w:rsidP="001161CD">
      <w:pPr>
        <w:keepNext/>
        <w:spacing w:before="240" w:after="240"/>
        <w:rPr>
          <w:u w:val="single"/>
          <w:lang w:val="es-ES"/>
        </w:rPr>
      </w:pPr>
      <w:bookmarkStart w:id="3" w:name="_Hlk126915699"/>
      <w:r w:rsidRPr="00894A65">
        <w:rPr>
          <w:u w:val="single"/>
          <w:lang w:val="es-ES"/>
        </w:rPr>
        <w:t>Situación de la marcha de las actividades y los desembolsos</w:t>
      </w:r>
    </w:p>
    <w:p w14:paraId="44C0867F" w14:textId="77777777" w:rsidR="000363AC" w:rsidRPr="00894A65" w:rsidRDefault="000363AC" w:rsidP="000363AC">
      <w:pPr>
        <w:keepNext/>
        <w:spacing w:before="240" w:after="240"/>
        <w:rPr>
          <w:i/>
          <w:iCs/>
        </w:rPr>
      </w:pPr>
      <w:r w:rsidRPr="00894A65">
        <w:rPr>
          <w:i/>
          <w:iCs/>
        </w:rPr>
        <w:t>Marco jurídico</w:t>
      </w:r>
    </w:p>
    <w:p w14:paraId="7BFE7F6B" w14:textId="74B3BA0A" w:rsidR="003F0D79" w:rsidRPr="00894A65" w:rsidRDefault="00B0083E" w:rsidP="003F0D79">
      <w:pPr>
        <w:numPr>
          <w:ilvl w:val="0"/>
          <w:numId w:val="1"/>
        </w:numPr>
        <w:spacing w:after="240"/>
        <w:outlineLvl w:val="0"/>
        <w:rPr>
          <w:lang w:val="es-ES"/>
        </w:rPr>
      </w:pPr>
      <w:r w:rsidRPr="00894A65">
        <w:rPr>
          <w:lang w:val="es-ES"/>
        </w:rPr>
        <w:t>Tal y como se informó en la 97</w:t>
      </w:r>
      <w:r w:rsidR="00363EB0" w:rsidRPr="00894A65">
        <w:rPr>
          <w:lang w:val="es-ES"/>
        </w:rPr>
        <w:t xml:space="preserve">ª </w:t>
      </w:r>
      <w:r w:rsidRPr="00894A65">
        <w:rPr>
          <w:lang w:val="es-ES"/>
        </w:rPr>
        <w:t xml:space="preserve">reunión, </w:t>
      </w:r>
      <w:r w:rsidR="003F0D79" w:rsidRPr="00894A65">
        <w:rPr>
          <w:lang w:val="es-ES"/>
        </w:rPr>
        <w:t xml:space="preserve">Sudán del Sur ha avanzado </w:t>
      </w:r>
      <w:r w:rsidR="00C9652D" w:rsidRPr="00894A65">
        <w:rPr>
          <w:lang w:val="es-ES"/>
        </w:rPr>
        <w:t xml:space="preserve">en su </w:t>
      </w:r>
      <w:r w:rsidR="003F0D79" w:rsidRPr="00894A65">
        <w:rPr>
          <w:lang w:val="es-ES"/>
        </w:rPr>
        <w:t xml:space="preserve">marco institucional y reglamentario para la eliminación gradual de los HCFC </w:t>
      </w:r>
      <w:r w:rsidR="002E50D1" w:rsidRPr="00894A65">
        <w:rPr>
          <w:lang w:val="es-ES"/>
        </w:rPr>
        <w:t xml:space="preserve">mediante </w:t>
      </w:r>
      <w:r w:rsidR="00C9652D" w:rsidRPr="00894A65">
        <w:rPr>
          <w:lang w:val="es-ES"/>
        </w:rPr>
        <w:t xml:space="preserve">la aprobación </w:t>
      </w:r>
      <w:r w:rsidR="003F0D79" w:rsidRPr="00894A65">
        <w:rPr>
          <w:lang w:val="es-ES"/>
        </w:rPr>
        <w:t xml:space="preserve">de la Ley de Protección Ambiental y Gestión de 2023 (Ley n.º 9 de 2023), que establece una base jurídica para el sistema de concesión de licencias y cupos para los HCFC y otras </w:t>
      </w:r>
      <w:r w:rsidR="00C70992" w:rsidRPr="00894A65">
        <w:rPr>
          <w:lang w:val="es-ES"/>
        </w:rPr>
        <w:t>sustancias que agotan la capa de ozono</w:t>
      </w:r>
      <w:r w:rsidR="003F0D79" w:rsidRPr="00894A65">
        <w:rPr>
          <w:lang w:val="es-ES"/>
        </w:rPr>
        <w:t>. Un acuerdo marco bilateral</w:t>
      </w:r>
      <w:r w:rsidR="0079678B" w:rsidRPr="00894A65">
        <w:rPr>
          <w:lang w:val="es-ES"/>
        </w:rPr>
        <w:t xml:space="preserve"> de 2025 </w:t>
      </w:r>
      <w:r w:rsidR="003F0D79" w:rsidRPr="00894A65">
        <w:rPr>
          <w:lang w:val="es-ES"/>
        </w:rPr>
        <w:t xml:space="preserve">entre el Ministerio de Medio Ambiente y Silvicultura y el Ministerio de Comercio e Industria estableció un sistema de licencias de gestión conjunta, en el que la </w:t>
      </w:r>
      <w:r w:rsidR="00127C5E" w:rsidRPr="00894A65">
        <w:rPr>
          <w:lang w:val="es-ES"/>
        </w:rPr>
        <w:t>Dependencia Nacional del Ozono (</w:t>
      </w:r>
      <w:r w:rsidR="003F0D79" w:rsidRPr="00894A65">
        <w:rPr>
          <w:lang w:val="es-ES"/>
        </w:rPr>
        <w:t>DNO</w:t>
      </w:r>
      <w:r w:rsidR="00127C5E" w:rsidRPr="00894A65">
        <w:rPr>
          <w:lang w:val="es-ES"/>
        </w:rPr>
        <w:t xml:space="preserve">) </w:t>
      </w:r>
      <w:r w:rsidR="003F0D79" w:rsidRPr="00894A65">
        <w:rPr>
          <w:lang w:val="es-ES"/>
        </w:rPr>
        <w:t xml:space="preserve">expide y mantiene registros de los permisos de importación de HCFC </w:t>
      </w:r>
      <w:r w:rsidR="003F0D79" w:rsidRPr="00894A65">
        <w:rPr>
          <w:rFonts w:eastAsia="SimSun"/>
          <w:color w:val="000000"/>
          <w:lang w:val="es-ES" w:eastAsia="zh-CN"/>
        </w:rPr>
        <w:t xml:space="preserve">y </w:t>
      </w:r>
      <w:r w:rsidR="003F0D79" w:rsidRPr="00894A65">
        <w:rPr>
          <w:lang w:val="es-ES"/>
        </w:rPr>
        <w:t xml:space="preserve">el Ministerio de Comercio e Industria concede las licencias definitivas. </w:t>
      </w:r>
      <w:r w:rsidR="003F0D79" w:rsidRPr="00894A65">
        <w:rPr>
          <w:rFonts w:eastAsia="SimSun"/>
          <w:color w:val="000000"/>
          <w:lang w:val="es-ES" w:eastAsia="zh-CN"/>
        </w:rPr>
        <w:t>Solo los importadores registrados pueden obtener un permiso de cuota. Las sustancias controladas importadas sin permiso de cuota son confiscadas por el Departamento de Aduanas.</w:t>
      </w:r>
      <w:r w:rsidR="00BE10C1" w:rsidRPr="00894A65">
        <w:rPr>
          <w:rFonts w:eastAsia="SimSun"/>
          <w:color w:val="000000"/>
          <w:lang w:val="es-ES" w:eastAsia="zh-CN"/>
        </w:rPr>
        <w:t xml:space="preserve"> </w:t>
      </w:r>
      <w:r w:rsidR="00BE10C1" w:rsidRPr="00894A65">
        <w:rPr>
          <w:lang w:val="es-ES"/>
        </w:rPr>
        <w:t xml:space="preserve">Se ha introducido la presentación de informes anuales por parte de los importadores de HCFC para mejorar el seguimiento y el cumplimiento de las cuotas. </w:t>
      </w:r>
      <w:r w:rsidR="00100F6F" w:rsidRPr="00894A65">
        <w:rPr>
          <w:lang w:val="es-ES"/>
        </w:rPr>
        <w:t xml:space="preserve">Un comité directivo nacional (NSC) </w:t>
      </w:r>
      <w:r w:rsidR="00C07FDA" w:rsidRPr="00894A65">
        <w:rPr>
          <w:lang w:val="es-ES"/>
        </w:rPr>
        <w:t xml:space="preserve">orienta </w:t>
      </w:r>
      <w:r w:rsidR="00100F6F" w:rsidRPr="00894A65">
        <w:rPr>
          <w:lang w:val="es-ES"/>
        </w:rPr>
        <w:t>los esfuerzos de ejecución nacionales relacionados con el Protocolo de Montreal.</w:t>
      </w:r>
    </w:p>
    <w:p w14:paraId="6D6B3630" w14:textId="0AB48126" w:rsidR="003F0D79" w:rsidRPr="00894A65" w:rsidRDefault="00012F58" w:rsidP="003F0D79">
      <w:pPr>
        <w:numPr>
          <w:ilvl w:val="0"/>
          <w:numId w:val="1"/>
        </w:numPr>
        <w:spacing w:after="240"/>
        <w:outlineLvl w:val="0"/>
        <w:rPr>
          <w:lang w:val="es-ES"/>
        </w:rPr>
      </w:pPr>
      <w:r w:rsidRPr="00894A65">
        <w:rPr>
          <w:lang w:val="es-ES"/>
        </w:rPr>
        <w:t>Durante la etapa I del PGEH</w:t>
      </w:r>
      <w:r w:rsidR="00FE26E3" w:rsidRPr="00894A65">
        <w:rPr>
          <w:lang w:val="es-ES"/>
        </w:rPr>
        <w:t xml:space="preserve">, </w:t>
      </w:r>
      <w:r w:rsidR="00EB1385" w:rsidRPr="00894A65">
        <w:rPr>
          <w:lang w:val="es-ES"/>
        </w:rPr>
        <w:t xml:space="preserve">se </w:t>
      </w:r>
      <w:r w:rsidR="0070329E" w:rsidRPr="00894A65">
        <w:rPr>
          <w:lang w:val="es-ES"/>
        </w:rPr>
        <w:t xml:space="preserve">elaboró el texto preliminar </w:t>
      </w:r>
      <w:r w:rsidR="003F0D79" w:rsidRPr="00894A65">
        <w:rPr>
          <w:lang w:val="es-ES"/>
        </w:rPr>
        <w:t xml:space="preserve">del Reglamento sobre Sustancias que Agotan la Capa de Ozono </w:t>
      </w:r>
      <w:r w:rsidR="00FE26E3" w:rsidRPr="00894A65">
        <w:rPr>
          <w:lang w:val="es-ES"/>
        </w:rPr>
        <w:t>(</w:t>
      </w:r>
      <w:r w:rsidR="003F0D79" w:rsidRPr="00894A65">
        <w:rPr>
          <w:lang w:val="es-ES"/>
        </w:rPr>
        <w:t>2025</w:t>
      </w:r>
      <w:r w:rsidR="00FE26E3" w:rsidRPr="00894A65">
        <w:rPr>
          <w:lang w:val="es-ES"/>
        </w:rPr>
        <w:t xml:space="preserve">) </w:t>
      </w:r>
      <w:r w:rsidR="00EB1385" w:rsidRPr="00894A65">
        <w:rPr>
          <w:lang w:val="es-ES"/>
        </w:rPr>
        <w:t>y se celebraron tres reuniones de consulta con contrapartes</w:t>
      </w:r>
      <w:r w:rsidR="0070329E" w:rsidRPr="00894A65">
        <w:rPr>
          <w:lang w:val="es-ES"/>
        </w:rPr>
        <w:t xml:space="preserve">, </w:t>
      </w:r>
      <w:r w:rsidR="00EB1385" w:rsidRPr="00894A65">
        <w:rPr>
          <w:lang w:val="es-ES"/>
        </w:rPr>
        <w:t xml:space="preserve">a las que asistieron más de 80 personas </w:t>
      </w:r>
      <w:r w:rsidR="00E63D60" w:rsidRPr="00894A65">
        <w:rPr>
          <w:lang w:val="es-ES"/>
        </w:rPr>
        <w:t>(entre ellas, 10 mujeres)</w:t>
      </w:r>
      <w:r w:rsidR="00EB1385" w:rsidRPr="00894A65">
        <w:rPr>
          <w:lang w:val="es-ES"/>
        </w:rPr>
        <w:t xml:space="preserve">. El </w:t>
      </w:r>
      <w:r w:rsidR="00AA29BF" w:rsidRPr="00894A65">
        <w:rPr>
          <w:lang w:val="es-ES"/>
        </w:rPr>
        <w:t>texto preliminar de la normativa</w:t>
      </w:r>
      <w:r w:rsidR="0011744B" w:rsidRPr="00894A65">
        <w:rPr>
          <w:lang w:val="es-ES"/>
        </w:rPr>
        <w:t xml:space="preserve">, que </w:t>
      </w:r>
      <w:r w:rsidR="00AA29BF" w:rsidRPr="00894A65">
        <w:rPr>
          <w:lang w:val="es-ES"/>
        </w:rPr>
        <w:t xml:space="preserve">actualmente se encuentra en </w:t>
      </w:r>
      <w:r w:rsidR="00117A3D">
        <w:rPr>
          <w:lang w:val="es-ES"/>
        </w:rPr>
        <w:t>etapa</w:t>
      </w:r>
      <w:r w:rsidR="00AA29BF" w:rsidRPr="00894A65">
        <w:rPr>
          <w:lang w:val="es-ES"/>
        </w:rPr>
        <w:t xml:space="preserve"> de revisión ministerial</w:t>
      </w:r>
      <w:r w:rsidR="0011744B" w:rsidRPr="00894A65">
        <w:rPr>
          <w:lang w:val="es-ES"/>
        </w:rPr>
        <w:t xml:space="preserve">, </w:t>
      </w:r>
      <w:r w:rsidR="003F0D79" w:rsidRPr="00894A65">
        <w:rPr>
          <w:lang w:val="es-ES"/>
        </w:rPr>
        <w:t xml:space="preserve">propone medidas clave de ampliación, como la prohibición de las bombonas no recargables, la obligatoriedad del etiquetado y la presentación de informes, y la restricción de la importación de equipos a base de HCFC. Sudán del Sur aún no ha ratificado la Enmienda de Kigali; sin embargo, se están llevando a cabo los preparativos para ampliar el sistema de licencias y cupos de importación a los HFC y las mezclas de HCFC una vez que se complete la ratificación. </w:t>
      </w:r>
    </w:p>
    <w:p w14:paraId="1D5DD990" w14:textId="4AFD2D70" w:rsidR="008207B4" w:rsidRPr="00894A65" w:rsidRDefault="008207B4" w:rsidP="003F0D79">
      <w:pPr>
        <w:numPr>
          <w:ilvl w:val="0"/>
          <w:numId w:val="1"/>
        </w:numPr>
        <w:spacing w:after="240"/>
        <w:outlineLvl w:val="0"/>
        <w:rPr>
          <w:lang w:val="es-ES"/>
        </w:rPr>
      </w:pPr>
      <w:r w:rsidRPr="00894A65">
        <w:rPr>
          <w:lang w:val="es-ES"/>
        </w:rPr>
        <w:t xml:space="preserve">Desde la aprobación </w:t>
      </w:r>
      <w:r w:rsidR="00AB1F72" w:rsidRPr="00894A65">
        <w:rPr>
          <w:lang w:val="es-ES"/>
        </w:rPr>
        <w:t xml:space="preserve">del </w:t>
      </w:r>
      <w:r w:rsidRPr="00894A65">
        <w:rPr>
          <w:lang w:val="es-ES"/>
        </w:rPr>
        <w:t xml:space="preserve">último tramo de la etapa </w:t>
      </w:r>
      <w:r w:rsidR="006479E9" w:rsidRPr="00894A65">
        <w:rPr>
          <w:lang w:val="es-ES"/>
        </w:rPr>
        <w:t xml:space="preserve">I </w:t>
      </w:r>
      <w:r w:rsidRPr="00894A65">
        <w:rPr>
          <w:lang w:val="es-ES"/>
        </w:rPr>
        <w:t>en la 97</w:t>
      </w:r>
      <w:r w:rsidR="00A6782B" w:rsidRPr="00894A65">
        <w:rPr>
          <w:lang w:val="es-ES"/>
        </w:rPr>
        <w:t xml:space="preserve">ª </w:t>
      </w:r>
      <w:r w:rsidRPr="00894A65">
        <w:rPr>
          <w:lang w:val="es-ES"/>
        </w:rPr>
        <w:t xml:space="preserve">reunión, el </w:t>
      </w:r>
      <w:r w:rsidR="00AB1F72" w:rsidRPr="00894A65">
        <w:rPr>
          <w:lang w:val="es-ES"/>
        </w:rPr>
        <w:t xml:space="preserve">país ha </w:t>
      </w:r>
      <w:r w:rsidR="009D57A1" w:rsidRPr="00894A65">
        <w:rPr>
          <w:lang w:val="es-ES"/>
        </w:rPr>
        <w:t xml:space="preserve">iniciado los pasos preparatorios </w:t>
      </w:r>
      <w:r w:rsidR="001011D1" w:rsidRPr="00894A65">
        <w:rPr>
          <w:lang w:val="es-ES"/>
        </w:rPr>
        <w:t xml:space="preserve">para </w:t>
      </w:r>
      <w:r w:rsidR="00AB1F72" w:rsidRPr="00894A65">
        <w:rPr>
          <w:lang w:val="es-ES"/>
        </w:rPr>
        <w:t xml:space="preserve">ejecutar </w:t>
      </w:r>
      <w:r w:rsidR="001011D1" w:rsidRPr="00894A65">
        <w:rPr>
          <w:lang w:val="es-ES"/>
        </w:rPr>
        <w:t xml:space="preserve">las prohibiciones </w:t>
      </w:r>
      <w:r w:rsidR="00C72121" w:rsidRPr="00894A65">
        <w:rPr>
          <w:lang w:val="es-ES"/>
        </w:rPr>
        <w:t xml:space="preserve">de </w:t>
      </w:r>
      <w:r w:rsidR="000461C9" w:rsidRPr="00894A65">
        <w:rPr>
          <w:lang w:val="es-ES"/>
        </w:rPr>
        <w:t xml:space="preserve">las bombonas no recargables y </w:t>
      </w:r>
      <w:r w:rsidR="00AB1F72" w:rsidRPr="00894A65">
        <w:rPr>
          <w:lang w:val="es-ES"/>
        </w:rPr>
        <w:t xml:space="preserve">de </w:t>
      </w:r>
      <w:r w:rsidR="000461C9" w:rsidRPr="00894A65">
        <w:rPr>
          <w:lang w:val="es-ES"/>
        </w:rPr>
        <w:t>la importación de equipos a base de HCFC</w:t>
      </w:r>
      <w:r w:rsidR="00040E0E" w:rsidRPr="00894A65">
        <w:rPr>
          <w:lang w:val="es-ES"/>
        </w:rPr>
        <w:t xml:space="preserve">, </w:t>
      </w:r>
      <w:r w:rsidR="00457B0C" w:rsidRPr="00894A65">
        <w:rPr>
          <w:lang w:val="es-ES"/>
        </w:rPr>
        <w:t xml:space="preserve">que </w:t>
      </w:r>
      <w:r w:rsidR="00C72121" w:rsidRPr="00894A65">
        <w:rPr>
          <w:lang w:val="es-ES"/>
        </w:rPr>
        <w:t xml:space="preserve">se </w:t>
      </w:r>
      <w:r w:rsidR="00457B0C" w:rsidRPr="00894A65">
        <w:rPr>
          <w:lang w:val="es-ES"/>
        </w:rPr>
        <w:t xml:space="preserve">espera que </w:t>
      </w:r>
      <w:r w:rsidR="00A04465" w:rsidRPr="00894A65">
        <w:rPr>
          <w:lang w:val="es-ES"/>
        </w:rPr>
        <w:t>entren en vigor a finales de 2026</w:t>
      </w:r>
      <w:r w:rsidR="00040E0E" w:rsidRPr="00894A65">
        <w:rPr>
          <w:lang w:val="es-ES"/>
        </w:rPr>
        <w:t>.</w:t>
      </w:r>
    </w:p>
    <w:p w14:paraId="450AB544" w14:textId="15309C0A" w:rsidR="003F0D79" w:rsidRPr="00894A65" w:rsidRDefault="002076C4" w:rsidP="007857C5">
      <w:pPr>
        <w:numPr>
          <w:ilvl w:val="0"/>
          <w:numId w:val="1"/>
        </w:numPr>
        <w:spacing w:after="240"/>
        <w:outlineLvl w:val="0"/>
        <w:rPr>
          <w:lang w:val="es-ES"/>
        </w:rPr>
      </w:pPr>
      <w:r w:rsidRPr="00894A65">
        <w:rPr>
          <w:lang w:val="es-ES"/>
        </w:rPr>
        <w:t xml:space="preserve">Durante </w:t>
      </w:r>
      <w:r w:rsidR="003F0D79" w:rsidRPr="00894A65">
        <w:rPr>
          <w:lang w:val="es-ES"/>
        </w:rPr>
        <w:t>la ejecución de</w:t>
      </w:r>
      <w:r w:rsidRPr="00894A65">
        <w:rPr>
          <w:lang w:val="es-ES"/>
        </w:rPr>
        <w:t xml:space="preserve"> la </w:t>
      </w:r>
      <w:r w:rsidR="00117A3D">
        <w:rPr>
          <w:lang w:val="es-ES"/>
        </w:rPr>
        <w:t>etapa</w:t>
      </w:r>
      <w:r w:rsidRPr="00894A65">
        <w:rPr>
          <w:lang w:val="es-ES"/>
        </w:rPr>
        <w:t xml:space="preserve"> I, </w:t>
      </w:r>
      <w:r w:rsidR="0006369C" w:rsidRPr="00894A65">
        <w:rPr>
          <w:lang w:val="es-ES"/>
        </w:rPr>
        <w:t xml:space="preserve">se impartió formación a 265 funcionarios de aduanas y de las fuerzas del orden (entre ellos 15 mujeres) sobre el control de las SAO, la aplicación de las licencias y </w:t>
      </w:r>
      <w:r w:rsidR="00703F7D" w:rsidRPr="00894A65">
        <w:rPr>
          <w:lang w:val="es-ES"/>
        </w:rPr>
        <w:t xml:space="preserve">la </w:t>
      </w:r>
      <w:r w:rsidR="0006369C" w:rsidRPr="00894A65">
        <w:rPr>
          <w:lang w:val="es-ES"/>
        </w:rPr>
        <w:t xml:space="preserve">detección de importaciones ilegales. </w:t>
      </w:r>
      <w:r w:rsidR="003F0D79" w:rsidRPr="00894A65">
        <w:rPr>
          <w:lang w:val="es-ES"/>
        </w:rPr>
        <w:t xml:space="preserve">Se </w:t>
      </w:r>
      <w:r w:rsidR="00AB1F72" w:rsidRPr="00894A65">
        <w:rPr>
          <w:lang w:val="es-ES"/>
        </w:rPr>
        <w:t xml:space="preserve">adaptaron </w:t>
      </w:r>
      <w:r w:rsidR="003F0D79" w:rsidRPr="00894A65">
        <w:rPr>
          <w:lang w:val="es-ES"/>
        </w:rPr>
        <w:t>los códigos del Sistema Armonizado (SA) y se integraron en la base de datos aduanera nacional para reflejar las sustancias SAO individuales y las mezclas importadas habitualmente, y se adquirieron dos identificadores de refrigerantes para facilitar la detección de importaciones ilegales de SAO</w:t>
      </w:r>
      <w:r w:rsidR="009428C8" w:rsidRPr="00894A65">
        <w:rPr>
          <w:lang w:val="es-ES"/>
        </w:rPr>
        <w:t xml:space="preserve">; </w:t>
      </w:r>
      <w:r w:rsidR="003F0D79" w:rsidRPr="00894A65">
        <w:rPr>
          <w:lang w:val="es-ES"/>
        </w:rPr>
        <w:t xml:space="preserve">su uso también se trató durante las sesiones de capacitación de personal aduanero. </w:t>
      </w:r>
    </w:p>
    <w:p w14:paraId="46D197AF" w14:textId="77777777" w:rsidR="000363AC" w:rsidRPr="00894A65" w:rsidRDefault="000363AC" w:rsidP="000363AC">
      <w:pPr>
        <w:keepNext/>
        <w:spacing w:before="240" w:after="240"/>
        <w:rPr>
          <w:i/>
          <w:iCs/>
          <w:lang w:val="es-ES"/>
        </w:rPr>
      </w:pPr>
      <w:r w:rsidRPr="00894A65">
        <w:rPr>
          <w:i/>
          <w:iCs/>
          <w:lang w:val="es-ES"/>
        </w:rPr>
        <w:lastRenderedPageBreak/>
        <w:t>Sector de mantenimiento de equipos de refrigeración</w:t>
      </w:r>
    </w:p>
    <w:p w14:paraId="12E8F15F" w14:textId="75F6BD45" w:rsidR="00D92738" w:rsidRPr="00894A65" w:rsidRDefault="00467CDD" w:rsidP="00AE77AF">
      <w:pPr>
        <w:pStyle w:val="Heading1"/>
        <w:rPr>
          <w:lang w:val="es-ES"/>
        </w:rPr>
      </w:pPr>
      <w:r w:rsidRPr="00894A65">
        <w:rPr>
          <w:lang w:val="es-ES"/>
        </w:rPr>
        <w:t xml:space="preserve">Durante la </w:t>
      </w:r>
      <w:r w:rsidR="00117A3D">
        <w:rPr>
          <w:lang w:val="es-ES"/>
        </w:rPr>
        <w:t>etapa</w:t>
      </w:r>
      <w:r w:rsidRPr="00894A65">
        <w:rPr>
          <w:lang w:val="es-ES"/>
        </w:rPr>
        <w:t xml:space="preserve"> I del PGEH, </w:t>
      </w:r>
      <w:r w:rsidR="00D92738" w:rsidRPr="00894A65">
        <w:rPr>
          <w:lang w:val="es-ES"/>
        </w:rPr>
        <w:t>un total de</w:t>
      </w:r>
      <w:r w:rsidRPr="00894A65">
        <w:rPr>
          <w:lang w:val="es-ES"/>
        </w:rPr>
        <w:t xml:space="preserve"> 260 </w:t>
      </w:r>
      <w:r w:rsidR="00D92738" w:rsidRPr="00894A65">
        <w:rPr>
          <w:lang w:val="es-ES"/>
        </w:rPr>
        <w:t>técnicos de refrigeración y aire acondicionado (incluidas</w:t>
      </w:r>
      <w:r w:rsidR="005531CD" w:rsidRPr="00894A65">
        <w:rPr>
          <w:lang w:val="es-ES"/>
        </w:rPr>
        <w:t xml:space="preserve"> 52 </w:t>
      </w:r>
      <w:r w:rsidR="00D92738" w:rsidRPr="00894A65">
        <w:rPr>
          <w:lang w:val="es-ES"/>
        </w:rPr>
        <w:t xml:space="preserve">mujeres) </w:t>
      </w:r>
      <w:r w:rsidR="005531CD" w:rsidRPr="00894A65">
        <w:rPr>
          <w:lang w:val="es-ES"/>
        </w:rPr>
        <w:t xml:space="preserve">recibieron formación </w:t>
      </w:r>
      <w:r w:rsidR="00D92738" w:rsidRPr="00894A65">
        <w:rPr>
          <w:lang w:val="es-ES"/>
        </w:rPr>
        <w:t>sobre buenas prácticas de servicio y mantenimiento, manipulación segura de refrigerantes inflamables, recuperación y reciclaje, y manejo de SAO.</w:t>
      </w:r>
      <w:r w:rsidR="00F67ACF" w:rsidRPr="00894A65">
        <w:rPr>
          <w:lang w:val="es-ES"/>
        </w:rPr>
        <w:t xml:space="preserve"> </w:t>
      </w:r>
      <w:r w:rsidR="004A182E" w:rsidRPr="00894A65">
        <w:rPr>
          <w:lang w:val="es-ES"/>
        </w:rPr>
        <w:t xml:space="preserve">La DNO también apoyó la organización de una reunión de la asociación gremial del sector refrigeración y aire acondicionado </w:t>
      </w:r>
      <w:r w:rsidR="00142A39" w:rsidRPr="00894A65">
        <w:rPr>
          <w:lang w:val="es-ES"/>
        </w:rPr>
        <w:t>para debatir cómo fortalecer la asociación, garantizar que la mayoría de los técnicos se afilien y determinar cómo gestionar un centro de capacitación nacional</w:t>
      </w:r>
      <w:r w:rsidR="008F5F85" w:rsidRPr="00894A65">
        <w:rPr>
          <w:lang w:val="es-ES"/>
        </w:rPr>
        <w:t xml:space="preserve">. </w:t>
      </w:r>
      <w:r w:rsidR="00D92738" w:rsidRPr="00894A65">
        <w:rPr>
          <w:lang w:val="es-ES"/>
        </w:rPr>
        <w:t xml:space="preserve">Se llevaron a cabo evaluaciones de necesidades y </w:t>
      </w:r>
      <w:r w:rsidR="00C07FDA" w:rsidRPr="00894A65">
        <w:rPr>
          <w:lang w:val="es-ES"/>
        </w:rPr>
        <w:t xml:space="preserve">se </w:t>
      </w:r>
      <w:r w:rsidR="00D92738" w:rsidRPr="00894A65">
        <w:rPr>
          <w:lang w:val="es-ES"/>
        </w:rPr>
        <w:t xml:space="preserve">inició la adquisición de </w:t>
      </w:r>
      <w:r w:rsidR="00C07FDA" w:rsidRPr="00894A65">
        <w:rPr>
          <w:lang w:val="es-ES"/>
        </w:rPr>
        <w:t xml:space="preserve">un </w:t>
      </w:r>
      <w:r w:rsidR="00D92738" w:rsidRPr="00894A65">
        <w:rPr>
          <w:lang w:val="es-ES"/>
        </w:rPr>
        <w:t>centro de capacitación profesional</w:t>
      </w:r>
      <w:r w:rsidR="00D92738" w:rsidRPr="00894A65">
        <w:rPr>
          <w:rStyle w:val="FootnoteReference"/>
        </w:rPr>
        <w:footnoteReference w:id="7"/>
      </w:r>
      <w:r w:rsidR="00D92738" w:rsidRPr="00894A65">
        <w:rPr>
          <w:lang w:val="es-ES"/>
        </w:rPr>
        <w:t xml:space="preserve"> y de </w:t>
      </w:r>
      <w:r w:rsidR="00887F44" w:rsidRPr="00894A65">
        <w:rPr>
          <w:lang w:val="es-ES"/>
        </w:rPr>
        <w:t xml:space="preserve">cajas de herramientas para 50 </w:t>
      </w:r>
      <w:r w:rsidR="00D92738" w:rsidRPr="00894A65">
        <w:rPr>
          <w:lang w:val="es-ES"/>
        </w:rPr>
        <w:t xml:space="preserve">talleres </w:t>
      </w:r>
      <w:r w:rsidR="00AB1F72" w:rsidRPr="00894A65">
        <w:rPr>
          <w:lang w:val="es-ES"/>
        </w:rPr>
        <w:t>de servicio y mantenimiento</w:t>
      </w:r>
      <w:r w:rsidR="00D92738" w:rsidRPr="00894A65">
        <w:rPr>
          <w:lang w:val="es-ES"/>
        </w:rPr>
        <w:t>.</w:t>
      </w:r>
      <w:r w:rsidR="00D92738" w:rsidRPr="00894A65">
        <w:rPr>
          <w:rStyle w:val="FootnoteReference"/>
        </w:rPr>
        <w:footnoteReference w:id="8"/>
      </w:r>
    </w:p>
    <w:p w14:paraId="47810F48" w14:textId="77777777" w:rsidR="000363AC" w:rsidRPr="00894A65" w:rsidRDefault="000363AC" w:rsidP="000363AC">
      <w:pPr>
        <w:keepNext/>
        <w:spacing w:before="240" w:after="240"/>
        <w:rPr>
          <w:i/>
          <w:iCs/>
          <w:lang w:val="es-ES"/>
        </w:rPr>
      </w:pPr>
      <w:r w:rsidRPr="00894A65">
        <w:rPr>
          <w:i/>
          <w:iCs/>
          <w:lang w:val="es-ES"/>
        </w:rPr>
        <w:t>Nivel de desembolso de los fondos</w:t>
      </w:r>
    </w:p>
    <w:p w14:paraId="3D340982" w14:textId="59EF3ED1" w:rsidR="000363AC" w:rsidRPr="00894A65" w:rsidRDefault="00FF5F05" w:rsidP="000363AC">
      <w:pPr>
        <w:pStyle w:val="Heading1"/>
        <w:rPr>
          <w:lang w:val="es-ES"/>
        </w:rPr>
      </w:pPr>
      <w:r w:rsidRPr="00894A65">
        <w:rPr>
          <w:lang w:val="es-ES"/>
        </w:rPr>
        <w:t>A</w:t>
      </w:r>
      <w:r w:rsidR="000363AC" w:rsidRPr="00894A65">
        <w:rPr>
          <w:lang w:val="es-ES"/>
        </w:rPr>
        <w:t xml:space="preserve"> fecha de </w:t>
      </w:r>
      <w:r w:rsidR="00AA2F84" w:rsidRPr="00894A65">
        <w:rPr>
          <w:lang w:val="es-ES"/>
        </w:rPr>
        <w:t>marzo de 2026</w:t>
      </w:r>
      <w:r w:rsidR="000363AC" w:rsidRPr="00894A65">
        <w:rPr>
          <w:lang w:val="es-ES"/>
        </w:rPr>
        <w:t>, de los</w:t>
      </w:r>
      <w:r w:rsidR="0039511A" w:rsidRPr="00894A65">
        <w:rPr>
          <w:lang w:val="es-ES"/>
        </w:rPr>
        <w:t xml:space="preserve"> </w:t>
      </w:r>
      <w:r w:rsidR="00A6782B" w:rsidRPr="00894A65">
        <w:rPr>
          <w:lang w:val="es-ES"/>
        </w:rPr>
        <w:t xml:space="preserve">USD </w:t>
      </w:r>
      <w:r w:rsidR="0039511A" w:rsidRPr="00894A65">
        <w:rPr>
          <w:lang w:val="es-ES"/>
        </w:rPr>
        <w:t>210</w:t>
      </w:r>
      <w:r w:rsidR="00363EB0" w:rsidRPr="00894A65">
        <w:rPr>
          <w:lang w:val="es-ES"/>
        </w:rPr>
        <w:t>.</w:t>
      </w:r>
      <w:r w:rsidR="0039511A" w:rsidRPr="00894A65">
        <w:rPr>
          <w:lang w:val="es-ES"/>
        </w:rPr>
        <w:t>000</w:t>
      </w:r>
      <w:r w:rsidR="000363AC" w:rsidRPr="00894A65">
        <w:rPr>
          <w:lang w:val="es-ES"/>
        </w:rPr>
        <w:t xml:space="preserve"> aprobados para la etapa I, se habían desembolsado</w:t>
      </w:r>
      <w:r w:rsidR="00040E0E" w:rsidRPr="00894A65">
        <w:rPr>
          <w:lang w:val="es-ES"/>
        </w:rPr>
        <w:t xml:space="preserve"> </w:t>
      </w:r>
      <w:r w:rsidR="00363EB0" w:rsidRPr="00894A65">
        <w:rPr>
          <w:lang w:val="es-ES"/>
        </w:rPr>
        <w:t xml:space="preserve">USD </w:t>
      </w:r>
      <w:r w:rsidR="00040E0E" w:rsidRPr="00894A65">
        <w:rPr>
          <w:lang w:val="es-ES"/>
        </w:rPr>
        <w:t>93</w:t>
      </w:r>
      <w:r w:rsidR="00363EB0" w:rsidRPr="00894A65">
        <w:rPr>
          <w:lang w:val="es-ES"/>
        </w:rPr>
        <w:t>.</w:t>
      </w:r>
      <w:r w:rsidR="00040E0E" w:rsidRPr="00894A65">
        <w:rPr>
          <w:lang w:val="es-ES"/>
        </w:rPr>
        <w:t>215</w:t>
      </w:r>
      <w:r w:rsidR="000363AC" w:rsidRPr="00894A65">
        <w:rPr>
          <w:lang w:val="es-ES"/>
        </w:rPr>
        <w:t xml:space="preserve"> (el</w:t>
      </w:r>
      <w:r w:rsidR="00C01B29" w:rsidRPr="00894A65">
        <w:rPr>
          <w:lang w:val="es-ES"/>
        </w:rPr>
        <w:t xml:space="preserve"> 44 </w:t>
      </w:r>
      <w:r w:rsidR="000363AC" w:rsidRPr="00894A65">
        <w:rPr>
          <w:lang w:val="es-ES"/>
        </w:rPr>
        <w:t>%)</w:t>
      </w:r>
      <w:r w:rsidR="00BB7981" w:rsidRPr="00894A65">
        <w:rPr>
          <w:lang w:val="es-ES"/>
        </w:rPr>
        <w:t xml:space="preserve">. </w:t>
      </w:r>
      <w:r w:rsidR="000363AC" w:rsidRPr="00894A65">
        <w:rPr>
          <w:lang w:val="es-ES"/>
        </w:rPr>
        <w:t>El saldo de</w:t>
      </w:r>
      <w:r w:rsidR="00451AA3" w:rsidRPr="00894A65">
        <w:rPr>
          <w:lang w:val="es-ES"/>
        </w:rPr>
        <w:t xml:space="preserve"> </w:t>
      </w:r>
      <w:r w:rsidR="00A6782B" w:rsidRPr="00894A65">
        <w:rPr>
          <w:lang w:val="es-ES"/>
        </w:rPr>
        <w:t xml:space="preserve">USD </w:t>
      </w:r>
      <w:r w:rsidR="00451AA3" w:rsidRPr="00894A65">
        <w:rPr>
          <w:lang w:val="es-ES"/>
        </w:rPr>
        <w:t>116</w:t>
      </w:r>
      <w:r w:rsidR="00363EB0" w:rsidRPr="00894A65">
        <w:rPr>
          <w:lang w:val="es-ES"/>
        </w:rPr>
        <w:t>.</w:t>
      </w:r>
      <w:r w:rsidR="00006BFA" w:rsidRPr="00894A65">
        <w:rPr>
          <w:lang w:val="es-ES"/>
        </w:rPr>
        <w:t>785</w:t>
      </w:r>
      <w:r w:rsidR="000363AC" w:rsidRPr="00894A65">
        <w:rPr>
          <w:lang w:val="es-ES"/>
        </w:rPr>
        <w:t xml:space="preserve"> se desembolsará a finales de 2026.</w:t>
      </w:r>
      <w:r w:rsidR="008A4B00" w:rsidRPr="00894A65">
        <w:rPr>
          <w:rStyle w:val="FootnoteReference"/>
        </w:rPr>
        <w:footnoteReference w:id="9"/>
      </w:r>
    </w:p>
    <w:p w14:paraId="3CE66504" w14:textId="4D52BD7E" w:rsidR="00563DA8" w:rsidRPr="00894A65" w:rsidRDefault="00563DA8" w:rsidP="001161CD">
      <w:pPr>
        <w:keepNext/>
        <w:autoSpaceDE w:val="0"/>
        <w:autoSpaceDN w:val="0"/>
        <w:adjustRightInd w:val="0"/>
        <w:spacing w:after="240"/>
        <w:rPr>
          <w:b/>
          <w:lang w:val="es-ES"/>
        </w:rPr>
      </w:pPr>
      <w:bookmarkStart w:id="4" w:name="_Hlk126915708"/>
      <w:bookmarkEnd w:id="3"/>
      <w:r w:rsidRPr="00894A65">
        <w:rPr>
          <w:b/>
          <w:lang w:val="es-ES"/>
        </w:rPr>
        <w:t xml:space="preserve">Etapa </w:t>
      </w:r>
      <w:r w:rsidR="00E04909" w:rsidRPr="00894A65">
        <w:rPr>
          <w:b/>
          <w:lang w:val="es-ES"/>
        </w:rPr>
        <w:t xml:space="preserve">II </w:t>
      </w:r>
      <w:r w:rsidRPr="00894A65">
        <w:rPr>
          <w:b/>
          <w:lang w:val="es-ES"/>
        </w:rPr>
        <w:t>del plan de gestión de eliminación de los HCFC</w:t>
      </w:r>
    </w:p>
    <w:p w14:paraId="6DBE30A7" w14:textId="77777777" w:rsidR="00563DA8" w:rsidRPr="00894A65" w:rsidRDefault="00563DA8" w:rsidP="001161CD">
      <w:pPr>
        <w:keepNext/>
        <w:spacing w:after="240"/>
        <w:outlineLvl w:val="0"/>
        <w:rPr>
          <w:u w:val="single"/>
          <w:lang w:val="es-ES"/>
        </w:rPr>
      </w:pPr>
      <w:r w:rsidRPr="00894A65">
        <w:rPr>
          <w:u w:val="single"/>
          <w:lang w:val="es-ES"/>
        </w:rPr>
        <w:t>Consumo restante admisible para la financiación</w:t>
      </w:r>
    </w:p>
    <w:bookmarkEnd w:id="4"/>
    <w:p w14:paraId="345D6D95" w14:textId="2866D2E5" w:rsidR="00563DA8" w:rsidRPr="00894A65" w:rsidRDefault="00563DA8" w:rsidP="001161CD">
      <w:pPr>
        <w:pStyle w:val="Heading1"/>
        <w:rPr>
          <w:lang w:val="es-ES"/>
        </w:rPr>
      </w:pPr>
      <w:r w:rsidRPr="00894A65">
        <w:rPr>
          <w:lang w:val="es-ES"/>
        </w:rPr>
        <w:t>Tras descontar</w:t>
      </w:r>
      <w:r w:rsidR="003F27B1" w:rsidRPr="00894A65">
        <w:rPr>
          <w:lang w:val="es-ES"/>
        </w:rPr>
        <w:t xml:space="preserve"> 0,57 </w:t>
      </w:r>
      <w:r w:rsidRPr="00894A65">
        <w:rPr>
          <w:lang w:val="es-ES"/>
        </w:rPr>
        <w:t xml:space="preserve">Toneladas PAO de HCFC asociadas a la </w:t>
      </w:r>
      <w:r w:rsidR="00117A3D">
        <w:rPr>
          <w:lang w:val="es-ES"/>
        </w:rPr>
        <w:t>etapa</w:t>
      </w:r>
      <w:r w:rsidRPr="00894A65">
        <w:rPr>
          <w:lang w:val="es-ES"/>
        </w:rPr>
        <w:t xml:space="preserve"> I del PGEH, el consumo remanente admisible para financiamiento </w:t>
      </w:r>
      <w:r w:rsidR="00ED758B" w:rsidRPr="00894A65">
        <w:rPr>
          <w:lang w:val="es-ES"/>
        </w:rPr>
        <w:t xml:space="preserve">en la </w:t>
      </w:r>
      <w:r w:rsidR="00117A3D">
        <w:rPr>
          <w:lang w:val="es-ES"/>
        </w:rPr>
        <w:t>etapa</w:t>
      </w:r>
      <w:r w:rsidR="00ED758B" w:rsidRPr="00894A65">
        <w:rPr>
          <w:lang w:val="es-ES"/>
        </w:rPr>
        <w:t xml:space="preserve"> </w:t>
      </w:r>
      <w:r w:rsidR="00E04909" w:rsidRPr="00894A65">
        <w:rPr>
          <w:lang w:val="es-ES"/>
        </w:rPr>
        <w:t xml:space="preserve">II </w:t>
      </w:r>
      <w:r w:rsidR="00ED758B" w:rsidRPr="00894A65">
        <w:rPr>
          <w:lang w:val="es-ES"/>
        </w:rPr>
        <w:t>ascendería a</w:t>
      </w:r>
      <w:r w:rsidR="00B82B76" w:rsidRPr="00894A65">
        <w:rPr>
          <w:lang w:val="es-ES"/>
        </w:rPr>
        <w:t xml:space="preserve"> 1,07 </w:t>
      </w:r>
      <w:r w:rsidR="00ED758B" w:rsidRPr="00894A65">
        <w:rPr>
          <w:lang w:val="es-ES"/>
        </w:rPr>
        <w:t>Toneladas PAO de HCFC-22</w:t>
      </w:r>
      <w:r w:rsidR="00FB4188" w:rsidRPr="00894A65">
        <w:rPr>
          <w:lang w:val="es-ES"/>
        </w:rPr>
        <w:t>.</w:t>
      </w:r>
      <w:r w:rsidR="002001BF" w:rsidRPr="00894A65">
        <w:rPr>
          <w:rStyle w:val="FootnoteReference"/>
        </w:rPr>
        <w:footnoteReference w:id="10"/>
      </w:r>
    </w:p>
    <w:p w14:paraId="7F41AACB" w14:textId="77777777" w:rsidR="00563DA8" w:rsidRPr="00894A65" w:rsidRDefault="00563DA8" w:rsidP="001161CD">
      <w:pPr>
        <w:keepNext/>
        <w:spacing w:after="240"/>
        <w:outlineLvl w:val="0"/>
        <w:rPr>
          <w:u w:val="single"/>
        </w:rPr>
      </w:pPr>
      <w:bookmarkStart w:id="5" w:name="_Hlk126915728"/>
      <w:r w:rsidRPr="00894A65">
        <w:rPr>
          <w:u w:val="single"/>
        </w:rPr>
        <w:t>Distribución sectorial de los HCFC</w:t>
      </w:r>
    </w:p>
    <w:bookmarkEnd w:id="5"/>
    <w:p w14:paraId="23FB56DB" w14:textId="2383860A" w:rsidR="00563DA8" w:rsidRPr="00894A65" w:rsidRDefault="00563DA8" w:rsidP="00640516">
      <w:pPr>
        <w:pStyle w:val="Heading1"/>
        <w:rPr>
          <w:lang w:val="es-ES"/>
        </w:rPr>
      </w:pPr>
      <w:r w:rsidRPr="00894A65">
        <w:rPr>
          <w:lang w:val="es-ES"/>
        </w:rPr>
        <w:t>Hay aproximadamente</w:t>
      </w:r>
      <w:r w:rsidR="00613596" w:rsidRPr="00894A65">
        <w:rPr>
          <w:lang w:val="es-ES"/>
        </w:rPr>
        <w:t xml:space="preserve"> 615 </w:t>
      </w:r>
      <w:r w:rsidRPr="00894A65">
        <w:rPr>
          <w:lang w:val="es-ES"/>
        </w:rPr>
        <w:t xml:space="preserve">técnicos </w:t>
      </w:r>
      <w:r w:rsidR="005B6D43" w:rsidRPr="00894A65">
        <w:rPr>
          <w:lang w:val="es-ES"/>
        </w:rPr>
        <w:t xml:space="preserve">(incluidas 38 mujeres) </w:t>
      </w:r>
      <w:r w:rsidRPr="00894A65">
        <w:rPr>
          <w:lang w:val="es-ES"/>
        </w:rPr>
        <w:t>y</w:t>
      </w:r>
      <w:r w:rsidR="002F4856" w:rsidRPr="00894A65">
        <w:rPr>
          <w:lang w:val="es-ES"/>
        </w:rPr>
        <w:t xml:space="preserve"> 64 </w:t>
      </w:r>
      <w:r w:rsidRPr="00894A65">
        <w:rPr>
          <w:lang w:val="es-ES"/>
        </w:rPr>
        <w:t>talleres que operan en el sector de servicio y mantenimiento de equipos de refrigeración</w:t>
      </w:r>
      <w:r w:rsidR="00D03A30" w:rsidRPr="00894A65">
        <w:rPr>
          <w:lang w:val="es-ES"/>
        </w:rPr>
        <w:t xml:space="preserve">. De ellos, 387 técnicos se encuentran en el sector estructurado y 228 en el sector no estructurado. </w:t>
      </w:r>
      <w:r w:rsidR="005864FB" w:rsidRPr="00894A65">
        <w:rPr>
          <w:lang w:val="es-ES"/>
        </w:rPr>
        <w:t>En el sector de servicio y mantenimiento de equipos de refrigeración</w:t>
      </w:r>
      <w:r w:rsidR="00D03A30" w:rsidRPr="00894A65">
        <w:rPr>
          <w:lang w:val="es-ES"/>
        </w:rPr>
        <w:t>,</w:t>
      </w:r>
      <w:r w:rsidR="005864FB" w:rsidRPr="00894A65">
        <w:rPr>
          <w:lang w:val="es-ES"/>
        </w:rPr>
        <w:t xml:space="preserve"> </w:t>
      </w:r>
      <w:r w:rsidRPr="00894A65">
        <w:rPr>
          <w:lang w:val="es-ES"/>
        </w:rPr>
        <w:t xml:space="preserve">el HCFC-22 </w:t>
      </w:r>
      <w:r w:rsidR="005864FB" w:rsidRPr="00894A65">
        <w:rPr>
          <w:lang w:val="es-ES"/>
        </w:rPr>
        <w:t xml:space="preserve">se consume </w:t>
      </w:r>
      <w:r w:rsidRPr="00894A65">
        <w:rPr>
          <w:lang w:val="es-ES"/>
        </w:rPr>
        <w:t xml:space="preserve">para el servicio de </w:t>
      </w:r>
      <w:r w:rsidR="00AE51C5" w:rsidRPr="00894A65">
        <w:rPr>
          <w:lang w:val="es-ES"/>
        </w:rPr>
        <w:t>sistemas de aire acondicionado residenciales y comerciales</w:t>
      </w:r>
      <w:r w:rsidR="00C15FEA" w:rsidRPr="00894A65">
        <w:rPr>
          <w:lang w:val="es-ES"/>
        </w:rPr>
        <w:t>, equipos de aire acondicionado independientes, de condensación</w:t>
      </w:r>
      <w:r w:rsidR="00040E0E" w:rsidRPr="00894A65">
        <w:rPr>
          <w:lang w:val="es-ES"/>
        </w:rPr>
        <w:t xml:space="preserve">, </w:t>
      </w:r>
      <w:r w:rsidR="00C15FEA" w:rsidRPr="00894A65">
        <w:rPr>
          <w:lang w:val="es-ES"/>
        </w:rPr>
        <w:t xml:space="preserve">comerciales e industriales centralizados, y </w:t>
      </w:r>
      <w:r w:rsidRPr="00894A65">
        <w:rPr>
          <w:lang w:val="es-ES"/>
        </w:rPr>
        <w:t>equipos</w:t>
      </w:r>
      <w:r w:rsidR="00C15FEA" w:rsidRPr="00894A65">
        <w:rPr>
          <w:lang w:val="es-ES"/>
        </w:rPr>
        <w:t xml:space="preserve"> de refrigeración para el transporte</w:t>
      </w:r>
      <w:r w:rsidR="007A36F2" w:rsidRPr="00894A65">
        <w:rPr>
          <w:lang w:val="es-ES"/>
        </w:rPr>
        <w:t xml:space="preserve">, </w:t>
      </w:r>
      <w:r w:rsidRPr="00894A65">
        <w:rPr>
          <w:lang w:val="es-ES"/>
        </w:rPr>
        <w:t xml:space="preserve">tal y como se muestra en la tabla 2. El HCFC-22 representa </w:t>
      </w:r>
      <w:r w:rsidR="0025541A" w:rsidRPr="00894A65">
        <w:rPr>
          <w:lang w:val="es-ES"/>
        </w:rPr>
        <w:t xml:space="preserve">el 39 </w:t>
      </w:r>
      <w:r w:rsidRPr="00894A65">
        <w:rPr>
          <w:lang w:val="es-ES"/>
        </w:rPr>
        <w:t>% de los refrigerantes utilizados en el sector de servicio y mantenimiento</w:t>
      </w:r>
      <w:r w:rsidR="009E5218" w:rsidRPr="00894A65">
        <w:rPr>
          <w:lang w:val="es-ES"/>
        </w:rPr>
        <w:t xml:space="preserve"> de equipos de refrigeración y aire acondicionado residencial</w:t>
      </w:r>
      <w:r w:rsidRPr="00894A65">
        <w:rPr>
          <w:lang w:val="es-ES"/>
        </w:rPr>
        <w:t xml:space="preserve">, </w:t>
      </w:r>
      <w:r w:rsidR="00F71812" w:rsidRPr="00894A65">
        <w:rPr>
          <w:lang w:val="es-ES"/>
        </w:rPr>
        <w:t xml:space="preserve">junto con </w:t>
      </w:r>
      <w:r w:rsidR="000E124E" w:rsidRPr="00894A65">
        <w:rPr>
          <w:lang w:val="es-ES"/>
        </w:rPr>
        <w:t>el HFC-134a (49 %)</w:t>
      </w:r>
      <w:r w:rsidR="000E537A" w:rsidRPr="00894A65">
        <w:rPr>
          <w:lang w:val="es-ES"/>
        </w:rPr>
        <w:t xml:space="preserve">, </w:t>
      </w:r>
      <w:r w:rsidR="00A11628" w:rsidRPr="00894A65">
        <w:rPr>
          <w:lang w:val="es-ES"/>
        </w:rPr>
        <w:t>el e</w:t>
      </w:r>
      <w:r w:rsidR="00547C8F" w:rsidRPr="00894A65">
        <w:rPr>
          <w:rStyle w:val="FootnoteReference"/>
        </w:rPr>
        <w:footnoteReference w:id="11"/>
      </w:r>
      <w:r w:rsidR="00A11628" w:rsidRPr="00894A65">
        <w:rPr>
          <w:lang w:val="es-ES"/>
        </w:rPr>
        <w:t xml:space="preserve"> , el R-600 (8 %) y el R-290 (</w:t>
      </w:r>
      <w:r w:rsidR="007B7EE6" w:rsidRPr="00894A65">
        <w:rPr>
          <w:lang w:val="es-ES"/>
        </w:rPr>
        <w:t>4 %)</w:t>
      </w:r>
      <w:r w:rsidRPr="00894A65">
        <w:rPr>
          <w:lang w:val="es-ES"/>
        </w:rPr>
        <w:t>.</w:t>
      </w:r>
    </w:p>
    <w:p w14:paraId="37660835" w14:textId="7F7685FB" w:rsidR="00563DA8" w:rsidRPr="00B145A3" w:rsidRDefault="00563DA8" w:rsidP="001161CD">
      <w:pPr>
        <w:keepNext/>
        <w:rPr>
          <w:lang w:val="es-ES"/>
        </w:rPr>
      </w:pPr>
      <w:r w:rsidRPr="00B145A3">
        <w:rPr>
          <w:b/>
          <w:lang w:val="es-ES"/>
        </w:rPr>
        <w:lastRenderedPageBreak/>
        <w:t xml:space="preserve">Tabla 2. Estimación de la demanda de HCFC-22 en el sector de servicio y mantenimiento de equipos de refrigeración y aire acondicionado en </w:t>
      </w:r>
      <w:r w:rsidR="000F71D9" w:rsidRPr="00B145A3">
        <w:rPr>
          <w:b/>
          <w:lang w:val="es-ES"/>
        </w:rPr>
        <w:t>Sudán del Sur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4"/>
        <w:gridCol w:w="1012"/>
        <w:gridCol w:w="1079"/>
        <w:gridCol w:w="1350"/>
        <w:gridCol w:w="2160"/>
        <w:gridCol w:w="1165"/>
      </w:tblGrid>
      <w:tr w:rsidR="00563DA8" w:rsidRPr="001331EB" w14:paraId="2F206702" w14:textId="77777777" w:rsidTr="00086CDD">
        <w:trPr>
          <w:trHeight w:val="274"/>
          <w:tblHeader/>
        </w:trPr>
        <w:tc>
          <w:tcPr>
            <w:tcW w:w="1382" w:type="pct"/>
            <w:vMerge w:val="restart"/>
            <w:vAlign w:val="center"/>
          </w:tcPr>
          <w:p w14:paraId="6055A441" w14:textId="77777777" w:rsidR="00563DA8" w:rsidRPr="001331EB" w:rsidRDefault="00563DA8" w:rsidP="002452C6">
            <w:pPr>
              <w:keepNext/>
              <w:spacing w:before="20" w:after="20"/>
              <w:jc w:val="center"/>
              <w:rPr>
                <w:b/>
                <w:sz w:val="20"/>
                <w:szCs w:val="20"/>
              </w:rPr>
            </w:pPr>
            <w:bookmarkStart w:id="6" w:name="_Hlk26931131"/>
            <w:r w:rsidRPr="001331EB">
              <w:rPr>
                <w:b/>
                <w:sz w:val="20"/>
                <w:szCs w:val="20"/>
              </w:rPr>
              <w:t>Sector/aplicación</w:t>
            </w:r>
          </w:p>
        </w:tc>
        <w:tc>
          <w:tcPr>
            <w:tcW w:w="541" w:type="pct"/>
            <w:vAlign w:val="center"/>
            <w:hideMark/>
          </w:tcPr>
          <w:p w14:paraId="508B4AFF"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a)</w:t>
            </w:r>
          </w:p>
        </w:tc>
        <w:tc>
          <w:tcPr>
            <w:tcW w:w="577" w:type="pct"/>
            <w:vAlign w:val="center"/>
          </w:tcPr>
          <w:p w14:paraId="0AC8FC5F"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b)</w:t>
            </w:r>
          </w:p>
        </w:tc>
        <w:tc>
          <w:tcPr>
            <w:tcW w:w="722" w:type="pct"/>
            <w:vAlign w:val="center"/>
            <w:hideMark/>
          </w:tcPr>
          <w:p w14:paraId="5B8672EB" w14:textId="77777777" w:rsidR="00563DA8" w:rsidRPr="001331EB" w:rsidRDefault="00563DA8" w:rsidP="002452C6">
            <w:pPr>
              <w:keepNext/>
              <w:tabs>
                <w:tab w:val="left" w:pos="2220"/>
              </w:tabs>
              <w:spacing w:before="20" w:after="20"/>
              <w:ind w:left="-24" w:right="-32"/>
              <w:jc w:val="center"/>
              <w:rPr>
                <w:b/>
                <w:spacing w:val="-6"/>
                <w:sz w:val="20"/>
                <w:szCs w:val="20"/>
              </w:rPr>
            </w:pPr>
            <w:r w:rsidRPr="001331EB">
              <w:rPr>
                <w:b/>
                <w:spacing w:val="-6"/>
                <w:sz w:val="20"/>
                <w:szCs w:val="20"/>
              </w:rPr>
              <w:t>c) = a)*b)</w:t>
            </w:r>
          </w:p>
        </w:tc>
        <w:tc>
          <w:tcPr>
            <w:tcW w:w="1155" w:type="pct"/>
            <w:vAlign w:val="center"/>
            <w:hideMark/>
          </w:tcPr>
          <w:p w14:paraId="4FF39A3B"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d)</w:t>
            </w:r>
          </w:p>
        </w:tc>
        <w:tc>
          <w:tcPr>
            <w:tcW w:w="623" w:type="pct"/>
            <w:vAlign w:val="center"/>
            <w:hideMark/>
          </w:tcPr>
          <w:p w14:paraId="4F70A2BF"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c)*d)</w:t>
            </w:r>
          </w:p>
        </w:tc>
      </w:tr>
      <w:tr w:rsidR="00563DA8" w:rsidRPr="0069239F" w14:paraId="00703ADE" w14:textId="77777777" w:rsidTr="00086CDD">
        <w:trPr>
          <w:trHeight w:val="480"/>
          <w:tblHeader/>
        </w:trPr>
        <w:tc>
          <w:tcPr>
            <w:tcW w:w="1382" w:type="pct"/>
            <w:vMerge/>
            <w:vAlign w:val="center"/>
          </w:tcPr>
          <w:p w14:paraId="091C879B" w14:textId="77777777" w:rsidR="00563DA8" w:rsidRPr="001331EB" w:rsidRDefault="00563DA8" w:rsidP="002452C6">
            <w:pPr>
              <w:keepNext/>
              <w:tabs>
                <w:tab w:val="left" w:pos="2220"/>
              </w:tabs>
              <w:spacing w:before="20" w:after="20"/>
              <w:jc w:val="center"/>
              <w:rPr>
                <w:b/>
                <w:sz w:val="20"/>
                <w:szCs w:val="20"/>
              </w:rPr>
            </w:pPr>
          </w:p>
        </w:tc>
        <w:tc>
          <w:tcPr>
            <w:tcW w:w="541" w:type="pct"/>
            <w:vAlign w:val="center"/>
          </w:tcPr>
          <w:p w14:paraId="268AEA8D"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Unidades</w:t>
            </w:r>
          </w:p>
        </w:tc>
        <w:tc>
          <w:tcPr>
            <w:tcW w:w="577" w:type="pct"/>
            <w:vAlign w:val="center"/>
          </w:tcPr>
          <w:p w14:paraId="3A54E144" w14:textId="726B9E3A"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Carga media (</w:t>
            </w:r>
            <w:r w:rsidR="007D7751" w:rsidRPr="001331EB">
              <w:rPr>
                <w:b/>
                <w:sz w:val="20"/>
                <w:szCs w:val="20"/>
              </w:rPr>
              <w:t>kg</w:t>
            </w:r>
            <w:r w:rsidRPr="001331EB">
              <w:rPr>
                <w:b/>
                <w:sz w:val="20"/>
                <w:szCs w:val="20"/>
              </w:rPr>
              <w:t>)</w:t>
            </w:r>
          </w:p>
        </w:tc>
        <w:tc>
          <w:tcPr>
            <w:tcW w:w="722" w:type="pct"/>
            <w:vAlign w:val="center"/>
          </w:tcPr>
          <w:p w14:paraId="6552B076"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 xml:space="preserve">Banco de HCFC </w:t>
            </w:r>
            <w:r w:rsidRPr="001331EB">
              <w:rPr>
                <w:b/>
                <w:spacing w:val="-6"/>
                <w:sz w:val="20"/>
                <w:szCs w:val="20"/>
              </w:rPr>
              <w:t>(t)</w:t>
            </w:r>
          </w:p>
        </w:tc>
        <w:tc>
          <w:tcPr>
            <w:tcW w:w="1155" w:type="pct"/>
            <w:vAlign w:val="center"/>
          </w:tcPr>
          <w:p w14:paraId="30489900" w14:textId="77777777" w:rsidR="00563DA8" w:rsidRPr="00B145A3" w:rsidRDefault="00563DA8" w:rsidP="002452C6">
            <w:pPr>
              <w:keepNext/>
              <w:tabs>
                <w:tab w:val="left" w:pos="2220"/>
              </w:tabs>
              <w:spacing w:before="20" w:after="20"/>
              <w:ind w:left="-24" w:right="-32"/>
              <w:jc w:val="center"/>
              <w:rPr>
                <w:b/>
                <w:sz w:val="20"/>
                <w:szCs w:val="20"/>
                <w:lang w:val="es-ES"/>
              </w:rPr>
            </w:pPr>
            <w:r w:rsidRPr="00B145A3">
              <w:rPr>
                <w:b/>
                <w:sz w:val="20"/>
                <w:szCs w:val="20"/>
                <w:lang w:val="es-ES"/>
              </w:rPr>
              <w:t>Banco estimado recargado durante el servicio y mantenimiento (%)</w:t>
            </w:r>
          </w:p>
        </w:tc>
        <w:tc>
          <w:tcPr>
            <w:tcW w:w="623" w:type="pct"/>
            <w:vAlign w:val="center"/>
          </w:tcPr>
          <w:p w14:paraId="6C2271AF" w14:textId="77038025" w:rsidR="00563DA8" w:rsidRPr="005B4A07" w:rsidRDefault="00217084" w:rsidP="002452C6">
            <w:pPr>
              <w:keepNext/>
              <w:spacing w:before="20" w:after="20"/>
              <w:ind w:left="-24" w:right="-32"/>
              <w:jc w:val="center"/>
              <w:rPr>
                <w:b/>
                <w:sz w:val="20"/>
                <w:szCs w:val="20"/>
                <w:lang w:val="es-ES"/>
              </w:rPr>
            </w:pPr>
            <w:r w:rsidRPr="005B4A07">
              <w:rPr>
                <w:b/>
                <w:sz w:val="20"/>
                <w:szCs w:val="20"/>
                <w:lang w:val="es-ES"/>
              </w:rPr>
              <w:t xml:space="preserve">Demanda anual de manteni-miento </w:t>
            </w:r>
            <w:r w:rsidR="00563DA8" w:rsidRPr="005B4A07">
              <w:rPr>
                <w:b/>
                <w:sz w:val="20"/>
                <w:szCs w:val="20"/>
                <w:lang w:val="es-ES"/>
              </w:rPr>
              <w:t>(t)</w:t>
            </w:r>
          </w:p>
        </w:tc>
      </w:tr>
      <w:tr w:rsidR="00405BDC" w:rsidRPr="001331EB" w14:paraId="1414341A" w14:textId="77777777" w:rsidTr="00086CDD">
        <w:trPr>
          <w:trHeight w:val="242"/>
        </w:trPr>
        <w:tc>
          <w:tcPr>
            <w:tcW w:w="1382" w:type="pct"/>
          </w:tcPr>
          <w:p w14:paraId="325D791E" w14:textId="1B3868A3" w:rsidR="00405BDC" w:rsidRPr="001331EB" w:rsidRDefault="00405BDC" w:rsidP="00405BDC">
            <w:pPr>
              <w:tabs>
                <w:tab w:val="left" w:pos="2220"/>
              </w:tabs>
              <w:spacing w:before="20" w:after="20"/>
              <w:jc w:val="left"/>
              <w:rPr>
                <w:sz w:val="20"/>
                <w:szCs w:val="20"/>
              </w:rPr>
            </w:pPr>
            <w:r w:rsidRPr="001331EB">
              <w:rPr>
                <w:sz w:val="20"/>
                <w:szCs w:val="20"/>
              </w:rPr>
              <w:t xml:space="preserve">Refrigeración industrial y comercial </w:t>
            </w:r>
          </w:p>
        </w:tc>
        <w:tc>
          <w:tcPr>
            <w:tcW w:w="541" w:type="pct"/>
          </w:tcPr>
          <w:p w14:paraId="46FC3336" w14:textId="277E6FD4" w:rsidR="00405BDC" w:rsidRPr="001331EB" w:rsidRDefault="00405BDC" w:rsidP="00405BDC">
            <w:pPr>
              <w:tabs>
                <w:tab w:val="left" w:pos="2220"/>
              </w:tabs>
              <w:spacing w:before="20" w:after="20"/>
              <w:jc w:val="right"/>
              <w:rPr>
                <w:sz w:val="20"/>
                <w:szCs w:val="20"/>
                <w:highlight w:val="lightGray"/>
              </w:rPr>
            </w:pPr>
            <w:r w:rsidRPr="001331EB">
              <w:rPr>
                <w:sz w:val="20"/>
                <w:szCs w:val="20"/>
                <w:lang w:eastAsia="zh-CN"/>
              </w:rPr>
              <w:t>3.657</w:t>
            </w:r>
          </w:p>
        </w:tc>
        <w:tc>
          <w:tcPr>
            <w:tcW w:w="577" w:type="pct"/>
          </w:tcPr>
          <w:p w14:paraId="54458B1D" w14:textId="69192479" w:rsidR="00405BDC" w:rsidRPr="001331EB" w:rsidRDefault="00405BDC" w:rsidP="00405BDC">
            <w:pPr>
              <w:tabs>
                <w:tab w:val="left" w:pos="2220"/>
              </w:tabs>
              <w:spacing w:before="20" w:after="20"/>
              <w:jc w:val="right"/>
              <w:rPr>
                <w:sz w:val="20"/>
                <w:szCs w:val="20"/>
                <w:highlight w:val="lightGray"/>
              </w:rPr>
            </w:pPr>
            <w:r w:rsidRPr="001331EB">
              <w:rPr>
                <w:sz w:val="20"/>
                <w:szCs w:val="20"/>
              </w:rPr>
              <w:t>8</w:t>
            </w:r>
          </w:p>
        </w:tc>
        <w:tc>
          <w:tcPr>
            <w:tcW w:w="722" w:type="pct"/>
          </w:tcPr>
          <w:p w14:paraId="0AF6B1FA" w14:textId="50015A91" w:rsidR="00405BDC" w:rsidRPr="001331EB" w:rsidRDefault="00405BDC" w:rsidP="00405BDC">
            <w:pPr>
              <w:tabs>
                <w:tab w:val="left" w:pos="2220"/>
              </w:tabs>
              <w:spacing w:before="20" w:after="20"/>
              <w:jc w:val="right"/>
              <w:rPr>
                <w:sz w:val="20"/>
                <w:szCs w:val="20"/>
                <w:highlight w:val="lightGray"/>
              </w:rPr>
            </w:pPr>
            <w:r w:rsidRPr="001331EB">
              <w:rPr>
                <w:sz w:val="20"/>
                <w:szCs w:val="20"/>
              </w:rPr>
              <w:t>29,26</w:t>
            </w:r>
          </w:p>
        </w:tc>
        <w:tc>
          <w:tcPr>
            <w:tcW w:w="1155" w:type="pct"/>
          </w:tcPr>
          <w:p w14:paraId="35168083" w14:textId="5E837D37" w:rsidR="00481D36" w:rsidRPr="001331EB" w:rsidRDefault="00481D36" w:rsidP="00481D36">
            <w:pPr>
              <w:tabs>
                <w:tab w:val="left" w:pos="2220"/>
              </w:tabs>
              <w:spacing w:before="20" w:after="20"/>
              <w:jc w:val="right"/>
              <w:rPr>
                <w:sz w:val="20"/>
                <w:szCs w:val="20"/>
              </w:rPr>
            </w:pPr>
            <w:r w:rsidRPr="001331EB">
              <w:rPr>
                <w:sz w:val="20"/>
                <w:szCs w:val="20"/>
              </w:rPr>
              <w:t>20</w:t>
            </w:r>
          </w:p>
        </w:tc>
        <w:tc>
          <w:tcPr>
            <w:tcW w:w="623" w:type="pct"/>
          </w:tcPr>
          <w:p w14:paraId="3B4D0060" w14:textId="5C641B2F" w:rsidR="00405BDC" w:rsidRPr="001331EB" w:rsidRDefault="00481D36" w:rsidP="00405BDC">
            <w:pPr>
              <w:tabs>
                <w:tab w:val="left" w:pos="2220"/>
              </w:tabs>
              <w:spacing w:before="20" w:after="20"/>
              <w:jc w:val="right"/>
              <w:rPr>
                <w:sz w:val="20"/>
                <w:szCs w:val="20"/>
              </w:rPr>
            </w:pPr>
            <w:r w:rsidRPr="001331EB">
              <w:rPr>
                <w:sz w:val="20"/>
                <w:szCs w:val="20"/>
              </w:rPr>
              <w:t>5,</w:t>
            </w:r>
            <w:r w:rsidR="00E3165D">
              <w:rPr>
                <w:sz w:val="20"/>
                <w:szCs w:val="20"/>
              </w:rPr>
              <w:t>85</w:t>
            </w:r>
          </w:p>
        </w:tc>
      </w:tr>
      <w:tr w:rsidR="00405BDC" w:rsidRPr="001331EB" w14:paraId="725A21A2" w14:textId="77777777" w:rsidTr="00086CDD">
        <w:trPr>
          <w:trHeight w:val="242"/>
        </w:trPr>
        <w:tc>
          <w:tcPr>
            <w:tcW w:w="1382" w:type="pct"/>
          </w:tcPr>
          <w:p w14:paraId="74E320C3" w14:textId="6454E77B" w:rsidR="00405BDC" w:rsidRPr="001331EB" w:rsidRDefault="00405BDC" w:rsidP="00405BDC">
            <w:pPr>
              <w:keepNext/>
              <w:tabs>
                <w:tab w:val="left" w:pos="2220"/>
              </w:tabs>
              <w:spacing w:before="20" w:after="20"/>
              <w:jc w:val="left"/>
              <w:rPr>
                <w:sz w:val="20"/>
                <w:szCs w:val="20"/>
                <w:vertAlign w:val="superscript"/>
              </w:rPr>
            </w:pPr>
            <w:r w:rsidRPr="001331EB">
              <w:rPr>
                <w:sz w:val="20"/>
                <w:szCs w:val="20"/>
              </w:rPr>
              <w:t xml:space="preserve">Transporte refrigerado </w:t>
            </w:r>
          </w:p>
        </w:tc>
        <w:tc>
          <w:tcPr>
            <w:tcW w:w="541" w:type="pct"/>
          </w:tcPr>
          <w:p w14:paraId="486CC75C" w14:textId="28415099" w:rsidR="00405BDC" w:rsidRPr="001331EB" w:rsidRDefault="00405BDC" w:rsidP="00405BDC">
            <w:pPr>
              <w:tabs>
                <w:tab w:val="left" w:pos="2220"/>
              </w:tabs>
              <w:spacing w:before="20" w:after="20"/>
              <w:jc w:val="right"/>
              <w:rPr>
                <w:sz w:val="20"/>
                <w:szCs w:val="20"/>
                <w:highlight w:val="lightGray"/>
              </w:rPr>
            </w:pPr>
            <w:r w:rsidRPr="001331EB">
              <w:rPr>
                <w:sz w:val="20"/>
                <w:szCs w:val="20"/>
                <w:lang w:eastAsia="zh-CN"/>
              </w:rPr>
              <w:t>8.750</w:t>
            </w:r>
          </w:p>
        </w:tc>
        <w:tc>
          <w:tcPr>
            <w:tcW w:w="577" w:type="pct"/>
          </w:tcPr>
          <w:p w14:paraId="1028EB44" w14:textId="0499175E" w:rsidR="00405BDC" w:rsidRPr="001331EB" w:rsidRDefault="00405BDC" w:rsidP="00405BDC">
            <w:pPr>
              <w:tabs>
                <w:tab w:val="left" w:pos="2220"/>
              </w:tabs>
              <w:spacing w:before="20" w:after="20"/>
              <w:jc w:val="right"/>
              <w:rPr>
                <w:sz w:val="20"/>
                <w:szCs w:val="20"/>
                <w:highlight w:val="lightGray"/>
              </w:rPr>
            </w:pPr>
            <w:r w:rsidRPr="001331EB">
              <w:rPr>
                <w:sz w:val="20"/>
                <w:szCs w:val="20"/>
              </w:rPr>
              <w:t>12</w:t>
            </w:r>
          </w:p>
        </w:tc>
        <w:tc>
          <w:tcPr>
            <w:tcW w:w="722" w:type="pct"/>
          </w:tcPr>
          <w:p w14:paraId="0CD65730" w14:textId="5EFC441E" w:rsidR="00405BDC" w:rsidRPr="001331EB" w:rsidRDefault="00405BDC" w:rsidP="00405BDC">
            <w:pPr>
              <w:tabs>
                <w:tab w:val="left" w:pos="2220"/>
              </w:tabs>
              <w:spacing w:before="20" w:after="20"/>
              <w:jc w:val="right"/>
              <w:rPr>
                <w:sz w:val="20"/>
                <w:szCs w:val="20"/>
                <w:highlight w:val="lightGray"/>
              </w:rPr>
            </w:pPr>
            <w:r w:rsidRPr="001331EB">
              <w:rPr>
                <w:sz w:val="20"/>
                <w:szCs w:val="20"/>
              </w:rPr>
              <w:t>105,00</w:t>
            </w:r>
          </w:p>
        </w:tc>
        <w:tc>
          <w:tcPr>
            <w:tcW w:w="1155" w:type="pct"/>
          </w:tcPr>
          <w:p w14:paraId="15DB8ADB" w14:textId="013F63E2" w:rsidR="00405BDC" w:rsidRPr="001331EB" w:rsidRDefault="00481D36" w:rsidP="00405BDC">
            <w:pPr>
              <w:tabs>
                <w:tab w:val="left" w:pos="2220"/>
              </w:tabs>
              <w:spacing w:before="20" w:after="20"/>
              <w:jc w:val="right"/>
              <w:rPr>
                <w:sz w:val="20"/>
                <w:szCs w:val="20"/>
              </w:rPr>
            </w:pPr>
            <w:r w:rsidRPr="001331EB">
              <w:rPr>
                <w:sz w:val="20"/>
                <w:szCs w:val="20"/>
              </w:rPr>
              <w:t>1,0</w:t>
            </w:r>
          </w:p>
        </w:tc>
        <w:tc>
          <w:tcPr>
            <w:tcW w:w="623" w:type="pct"/>
          </w:tcPr>
          <w:p w14:paraId="226AB2CD" w14:textId="310C01C7" w:rsidR="00481D36" w:rsidRPr="001331EB" w:rsidRDefault="00481D36" w:rsidP="00481D36">
            <w:pPr>
              <w:tabs>
                <w:tab w:val="left" w:pos="2220"/>
              </w:tabs>
              <w:spacing w:before="20" w:after="20"/>
              <w:jc w:val="right"/>
              <w:rPr>
                <w:sz w:val="20"/>
                <w:szCs w:val="20"/>
              </w:rPr>
            </w:pPr>
            <w:r w:rsidRPr="001331EB">
              <w:rPr>
                <w:sz w:val="20"/>
                <w:szCs w:val="20"/>
              </w:rPr>
              <w:t>1,05</w:t>
            </w:r>
          </w:p>
        </w:tc>
      </w:tr>
      <w:tr w:rsidR="00405BDC" w:rsidRPr="001331EB" w14:paraId="30023404" w14:textId="77777777" w:rsidTr="00086CDD">
        <w:trPr>
          <w:trHeight w:val="242"/>
        </w:trPr>
        <w:tc>
          <w:tcPr>
            <w:tcW w:w="1382" w:type="pct"/>
          </w:tcPr>
          <w:p w14:paraId="3FD2E6F3" w14:textId="4D62782B" w:rsidR="00405BDC" w:rsidRPr="001331EB" w:rsidRDefault="00405BDC" w:rsidP="00405BDC">
            <w:pPr>
              <w:keepNext/>
              <w:tabs>
                <w:tab w:val="left" w:pos="2220"/>
              </w:tabs>
              <w:spacing w:before="20" w:after="20"/>
              <w:jc w:val="left"/>
              <w:rPr>
                <w:sz w:val="20"/>
                <w:szCs w:val="20"/>
              </w:rPr>
            </w:pPr>
            <w:r w:rsidRPr="001331EB">
              <w:rPr>
                <w:sz w:val="20"/>
                <w:szCs w:val="20"/>
              </w:rPr>
              <w:t xml:space="preserve">Aire acondicionado residencial </w:t>
            </w:r>
          </w:p>
        </w:tc>
        <w:tc>
          <w:tcPr>
            <w:tcW w:w="541" w:type="pct"/>
            <w:vAlign w:val="center"/>
          </w:tcPr>
          <w:p w14:paraId="18F2D857" w14:textId="7FC628A0" w:rsidR="00405BDC" w:rsidRPr="001331EB" w:rsidRDefault="00405BDC" w:rsidP="00405BDC">
            <w:pPr>
              <w:tabs>
                <w:tab w:val="left" w:pos="2220"/>
              </w:tabs>
              <w:spacing w:before="20" w:after="20"/>
              <w:jc w:val="right"/>
              <w:rPr>
                <w:sz w:val="20"/>
                <w:szCs w:val="20"/>
                <w:highlight w:val="lightGray"/>
              </w:rPr>
            </w:pPr>
            <w:r w:rsidRPr="001331EB">
              <w:rPr>
                <w:sz w:val="20"/>
                <w:szCs w:val="20"/>
                <w:lang w:eastAsia="zh-CN"/>
              </w:rPr>
              <w:t>52</w:t>
            </w:r>
            <w:r w:rsidR="00217084">
              <w:rPr>
                <w:sz w:val="20"/>
                <w:szCs w:val="20"/>
                <w:lang w:eastAsia="zh-CN"/>
              </w:rPr>
              <w:t>.</w:t>
            </w:r>
            <w:r w:rsidRPr="001331EB">
              <w:rPr>
                <w:sz w:val="20"/>
                <w:szCs w:val="20"/>
                <w:lang w:eastAsia="zh-CN"/>
              </w:rPr>
              <w:t>500</w:t>
            </w:r>
          </w:p>
        </w:tc>
        <w:tc>
          <w:tcPr>
            <w:tcW w:w="577" w:type="pct"/>
          </w:tcPr>
          <w:p w14:paraId="37622FD6" w14:textId="6A389DBA" w:rsidR="00405BDC" w:rsidRPr="001331EB" w:rsidRDefault="00405BDC" w:rsidP="00405BDC">
            <w:pPr>
              <w:tabs>
                <w:tab w:val="left" w:pos="2220"/>
              </w:tabs>
              <w:spacing w:before="20" w:after="20"/>
              <w:jc w:val="right"/>
              <w:rPr>
                <w:sz w:val="20"/>
                <w:szCs w:val="20"/>
                <w:highlight w:val="lightGray"/>
              </w:rPr>
            </w:pPr>
            <w:r w:rsidRPr="001331EB">
              <w:rPr>
                <w:sz w:val="20"/>
                <w:szCs w:val="20"/>
              </w:rPr>
              <w:t>1</w:t>
            </w:r>
            <w:r w:rsidR="00217084">
              <w:rPr>
                <w:sz w:val="20"/>
                <w:szCs w:val="20"/>
              </w:rPr>
              <w:t>,</w:t>
            </w:r>
            <w:r w:rsidRPr="001331EB">
              <w:rPr>
                <w:sz w:val="20"/>
                <w:szCs w:val="20"/>
              </w:rPr>
              <w:t>2</w:t>
            </w:r>
          </w:p>
        </w:tc>
        <w:tc>
          <w:tcPr>
            <w:tcW w:w="722" w:type="pct"/>
          </w:tcPr>
          <w:p w14:paraId="4CD2015A" w14:textId="0ECE0BC4" w:rsidR="00405BDC" w:rsidRPr="001331EB" w:rsidRDefault="00405BDC" w:rsidP="00405BDC">
            <w:pPr>
              <w:tabs>
                <w:tab w:val="left" w:pos="2220"/>
              </w:tabs>
              <w:spacing w:before="20" w:after="20"/>
              <w:jc w:val="right"/>
              <w:rPr>
                <w:sz w:val="20"/>
                <w:szCs w:val="20"/>
                <w:highlight w:val="lightGray"/>
              </w:rPr>
            </w:pPr>
            <w:r w:rsidRPr="001331EB">
              <w:rPr>
                <w:sz w:val="20"/>
                <w:szCs w:val="20"/>
              </w:rPr>
              <w:t>63,00</w:t>
            </w:r>
          </w:p>
        </w:tc>
        <w:tc>
          <w:tcPr>
            <w:tcW w:w="1155" w:type="pct"/>
          </w:tcPr>
          <w:p w14:paraId="2F8AC704" w14:textId="1AC04EC9" w:rsidR="00405BDC" w:rsidRPr="001331EB" w:rsidRDefault="00481D36" w:rsidP="00405BDC">
            <w:pPr>
              <w:tabs>
                <w:tab w:val="left" w:pos="2220"/>
              </w:tabs>
              <w:spacing w:before="20" w:after="20"/>
              <w:jc w:val="right"/>
              <w:rPr>
                <w:sz w:val="20"/>
                <w:szCs w:val="20"/>
              </w:rPr>
            </w:pPr>
            <w:r w:rsidRPr="001331EB">
              <w:rPr>
                <w:sz w:val="20"/>
                <w:szCs w:val="20"/>
              </w:rPr>
              <w:t>5,0</w:t>
            </w:r>
          </w:p>
        </w:tc>
        <w:tc>
          <w:tcPr>
            <w:tcW w:w="623" w:type="pct"/>
          </w:tcPr>
          <w:p w14:paraId="7A01BED0" w14:textId="605F07D6" w:rsidR="00405BDC" w:rsidRPr="001331EB" w:rsidRDefault="005102FC" w:rsidP="00405BDC">
            <w:pPr>
              <w:tabs>
                <w:tab w:val="left" w:pos="2220"/>
              </w:tabs>
              <w:spacing w:before="20" w:after="20"/>
              <w:jc w:val="right"/>
              <w:rPr>
                <w:sz w:val="20"/>
                <w:szCs w:val="20"/>
              </w:rPr>
            </w:pPr>
            <w:r>
              <w:rPr>
                <w:sz w:val="20"/>
                <w:szCs w:val="20"/>
              </w:rPr>
              <w:t>3</w:t>
            </w:r>
            <w:r w:rsidR="00481D36" w:rsidRPr="001331EB">
              <w:rPr>
                <w:sz w:val="20"/>
                <w:szCs w:val="20"/>
              </w:rPr>
              <w:t>,</w:t>
            </w:r>
            <w:r>
              <w:rPr>
                <w:sz w:val="20"/>
                <w:szCs w:val="20"/>
              </w:rPr>
              <w:t>15</w:t>
            </w:r>
          </w:p>
        </w:tc>
      </w:tr>
      <w:tr w:rsidR="00405BDC" w:rsidRPr="001331EB" w14:paraId="7D84A5EF" w14:textId="77777777" w:rsidTr="00086CDD">
        <w:trPr>
          <w:trHeight w:val="242"/>
        </w:trPr>
        <w:tc>
          <w:tcPr>
            <w:tcW w:w="1382" w:type="pct"/>
          </w:tcPr>
          <w:p w14:paraId="07D73AA2" w14:textId="49E90606" w:rsidR="00405BDC" w:rsidRPr="001331EB" w:rsidRDefault="00405BDC" w:rsidP="00405BDC">
            <w:pPr>
              <w:keepNext/>
              <w:tabs>
                <w:tab w:val="left" w:pos="2220"/>
              </w:tabs>
              <w:spacing w:before="20" w:after="20"/>
              <w:jc w:val="left"/>
              <w:rPr>
                <w:sz w:val="20"/>
                <w:szCs w:val="20"/>
              </w:rPr>
            </w:pPr>
            <w:r w:rsidRPr="001331EB">
              <w:rPr>
                <w:sz w:val="20"/>
                <w:szCs w:val="20"/>
              </w:rPr>
              <w:t xml:space="preserve">Aire acondicionado comercial </w:t>
            </w:r>
          </w:p>
        </w:tc>
        <w:tc>
          <w:tcPr>
            <w:tcW w:w="541" w:type="pct"/>
          </w:tcPr>
          <w:p w14:paraId="66F107FB" w14:textId="679426C9" w:rsidR="00405BDC" w:rsidRPr="001331EB" w:rsidRDefault="00405BDC" w:rsidP="00405BDC">
            <w:pPr>
              <w:tabs>
                <w:tab w:val="left" w:pos="2220"/>
              </w:tabs>
              <w:spacing w:before="20" w:after="20"/>
              <w:jc w:val="right"/>
              <w:rPr>
                <w:sz w:val="20"/>
                <w:szCs w:val="20"/>
                <w:highlight w:val="lightGray"/>
              </w:rPr>
            </w:pPr>
            <w:r w:rsidRPr="001331EB">
              <w:rPr>
                <w:sz w:val="20"/>
                <w:szCs w:val="20"/>
                <w:lang w:eastAsia="zh-CN"/>
              </w:rPr>
              <w:t>14</w:t>
            </w:r>
            <w:r w:rsidR="00217084">
              <w:rPr>
                <w:sz w:val="20"/>
                <w:szCs w:val="20"/>
                <w:lang w:eastAsia="zh-CN"/>
              </w:rPr>
              <w:t>.</w:t>
            </w:r>
            <w:r w:rsidRPr="001331EB">
              <w:rPr>
                <w:sz w:val="20"/>
                <w:szCs w:val="20"/>
                <w:lang w:eastAsia="zh-CN"/>
              </w:rPr>
              <w:t>835</w:t>
            </w:r>
          </w:p>
        </w:tc>
        <w:tc>
          <w:tcPr>
            <w:tcW w:w="577" w:type="pct"/>
          </w:tcPr>
          <w:p w14:paraId="47CC0BB0" w14:textId="238E52DF" w:rsidR="00405BDC" w:rsidRPr="001331EB" w:rsidRDefault="00405BDC" w:rsidP="00405BDC">
            <w:pPr>
              <w:tabs>
                <w:tab w:val="left" w:pos="2220"/>
              </w:tabs>
              <w:spacing w:before="20" w:after="20"/>
              <w:jc w:val="right"/>
              <w:rPr>
                <w:sz w:val="20"/>
                <w:szCs w:val="20"/>
                <w:highlight w:val="lightGray"/>
              </w:rPr>
            </w:pPr>
            <w:r w:rsidRPr="001331EB">
              <w:rPr>
                <w:sz w:val="20"/>
                <w:szCs w:val="20"/>
              </w:rPr>
              <w:t>20</w:t>
            </w:r>
          </w:p>
        </w:tc>
        <w:tc>
          <w:tcPr>
            <w:tcW w:w="722" w:type="pct"/>
          </w:tcPr>
          <w:p w14:paraId="79E9412A" w14:textId="11A62204" w:rsidR="00405BDC" w:rsidRPr="001331EB" w:rsidRDefault="00405BDC" w:rsidP="00405BDC">
            <w:pPr>
              <w:tabs>
                <w:tab w:val="left" w:pos="2220"/>
              </w:tabs>
              <w:spacing w:before="20" w:after="20"/>
              <w:jc w:val="right"/>
              <w:rPr>
                <w:sz w:val="20"/>
                <w:szCs w:val="20"/>
                <w:highlight w:val="lightGray"/>
              </w:rPr>
            </w:pPr>
            <w:r w:rsidRPr="001331EB">
              <w:rPr>
                <w:sz w:val="20"/>
                <w:szCs w:val="20"/>
              </w:rPr>
              <w:t>296,70</w:t>
            </w:r>
          </w:p>
        </w:tc>
        <w:tc>
          <w:tcPr>
            <w:tcW w:w="1155" w:type="pct"/>
          </w:tcPr>
          <w:p w14:paraId="0475ED7C" w14:textId="31CE55DB" w:rsidR="00405BDC" w:rsidRPr="001331EB" w:rsidRDefault="00481D36" w:rsidP="00405BDC">
            <w:pPr>
              <w:tabs>
                <w:tab w:val="left" w:pos="2220"/>
              </w:tabs>
              <w:spacing w:before="20" w:after="20"/>
              <w:jc w:val="right"/>
              <w:rPr>
                <w:sz w:val="20"/>
                <w:szCs w:val="20"/>
              </w:rPr>
            </w:pPr>
            <w:r w:rsidRPr="001331EB">
              <w:rPr>
                <w:sz w:val="20"/>
                <w:szCs w:val="20"/>
              </w:rPr>
              <w:t>0,7</w:t>
            </w:r>
          </w:p>
        </w:tc>
        <w:tc>
          <w:tcPr>
            <w:tcW w:w="623" w:type="pct"/>
          </w:tcPr>
          <w:p w14:paraId="3B246006" w14:textId="5138C289" w:rsidR="00405BDC" w:rsidRPr="001331EB" w:rsidRDefault="00481D36" w:rsidP="00405BDC">
            <w:pPr>
              <w:tabs>
                <w:tab w:val="left" w:pos="2220"/>
              </w:tabs>
              <w:spacing w:before="20" w:after="20"/>
              <w:jc w:val="right"/>
              <w:rPr>
                <w:sz w:val="20"/>
                <w:szCs w:val="20"/>
              </w:rPr>
            </w:pPr>
            <w:r w:rsidRPr="001331EB">
              <w:rPr>
                <w:sz w:val="20"/>
                <w:szCs w:val="20"/>
              </w:rPr>
              <w:t>2,</w:t>
            </w:r>
            <w:r w:rsidR="005102FC">
              <w:rPr>
                <w:sz w:val="20"/>
                <w:szCs w:val="20"/>
              </w:rPr>
              <w:t>08</w:t>
            </w:r>
          </w:p>
        </w:tc>
      </w:tr>
      <w:tr w:rsidR="00EA1565" w:rsidRPr="001331EB" w14:paraId="2FD2E774" w14:textId="77777777" w:rsidTr="00086CDD">
        <w:trPr>
          <w:trHeight w:val="147"/>
        </w:trPr>
        <w:tc>
          <w:tcPr>
            <w:tcW w:w="1382" w:type="pct"/>
          </w:tcPr>
          <w:p w14:paraId="06C948C7" w14:textId="77777777" w:rsidR="00EA1565" w:rsidRPr="001331EB" w:rsidRDefault="00EA1565" w:rsidP="00EA1565">
            <w:pPr>
              <w:tabs>
                <w:tab w:val="left" w:pos="2220"/>
              </w:tabs>
              <w:spacing w:before="20" w:after="20"/>
              <w:jc w:val="left"/>
              <w:rPr>
                <w:b/>
                <w:sz w:val="20"/>
                <w:szCs w:val="20"/>
                <w:vertAlign w:val="superscript"/>
              </w:rPr>
            </w:pPr>
            <w:r w:rsidRPr="001331EB">
              <w:rPr>
                <w:b/>
                <w:sz w:val="20"/>
                <w:szCs w:val="20"/>
              </w:rPr>
              <w:t>Total</w:t>
            </w:r>
          </w:p>
        </w:tc>
        <w:tc>
          <w:tcPr>
            <w:tcW w:w="541" w:type="pct"/>
          </w:tcPr>
          <w:p w14:paraId="72F9B6C2" w14:textId="359BCF1B" w:rsidR="00EA1565" w:rsidRPr="001331EB" w:rsidRDefault="00DA27C3" w:rsidP="00EA1565">
            <w:pPr>
              <w:tabs>
                <w:tab w:val="left" w:pos="2220"/>
              </w:tabs>
              <w:spacing w:before="20" w:after="20"/>
              <w:jc w:val="right"/>
              <w:rPr>
                <w:b/>
                <w:sz w:val="20"/>
                <w:szCs w:val="20"/>
              </w:rPr>
            </w:pPr>
            <w:r w:rsidRPr="001331EB">
              <w:rPr>
                <w:b/>
                <w:sz w:val="20"/>
                <w:szCs w:val="20"/>
              </w:rPr>
              <w:t>79</w:t>
            </w:r>
            <w:r w:rsidR="00217084">
              <w:rPr>
                <w:b/>
                <w:sz w:val="20"/>
                <w:szCs w:val="20"/>
              </w:rPr>
              <w:t>.</w:t>
            </w:r>
            <w:r w:rsidRPr="001331EB">
              <w:rPr>
                <w:b/>
                <w:sz w:val="20"/>
                <w:szCs w:val="20"/>
              </w:rPr>
              <w:t>742</w:t>
            </w:r>
          </w:p>
        </w:tc>
        <w:tc>
          <w:tcPr>
            <w:tcW w:w="577" w:type="pct"/>
          </w:tcPr>
          <w:p w14:paraId="70E520B7" w14:textId="3D877378" w:rsidR="00EA1565" w:rsidRPr="001331EB" w:rsidRDefault="00B763DD" w:rsidP="00EA1565">
            <w:pPr>
              <w:tabs>
                <w:tab w:val="left" w:pos="2220"/>
              </w:tabs>
              <w:spacing w:before="20" w:after="20"/>
              <w:jc w:val="right"/>
              <w:rPr>
                <w:b/>
                <w:sz w:val="20"/>
                <w:szCs w:val="20"/>
              </w:rPr>
            </w:pPr>
            <w:r>
              <w:rPr>
                <w:b/>
                <w:sz w:val="20"/>
                <w:szCs w:val="20"/>
              </w:rPr>
              <w:t>n.a.</w:t>
            </w:r>
          </w:p>
        </w:tc>
        <w:tc>
          <w:tcPr>
            <w:tcW w:w="722" w:type="pct"/>
          </w:tcPr>
          <w:p w14:paraId="21251095" w14:textId="048BC2B4" w:rsidR="00EA1565" w:rsidRPr="001331EB" w:rsidRDefault="00DA27C3" w:rsidP="00EA1565">
            <w:pPr>
              <w:tabs>
                <w:tab w:val="left" w:pos="2220"/>
              </w:tabs>
              <w:spacing w:before="20" w:after="20"/>
              <w:jc w:val="right"/>
              <w:rPr>
                <w:b/>
                <w:sz w:val="20"/>
                <w:szCs w:val="20"/>
              </w:rPr>
            </w:pPr>
            <w:r w:rsidRPr="001331EB">
              <w:rPr>
                <w:b/>
                <w:sz w:val="20"/>
                <w:szCs w:val="20"/>
              </w:rPr>
              <w:t>493,96</w:t>
            </w:r>
          </w:p>
        </w:tc>
        <w:tc>
          <w:tcPr>
            <w:tcW w:w="1155" w:type="pct"/>
          </w:tcPr>
          <w:p w14:paraId="25F9E099" w14:textId="3C153FB5" w:rsidR="00EA1565" w:rsidRPr="001331EB" w:rsidRDefault="005915B4" w:rsidP="00EA1565">
            <w:pPr>
              <w:tabs>
                <w:tab w:val="left" w:pos="2220"/>
              </w:tabs>
              <w:spacing w:before="20" w:after="20"/>
              <w:jc w:val="right"/>
              <w:rPr>
                <w:b/>
                <w:sz w:val="20"/>
                <w:szCs w:val="20"/>
              </w:rPr>
            </w:pPr>
            <w:r>
              <w:rPr>
                <w:b/>
                <w:sz w:val="20"/>
                <w:szCs w:val="20"/>
              </w:rPr>
              <w:t>n.a.</w:t>
            </w:r>
          </w:p>
        </w:tc>
        <w:tc>
          <w:tcPr>
            <w:tcW w:w="623" w:type="pct"/>
          </w:tcPr>
          <w:p w14:paraId="7E2A1775" w14:textId="6A18BE21" w:rsidR="00EA1565" w:rsidRPr="001331EB" w:rsidRDefault="001331EB" w:rsidP="00EA1565">
            <w:pPr>
              <w:tabs>
                <w:tab w:val="left" w:pos="2220"/>
              </w:tabs>
              <w:spacing w:before="20" w:after="20"/>
              <w:jc w:val="right"/>
              <w:rPr>
                <w:b/>
                <w:sz w:val="20"/>
                <w:szCs w:val="20"/>
              </w:rPr>
            </w:pPr>
            <w:r w:rsidRPr="001331EB">
              <w:rPr>
                <w:b/>
                <w:sz w:val="20"/>
                <w:szCs w:val="20"/>
              </w:rPr>
              <w:t>12,13</w:t>
            </w:r>
          </w:p>
        </w:tc>
      </w:tr>
    </w:tbl>
    <w:p w14:paraId="04379372" w14:textId="62AA885D" w:rsidR="00563DA8" w:rsidRPr="009931F4" w:rsidRDefault="00563DA8" w:rsidP="001161CD">
      <w:pPr>
        <w:keepNext/>
        <w:spacing w:before="240" w:after="240"/>
        <w:rPr>
          <w:b/>
        </w:rPr>
      </w:pPr>
      <w:bookmarkStart w:id="7" w:name="_Hlk126915738"/>
      <w:bookmarkEnd w:id="6"/>
      <w:r w:rsidRPr="009931F4">
        <w:rPr>
          <w:u w:val="single"/>
        </w:rPr>
        <w:t>Estrategia de eliminación</w:t>
      </w:r>
    </w:p>
    <w:p w14:paraId="632035F5" w14:textId="633BC0AE" w:rsidR="00563DA8" w:rsidRPr="00B145A3" w:rsidRDefault="00563DA8" w:rsidP="001161CD">
      <w:pPr>
        <w:pStyle w:val="Heading1"/>
        <w:rPr>
          <w:lang w:val="es-ES"/>
        </w:rPr>
      </w:pPr>
      <w:bookmarkStart w:id="8" w:name="_Hlk125636542"/>
      <w:bookmarkEnd w:id="7"/>
      <w:r w:rsidRPr="00B145A3">
        <w:rPr>
          <w:lang w:val="es-ES"/>
        </w:rPr>
        <w:t xml:space="preserve">La </w:t>
      </w:r>
      <w:r w:rsidR="00117A3D">
        <w:rPr>
          <w:lang w:val="es-ES"/>
        </w:rPr>
        <w:t>etapa</w:t>
      </w:r>
      <w:r w:rsidRPr="00B145A3">
        <w:rPr>
          <w:lang w:val="es-ES"/>
        </w:rPr>
        <w:t xml:space="preserve"> </w:t>
      </w:r>
      <w:r w:rsidR="00E04909" w:rsidRPr="00B145A3">
        <w:rPr>
          <w:lang w:val="es-ES"/>
        </w:rPr>
        <w:t>II</w:t>
      </w:r>
      <w:bookmarkEnd w:id="8"/>
      <w:r w:rsidRPr="00B145A3">
        <w:rPr>
          <w:lang w:val="es-ES"/>
        </w:rPr>
        <w:t xml:space="preserve"> del PGEH se centrará en </w:t>
      </w:r>
      <w:r w:rsidR="0025073C" w:rsidRPr="00B145A3">
        <w:rPr>
          <w:lang w:val="es-ES"/>
        </w:rPr>
        <w:t xml:space="preserve">lograr </w:t>
      </w:r>
      <w:r w:rsidR="009D1F96" w:rsidRPr="00B145A3">
        <w:rPr>
          <w:lang w:val="es-ES"/>
        </w:rPr>
        <w:t xml:space="preserve">la </w:t>
      </w:r>
      <w:r w:rsidR="0025073C" w:rsidRPr="00B145A3">
        <w:rPr>
          <w:lang w:val="es-ES"/>
        </w:rPr>
        <w:t xml:space="preserve">eliminación total de los HCFC mediante la promoción y adopción de tecnologías alternativas de alta eficiencia energética </w:t>
      </w:r>
      <w:r w:rsidR="00333F25" w:rsidRPr="00B145A3">
        <w:rPr>
          <w:lang w:val="es-ES"/>
        </w:rPr>
        <w:t xml:space="preserve">y </w:t>
      </w:r>
      <w:r w:rsidR="00E20A55" w:rsidRPr="00B145A3">
        <w:rPr>
          <w:lang w:val="es-ES"/>
        </w:rPr>
        <w:t>con bajo potencial de calentamiento atmosférico (PCA)</w:t>
      </w:r>
      <w:r w:rsidR="008A308B" w:rsidRPr="00B145A3">
        <w:rPr>
          <w:lang w:val="es-ES"/>
        </w:rPr>
        <w:t xml:space="preserve">. </w:t>
      </w:r>
      <w:r w:rsidR="00C07FDA" w:rsidRPr="00B145A3">
        <w:rPr>
          <w:lang w:val="es-ES"/>
        </w:rPr>
        <w:t xml:space="preserve">Consolidando y reforzando </w:t>
      </w:r>
      <w:r w:rsidR="008A308B" w:rsidRPr="00B145A3">
        <w:rPr>
          <w:lang w:val="es-ES"/>
        </w:rPr>
        <w:t xml:space="preserve">la infraestructura </w:t>
      </w:r>
      <w:r w:rsidR="00C51A16" w:rsidRPr="00B145A3">
        <w:rPr>
          <w:lang w:val="es-ES"/>
        </w:rPr>
        <w:t>consolidada</w:t>
      </w:r>
      <w:r w:rsidR="008A308B" w:rsidRPr="00B145A3">
        <w:rPr>
          <w:lang w:val="es-ES"/>
        </w:rPr>
        <w:t xml:space="preserve"> anteriormente y </w:t>
      </w:r>
      <w:r w:rsidR="0018533F" w:rsidRPr="00B145A3">
        <w:rPr>
          <w:lang w:val="es-ES"/>
        </w:rPr>
        <w:t xml:space="preserve">aplicando </w:t>
      </w:r>
      <w:r w:rsidR="008A308B" w:rsidRPr="00B145A3">
        <w:rPr>
          <w:lang w:val="es-ES"/>
        </w:rPr>
        <w:t>las lecciones aprendidas</w:t>
      </w:r>
      <w:r w:rsidR="00A5371C" w:rsidRPr="00B145A3">
        <w:rPr>
          <w:lang w:val="es-ES"/>
        </w:rPr>
        <w:t xml:space="preserve">, </w:t>
      </w:r>
      <w:r w:rsidR="008A308B" w:rsidRPr="00B145A3">
        <w:rPr>
          <w:lang w:val="es-ES"/>
        </w:rPr>
        <w:t xml:space="preserve">la </w:t>
      </w:r>
      <w:r w:rsidR="00117A3D">
        <w:rPr>
          <w:lang w:val="es-ES"/>
        </w:rPr>
        <w:t>etapa</w:t>
      </w:r>
      <w:r w:rsidR="008A308B" w:rsidRPr="00B145A3">
        <w:rPr>
          <w:lang w:val="es-ES"/>
        </w:rPr>
        <w:t xml:space="preserve"> II del PGEH seguirá desarrollando </w:t>
      </w:r>
      <w:r w:rsidR="00A67459" w:rsidRPr="00B145A3">
        <w:rPr>
          <w:lang w:val="es-ES"/>
        </w:rPr>
        <w:t xml:space="preserve">las capacidades institucionales y humanas para </w:t>
      </w:r>
      <w:r w:rsidR="0018533F" w:rsidRPr="00B145A3">
        <w:rPr>
          <w:lang w:val="es-ES"/>
        </w:rPr>
        <w:t xml:space="preserve">una </w:t>
      </w:r>
      <w:r w:rsidR="00A67459" w:rsidRPr="00B145A3">
        <w:rPr>
          <w:lang w:val="es-ES"/>
        </w:rPr>
        <w:t xml:space="preserve">gestión </w:t>
      </w:r>
      <w:r w:rsidR="0018533F" w:rsidRPr="00B145A3">
        <w:rPr>
          <w:lang w:val="es-ES"/>
        </w:rPr>
        <w:t xml:space="preserve">sostenible, </w:t>
      </w:r>
      <w:r w:rsidR="00A67459" w:rsidRPr="00B145A3">
        <w:rPr>
          <w:lang w:val="es-ES"/>
        </w:rPr>
        <w:t>segura y respetuosa con el medio ambiente de los refrigerantes</w:t>
      </w:r>
      <w:r w:rsidR="008A308B" w:rsidRPr="00B145A3">
        <w:rPr>
          <w:lang w:val="es-ES"/>
        </w:rPr>
        <w:t>.</w:t>
      </w:r>
    </w:p>
    <w:p w14:paraId="65C2E506" w14:textId="77777777" w:rsidR="00563DA8" w:rsidRDefault="00563DA8" w:rsidP="001161CD">
      <w:pPr>
        <w:keepNext/>
        <w:spacing w:after="240"/>
        <w:rPr>
          <w:i/>
          <w:iCs/>
        </w:rPr>
      </w:pPr>
      <w:r>
        <w:rPr>
          <w:i/>
          <w:iCs/>
        </w:rPr>
        <w:t>Actividades propuestas</w:t>
      </w:r>
    </w:p>
    <w:p w14:paraId="1F49AB7B" w14:textId="5F84A188" w:rsidR="00563DA8" w:rsidRPr="00B145A3" w:rsidRDefault="00563DA8" w:rsidP="001161CD">
      <w:pPr>
        <w:numPr>
          <w:ilvl w:val="0"/>
          <w:numId w:val="1"/>
        </w:numPr>
        <w:shd w:val="clear" w:color="auto" w:fill="FFFFFF" w:themeFill="background1"/>
        <w:spacing w:after="240"/>
        <w:outlineLvl w:val="0"/>
        <w:rPr>
          <w:lang w:val="es-ES"/>
        </w:rPr>
      </w:pPr>
      <w:bookmarkStart w:id="9" w:name="_Hlk126915743"/>
      <w:r w:rsidRPr="00B145A3">
        <w:rPr>
          <w:lang w:val="es-ES"/>
        </w:rPr>
        <w:t xml:space="preserve">Las actividades propuestas para su ejecución </w:t>
      </w:r>
      <w:r w:rsidR="00562B8C" w:rsidRPr="00B145A3">
        <w:rPr>
          <w:lang w:val="es-ES"/>
        </w:rPr>
        <w:t xml:space="preserve">en el sector de servicio y mantenimiento </w:t>
      </w:r>
      <w:r w:rsidRPr="00B145A3">
        <w:rPr>
          <w:lang w:val="es-ES"/>
        </w:rPr>
        <w:t>en la etapa</w:t>
      </w:r>
      <w:bookmarkStart w:id="10" w:name="_Hlk190676699"/>
      <w:r w:rsidR="00E04909" w:rsidRPr="00B145A3">
        <w:rPr>
          <w:lang w:val="es-ES"/>
        </w:rPr>
        <w:t xml:space="preserve"> II</w:t>
      </w:r>
      <w:bookmarkEnd w:id="10"/>
      <w:r w:rsidRPr="00B145A3">
        <w:rPr>
          <w:lang w:val="es-ES"/>
        </w:rPr>
        <w:t xml:space="preserve"> y en el primer tramo, así como </w:t>
      </w:r>
      <w:r w:rsidR="00722A3D" w:rsidRPr="00B145A3">
        <w:rPr>
          <w:lang w:val="es-ES"/>
        </w:rPr>
        <w:t>el desglose</w:t>
      </w:r>
      <w:r w:rsidRPr="00B145A3">
        <w:rPr>
          <w:lang w:val="es-ES"/>
        </w:rPr>
        <w:t xml:space="preserve"> de sus costos, se presentan en el cuadro</w:t>
      </w:r>
      <w:r w:rsidR="007B7EE6" w:rsidRPr="00B145A3">
        <w:rPr>
          <w:lang w:val="es-ES"/>
        </w:rPr>
        <w:t xml:space="preserve"> 3</w:t>
      </w:r>
      <w:r w:rsidRPr="00B145A3">
        <w:rPr>
          <w:lang w:val="es-ES"/>
        </w:rPr>
        <w:t>.</w:t>
      </w:r>
    </w:p>
    <w:p w14:paraId="684448BA" w14:textId="5A4C5D5B" w:rsidR="00563DA8" w:rsidRPr="00B145A3" w:rsidRDefault="00563DA8" w:rsidP="00112C90">
      <w:pPr>
        <w:keepNext/>
        <w:shd w:val="clear" w:color="auto" w:fill="FFFFFF" w:themeFill="background1"/>
        <w:rPr>
          <w:b/>
          <w:bCs/>
          <w:lang w:val="es-ES"/>
        </w:rPr>
      </w:pPr>
      <w:r w:rsidRPr="00B145A3">
        <w:rPr>
          <w:b/>
          <w:bCs/>
          <w:lang w:val="es-ES"/>
        </w:rPr>
        <w:t>Tabla</w:t>
      </w:r>
      <w:r w:rsidR="007B7EE6" w:rsidRPr="00B145A3">
        <w:rPr>
          <w:b/>
          <w:bCs/>
          <w:lang w:val="es-ES"/>
        </w:rPr>
        <w:t xml:space="preserve"> 3</w:t>
      </w:r>
      <w:r w:rsidRPr="00B145A3">
        <w:rPr>
          <w:b/>
          <w:bCs/>
          <w:lang w:val="es-ES"/>
        </w:rPr>
        <w:t xml:space="preserve">. Actividades del sector de servicio y mantenimiento y sus costos en el marco de la etapa </w:t>
      </w:r>
      <w:r w:rsidR="00E04909" w:rsidRPr="00B145A3">
        <w:rPr>
          <w:b/>
          <w:lang w:val="es-ES"/>
        </w:rPr>
        <w:t xml:space="preserve">II </w:t>
      </w:r>
      <w:r w:rsidRPr="00B145A3">
        <w:rPr>
          <w:b/>
          <w:bCs/>
          <w:lang w:val="es-ES"/>
        </w:rPr>
        <w:t xml:space="preserve">del PGEH para </w:t>
      </w:r>
      <w:r w:rsidR="007E55D0" w:rsidRPr="00B145A3">
        <w:rPr>
          <w:b/>
          <w:bCs/>
          <w:lang w:val="es-ES"/>
        </w:rPr>
        <w:t>Sudán del Sur</w:t>
      </w:r>
      <w:r w:rsidR="002132EE" w:rsidRPr="00B145A3">
        <w:rPr>
          <w:b/>
          <w:bCs/>
          <w:lang w:val="es-ES"/>
        </w:rPr>
        <w:t xml:space="preserve">, </w:t>
      </w:r>
      <w:r w:rsidRPr="00B145A3">
        <w:rPr>
          <w:b/>
          <w:bCs/>
          <w:lang w:val="es-ES"/>
        </w:rPr>
        <w:t xml:space="preserve">según presentación </w:t>
      </w:r>
    </w:p>
    <w:tbl>
      <w:tblPr>
        <w:tblStyle w:val="TableGrid"/>
        <w:tblW w:w="5000" w:type="pct"/>
        <w:tblLayout w:type="fixed"/>
        <w:tblLook w:val="04A0" w:firstRow="1" w:lastRow="0" w:firstColumn="1" w:lastColumn="0" w:noHBand="0" w:noVBand="1"/>
      </w:tblPr>
      <w:tblGrid>
        <w:gridCol w:w="5936"/>
        <w:gridCol w:w="1440"/>
        <w:gridCol w:w="989"/>
        <w:gridCol w:w="985"/>
      </w:tblGrid>
      <w:tr w:rsidR="00563DA8" w:rsidRPr="00FE31CB" w14:paraId="56BF4482" w14:textId="77777777" w:rsidTr="009E05F0">
        <w:trPr>
          <w:trHeight w:val="53"/>
          <w:tblHeader/>
        </w:trPr>
        <w:tc>
          <w:tcPr>
            <w:tcW w:w="3174" w:type="pct"/>
            <w:vMerge w:val="restart"/>
            <w:vAlign w:val="center"/>
          </w:tcPr>
          <w:p w14:paraId="1EA6F202" w14:textId="77777777" w:rsidR="00563DA8" w:rsidRPr="00FE31CB" w:rsidRDefault="00563DA8" w:rsidP="00112C90">
            <w:pPr>
              <w:keepNext/>
              <w:shd w:val="clear" w:color="auto" w:fill="FFFFFF" w:themeFill="background1"/>
              <w:spacing w:before="20" w:after="20"/>
              <w:jc w:val="center"/>
              <w:rPr>
                <w:b/>
                <w:bCs/>
                <w:sz w:val="20"/>
                <w:szCs w:val="20"/>
              </w:rPr>
            </w:pPr>
            <w:r w:rsidRPr="00FE31CB">
              <w:rPr>
                <w:b/>
                <w:bCs/>
                <w:sz w:val="20"/>
                <w:szCs w:val="20"/>
              </w:rPr>
              <w:t>Actividad</w:t>
            </w:r>
          </w:p>
        </w:tc>
        <w:tc>
          <w:tcPr>
            <w:tcW w:w="770" w:type="pct"/>
            <w:vMerge w:val="restart"/>
            <w:vAlign w:val="center"/>
          </w:tcPr>
          <w:p w14:paraId="059EFE36" w14:textId="77777777" w:rsidR="00563DA8" w:rsidRPr="00FE31CB" w:rsidRDefault="00563DA8" w:rsidP="009E05F0">
            <w:pPr>
              <w:spacing w:before="20" w:after="20"/>
              <w:jc w:val="center"/>
              <w:rPr>
                <w:b/>
                <w:bCs/>
                <w:sz w:val="20"/>
                <w:szCs w:val="20"/>
              </w:rPr>
            </w:pPr>
            <w:r w:rsidRPr="00FE31CB">
              <w:rPr>
                <w:b/>
                <w:bCs/>
                <w:sz w:val="20"/>
                <w:szCs w:val="20"/>
              </w:rPr>
              <w:t>Organismo</w:t>
            </w:r>
          </w:p>
        </w:tc>
        <w:tc>
          <w:tcPr>
            <w:tcW w:w="1056" w:type="pct"/>
            <w:gridSpan w:val="2"/>
            <w:vAlign w:val="center"/>
          </w:tcPr>
          <w:p w14:paraId="3F8B1C08" w14:textId="77777777" w:rsidR="00563DA8" w:rsidRPr="00FE31CB" w:rsidRDefault="00563DA8" w:rsidP="0011168B">
            <w:pPr>
              <w:shd w:val="clear" w:color="auto" w:fill="FFFFFF" w:themeFill="background1"/>
              <w:spacing w:before="20" w:after="20"/>
              <w:jc w:val="center"/>
              <w:rPr>
                <w:b/>
                <w:bCs/>
                <w:sz w:val="20"/>
                <w:szCs w:val="20"/>
              </w:rPr>
            </w:pPr>
            <w:r w:rsidRPr="00FE31CB">
              <w:rPr>
                <w:b/>
                <w:bCs/>
                <w:sz w:val="20"/>
                <w:szCs w:val="20"/>
              </w:rPr>
              <w:t>Coste (USD)</w:t>
            </w:r>
          </w:p>
        </w:tc>
      </w:tr>
      <w:tr w:rsidR="00563DA8" w:rsidRPr="00FE31CB" w14:paraId="150B4271" w14:textId="77777777" w:rsidTr="009E05F0">
        <w:trPr>
          <w:trHeight w:val="306"/>
          <w:tblHeader/>
        </w:trPr>
        <w:tc>
          <w:tcPr>
            <w:tcW w:w="3174" w:type="pct"/>
            <w:vMerge/>
            <w:vAlign w:val="center"/>
          </w:tcPr>
          <w:p w14:paraId="02B414C2" w14:textId="77777777" w:rsidR="00563DA8" w:rsidRPr="00FE31CB" w:rsidRDefault="00563DA8" w:rsidP="0011168B">
            <w:pPr>
              <w:shd w:val="clear" w:color="auto" w:fill="FFFFFF" w:themeFill="background1"/>
              <w:spacing w:before="20" w:after="20"/>
              <w:jc w:val="center"/>
              <w:rPr>
                <w:b/>
                <w:bCs/>
                <w:sz w:val="20"/>
                <w:szCs w:val="20"/>
              </w:rPr>
            </w:pPr>
          </w:p>
        </w:tc>
        <w:tc>
          <w:tcPr>
            <w:tcW w:w="770" w:type="pct"/>
            <w:vMerge/>
            <w:vAlign w:val="center"/>
          </w:tcPr>
          <w:p w14:paraId="518D0EAC" w14:textId="77777777" w:rsidR="00563DA8" w:rsidRPr="00FE31CB" w:rsidRDefault="00563DA8" w:rsidP="0011168B">
            <w:pPr>
              <w:shd w:val="clear" w:color="auto" w:fill="FFFFFF" w:themeFill="background1"/>
              <w:spacing w:before="20" w:after="20"/>
              <w:jc w:val="center"/>
              <w:rPr>
                <w:b/>
                <w:bCs/>
                <w:sz w:val="20"/>
                <w:szCs w:val="20"/>
              </w:rPr>
            </w:pPr>
          </w:p>
        </w:tc>
        <w:tc>
          <w:tcPr>
            <w:tcW w:w="529" w:type="pct"/>
            <w:vAlign w:val="center"/>
          </w:tcPr>
          <w:p w14:paraId="2B78BF2B" w14:textId="3A27DEF7" w:rsidR="00563DA8" w:rsidRPr="00FE31CB" w:rsidRDefault="00563DA8" w:rsidP="0011168B">
            <w:pPr>
              <w:shd w:val="clear" w:color="auto" w:fill="FFFFFF" w:themeFill="background1"/>
              <w:spacing w:before="20" w:after="20"/>
              <w:jc w:val="center"/>
              <w:rPr>
                <w:b/>
                <w:bCs/>
                <w:sz w:val="20"/>
                <w:szCs w:val="20"/>
              </w:rPr>
            </w:pPr>
            <w:r w:rsidRPr="00FE31CB">
              <w:rPr>
                <w:b/>
                <w:bCs/>
                <w:sz w:val="20"/>
                <w:szCs w:val="20"/>
              </w:rPr>
              <w:t xml:space="preserve">Etapa </w:t>
            </w:r>
            <w:r w:rsidR="00E04909" w:rsidRPr="00FE31CB">
              <w:rPr>
                <w:b/>
                <w:bCs/>
                <w:sz w:val="20"/>
                <w:szCs w:val="20"/>
              </w:rPr>
              <w:t>II</w:t>
            </w:r>
          </w:p>
        </w:tc>
        <w:tc>
          <w:tcPr>
            <w:tcW w:w="527" w:type="pct"/>
            <w:vAlign w:val="center"/>
          </w:tcPr>
          <w:p w14:paraId="524AA791" w14:textId="77777777" w:rsidR="00563DA8" w:rsidRPr="00FE31CB" w:rsidRDefault="00563DA8" w:rsidP="0011168B">
            <w:pPr>
              <w:shd w:val="clear" w:color="auto" w:fill="FFFFFF" w:themeFill="background1"/>
              <w:spacing w:before="20" w:after="20"/>
              <w:jc w:val="center"/>
              <w:rPr>
                <w:b/>
                <w:bCs/>
                <w:sz w:val="20"/>
                <w:szCs w:val="20"/>
              </w:rPr>
            </w:pPr>
            <w:r w:rsidRPr="00FE31CB">
              <w:rPr>
                <w:b/>
                <w:bCs/>
                <w:sz w:val="20"/>
                <w:szCs w:val="20"/>
              </w:rPr>
              <w:t>Primer tramo</w:t>
            </w:r>
          </w:p>
        </w:tc>
      </w:tr>
      <w:tr w:rsidR="0066784D" w:rsidRPr="00FE31CB" w14:paraId="52B9C36E" w14:textId="77777777" w:rsidTr="00217084">
        <w:trPr>
          <w:trHeight w:val="692"/>
        </w:trPr>
        <w:tc>
          <w:tcPr>
            <w:tcW w:w="3174" w:type="pct"/>
            <w:vAlign w:val="center"/>
          </w:tcPr>
          <w:p w14:paraId="59F291B2" w14:textId="77777777" w:rsidR="008C6257" w:rsidRPr="00B145A3" w:rsidRDefault="0066784D" w:rsidP="00357031">
            <w:pPr>
              <w:shd w:val="clear" w:color="auto" w:fill="FFFFFF" w:themeFill="background1"/>
              <w:spacing w:before="20" w:after="20"/>
              <w:rPr>
                <w:sz w:val="20"/>
                <w:szCs w:val="20"/>
                <w:lang w:val="es-ES"/>
              </w:rPr>
            </w:pPr>
            <w:r w:rsidRPr="00B145A3">
              <w:rPr>
                <w:sz w:val="20"/>
                <w:szCs w:val="20"/>
                <w:lang w:val="es-ES"/>
              </w:rPr>
              <w:t>Fortalecimiento de la capacidad nacional y del marco jurídico y reglamentario para controlar los HCFC</w:t>
            </w:r>
            <w:r w:rsidR="00F905E7" w:rsidRPr="00B145A3">
              <w:rPr>
                <w:sz w:val="20"/>
                <w:szCs w:val="20"/>
                <w:lang w:val="es-ES"/>
              </w:rPr>
              <w:t xml:space="preserve">: </w:t>
            </w:r>
          </w:p>
          <w:p w14:paraId="32677AE5" w14:textId="4D001FD2" w:rsidR="00547C8F" w:rsidRPr="00B145A3" w:rsidRDefault="00C51C2D" w:rsidP="00357031">
            <w:pPr>
              <w:pStyle w:val="ListParagraph"/>
              <w:numPr>
                <w:ilvl w:val="0"/>
                <w:numId w:val="21"/>
              </w:numPr>
              <w:shd w:val="clear" w:color="auto" w:fill="FFFFFF" w:themeFill="background1"/>
              <w:spacing w:before="20" w:after="20"/>
              <w:ind w:left="318" w:hanging="283"/>
              <w:rPr>
                <w:sz w:val="20"/>
                <w:szCs w:val="20"/>
                <w:lang w:val="es-ES"/>
              </w:rPr>
            </w:pPr>
            <w:r w:rsidRPr="00B145A3">
              <w:rPr>
                <w:sz w:val="20"/>
                <w:szCs w:val="20"/>
                <w:lang w:val="es-ES"/>
              </w:rPr>
              <w:t xml:space="preserve">Organizar </w:t>
            </w:r>
            <w:r w:rsidR="00547C8F" w:rsidRPr="00B145A3">
              <w:rPr>
                <w:sz w:val="20"/>
                <w:szCs w:val="20"/>
                <w:lang w:val="es-ES"/>
              </w:rPr>
              <w:t>reuniones y talleres de sensibilización periódicos para los miembros del Comité Nacional de Supervisión y los responsables de la elaboración de leyes y políticas, con el fin de garantizar la competencia necesaria para hacer efectivo el sistema de concesión de licencias y cupos de importación para el control de las importaciones de HCFC (</w:t>
            </w:r>
            <w:r w:rsidR="00086CDD" w:rsidRPr="00B145A3">
              <w:rPr>
                <w:sz w:val="18"/>
                <w:szCs w:val="18"/>
                <w:lang w:val="es-ES"/>
              </w:rPr>
              <w:t>USD</w:t>
            </w:r>
            <w:r w:rsidR="00086CDD" w:rsidRPr="00B145A3">
              <w:rPr>
                <w:sz w:val="20"/>
                <w:szCs w:val="20"/>
                <w:lang w:val="es-ES"/>
              </w:rPr>
              <w:t xml:space="preserve"> </w:t>
            </w:r>
            <w:r w:rsidR="00547C8F" w:rsidRPr="00B145A3">
              <w:rPr>
                <w:sz w:val="20"/>
                <w:szCs w:val="20"/>
                <w:lang w:val="es-ES"/>
              </w:rPr>
              <w:t>5.000)</w:t>
            </w:r>
            <w:r w:rsidR="001A4C6E" w:rsidRPr="00B145A3">
              <w:rPr>
                <w:sz w:val="20"/>
                <w:szCs w:val="20"/>
                <w:lang w:val="es-ES"/>
              </w:rPr>
              <w:t xml:space="preserve">; </w:t>
            </w:r>
          </w:p>
          <w:p w14:paraId="1A64A786" w14:textId="2C4288ED" w:rsidR="008C6257" w:rsidRPr="00B145A3" w:rsidRDefault="00F905E7" w:rsidP="00357031">
            <w:pPr>
              <w:pStyle w:val="ListParagraph"/>
              <w:numPr>
                <w:ilvl w:val="0"/>
                <w:numId w:val="21"/>
              </w:numPr>
              <w:shd w:val="clear" w:color="auto" w:fill="FFFFFF" w:themeFill="background1"/>
              <w:spacing w:before="20" w:after="20"/>
              <w:ind w:left="318" w:hanging="283"/>
              <w:rPr>
                <w:sz w:val="20"/>
                <w:szCs w:val="20"/>
                <w:lang w:val="es-ES"/>
              </w:rPr>
            </w:pPr>
            <w:r w:rsidRPr="00B145A3">
              <w:rPr>
                <w:sz w:val="20"/>
                <w:szCs w:val="20"/>
                <w:lang w:val="es-ES"/>
              </w:rPr>
              <w:t xml:space="preserve">Establecer una herramienta electrónica para el control de las importaciones de HCFC </w:t>
            </w:r>
            <w:r w:rsidR="00547C8F" w:rsidRPr="00B145A3">
              <w:rPr>
                <w:sz w:val="20"/>
                <w:szCs w:val="20"/>
                <w:lang w:val="es-ES"/>
              </w:rPr>
              <w:t>(</w:t>
            </w:r>
            <w:r w:rsidR="00086CDD" w:rsidRPr="00B145A3">
              <w:rPr>
                <w:sz w:val="18"/>
                <w:szCs w:val="18"/>
                <w:lang w:val="es-ES"/>
              </w:rPr>
              <w:t>USD</w:t>
            </w:r>
            <w:r w:rsidR="00086CDD" w:rsidRPr="00B145A3">
              <w:rPr>
                <w:sz w:val="20"/>
                <w:szCs w:val="20"/>
                <w:lang w:val="es-ES"/>
              </w:rPr>
              <w:t xml:space="preserve"> </w:t>
            </w:r>
            <w:r w:rsidR="00547C8F" w:rsidRPr="00B145A3">
              <w:rPr>
                <w:sz w:val="20"/>
                <w:szCs w:val="20"/>
                <w:lang w:val="es-ES"/>
              </w:rPr>
              <w:t>5.000)</w:t>
            </w:r>
            <w:r w:rsidR="001A4C6E" w:rsidRPr="00B145A3">
              <w:rPr>
                <w:sz w:val="20"/>
                <w:szCs w:val="20"/>
                <w:lang w:val="es-ES"/>
              </w:rPr>
              <w:t xml:space="preserve">; </w:t>
            </w:r>
          </w:p>
          <w:p w14:paraId="0F62AF50" w14:textId="7E848E79" w:rsidR="008C6257" w:rsidRPr="00B145A3" w:rsidRDefault="007A6A25" w:rsidP="00357031">
            <w:pPr>
              <w:pStyle w:val="ListParagraph"/>
              <w:numPr>
                <w:ilvl w:val="0"/>
                <w:numId w:val="21"/>
              </w:numPr>
              <w:shd w:val="clear" w:color="auto" w:fill="FFFFFF" w:themeFill="background1"/>
              <w:spacing w:before="20" w:after="20"/>
              <w:ind w:left="318" w:hanging="283"/>
              <w:rPr>
                <w:sz w:val="20"/>
                <w:szCs w:val="20"/>
                <w:lang w:val="es-ES"/>
              </w:rPr>
            </w:pPr>
            <w:r w:rsidRPr="00B145A3">
              <w:rPr>
                <w:sz w:val="20"/>
                <w:szCs w:val="20"/>
                <w:lang w:val="es-ES"/>
              </w:rPr>
              <w:t xml:space="preserve">Traducir </w:t>
            </w:r>
            <w:r w:rsidR="00F905E7" w:rsidRPr="00B145A3">
              <w:rPr>
                <w:sz w:val="20"/>
                <w:szCs w:val="20"/>
                <w:lang w:val="es-ES"/>
              </w:rPr>
              <w:t xml:space="preserve">la normativa legal y reglamentaria relacionada con los HCFC a los principales idiomas del país </w:t>
            </w:r>
            <w:r w:rsidR="00547C8F" w:rsidRPr="00B145A3">
              <w:rPr>
                <w:sz w:val="20"/>
                <w:szCs w:val="20"/>
                <w:lang w:val="es-ES"/>
              </w:rPr>
              <w:t>(</w:t>
            </w:r>
            <w:r w:rsidR="00086CDD" w:rsidRPr="00B145A3">
              <w:rPr>
                <w:sz w:val="18"/>
                <w:szCs w:val="18"/>
                <w:lang w:val="es-ES"/>
              </w:rPr>
              <w:t>USD</w:t>
            </w:r>
            <w:r w:rsidR="00086CDD" w:rsidRPr="00B145A3">
              <w:rPr>
                <w:sz w:val="20"/>
                <w:szCs w:val="20"/>
                <w:lang w:val="es-ES"/>
              </w:rPr>
              <w:t xml:space="preserve"> 5.000</w:t>
            </w:r>
            <w:r w:rsidR="00547C8F" w:rsidRPr="00B145A3">
              <w:rPr>
                <w:sz w:val="20"/>
                <w:szCs w:val="20"/>
                <w:lang w:val="es-ES"/>
              </w:rPr>
              <w:t>)</w:t>
            </w:r>
            <w:r w:rsidR="00F905E7" w:rsidRPr="00B145A3">
              <w:rPr>
                <w:sz w:val="20"/>
                <w:szCs w:val="20"/>
                <w:lang w:val="es-ES"/>
              </w:rPr>
              <w:t xml:space="preserve">; </w:t>
            </w:r>
          </w:p>
          <w:p w14:paraId="79217678" w14:textId="3B771620" w:rsidR="00FE31CB" w:rsidRPr="00B145A3" w:rsidRDefault="0066085F" w:rsidP="00357031">
            <w:pPr>
              <w:pStyle w:val="ListParagraph"/>
              <w:numPr>
                <w:ilvl w:val="0"/>
                <w:numId w:val="21"/>
              </w:numPr>
              <w:shd w:val="clear" w:color="auto" w:fill="FFFFFF" w:themeFill="background1"/>
              <w:spacing w:before="20" w:after="20"/>
              <w:ind w:left="318" w:hanging="283"/>
              <w:rPr>
                <w:sz w:val="20"/>
                <w:szCs w:val="20"/>
                <w:lang w:val="es-ES"/>
              </w:rPr>
            </w:pPr>
            <w:r w:rsidRPr="00B145A3">
              <w:rPr>
                <w:sz w:val="20"/>
                <w:szCs w:val="20"/>
                <w:lang w:val="es-ES"/>
              </w:rPr>
              <w:t xml:space="preserve">Organizar cuatro </w:t>
            </w:r>
            <w:r w:rsidR="00F905E7" w:rsidRPr="00B145A3">
              <w:rPr>
                <w:sz w:val="20"/>
                <w:szCs w:val="20"/>
                <w:lang w:val="es-ES"/>
              </w:rPr>
              <w:t>talleres de sensibilización para</w:t>
            </w:r>
            <w:r w:rsidR="00BF2A48" w:rsidRPr="00B145A3">
              <w:rPr>
                <w:sz w:val="20"/>
                <w:szCs w:val="20"/>
                <w:lang w:val="es-ES"/>
              </w:rPr>
              <w:t xml:space="preserve"> 100 </w:t>
            </w:r>
            <w:r w:rsidR="00F905E7" w:rsidRPr="00B145A3">
              <w:rPr>
                <w:sz w:val="20"/>
                <w:szCs w:val="20"/>
                <w:lang w:val="es-ES"/>
              </w:rPr>
              <w:t xml:space="preserve">importadores, comerciantes y distribuidores </w:t>
            </w:r>
            <w:r w:rsidR="006750DF" w:rsidRPr="00B145A3">
              <w:rPr>
                <w:sz w:val="20"/>
                <w:szCs w:val="20"/>
                <w:lang w:val="es-ES"/>
              </w:rPr>
              <w:t xml:space="preserve">(con un objetivo del 40 % de mujeres) </w:t>
            </w:r>
            <w:r w:rsidR="00F905E7" w:rsidRPr="00B145A3">
              <w:rPr>
                <w:sz w:val="20"/>
                <w:szCs w:val="20"/>
                <w:lang w:val="es-ES"/>
              </w:rPr>
              <w:t>sobre permisos y licencias de importación, la asignación de cuotas anuales y los riesgos asociados a las diferentes sustancias refrigerantes (</w:t>
            </w:r>
            <w:r w:rsidR="00086CDD" w:rsidRPr="00B145A3">
              <w:rPr>
                <w:sz w:val="18"/>
                <w:szCs w:val="18"/>
                <w:lang w:val="es-ES"/>
              </w:rPr>
              <w:t>USD</w:t>
            </w:r>
            <w:r w:rsidR="00086CDD" w:rsidRPr="00B145A3">
              <w:rPr>
                <w:sz w:val="20"/>
                <w:szCs w:val="20"/>
                <w:lang w:val="es-ES"/>
              </w:rPr>
              <w:t xml:space="preserve"> 5.000</w:t>
            </w:r>
            <w:r w:rsidR="00F905E7" w:rsidRPr="00B145A3">
              <w:rPr>
                <w:sz w:val="20"/>
                <w:szCs w:val="20"/>
                <w:lang w:val="es-ES"/>
              </w:rPr>
              <w:t xml:space="preserve">); </w:t>
            </w:r>
            <w:r w:rsidR="00892CF0" w:rsidRPr="00B145A3">
              <w:rPr>
                <w:sz w:val="20"/>
                <w:szCs w:val="20"/>
                <w:lang w:val="es-ES"/>
              </w:rPr>
              <w:t xml:space="preserve">y </w:t>
            </w:r>
          </w:p>
          <w:p w14:paraId="6C009794" w14:textId="33B25BB6" w:rsidR="00F905E7" w:rsidRPr="00B145A3" w:rsidRDefault="004C3E60" w:rsidP="00357031">
            <w:pPr>
              <w:pStyle w:val="ListParagraph"/>
              <w:numPr>
                <w:ilvl w:val="0"/>
                <w:numId w:val="21"/>
              </w:numPr>
              <w:shd w:val="clear" w:color="auto" w:fill="FFFFFF" w:themeFill="background1"/>
              <w:spacing w:before="20" w:after="20"/>
              <w:ind w:left="318" w:hanging="283"/>
              <w:rPr>
                <w:sz w:val="20"/>
                <w:szCs w:val="20"/>
                <w:lang w:val="es-ES"/>
              </w:rPr>
            </w:pPr>
            <w:r w:rsidRPr="00B145A3">
              <w:rPr>
                <w:sz w:val="20"/>
                <w:szCs w:val="20"/>
                <w:lang w:val="es-ES"/>
              </w:rPr>
              <w:t xml:space="preserve">Seis </w:t>
            </w:r>
            <w:r w:rsidR="00F905E7" w:rsidRPr="00B145A3">
              <w:rPr>
                <w:sz w:val="20"/>
                <w:szCs w:val="20"/>
                <w:lang w:val="es-ES"/>
              </w:rPr>
              <w:t>períodos de capacitación para</w:t>
            </w:r>
            <w:r w:rsidRPr="00B145A3">
              <w:rPr>
                <w:sz w:val="20"/>
                <w:szCs w:val="20"/>
                <w:lang w:val="es-ES"/>
              </w:rPr>
              <w:t xml:space="preserve"> 300 </w:t>
            </w:r>
            <w:r w:rsidR="00F905E7" w:rsidRPr="00B145A3">
              <w:rPr>
                <w:sz w:val="20"/>
                <w:szCs w:val="20"/>
                <w:lang w:val="es-ES"/>
              </w:rPr>
              <w:t xml:space="preserve">funcionarios de aduanas y fiscalizadores sobre el control y la identificación de los HCFC y los </w:t>
            </w:r>
            <w:r w:rsidR="00F905E7" w:rsidRPr="00B145A3">
              <w:rPr>
                <w:sz w:val="20"/>
                <w:szCs w:val="20"/>
                <w:lang w:val="es-ES"/>
              </w:rPr>
              <w:lastRenderedPageBreak/>
              <w:t xml:space="preserve">equipos a base de HCFC </w:t>
            </w:r>
            <w:r w:rsidR="0066085F" w:rsidRPr="00B145A3">
              <w:rPr>
                <w:sz w:val="20"/>
                <w:szCs w:val="20"/>
                <w:lang w:val="es-ES"/>
              </w:rPr>
              <w:t xml:space="preserve">(con un objetivo del 40 % de mujeres) </w:t>
            </w:r>
            <w:r w:rsidR="00F905E7" w:rsidRPr="00B145A3">
              <w:rPr>
                <w:sz w:val="20"/>
                <w:szCs w:val="20"/>
                <w:lang w:val="es-ES"/>
              </w:rPr>
              <w:t>(</w:t>
            </w:r>
            <w:r w:rsidR="00086CDD">
              <w:rPr>
                <w:sz w:val="20"/>
                <w:szCs w:val="20"/>
                <w:lang w:val="es-ES"/>
              </w:rPr>
              <w:t xml:space="preserve">USD </w:t>
            </w:r>
            <w:r w:rsidRPr="00B145A3">
              <w:rPr>
                <w:sz w:val="20"/>
                <w:szCs w:val="20"/>
                <w:lang w:val="es-ES"/>
              </w:rPr>
              <w:t>60</w:t>
            </w:r>
            <w:r w:rsidR="00086CDD">
              <w:rPr>
                <w:sz w:val="20"/>
                <w:szCs w:val="20"/>
                <w:lang w:val="es-ES"/>
              </w:rPr>
              <w:t>.</w:t>
            </w:r>
            <w:r w:rsidR="00F905E7" w:rsidRPr="00B145A3">
              <w:rPr>
                <w:sz w:val="20"/>
                <w:szCs w:val="20"/>
                <w:lang w:val="es-ES"/>
              </w:rPr>
              <w:t>000)</w:t>
            </w:r>
            <w:r w:rsidR="00722A3D" w:rsidRPr="00B145A3">
              <w:rPr>
                <w:sz w:val="20"/>
                <w:szCs w:val="20"/>
                <w:lang w:val="es-ES"/>
              </w:rPr>
              <w:t>.</w:t>
            </w:r>
          </w:p>
        </w:tc>
        <w:tc>
          <w:tcPr>
            <w:tcW w:w="770" w:type="pct"/>
          </w:tcPr>
          <w:p w14:paraId="6DC4013F" w14:textId="066E9546" w:rsidR="0066784D" w:rsidRPr="00FE31CB" w:rsidRDefault="0066784D" w:rsidP="00230189">
            <w:pPr>
              <w:spacing w:before="20" w:after="20"/>
              <w:jc w:val="center"/>
              <w:rPr>
                <w:sz w:val="20"/>
                <w:szCs w:val="20"/>
                <w:highlight w:val="cyan"/>
              </w:rPr>
            </w:pPr>
            <w:r w:rsidRPr="00FE31CB">
              <w:rPr>
                <w:bCs/>
                <w:sz w:val="20"/>
                <w:szCs w:val="20"/>
              </w:rPr>
              <w:lastRenderedPageBreak/>
              <w:t>PNUMA</w:t>
            </w:r>
          </w:p>
        </w:tc>
        <w:tc>
          <w:tcPr>
            <w:tcW w:w="529" w:type="pct"/>
          </w:tcPr>
          <w:p w14:paraId="1370D117" w14:textId="5ADB40F0" w:rsidR="0066784D" w:rsidRPr="00FE31CB" w:rsidRDefault="00BF0D32" w:rsidP="0066784D">
            <w:pPr>
              <w:shd w:val="clear" w:color="auto" w:fill="FFFFFF" w:themeFill="background1"/>
              <w:spacing w:before="20" w:after="20"/>
              <w:jc w:val="right"/>
              <w:rPr>
                <w:sz w:val="20"/>
                <w:szCs w:val="20"/>
              </w:rPr>
            </w:pPr>
            <w:r w:rsidRPr="00FE31CB">
              <w:rPr>
                <w:sz w:val="20"/>
                <w:szCs w:val="20"/>
              </w:rPr>
              <w:t>80</w:t>
            </w:r>
            <w:r w:rsidR="00086CDD">
              <w:rPr>
                <w:sz w:val="20"/>
                <w:szCs w:val="20"/>
              </w:rPr>
              <w:t>.</w:t>
            </w:r>
            <w:r w:rsidRPr="00FE31CB">
              <w:rPr>
                <w:sz w:val="20"/>
                <w:szCs w:val="20"/>
              </w:rPr>
              <w:t>000</w:t>
            </w:r>
          </w:p>
        </w:tc>
        <w:tc>
          <w:tcPr>
            <w:tcW w:w="527" w:type="pct"/>
          </w:tcPr>
          <w:p w14:paraId="6A1214ED" w14:textId="312EF474" w:rsidR="0066784D" w:rsidRPr="00FE31CB" w:rsidRDefault="00EC0B74" w:rsidP="0066784D">
            <w:pPr>
              <w:shd w:val="clear" w:color="auto" w:fill="FFFFFF" w:themeFill="background1"/>
              <w:spacing w:before="20" w:after="20"/>
              <w:jc w:val="right"/>
              <w:rPr>
                <w:sz w:val="20"/>
                <w:szCs w:val="20"/>
              </w:rPr>
            </w:pPr>
            <w:r w:rsidRPr="00FE31CB">
              <w:rPr>
                <w:sz w:val="20"/>
                <w:szCs w:val="20"/>
              </w:rPr>
              <w:t>46</w:t>
            </w:r>
            <w:r w:rsidR="00086CDD">
              <w:rPr>
                <w:sz w:val="20"/>
                <w:szCs w:val="20"/>
              </w:rPr>
              <w:t>.</w:t>
            </w:r>
            <w:r w:rsidRPr="00FE31CB">
              <w:rPr>
                <w:sz w:val="20"/>
                <w:szCs w:val="20"/>
              </w:rPr>
              <w:t>000</w:t>
            </w:r>
          </w:p>
        </w:tc>
      </w:tr>
      <w:tr w:rsidR="0066784D" w:rsidRPr="00FE31CB" w14:paraId="31D1F386" w14:textId="77777777" w:rsidTr="009E05F0">
        <w:trPr>
          <w:trHeight w:val="1071"/>
        </w:trPr>
        <w:tc>
          <w:tcPr>
            <w:tcW w:w="3174" w:type="pct"/>
          </w:tcPr>
          <w:p w14:paraId="2FB38737" w14:textId="77777777" w:rsidR="00FE31CB" w:rsidRPr="00B145A3" w:rsidRDefault="0066784D" w:rsidP="00357031">
            <w:pPr>
              <w:widowControl w:val="0"/>
              <w:shd w:val="clear" w:color="auto" w:fill="FFFFFF" w:themeFill="background1"/>
              <w:spacing w:before="20" w:after="20"/>
              <w:rPr>
                <w:sz w:val="20"/>
                <w:szCs w:val="20"/>
                <w:lang w:val="es-ES"/>
              </w:rPr>
            </w:pPr>
            <w:r w:rsidRPr="00B145A3">
              <w:rPr>
                <w:sz w:val="20"/>
                <w:szCs w:val="20"/>
                <w:lang w:val="es-ES"/>
              </w:rPr>
              <w:t>Fortalecimiento de la capacidad de los técnicos de refrigeración en materia de buenas prácticas de refrigeración</w:t>
            </w:r>
            <w:r w:rsidR="009B615F" w:rsidRPr="00B145A3">
              <w:rPr>
                <w:sz w:val="20"/>
                <w:szCs w:val="20"/>
                <w:lang w:val="es-ES"/>
              </w:rPr>
              <w:t xml:space="preserve">: </w:t>
            </w:r>
          </w:p>
          <w:p w14:paraId="366F79DD" w14:textId="0463BA20" w:rsidR="00FE31CB" w:rsidRPr="00B145A3" w:rsidRDefault="009B615F" w:rsidP="00357031">
            <w:pPr>
              <w:pStyle w:val="ListParagraph"/>
              <w:widowControl w:val="0"/>
              <w:numPr>
                <w:ilvl w:val="0"/>
                <w:numId w:val="51"/>
              </w:numPr>
              <w:shd w:val="clear" w:color="auto" w:fill="FFFFFF" w:themeFill="background1"/>
              <w:spacing w:before="20"/>
              <w:ind w:left="357" w:hanging="357"/>
              <w:contextualSpacing w:val="0"/>
              <w:rPr>
                <w:sz w:val="20"/>
                <w:szCs w:val="20"/>
                <w:lang w:val="es-ES"/>
              </w:rPr>
            </w:pPr>
            <w:r w:rsidRPr="00B145A3">
              <w:rPr>
                <w:sz w:val="20"/>
                <w:szCs w:val="20"/>
                <w:lang w:val="es-ES"/>
              </w:rPr>
              <w:t>Elaborar normas reglamentarias sobre el uso de sustancias inflamables y tóxicas en equipos de refrigeración y aire acondicionado (</w:t>
            </w:r>
            <w:r w:rsidR="00086CDD" w:rsidRPr="00B145A3">
              <w:rPr>
                <w:sz w:val="20"/>
                <w:szCs w:val="20"/>
                <w:lang w:val="es-ES"/>
              </w:rPr>
              <w:t xml:space="preserve">USD </w:t>
            </w:r>
            <w:r w:rsidRPr="00B145A3">
              <w:rPr>
                <w:sz w:val="20"/>
                <w:szCs w:val="20"/>
                <w:lang w:val="es-ES"/>
              </w:rPr>
              <w:t>10</w:t>
            </w:r>
            <w:r w:rsidR="00086CDD">
              <w:rPr>
                <w:sz w:val="20"/>
                <w:szCs w:val="20"/>
                <w:lang w:val="es-ES"/>
              </w:rPr>
              <w:t>.</w:t>
            </w:r>
            <w:r w:rsidRPr="00B145A3">
              <w:rPr>
                <w:sz w:val="20"/>
                <w:szCs w:val="20"/>
                <w:lang w:val="es-ES"/>
              </w:rPr>
              <w:t xml:space="preserve">000); </w:t>
            </w:r>
          </w:p>
          <w:p w14:paraId="7AC96288" w14:textId="3FDCC1BF" w:rsidR="00FE31CB" w:rsidRPr="00B145A3" w:rsidRDefault="009B615F" w:rsidP="00357031">
            <w:pPr>
              <w:pStyle w:val="ListParagraph"/>
              <w:widowControl w:val="0"/>
              <w:numPr>
                <w:ilvl w:val="0"/>
                <w:numId w:val="51"/>
              </w:numPr>
              <w:shd w:val="clear" w:color="auto" w:fill="FFFFFF" w:themeFill="background1"/>
              <w:spacing w:before="20" w:after="20"/>
              <w:contextualSpacing w:val="0"/>
              <w:rPr>
                <w:sz w:val="20"/>
                <w:szCs w:val="20"/>
                <w:lang w:val="es-ES"/>
              </w:rPr>
            </w:pPr>
            <w:r w:rsidRPr="00B145A3">
              <w:rPr>
                <w:sz w:val="20"/>
                <w:szCs w:val="20"/>
                <w:lang w:val="es-ES"/>
              </w:rPr>
              <w:t>Establecer y ejecutar un plan de certificación para los técnicos de refrigeración (</w:t>
            </w:r>
            <w:r w:rsidR="00086CDD" w:rsidRPr="00B145A3">
              <w:rPr>
                <w:sz w:val="20"/>
                <w:szCs w:val="20"/>
                <w:lang w:val="es-ES"/>
              </w:rPr>
              <w:t xml:space="preserve">USD </w:t>
            </w:r>
            <w:r w:rsidR="00C83A03" w:rsidRPr="00B145A3">
              <w:rPr>
                <w:sz w:val="20"/>
                <w:szCs w:val="20"/>
                <w:lang w:val="es-ES"/>
              </w:rPr>
              <w:t>100</w:t>
            </w:r>
            <w:r w:rsidR="00086CDD">
              <w:rPr>
                <w:sz w:val="20"/>
                <w:szCs w:val="20"/>
                <w:lang w:val="es-ES"/>
              </w:rPr>
              <w:t>.</w:t>
            </w:r>
            <w:r w:rsidRPr="00B145A3">
              <w:rPr>
                <w:sz w:val="20"/>
                <w:szCs w:val="20"/>
                <w:lang w:val="es-ES"/>
              </w:rPr>
              <w:t>000)</w:t>
            </w:r>
            <w:r w:rsidR="00D94326" w:rsidRPr="00FE31CB">
              <w:rPr>
                <w:rStyle w:val="FootnoteReference"/>
                <w:sz w:val="20"/>
                <w:szCs w:val="20"/>
              </w:rPr>
              <w:footnoteReference w:id="12"/>
            </w:r>
            <w:r w:rsidRPr="00B145A3">
              <w:rPr>
                <w:sz w:val="20"/>
                <w:szCs w:val="20"/>
                <w:lang w:val="es-ES"/>
              </w:rPr>
              <w:t xml:space="preserve"> </w:t>
            </w:r>
          </w:p>
          <w:p w14:paraId="335983DF" w14:textId="46CDC635" w:rsidR="00FE31CB" w:rsidRPr="00B145A3" w:rsidRDefault="00C83A03" w:rsidP="00357031">
            <w:pPr>
              <w:pStyle w:val="ListParagraph"/>
              <w:widowControl w:val="0"/>
              <w:numPr>
                <w:ilvl w:val="0"/>
                <w:numId w:val="51"/>
              </w:numPr>
              <w:shd w:val="clear" w:color="auto" w:fill="FFFFFF" w:themeFill="background1"/>
              <w:spacing w:before="20" w:after="20"/>
              <w:contextualSpacing w:val="0"/>
              <w:rPr>
                <w:sz w:val="20"/>
                <w:szCs w:val="20"/>
                <w:lang w:val="es-ES"/>
              </w:rPr>
            </w:pPr>
            <w:r w:rsidRPr="00B145A3">
              <w:rPr>
                <w:sz w:val="20"/>
                <w:szCs w:val="20"/>
                <w:lang w:val="es-ES"/>
              </w:rPr>
              <w:t xml:space="preserve">Seis </w:t>
            </w:r>
            <w:r w:rsidR="009B615F" w:rsidRPr="00B145A3">
              <w:rPr>
                <w:sz w:val="20"/>
                <w:szCs w:val="20"/>
                <w:lang w:val="es-ES"/>
              </w:rPr>
              <w:t>talleres de capacitación para un total de</w:t>
            </w:r>
            <w:r w:rsidRPr="00B145A3">
              <w:rPr>
                <w:sz w:val="20"/>
                <w:szCs w:val="20"/>
                <w:lang w:val="es-ES"/>
              </w:rPr>
              <w:t xml:space="preserve"> 300 </w:t>
            </w:r>
            <w:r w:rsidR="009B615F" w:rsidRPr="00B145A3">
              <w:rPr>
                <w:sz w:val="20"/>
                <w:szCs w:val="20"/>
                <w:lang w:val="es-ES"/>
              </w:rPr>
              <w:t xml:space="preserve">técnicos </w:t>
            </w:r>
            <w:r w:rsidR="00C11845" w:rsidRPr="00B145A3">
              <w:rPr>
                <w:sz w:val="20"/>
                <w:szCs w:val="20"/>
                <w:lang w:val="es-ES"/>
              </w:rPr>
              <w:t xml:space="preserve">(con un objetivo </w:t>
            </w:r>
            <w:r w:rsidR="004A252F" w:rsidRPr="00B145A3">
              <w:rPr>
                <w:sz w:val="20"/>
                <w:szCs w:val="20"/>
                <w:lang w:val="es-ES"/>
              </w:rPr>
              <w:t xml:space="preserve">del 17 </w:t>
            </w:r>
            <w:r w:rsidR="00C11845" w:rsidRPr="00B145A3">
              <w:rPr>
                <w:sz w:val="20"/>
                <w:szCs w:val="20"/>
                <w:lang w:val="es-ES"/>
              </w:rPr>
              <w:t xml:space="preserve">% de mujeres) </w:t>
            </w:r>
            <w:r w:rsidR="009B615F" w:rsidRPr="00B145A3">
              <w:rPr>
                <w:sz w:val="20"/>
                <w:szCs w:val="20"/>
                <w:lang w:val="es-ES"/>
              </w:rPr>
              <w:t xml:space="preserve">sobre buenas prácticas en refrigeración, incluidas técnicas para la recuperación, el reciclaje y la reutilización de refrigerantes, </w:t>
            </w:r>
            <w:r w:rsidR="008D39F8" w:rsidRPr="00B145A3">
              <w:rPr>
                <w:sz w:val="20"/>
                <w:szCs w:val="20"/>
                <w:lang w:val="es-ES"/>
              </w:rPr>
              <w:t xml:space="preserve">así como </w:t>
            </w:r>
            <w:r w:rsidR="00900EEF" w:rsidRPr="00B145A3">
              <w:rPr>
                <w:sz w:val="20"/>
                <w:szCs w:val="20"/>
                <w:lang w:val="es-ES"/>
              </w:rPr>
              <w:t xml:space="preserve">la </w:t>
            </w:r>
            <w:r w:rsidR="009B615F" w:rsidRPr="00B145A3">
              <w:rPr>
                <w:sz w:val="20"/>
                <w:szCs w:val="20"/>
                <w:lang w:val="es-ES"/>
              </w:rPr>
              <w:t>seguridad y la manipulación de nuevos refrigerantes y equipos (</w:t>
            </w:r>
            <w:r w:rsidR="00086CDD" w:rsidRPr="00B145A3">
              <w:rPr>
                <w:sz w:val="20"/>
                <w:szCs w:val="20"/>
                <w:lang w:val="es-ES"/>
              </w:rPr>
              <w:t xml:space="preserve">USD </w:t>
            </w:r>
            <w:r w:rsidRPr="00B145A3">
              <w:rPr>
                <w:sz w:val="20"/>
                <w:szCs w:val="20"/>
                <w:lang w:val="es-ES"/>
              </w:rPr>
              <w:t>60</w:t>
            </w:r>
            <w:r w:rsidR="00086CDD">
              <w:rPr>
                <w:sz w:val="20"/>
                <w:szCs w:val="20"/>
                <w:lang w:val="es-ES"/>
              </w:rPr>
              <w:t>.</w:t>
            </w:r>
            <w:r w:rsidR="009B615F" w:rsidRPr="00B145A3">
              <w:rPr>
                <w:sz w:val="20"/>
                <w:szCs w:val="20"/>
                <w:lang w:val="es-ES"/>
              </w:rPr>
              <w:t xml:space="preserve">000); </w:t>
            </w:r>
            <w:r w:rsidR="00FB2005" w:rsidRPr="00B145A3">
              <w:rPr>
                <w:sz w:val="20"/>
                <w:szCs w:val="20"/>
                <w:lang w:val="es-ES"/>
              </w:rPr>
              <w:t xml:space="preserve">y </w:t>
            </w:r>
          </w:p>
          <w:p w14:paraId="3B8B2C0D" w14:textId="5A92C35D" w:rsidR="0066784D" w:rsidRPr="00B145A3" w:rsidRDefault="009572A8" w:rsidP="00357031">
            <w:pPr>
              <w:pStyle w:val="ListParagraph"/>
              <w:widowControl w:val="0"/>
              <w:numPr>
                <w:ilvl w:val="0"/>
                <w:numId w:val="51"/>
              </w:numPr>
              <w:shd w:val="clear" w:color="auto" w:fill="FFFFFF" w:themeFill="background1"/>
              <w:spacing w:before="20" w:after="20"/>
              <w:contextualSpacing w:val="0"/>
              <w:rPr>
                <w:sz w:val="20"/>
                <w:szCs w:val="20"/>
                <w:lang w:val="es-ES"/>
              </w:rPr>
            </w:pPr>
            <w:r w:rsidRPr="00B145A3">
              <w:rPr>
                <w:sz w:val="20"/>
                <w:szCs w:val="20"/>
                <w:lang w:val="es-ES"/>
              </w:rPr>
              <w:t xml:space="preserve">Dos </w:t>
            </w:r>
            <w:r w:rsidR="00900EEF" w:rsidRPr="00B145A3">
              <w:rPr>
                <w:sz w:val="20"/>
                <w:szCs w:val="20"/>
                <w:lang w:val="es-ES"/>
              </w:rPr>
              <w:t xml:space="preserve">campañas </w:t>
            </w:r>
            <w:r w:rsidR="009B615F" w:rsidRPr="00B145A3">
              <w:rPr>
                <w:sz w:val="20"/>
                <w:szCs w:val="20"/>
                <w:lang w:val="es-ES"/>
              </w:rPr>
              <w:t xml:space="preserve">para </w:t>
            </w:r>
            <w:r w:rsidR="00547C8F" w:rsidRPr="00B145A3">
              <w:rPr>
                <w:sz w:val="20"/>
                <w:szCs w:val="20"/>
                <w:lang w:val="es-ES"/>
              </w:rPr>
              <w:t xml:space="preserve">incentivar </w:t>
            </w:r>
            <w:r w:rsidR="00072016" w:rsidRPr="00B145A3">
              <w:rPr>
                <w:sz w:val="20"/>
                <w:szCs w:val="20"/>
                <w:lang w:val="es-ES"/>
              </w:rPr>
              <w:t xml:space="preserve">a los jóvenes a cursar estudios </w:t>
            </w:r>
            <w:r w:rsidR="00547C8F" w:rsidRPr="00B145A3">
              <w:rPr>
                <w:sz w:val="20"/>
                <w:szCs w:val="20"/>
                <w:lang w:val="es-ES"/>
              </w:rPr>
              <w:t xml:space="preserve">en </w:t>
            </w:r>
            <w:r w:rsidR="00646D12" w:rsidRPr="00B145A3">
              <w:rPr>
                <w:sz w:val="20"/>
                <w:szCs w:val="20"/>
                <w:lang w:val="es-ES"/>
              </w:rPr>
              <w:t xml:space="preserve">el </w:t>
            </w:r>
            <w:r w:rsidR="00A1002D" w:rsidRPr="00B145A3">
              <w:rPr>
                <w:sz w:val="20"/>
                <w:szCs w:val="20"/>
                <w:lang w:val="es-ES"/>
              </w:rPr>
              <w:t>ámbito</w:t>
            </w:r>
            <w:r w:rsidR="009B615F" w:rsidRPr="00B145A3">
              <w:rPr>
                <w:sz w:val="20"/>
                <w:szCs w:val="20"/>
                <w:lang w:val="es-ES"/>
              </w:rPr>
              <w:t xml:space="preserve"> de la refrigeración, el aire acondicionado y la climatización</w:t>
            </w:r>
            <w:r w:rsidR="00072016" w:rsidRPr="00B145A3">
              <w:rPr>
                <w:sz w:val="20"/>
                <w:szCs w:val="20"/>
                <w:lang w:val="es-ES"/>
              </w:rPr>
              <w:t xml:space="preserve">, </w:t>
            </w:r>
            <w:r w:rsidR="009B615F" w:rsidRPr="00B145A3">
              <w:rPr>
                <w:sz w:val="20"/>
                <w:szCs w:val="20"/>
                <w:lang w:val="es-ES"/>
              </w:rPr>
              <w:t xml:space="preserve">y </w:t>
            </w:r>
            <w:r w:rsidRPr="00B145A3">
              <w:rPr>
                <w:sz w:val="20"/>
                <w:szCs w:val="20"/>
                <w:lang w:val="es-ES"/>
              </w:rPr>
              <w:t xml:space="preserve">una </w:t>
            </w:r>
            <w:r w:rsidR="009B615F" w:rsidRPr="00B145A3">
              <w:rPr>
                <w:sz w:val="20"/>
                <w:szCs w:val="20"/>
                <w:lang w:val="es-ES"/>
              </w:rPr>
              <w:t xml:space="preserve">campaña para incentivar a las mujeres a incorporarse a </w:t>
            </w:r>
            <w:r w:rsidR="00072016" w:rsidRPr="00B145A3">
              <w:rPr>
                <w:sz w:val="20"/>
                <w:szCs w:val="20"/>
                <w:lang w:val="es-ES"/>
              </w:rPr>
              <w:t xml:space="preserve">este </w:t>
            </w:r>
            <w:r w:rsidR="009B615F" w:rsidRPr="00B145A3">
              <w:rPr>
                <w:sz w:val="20"/>
                <w:szCs w:val="20"/>
                <w:lang w:val="es-ES"/>
              </w:rPr>
              <w:t xml:space="preserve">campo de estudio </w:t>
            </w:r>
            <w:r w:rsidR="009A70A0" w:rsidRPr="00B145A3">
              <w:rPr>
                <w:sz w:val="20"/>
                <w:szCs w:val="20"/>
                <w:lang w:val="es-ES"/>
              </w:rPr>
              <w:t xml:space="preserve">(con un objetivo del 30 al 40 % de </w:t>
            </w:r>
            <w:r w:rsidR="00BA6EF6" w:rsidRPr="00B145A3">
              <w:rPr>
                <w:sz w:val="20"/>
                <w:szCs w:val="20"/>
                <w:lang w:val="es-ES"/>
              </w:rPr>
              <w:t xml:space="preserve">mujeres) </w:t>
            </w:r>
            <w:r w:rsidR="00A914FD">
              <w:rPr>
                <w:sz w:val="20"/>
                <w:szCs w:val="20"/>
                <w:lang w:val="es-ES"/>
              </w:rPr>
              <w:t xml:space="preserve"> </w:t>
            </w:r>
            <w:r w:rsidR="00BA6EF6">
              <w:rPr>
                <w:sz w:val="20"/>
                <w:szCs w:val="20"/>
                <w:lang w:val="es-ES"/>
              </w:rPr>
              <w:t xml:space="preserve"> </w:t>
            </w:r>
            <w:r w:rsidR="009B615F" w:rsidRPr="00B145A3">
              <w:rPr>
                <w:sz w:val="20"/>
                <w:szCs w:val="20"/>
                <w:lang w:val="es-ES"/>
              </w:rPr>
              <w:t>(USD</w:t>
            </w:r>
            <w:r w:rsidR="00C83A03" w:rsidRPr="00B145A3">
              <w:rPr>
                <w:sz w:val="20"/>
                <w:szCs w:val="20"/>
                <w:lang w:val="es-ES"/>
              </w:rPr>
              <w:t xml:space="preserve"> 5</w:t>
            </w:r>
            <w:r w:rsidR="009B615F" w:rsidRPr="00B145A3">
              <w:rPr>
                <w:sz w:val="20"/>
                <w:szCs w:val="20"/>
                <w:lang w:val="es-ES"/>
              </w:rPr>
              <w:t>.000).</w:t>
            </w:r>
          </w:p>
        </w:tc>
        <w:tc>
          <w:tcPr>
            <w:tcW w:w="770" w:type="pct"/>
          </w:tcPr>
          <w:p w14:paraId="6525C770" w14:textId="5B6144F1" w:rsidR="0066784D" w:rsidRPr="00FE31CB" w:rsidRDefault="0066784D" w:rsidP="00230189">
            <w:pPr>
              <w:spacing w:before="20" w:after="20"/>
              <w:jc w:val="center"/>
              <w:rPr>
                <w:sz w:val="20"/>
                <w:szCs w:val="20"/>
                <w:highlight w:val="cyan"/>
              </w:rPr>
            </w:pPr>
            <w:r w:rsidRPr="00FE31CB">
              <w:rPr>
                <w:bCs/>
                <w:sz w:val="20"/>
                <w:szCs w:val="20"/>
              </w:rPr>
              <w:t>PNUMA</w:t>
            </w:r>
          </w:p>
        </w:tc>
        <w:tc>
          <w:tcPr>
            <w:tcW w:w="529" w:type="pct"/>
          </w:tcPr>
          <w:p w14:paraId="7560EFEC" w14:textId="0EE6FFC4" w:rsidR="0066784D" w:rsidRPr="00FE31CB" w:rsidRDefault="00CD510A" w:rsidP="0066784D">
            <w:pPr>
              <w:shd w:val="clear" w:color="auto" w:fill="FFFFFF" w:themeFill="background1"/>
              <w:spacing w:before="20" w:after="20"/>
              <w:jc w:val="right"/>
              <w:rPr>
                <w:sz w:val="20"/>
                <w:szCs w:val="20"/>
              </w:rPr>
            </w:pPr>
            <w:r w:rsidRPr="00FE31CB">
              <w:rPr>
                <w:sz w:val="20"/>
                <w:szCs w:val="20"/>
              </w:rPr>
              <w:t>175</w:t>
            </w:r>
            <w:r w:rsidR="00086CDD">
              <w:rPr>
                <w:sz w:val="20"/>
                <w:szCs w:val="20"/>
              </w:rPr>
              <w:t>.</w:t>
            </w:r>
            <w:r w:rsidRPr="00FE31CB">
              <w:rPr>
                <w:sz w:val="20"/>
                <w:szCs w:val="20"/>
              </w:rPr>
              <w:t>000</w:t>
            </w:r>
          </w:p>
        </w:tc>
        <w:tc>
          <w:tcPr>
            <w:tcW w:w="527" w:type="pct"/>
          </w:tcPr>
          <w:p w14:paraId="22E12194" w14:textId="381E35FA" w:rsidR="0066784D" w:rsidRPr="00FE31CB" w:rsidRDefault="002B45FA" w:rsidP="0066784D">
            <w:pPr>
              <w:shd w:val="clear" w:color="auto" w:fill="FFFFFF" w:themeFill="background1"/>
              <w:spacing w:before="20" w:after="20"/>
              <w:jc w:val="right"/>
              <w:rPr>
                <w:sz w:val="20"/>
                <w:szCs w:val="20"/>
              </w:rPr>
            </w:pPr>
            <w:r w:rsidRPr="00FE31CB">
              <w:rPr>
                <w:sz w:val="20"/>
                <w:szCs w:val="20"/>
              </w:rPr>
              <w:t>103</w:t>
            </w:r>
            <w:r w:rsidR="00086CDD">
              <w:rPr>
                <w:sz w:val="20"/>
                <w:szCs w:val="20"/>
              </w:rPr>
              <w:t>.</w:t>
            </w:r>
            <w:r w:rsidRPr="00FE31CB">
              <w:rPr>
                <w:sz w:val="20"/>
                <w:szCs w:val="20"/>
              </w:rPr>
              <w:t>000</w:t>
            </w:r>
          </w:p>
        </w:tc>
      </w:tr>
      <w:tr w:rsidR="0066784D" w:rsidRPr="00FE31CB" w14:paraId="397275D6" w14:textId="77777777" w:rsidTr="00217084">
        <w:trPr>
          <w:trHeight w:val="782"/>
        </w:trPr>
        <w:tc>
          <w:tcPr>
            <w:tcW w:w="3174" w:type="pct"/>
            <w:vAlign w:val="center"/>
          </w:tcPr>
          <w:p w14:paraId="33C5BEA6" w14:textId="0C6B53C2" w:rsidR="00727029" w:rsidRPr="00B145A3" w:rsidRDefault="00B1380B" w:rsidP="00357031">
            <w:pPr>
              <w:shd w:val="clear" w:color="auto" w:fill="FFFFFF" w:themeFill="background1"/>
              <w:spacing w:before="20" w:after="20"/>
              <w:rPr>
                <w:sz w:val="20"/>
                <w:szCs w:val="20"/>
                <w:lang w:val="es-ES"/>
              </w:rPr>
            </w:pPr>
            <w:r w:rsidRPr="00B145A3">
              <w:rPr>
                <w:sz w:val="20"/>
                <w:szCs w:val="20"/>
                <w:lang w:val="es-ES"/>
              </w:rPr>
              <w:t xml:space="preserve">Ampliación y fortalecimiento </w:t>
            </w:r>
            <w:r w:rsidR="0082555D" w:rsidRPr="00B145A3">
              <w:rPr>
                <w:sz w:val="20"/>
                <w:szCs w:val="20"/>
                <w:lang w:val="es-ES"/>
              </w:rPr>
              <w:t xml:space="preserve">de un </w:t>
            </w:r>
            <w:r w:rsidRPr="00B145A3">
              <w:rPr>
                <w:sz w:val="20"/>
                <w:szCs w:val="20"/>
                <w:lang w:val="es-ES"/>
              </w:rPr>
              <w:t xml:space="preserve">centro de excelencia y establecimiento de </w:t>
            </w:r>
            <w:r w:rsidR="0082555D" w:rsidRPr="00B145A3">
              <w:rPr>
                <w:sz w:val="20"/>
                <w:szCs w:val="20"/>
                <w:lang w:val="es-ES"/>
              </w:rPr>
              <w:t xml:space="preserve">dos </w:t>
            </w:r>
            <w:r w:rsidRPr="00B145A3">
              <w:rPr>
                <w:sz w:val="20"/>
                <w:szCs w:val="20"/>
                <w:lang w:val="es-ES"/>
              </w:rPr>
              <w:t>centros de regeneración</w:t>
            </w:r>
            <w:r w:rsidR="00967BAD" w:rsidRPr="00B145A3">
              <w:rPr>
                <w:sz w:val="20"/>
                <w:szCs w:val="20"/>
                <w:lang w:val="es-ES"/>
              </w:rPr>
              <w:t xml:space="preserve">: </w:t>
            </w:r>
          </w:p>
          <w:p w14:paraId="4D6018E9" w14:textId="74C54772" w:rsidR="00727029" w:rsidRPr="00B145A3" w:rsidRDefault="00967BAD" w:rsidP="00357031">
            <w:pPr>
              <w:pStyle w:val="ListParagraph"/>
              <w:widowControl w:val="0"/>
              <w:numPr>
                <w:ilvl w:val="0"/>
                <w:numId w:val="51"/>
              </w:numPr>
              <w:shd w:val="clear" w:color="auto" w:fill="FFFFFF" w:themeFill="background1"/>
              <w:spacing w:before="20" w:after="20"/>
              <w:contextualSpacing w:val="0"/>
              <w:rPr>
                <w:sz w:val="20"/>
                <w:szCs w:val="20"/>
                <w:lang w:val="es-ES"/>
              </w:rPr>
            </w:pPr>
            <w:r w:rsidRPr="00B145A3">
              <w:rPr>
                <w:sz w:val="20"/>
                <w:szCs w:val="20"/>
                <w:lang w:val="es-ES"/>
              </w:rPr>
              <w:t xml:space="preserve">Adquirir nuevas herramientas y equipos </w:t>
            </w:r>
            <w:r w:rsidR="00B36781" w:rsidRPr="00B145A3">
              <w:rPr>
                <w:sz w:val="20"/>
                <w:szCs w:val="20"/>
                <w:lang w:val="es-ES"/>
              </w:rPr>
              <w:t>para establecer un nuevo centro de excelencia</w:t>
            </w:r>
            <w:r w:rsidR="005C704A" w:rsidRPr="00B145A3">
              <w:rPr>
                <w:sz w:val="20"/>
                <w:szCs w:val="20"/>
                <w:lang w:val="es-ES"/>
              </w:rPr>
              <w:t>,</w:t>
            </w:r>
            <w:r w:rsidR="00AB543E" w:rsidRPr="00727029">
              <w:rPr>
                <w:sz w:val="20"/>
                <w:szCs w:val="20"/>
                <w:vertAlign w:val="superscript"/>
              </w:rPr>
              <w:footnoteReference w:id="13"/>
            </w:r>
            <w:r w:rsidR="00B36781" w:rsidRPr="00B145A3">
              <w:rPr>
                <w:sz w:val="20"/>
                <w:szCs w:val="20"/>
                <w:vertAlign w:val="superscript"/>
                <w:lang w:val="es-ES"/>
              </w:rPr>
              <w:t xml:space="preserve"> </w:t>
            </w:r>
            <w:r w:rsidR="00B36781" w:rsidRPr="00B145A3">
              <w:rPr>
                <w:sz w:val="20"/>
                <w:szCs w:val="20"/>
                <w:lang w:val="es-ES"/>
              </w:rPr>
              <w:t xml:space="preserve">, así como </w:t>
            </w:r>
            <w:r w:rsidR="005C704A" w:rsidRPr="00B145A3">
              <w:rPr>
                <w:sz w:val="20"/>
                <w:szCs w:val="20"/>
                <w:lang w:val="es-ES"/>
              </w:rPr>
              <w:t>herramientas</w:t>
            </w:r>
            <w:r w:rsidR="00D94326" w:rsidRPr="00B145A3">
              <w:rPr>
                <w:sz w:val="20"/>
                <w:szCs w:val="20"/>
                <w:lang w:val="es-ES"/>
              </w:rPr>
              <w:t xml:space="preserve">, equipos y </w:t>
            </w:r>
            <w:r w:rsidRPr="00B145A3">
              <w:rPr>
                <w:sz w:val="20"/>
                <w:szCs w:val="20"/>
                <w:lang w:val="es-ES"/>
              </w:rPr>
              <w:t xml:space="preserve">repuestos </w:t>
            </w:r>
            <w:r w:rsidR="005C704A" w:rsidRPr="00B145A3">
              <w:rPr>
                <w:sz w:val="20"/>
                <w:szCs w:val="20"/>
                <w:lang w:val="es-ES"/>
              </w:rPr>
              <w:t xml:space="preserve">adicionales </w:t>
            </w:r>
            <w:r w:rsidR="00D94326" w:rsidRPr="00B145A3">
              <w:rPr>
                <w:sz w:val="20"/>
                <w:szCs w:val="20"/>
                <w:lang w:val="es-ES"/>
              </w:rPr>
              <w:t xml:space="preserve">para el </w:t>
            </w:r>
            <w:r w:rsidR="0082555D" w:rsidRPr="00B145A3">
              <w:rPr>
                <w:sz w:val="20"/>
                <w:szCs w:val="20"/>
                <w:lang w:val="es-ES"/>
              </w:rPr>
              <w:t xml:space="preserve">centro de excelencia </w:t>
            </w:r>
            <w:r w:rsidR="00C544E1" w:rsidRPr="00B145A3">
              <w:rPr>
                <w:sz w:val="20"/>
                <w:szCs w:val="20"/>
                <w:lang w:val="es-ES"/>
              </w:rPr>
              <w:t xml:space="preserve">existente </w:t>
            </w:r>
            <w:r w:rsidR="00D94326" w:rsidRPr="00B145A3">
              <w:rPr>
                <w:sz w:val="20"/>
                <w:szCs w:val="20"/>
                <w:lang w:val="es-ES"/>
              </w:rPr>
              <w:t xml:space="preserve">que recibió apoyo en la etapa I </w:t>
            </w:r>
            <w:r w:rsidRPr="00B145A3">
              <w:rPr>
                <w:sz w:val="20"/>
                <w:szCs w:val="20"/>
                <w:lang w:val="es-ES"/>
              </w:rPr>
              <w:t>(</w:t>
            </w:r>
            <w:r w:rsidR="00086CDD" w:rsidRPr="00B145A3">
              <w:rPr>
                <w:sz w:val="20"/>
                <w:szCs w:val="20"/>
                <w:lang w:val="es-ES"/>
              </w:rPr>
              <w:t xml:space="preserve">USD </w:t>
            </w:r>
            <w:r w:rsidRPr="00B145A3">
              <w:rPr>
                <w:sz w:val="20"/>
                <w:szCs w:val="20"/>
                <w:lang w:val="es-ES"/>
              </w:rPr>
              <w:t>30</w:t>
            </w:r>
            <w:r w:rsidR="00086CDD">
              <w:rPr>
                <w:sz w:val="20"/>
                <w:szCs w:val="20"/>
                <w:lang w:val="es-ES"/>
              </w:rPr>
              <w:t>.</w:t>
            </w:r>
            <w:r w:rsidRPr="00B145A3">
              <w:rPr>
                <w:sz w:val="20"/>
                <w:szCs w:val="20"/>
                <w:lang w:val="es-ES"/>
              </w:rPr>
              <w:t xml:space="preserve">000); </w:t>
            </w:r>
          </w:p>
          <w:p w14:paraId="694BB934" w14:textId="198FA94A" w:rsidR="00727029" w:rsidRPr="00B145A3" w:rsidRDefault="00967BAD" w:rsidP="00357031">
            <w:pPr>
              <w:pStyle w:val="ListParagraph"/>
              <w:widowControl w:val="0"/>
              <w:numPr>
                <w:ilvl w:val="0"/>
                <w:numId w:val="51"/>
              </w:numPr>
              <w:shd w:val="clear" w:color="auto" w:fill="FFFFFF" w:themeFill="background1"/>
              <w:spacing w:before="20" w:after="20"/>
              <w:contextualSpacing w:val="0"/>
              <w:rPr>
                <w:sz w:val="20"/>
                <w:szCs w:val="20"/>
                <w:lang w:val="es-ES"/>
              </w:rPr>
            </w:pPr>
            <w:r w:rsidRPr="00B145A3">
              <w:rPr>
                <w:sz w:val="20"/>
                <w:szCs w:val="20"/>
                <w:lang w:val="es-ES"/>
              </w:rPr>
              <w:t xml:space="preserve">Realizar un estudio de factibilidad y crear </w:t>
            </w:r>
            <w:r w:rsidR="00230189" w:rsidRPr="00B145A3">
              <w:rPr>
                <w:sz w:val="20"/>
                <w:szCs w:val="20"/>
                <w:lang w:val="es-ES"/>
              </w:rPr>
              <w:t xml:space="preserve">un </w:t>
            </w:r>
            <w:r w:rsidRPr="00B145A3">
              <w:rPr>
                <w:sz w:val="20"/>
                <w:szCs w:val="20"/>
                <w:lang w:val="es-ES"/>
              </w:rPr>
              <w:t>primer centro de recuperación</w:t>
            </w:r>
            <w:r w:rsidR="00367F05" w:rsidRPr="00B145A3">
              <w:rPr>
                <w:sz w:val="20"/>
                <w:szCs w:val="20"/>
                <w:lang w:val="es-ES"/>
              </w:rPr>
              <w:t>,</w:t>
            </w:r>
            <w:r w:rsidR="00BF336E" w:rsidRPr="00D94326">
              <w:rPr>
                <w:vertAlign w:val="superscript"/>
              </w:rPr>
              <w:footnoteReference w:id="14"/>
            </w:r>
            <w:r w:rsidRPr="00B145A3">
              <w:rPr>
                <w:sz w:val="20"/>
                <w:szCs w:val="20"/>
                <w:vertAlign w:val="superscript"/>
                <w:lang w:val="es-ES"/>
              </w:rPr>
              <w:t xml:space="preserve"> , </w:t>
            </w:r>
            <w:r w:rsidRPr="00B145A3">
              <w:rPr>
                <w:sz w:val="20"/>
                <w:szCs w:val="20"/>
                <w:lang w:val="es-ES"/>
              </w:rPr>
              <w:t xml:space="preserve">lo que incluye la adquisición </w:t>
            </w:r>
            <w:r w:rsidR="00367F05" w:rsidRPr="00B145A3">
              <w:rPr>
                <w:sz w:val="20"/>
                <w:szCs w:val="20"/>
                <w:lang w:val="es-ES"/>
              </w:rPr>
              <w:t xml:space="preserve">de </w:t>
            </w:r>
            <w:r w:rsidRPr="00B145A3">
              <w:rPr>
                <w:sz w:val="20"/>
                <w:szCs w:val="20"/>
                <w:lang w:val="es-ES"/>
              </w:rPr>
              <w:t>las herramientas y el equipo necesarios</w:t>
            </w:r>
            <w:r w:rsidR="00230189" w:rsidRPr="00B145A3">
              <w:rPr>
                <w:sz w:val="20"/>
                <w:szCs w:val="20"/>
                <w:lang w:val="es-ES"/>
              </w:rPr>
              <w:t xml:space="preserve">, </w:t>
            </w:r>
            <w:r w:rsidR="002D627A" w:rsidRPr="00B145A3">
              <w:rPr>
                <w:sz w:val="20"/>
                <w:szCs w:val="20"/>
                <w:lang w:val="es-ES"/>
              </w:rPr>
              <w:t xml:space="preserve">la evaluación del </w:t>
            </w:r>
            <w:r w:rsidRPr="00B145A3">
              <w:rPr>
                <w:sz w:val="20"/>
                <w:szCs w:val="20"/>
                <w:lang w:val="es-ES"/>
              </w:rPr>
              <w:t xml:space="preserve">funcionamiento </w:t>
            </w:r>
            <w:r w:rsidR="00D94326" w:rsidRPr="00B145A3">
              <w:rPr>
                <w:sz w:val="20"/>
                <w:szCs w:val="20"/>
                <w:lang w:val="es-ES"/>
              </w:rPr>
              <w:t xml:space="preserve">del </w:t>
            </w:r>
            <w:r w:rsidR="002D627A" w:rsidRPr="00B145A3">
              <w:rPr>
                <w:sz w:val="20"/>
                <w:szCs w:val="20"/>
                <w:lang w:val="es-ES"/>
              </w:rPr>
              <w:t xml:space="preserve">primer centro </w:t>
            </w:r>
            <w:r w:rsidR="00904EB3" w:rsidRPr="00B145A3">
              <w:rPr>
                <w:sz w:val="20"/>
                <w:szCs w:val="20"/>
                <w:lang w:val="es-ES"/>
              </w:rPr>
              <w:t xml:space="preserve">y, </w:t>
            </w:r>
            <w:r w:rsidR="001F6B8C" w:rsidRPr="00B145A3">
              <w:rPr>
                <w:sz w:val="20"/>
                <w:szCs w:val="20"/>
                <w:lang w:val="es-ES"/>
              </w:rPr>
              <w:t xml:space="preserve">en consecuencia, </w:t>
            </w:r>
            <w:r w:rsidR="007522B1" w:rsidRPr="00B145A3">
              <w:rPr>
                <w:sz w:val="20"/>
                <w:szCs w:val="20"/>
                <w:lang w:val="es-ES"/>
              </w:rPr>
              <w:t xml:space="preserve">la creación de un segundo </w:t>
            </w:r>
            <w:r w:rsidR="007F51EA" w:rsidRPr="00B145A3">
              <w:rPr>
                <w:sz w:val="20"/>
                <w:szCs w:val="20"/>
                <w:lang w:val="es-ES"/>
              </w:rPr>
              <w:t xml:space="preserve">centro </w:t>
            </w:r>
            <w:r w:rsidR="001F6B8C" w:rsidRPr="00B145A3">
              <w:rPr>
                <w:sz w:val="20"/>
                <w:szCs w:val="20"/>
                <w:lang w:val="es-ES"/>
              </w:rPr>
              <w:t xml:space="preserve">de recuperación </w:t>
            </w:r>
            <w:r w:rsidR="00D54073" w:rsidRPr="00B145A3">
              <w:rPr>
                <w:sz w:val="20"/>
                <w:szCs w:val="20"/>
                <w:lang w:val="es-ES"/>
              </w:rPr>
              <w:t>o la ampliación de</w:t>
            </w:r>
            <w:r w:rsidR="007F51EA" w:rsidRPr="00B145A3">
              <w:rPr>
                <w:sz w:val="20"/>
                <w:szCs w:val="20"/>
                <w:lang w:val="es-ES"/>
              </w:rPr>
              <w:t xml:space="preserve"> la </w:t>
            </w:r>
            <w:r w:rsidR="00D54073" w:rsidRPr="00B145A3">
              <w:rPr>
                <w:sz w:val="20"/>
                <w:szCs w:val="20"/>
                <w:lang w:val="es-ES"/>
              </w:rPr>
              <w:t xml:space="preserve">cobertura de </w:t>
            </w:r>
            <w:r w:rsidR="007F51EA" w:rsidRPr="00B145A3">
              <w:rPr>
                <w:sz w:val="20"/>
                <w:szCs w:val="20"/>
                <w:lang w:val="es-ES"/>
              </w:rPr>
              <w:t xml:space="preserve">los </w:t>
            </w:r>
            <w:r w:rsidR="00D54073" w:rsidRPr="00B145A3">
              <w:rPr>
                <w:sz w:val="20"/>
                <w:szCs w:val="20"/>
                <w:lang w:val="es-ES"/>
              </w:rPr>
              <w:t xml:space="preserve">centros de excelencia </w:t>
            </w:r>
            <w:r w:rsidRPr="00B145A3">
              <w:rPr>
                <w:sz w:val="20"/>
                <w:szCs w:val="20"/>
                <w:lang w:val="es-ES"/>
              </w:rPr>
              <w:t>(</w:t>
            </w:r>
            <w:r w:rsidR="00086CDD" w:rsidRPr="00B145A3">
              <w:rPr>
                <w:sz w:val="20"/>
                <w:szCs w:val="20"/>
                <w:lang w:val="es-ES"/>
              </w:rPr>
              <w:t xml:space="preserve">USD </w:t>
            </w:r>
            <w:r w:rsidRPr="00B145A3">
              <w:rPr>
                <w:sz w:val="20"/>
                <w:szCs w:val="20"/>
                <w:lang w:val="es-ES"/>
              </w:rPr>
              <w:t>80</w:t>
            </w:r>
            <w:r w:rsidR="00086CDD">
              <w:rPr>
                <w:sz w:val="20"/>
                <w:szCs w:val="20"/>
                <w:lang w:val="es-ES"/>
              </w:rPr>
              <w:t>.</w:t>
            </w:r>
            <w:r w:rsidRPr="00B145A3">
              <w:rPr>
                <w:sz w:val="20"/>
                <w:szCs w:val="20"/>
                <w:lang w:val="es-ES"/>
              </w:rPr>
              <w:t>000);</w:t>
            </w:r>
          </w:p>
          <w:p w14:paraId="1A5E7734" w14:textId="730156E6" w:rsidR="00727029" w:rsidRPr="00B145A3" w:rsidRDefault="00320AF1" w:rsidP="00357031">
            <w:pPr>
              <w:pStyle w:val="ListParagraph"/>
              <w:numPr>
                <w:ilvl w:val="0"/>
                <w:numId w:val="51"/>
              </w:numPr>
              <w:shd w:val="clear" w:color="auto" w:fill="FFFFFF" w:themeFill="background1"/>
              <w:spacing w:before="20" w:after="20"/>
              <w:rPr>
                <w:sz w:val="20"/>
                <w:szCs w:val="20"/>
                <w:lang w:val="es-ES"/>
              </w:rPr>
            </w:pPr>
            <w:r w:rsidRPr="00B145A3">
              <w:rPr>
                <w:sz w:val="20"/>
                <w:szCs w:val="20"/>
                <w:lang w:val="es-ES"/>
              </w:rPr>
              <w:t xml:space="preserve">Adquirir </w:t>
            </w:r>
            <w:r w:rsidR="00AB479C" w:rsidRPr="00B145A3">
              <w:rPr>
                <w:sz w:val="20"/>
                <w:szCs w:val="20"/>
                <w:lang w:val="es-ES"/>
              </w:rPr>
              <w:t xml:space="preserve">cinco </w:t>
            </w:r>
            <w:r w:rsidR="00363D85" w:rsidRPr="00B145A3">
              <w:rPr>
                <w:sz w:val="20"/>
                <w:szCs w:val="20"/>
                <w:lang w:val="es-ES"/>
              </w:rPr>
              <w:t>identificadores</w:t>
            </w:r>
            <w:r w:rsidR="00967BAD" w:rsidRPr="00B145A3">
              <w:rPr>
                <w:sz w:val="20"/>
                <w:szCs w:val="20"/>
                <w:lang w:val="es-ES"/>
              </w:rPr>
              <w:t xml:space="preserve"> de refrigerantes para el Departamento de Aduanas (</w:t>
            </w:r>
            <w:r w:rsidR="00086CDD" w:rsidRPr="00B145A3">
              <w:rPr>
                <w:sz w:val="20"/>
                <w:szCs w:val="20"/>
                <w:lang w:val="es-ES"/>
              </w:rPr>
              <w:t xml:space="preserve">USD </w:t>
            </w:r>
            <w:r w:rsidR="00967BAD" w:rsidRPr="00B145A3">
              <w:rPr>
                <w:sz w:val="20"/>
                <w:szCs w:val="20"/>
                <w:lang w:val="es-ES"/>
              </w:rPr>
              <w:t>30</w:t>
            </w:r>
            <w:r w:rsidR="00086CDD">
              <w:rPr>
                <w:sz w:val="20"/>
                <w:szCs w:val="20"/>
                <w:lang w:val="es-ES"/>
              </w:rPr>
              <w:t>.</w:t>
            </w:r>
            <w:r w:rsidR="00967BAD" w:rsidRPr="00B145A3">
              <w:rPr>
                <w:sz w:val="20"/>
                <w:szCs w:val="20"/>
                <w:lang w:val="es-ES"/>
              </w:rPr>
              <w:t xml:space="preserve">000); </w:t>
            </w:r>
          </w:p>
          <w:p w14:paraId="5E781D77" w14:textId="5BC3692A" w:rsidR="0066784D" w:rsidRPr="00B145A3" w:rsidRDefault="003F0243" w:rsidP="00217084">
            <w:pPr>
              <w:pStyle w:val="ListParagraph"/>
              <w:numPr>
                <w:ilvl w:val="0"/>
                <w:numId w:val="51"/>
              </w:numPr>
              <w:shd w:val="clear" w:color="auto" w:fill="FFFFFF" w:themeFill="background1"/>
              <w:contextualSpacing w:val="0"/>
              <w:rPr>
                <w:sz w:val="20"/>
                <w:szCs w:val="20"/>
                <w:lang w:val="es-ES"/>
              </w:rPr>
            </w:pPr>
            <w:r w:rsidRPr="00B145A3">
              <w:rPr>
                <w:sz w:val="20"/>
                <w:szCs w:val="20"/>
                <w:lang w:val="es-ES"/>
              </w:rPr>
              <w:lastRenderedPageBreak/>
              <w:t>Seis sesiones</w:t>
            </w:r>
            <w:r w:rsidR="00967BAD" w:rsidRPr="00B145A3">
              <w:rPr>
                <w:sz w:val="20"/>
                <w:szCs w:val="20"/>
                <w:lang w:val="es-ES"/>
              </w:rPr>
              <w:t xml:space="preserve"> de capacitación intensiva para</w:t>
            </w:r>
            <w:r w:rsidR="00C217B6" w:rsidRPr="00B145A3">
              <w:rPr>
                <w:sz w:val="20"/>
                <w:szCs w:val="20"/>
                <w:lang w:val="es-ES"/>
              </w:rPr>
              <w:t xml:space="preserve"> 300 </w:t>
            </w:r>
            <w:r w:rsidR="00FC3591" w:rsidRPr="00B145A3">
              <w:rPr>
                <w:sz w:val="20"/>
                <w:szCs w:val="20"/>
                <w:lang w:val="es-ES"/>
              </w:rPr>
              <w:t xml:space="preserve">técnicos </w:t>
            </w:r>
            <w:r w:rsidR="00967BAD" w:rsidRPr="00B145A3">
              <w:rPr>
                <w:sz w:val="20"/>
                <w:szCs w:val="20"/>
                <w:lang w:val="es-ES"/>
              </w:rPr>
              <w:t xml:space="preserve">sobre hidrocarburos </w:t>
            </w:r>
            <w:r w:rsidRPr="00B145A3">
              <w:rPr>
                <w:sz w:val="20"/>
                <w:szCs w:val="20"/>
                <w:lang w:val="es-ES"/>
              </w:rPr>
              <w:t xml:space="preserve">(con un objetivo del 17 % de </w:t>
            </w:r>
            <w:r w:rsidR="00BA6EF6" w:rsidRPr="00B145A3">
              <w:rPr>
                <w:sz w:val="20"/>
                <w:szCs w:val="20"/>
                <w:lang w:val="es-ES"/>
              </w:rPr>
              <w:t xml:space="preserve">mujeres) </w:t>
            </w:r>
            <w:r w:rsidR="00BA6EF6">
              <w:rPr>
                <w:sz w:val="20"/>
                <w:szCs w:val="20"/>
                <w:lang w:val="es-ES"/>
              </w:rPr>
              <w:t>(</w:t>
            </w:r>
            <w:r w:rsidR="00086CDD" w:rsidRPr="00B145A3">
              <w:rPr>
                <w:sz w:val="20"/>
                <w:szCs w:val="20"/>
                <w:lang w:val="es-ES"/>
              </w:rPr>
              <w:t>USD</w:t>
            </w:r>
            <w:r w:rsidR="00217084">
              <w:rPr>
                <w:sz w:val="20"/>
                <w:szCs w:val="20"/>
                <w:lang w:val="es-ES"/>
              </w:rPr>
              <w:t> </w:t>
            </w:r>
            <w:r w:rsidR="00967BAD" w:rsidRPr="00B145A3">
              <w:rPr>
                <w:sz w:val="20"/>
                <w:szCs w:val="20"/>
                <w:lang w:val="es-ES"/>
              </w:rPr>
              <w:t>20</w:t>
            </w:r>
            <w:r w:rsidR="00086CDD">
              <w:rPr>
                <w:sz w:val="20"/>
                <w:szCs w:val="20"/>
                <w:lang w:val="es-ES"/>
              </w:rPr>
              <w:t>.</w:t>
            </w:r>
            <w:r w:rsidR="00967BAD" w:rsidRPr="00B145A3">
              <w:rPr>
                <w:sz w:val="20"/>
                <w:szCs w:val="20"/>
                <w:lang w:val="es-ES"/>
              </w:rPr>
              <w:t>000</w:t>
            </w:r>
            <w:r w:rsidR="00217084">
              <w:rPr>
                <w:sz w:val="20"/>
                <w:szCs w:val="20"/>
                <w:lang w:val="es-ES"/>
              </w:rPr>
              <w:t> </w:t>
            </w:r>
            <w:r w:rsidR="00967BAD" w:rsidRPr="00B145A3">
              <w:rPr>
                <w:sz w:val="20"/>
                <w:szCs w:val="20"/>
                <w:lang w:val="es-ES"/>
              </w:rPr>
              <w:t>);</w:t>
            </w:r>
          </w:p>
        </w:tc>
        <w:tc>
          <w:tcPr>
            <w:tcW w:w="770" w:type="pct"/>
          </w:tcPr>
          <w:p w14:paraId="410F4A81" w14:textId="3D9EB954" w:rsidR="0066784D" w:rsidRPr="00FE31CB" w:rsidRDefault="0066784D" w:rsidP="00230189">
            <w:pPr>
              <w:spacing w:before="20" w:after="20"/>
              <w:jc w:val="center"/>
              <w:rPr>
                <w:sz w:val="20"/>
                <w:szCs w:val="20"/>
              </w:rPr>
            </w:pPr>
            <w:r w:rsidRPr="00FE31CB">
              <w:rPr>
                <w:bCs/>
                <w:sz w:val="20"/>
                <w:szCs w:val="20"/>
              </w:rPr>
              <w:lastRenderedPageBreak/>
              <w:t>PNUD</w:t>
            </w:r>
          </w:p>
        </w:tc>
        <w:tc>
          <w:tcPr>
            <w:tcW w:w="529" w:type="pct"/>
          </w:tcPr>
          <w:p w14:paraId="02A9FC67" w14:textId="07B94117" w:rsidR="0066784D" w:rsidRPr="00FE31CB" w:rsidRDefault="00CD510A" w:rsidP="0066784D">
            <w:pPr>
              <w:shd w:val="clear" w:color="auto" w:fill="FFFFFF" w:themeFill="background1"/>
              <w:spacing w:before="20" w:after="20"/>
              <w:jc w:val="right"/>
              <w:rPr>
                <w:sz w:val="20"/>
                <w:szCs w:val="20"/>
              </w:rPr>
            </w:pPr>
            <w:r w:rsidRPr="00FE31CB">
              <w:rPr>
                <w:sz w:val="20"/>
                <w:szCs w:val="20"/>
              </w:rPr>
              <w:t>160</w:t>
            </w:r>
            <w:r w:rsidR="00086CDD">
              <w:rPr>
                <w:sz w:val="20"/>
                <w:szCs w:val="20"/>
              </w:rPr>
              <w:t>.000</w:t>
            </w:r>
          </w:p>
        </w:tc>
        <w:tc>
          <w:tcPr>
            <w:tcW w:w="527" w:type="pct"/>
          </w:tcPr>
          <w:p w14:paraId="4E449E1C" w14:textId="74A13EC1" w:rsidR="0066784D" w:rsidRPr="00FE31CB" w:rsidRDefault="002B45FA" w:rsidP="0066784D">
            <w:pPr>
              <w:shd w:val="clear" w:color="auto" w:fill="FFFFFF" w:themeFill="background1"/>
              <w:spacing w:before="20" w:after="20"/>
              <w:jc w:val="right"/>
              <w:rPr>
                <w:sz w:val="20"/>
                <w:szCs w:val="20"/>
              </w:rPr>
            </w:pPr>
            <w:r w:rsidRPr="00FE31CB">
              <w:rPr>
                <w:sz w:val="20"/>
                <w:szCs w:val="20"/>
              </w:rPr>
              <w:t>100</w:t>
            </w:r>
            <w:r w:rsidR="00086CDD">
              <w:rPr>
                <w:sz w:val="20"/>
                <w:szCs w:val="20"/>
              </w:rPr>
              <w:t>.000</w:t>
            </w:r>
          </w:p>
        </w:tc>
      </w:tr>
      <w:tr w:rsidR="0066784D" w:rsidRPr="00FE31CB" w14:paraId="269BBA2F" w14:textId="77777777" w:rsidTr="009E05F0">
        <w:trPr>
          <w:trHeight w:val="220"/>
        </w:trPr>
        <w:tc>
          <w:tcPr>
            <w:tcW w:w="3174" w:type="pct"/>
          </w:tcPr>
          <w:p w14:paraId="771F5F2A" w14:textId="17819EA9" w:rsidR="0066784D" w:rsidRPr="00B145A3" w:rsidRDefault="0066784D" w:rsidP="00357031">
            <w:pPr>
              <w:keepNext/>
              <w:spacing w:before="20" w:after="20"/>
              <w:rPr>
                <w:sz w:val="20"/>
                <w:szCs w:val="20"/>
                <w:lang w:val="es-ES"/>
              </w:rPr>
            </w:pPr>
            <w:r w:rsidRPr="00B145A3">
              <w:rPr>
                <w:sz w:val="20"/>
                <w:szCs w:val="20"/>
                <w:lang w:val="es-ES"/>
              </w:rPr>
              <w:t>Actividades para mantener la eficiencia energética (véase el párrafo</w:t>
            </w:r>
            <w:r w:rsidR="00333F25" w:rsidRPr="00B145A3">
              <w:rPr>
                <w:sz w:val="20"/>
                <w:szCs w:val="20"/>
                <w:lang w:val="es-ES"/>
              </w:rPr>
              <w:t xml:space="preserve"> 17 </w:t>
            </w:r>
            <w:r w:rsidRPr="00B145A3">
              <w:rPr>
                <w:sz w:val="20"/>
                <w:szCs w:val="20"/>
                <w:lang w:val="es-ES"/>
              </w:rPr>
              <w:t>más adelante)</w:t>
            </w:r>
          </w:p>
        </w:tc>
        <w:tc>
          <w:tcPr>
            <w:tcW w:w="770" w:type="pct"/>
            <w:vAlign w:val="center"/>
          </w:tcPr>
          <w:p w14:paraId="0992D8F4" w14:textId="0D3894F3" w:rsidR="0066784D" w:rsidRPr="00CB31D4" w:rsidRDefault="0066784D" w:rsidP="00BE6B0C">
            <w:pPr>
              <w:keepNext/>
              <w:spacing w:before="20" w:after="20"/>
              <w:jc w:val="center"/>
              <w:rPr>
                <w:sz w:val="20"/>
                <w:szCs w:val="20"/>
              </w:rPr>
            </w:pPr>
            <w:r w:rsidRPr="00CB31D4">
              <w:rPr>
                <w:bCs/>
                <w:sz w:val="20"/>
                <w:szCs w:val="20"/>
              </w:rPr>
              <w:t>PNUMA</w:t>
            </w:r>
          </w:p>
        </w:tc>
        <w:tc>
          <w:tcPr>
            <w:tcW w:w="529" w:type="pct"/>
          </w:tcPr>
          <w:p w14:paraId="6199C482" w14:textId="1B26419A" w:rsidR="0066784D" w:rsidRPr="00FE31CB" w:rsidRDefault="00CD510A" w:rsidP="00BE6B0C">
            <w:pPr>
              <w:keepNext/>
              <w:spacing w:before="20" w:after="20"/>
              <w:jc w:val="right"/>
              <w:rPr>
                <w:sz w:val="20"/>
                <w:szCs w:val="20"/>
              </w:rPr>
            </w:pPr>
            <w:r w:rsidRPr="00FE31CB">
              <w:rPr>
                <w:sz w:val="20"/>
                <w:szCs w:val="20"/>
              </w:rPr>
              <w:t>100</w:t>
            </w:r>
            <w:r w:rsidR="008206E4">
              <w:rPr>
                <w:sz w:val="20"/>
                <w:szCs w:val="20"/>
              </w:rPr>
              <w:t>.000</w:t>
            </w:r>
          </w:p>
        </w:tc>
        <w:tc>
          <w:tcPr>
            <w:tcW w:w="527" w:type="pct"/>
          </w:tcPr>
          <w:p w14:paraId="63148E15" w14:textId="7F305AA1" w:rsidR="0066784D" w:rsidRPr="00FE31CB" w:rsidRDefault="002B45FA" w:rsidP="00BE6B0C">
            <w:pPr>
              <w:keepNext/>
              <w:spacing w:before="20" w:after="20"/>
              <w:jc w:val="right"/>
              <w:rPr>
                <w:sz w:val="20"/>
                <w:szCs w:val="20"/>
              </w:rPr>
            </w:pPr>
            <w:r w:rsidRPr="00FE31CB">
              <w:rPr>
                <w:sz w:val="20"/>
                <w:szCs w:val="20"/>
              </w:rPr>
              <w:t>100</w:t>
            </w:r>
            <w:r w:rsidR="008206E4">
              <w:rPr>
                <w:sz w:val="20"/>
                <w:szCs w:val="20"/>
              </w:rPr>
              <w:t>.000</w:t>
            </w:r>
          </w:p>
        </w:tc>
      </w:tr>
      <w:tr w:rsidR="0066784D" w:rsidRPr="00FE31CB" w14:paraId="007B4500" w14:textId="77777777" w:rsidTr="009E05F0">
        <w:trPr>
          <w:trHeight w:val="504"/>
        </w:trPr>
        <w:tc>
          <w:tcPr>
            <w:tcW w:w="3174" w:type="pct"/>
            <w:tcBorders>
              <w:bottom w:val="single" w:sz="4" w:space="0" w:color="auto"/>
            </w:tcBorders>
          </w:tcPr>
          <w:p w14:paraId="3F426EE5" w14:textId="5B31B5D4" w:rsidR="0066784D" w:rsidRPr="00B145A3" w:rsidRDefault="0066784D" w:rsidP="00357031">
            <w:pPr>
              <w:keepNext/>
              <w:shd w:val="clear" w:color="auto" w:fill="FFFFFF" w:themeFill="background1"/>
              <w:spacing w:before="20" w:after="20"/>
              <w:rPr>
                <w:sz w:val="20"/>
                <w:szCs w:val="20"/>
                <w:lang w:val="es-ES"/>
              </w:rPr>
            </w:pPr>
            <w:r w:rsidRPr="00B145A3">
              <w:rPr>
                <w:sz w:val="20"/>
                <w:szCs w:val="20"/>
                <w:lang w:val="es-ES"/>
              </w:rPr>
              <w:t>Actividades de supervisión del proyecto, evaluación y presentación de informes sobre los proyectos (véase el párrafo</w:t>
            </w:r>
            <w:r w:rsidR="00333F25" w:rsidRPr="00B145A3">
              <w:rPr>
                <w:sz w:val="20"/>
                <w:szCs w:val="20"/>
                <w:lang w:val="es-ES"/>
              </w:rPr>
              <w:t xml:space="preserve"> 18</w:t>
            </w:r>
            <w:r w:rsidRPr="00B145A3">
              <w:rPr>
                <w:sz w:val="20"/>
                <w:szCs w:val="20"/>
                <w:lang w:val="es-ES"/>
              </w:rPr>
              <w:t xml:space="preserve">) </w:t>
            </w:r>
          </w:p>
        </w:tc>
        <w:tc>
          <w:tcPr>
            <w:tcW w:w="770" w:type="pct"/>
            <w:tcBorders>
              <w:bottom w:val="single" w:sz="4" w:space="0" w:color="auto"/>
            </w:tcBorders>
          </w:tcPr>
          <w:p w14:paraId="72A52E84" w14:textId="590AFA44" w:rsidR="0066784D" w:rsidRPr="00CB31D4" w:rsidRDefault="0066784D" w:rsidP="00BE6B0C">
            <w:pPr>
              <w:spacing w:before="20" w:after="20"/>
              <w:jc w:val="center"/>
              <w:rPr>
                <w:sz w:val="20"/>
                <w:szCs w:val="20"/>
              </w:rPr>
            </w:pPr>
            <w:r w:rsidRPr="00CB31D4">
              <w:rPr>
                <w:bCs/>
                <w:sz w:val="20"/>
                <w:szCs w:val="20"/>
              </w:rPr>
              <w:t>PNUMA</w:t>
            </w:r>
          </w:p>
        </w:tc>
        <w:tc>
          <w:tcPr>
            <w:tcW w:w="529" w:type="pct"/>
          </w:tcPr>
          <w:p w14:paraId="45F66A4D" w14:textId="684BC0A4" w:rsidR="0066784D" w:rsidRPr="00FE31CB" w:rsidRDefault="00CC0C62" w:rsidP="0066784D">
            <w:pPr>
              <w:shd w:val="clear" w:color="auto" w:fill="FFFFFF" w:themeFill="background1"/>
              <w:spacing w:before="20" w:after="20"/>
              <w:jc w:val="right"/>
              <w:rPr>
                <w:sz w:val="20"/>
                <w:szCs w:val="20"/>
              </w:rPr>
            </w:pPr>
            <w:r w:rsidRPr="00FE31CB">
              <w:rPr>
                <w:sz w:val="20"/>
                <w:szCs w:val="20"/>
              </w:rPr>
              <w:t>20</w:t>
            </w:r>
            <w:r w:rsidR="008206E4">
              <w:rPr>
                <w:sz w:val="20"/>
                <w:szCs w:val="20"/>
              </w:rPr>
              <w:t>.000</w:t>
            </w:r>
          </w:p>
        </w:tc>
        <w:tc>
          <w:tcPr>
            <w:tcW w:w="527" w:type="pct"/>
          </w:tcPr>
          <w:p w14:paraId="1958D8A1" w14:textId="14A997FC" w:rsidR="0066784D" w:rsidRPr="00FE31CB" w:rsidRDefault="002B45FA" w:rsidP="0066784D">
            <w:pPr>
              <w:shd w:val="clear" w:color="auto" w:fill="FFFFFF" w:themeFill="background1"/>
              <w:spacing w:before="20" w:after="20"/>
              <w:jc w:val="right"/>
              <w:rPr>
                <w:sz w:val="20"/>
                <w:szCs w:val="20"/>
              </w:rPr>
            </w:pPr>
            <w:r w:rsidRPr="00FE31CB">
              <w:rPr>
                <w:sz w:val="20"/>
                <w:szCs w:val="20"/>
              </w:rPr>
              <w:t>10</w:t>
            </w:r>
            <w:r w:rsidR="008206E4">
              <w:rPr>
                <w:sz w:val="20"/>
                <w:szCs w:val="20"/>
              </w:rPr>
              <w:t>.000</w:t>
            </w:r>
          </w:p>
        </w:tc>
      </w:tr>
      <w:tr w:rsidR="009C7DD7" w:rsidRPr="00FE31CB" w14:paraId="063EDC98" w14:textId="77777777" w:rsidTr="009E05F0">
        <w:trPr>
          <w:trHeight w:val="225"/>
        </w:trPr>
        <w:tc>
          <w:tcPr>
            <w:tcW w:w="3174" w:type="pct"/>
            <w:tcBorders>
              <w:top w:val="single" w:sz="4" w:space="0" w:color="auto"/>
              <w:left w:val="single" w:sz="4" w:space="0" w:color="auto"/>
              <w:bottom w:val="single" w:sz="4" w:space="0" w:color="auto"/>
              <w:right w:val="nil"/>
            </w:tcBorders>
          </w:tcPr>
          <w:p w14:paraId="1412C06F" w14:textId="7405F77F" w:rsidR="009C7DD7" w:rsidRPr="00FE31CB" w:rsidRDefault="009C7DD7" w:rsidP="00112C90">
            <w:pPr>
              <w:keepNext/>
              <w:spacing w:before="20" w:after="20"/>
              <w:jc w:val="left"/>
              <w:rPr>
                <w:b/>
                <w:bCs/>
                <w:sz w:val="20"/>
                <w:szCs w:val="20"/>
              </w:rPr>
            </w:pPr>
            <w:r w:rsidRPr="00FE31CB">
              <w:rPr>
                <w:b/>
                <w:bCs/>
                <w:sz w:val="20"/>
                <w:szCs w:val="20"/>
              </w:rPr>
              <w:t xml:space="preserve">Subtotal </w:t>
            </w:r>
            <w:r w:rsidR="000F71D9" w:rsidRPr="00FE31CB">
              <w:rPr>
                <w:b/>
                <w:bCs/>
                <w:sz w:val="20"/>
                <w:szCs w:val="20"/>
              </w:rPr>
              <w:t>PNUMA</w:t>
            </w:r>
          </w:p>
        </w:tc>
        <w:tc>
          <w:tcPr>
            <w:tcW w:w="770" w:type="pct"/>
            <w:tcBorders>
              <w:top w:val="single" w:sz="4" w:space="0" w:color="auto"/>
              <w:left w:val="nil"/>
              <w:bottom w:val="single" w:sz="4" w:space="0" w:color="auto"/>
              <w:right w:val="single" w:sz="4" w:space="0" w:color="auto"/>
            </w:tcBorders>
            <w:vAlign w:val="center"/>
          </w:tcPr>
          <w:p w14:paraId="2E6D14FA" w14:textId="77777777" w:rsidR="009C7DD7" w:rsidRPr="00FE31CB" w:rsidRDefault="009C7DD7" w:rsidP="0011168B">
            <w:pPr>
              <w:spacing w:before="20" w:after="20"/>
              <w:jc w:val="center"/>
              <w:rPr>
                <w:b/>
                <w:bCs/>
                <w:sz w:val="20"/>
                <w:szCs w:val="20"/>
              </w:rPr>
            </w:pPr>
          </w:p>
        </w:tc>
        <w:tc>
          <w:tcPr>
            <w:tcW w:w="529" w:type="pct"/>
            <w:tcBorders>
              <w:left w:val="single" w:sz="4" w:space="0" w:color="auto"/>
            </w:tcBorders>
          </w:tcPr>
          <w:p w14:paraId="29CA9812" w14:textId="111CBCF1" w:rsidR="009C7DD7" w:rsidRPr="00FE31CB" w:rsidRDefault="002C2151" w:rsidP="0011168B">
            <w:pPr>
              <w:spacing w:before="20" w:after="20"/>
              <w:jc w:val="right"/>
              <w:rPr>
                <w:b/>
                <w:bCs/>
                <w:sz w:val="20"/>
                <w:szCs w:val="20"/>
              </w:rPr>
            </w:pPr>
            <w:r w:rsidRPr="00FE31CB">
              <w:rPr>
                <w:b/>
                <w:bCs/>
                <w:sz w:val="20"/>
                <w:szCs w:val="20"/>
              </w:rPr>
              <w:t>375</w:t>
            </w:r>
            <w:r w:rsidR="008206E4">
              <w:rPr>
                <w:b/>
                <w:bCs/>
                <w:sz w:val="20"/>
                <w:szCs w:val="20"/>
              </w:rPr>
              <w:t>.</w:t>
            </w:r>
            <w:r w:rsidRPr="00FE31CB">
              <w:rPr>
                <w:b/>
                <w:bCs/>
                <w:sz w:val="20"/>
                <w:szCs w:val="20"/>
              </w:rPr>
              <w:t>000</w:t>
            </w:r>
          </w:p>
        </w:tc>
        <w:tc>
          <w:tcPr>
            <w:tcW w:w="527" w:type="pct"/>
          </w:tcPr>
          <w:p w14:paraId="5C38B32E" w14:textId="5A326CFA" w:rsidR="009C7DD7" w:rsidRPr="00FE31CB" w:rsidRDefault="000C7444" w:rsidP="0011168B">
            <w:pPr>
              <w:spacing w:before="20" w:after="20"/>
              <w:jc w:val="right"/>
              <w:rPr>
                <w:b/>
                <w:bCs/>
                <w:sz w:val="20"/>
                <w:szCs w:val="20"/>
              </w:rPr>
            </w:pPr>
            <w:r w:rsidRPr="00FE31CB">
              <w:rPr>
                <w:b/>
                <w:bCs/>
                <w:sz w:val="20"/>
                <w:szCs w:val="20"/>
              </w:rPr>
              <w:t>259</w:t>
            </w:r>
            <w:r w:rsidR="008206E4">
              <w:rPr>
                <w:b/>
                <w:bCs/>
                <w:sz w:val="20"/>
                <w:szCs w:val="20"/>
              </w:rPr>
              <w:t>.</w:t>
            </w:r>
            <w:r w:rsidRPr="00FE31CB">
              <w:rPr>
                <w:b/>
                <w:bCs/>
                <w:sz w:val="20"/>
                <w:szCs w:val="20"/>
              </w:rPr>
              <w:t>000</w:t>
            </w:r>
          </w:p>
        </w:tc>
      </w:tr>
      <w:tr w:rsidR="009C7DD7" w:rsidRPr="00FE31CB" w14:paraId="4B882DF4" w14:textId="77777777" w:rsidTr="009E05F0">
        <w:trPr>
          <w:trHeight w:val="225"/>
        </w:trPr>
        <w:tc>
          <w:tcPr>
            <w:tcW w:w="3174" w:type="pct"/>
            <w:tcBorders>
              <w:top w:val="single" w:sz="4" w:space="0" w:color="auto"/>
              <w:left w:val="single" w:sz="4" w:space="0" w:color="auto"/>
              <w:bottom w:val="single" w:sz="4" w:space="0" w:color="auto"/>
              <w:right w:val="nil"/>
            </w:tcBorders>
          </w:tcPr>
          <w:p w14:paraId="34A16C2A" w14:textId="47D7D579" w:rsidR="009C7DD7" w:rsidRPr="00FE31CB" w:rsidRDefault="009C7DD7" w:rsidP="00112C90">
            <w:pPr>
              <w:keepNext/>
              <w:spacing w:before="20" w:after="20"/>
              <w:jc w:val="left"/>
              <w:rPr>
                <w:b/>
                <w:bCs/>
                <w:sz w:val="20"/>
                <w:szCs w:val="20"/>
              </w:rPr>
            </w:pPr>
            <w:r w:rsidRPr="00FE31CB">
              <w:rPr>
                <w:b/>
                <w:bCs/>
                <w:sz w:val="20"/>
                <w:szCs w:val="20"/>
              </w:rPr>
              <w:t xml:space="preserve">Subtotal </w:t>
            </w:r>
            <w:r w:rsidR="00E04909" w:rsidRPr="00FE31CB">
              <w:rPr>
                <w:b/>
                <w:bCs/>
                <w:sz w:val="20"/>
                <w:szCs w:val="20"/>
              </w:rPr>
              <w:t>PNUD</w:t>
            </w:r>
          </w:p>
        </w:tc>
        <w:tc>
          <w:tcPr>
            <w:tcW w:w="770" w:type="pct"/>
            <w:tcBorders>
              <w:top w:val="single" w:sz="4" w:space="0" w:color="auto"/>
              <w:left w:val="nil"/>
              <w:bottom w:val="single" w:sz="4" w:space="0" w:color="auto"/>
              <w:right w:val="single" w:sz="4" w:space="0" w:color="auto"/>
            </w:tcBorders>
          </w:tcPr>
          <w:p w14:paraId="2FBF62E5" w14:textId="77777777" w:rsidR="009C7DD7" w:rsidRPr="00FE31CB" w:rsidRDefault="009C7DD7" w:rsidP="0011168B">
            <w:pPr>
              <w:spacing w:before="20" w:after="20"/>
              <w:jc w:val="center"/>
              <w:rPr>
                <w:b/>
                <w:bCs/>
                <w:sz w:val="20"/>
                <w:szCs w:val="20"/>
              </w:rPr>
            </w:pPr>
          </w:p>
        </w:tc>
        <w:tc>
          <w:tcPr>
            <w:tcW w:w="529" w:type="pct"/>
            <w:tcBorders>
              <w:left w:val="single" w:sz="4" w:space="0" w:color="auto"/>
            </w:tcBorders>
          </w:tcPr>
          <w:p w14:paraId="5C41CAA6" w14:textId="07FE3B02" w:rsidR="009C7DD7" w:rsidRPr="00FE31CB" w:rsidRDefault="002C2151" w:rsidP="0011168B">
            <w:pPr>
              <w:spacing w:before="20" w:after="20"/>
              <w:jc w:val="right"/>
              <w:rPr>
                <w:b/>
                <w:bCs/>
                <w:sz w:val="20"/>
                <w:szCs w:val="20"/>
              </w:rPr>
            </w:pPr>
            <w:r w:rsidRPr="00FE31CB">
              <w:rPr>
                <w:b/>
                <w:bCs/>
                <w:sz w:val="20"/>
                <w:szCs w:val="20"/>
              </w:rPr>
              <w:t>160</w:t>
            </w:r>
            <w:r w:rsidR="008206E4">
              <w:rPr>
                <w:b/>
                <w:bCs/>
                <w:sz w:val="20"/>
                <w:szCs w:val="20"/>
              </w:rPr>
              <w:t>.000</w:t>
            </w:r>
          </w:p>
        </w:tc>
        <w:tc>
          <w:tcPr>
            <w:tcW w:w="527" w:type="pct"/>
          </w:tcPr>
          <w:p w14:paraId="63082BE0" w14:textId="72A45245" w:rsidR="009C7DD7" w:rsidRPr="00FE31CB" w:rsidRDefault="00D57F4B" w:rsidP="0011168B">
            <w:pPr>
              <w:spacing w:before="20" w:after="20"/>
              <w:jc w:val="right"/>
              <w:rPr>
                <w:b/>
                <w:bCs/>
                <w:sz w:val="20"/>
                <w:szCs w:val="20"/>
              </w:rPr>
            </w:pPr>
            <w:r w:rsidRPr="00FE31CB">
              <w:rPr>
                <w:b/>
                <w:bCs/>
                <w:sz w:val="20"/>
                <w:szCs w:val="20"/>
              </w:rPr>
              <w:t>100</w:t>
            </w:r>
            <w:r w:rsidR="008206E4">
              <w:rPr>
                <w:b/>
                <w:bCs/>
                <w:sz w:val="20"/>
                <w:szCs w:val="20"/>
              </w:rPr>
              <w:t>.000</w:t>
            </w:r>
          </w:p>
        </w:tc>
      </w:tr>
      <w:tr w:rsidR="009C7DD7" w:rsidRPr="00FE31CB" w14:paraId="00BA784D" w14:textId="77777777" w:rsidTr="009E05F0">
        <w:trPr>
          <w:trHeight w:val="225"/>
        </w:trPr>
        <w:tc>
          <w:tcPr>
            <w:tcW w:w="3174" w:type="pct"/>
            <w:tcBorders>
              <w:top w:val="single" w:sz="4" w:space="0" w:color="auto"/>
              <w:left w:val="single" w:sz="4" w:space="0" w:color="auto"/>
              <w:bottom w:val="single" w:sz="4" w:space="0" w:color="auto"/>
              <w:right w:val="nil"/>
            </w:tcBorders>
          </w:tcPr>
          <w:p w14:paraId="4257D3F7" w14:textId="77777777" w:rsidR="009C7DD7" w:rsidRPr="00FE31CB" w:rsidRDefault="009C7DD7" w:rsidP="0011168B">
            <w:pPr>
              <w:spacing w:before="20" w:after="20"/>
              <w:jc w:val="left"/>
              <w:rPr>
                <w:b/>
                <w:sz w:val="20"/>
                <w:szCs w:val="20"/>
              </w:rPr>
            </w:pPr>
            <w:r w:rsidRPr="00FE31CB">
              <w:rPr>
                <w:b/>
                <w:bCs/>
                <w:sz w:val="20"/>
                <w:szCs w:val="20"/>
              </w:rPr>
              <w:t>Total</w:t>
            </w:r>
          </w:p>
        </w:tc>
        <w:tc>
          <w:tcPr>
            <w:tcW w:w="770" w:type="pct"/>
            <w:tcBorders>
              <w:top w:val="single" w:sz="4" w:space="0" w:color="auto"/>
              <w:left w:val="nil"/>
              <w:bottom w:val="single" w:sz="4" w:space="0" w:color="auto"/>
              <w:right w:val="single" w:sz="4" w:space="0" w:color="auto"/>
            </w:tcBorders>
          </w:tcPr>
          <w:p w14:paraId="3E6B7AE7" w14:textId="77777777" w:rsidR="009C7DD7" w:rsidRPr="00FE31CB" w:rsidRDefault="009C7DD7" w:rsidP="0011168B">
            <w:pPr>
              <w:spacing w:before="20" w:after="20"/>
              <w:jc w:val="center"/>
              <w:rPr>
                <w:b/>
                <w:sz w:val="20"/>
                <w:szCs w:val="20"/>
              </w:rPr>
            </w:pPr>
          </w:p>
        </w:tc>
        <w:tc>
          <w:tcPr>
            <w:tcW w:w="529" w:type="pct"/>
            <w:tcBorders>
              <w:left w:val="single" w:sz="4" w:space="0" w:color="auto"/>
            </w:tcBorders>
          </w:tcPr>
          <w:p w14:paraId="3C56D765" w14:textId="6BF5DB35" w:rsidR="009C7DD7" w:rsidRPr="00FE31CB" w:rsidRDefault="002C2151" w:rsidP="0011168B">
            <w:pPr>
              <w:shd w:val="clear" w:color="auto" w:fill="FFFFFF" w:themeFill="background1"/>
              <w:spacing w:before="20" w:after="20"/>
              <w:jc w:val="right"/>
              <w:rPr>
                <w:b/>
                <w:bCs/>
                <w:sz w:val="20"/>
                <w:szCs w:val="20"/>
              </w:rPr>
            </w:pPr>
            <w:r w:rsidRPr="00FE31CB">
              <w:rPr>
                <w:b/>
                <w:bCs/>
                <w:sz w:val="20"/>
                <w:szCs w:val="20"/>
              </w:rPr>
              <w:t>535</w:t>
            </w:r>
            <w:r w:rsidR="008206E4">
              <w:rPr>
                <w:b/>
                <w:bCs/>
                <w:sz w:val="20"/>
                <w:szCs w:val="20"/>
              </w:rPr>
              <w:t>.</w:t>
            </w:r>
            <w:r w:rsidRPr="00FE31CB">
              <w:rPr>
                <w:b/>
                <w:bCs/>
                <w:sz w:val="20"/>
                <w:szCs w:val="20"/>
              </w:rPr>
              <w:t>000</w:t>
            </w:r>
          </w:p>
        </w:tc>
        <w:tc>
          <w:tcPr>
            <w:tcW w:w="527" w:type="pct"/>
          </w:tcPr>
          <w:p w14:paraId="6A92119C" w14:textId="358BE477" w:rsidR="009C7DD7" w:rsidRPr="00FE31CB" w:rsidRDefault="00D57F4B" w:rsidP="0011168B">
            <w:pPr>
              <w:shd w:val="clear" w:color="auto" w:fill="FFFFFF" w:themeFill="background1"/>
              <w:spacing w:before="20" w:after="20"/>
              <w:jc w:val="right"/>
              <w:rPr>
                <w:b/>
                <w:bCs/>
                <w:sz w:val="20"/>
                <w:szCs w:val="20"/>
              </w:rPr>
            </w:pPr>
            <w:r w:rsidRPr="00FE31CB">
              <w:rPr>
                <w:b/>
                <w:bCs/>
                <w:sz w:val="20"/>
                <w:szCs w:val="20"/>
              </w:rPr>
              <w:t>359</w:t>
            </w:r>
            <w:r w:rsidR="008206E4">
              <w:rPr>
                <w:b/>
                <w:bCs/>
                <w:sz w:val="20"/>
                <w:szCs w:val="20"/>
              </w:rPr>
              <w:t>.</w:t>
            </w:r>
            <w:r w:rsidRPr="00FE31CB">
              <w:rPr>
                <w:b/>
                <w:bCs/>
                <w:sz w:val="20"/>
                <w:szCs w:val="20"/>
              </w:rPr>
              <w:t>000</w:t>
            </w:r>
          </w:p>
        </w:tc>
      </w:tr>
    </w:tbl>
    <w:p w14:paraId="0CA5C14C" w14:textId="596968D2" w:rsidR="00563DA8" w:rsidRPr="00B145A3" w:rsidRDefault="00563DA8" w:rsidP="001161CD">
      <w:pPr>
        <w:keepNext/>
        <w:spacing w:before="240" w:after="240"/>
        <w:rPr>
          <w:i/>
          <w:highlight w:val="yellow"/>
          <w:lang w:val="es-ES"/>
        </w:rPr>
      </w:pPr>
      <w:bookmarkStart w:id="11" w:name="_Hlk126915749"/>
      <w:bookmarkEnd w:id="9"/>
      <w:r w:rsidRPr="00B145A3">
        <w:rPr>
          <w:i/>
          <w:lang w:val="es-ES"/>
        </w:rPr>
        <w:t xml:space="preserve">Actividades para mantener la eficiencia energética en el sector de servicio y mantenimiento de equipos de refrigeración </w:t>
      </w:r>
    </w:p>
    <w:p w14:paraId="4DF5313D" w14:textId="1EF093E2" w:rsidR="00563DA8" w:rsidRPr="00B145A3" w:rsidRDefault="00563DA8" w:rsidP="00931755">
      <w:pPr>
        <w:pStyle w:val="Heading1"/>
        <w:rPr>
          <w:lang w:val="es-ES"/>
        </w:rPr>
      </w:pPr>
      <w:r w:rsidRPr="00B145A3">
        <w:rPr>
          <w:lang w:val="es-ES"/>
        </w:rPr>
        <w:t xml:space="preserve">El proyecto relacionado con la eficiencia energética, presentado conforme a lo dispuesto en la decisión 89/6, está diseñado para </w:t>
      </w:r>
      <w:r w:rsidR="008C1DC2" w:rsidRPr="00B145A3">
        <w:rPr>
          <w:lang w:val="es-ES"/>
        </w:rPr>
        <w:t xml:space="preserve">apoyar el proceso de adaptación de </w:t>
      </w:r>
      <w:r w:rsidR="005E6C81" w:rsidRPr="00B145A3">
        <w:rPr>
          <w:lang w:val="es-ES"/>
        </w:rPr>
        <w:t>las normas mínimas de eficiencia energética (</w:t>
      </w:r>
      <w:r w:rsidR="008206E4">
        <w:rPr>
          <w:lang w:val="es-ES"/>
        </w:rPr>
        <w:t>NMEE</w:t>
      </w:r>
      <w:r w:rsidR="005E6C81" w:rsidRPr="00B145A3">
        <w:rPr>
          <w:lang w:val="es-ES"/>
        </w:rPr>
        <w:t>)</w:t>
      </w:r>
      <w:r w:rsidR="009F3ABC">
        <w:rPr>
          <w:rStyle w:val="FootnoteReference"/>
        </w:rPr>
        <w:footnoteReference w:id="15"/>
      </w:r>
      <w:r w:rsidR="00D94326" w:rsidRPr="00B145A3">
        <w:rPr>
          <w:lang w:val="es-ES"/>
        </w:rPr>
        <w:t xml:space="preserve"> </w:t>
      </w:r>
      <w:r w:rsidR="008C1DC2" w:rsidRPr="00B145A3">
        <w:rPr>
          <w:lang w:val="es-ES"/>
        </w:rPr>
        <w:t xml:space="preserve">para </w:t>
      </w:r>
      <w:r w:rsidR="000D2F3E" w:rsidRPr="00B145A3">
        <w:rPr>
          <w:lang w:val="es-ES"/>
        </w:rPr>
        <w:t>aparatos de aire acondicionado y de refrigeración</w:t>
      </w:r>
      <w:r w:rsidR="00894483" w:rsidRPr="00B145A3">
        <w:rPr>
          <w:lang w:val="es-ES"/>
        </w:rPr>
        <w:t xml:space="preserve">, </w:t>
      </w:r>
      <w:r w:rsidR="002C472B" w:rsidRPr="00B145A3">
        <w:rPr>
          <w:lang w:val="es-ES"/>
        </w:rPr>
        <w:t xml:space="preserve">así como la puesta en marcha </w:t>
      </w:r>
      <w:r w:rsidR="00925131" w:rsidRPr="00B145A3">
        <w:rPr>
          <w:lang w:val="es-ES"/>
        </w:rPr>
        <w:t xml:space="preserve">de </w:t>
      </w:r>
      <w:r w:rsidR="00DB53D2" w:rsidRPr="00B145A3">
        <w:rPr>
          <w:lang w:val="es-ES"/>
        </w:rPr>
        <w:t xml:space="preserve">sistemas de etiquetado energético </w:t>
      </w:r>
      <w:r w:rsidR="00270409" w:rsidRPr="00B145A3">
        <w:rPr>
          <w:lang w:val="es-ES"/>
        </w:rPr>
        <w:t xml:space="preserve">mediante </w:t>
      </w:r>
      <w:r w:rsidR="00931755" w:rsidRPr="00B145A3">
        <w:rPr>
          <w:lang w:val="es-ES"/>
        </w:rPr>
        <w:t xml:space="preserve">la creación </w:t>
      </w:r>
      <w:r w:rsidR="00270409" w:rsidRPr="00B145A3">
        <w:rPr>
          <w:lang w:val="es-ES"/>
        </w:rPr>
        <w:t xml:space="preserve">de un entorno normativo y regulatorio propicio </w:t>
      </w:r>
      <w:r w:rsidR="00137A0C" w:rsidRPr="00B145A3">
        <w:rPr>
          <w:lang w:val="es-ES"/>
        </w:rPr>
        <w:t xml:space="preserve">y la mejora </w:t>
      </w:r>
      <w:r w:rsidR="003C2F12" w:rsidRPr="00B145A3">
        <w:rPr>
          <w:lang w:val="es-ES"/>
        </w:rPr>
        <w:t>del conocimiento</w:t>
      </w:r>
      <w:r w:rsidR="00137A0C" w:rsidRPr="00B145A3">
        <w:rPr>
          <w:lang w:val="es-ES"/>
        </w:rPr>
        <w:t xml:space="preserve"> público</w:t>
      </w:r>
      <w:r w:rsidR="00065B06" w:rsidRPr="00B145A3">
        <w:rPr>
          <w:lang w:val="es-ES"/>
        </w:rPr>
        <w:t xml:space="preserve">. </w:t>
      </w:r>
      <w:r w:rsidRPr="00B145A3">
        <w:rPr>
          <w:lang w:val="es-ES"/>
        </w:rPr>
        <w:t xml:space="preserve">Se proponen las siguientes actividades para mantener la eficiencia energética en el </w:t>
      </w:r>
      <w:r w:rsidR="00266B8F" w:rsidRPr="00B145A3">
        <w:rPr>
          <w:lang w:val="es-ES"/>
        </w:rPr>
        <w:t>sector de la refrigeración y el aire acondicionado:</w:t>
      </w:r>
    </w:p>
    <w:p w14:paraId="526ED214" w14:textId="652DD52D" w:rsidR="00563DA8" w:rsidRPr="00B145A3" w:rsidRDefault="00AD57AD" w:rsidP="001161CD">
      <w:pPr>
        <w:pStyle w:val="Heading2"/>
        <w:widowControl/>
        <w:numPr>
          <w:ilvl w:val="1"/>
          <w:numId w:val="38"/>
        </w:numPr>
        <w:rPr>
          <w:lang w:val="es-ES"/>
        </w:rPr>
      </w:pPr>
      <w:r w:rsidRPr="00B145A3">
        <w:rPr>
          <w:lang w:val="es-ES"/>
        </w:rPr>
        <w:t xml:space="preserve">Coordinación y colaboración </w:t>
      </w:r>
      <w:r w:rsidR="005B430B" w:rsidRPr="00B145A3">
        <w:rPr>
          <w:lang w:val="es-ES"/>
        </w:rPr>
        <w:t xml:space="preserve">entre </w:t>
      </w:r>
      <w:r w:rsidRPr="00B145A3">
        <w:rPr>
          <w:lang w:val="es-ES"/>
        </w:rPr>
        <w:t>los organismos pertinentes</w:t>
      </w:r>
      <w:r w:rsidR="009D7322" w:rsidRPr="00B145A3">
        <w:rPr>
          <w:lang w:val="es-ES"/>
        </w:rPr>
        <w:t xml:space="preserve">: </w:t>
      </w:r>
      <w:r w:rsidR="00893543" w:rsidRPr="00B145A3">
        <w:rPr>
          <w:lang w:val="es-ES"/>
        </w:rPr>
        <w:t xml:space="preserve">Dos talleres y una reunión de planificación </w:t>
      </w:r>
      <w:r w:rsidR="005A5235" w:rsidRPr="00B145A3">
        <w:rPr>
          <w:lang w:val="es-ES"/>
        </w:rPr>
        <w:t xml:space="preserve">para mejorar la coordinación </w:t>
      </w:r>
      <w:r w:rsidR="0078509D" w:rsidRPr="00B145A3">
        <w:rPr>
          <w:lang w:val="es-ES"/>
        </w:rPr>
        <w:t xml:space="preserve">en la </w:t>
      </w:r>
      <w:r w:rsidR="005A5235" w:rsidRPr="00B145A3">
        <w:rPr>
          <w:lang w:val="es-ES"/>
        </w:rPr>
        <w:t xml:space="preserve">promoción de refrigerantes </w:t>
      </w:r>
      <w:r w:rsidR="006806C6" w:rsidRPr="00B145A3">
        <w:rPr>
          <w:lang w:val="es-ES"/>
        </w:rPr>
        <w:t xml:space="preserve">con alta eficiencia energética </w:t>
      </w:r>
      <w:r w:rsidR="005A5235" w:rsidRPr="00B145A3">
        <w:rPr>
          <w:lang w:val="es-ES"/>
        </w:rPr>
        <w:t xml:space="preserve">y de bajo PCA </w:t>
      </w:r>
      <w:r w:rsidR="006806C6" w:rsidRPr="00B145A3">
        <w:rPr>
          <w:lang w:val="es-ES"/>
        </w:rPr>
        <w:t xml:space="preserve">entre la DNO y </w:t>
      </w:r>
      <w:r w:rsidR="008821ED" w:rsidRPr="00B145A3">
        <w:rPr>
          <w:lang w:val="es-ES"/>
        </w:rPr>
        <w:t xml:space="preserve">la Secretaría de Energía, </w:t>
      </w:r>
      <w:r w:rsidR="005B471B" w:rsidRPr="00B145A3">
        <w:rPr>
          <w:lang w:val="es-ES"/>
        </w:rPr>
        <w:t xml:space="preserve">la </w:t>
      </w:r>
      <w:r w:rsidR="008821ED" w:rsidRPr="00B145A3">
        <w:rPr>
          <w:lang w:val="es-ES"/>
        </w:rPr>
        <w:t xml:space="preserve">asociación gremial del sector refrigeración y aire acondicionado, </w:t>
      </w:r>
      <w:r w:rsidR="005B471B" w:rsidRPr="00B145A3">
        <w:rPr>
          <w:lang w:val="es-ES"/>
        </w:rPr>
        <w:t xml:space="preserve">la </w:t>
      </w:r>
      <w:r w:rsidR="008821ED" w:rsidRPr="00B145A3">
        <w:rPr>
          <w:lang w:val="es-ES"/>
        </w:rPr>
        <w:t xml:space="preserve">Compañía Eléctrica </w:t>
      </w:r>
      <w:r w:rsidR="00893543" w:rsidRPr="00B145A3">
        <w:rPr>
          <w:lang w:val="es-ES"/>
        </w:rPr>
        <w:t xml:space="preserve">y el </w:t>
      </w:r>
      <w:r w:rsidR="001774D3" w:rsidRPr="00B145A3">
        <w:rPr>
          <w:lang w:val="es-ES"/>
        </w:rPr>
        <w:t>Departamento</w:t>
      </w:r>
      <w:r w:rsidR="00893543" w:rsidRPr="00B145A3">
        <w:rPr>
          <w:lang w:val="es-ES"/>
        </w:rPr>
        <w:t xml:space="preserve"> de Aduanas </w:t>
      </w:r>
      <w:r w:rsidR="00563DA8" w:rsidRPr="00B145A3">
        <w:rPr>
          <w:lang w:val="es-ES"/>
        </w:rPr>
        <w:t>(</w:t>
      </w:r>
      <w:r w:rsidR="008206E4">
        <w:rPr>
          <w:lang w:val="es-ES"/>
        </w:rPr>
        <w:t xml:space="preserve">USD </w:t>
      </w:r>
      <w:r w:rsidR="00F055E5" w:rsidRPr="00B145A3">
        <w:rPr>
          <w:lang w:val="es-ES"/>
        </w:rPr>
        <w:t>12</w:t>
      </w:r>
      <w:r w:rsidR="008206E4">
        <w:rPr>
          <w:lang w:val="es-ES"/>
        </w:rPr>
        <w:t>.</w:t>
      </w:r>
      <w:r w:rsidR="00F055E5" w:rsidRPr="00B145A3">
        <w:rPr>
          <w:lang w:val="es-ES"/>
        </w:rPr>
        <w:t>000</w:t>
      </w:r>
      <w:r w:rsidR="00563DA8" w:rsidRPr="00B145A3">
        <w:rPr>
          <w:lang w:val="es-ES"/>
        </w:rPr>
        <w:t>);</w:t>
      </w:r>
    </w:p>
    <w:p w14:paraId="007E346B" w14:textId="2E005E60" w:rsidR="00563DA8" w:rsidRPr="00B145A3" w:rsidRDefault="008B4298" w:rsidP="001161CD">
      <w:pPr>
        <w:pStyle w:val="Heading2"/>
        <w:widowControl/>
        <w:numPr>
          <w:ilvl w:val="1"/>
          <w:numId w:val="1"/>
        </w:numPr>
        <w:rPr>
          <w:lang w:val="es-ES"/>
        </w:rPr>
      </w:pPr>
      <w:r w:rsidRPr="00B145A3">
        <w:rPr>
          <w:lang w:val="es-ES"/>
        </w:rPr>
        <w:t>Programas de sensibilización y divulgación para promover la introducción de las normas mínimas de eficiencia energética (</w:t>
      </w:r>
      <w:r w:rsidR="008206E4">
        <w:rPr>
          <w:lang w:val="es-ES"/>
        </w:rPr>
        <w:t>NMEE</w:t>
      </w:r>
      <w:r w:rsidRPr="00B145A3">
        <w:rPr>
          <w:lang w:val="es-ES"/>
        </w:rPr>
        <w:t>)</w:t>
      </w:r>
      <w:r w:rsidR="00563DA8" w:rsidRPr="00B145A3">
        <w:rPr>
          <w:lang w:val="es-ES"/>
        </w:rPr>
        <w:t xml:space="preserve">: </w:t>
      </w:r>
      <w:r w:rsidR="00BF2C0F" w:rsidRPr="00B145A3">
        <w:rPr>
          <w:lang w:val="es-ES"/>
        </w:rPr>
        <w:t>elaborar y difundir materiales de sensibilización dirigidos a los consumidores</w:t>
      </w:r>
      <w:r w:rsidR="00CB6847" w:rsidRPr="00B145A3">
        <w:rPr>
          <w:lang w:val="es-ES"/>
        </w:rPr>
        <w:t xml:space="preserve">; </w:t>
      </w:r>
      <w:r w:rsidR="00756B1B" w:rsidRPr="00B145A3">
        <w:rPr>
          <w:lang w:val="es-ES"/>
        </w:rPr>
        <w:t xml:space="preserve">organizar </w:t>
      </w:r>
      <w:r w:rsidR="00D94326" w:rsidRPr="00B145A3">
        <w:rPr>
          <w:lang w:val="es-ES"/>
        </w:rPr>
        <w:t>giras</w:t>
      </w:r>
      <w:r w:rsidR="00756B1B" w:rsidRPr="00B145A3">
        <w:rPr>
          <w:lang w:val="es-ES"/>
        </w:rPr>
        <w:t xml:space="preserve"> nacionales de sensibilización sobre las </w:t>
      </w:r>
      <w:r w:rsidR="008206E4">
        <w:rPr>
          <w:lang w:val="es-ES"/>
        </w:rPr>
        <w:t>NMEE</w:t>
      </w:r>
      <w:r w:rsidR="00CB6847" w:rsidRPr="00B145A3">
        <w:rPr>
          <w:lang w:val="es-ES"/>
        </w:rPr>
        <w:t xml:space="preserve">; </w:t>
      </w:r>
      <w:r w:rsidR="004C1822" w:rsidRPr="00B145A3">
        <w:rPr>
          <w:lang w:val="es-ES"/>
        </w:rPr>
        <w:t xml:space="preserve">y </w:t>
      </w:r>
      <w:r w:rsidR="005B430B" w:rsidRPr="00B145A3">
        <w:rPr>
          <w:lang w:val="es-ES"/>
        </w:rPr>
        <w:t xml:space="preserve">seis </w:t>
      </w:r>
      <w:r w:rsidR="004C1822" w:rsidRPr="00B145A3">
        <w:rPr>
          <w:lang w:val="es-ES"/>
        </w:rPr>
        <w:t xml:space="preserve">períodos de sesiones informativas de carácter no técnico </w:t>
      </w:r>
      <w:r w:rsidR="0023332D" w:rsidRPr="00B145A3">
        <w:rPr>
          <w:lang w:val="es-ES"/>
        </w:rPr>
        <w:t xml:space="preserve">para sensibilizar a los consumidores, las partes interesadas en general y los agentes del sector de los sistemas de refrigeración, aire acondicionado y ventilación (RAC) sobre las próximas </w:t>
      </w:r>
      <w:r w:rsidR="008206E4">
        <w:rPr>
          <w:lang w:val="es-ES"/>
        </w:rPr>
        <w:t>NMEE</w:t>
      </w:r>
      <w:r w:rsidR="0023332D" w:rsidRPr="00B145A3">
        <w:rPr>
          <w:lang w:val="es-ES"/>
        </w:rPr>
        <w:t xml:space="preserve"> y los sistemas de etiquetado de eficiencia energética </w:t>
      </w:r>
      <w:r w:rsidR="00563DA8" w:rsidRPr="00B145A3">
        <w:rPr>
          <w:lang w:val="es-ES"/>
        </w:rPr>
        <w:t>(</w:t>
      </w:r>
      <w:r w:rsidR="008206E4">
        <w:rPr>
          <w:lang w:val="es-ES"/>
        </w:rPr>
        <w:t xml:space="preserve">USD </w:t>
      </w:r>
      <w:r w:rsidRPr="00B145A3">
        <w:rPr>
          <w:lang w:val="es-ES"/>
        </w:rPr>
        <w:t>55</w:t>
      </w:r>
      <w:r w:rsidR="008206E4">
        <w:rPr>
          <w:lang w:val="es-ES"/>
        </w:rPr>
        <w:t>.</w:t>
      </w:r>
      <w:r w:rsidRPr="00B145A3">
        <w:rPr>
          <w:lang w:val="es-ES"/>
        </w:rPr>
        <w:t>000</w:t>
      </w:r>
      <w:r w:rsidR="00563DA8" w:rsidRPr="00B145A3">
        <w:rPr>
          <w:lang w:val="es-ES"/>
        </w:rPr>
        <w:t xml:space="preserve">); </w:t>
      </w:r>
      <w:r w:rsidR="001F390B" w:rsidRPr="00B145A3">
        <w:rPr>
          <w:lang w:val="es-ES"/>
        </w:rPr>
        <w:t>y</w:t>
      </w:r>
    </w:p>
    <w:p w14:paraId="04AD969C" w14:textId="3EA0A73C" w:rsidR="00563DA8" w:rsidRPr="00B145A3" w:rsidRDefault="002A2CC4" w:rsidP="001161CD">
      <w:pPr>
        <w:pStyle w:val="Heading2"/>
        <w:widowControl/>
        <w:numPr>
          <w:ilvl w:val="1"/>
          <w:numId w:val="1"/>
        </w:numPr>
        <w:rPr>
          <w:lang w:val="es-ES"/>
        </w:rPr>
      </w:pPr>
      <w:r w:rsidRPr="00B145A3">
        <w:rPr>
          <w:lang w:val="es-ES"/>
        </w:rPr>
        <w:t>Desarrollo de apoyo a la ejecución y el cumplimiento:</w:t>
      </w:r>
      <w:r w:rsidR="00405E71" w:rsidRPr="00B145A3">
        <w:rPr>
          <w:lang w:val="es-ES"/>
        </w:rPr>
        <w:t xml:space="preserve"> Mejorar </w:t>
      </w:r>
      <w:r w:rsidR="00CD32FF" w:rsidRPr="00B145A3">
        <w:rPr>
          <w:lang w:val="es-ES"/>
        </w:rPr>
        <w:t xml:space="preserve">la capacidad de las instituciones reguladoras, los sistemas de control de importaciones y los agentes del mercado </w:t>
      </w:r>
      <w:r w:rsidR="00405E71" w:rsidRPr="00B145A3">
        <w:rPr>
          <w:lang w:val="es-ES"/>
        </w:rPr>
        <w:t xml:space="preserve">mediante la elaboración de </w:t>
      </w:r>
      <w:r w:rsidR="00626D85" w:rsidRPr="00B145A3">
        <w:rPr>
          <w:lang w:val="es-ES"/>
        </w:rPr>
        <w:t>directrices de cumplimiento y aplicación</w:t>
      </w:r>
      <w:r w:rsidR="00635009" w:rsidRPr="00B145A3">
        <w:rPr>
          <w:lang w:val="es-ES"/>
        </w:rPr>
        <w:t xml:space="preserve">; </w:t>
      </w:r>
      <w:r w:rsidR="00626D85" w:rsidRPr="00B145A3">
        <w:rPr>
          <w:lang w:val="es-ES"/>
        </w:rPr>
        <w:t xml:space="preserve">establecer un programa de apoyo a los importadores </w:t>
      </w:r>
      <w:r w:rsidR="006F2C4C" w:rsidRPr="00B145A3">
        <w:rPr>
          <w:lang w:val="es-ES"/>
        </w:rPr>
        <w:t xml:space="preserve">y </w:t>
      </w:r>
      <w:r w:rsidR="004C5B06" w:rsidRPr="00B145A3">
        <w:rPr>
          <w:lang w:val="es-ES"/>
        </w:rPr>
        <w:t xml:space="preserve">celebrar </w:t>
      </w:r>
      <w:r w:rsidR="006F2C4C" w:rsidRPr="00B145A3">
        <w:rPr>
          <w:lang w:val="es-ES"/>
        </w:rPr>
        <w:t>dos sesiones informativas</w:t>
      </w:r>
      <w:r w:rsidR="00635009" w:rsidRPr="00B145A3">
        <w:rPr>
          <w:lang w:val="es-ES"/>
        </w:rPr>
        <w:t xml:space="preserve">; </w:t>
      </w:r>
      <w:r w:rsidR="00046D5C" w:rsidRPr="00B145A3">
        <w:rPr>
          <w:lang w:val="es-ES"/>
        </w:rPr>
        <w:t xml:space="preserve">elaborar un nivel básico de referencia </w:t>
      </w:r>
      <w:r w:rsidR="00D62C3F" w:rsidRPr="00B145A3">
        <w:rPr>
          <w:lang w:val="es-ES"/>
        </w:rPr>
        <w:t xml:space="preserve">y un informe </w:t>
      </w:r>
      <w:r w:rsidR="00046D5C" w:rsidRPr="00B145A3">
        <w:rPr>
          <w:lang w:val="es-ES"/>
        </w:rPr>
        <w:t>de seguimiento de las normas mínimas de eficiencia energética (</w:t>
      </w:r>
      <w:r w:rsidR="008206E4">
        <w:rPr>
          <w:lang w:val="es-ES"/>
        </w:rPr>
        <w:t>NMEE</w:t>
      </w:r>
      <w:r w:rsidR="00046D5C" w:rsidRPr="00B145A3">
        <w:rPr>
          <w:lang w:val="es-ES"/>
        </w:rPr>
        <w:t xml:space="preserve">) y </w:t>
      </w:r>
      <w:r w:rsidR="007D09AB" w:rsidRPr="00B145A3">
        <w:rPr>
          <w:lang w:val="es-ES"/>
        </w:rPr>
        <w:t>las etiquetas</w:t>
      </w:r>
      <w:r w:rsidR="00046D5C" w:rsidRPr="00B145A3">
        <w:rPr>
          <w:lang w:val="es-ES"/>
        </w:rPr>
        <w:t xml:space="preserve">; y celebrar dos sesiones de formación práctica para </w:t>
      </w:r>
      <w:r w:rsidR="00D54C18" w:rsidRPr="00B145A3">
        <w:rPr>
          <w:lang w:val="es-ES"/>
        </w:rPr>
        <w:t xml:space="preserve">funcionarios </w:t>
      </w:r>
      <w:r w:rsidR="00663217" w:rsidRPr="00B145A3">
        <w:rPr>
          <w:lang w:val="es-ES"/>
        </w:rPr>
        <w:t xml:space="preserve">de aduanas </w:t>
      </w:r>
      <w:r w:rsidR="00D54C18" w:rsidRPr="00B145A3">
        <w:rPr>
          <w:lang w:val="es-ES"/>
        </w:rPr>
        <w:t xml:space="preserve">y de vigilancia del mercado sobre </w:t>
      </w:r>
      <w:r w:rsidR="007D09AB" w:rsidRPr="00B145A3">
        <w:rPr>
          <w:lang w:val="es-ES"/>
        </w:rPr>
        <w:t xml:space="preserve">la individualización de productos de refrigeración, aire acondicionado y climatización (RAC) no conformes, la interpretación de las </w:t>
      </w:r>
      <w:r w:rsidR="008206E4">
        <w:rPr>
          <w:lang w:val="es-ES"/>
        </w:rPr>
        <w:t>NMEE</w:t>
      </w:r>
      <w:r w:rsidR="007D09AB" w:rsidRPr="00B145A3">
        <w:rPr>
          <w:lang w:val="es-ES"/>
        </w:rPr>
        <w:t xml:space="preserve"> y las etiquetas, y la verificación de la documentación </w:t>
      </w:r>
      <w:r w:rsidR="008206E4">
        <w:rPr>
          <w:lang w:val="es-ES"/>
        </w:rPr>
        <w:t xml:space="preserve">          </w:t>
      </w:r>
      <w:r w:rsidR="00563DA8" w:rsidRPr="00B145A3">
        <w:rPr>
          <w:lang w:val="es-ES"/>
        </w:rPr>
        <w:t>(</w:t>
      </w:r>
      <w:r w:rsidR="008206E4">
        <w:rPr>
          <w:lang w:val="es-ES"/>
        </w:rPr>
        <w:t xml:space="preserve">USD </w:t>
      </w:r>
      <w:r w:rsidRPr="00B145A3">
        <w:rPr>
          <w:lang w:val="es-ES"/>
        </w:rPr>
        <w:t>33</w:t>
      </w:r>
      <w:r w:rsidR="008206E4">
        <w:rPr>
          <w:lang w:val="es-ES"/>
        </w:rPr>
        <w:t>.</w:t>
      </w:r>
      <w:r w:rsidRPr="00B145A3">
        <w:rPr>
          <w:lang w:val="es-ES"/>
        </w:rPr>
        <w:t>000</w:t>
      </w:r>
      <w:r w:rsidR="00563DA8" w:rsidRPr="00B145A3">
        <w:rPr>
          <w:lang w:val="es-ES"/>
        </w:rPr>
        <w:t>)</w:t>
      </w:r>
      <w:r w:rsidR="001F390B" w:rsidRPr="00B145A3">
        <w:rPr>
          <w:lang w:val="es-ES"/>
        </w:rPr>
        <w:t>.</w:t>
      </w:r>
    </w:p>
    <w:bookmarkEnd w:id="11"/>
    <w:p w14:paraId="33B88A11" w14:textId="195D4282" w:rsidR="00533E08" w:rsidRPr="00086CDD" w:rsidRDefault="00533E08" w:rsidP="00333F25">
      <w:pPr>
        <w:pStyle w:val="Heading1"/>
        <w:keepNext/>
        <w:numPr>
          <w:ilvl w:val="0"/>
          <w:numId w:val="0"/>
        </w:numPr>
        <w:rPr>
          <w:i/>
          <w:iCs/>
          <w:lang w:val="es-ES"/>
        </w:rPr>
      </w:pPr>
      <w:r w:rsidRPr="00086CDD">
        <w:rPr>
          <w:i/>
          <w:iCs/>
          <w:lang w:val="es-ES"/>
        </w:rPr>
        <w:lastRenderedPageBreak/>
        <w:t>Ejecución de proyectos y seguimiento</w:t>
      </w:r>
    </w:p>
    <w:p w14:paraId="781DF611" w14:textId="13E05FAE" w:rsidR="00563DA8" w:rsidRPr="00B145A3" w:rsidRDefault="00563DA8" w:rsidP="00333F25">
      <w:pPr>
        <w:pStyle w:val="Heading1"/>
        <w:keepNext/>
        <w:rPr>
          <w:lang w:val="es-ES"/>
        </w:rPr>
      </w:pPr>
      <w:r w:rsidRPr="00B145A3">
        <w:rPr>
          <w:lang w:val="es-ES"/>
        </w:rPr>
        <w:t xml:space="preserve">El sistema establecido en la </w:t>
      </w:r>
      <w:r w:rsidR="00117A3D">
        <w:rPr>
          <w:lang w:val="es-ES"/>
        </w:rPr>
        <w:t>etapa</w:t>
      </w:r>
      <w:r w:rsidRPr="00B145A3">
        <w:rPr>
          <w:lang w:val="es-ES"/>
        </w:rPr>
        <w:t xml:space="preserve"> I del PGEH continuará en la </w:t>
      </w:r>
      <w:r w:rsidR="00117A3D">
        <w:rPr>
          <w:lang w:val="es-ES"/>
        </w:rPr>
        <w:t>etapa</w:t>
      </w:r>
      <w:r w:rsidRPr="00B145A3">
        <w:rPr>
          <w:lang w:val="es-ES"/>
        </w:rPr>
        <w:t xml:space="preserve"> II, con la DNO y </w:t>
      </w:r>
      <w:r w:rsidR="00A81BB3" w:rsidRPr="00B145A3">
        <w:rPr>
          <w:lang w:val="es-ES"/>
        </w:rPr>
        <w:t xml:space="preserve">el CNV </w:t>
      </w:r>
      <w:r w:rsidR="00217FEA" w:rsidRPr="00B145A3">
        <w:rPr>
          <w:lang w:val="es-ES"/>
        </w:rPr>
        <w:t xml:space="preserve">liderando </w:t>
      </w:r>
      <w:r w:rsidRPr="00B145A3">
        <w:rPr>
          <w:lang w:val="es-ES"/>
        </w:rPr>
        <w:t>las actividades de supervisión, informando sobre los avances y colaborando con las partes interesadas para llevar a cabo la eliminación progresiva de los HCFC. El costo de estas actividades asciende a</w:t>
      </w:r>
      <w:r w:rsidR="00217FEA" w:rsidRPr="00B145A3">
        <w:rPr>
          <w:lang w:val="es-ES"/>
        </w:rPr>
        <w:t xml:space="preserve"> </w:t>
      </w:r>
      <w:r w:rsidR="008206E4" w:rsidRPr="00B145A3">
        <w:rPr>
          <w:lang w:val="es-ES"/>
        </w:rPr>
        <w:t xml:space="preserve">USD </w:t>
      </w:r>
      <w:r w:rsidR="00217FEA" w:rsidRPr="00B145A3">
        <w:rPr>
          <w:lang w:val="es-ES"/>
        </w:rPr>
        <w:t>20</w:t>
      </w:r>
      <w:r w:rsidR="008206E4">
        <w:rPr>
          <w:lang w:val="es-ES"/>
        </w:rPr>
        <w:t>.</w:t>
      </w:r>
      <w:r w:rsidR="00217FEA" w:rsidRPr="00B145A3">
        <w:rPr>
          <w:lang w:val="es-ES"/>
        </w:rPr>
        <w:t xml:space="preserve">000 </w:t>
      </w:r>
      <w:r w:rsidRPr="00B145A3">
        <w:rPr>
          <w:lang w:val="es-ES"/>
        </w:rPr>
        <w:t xml:space="preserve">para consultores </w:t>
      </w:r>
      <w:r w:rsidR="00825BDF" w:rsidRPr="00B145A3">
        <w:rPr>
          <w:lang w:val="es-ES"/>
        </w:rPr>
        <w:t xml:space="preserve">y servicios contractuales </w:t>
      </w:r>
      <w:r w:rsidRPr="00B145A3">
        <w:rPr>
          <w:lang w:val="es-ES"/>
        </w:rPr>
        <w:t>(</w:t>
      </w:r>
      <w:r w:rsidR="008206E4" w:rsidRPr="00B145A3">
        <w:rPr>
          <w:lang w:val="es-ES"/>
        </w:rPr>
        <w:t xml:space="preserve">USD </w:t>
      </w:r>
      <w:r w:rsidR="00825BDF" w:rsidRPr="00B145A3">
        <w:rPr>
          <w:lang w:val="es-ES"/>
        </w:rPr>
        <w:t>10</w:t>
      </w:r>
      <w:r w:rsidR="007753CB">
        <w:rPr>
          <w:lang w:val="es-ES"/>
        </w:rPr>
        <w:t>.</w:t>
      </w:r>
      <w:r w:rsidR="00B57972" w:rsidRPr="00B145A3">
        <w:rPr>
          <w:lang w:val="es-ES"/>
        </w:rPr>
        <w:t>000</w:t>
      </w:r>
      <w:r w:rsidRPr="00B145A3">
        <w:rPr>
          <w:lang w:val="es-ES"/>
        </w:rPr>
        <w:t xml:space="preserve">) </w:t>
      </w:r>
      <w:r w:rsidR="00825BDF" w:rsidRPr="00B145A3">
        <w:rPr>
          <w:lang w:val="es-ES"/>
        </w:rPr>
        <w:t xml:space="preserve">y </w:t>
      </w:r>
      <w:r w:rsidRPr="00B145A3">
        <w:rPr>
          <w:lang w:val="es-ES"/>
        </w:rPr>
        <w:t>pasajes y traslados nacionales (</w:t>
      </w:r>
      <w:r w:rsidR="007753CB" w:rsidRPr="00B145A3">
        <w:rPr>
          <w:lang w:val="es-ES"/>
        </w:rPr>
        <w:t xml:space="preserve">USD </w:t>
      </w:r>
      <w:r w:rsidR="002D062D" w:rsidRPr="00B145A3">
        <w:rPr>
          <w:lang w:val="es-ES"/>
        </w:rPr>
        <w:t>10</w:t>
      </w:r>
      <w:r w:rsidR="007753CB">
        <w:rPr>
          <w:lang w:val="es-ES"/>
        </w:rPr>
        <w:t>.</w:t>
      </w:r>
      <w:r w:rsidR="002D062D" w:rsidRPr="00B145A3">
        <w:rPr>
          <w:lang w:val="es-ES"/>
        </w:rPr>
        <w:t>000</w:t>
      </w:r>
      <w:r w:rsidRPr="00B145A3">
        <w:rPr>
          <w:lang w:val="es-ES"/>
        </w:rPr>
        <w:t>).</w:t>
      </w:r>
    </w:p>
    <w:p w14:paraId="66FBD10F" w14:textId="2392463A" w:rsidR="00563DA8" w:rsidRPr="00B145A3" w:rsidRDefault="00563DA8" w:rsidP="001161CD">
      <w:pPr>
        <w:keepNext/>
        <w:spacing w:after="240"/>
        <w:outlineLvl w:val="0"/>
        <w:rPr>
          <w:u w:val="single"/>
          <w:lang w:val="es-ES"/>
        </w:rPr>
      </w:pPr>
      <w:bookmarkStart w:id="12" w:name="_Hlk126915819"/>
      <w:r w:rsidRPr="00B145A3">
        <w:rPr>
          <w:u w:val="single"/>
          <w:lang w:val="es-ES"/>
        </w:rPr>
        <w:t xml:space="preserve">Costo total de la etapa </w:t>
      </w:r>
      <w:r w:rsidR="00E04909" w:rsidRPr="00B145A3">
        <w:rPr>
          <w:u w:val="single"/>
          <w:lang w:val="es-ES"/>
        </w:rPr>
        <w:t xml:space="preserve">II </w:t>
      </w:r>
      <w:r w:rsidRPr="00B145A3">
        <w:rPr>
          <w:u w:val="single"/>
          <w:lang w:val="es-ES"/>
        </w:rPr>
        <w:t>del plan de gestión de eliminación de los HCFC</w:t>
      </w:r>
    </w:p>
    <w:bookmarkEnd w:id="12"/>
    <w:p w14:paraId="659026A8" w14:textId="5A8D2684" w:rsidR="00563DA8" w:rsidRPr="00B145A3" w:rsidRDefault="00563DA8" w:rsidP="001161CD">
      <w:pPr>
        <w:pStyle w:val="Heading1"/>
        <w:rPr>
          <w:lang w:val="es-ES"/>
        </w:rPr>
      </w:pPr>
      <w:r w:rsidRPr="00B145A3">
        <w:rPr>
          <w:lang w:val="es-ES"/>
        </w:rPr>
        <w:t xml:space="preserve">El costo total de la </w:t>
      </w:r>
      <w:r w:rsidR="00117A3D">
        <w:rPr>
          <w:lang w:val="es-ES"/>
        </w:rPr>
        <w:t>etapa</w:t>
      </w:r>
      <w:r w:rsidRPr="00B145A3">
        <w:rPr>
          <w:lang w:val="es-ES"/>
        </w:rPr>
        <w:t xml:space="preserve"> </w:t>
      </w:r>
      <w:r w:rsidR="00E04909" w:rsidRPr="00B145A3">
        <w:rPr>
          <w:lang w:val="es-ES"/>
        </w:rPr>
        <w:t xml:space="preserve">II </w:t>
      </w:r>
      <w:r w:rsidRPr="00B145A3">
        <w:rPr>
          <w:lang w:val="es-ES"/>
        </w:rPr>
        <w:t xml:space="preserve">del PGEH para </w:t>
      </w:r>
      <w:r w:rsidR="000F71D9" w:rsidRPr="00B145A3">
        <w:rPr>
          <w:lang w:val="es-ES"/>
        </w:rPr>
        <w:t xml:space="preserve">Sudán del Sur </w:t>
      </w:r>
      <w:r w:rsidRPr="00B145A3">
        <w:rPr>
          <w:lang w:val="es-ES"/>
        </w:rPr>
        <w:t>se ha estimado</w:t>
      </w:r>
      <w:r w:rsidR="005B430B" w:rsidRPr="00B145A3">
        <w:rPr>
          <w:lang w:val="es-ES"/>
        </w:rPr>
        <w:t xml:space="preserve">, incluidas </w:t>
      </w:r>
      <w:r w:rsidR="005B430B" w:rsidRPr="00B145A3">
        <w:rPr>
          <w:iCs/>
          <w:lang w:val="es-ES"/>
        </w:rPr>
        <w:t xml:space="preserve">las actividades para mantener la eficiencia energética en el sector del servicio y mantenimiento de equipos de refrigeración, </w:t>
      </w:r>
      <w:r w:rsidRPr="00B145A3">
        <w:rPr>
          <w:lang w:val="es-ES"/>
        </w:rPr>
        <w:t>en</w:t>
      </w:r>
      <w:r w:rsidR="00D94326" w:rsidRPr="00B145A3">
        <w:rPr>
          <w:lang w:val="es-ES"/>
        </w:rPr>
        <w:t xml:space="preserve"> </w:t>
      </w:r>
      <w:r w:rsidR="007753CB" w:rsidRPr="00B145A3">
        <w:rPr>
          <w:lang w:val="es-ES"/>
        </w:rPr>
        <w:t xml:space="preserve">USD </w:t>
      </w:r>
      <w:r w:rsidR="00D94326" w:rsidRPr="00B145A3">
        <w:rPr>
          <w:lang w:val="es-ES"/>
        </w:rPr>
        <w:t>535</w:t>
      </w:r>
      <w:r w:rsidR="007753CB">
        <w:rPr>
          <w:lang w:val="es-ES"/>
        </w:rPr>
        <w:t>.</w:t>
      </w:r>
      <w:r w:rsidR="00D94326" w:rsidRPr="00B145A3">
        <w:rPr>
          <w:lang w:val="es-ES"/>
        </w:rPr>
        <w:t>000</w:t>
      </w:r>
      <w:r w:rsidRPr="00B145A3">
        <w:rPr>
          <w:lang w:val="es-ES"/>
        </w:rPr>
        <w:t xml:space="preserve"> (más los gastos de apoyo del organismo), según lo originalmente solicitado, con el fin de lograr una reducción del 100 % para 2030. </w:t>
      </w:r>
      <w:r w:rsidR="00AB55D6" w:rsidRPr="00B145A3">
        <w:rPr>
          <w:lang w:val="es-ES"/>
        </w:rPr>
        <w:t xml:space="preserve">Las </w:t>
      </w:r>
      <w:r w:rsidR="001F0892" w:rsidRPr="00B145A3">
        <w:rPr>
          <w:lang w:val="es-ES"/>
        </w:rPr>
        <w:t>actividades propuestas y el desglose de costos se resumen en el cuadro</w:t>
      </w:r>
      <w:r w:rsidR="00E149B9" w:rsidRPr="00B145A3">
        <w:rPr>
          <w:lang w:val="es-ES"/>
        </w:rPr>
        <w:t xml:space="preserve"> 3 </w:t>
      </w:r>
      <w:r w:rsidR="001F0892" w:rsidRPr="00B145A3">
        <w:rPr>
          <w:lang w:val="es-ES"/>
        </w:rPr>
        <w:t>anterior.</w:t>
      </w:r>
    </w:p>
    <w:p w14:paraId="0CCF9B1F" w14:textId="3A5DB166" w:rsidR="00563DA8" w:rsidRPr="00B145A3" w:rsidRDefault="00563DA8" w:rsidP="001161CD">
      <w:pPr>
        <w:keepNext/>
        <w:spacing w:before="240" w:after="240"/>
        <w:rPr>
          <w:lang w:val="es-ES"/>
        </w:rPr>
      </w:pPr>
      <w:bookmarkStart w:id="13" w:name="_Hlk126915832"/>
      <w:r w:rsidRPr="00B145A3">
        <w:rPr>
          <w:u w:val="single"/>
          <w:lang w:val="es-ES"/>
        </w:rPr>
        <w:t xml:space="preserve">Plan de ejecución del primer tramo de la etapa </w:t>
      </w:r>
      <w:r w:rsidR="00E04909" w:rsidRPr="00B145A3">
        <w:rPr>
          <w:u w:val="single"/>
          <w:lang w:val="es-ES"/>
        </w:rPr>
        <w:t xml:space="preserve">II </w:t>
      </w:r>
      <w:r w:rsidRPr="00B145A3">
        <w:rPr>
          <w:u w:val="single"/>
          <w:lang w:val="es-ES"/>
        </w:rPr>
        <w:t>del plan de gestión de la eliminación de los HCFC</w:t>
      </w:r>
    </w:p>
    <w:bookmarkEnd w:id="13"/>
    <w:p w14:paraId="137E9B27" w14:textId="03D0670C" w:rsidR="00563DA8" w:rsidRPr="00B145A3" w:rsidRDefault="00563DA8" w:rsidP="001161CD">
      <w:pPr>
        <w:pStyle w:val="Heading1"/>
        <w:rPr>
          <w:lang w:val="es-ES"/>
        </w:rPr>
      </w:pPr>
      <w:r w:rsidRPr="00B145A3">
        <w:rPr>
          <w:lang w:val="es-ES"/>
        </w:rPr>
        <w:t xml:space="preserve">El primer tramo de financiamiento de la etapa </w:t>
      </w:r>
      <w:r w:rsidR="00E04909" w:rsidRPr="00B145A3">
        <w:rPr>
          <w:lang w:val="es-ES"/>
        </w:rPr>
        <w:t xml:space="preserve">II </w:t>
      </w:r>
      <w:r w:rsidRPr="00B145A3">
        <w:rPr>
          <w:lang w:val="es-ES"/>
        </w:rPr>
        <w:t>del PGEH</w:t>
      </w:r>
      <w:r w:rsidR="003B09F9" w:rsidRPr="00B145A3">
        <w:rPr>
          <w:lang w:val="es-ES"/>
        </w:rPr>
        <w:t>,</w:t>
      </w:r>
      <w:r w:rsidRPr="00B145A3">
        <w:rPr>
          <w:lang w:val="es-ES"/>
        </w:rPr>
        <w:t xml:space="preserve"> por un importe total de</w:t>
      </w:r>
      <w:r w:rsidR="00552DE1" w:rsidRPr="00B145A3">
        <w:rPr>
          <w:lang w:val="es-ES"/>
        </w:rPr>
        <w:t xml:space="preserve"> </w:t>
      </w:r>
      <w:r w:rsidR="007753CB" w:rsidRPr="00B145A3">
        <w:rPr>
          <w:lang w:val="es-ES"/>
        </w:rPr>
        <w:t xml:space="preserve">USD </w:t>
      </w:r>
      <w:r w:rsidR="00552DE1" w:rsidRPr="00B145A3">
        <w:rPr>
          <w:lang w:val="es-ES"/>
        </w:rPr>
        <w:t>359</w:t>
      </w:r>
      <w:r w:rsidR="007753CB">
        <w:rPr>
          <w:lang w:val="es-ES"/>
        </w:rPr>
        <w:t>.</w:t>
      </w:r>
      <w:r w:rsidR="00552DE1" w:rsidRPr="00B145A3">
        <w:rPr>
          <w:lang w:val="es-ES"/>
        </w:rPr>
        <w:t>000</w:t>
      </w:r>
      <w:r w:rsidR="003B09F9" w:rsidRPr="00B145A3">
        <w:rPr>
          <w:lang w:val="es-ES"/>
        </w:rPr>
        <w:t xml:space="preserve">, según lo originalmente solicitado, </w:t>
      </w:r>
      <w:r w:rsidRPr="00B145A3">
        <w:rPr>
          <w:lang w:val="es-ES"/>
        </w:rPr>
        <w:t xml:space="preserve">se ejecutará entre </w:t>
      </w:r>
      <w:r w:rsidR="00926619" w:rsidRPr="00B145A3">
        <w:rPr>
          <w:lang w:val="es-ES"/>
        </w:rPr>
        <w:t xml:space="preserve">julio de 2026 </w:t>
      </w:r>
      <w:r w:rsidRPr="00B145A3">
        <w:rPr>
          <w:lang w:val="es-ES"/>
        </w:rPr>
        <w:t xml:space="preserve">y </w:t>
      </w:r>
      <w:r w:rsidR="001F1540" w:rsidRPr="00B145A3">
        <w:rPr>
          <w:lang w:val="es-ES"/>
        </w:rPr>
        <w:t>diciembre de 2028</w:t>
      </w:r>
      <w:r w:rsidRPr="00B145A3">
        <w:rPr>
          <w:lang w:val="es-ES"/>
        </w:rPr>
        <w:t xml:space="preserve">. En </w:t>
      </w:r>
      <w:r w:rsidR="00DC2B9B" w:rsidRPr="00B145A3">
        <w:rPr>
          <w:lang w:val="es-ES"/>
        </w:rPr>
        <w:t>el párrafo</w:t>
      </w:r>
      <w:r w:rsidR="001979F7" w:rsidRPr="00B145A3">
        <w:rPr>
          <w:lang w:val="es-ES"/>
        </w:rPr>
        <w:t xml:space="preserve"> 33 </w:t>
      </w:r>
      <w:r w:rsidR="00CB6963" w:rsidRPr="00B145A3">
        <w:rPr>
          <w:lang w:val="es-ES"/>
        </w:rPr>
        <w:t xml:space="preserve">a continuación </w:t>
      </w:r>
      <w:r w:rsidR="0048235B" w:rsidRPr="00B145A3">
        <w:rPr>
          <w:lang w:val="es-ES"/>
        </w:rPr>
        <w:t xml:space="preserve">se </w:t>
      </w:r>
      <w:r w:rsidRPr="00B145A3">
        <w:rPr>
          <w:lang w:val="es-ES"/>
        </w:rPr>
        <w:t xml:space="preserve">presenta información detallada sobre las actividades </w:t>
      </w:r>
      <w:r w:rsidR="00562B8C" w:rsidRPr="00B145A3">
        <w:rPr>
          <w:lang w:val="es-ES"/>
        </w:rPr>
        <w:t xml:space="preserve">incluidas en </w:t>
      </w:r>
      <w:r w:rsidRPr="00B145A3">
        <w:rPr>
          <w:lang w:val="es-ES"/>
        </w:rPr>
        <w:t xml:space="preserve">el primer tramo, </w:t>
      </w:r>
      <w:r w:rsidR="00562B8C" w:rsidRPr="00B145A3">
        <w:rPr>
          <w:lang w:val="es-ES"/>
        </w:rPr>
        <w:t xml:space="preserve">indicando </w:t>
      </w:r>
      <w:r w:rsidRPr="00B145A3">
        <w:rPr>
          <w:lang w:val="es-ES"/>
        </w:rPr>
        <w:t xml:space="preserve">los ajustes </w:t>
      </w:r>
      <w:r w:rsidR="00562B8C" w:rsidRPr="00B145A3">
        <w:rPr>
          <w:lang w:val="es-ES"/>
        </w:rPr>
        <w:t xml:space="preserve">practicados </w:t>
      </w:r>
      <w:r w:rsidRPr="00B145A3">
        <w:rPr>
          <w:lang w:val="es-ES"/>
        </w:rPr>
        <w:t>y el nivel de fondos acordado</w:t>
      </w:r>
      <w:r w:rsidR="00CB6963" w:rsidRPr="00B145A3">
        <w:rPr>
          <w:lang w:val="es-ES"/>
        </w:rPr>
        <w:t xml:space="preserve">. </w:t>
      </w:r>
    </w:p>
    <w:p w14:paraId="7B12E50E" w14:textId="77777777" w:rsidR="00563DA8" w:rsidRPr="00B145A3" w:rsidRDefault="00563DA8" w:rsidP="006A77D7">
      <w:pPr>
        <w:keepNext/>
        <w:spacing w:before="360" w:after="240"/>
        <w:jc w:val="center"/>
        <w:rPr>
          <w:b/>
          <w:lang w:val="es-ES"/>
        </w:rPr>
      </w:pPr>
      <w:bookmarkStart w:id="14" w:name="_Hlk126916095"/>
      <w:r w:rsidRPr="00B145A3">
        <w:rPr>
          <w:b/>
          <w:lang w:val="es-ES"/>
        </w:rPr>
        <w:t>OBSERVACIONES Y RECOMENDACIÓN DE LA SECRETARÍA</w:t>
      </w:r>
    </w:p>
    <w:p w14:paraId="1EEA4BA4" w14:textId="77777777" w:rsidR="00563DA8" w:rsidRPr="00996241" w:rsidRDefault="00563DA8" w:rsidP="006A77D7">
      <w:pPr>
        <w:keepNext/>
        <w:spacing w:after="240"/>
        <w:rPr>
          <w:b/>
        </w:rPr>
      </w:pPr>
      <w:r w:rsidRPr="00996241">
        <w:rPr>
          <w:b/>
        </w:rPr>
        <w:t>OBSERVACIONES</w:t>
      </w:r>
    </w:p>
    <w:bookmarkEnd w:id="14"/>
    <w:p w14:paraId="1D64884E" w14:textId="4BBD2D65" w:rsidR="00563DA8" w:rsidRPr="00B145A3" w:rsidRDefault="00563DA8" w:rsidP="001161CD">
      <w:pPr>
        <w:pStyle w:val="Heading1"/>
        <w:rPr>
          <w:lang w:val="es-ES"/>
        </w:rPr>
      </w:pPr>
      <w:r w:rsidRPr="00B145A3">
        <w:rPr>
          <w:lang w:val="es-ES"/>
        </w:rPr>
        <w:t xml:space="preserve">La Secretaría examinó la </w:t>
      </w:r>
      <w:r w:rsidR="00117A3D">
        <w:rPr>
          <w:lang w:val="es-ES"/>
        </w:rPr>
        <w:t>etapa</w:t>
      </w:r>
      <w:r w:rsidRPr="00B145A3">
        <w:rPr>
          <w:lang w:val="es-ES"/>
        </w:rPr>
        <w:t xml:space="preserve"> </w:t>
      </w:r>
      <w:r w:rsidR="00E04909" w:rsidRPr="00B145A3">
        <w:rPr>
          <w:lang w:val="es-ES"/>
        </w:rPr>
        <w:t xml:space="preserve">II </w:t>
      </w:r>
      <w:r w:rsidRPr="00B145A3">
        <w:rPr>
          <w:lang w:val="es-ES"/>
        </w:rPr>
        <w:t xml:space="preserve">del PGEH a la luz de la </w:t>
      </w:r>
      <w:r w:rsidR="00117A3D">
        <w:rPr>
          <w:lang w:val="es-ES"/>
        </w:rPr>
        <w:t>etapa</w:t>
      </w:r>
      <w:r w:rsidRPr="00B145A3">
        <w:rPr>
          <w:lang w:val="es-ES"/>
        </w:rPr>
        <w:t xml:space="preserve"> I, las políticas y directrices del Fondo Multilateral</w:t>
      </w:r>
      <w:r w:rsidR="00032041">
        <w:rPr>
          <w:lang w:val="es-ES"/>
        </w:rPr>
        <w:t>, i</w:t>
      </w:r>
      <w:r w:rsidRPr="00B145A3">
        <w:rPr>
          <w:lang w:val="es-ES"/>
        </w:rPr>
        <w:t xml:space="preserve">ncluidos los criterios para el financiamiento de la eliminación de los HCFC en el sector consumo para la </w:t>
      </w:r>
      <w:r w:rsidR="00117A3D">
        <w:rPr>
          <w:lang w:val="es-ES"/>
        </w:rPr>
        <w:t>etapa</w:t>
      </w:r>
      <w:r w:rsidRPr="00B145A3">
        <w:rPr>
          <w:lang w:val="es-ES"/>
        </w:rPr>
        <w:t xml:space="preserve"> II de los PGEH (decisión 74/50)</w:t>
      </w:r>
      <w:r w:rsidR="00032041">
        <w:rPr>
          <w:lang w:val="es-ES"/>
        </w:rPr>
        <w:t>,</w:t>
      </w:r>
      <w:r w:rsidRPr="00B145A3">
        <w:rPr>
          <w:lang w:val="es-ES"/>
        </w:rPr>
        <w:t xml:space="preserve"> y el plan administrativo del Fondo Multilateral </w:t>
      </w:r>
      <w:r w:rsidR="002132EE" w:rsidRPr="00B145A3">
        <w:rPr>
          <w:lang w:val="es-ES"/>
        </w:rPr>
        <w:t>para 2026-2028</w:t>
      </w:r>
      <w:r w:rsidRPr="00B145A3">
        <w:rPr>
          <w:lang w:val="es-ES"/>
        </w:rPr>
        <w:t>.</w:t>
      </w:r>
    </w:p>
    <w:p w14:paraId="34CDD4E1" w14:textId="77777777" w:rsidR="00563DA8" w:rsidRPr="002132EE" w:rsidRDefault="00563DA8" w:rsidP="006A77D7">
      <w:pPr>
        <w:keepNext/>
        <w:spacing w:after="240"/>
        <w:rPr>
          <w:u w:val="single"/>
        </w:rPr>
      </w:pPr>
      <w:bookmarkStart w:id="15" w:name="_Hlk126916105"/>
      <w:r w:rsidRPr="002132EE">
        <w:rPr>
          <w:u w:val="single"/>
        </w:rPr>
        <w:t>Estrategia transversal</w:t>
      </w:r>
    </w:p>
    <w:bookmarkEnd w:id="15"/>
    <w:p w14:paraId="576C8C96" w14:textId="64C258F8" w:rsidR="00563DA8" w:rsidRPr="00B145A3" w:rsidRDefault="00563DA8" w:rsidP="001161CD">
      <w:pPr>
        <w:pStyle w:val="Heading1"/>
        <w:rPr>
          <w:lang w:val="es-ES"/>
        </w:rPr>
      </w:pPr>
      <w:r w:rsidRPr="00B145A3">
        <w:rPr>
          <w:lang w:val="es-ES"/>
        </w:rPr>
        <w:t xml:space="preserve">El Gobierno de </w:t>
      </w:r>
      <w:r w:rsidR="00CE566D" w:rsidRPr="00B145A3">
        <w:rPr>
          <w:lang w:val="es-ES"/>
        </w:rPr>
        <w:t xml:space="preserve">Sudán del Sur </w:t>
      </w:r>
      <w:r w:rsidRPr="00B145A3">
        <w:rPr>
          <w:lang w:val="es-ES"/>
        </w:rPr>
        <w:t xml:space="preserve">presentó una carta en la que manifestaba </w:t>
      </w:r>
      <w:r w:rsidR="009854AA" w:rsidRPr="00B145A3">
        <w:rPr>
          <w:lang w:val="es-ES"/>
        </w:rPr>
        <w:t xml:space="preserve">su </w:t>
      </w:r>
      <w:r w:rsidRPr="00B145A3">
        <w:rPr>
          <w:lang w:val="es-ES"/>
        </w:rPr>
        <w:t xml:space="preserve">compromiso de lograr una reducción del 100 % del consumo de HCFC </w:t>
      </w:r>
      <w:r w:rsidR="009854AA" w:rsidRPr="00B145A3">
        <w:rPr>
          <w:lang w:val="es-ES"/>
        </w:rPr>
        <w:t xml:space="preserve">del país </w:t>
      </w:r>
      <w:r w:rsidRPr="00B145A3">
        <w:rPr>
          <w:lang w:val="es-ES"/>
        </w:rPr>
        <w:t>y alcanzar el cumplimiento de las medidas del Protocolo de Montreal para</w:t>
      </w:r>
      <w:r w:rsidR="00CC1D05" w:rsidRPr="00B145A3">
        <w:rPr>
          <w:lang w:val="es-ES"/>
        </w:rPr>
        <w:t xml:space="preserve"> 2030</w:t>
      </w:r>
      <w:r w:rsidRPr="00B145A3">
        <w:rPr>
          <w:lang w:val="es-ES"/>
        </w:rPr>
        <w:t>, y de que el país no necesitaría HCFC para sus necesidades de servicio y mantenimiento posteriores a</w:t>
      </w:r>
      <w:r w:rsidR="00CC1D05" w:rsidRPr="00B145A3">
        <w:rPr>
          <w:lang w:val="es-ES"/>
        </w:rPr>
        <w:t xml:space="preserve"> 2030</w:t>
      </w:r>
      <w:r w:rsidRPr="00B145A3">
        <w:rPr>
          <w:lang w:val="es-ES"/>
        </w:rPr>
        <w:t xml:space="preserve">. </w:t>
      </w:r>
    </w:p>
    <w:p w14:paraId="70EE9F32" w14:textId="77777777" w:rsidR="00563DA8" w:rsidRPr="0077794E" w:rsidRDefault="00563DA8" w:rsidP="006A77D7">
      <w:pPr>
        <w:pStyle w:val="Heading1"/>
        <w:keepNext/>
        <w:numPr>
          <w:ilvl w:val="0"/>
          <w:numId w:val="0"/>
        </w:numPr>
        <w:spacing w:before="240"/>
        <w:rPr>
          <w:highlight w:val="magenta"/>
        </w:rPr>
      </w:pPr>
      <w:bookmarkStart w:id="16" w:name="_Hlk126916111"/>
      <w:r>
        <w:rPr>
          <w:u w:val="single"/>
        </w:rPr>
        <w:t>Marco jurídico</w:t>
      </w:r>
    </w:p>
    <w:p w14:paraId="0D5E2F3D" w14:textId="2B6C7946" w:rsidR="00563DA8" w:rsidRPr="00B145A3" w:rsidRDefault="006A77D7" w:rsidP="006A77D7">
      <w:pPr>
        <w:numPr>
          <w:ilvl w:val="0"/>
          <w:numId w:val="1"/>
        </w:numPr>
        <w:spacing w:after="240"/>
        <w:outlineLvl w:val="0"/>
        <w:rPr>
          <w:lang w:val="es-ES"/>
        </w:rPr>
      </w:pPr>
      <w:r w:rsidRPr="00B145A3">
        <w:rPr>
          <w:lang w:val="es-ES"/>
        </w:rPr>
        <w:t xml:space="preserve">El Gobierno de </w:t>
      </w:r>
      <w:r w:rsidR="000F71D9" w:rsidRPr="00B145A3">
        <w:rPr>
          <w:lang w:val="es-ES"/>
        </w:rPr>
        <w:t xml:space="preserve">Sudán del Sur </w:t>
      </w:r>
      <w:r w:rsidRPr="00B145A3">
        <w:rPr>
          <w:lang w:val="es-ES"/>
        </w:rPr>
        <w:t>ha emitido cupos de importación de HCFC para 2026 de</w:t>
      </w:r>
      <w:r w:rsidR="00391F0C" w:rsidRPr="00B145A3">
        <w:rPr>
          <w:lang w:val="es-ES"/>
        </w:rPr>
        <w:t xml:space="preserve"> 0,51</w:t>
      </w:r>
      <w:r w:rsidR="00117A3D">
        <w:rPr>
          <w:lang w:val="es-ES"/>
        </w:rPr>
        <w:t> </w:t>
      </w:r>
      <w:r w:rsidRPr="00B145A3">
        <w:rPr>
          <w:lang w:val="es-ES"/>
        </w:rPr>
        <w:t xml:space="preserve">Toneladas PAO, lo que es inferior a las metas de control del Protocolo de Montreal </w:t>
      </w:r>
      <w:r w:rsidR="00183CD3" w:rsidRPr="00B145A3">
        <w:rPr>
          <w:lang w:val="es-ES"/>
        </w:rPr>
        <w:t>y al consumo máximo permitido en el Acuerdo del país con el Comité Ejecutivo</w:t>
      </w:r>
      <w:r w:rsidRPr="00B145A3">
        <w:rPr>
          <w:lang w:val="es-ES"/>
        </w:rPr>
        <w:t>.</w:t>
      </w:r>
    </w:p>
    <w:p w14:paraId="73C9016A" w14:textId="66401262" w:rsidR="000D306E" w:rsidRPr="00B145A3" w:rsidRDefault="000D306E" w:rsidP="004F258C">
      <w:pPr>
        <w:pStyle w:val="Heading1"/>
        <w:rPr>
          <w:lang w:val="es-ES"/>
        </w:rPr>
      </w:pPr>
      <w:r w:rsidRPr="00B145A3">
        <w:rPr>
          <w:lang w:val="es-ES"/>
        </w:rPr>
        <w:t xml:space="preserve">La Secretaría preguntó por el estado de </w:t>
      </w:r>
      <w:r w:rsidR="004F258C" w:rsidRPr="00B145A3">
        <w:rPr>
          <w:lang w:val="es-ES"/>
        </w:rPr>
        <w:t xml:space="preserve">la </w:t>
      </w:r>
      <w:r w:rsidRPr="00B145A3">
        <w:rPr>
          <w:lang w:val="es-ES"/>
        </w:rPr>
        <w:t xml:space="preserve">adopción de las </w:t>
      </w:r>
      <w:r w:rsidR="004F258C" w:rsidRPr="00B145A3">
        <w:rPr>
          <w:lang w:val="es-ES"/>
        </w:rPr>
        <w:t xml:space="preserve">prohibiciones relativas a </w:t>
      </w:r>
      <w:r w:rsidRPr="00B145A3">
        <w:rPr>
          <w:lang w:val="es-ES"/>
        </w:rPr>
        <w:t xml:space="preserve">las bombonas no recargables y </w:t>
      </w:r>
      <w:r w:rsidR="004F258C" w:rsidRPr="00B145A3">
        <w:rPr>
          <w:lang w:val="es-ES"/>
        </w:rPr>
        <w:t xml:space="preserve">a </w:t>
      </w:r>
      <w:r w:rsidRPr="00B145A3">
        <w:rPr>
          <w:lang w:val="es-ES"/>
        </w:rPr>
        <w:t xml:space="preserve">la importación de equipos a base de HCFC, cuya entrada en vigor está prevista para junio de 2026. El PNUMA indicó que la DNO había iniciado los pasos preparatorios necesarios, es decir, la celebración de reuniones preliminares con las partes interesadas para debatir el alcance y las implicaciones de las </w:t>
      </w:r>
      <w:r w:rsidR="004F258C" w:rsidRPr="00B145A3">
        <w:rPr>
          <w:lang w:val="es-ES"/>
        </w:rPr>
        <w:t>prohibiciones</w:t>
      </w:r>
      <w:r w:rsidRPr="00B145A3">
        <w:rPr>
          <w:lang w:val="es-ES"/>
        </w:rPr>
        <w:t xml:space="preserve">, seguidas de un taller de sensibilización dirigido a los importadores y las partes interesadas pertinentes para informarles del fundamento, los objetivos y los impactos previstos de las </w:t>
      </w:r>
      <w:r w:rsidR="00EE0158" w:rsidRPr="00B145A3">
        <w:rPr>
          <w:lang w:val="es-ES"/>
        </w:rPr>
        <w:t>prohibiciones</w:t>
      </w:r>
      <w:r w:rsidRPr="00B145A3">
        <w:rPr>
          <w:lang w:val="es-ES"/>
        </w:rPr>
        <w:t xml:space="preserve">, facilitando así una transición más fluida y mejorando el cumplimiento. Se emitirá un decreto </w:t>
      </w:r>
      <w:r w:rsidRPr="00B145A3">
        <w:rPr>
          <w:lang w:val="es-ES"/>
        </w:rPr>
        <w:lastRenderedPageBreak/>
        <w:t>ministerial para formalizar la prohibición. Se prevé que la prohibición entre plenamente en vigor a finales de 2026.</w:t>
      </w:r>
    </w:p>
    <w:p w14:paraId="7146E430" w14:textId="44A1E415" w:rsidR="00563DA8" w:rsidRPr="00B145A3" w:rsidRDefault="00563DA8" w:rsidP="006A77D7">
      <w:pPr>
        <w:keepNext/>
        <w:spacing w:after="240"/>
        <w:rPr>
          <w:lang w:val="es-ES"/>
        </w:rPr>
      </w:pPr>
      <w:bookmarkStart w:id="17" w:name="_Hlk126916116"/>
      <w:bookmarkEnd w:id="16"/>
      <w:r w:rsidRPr="00B145A3">
        <w:rPr>
          <w:u w:val="single"/>
          <w:lang w:val="es-ES"/>
        </w:rPr>
        <w:t xml:space="preserve">Cuestiones técnicas y relacionadas con los costes </w:t>
      </w:r>
    </w:p>
    <w:p w14:paraId="18157920" w14:textId="51388B49" w:rsidR="00E20991" w:rsidRPr="00B145A3" w:rsidRDefault="00E20991" w:rsidP="00EE0158">
      <w:pPr>
        <w:numPr>
          <w:ilvl w:val="0"/>
          <w:numId w:val="1"/>
        </w:numPr>
        <w:spacing w:after="240"/>
        <w:outlineLvl w:val="0"/>
        <w:rPr>
          <w:lang w:val="es-ES"/>
        </w:rPr>
      </w:pPr>
      <w:r w:rsidRPr="00B145A3">
        <w:rPr>
          <w:lang w:val="es-ES"/>
        </w:rPr>
        <w:t xml:space="preserve">La Secretaría mantuvo </w:t>
      </w:r>
      <w:r w:rsidR="00EE0158" w:rsidRPr="00B145A3">
        <w:rPr>
          <w:lang w:val="es-ES"/>
        </w:rPr>
        <w:t>negociaciones</w:t>
      </w:r>
      <w:r w:rsidRPr="00B145A3">
        <w:rPr>
          <w:lang w:val="es-ES"/>
        </w:rPr>
        <w:t xml:space="preserve"> detalladas con el PNUMA y el PNUD sobre el costo total de la </w:t>
      </w:r>
      <w:r w:rsidR="00117A3D">
        <w:rPr>
          <w:lang w:val="es-ES"/>
        </w:rPr>
        <w:t>etapa</w:t>
      </w:r>
      <w:r w:rsidRPr="00B145A3">
        <w:rPr>
          <w:lang w:val="es-ES"/>
        </w:rPr>
        <w:t xml:space="preserve"> II del PGEH, señalando que los costos propuestos originalmente se basaban en la diferencia entre los costos admisibles para la eliminación total y la financiación neta recibida en la </w:t>
      </w:r>
      <w:r w:rsidR="00117A3D">
        <w:rPr>
          <w:lang w:val="es-ES"/>
        </w:rPr>
        <w:t>etapa</w:t>
      </w:r>
      <w:r w:rsidRPr="00B145A3">
        <w:rPr>
          <w:lang w:val="es-ES"/>
        </w:rPr>
        <w:t xml:space="preserve"> I, más </w:t>
      </w:r>
      <w:r w:rsidR="007753CB">
        <w:rPr>
          <w:lang w:val="es-ES"/>
        </w:rPr>
        <w:t xml:space="preserve">                      </w:t>
      </w:r>
      <w:r w:rsidR="007753CB" w:rsidRPr="00B145A3">
        <w:rPr>
          <w:lang w:val="es-ES"/>
        </w:rPr>
        <w:t xml:space="preserve">USD </w:t>
      </w:r>
      <w:r w:rsidRPr="00B145A3">
        <w:rPr>
          <w:lang w:val="es-ES"/>
        </w:rPr>
        <w:t>100</w:t>
      </w:r>
      <w:r w:rsidR="007753CB">
        <w:rPr>
          <w:lang w:val="es-ES"/>
        </w:rPr>
        <w:t>.</w:t>
      </w:r>
      <w:r w:rsidRPr="00B145A3">
        <w:rPr>
          <w:lang w:val="es-ES"/>
        </w:rPr>
        <w:t xml:space="preserve"> 000 para actividades adicionales de eficiencia energética de conformidad con la decisión 89/6. La Secretaría tomó nota de que se había alcanzado el objetivo de 2020 y </w:t>
      </w:r>
      <w:r w:rsidR="00EE0158" w:rsidRPr="00B145A3">
        <w:rPr>
          <w:lang w:val="es-ES"/>
        </w:rPr>
        <w:t xml:space="preserve">que, </w:t>
      </w:r>
      <w:r w:rsidRPr="00B145A3">
        <w:rPr>
          <w:lang w:val="es-ES"/>
        </w:rPr>
        <w:t xml:space="preserve">desde entonces, el consumo del país se había mantenido por debajo de dicho objetivo. La etapa II del PGEH se presentará en 2026, es decir, posterior al objetivo del Protocolo de Montreal para 2025, que también se ha alcanzado. No obstante, la Secretaría también tomó nota de que es necesario mantener el nivel de logros y avanzar más para lograr la eliminación completa </w:t>
      </w:r>
      <w:r w:rsidR="00EE0158" w:rsidRPr="00B145A3">
        <w:rPr>
          <w:lang w:val="es-ES"/>
        </w:rPr>
        <w:t>de los HCFC</w:t>
      </w:r>
      <w:r w:rsidRPr="00B145A3">
        <w:rPr>
          <w:lang w:val="es-ES"/>
        </w:rPr>
        <w:t xml:space="preserve">, teniendo en cuenta que el importe total acordado por el Comité Ejecutivo para alcanzar el objetivo de 2025, tal y como se refleja en la decisión 74/50, no se aplicaría a este caso. Por lo tanto, los costos de la etapa II del PGEH se acordaron en </w:t>
      </w:r>
      <w:r w:rsidR="00032041">
        <w:rPr>
          <w:lang w:val="es-ES"/>
        </w:rPr>
        <w:t xml:space="preserve">USD </w:t>
      </w:r>
      <w:r w:rsidRPr="00B145A3">
        <w:rPr>
          <w:lang w:val="es-ES"/>
        </w:rPr>
        <w:t>243</w:t>
      </w:r>
      <w:r w:rsidR="00032041">
        <w:rPr>
          <w:lang w:val="es-ES"/>
        </w:rPr>
        <w:t>.</w:t>
      </w:r>
      <w:r w:rsidRPr="00B145A3">
        <w:rPr>
          <w:lang w:val="es-ES"/>
        </w:rPr>
        <w:t xml:space="preserve">750, basados en la </w:t>
      </w:r>
      <w:r w:rsidR="007753CB">
        <w:rPr>
          <w:lang w:val="es-ES"/>
        </w:rPr>
        <w:t xml:space="preserve">       </w:t>
      </w:r>
      <w:r w:rsidRPr="00B145A3">
        <w:rPr>
          <w:lang w:val="es-ES"/>
        </w:rPr>
        <w:t>decisión 74/50</w:t>
      </w:r>
      <w:r w:rsidR="007753CB">
        <w:rPr>
          <w:lang w:val="es-ES"/>
        </w:rPr>
        <w:t xml:space="preserve"> </w:t>
      </w:r>
      <w:r w:rsidRPr="00B145A3">
        <w:rPr>
          <w:lang w:val="es-ES"/>
        </w:rPr>
        <w:t>c)</w:t>
      </w:r>
      <w:r w:rsidR="007753CB">
        <w:rPr>
          <w:lang w:val="es-ES"/>
        </w:rPr>
        <w:t xml:space="preserve"> </w:t>
      </w:r>
      <w:r w:rsidRPr="00B145A3">
        <w:rPr>
          <w:lang w:val="es-ES"/>
        </w:rPr>
        <w:t>xii),</w:t>
      </w:r>
      <w:r w:rsidRPr="00C51C2D">
        <w:rPr>
          <w:vertAlign w:val="superscript"/>
        </w:rPr>
        <w:footnoteReference w:id="16"/>
      </w:r>
      <w:r w:rsidR="007753CB">
        <w:rPr>
          <w:vertAlign w:val="superscript"/>
          <w:lang w:val="es-ES"/>
        </w:rPr>
        <w:t xml:space="preserve"> </w:t>
      </w:r>
      <w:r w:rsidRPr="00B145A3">
        <w:rPr>
          <w:vertAlign w:val="superscript"/>
          <w:lang w:val="es-ES"/>
        </w:rPr>
        <w:t xml:space="preserve"> </w:t>
      </w:r>
      <w:r w:rsidRPr="00B145A3">
        <w:rPr>
          <w:lang w:val="es-ES"/>
        </w:rPr>
        <w:t xml:space="preserve">más </w:t>
      </w:r>
      <w:r w:rsidR="007753CB" w:rsidRPr="00B145A3">
        <w:rPr>
          <w:lang w:val="es-ES"/>
        </w:rPr>
        <w:t xml:space="preserve">USD </w:t>
      </w:r>
      <w:r w:rsidRPr="00B145A3">
        <w:rPr>
          <w:lang w:val="es-ES"/>
        </w:rPr>
        <w:t>100</w:t>
      </w:r>
      <w:r w:rsidR="007753CB">
        <w:rPr>
          <w:lang w:val="es-ES"/>
        </w:rPr>
        <w:t>.</w:t>
      </w:r>
      <w:r w:rsidRPr="00B145A3">
        <w:rPr>
          <w:lang w:val="es-ES"/>
        </w:rPr>
        <w:t>000 para actividades adicionales de eficiencia energética, de acuerdo con lo dispuesto en la decisión 89/6.</w:t>
      </w:r>
    </w:p>
    <w:p w14:paraId="69B66F27" w14:textId="32128B8D" w:rsidR="0012767F" w:rsidRPr="00B145A3" w:rsidRDefault="0012767F" w:rsidP="001161CD">
      <w:pPr>
        <w:pStyle w:val="Heading1"/>
        <w:keepNext/>
        <w:numPr>
          <w:ilvl w:val="0"/>
          <w:numId w:val="0"/>
        </w:numPr>
        <w:rPr>
          <w:lang w:val="es-ES"/>
        </w:rPr>
      </w:pPr>
      <w:bookmarkStart w:id="18" w:name="_Hlk126916129"/>
      <w:bookmarkEnd w:id="17"/>
      <w:r w:rsidRPr="00B145A3">
        <w:rPr>
          <w:i/>
          <w:iCs/>
          <w:lang w:val="es-ES"/>
        </w:rPr>
        <w:t>Presentación de la etapa II en la 98</w:t>
      </w:r>
      <w:r w:rsidR="00F86C83">
        <w:rPr>
          <w:i/>
          <w:iCs/>
          <w:lang w:val="es-ES"/>
        </w:rPr>
        <w:t xml:space="preserve">ª </w:t>
      </w:r>
      <w:r w:rsidR="001E5391" w:rsidRPr="00B145A3">
        <w:rPr>
          <w:i/>
          <w:iCs/>
          <w:lang w:val="es-ES"/>
        </w:rPr>
        <w:t>reunión del Comité Ejecutivo</w:t>
      </w:r>
    </w:p>
    <w:p w14:paraId="52545C62" w14:textId="5330B780" w:rsidR="00CC4F7E" w:rsidRPr="00B145A3" w:rsidRDefault="00717481" w:rsidP="00C51C2D">
      <w:pPr>
        <w:numPr>
          <w:ilvl w:val="0"/>
          <w:numId w:val="1"/>
        </w:numPr>
        <w:spacing w:after="240"/>
        <w:outlineLvl w:val="0"/>
        <w:rPr>
          <w:lang w:val="es-ES"/>
        </w:rPr>
      </w:pPr>
      <w:r w:rsidRPr="00B145A3">
        <w:rPr>
          <w:lang w:val="es-ES"/>
        </w:rPr>
        <w:t>En su 97</w:t>
      </w:r>
      <w:r w:rsidR="00F86C83">
        <w:rPr>
          <w:lang w:val="es-ES"/>
        </w:rPr>
        <w:t xml:space="preserve">ª </w:t>
      </w:r>
      <w:r w:rsidRPr="00B145A3">
        <w:rPr>
          <w:lang w:val="es-ES"/>
        </w:rPr>
        <w:t xml:space="preserve">reunión, el Comité Ejecutivo </w:t>
      </w:r>
      <w:r w:rsidR="009602FF" w:rsidRPr="00B145A3">
        <w:rPr>
          <w:lang w:val="es-ES"/>
        </w:rPr>
        <w:t xml:space="preserve">aprobó </w:t>
      </w:r>
      <w:r w:rsidR="001E5391" w:rsidRPr="00B145A3">
        <w:rPr>
          <w:lang w:val="es-ES"/>
        </w:rPr>
        <w:t xml:space="preserve">el último tramo de la etapa I </w:t>
      </w:r>
      <w:r w:rsidR="009602FF" w:rsidRPr="00B145A3">
        <w:rPr>
          <w:lang w:val="es-ES"/>
        </w:rPr>
        <w:t xml:space="preserve">y </w:t>
      </w:r>
      <w:r w:rsidR="001E5391" w:rsidRPr="00B145A3">
        <w:rPr>
          <w:lang w:val="es-ES"/>
        </w:rPr>
        <w:t xml:space="preserve">prorrogó </w:t>
      </w:r>
      <w:r w:rsidR="009602FF" w:rsidRPr="00B145A3">
        <w:rPr>
          <w:lang w:val="es-ES"/>
        </w:rPr>
        <w:t xml:space="preserve">la etapa </w:t>
      </w:r>
      <w:r w:rsidR="001E5391" w:rsidRPr="00B145A3">
        <w:rPr>
          <w:lang w:val="es-ES"/>
        </w:rPr>
        <w:t>hasta el 31 de diciembre de 2026</w:t>
      </w:r>
      <w:r w:rsidR="009602FF" w:rsidRPr="00B145A3">
        <w:rPr>
          <w:lang w:val="es-ES"/>
        </w:rPr>
        <w:t>. Se esperaba que la etapa II se presentara en la 99</w:t>
      </w:r>
      <w:r w:rsidR="00F86C83">
        <w:rPr>
          <w:lang w:val="es-ES"/>
        </w:rPr>
        <w:t xml:space="preserve">ª </w:t>
      </w:r>
      <w:r w:rsidR="009602FF" w:rsidRPr="00B145A3">
        <w:rPr>
          <w:lang w:val="es-ES"/>
        </w:rPr>
        <w:t>reunión.</w:t>
      </w:r>
      <w:r w:rsidR="00CC4F7E" w:rsidRPr="00B145A3">
        <w:rPr>
          <w:lang w:val="es-ES"/>
        </w:rPr>
        <w:t xml:space="preserve"> La Secretaría preguntó </w:t>
      </w:r>
      <w:r w:rsidR="000D306E" w:rsidRPr="00B145A3">
        <w:rPr>
          <w:lang w:val="es-ES"/>
        </w:rPr>
        <w:t xml:space="preserve">por </w:t>
      </w:r>
      <w:r w:rsidR="00CC4F7E" w:rsidRPr="00B145A3">
        <w:rPr>
          <w:lang w:val="es-ES"/>
        </w:rPr>
        <w:t xml:space="preserve">el motivo </w:t>
      </w:r>
      <w:r w:rsidR="000D306E" w:rsidRPr="00B145A3">
        <w:rPr>
          <w:lang w:val="es-ES"/>
        </w:rPr>
        <w:t xml:space="preserve">de </w:t>
      </w:r>
      <w:r w:rsidR="00CC4F7E" w:rsidRPr="00B145A3">
        <w:rPr>
          <w:lang w:val="es-ES"/>
        </w:rPr>
        <w:t xml:space="preserve">la presentación anticipada. El PNUMA explicó </w:t>
      </w:r>
      <w:r w:rsidR="000D306E" w:rsidRPr="00B145A3">
        <w:rPr>
          <w:lang w:val="es-ES"/>
        </w:rPr>
        <w:t xml:space="preserve">que </w:t>
      </w:r>
      <w:r w:rsidR="00CC4F7E" w:rsidRPr="00B145A3">
        <w:rPr>
          <w:lang w:val="es-ES"/>
        </w:rPr>
        <w:t xml:space="preserve">la decisión se basó en la necesidad de garantizar la continuidad de la ejecución, el cumplimiento oportuno de los compromisos reglamentarios y una preparación adecuada para la siguiente </w:t>
      </w:r>
      <w:r w:rsidR="00117A3D">
        <w:rPr>
          <w:lang w:val="es-ES"/>
        </w:rPr>
        <w:t>etapa</w:t>
      </w:r>
      <w:r w:rsidR="00CC4F7E" w:rsidRPr="00B145A3">
        <w:rPr>
          <w:lang w:val="es-ES"/>
        </w:rPr>
        <w:t xml:space="preserve"> de la eliminación de los HCFC. Retrasar la presentación podría haber creado el riesgo de que se produjera un vacío entre la preparación operativa para la etapa II y la finalización de la etapa I. Además, la ejecución del compromiso de adoptar </w:t>
      </w:r>
      <w:r w:rsidR="003E43C0" w:rsidRPr="00B145A3">
        <w:rPr>
          <w:lang w:val="es-ES"/>
        </w:rPr>
        <w:t xml:space="preserve">prohibiciones </w:t>
      </w:r>
      <w:r w:rsidR="00CC4F7E" w:rsidRPr="00B145A3">
        <w:rPr>
          <w:lang w:val="es-ES"/>
        </w:rPr>
        <w:t xml:space="preserve">sobre las bombonas no recargables y los equipos a base de HCFC para </w:t>
      </w:r>
      <w:r w:rsidR="000D306E" w:rsidRPr="00B145A3">
        <w:rPr>
          <w:lang w:val="es-ES"/>
        </w:rPr>
        <w:t xml:space="preserve">diciembre </w:t>
      </w:r>
      <w:r w:rsidR="00CC4F7E" w:rsidRPr="00B145A3">
        <w:rPr>
          <w:lang w:val="es-ES"/>
        </w:rPr>
        <w:t>de 2026 requiere que se refuercen y mantengan las medidas de apoyo.</w:t>
      </w:r>
    </w:p>
    <w:p w14:paraId="5839009A" w14:textId="77777777" w:rsidR="000D306E" w:rsidRPr="00B145A3" w:rsidRDefault="000D306E" w:rsidP="000D306E">
      <w:pPr>
        <w:pStyle w:val="Heading1"/>
        <w:keepNext/>
        <w:numPr>
          <w:ilvl w:val="0"/>
          <w:numId w:val="0"/>
        </w:numPr>
        <w:spacing w:before="240"/>
        <w:rPr>
          <w:rFonts w:cstheme="minorHAnsi"/>
          <w:i/>
          <w:iCs/>
          <w:lang w:val="es-ES"/>
        </w:rPr>
      </w:pPr>
      <w:r w:rsidRPr="00B145A3">
        <w:rPr>
          <w:rFonts w:cstheme="minorHAnsi"/>
          <w:i/>
          <w:iCs/>
          <w:lang w:val="es-ES"/>
        </w:rPr>
        <w:t>Plan de certificación para los técnicos</w:t>
      </w:r>
    </w:p>
    <w:p w14:paraId="6CE279A4" w14:textId="4252400D" w:rsidR="00214AAD" w:rsidRPr="00B145A3" w:rsidRDefault="000D306E" w:rsidP="00C51C2D">
      <w:pPr>
        <w:numPr>
          <w:ilvl w:val="0"/>
          <w:numId w:val="1"/>
        </w:numPr>
        <w:spacing w:after="240"/>
        <w:outlineLvl w:val="0"/>
        <w:rPr>
          <w:lang w:val="es-ES"/>
        </w:rPr>
      </w:pPr>
      <w:r w:rsidRPr="00B145A3">
        <w:rPr>
          <w:lang w:val="es-ES"/>
        </w:rPr>
        <w:t xml:space="preserve">En cuanto al establecimiento de un plan de certificación para técnicos de refrigeración y aire acondicionado, el PNUMA explicó que </w:t>
      </w:r>
      <w:r w:rsidR="00214AAD" w:rsidRPr="00B145A3">
        <w:rPr>
          <w:lang w:val="es-ES"/>
        </w:rPr>
        <w:t xml:space="preserve">se seguirá </w:t>
      </w:r>
      <w:r w:rsidRPr="00B145A3">
        <w:rPr>
          <w:lang w:val="es-ES"/>
        </w:rPr>
        <w:t>un enfoque estructurado</w:t>
      </w:r>
      <w:r w:rsidR="00214AAD" w:rsidRPr="00B145A3">
        <w:rPr>
          <w:lang w:val="es-ES"/>
        </w:rPr>
        <w:t xml:space="preserve">. Este </w:t>
      </w:r>
      <w:r w:rsidRPr="00B145A3">
        <w:rPr>
          <w:lang w:val="es-ES"/>
        </w:rPr>
        <w:t xml:space="preserve">abarcará </w:t>
      </w:r>
      <w:r w:rsidR="00214AAD" w:rsidRPr="00B145A3">
        <w:rPr>
          <w:lang w:val="es-ES"/>
        </w:rPr>
        <w:t xml:space="preserve">el </w:t>
      </w:r>
      <w:r w:rsidRPr="00B145A3">
        <w:rPr>
          <w:lang w:val="es-ES"/>
        </w:rPr>
        <w:t xml:space="preserve">desarrollo de normas de competencia laboral, </w:t>
      </w:r>
      <w:r w:rsidR="00367B8A" w:rsidRPr="00B145A3">
        <w:rPr>
          <w:lang w:val="es-ES"/>
        </w:rPr>
        <w:t xml:space="preserve">criterios </w:t>
      </w:r>
      <w:r w:rsidRPr="00B145A3">
        <w:rPr>
          <w:lang w:val="es-ES"/>
        </w:rPr>
        <w:t xml:space="preserve">para </w:t>
      </w:r>
      <w:r w:rsidR="003E43C0" w:rsidRPr="00B145A3">
        <w:rPr>
          <w:lang w:val="es-ES"/>
        </w:rPr>
        <w:t xml:space="preserve">la </w:t>
      </w:r>
      <w:r w:rsidRPr="00B145A3">
        <w:rPr>
          <w:lang w:val="es-ES"/>
        </w:rPr>
        <w:t xml:space="preserve">selección y capacitación de evaluadores, </w:t>
      </w:r>
      <w:r w:rsidR="00214AAD" w:rsidRPr="00B145A3">
        <w:rPr>
          <w:lang w:val="es-ES"/>
        </w:rPr>
        <w:t xml:space="preserve">procedimientos de certificación y la </w:t>
      </w:r>
      <w:r w:rsidRPr="00B145A3">
        <w:rPr>
          <w:lang w:val="es-ES"/>
        </w:rPr>
        <w:t>creación de un organismo certificador.</w:t>
      </w:r>
      <w:r w:rsidR="00214AAD" w:rsidRPr="00B145A3">
        <w:rPr>
          <w:lang w:val="es-ES"/>
        </w:rPr>
        <w:t xml:space="preserve"> </w:t>
      </w:r>
      <w:r w:rsidRPr="00B145A3">
        <w:rPr>
          <w:lang w:val="es-ES"/>
        </w:rPr>
        <w:t xml:space="preserve">El PNUMA también explicó que el país tiene previsto adoptar medidas reglamentarias complementarias para respaldar el plan de certificación para los técnicos. Estas medidas incluirían restringir la venta de determinadas sustancias refrigerantes exclusivamente a técnicos certificados y limitar </w:t>
      </w:r>
      <w:r w:rsidR="003E43C0" w:rsidRPr="00B145A3">
        <w:rPr>
          <w:lang w:val="es-ES"/>
        </w:rPr>
        <w:t xml:space="preserve">el </w:t>
      </w:r>
      <w:r w:rsidRPr="00B145A3">
        <w:rPr>
          <w:lang w:val="es-ES"/>
        </w:rPr>
        <w:t xml:space="preserve">servicio y mantenimiento de equipos de gran tamaño a dichos técnicos. </w:t>
      </w:r>
      <w:r w:rsidR="00214AAD" w:rsidRPr="00B145A3">
        <w:rPr>
          <w:lang w:val="es-ES"/>
        </w:rPr>
        <w:t>Se espera que el Ministerio de Trabajo asuma el liderazgo en el establecimiento del organismo de certificación. Una vez completado el plan de certificación para los técnicos de refrigeración y aire acondicionado, se prevé que se certifiquen aproximadamente 800 técnicos. Esto incluirá a personal tanto del sector estructurado como del no estructurado, lo que garantizará que una parte significativa de la mano de obra del sector de la refrigeración, el aire acondicionado y la climatización (RAC) en Sudán del Sur cumpla con estándares de competencia reconocidos y esté cualificada para manejar refrigerantes de forma segura y eficaz.</w:t>
      </w:r>
    </w:p>
    <w:p w14:paraId="63B8EDBF" w14:textId="77777777" w:rsidR="000D306E" w:rsidRPr="003E43C0" w:rsidRDefault="000D306E" w:rsidP="000D306E">
      <w:pPr>
        <w:pStyle w:val="Heading1"/>
        <w:widowControl w:val="0"/>
        <w:numPr>
          <w:ilvl w:val="0"/>
          <w:numId w:val="0"/>
        </w:numPr>
      </w:pPr>
      <w:r w:rsidRPr="003E43C0">
        <w:rPr>
          <w:i/>
          <w:iCs/>
        </w:rPr>
        <w:lastRenderedPageBreak/>
        <w:t>Centro de regeneración</w:t>
      </w:r>
    </w:p>
    <w:p w14:paraId="4885AF26" w14:textId="4D42A0C1" w:rsidR="000D306E" w:rsidRPr="003E43C0" w:rsidRDefault="000D306E" w:rsidP="004F258C">
      <w:pPr>
        <w:pStyle w:val="Heading1"/>
      </w:pPr>
      <w:r w:rsidRPr="00B145A3">
        <w:rPr>
          <w:lang w:val="es-ES"/>
        </w:rPr>
        <w:t xml:space="preserve">En cuanto a la creación de </w:t>
      </w:r>
      <w:r w:rsidR="00535632" w:rsidRPr="00B145A3">
        <w:rPr>
          <w:lang w:val="es-ES"/>
        </w:rPr>
        <w:t xml:space="preserve">dos </w:t>
      </w:r>
      <w:r w:rsidR="00A80E51" w:rsidRPr="00B145A3">
        <w:rPr>
          <w:lang w:val="es-ES"/>
        </w:rPr>
        <w:t>centros</w:t>
      </w:r>
      <w:r w:rsidRPr="00B145A3">
        <w:rPr>
          <w:lang w:val="es-ES"/>
        </w:rPr>
        <w:t xml:space="preserve"> de regeneración, </w:t>
      </w:r>
      <w:r w:rsidR="00A80E51" w:rsidRPr="00B145A3">
        <w:rPr>
          <w:lang w:val="es-ES"/>
        </w:rPr>
        <w:t>tal y como se había propuesto inicialmente, la Secretaría señaló que</w:t>
      </w:r>
      <w:r w:rsidR="003A1F6C" w:rsidRPr="00B145A3">
        <w:rPr>
          <w:lang w:val="es-ES"/>
        </w:rPr>
        <w:t xml:space="preserve">, </w:t>
      </w:r>
      <w:r w:rsidR="00A80E51" w:rsidRPr="00B145A3">
        <w:rPr>
          <w:lang w:val="es-ES"/>
        </w:rPr>
        <w:t>según la información facilitada, las cantidades de refrigerante que se iban a reutilizar en el país no justificaban la elevada inversión necesaria</w:t>
      </w:r>
      <w:r w:rsidR="00FC696A" w:rsidRPr="00B145A3">
        <w:rPr>
          <w:lang w:val="es-ES"/>
        </w:rPr>
        <w:t xml:space="preserve">, y </w:t>
      </w:r>
      <w:r w:rsidR="00535632" w:rsidRPr="00B145A3">
        <w:rPr>
          <w:lang w:val="es-ES"/>
        </w:rPr>
        <w:t xml:space="preserve">que </w:t>
      </w:r>
      <w:r w:rsidR="00FC696A" w:rsidRPr="00B145A3">
        <w:rPr>
          <w:lang w:val="es-ES"/>
        </w:rPr>
        <w:t xml:space="preserve">el país carecía de un marco reglamentario de apoyo que garantizara la sostenibilidad de la regeneración y la reutilización de los HCFC y </w:t>
      </w:r>
      <w:r w:rsidR="00FC696A" w:rsidRPr="00B145A3">
        <w:rPr>
          <w:shd w:val="clear" w:color="auto" w:fill="FFFFFF"/>
          <w:lang w:val="es-ES"/>
        </w:rPr>
        <w:t>otras sustancias controladas</w:t>
      </w:r>
      <w:r w:rsidR="00535632" w:rsidRPr="00B145A3">
        <w:rPr>
          <w:shd w:val="clear" w:color="auto" w:fill="FFFFFF"/>
          <w:lang w:val="es-ES"/>
        </w:rPr>
        <w:t xml:space="preserve">. </w:t>
      </w:r>
      <w:r w:rsidR="00FC696A" w:rsidRPr="00B145A3">
        <w:rPr>
          <w:lang w:val="es-ES"/>
        </w:rPr>
        <w:t>Por lo tanto</w:t>
      </w:r>
      <w:r w:rsidR="00535632" w:rsidRPr="00B145A3">
        <w:rPr>
          <w:shd w:val="clear" w:color="auto" w:fill="FFFFFF"/>
          <w:lang w:val="es-ES"/>
        </w:rPr>
        <w:t xml:space="preserve">, se </w:t>
      </w:r>
      <w:r w:rsidR="00535632" w:rsidRPr="00B145A3">
        <w:rPr>
          <w:lang w:val="es-ES"/>
        </w:rPr>
        <w:t xml:space="preserve">recomendó que el país pudiera cumplir su </w:t>
      </w:r>
      <w:r w:rsidR="00A80E51" w:rsidRPr="00B145A3">
        <w:rPr>
          <w:lang w:val="es-ES"/>
        </w:rPr>
        <w:t xml:space="preserve">objetivo </w:t>
      </w:r>
      <w:r w:rsidR="00535632" w:rsidRPr="00B145A3">
        <w:rPr>
          <w:lang w:val="es-ES"/>
        </w:rPr>
        <w:t xml:space="preserve">de </w:t>
      </w:r>
      <w:r w:rsidR="00603D97" w:rsidRPr="00B145A3">
        <w:rPr>
          <w:lang w:val="es-ES"/>
        </w:rPr>
        <w:t xml:space="preserve">reutilizar </w:t>
      </w:r>
      <w:r w:rsidR="003E43C0" w:rsidRPr="00B145A3">
        <w:rPr>
          <w:lang w:val="es-ES"/>
        </w:rPr>
        <w:t xml:space="preserve">refrigerantes </w:t>
      </w:r>
      <w:r w:rsidR="00535632" w:rsidRPr="00B145A3">
        <w:rPr>
          <w:lang w:val="es-ES"/>
        </w:rPr>
        <w:t xml:space="preserve">mediante </w:t>
      </w:r>
      <w:r w:rsidR="00A80E51" w:rsidRPr="00B145A3">
        <w:rPr>
          <w:lang w:val="es-ES"/>
        </w:rPr>
        <w:t xml:space="preserve">el establecimiento </w:t>
      </w:r>
      <w:r w:rsidR="00535632" w:rsidRPr="00B145A3">
        <w:rPr>
          <w:lang w:val="es-ES"/>
        </w:rPr>
        <w:t xml:space="preserve">de dos </w:t>
      </w:r>
      <w:r w:rsidR="00A80E51" w:rsidRPr="00B145A3">
        <w:rPr>
          <w:lang w:val="es-ES"/>
        </w:rPr>
        <w:t xml:space="preserve">centros de recuperación y reciclaje </w:t>
      </w:r>
      <w:r w:rsidR="00976644" w:rsidRPr="00B145A3">
        <w:rPr>
          <w:lang w:val="es-ES"/>
        </w:rPr>
        <w:t>(R&amp;R)</w:t>
      </w:r>
      <w:r w:rsidR="00A80E51" w:rsidRPr="00B145A3">
        <w:rPr>
          <w:lang w:val="es-ES"/>
        </w:rPr>
        <w:t xml:space="preserve">, lo cual </w:t>
      </w:r>
      <w:r w:rsidR="00535632" w:rsidRPr="00B145A3">
        <w:rPr>
          <w:lang w:val="es-ES"/>
        </w:rPr>
        <w:t xml:space="preserve">sería </w:t>
      </w:r>
      <w:r w:rsidR="00A80E51" w:rsidRPr="00B145A3">
        <w:rPr>
          <w:lang w:val="es-ES"/>
        </w:rPr>
        <w:t xml:space="preserve">más viable financieramente y se gestionaría de manera sustentable </w:t>
      </w:r>
      <w:r w:rsidR="00535632" w:rsidRPr="00B145A3">
        <w:rPr>
          <w:lang w:val="es-ES"/>
        </w:rPr>
        <w:t xml:space="preserve">en el marco del </w:t>
      </w:r>
      <w:r w:rsidR="003E43C0" w:rsidRPr="00B145A3">
        <w:rPr>
          <w:lang w:val="es-ES"/>
        </w:rPr>
        <w:t>país</w:t>
      </w:r>
      <w:r w:rsidR="00FC696A" w:rsidRPr="00B145A3">
        <w:rPr>
          <w:lang w:val="es-ES"/>
        </w:rPr>
        <w:t xml:space="preserve">. </w:t>
      </w:r>
      <w:r w:rsidRPr="003E43C0">
        <w:t xml:space="preserve">En consecuencia, </w:t>
      </w:r>
      <w:r w:rsidR="00FC696A" w:rsidRPr="003E43C0">
        <w:t xml:space="preserve">se </w:t>
      </w:r>
      <w:r w:rsidRPr="003E43C0">
        <w:t>revisaron</w:t>
      </w:r>
      <w:r w:rsidR="00FC696A" w:rsidRPr="003E43C0">
        <w:t xml:space="preserve"> los costos de este componente</w:t>
      </w:r>
      <w:r w:rsidRPr="003E43C0">
        <w:t xml:space="preserve">. </w:t>
      </w:r>
    </w:p>
    <w:p w14:paraId="726FEA0F" w14:textId="73F5C037" w:rsidR="000D306E" w:rsidRPr="00B145A3" w:rsidRDefault="00975498" w:rsidP="004F258C">
      <w:pPr>
        <w:pStyle w:val="Heading1"/>
        <w:rPr>
          <w:lang w:val="es-ES"/>
        </w:rPr>
      </w:pPr>
      <w:r w:rsidRPr="00B145A3">
        <w:rPr>
          <w:lang w:val="es-ES" w:eastAsia="en-CA"/>
        </w:rPr>
        <w:t xml:space="preserve">La Secretaría solicitó </w:t>
      </w:r>
      <w:r w:rsidR="00FC696A" w:rsidRPr="00B145A3">
        <w:rPr>
          <w:lang w:val="es-ES" w:eastAsia="en-CA"/>
        </w:rPr>
        <w:t xml:space="preserve">a los organismos </w:t>
      </w:r>
      <w:r w:rsidRPr="00B145A3">
        <w:rPr>
          <w:lang w:val="es-ES" w:eastAsia="en-CA"/>
        </w:rPr>
        <w:t xml:space="preserve">que asesoraran al Gobierno, y </w:t>
      </w:r>
      <w:r w:rsidR="00535632" w:rsidRPr="00B145A3">
        <w:rPr>
          <w:lang w:val="es-ES" w:eastAsia="en-CA"/>
        </w:rPr>
        <w:t xml:space="preserve">estos confirmaron el compromiso del </w:t>
      </w:r>
      <w:r w:rsidRPr="00B145A3">
        <w:rPr>
          <w:lang w:val="es-ES" w:eastAsia="en-CA"/>
        </w:rPr>
        <w:t xml:space="preserve">Gobierno de </w:t>
      </w:r>
      <w:r w:rsidRPr="00B145A3">
        <w:rPr>
          <w:lang w:val="es-ES"/>
        </w:rPr>
        <w:t>establecer medidas reglamentarias adecuadas para controlar las emisiones previstas de refrigerantes durante la instalación, el mantenimiento y el desmantelamiento de equipos de refrigeración y aire acondicionado residencial. Este compromiso respaldará la adopción de buenas prácticas de servicio y mantenimiento, reforzará el manejo de refrigerantes y garantizará la recuperación, el reciclaje y la reutilización efectivos de los refrigerantes.</w:t>
      </w:r>
    </w:p>
    <w:p w14:paraId="54B28B42" w14:textId="0D4D4E03" w:rsidR="00563DA8" w:rsidRPr="00B145A3" w:rsidRDefault="00563DA8" w:rsidP="001161CD">
      <w:pPr>
        <w:pStyle w:val="Heading1"/>
        <w:keepNext/>
        <w:numPr>
          <w:ilvl w:val="0"/>
          <w:numId w:val="0"/>
        </w:numPr>
        <w:rPr>
          <w:lang w:val="es-ES"/>
        </w:rPr>
      </w:pPr>
      <w:r w:rsidRPr="00B145A3">
        <w:rPr>
          <w:i/>
          <w:iCs/>
          <w:lang w:val="es-ES"/>
        </w:rPr>
        <w:t xml:space="preserve">Actividades para mantener la eficiencia energética en el sector de servicio y mantenimiento de equipos de refrigeración </w:t>
      </w:r>
      <w:bookmarkEnd w:id="18"/>
    </w:p>
    <w:p w14:paraId="36B6E684" w14:textId="0919212C" w:rsidR="00FC0BAE" w:rsidRPr="00B145A3" w:rsidRDefault="00563DA8" w:rsidP="00FC0BAE">
      <w:pPr>
        <w:pStyle w:val="Heading1"/>
        <w:rPr>
          <w:lang w:val="es-ES" w:eastAsia="en-CA"/>
        </w:rPr>
      </w:pPr>
      <w:r w:rsidRPr="00B145A3">
        <w:rPr>
          <w:lang w:val="es-ES" w:eastAsia="en-CA"/>
        </w:rPr>
        <w:t>De acuerdo con lo dispuesto en la decisión 89/6</w:t>
      </w:r>
      <w:r w:rsidR="00F86C83">
        <w:rPr>
          <w:lang w:val="es-ES" w:eastAsia="en-CA"/>
        </w:rPr>
        <w:t xml:space="preserve"> </w:t>
      </w:r>
      <w:r w:rsidRPr="00B145A3">
        <w:rPr>
          <w:lang w:val="es-ES" w:eastAsia="en-CA"/>
        </w:rPr>
        <w:t xml:space="preserve">d), </w:t>
      </w:r>
      <w:r w:rsidR="000F71D9" w:rsidRPr="00B145A3">
        <w:rPr>
          <w:lang w:val="es-ES" w:eastAsia="en-CA"/>
        </w:rPr>
        <w:t xml:space="preserve">el PNUMA </w:t>
      </w:r>
      <w:r w:rsidR="007A59B1" w:rsidRPr="00B145A3">
        <w:rPr>
          <w:lang w:val="es-ES" w:eastAsia="en-CA"/>
        </w:rPr>
        <w:t xml:space="preserve">ha </w:t>
      </w:r>
      <w:r w:rsidRPr="00B145A3">
        <w:rPr>
          <w:lang w:val="es-ES" w:eastAsia="en-CA"/>
        </w:rPr>
        <w:t xml:space="preserve">incluido en el plan de ejecución las medidas específicas, los indicadores de gestión y el financiamiento asociados a las actividades adicionales destinadas a mantener la eficiencia energética. </w:t>
      </w:r>
      <w:r w:rsidR="00774D65" w:rsidRPr="00B145A3">
        <w:rPr>
          <w:lang w:val="es-ES" w:eastAsia="en-CA"/>
        </w:rPr>
        <w:t xml:space="preserve">Teniendo en cuenta las actividades remanentes que deben completarse en </w:t>
      </w:r>
      <w:r w:rsidR="00D154E6" w:rsidRPr="00B145A3">
        <w:rPr>
          <w:lang w:val="es-ES" w:eastAsia="en-CA"/>
        </w:rPr>
        <w:t xml:space="preserve">la etapa I del PGEH, </w:t>
      </w:r>
      <w:r w:rsidR="007E1846" w:rsidRPr="00B145A3">
        <w:rPr>
          <w:lang w:val="es-ES" w:eastAsia="en-CA"/>
        </w:rPr>
        <w:t xml:space="preserve">la Secretaría y </w:t>
      </w:r>
      <w:r w:rsidR="009E1359" w:rsidRPr="00B145A3">
        <w:rPr>
          <w:lang w:val="es-ES" w:eastAsia="en-CA"/>
        </w:rPr>
        <w:t xml:space="preserve">el PNUMA </w:t>
      </w:r>
      <w:r w:rsidR="00E5446B" w:rsidRPr="00B145A3">
        <w:rPr>
          <w:lang w:val="es-ES" w:eastAsia="en-CA"/>
        </w:rPr>
        <w:t xml:space="preserve">acordaron </w:t>
      </w:r>
      <w:r w:rsidR="00224E16" w:rsidRPr="00B145A3">
        <w:rPr>
          <w:lang w:val="es-ES" w:eastAsia="en-CA"/>
        </w:rPr>
        <w:t xml:space="preserve">trasladar </w:t>
      </w:r>
      <w:r w:rsidR="00595C04" w:rsidRPr="00B145A3">
        <w:rPr>
          <w:lang w:val="es-ES" w:eastAsia="en-CA"/>
        </w:rPr>
        <w:t xml:space="preserve">algunas </w:t>
      </w:r>
      <w:r w:rsidR="00E5446B" w:rsidRPr="00B145A3">
        <w:rPr>
          <w:lang w:val="es-ES" w:eastAsia="en-CA"/>
        </w:rPr>
        <w:t>de las actividades</w:t>
      </w:r>
      <w:r w:rsidR="00964D00" w:rsidRPr="00B145A3">
        <w:rPr>
          <w:lang w:val="es-ES" w:eastAsia="en-CA"/>
        </w:rPr>
        <w:t xml:space="preserve"> relacionadas con la eficiencia</w:t>
      </w:r>
      <w:r w:rsidR="007A397C" w:rsidRPr="00B145A3">
        <w:rPr>
          <w:lang w:val="es-ES" w:eastAsia="en-CA"/>
        </w:rPr>
        <w:t xml:space="preserve"> energética </w:t>
      </w:r>
      <w:r w:rsidR="00595C04" w:rsidRPr="00B145A3">
        <w:rPr>
          <w:lang w:val="es-ES" w:eastAsia="en-CA"/>
        </w:rPr>
        <w:t xml:space="preserve">al </w:t>
      </w:r>
      <w:r w:rsidR="00E5446B" w:rsidRPr="00B145A3">
        <w:rPr>
          <w:lang w:val="es-ES" w:eastAsia="en-CA"/>
        </w:rPr>
        <w:t xml:space="preserve">segundo tramo, en lugar de ejecutarlas todas durante el primer tramo. Esto garantizaría una ejecución más fluida, al tiempo que reduciría el </w:t>
      </w:r>
      <w:r w:rsidR="009E1359" w:rsidRPr="00B145A3">
        <w:rPr>
          <w:lang w:val="es-ES" w:eastAsia="en-CA"/>
        </w:rPr>
        <w:t xml:space="preserve">financiamiento asignado </w:t>
      </w:r>
      <w:r w:rsidR="00E5446B" w:rsidRPr="00B145A3">
        <w:rPr>
          <w:lang w:val="es-ES" w:eastAsia="en-CA"/>
        </w:rPr>
        <w:t xml:space="preserve">al primer tramo </w:t>
      </w:r>
      <w:r w:rsidR="009E1359" w:rsidRPr="00B145A3">
        <w:rPr>
          <w:lang w:val="es-ES" w:eastAsia="en-CA"/>
        </w:rPr>
        <w:t xml:space="preserve">para </w:t>
      </w:r>
      <w:r w:rsidR="00E5446B" w:rsidRPr="00B145A3">
        <w:rPr>
          <w:lang w:val="es-ES" w:eastAsia="en-CA"/>
        </w:rPr>
        <w:t>permitir un desembolso</w:t>
      </w:r>
      <w:r w:rsidR="00595C04" w:rsidRPr="00B145A3">
        <w:rPr>
          <w:lang w:val="es-ES" w:eastAsia="en-CA"/>
        </w:rPr>
        <w:t xml:space="preserve"> más equilibrado</w:t>
      </w:r>
      <w:r w:rsidR="00E5446B" w:rsidRPr="00B145A3">
        <w:rPr>
          <w:lang w:val="es-ES" w:eastAsia="en-CA"/>
        </w:rPr>
        <w:t xml:space="preserve">. La actividad </w:t>
      </w:r>
      <w:r w:rsidR="00E804AE" w:rsidRPr="00B145A3">
        <w:rPr>
          <w:lang w:val="es-ES" w:eastAsia="en-CA"/>
        </w:rPr>
        <w:t xml:space="preserve">destinada a promover </w:t>
      </w:r>
      <w:r w:rsidR="00E5446B" w:rsidRPr="00B145A3">
        <w:rPr>
          <w:lang w:val="es-ES" w:eastAsia="en-CA"/>
        </w:rPr>
        <w:t>la coordinación y la colaboración entre los organismos pertinentes se ejecutaría en el marco del primer tramo, con el fin de preparar a los organismos implicados (</w:t>
      </w:r>
      <w:r w:rsidR="009E1359" w:rsidRPr="00B145A3">
        <w:rPr>
          <w:lang w:val="es-ES" w:eastAsia="en-CA"/>
        </w:rPr>
        <w:t xml:space="preserve">es decir, la </w:t>
      </w:r>
      <w:r w:rsidR="00E5446B" w:rsidRPr="00B145A3">
        <w:rPr>
          <w:lang w:val="es-ES" w:eastAsia="en-CA"/>
        </w:rPr>
        <w:t>DNO y la Secretaría de Energía, la asociación gremial del sector refrigeración y aire acondicionado, la Corporación Eléctrica y el Departamento de Aduanas) para la ejecución de los programas de sensibilización y divulgación</w:t>
      </w:r>
      <w:r w:rsidR="007A59B1" w:rsidRPr="00B145A3">
        <w:rPr>
          <w:lang w:val="es-ES" w:eastAsia="en-CA"/>
        </w:rPr>
        <w:t xml:space="preserve">, cuyo objetivo </w:t>
      </w:r>
      <w:r w:rsidR="00E5446B" w:rsidRPr="00B145A3">
        <w:rPr>
          <w:lang w:val="es-ES" w:eastAsia="en-CA"/>
        </w:rPr>
        <w:t>es incentivar la introducción de las normas mínimas de eficiencia energética (</w:t>
      </w:r>
      <w:r w:rsidR="008206E4">
        <w:rPr>
          <w:lang w:val="es-ES" w:eastAsia="en-CA"/>
        </w:rPr>
        <w:t>NMEE</w:t>
      </w:r>
      <w:r w:rsidR="00E5446B" w:rsidRPr="00B145A3">
        <w:rPr>
          <w:lang w:val="es-ES" w:eastAsia="en-CA"/>
        </w:rPr>
        <w:t>)</w:t>
      </w:r>
      <w:r w:rsidR="007A59B1" w:rsidRPr="00B145A3">
        <w:rPr>
          <w:lang w:val="es-ES" w:eastAsia="en-CA"/>
        </w:rPr>
        <w:t xml:space="preserve">, </w:t>
      </w:r>
      <w:r w:rsidR="00E5446B" w:rsidRPr="00B145A3">
        <w:rPr>
          <w:lang w:val="es-ES" w:eastAsia="en-CA"/>
        </w:rPr>
        <w:t xml:space="preserve">y </w:t>
      </w:r>
      <w:r w:rsidR="009E1359" w:rsidRPr="00B145A3">
        <w:rPr>
          <w:lang w:val="es-ES" w:eastAsia="en-CA"/>
        </w:rPr>
        <w:t xml:space="preserve">el </w:t>
      </w:r>
      <w:r w:rsidR="00E5446B" w:rsidRPr="00B145A3">
        <w:rPr>
          <w:lang w:val="es-ES" w:eastAsia="en-CA"/>
        </w:rPr>
        <w:t xml:space="preserve">desarrollo del apoyo a la aplicación y el cumplimiento.  </w:t>
      </w:r>
    </w:p>
    <w:p w14:paraId="4C1AD4E1" w14:textId="537C70BD" w:rsidR="00563DA8" w:rsidRPr="007E56E0" w:rsidRDefault="00563DA8" w:rsidP="001161CD">
      <w:pPr>
        <w:keepNext/>
        <w:spacing w:before="240" w:after="240"/>
        <w:outlineLvl w:val="0"/>
        <w:rPr>
          <w:u w:val="single"/>
        </w:rPr>
      </w:pPr>
      <w:r w:rsidRPr="00996241">
        <w:rPr>
          <w:u w:val="single"/>
        </w:rPr>
        <w:t>Costo total del proyecto</w:t>
      </w:r>
    </w:p>
    <w:p w14:paraId="4709E7B0" w14:textId="20590D95" w:rsidR="00E20991" w:rsidRPr="00B145A3" w:rsidRDefault="00E20991" w:rsidP="00E20991">
      <w:pPr>
        <w:pStyle w:val="Heading1"/>
        <w:rPr>
          <w:lang w:val="es-ES"/>
        </w:rPr>
      </w:pPr>
      <w:bookmarkStart w:id="19" w:name="_Hlk126916178"/>
      <w:r w:rsidRPr="00B145A3">
        <w:rPr>
          <w:lang w:val="es-ES"/>
        </w:rPr>
        <w:t>En respuesta a las observaciones y sugerencias de la Secretaría, detalladas en los párrafos</w:t>
      </w:r>
      <w:r w:rsidR="00E804AE" w:rsidRPr="00B145A3">
        <w:rPr>
          <w:lang w:val="es-ES"/>
        </w:rPr>
        <w:t xml:space="preserve"> 25 </w:t>
      </w:r>
      <w:r w:rsidRPr="00B145A3">
        <w:rPr>
          <w:lang w:val="es-ES"/>
        </w:rPr>
        <w:t>a</w:t>
      </w:r>
      <w:r w:rsidR="008A3BEE" w:rsidRPr="00B145A3">
        <w:rPr>
          <w:lang w:val="es-ES"/>
        </w:rPr>
        <w:t xml:space="preserve"> 30</w:t>
      </w:r>
      <w:r w:rsidR="00BA6EF6">
        <w:rPr>
          <w:lang w:val="es-ES"/>
        </w:rPr>
        <w:t> </w:t>
      </w:r>
      <w:r w:rsidRPr="00B145A3">
        <w:rPr>
          <w:lang w:val="es-ES"/>
        </w:rPr>
        <w:t>anteriores, el PNUMA, el PNUD y el Gobierno de Sudán del Sur acordaron revisar las actividades y todos los costos propuestos para la etapa II del PGEH, que se presentan en el cuadro 4 a continuación.</w:t>
      </w:r>
    </w:p>
    <w:p w14:paraId="220F8A83" w14:textId="241A37AE" w:rsidR="00B52DC1" w:rsidRPr="00B145A3" w:rsidRDefault="00B52DC1" w:rsidP="00BA6EF6">
      <w:pPr>
        <w:keepNext/>
        <w:keepLines/>
        <w:widowControl w:val="0"/>
        <w:rPr>
          <w:b/>
          <w:lang w:val="es-ES"/>
        </w:rPr>
      </w:pPr>
      <w:r w:rsidRPr="00B145A3">
        <w:rPr>
          <w:b/>
          <w:lang w:val="es-ES"/>
        </w:rPr>
        <w:lastRenderedPageBreak/>
        <w:t>Cuadro</w:t>
      </w:r>
      <w:r w:rsidR="001576D1" w:rsidRPr="00B145A3">
        <w:rPr>
          <w:b/>
          <w:lang w:val="es-ES"/>
        </w:rPr>
        <w:t xml:space="preserve"> 4</w:t>
      </w:r>
      <w:r w:rsidRPr="00B145A3">
        <w:rPr>
          <w:b/>
          <w:lang w:val="es-ES"/>
        </w:rPr>
        <w:t>. Actividades y costos ajustados que se ejecutarán en la etapa II del PGEH en Sudán del Sur</w:t>
      </w:r>
    </w:p>
    <w:tbl>
      <w:tblPr>
        <w:tblStyle w:val="TableGrid"/>
        <w:tblW w:w="5000" w:type="pct"/>
        <w:tblLayout w:type="fixed"/>
        <w:tblLook w:val="04A0" w:firstRow="1" w:lastRow="0" w:firstColumn="1" w:lastColumn="0" w:noHBand="0" w:noVBand="1"/>
      </w:tblPr>
      <w:tblGrid>
        <w:gridCol w:w="5756"/>
        <w:gridCol w:w="1187"/>
        <w:gridCol w:w="991"/>
        <w:gridCol w:w="1416"/>
      </w:tblGrid>
      <w:tr w:rsidR="00B52DC1" w:rsidRPr="00FE31CB" w14:paraId="203DB4B2" w14:textId="77777777" w:rsidTr="00F86C83">
        <w:trPr>
          <w:trHeight w:val="53"/>
          <w:tblHeader/>
        </w:trPr>
        <w:tc>
          <w:tcPr>
            <w:tcW w:w="3078" w:type="pct"/>
            <w:vMerge w:val="restart"/>
            <w:vAlign w:val="center"/>
          </w:tcPr>
          <w:p w14:paraId="35F897E5" w14:textId="77777777" w:rsidR="00B52DC1" w:rsidRPr="00FE31CB" w:rsidRDefault="00B52DC1" w:rsidP="00BA6EF6">
            <w:pPr>
              <w:shd w:val="clear" w:color="auto" w:fill="FFFFFF" w:themeFill="background1"/>
              <w:spacing w:before="20" w:after="20"/>
              <w:jc w:val="center"/>
              <w:rPr>
                <w:b/>
                <w:bCs/>
                <w:sz w:val="20"/>
                <w:szCs w:val="20"/>
              </w:rPr>
            </w:pPr>
            <w:r w:rsidRPr="00FE31CB">
              <w:rPr>
                <w:b/>
                <w:bCs/>
                <w:sz w:val="20"/>
                <w:szCs w:val="20"/>
              </w:rPr>
              <w:t>Actividad</w:t>
            </w:r>
          </w:p>
        </w:tc>
        <w:tc>
          <w:tcPr>
            <w:tcW w:w="635" w:type="pct"/>
            <w:vMerge w:val="restart"/>
            <w:vAlign w:val="center"/>
          </w:tcPr>
          <w:p w14:paraId="1CE7F746" w14:textId="77777777" w:rsidR="00B52DC1" w:rsidRPr="00FE31CB" w:rsidRDefault="00B52DC1" w:rsidP="00BA6EF6">
            <w:pPr>
              <w:spacing w:before="20" w:after="20"/>
              <w:rPr>
                <w:b/>
                <w:bCs/>
                <w:sz w:val="20"/>
                <w:szCs w:val="20"/>
              </w:rPr>
            </w:pPr>
            <w:r w:rsidRPr="00FE31CB">
              <w:rPr>
                <w:b/>
                <w:bCs/>
                <w:sz w:val="20"/>
                <w:szCs w:val="20"/>
              </w:rPr>
              <w:t>Organismo</w:t>
            </w:r>
          </w:p>
        </w:tc>
        <w:tc>
          <w:tcPr>
            <w:tcW w:w="1288" w:type="pct"/>
            <w:gridSpan w:val="2"/>
            <w:vAlign w:val="center"/>
          </w:tcPr>
          <w:p w14:paraId="0A05EC0F" w14:textId="77777777" w:rsidR="00B52DC1" w:rsidRPr="00FE31CB" w:rsidRDefault="00B52DC1" w:rsidP="00BA6EF6">
            <w:pPr>
              <w:shd w:val="clear" w:color="auto" w:fill="FFFFFF" w:themeFill="background1"/>
              <w:spacing w:before="20" w:after="20"/>
              <w:jc w:val="center"/>
              <w:rPr>
                <w:b/>
                <w:bCs/>
                <w:sz w:val="20"/>
                <w:szCs w:val="20"/>
              </w:rPr>
            </w:pPr>
            <w:r w:rsidRPr="00FE31CB">
              <w:rPr>
                <w:b/>
                <w:bCs/>
                <w:sz w:val="20"/>
                <w:szCs w:val="20"/>
              </w:rPr>
              <w:t>Coste (USD)</w:t>
            </w:r>
          </w:p>
        </w:tc>
      </w:tr>
      <w:tr w:rsidR="00B52DC1" w:rsidRPr="00FE31CB" w14:paraId="3854C5F0" w14:textId="77777777" w:rsidTr="00F86C83">
        <w:trPr>
          <w:trHeight w:val="306"/>
          <w:tblHeader/>
        </w:trPr>
        <w:tc>
          <w:tcPr>
            <w:tcW w:w="3078" w:type="pct"/>
            <w:vMerge/>
            <w:vAlign w:val="center"/>
          </w:tcPr>
          <w:p w14:paraId="7A49E1CF" w14:textId="77777777" w:rsidR="00B52DC1" w:rsidRPr="00FE31CB" w:rsidRDefault="00B52DC1" w:rsidP="00BA6EF6">
            <w:pPr>
              <w:shd w:val="clear" w:color="auto" w:fill="FFFFFF" w:themeFill="background1"/>
              <w:spacing w:before="20" w:after="20"/>
              <w:jc w:val="center"/>
              <w:rPr>
                <w:b/>
                <w:bCs/>
                <w:sz w:val="20"/>
                <w:szCs w:val="20"/>
              </w:rPr>
            </w:pPr>
          </w:p>
        </w:tc>
        <w:tc>
          <w:tcPr>
            <w:tcW w:w="635" w:type="pct"/>
            <w:vMerge/>
            <w:vAlign w:val="center"/>
          </w:tcPr>
          <w:p w14:paraId="7F68B789" w14:textId="77777777" w:rsidR="00B52DC1" w:rsidRPr="00FE31CB" w:rsidRDefault="00B52DC1" w:rsidP="00BA6EF6">
            <w:pPr>
              <w:shd w:val="clear" w:color="auto" w:fill="FFFFFF" w:themeFill="background1"/>
              <w:spacing w:before="20" w:after="20"/>
              <w:jc w:val="center"/>
              <w:rPr>
                <w:b/>
                <w:bCs/>
                <w:sz w:val="20"/>
                <w:szCs w:val="20"/>
              </w:rPr>
            </w:pPr>
          </w:p>
        </w:tc>
        <w:tc>
          <w:tcPr>
            <w:tcW w:w="530" w:type="pct"/>
            <w:vAlign w:val="center"/>
          </w:tcPr>
          <w:p w14:paraId="6F55EDFD" w14:textId="77777777" w:rsidR="00B52DC1" w:rsidRPr="00FE31CB" w:rsidRDefault="00B52DC1" w:rsidP="00BA6EF6">
            <w:pPr>
              <w:shd w:val="clear" w:color="auto" w:fill="FFFFFF" w:themeFill="background1"/>
              <w:spacing w:before="20" w:after="20"/>
              <w:jc w:val="center"/>
              <w:rPr>
                <w:b/>
                <w:bCs/>
                <w:sz w:val="20"/>
                <w:szCs w:val="20"/>
              </w:rPr>
            </w:pPr>
            <w:r w:rsidRPr="00FE31CB">
              <w:rPr>
                <w:b/>
                <w:bCs/>
                <w:sz w:val="20"/>
                <w:szCs w:val="20"/>
              </w:rPr>
              <w:t>Etapa II</w:t>
            </w:r>
          </w:p>
        </w:tc>
        <w:tc>
          <w:tcPr>
            <w:tcW w:w="758" w:type="pct"/>
            <w:vAlign w:val="center"/>
          </w:tcPr>
          <w:p w14:paraId="4E98006A" w14:textId="77777777" w:rsidR="00B52DC1" w:rsidRPr="00FE31CB" w:rsidRDefault="00B52DC1" w:rsidP="00BA6EF6">
            <w:pPr>
              <w:shd w:val="clear" w:color="auto" w:fill="FFFFFF" w:themeFill="background1"/>
              <w:spacing w:before="20" w:after="20"/>
              <w:jc w:val="center"/>
              <w:rPr>
                <w:b/>
                <w:bCs/>
                <w:sz w:val="20"/>
                <w:szCs w:val="20"/>
              </w:rPr>
            </w:pPr>
            <w:r w:rsidRPr="00FE31CB">
              <w:rPr>
                <w:b/>
                <w:bCs/>
                <w:sz w:val="20"/>
                <w:szCs w:val="20"/>
              </w:rPr>
              <w:t>Primer tramo</w:t>
            </w:r>
          </w:p>
        </w:tc>
      </w:tr>
      <w:tr w:rsidR="00B52DC1" w:rsidRPr="00FE31CB" w14:paraId="18CC60FD" w14:textId="77777777" w:rsidTr="00F86C83">
        <w:trPr>
          <w:trHeight w:val="3726"/>
        </w:trPr>
        <w:tc>
          <w:tcPr>
            <w:tcW w:w="3078" w:type="pct"/>
            <w:vAlign w:val="center"/>
          </w:tcPr>
          <w:p w14:paraId="273A6374" w14:textId="77777777" w:rsidR="00B52DC1" w:rsidRPr="00B145A3" w:rsidRDefault="00B52DC1" w:rsidP="00BA6EF6">
            <w:pPr>
              <w:shd w:val="clear" w:color="auto" w:fill="FFFFFF" w:themeFill="background1"/>
              <w:spacing w:before="20" w:after="20"/>
              <w:rPr>
                <w:sz w:val="20"/>
                <w:szCs w:val="20"/>
                <w:lang w:val="es-ES"/>
              </w:rPr>
            </w:pPr>
            <w:r w:rsidRPr="00B145A3">
              <w:rPr>
                <w:sz w:val="20"/>
                <w:szCs w:val="20"/>
                <w:lang w:val="es-ES"/>
              </w:rPr>
              <w:t xml:space="preserve">Fortalecimiento de la capacidad nacional y de los marcos jurídicos y reglamentarios para el control de los HCFC: </w:t>
            </w:r>
          </w:p>
          <w:p w14:paraId="70CB84C4" w14:textId="393F1B89" w:rsidR="007D2231" w:rsidRPr="00B145A3" w:rsidRDefault="000967C5" w:rsidP="00BA6EF6">
            <w:pPr>
              <w:pStyle w:val="ListParagraph"/>
              <w:numPr>
                <w:ilvl w:val="0"/>
                <w:numId w:val="21"/>
              </w:numPr>
              <w:shd w:val="clear" w:color="auto" w:fill="FFFFFF" w:themeFill="background1"/>
              <w:spacing w:before="20" w:after="20"/>
              <w:ind w:left="318" w:hanging="283"/>
              <w:contextualSpacing w:val="0"/>
              <w:rPr>
                <w:sz w:val="20"/>
                <w:szCs w:val="20"/>
                <w:lang w:val="es-ES"/>
              </w:rPr>
            </w:pPr>
            <w:r w:rsidRPr="00B145A3">
              <w:rPr>
                <w:sz w:val="20"/>
                <w:szCs w:val="20"/>
                <w:lang w:val="es-ES"/>
              </w:rPr>
              <w:t xml:space="preserve">Dos </w:t>
            </w:r>
            <w:r w:rsidR="00B52DC1" w:rsidRPr="00B145A3">
              <w:rPr>
                <w:sz w:val="20"/>
                <w:szCs w:val="20"/>
                <w:lang w:val="es-ES"/>
              </w:rPr>
              <w:t>reuniones/talleres con</w:t>
            </w:r>
            <w:r w:rsidR="00D52AD3" w:rsidRPr="00B145A3">
              <w:rPr>
                <w:sz w:val="20"/>
                <w:szCs w:val="20"/>
                <w:lang w:val="es-ES"/>
              </w:rPr>
              <w:t xml:space="preserve"> 40 </w:t>
            </w:r>
            <w:r w:rsidR="00B52DC1" w:rsidRPr="00B145A3">
              <w:rPr>
                <w:sz w:val="20"/>
                <w:szCs w:val="20"/>
                <w:lang w:val="es-ES"/>
              </w:rPr>
              <w:t xml:space="preserve">partes interesadas relevantes (con un objetivo </w:t>
            </w:r>
            <w:r w:rsidR="00B12FA4" w:rsidRPr="00B145A3">
              <w:rPr>
                <w:sz w:val="20"/>
                <w:szCs w:val="20"/>
                <w:lang w:val="es-ES"/>
              </w:rPr>
              <w:t xml:space="preserve">del 25 </w:t>
            </w:r>
            <w:r w:rsidR="00B52DC1" w:rsidRPr="00B145A3">
              <w:rPr>
                <w:sz w:val="20"/>
                <w:szCs w:val="20"/>
                <w:lang w:val="es-ES"/>
              </w:rPr>
              <w:t xml:space="preserve">% de mujeres) sobre la aplicación del sistema de concesión de licencias y cupos de importación y el control de las importaciones de HCFC </w:t>
            </w:r>
            <w:r w:rsidR="002D3CFA" w:rsidRPr="00B145A3">
              <w:rPr>
                <w:sz w:val="20"/>
                <w:szCs w:val="20"/>
                <w:lang w:val="es-ES"/>
              </w:rPr>
              <w:t>(</w:t>
            </w:r>
            <w:r w:rsidR="00F86C83" w:rsidRPr="00B145A3">
              <w:rPr>
                <w:lang w:val="es-ES"/>
              </w:rPr>
              <w:t>USD</w:t>
            </w:r>
            <w:r w:rsidR="00F86C83" w:rsidRPr="00B145A3">
              <w:rPr>
                <w:sz w:val="20"/>
                <w:szCs w:val="20"/>
                <w:lang w:val="es-ES"/>
              </w:rPr>
              <w:t xml:space="preserve"> </w:t>
            </w:r>
            <w:r w:rsidR="002D3CFA" w:rsidRPr="00B145A3">
              <w:rPr>
                <w:sz w:val="20"/>
                <w:szCs w:val="20"/>
                <w:lang w:val="es-ES"/>
              </w:rPr>
              <w:t>2.000)</w:t>
            </w:r>
            <w:r w:rsidR="00B52DC1" w:rsidRPr="00B145A3">
              <w:rPr>
                <w:sz w:val="20"/>
                <w:szCs w:val="20"/>
                <w:lang w:val="es-ES"/>
              </w:rPr>
              <w:t xml:space="preserve">; </w:t>
            </w:r>
          </w:p>
          <w:p w14:paraId="2FA17808" w14:textId="1B339CF2" w:rsidR="002D3CFA" w:rsidRPr="00B145A3" w:rsidRDefault="007D2231" w:rsidP="00BA6EF6">
            <w:pPr>
              <w:pStyle w:val="ListParagraph"/>
              <w:numPr>
                <w:ilvl w:val="0"/>
                <w:numId w:val="21"/>
              </w:numPr>
              <w:shd w:val="clear" w:color="auto" w:fill="FFFFFF" w:themeFill="background1"/>
              <w:spacing w:before="20" w:after="20"/>
              <w:ind w:left="318" w:hanging="283"/>
              <w:contextualSpacing w:val="0"/>
              <w:rPr>
                <w:sz w:val="20"/>
                <w:szCs w:val="20"/>
                <w:lang w:val="es-ES"/>
              </w:rPr>
            </w:pPr>
            <w:r w:rsidRPr="00B145A3">
              <w:rPr>
                <w:sz w:val="20"/>
                <w:szCs w:val="20"/>
                <w:lang w:val="es-ES"/>
              </w:rPr>
              <w:t xml:space="preserve">Creación de una herramienta electrónica para el control de las importaciones de HCFC </w:t>
            </w:r>
            <w:r w:rsidR="002D3CFA" w:rsidRPr="00B145A3">
              <w:rPr>
                <w:sz w:val="20"/>
                <w:szCs w:val="20"/>
                <w:lang w:val="es-ES"/>
              </w:rPr>
              <w:t>(</w:t>
            </w:r>
            <w:r w:rsidR="00F86C83" w:rsidRPr="00B145A3">
              <w:rPr>
                <w:lang w:val="es-ES"/>
              </w:rPr>
              <w:t>USD</w:t>
            </w:r>
            <w:r w:rsidR="00F86C83" w:rsidRPr="00B145A3">
              <w:rPr>
                <w:sz w:val="20"/>
                <w:szCs w:val="20"/>
                <w:lang w:val="es-ES"/>
              </w:rPr>
              <w:t xml:space="preserve"> </w:t>
            </w:r>
            <w:r w:rsidR="002D3CFA" w:rsidRPr="00B145A3">
              <w:rPr>
                <w:sz w:val="20"/>
                <w:szCs w:val="20"/>
                <w:lang w:val="es-ES"/>
              </w:rPr>
              <w:t>2.850)</w:t>
            </w:r>
            <w:r w:rsidRPr="00B145A3">
              <w:rPr>
                <w:sz w:val="20"/>
                <w:szCs w:val="20"/>
                <w:lang w:val="es-ES"/>
              </w:rPr>
              <w:t>;</w:t>
            </w:r>
          </w:p>
          <w:p w14:paraId="327D8B4B" w14:textId="160E8F64" w:rsidR="00B52DC1" w:rsidRPr="00B145A3" w:rsidRDefault="007D2231" w:rsidP="00BA6EF6">
            <w:pPr>
              <w:pStyle w:val="ListParagraph"/>
              <w:numPr>
                <w:ilvl w:val="0"/>
                <w:numId w:val="21"/>
              </w:numPr>
              <w:shd w:val="clear" w:color="auto" w:fill="FFFFFF" w:themeFill="background1"/>
              <w:spacing w:before="20" w:after="20"/>
              <w:ind w:left="318" w:hanging="283"/>
              <w:contextualSpacing w:val="0"/>
              <w:rPr>
                <w:sz w:val="20"/>
                <w:szCs w:val="20"/>
                <w:lang w:val="es-ES"/>
              </w:rPr>
            </w:pPr>
            <w:r w:rsidRPr="00B145A3">
              <w:rPr>
                <w:sz w:val="20"/>
                <w:szCs w:val="20"/>
                <w:lang w:val="es-ES"/>
              </w:rPr>
              <w:t>Traducción de la normativa legal y reglamentaria relacionada con los HCFC a los principales idiomas del país (</w:t>
            </w:r>
            <w:r w:rsidR="00F86C83" w:rsidRPr="00B145A3">
              <w:rPr>
                <w:lang w:val="es-ES"/>
              </w:rPr>
              <w:t>USD</w:t>
            </w:r>
            <w:r w:rsidR="00F86C83" w:rsidRPr="00B145A3">
              <w:rPr>
                <w:sz w:val="20"/>
                <w:szCs w:val="20"/>
                <w:lang w:val="es-ES"/>
              </w:rPr>
              <w:t xml:space="preserve"> </w:t>
            </w:r>
            <w:r w:rsidR="00EF6F2A" w:rsidRPr="00B145A3">
              <w:rPr>
                <w:sz w:val="20"/>
                <w:szCs w:val="20"/>
                <w:lang w:val="es-ES"/>
              </w:rPr>
              <w:t>2.000</w:t>
            </w:r>
            <w:r w:rsidR="00F86C83">
              <w:rPr>
                <w:sz w:val="20"/>
                <w:szCs w:val="20"/>
                <w:lang w:val="es-ES"/>
              </w:rPr>
              <w:t>)</w:t>
            </w:r>
            <w:r w:rsidR="00EF6F2A" w:rsidRPr="00B145A3">
              <w:rPr>
                <w:sz w:val="20"/>
                <w:szCs w:val="20"/>
                <w:lang w:val="es-ES"/>
              </w:rPr>
              <w:t xml:space="preserve">; </w:t>
            </w:r>
          </w:p>
          <w:p w14:paraId="15559198" w14:textId="4CF2F00E" w:rsidR="00B52DC1" w:rsidRPr="00B145A3" w:rsidRDefault="005C5469" w:rsidP="00BA6EF6">
            <w:pPr>
              <w:pStyle w:val="ListParagraph"/>
              <w:numPr>
                <w:ilvl w:val="0"/>
                <w:numId w:val="21"/>
              </w:numPr>
              <w:shd w:val="clear" w:color="auto" w:fill="FFFFFF" w:themeFill="background1"/>
              <w:spacing w:before="20" w:after="20"/>
              <w:ind w:left="318" w:hanging="283"/>
              <w:contextualSpacing w:val="0"/>
              <w:rPr>
                <w:sz w:val="20"/>
                <w:szCs w:val="20"/>
                <w:lang w:val="es-ES"/>
              </w:rPr>
            </w:pPr>
            <w:r w:rsidRPr="00B145A3">
              <w:rPr>
                <w:sz w:val="20"/>
                <w:szCs w:val="20"/>
                <w:lang w:val="es-ES"/>
              </w:rPr>
              <w:t xml:space="preserve">Dos </w:t>
            </w:r>
            <w:r w:rsidR="00B52DC1" w:rsidRPr="00B145A3">
              <w:rPr>
                <w:sz w:val="20"/>
                <w:szCs w:val="20"/>
                <w:lang w:val="es-ES"/>
              </w:rPr>
              <w:t>talleres de sensibilización para</w:t>
            </w:r>
            <w:r w:rsidR="009B4C5F" w:rsidRPr="00B145A3">
              <w:rPr>
                <w:sz w:val="20"/>
                <w:szCs w:val="20"/>
                <w:lang w:val="es-ES"/>
              </w:rPr>
              <w:t xml:space="preserve"> 40 </w:t>
            </w:r>
            <w:r w:rsidR="00B52DC1" w:rsidRPr="00B145A3">
              <w:rPr>
                <w:sz w:val="20"/>
                <w:szCs w:val="20"/>
                <w:lang w:val="es-ES"/>
              </w:rPr>
              <w:t xml:space="preserve">importadores, comerciantes y distribuidores (con un objetivo </w:t>
            </w:r>
            <w:r w:rsidR="00D52AD3" w:rsidRPr="00B145A3">
              <w:rPr>
                <w:sz w:val="20"/>
                <w:szCs w:val="20"/>
                <w:lang w:val="es-ES"/>
              </w:rPr>
              <w:t xml:space="preserve">del 25 </w:t>
            </w:r>
            <w:r w:rsidR="00B52DC1" w:rsidRPr="00B145A3">
              <w:rPr>
                <w:sz w:val="20"/>
                <w:szCs w:val="20"/>
                <w:lang w:val="es-ES"/>
              </w:rPr>
              <w:t>% de mujeres) sobre permisos y licencias de importación, la asignación de cupos de importación y los riesgos asociados a las diferentes sustancias refrigerantes (USD</w:t>
            </w:r>
            <w:r w:rsidR="0017151B" w:rsidRPr="00B145A3">
              <w:rPr>
                <w:sz w:val="20"/>
                <w:szCs w:val="20"/>
                <w:lang w:val="es-ES"/>
              </w:rPr>
              <w:t xml:space="preserve"> 2</w:t>
            </w:r>
            <w:r w:rsidR="00B52DC1" w:rsidRPr="00B145A3">
              <w:rPr>
                <w:sz w:val="20"/>
                <w:szCs w:val="20"/>
                <w:lang w:val="es-ES"/>
              </w:rPr>
              <w:t xml:space="preserve">.000); y </w:t>
            </w:r>
          </w:p>
          <w:p w14:paraId="0EBF236D" w14:textId="4179F034" w:rsidR="00B52DC1" w:rsidRPr="00B145A3" w:rsidRDefault="00DA7A36" w:rsidP="00BA6EF6">
            <w:pPr>
              <w:pStyle w:val="ListParagraph"/>
              <w:numPr>
                <w:ilvl w:val="0"/>
                <w:numId w:val="21"/>
              </w:numPr>
              <w:shd w:val="clear" w:color="auto" w:fill="FFFFFF" w:themeFill="background1"/>
              <w:spacing w:before="20" w:after="20"/>
              <w:ind w:left="318" w:hanging="283"/>
              <w:contextualSpacing w:val="0"/>
              <w:rPr>
                <w:sz w:val="20"/>
                <w:szCs w:val="20"/>
                <w:lang w:val="es-ES"/>
              </w:rPr>
            </w:pPr>
            <w:r w:rsidRPr="00B145A3">
              <w:rPr>
                <w:sz w:val="20"/>
                <w:szCs w:val="20"/>
                <w:lang w:val="es-ES"/>
              </w:rPr>
              <w:t xml:space="preserve">Cuatro </w:t>
            </w:r>
            <w:r w:rsidR="00B52DC1" w:rsidRPr="00B145A3">
              <w:rPr>
                <w:sz w:val="20"/>
                <w:szCs w:val="20"/>
                <w:lang w:val="es-ES"/>
              </w:rPr>
              <w:t>sesiones de capacitación para</w:t>
            </w:r>
            <w:r w:rsidR="006A06F0" w:rsidRPr="00B145A3">
              <w:rPr>
                <w:sz w:val="20"/>
                <w:szCs w:val="20"/>
                <w:lang w:val="es-ES"/>
              </w:rPr>
              <w:t xml:space="preserve"> 200 </w:t>
            </w:r>
            <w:r w:rsidR="00B52DC1" w:rsidRPr="00B145A3">
              <w:rPr>
                <w:sz w:val="20"/>
                <w:szCs w:val="20"/>
                <w:lang w:val="es-ES"/>
              </w:rPr>
              <w:t xml:space="preserve">funcionarios de aduanas y fiscalizadores sobre el control y la identificación de los HCFC y los equipos a base de HCFC (con un objetivo del </w:t>
            </w:r>
            <w:r w:rsidR="00EC6A4B">
              <w:rPr>
                <w:sz w:val="20"/>
                <w:szCs w:val="20"/>
                <w:lang w:val="es-ES"/>
              </w:rPr>
              <w:t xml:space="preserve">  </w:t>
            </w:r>
            <w:r w:rsidR="00B52DC1" w:rsidRPr="00B145A3">
              <w:rPr>
                <w:sz w:val="20"/>
                <w:szCs w:val="20"/>
                <w:lang w:val="es-ES"/>
              </w:rPr>
              <w:t>20 % de mujeres) (</w:t>
            </w:r>
            <w:r w:rsidR="00F86C83" w:rsidRPr="00B145A3">
              <w:rPr>
                <w:lang w:val="es-ES"/>
              </w:rPr>
              <w:t>USD</w:t>
            </w:r>
            <w:r w:rsidR="00F86C83" w:rsidRPr="00B145A3">
              <w:rPr>
                <w:sz w:val="20"/>
                <w:szCs w:val="20"/>
                <w:lang w:val="es-ES"/>
              </w:rPr>
              <w:t xml:space="preserve"> </w:t>
            </w:r>
            <w:r w:rsidR="00B52DC1" w:rsidRPr="00B145A3">
              <w:rPr>
                <w:sz w:val="20"/>
                <w:szCs w:val="20"/>
                <w:lang w:val="es-ES"/>
              </w:rPr>
              <w:t>20</w:t>
            </w:r>
            <w:r w:rsidR="00F86C83">
              <w:rPr>
                <w:sz w:val="20"/>
                <w:szCs w:val="20"/>
                <w:lang w:val="es-ES"/>
              </w:rPr>
              <w:t>.</w:t>
            </w:r>
            <w:r w:rsidR="00B52DC1" w:rsidRPr="00B145A3">
              <w:rPr>
                <w:sz w:val="20"/>
                <w:szCs w:val="20"/>
                <w:lang w:val="es-ES"/>
              </w:rPr>
              <w:t>000).</w:t>
            </w:r>
          </w:p>
        </w:tc>
        <w:tc>
          <w:tcPr>
            <w:tcW w:w="635" w:type="pct"/>
          </w:tcPr>
          <w:p w14:paraId="55BED0B5" w14:textId="77777777" w:rsidR="00B52DC1" w:rsidRPr="00FE31CB" w:rsidRDefault="00B52DC1" w:rsidP="00BA6EF6">
            <w:pPr>
              <w:spacing w:before="20" w:after="20"/>
              <w:jc w:val="center"/>
              <w:rPr>
                <w:sz w:val="20"/>
                <w:szCs w:val="20"/>
                <w:highlight w:val="cyan"/>
              </w:rPr>
            </w:pPr>
            <w:r w:rsidRPr="00FE31CB">
              <w:rPr>
                <w:bCs/>
                <w:sz w:val="20"/>
                <w:szCs w:val="20"/>
              </w:rPr>
              <w:t>PNUMA</w:t>
            </w:r>
          </w:p>
        </w:tc>
        <w:tc>
          <w:tcPr>
            <w:tcW w:w="530" w:type="pct"/>
          </w:tcPr>
          <w:p w14:paraId="14598DDE" w14:textId="5A957032" w:rsidR="00B52DC1" w:rsidRPr="00FE31CB" w:rsidRDefault="00F13F29" w:rsidP="00BA6EF6">
            <w:pPr>
              <w:shd w:val="clear" w:color="auto" w:fill="FFFFFF" w:themeFill="background1"/>
              <w:spacing w:before="20" w:after="20"/>
              <w:jc w:val="right"/>
              <w:rPr>
                <w:sz w:val="20"/>
                <w:szCs w:val="20"/>
              </w:rPr>
            </w:pPr>
            <w:r>
              <w:rPr>
                <w:sz w:val="20"/>
                <w:szCs w:val="20"/>
              </w:rPr>
              <w:t>28</w:t>
            </w:r>
            <w:r w:rsidR="00F86C83">
              <w:rPr>
                <w:sz w:val="20"/>
                <w:szCs w:val="20"/>
              </w:rPr>
              <w:t>.</w:t>
            </w:r>
            <w:r>
              <w:rPr>
                <w:sz w:val="20"/>
                <w:szCs w:val="20"/>
              </w:rPr>
              <w:t>850</w:t>
            </w:r>
          </w:p>
        </w:tc>
        <w:tc>
          <w:tcPr>
            <w:tcW w:w="758" w:type="pct"/>
          </w:tcPr>
          <w:p w14:paraId="4AA43685" w14:textId="796C0132" w:rsidR="00B52DC1" w:rsidRPr="00FE31CB" w:rsidRDefault="00D7534F" w:rsidP="00BA6EF6">
            <w:pPr>
              <w:shd w:val="clear" w:color="auto" w:fill="FFFFFF" w:themeFill="background1"/>
              <w:spacing w:before="20" w:after="20"/>
              <w:jc w:val="right"/>
              <w:rPr>
                <w:sz w:val="20"/>
                <w:szCs w:val="20"/>
              </w:rPr>
            </w:pPr>
            <w:r>
              <w:rPr>
                <w:sz w:val="20"/>
                <w:szCs w:val="20"/>
              </w:rPr>
              <w:t>16</w:t>
            </w:r>
            <w:r w:rsidR="00F86C83">
              <w:rPr>
                <w:sz w:val="20"/>
                <w:szCs w:val="20"/>
              </w:rPr>
              <w:t>.</w:t>
            </w:r>
            <w:r>
              <w:rPr>
                <w:sz w:val="20"/>
                <w:szCs w:val="20"/>
              </w:rPr>
              <w:t>850</w:t>
            </w:r>
          </w:p>
        </w:tc>
      </w:tr>
      <w:tr w:rsidR="00B52DC1" w:rsidRPr="00FE31CB" w14:paraId="36C488EE" w14:textId="77777777" w:rsidTr="00F86C83">
        <w:trPr>
          <w:trHeight w:val="251"/>
        </w:trPr>
        <w:tc>
          <w:tcPr>
            <w:tcW w:w="3078" w:type="pct"/>
          </w:tcPr>
          <w:p w14:paraId="73B18720" w14:textId="77777777" w:rsidR="00B52DC1" w:rsidRPr="00B145A3" w:rsidRDefault="00B52DC1" w:rsidP="00BA6EF6">
            <w:pPr>
              <w:shd w:val="clear" w:color="auto" w:fill="FFFFFF" w:themeFill="background1"/>
              <w:spacing w:before="20" w:after="20"/>
              <w:rPr>
                <w:sz w:val="20"/>
                <w:szCs w:val="20"/>
                <w:lang w:val="es-ES"/>
              </w:rPr>
            </w:pPr>
            <w:r w:rsidRPr="00B145A3">
              <w:rPr>
                <w:sz w:val="20"/>
                <w:szCs w:val="20"/>
                <w:lang w:val="es-ES"/>
              </w:rPr>
              <w:t xml:space="preserve">Fortalecimiento de la capacidad de los técnicos de refrigeración en materia de buenas prácticas de refrigeración: </w:t>
            </w:r>
          </w:p>
          <w:p w14:paraId="7C99BFD2" w14:textId="1B8D474B" w:rsidR="00B52DC1" w:rsidRPr="00B145A3" w:rsidRDefault="00B52DC1" w:rsidP="00BA6EF6">
            <w:pPr>
              <w:pStyle w:val="ListParagraph"/>
              <w:numPr>
                <w:ilvl w:val="0"/>
                <w:numId w:val="51"/>
              </w:numPr>
              <w:shd w:val="clear" w:color="auto" w:fill="FFFFFF" w:themeFill="background1"/>
              <w:spacing w:before="20"/>
              <w:ind w:left="357" w:hanging="357"/>
              <w:contextualSpacing w:val="0"/>
              <w:rPr>
                <w:sz w:val="20"/>
                <w:szCs w:val="20"/>
                <w:lang w:val="es-ES"/>
              </w:rPr>
            </w:pPr>
            <w:r w:rsidRPr="00B145A3">
              <w:rPr>
                <w:sz w:val="20"/>
                <w:szCs w:val="20"/>
                <w:lang w:val="es-ES"/>
              </w:rPr>
              <w:t>Elaborar normas reglamentarias sobre el uso de sustancias inflamables y tóxicas en equipos de refrigeración y aire acondicionado (</w:t>
            </w:r>
            <w:r w:rsidR="00F86C83" w:rsidRPr="00B145A3">
              <w:rPr>
                <w:lang w:val="es-ES"/>
              </w:rPr>
              <w:t>USD</w:t>
            </w:r>
            <w:r w:rsidR="00F86C83" w:rsidRPr="00B145A3">
              <w:rPr>
                <w:sz w:val="20"/>
                <w:szCs w:val="20"/>
                <w:lang w:val="es-ES"/>
              </w:rPr>
              <w:t xml:space="preserve"> </w:t>
            </w:r>
            <w:r w:rsidR="00C8068B" w:rsidRPr="00B145A3">
              <w:rPr>
                <w:sz w:val="20"/>
                <w:szCs w:val="20"/>
                <w:lang w:val="es-ES"/>
              </w:rPr>
              <w:t>3</w:t>
            </w:r>
            <w:r w:rsidRPr="00B145A3">
              <w:rPr>
                <w:sz w:val="20"/>
                <w:szCs w:val="20"/>
                <w:lang w:val="es-ES"/>
              </w:rPr>
              <w:t xml:space="preserve">.000); </w:t>
            </w:r>
          </w:p>
          <w:p w14:paraId="3160DC64" w14:textId="39BAB6EC" w:rsidR="00B52DC1" w:rsidRPr="00B145A3" w:rsidRDefault="00B52DC1" w:rsidP="00BA6EF6">
            <w:pPr>
              <w:pStyle w:val="ListParagraph"/>
              <w:numPr>
                <w:ilvl w:val="0"/>
                <w:numId w:val="51"/>
              </w:numPr>
              <w:shd w:val="clear" w:color="auto" w:fill="FFFFFF" w:themeFill="background1"/>
              <w:spacing w:before="20" w:after="20"/>
              <w:contextualSpacing w:val="0"/>
              <w:rPr>
                <w:sz w:val="20"/>
                <w:szCs w:val="20"/>
                <w:lang w:val="es-ES"/>
              </w:rPr>
            </w:pPr>
            <w:r w:rsidRPr="00B145A3">
              <w:rPr>
                <w:sz w:val="20"/>
                <w:szCs w:val="20"/>
                <w:lang w:val="es-ES"/>
              </w:rPr>
              <w:t>Establecer y ejecutar un plan de certificación para los técnicos</w:t>
            </w:r>
            <w:r w:rsidR="00BA6EF6" w:rsidRPr="00FE31CB">
              <w:rPr>
                <w:rStyle w:val="FootnoteReference"/>
                <w:sz w:val="20"/>
                <w:szCs w:val="20"/>
              </w:rPr>
              <w:footnoteReference w:id="17"/>
            </w:r>
            <w:r w:rsidRPr="00B145A3">
              <w:rPr>
                <w:sz w:val="20"/>
                <w:szCs w:val="20"/>
                <w:lang w:val="es-ES"/>
              </w:rPr>
              <w:t xml:space="preserve"> de refrigeración (</w:t>
            </w:r>
            <w:r w:rsidR="00F86C83" w:rsidRPr="00B145A3">
              <w:rPr>
                <w:lang w:val="es-ES"/>
              </w:rPr>
              <w:t>USD</w:t>
            </w:r>
            <w:r w:rsidR="00F86C83" w:rsidRPr="00B145A3">
              <w:rPr>
                <w:sz w:val="20"/>
                <w:szCs w:val="20"/>
                <w:lang w:val="es-ES"/>
              </w:rPr>
              <w:t xml:space="preserve"> </w:t>
            </w:r>
            <w:r w:rsidR="00C8068B" w:rsidRPr="00B145A3">
              <w:rPr>
                <w:sz w:val="20"/>
                <w:szCs w:val="20"/>
                <w:lang w:val="es-ES"/>
              </w:rPr>
              <w:t>50</w:t>
            </w:r>
            <w:r w:rsidR="00F86C83">
              <w:rPr>
                <w:sz w:val="20"/>
                <w:szCs w:val="20"/>
                <w:lang w:val="es-ES"/>
              </w:rPr>
              <w:t>.</w:t>
            </w:r>
            <w:r w:rsidRPr="00B145A3">
              <w:rPr>
                <w:sz w:val="20"/>
                <w:szCs w:val="20"/>
                <w:lang w:val="es-ES"/>
              </w:rPr>
              <w:t xml:space="preserve">000); </w:t>
            </w:r>
          </w:p>
          <w:p w14:paraId="6BF3C0F7" w14:textId="61C0C6DD" w:rsidR="00B52DC1" w:rsidRPr="00B145A3" w:rsidRDefault="009C70A6" w:rsidP="00BA6EF6">
            <w:pPr>
              <w:pStyle w:val="ListParagraph"/>
              <w:numPr>
                <w:ilvl w:val="0"/>
                <w:numId w:val="51"/>
              </w:numPr>
              <w:shd w:val="clear" w:color="auto" w:fill="FFFFFF" w:themeFill="background1"/>
              <w:spacing w:before="20" w:after="20"/>
              <w:contextualSpacing w:val="0"/>
              <w:rPr>
                <w:sz w:val="20"/>
                <w:szCs w:val="20"/>
                <w:lang w:val="es-ES"/>
              </w:rPr>
            </w:pPr>
            <w:r w:rsidRPr="00B145A3">
              <w:rPr>
                <w:sz w:val="20"/>
                <w:szCs w:val="20"/>
                <w:lang w:val="es-ES"/>
              </w:rPr>
              <w:t xml:space="preserve">Cuatro </w:t>
            </w:r>
            <w:r w:rsidR="00B52DC1" w:rsidRPr="00B145A3">
              <w:rPr>
                <w:sz w:val="20"/>
                <w:szCs w:val="20"/>
                <w:lang w:val="es-ES"/>
              </w:rPr>
              <w:t xml:space="preserve">talleres de capacitación para un total de 200 técnicos (con un objetivo </w:t>
            </w:r>
            <w:r w:rsidR="00F80B38" w:rsidRPr="00B145A3">
              <w:rPr>
                <w:sz w:val="20"/>
                <w:szCs w:val="20"/>
                <w:lang w:val="es-ES"/>
              </w:rPr>
              <w:t xml:space="preserve">del 20 </w:t>
            </w:r>
            <w:r w:rsidR="00B52DC1" w:rsidRPr="00B145A3">
              <w:rPr>
                <w:sz w:val="20"/>
                <w:szCs w:val="20"/>
                <w:lang w:val="es-ES"/>
              </w:rPr>
              <w:t>% de mujeres) sobre buenas prácticas de refrigeración, incluidas técnicas para la recuperación, el reciclaje y la reutilización de refrigerantes, así como la seguridad y la manipulación de nuevos refrigerantes y equipos (</w:t>
            </w:r>
            <w:r w:rsidR="00F86C83" w:rsidRPr="00B145A3">
              <w:rPr>
                <w:lang w:val="es-ES"/>
              </w:rPr>
              <w:t>USD</w:t>
            </w:r>
            <w:r w:rsidR="00F86C83" w:rsidRPr="00B145A3">
              <w:rPr>
                <w:sz w:val="20"/>
                <w:szCs w:val="20"/>
                <w:lang w:val="es-ES"/>
              </w:rPr>
              <w:t xml:space="preserve"> </w:t>
            </w:r>
            <w:r w:rsidR="00C8068B" w:rsidRPr="00B145A3">
              <w:rPr>
                <w:sz w:val="20"/>
                <w:szCs w:val="20"/>
                <w:lang w:val="es-ES"/>
              </w:rPr>
              <w:t>40</w:t>
            </w:r>
            <w:r w:rsidR="00F86C83">
              <w:rPr>
                <w:sz w:val="20"/>
                <w:szCs w:val="20"/>
                <w:lang w:val="es-ES"/>
              </w:rPr>
              <w:t>.</w:t>
            </w:r>
            <w:r w:rsidR="00B52DC1" w:rsidRPr="00B145A3">
              <w:rPr>
                <w:sz w:val="20"/>
                <w:szCs w:val="20"/>
                <w:lang w:val="es-ES"/>
              </w:rPr>
              <w:t xml:space="preserve">000); y </w:t>
            </w:r>
          </w:p>
          <w:p w14:paraId="013EBF5E" w14:textId="5F4CD36E" w:rsidR="00B52DC1" w:rsidRPr="00B145A3" w:rsidRDefault="00694BF9" w:rsidP="00BA6EF6">
            <w:pPr>
              <w:pStyle w:val="ListParagraph"/>
              <w:numPr>
                <w:ilvl w:val="0"/>
                <w:numId w:val="51"/>
              </w:numPr>
              <w:shd w:val="clear" w:color="auto" w:fill="FFFFFF" w:themeFill="background1"/>
              <w:spacing w:before="20" w:after="20"/>
              <w:contextualSpacing w:val="0"/>
              <w:rPr>
                <w:sz w:val="20"/>
                <w:szCs w:val="20"/>
                <w:lang w:val="es-ES"/>
              </w:rPr>
            </w:pPr>
            <w:r w:rsidRPr="00B145A3">
              <w:rPr>
                <w:sz w:val="20"/>
                <w:szCs w:val="20"/>
                <w:lang w:val="es-ES"/>
              </w:rPr>
              <w:t xml:space="preserve">Una </w:t>
            </w:r>
            <w:r w:rsidR="00B52DC1" w:rsidRPr="00B145A3">
              <w:rPr>
                <w:sz w:val="20"/>
                <w:szCs w:val="20"/>
                <w:lang w:val="es-ES"/>
              </w:rPr>
              <w:t>campaña para incentivar la incorporación al sector de la refrigeración, el aire acondicionado y la climatización, y otra campaña para animar a las mujeres a cursar estudios en este campo (con un objetivo del 30 al 40 % de mujeres) (</w:t>
            </w:r>
            <w:r w:rsidR="00F86C83" w:rsidRPr="00B145A3">
              <w:rPr>
                <w:lang w:val="es-ES"/>
              </w:rPr>
              <w:t>USD</w:t>
            </w:r>
            <w:r w:rsidR="00F86C83" w:rsidRPr="00B145A3">
              <w:rPr>
                <w:sz w:val="20"/>
                <w:szCs w:val="20"/>
                <w:lang w:val="es-ES"/>
              </w:rPr>
              <w:t xml:space="preserve"> </w:t>
            </w:r>
            <w:r w:rsidR="00C8068B" w:rsidRPr="00B145A3">
              <w:rPr>
                <w:sz w:val="20"/>
                <w:szCs w:val="20"/>
                <w:lang w:val="es-ES"/>
              </w:rPr>
              <w:t>1.</w:t>
            </w:r>
            <w:r w:rsidR="00B52DC1" w:rsidRPr="00B145A3">
              <w:rPr>
                <w:sz w:val="20"/>
                <w:szCs w:val="20"/>
                <w:lang w:val="es-ES"/>
              </w:rPr>
              <w:t>500</w:t>
            </w:r>
            <w:r w:rsidR="00BA6EF6">
              <w:rPr>
                <w:sz w:val="20"/>
                <w:szCs w:val="20"/>
                <w:lang w:val="es-ES"/>
              </w:rPr>
              <w:t> </w:t>
            </w:r>
            <w:r w:rsidR="00B52DC1" w:rsidRPr="00B145A3">
              <w:rPr>
                <w:sz w:val="20"/>
                <w:szCs w:val="20"/>
                <w:lang w:val="es-ES"/>
              </w:rPr>
              <w:t>).</w:t>
            </w:r>
          </w:p>
        </w:tc>
        <w:tc>
          <w:tcPr>
            <w:tcW w:w="635" w:type="pct"/>
          </w:tcPr>
          <w:p w14:paraId="5F402189" w14:textId="77777777" w:rsidR="00B52DC1" w:rsidRPr="00FE31CB" w:rsidRDefault="00B52DC1" w:rsidP="00BA6EF6">
            <w:pPr>
              <w:spacing w:before="20" w:after="20"/>
              <w:jc w:val="center"/>
              <w:rPr>
                <w:sz w:val="20"/>
                <w:szCs w:val="20"/>
                <w:highlight w:val="cyan"/>
              </w:rPr>
            </w:pPr>
            <w:r w:rsidRPr="00FE31CB">
              <w:rPr>
                <w:bCs/>
                <w:sz w:val="20"/>
                <w:szCs w:val="20"/>
              </w:rPr>
              <w:t>PNUMA</w:t>
            </w:r>
          </w:p>
        </w:tc>
        <w:tc>
          <w:tcPr>
            <w:tcW w:w="530" w:type="pct"/>
          </w:tcPr>
          <w:p w14:paraId="3A535AF0" w14:textId="4D8859CB" w:rsidR="00B52DC1" w:rsidRPr="00FE31CB" w:rsidRDefault="00D7534F" w:rsidP="00BA6EF6">
            <w:pPr>
              <w:shd w:val="clear" w:color="auto" w:fill="FFFFFF" w:themeFill="background1"/>
              <w:spacing w:before="20" w:after="20"/>
              <w:jc w:val="right"/>
              <w:rPr>
                <w:sz w:val="20"/>
                <w:szCs w:val="20"/>
              </w:rPr>
            </w:pPr>
            <w:r>
              <w:rPr>
                <w:sz w:val="20"/>
                <w:szCs w:val="20"/>
              </w:rPr>
              <w:t>94</w:t>
            </w:r>
            <w:r w:rsidR="00F86C83">
              <w:rPr>
                <w:sz w:val="20"/>
                <w:szCs w:val="20"/>
              </w:rPr>
              <w:t>.</w:t>
            </w:r>
            <w:r>
              <w:rPr>
                <w:sz w:val="20"/>
                <w:szCs w:val="20"/>
              </w:rPr>
              <w:t>500</w:t>
            </w:r>
          </w:p>
        </w:tc>
        <w:tc>
          <w:tcPr>
            <w:tcW w:w="758" w:type="pct"/>
          </w:tcPr>
          <w:p w14:paraId="2AD48A25" w14:textId="597FBFC5" w:rsidR="00B52DC1" w:rsidRPr="00FE31CB" w:rsidRDefault="00D7534F" w:rsidP="00BA6EF6">
            <w:pPr>
              <w:shd w:val="clear" w:color="auto" w:fill="FFFFFF" w:themeFill="background1"/>
              <w:spacing w:before="20" w:after="20"/>
              <w:jc w:val="right"/>
              <w:rPr>
                <w:sz w:val="20"/>
                <w:szCs w:val="20"/>
              </w:rPr>
            </w:pPr>
            <w:r>
              <w:rPr>
                <w:sz w:val="20"/>
                <w:szCs w:val="20"/>
              </w:rPr>
              <w:t>53</w:t>
            </w:r>
            <w:r w:rsidR="00F86C83">
              <w:rPr>
                <w:sz w:val="20"/>
                <w:szCs w:val="20"/>
              </w:rPr>
              <w:t>.</w:t>
            </w:r>
            <w:r>
              <w:rPr>
                <w:sz w:val="20"/>
                <w:szCs w:val="20"/>
              </w:rPr>
              <w:t>500</w:t>
            </w:r>
          </w:p>
        </w:tc>
      </w:tr>
      <w:tr w:rsidR="00B52DC1" w:rsidRPr="00FE31CB" w14:paraId="7F687507" w14:textId="77777777" w:rsidTr="00F86C83">
        <w:trPr>
          <w:trHeight w:val="1071"/>
        </w:trPr>
        <w:tc>
          <w:tcPr>
            <w:tcW w:w="3078" w:type="pct"/>
            <w:vAlign w:val="center"/>
          </w:tcPr>
          <w:p w14:paraId="2CC5E3FC" w14:textId="3F446176" w:rsidR="00B52DC1" w:rsidRPr="00B145A3" w:rsidRDefault="00B52DC1" w:rsidP="00BA6EF6">
            <w:pPr>
              <w:shd w:val="clear" w:color="auto" w:fill="FFFFFF" w:themeFill="background1"/>
              <w:spacing w:before="20" w:after="20"/>
              <w:rPr>
                <w:sz w:val="20"/>
                <w:szCs w:val="20"/>
                <w:lang w:val="es-ES"/>
              </w:rPr>
            </w:pPr>
            <w:r w:rsidRPr="00B145A3">
              <w:rPr>
                <w:sz w:val="20"/>
                <w:szCs w:val="20"/>
                <w:lang w:val="es-ES"/>
              </w:rPr>
              <w:t xml:space="preserve">Ampliación y fortalecimiento de </w:t>
            </w:r>
            <w:r w:rsidR="001724E7" w:rsidRPr="00B145A3">
              <w:rPr>
                <w:sz w:val="20"/>
                <w:szCs w:val="20"/>
                <w:lang w:val="es-ES"/>
              </w:rPr>
              <w:t xml:space="preserve">los centros </w:t>
            </w:r>
            <w:r w:rsidRPr="00B145A3">
              <w:rPr>
                <w:sz w:val="20"/>
                <w:szCs w:val="20"/>
                <w:lang w:val="es-ES"/>
              </w:rPr>
              <w:t xml:space="preserve">de excelencia y establecimiento de dos centros </w:t>
            </w:r>
            <w:r w:rsidR="00DB295B" w:rsidRPr="00B145A3">
              <w:rPr>
                <w:sz w:val="20"/>
                <w:szCs w:val="20"/>
                <w:lang w:val="es-ES"/>
              </w:rPr>
              <w:t>de R&amp;R</w:t>
            </w:r>
            <w:r w:rsidRPr="00B145A3">
              <w:rPr>
                <w:sz w:val="20"/>
                <w:szCs w:val="20"/>
                <w:lang w:val="es-ES"/>
              </w:rPr>
              <w:t xml:space="preserve">: </w:t>
            </w:r>
          </w:p>
          <w:p w14:paraId="3EC80600" w14:textId="2D3B165E" w:rsidR="00B52DC1" w:rsidRPr="00B145A3" w:rsidRDefault="00B52DC1" w:rsidP="00BA6EF6">
            <w:pPr>
              <w:pStyle w:val="ListParagraph"/>
              <w:numPr>
                <w:ilvl w:val="0"/>
                <w:numId w:val="51"/>
              </w:numPr>
              <w:shd w:val="clear" w:color="auto" w:fill="FFFFFF" w:themeFill="background1"/>
              <w:spacing w:before="20" w:after="20"/>
              <w:contextualSpacing w:val="0"/>
              <w:rPr>
                <w:sz w:val="20"/>
                <w:szCs w:val="20"/>
                <w:lang w:val="es-ES"/>
              </w:rPr>
            </w:pPr>
            <w:r w:rsidRPr="00B145A3">
              <w:rPr>
                <w:sz w:val="20"/>
                <w:szCs w:val="20"/>
                <w:lang w:val="es-ES"/>
              </w:rPr>
              <w:t>Adquirir nuevas herramientas y equipos para establecer un nuevo centro de excelencia</w:t>
            </w:r>
            <w:r w:rsidRPr="00727029">
              <w:rPr>
                <w:sz w:val="20"/>
                <w:szCs w:val="20"/>
                <w:vertAlign w:val="superscript"/>
              </w:rPr>
              <w:footnoteReference w:id="18"/>
            </w:r>
            <w:r w:rsidRPr="00B145A3">
              <w:rPr>
                <w:sz w:val="20"/>
                <w:szCs w:val="20"/>
                <w:vertAlign w:val="superscript"/>
                <w:lang w:val="es-ES"/>
              </w:rPr>
              <w:t xml:space="preserve"> </w:t>
            </w:r>
            <w:r w:rsidRPr="00B145A3">
              <w:rPr>
                <w:sz w:val="20"/>
                <w:szCs w:val="20"/>
                <w:lang w:val="es-ES"/>
              </w:rPr>
              <w:t xml:space="preserve">, así como </w:t>
            </w:r>
            <w:r w:rsidR="00DB295B" w:rsidRPr="00B145A3">
              <w:rPr>
                <w:sz w:val="20"/>
                <w:szCs w:val="20"/>
                <w:lang w:val="es-ES"/>
              </w:rPr>
              <w:t xml:space="preserve">herramientas y equipos de ampliación y </w:t>
            </w:r>
            <w:r w:rsidRPr="00B145A3">
              <w:rPr>
                <w:sz w:val="20"/>
                <w:szCs w:val="20"/>
                <w:lang w:val="es-ES"/>
              </w:rPr>
              <w:t>repuestos para los equipos suministrados en la etapa I al centro de excelencia existente (</w:t>
            </w:r>
            <w:r w:rsidR="00F86C83" w:rsidRPr="00B145A3">
              <w:rPr>
                <w:lang w:val="es-ES"/>
              </w:rPr>
              <w:t>USD</w:t>
            </w:r>
            <w:r w:rsidR="00F86C83" w:rsidRPr="00B145A3">
              <w:rPr>
                <w:sz w:val="20"/>
                <w:szCs w:val="20"/>
                <w:lang w:val="es-ES"/>
              </w:rPr>
              <w:t xml:space="preserve"> </w:t>
            </w:r>
            <w:r w:rsidR="00FF26A1" w:rsidRPr="00B145A3">
              <w:rPr>
                <w:sz w:val="20"/>
                <w:szCs w:val="20"/>
                <w:lang w:val="es-ES"/>
              </w:rPr>
              <w:t>16</w:t>
            </w:r>
            <w:r w:rsidR="00F86C83">
              <w:rPr>
                <w:sz w:val="20"/>
                <w:szCs w:val="20"/>
                <w:lang w:val="es-ES"/>
              </w:rPr>
              <w:t>.</w:t>
            </w:r>
            <w:r w:rsidR="00FF26A1" w:rsidRPr="00B145A3">
              <w:rPr>
                <w:sz w:val="20"/>
                <w:szCs w:val="20"/>
                <w:lang w:val="es-ES"/>
              </w:rPr>
              <w:t>900</w:t>
            </w:r>
            <w:r w:rsidRPr="00B145A3">
              <w:rPr>
                <w:sz w:val="20"/>
                <w:szCs w:val="20"/>
                <w:lang w:val="es-ES"/>
              </w:rPr>
              <w:t xml:space="preserve">); </w:t>
            </w:r>
          </w:p>
          <w:p w14:paraId="1A9B0478" w14:textId="66BA0226" w:rsidR="00B52DC1" w:rsidRPr="00B145A3" w:rsidRDefault="00B52DC1" w:rsidP="00BA6EF6">
            <w:pPr>
              <w:pStyle w:val="ListParagraph"/>
              <w:numPr>
                <w:ilvl w:val="0"/>
                <w:numId w:val="51"/>
              </w:numPr>
              <w:shd w:val="clear" w:color="auto" w:fill="FFFFFF" w:themeFill="background1"/>
              <w:spacing w:before="20" w:after="20"/>
              <w:contextualSpacing w:val="0"/>
              <w:rPr>
                <w:sz w:val="20"/>
                <w:szCs w:val="20"/>
                <w:lang w:val="es-ES"/>
              </w:rPr>
            </w:pPr>
            <w:r w:rsidRPr="00B145A3">
              <w:rPr>
                <w:sz w:val="20"/>
                <w:szCs w:val="20"/>
                <w:vertAlign w:val="superscript"/>
                <w:lang w:val="es-ES"/>
              </w:rPr>
              <w:lastRenderedPageBreak/>
              <w:t xml:space="preserve"> </w:t>
            </w:r>
            <w:r w:rsidR="00DB295B" w:rsidRPr="00B145A3">
              <w:rPr>
                <w:sz w:val="20"/>
                <w:szCs w:val="20"/>
                <w:lang w:val="es-ES"/>
              </w:rPr>
              <w:t xml:space="preserve">Establecer dos centros de R&amp;R </w:t>
            </w:r>
            <w:r w:rsidRPr="00B145A3">
              <w:rPr>
                <w:sz w:val="20"/>
                <w:szCs w:val="20"/>
                <w:lang w:val="es-ES"/>
              </w:rPr>
              <w:t>(</w:t>
            </w:r>
            <w:r w:rsidR="00F86C83" w:rsidRPr="00B145A3">
              <w:rPr>
                <w:lang w:val="es-ES"/>
              </w:rPr>
              <w:t>USD</w:t>
            </w:r>
            <w:r w:rsidR="00F86C83" w:rsidRPr="00B145A3">
              <w:rPr>
                <w:sz w:val="20"/>
                <w:szCs w:val="20"/>
                <w:lang w:val="es-ES"/>
              </w:rPr>
              <w:t xml:space="preserve"> </w:t>
            </w:r>
            <w:r w:rsidR="00FF26A1" w:rsidRPr="00B145A3">
              <w:rPr>
                <w:sz w:val="20"/>
                <w:szCs w:val="20"/>
                <w:lang w:val="es-ES"/>
              </w:rPr>
              <w:t>65</w:t>
            </w:r>
            <w:r w:rsidR="00F86C83">
              <w:rPr>
                <w:sz w:val="20"/>
                <w:szCs w:val="20"/>
                <w:lang w:val="es-ES"/>
              </w:rPr>
              <w:t>.</w:t>
            </w:r>
            <w:r w:rsidR="00FF26A1" w:rsidRPr="00B145A3">
              <w:rPr>
                <w:sz w:val="20"/>
                <w:szCs w:val="20"/>
                <w:lang w:val="es-ES"/>
              </w:rPr>
              <w:t>000</w:t>
            </w:r>
            <w:r w:rsidRPr="00B145A3">
              <w:rPr>
                <w:sz w:val="20"/>
                <w:szCs w:val="20"/>
                <w:lang w:val="es-ES"/>
              </w:rPr>
              <w:t>)</w:t>
            </w:r>
            <w:r w:rsidR="0071052D">
              <w:rPr>
                <w:rStyle w:val="FootnoteReference"/>
                <w:sz w:val="20"/>
                <w:szCs w:val="20"/>
              </w:rPr>
              <w:footnoteReference w:id="19"/>
            </w:r>
          </w:p>
          <w:p w14:paraId="48073A99" w14:textId="7BEA73E8" w:rsidR="00B52DC1" w:rsidRPr="00B145A3" w:rsidRDefault="00B52DC1" w:rsidP="00BA6EF6">
            <w:pPr>
              <w:pStyle w:val="ListParagraph"/>
              <w:numPr>
                <w:ilvl w:val="0"/>
                <w:numId w:val="51"/>
              </w:numPr>
              <w:shd w:val="clear" w:color="auto" w:fill="FFFFFF" w:themeFill="background1"/>
              <w:spacing w:before="20" w:after="20"/>
              <w:rPr>
                <w:sz w:val="20"/>
                <w:szCs w:val="20"/>
                <w:lang w:val="es-ES"/>
              </w:rPr>
            </w:pPr>
            <w:r w:rsidRPr="00B145A3">
              <w:rPr>
                <w:sz w:val="20"/>
                <w:szCs w:val="20"/>
                <w:lang w:val="es-ES"/>
              </w:rPr>
              <w:t xml:space="preserve">Adquirir </w:t>
            </w:r>
            <w:r w:rsidR="00FF26A1" w:rsidRPr="00B145A3">
              <w:rPr>
                <w:sz w:val="20"/>
                <w:szCs w:val="20"/>
                <w:lang w:val="es-ES"/>
              </w:rPr>
              <w:t xml:space="preserve">tres </w:t>
            </w:r>
            <w:r w:rsidRPr="00B145A3">
              <w:rPr>
                <w:sz w:val="20"/>
                <w:szCs w:val="20"/>
                <w:lang w:val="es-ES"/>
              </w:rPr>
              <w:t>identificadores de refrigerantes para el Departamento de Aduanas (</w:t>
            </w:r>
            <w:r w:rsidR="00F86C83" w:rsidRPr="00B145A3">
              <w:rPr>
                <w:lang w:val="es-ES"/>
              </w:rPr>
              <w:t>USD</w:t>
            </w:r>
            <w:r w:rsidR="00F86C83" w:rsidRPr="00B145A3">
              <w:rPr>
                <w:sz w:val="20"/>
                <w:szCs w:val="20"/>
                <w:lang w:val="es-ES"/>
              </w:rPr>
              <w:t xml:space="preserve"> </w:t>
            </w:r>
            <w:r w:rsidR="00FF26A1" w:rsidRPr="00B145A3">
              <w:rPr>
                <w:sz w:val="20"/>
                <w:szCs w:val="20"/>
                <w:lang w:val="es-ES"/>
              </w:rPr>
              <w:t>13</w:t>
            </w:r>
            <w:r w:rsidR="00F86C83">
              <w:rPr>
                <w:sz w:val="20"/>
                <w:szCs w:val="20"/>
                <w:lang w:val="es-ES"/>
              </w:rPr>
              <w:t>.</w:t>
            </w:r>
            <w:r w:rsidR="00FF26A1" w:rsidRPr="00B145A3">
              <w:rPr>
                <w:sz w:val="20"/>
                <w:szCs w:val="20"/>
                <w:lang w:val="es-ES"/>
              </w:rPr>
              <w:t>500</w:t>
            </w:r>
            <w:r w:rsidRPr="00B145A3">
              <w:rPr>
                <w:sz w:val="20"/>
                <w:szCs w:val="20"/>
                <w:lang w:val="es-ES"/>
              </w:rPr>
              <w:t xml:space="preserve">); </w:t>
            </w:r>
          </w:p>
          <w:p w14:paraId="585FD29A" w14:textId="2C009C9B" w:rsidR="00B52DC1" w:rsidRPr="00B145A3" w:rsidRDefault="00811BAC" w:rsidP="00BA6EF6">
            <w:pPr>
              <w:pStyle w:val="ListParagraph"/>
              <w:numPr>
                <w:ilvl w:val="0"/>
                <w:numId w:val="51"/>
              </w:numPr>
              <w:shd w:val="clear" w:color="auto" w:fill="FFFFFF" w:themeFill="background1"/>
              <w:spacing w:before="20" w:after="20"/>
              <w:rPr>
                <w:sz w:val="20"/>
                <w:szCs w:val="20"/>
                <w:lang w:val="es-ES"/>
              </w:rPr>
            </w:pPr>
            <w:r w:rsidRPr="00B145A3">
              <w:rPr>
                <w:sz w:val="20"/>
                <w:szCs w:val="20"/>
                <w:lang w:val="es-ES"/>
              </w:rPr>
              <w:t xml:space="preserve">Organizar una </w:t>
            </w:r>
            <w:r w:rsidR="00B52DC1" w:rsidRPr="00B145A3">
              <w:rPr>
                <w:sz w:val="20"/>
                <w:szCs w:val="20"/>
                <w:lang w:val="es-ES"/>
              </w:rPr>
              <w:t>sesión de capacitación intensiva sobre hidrocarburos para</w:t>
            </w:r>
            <w:r w:rsidRPr="00B145A3">
              <w:rPr>
                <w:sz w:val="20"/>
                <w:szCs w:val="20"/>
                <w:lang w:val="es-ES"/>
              </w:rPr>
              <w:t xml:space="preserve"> 25 </w:t>
            </w:r>
            <w:r w:rsidR="00B52DC1" w:rsidRPr="00B145A3">
              <w:rPr>
                <w:sz w:val="20"/>
                <w:szCs w:val="20"/>
                <w:lang w:val="es-ES"/>
              </w:rPr>
              <w:t xml:space="preserve">técnicos (con un objetivo </w:t>
            </w:r>
            <w:r w:rsidR="00910B8A" w:rsidRPr="00B145A3">
              <w:rPr>
                <w:sz w:val="20"/>
                <w:szCs w:val="20"/>
                <w:lang w:val="es-ES"/>
              </w:rPr>
              <w:t xml:space="preserve">del 20 </w:t>
            </w:r>
            <w:r w:rsidR="00B52DC1" w:rsidRPr="00B145A3">
              <w:rPr>
                <w:sz w:val="20"/>
                <w:szCs w:val="20"/>
                <w:lang w:val="es-ES"/>
              </w:rPr>
              <w:t>% de mujeres) (</w:t>
            </w:r>
            <w:r w:rsidR="00F86C83" w:rsidRPr="00B145A3">
              <w:rPr>
                <w:lang w:val="es-ES"/>
              </w:rPr>
              <w:t>USD</w:t>
            </w:r>
            <w:r w:rsidR="00F86C83" w:rsidRPr="00B145A3">
              <w:rPr>
                <w:sz w:val="20"/>
                <w:szCs w:val="20"/>
                <w:lang w:val="es-ES"/>
              </w:rPr>
              <w:t xml:space="preserve"> </w:t>
            </w:r>
            <w:r w:rsidR="00FF26A1" w:rsidRPr="00B145A3">
              <w:rPr>
                <w:sz w:val="20"/>
                <w:szCs w:val="20"/>
                <w:lang w:val="es-ES"/>
              </w:rPr>
              <w:t>5.000</w:t>
            </w:r>
            <w:r w:rsidR="00B52DC1" w:rsidRPr="00B145A3">
              <w:rPr>
                <w:sz w:val="20"/>
                <w:szCs w:val="20"/>
                <w:lang w:val="es-ES"/>
              </w:rPr>
              <w:t>);</w:t>
            </w:r>
          </w:p>
        </w:tc>
        <w:tc>
          <w:tcPr>
            <w:tcW w:w="635" w:type="pct"/>
          </w:tcPr>
          <w:p w14:paraId="6F1F41AC" w14:textId="77777777" w:rsidR="00B52DC1" w:rsidRPr="00FE31CB" w:rsidRDefault="00B52DC1" w:rsidP="00BA6EF6">
            <w:pPr>
              <w:spacing w:before="20" w:after="20"/>
              <w:jc w:val="center"/>
              <w:rPr>
                <w:sz w:val="20"/>
                <w:szCs w:val="20"/>
              </w:rPr>
            </w:pPr>
            <w:r w:rsidRPr="00FE31CB">
              <w:rPr>
                <w:bCs/>
                <w:sz w:val="20"/>
                <w:szCs w:val="20"/>
              </w:rPr>
              <w:lastRenderedPageBreak/>
              <w:t>PNUD</w:t>
            </w:r>
          </w:p>
        </w:tc>
        <w:tc>
          <w:tcPr>
            <w:tcW w:w="530" w:type="pct"/>
          </w:tcPr>
          <w:p w14:paraId="1D275A9F" w14:textId="5E32272E" w:rsidR="00B52DC1" w:rsidRPr="00FE31CB" w:rsidRDefault="00D7534F" w:rsidP="00BA6EF6">
            <w:pPr>
              <w:shd w:val="clear" w:color="auto" w:fill="FFFFFF" w:themeFill="background1"/>
              <w:spacing w:before="20" w:after="20"/>
              <w:jc w:val="right"/>
              <w:rPr>
                <w:sz w:val="20"/>
                <w:szCs w:val="20"/>
              </w:rPr>
            </w:pPr>
            <w:r>
              <w:rPr>
                <w:sz w:val="20"/>
                <w:szCs w:val="20"/>
              </w:rPr>
              <w:t>100</w:t>
            </w:r>
            <w:r w:rsidR="00F86C83">
              <w:rPr>
                <w:sz w:val="20"/>
                <w:szCs w:val="20"/>
              </w:rPr>
              <w:t>.</w:t>
            </w:r>
            <w:r>
              <w:rPr>
                <w:sz w:val="20"/>
                <w:szCs w:val="20"/>
              </w:rPr>
              <w:t>400</w:t>
            </w:r>
          </w:p>
        </w:tc>
        <w:tc>
          <w:tcPr>
            <w:tcW w:w="758" w:type="pct"/>
          </w:tcPr>
          <w:p w14:paraId="09CC5869" w14:textId="796AA151" w:rsidR="00B52DC1" w:rsidRPr="00FE31CB" w:rsidRDefault="00D7534F" w:rsidP="00BA6EF6">
            <w:pPr>
              <w:shd w:val="clear" w:color="auto" w:fill="FFFFFF" w:themeFill="background1"/>
              <w:spacing w:before="20" w:after="20"/>
              <w:jc w:val="right"/>
              <w:rPr>
                <w:sz w:val="20"/>
                <w:szCs w:val="20"/>
              </w:rPr>
            </w:pPr>
            <w:r>
              <w:rPr>
                <w:sz w:val="20"/>
                <w:szCs w:val="20"/>
              </w:rPr>
              <w:t>66</w:t>
            </w:r>
            <w:r w:rsidR="00F86C83">
              <w:rPr>
                <w:sz w:val="20"/>
                <w:szCs w:val="20"/>
              </w:rPr>
              <w:t>.</w:t>
            </w:r>
            <w:r>
              <w:rPr>
                <w:sz w:val="20"/>
                <w:szCs w:val="20"/>
              </w:rPr>
              <w:t>500</w:t>
            </w:r>
          </w:p>
        </w:tc>
      </w:tr>
      <w:tr w:rsidR="00B52DC1" w:rsidRPr="00FE31CB" w14:paraId="6CFBBFA8" w14:textId="77777777" w:rsidTr="00EC6A4B">
        <w:trPr>
          <w:trHeight w:val="220"/>
        </w:trPr>
        <w:tc>
          <w:tcPr>
            <w:tcW w:w="3078" w:type="pct"/>
          </w:tcPr>
          <w:p w14:paraId="655E9948" w14:textId="5338F037" w:rsidR="00B52DC1" w:rsidRPr="00B145A3" w:rsidRDefault="00B52DC1" w:rsidP="00BA6EF6">
            <w:pPr>
              <w:spacing w:before="20" w:after="20"/>
              <w:rPr>
                <w:sz w:val="20"/>
                <w:szCs w:val="20"/>
                <w:lang w:val="es-ES"/>
              </w:rPr>
            </w:pPr>
            <w:r w:rsidRPr="00B145A3">
              <w:rPr>
                <w:sz w:val="20"/>
                <w:szCs w:val="20"/>
                <w:lang w:val="es-ES"/>
              </w:rPr>
              <w:t>Actividades para mantener la eficiencia energética (véase el párrafo</w:t>
            </w:r>
            <w:r w:rsidR="0013331E" w:rsidRPr="00B145A3">
              <w:rPr>
                <w:sz w:val="20"/>
                <w:szCs w:val="20"/>
                <w:lang w:val="es-ES"/>
              </w:rPr>
              <w:t xml:space="preserve"> 17</w:t>
            </w:r>
            <w:r w:rsidRPr="00B145A3">
              <w:rPr>
                <w:sz w:val="20"/>
                <w:szCs w:val="20"/>
                <w:lang w:val="es-ES"/>
              </w:rPr>
              <w:t>)</w:t>
            </w:r>
          </w:p>
        </w:tc>
        <w:tc>
          <w:tcPr>
            <w:tcW w:w="635" w:type="pct"/>
          </w:tcPr>
          <w:p w14:paraId="792B5637" w14:textId="77777777" w:rsidR="00B52DC1" w:rsidRPr="00FE31CB" w:rsidRDefault="00B52DC1" w:rsidP="00BA6EF6">
            <w:pPr>
              <w:spacing w:before="20" w:after="20"/>
              <w:jc w:val="center"/>
              <w:rPr>
                <w:sz w:val="20"/>
                <w:szCs w:val="20"/>
              </w:rPr>
            </w:pPr>
            <w:r w:rsidRPr="00FE31CB">
              <w:rPr>
                <w:bCs/>
                <w:sz w:val="20"/>
                <w:szCs w:val="20"/>
              </w:rPr>
              <w:t>PNUMA</w:t>
            </w:r>
          </w:p>
        </w:tc>
        <w:tc>
          <w:tcPr>
            <w:tcW w:w="530" w:type="pct"/>
          </w:tcPr>
          <w:p w14:paraId="0E976DE0" w14:textId="16677C83" w:rsidR="00B52DC1" w:rsidRPr="00FE31CB" w:rsidRDefault="00B52DC1" w:rsidP="00BA6EF6">
            <w:pPr>
              <w:spacing w:before="20" w:after="20"/>
              <w:jc w:val="right"/>
              <w:rPr>
                <w:sz w:val="20"/>
                <w:szCs w:val="20"/>
              </w:rPr>
            </w:pPr>
            <w:r w:rsidRPr="00FE31CB">
              <w:rPr>
                <w:sz w:val="20"/>
                <w:szCs w:val="20"/>
              </w:rPr>
              <w:t>100</w:t>
            </w:r>
            <w:r w:rsidR="00F86C83">
              <w:rPr>
                <w:sz w:val="20"/>
                <w:szCs w:val="20"/>
              </w:rPr>
              <w:t>.000</w:t>
            </w:r>
          </w:p>
        </w:tc>
        <w:tc>
          <w:tcPr>
            <w:tcW w:w="758" w:type="pct"/>
          </w:tcPr>
          <w:p w14:paraId="625EE172" w14:textId="42829D99" w:rsidR="00B52DC1" w:rsidRPr="00FE31CB" w:rsidRDefault="009E6CC0" w:rsidP="00BA6EF6">
            <w:pPr>
              <w:spacing w:before="20" w:after="20"/>
              <w:jc w:val="right"/>
              <w:rPr>
                <w:sz w:val="20"/>
                <w:szCs w:val="20"/>
              </w:rPr>
            </w:pPr>
            <w:r>
              <w:rPr>
                <w:sz w:val="20"/>
                <w:szCs w:val="20"/>
              </w:rPr>
              <w:t>1</w:t>
            </w:r>
            <w:r w:rsidR="00B52DC1" w:rsidRPr="00FE31CB">
              <w:rPr>
                <w:sz w:val="20"/>
                <w:szCs w:val="20"/>
              </w:rPr>
              <w:t>2</w:t>
            </w:r>
            <w:r w:rsidR="00F86C83">
              <w:rPr>
                <w:sz w:val="20"/>
                <w:szCs w:val="20"/>
              </w:rPr>
              <w:t>.000</w:t>
            </w:r>
          </w:p>
        </w:tc>
      </w:tr>
      <w:tr w:rsidR="00B52DC1" w:rsidRPr="00FE31CB" w14:paraId="6CCA2A39" w14:textId="77777777" w:rsidTr="00F86C83">
        <w:trPr>
          <w:trHeight w:val="244"/>
        </w:trPr>
        <w:tc>
          <w:tcPr>
            <w:tcW w:w="3078" w:type="pct"/>
            <w:tcBorders>
              <w:bottom w:val="single" w:sz="4" w:space="0" w:color="auto"/>
            </w:tcBorders>
          </w:tcPr>
          <w:p w14:paraId="10F489CB" w14:textId="0601EA55" w:rsidR="00B52DC1" w:rsidRPr="00B145A3" w:rsidRDefault="00B52DC1" w:rsidP="00BA6EF6">
            <w:pPr>
              <w:shd w:val="clear" w:color="auto" w:fill="FFFFFF" w:themeFill="background1"/>
              <w:spacing w:before="20" w:after="20"/>
              <w:rPr>
                <w:sz w:val="20"/>
                <w:szCs w:val="20"/>
                <w:lang w:val="es-ES"/>
              </w:rPr>
            </w:pPr>
            <w:r w:rsidRPr="00B145A3">
              <w:rPr>
                <w:sz w:val="20"/>
                <w:szCs w:val="20"/>
                <w:lang w:val="es-ES"/>
              </w:rPr>
              <w:t>Actividades de supervisión del proyecto, evaluación y presentación de informes (véase el párrafo</w:t>
            </w:r>
            <w:r w:rsidR="0013331E" w:rsidRPr="00B145A3">
              <w:rPr>
                <w:sz w:val="20"/>
                <w:szCs w:val="20"/>
                <w:lang w:val="es-ES"/>
              </w:rPr>
              <w:t xml:space="preserve"> 18</w:t>
            </w:r>
            <w:r w:rsidRPr="00B145A3">
              <w:rPr>
                <w:sz w:val="20"/>
                <w:szCs w:val="20"/>
                <w:lang w:val="es-ES"/>
              </w:rPr>
              <w:t xml:space="preserve">) </w:t>
            </w:r>
          </w:p>
        </w:tc>
        <w:tc>
          <w:tcPr>
            <w:tcW w:w="635" w:type="pct"/>
            <w:tcBorders>
              <w:bottom w:val="single" w:sz="4" w:space="0" w:color="auto"/>
            </w:tcBorders>
          </w:tcPr>
          <w:p w14:paraId="1056EAAB" w14:textId="77777777" w:rsidR="00B52DC1" w:rsidRPr="00FE31CB" w:rsidRDefault="00B52DC1" w:rsidP="00BA6EF6">
            <w:pPr>
              <w:spacing w:before="20" w:after="20"/>
              <w:jc w:val="center"/>
              <w:rPr>
                <w:sz w:val="20"/>
                <w:szCs w:val="20"/>
              </w:rPr>
            </w:pPr>
            <w:r w:rsidRPr="00FE31CB">
              <w:rPr>
                <w:bCs/>
                <w:sz w:val="20"/>
                <w:szCs w:val="20"/>
              </w:rPr>
              <w:t>PNUMA</w:t>
            </w:r>
          </w:p>
        </w:tc>
        <w:tc>
          <w:tcPr>
            <w:tcW w:w="530" w:type="pct"/>
          </w:tcPr>
          <w:p w14:paraId="71756541" w14:textId="1174EC09" w:rsidR="00B52DC1" w:rsidRPr="00FE31CB" w:rsidRDefault="00B52DC1" w:rsidP="00BA6EF6">
            <w:pPr>
              <w:shd w:val="clear" w:color="auto" w:fill="FFFFFF" w:themeFill="background1"/>
              <w:spacing w:before="20" w:after="20"/>
              <w:jc w:val="right"/>
              <w:rPr>
                <w:sz w:val="20"/>
                <w:szCs w:val="20"/>
              </w:rPr>
            </w:pPr>
            <w:r w:rsidRPr="00FE31CB">
              <w:rPr>
                <w:sz w:val="20"/>
                <w:szCs w:val="20"/>
              </w:rPr>
              <w:t>20</w:t>
            </w:r>
            <w:r w:rsidR="00F86C83">
              <w:rPr>
                <w:sz w:val="20"/>
                <w:szCs w:val="20"/>
              </w:rPr>
              <w:t>.000</w:t>
            </w:r>
          </w:p>
        </w:tc>
        <w:tc>
          <w:tcPr>
            <w:tcW w:w="758" w:type="pct"/>
          </w:tcPr>
          <w:p w14:paraId="3FBA653A" w14:textId="68061C1A" w:rsidR="00B52DC1" w:rsidRPr="00FE31CB" w:rsidRDefault="00B52DC1" w:rsidP="00BA6EF6">
            <w:pPr>
              <w:shd w:val="clear" w:color="auto" w:fill="FFFFFF" w:themeFill="background1"/>
              <w:spacing w:before="20" w:after="20"/>
              <w:jc w:val="right"/>
              <w:rPr>
                <w:sz w:val="20"/>
                <w:szCs w:val="20"/>
              </w:rPr>
            </w:pPr>
            <w:r w:rsidRPr="00FE31CB">
              <w:rPr>
                <w:sz w:val="20"/>
                <w:szCs w:val="20"/>
              </w:rPr>
              <w:t>10</w:t>
            </w:r>
            <w:r w:rsidR="00F86C83">
              <w:rPr>
                <w:sz w:val="20"/>
                <w:szCs w:val="20"/>
              </w:rPr>
              <w:t>.000</w:t>
            </w:r>
          </w:p>
        </w:tc>
      </w:tr>
      <w:tr w:rsidR="00B52DC1" w:rsidRPr="00FE31CB" w14:paraId="42457A33" w14:textId="77777777" w:rsidTr="00F86C83">
        <w:trPr>
          <w:trHeight w:val="225"/>
        </w:trPr>
        <w:tc>
          <w:tcPr>
            <w:tcW w:w="3078" w:type="pct"/>
            <w:tcBorders>
              <w:top w:val="single" w:sz="4" w:space="0" w:color="auto"/>
              <w:left w:val="single" w:sz="4" w:space="0" w:color="auto"/>
              <w:bottom w:val="single" w:sz="4" w:space="0" w:color="auto"/>
              <w:right w:val="nil"/>
            </w:tcBorders>
          </w:tcPr>
          <w:p w14:paraId="22C2C9D7" w14:textId="77777777" w:rsidR="00B52DC1" w:rsidRPr="00FE31CB" w:rsidRDefault="00B52DC1" w:rsidP="00BA6EF6">
            <w:pPr>
              <w:spacing w:before="20" w:after="20"/>
              <w:jc w:val="left"/>
              <w:rPr>
                <w:b/>
                <w:bCs/>
                <w:sz w:val="20"/>
                <w:szCs w:val="20"/>
              </w:rPr>
            </w:pPr>
            <w:r w:rsidRPr="00FE31CB">
              <w:rPr>
                <w:b/>
                <w:bCs/>
                <w:sz w:val="20"/>
                <w:szCs w:val="20"/>
              </w:rPr>
              <w:t>Subtotal PNUMA</w:t>
            </w:r>
          </w:p>
        </w:tc>
        <w:tc>
          <w:tcPr>
            <w:tcW w:w="635" w:type="pct"/>
            <w:tcBorders>
              <w:top w:val="single" w:sz="4" w:space="0" w:color="auto"/>
              <w:left w:val="nil"/>
              <w:bottom w:val="single" w:sz="4" w:space="0" w:color="auto"/>
              <w:right w:val="single" w:sz="4" w:space="0" w:color="auto"/>
            </w:tcBorders>
            <w:vAlign w:val="center"/>
          </w:tcPr>
          <w:p w14:paraId="25C5FDC5" w14:textId="77777777" w:rsidR="00B52DC1" w:rsidRPr="00FE31CB" w:rsidRDefault="00B52DC1" w:rsidP="00BA6EF6">
            <w:pPr>
              <w:spacing w:before="20" w:after="20"/>
              <w:jc w:val="center"/>
              <w:rPr>
                <w:b/>
                <w:bCs/>
                <w:sz w:val="20"/>
                <w:szCs w:val="20"/>
              </w:rPr>
            </w:pPr>
          </w:p>
        </w:tc>
        <w:tc>
          <w:tcPr>
            <w:tcW w:w="530" w:type="pct"/>
            <w:tcBorders>
              <w:left w:val="single" w:sz="4" w:space="0" w:color="auto"/>
            </w:tcBorders>
          </w:tcPr>
          <w:p w14:paraId="37A53F0A" w14:textId="04E188F0" w:rsidR="00B52DC1" w:rsidRPr="00FE31CB" w:rsidRDefault="00E35A85" w:rsidP="00BA6EF6">
            <w:pPr>
              <w:spacing w:before="20" w:after="20"/>
              <w:jc w:val="right"/>
              <w:rPr>
                <w:b/>
                <w:bCs/>
                <w:sz w:val="20"/>
                <w:szCs w:val="20"/>
              </w:rPr>
            </w:pPr>
            <w:r>
              <w:rPr>
                <w:b/>
                <w:bCs/>
                <w:sz w:val="20"/>
                <w:szCs w:val="20"/>
              </w:rPr>
              <w:t>243</w:t>
            </w:r>
            <w:r w:rsidR="00F86C83">
              <w:rPr>
                <w:b/>
                <w:bCs/>
                <w:sz w:val="20"/>
                <w:szCs w:val="20"/>
              </w:rPr>
              <w:t>.</w:t>
            </w:r>
            <w:r>
              <w:rPr>
                <w:b/>
                <w:bCs/>
                <w:sz w:val="20"/>
                <w:szCs w:val="20"/>
              </w:rPr>
              <w:t>350</w:t>
            </w:r>
          </w:p>
        </w:tc>
        <w:tc>
          <w:tcPr>
            <w:tcW w:w="758" w:type="pct"/>
          </w:tcPr>
          <w:p w14:paraId="59703F9E" w14:textId="050A243C" w:rsidR="00B52DC1" w:rsidRPr="00CB31D4" w:rsidRDefault="009E6CC0" w:rsidP="00BA6EF6">
            <w:pPr>
              <w:spacing w:before="20" w:after="20"/>
              <w:jc w:val="right"/>
              <w:rPr>
                <w:b/>
                <w:bCs/>
                <w:sz w:val="20"/>
                <w:szCs w:val="20"/>
              </w:rPr>
            </w:pPr>
            <w:r w:rsidRPr="00CB31D4">
              <w:rPr>
                <w:b/>
                <w:bCs/>
                <w:sz w:val="20"/>
                <w:szCs w:val="20"/>
              </w:rPr>
              <w:t>92</w:t>
            </w:r>
            <w:r w:rsidR="00F86C83">
              <w:rPr>
                <w:b/>
                <w:bCs/>
                <w:sz w:val="20"/>
                <w:szCs w:val="20"/>
              </w:rPr>
              <w:t>.</w:t>
            </w:r>
            <w:r w:rsidRPr="00CB31D4">
              <w:rPr>
                <w:b/>
                <w:bCs/>
                <w:sz w:val="20"/>
                <w:szCs w:val="20"/>
              </w:rPr>
              <w:t>350</w:t>
            </w:r>
          </w:p>
        </w:tc>
      </w:tr>
      <w:tr w:rsidR="00B52DC1" w:rsidRPr="00FE31CB" w14:paraId="7DBC9A54" w14:textId="77777777" w:rsidTr="00F86C83">
        <w:trPr>
          <w:trHeight w:val="225"/>
        </w:trPr>
        <w:tc>
          <w:tcPr>
            <w:tcW w:w="3078" w:type="pct"/>
            <w:tcBorders>
              <w:top w:val="single" w:sz="4" w:space="0" w:color="auto"/>
              <w:left w:val="single" w:sz="4" w:space="0" w:color="auto"/>
              <w:bottom w:val="single" w:sz="4" w:space="0" w:color="auto"/>
              <w:right w:val="nil"/>
            </w:tcBorders>
          </w:tcPr>
          <w:p w14:paraId="7E6DBC48" w14:textId="77777777" w:rsidR="00B52DC1" w:rsidRPr="00FE31CB" w:rsidRDefault="00B52DC1" w:rsidP="00BA6EF6">
            <w:pPr>
              <w:spacing w:before="20" w:after="20"/>
              <w:jc w:val="left"/>
              <w:rPr>
                <w:b/>
                <w:bCs/>
                <w:sz w:val="20"/>
                <w:szCs w:val="20"/>
              </w:rPr>
            </w:pPr>
            <w:r w:rsidRPr="00FE31CB">
              <w:rPr>
                <w:b/>
                <w:bCs/>
                <w:sz w:val="20"/>
                <w:szCs w:val="20"/>
              </w:rPr>
              <w:t>Subtotal PNUD</w:t>
            </w:r>
          </w:p>
        </w:tc>
        <w:tc>
          <w:tcPr>
            <w:tcW w:w="635" w:type="pct"/>
            <w:tcBorders>
              <w:top w:val="single" w:sz="4" w:space="0" w:color="auto"/>
              <w:left w:val="nil"/>
              <w:bottom w:val="single" w:sz="4" w:space="0" w:color="auto"/>
              <w:right w:val="single" w:sz="4" w:space="0" w:color="auto"/>
            </w:tcBorders>
          </w:tcPr>
          <w:p w14:paraId="52DD1A7B" w14:textId="77777777" w:rsidR="00B52DC1" w:rsidRPr="00FE31CB" w:rsidRDefault="00B52DC1" w:rsidP="00BA6EF6">
            <w:pPr>
              <w:spacing w:before="20" w:after="20"/>
              <w:jc w:val="center"/>
              <w:rPr>
                <w:b/>
                <w:bCs/>
                <w:sz w:val="20"/>
                <w:szCs w:val="20"/>
              </w:rPr>
            </w:pPr>
          </w:p>
        </w:tc>
        <w:tc>
          <w:tcPr>
            <w:tcW w:w="530" w:type="pct"/>
            <w:tcBorders>
              <w:left w:val="single" w:sz="4" w:space="0" w:color="auto"/>
            </w:tcBorders>
          </w:tcPr>
          <w:p w14:paraId="074DB222" w14:textId="761113E3" w:rsidR="00B52DC1" w:rsidRPr="00FE31CB" w:rsidRDefault="00E35A85" w:rsidP="00BA6EF6">
            <w:pPr>
              <w:spacing w:before="20" w:after="20"/>
              <w:jc w:val="right"/>
              <w:rPr>
                <w:b/>
                <w:bCs/>
                <w:sz w:val="20"/>
                <w:szCs w:val="20"/>
              </w:rPr>
            </w:pPr>
            <w:r>
              <w:rPr>
                <w:b/>
                <w:bCs/>
                <w:sz w:val="20"/>
                <w:szCs w:val="20"/>
              </w:rPr>
              <w:t>100</w:t>
            </w:r>
            <w:r w:rsidR="00F86C83">
              <w:rPr>
                <w:b/>
                <w:bCs/>
                <w:sz w:val="20"/>
                <w:szCs w:val="20"/>
              </w:rPr>
              <w:t>.</w:t>
            </w:r>
            <w:r>
              <w:rPr>
                <w:b/>
                <w:bCs/>
                <w:sz w:val="20"/>
                <w:szCs w:val="20"/>
              </w:rPr>
              <w:t>400</w:t>
            </w:r>
          </w:p>
        </w:tc>
        <w:tc>
          <w:tcPr>
            <w:tcW w:w="758" w:type="pct"/>
          </w:tcPr>
          <w:p w14:paraId="4AB786D6" w14:textId="6DF4B6E3" w:rsidR="00B52DC1" w:rsidRPr="00CB31D4" w:rsidRDefault="0050799D" w:rsidP="00BA6EF6">
            <w:pPr>
              <w:spacing w:before="20" w:after="20"/>
              <w:jc w:val="right"/>
              <w:rPr>
                <w:b/>
                <w:bCs/>
                <w:sz w:val="20"/>
                <w:szCs w:val="20"/>
              </w:rPr>
            </w:pPr>
            <w:r w:rsidRPr="00CB31D4">
              <w:rPr>
                <w:b/>
                <w:bCs/>
                <w:sz w:val="20"/>
                <w:szCs w:val="20"/>
              </w:rPr>
              <w:t>66</w:t>
            </w:r>
            <w:r w:rsidR="00F86C83">
              <w:rPr>
                <w:b/>
                <w:bCs/>
                <w:sz w:val="20"/>
                <w:szCs w:val="20"/>
              </w:rPr>
              <w:t>.</w:t>
            </w:r>
            <w:r w:rsidRPr="00CB31D4">
              <w:rPr>
                <w:b/>
                <w:bCs/>
                <w:sz w:val="20"/>
                <w:szCs w:val="20"/>
              </w:rPr>
              <w:t>500</w:t>
            </w:r>
          </w:p>
        </w:tc>
      </w:tr>
      <w:tr w:rsidR="00B52DC1" w:rsidRPr="00FE31CB" w14:paraId="52042D02" w14:textId="77777777" w:rsidTr="00F86C83">
        <w:trPr>
          <w:trHeight w:val="225"/>
        </w:trPr>
        <w:tc>
          <w:tcPr>
            <w:tcW w:w="3078" w:type="pct"/>
            <w:tcBorders>
              <w:top w:val="single" w:sz="4" w:space="0" w:color="auto"/>
              <w:left w:val="single" w:sz="4" w:space="0" w:color="auto"/>
              <w:bottom w:val="single" w:sz="4" w:space="0" w:color="auto"/>
              <w:right w:val="nil"/>
            </w:tcBorders>
          </w:tcPr>
          <w:p w14:paraId="47797982" w14:textId="77777777" w:rsidR="00B52DC1" w:rsidRPr="00FE31CB" w:rsidRDefault="00B52DC1" w:rsidP="00BA6EF6">
            <w:pPr>
              <w:spacing w:before="20" w:after="20"/>
              <w:jc w:val="left"/>
              <w:rPr>
                <w:b/>
                <w:sz w:val="20"/>
                <w:szCs w:val="20"/>
              </w:rPr>
            </w:pPr>
            <w:r w:rsidRPr="00FE31CB">
              <w:rPr>
                <w:b/>
                <w:bCs/>
                <w:sz w:val="20"/>
                <w:szCs w:val="20"/>
              </w:rPr>
              <w:t>Total</w:t>
            </w:r>
          </w:p>
        </w:tc>
        <w:tc>
          <w:tcPr>
            <w:tcW w:w="635" w:type="pct"/>
            <w:tcBorders>
              <w:top w:val="single" w:sz="4" w:space="0" w:color="auto"/>
              <w:left w:val="nil"/>
              <w:bottom w:val="single" w:sz="4" w:space="0" w:color="auto"/>
              <w:right w:val="single" w:sz="4" w:space="0" w:color="auto"/>
            </w:tcBorders>
          </w:tcPr>
          <w:p w14:paraId="1A3746C5" w14:textId="77777777" w:rsidR="00B52DC1" w:rsidRPr="00FE31CB" w:rsidRDefault="00B52DC1" w:rsidP="00BA6EF6">
            <w:pPr>
              <w:spacing w:before="20" w:after="20"/>
              <w:jc w:val="center"/>
              <w:rPr>
                <w:b/>
                <w:sz w:val="20"/>
                <w:szCs w:val="20"/>
              </w:rPr>
            </w:pPr>
          </w:p>
        </w:tc>
        <w:tc>
          <w:tcPr>
            <w:tcW w:w="530" w:type="pct"/>
            <w:tcBorders>
              <w:left w:val="single" w:sz="4" w:space="0" w:color="auto"/>
            </w:tcBorders>
          </w:tcPr>
          <w:p w14:paraId="55A2C589" w14:textId="3DE6BC38" w:rsidR="00B52DC1" w:rsidRPr="00FE31CB" w:rsidRDefault="00E35A85" w:rsidP="00BA6EF6">
            <w:pPr>
              <w:shd w:val="clear" w:color="auto" w:fill="FFFFFF" w:themeFill="background1"/>
              <w:spacing w:before="20" w:after="20"/>
              <w:jc w:val="right"/>
              <w:rPr>
                <w:b/>
                <w:bCs/>
                <w:sz w:val="20"/>
                <w:szCs w:val="20"/>
              </w:rPr>
            </w:pPr>
            <w:r>
              <w:rPr>
                <w:b/>
                <w:bCs/>
                <w:sz w:val="20"/>
                <w:szCs w:val="20"/>
              </w:rPr>
              <w:t>343</w:t>
            </w:r>
            <w:r w:rsidR="00F86C83">
              <w:rPr>
                <w:b/>
                <w:bCs/>
                <w:sz w:val="20"/>
                <w:szCs w:val="20"/>
              </w:rPr>
              <w:t>.</w:t>
            </w:r>
            <w:r>
              <w:rPr>
                <w:b/>
                <w:bCs/>
                <w:sz w:val="20"/>
                <w:szCs w:val="20"/>
              </w:rPr>
              <w:t>750</w:t>
            </w:r>
          </w:p>
        </w:tc>
        <w:tc>
          <w:tcPr>
            <w:tcW w:w="758" w:type="pct"/>
          </w:tcPr>
          <w:p w14:paraId="60810E08" w14:textId="4DD5B730" w:rsidR="00B52DC1" w:rsidRPr="00CB31D4" w:rsidRDefault="009E6CC0" w:rsidP="00BA6EF6">
            <w:pPr>
              <w:shd w:val="clear" w:color="auto" w:fill="FFFFFF" w:themeFill="background1"/>
              <w:spacing w:before="20" w:after="20"/>
              <w:jc w:val="right"/>
              <w:rPr>
                <w:b/>
                <w:bCs/>
                <w:sz w:val="20"/>
                <w:szCs w:val="20"/>
              </w:rPr>
            </w:pPr>
            <w:r w:rsidRPr="00CB31D4">
              <w:rPr>
                <w:b/>
                <w:bCs/>
                <w:sz w:val="20"/>
                <w:szCs w:val="20"/>
              </w:rPr>
              <w:t>158</w:t>
            </w:r>
            <w:r w:rsidR="00F86C83">
              <w:rPr>
                <w:b/>
                <w:bCs/>
                <w:sz w:val="20"/>
                <w:szCs w:val="20"/>
              </w:rPr>
              <w:t>.</w:t>
            </w:r>
            <w:r w:rsidRPr="00CB31D4">
              <w:rPr>
                <w:b/>
                <w:bCs/>
                <w:sz w:val="20"/>
                <w:szCs w:val="20"/>
              </w:rPr>
              <w:t>850</w:t>
            </w:r>
          </w:p>
        </w:tc>
      </w:tr>
    </w:tbl>
    <w:p w14:paraId="6B90D4DC" w14:textId="77777777" w:rsidR="00B52DC1" w:rsidRPr="00B52DC1" w:rsidRDefault="00B52DC1" w:rsidP="00B52DC1"/>
    <w:p w14:paraId="5159D9B1" w14:textId="23FDDAAD" w:rsidR="00013144" w:rsidRPr="00B145A3" w:rsidRDefault="00013144" w:rsidP="00AC78A4">
      <w:pPr>
        <w:pStyle w:val="Heading1"/>
        <w:rPr>
          <w:lang w:val="es-ES"/>
        </w:rPr>
      </w:pPr>
      <w:r w:rsidRPr="00B145A3">
        <w:rPr>
          <w:lang w:val="es-ES"/>
        </w:rPr>
        <w:t xml:space="preserve">La Secretaría debatió con el PNUMA la distribución de los tramos propuesta para la etapa II, tomando nota </w:t>
      </w:r>
      <w:r w:rsidR="00E15C48" w:rsidRPr="00B145A3">
        <w:rPr>
          <w:lang w:val="es-ES"/>
        </w:rPr>
        <w:t>de que</w:t>
      </w:r>
      <w:r w:rsidR="00D63FD2" w:rsidRPr="00B145A3">
        <w:rPr>
          <w:lang w:val="es-ES"/>
        </w:rPr>
        <w:t xml:space="preserve">, de conformidad con la decisión 62/17, el último tramo debería corresponder al 10 % del financiamiento total y estar previsto para el último año del plan. </w:t>
      </w:r>
      <w:r w:rsidRPr="00B145A3">
        <w:rPr>
          <w:lang w:val="es-ES"/>
        </w:rPr>
        <w:t xml:space="preserve">Sobre la base de estas consultas, se acordó una distribución revisada de los tramos </w:t>
      </w:r>
      <w:r w:rsidR="00094C62" w:rsidRPr="00B145A3">
        <w:rPr>
          <w:lang w:val="es-ES"/>
        </w:rPr>
        <w:t>en tres tramos, con el último tramo en 2030</w:t>
      </w:r>
      <w:r w:rsidRPr="00B145A3">
        <w:rPr>
          <w:lang w:val="es-ES"/>
        </w:rPr>
        <w:t>.</w:t>
      </w:r>
    </w:p>
    <w:p w14:paraId="2213AA53" w14:textId="1C8B8674" w:rsidR="00563DA8" w:rsidRPr="00B145A3" w:rsidRDefault="00563DA8" w:rsidP="001161CD">
      <w:pPr>
        <w:keepNext/>
        <w:spacing w:before="240" w:after="240"/>
        <w:rPr>
          <w:lang w:val="es-ES"/>
        </w:rPr>
      </w:pPr>
      <w:r w:rsidRPr="00B145A3">
        <w:rPr>
          <w:u w:val="single"/>
          <w:lang w:val="es-ES"/>
        </w:rPr>
        <w:t xml:space="preserve">Plan de ejecución acordado para el primer tramo de la etapa </w:t>
      </w:r>
      <w:r w:rsidR="00E04909" w:rsidRPr="00B145A3">
        <w:rPr>
          <w:u w:val="single"/>
          <w:lang w:val="es-ES"/>
        </w:rPr>
        <w:t xml:space="preserve">II </w:t>
      </w:r>
      <w:r w:rsidRPr="00B145A3">
        <w:rPr>
          <w:u w:val="single"/>
          <w:lang w:val="es-ES"/>
        </w:rPr>
        <w:t>del plan de gestión de eliminación de los HCFC</w:t>
      </w:r>
    </w:p>
    <w:p w14:paraId="6779FD61" w14:textId="2CBAE921" w:rsidR="00563DA8" w:rsidRPr="00B145A3" w:rsidRDefault="00563DA8" w:rsidP="00C51C2D">
      <w:pPr>
        <w:pStyle w:val="Heading1"/>
        <w:rPr>
          <w:lang w:val="es-ES"/>
        </w:rPr>
      </w:pPr>
      <w:r w:rsidRPr="00B145A3">
        <w:rPr>
          <w:lang w:val="es-ES"/>
        </w:rPr>
        <w:t xml:space="preserve">El plan de acción acordado incluirá las siguientes actividades: </w:t>
      </w:r>
    </w:p>
    <w:p w14:paraId="4DFA5A2A" w14:textId="21125E7E" w:rsidR="00563DA8" w:rsidRPr="00B145A3" w:rsidRDefault="00586661" w:rsidP="00F86C83">
      <w:pPr>
        <w:pStyle w:val="Heading2"/>
        <w:rPr>
          <w:lang w:val="es-ES"/>
        </w:rPr>
      </w:pPr>
      <w:r w:rsidRPr="00B145A3">
        <w:rPr>
          <w:lang w:val="es-ES"/>
        </w:rPr>
        <w:t>Fortalecimiento de la capacidad nacional para controlar los HCFC (PNUMA)</w:t>
      </w:r>
      <w:r w:rsidR="00563DA8" w:rsidRPr="00B145A3">
        <w:rPr>
          <w:lang w:val="es-ES"/>
        </w:rPr>
        <w:t xml:space="preserve">: </w:t>
      </w:r>
      <w:r w:rsidR="00A928B2" w:rsidRPr="00B145A3">
        <w:rPr>
          <w:lang w:val="es-ES"/>
        </w:rPr>
        <w:t xml:space="preserve">celebrar </w:t>
      </w:r>
      <w:r w:rsidR="00672718" w:rsidRPr="00B145A3">
        <w:rPr>
          <w:lang w:val="es-ES"/>
        </w:rPr>
        <w:t xml:space="preserve">una </w:t>
      </w:r>
      <w:r w:rsidR="00A928B2" w:rsidRPr="00B145A3">
        <w:rPr>
          <w:lang w:val="es-ES"/>
        </w:rPr>
        <w:t>reunión con</w:t>
      </w:r>
      <w:r w:rsidR="00672718" w:rsidRPr="00B145A3">
        <w:rPr>
          <w:lang w:val="es-ES"/>
        </w:rPr>
        <w:t xml:space="preserve"> 20 </w:t>
      </w:r>
      <w:r w:rsidR="00A928B2" w:rsidRPr="00B145A3">
        <w:rPr>
          <w:lang w:val="es-ES"/>
        </w:rPr>
        <w:t xml:space="preserve">partes interesadas relevantes </w:t>
      </w:r>
      <w:r w:rsidR="000C65BF" w:rsidRPr="00B145A3">
        <w:rPr>
          <w:lang w:val="es-ES"/>
        </w:rPr>
        <w:t xml:space="preserve">(con un objetivo </w:t>
      </w:r>
      <w:r w:rsidR="00672718" w:rsidRPr="00B145A3">
        <w:rPr>
          <w:lang w:val="es-ES"/>
        </w:rPr>
        <w:t xml:space="preserve">del 25 </w:t>
      </w:r>
      <w:r w:rsidR="000C65BF" w:rsidRPr="00B145A3">
        <w:rPr>
          <w:lang w:val="es-ES"/>
        </w:rPr>
        <w:t xml:space="preserve">% de mujeres) </w:t>
      </w:r>
      <w:r w:rsidR="00747529" w:rsidRPr="00B145A3">
        <w:rPr>
          <w:lang w:val="es-ES"/>
        </w:rPr>
        <w:t xml:space="preserve">sobre </w:t>
      </w:r>
      <w:r w:rsidR="00EB44A2" w:rsidRPr="00B145A3">
        <w:rPr>
          <w:lang w:val="es-ES"/>
        </w:rPr>
        <w:t xml:space="preserve">la aplicación del sistema de concesión de licencias y cupos </w:t>
      </w:r>
      <w:r w:rsidR="00247D2A" w:rsidRPr="00B145A3">
        <w:rPr>
          <w:lang w:val="es-ES"/>
        </w:rPr>
        <w:t xml:space="preserve">y </w:t>
      </w:r>
      <w:r w:rsidR="00942DDB" w:rsidRPr="00B145A3">
        <w:rPr>
          <w:lang w:val="es-ES"/>
        </w:rPr>
        <w:t xml:space="preserve">el </w:t>
      </w:r>
      <w:r w:rsidR="00EB44A2" w:rsidRPr="00B145A3">
        <w:rPr>
          <w:lang w:val="es-ES"/>
        </w:rPr>
        <w:t>control de las importaciones de HCFC</w:t>
      </w:r>
      <w:r w:rsidR="00942DDB" w:rsidRPr="00B145A3">
        <w:rPr>
          <w:lang w:val="es-ES"/>
        </w:rPr>
        <w:t xml:space="preserve">; </w:t>
      </w:r>
      <w:r w:rsidR="00EB44A2" w:rsidRPr="00B145A3">
        <w:rPr>
          <w:lang w:val="es-ES"/>
        </w:rPr>
        <w:t xml:space="preserve">establecer una herramienta electrónica </w:t>
      </w:r>
      <w:r w:rsidR="00D85B1C" w:rsidRPr="00B145A3">
        <w:rPr>
          <w:lang w:val="es-ES"/>
        </w:rPr>
        <w:t>para el control de las importaciones de HCFC</w:t>
      </w:r>
      <w:r w:rsidR="00942DDB" w:rsidRPr="00B145A3">
        <w:rPr>
          <w:lang w:val="es-ES"/>
        </w:rPr>
        <w:t>;</w:t>
      </w:r>
      <w:r w:rsidR="00D85B1C" w:rsidRPr="00B145A3">
        <w:rPr>
          <w:lang w:val="es-ES"/>
        </w:rPr>
        <w:t xml:space="preserve"> </w:t>
      </w:r>
      <w:r w:rsidR="007A6A25" w:rsidRPr="00B145A3">
        <w:rPr>
          <w:lang w:val="es-ES"/>
        </w:rPr>
        <w:t xml:space="preserve">traducir </w:t>
      </w:r>
      <w:r w:rsidR="00D85B1C" w:rsidRPr="00B145A3">
        <w:rPr>
          <w:lang w:val="es-ES"/>
        </w:rPr>
        <w:t xml:space="preserve">la normativa legal </w:t>
      </w:r>
      <w:r w:rsidR="00D33A0E" w:rsidRPr="00B145A3">
        <w:rPr>
          <w:lang w:val="es-ES"/>
        </w:rPr>
        <w:t xml:space="preserve">y reglamentaria </w:t>
      </w:r>
      <w:r w:rsidR="005E1F98" w:rsidRPr="00B145A3">
        <w:rPr>
          <w:lang w:val="es-ES"/>
        </w:rPr>
        <w:t xml:space="preserve">relacionada con los HCFC </w:t>
      </w:r>
      <w:r w:rsidR="00D33A0E" w:rsidRPr="00B145A3">
        <w:rPr>
          <w:lang w:val="es-ES"/>
        </w:rPr>
        <w:t xml:space="preserve">a </w:t>
      </w:r>
      <w:r w:rsidR="005E1F98" w:rsidRPr="00B145A3">
        <w:rPr>
          <w:lang w:val="es-ES"/>
        </w:rPr>
        <w:t>los principales idiomas del país</w:t>
      </w:r>
      <w:r w:rsidR="00FC3438" w:rsidRPr="00B145A3">
        <w:rPr>
          <w:lang w:val="es-ES"/>
        </w:rPr>
        <w:t xml:space="preserve">; </w:t>
      </w:r>
      <w:r w:rsidR="00080512" w:rsidRPr="00B145A3">
        <w:rPr>
          <w:lang w:val="es-ES"/>
        </w:rPr>
        <w:t xml:space="preserve">organizar un </w:t>
      </w:r>
      <w:r w:rsidR="008A5405" w:rsidRPr="00B145A3">
        <w:rPr>
          <w:lang w:val="es-ES"/>
        </w:rPr>
        <w:t>taller</w:t>
      </w:r>
      <w:r w:rsidR="00FC3438" w:rsidRPr="00B145A3">
        <w:rPr>
          <w:lang w:val="es-ES"/>
        </w:rPr>
        <w:t xml:space="preserve"> de sensibilización </w:t>
      </w:r>
      <w:r w:rsidR="008A5405" w:rsidRPr="00B145A3">
        <w:rPr>
          <w:lang w:val="es-ES"/>
        </w:rPr>
        <w:t>para</w:t>
      </w:r>
      <w:r w:rsidR="00F67C7B" w:rsidRPr="00B145A3">
        <w:rPr>
          <w:lang w:val="es-ES"/>
        </w:rPr>
        <w:t xml:space="preserve"> 20 </w:t>
      </w:r>
      <w:r w:rsidR="00FE265B" w:rsidRPr="00B145A3">
        <w:rPr>
          <w:lang w:val="es-ES"/>
        </w:rPr>
        <w:t>importadores</w:t>
      </w:r>
      <w:r w:rsidR="002C3CA3" w:rsidRPr="00B145A3">
        <w:rPr>
          <w:lang w:val="es-ES"/>
        </w:rPr>
        <w:t xml:space="preserve">, comerciantes y distribuidores sobre </w:t>
      </w:r>
      <w:r w:rsidR="00347D95" w:rsidRPr="00B145A3">
        <w:rPr>
          <w:lang w:val="es-ES"/>
        </w:rPr>
        <w:t xml:space="preserve">los permisos y licencias de importación, </w:t>
      </w:r>
      <w:r w:rsidR="00DA7A9C" w:rsidRPr="00B145A3">
        <w:rPr>
          <w:lang w:val="es-ES"/>
        </w:rPr>
        <w:t xml:space="preserve">la </w:t>
      </w:r>
      <w:r w:rsidR="00347D95" w:rsidRPr="00B145A3">
        <w:rPr>
          <w:lang w:val="es-ES"/>
        </w:rPr>
        <w:t xml:space="preserve">asignación de cuotas anuales y </w:t>
      </w:r>
      <w:r w:rsidR="00925CE9" w:rsidRPr="00B145A3">
        <w:rPr>
          <w:lang w:val="es-ES"/>
        </w:rPr>
        <w:t xml:space="preserve">los riesgos asociados a </w:t>
      </w:r>
      <w:r w:rsidR="00347D95" w:rsidRPr="00B145A3">
        <w:rPr>
          <w:lang w:val="es-ES"/>
        </w:rPr>
        <w:t xml:space="preserve">las </w:t>
      </w:r>
      <w:r w:rsidR="00925CE9" w:rsidRPr="00B145A3">
        <w:rPr>
          <w:lang w:val="es-ES"/>
        </w:rPr>
        <w:t xml:space="preserve">diferentes </w:t>
      </w:r>
      <w:r w:rsidR="00347D95" w:rsidRPr="00B145A3">
        <w:rPr>
          <w:lang w:val="es-ES"/>
        </w:rPr>
        <w:t xml:space="preserve">sustancias refrigerantes e es </w:t>
      </w:r>
      <w:r w:rsidR="00F86C83">
        <w:rPr>
          <w:lang w:val="es-ES"/>
        </w:rPr>
        <w:t xml:space="preserve">   </w:t>
      </w:r>
      <w:r w:rsidR="00563DA8" w:rsidRPr="00B145A3">
        <w:rPr>
          <w:lang w:val="es-ES"/>
        </w:rPr>
        <w:t>(</w:t>
      </w:r>
      <w:r w:rsidR="00F86C83" w:rsidRPr="00B145A3">
        <w:rPr>
          <w:lang w:val="es-ES"/>
        </w:rPr>
        <w:t xml:space="preserve">USD </w:t>
      </w:r>
      <w:r w:rsidR="00776813" w:rsidRPr="00B145A3">
        <w:rPr>
          <w:lang w:val="es-ES"/>
        </w:rPr>
        <w:t>6</w:t>
      </w:r>
      <w:r w:rsidR="005E1F98" w:rsidRPr="00B145A3">
        <w:rPr>
          <w:lang w:val="es-ES"/>
        </w:rPr>
        <w:t>.</w:t>
      </w:r>
      <w:r w:rsidR="00090043" w:rsidRPr="00B145A3">
        <w:rPr>
          <w:lang w:val="es-ES"/>
        </w:rPr>
        <w:t>850</w:t>
      </w:r>
      <w:r w:rsidR="00563DA8" w:rsidRPr="00B145A3">
        <w:rPr>
          <w:lang w:val="es-ES"/>
        </w:rPr>
        <w:t>);</w:t>
      </w:r>
      <w:r w:rsidR="00776813" w:rsidRPr="00B145A3">
        <w:rPr>
          <w:lang w:val="es-ES"/>
        </w:rPr>
        <w:t xml:space="preserve"> </w:t>
      </w:r>
      <w:r w:rsidR="001A613C" w:rsidRPr="00B145A3">
        <w:rPr>
          <w:lang w:val="es-ES"/>
        </w:rPr>
        <w:t xml:space="preserve">dos </w:t>
      </w:r>
      <w:r w:rsidR="00776813" w:rsidRPr="00B145A3">
        <w:rPr>
          <w:lang w:val="es-ES"/>
        </w:rPr>
        <w:t xml:space="preserve">sesiones de capacitación </w:t>
      </w:r>
      <w:r w:rsidR="00FE692D" w:rsidRPr="00B145A3">
        <w:rPr>
          <w:lang w:val="es-ES"/>
        </w:rPr>
        <w:t>para</w:t>
      </w:r>
      <w:r w:rsidR="001A613C" w:rsidRPr="00B145A3">
        <w:rPr>
          <w:lang w:val="es-ES"/>
        </w:rPr>
        <w:t xml:space="preserve"> 100 </w:t>
      </w:r>
      <w:r w:rsidR="00FE692D" w:rsidRPr="00B145A3">
        <w:rPr>
          <w:lang w:val="es-ES"/>
        </w:rPr>
        <w:t xml:space="preserve">funcionarios de aduanas y fiscalizadores sobre </w:t>
      </w:r>
      <w:r w:rsidR="00C86912" w:rsidRPr="00B145A3">
        <w:rPr>
          <w:lang w:val="es-ES"/>
        </w:rPr>
        <w:t>el control y la identificación de los HCFC y los equipos a base de HCFC (</w:t>
      </w:r>
      <w:r w:rsidR="00F86C83" w:rsidRPr="00B145A3">
        <w:rPr>
          <w:lang w:val="es-ES"/>
        </w:rPr>
        <w:t xml:space="preserve">USD </w:t>
      </w:r>
      <w:r w:rsidR="00A773DC" w:rsidRPr="00B145A3">
        <w:rPr>
          <w:lang w:val="es-ES"/>
        </w:rPr>
        <w:t>10</w:t>
      </w:r>
      <w:r w:rsidR="00F86C83">
        <w:rPr>
          <w:lang w:val="es-ES"/>
        </w:rPr>
        <w:t>.</w:t>
      </w:r>
      <w:r w:rsidR="00C86912" w:rsidRPr="00B145A3">
        <w:rPr>
          <w:lang w:val="es-ES"/>
        </w:rPr>
        <w:t>000);</w:t>
      </w:r>
    </w:p>
    <w:p w14:paraId="1861D4A0" w14:textId="16D288CA" w:rsidR="00563DA8" w:rsidRPr="00B145A3" w:rsidRDefault="009B0A30" w:rsidP="00066F1F">
      <w:pPr>
        <w:pStyle w:val="Heading2"/>
        <w:widowControl/>
        <w:numPr>
          <w:ilvl w:val="1"/>
          <w:numId w:val="1"/>
        </w:numPr>
        <w:rPr>
          <w:lang w:val="es-ES"/>
        </w:rPr>
      </w:pPr>
      <w:r w:rsidRPr="00B145A3">
        <w:rPr>
          <w:lang w:val="es-ES"/>
        </w:rPr>
        <w:t>Fortalecimiento de la capacidad de los técnicos en refrigeración en materia de buenas prácticas en el sector (PNUMA)</w:t>
      </w:r>
      <w:r w:rsidR="00CD5218" w:rsidRPr="00B145A3">
        <w:rPr>
          <w:lang w:val="es-ES"/>
        </w:rPr>
        <w:t xml:space="preserve">: </w:t>
      </w:r>
      <w:r w:rsidR="0074206E" w:rsidRPr="00B145A3">
        <w:rPr>
          <w:lang w:val="es-ES"/>
        </w:rPr>
        <w:t xml:space="preserve">elaboración de normas reglamentarias </w:t>
      </w:r>
      <w:r w:rsidR="00E10C5B" w:rsidRPr="00B145A3">
        <w:rPr>
          <w:lang w:val="es-ES"/>
        </w:rPr>
        <w:t>sobre el uso de sustancias inflamables y tóxicas en equipos de refrigeración y aire acondicionado</w:t>
      </w:r>
      <w:r w:rsidR="0021405D">
        <w:rPr>
          <w:lang w:val="es-ES"/>
        </w:rPr>
        <w:t xml:space="preserve">          </w:t>
      </w:r>
      <w:r w:rsidR="00E10C5B" w:rsidRPr="00B145A3">
        <w:rPr>
          <w:lang w:val="es-ES"/>
        </w:rPr>
        <w:t xml:space="preserve"> </w:t>
      </w:r>
      <w:r w:rsidR="005468F7" w:rsidRPr="00B145A3">
        <w:rPr>
          <w:lang w:val="es-ES"/>
        </w:rPr>
        <w:t>(</w:t>
      </w:r>
      <w:r w:rsidR="00F86C83" w:rsidRPr="00B145A3">
        <w:rPr>
          <w:lang w:val="es-ES"/>
        </w:rPr>
        <w:t xml:space="preserve">USD </w:t>
      </w:r>
      <w:r w:rsidR="009D1E08" w:rsidRPr="00B145A3">
        <w:rPr>
          <w:lang w:val="es-ES"/>
        </w:rPr>
        <w:t>3</w:t>
      </w:r>
      <w:r w:rsidR="005468F7" w:rsidRPr="00B145A3">
        <w:rPr>
          <w:lang w:val="es-ES"/>
        </w:rPr>
        <w:t xml:space="preserve">.000); </w:t>
      </w:r>
      <w:r w:rsidR="005429BC" w:rsidRPr="00B145A3">
        <w:rPr>
          <w:lang w:val="es-ES"/>
        </w:rPr>
        <w:t xml:space="preserve">establecimiento y ejecución </w:t>
      </w:r>
      <w:r w:rsidR="005468F7" w:rsidRPr="00B145A3">
        <w:rPr>
          <w:lang w:val="es-ES"/>
        </w:rPr>
        <w:t xml:space="preserve">de un </w:t>
      </w:r>
      <w:r w:rsidR="00380249" w:rsidRPr="00B145A3">
        <w:rPr>
          <w:lang w:val="es-ES"/>
        </w:rPr>
        <w:t>plan</w:t>
      </w:r>
      <w:r w:rsidR="004D7F29" w:rsidRPr="00B145A3">
        <w:rPr>
          <w:lang w:val="es-ES"/>
        </w:rPr>
        <w:t xml:space="preserve"> de certificación </w:t>
      </w:r>
      <w:r w:rsidR="00380249" w:rsidRPr="00B145A3">
        <w:rPr>
          <w:lang w:val="es-ES"/>
        </w:rPr>
        <w:t xml:space="preserve">para técnicos </w:t>
      </w:r>
      <w:r w:rsidR="005429BC" w:rsidRPr="00B145A3">
        <w:rPr>
          <w:lang w:val="es-ES"/>
        </w:rPr>
        <w:t>de refrigeración y aire acondicionado</w:t>
      </w:r>
      <w:r w:rsidR="00E348E6">
        <w:rPr>
          <w:rStyle w:val="FootnoteReference"/>
        </w:rPr>
        <w:footnoteReference w:id="20"/>
      </w:r>
      <w:r w:rsidR="00380249" w:rsidRPr="00B145A3">
        <w:rPr>
          <w:lang w:val="es-ES"/>
        </w:rPr>
        <w:t xml:space="preserve"> </w:t>
      </w:r>
      <w:r w:rsidR="005429BC" w:rsidRPr="00B145A3">
        <w:rPr>
          <w:lang w:val="es-ES"/>
        </w:rPr>
        <w:t>(</w:t>
      </w:r>
      <w:r w:rsidR="00F86C83" w:rsidRPr="00B145A3">
        <w:rPr>
          <w:lang w:val="es-ES"/>
        </w:rPr>
        <w:t xml:space="preserve">USD </w:t>
      </w:r>
      <w:r w:rsidR="005429BC" w:rsidRPr="00B145A3">
        <w:rPr>
          <w:lang w:val="es-ES"/>
        </w:rPr>
        <w:t>30.000)</w:t>
      </w:r>
      <w:r w:rsidR="00563DA8" w:rsidRPr="00B145A3">
        <w:rPr>
          <w:lang w:val="es-ES"/>
        </w:rPr>
        <w:t>;</w:t>
      </w:r>
      <w:r w:rsidR="00F90A70" w:rsidRPr="00B145A3">
        <w:rPr>
          <w:lang w:val="es-ES"/>
        </w:rPr>
        <w:t xml:space="preserve"> </w:t>
      </w:r>
      <w:r w:rsidR="00354A8C" w:rsidRPr="00B145A3">
        <w:rPr>
          <w:lang w:val="es-ES"/>
        </w:rPr>
        <w:t xml:space="preserve">dos </w:t>
      </w:r>
      <w:r w:rsidR="00F90A70" w:rsidRPr="00B145A3">
        <w:rPr>
          <w:lang w:val="es-ES"/>
        </w:rPr>
        <w:t>talleres de formación para un total de</w:t>
      </w:r>
      <w:r w:rsidR="000F5CE3" w:rsidRPr="00B145A3">
        <w:rPr>
          <w:lang w:val="es-ES"/>
        </w:rPr>
        <w:t xml:space="preserve"> 100 </w:t>
      </w:r>
      <w:r w:rsidR="00F90A70" w:rsidRPr="00B145A3">
        <w:rPr>
          <w:lang w:val="es-ES"/>
        </w:rPr>
        <w:t xml:space="preserve">técnicos </w:t>
      </w:r>
      <w:r w:rsidR="00D2057B" w:rsidRPr="00B145A3">
        <w:rPr>
          <w:lang w:val="es-ES"/>
        </w:rPr>
        <w:t xml:space="preserve">sobre buenas prácticas en refrigeración, incluidas técnicas para la recuperación, el reciclaje y la reutilización de refrigerantes, </w:t>
      </w:r>
      <w:r w:rsidR="008D39F8" w:rsidRPr="00B145A3">
        <w:rPr>
          <w:lang w:val="es-ES"/>
        </w:rPr>
        <w:t xml:space="preserve">así como </w:t>
      </w:r>
      <w:r w:rsidR="00D2057B" w:rsidRPr="00B145A3">
        <w:rPr>
          <w:lang w:val="es-ES"/>
        </w:rPr>
        <w:t xml:space="preserve">la seguridad y la </w:t>
      </w:r>
      <w:r w:rsidR="00D2057B" w:rsidRPr="00B145A3">
        <w:rPr>
          <w:lang w:val="es-ES"/>
        </w:rPr>
        <w:lastRenderedPageBreak/>
        <w:t>manipulación de nuevos refrigerantes y equipos</w:t>
      </w:r>
      <w:r w:rsidR="00C85035" w:rsidRPr="00B145A3">
        <w:rPr>
          <w:lang w:val="es-ES"/>
        </w:rPr>
        <w:t xml:space="preserve">; una campaña de sensibilización </w:t>
      </w:r>
      <w:r w:rsidR="009F76A9" w:rsidRPr="00B145A3">
        <w:rPr>
          <w:lang w:val="es-ES"/>
        </w:rPr>
        <w:t xml:space="preserve">para incentivar aún más las mejores prácticas </w:t>
      </w:r>
      <w:r w:rsidR="00D2057B" w:rsidRPr="00B145A3">
        <w:rPr>
          <w:lang w:val="es-ES"/>
        </w:rPr>
        <w:t>(</w:t>
      </w:r>
      <w:r w:rsidR="00F86C83" w:rsidRPr="00B145A3">
        <w:rPr>
          <w:lang w:val="es-ES"/>
        </w:rPr>
        <w:t xml:space="preserve">USD </w:t>
      </w:r>
      <w:r w:rsidR="00D2057B" w:rsidRPr="00B145A3">
        <w:rPr>
          <w:lang w:val="es-ES"/>
        </w:rPr>
        <w:t>20</w:t>
      </w:r>
      <w:r w:rsidR="00F86C83">
        <w:rPr>
          <w:lang w:val="es-ES"/>
        </w:rPr>
        <w:t>.</w:t>
      </w:r>
      <w:r w:rsidR="00D2057B" w:rsidRPr="00B145A3">
        <w:rPr>
          <w:lang w:val="es-ES"/>
        </w:rPr>
        <w:t xml:space="preserve">000); </w:t>
      </w:r>
      <w:r w:rsidR="00945910" w:rsidRPr="00B145A3">
        <w:rPr>
          <w:lang w:val="es-ES"/>
        </w:rPr>
        <w:t xml:space="preserve">y una </w:t>
      </w:r>
      <w:r w:rsidR="00CE35AF" w:rsidRPr="00B145A3">
        <w:rPr>
          <w:lang w:val="es-ES"/>
        </w:rPr>
        <w:t xml:space="preserve">campaña para incentivar la incorporación al </w:t>
      </w:r>
      <w:r w:rsidR="00A1002D" w:rsidRPr="00B145A3">
        <w:rPr>
          <w:lang w:val="es-ES"/>
        </w:rPr>
        <w:t>sector de</w:t>
      </w:r>
      <w:r w:rsidR="00CE35AF" w:rsidRPr="00B145A3">
        <w:rPr>
          <w:lang w:val="es-ES"/>
        </w:rPr>
        <w:t xml:space="preserve"> la refrigeración</w:t>
      </w:r>
      <w:r w:rsidR="00DC5365" w:rsidRPr="00B145A3">
        <w:rPr>
          <w:lang w:val="es-ES"/>
        </w:rPr>
        <w:t>, el</w:t>
      </w:r>
      <w:r w:rsidR="00CE35AF" w:rsidRPr="00B145A3">
        <w:rPr>
          <w:lang w:val="es-ES"/>
        </w:rPr>
        <w:t xml:space="preserve"> aire </w:t>
      </w:r>
      <w:r w:rsidR="00DC5365" w:rsidRPr="00B145A3">
        <w:rPr>
          <w:lang w:val="es-ES"/>
        </w:rPr>
        <w:t>acondicionado y</w:t>
      </w:r>
      <w:r w:rsidR="00CE35AF" w:rsidRPr="00B145A3">
        <w:rPr>
          <w:lang w:val="es-ES"/>
        </w:rPr>
        <w:t xml:space="preserve"> la refrigeración </w:t>
      </w:r>
      <w:r w:rsidR="00DC5365" w:rsidRPr="00B145A3">
        <w:rPr>
          <w:lang w:val="es-ES"/>
        </w:rPr>
        <w:t>(</w:t>
      </w:r>
      <w:r w:rsidR="00CE35AF" w:rsidRPr="00B145A3">
        <w:rPr>
          <w:lang w:val="es-ES"/>
        </w:rPr>
        <w:t>RAC</w:t>
      </w:r>
      <w:r w:rsidR="00DC5365" w:rsidRPr="00B145A3">
        <w:rPr>
          <w:lang w:val="es-ES"/>
        </w:rPr>
        <w:t xml:space="preserve">), así como </w:t>
      </w:r>
      <w:r w:rsidR="00DE585B" w:rsidRPr="00B145A3">
        <w:rPr>
          <w:lang w:val="es-ES"/>
        </w:rPr>
        <w:t xml:space="preserve">una </w:t>
      </w:r>
      <w:r w:rsidR="00DC5365" w:rsidRPr="00B145A3">
        <w:rPr>
          <w:lang w:val="es-ES"/>
        </w:rPr>
        <w:t>campaña para incentivar a las mujeres a cursar estudios en terreno</w:t>
      </w:r>
      <w:r w:rsidR="0021405D">
        <w:rPr>
          <w:lang w:val="es-ES"/>
        </w:rPr>
        <w:t xml:space="preserve">             </w:t>
      </w:r>
      <w:r w:rsidR="00DC5365" w:rsidRPr="00B145A3">
        <w:rPr>
          <w:lang w:val="es-ES"/>
        </w:rPr>
        <w:t xml:space="preserve"> (</w:t>
      </w:r>
      <w:r w:rsidR="00F86C83" w:rsidRPr="00B145A3">
        <w:rPr>
          <w:lang w:val="es-ES"/>
        </w:rPr>
        <w:t xml:space="preserve">USD </w:t>
      </w:r>
      <w:r w:rsidR="00DC5365" w:rsidRPr="00B145A3">
        <w:rPr>
          <w:lang w:val="es-ES"/>
        </w:rPr>
        <w:t>500)</w:t>
      </w:r>
      <w:r w:rsidR="00EA14FC" w:rsidRPr="00B145A3">
        <w:rPr>
          <w:lang w:val="es-ES"/>
        </w:rPr>
        <w:t>;</w:t>
      </w:r>
    </w:p>
    <w:p w14:paraId="7C26D005" w14:textId="21517160" w:rsidR="00563DA8" w:rsidRPr="00B145A3" w:rsidRDefault="00B1380B" w:rsidP="001161CD">
      <w:pPr>
        <w:pStyle w:val="Heading2"/>
        <w:widowControl/>
        <w:numPr>
          <w:ilvl w:val="1"/>
          <w:numId w:val="1"/>
        </w:numPr>
        <w:rPr>
          <w:lang w:val="es-ES"/>
        </w:rPr>
      </w:pPr>
      <w:r w:rsidRPr="00B145A3">
        <w:rPr>
          <w:lang w:val="es-ES"/>
        </w:rPr>
        <w:t xml:space="preserve">Ampliación y </w:t>
      </w:r>
      <w:r w:rsidR="00DD214B" w:rsidRPr="00B145A3">
        <w:rPr>
          <w:lang w:val="es-ES"/>
        </w:rPr>
        <w:t xml:space="preserve">fortalecimiento de los centros de excelencia y </w:t>
      </w:r>
      <w:r w:rsidR="006F443F" w:rsidRPr="00B145A3">
        <w:rPr>
          <w:lang w:val="es-ES"/>
        </w:rPr>
        <w:t xml:space="preserve">establecimiento </w:t>
      </w:r>
      <w:r w:rsidR="00DD214B" w:rsidRPr="00B145A3">
        <w:rPr>
          <w:lang w:val="es-ES"/>
        </w:rPr>
        <w:t>de</w:t>
      </w:r>
      <w:r w:rsidR="001724E7" w:rsidRPr="00B145A3">
        <w:rPr>
          <w:lang w:val="es-ES"/>
        </w:rPr>
        <w:t xml:space="preserve"> dos </w:t>
      </w:r>
      <w:r w:rsidR="00DD214B" w:rsidRPr="00B145A3">
        <w:rPr>
          <w:lang w:val="es-ES"/>
        </w:rPr>
        <w:t xml:space="preserve">centros </w:t>
      </w:r>
      <w:r w:rsidR="001724E7" w:rsidRPr="00B145A3">
        <w:rPr>
          <w:lang w:val="es-ES"/>
        </w:rPr>
        <w:t xml:space="preserve">de R&amp;R </w:t>
      </w:r>
      <w:r w:rsidR="00DD214B" w:rsidRPr="00B145A3">
        <w:rPr>
          <w:lang w:val="es-ES"/>
        </w:rPr>
        <w:t>(PNUD)</w:t>
      </w:r>
      <w:r w:rsidR="00CD5218" w:rsidRPr="00B145A3">
        <w:rPr>
          <w:lang w:val="es-ES"/>
        </w:rPr>
        <w:t xml:space="preserve">: </w:t>
      </w:r>
      <w:r w:rsidR="00EC39A9" w:rsidRPr="00B145A3">
        <w:rPr>
          <w:lang w:val="es-ES"/>
        </w:rPr>
        <w:t>Adquisición de nuevas herramientas y equipos para establecer un nuevo centro de excelencia</w:t>
      </w:r>
      <w:r w:rsidR="001724E7" w:rsidRPr="00B145A3">
        <w:rPr>
          <w:lang w:val="es-ES"/>
        </w:rPr>
        <w:t xml:space="preserve">, </w:t>
      </w:r>
      <w:r w:rsidR="00EC39A9" w:rsidRPr="00B145A3">
        <w:rPr>
          <w:lang w:val="es-ES"/>
        </w:rPr>
        <w:t xml:space="preserve">y </w:t>
      </w:r>
      <w:r w:rsidR="001724E7" w:rsidRPr="00B145A3">
        <w:rPr>
          <w:lang w:val="es-ES"/>
        </w:rPr>
        <w:t xml:space="preserve">de herramientas, equipos y </w:t>
      </w:r>
      <w:r w:rsidR="00EC39A9" w:rsidRPr="00B145A3">
        <w:rPr>
          <w:lang w:val="es-ES"/>
        </w:rPr>
        <w:t>repuestos</w:t>
      </w:r>
      <w:r w:rsidR="001724E7" w:rsidRPr="00B145A3">
        <w:rPr>
          <w:lang w:val="es-ES"/>
        </w:rPr>
        <w:t xml:space="preserve"> adicionales </w:t>
      </w:r>
      <w:r w:rsidR="00EC39A9" w:rsidRPr="00B145A3">
        <w:rPr>
          <w:lang w:val="es-ES"/>
        </w:rPr>
        <w:t xml:space="preserve">para los equipos suministrados en la etapa I al centro </w:t>
      </w:r>
      <w:r w:rsidR="001724E7" w:rsidRPr="00B145A3">
        <w:rPr>
          <w:lang w:val="es-ES"/>
        </w:rPr>
        <w:t xml:space="preserve">de excelencia </w:t>
      </w:r>
      <w:r w:rsidR="00EC39A9" w:rsidRPr="00B145A3">
        <w:rPr>
          <w:lang w:val="es-ES"/>
        </w:rPr>
        <w:t xml:space="preserve">existente </w:t>
      </w:r>
      <w:r w:rsidR="001F21BB" w:rsidRPr="00B145A3">
        <w:rPr>
          <w:lang w:val="es-ES"/>
        </w:rPr>
        <w:t>(</w:t>
      </w:r>
      <w:r w:rsidR="00F86C83" w:rsidRPr="00B145A3">
        <w:rPr>
          <w:lang w:val="es-ES"/>
        </w:rPr>
        <w:t xml:space="preserve">USD </w:t>
      </w:r>
      <w:r w:rsidR="001F21BB" w:rsidRPr="00B145A3">
        <w:rPr>
          <w:lang w:val="es-ES"/>
        </w:rPr>
        <w:t>10</w:t>
      </w:r>
      <w:r w:rsidR="00F86C83">
        <w:rPr>
          <w:lang w:val="es-ES"/>
        </w:rPr>
        <w:t>.</w:t>
      </w:r>
      <w:r w:rsidR="001F21BB" w:rsidRPr="00B145A3">
        <w:rPr>
          <w:lang w:val="es-ES"/>
        </w:rPr>
        <w:t xml:space="preserve">000); </w:t>
      </w:r>
      <w:r w:rsidR="001724E7" w:rsidRPr="00B145A3">
        <w:rPr>
          <w:lang w:val="es-ES"/>
        </w:rPr>
        <w:t xml:space="preserve">establecimiento de dos centros de R&amp;R </w:t>
      </w:r>
      <w:r w:rsidR="005230C2" w:rsidRPr="00B145A3">
        <w:rPr>
          <w:lang w:val="es-ES"/>
        </w:rPr>
        <w:t>(</w:t>
      </w:r>
      <w:r w:rsidR="00F86C83" w:rsidRPr="00B145A3">
        <w:rPr>
          <w:lang w:val="es-ES"/>
        </w:rPr>
        <w:t xml:space="preserve">USD </w:t>
      </w:r>
      <w:r w:rsidR="005230C2" w:rsidRPr="00B145A3">
        <w:rPr>
          <w:lang w:val="es-ES"/>
        </w:rPr>
        <w:t>40</w:t>
      </w:r>
      <w:r w:rsidR="00F86C83">
        <w:rPr>
          <w:lang w:val="es-ES"/>
        </w:rPr>
        <w:t>.</w:t>
      </w:r>
      <w:r w:rsidR="005230C2" w:rsidRPr="00B145A3">
        <w:rPr>
          <w:lang w:val="es-ES"/>
        </w:rPr>
        <w:t>000)</w:t>
      </w:r>
      <w:r w:rsidR="00242F92" w:rsidRPr="00B145A3">
        <w:rPr>
          <w:lang w:val="es-ES"/>
        </w:rPr>
        <w:t xml:space="preserve">; Adquisición </w:t>
      </w:r>
      <w:r w:rsidR="00674DB9" w:rsidRPr="00B145A3">
        <w:rPr>
          <w:lang w:val="es-ES"/>
        </w:rPr>
        <w:t xml:space="preserve">de tres </w:t>
      </w:r>
      <w:r w:rsidR="00E61229" w:rsidRPr="00B145A3">
        <w:rPr>
          <w:lang w:val="es-ES"/>
        </w:rPr>
        <w:t>identificadores</w:t>
      </w:r>
      <w:r w:rsidR="00242F92" w:rsidRPr="00B145A3">
        <w:rPr>
          <w:lang w:val="es-ES"/>
        </w:rPr>
        <w:t xml:space="preserve"> de refrigerantes para </w:t>
      </w:r>
      <w:r w:rsidR="004867A9" w:rsidRPr="00B145A3">
        <w:rPr>
          <w:lang w:val="es-ES"/>
        </w:rPr>
        <w:t xml:space="preserve">el Departamento de Aduanas </w:t>
      </w:r>
      <w:r w:rsidR="00874BBF" w:rsidRPr="00B145A3">
        <w:rPr>
          <w:lang w:val="es-ES"/>
        </w:rPr>
        <w:t>(</w:t>
      </w:r>
      <w:r w:rsidR="00F86C83" w:rsidRPr="00B145A3">
        <w:rPr>
          <w:lang w:val="es-ES"/>
        </w:rPr>
        <w:t xml:space="preserve">USD </w:t>
      </w:r>
      <w:r w:rsidR="00902FB2" w:rsidRPr="00B145A3">
        <w:rPr>
          <w:lang w:val="es-ES"/>
        </w:rPr>
        <w:t>13</w:t>
      </w:r>
      <w:r w:rsidR="00F86C83">
        <w:rPr>
          <w:lang w:val="es-ES"/>
        </w:rPr>
        <w:t>.</w:t>
      </w:r>
      <w:r w:rsidR="00874BBF" w:rsidRPr="00B145A3">
        <w:rPr>
          <w:lang w:val="es-ES"/>
        </w:rPr>
        <w:t xml:space="preserve">500); </w:t>
      </w:r>
      <w:r w:rsidR="00750EB0" w:rsidRPr="00B145A3">
        <w:rPr>
          <w:lang w:val="es-ES"/>
        </w:rPr>
        <w:t xml:space="preserve">una </w:t>
      </w:r>
      <w:r w:rsidR="00A75492" w:rsidRPr="00B145A3">
        <w:rPr>
          <w:lang w:val="es-ES"/>
        </w:rPr>
        <w:t>sesión</w:t>
      </w:r>
      <w:r w:rsidR="00874BBF" w:rsidRPr="00B145A3">
        <w:rPr>
          <w:lang w:val="es-ES"/>
        </w:rPr>
        <w:t xml:space="preserve"> de capacitación intensiva sobre hidrocarburos para</w:t>
      </w:r>
      <w:r w:rsidR="00750EB0" w:rsidRPr="00B145A3">
        <w:rPr>
          <w:lang w:val="es-ES"/>
        </w:rPr>
        <w:t xml:space="preserve"> 25 </w:t>
      </w:r>
      <w:r w:rsidR="00E90EC3" w:rsidRPr="00B145A3">
        <w:rPr>
          <w:lang w:val="es-ES"/>
        </w:rPr>
        <w:t xml:space="preserve">formadores de técnicos </w:t>
      </w:r>
      <w:r w:rsidR="00563DA8" w:rsidRPr="00B145A3">
        <w:rPr>
          <w:lang w:val="es-ES"/>
        </w:rPr>
        <w:t>(</w:t>
      </w:r>
      <w:r w:rsidR="00F86C83" w:rsidRPr="00B145A3">
        <w:rPr>
          <w:lang w:val="es-ES"/>
        </w:rPr>
        <w:t xml:space="preserve">USD </w:t>
      </w:r>
      <w:r w:rsidR="008F0408" w:rsidRPr="00B145A3">
        <w:rPr>
          <w:lang w:val="es-ES"/>
        </w:rPr>
        <w:t>3</w:t>
      </w:r>
      <w:r w:rsidR="00F86C83">
        <w:rPr>
          <w:lang w:val="es-ES"/>
        </w:rPr>
        <w:t>.</w:t>
      </w:r>
      <w:r w:rsidR="008F0408" w:rsidRPr="00B145A3">
        <w:rPr>
          <w:lang w:val="es-ES"/>
        </w:rPr>
        <w:t>000</w:t>
      </w:r>
      <w:r w:rsidR="00563DA8" w:rsidRPr="00B145A3">
        <w:rPr>
          <w:lang w:val="es-ES"/>
        </w:rPr>
        <w:t>);</w:t>
      </w:r>
    </w:p>
    <w:p w14:paraId="78073E1C" w14:textId="30F3357E" w:rsidR="00563DA8" w:rsidRPr="00B145A3" w:rsidRDefault="00563DA8" w:rsidP="001161CD">
      <w:pPr>
        <w:pStyle w:val="Heading2"/>
        <w:widowControl/>
        <w:numPr>
          <w:ilvl w:val="1"/>
          <w:numId w:val="1"/>
        </w:numPr>
        <w:rPr>
          <w:lang w:val="es-ES"/>
        </w:rPr>
      </w:pPr>
      <w:r w:rsidRPr="00B145A3">
        <w:rPr>
          <w:lang w:val="es-ES"/>
        </w:rPr>
        <w:t xml:space="preserve">Actividades para mantener </w:t>
      </w:r>
      <w:r w:rsidR="0049304B" w:rsidRPr="00B145A3">
        <w:rPr>
          <w:lang w:val="es-ES"/>
        </w:rPr>
        <w:t>la eficiencia</w:t>
      </w:r>
      <w:r w:rsidRPr="00B145A3">
        <w:rPr>
          <w:lang w:val="es-ES"/>
        </w:rPr>
        <w:t xml:space="preserve"> energética: (</w:t>
      </w:r>
      <w:r w:rsidR="001E2FDC" w:rsidRPr="00B145A3">
        <w:rPr>
          <w:lang w:val="es-ES"/>
        </w:rPr>
        <w:t>PNUMA</w:t>
      </w:r>
      <w:r w:rsidRPr="00B145A3">
        <w:rPr>
          <w:lang w:val="es-ES"/>
        </w:rPr>
        <w:t>) (</w:t>
      </w:r>
      <w:r w:rsidR="00F86C83" w:rsidRPr="00B145A3">
        <w:rPr>
          <w:lang w:val="es-ES"/>
        </w:rPr>
        <w:t xml:space="preserve">USD </w:t>
      </w:r>
      <w:r w:rsidR="00CF205B" w:rsidRPr="00B145A3">
        <w:rPr>
          <w:lang w:val="es-ES"/>
        </w:rPr>
        <w:t>12</w:t>
      </w:r>
      <w:r w:rsidR="00F86C83">
        <w:rPr>
          <w:lang w:val="es-ES"/>
        </w:rPr>
        <w:t>.</w:t>
      </w:r>
      <w:r w:rsidR="001E2FDC" w:rsidRPr="00B145A3">
        <w:rPr>
          <w:lang w:val="es-ES"/>
        </w:rPr>
        <w:t>000</w:t>
      </w:r>
      <w:r w:rsidRPr="00B145A3">
        <w:rPr>
          <w:lang w:val="es-ES"/>
        </w:rPr>
        <w:t>); y</w:t>
      </w:r>
    </w:p>
    <w:p w14:paraId="48E6A066" w14:textId="7990249F" w:rsidR="00563DA8" w:rsidRPr="00B145A3" w:rsidRDefault="00563DA8" w:rsidP="001161CD">
      <w:pPr>
        <w:pStyle w:val="Heading2"/>
        <w:widowControl/>
        <w:numPr>
          <w:ilvl w:val="1"/>
          <w:numId w:val="1"/>
        </w:numPr>
        <w:rPr>
          <w:lang w:val="es-ES"/>
        </w:rPr>
      </w:pPr>
      <w:r w:rsidRPr="00B145A3">
        <w:rPr>
          <w:lang w:val="es-ES"/>
        </w:rPr>
        <w:t xml:space="preserve">Supervisión del proyecto </w:t>
      </w:r>
      <w:r w:rsidR="001E2FDC" w:rsidRPr="00B145A3">
        <w:rPr>
          <w:lang w:val="es-ES"/>
        </w:rPr>
        <w:t>(</w:t>
      </w:r>
      <w:r w:rsidR="008D79C1" w:rsidRPr="00B145A3">
        <w:rPr>
          <w:lang w:val="es-ES"/>
        </w:rPr>
        <w:t>PNUMA</w:t>
      </w:r>
      <w:r w:rsidRPr="00B145A3">
        <w:rPr>
          <w:lang w:val="es-ES"/>
        </w:rPr>
        <w:t>)</w:t>
      </w:r>
      <w:r w:rsidR="008D79C1" w:rsidRPr="00B145A3">
        <w:rPr>
          <w:lang w:val="es-ES"/>
        </w:rPr>
        <w:t xml:space="preserve">: </w:t>
      </w:r>
      <w:r w:rsidR="002E12F3" w:rsidRPr="00B145A3">
        <w:rPr>
          <w:lang w:val="es-ES"/>
        </w:rPr>
        <w:t xml:space="preserve">Estructura de supervisión, evaluación y presentación de informes de la etapa II </w:t>
      </w:r>
      <w:r w:rsidRPr="00B145A3">
        <w:rPr>
          <w:lang w:val="es-ES"/>
        </w:rPr>
        <w:t>(</w:t>
      </w:r>
      <w:r w:rsidR="00F86C83" w:rsidRPr="00B145A3">
        <w:rPr>
          <w:lang w:val="es-ES"/>
        </w:rPr>
        <w:t xml:space="preserve">USD </w:t>
      </w:r>
      <w:r w:rsidR="008D79C1" w:rsidRPr="00B145A3">
        <w:rPr>
          <w:lang w:val="es-ES"/>
        </w:rPr>
        <w:t>10</w:t>
      </w:r>
      <w:r w:rsidR="00F86C83">
        <w:rPr>
          <w:lang w:val="es-ES"/>
        </w:rPr>
        <w:t>.</w:t>
      </w:r>
      <w:r w:rsidR="008D79C1" w:rsidRPr="00B145A3">
        <w:rPr>
          <w:lang w:val="es-ES"/>
        </w:rPr>
        <w:t>000</w:t>
      </w:r>
      <w:r w:rsidRPr="00B145A3">
        <w:rPr>
          <w:lang w:val="es-ES"/>
        </w:rPr>
        <w:t>)</w:t>
      </w:r>
      <w:r w:rsidR="009929AD" w:rsidRPr="00B145A3">
        <w:rPr>
          <w:lang w:val="es-ES"/>
        </w:rPr>
        <w:t xml:space="preserve">, que se destinará a </w:t>
      </w:r>
      <w:r w:rsidR="00970EF7" w:rsidRPr="00B145A3">
        <w:rPr>
          <w:lang w:val="es-ES"/>
        </w:rPr>
        <w:t>servicios de consultoría y servicios contractuales (</w:t>
      </w:r>
      <w:r w:rsidR="00F86C83" w:rsidRPr="00B145A3">
        <w:rPr>
          <w:lang w:val="es-ES"/>
        </w:rPr>
        <w:t xml:space="preserve">USD </w:t>
      </w:r>
      <w:r w:rsidR="00970EF7" w:rsidRPr="00B145A3">
        <w:rPr>
          <w:lang w:val="es-ES"/>
        </w:rPr>
        <w:t>5</w:t>
      </w:r>
      <w:r w:rsidR="00F86C83">
        <w:rPr>
          <w:lang w:val="es-ES"/>
        </w:rPr>
        <w:t>.</w:t>
      </w:r>
      <w:r w:rsidR="00970EF7" w:rsidRPr="00B145A3">
        <w:rPr>
          <w:lang w:val="es-ES"/>
        </w:rPr>
        <w:t>000) y a pasajes y traslados nacionales (</w:t>
      </w:r>
      <w:r w:rsidR="00F86C83" w:rsidRPr="00B145A3">
        <w:rPr>
          <w:lang w:val="es-ES"/>
        </w:rPr>
        <w:t xml:space="preserve">USD </w:t>
      </w:r>
      <w:r w:rsidR="00970EF7" w:rsidRPr="00B145A3">
        <w:rPr>
          <w:lang w:val="es-ES"/>
        </w:rPr>
        <w:t>5</w:t>
      </w:r>
      <w:r w:rsidR="00F86C83">
        <w:rPr>
          <w:lang w:val="es-ES"/>
        </w:rPr>
        <w:t>.</w:t>
      </w:r>
      <w:r w:rsidR="00970EF7" w:rsidRPr="00B145A3">
        <w:rPr>
          <w:lang w:val="es-ES"/>
        </w:rPr>
        <w:t>000).</w:t>
      </w:r>
    </w:p>
    <w:p w14:paraId="52A43601" w14:textId="77777777" w:rsidR="00563DA8" w:rsidRPr="009854AA" w:rsidRDefault="00563DA8" w:rsidP="001161CD">
      <w:pPr>
        <w:keepNext/>
        <w:shd w:val="clear" w:color="auto" w:fill="FFFFFF" w:themeFill="background1"/>
        <w:spacing w:after="240"/>
        <w:outlineLvl w:val="0"/>
        <w:rPr>
          <w:bCs/>
          <w:u w:val="single"/>
        </w:rPr>
      </w:pPr>
      <w:r w:rsidRPr="009854AA">
        <w:rPr>
          <w:bCs/>
          <w:u w:val="single"/>
        </w:rPr>
        <w:t>Cofinanciación</w:t>
      </w:r>
    </w:p>
    <w:p w14:paraId="47D79744" w14:textId="155166E6" w:rsidR="00581067" w:rsidRPr="00B145A3" w:rsidRDefault="00581067" w:rsidP="00581067">
      <w:pPr>
        <w:pStyle w:val="Heading1"/>
        <w:rPr>
          <w:lang w:val="es-ES"/>
        </w:rPr>
      </w:pPr>
      <w:r w:rsidRPr="00B145A3">
        <w:rPr>
          <w:lang w:val="es-ES"/>
        </w:rPr>
        <w:t xml:space="preserve">El Gobierno de Sudán del Sur prestará apoyo </w:t>
      </w:r>
      <w:r w:rsidR="005D53B7" w:rsidRPr="00B145A3">
        <w:rPr>
          <w:lang w:val="es-ES"/>
        </w:rPr>
        <w:t xml:space="preserve">a </w:t>
      </w:r>
      <w:r w:rsidRPr="00B145A3">
        <w:rPr>
          <w:lang w:val="es-ES"/>
        </w:rPr>
        <w:t>la coordinación y gestión del PGEH</w:t>
      </w:r>
      <w:r w:rsidR="00771B86" w:rsidRPr="00B145A3">
        <w:rPr>
          <w:lang w:val="es-ES"/>
        </w:rPr>
        <w:t xml:space="preserve">. </w:t>
      </w:r>
      <w:r w:rsidRPr="00B145A3">
        <w:rPr>
          <w:lang w:val="es-ES"/>
        </w:rPr>
        <w:t xml:space="preserve">La integración de la DNO en el Ministerio de Medio Ambiente y Silvicultura, con su acceso a los más altos niveles de toma de decisiones, y su colaboración con otros ministerios y organismos gubernamentales, garantizarán </w:t>
      </w:r>
      <w:r w:rsidR="005D53B7" w:rsidRPr="00B145A3">
        <w:rPr>
          <w:lang w:val="es-ES"/>
        </w:rPr>
        <w:t xml:space="preserve">el </w:t>
      </w:r>
      <w:r w:rsidRPr="00B145A3">
        <w:rPr>
          <w:lang w:val="es-ES"/>
        </w:rPr>
        <w:t>buen funcionamiento de la ejecución del PGEH</w:t>
      </w:r>
      <w:r w:rsidR="00173105" w:rsidRPr="00B145A3">
        <w:rPr>
          <w:lang w:val="es-ES"/>
        </w:rPr>
        <w:t xml:space="preserve">. </w:t>
      </w:r>
      <w:r w:rsidRPr="00B145A3">
        <w:rPr>
          <w:lang w:val="es-ES"/>
        </w:rPr>
        <w:t xml:space="preserve">El apoyo será en bienes y servicios, en forma de </w:t>
      </w:r>
      <w:r w:rsidR="009A27D3" w:rsidRPr="00B145A3">
        <w:rPr>
          <w:lang w:val="es-ES"/>
        </w:rPr>
        <w:t xml:space="preserve">alquiler </w:t>
      </w:r>
      <w:r w:rsidRPr="00B145A3">
        <w:rPr>
          <w:lang w:val="es-ES"/>
        </w:rPr>
        <w:t xml:space="preserve">de oficinas, asignación de personal local temporal para prestar asistencia en reuniones y talleres, </w:t>
      </w:r>
      <w:r w:rsidR="00E15C48" w:rsidRPr="00B145A3">
        <w:rPr>
          <w:lang w:val="es-ES"/>
        </w:rPr>
        <w:t xml:space="preserve">y organización del </w:t>
      </w:r>
      <w:r w:rsidRPr="00B145A3">
        <w:rPr>
          <w:lang w:val="es-ES"/>
        </w:rPr>
        <w:t>transporte para los participantes en reuniones y talleres.</w:t>
      </w:r>
    </w:p>
    <w:p w14:paraId="48BBFE7B" w14:textId="77777777" w:rsidR="00563DA8" w:rsidRPr="00B145A3" w:rsidRDefault="00563DA8" w:rsidP="001161CD">
      <w:pPr>
        <w:keepNext/>
        <w:spacing w:after="240"/>
        <w:outlineLvl w:val="0"/>
        <w:rPr>
          <w:bCs/>
          <w:u w:val="single"/>
          <w:lang w:val="es-ES"/>
        </w:rPr>
      </w:pPr>
      <w:r w:rsidRPr="00B145A3">
        <w:rPr>
          <w:bCs/>
          <w:u w:val="single"/>
          <w:lang w:val="es-ES"/>
        </w:rPr>
        <w:t>Propuesta de plan administrativo del Fondo Multilateral para</w:t>
      </w:r>
      <w:r w:rsidR="009854AA" w:rsidRPr="00B145A3">
        <w:rPr>
          <w:bCs/>
          <w:u w:val="single"/>
          <w:lang w:val="es-ES"/>
        </w:rPr>
        <w:t xml:space="preserve"> 2026-2028</w:t>
      </w:r>
    </w:p>
    <w:p w14:paraId="6F1E8F32" w14:textId="21C3A1E2" w:rsidR="00563DA8" w:rsidRPr="00B145A3" w:rsidRDefault="000F71D9" w:rsidP="001161CD">
      <w:pPr>
        <w:pStyle w:val="Heading1"/>
        <w:rPr>
          <w:lang w:val="es-ES"/>
        </w:rPr>
      </w:pPr>
      <w:r w:rsidRPr="00B145A3">
        <w:rPr>
          <w:lang w:val="es-ES"/>
        </w:rPr>
        <w:t xml:space="preserve">El PNUMA </w:t>
      </w:r>
      <w:r w:rsidR="00563DA8" w:rsidRPr="00B145A3">
        <w:rPr>
          <w:lang w:val="es-ES"/>
        </w:rPr>
        <w:t xml:space="preserve">y </w:t>
      </w:r>
      <w:r w:rsidR="00E04909" w:rsidRPr="00B145A3">
        <w:rPr>
          <w:lang w:val="es-ES"/>
        </w:rPr>
        <w:t xml:space="preserve">el PNUD </w:t>
      </w:r>
      <w:r w:rsidR="00563DA8" w:rsidRPr="00B145A3">
        <w:rPr>
          <w:lang w:val="es-ES"/>
        </w:rPr>
        <w:t>solicitan</w:t>
      </w:r>
      <w:r w:rsidR="00291192" w:rsidRPr="00B145A3">
        <w:rPr>
          <w:lang w:val="es-ES"/>
        </w:rPr>
        <w:t xml:space="preserve"> </w:t>
      </w:r>
      <w:r w:rsidR="00F86C83" w:rsidRPr="00B145A3">
        <w:rPr>
          <w:lang w:val="es-ES"/>
        </w:rPr>
        <w:t xml:space="preserve">USD </w:t>
      </w:r>
      <w:r w:rsidR="00291192" w:rsidRPr="00B145A3">
        <w:rPr>
          <w:lang w:val="es-ES"/>
        </w:rPr>
        <w:t>343.750</w:t>
      </w:r>
      <w:r w:rsidR="00563DA8" w:rsidRPr="00B145A3">
        <w:rPr>
          <w:lang w:val="es-ES"/>
        </w:rPr>
        <w:t xml:space="preserve">, más los gastos de apoyo del organismo, para la ejecución de la etapa </w:t>
      </w:r>
      <w:r w:rsidR="00E04909" w:rsidRPr="00B145A3">
        <w:rPr>
          <w:lang w:val="es-ES"/>
        </w:rPr>
        <w:t xml:space="preserve">II </w:t>
      </w:r>
      <w:r w:rsidR="00563DA8" w:rsidRPr="00B145A3">
        <w:rPr>
          <w:lang w:val="es-ES"/>
        </w:rPr>
        <w:t xml:space="preserve">del PGEH para </w:t>
      </w:r>
      <w:r w:rsidR="007E55D0" w:rsidRPr="00B145A3">
        <w:rPr>
          <w:lang w:val="es-ES"/>
        </w:rPr>
        <w:t>Sudán del Sur</w:t>
      </w:r>
      <w:r w:rsidR="00563DA8" w:rsidRPr="00B145A3">
        <w:rPr>
          <w:lang w:val="es-ES"/>
        </w:rPr>
        <w:t xml:space="preserve">. </w:t>
      </w:r>
      <w:r w:rsidR="009854AA" w:rsidRPr="00B145A3">
        <w:rPr>
          <w:lang w:val="es-ES"/>
        </w:rPr>
        <w:t>El valor total solicitado de</w:t>
      </w:r>
      <w:r w:rsidR="000B4469" w:rsidRPr="00B145A3">
        <w:rPr>
          <w:lang w:val="es-ES"/>
        </w:rPr>
        <w:t xml:space="preserve"> </w:t>
      </w:r>
      <w:r w:rsidR="00F86C83" w:rsidRPr="00B145A3">
        <w:rPr>
          <w:lang w:val="es-ES"/>
        </w:rPr>
        <w:t xml:space="preserve">USD </w:t>
      </w:r>
      <w:r w:rsidR="000B4469" w:rsidRPr="00B145A3">
        <w:rPr>
          <w:lang w:val="es-ES"/>
        </w:rPr>
        <w:t>356.737</w:t>
      </w:r>
      <w:r w:rsidR="009854AA" w:rsidRPr="00B145A3">
        <w:rPr>
          <w:lang w:val="es-ES"/>
        </w:rPr>
        <w:t>, incluidos los gastos de apoyo del organismo para el período 2026-2028, supera en</w:t>
      </w:r>
      <w:r w:rsidR="009E6CC0" w:rsidRPr="00B145A3">
        <w:rPr>
          <w:lang w:val="es-ES"/>
        </w:rPr>
        <w:t xml:space="preserve"> </w:t>
      </w:r>
      <w:r w:rsidR="00F86C83" w:rsidRPr="00B145A3">
        <w:rPr>
          <w:lang w:val="es-ES"/>
        </w:rPr>
        <w:t xml:space="preserve">USD </w:t>
      </w:r>
      <w:r w:rsidR="009E6CC0" w:rsidRPr="00B145A3">
        <w:rPr>
          <w:lang w:val="es-ES"/>
        </w:rPr>
        <w:t>105.537</w:t>
      </w:r>
      <w:r w:rsidR="009854AA" w:rsidRPr="00B145A3">
        <w:rPr>
          <w:lang w:val="es-ES"/>
        </w:rPr>
        <w:t xml:space="preserve"> el importe del plan administrativo</w:t>
      </w:r>
      <w:r w:rsidR="00563DA8" w:rsidRPr="00B145A3">
        <w:rPr>
          <w:lang w:val="es-ES"/>
        </w:rPr>
        <w:t>.</w:t>
      </w:r>
    </w:p>
    <w:p w14:paraId="026866A8" w14:textId="77777777" w:rsidR="00563DA8" w:rsidRPr="00B145A3" w:rsidRDefault="00563DA8" w:rsidP="001161CD">
      <w:pPr>
        <w:keepNext/>
        <w:spacing w:after="240"/>
        <w:rPr>
          <w:iCs/>
          <w:u w:val="single"/>
          <w:lang w:val="es-ES"/>
        </w:rPr>
      </w:pPr>
      <w:r w:rsidRPr="00B145A3">
        <w:rPr>
          <w:iCs/>
          <w:u w:val="single"/>
          <w:lang w:val="es-ES"/>
        </w:rPr>
        <w:t>Aplicación de la política de género</w:t>
      </w:r>
    </w:p>
    <w:p w14:paraId="04D45B69" w14:textId="7B792657" w:rsidR="00D52D5C" w:rsidRPr="00B145A3" w:rsidRDefault="007973DA" w:rsidP="00D52D5C">
      <w:pPr>
        <w:pStyle w:val="Heading1"/>
        <w:rPr>
          <w:lang w:val="es-ES"/>
        </w:rPr>
      </w:pPr>
      <w:r w:rsidRPr="00B145A3">
        <w:rPr>
          <w:lang w:val="es-ES"/>
        </w:rPr>
        <w:t xml:space="preserve">De acuerdo con las decisiones 84/92, 90/48 y 92/40, el Gobierno de Sudán del Sur </w:t>
      </w:r>
      <w:r w:rsidR="00B668E6" w:rsidRPr="00B145A3">
        <w:rPr>
          <w:lang w:val="es-ES"/>
        </w:rPr>
        <w:t>consideró la participación de las mujeres como parte de la planificación y ejecución del proyecto</w:t>
      </w:r>
      <w:r w:rsidRPr="00B145A3">
        <w:rPr>
          <w:lang w:val="es-ES"/>
        </w:rPr>
        <w:t xml:space="preserve">. Durante la ejecución de la etapa anterior, la DNO informó </w:t>
      </w:r>
      <w:r w:rsidR="00F078EE" w:rsidRPr="00B145A3">
        <w:rPr>
          <w:lang w:val="es-ES"/>
        </w:rPr>
        <w:t>de</w:t>
      </w:r>
      <w:r w:rsidR="006E5FB7" w:rsidRPr="00B145A3">
        <w:rPr>
          <w:lang w:val="es-ES"/>
        </w:rPr>
        <w:t xml:space="preserve"> un </w:t>
      </w:r>
      <w:r w:rsidR="00F078EE" w:rsidRPr="00B145A3">
        <w:rPr>
          <w:lang w:val="es-ES"/>
        </w:rPr>
        <w:t xml:space="preserve">aumento de la participación de las mujeres </w:t>
      </w:r>
      <w:r w:rsidR="006E4F80" w:rsidRPr="00B145A3">
        <w:rPr>
          <w:lang w:val="es-ES"/>
        </w:rPr>
        <w:t xml:space="preserve">en los programas de capacitación para funcionarios de aduanas y técnicos de refrigeración y aire acondicionado </w:t>
      </w:r>
      <w:r w:rsidR="00F53C84" w:rsidRPr="00B145A3">
        <w:rPr>
          <w:lang w:val="es-ES"/>
        </w:rPr>
        <w:t xml:space="preserve">como resultado de </w:t>
      </w:r>
      <w:r w:rsidR="00220446" w:rsidRPr="00B145A3">
        <w:rPr>
          <w:lang w:val="es-ES"/>
        </w:rPr>
        <w:t>las campañas de sensibilización y la formación de alianzas con escuelas técnicas llevadas a cabo en el marco de la etapa I</w:t>
      </w:r>
      <w:r w:rsidR="00940205" w:rsidRPr="00B145A3">
        <w:rPr>
          <w:lang w:val="es-ES"/>
        </w:rPr>
        <w:t xml:space="preserve">. </w:t>
      </w:r>
      <w:r w:rsidRPr="00B145A3">
        <w:rPr>
          <w:lang w:val="es-ES"/>
        </w:rPr>
        <w:t xml:space="preserve">En las formaciones para técnicos, </w:t>
      </w:r>
      <w:r w:rsidR="00E83930" w:rsidRPr="00B145A3">
        <w:rPr>
          <w:lang w:val="es-ES"/>
        </w:rPr>
        <w:t xml:space="preserve">el 20 % de los participantes </w:t>
      </w:r>
      <w:r w:rsidRPr="00B145A3">
        <w:rPr>
          <w:lang w:val="es-ES"/>
        </w:rPr>
        <w:t xml:space="preserve">eran mujeres, </w:t>
      </w:r>
      <w:r w:rsidR="00E83930" w:rsidRPr="00B145A3">
        <w:rPr>
          <w:lang w:val="es-ES"/>
        </w:rPr>
        <w:t>y el 6 % de los participantes en la capacitación de personal aduanero eran mujeres</w:t>
      </w:r>
      <w:r w:rsidRPr="00B145A3">
        <w:rPr>
          <w:lang w:val="es-ES"/>
        </w:rPr>
        <w:t>.</w:t>
      </w:r>
      <w:r w:rsidR="00D52D5C" w:rsidRPr="00B145A3">
        <w:rPr>
          <w:lang w:val="es-ES"/>
        </w:rPr>
        <w:t xml:space="preserve"> Durante la etapa II, con el fin de cumplir los objetivos obligatorios, </w:t>
      </w:r>
      <w:r w:rsidR="003E61D0" w:rsidRPr="00B145A3">
        <w:rPr>
          <w:lang w:val="es-ES"/>
        </w:rPr>
        <w:t xml:space="preserve">se llevará a cabo </w:t>
      </w:r>
      <w:r w:rsidR="004403D4" w:rsidRPr="00B145A3">
        <w:rPr>
          <w:lang w:val="es-ES"/>
        </w:rPr>
        <w:t xml:space="preserve">una </w:t>
      </w:r>
      <w:r w:rsidR="00D52D5C" w:rsidRPr="00B145A3">
        <w:rPr>
          <w:lang w:val="es-ES"/>
        </w:rPr>
        <w:t xml:space="preserve">evaluación, y la DNO emprenderá actividades de sensibilización para incentivar a las mujeres a incorporarse al sector de la refrigeración y el aire acondicionado (RAC) y a participar en sesiones de capacitación y </w:t>
      </w:r>
      <w:r w:rsidR="004F258C" w:rsidRPr="00B145A3">
        <w:rPr>
          <w:lang w:val="es-ES"/>
        </w:rPr>
        <w:t xml:space="preserve">consultas, y </w:t>
      </w:r>
      <w:r w:rsidR="00D52D5C" w:rsidRPr="00B145A3">
        <w:rPr>
          <w:lang w:val="es-ES"/>
        </w:rPr>
        <w:t>seguirá realizando un seguimiento del número de mujeres y hombres que participan en la ejecución de proyectos.</w:t>
      </w:r>
    </w:p>
    <w:p w14:paraId="2754CF51" w14:textId="77777777" w:rsidR="00563DA8" w:rsidRPr="00B145A3" w:rsidRDefault="00563DA8" w:rsidP="001161CD">
      <w:pPr>
        <w:keepNext/>
        <w:spacing w:after="240"/>
        <w:rPr>
          <w:u w:val="single"/>
          <w:lang w:val="es-ES"/>
        </w:rPr>
      </w:pPr>
      <w:r w:rsidRPr="00B145A3">
        <w:rPr>
          <w:u w:val="single"/>
          <w:lang w:val="es-ES"/>
        </w:rPr>
        <w:lastRenderedPageBreak/>
        <w:t>Sostenibilidad de la eliminación de HCFC y evaluación de riesgos</w:t>
      </w:r>
    </w:p>
    <w:p w14:paraId="45511F95" w14:textId="7FDE7774" w:rsidR="003C02D2" w:rsidRPr="00B145A3" w:rsidRDefault="003C02D2" w:rsidP="004F258C">
      <w:pPr>
        <w:pStyle w:val="Heading1"/>
        <w:rPr>
          <w:lang w:val="es-ES"/>
        </w:rPr>
      </w:pPr>
      <w:r w:rsidRPr="00B145A3">
        <w:rPr>
          <w:lang w:val="es-ES"/>
        </w:rPr>
        <w:t xml:space="preserve">El PNUMA indicó que seguiría vigilando la situación de inestabilidad política en el país, que constituye el principal riesgo identificado para la ejecución y finalización oportunas de la </w:t>
      </w:r>
      <w:r w:rsidR="00117A3D">
        <w:rPr>
          <w:lang w:val="es-ES"/>
        </w:rPr>
        <w:t>etapa</w:t>
      </w:r>
      <w:r w:rsidRPr="00B145A3">
        <w:rPr>
          <w:lang w:val="es-ES"/>
        </w:rPr>
        <w:t xml:space="preserve">, así como para la sostenibilidad de los logros en la eliminación de los HCFC, y que proporcionará asesoramiento temprano al país según sea necesario. Se incentivará la presentación de informes en todas las </w:t>
      </w:r>
      <w:r w:rsidR="00117A3D">
        <w:rPr>
          <w:lang w:val="es-ES"/>
        </w:rPr>
        <w:t>etapa</w:t>
      </w:r>
      <w:r w:rsidRPr="00B145A3">
        <w:rPr>
          <w:lang w:val="es-ES"/>
        </w:rPr>
        <w:t>s de la ejecución del proyecto, con el fin de maximizar las mejores prácticas. El PNUMA destacó la existencia de un impulso positivo en el país, lo que facilitará la ejecución de la etapa II</w:t>
      </w:r>
      <w:r w:rsidR="00B30C2C" w:rsidRPr="00B145A3">
        <w:rPr>
          <w:lang w:val="es-ES"/>
        </w:rPr>
        <w:t xml:space="preserve">. </w:t>
      </w:r>
      <w:r w:rsidRPr="00B145A3">
        <w:rPr>
          <w:lang w:val="es-ES"/>
        </w:rPr>
        <w:t>En particular</w:t>
      </w:r>
      <w:r w:rsidR="00B30C2C" w:rsidRPr="00B145A3">
        <w:rPr>
          <w:lang w:val="es-ES"/>
        </w:rPr>
        <w:t xml:space="preserve">, </w:t>
      </w:r>
      <w:r w:rsidRPr="00B145A3">
        <w:rPr>
          <w:lang w:val="es-ES"/>
        </w:rPr>
        <w:t xml:space="preserve">el PNUMA se refirió a la actual estabilidad de la DNO, que ha contribuido a mejorar la cooperación con las autoridades aduaneras, </w:t>
      </w:r>
      <w:r w:rsidR="00B30C2C" w:rsidRPr="00B145A3">
        <w:rPr>
          <w:lang w:val="es-ES"/>
        </w:rPr>
        <w:t xml:space="preserve">y </w:t>
      </w:r>
      <w:r w:rsidRPr="00B145A3">
        <w:rPr>
          <w:lang w:val="es-ES"/>
        </w:rPr>
        <w:t xml:space="preserve">a la orientación activa del comité directivo, que actúa como asesor del Gobierno en asuntos relacionados con el Protocolo de Montreal. </w:t>
      </w:r>
    </w:p>
    <w:p w14:paraId="18E8006D" w14:textId="65443E8F" w:rsidR="00B30C2C" w:rsidRPr="00B145A3" w:rsidRDefault="00B30C2C" w:rsidP="004F258C">
      <w:pPr>
        <w:pStyle w:val="Heading1"/>
        <w:rPr>
          <w:rFonts w:ascii="Calibri" w:hAnsi="Calibri" w:cs="Calibri"/>
          <w:lang w:val="es-ES"/>
        </w:rPr>
      </w:pPr>
      <w:r w:rsidRPr="00B145A3">
        <w:rPr>
          <w:lang w:val="es-ES"/>
        </w:rPr>
        <w:t xml:space="preserve">Para garantizar la sostenibilidad de largo plazo de los logros del PGEH en el período posterior a su finalización, los centros de formación profesional en refrigeración, aire acondicionado y climatización (RAC) seguirán </w:t>
      </w:r>
      <w:r w:rsidR="00262662" w:rsidRPr="00B145A3">
        <w:rPr>
          <w:lang w:val="es-ES"/>
        </w:rPr>
        <w:t xml:space="preserve">incluyendo </w:t>
      </w:r>
      <w:r w:rsidRPr="00B145A3">
        <w:rPr>
          <w:lang w:val="es-ES"/>
        </w:rPr>
        <w:t>un módulo sobre el ozono en su plan de estudios</w:t>
      </w:r>
      <w:r w:rsidR="000E1A13" w:rsidRPr="00B145A3">
        <w:rPr>
          <w:lang w:val="es-ES"/>
        </w:rPr>
        <w:t xml:space="preserve">, </w:t>
      </w:r>
      <w:r w:rsidRPr="00B145A3">
        <w:rPr>
          <w:lang w:val="es-ES"/>
        </w:rPr>
        <w:t xml:space="preserve">y se establecerá un plan de certificación </w:t>
      </w:r>
      <w:r w:rsidR="00291192" w:rsidRPr="00B145A3">
        <w:rPr>
          <w:lang w:val="es-ES"/>
        </w:rPr>
        <w:t xml:space="preserve">para </w:t>
      </w:r>
      <w:r w:rsidRPr="00B145A3">
        <w:rPr>
          <w:lang w:val="es-ES"/>
        </w:rPr>
        <w:t xml:space="preserve">técnicos de refrigeración y aire acondicionado durante la </w:t>
      </w:r>
      <w:r w:rsidR="00117A3D">
        <w:rPr>
          <w:lang w:val="es-ES"/>
        </w:rPr>
        <w:t>etapa</w:t>
      </w:r>
      <w:r w:rsidRPr="00B145A3">
        <w:rPr>
          <w:lang w:val="es-ES"/>
        </w:rPr>
        <w:t xml:space="preserve"> II del PGEH. Los centros de excelencia seguirán prestando asistencia a los técnicos de refrigeración y aire acondicionado para </w:t>
      </w:r>
      <w:r w:rsidR="009E466F" w:rsidRPr="00B145A3">
        <w:rPr>
          <w:lang w:val="es-ES"/>
        </w:rPr>
        <w:t xml:space="preserve">desarrollar capacidades en </w:t>
      </w:r>
      <w:r w:rsidRPr="00B145A3">
        <w:rPr>
          <w:lang w:val="es-ES"/>
        </w:rPr>
        <w:t xml:space="preserve">buenas </w:t>
      </w:r>
      <w:r w:rsidR="009E466F" w:rsidRPr="00B145A3">
        <w:rPr>
          <w:lang w:val="es-ES"/>
        </w:rPr>
        <w:t>prácticas</w:t>
      </w:r>
      <w:r w:rsidRPr="00B145A3">
        <w:rPr>
          <w:lang w:val="es-ES"/>
        </w:rPr>
        <w:t xml:space="preserve"> de servicio y mantenimiento</w:t>
      </w:r>
      <w:r w:rsidR="009E466F" w:rsidRPr="00B145A3">
        <w:rPr>
          <w:lang w:val="es-ES"/>
        </w:rPr>
        <w:t xml:space="preserve">, y </w:t>
      </w:r>
      <w:r w:rsidR="000E1A13" w:rsidRPr="00B145A3">
        <w:rPr>
          <w:lang w:val="es-ES"/>
        </w:rPr>
        <w:t xml:space="preserve">para </w:t>
      </w:r>
      <w:r w:rsidRPr="00B145A3">
        <w:rPr>
          <w:lang w:val="es-ES"/>
        </w:rPr>
        <w:t xml:space="preserve">proporcionar asesoramiento sobre tecnologías emergentes. La capacitación de los funcionarios de aduanas y fiscalizadores es una actividad continua, ejecutada en cooperación con el </w:t>
      </w:r>
      <w:r w:rsidR="009E466F" w:rsidRPr="00B145A3">
        <w:rPr>
          <w:lang w:val="es-ES"/>
        </w:rPr>
        <w:t>Departamento</w:t>
      </w:r>
      <w:r w:rsidRPr="00B145A3">
        <w:rPr>
          <w:lang w:val="es-ES"/>
        </w:rPr>
        <w:t xml:space="preserve"> de Aduanas, que </w:t>
      </w:r>
      <w:r w:rsidR="000E1A13" w:rsidRPr="00B145A3">
        <w:rPr>
          <w:lang w:val="es-ES"/>
        </w:rPr>
        <w:t xml:space="preserve">mejora </w:t>
      </w:r>
      <w:r w:rsidRPr="00B145A3">
        <w:rPr>
          <w:lang w:val="es-ES"/>
        </w:rPr>
        <w:t>la ejecución y el cumplimiento del sistema de concesión de licencias y cupos, así como la recopilación de datos precisos.</w:t>
      </w:r>
    </w:p>
    <w:p w14:paraId="103F01EB" w14:textId="77777777" w:rsidR="00563DA8" w:rsidRPr="00996241" w:rsidRDefault="00563DA8" w:rsidP="001161CD">
      <w:pPr>
        <w:keepNext/>
        <w:spacing w:after="240"/>
        <w:rPr>
          <w:u w:val="single"/>
        </w:rPr>
      </w:pPr>
      <w:r w:rsidRPr="00996241">
        <w:rPr>
          <w:u w:val="single"/>
        </w:rPr>
        <w:t>Impacto climático</w:t>
      </w:r>
    </w:p>
    <w:bookmarkEnd w:id="19"/>
    <w:p w14:paraId="5C394260" w14:textId="2DCF872F" w:rsidR="00563DA8" w:rsidRPr="004477C1" w:rsidRDefault="00563DA8" w:rsidP="001161CD">
      <w:pPr>
        <w:pStyle w:val="Heading1"/>
        <w:rPr>
          <w:lang w:val="es-ES"/>
        </w:rPr>
      </w:pPr>
      <w:r w:rsidRPr="004477C1">
        <w:rPr>
          <w:lang w:val="es-ES"/>
        </w:rPr>
        <w:t xml:space="preserve">Las actividades propuestas en el sector de servicio y mantenimiento, </w:t>
      </w:r>
      <w:r w:rsidR="00656D96" w:rsidRPr="004477C1">
        <w:rPr>
          <w:lang w:val="es-ES"/>
        </w:rPr>
        <w:t xml:space="preserve">incluida </w:t>
      </w:r>
      <w:r w:rsidRPr="004477C1">
        <w:rPr>
          <w:lang w:val="es-ES"/>
        </w:rPr>
        <w:t xml:space="preserve">una mejor contención </w:t>
      </w:r>
      <w:r w:rsidR="00A96B59" w:rsidRPr="004477C1">
        <w:rPr>
          <w:lang w:val="es-ES"/>
        </w:rPr>
        <w:t xml:space="preserve">de los refrigerantes </w:t>
      </w:r>
      <w:r w:rsidRPr="004477C1">
        <w:rPr>
          <w:lang w:val="es-ES"/>
        </w:rPr>
        <w:t xml:space="preserve">mediante la capacitación y </w:t>
      </w:r>
      <w:r w:rsidR="009E466F" w:rsidRPr="004477C1">
        <w:rPr>
          <w:lang w:val="es-ES"/>
        </w:rPr>
        <w:t xml:space="preserve">el </w:t>
      </w:r>
      <w:r w:rsidRPr="004477C1">
        <w:rPr>
          <w:lang w:val="es-ES"/>
        </w:rPr>
        <w:t xml:space="preserve">suministro de equipos, reducirán el </w:t>
      </w:r>
      <w:r w:rsidR="00A96B59" w:rsidRPr="004477C1">
        <w:rPr>
          <w:lang w:val="es-ES"/>
        </w:rPr>
        <w:t xml:space="preserve">uso </w:t>
      </w:r>
      <w:r w:rsidRPr="004477C1">
        <w:rPr>
          <w:lang w:val="es-ES"/>
        </w:rPr>
        <w:t>de HCFC-22 en el servicio y mantenimiento. Cada kilogramo de HCFC-22 no emitido gracias a mejores prácticas de refrigeración supone un ahorro de aproximadamente 1,8 toneladas</w:t>
      </w:r>
      <w:r w:rsidR="004477C1" w:rsidRPr="004477C1">
        <w:rPr>
          <w:lang w:val="es-ES"/>
        </w:rPr>
        <w:t xml:space="preserve"> de CO₂ </w:t>
      </w:r>
      <w:r w:rsidRPr="004477C1">
        <w:rPr>
          <w:lang w:val="es-ES"/>
        </w:rPr>
        <w:t xml:space="preserve">equivalente. Aunque en el PGEH no se incluyó un cálculo de los efectos sobre el clima, las actividades previstas por </w:t>
      </w:r>
      <w:r w:rsidR="007E55D0" w:rsidRPr="004477C1">
        <w:rPr>
          <w:lang w:val="es-ES"/>
        </w:rPr>
        <w:t>Sudán del Sur</w:t>
      </w:r>
      <w:r w:rsidRPr="004477C1">
        <w:rPr>
          <w:lang w:val="es-ES"/>
        </w:rPr>
        <w:t xml:space="preserve">, incluidos sus esfuerzos por </w:t>
      </w:r>
      <w:r w:rsidR="0024300B" w:rsidRPr="004477C1">
        <w:rPr>
          <w:lang w:val="es-ES"/>
        </w:rPr>
        <w:t xml:space="preserve">mejorar la capacidad </w:t>
      </w:r>
      <w:r w:rsidR="007C7CA1" w:rsidRPr="004477C1">
        <w:rPr>
          <w:lang w:val="es-ES"/>
        </w:rPr>
        <w:t xml:space="preserve">de los técnicos </w:t>
      </w:r>
      <w:r w:rsidR="0024300B" w:rsidRPr="004477C1">
        <w:rPr>
          <w:lang w:val="es-ES"/>
        </w:rPr>
        <w:t xml:space="preserve">para reducir las fugas, </w:t>
      </w:r>
      <w:r w:rsidRPr="004477C1">
        <w:rPr>
          <w:lang w:val="es-ES"/>
        </w:rPr>
        <w:t xml:space="preserve">promover alternativas de bajo PCA </w:t>
      </w:r>
      <w:r w:rsidR="0024300B" w:rsidRPr="004477C1">
        <w:rPr>
          <w:lang w:val="es-ES"/>
        </w:rPr>
        <w:t xml:space="preserve">y </w:t>
      </w:r>
      <w:r w:rsidR="003F7D15" w:rsidRPr="004477C1">
        <w:rPr>
          <w:lang w:val="es-ES"/>
        </w:rPr>
        <w:t xml:space="preserve">sentar las </w:t>
      </w:r>
      <w:r w:rsidR="0024300B" w:rsidRPr="004477C1">
        <w:rPr>
          <w:lang w:val="es-ES"/>
        </w:rPr>
        <w:t xml:space="preserve">bases para </w:t>
      </w:r>
      <w:r w:rsidRPr="004477C1">
        <w:rPr>
          <w:lang w:val="es-ES"/>
        </w:rPr>
        <w:t xml:space="preserve">la recuperación y reutilización de refrigerantes </w:t>
      </w:r>
      <w:r w:rsidR="003F7D15" w:rsidRPr="004477C1">
        <w:rPr>
          <w:lang w:val="es-ES"/>
        </w:rPr>
        <w:t>en el país</w:t>
      </w:r>
      <w:r w:rsidRPr="004477C1">
        <w:rPr>
          <w:lang w:val="es-ES"/>
        </w:rPr>
        <w:t xml:space="preserve">, indican que la aplicación del PGEH reducirá </w:t>
      </w:r>
      <w:r w:rsidR="001263DC" w:rsidRPr="004477C1">
        <w:rPr>
          <w:lang w:val="es-ES"/>
        </w:rPr>
        <w:t xml:space="preserve">las emisiones de refrigerantes a </w:t>
      </w:r>
      <w:r w:rsidRPr="004477C1">
        <w:rPr>
          <w:lang w:val="es-ES"/>
        </w:rPr>
        <w:t xml:space="preserve">la atmósfera, lo que reportará beneficios climáticos. </w:t>
      </w:r>
    </w:p>
    <w:p w14:paraId="1BB44AF2" w14:textId="77777777" w:rsidR="00563DA8" w:rsidRPr="00DC2B3A" w:rsidRDefault="00563DA8" w:rsidP="001161CD">
      <w:pPr>
        <w:spacing w:after="240"/>
        <w:outlineLvl w:val="0"/>
        <w:rPr>
          <w:bCs/>
          <w:u w:val="single"/>
        </w:rPr>
      </w:pPr>
      <w:bookmarkStart w:id="20" w:name="_Hlk126916245"/>
      <w:r w:rsidRPr="00DC2B3A">
        <w:rPr>
          <w:bCs/>
          <w:u w:val="single"/>
        </w:rPr>
        <w:t>Proyecto de Acuerdo</w:t>
      </w:r>
    </w:p>
    <w:bookmarkEnd w:id="20"/>
    <w:p w14:paraId="6EABF93B" w14:textId="20CB0330" w:rsidR="00563DA8" w:rsidRPr="00B145A3" w:rsidRDefault="00563DA8" w:rsidP="001161CD">
      <w:pPr>
        <w:pStyle w:val="Heading1"/>
        <w:rPr>
          <w:lang w:val="es-ES"/>
        </w:rPr>
      </w:pPr>
      <w:r w:rsidRPr="00B145A3">
        <w:rPr>
          <w:lang w:val="es-ES"/>
        </w:rPr>
        <w:t xml:space="preserve">En el anexo I del presente documento figura un proyecto de acuerdo entre el Gobierno de </w:t>
      </w:r>
      <w:r w:rsidR="000F71D9" w:rsidRPr="00B145A3">
        <w:rPr>
          <w:lang w:val="es-ES"/>
        </w:rPr>
        <w:t xml:space="preserve">Sudán del Sur </w:t>
      </w:r>
      <w:r w:rsidRPr="00B145A3">
        <w:rPr>
          <w:lang w:val="es-ES"/>
        </w:rPr>
        <w:t xml:space="preserve">y el Comité Ejecutivo para la etapa </w:t>
      </w:r>
      <w:r w:rsidR="00E04909" w:rsidRPr="00B145A3">
        <w:rPr>
          <w:lang w:val="es-ES"/>
        </w:rPr>
        <w:t xml:space="preserve">II </w:t>
      </w:r>
      <w:r w:rsidRPr="00B145A3">
        <w:rPr>
          <w:lang w:val="es-ES"/>
        </w:rPr>
        <w:t>del PGEH.</w:t>
      </w:r>
    </w:p>
    <w:p w14:paraId="56854C09" w14:textId="77777777" w:rsidR="00563DA8" w:rsidRPr="00996241" w:rsidRDefault="00563DA8" w:rsidP="001161CD">
      <w:pPr>
        <w:keepNext/>
        <w:autoSpaceDE w:val="0"/>
        <w:autoSpaceDN w:val="0"/>
        <w:adjustRightInd w:val="0"/>
        <w:spacing w:before="360" w:after="240"/>
        <w:outlineLvl w:val="0"/>
        <w:rPr>
          <w:b/>
        </w:rPr>
      </w:pPr>
      <w:bookmarkStart w:id="21" w:name="_Hlk126916251"/>
      <w:r w:rsidRPr="00996241">
        <w:rPr>
          <w:b/>
        </w:rPr>
        <w:t>RECOMENDACIÓN</w:t>
      </w:r>
    </w:p>
    <w:bookmarkEnd w:id="21"/>
    <w:p w14:paraId="7575D1BD" w14:textId="77777777" w:rsidR="00563DA8" w:rsidRPr="00B145A3" w:rsidRDefault="00563DA8" w:rsidP="001161CD">
      <w:pPr>
        <w:pStyle w:val="Heading1"/>
        <w:keepNext/>
        <w:rPr>
          <w:lang w:val="es-ES"/>
        </w:rPr>
      </w:pPr>
      <w:r w:rsidRPr="00B145A3">
        <w:rPr>
          <w:lang w:val="es-ES"/>
        </w:rPr>
        <w:t>El Comité Ejecutivo podría decidir contemplar lo siguiente:</w:t>
      </w:r>
    </w:p>
    <w:p w14:paraId="43FC4316" w14:textId="7CA99D15" w:rsidR="00563DA8" w:rsidRPr="00B145A3" w:rsidRDefault="00563DA8" w:rsidP="001161CD">
      <w:pPr>
        <w:numPr>
          <w:ilvl w:val="1"/>
          <w:numId w:val="1"/>
        </w:numPr>
        <w:spacing w:after="240"/>
        <w:outlineLvl w:val="1"/>
        <w:rPr>
          <w:lang w:val="es-ES"/>
        </w:rPr>
      </w:pPr>
      <w:r w:rsidRPr="00B145A3">
        <w:rPr>
          <w:lang w:val="es-ES"/>
        </w:rPr>
        <w:t xml:space="preserve">Aprobar, en principio, la etapa </w:t>
      </w:r>
      <w:r w:rsidR="00E04909" w:rsidRPr="00B145A3">
        <w:rPr>
          <w:lang w:val="es-ES"/>
        </w:rPr>
        <w:t xml:space="preserve">II </w:t>
      </w:r>
      <w:r w:rsidRPr="00B145A3">
        <w:rPr>
          <w:lang w:val="es-ES"/>
        </w:rPr>
        <w:t xml:space="preserve">del Plan de gestión para la eliminación de los HCFC (PGEH) para </w:t>
      </w:r>
      <w:r w:rsidR="000F71D9" w:rsidRPr="00B145A3">
        <w:rPr>
          <w:lang w:val="es-ES"/>
        </w:rPr>
        <w:t>Sudán del Sur</w:t>
      </w:r>
      <w:r w:rsidRPr="00B145A3">
        <w:rPr>
          <w:lang w:val="es-ES"/>
        </w:rPr>
        <w:t>, correspondiente al período comprendido entre</w:t>
      </w:r>
      <w:r w:rsidR="00D423D4" w:rsidRPr="00B145A3">
        <w:rPr>
          <w:lang w:val="es-ES"/>
        </w:rPr>
        <w:t xml:space="preserve"> 2026 </w:t>
      </w:r>
      <w:r w:rsidRPr="00B145A3">
        <w:rPr>
          <w:lang w:val="es-ES"/>
        </w:rPr>
        <w:t>y 2030, con el fin de eliminar por completo el consumo de HCFC, por un importe de</w:t>
      </w:r>
      <w:r w:rsidR="00FD252B" w:rsidRPr="00B145A3">
        <w:rPr>
          <w:lang w:val="es-ES"/>
        </w:rPr>
        <w:t xml:space="preserve"> </w:t>
      </w:r>
      <w:r w:rsidR="00631D6D" w:rsidRPr="00B145A3">
        <w:rPr>
          <w:lang w:val="es-ES"/>
        </w:rPr>
        <w:t xml:space="preserve">USD </w:t>
      </w:r>
      <w:r w:rsidR="00FD252B" w:rsidRPr="00B145A3">
        <w:rPr>
          <w:lang w:val="es-ES"/>
        </w:rPr>
        <w:t>384</w:t>
      </w:r>
      <w:r w:rsidR="00631D6D">
        <w:rPr>
          <w:lang w:val="es-ES"/>
        </w:rPr>
        <w:t>.</w:t>
      </w:r>
      <w:r w:rsidR="00FA234E" w:rsidRPr="00B145A3">
        <w:rPr>
          <w:lang w:val="es-ES"/>
        </w:rPr>
        <w:t>422</w:t>
      </w:r>
      <w:r w:rsidRPr="00B145A3">
        <w:rPr>
          <w:lang w:val="es-ES"/>
        </w:rPr>
        <w:t>, que comprende</w:t>
      </w:r>
      <w:r w:rsidR="009E466F" w:rsidRPr="00B145A3">
        <w:rPr>
          <w:lang w:val="es-ES"/>
        </w:rPr>
        <w:t xml:space="preserve"> </w:t>
      </w:r>
      <w:r w:rsidR="00631D6D" w:rsidRPr="00B145A3">
        <w:rPr>
          <w:lang w:val="es-ES"/>
        </w:rPr>
        <w:t xml:space="preserve">USD </w:t>
      </w:r>
      <w:r w:rsidR="009E466F" w:rsidRPr="00B145A3">
        <w:rPr>
          <w:lang w:val="es-ES"/>
        </w:rPr>
        <w:t>243</w:t>
      </w:r>
      <w:r w:rsidR="00631D6D">
        <w:rPr>
          <w:lang w:val="es-ES"/>
        </w:rPr>
        <w:t>.</w:t>
      </w:r>
      <w:r w:rsidR="009E466F" w:rsidRPr="00B145A3">
        <w:rPr>
          <w:lang w:val="es-ES"/>
        </w:rPr>
        <w:t>350</w:t>
      </w:r>
      <w:r w:rsidRPr="00B145A3">
        <w:rPr>
          <w:lang w:val="es-ES"/>
        </w:rPr>
        <w:t xml:space="preserve">, más gastos de apoyo del organismo por </w:t>
      </w:r>
      <w:r w:rsidR="009E466F" w:rsidRPr="00B145A3">
        <w:rPr>
          <w:lang w:val="es-ES"/>
        </w:rPr>
        <w:t>valor de</w:t>
      </w:r>
      <w:r w:rsidR="00457C14">
        <w:rPr>
          <w:lang w:val="es-ES"/>
        </w:rPr>
        <w:t xml:space="preserve">                </w:t>
      </w:r>
      <w:r w:rsidR="009E466F" w:rsidRPr="00B145A3">
        <w:rPr>
          <w:lang w:val="es-ES"/>
        </w:rPr>
        <w:t xml:space="preserve"> </w:t>
      </w:r>
      <w:r w:rsidR="00631D6D" w:rsidRPr="00B145A3">
        <w:rPr>
          <w:lang w:val="es-ES"/>
        </w:rPr>
        <w:t xml:space="preserve">USD </w:t>
      </w:r>
      <w:r w:rsidR="009E466F" w:rsidRPr="00B145A3">
        <w:rPr>
          <w:lang w:val="es-ES"/>
        </w:rPr>
        <w:t>31.636</w:t>
      </w:r>
      <w:r w:rsidRPr="00B145A3">
        <w:rPr>
          <w:lang w:val="es-ES"/>
        </w:rPr>
        <w:t xml:space="preserve"> para </w:t>
      </w:r>
      <w:r w:rsidR="000F71D9" w:rsidRPr="00B145A3">
        <w:rPr>
          <w:lang w:val="es-ES"/>
        </w:rPr>
        <w:t xml:space="preserve">el PNUMA </w:t>
      </w:r>
      <w:r w:rsidRPr="00B145A3">
        <w:rPr>
          <w:lang w:val="es-ES"/>
        </w:rPr>
        <w:t>y</w:t>
      </w:r>
      <w:r w:rsidR="009E466F" w:rsidRPr="00B145A3">
        <w:rPr>
          <w:lang w:val="es-ES"/>
        </w:rPr>
        <w:t xml:space="preserve"> </w:t>
      </w:r>
      <w:r w:rsidR="00631D6D" w:rsidRPr="00B145A3">
        <w:rPr>
          <w:lang w:val="es-ES"/>
        </w:rPr>
        <w:t xml:space="preserve">USD </w:t>
      </w:r>
      <w:r w:rsidR="009E466F" w:rsidRPr="00B145A3">
        <w:rPr>
          <w:lang w:val="es-ES"/>
        </w:rPr>
        <w:t>100.400</w:t>
      </w:r>
      <w:r w:rsidRPr="00B145A3">
        <w:rPr>
          <w:lang w:val="es-ES"/>
        </w:rPr>
        <w:t>, más gastos de apoyo del organismo por valor de</w:t>
      </w:r>
      <w:r w:rsidR="00FA234E" w:rsidRPr="00B145A3">
        <w:rPr>
          <w:lang w:val="es-ES"/>
        </w:rPr>
        <w:t xml:space="preserve"> </w:t>
      </w:r>
      <w:r w:rsidR="00631D6D" w:rsidRPr="00B145A3">
        <w:rPr>
          <w:lang w:val="es-ES"/>
        </w:rPr>
        <w:t xml:space="preserve">USD </w:t>
      </w:r>
      <w:r w:rsidR="00FA234E" w:rsidRPr="00B145A3">
        <w:rPr>
          <w:lang w:val="es-ES"/>
        </w:rPr>
        <w:t>9.036</w:t>
      </w:r>
      <w:r w:rsidRPr="00B145A3">
        <w:rPr>
          <w:lang w:val="es-ES"/>
        </w:rPr>
        <w:t xml:space="preserve"> para </w:t>
      </w:r>
      <w:r w:rsidR="00E04909" w:rsidRPr="00B145A3">
        <w:rPr>
          <w:lang w:val="es-ES"/>
        </w:rPr>
        <w:t>el PNUD</w:t>
      </w:r>
      <w:r w:rsidR="001F1540" w:rsidRPr="00B145A3">
        <w:rPr>
          <w:lang w:val="es-ES"/>
        </w:rPr>
        <w:t xml:space="preserve">, </w:t>
      </w:r>
      <w:r w:rsidRPr="00B145A3">
        <w:rPr>
          <w:lang w:val="es-ES"/>
        </w:rPr>
        <w:t>en el entendimiento de que no se proporcionarán más fondos del Fondo Multilateral para la eliminación de los HCFC y que no será necesario ninguna reserva para servicio técnico;</w:t>
      </w:r>
    </w:p>
    <w:p w14:paraId="201A4DCF" w14:textId="77777777" w:rsidR="00C07412" w:rsidRPr="00B145A3" w:rsidRDefault="00563DA8" w:rsidP="001161CD">
      <w:pPr>
        <w:numPr>
          <w:ilvl w:val="1"/>
          <w:numId w:val="1"/>
        </w:numPr>
        <w:spacing w:after="240"/>
        <w:outlineLvl w:val="1"/>
        <w:rPr>
          <w:lang w:val="es-ES"/>
        </w:rPr>
      </w:pPr>
      <w:r w:rsidRPr="00B145A3">
        <w:rPr>
          <w:lang w:val="es-ES"/>
        </w:rPr>
        <w:lastRenderedPageBreak/>
        <w:t xml:space="preserve">Tomando nota del compromiso del Gobierno de </w:t>
      </w:r>
      <w:r w:rsidR="000F71D9" w:rsidRPr="00B145A3">
        <w:rPr>
          <w:lang w:val="es-ES"/>
        </w:rPr>
        <w:t>Sudán del Sur</w:t>
      </w:r>
      <w:r w:rsidR="00C07412" w:rsidRPr="00B145A3">
        <w:rPr>
          <w:lang w:val="es-ES"/>
        </w:rPr>
        <w:t>:</w:t>
      </w:r>
    </w:p>
    <w:p w14:paraId="3FA66D8C" w14:textId="7566B8D5" w:rsidR="00563DA8" w:rsidRPr="00B145A3" w:rsidRDefault="00563DA8" w:rsidP="0092720F">
      <w:pPr>
        <w:pStyle w:val="Heading3"/>
        <w:rPr>
          <w:lang w:val="es-ES"/>
        </w:rPr>
      </w:pPr>
      <w:r w:rsidRPr="00B145A3">
        <w:rPr>
          <w:lang w:val="es-ES"/>
        </w:rPr>
        <w:t xml:space="preserve">Realizar la eliminación completa de los HCFC antes del 1 de enero </w:t>
      </w:r>
      <w:r w:rsidR="001F1540" w:rsidRPr="00B145A3">
        <w:rPr>
          <w:lang w:val="es-ES"/>
        </w:rPr>
        <w:t xml:space="preserve">de 2030 </w:t>
      </w:r>
      <w:r w:rsidRPr="00B145A3">
        <w:rPr>
          <w:lang w:val="es-ES"/>
        </w:rPr>
        <w:t xml:space="preserve">y no importar HCFC posteriores a esa </w:t>
      </w:r>
      <w:r w:rsidR="001F1540" w:rsidRPr="00B145A3">
        <w:rPr>
          <w:lang w:val="es-ES"/>
        </w:rPr>
        <w:t>fecha</w:t>
      </w:r>
      <w:r w:rsidRPr="00B145A3">
        <w:rPr>
          <w:lang w:val="es-ES"/>
        </w:rPr>
        <w:t>;</w:t>
      </w:r>
    </w:p>
    <w:p w14:paraId="29D301CA" w14:textId="0A532D4C" w:rsidR="00C07412" w:rsidRPr="00B145A3" w:rsidRDefault="00C07412" w:rsidP="00062940">
      <w:pPr>
        <w:pStyle w:val="Heading3"/>
        <w:widowControl/>
        <w:rPr>
          <w:lang w:val="es-ES"/>
        </w:rPr>
      </w:pPr>
      <w:r w:rsidRPr="00B145A3">
        <w:rPr>
          <w:lang w:val="es-ES"/>
        </w:rPr>
        <w:t xml:space="preserve">Establecer medidas reglamentarias para controlar las emisiones previstas de refrigerante durante la instalación, el servicio y el desmantelamiento de equipos </w:t>
      </w:r>
      <w:r w:rsidR="009E466F" w:rsidRPr="00B145A3">
        <w:rPr>
          <w:lang w:val="es-ES"/>
        </w:rPr>
        <w:t xml:space="preserve">de refrigeración </w:t>
      </w:r>
      <w:r w:rsidRPr="00B145A3">
        <w:rPr>
          <w:lang w:val="es-ES"/>
        </w:rPr>
        <w:t>y aire acondicionado durante la etapa II del PGEH;</w:t>
      </w:r>
    </w:p>
    <w:p w14:paraId="6EC5636E" w14:textId="15B51B40" w:rsidR="00563DA8" w:rsidRPr="00B145A3" w:rsidRDefault="00563DA8" w:rsidP="001161CD">
      <w:pPr>
        <w:numPr>
          <w:ilvl w:val="1"/>
          <w:numId w:val="1"/>
        </w:numPr>
        <w:spacing w:after="240"/>
        <w:outlineLvl w:val="1"/>
        <w:rPr>
          <w:lang w:val="es-ES"/>
        </w:rPr>
      </w:pPr>
      <w:r w:rsidRPr="00B145A3">
        <w:rPr>
          <w:lang w:val="es-ES"/>
        </w:rPr>
        <w:t xml:space="preserve">Tomando nota </w:t>
      </w:r>
      <w:r w:rsidR="007F7394" w:rsidRPr="00B145A3">
        <w:rPr>
          <w:lang w:val="es-ES"/>
        </w:rPr>
        <w:t xml:space="preserve">asimismo </w:t>
      </w:r>
      <w:r w:rsidRPr="00B145A3">
        <w:rPr>
          <w:lang w:val="es-ES"/>
        </w:rPr>
        <w:t xml:space="preserve">de que la </w:t>
      </w:r>
      <w:r w:rsidR="00117A3D">
        <w:rPr>
          <w:lang w:val="es-ES"/>
        </w:rPr>
        <w:t>etapa</w:t>
      </w:r>
      <w:r w:rsidRPr="00B145A3">
        <w:rPr>
          <w:lang w:val="es-ES"/>
        </w:rPr>
        <w:t xml:space="preserve"> </w:t>
      </w:r>
      <w:r w:rsidR="00E04909" w:rsidRPr="00B145A3">
        <w:rPr>
          <w:lang w:val="es-ES"/>
        </w:rPr>
        <w:t xml:space="preserve">II </w:t>
      </w:r>
      <w:r w:rsidRPr="00B145A3">
        <w:rPr>
          <w:lang w:val="es-ES"/>
        </w:rPr>
        <w:t>del PGEH incluye financiamiento para actividades adicionales destinadas a mantener la eficiencia energética en el sector de la refrigeración por un importe de</w:t>
      </w:r>
      <w:r w:rsidR="00AD374A" w:rsidRPr="00B145A3">
        <w:rPr>
          <w:lang w:val="es-ES"/>
        </w:rPr>
        <w:t xml:space="preserve"> </w:t>
      </w:r>
      <w:r w:rsidR="00631D6D" w:rsidRPr="00B145A3">
        <w:rPr>
          <w:lang w:val="es-ES"/>
        </w:rPr>
        <w:t xml:space="preserve">USD </w:t>
      </w:r>
      <w:r w:rsidR="00AD374A" w:rsidRPr="00B145A3">
        <w:rPr>
          <w:lang w:val="es-ES"/>
        </w:rPr>
        <w:t>100</w:t>
      </w:r>
      <w:r w:rsidR="00631D6D">
        <w:rPr>
          <w:lang w:val="es-ES"/>
        </w:rPr>
        <w:t>.</w:t>
      </w:r>
      <w:r w:rsidR="00AD374A" w:rsidRPr="00B145A3">
        <w:rPr>
          <w:lang w:val="es-ES"/>
        </w:rPr>
        <w:t>000</w:t>
      </w:r>
      <w:r w:rsidRPr="00B145A3">
        <w:rPr>
          <w:lang w:val="es-ES"/>
        </w:rPr>
        <w:t>, más los gastos de apoyo del organismo de</w:t>
      </w:r>
      <w:r w:rsidR="00AD374A" w:rsidRPr="00B145A3">
        <w:rPr>
          <w:lang w:val="es-ES"/>
        </w:rPr>
        <w:t xml:space="preserve"> </w:t>
      </w:r>
      <w:r w:rsidR="00631D6D" w:rsidRPr="00B145A3">
        <w:rPr>
          <w:lang w:val="es-ES"/>
        </w:rPr>
        <w:t xml:space="preserve">USD </w:t>
      </w:r>
      <w:r w:rsidR="00AD374A" w:rsidRPr="00B145A3">
        <w:rPr>
          <w:lang w:val="es-ES"/>
        </w:rPr>
        <w:t>13</w:t>
      </w:r>
      <w:r w:rsidR="00631D6D">
        <w:rPr>
          <w:lang w:val="es-ES"/>
        </w:rPr>
        <w:t>.</w:t>
      </w:r>
      <w:r w:rsidR="00AD374A" w:rsidRPr="00B145A3">
        <w:rPr>
          <w:lang w:val="es-ES"/>
        </w:rPr>
        <w:t>000</w:t>
      </w:r>
      <w:r w:rsidRPr="00B145A3">
        <w:rPr>
          <w:lang w:val="es-ES"/>
        </w:rPr>
        <w:t xml:space="preserve">, para </w:t>
      </w:r>
      <w:r w:rsidR="000F71D9" w:rsidRPr="00B145A3">
        <w:rPr>
          <w:lang w:val="es-ES"/>
        </w:rPr>
        <w:t>el PNUMA</w:t>
      </w:r>
      <w:r w:rsidRPr="00B145A3">
        <w:rPr>
          <w:lang w:val="es-ES"/>
        </w:rPr>
        <w:t>;</w:t>
      </w:r>
    </w:p>
    <w:p w14:paraId="25846F6B" w14:textId="31C3284D" w:rsidR="00563DA8" w:rsidRPr="00B145A3" w:rsidRDefault="00563DA8" w:rsidP="001161CD">
      <w:pPr>
        <w:numPr>
          <w:ilvl w:val="1"/>
          <w:numId w:val="1"/>
        </w:numPr>
        <w:spacing w:after="240"/>
        <w:outlineLvl w:val="1"/>
        <w:rPr>
          <w:lang w:val="es-ES"/>
        </w:rPr>
      </w:pPr>
      <w:r w:rsidRPr="00B145A3">
        <w:rPr>
          <w:lang w:val="es-ES"/>
        </w:rPr>
        <w:t>Descontar</w:t>
      </w:r>
      <w:r w:rsidR="007147DC" w:rsidRPr="00B145A3">
        <w:rPr>
          <w:lang w:val="es-ES"/>
        </w:rPr>
        <w:t xml:space="preserve"> 1,07 </w:t>
      </w:r>
      <w:r w:rsidRPr="00B145A3">
        <w:rPr>
          <w:lang w:val="es-ES"/>
        </w:rPr>
        <w:t>Toneladas PAO de HCFC del consumo de HCFC remanente admisible para financiamiento;</w:t>
      </w:r>
    </w:p>
    <w:p w14:paraId="2DEE79BE" w14:textId="37FB3814" w:rsidR="00563DA8" w:rsidRPr="00B145A3" w:rsidRDefault="00563DA8" w:rsidP="00062940">
      <w:pPr>
        <w:pStyle w:val="Heading2"/>
        <w:rPr>
          <w:lang w:val="es-ES"/>
        </w:rPr>
      </w:pPr>
      <w:r w:rsidRPr="00B145A3">
        <w:rPr>
          <w:lang w:val="es-ES"/>
        </w:rPr>
        <w:t xml:space="preserve">Aprobando el proyecto de acuerdo entre el Gobierno de </w:t>
      </w:r>
      <w:r w:rsidR="000F71D9" w:rsidRPr="00B145A3">
        <w:rPr>
          <w:lang w:val="es-ES"/>
        </w:rPr>
        <w:t xml:space="preserve">Sudán del Sur </w:t>
      </w:r>
      <w:r w:rsidRPr="00B145A3">
        <w:rPr>
          <w:lang w:val="es-ES"/>
        </w:rPr>
        <w:t xml:space="preserve">y el Comité Ejecutivo para la reducción del consumo de HCFC, de conformidad con la etapa </w:t>
      </w:r>
      <w:r w:rsidR="00E04909" w:rsidRPr="00B145A3">
        <w:rPr>
          <w:lang w:val="es-ES"/>
        </w:rPr>
        <w:t xml:space="preserve">II </w:t>
      </w:r>
      <w:r w:rsidRPr="00B145A3">
        <w:rPr>
          <w:lang w:val="es-ES"/>
        </w:rPr>
        <w:t>del PGEH, que figura en el anexo I del presente documento; y</w:t>
      </w:r>
    </w:p>
    <w:p w14:paraId="70076CF1" w14:textId="7F280241" w:rsidR="00563DA8" w:rsidRPr="00B145A3" w:rsidRDefault="00563DA8" w:rsidP="00173105">
      <w:pPr>
        <w:numPr>
          <w:ilvl w:val="1"/>
          <w:numId w:val="1"/>
        </w:numPr>
        <w:spacing w:after="240"/>
        <w:outlineLvl w:val="1"/>
        <w:rPr>
          <w:lang w:val="es-ES"/>
        </w:rPr>
        <w:sectPr w:rsidR="00563DA8" w:rsidRPr="00B145A3"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B145A3">
        <w:rPr>
          <w:lang w:val="es-ES"/>
        </w:rPr>
        <w:t xml:space="preserve">Aprobar el primer tramo de la etapa </w:t>
      </w:r>
      <w:r w:rsidR="00E04909" w:rsidRPr="00B145A3">
        <w:rPr>
          <w:lang w:val="es-ES"/>
        </w:rPr>
        <w:t xml:space="preserve">II </w:t>
      </w:r>
      <w:r w:rsidRPr="00B145A3">
        <w:rPr>
          <w:lang w:val="es-ES"/>
        </w:rPr>
        <w:t xml:space="preserve">del PGEH para </w:t>
      </w:r>
      <w:r w:rsidR="007E55D0" w:rsidRPr="00B145A3">
        <w:rPr>
          <w:lang w:val="es-ES"/>
        </w:rPr>
        <w:t>Sudán del Sur</w:t>
      </w:r>
      <w:r w:rsidRPr="00B145A3">
        <w:rPr>
          <w:lang w:val="es-ES"/>
        </w:rPr>
        <w:t>, y el correspondiente plan de ejecución del tramo, por un importe de</w:t>
      </w:r>
      <w:r w:rsidR="009E1359" w:rsidRPr="00B145A3">
        <w:rPr>
          <w:lang w:val="es-ES"/>
        </w:rPr>
        <w:t xml:space="preserve"> </w:t>
      </w:r>
      <w:r w:rsidR="00631D6D" w:rsidRPr="00B145A3">
        <w:rPr>
          <w:lang w:val="es-ES"/>
        </w:rPr>
        <w:t xml:space="preserve">USD </w:t>
      </w:r>
      <w:r w:rsidR="009E1359" w:rsidRPr="00B145A3">
        <w:rPr>
          <w:lang w:val="es-ES"/>
        </w:rPr>
        <w:t>176.841</w:t>
      </w:r>
      <w:r w:rsidRPr="00B145A3">
        <w:rPr>
          <w:lang w:val="es-ES"/>
        </w:rPr>
        <w:t>, que comprende</w:t>
      </w:r>
      <w:r w:rsidR="009E1359" w:rsidRPr="00B145A3">
        <w:rPr>
          <w:lang w:val="es-ES"/>
        </w:rPr>
        <w:t xml:space="preserve"> </w:t>
      </w:r>
      <w:r w:rsidR="00631D6D">
        <w:rPr>
          <w:lang w:val="es-ES"/>
        </w:rPr>
        <w:t xml:space="preserve">                   </w:t>
      </w:r>
      <w:r w:rsidR="00631D6D" w:rsidRPr="00B145A3">
        <w:rPr>
          <w:lang w:val="es-ES"/>
        </w:rPr>
        <w:t xml:space="preserve">USD </w:t>
      </w:r>
      <w:r w:rsidR="003440B6" w:rsidRPr="00B145A3">
        <w:rPr>
          <w:lang w:val="es-ES"/>
        </w:rPr>
        <w:t>92.350,</w:t>
      </w:r>
      <w:r w:rsidRPr="00B145A3">
        <w:rPr>
          <w:lang w:val="es-ES"/>
        </w:rPr>
        <w:t xml:space="preserve"> más</w:t>
      </w:r>
      <w:r w:rsidR="009E1359" w:rsidRPr="00B145A3">
        <w:rPr>
          <w:lang w:val="es-ES"/>
        </w:rPr>
        <w:t xml:space="preserve"> </w:t>
      </w:r>
      <w:r w:rsidR="00631D6D" w:rsidRPr="00B145A3">
        <w:rPr>
          <w:lang w:val="es-ES"/>
        </w:rPr>
        <w:t xml:space="preserve">USD </w:t>
      </w:r>
      <w:r w:rsidR="009E1359" w:rsidRPr="00B145A3">
        <w:rPr>
          <w:lang w:val="es-ES"/>
        </w:rPr>
        <w:t>12.006</w:t>
      </w:r>
      <w:r w:rsidRPr="00B145A3">
        <w:rPr>
          <w:lang w:val="es-ES"/>
        </w:rPr>
        <w:t xml:space="preserve"> en concepto de gastos de apoyo del organismo, para </w:t>
      </w:r>
      <w:r w:rsidR="008A3BEE" w:rsidRPr="00B145A3">
        <w:rPr>
          <w:lang w:val="es-ES"/>
        </w:rPr>
        <w:t>el PNUMA</w:t>
      </w:r>
      <w:r w:rsidRPr="00B145A3">
        <w:rPr>
          <w:lang w:val="es-ES"/>
        </w:rPr>
        <w:t>, y</w:t>
      </w:r>
      <w:r w:rsidR="008A3BEE" w:rsidRPr="00B145A3">
        <w:rPr>
          <w:lang w:val="es-ES"/>
        </w:rPr>
        <w:t xml:space="preserve"> </w:t>
      </w:r>
      <w:r w:rsidR="00631D6D" w:rsidRPr="00B145A3">
        <w:rPr>
          <w:lang w:val="es-ES"/>
        </w:rPr>
        <w:t xml:space="preserve">USD </w:t>
      </w:r>
      <w:r w:rsidR="008A3BEE" w:rsidRPr="00B145A3">
        <w:rPr>
          <w:lang w:val="es-ES"/>
        </w:rPr>
        <w:t>66.500</w:t>
      </w:r>
      <w:r w:rsidR="00631D6D">
        <w:rPr>
          <w:lang w:val="es-ES"/>
        </w:rPr>
        <w:t>,</w:t>
      </w:r>
      <w:r w:rsidRPr="00B145A3">
        <w:rPr>
          <w:lang w:val="es-ES"/>
        </w:rPr>
        <w:t xml:space="preserve"> más</w:t>
      </w:r>
      <w:r w:rsidR="00FC361D" w:rsidRPr="00B145A3">
        <w:rPr>
          <w:lang w:val="es-ES"/>
        </w:rPr>
        <w:t xml:space="preserve"> </w:t>
      </w:r>
      <w:r w:rsidR="00631D6D" w:rsidRPr="00B145A3">
        <w:rPr>
          <w:lang w:val="es-ES"/>
        </w:rPr>
        <w:t xml:space="preserve">USD </w:t>
      </w:r>
      <w:r w:rsidR="00FC361D" w:rsidRPr="00B145A3">
        <w:rPr>
          <w:lang w:val="es-ES"/>
        </w:rPr>
        <w:t>5.985</w:t>
      </w:r>
      <w:r w:rsidRPr="00B145A3">
        <w:rPr>
          <w:lang w:val="es-ES"/>
        </w:rPr>
        <w:t xml:space="preserve"> en concepto de gastos de apoyo del organismo, para </w:t>
      </w:r>
      <w:r w:rsidR="000A6502" w:rsidRPr="00B145A3">
        <w:rPr>
          <w:lang w:val="es-ES"/>
        </w:rPr>
        <w:t>el PNUD</w:t>
      </w:r>
      <w:r w:rsidRPr="00B145A3">
        <w:rPr>
          <w:lang w:val="es-ES"/>
        </w:rPr>
        <w:t>.</w:t>
      </w:r>
    </w:p>
    <w:p w14:paraId="67EB5628" w14:textId="16F481F5" w:rsidR="00563DA8" w:rsidRPr="00B145A3" w:rsidRDefault="00563DA8" w:rsidP="001161CD">
      <w:pPr>
        <w:spacing w:after="240"/>
        <w:jc w:val="center"/>
        <w:rPr>
          <w:b/>
          <w:bCs/>
          <w:lang w:val="es-ES"/>
        </w:rPr>
      </w:pPr>
      <w:r w:rsidRPr="00B145A3">
        <w:rPr>
          <w:b/>
          <w:bCs/>
          <w:lang w:val="es-ES"/>
        </w:rPr>
        <w:lastRenderedPageBreak/>
        <w:t>A</w:t>
      </w:r>
      <w:r w:rsidR="00E911B4">
        <w:rPr>
          <w:b/>
          <w:bCs/>
          <w:lang w:val="es-ES"/>
        </w:rPr>
        <w:t>nexo</w:t>
      </w:r>
      <w:r w:rsidRPr="00B145A3">
        <w:rPr>
          <w:b/>
          <w:bCs/>
          <w:lang w:val="es-ES"/>
        </w:rPr>
        <w:t xml:space="preserve"> I</w:t>
      </w:r>
    </w:p>
    <w:p w14:paraId="4A551911" w14:textId="3C169ACC" w:rsidR="00563DA8" w:rsidRPr="00B145A3" w:rsidRDefault="00563DA8" w:rsidP="001161CD">
      <w:pPr>
        <w:jc w:val="center"/>
        <w:rPr>
          <w:b/>
          <w:lang w:val="es-ES"/>
        </w:rPr>
      </w:pPr>
      <w:r w:rsidRPr="00B145A3">
        <w:rPr>
          <w:b/>
          <w:lang w:val="es-ES"/>
        </w:rPr>
        <w:t xml:space="preserve">PROYECTO DE ACUERDO ENTRE EL GOBIERNO </w:t>
      </w:r>
      <w:r w:rsidR="00183035" w:rsidRPr="00B145A3">
        <w:rPr>
          <w:b/>
          <w:lang w:val="es-ES"/>
        </w:rPr>
        <w:t>DE SUDÁN DEL SUR</w:t>
      </w:r>
      <w:r w:rsidRPr="00B145A3">
        <w:rPr>
          <w:b/>
          <w:lang w:val="es-ES"/>
        </w:rPr>
        <w:br/>
        <w:t>Y EL COMITÉ EJECUTIVO DEL FONDO MULTILATERAL</w:t>
      </w:r>
      <w:r w:rsidRPr="00B145A3">
        <w:rPr>
          <w:b/>
          <w:lang w:val="es-ES"/>
        </w:rPr>
        <w:br/>
        <w:t>PARA LA REDUCCIÓN DEL CONSUMO DE HIDROCLOROFLUOROCARBUROS</w:t>
      </w:r>
      <w:r w:rsidRPr="00B145A3">
        <w:rPr>
          <w:b/>
          <w:lang w:val="es-ES"/>
        </w:rPr>
        <w:br/>
        <w:t xml:space="preserve">DE CONFORMIDAD CON LA ETAPA </w:t>
      </w:r>
      <w:r w:rsidR="00E04909" w:rsidRPr="00B145A3">
        <w:rPr>
          <w:b/>
          <w:lang w:val="es-ES"/>
        </w:rPr>
        <w:t xml:space="preserve">II </w:t>
      </w:r>
      <w:r w:rsidRPr="00B145A3">
        <w:rPr>
          <w:b/>
          <w:lang w:val="es-ES"/>
        </w:rPr>
        <w:t>DEL PLAN DE GESTIÓN DE LA ELIMINACIÓN PROGRESIVA DE LOS HCFC</w:t>
      </w:r>
    </w:p>
    <w:p w14:paraId="3DAF8787" w14:textId="77777777" w:rsidR="00563DA8" w:rsidRPr="00B375EA" w:rsidRDefault="00563DA8" w:rsidP="001161CD">
      <w:pPr>
        <w:keepNext/>
        <w:spacing w:before="240" w:after="240"/>
        <w:rPr>
          <w:b/>
        </w:rPr>
      </w:pPr>
      <w:r w:rsidRPr="00B375EA">
        <w:rPr>
          <w:b/>
        </w:rPr>
        <w:t>Objetivo</w:t>
      </w:r>
    </w:p>
    <w:p w14:paraId="11EF2488" w14:textId="532CF85D" w:rsidR="00563DA8" w:rsidRPr="00B145A3" w:rsidRDefault="00563DA8" w:rsidP="001161CD">
      <w:pPr>
        <w:pStyle w:val="Heading1"/>
        <w:numPr>
          <w:ilvl w:val="0"/>
          <w:numId w:val="40"/>
        </w:numPr>
        <w:rPr>
          <w:lang w:val="es-ES"/>
        </w:rPr>
      </w:pPr>
      <w:r w:rsidRPr="00B145A3">
        <w:rPr>
          <w:lang w:val="es-ES"/>
        </w:rPr>
        <w:t xml:space="preserve">El presente Acuerdo constituye el entendimiento entre el Gobierno de </w:t>
      </w:r>
      <w:r w:rsidR="000F71D9" w:rsidRPr="00B145A3">
        <w:rPr>
          <w:lang w:val="es-ES"/>
        </w:rPr>
        <w:t xml:space="preserve">Sudán del Sur </w:t>
      </w:r>
      <w:r w:rsidRPr="00B145A3">
        <w:rPr>
          <w:lang w:val="es-ES"/>
        </w:rPr>
        <w:t>(el «País») y el Comité Ejecutivo con respecto a la reducción de los usos controlados de las sustancias que agotan la capa de ozono (SAO) establecidas en el Apéndice 1-A («Las Sustancias») hasta un nivel sostenido de</w:t>
      </w:r>
      <w:r w:rsidR="003440B6">
        <w:rPr>
          <w:lang w:val="es-ES"/>
        </w:rPr>
        <w:t> </w:t>
      </w:r>
      <w:r w:rsidR="00F378C3" w:rsidRPr="00B145A3">
        <w:rPr>
          <w:lang w:val="es-ES"/>
        </w:rPr>
        <w:t>0</w:t>
      </w:r>
      <w:r w:rsidR="003440B6">
        <w:rPr>
          <w:lang w:val="es-ES"/>
        </w:rPr>
        <w:t> </w:t>
      </w:r>
      <w:r w:rsidRPr="00B145A3">
        <w:rPr>
          <w:lang w:val="es-ES"/>
        </w:rPr>
        <w:t xml:space="preserve">Toneladas PAO a más tardar el 1 de enero </w:t>
      </w:r>
      <w:r w:rsidR="00F378C3" w:rsidRPr="00B145A3">
        <w:rPr>
          <w:lang w:val="es-ES"/>
        </w:rPr>
        <w:t>de 2030</w:t>
      </w:r>
      <w:r w:rsidRPr="00B145A3">
        <w:rPr>
          <w:lang w:val="es-ES"/>
        </w:rPr>
        <w:t>, de conformidad con el calendario del Protocolo de Montreal.</w:t>
      </w:r>
    </w:p>
    <w:p w14:paraId="1E592AC2" w14:textId="54C543F4" w:rsidR="00563DA8" w:rsidRPr="00B145A3" w:rsidRDefault="00563DA8" w:rsidP="00C51C2D">
      <w:pPr>
        <w:pStyle w:val="Heading1"/>
        <w:numPr>
          <w:ilvl w:val="0"/>
          <w:numId w:val="40"/>
        </w:numPr>
        <w:rPr>
          <w:lang w:val="es-ES"/>
        </w:rPr>
      </w:pPr>
      <w:r w:rsidRPr="00B145A3">
        <w:rPr>
          <w:lang w:val="es-ES"/>
        </w:rPr>
        <w:t xml:space="preserve">El País se compromete a cumplir los límites de consumo anual de las Sustancias establecidos en el renglón 1.2 del Apéndice 2-A («Objetivos y financiación») del presente Acuerdo, así como en el calendario de reducción del Protocolo de Montreal para todas las Sustancias mencionadas en el Apéndice 1-A. El País acepta que, mediante su aceptación del presente Acuerdo y el cumplimiento por parte del Comité Ejecutivo de sus obligaciones de financiación descritas en el párrafo 3, queda excluido de solicitar o recibir financiación adicional del Fondo Multilateral en relación con cualquier consumo de las Sustancias que exceda el nivel definido en el renglón 1.2 del Apéndice 2-A como etapa final de reducción en virtud del presente Acuerdo para todas las Sustancias especificadas en el Apéndice 1-A, y en relación con cualquier consumo de cada una de las Sustancias que exceda el nivel definido en </w:t>
      </w:r>
      <w:r w:rsidR="009F6581" w:rsidRPr="00B145A3">
        <w:rPr>
          <w:lang w:val="es-ES"/>
        </w:rPr>
        <w:t>el renglón</w:t>
      </w:r>
      <w:r w:rsidRPr="00B145A3">
        <w:rPr>
          <w:lang w:val="es-ES"/>
        </w:rPr>
        <w:t xml:space="preserve"> 4.1.3 (consumo remanente admisible para financiamiento).</w:t>
      </w:r>
    </w:p>
    <w:p w14:paraId="5DCA148A" w14:textId="77777777" w:rsidR="00563DA8" w:rsidRPr="00B145A3" w:rsidRDefault="00563DA8" w:rsidP="00C51C2D">
      <w:pPr>
        <w:pStyle w:val="Heading1"/>
        <w:numPr>
          <w:ilvl w:val="0"/>
          <w:numId w:val="40"/>
        </w:numPr>
        <w:rPr>
          <w:lang w:val="es-ES"/>
        </w:rPr>
      </w:pPr>
      <w:r w:rsidRPr="00B145A3">
        <w:rPr>
          <w:lang w:val="es-ES"/>
        </w:rPr>
        <w:t>A condición de que el País cumpla con las obligaciones establecidas en el presente Acuerdo, el Comité Ejecutivo acuerda, en principio, proporcionar al País el financiamiento establecido en el renglón 3.1 del Apéndice 2-A. El Comité Ejecutivo proporcionará, en principio, este financiamiento en las reuniones del Comité Ejecutivo especificadas en el Apéndice 3-A («Calendario de aprobación del financiamiento»).</w:t>
      </w:r>
    </w:p>
    <w:p w14:paraId="2C82D796" w14:textId="2A6997B0" w:rsidR="00563DA8" w:rsidRPr="00B145A3" w:rsidRDefault="00563DA8" w:rsidP="00C51C2D">
      <w:pPr>
        <w:pStyle w:val="Heading1"/>
        <w:numPr>
          <w:ilvl w:val="0"/>
          <w:numId w:val="40"/>
        </w:numPr>
        <w:rPr>
          <w:lang w:val="es-ES"/>
        </w:rPr>
      </w:pPr>
      <w:r w:rsidRPr="00B145A3">
        <w:rPr>
          <w:lang w:val="es-ES"/>
        </w:rPr>
        <w:t xml:space="preserve">El País se compromete a aplicar el presente Acuerdo de conformidad con la </w:t>
      </w:r>
      <w:r w:rsidR="00117A3D">
        <w:rPr>
          <w:lang w:val="es-ES"/>
        </w:rPr>
        <w:t>etapa</w:t>
      </w:r>
      <w:r w:rsidRPr="00B145A3">
        <w:rPr>
          <w:lang w:val="es-ES"/>
        </w:rPr>
        <w:t xml:space="preserve"> </w:t>
      </w:r>
      <w:r w:rsidR="00E04909" w:rsidRPr="00B145A3">
        <w:rPr>
          <w:lang w:val="es-ES"/>
        </w:rPr>
        <w:t xml:space="preserve">II </w:t>
      </w:r>
      <w:r w:rsidRPr="00B145A3">
        <w:rPr>
          <w:lang w:val="es-ES"/>
        </w:rPr>
        <w:t>del plan de gestión de la eliminación de los HCFC aprobado («el Plan»). De conformidad con el apartado 5 b) del presente Acuerdo, el País aceptará la verificación independiente del cumplimiento de los límites de consumo anual de las Sustancias establecidos en la fila 1.2 del Apéndice 2-A del presente Acuerdo. La verificación mencionada será encargada por el organismo bilateral o de ejecución pertinente.</w:t>
      </w:r>
    </w:p>
    <w:p w14:paraId="32956D16" w14:textId="77777777" w:rsidR="00563DA8" w:rsidRPr="00B145A3" w:rsidRDefault="00563DA8" w:rsidP="001161CD">
      <w:pPr>
        <w:keepNext/>
        <w:spacing w:after="240"/>
        <w:rPr>
          <w:b/>
          <w:lang w:val="es-ES"/>
        </w:rPr>
      </w:pPr>
      <w:r w:rsidRPr="00B145A3">
        <w:rPr>
          <w:b/>
          <w:lang w:val="es-ES"/>
        </w:rPr>
        <w:t>Condiciones para la entrega de los fondos</w:t>
      </w:r>
    </w:p>
    <w:p w14:paraId="2986A56F" w14:textId="77777777" w:rsidR="00563DA8" w:rsidRPr="00B145A3" w:rsidRDefault="00563DA8" w:rsidP="00C51C2D">
      <w:pPr>
        <w:pStyle w:val="Heading1"/>
        <w:numPr>
          <w:ilvl w:val="0"/>
          <w:numId w:val="40"/>
        </w:numPr>
        <w:rPr>
          <w:lang w:val="es-ES"/>
        </w:rPr>
      </w:pPr>
      <w:r w:rsidRPr="00B145A3">
        <w:rPr>
          <w:lang w:val="es-ES"/>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2D854EE5"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Que el País haya cumplido las metas establecidas en el renglón 1.2 del Apéndice 2-A para todos los años pertinentes. Se consideran años pertinentes todos los años transcurridos desde el año en que se realizó la aprobación del presente Acuerdo. Quedan excluidos los años para los que no existan informes de ejecución del programa de país a la fecha de la reunión del Comité Ejecutivo en la que se presente la solicitud de financiamiento;</w:t>
      </w:r>
    </w:p>
    <w:p w14:paraId="6E306A2D"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lastRenderedPageBreak/>
        <w:t>Que el cumplimiento de estas metas haya sido verificado de forma independiente para todos los años pertinentes, a menos que el Comité Ejecutivo haya decidido que dicha verificación no es necesaria;</w:t>
      </w:r>
    </w:p>
    <w:p w14:paraId="52662906"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Que el país haya presentado un informe de ejecución del tramo con arreglo al modelo del Apéndice 4-A («Formato de informes y planes de ejecución de tramos») que abarque cada año civil anterior; que haya alcanzado un nivel significativo de ejecución de las actividades de l e iniciadas con tramos de financiamiento aprobados anteriormente; y que la tasa de desembolso de los fondos disponibles del tramo de financiamiento aprobado anteriormente haya sido superior al 20 por ciento; y</w:t>
      </w:r>
    </w:p>
    <w:p w14:paraId="34409B94"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Que el país haya presentado un plan de ejecución del tramo, con arreglo al modelo del apéndice 4-A, que abarque cada año civil hasta el año para el que el calendario de financiamiento prevé la presentación del siguiente tramo, incluido dicho año, o, en el caso del tramo final, hasta la finalización de todas las actividades previstas.</w:t>
      </w:r>
    </w:p>
    <w:p w14:paraId="2D9D52C9" w14:textId="77777777" w:rsidR="00563DA8" w:rsidRPr="005D03A9" w:rsidRDefault="00563DA8" w:rsidP="001161CD">
      <w:pPr>
        <w:keepNext/>
        <w:spacing w:before="240" w:after="240"/>
        <w:rPr>
          <w:b/>
        </w:rPr>
      </w:pPr>
      <w:r w:rsidRPr="00B375EA">
        <w:rPr>
          <w:b/>
        </w:rPr>
        <w:t>Supervisión</w:t>
      </w:r>
    </w:p>
    <w:p w14:paraId="077DB094" w14:textId="77777777" w:rsidR="00563DA8" w:rsidRPr="00B145A3" w:rsidRDefault="00563DA8" w:rsidP="00C51C2D">
      <w:pPr>
        <w:pStyle w:val="Heading1"/>
        <w:numPr>
          <w:ilvl w:val="0"/>
          <w:numId w:val="40"/>
        </w:numPr>
        <w:rPr>
          <w:lang w:val="es-ES"/>
        </w:rPr>
      </w:pPr>
      <w:r w:rsidRPr="00B145A3">
        <w:rPr>
          <w:lang w:val="es-ES"/>
        </w:rPr>
        <w:t>El país se asegurará de llevar a cabo un seguimiento preciso de sus actividades en el marco del presente Acuerdo. Las instituciones que figuran en el apéndice 5-A («Instituciones de supervisión y funciones») supervisarán e informarán sobre la ejecución de las actividades de los planes de ejecución de tramos anteriores, de conformidad con las funciones y responsabilidades establecidas en dicho apéndice.</w:t>
      </w:r>
    </w:p>
    <w:p w14:paraId="7BEBE325" w14:textId="77777777" w:rsidR="00563DA8" w:rsidRPr="00B145A3" w:rsidRDefault="00563DA8" w:rsidP="001161CD">
      <w:pPr>
        <w:keepNext/>
        <w:spacing w:before="240" w:after="240"/>
        <w:rPr>
          <w:b/>
          <w:lang w:val="es-ES"/>
        </w:rPr>
      </w:pPr>
      <w:r w:rsidRPr="00B145A3">
        <w:rPr>
          <w:b/>
          <w:lang w:val="es-ES"/>
        </w:rPr>
        <w:t>Flexibilidad en la reasignación de fondos</w:t>
      </w:r>
    </w:p>
    <w:p w14:paraId="23760A4A" w14:textId="77777777" w:rsidR="00563DA8" w:rsidRPr="00B145A3" w:rsidRDefault="00563DA8" w:rsidP="00C51C2D">
      <w:pPr>
        <w:pStyle w:val="Heading1"/>
        <w:numPr>
          <w:ilvl w:val="0"/>
          <w:numId w:val="40"/>
        </w:numPr>
        <w:rPr>
          <w:lang w:val="es-ES"/>
        </w:rPr>
      </w:pPr>
      <w:r w:rsidRPr="00B145A3">
        <w:rPr>
          <w:lang w:val="es-ES"/>
        </w:rPr>
        <w:t>El Comité Ejecutivo acepta que, de convenir a la mejor reducción del consumo y eliminación de las Sustancias indicadas en el Apéndice 1-A, el País dispondrá de flexibilidad para reasignar total o parcialmente los fondos aprobados, como sigue:</w:t>
      </w:r>
    </w:p>
    <w:p w14:paraId="02757880" w14:textId="0FD49334" w:rsidR="00563DA8" w:rsidRPr="00457C14" w:rsidRDefault="00563DA8" w:rsidP="001161CD">
      <w:pPr>
        <w:pStyle w:val="Heading2"/>
        <w:widowControl/>
        <w:numPr>
          <w:ilvl w:val="1"/>
          <w:numId w:val="1"/>
        </w:numPr>
        <w:tabs>
          <w:tab w:val="clear" w:pos="0"/>
          <w:tab w:val="num" w:pos="-720"/>
        </w:tabs>
        <w:rPr>
          <w:lang w:val="es-ES"/>
        </w:rPr>
      </w:pPr>
      <w:r w:rsidRPr="00B145A3">
        <w:rPr>
          <w:lang w:val="es-ES"/>
        </w:rPr>
        <w:t>Las reasignaciones clasificadas como cambios importantes deberán documentarse con antelación, ya sea en un plan de ejecución del tramo, tal y como se prevé en el inciso 5</w:t>
      </w:r>
      <w:r w:rsidR="00457C14">
        <w:rPr>
          <w:lang w:val="es-ES"/>
        </w:rPr>
        <w:t xml:space="preserve"> </w:t>
      </w:r>
      <w:r w:rsidRPr="00B145A3">
        <w:rPr>
          <w:lang w:val="es-ES"/>
        </w:rPr>
        <w:t xml:space="preserve">d) anterior, o como una revisión de un plan de ejecución del tramo existente, que deberá presentarse ocho semanas antes de cualquier reunión del Comité Ejecutivo, para su aprobación. </w:t>
      </w:r>
      <w:r w:rsidRPr="00457C14">
        <w:rPr>
          <w:lang w:val="es-ES"/>
        </w:rPr>
        <w:t>Los cambios importantes se referirían a:</w:t>
      </w:r>
    </w:p>
    <w:p w14:paraId="6F9C8224" w14:textId="77777777" w:rsidR="00563DA8" w:rsidRPr="00B145A3" w:rsidRDefault="00563DA8" w:rsidP="001161CD">
      <w:pPr>
        <w:pStyle w:val="Heading3"/>
        <w:widowControl/>
        <w:numPr>
          <w:ilvl w:val="2"/>
          <w:numId w:val="1"/>
        </w:numPr>
        <w:rPr>
          <w:lang w:val="es-ES"/>
        </w:rPr>
      </w:pPr>
      <w:r w:rsidRPr="00B145A3">
        <w:rPr>
          <w:lang w:val="es-ES"/>
        </w:rPr>
        <w:t>Materias que pudieran afectar el reglamento y las políticas del Fondo Multilateral;</w:t>
      </w:r>
    </w:p>
    <w:p w14:paraId="62398F65" w14:textId="77777777" w:rsidR="00563DA8" w:rsidRPr="00B145A3" w:rsidRDefault="00563DA8" w:rsidP="001161CD">
      <w:pPr>
        <w:pStyle w:val="Heading3"/>
        <w:widowControl/>
        <w:numPr>
          <w:ilvl w:val="2"/>
          <w:numId w:val="1"/>
        </w:numPr>
        <w:rPr>
          <w:lang w:val="es-ES"/>
        </w:rPr>
      </w:pPr>
      <w:r w:rsidRPr="00B145A3">
        <w:rPr>
          <w:lang w:val="es-ES"/>
        </w:rPr>
        <w:t>Cambios que modifiquen las cláusulas de este Acuerdo;</w:t>
      </w:r>
    </w:p>
    <w:p w14:paraId="553F113F" w14:textId="77777777" w:rsidR="00563DA8" w:rsidRPr="00B145A3" w:rsidRDefault="00563DA8" w:rsidP="001161CD">
      <w:pPr>
        <w:pStyle w:val="Heading3"/>
        <w:widowControl/>
        <w:numPr>
          <w:ilvl w:val="2"/>
          <w:numId w:val="1"/>
        </w:numPr>
        <w:rPr>
          <w:lang w:val="es-ES"/>
        </w:rPr>
      </w:pPr>
      <w:r w:rsidRPr="00B145A3">
        <w:rPr>
          <w:lang w:val="es-ES"/>
        </w:rPr>
        <w:t>Cambios en los niveles anuales de financiamiento asignados a organismos bilaterales o de ejecución individuales para los diferentes tramos;</w:t>
      </w:r>
    </w:p>
    <w:p w14:paraId="6F858BE1" w14:textId="77777777" w:rsidR="00563DA8" w:rsidRPr="00B145A3" w:rsidRDefault="00563DA8" w:rsidP="001161CD">
      <w:pPr>
        <w:pStyle w:val="Heading3"/>
        <w:widowControl/>
        <w:numPr>
          <w:ilvl w:val="2"/>
          <w:numId w:val="1"/>
        </w:numPr>
        <w:rPr>
          <w:lang w:val="es-ES"/>
        </w:rPr>
      </w:pPr>
      <w:r w:rsidRPr="00B145A3">
        <w:rPr>
          <w:lang w:val="es-ES"/>
        </w:rPr>
        <w:t>La provisión de financiamiento para actividades no incluidas en el plan de ejecución del tramo actualmente aprobado, o la supresión de una actividad del plan de ejecución del tramo, con un gasto superior al 30 por ciento del costo total del último tramo aprobado;</w:t>
      </w:r>
    </w:p>
    <w:p w14:paraId="71542973" w14:textId="77777777" w:rsidR="00563DA8" w:rsidRPr="00B145A3" w:rsidRDefault="00563DA8" w:rsidP="001161CD">
      <w:pPr>
        <w:pStyle w:val="Heading3"/>
        <w:widowControl/>
        <w:numPr>
          <w:ilvl w:val="2"/>
          <w:numId w:val="1"/>
        </w:numPr>
        <w:rPr>
          <w:lang w:val="es-ES"/>
        </w:rPr>
      </w:pPr>
      <w:r w:rsidRPr="00B145A3">
        <w:rPr>
          <w:lang w:val="es-ES"/>
        </w:rPr>
        <w:t>Cambios en las tecnologías alternativas, en el entendimiento de que cualquier solicitud de este tipo identificaría los costos incrementales asociados, los efectos potenciales sobre el clima y cualquier diferencia en las Toneladas PAO que se eliminarán gradualmente, si procede, además de confirmar que el país acepta que los ahorros potenciales relacionados con el cambio de tecnología reducirían en consecuencia el nivel general de financiación en virtud del presente Acuerdo;</w:t>
      </w:r>
    </w:p>
    <w:p w14:paraId="44C72494"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lastRenderedPageBreak/>
        <w:t xml:space="preserve">Las reasignaciones que no se clasifiquen como cambios importantes podrán incorporarse al plan de ejecución del tramo aprobado, que se esté ejecutando en ese momento, y comunicarse al Comité Ejecutivo en el siguiente informe de ejecución del tramo; </w:t>
      </w:r>
      <w:r w:rsidR="00D423D4" w:rsidRPr="00B145A3">
        <w:rPr>
          <w:lang w:val="es-ES"/>
        </w:rPr>
        <w:t>y</w:t>
      </w:r>
    </w:p>
    <w:p w14:paraId="4B7FEA88"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Cualquier fondo remanente en poder de los organismos bilaterales y de ejecución o del país en el marco del Plan se reintegrará al Fondo Multilateral una vez completado el último tramo previsto en el presente Acuerdo.</w:t>
      </w:r>
    </w:p>
    <w:p w14:paraId="05553442" w14:textId="77777777" w:rsidR="00563DA8" w:rsidRPr="00B145A3" w:rsidRDefault="00563DA8" w:rsidP="001161CD">
      <w:pPr>
        <w:keepNext/>
        <w:spacing w:before="240" w:after="240"/>
        <w:rPr>
          <w:b/>
          <w:lang w:val="es-ES"/>
        </w:rPr>
      </w:pPr>
      <w:r w:rsidRPr="00B145A3">
        <w:rPr>
          <w:b/>
          <w:lang w:val="es-ES"/>
        </w:rPr>
        <w:t>Consideraciones sobre el sector de servicio técnico de equipos de refrigeración</w:t>
      </w:r>
    </w:p>
    <w:p w14:paraId="30C27B14" w14:textId="77777777" w:rsidR="00563DA8" w:rsidRPr="00B145A3" w:rsidRDefault="00563DA8" w:rsidP="00C51C2D">
      <w:pPr>
        <w:pStyle w:val="Heading1"/>
        <w:numPr>
          <w:ilvl w:val="0"/>
          <w:numId w:val="40"/>
        </w:numPr>
        <w:rPr>
          <w:lang w:val="es-ES"/>
        </w:rPr>
      </w:pPr>
      <w:r w:rsidRPr="00B145A3">
        <w:rPr>
          <w:lang w:val="es-ES"/>
        </w:rPr>
        <w:t>Se dará especial atención a la ejecución de las actividades contempladas en el Plan para el sector de servicio técnico de equipos de refrigeración, en particular:</w:t>
      </w:r>
    </w:p>
    <w:p w14:paraId="2FF88376"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El país utilizaría la flexibilidad disponible en virtud del presente Acuerdo para abordar las necesidades específicas que pudieran surgir durante la ejecución de proyectos; y</w:t>
      </w:r>
    </w:p>
    <w:p w14:paraId="6BD80D7F"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El país y los organismos bilaterales y de ejecución respectivos tendrían en cuenta las decisiones pertinentes sobre el sector de servicio y mantenimiento de equipos de refrigeración durante la ejecución del Plan.</w:t>
      </w:r>
    </w:p>
    <w:p w14:paraId="5A8AB3DA" w14:textId="77777777" w:rsidR="00563DA8" w:rsidRPr="00F61D55" w:rsidRDefault="00563DA8" w:rsidP="001161CD">
      <w:pPr>
        <w:keepNext/>
        <w:spacing w:before="240" w:after="240"/>
        <w:rPr>
          <w:b/>
        </w:rPr>
      </w:pPr>
      <w:r w:rsidRPr="00B375EA">
        <w:rPr>
          <w:b/>
        </w:rPr>
        <w:t>Organismos bilaterales y de ejecución</w:t>
      </w:r>
    </w:p>
    <w:p w14:paraId="16228FA2" w14:textId="1FA32FB7" w:rsidR="00563DA8" w:rsidRPr="00B145A3" w:rsidRDefault="00563DA8" w:rsidP="00C51C2D">
      <w:pPr>
        <w:pStyle w:val="Heading1"/>
        <w:numPr>
          <w:ilvl w:val="0"/>
          <w:numId w:val="40"/>
        </w:numPr>
        <w:rPr>
          <w:lang w:val="es-ES"/>
        </w:rPr>
      </w:pPr>
      <w:r w:rsidRPr="00B145A3">
        <w:rPr>
          <w:lang w:val="es-ES"/>
        </w:rPr>
        <w:t xml:space="preserve">El País se compromete a asumir la responsabilidad general de la gestión y la ejecución del presente Acuerdo, así como de todas las actividades que lleve a cabo o que se realicen en su nombre para cumplir las obligaciones derivadas del mismo. </w:t>
      </w:r>
      <w:r w:rsidR="000F71D9" w:rsidRPr="00B145A3">
        <w:rPr>
          <w:lang w:val="es-ES"/>
        </w:rPr>
        <w:t xml:space="preserve">El PNUMA </w:t>
      </w:r>
      <w:r w:rsidRPr="00B145A3">
        <w:rPr>
          <w:lang w:val="es-ES"/>
        </w:rPr>
        <w:t xml:space="preserve">ha aceptado actuar como principal organismo de ejecución (el «Principal organismo de ejecución») y </w:t>
      </w:r>
      <w:r w:rsidR="00E04909" w:rsidRPr="00B145A3">
        <w:rPr>
          <w:lang w:val="es-ES"/>
        </w:rPr>
        <w:t xml:space="preserve">el PNUD </w:t>
      </w:r>
      <w:r w:rsidRPr="00B145A3">
        <w:rPr>
          <w:lang w:val="es-ES"/>
        </w:rPr>
        <w:t>ha aceptado actuar como organismo de ejecución cooperante (el «Organismo de Ejecución Cooperante») bajo la dirección del Principal organismo de ejecución en lo que respecta a las actividades del País en el marco del presente Acuerdo. El País acepta las evaluaciones que puedan llevarse a cabo en el marco de los programas de trabajo de supervisión y evaluación del Fondo Multilateral o en el marco del programa de evaluación del principal organismo de ejecución y/o del organismo cooperante que participen en el presente Acuerdo.</w:t>
      </w:r>
    </w:p>
    <w:p w14:paraId="46ED00BC" w14:textId="46300B84" w:rsidR="00563DA8" w:rsidRPr="00B145A3" w:rsidRDefault="00563DA8" w:rsidP="00C51C2D">
      <w:pPr>
        <w:pStyle w:val="Heading1"/>
        <w:numPr>
          <w:ilvl w:val="0"/>
          <w:numId w:val="40"/>
        </w:numPr>
        <w:rPr>
          <w:lang w:val="es-ES"/>
        </w:rPr>
      </w:pPr>
      <w:r w:rsidRPr="00B145A3">
        <w:rPr>
          <w:lang w:val="es-ES"/>
        </w:rPr>
        <w:t>El principal organismo de ejecución será responsable de garantizar la planificación, la ejecución y la presentación de informes coordinadas de todas las actividades en el marco del presente Acuerdo, incluyendo, entre otras cosas, la verificación independiente según el inciso 5 b). El principal organismo de ejecución prestará apoyo al principal organismo de ejecución mediante la ejecución del Plan bajo la coordinación general del principal organismo de ejecución. Las funciones del principal organismo de ejecución y de la AI colaboradora figuran en el apéndice 6-A y el apéndice 6-B, respectivamente. El Comité Ejecutivo acuerda, en principio, abonar a la AI principal y a la AI colaboradora los honorarios establecidos en los renglones 2.2 y 2</w:t>
      </w:r>
      <w:r w:rsidR="00150A15" w:rsidRPr="00B145A3">
        <w:rPr>
          <w:lang w:val="es-ES"/>
        </w:rPr>
        <w:t xml:space="preserve">.4 </w:t>
      </w:r>
      <w:r w:rsidRPr="00B145A3">
        <w:rPr>
          <w:lang w:val="es-ES"/>
        </w:rPr>
        <w:t>del apéndice 2-A.</w:t>
      </w:r>
    </w:p>
    <w:p w14:paraId="0D41FFB2" w14:textId="77777777" w:rsidR="00563DA8" w:rsidRPr="00F61D55" w:rsidRDefault="00563DA8" w:rsidP="001161CD">
      <w:pPr>
        <w:keepNext/>
        <w:spacing w:before="240" w:after="240"/>
        <w:rPr>
          <w:b/>
        </w:rPr>
      </w:pPr>
      <w:r w:rsidRPr="00B375EA">
        <w:rPr>
          <w:b/>
        </w:rPr>
        <w:t>Incumplimiento</w:t>
      </w:r>
    </w:p>
    <w:p w14:paraId="37FB0982" w14:textId="77777777" w:rsidR="00563DA8" w:rsidRPr="00B145A3" w:rsidRDefault="00563DA8" w:rsidP="00C51C2D">
      <w:pPr>
        <w:pStyle w:val="Heading1"/>
        <w:numPr>
          <w:ilvl w:val="0"/>
          <w:numId w:val="40"/>
        </w:numPr>
        <w:rPr>
          <w:lang w:val="es-ES"/>
        </w:rPr>
      </w:pPr>
      <w:r w:rsidRPr="00B145A3">
        <w:rPr>
          <w:lang w:val="es-ES"/>
        </w:rPr>
        <w:t xml:space="preserve">En caso de que el País, por cualquier motivo, no cumpla los Objetivos para la eliminación de las Sustancias establecidos en el renglón 1.2 del Apéndice 2-A o incumpla de cualquier otra forma el presente Acuerdo, el País acepta que no tendrá derecho al financiamiento de conformidad con el cronograma de aprobación de la financiación. A discreción del Comité Ejecutivo, la financiación se restablecerá de acuerdo con un Calendario de aprobación de la financiación revisado, determinado por el Comité Ejecutivo, una vez que el País haya demostrado que ha cumplido todas las obligaciones que debía haber cumplido antes de recibir el siguiente tramo de financiamiento previsto en el Calendario de aprobación de la financiación. El País reconoce que el Comité Ejecutivo podrá reducir el importe del financiamiento en la cuantía establecida en el Apéndice 7-A («Reducción del financiamiento por incumplimiento») por cada kg de PAO de reducción del consumo no alcanzado en cualquier año. El Comité Ejecutivo examinará cada caso </w:t>
      </w:r>
      <w:r w:rsidRPr="00B145A3">
        <w:rPr>
          <w:lang w:val="es-ES"/>
        </w:rPr>
        <w:lastRenderedPageBreak/>
        <w:t>específico en el que el País no haya cumplido el presente Acuerdo y 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34A8A2C2" w14:textId="77777777" w:rsidR="00563DA8" w:rsidRPr="00B145A3" w:rsidRDefault="00563DA8" w:rsidP="00C51C2D">
      <w:pPr>
        <w:pStyle w:val="Heading1"/>
        <w:numPr>
          <w:ilvl w:val="0"/>
          <w:numId w:val="40"/>
        </w:numPr>
        <w:rPr>
          <w:lang w:val="es-ES"/>
        </w:rPr>
      </w:pPr>
      <w:r w:rsidRPr="00B145A3">
        <w:rPr>
          <w:lang w:val="es-ES"/>
        </w:rPr>
        <w:t>Las futuras decisiones del Comité Ejecutivo sobre financiamiento de proyectos del sector consumo o de actividades conexas en el País no incidirán sobre los recursos contemplados en el presente Acuerdo.</w:t>
      </w:r>
    </w:p>
    <w:p w14:paraId="4478C0D9" w14:textId="1A1532C0" w:rsidR="00563DA8" w:rsidRPr="00B145A3" w:rsidRDefault="00563DA8" w:rsidP="00C51C2D">
      <w:pPr>
        <w:pStyle w:val="Heading1"/>
        <w:numPr>
          <w:ilvl w:val="0"/>
          <w:numId w:val="40"/>
        </w:numPr>
        <w:rPr>
          <w:lang w:val="es-ES"/>
        </w:rPr>
      </w:pPr>
      <w:r w:rsidRPr="00B145A3">
        <w:rPr>
          <w:lang w:val="es-ES"/>
        </w:rPr>
        <w:t>El País acatará cualquier petición razonable que realicen el Comité Ejecutivo o los organismos principal o cooperante con vistas a facilitar la ejecución del Acuerdo. En particular, deberá procurar que ambos organismos cuenten con pleno acceso a la información necesaria para verificar el cumplimiento del mismo.</w:t>
      </w:r>
    </w:p>
    <w:p w14:paraId="678B0C89" w14:textId="77777777" w:rsidR="00563DA8" w:rsidRPr="00F61D55" w:rsidRDefault="00563DA8" w:rsidP="001161CD">
      <w:pPr>
        <w:keepNext/>
        <w:spacing w:before="240" w:after="240"/>
        <w:rPr>
          <w:b/>
        </w:rPr>
      </w:pPr>
      <w:r w:rsidRPr="00B375EA">
        <w:rPr>
          <w:b/>
        </w:rPr>
        <w:t>Fecha de finalización</w:t>
      </w:r>
    </w:p>
    <w:p w14:paraId="5C6CDD74" w14:textId="30851E19" w:rsidR="00563DA8" w:rsidRPr="00B145A3" w:rsidRDefault="00563DA8" w:rsidP="00C51C2D">
      <w:pPr>
        <w:pStyle w:val="Heading1"/>
        <w:numPr>
          <w:ilvl w:val="0"/>
          <w:numId w:val="40"/>
        </w:numPr>
        <w:rPr>
          <w:lang w:val="es-ES"/>
        </w:rPr>
      </w:pPr>
      <w:r w:rsidRPr="00B145A3">
        <w:rPr>
          <w:lang w:val="es-ES"/>
        </w:rPr>
        <w:t>La finalización del Plan y del Acuerdo asociado tendrá lugar al final del año siguiente al último año para el que se haya especificado un nivel de consumo total máximo permitido en el Apéndice 2-A. Si en ese momento aún quedaran actividades pendientes, y que estuvieran previstas en el último plan de ejecución del tramo y sus revisiones posteriores de conformidad con el inciso 5</w:t>
      </w:r>
      <w:r w:rsidR="004A3D90">
        <w:rPr>
          <w:lang w:val="es-ES"/>
        </w:rPr>
        <w:t xml:space="preserve"> </w:t>
      </w:r>
      <w:r w:rsidRPr="00B145A3">
        <w:rPr>
          <w:lang w:val="es-ES"/>
        </w:rPr>
        <w:t>d) y el párrafo 7, la finalización del Plan se aplazará hasta el final del año siguiente a la ejecución de las actividades restantes. Los requisitos de presentación de informes según los incisos 1 a), 1 b), 1 d) y 1 e) del apéndice 4-A continuarán hasta el momento de la finalización del Plan, salvo que el Comité Ejecutivo especifique lo contrario.</w:t>
      </w:r>
    </w:p>
    <w:p w14:paraId="57788461" w14:textId="77777777" w:rsidR="00563DA8" w:rsidRPr="00B375EA" w:rsidRDefault="00563DA8" w:rsidP="001161CD">
      <w:pPr>
        <w:keepNext/>
        <w:spacing w:before="240" w:after="240"/>
      </w:pPr>
      <w:r w:rsidRPr="00B375EA">
        <w:rPr>
          <w:b/>
        </w:rPr>
        <w:t>Validez</w:t>
      </w:r>
    </w:p>
    <w:p w14:paraId="457B63E4" w14:textId="77777777" w:rsidR="00563DA8" w:rsidRPr="00B145A3" w:rsidRDefault="00563DA8" w:rsidP="00C51C2D">
      <w:pPr>
        <w:pStyle w:val="Heading1"/>
        <w:numPr>
          <w:ilvl w:val="0"/>
          <w:numId w:val="40"/>
        </w:numPr>
        <w:rPr>
          <w:lang w:val="es-ES"/>
        </w:rPr>
      </w:pPr>
      <w:r w:rsidRPr="00B145A3">
        <w:rPr>
          <w:lang w:val="es-ES"/>
        </w:rPr>
        <w:t>Las condiciones del presente Acuerdo rigen exclusivamente en el marco del Protocolo de Montreal y conforme a lo aquí estipulado. Salvo indicación en contrario, los términos utilizados tendrán el significado que les asigne el Protocolo.</w:t>
      </w:r>
    </w:p>
    <w:p w14:paraId="29B3F5D3" w14:textId="77777777" w:rsidR="00563DA8" w:rsidRPr="00B145A3" w:rsidRDefault="00563DA8" w:rsidP="00C51C2D">
      <w:pPr>
        <w:pStyle w:val="Heading1"/>
        <w:numPr>
          <w:ilvl w:val="0"/>
          <w:numId w:val="40"/>
        </w:numPr>
        <w:rPr>
          <w:lang w:val="es-ES"/>
        </w:rPr>
      </w:pPr>
      <w:r w:rsidRPr="00B145A3">
        <w:rPr>
          <w:lang w:val="es-ES"/>
        </w:rPr>
        <w:t>El presente Acuerdo sólo podrá modificarse o extinguirse por la voluntad escrita del País y del Comité Ejecutivo del Fondo Multilateral.</w:t>
      </w:r>
    </w:p>
    <w:p w14:paraId="77EA6AE1" w14:textId="77777777" w:rsidR="00563DA8" w:rsidRPr="00FB39AB" w:rsidRDefault="00563DA8" w:rsidP="001161CD">
      <w:pPr>
        <w:pStyle w:val="Heading1"/>
        <w:keepNext/>
        <w:numPr>
          <w:ilvl w:val="0"/>
          <w:numId w:val="0"/>
        </w:numPr>
        <w:spacing w:before="360" w:after="360"/>
        <w:rPr>
          <w:b/>
        </w:rPr>
      </w:pPr>
      <w:r w:rsidRPr="00FB39AB">
        <w:rPr>
          <w:b/>
        </w:rPr>
        <w:t>APÉNDICES</w:t>
      </w:r>
    </w:p>
    <w:p w14:paraId="771321A9" w14:textId="77777777" w:rsidR="00563DA8" w:rsidRDefault="00563DA8" w:rsidP="001161CD">
      <w:pPr>
        <w:pStyle w:val="Heading1"/>
        <w:keepNext/>
        <w:numPr>
          <w:ilvl w:val="0"/>
          <w:numId w:val="0"/>
        </w:numPr>
        <w:spacing w:before="360"/>
        <w:rPr>
          <w:b/>
        </w:rPr>
      </w:pPr>
      <w:r w:rsidRPr="00B375EA">
        <w:rPr>
          <w:b/>
        </w:rPr>
        <w:t>Apéndice 1-A: Sustancias</w:t>
      </w:r>
    </w:p>
    <w:tbl>
      <w:tblPr>
        <w:tblW w:w="972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080"/>
        <w:gridCol w:w="1350"/>
        <w:gridCol w:w="5130"/>
      </w:tblGrid>
      <w:tr w:rsidR="0056787F" w:rsidRPr="0069239F" w14:paraId="0A4DB051" w14:textId="77777777" w:rsidTr="0069239F">
        <w:tc>
          <w:tcPr>
            <w:tcW w:w="2160" w:type="dxa"/>
            <w:vAlign w:val="center"/>
          </w:tcPr>
          <w:p w14:paraId="63B8B533" w14:textId="77777777" w:rsidR="0056787F" w:rsidRPr="00CF16D3" w:rsidRDefault="0056787F" w:rsidP="00BA174E">
            <w:pPr>
              <w:keepNext/>
              <w:jc w:val="center"/>
              <w:rPr>
                <w:b/>
                <w:bCs/>
                <w:sz w:val="20"/>
                <w:szCs w:val="20"/>
              </w:rPr>
            </w:pPr>
            <w:r w:rsidRPr="00CF16D3">
              <w:rPr>
                <w:b/>
                <w:bCs/>
                <w:sz w:val="20"/>
                <w:szCs w:val="20"/>
              </w:rPr>
              <w:t>Sustancia</w:t>
            </w:r>
          </w:p>
        </w:tc>
        <w:tc>
          <w:tcPr>
            <w:tcW w:w="1080" w:type="dxa"/>
            <w:vAlign w:val="center"/>
          </w:tcPr>
          <w:p w14:paraId="400C4A4E" w14:textId="77777777" w:rsidR="0056787F" w:rsidRPr="00CF16D3" w:rsidRDefault="0056787F" w:rsidP="00BA174E">
            <w:pPr>
              <w:keepNext/>
              <w:jc w:val="center"/>
              <w:rPr>
                <w:b/>
                <w:bCs/>
                <w:sz w:val="20"/>
                <w:szCs w:val="20"/>
              </w:rPr>
            </w:pPr>
            <w:r w:rsidRPr="00CF16D3">
              <w:rPr>
                <w:b/>
                <w:bCs/>
                <w:sz w:val="20"/>
                <w:szCs w:val="20"/>
              </w:rPr>
              <w:t>Anexo</w:t>
            </w:r>
          </w:p>
        </w:tc>
        <w:tc>
          <w:tcPr>
            <w:tcW w:w="1350" w:type="dxa"/>
            <w:vAlign w:val="center"/>
          </w:tcPr>
          <w:p w14:paraId="328B77F1" w14:textId="77777777" w:rsidR="0056787F" w:rsidRPr="00CF16D3" w:rsidRDefault="0056787F" w:rsidP="00BA174E">
            <w:pPr>
              <w:keepNext/>
              <w:jc w:val="center"/>
              <w:rPr>
                <w:b/>
                <w:bCs/>
                <w:sz w:val="20"/>
                <w:szCs w:val="20"/>
              </w:rPr>
            </w:pPr>
            <w:r w:rsidRPr="00CF16D3">
              <w:rPr>
                <w:b/>
                <w:bCs/>
                <w:sz w:val="20"/>
                <w:szCs w:val="20"/>
              </w:rPr>
              <w:t>Grupo</w:t>
            </w:r>
          </w:p>
        </w:tc>
        <w:tc>
          <w:tcPr>
            <w:tcW w:w="5130" w:type="dxa"/>
            <w:vAlign w:val="center"/>
          </w:tcPr>
          <w:p w14:paraId="2BEBA60B" w14:textId="2604F398" w:rsidR="0056787F" w:rsidRPr="004A3D90" w:rsidRDefault="0056787F" w:rsidP="004A3D90">
            <w:pPr>
              <w:keepNext/>
              <w:jc w:val="center"/>
              <w:rPr>
                <w:b/>
                <w:bCs/>
                <w:sz w:val="20"/>
                <w:szCs w:val="20"/>
                <w:lang w:val="es-ES"/>
              </w:rPr>
            </w:pPr>
            <w:r w:rsidRPr="00B145A3">
              <w:rPr>
                <w:b/>
                <w:bCs/>
                <w:sz w:val="20"/>
                <w:szCs w:val="20"/>
                <w:lang w:val="es-ES"/>
              </w:rPr>
              <w:t>Punto de partida para reducciones acumulativas en el consumo</w:t>
            </w:r>
            <w:r w:rsidR="004A3D90">
              <w:rPr>
                <w:b/>
                <w:bCs/>
                <w:sz w:val="20"/>
                <w:szCs w:val="20"/>
                <w:lang w:val="es-ES"/>
              </w:rPr>
              <w:t xml:space="preserve"> </w:t>
            </w:r>
            <w:r w:rsidRPr="004A3D90">
              <w:rPr>
                <w:b/>
                <w:bCs/>
                <w:sz w:val="20"/>
                <w:szCs w:val="20"/>
                <w:lang w:val="es-ES"/>
              </w:rPr>
              <w:t>(Toneladas PAO)</w:t>
            </w:r>
          </w:p>
        </w:tc>
      </w:tr>
      <w:tr w:rsidR="0056787F" w:rsidRPr="00791EE4" w14:paraId="5A9DB30F" w14:textId="77777777" w:rsidTr="0069239F">
        <w:tc>
          <w:tcPr>
            <w:tcW w:w="2160" w:type="dxa"/>
          </w:tcPr>
          <w:p w14:paraId="6171CF5E" w14:textId="77777777" w:rsidR="0056787F" w:rsidRPr="00791EE4" w:rsidRDefault="0056787F" w:rsidP="00BA174E">
            <w:pPr>
              <w:rPr>
                <w:sz w:val="20"/>
                <w:szCs w:val="20"/>
              </w:rPr>
            </w:pPr>
            <w:r w:rsidRPr="00791EE4">
              <w:rPr>
                <w:sz w:val="20"/>
                <w:szCs w:val="20"/>
              </w:rPr>
              <w:t>HCFC-22</w:t>
            </w:r>
          </w:p>
        </w:tc>
        <w:tc>
          <w:tcPr>
            <w:tcW w:w="1080" w:type="dxa"/>
            <w:vAlign w:val="center"/>
          </w:tcPr>
          <w:p w14:paraId="662D2EF9" w14:textId="77777777" w:rsidR="0056787F" w:rsidRPr="00791EE4" w:rsidRDefault="0056787F" w:rsidP="00BA174E">
            <w:pPr>
              <w:jc w:val="center"/>
              <w:rPr>
                <w:sz w:val="20"/>
                <w:szCs w:val="20"/>
              </w:rPr>
            </w:pPr>
            <w:r w:rsidRPr="00791EE4">
              <w:rPr>
                <w:sz w:val="20"/>
                <w:szCs w:val="20"/>
              </w:rPr>
              <w:t>C</w:t>
            </w:r>
          </w:p>
        </w:tc>
        <w:tc>
          <w:tcPr>
            <w:tcW w:w="1350" w:type="dxa"/>
            <w:vAlign w:val="center"/>
          </w:tcPr>
          <w:p w14:paraId="6E7000E3" w14:textId="77777777" w:rsidR="0056787F" w:rsidRPr="00791EE4" w:rsidRDefault="0056787F" w:rsidP="00BA174E">
            <w:pPr>
              <w:autoSpaceDE w:val="0"/>
              <w:autoSpaceDN w:val="0"/>
              <w:adjustRightInd w:val="0"/>
              <w:jc w:val="center"/>
              <w:rPr>
                <w:sz w:val="20"/>
                <w:szCs w:val="20"/>
              </w:rPr>
            </w:pPr>
            <w:r w:rsidRPr="00791EE4">
              <w:rPr>
                <w:sz w:val="20"/>
                <w:szCs w:val="20"/>
              </w:rPr>
              <w:t>I</w:t>
            </w:r>
          </w:p>
        </w:tc>
        <w:tc>
          <w:tcPr>
            <w:tcW w:w="5130" w:type="dxa"/>
            <w:vAlign w:val="center"/>
          </w:tcPr>
          <w:p w14:paraId="59DEFD06" w14:textId="77777777" w:rsidR="0056787F" w:rsidRPr="00791EE4" w:rsidRDefault="0056787F" w:rsidP="00BA174E">
            <w:pPr>
              <w:autoSpaceDE w:val="0"/>
              <w:autoSpaceDN w:val="0"/>
              <w:adjustRightInd w:val="0"/>
              <w:jc w:val="right"/>
              <w:rPr>
                <w:color w:val="000000"/>
                <w:sz w:val="20"/>
                <w:szCs w:val="20"/>
              </w:rPr>
            </w:pPr>
            <w:r w:rsidRPr="00791EE4">
              <w:rPr>
                <w:color w:val="000000"/>
                <w:sz w:val="20"/>
                <w:szCs w:val="20"/>
              </w:rPr>
              <w:t>1,64</w:t>
            </w:r>
          </w:p>
        </w:tc>
      </w:tr>
    </w:tbl>
    <w:p w14:paraId="75A3C487" w14:textId="77777777" w:rsidR="00563DA8" w:rsidRPr="004A3D90" w:rsidRDefault="00563DA8" w:rsidP="001161CD">
      <w:pPr>
        <w:pStyle w:val="Heading1"/>
        <w:keepNext/>
        <w:numPr>
          <w:ilvl w:val="0"/>
          <w:numId w:val="0"/>
        </w:numPr>
        <w:spacing w:before="360"/>
        <w:rPr>
          <w:b/>
          <w:lang w:val="es-ES"/>
        </w:rPr>
      </w:pPr>
      <w:r w:rsidRPr="004A3D90">
        <w:rPr>
          <w:b/>
          <w:lang w:val="es-ES"/>
        </w:rPr>
        <w:t>Apéndice 2-A: objetivos y financiamiento</w:t>
      </w:r>
    </w:p>
    <w:tbl>
      <w:tblPr>
        <w:tblW w:w="5181" w:type="pct"/>
        <w:jc w:val="center"/>
        <w:tblLayout w:type="fixed"/>
        <w:tblCellMar>
          <w:left w:w="85" w:type="dxa"/>
          <w:right w:w="85" w:type="dxa"/>
        </w:tblCellMar>
        <w:tblLook w:val="04A0" w:firstRow="1" w:lastRow="0" w:firstColumn="1" w:lastColumn="0" w:noHBand="0" w:noVBand="1"/>
      </w:tblPr>
      <w:tblGrid>
        <w:gridCol w:w="895"/>
        <w:gridCol w:w="3331"/>
        <w:gridCol w:w="899"/>
        <w:gridCol w:w="901"/>
        <w:gridCol w:w="899"/>
        <w:gridCol w:w="899"/>
        <w:gridCol w:w="901"/>
        <w:gridCol w:w="949"/>
        <w:gridCol w:w="14"/>
      </w:tblGrid>
      <w:tr w:rsidR="00563DA8" w:rsidRPr="00B375EA" w14:paraId="79CB8827" w14:textId="77777777" w:rsidTr="00B93B31">
        <w:trPr>
          <w:gridAfter w:val="1"/>
          <w:wAfter w:w="7" w:type="pct"/>
          <w:cantSplit/>
          <w:trHeight w:val="98"/>
          <w:tblHeader/>
          <w:jc w:val="center"/>
        </w:trPr>
        <w:tc>
          <w:tcPr>
            <w:tcW w:w="462" w:type="pct"/>
            <w:tcBorders>
              <w:top w:val="single" w:sz="4" w:space="0" w:color="auto"/>
              <w:left w:val="single" w:sz="4" w:space="0" w:color="auto"/>
              <w:bottom w:val="single" w:sz="4" w:space="0" w:color="auto"/>
              <w:right w:val="single" w:sz="4" w:space="0" w:color="auto"/>
            </w:tcBorders>
            <w:hideMark/>
          </w:tcPr>
          <w:p w14:paraId="26B77697"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Renglón</w:t>
            </w:r>
          </w:p>
        </w:tc>
        <w:tc>
          <w:tcPr>
            <w:tcW w:w="1719" w:type="pct"/>
            <w:tcBorders>
              <w:top w:val="single" w:sz="4" w:space="0" w:color="auto"/>
              <w:left w:val="nil"/>
              <w:bottom w:val="single" w:sz="4" w:space="0" w:color="auto"/>
              <w:right w:val="single" w:sz="4" w:space="0" w:color="auto"/>
            </w:tcBorders>
            <w:hideMark/>
          </w:tcPr>
          <w:p w14:paraId="674D48F5"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Detalle</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1AF4D17F"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2026</w:t>
            </w:r>
          </w:p>
        </w:tc>
        <w:tc>
          <w:tcPr>
            <w:tcW w:w="465" w:type="pct"/>
            <w:tcBorders>
              <w:top w:val="single" w:sz="4" w:space="0" w:color="auto"/>
              <w:left w:val="nil"/>
              <w:bottom w:val="single" w:sz="4" w:space="0" w:color="auto"/>
              <w:right w:val="single" w:sz="4" w:space="0" w:color="auto"/>
            </w:tcBorders>
            <w:shd w:val="clear" w:color="auto" w:fill="FFFFFF" w:themeFill="background1"/>
            <w:hideMark/>
          </w:tcPr>
          <w:p w14:paraId="3D15BD98"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2027</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06173C80"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2028</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4478AA87"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2029</w:t>
            </w:r>
          </w:p>
        </w:tc>
        <w:tc>
          <w:tcPr>
            <w:tcW w:w="465" w:type="pct"/>
            <w:tcBorders>
              <w:top w:val="single" w:sz="4" w:space="0" w:color="auto"/>
              <w:left w:val="nil"/>
              <w:bottom w:val="single" w:sz="4" w:space="0" w:color="auto"/>
              <w:right w:val="single" w:sz="4" w:space="0" w:color="auto"/>
            </w:tcBorders>
            <w:shd w:val="clear" w:color="auto" w:fill="FFFFFF" w:themeFill="background1"/>
            <w:hideMark/>
          </w:tcPr>
          <w:p w14:paraId="6432E770"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2030</w:t>
            </w:r>
          </w:p>
        </w:tc>
        <w:tc>
          <w:tcPr>
            <w:tcW w:w="490" w:type="pct"/>
            <w:tcBorders>
              <w:top w:val="single" w:sz="4" w:space="0" w:color="auto"/>
              <w:left w:val="nil"/>
              <w:bottom w:val="single" w:sz="4" w:space="0" w:color="auto"/>
              <w:right w:val="single" w:sz="4" w:space="0" w:color="auto"/>
            </w:tcBorders>
            <w:shd w:val="clear" w:color="auto" w:fill="FFFFFF" w:themeFill="background1"/>
            <w:hideMark/>
          </w:tcPr>
          <w:p w14:paraId="0FE5B132"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Total</w:t>
            </w:r>
          </w:p>
        </w:tc>
      </w:tr>
      <w:tr w:rsidR="000067CB" w:rsidRPr="00B375EA" w14:paraId="7ED2A80D" w14:textId="77777777" w:rsidTr="00B93B31">
        <w:trPr>
          <w:gridAfter w:val="1"/>
          <w:wAfter w:w="7" w:type="pct"/>
          <w:trHeight w:val="408"/>
          <w:jc w:val="center"/>
        </w:trPr>
        <w:tc>
          <w:tcPr>
            <w:tcW w:w="462" w:type="pct"/>
            <w:tcBorders>
              <w:top w:val="nil"/>
              <w:left w:val="single" w:sz="4" w:space="0" w:color="auto"/>
              <w:bottom w:val="single" w:sz="4" w:space="0" w:color="auto"/>
              <w:right w:val="single" w:sz="4" w:space="0" w:color="auto"/>
            </w:tcBorders>
            <w:hideMark/>
          </w:tcPr>
          <w:p w14:paraId="10333AD4" w14:textId="77777777" w:rsidR="000067CB" w:rsidRPr="00B375EA" w:rsidRDefault="000067CB" w:rsidP="000067CB">
            <w:pPr>
              <w:keepNext/>
              <w:keepLines/>
              <w:jc w:val="left"/>
              <w:rPr>
                <w:color w:val="000000"/>
                <w:sz w:val="20"/>
                <w:szCs w:val="20"/>
                <w:lang w:eastAsia="en-CA"/>
              </w:rPr>
            </w:pPr>
            <w:r w:rsidRPr="00B375EA">
              <w:rPr>
                <w:color w:val="000000"/>
                <w:sz w:val="20"/>
                <w:szCs w:val="20"/>
                <w:lang w:eastAsia="en-CA"/>
              </w:rPr>
              <w:t>1.1</w:t>
            </w:r>
          </w:p>
        </w:tc>
        <w:tc>
          <w:tcPr>
            <w:tcW w:w="1719" w:type="pct"/>
            <w:tcBorders>
              <w:top w:val="nil"/>
              <w:left w:val="nil"/>
              <w:bottom w:val="single" w:sz="4" w:space="0" w:color="auto"/>
              <w:right w:val="single" w:sz="4" w:space="0" w:color="auto"/>
            </w:tcBorders>
            <w:hideMark/>
          </w:tcPr>
          <w:p w14:paraId="186497D5" w14:textId="77777777" w:rsidR="000067CB" w:rsidRPr="00747385" w:rsidRDefault="000067CB" w:rsidP="000067CB">
            <w:pPr>
              <w:keepNext/>
              <w:keepLines/>
              <w:jc w:val="left"/>
              <w:rPr>
                <w:color w:val="000000"/>
                <w:sz w:val="20"/>
                <w:szCs w:val="20"/>
                <w:lang w:val="fr-FR" w:eastAsia="en-CA"/>
              </w:rPr>
            </w:pPr>
            <w:r w:rsidRPr="00B145A3">
              <w:rPr>
                <w:color w:val="000000"/>
                <w:sz w:val="20"/>
                <w:szCs w:val="20"/>
                <w:lang w:val="es-ES" w:eastAsia="en-CA"/>
              </w:rPr>
              <w:t xml:space="preserve">Cronograma de reducción del Protocolo de Montreal para sustancias del Anexo C, Grupo I (tons. </w:t>
            </w:r>
            <w:r w:rsidRPr="00747385">
              <w:rPr>
                <w:color w:val="000000"/>
                <w:sz w:val="20"/>
                <w:szCs w:val="20"/>
                <w:lang w:val="fr-FR" w:eastAsia="en-CA"/>
              </w:rPr>
              <w:t>PAO)</w:t>
            </w:r>
          </w:p>
        </w:tc>
        <w:tc>
          <w:tcPr>
            <w:tcW w:w="464" w:type="pct"/>
            <w:tcBorders>
              <w:top w:val="nil"/>
              <w:left w:val="nil"/>
              <w:bottom w:val="single" w:sz="4" w:space="0" w:color="auto"/>
              <w:right w:val="single" w:sz="4" w:space="0" w:color="auto"/>
            </w:tcBorders>
            <w:shd w:val="clear" w:color="auto" w:fill="FFFFFF" w:themeFill="background1"/>
          </w:tcPr>
          <w:p w14:paraId="66217E6C" w14:textId="2B96ECB7"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465" w:type="pct"/>
            <w:tcBorders>
              <w:top w:val="nil"/>
              <w:left w:val="nil"/>
              <w:bottom w:val="single" w:sz="4" w:space="0" w:color="auto"/>
              <w:right w:val="single" w:sz="4" w:space="0" w:color="auto"/>
            </w:tcBorders>
            <w:shd w:val="clear" w:color="auto" w:fill="FFFFFF" w:themeFill="background1"/>
          </w:tcPr>
          <w:p w14:paraId="2DFBF058" w14:textId="5803F368"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464" w:type="pct"/>
            <w:tcBorders>
              <w:top w:val="nil"/>
              <w:left w:val="nil"/>
              <w:bottom w:val="single" w:sz="4" w:space="0" w:color="auto"/>
              <w:right w:val="single" w:sz="4" w:space="0" w:color="auto"/>
            </w:tcBorders>
            <w:shd w:val="clear" w:color="auto" w:fill="FFFFFF" w:themeFill="background1"/>
          </w:tcPr>
          <w:p w14:paraId="35402428" w14:textId="2A9DCF33"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464" w:type="pct"/>
            <w:tcBorders>
              <w:top w:val="nil"/>
              <w:left w:val="nil"/>
              <w:bottom w:val="single" w:sz="4" w:space="0" w:color="auto"/>
              <w:right w:val="single" w:sz="4" w:space="0" w:color="auto"/>
            </w:tcBorders>
            <w:shd w:val="clear" w:color="auto" w:fill="FFFFFF" w:themeFill="background1"/>
          </w:tcPr>
          <w:p w14:paraId="78B7D13E" w14:textId="03229905"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465" w:type="pct"/>
            <w:tcBorders>
              <w:top w:val="nil"/>
              <w:left w:val="nil"/>
              <w:bottom w:val="single" w:sz="4" w:space="0" w:color="auto"/>
              <w:right w:val="single" w:sz="4" w:space="0" w:color="auto"/>
            </w:tcBorders>
            <w:shd w:val="clear" w:color="auto" w:fill="FFFFFF" w:themeFill="background1"/>
          </w:tcPr>
          <w:p w14:paraId="3EE33900" w14:textId="122AC24A" w:rsidR="000067CB" w:rsidRPr="00C51C2D" w:rsidRDefault="00423B17" w:rsidP="00466844">
            <w:pPr>
              <w:keepNext/>
              <w:keepLines/>
              <w:jc w:val="right"/>
              <w:rPr>
                <w:color w:val="000000"/>
                <w:sz w:val="20"/>
                <w:szCs w:val="20"/>
                <w:lang w:eastAsia="en-CA"/>
              </w:rPr>
            </w:pPr>
            <w:r>
              <w:rPr>
                <w:color w:val="000000"/>
                <w:sz w:val="20"/>
                <w:szCs w:val="20"/>
              </w:rPr>
              <w:t>0</w:t>
            </w:r>
          </w:p>
        </w:tc>
        <w:tc>
          <w:tcPr>
            <w:tcW w:w="490" w:type="pct"/>
            <w:tcBorders>
              <w:top w:val="nil"/>
              <w:left w:val="nil"/>
              <w:bottom w:val="single" w:sz="4" w:space="0" w:color="auto"/>
              <w:right w:val="single" w:sz="4" w:space="0" w:color="auto"/>
            </w:tcBorders>
            <w:shd w:val="clear" w:color="auto" w:fill="FFFFFF" w:themeFill="background1"/>
          </w:tcPr>
          <w:p w14:paraId="2E0E8A0C" w14:textId="77777777" w:rsidR="000067CB" w:rsidRPr="00C51C2D" w:rsidRDefault="000067CB" w:rsidP="000067CB">
            <w:pPr>
              <w:keepNext/>
              <w:keepLines/>
              <w:jc w:val="right"/>
              <w:rPr>
                <w:color w:val="000000"/>
                <w:sz w:val="20"/>
                <w:szCs w:val="20"/>
                <w:lang w:eastAsia="en-CA"/>
              </w:rPr>
            </w:pPr>
            <w:r w:rsidRPr="00C51C2D">
              <w:rPr>
                <w:color w:val="000000"/>
                <w:sz w:val="20"/>
                <w:szCs w:val="20"/>
                <w:lang w:eastAsia="en-CA"/>
              </w:rPr>
              <w:t>n.a.</w:t>
            </w:r>
          </w:p>
        </w:tc>
      </w:tr>
      <w:tr w:rsidR="000067CB" w:rsidRPr="00B375EA" w14:paraId="0C2822B5" w14:textId="77777777" w:rsidTr="00B93B31">
        <w:trPr>
          <w:gridAfter w:val="1"/>
          <w:wAfter w:w="7" w:type="pct"/>
          <w:trHeight w:val="408"/>
          <w:jc w:val="center"/>
        </w:trPr>
        <w:tc>
          <w:tcPr>
            <w:tcW w:w="462" w:type="pct"/>
            <w:tcBorders>
              <w:top w:val="nil"/>
              <w:left w:val="single" w:sz="4" w:space="0" w:color="auto"/>
              <w:bottom w:val="single" w:sz="4" w:space="0" w:color="auto"/>
              <w:right w:val="single" w:sz="4" w:space="0" w:color="auto"/>
            </w:tcBorders>
            <w:hideMark/>
          </w:tcPr>
          <w:p w14:paraId="7285F5AD" w14:textId="77777777" w:rsidR="000067CB" w:rsidRPr="00B375EA" w:rsidRDefault="000067CB" w:rsidP="000067CB">
            <w:pPr>
              <w:jc w:val="left"/>
              <w:rPr>
                <w:color w:val="000000"/>
                <w:sz w:val="20"/>
                <w:szCs w:val="20"/>
                <w:lang w:eastAsia="en-CA"/>
              </w:rPr>
            </w:pPr>
            <w:r w:rsidRPr="00B375EA">
              <w:rPr>
                <w:color w:val="000000"/>
                <w:sz w:val="20"/>
                <w:szCs w:val="20"/>
                <w:lang w:eastAsia="en-CA"/>
              </w:rPr>
              <w:t>1.2</w:t>
            </w:r>
          </w:p>
        </w:tc>
        <w:tc>
          <w:tcPr>
            <w:tcW w:w="1719" w:type="pct"/>
            <w:tcBorders>
              <w:top w:val="nil"/>
              <w:left w:val="nil"/>
              <w:bottom w:val="single" w:sz="4" w:space="0" w:color="auto"/>
              <w:right w:val="single" w:sz="4" w:space="0" w:color="auto"/>
            </w:tcBorders>
            <w:hideMark/>
          </w:tcPr>
          <w:p w14:paraId="182EF0E6" w14:textId="77777777" w:rsidR="000067CB" w:rsidRPr="00B375EA" w:rsidRDefault="000067CB" w:rsidP="000067CB">
            <w:pPr>
              <w:jc w:val="left"/>
              <w:rPr>
                <w:color w:val="000000"/>
                <w:sz w:val="20"/>
                <w:szCs w:val="20"/>
                <w:lang w:eastAsia="en-CA"/>
              </w:rPr>
            </w:pPr>
            <w:r w:rsidRPr="00B145A3">
              <w:rPr>
                <w:color w:val="000000"/>
                <w:sz w:val="20"/>
                <w:szCs w:val="20"/>
                <w:lang w:val="es-ES" w:eastAsia="en-CA"/>
              </w:rPr>
              <w:t xml:space="preserve">Consumo total máximo permitido de sustancias del Anexo C, Grupo I (tons. </w:t>
            </w:r>
            <w:r w:rsidRPr="00B375EA">
              <w:rPr>
                <w:color w:val="000000"/>
                <w:sz w:val="20"/>
                <w:szCs w:val="20"/>
                <w:lang w:eastAsia="en-CA"/>
              </w:rPr>
              <w:t>PAO)</w:t>
            </w:r>
          </w:p>
        </w:tc>
        <w:tc>
          <w:tcPr>
            <w:tcW w:w="464" w:type="pct"/>
            <w:tcBorders>
              <w:top w:val="nil"/>
              <w:left w:val="nil"/>
              <w:bottom w:val="single" w:sz="4" w:space="0" w:color="auto"/>
              <w:right w:val="single" w:sz="4" w:space="0" w:color="auto"/>
            </w:tcBorders>
            <w:shd w:val="clear" w:color="auto" w:fill="FFFFFF" w:themeFill="background1"/>
          </w:tcPr>
          <w:p w14:paraId="5BDC758E" w14:textId="14C1C738" w:rsidR="000067CB" w:rsidRPr="00C51C2D" w:rsidRDefault="000067CB" w:rsidP="00466844">
            <w:pPr>
              <w:jc w:val="right"/>
              <w:rPr>
                <w:color w:val="000000"/>
                <w:sz w:val="20"/>
                <w:szCs w:val="20"/>
                <w:lang w:eastAsia="en-CA"/>
              </w:rPr>
            </w:pPr>
            <w:r w:rsidRPr="00C51C2D">
              <w:rPr>
                <w:color w:val="000000"/>
                <w:sz w:val="20"/>
                <w:szCs w:val="20"/>
              </w:rPr>
              <w:t>0,53</w:t>
            </w:r>
          </w:p>
        </w:tc>
        <w:tc>
          <w:tcPr>
            <w:tcW w:w="465" w:type="pct"/>
            <w:tcBorders>
              <w:top w:val="nil"/>
              <w:left w:val="nil"/>
              <w:bottom w:val="single" w:sz="4" w:space="0" w:color="auto"/>
              <w:right w:val="single" w:sz="4" w:space="0" w:color="auto"/>
            </w:tcBorders>
            <w:shd w:val="clear" w:color="auto" w:fill="FFFFFF" w:themeFill="background1"/>
          </w:tcPr>
          <w:p w14:paraId="3396A5CC" w14:textId="6904678A" w:rsidR="000067CB" w:rsidRPr="00C51C2D" w:rsidRDefault="000067CB" w:rsidP="00466844">
            <w:pPr>
              <w:jc w:val="right"/>
              <w:rPr>
                <w:color w:val="000000"/>
                <w:sz w:val="20"/>
                <w:szCs w:val="20"/>
                <w:lang w:eastAsia="en-CA"/>
              </w:rPr>
            </w:pPr>
            <w:r w:rsidRPr="00C51C2D">
              <w:rPr>
                <w:color w:val="000000"/>
                <w:sz w:val="20"/>
                <w:szCs w:val="20"/>
              </w:rPr>
              <w:t>0,53</w:t>
            </w:r>
          </w:p>
        </w:tc>
        <w:tc>
          <w:tcPr>
            <w:tcW w:w="464" w:type="pct"/>
            <w:tcBorders>
              <w:top w:val="nil"/>
              <w:left w:val="nil"/>
              <w:bottom w:val="single" w:sz="4" w:space="0" w:color="auto"/>
              <w:right w:val="single" w:sz="4" w:space="0" w:color="auto"/>
            </w:tcBorders>
            <w:shd w:val="clear" w:color="auto" w:fill="FFFFFF" w:themeFill="background1"/>
          </w:tcPr>
          <w:p w14:paraId="35635B73" w14:textId="6904FBD0" w:rsidR="000067CB" w:rsidRPr="00C51C2D" w:rsidRDefault="000067CB" w:rsidP="00466844">
            <w:pPr>
              <w:jc w:val="right"/>
              <w:rPr>
                <w:color w:val="000000"/>
                <w:sz w:val="20"/>
                <w:szCs w:val="20"/>
                <w:lang w:eastAsia="en-CA"/>
              </w:rPr>
            </w:pPr>
            <w:r w:rsidRPr="00C51C2D">
              <w:rPr>
                <w:color w:val="000000"/>
                <w:sz w:val="20"/>
                <w:szCs w:val="20"/>
              </w:rPr>
              <w:t>0,53</w:t>
            </w:r>
          </w:p>
        </w:tc>
        <w:tc>
          <w:tcPr>
            <w:tcW w:w="464" w:type="pct"/>
            <w:tcBorders>
              <w:top w:val="nil"/>
              <w:left w:val="nil"/>
              <w:bottom w:val="single" w:sz="4" w:space="0" w:color="auto"/>
              <w:right w:val="single" w:sz="4" w:space="0" w:color="auto"/>
            </w:tcBorders>
            <w:shd w:val="clear" w:color="auto" w:fill="FFFFFF" w:themeFill="background1"/>
          </w:tcPr>
          <w:p w14:paraId="3FB82A89" w14:textId="7F3D3CDD" w:rsidR="000067CB" w:rsidRPr="00C51C2D" w:rsidRDefault="000067CB" w:rsidP="00466844">
            <w:pPr>
              <w:jc w:val="right"/>
              <w:rPr>
                <w:color w:val="000000"/>
                <w:sz w:val="20"/>
                <w:szCs w:val="20"/>
                <w:lang w:eastAsia="en-CA"/>
              </w:rPr>
            </w:pPr>
            <w:r w:rsidRPr="00C51C2D">
              <w:rPr>
                <w:color w:val="000000"/>
                <w:sz w:val="20"/>
                <w:szCs w:val="20"/>
              </w:rPr>
              <w:t>0,53</w:t>
            </w:r>
          </w:p>
        </w:tc>
        <w:tc>
          <w:tcPr>
            <w:tcW w:w="465" w:type="pct"/>
            <w:tcBorders>
              <w:top w:val="nil"/>
              <w:left w:val="nil"/>
              <w:bottom w:val="single" w:sz="4" w:space="0" w:color="auto"/>
              <w:right w:val="single" w:sz="4" w:space="0" w:color="auto"/>
            </w:tcBorders>
            <w:shd w:val="clear" w:color="auto" w:fill="FFFFFF" w:themeFill="background1"/>
          </w:tcPr>
          <w:p w14:paraId="1744A8DB" w14:textId="6B54F679" w:rsidR="000067CB" w:rsidRPr="00C51C2D" w:rsidRDefault="000067CB" w:rsidP="00466844">
            <w:pPr>
              <w:jc w:val="right"/>
              <w:rPr>
                <w:color w:val="000000"/>
                <w:sz w:val="20"/>
                <w:szCs w:val="20"/>
                <w:lang w:eastAsia="en-CA"/>
              </w:rPr>
            </w:pPr>
            <w:r w:rsidRPr="00C51C2D">
              <w:rPr>
                <w:color w:val="000000"/>
                <w:sz w:val="20"/>
                <w:szCs w:val="20"/>
              </w:rPr>
              <w:t>0</w:t>
            </w:r>
          </w:p>
        </w:tc>
        <w:tc>
          <w:tcPr>
            <w:tcW w:w="490" w:type="pct"/>
            <w:tcBorders>
              <w:top w:val="nil"/>
              <w:left w:val="nil"/>
              <w:bottom w:val="single" w:sz="4" w:space="0" w:color="auto"/>
              <w:right w:val="single" w:sz="4" w:space="0" w:color="auto"/>
            </w:tcBorders>
            <w:shd w:val="clear" w:color="auto" w:fill="FFFFFF" w:themeFill="background1"/>
          </w:tcPr>
          <w:p w14:paraId="400EA04B" w14:textId="77777777" w:rsidR="000067CB" w:rsidRPr="00C51C2D" w:rsidRDefault="000067CB" w:rsidP="000067CB">
            <w:pPr>
              <w:jc w:val="right"/>
              <w:rPr>
                <w:color w:val="000000"/>
                <w:sz w:val="20"/>
                <w:szCs w:val="20"/>
                <w:lang w:eastAsia="en-CA"/>
              </w:rPr>
            </w:pPr>
            <w:r w:rsidRPr="00C51C2D">
              <w:rPr>
                <w:color w:val="000000"/>
                <w:sz w:val="20"/>
                <w:szCs w:val="20"/>
                <w:lang w:eastAsia="en-CA"/>
              </w:rPr>
              <w:t>n.a.</w:t>
            </w:r>
          </w:p>
        </w:tc>
      </w:tr>
      <w:tr w:rsidR="008A3BEE" w:rsidRPr="00B375EA" w14:paraId="437AE389" w14:textId="77777777" w:rsidTr="00B93B31">
        <w:trPr>
          <w:gridAfter w:val="1"/>
          <w:wAfter w:w="7" w:type="pct"/>
          <w:trHeight w:val="116"/>
          <w:jc w:val="center"/>
        </w:trPr>
        <w:tc>
          <w:tcPr>
            <w:tcW w:w="462" w:type="pct"/>
            <w:tcBorders>
              <w:top w:val="nil"/>
              <w:left w:val="single" w:sz="4" w:space="0" w:color="auto"/>
              <w:bottom w:val="single" w:sz="4" w:space="0" w:color="auto"/>
              <w:right w:val="single" w:sz="4" w:space="0" w:color="auto"/>
            </w:tcBorders>
            <w:hideMark/>
          </w:tcPr>
          <w:p w14:paraId="7AC83BD6" w14:textId="77777777" w:rsidR="008A3BEE" w:rsidRPr="00B375EA" w:rsidRDefault="008A3BEE" w:rsidP="008A3BEE">
            <w:pPr>
              <w:jc w:val="left"/>
              <w:rPr>
                <w:color w:val="000000"/>
                <w:sz w:val="20"/>
                <w:szCs w:val="20"/>
                <w:lang w:eastAsia="en-CA"/>
              </w:rPr>
            </w:pPr>
            <w:r w:rsidRPr="00B375EA">
              <w:rPr>
                <w:color w:val="000000"/>
                <w:sz w:val="20"/>
                <w:szCs w:val="20"/>
                <w:lang w:eastAsia="en-CA"/>
              </w:rPr>
              <w:t>2.1</w:t>
            </w:r>
          </w:p>
        </w:tc>
        <w:tc>
          <w:tcPr>
            <w:tcW w:w="1719" w:type="pct"/>
            <w:tcBorders>
              <w:top w:val="nil"/>
              <w:left w:val="nil"/>
              <w:bottom w:val="single" w:sz="4" w:space="0" w:color="auto"/>
              <w:right w:val="single" w:sz="4" w:space="0" w:color="auto"/>
            </w:tcBorders>
            <w:hideMark/>
          </w:tcPr>
          <w:p w14:paraId="6EAC88E2" w14:textId="063E5371" w:rsidR="008A3BEE" w:rsidRPr="00B145A3" w:rsidRDefault="008A3BEE" w:rsidP="008A3BEE">
            <w:pPr>
              <w:jc w:val="left"/>
              <w:rPr>
                <w:color w:val="000000"/>
                <w:sz w:val="20"/>
                <w:szCs w:val="20"/>
                <w:lang w:val="es-ES" w:eastAsia="en-CA"/>
              </w:rPr>
            </w:pPr>
            <w:r w:rsidRPr="00B145A3">
              <w:rPr>
                <w:color w:val="000000"/>
                <w:sz w:val="20"/>
                <w:szCs w:val="20"/>
                <w:lang w:val="es-ES" w:eastAsia="en-CA"/>
              </w:rPr>
              <w:t>Financiamiento convenido para el organismo principal PNUMA (USD)</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6C0C47F3" w14:textId="6A1A872C" w:rsidR="008A3BEE" w:rsidRPr="00C51C2D" w:rsidRDefault="009E6CC0" w:rsidP="008A3BEE">
            <w:pPr>
              <w:jc w:val="right"/>
              <w:rPr>
                <w:color w:val="000000"/>
                <w:sz w:val="20"/>
                <w:szCs w:val="20"/>
                <w:lang w:eastAsia="en-CA"/>
              </w:rPr>
            </w:pPr>
            <w:r>
              <w:rPr>
                <w:color w:val="000000"/>
                <w:sz w:val="20"/>
                <w:szCs w:val="20"/>
              </w:rPr>
              <w:t>92</w:t>
            </w:r>
            <w:r w:rsidR="004A3D90">
              <w:rPr>
                <w:color w:val="000000"/>
                <w:sz w:val="20"/>
                <w:szCs w:val="20"/>
              </w:rPr>
              <w:t>.</w:t>
            </w:r>
            <w:r>
              <w:rPr>
                <w:color w:val="000000"/>
                <w:sz w:val="20"/>
                <w:szCs w:val="20"/>
              </w:rPr>
              <w:t>350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2E312D3D" w14:textId="6A8560C0" w:rsidR="008A3BEE" w:rsidRPr="00C51C2D" w:rsidRDefault="008A3BEE" w:rsidP="008A3BEE">
            <w:pPr>
              <w:jc w:val="right"/>
              <w:rPr>
                <w:color w:val="000000"/>
                <w:sz w:val="20"/>
                <w:szCs w:val="20"/>
                <w:lang w:eastAsia="en-CA"/>
              </w:rPr>
            </w:pPr>
            <w:r w:rsidRPr="00C51C2D">
              <w:rPr>
                <w:color w:val="000000"/>
                <w:sz w:val="20"/>
                <w:szCs w:val="20"/>
              </w:rPr>
              <w:t>0</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2FA14FA8" w14:textId="75E289E2" w:rsidR="008A3BEE" w:rsidRPr="00C51C2D" w:rsidRDefault="009E6CC0" w:rsidP="008A3BEE">
            <w:pPr>
              <w:jc w:val="right"/>
              <w:rPr>
                <w:color w:val="000000"/>
                <w:sz w:val="20"/>
                <w:szCs w:val="20"/>
                <w:lang w:eastAsia="en-CA"/>
              </w:rPr>
            </w:pPr>
            <w:r>
              <w:rPr>
                <w:color w:val="000000"/>
                <w:sz w:val="20"/>
                <w:szCs w:val="20"/>
              </w:rPr>
              <w:t>126</w:t>
            </w:r>
            <w:r w:rsidR="004A3D90">
              <w:rPr>
                <w:color w:val="000000"/>
                <w:sz w:val="20"/>
                <w:szCs w:val="20"/>
              </w:rPr>
              <w:t>.</w:t>
            </w:r>
            <w:r>
              <w:rPr>
                <w:color w:val="000000"/>
                <w:sz w:val="20"/>
                <w:szCs w:val="20"/>
              </w:rPr>
              <w:t>500</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5A79B958" w14:textId="46005AEF" w:rsidR="008A3BEE" w:rsidRPr="00C51C2D" w:rsidRDefault="008A3BEE" w:rsidP="008A3BEE">
            <w:pPr>
              <w:jc w:val="right"/>
              <w:rPr>
                <w:color w:val="000000"/>
                <w:sz w:val="20"/>
                <w:szCs w:val="20"/>
                <w:lang w:eastAsia="en-CA"/>
              </w:rPr>
            </w:pPr>
            <w:r w:rsidRPr="00C51C2D">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5298" w14:textId="7CC0C75E" w:rsidR="008A3BEE" w:rsidRPr="00C51C2D" w:rsidRDefault="008A3BEE" w:rsidP="008A3BEE">
            <w:pPr>
              <w:jc w:val="right"/>
              <w:rPr>
                <w:color w:val="000000"/>
                <w:sz w:val="20"/>
                <w:szCs w:val="20"/>
                <w:lang w:eastAsia="en-CA"/>
              </w:rPr>
            </w:pPr>
            <w:r w:rsidRPr="00C51C2D">
              <w:rPr>
                <w:color w:val="000000"/>
                <w:sz w:val="20"/>
                <w:szCs w:val="20"/>
              </w:rPr>
              <w:t>24.5</w:t>
            </w:r>
            <w:r w:rsidR="004A3D90">
              <w:rPr>
                <w:color w:val="000000"/>
                <w:sz w:val="20"/>
                <w:szCs w:val="20"/>
              </w:rPr>
              <w:t>00</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tcPr>
          <w:p w14:paraId="42153ABB" w14:textId="759FB2DF" w:rsidR="008A3BEE" w:rsidRPr="00C51C2D" w:rsidRDefault="008A3BEE" w:rsidP="008A3BEE">
            <w:pPr>
              <w:jc w:val="right"/>
              <w:rPr>
                <w:color w:val="000000"/>
                <w:sz w:val="20"/>
                <w:szCs w:val="20"/>
                <w:lang w:eastAsia="en-CA"/>
              </w:rPr>
            </w:pPr>
            <w:r w:rsidRPr="00C51C2D">
              <w:rPr>
                <w:color w:val="000000"/>
                <w:sz w:val="20"/>
                <w:szCs w:val="20"/>
              </w:rPr>
              <w:t>243</w:t>
            </w:r>
            <w:r w:rsidR="004A3D90">
              <w:rPr>
                <w:color w:val="000000"/>
                <w:sz w:val="20"/>
                <w:szCs w:val="20"/>
              </w:rPr>
              <w:t>.</w:t>
            </w:r>
            <w:r w:rsidRPr="00C51C2D">
              <w:rPr>
                <w:color w:val="000000"/>
                <w:sz w:val="20"/>
                <w:szCs w:val="20"/>
              </w:rPr>
              <w:t>350</w:t>
            </w:r>
          </w:p>
        </w:tc>
      </w:tr>
      <w:tr w:rsidR="008A3BEE" w:rsidRPr="00B375EA" w14:paraId="573FC023" w14:textId="77777777" w:rsidTr="00B93B31">
        <w:trPr>
          <w:gridAfter w:val="1"/>
          <w:wAfter w:w="7" w:type="pct"/>
          <w:trHeight w:val="56"/>
          <w:jc w:val="center"/>
        </w:trPr>
        <w:tc>
          <w:tcPr>
            <w:tcW w:w="462" w:type="pct"/>
            <w:tcBorders>
              <w:top w:val="nil"/>
              <w:left w:val="single" w:sz="4" w:space="0" w:color="auto"/>
              <w:bottom w:val="single" w:sz="4" w:space="0" w:color="auto"/>
              <w:right w:val="single" w:sz="4" w:space="0" w:color="auto"/>
            </w:tcBorders>
            <w:hideMark/>
          </w:tcPr>
          <w:p w14:paraId="5C77E32C" w14:textId="77777777" w:rsidR="008A3BEE" w:rsidRPr="00B375EA" w:rsidRDefault="008A3BEE" w:rsidP="008A3BEE">
            <w:pPr>
              <w:jc w:val="left"/>
              <w:rPr>
                <w:color w:val="000000"/>
                <w:sz w:val="20"/>
                <w:szCs w:val="20"/>
                <w:lang w:eastAsia="en-CA"/>
              </w:rPr>
            </w:pPr>
            <w:r w:rsidRPr="00B375EA">
              <w:rPr>
                <w:color w:val="000000"/>
                <w:sz w:val="20"/>
                <w:szCs w:val="20"/>
                <w:lang w:eastAsia="en-CA"/>
              </w:rPr>
              <w:t>2.2</w:t>
            </w:r>
          </w:p>
        </w:tc>
        <w:tc>
          <w:tcPr>
            <w:tcW w:w="1719" w:type="pct"/>
            <w:tcBorders>
              <w:top w:val="nil"/>
              <w:left w:val="nil"/>
              <w:bottom w:val="single" w:sz="4" w:space="0" w:color="auto"/>
              <w:right w:val="single" w:sz="4" w:space="0" w:color="auto"/>
            </w:tcBorders>
            <w:hideMark/>
          </w:tcPr>
          <w:p w14:paraId="7E52F81B" w14:textId="77777777" w:rsidR="008A3BEE" w:rsidRPr="00B145A3" w:rsidRDefault="008A3BEE" w:rsidP="008A3BEE">
            <w:pPr>
              <w:jc w:val="left"/>
              <w:rPr>
                <w:color w:val="000000"/>
                <w:sz w:val="20"/>
                <w:szCs w:val="20"/>
                <w:lang w:val="es-ES" w:eastAsia="en-CA"/>
              </w:rPr>
            </w:pPr>
            <w:r w:rsidRPr="00B145A3">
              <w:rPr>
                <w:color w:val="000000"/>
                <w:sz w:val="20"/>
                <w:szCs w:val="20"/>
                <w:lang w:val="es-ES" w:eastAsia="en-CA"/>
              </w:rPr>
              <w:t>Gastos de apoyo para el organismo principal (USD)</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50051DF1" w14:textId="6DB4CFE5" w:rsidR="008A3BEE" w:rsidRPr="00C51C2D" w:rsidRDefault="009E6CC0" w:rsidP="008A3BEE">
            <w:pPr>
              <w:jc w:val="right"/>
              <w:rPr>
                <w:color w:val="000000"/>
                <w:sz w:val="20"/>
                <w:szCs w:val="20"/>
                <w:lang w:eastAsia="en-CA"/>
              </w:rPr>
            </w:pPr>
            <w:r>
              <w:rPr>
                <w:color w:val="000000"/>
                <w:sz w:val="20"/>
                <w:szCs w:val="20"/>
              </w:rPr>
              <w:t>12</w:t>
            </w:r>
            <w:r w:rsidR="004A3D90">
              <w:rPr>
                <w:color w:val="000000"/>
                <w:sz w:val="20"/>
                <w:szCs w:val="20"/>
              </w:rPr>
              <w:t>.</w:t>
            </w:r>
            <w:r>
              <w:rPr>
                <w:color w:val="000000"/>
                <w:sz w:val="20"/>
                <w:szCs w:val="20"/>
              </w:rPr>
              <w:t>006</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6F5A8362" w14:textId="5EEAADF6" w:rsidR="008A3BEE" w:rsidRPr="00C51C2D" w:rsidRDefault="008A3BEE" w:rsidP="008A3BEE">
            <w:pPr>
              <w:jc w:val="right"/>
              <w:rPr>
                <w:color w:val="000000"/>
                <w:sz w:val="20"/>
                <w:szCs w:val="20"/>
                <w:lang w:eastAsia="en-CA"/>
              </w:rPr>
            </w:pPr>
            <w:r w:rsidRPr="00C51C2D">
              <w:rPr>
                <w:color w:val="000000"/>
                <w:sz w:val="20"/>
                <w:szCs w:val="20"/>
              </w:rPr>
              <w:t>0</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7E6F48D3" w14:textId="0FCEA307" w:rsidR="008A3BEE" w:rsidRPr="00C51C2D" w:rsidRDefault="009E6CC0" w:rsidP="008A3BEE">
            <w:pPr>
              <w:jc w:val="right"/>
              <w:rPr>
                <w:color w:val="000000"/>
                <w:sz w:val="20"/>
                <w:szCs w:val="20"/>
                <w:lang w:eastAsia="en-CA"/>
              </w:rPr>
            </w:pPr>
            <w:r>
              <w:rPr>
                <w:color w:val="000000"/>
                <w:sz w:val="20"/>
                <w:szCs w:val="20"/>
              </w:rPr>
              <w:t>16</w:t>
            </w:r>
            <w:r w:rsidR="004A3D90">
              <w:rPr>
                <w:color w:val="000000"/>
                <w:sz w:val="20"/>
                <w:szCs w:val="20"/>
              </w:rPr>
              <w:t>.</w:t>
            </w:r>
            <w:r>
              <w:rPr>
                <w:color w:val="000000"/>
                <w:sz w:val="20"/>
                <w:szCs w:val="20"/>
              </w:rPr>
              <w:t>445</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0E49BB2B" w14:textId="43A49CA3" w:rsidR="008A3BEE" w:rsidRPr="00C51C2D" w:rsidRDefault="008A3BEE" w:rsidP="008A3BEE">
            <w:pPr>
              <w:jc w:val="right"/>
              <w:rPr>
                <w:color w:val="000000"/>
                <w:sz w:val="20"/>
                <w:szCs w:val="20"/>
                <w:lang w:eastAsia="en-CA"/>
              </w:rPr>
            </w:pPr>
            <w:r w:rsidRPr="00C51C2D">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3D9E257B" w14:textId="0543CC25" w:rsidR="008A3BEE" w:rsidRPr="00C51C2D" w:rsidRDefault="008A3BEE" w:rsidP="008A3BEE">
            <w:pPr>
              <w:jc w:val="right"/>
              <w:rPr>
                <w:color w:val="000000"/>
                <w:sz w:val="20"/>
                <w:szCs w:val="20"/>
                <w:lang w:eastAsia="en-CA"/>
              </w:rPr>
            </w:pPr>
            <w:r w:rsidRPr="00C51C2D">
              <w:rPr>
                <w:color w:val="000000"/>
                <w:sz w:val="20"/>
                <w:szCs w:val="20"/>
              </w:rPr>
              <w:t>3.185</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tcPr>
          <w:p w14:paraId="7710B6BF" w14:textId="104653CA" w:rsidR="008A3BEE" w:rsidRPr="00C51C2D" w:rsidRDefault="008A3BEE" w:rsidP="008A3BEE">
            <w:pPr>
              <w:jc w:val="right"/>
              <w:rPr>
                <w:color w:val="000000"/>
                <w:sz w:val="20"/>
                <w:szCs w:val="20"/>
                <w:lang w:eastAsia="en-CA"/>
              </w:rPr>
            </w:pPr>
            <w:r w:rsidRPr="00C51C2D">
              <w:rPr>
                <w:color w:val="000000"/>
                <w:sz w:val="20"/>
                <w:szCs w:val="20"/>
              </w:rPr>
              <w:t>31</w:t>
            </w:r>
            <w:r w:rsidR="004A3D90">
              <w:rPr>
                <w:color w:val="000000"/>
                <w:sz w:val="20"/>
                <w:szCs w:val="20"/>
              </w:rPr>
              <w:t>.</w:t>
            </w:r>
            <w:r w:rsidRPr="00C51C2D">
              <w:rPr>
                <w:color w:val="000000"/>
                <w:sz w:val="20"/>
                <w:szCs w:val="20"/>
              </w:rPr>
              <w:t>636</w:t>
            </w:r>
          </w:p>
        </w:tc>
      </w:tr>
      <w:tr w:rsidR="008A3BEE" w:rsidRPr="00B375EA" w14:paraId="3A80E046" w14:textId="77777777" w:rsidTr="00B93B31">
        <w:trPr>
          <w:gridAfter w:val="1"/>
          <w:wAfter w:w="7" w:type="pct"/>
          <w:trHeight w:val="161"/>
          <w:jc w:val="center"/>
        </w:trPr>
        <w:tc>
          <w:tcPr>
            <w:tcW w:w="462" w:type="pct"/>
            <w:tcBorders>
              <w:top w:val="nil"/>
              <w:left w:val="single" w:sz="4" w:space="0" w:color="auto"/>
              <w:bottom w:val="single" w:sz="4" w:space="0" w:color="auto"/>
              <w:right w:val="single" w:sz="4" w:space="0" w:color="auto"/>
            </w:tcBorders>
            <w:hideMark/>
          </w:tcPr>
          <w:p w14:paraId="43BAD735" w14:textId="77777777" w:rsidR="008A3BEE" w:rsidRPr="00183035" w:rsidRDefault="008A3BEE" w:rsidP="008A3BEE">
            <w:pPr>
              <w:jc w:val="left"/>
              <w:rPr>
                <w:color w:val="000000"/>
                <w:sz w:val="20"/>
                <w:szCs w:val="20"/>
                <w:lang w:eastAsia="en-CA"/>
              </w:rPr>
            </w:pPr>
            <w:r w:rsidRPr="00183035">
              <w:rPr>
                <w:color w:val="000000"/>
                <w:sz w:val="20"/>
                <w:szCs w:val="20"/>
                <w:lang w:eastAsia="en-CA"/>
              </w:rPr>
              <w:lastRenderedPageBreak/>
              <w:t>2.3</w:t>
            </w:r>
          </w:p>
        </w:tc>
        <w:tc>
          <w:tcPr>
            <w:tcW w:w="1719" w:type="pct"/>
            <w:tcBorders>
              <w:top w:val="nil"/>
              <w:left w:val="nil"/>
              <w:bottom w:val="single" w:sz="4" w:space="0" w:color="auto"/>
              <w:right w:val="single" w:sz="4" w:space="0" w:color="auto"/>
            </w:tcBorders>
            <w:hideMark/>
          </w:tcPr>
          <w:p w14:paraId="71DED395" w14:textId="75FAF41D" w:rsidR="008A3BEE" w:rsidRPr="00B145A3" w:rsidRDefault="008A3BEE" w:rsidP="008A3BEE">
            <w:pPr>
              <w:jc w:val="left"/>
              <w:rPr>
                <w:color w:val="000000"/>
                <w:sz w:val="20"/>
                <w:szCs w:val="20"/>
                <w:lang w:val="es-ES" w:eastAsia="en-CA"/>
              </w:rPr>
            </w:pPr>
            <w:r w:rsidRPr="00B145A3">
              <w:rPr>
                <w:color w:val="000000"/>
                <w:sz w:val="20"/>
                <w:szCs w:val="20"/>
                <w:lang w:val="es-ES" w:eastAsia="en-CA"/>
              </w:rPr>
              <w:t>Organismo cooperante (PNUD) financiamiento convenido (USD)</w:t>
            </w:r>
          </w:p>
        </w:tc>
        <w:tc>
          <w:tcPr>
            <w:tcW w:w="464" w:type="pct"/>
            <w:tcBorders>
              <w:top w:val="single" w:sz="4" w:space="0" w:color="auto"/>
              <w:left w:val="single" w:sz="4" w:space="0" w:color="auto"/>
              <w:bottom w:val="single" w:sz="4" w:space="0" w:color="auto"/>
              <w:right w:val="single" w:sz="4" w:space="0" w:color="auto"/>
            </w:tcBorders>
          </w:tcPr>
          <w:p w14:paraId="0C67F856" w14:textId="7CCCCD6C" w:rsidR="008A3BEE" w:rsidRPr="00C51C2D" w:rsidRDefault="008A3BEE" w:rsidP="008A3BEE">
            <w:pPr>
              <w:jc w:val="right"/>
              <w:rPr>
                <w:color w:val="000000"/>
                <w:sz w:val="20"/>
                <w:szCs w:val="20"/>
                <w:lang w:eastAsia="en-CA"/>
              </w:rPr>
            </w:pPr>
            <w:r w:rsidRPr="00C51C2D">
              <w:rPr>
                <w:color w:val="000000"/>
                <w:sz w:val="20"/>
                <w:szCs w:val="20"/>
              </w:rPr>
              <w:t>66</w:t>
            </w:r>
            <w:r w:rsidR="004A3D90">
              <w:rPr>
                <w:color w:val="000000"/>
                <w:sz w:val="20"/>
                <w:szCs w:val="20"/>
              </w:rPr>
              <w:t>.</w:t>
            </w:r>
            <w:r w:rsidRPr="00C51C2D">
              <w:rPr>
                <w:color w:val="000000"/>
                <w:sz w:val="20"/>
                <w:szCs w:val="20"/>
              </w:rPr>
              <w:t>500</w:t>
            </w:r>
          </w:p>
        </w:tc>
        <w:tc>
          <w:tcPr>
            <w:tcW w:w="465" w:type="pct"/>
            <w:tcBorders>
              <w:top w:val="single" w:sz="4" w:space="0" w:color="auto"/>
              <w:left w:val="single" w:sz="4" w:space="0" w:color="auto"/>
              <w:bottom w:val="single" w:sz="4" w:space="0" w:color="auto"/>
              <w:right w:val="single" w:sz="4" w:space="0" w:color="auto"/>
            </w:tcBorders>
          </w:tcPr>
          <w:p w14:paraId="0BAEC2CD" w14:textId="3394A351" w:rsidR="008A3BEE" w:rsidRPr="00C51C2D" w:rsidRDefault="008A3BEE" w:rsidP="008A3BEE">
            <w:pPr>
              <w:jc w:val="right"/>
              <w:rPr>
                <w:color w:val="000000"/>
                <w:sz w:val="20"/>
                <w:szCs w:val="20"/>
                <w:lang w:eastAsia="en-CA"/>
              </w:rPr>
            </w:pPr>
            <w:r w:rsidRPr="00C51C2D">
              <w:rPr>
                <w:color w:val="000000"/>
                <w:sz w:val="20"/>
                <w:szCs w:val="20"/>
              </w:rPr>
              <w:t>0</w:t>
            </w:r>
          </w:p>
        </w:tc>
        <w:tc>
          <w:tcPr>
            <w:tcW w:w="464" w:type="pct"/>
            <w:tcBorders>
              <w:top w:val="single" w:sz="4" w:space="0" w:color="auto"/>
              <w:left w:val="single" w:sz="4" w:space="0" w:color="auto"/>
              <w:bottom w:val="single" w:sz="4" w:space="0" w:color="auto"/>
              <w:right w:val="single" w:sz="4" w:space="0" w:color="auto"/>
            </w:tcBorders>
          </w:tcPr>
          <w:p w14:paraId="4A73F7DB" w14:textId="6D6D1BB5" w:rsidR="008A3BEE" w:rsidRPr="00C51C2D" w:rsidRDefault="008A3BEE" w:rsidP="008A3BEE">
            <w:pPr>
              <w:jc w:val="right"/>
              <w:rPr>
                <w:color w:val="000000"/>
                <w:sz w:val="20"/>
                <w:szCs w:val="20"/>
                <w:lang w:eastAsia="en-CA"/>
              </w:rPr>
            </w:pPr>
            <w:r w:rsidRPr="00C51C2D">
              <w:rPr>
                <w:color w:val="000000"/>
                <w:sz w:val="20"/>
                <w:szCs w:val="20"/>
              </w:rPr>
              <w:t>33</w:t>
            </w:r>
            <w:r w:rsidR="004A3D90">
              <w:rPr>
                <w:color w:val="000000"/>
                <w:sz w:val="20"/>
                <w:szCs w:val="20"/>
              </w:rPr>
              <w:t>.</w:t>
            </w:r>
            <w:r w:rsidRPr="00C51C2D">
              <w:rPr>
                <w:color w:val="000000"/>
                <w:sz w:val="20"/>
                <w:szCs w:val="20"/>
              </w:rPr>
              <w:t>900</w:t>
            </w:r>
          </w:p>
        </w:tc>
        <w:tc>
          <w:tcPr>
            <w:tcW w:w="464" w:type="pct"/>
            <w:tcBorders>
              <w:top w:val="single" w:sz="4" w:space="0" w:color="auto"/>
              <w:left w:val="single" w:sz="4" w:space="0" w:color="auto"/>
              <w:bottom w:val="single" w:sz="4" w:space="0" w:color="auto"/>
              <w:right w:val="single" w:sz="4" w:space="0" w:color="auto"/>
            </w:tcBorders>
          </w:tcPr>
          <w:p w14:paraId="5DF86E0A" w14:textId="1F2D793A" w:rsidR="008A3BEE" w:rsidRPr="00C51C2D" w:rsidRDefault="008A3BEE" w:rsidP="008A3BEE">
            <w:pPr>
              <w:jc w:val="right"/>
              <w:rPr>
                <w:color w:val="000000"/>
                <w:sz w:val="20"/>
                <w:szCs w:val="20"/>
                <w:lang w:eastAsia="en-CA"/>
              </w:rPr>
            </w:pPr>
            <w:r w:rsidRPr="00C51C2D">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tcPr>
          <w:p w14:paraId="1EA25B8A" w14:textId="75350598" w:rsidR="008A3BEE" w:rsidRPr="00C51C2D" w:rsidRDefault="008A3BEE" w:rsidP="008A3BEE">
            <w:pPr>
              <w:jc w:val="right"/>
              <w:rPr>
                <w:color w:val="000000"/>
                <w:sz w:val="20"/>
                <w:szCs w:val="20"/>
                <w:lang w:eastAsia="en-CA"/>
              </w:rPr>
            </w:pPr>
            <w:r w:rsidRPr="00C51C2D">
              <w:rPr>
                <w:color w:val="000000"/>
                <w:sz w:val="20"/>
                <w:szCs w:val="20"/>
              </w:rPr>
              <w:t>0</w:t>
            </w:r>
          </w:p>
        </w:tc>
        <w:tc>
          <w:tcPr>
            <w:tcW w:w="490" w:type="pct"/>
            <w:tcBorders>
              <w:top w:val="single" w:sz="4" w:space="0" w:color="auto"/>
              <w:left w:val="single" w:sz="4" w:space="0" w:color="auto"/>
              <w:bottom w:val="single" w:sz="4" w:space="0" w:color="auto"/>
              <w:right w:val="single" w:sz="4" w:space="0" w:color="auto"/>
            </w:tcBorders>
          </w:tcPr>
          <w:p w14:paraId="559E71CE" w14:textId="0793BA60" w:rsidR="008A3BEE" w:rsidRPr="00C51C2D" w:rsidRDefault="008A3BEE" w:rsidP="008A3BEE">
            <w:pPr>
              <w:jc w:val="right"/>
              <w:rPr>
                <w:color w:val="000000"/>
                <w:sz w:val="20"/>
                <w:szCs w:val="20"/>
                <w:lang w:eastAsia="en-CA"/>
              </w:rPr>
            </w:pPr>
            <w:r w:rsidRPr="00C51C2D">
              <w:rPr>
                <w:color w:val="000000"/>
                <w:sz w:val="20"/>
                <w:szCs w:val="20"/>
              </w:rPr>
              <w:t>100</w:t>
            </w:r>
            <w:r w:rsidR="004A3D90">
              <w:rPr>
                <w:color w:val="000000"/>
                <w:sz w:val="20"/>
                <w:szCs w:val="20"/>
              </w:rPr>
              <w:t>.</w:t>
            </w:r>
            <w:r w:rsidRPr="00C51C2D">
              <w:rPr>
                <w:color w:val="000000"/>
                <w:sz w:val="20"/>
                <w:szCs w:val="20"/>
              </w:rPr>
              <w:t>400</w:t>
            </w:r>
          </w:p>
        </w:tc>
      </w:tr>
      <w:tr w:rsidR="00FF6B6D" w:rsidRPr="00B375EA" w14:paraId="33591EEC" w14:textId="77777777" w:rsidTr="00B93B31">
        <w:trPr>
          <w:gridAfter w:val="1"/>
          <w:wAfter w:w="7" w:type="pct"/>
          <w:trHeight w:val="60"/>
          <w:jc w:val="center"/>
        </w:trPr>
        <w:tc>
          <w:tcPr>
            <w:tcW w:w="462" w:type="pct"/>
            <w:tcBorders>
              <w:top w:val="nil"/>
              <w:left w:val="single" w:sz="4" w:space="0" w:color="auto"/>
              <w:bottom w:val="single" w:sz="4" w:space="0" w:color="auto"/>
              <w:right w:val="single" w:sz="4" w:space="0" w:color="auto"/>
            </w:tcBorders>
            <w:hideMark/>
          </w:tcPr>
          <w:p w14:paraId="7D28C19B" w14:textId="77777777" w:rsidR="00FF6B6D" w:rsidRPr="00183035" w:rsidRDefault="00FF6B6D" w:rsidP="00FF6B6D">
            <w:pPr>
              <w:jc w:val="left"/>
              <w:rPr>
                <w:color w:val="000000"/>
                <w:sz w:val="20"/>
                <w:szCs w:val="20"/>
                <w:lang w:eastAsia="en-CA"/>
              </w:rPr>
            </w:pPr>
            <w:r w:rsidRPr="00183035">
              <w:rPr>
                <w:color w:val="000000"/>
                <w:sz w:val="20"/>
                <w:szCs w:val="20"/>
                <w:lang w:eastAsia="en-CA"/>
              </w:rPr>
              <w:t>2.4</w:t>
            </w:r>
          </w:p>
        </w:tc>
        <w:tc>
          <w:tcPr>
            <w:tcW w:w="1719" w:type="pct"/>
            <w:tcBorders>
              <w:top w:val="nil"/>
              <w:left w:val="nil"/>
              <w:bottom w:val="single" w:sz="4" w:space="0" w:color="auto"/>
              <w:right w:val="single" w:sz="4" w:space="0" w:color="auto"/>
            </w:tcBorders>
            <w:hideMark/>
          </w:tcPr>
          <w:p w14:paraId="1F9851E5" w14:textId="77777777" w:rsidR="00FF6B6D" w:rsidRPr="00B145A3" w:rsidRDefault="00FF6B6D" w:rsidP="00FF6B6D">
            <w:pPr>
              <w:jc w:val="left"/>
              <w:rPr>
                <w:color w:val="000000"/>
                <w:sz w:val="20"/>
                <w:szCs w:val="20"/>
                <w:lang w:val="es-ES" w:eastAsia="en-CA"/>
              </w:rPr>
            </w:pPr>
            <w:r w:rsidRPr="00B145A3">
              <w:rPr>
                <w:color w:val="000000"/>
                <w:sz w:val="20"/>
                <w:szCs w:val="20"/>
                <w:lang w:val="es-ES" w:eastAsia="en-CA"/>
              </w:rPr>
              <w:t>Gastos de apoyo para el organismo cooperante (USD)</w:t>
            </w:r>
          </w:p>
        </w:tc>
        <w:tc>
          <w:tcPr>
            <w:tcW w:w="464" w:type="pct"/>
            <w:tcBorders>
              <w:top w:val="single" w:sz="4" w:space="0" w:color="auto"/>
              <w:left w:val="single" w:sz="4" w:space="0" w:color="auto"/>
              <w:bottom w:val="single" w:sz="4" w:space="0" w:color="auto"/>
              <w:right w:val="single" w:sz="4" w:space="0" w:color="auto"/>
            </w:tcBorders>
            <w:vAlign w:val="center"/>
          </w:tcPr>
          <w:p w14:paraId="318A77F6" w14:textId="58C60AE9" w:rsidR="00FF6B6D" w:rsidRPr="00C51C2D" w:rsidRDefault="00FF6B6D" w:rsidP="00FF6B6D">
            <w:pPr>
              <w:jc w:val="right"/>
              <w:rPr>
                <w:color w:val="000000"/>
                <w:sz w:val="20"/>
                <w:szCs w:val="20"/>
                <w:lang w:eastAsia="en-CA"/>
              </w:rPr>
            </w:pPr>
            <w:r>
              <w:rPr>
                <w:color w:val="000000"/>
                <w:sz w:val="20"/>
                <w:szCs w:val="20"/>
              </w:rPr>
              <w:t>5.985</w:t>
            </w:r>
          </w:p>
        </w:tc>
        <w:tc>
          <w:tcPr>
            <w:tcW w:w="465" w:type="pct"/>
            <w:tcBorders>
              <w:top w:val="single" w:sz="4" w:space="0" w:color="auto"/>
              <w:left w:val="single" w:sz="4" w:space="0" w:color="auto"/>
              <w:bottom w:val="single" w:sz="4" w:space="0" w:color="auto"/>
              <w:right w:val="single" w:sz="4" w:space="0" w:color="auto"/>
            </w:tcBorders>
            <w:vAlign w:val="center"/>
          </w:tcPr>
          <w:p w14:paraId="2828F3EE" w14:textId="050632C6" w:rsidR="00FF6B6D" w:rsidRPr="00C51C2D" w:rsidRDefault="00FF6B6D" w:rsidP="00FF6B6D">
            <w:pPr>
              <w:jc w:val="right"/>
              <w:rPr>
                <w:color w:val="000000"/>
                <w:sz w:val="20"/>
                <w:szCs w:val="20"/>
                <w:lang w:eastAsia="en-CA"/>
              </w:rPr>
            </w:pPr>
            <w:r w:rsidRPr="00205F0E">
              <w:rPr>
                <w:color w:val="000000"/>
                <w:sz w:val="20"/>
                <w:szCs w:val="20"/>
              </w:rPr>
              <w:t>0</w:t>
            </w:r>
          </w:p>
        </w:tc>
        <w:tc>
          <w:tcPr>
            <w:tcW w:w="464" w:type="pct"/>
            <w:tcBorders>
              <w:top w:val="single" w:sz="4" w:space="0" w:color="auto"/>
              <w:left w:val="single" w:sz="4" w:space="0" w:color="auto"/>
              <w:bottom w:val="single" w:sz="4" w:space="0" w:color="auto"/>
              <w:right w:val="single" w:sz="4" w:space="0" w:color="auto"/>
            </w:tcBorders>
            <w:vAlign w:val="center"/>
          </w:tcPr>
          <w:p w14:paraId="4622C9F4" w14:textId="59D67C84" w:rsidR="00FF6B6D" w:rsidRPr="00C51C2D" w:rsidRDefault="00FF6B6D" w:rsidP="00FF6B6D">
            <w:pPr>
              <w:jc w:val="right"/>
              <w:rPr>
                <w:color w:val="000000"/>
                <w:sz w:val="20"/>
                <w:szCs w:val="20"/>
                <w:lang w:eastAsia="en-CA"/>
              </w:rPr>
            </w:pPr>
            <w:r>
              <w:rPr>
                <w:color w:val="000000"/>
                <w:sz w:val="20"/>
                <w:szCs w:val="20"/>
              </w:rPr>
              <w:t>3.051</w:t>
            </w:r>
          </w:p>
        </w:tc>
        <w:tc>
          <w:tcPr>
            <w:tcW w:w="464" w:type="pct"/>
            <w:tcBorders>
              <w:top w:val="single" w:sz="4" w:space="0" w:color="auto"/>
              <w:left w:val="single" w:sz="4" w:space="0" w:color="auto"/>
              <w:bottom w:val="single" w:sz="4" w:space="0" w:color="auto"/>
              <w:right w:val="single" w:sz="4" w:space="0" w:color="auto"/>
            </w:tcBorders>
            <w:vAlign w:val="center"/>
          </w:tcPr>
          <w:p w14:paraId="3FAA5CF9" w14:textId="1473C2B3" w:rsidR="00FF6B6D" w:rsidRPr="00C51C2D" w:rsidRDefault="00FF6B6D" w:rsidP="00FF6B6D">
            <w:pPr>
              <w:jc w:val="right"/>
              <w:rPr>
                <w:color w:val="000000"/>
                <w:sz w:val="20"/>
                <w:szCs w:val="20"/>
                <w:lang w:eastAsia="en-CA"/>
              </w:rPr>
            </w:pPr>
            <w:r w:rsidRPr="00205F0E">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vAlign w:val="center"/>
          </w:tcPr>
          <w:p w14:paraId="05BD934E" w14:textId="38011256" w:rsidR="00FF6B6D" w:rsidRPr="00C51C2D" w:rsidRDefault="00FF6B6D" w:rsidP="00FF6B6D">
            <w:pPr>
              <w:jc w:val="right"/>
              <w:rPr>
                <w:color w:val="000000"/>
                <w:sz w:val="20"/>
                <w:szCs w:val="20"/>
                <w:lang w:eastAsia="en-CA"/>
              </w:rPr>
            </w:pPr>
            <w:r w:rsidRPr="00205F0E">
              <w:rPr>
                <w:color w:val="000000"/>
                <w:sz w:val="20"/>
                <w:szCs w:val="20"/>
              </w:rPr>
              <w:t>0</w:t>
            </w:r>
          </w:p>
        </w:tc>
        <w:tc>
          <w:tcPr>
            <w:tcW w:w="490" w:type="pct"/>
            <w:tcBorders>
              <w:top w:val="single" w:sz="4" w:space="0" w:color="auto"/>
              <w:left w:val="single" w:sz="4" w:space="0" w:color="auto"/>
              <w:bottom w:val="single" w:sz="4" w:space="0" w:color="auto"/>
              <w:right w:val="single" w:sz="4" w:space="0" w:color="auto"/>
            </w:tcBorders>
            <w:vAlign w:val="center"/>
          </w:tcPr>
          <w:p w14:paraId="54C8B874" w14:textId="1C2947C2" w:rsidR="00FF6B6D" w:rsidRPr="00C51C2D" w:rsidRDefault="00FF6B6D" w:rsidP="00FF6B6D">
            <w:pPr>
              <w:jc w:val="right"/>
              <w:rPr>
                <w:color w:val="000000"/>
                <w:sz w:val="20"/>
                <w:szCs w:val="20"/>
                <w:lang w:eastAsia="en-CA"/>
              </w:rPr>
            </w:pPr>
            <w:r>
              <w:rPr>
                <w:color w:val="000000"/>
                <w:sz w:val="20"/>
                <w:szCs w:val="20"/>
              </w:rPr>
              <w:t>9.036</w:t>
            </w:r>
          </w:p>
        </w:tc>
      </w:tr>
      <w:tr w:rsidR="008A3BEE" w:rsidRPr="00B375EA" w14:paraId="4DF27BCC" w14:textId="77777777" w:rsidTr="00B93B31">
        <w:trPr>
          <w:gridAfter w:val="1"/>
          <w:wAfter w:w="7" w:type="pct"/>
          <w:trHeight w:val="62"/>
          <w:jc w:val="center"/>
        </w:trPr>
        <w:tc>
          <w:tcPr>
            <w:tcW w:w="462" w:type="pct"/>
            <w:tcBorders>
              <w:top w:val="nil"/>
              <w:left w:val="single" w:sz="4" w:space="0" w:color="auto"/>
              <w:bottom w:val="single" w:sz="4" w:space="0" w:color="auto"/>
              <w:right w:val="single" w:sz="4" w:space="0" w:color="auto"/>
            </w:tcBorders>
            <w:hideMark/>
          </w:tcPr>
          <w:p w14:paraId="7D0402F8" w14:textId="77777777" w:rsidR="008A3BEE" w:rsidRPr="00B375EA" w:rsidRDefault="008A3BEE" w:rsidP="008A3BEE">
            <w:pPr>
              <w:jc w:val="left"/>
              <w:rPr>
                <w:color w:val="000000"/>
                <w:sz w:val="20"/>
                <w:szCs w:val="20"/>
                <w:lang w:eastAsia="en-CA"/>
              </w:rPr>
            </w:pPr>
            <w:r w:rsidRPr="00B375EA">
              <w:rPr>
                <w:color w:val="000000"/>
                <w:sz w:val="20"/>
                <w:szCs w:val="20"/>
                <w:lang w:eastAsia="en-CA"/>
              </w:rPr>
              <w:t>3.1</w:t>
            </w:r>
          </w:p>
        </w:tc>
        <w:tc>
          <w:tcPr>
            <w:tcW w:w="1719" w:type="pct"/>
            <w:tcBorders>
              <w:top w:val="nil"/>
              <w:left w:val="nil"/>
              <w:bottom w:val="single" w:sz="4" w:space="0" w:color="auto"/>
              <w:right w:val="single" w:sz="4" w:space="0" w:color="auto"/>
            </w:tcBorders>
            <w:hideMark/>
          </w:tcPr>
          <w:p w14:paraId="1DF2EFFD" w14:textId="77777777" w:rsidR="008A3BEE" w:rsidRPr="00B145A3" w:rsidRDefault="008A3BEE" w:rsidP="008A3BEE">
            <w:pPr>
              <w:jc w:val="left"/>
              <w:rPr>
                <w:color w:val="000000"/>
                <w:sz w:val="20"/>
                <w:szCs w:val="20"/>
                <w:lang w:val="es-ES" w:eastAsia="en-CA"/>
              </w:rPr>
            </w:pPr>
            <w:r w:rsidRPr="00B145A3">
              <w:rPr>
                <w:color w:val="000000"/>
                <w:sz w:val="20"/>
                <w:szCs w:val="20"/>
                <w:lang w:val="es-ES" w:eastAsia="en-CA"/>
              </w:rPr>
              <w:t>Total de financiamiento convenido (USD)</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0BED752F" w14:textId="43DA66FA" w:rsidR="008A3BEE" w:rsidRPr="00C51C2D" w:rsidRDefault="009E6CC0" w:rsidP="008A3BEE">
            <w:pPr>
              <w:jc w:val="right"/>
              <w:rPr>
                <w:color w:val="000000"/>
                <w:sz w:val="20"/>
                <w:szCs w:val="20"/>
                <w:lang w:eastAsia="en-CA"/>
              </w:rPr>
            </w:pPr>
            <w:r>
              <w:rPr>
                <w:color w:val="000000"/>
                <w:sz w:val="20"/>
                <w:szCs w:val="20"/>
              </w:rPr>
              <w:t>158</w:t>
            </w:r>
            <w:r w:rsidR="004A3D90">
              <w:rPr>
                <w:color w:val="000000"/>
                <w:sz w:val="20"/>
                <w:szCs w:val="20"/>
              </w:rPr>
              <w:t>.</w:t>
            </w:r>
            <w:r>
              <w:rPr>
                <w:color w:val="000000"/>
                <w:sz w:val="20"/>
                <w:szCs w:val="20"/>
              </w:rPr>
              <w:t>850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2FB54F5C" w14:textId="2661BFD0" w:rsidR="008A3BEE" w:rsidRPr="00C51C2D" w:rsidRDefault="008A3BEE" w:rsidP="008A3BEE">
            <w:pPr>
              <w:jc w:val="right"/>
              <w:rPr>
                <w:color w:val="000000"/>
                <w:sz w:val="20"/>
                <w:szCs w:val="20"/>
                <w:lang w:eastAsia="en-CA"/>
              </w:rPr>
            </w:pPr>
            <w:r w:rsidRPr="00C51C2D">
              <w:rPr>
                <w:color w:val="000000"/>
                <w:sz w:val="20"/>
                <w:szCs w:val="20"/>
              </w:rPr>
              <w:t>0</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59B25A9B" w14:textId="13431D7D" w:rsidR="008A3BEE" w:rsidRPr="00C51C2D" w:rsidRDefault="009E6CC0" w:rsidP="008A3BEE">
            <w:pPr>
              <w:jc w:val="right"/>
              <w:rPr>
                <w:color w:val="000000"/>
                <w:sz w:val="20"/>
                <w:szCs w:val="20"/>
                <w:lang w:eastAsia="en-CA"/>
              </w:rPr>
            </w:pPr>
            <w:r>
              <w:rPr>
                <w:color w:val="000000"/>
                <w:sz w:val="20"/>
                <w:szCs w:val="20"/>
              </w:rPr>
              <w:t>160</w:t>
            </w:r>
            <w:r w:rsidR="004A3D90">
              <w:rPr>
                <w:color w:val="000000"/>
                <w:sz w:val="20"/>
                <w:szCs w:val="20"/>
              </w:rPr>
              <w:t>.</w:t>
            </w:r>
            <w:r>
              <w:rPr>
                <w:color w:val="000000"/>
                <w:sz w:val="20"/>
                <w:szCs w:val="20"/>
              </w:rPr>
              <w:t>400</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tcPr>
          <w:p w14:paraId="2A4AD283" w14:textId="1E7D1ECB" w:rsidR="008A3BEE" w:rsidRPr="00C51C2D" w:rsidRDefault="008A3BEE" w:rsidP="008A3BEE">
            <w:pPr>
              <w:jc w:val="right"/>
              <w:rPr>
                <w:color w:val="000000"/>
                <w:sz w:val="20"/>
                <w:szCs w:val="20"/>
                <w:lang w:eastAsia="en-CA"/>
              </w:rPr>
            </w:pPr>
            <w:r w:rsidRPr="00C51C2D">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137ABC24" w14:textId="3554CFDC" w:rsidR="008A3BEE" w:rsidRPr="00C51C2D" w:rsidRDefault="008A3BEE" w:rsidP="008A3BEE">
            <w:pPr>
              <w:jc w:val="right"/>
              <w:rPr>
                <w:color w:val="000000"/>
                <w:sz w:val="20"/>
                <w:szCs w:val="20"/>
                <w:lang w:eastAsia="en-CA"/>
              </w:rPr>
            </w:pPr>
            <w:r w:rsidRPr="00C51C2D">
              <w:rPr>
                <w:color w:val="000000"/>
                <w:sz w:val="20"/>
                <w:szCs w:val="20"/>
              </w:rPr>
              <w:t>24.5</w:t>
            </w:r>
            <w:r w:rsidR="004A3D90">
              <w:rPr>
                <w:color w:val="000000"/>
                <w:sz w:val="20"/>
                <w:szCs w:val="20"/>
              </w:rPr>
              <w:t>00</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tcPr>
          <w:p w14:paraId="66906EAB" w14:textId="731C0230" w:rsidR="008A3BEE" w:rsidRPr="00C51C2D" w:rsidRDefault="008A3BEE" w:rsidP="008A3BEE">
            <w:pPr>
              <w:jc w:val="right"/>
              <w:rPr>
                <w:color w:val="000000"/>
                <w:sz w:val="20"/>
                <w:szCs w:val="20"/>
                <w:lang w:eastAsia="en-CA"/>
              </w:rPr>
            </w:pPr>
            <w:r w:rsidRPr="00C51C2D">
              <w:rPr>
                <w:color w:val="000000"/>
                <w:sz w:val="20"/>
                <w:szCs w:val="20"/>
              </w:rPr>
              <w:t>343</w:t>
            </w:r>
            <w:r w:rsidR="004A3D90">
              <w:rPr>
                <w:color w:val="000000"/>
                <w:sz w:val="20"/>
                <w:szCs w:val="20"/>
              </w:rPr>
              <w:t>.</w:t>
            </w:r>
            <w:r w:rsidRPr="00C51C2D">
              <w:rPr>
                <w:color w:val="000000"/>
                <w:sz w:val="20"/>
                <w:szCs w:val="20"/>
              </w:rPr>
              <w:t>750</w:t>
            </w:r>
          </w:p>
        </w:tc>
      </w:tr>
      <w:tr w:rsidR="00FF6B6D" w:rsidRPr="00B375EA" w14:paraId="77186920" w14:textId="77777777" w:rsidTr="00B93B31">
        <w:trPr>
          <w:gridAfter w:val="1"/>
          <w:wAfter w:w="7" w:type="pct"/>
          <w:trHeight w:val="62"/>
          <w:jc w:val="center"/>
        </w:trPr>
        <w:tc>
          <w:tcPr>
            <w:tcW w:w="462" w:type="pct"/>
            <w:tcBorders>
              <w:top w:val="nil"/>
              <w:left w:val="single" w:sz="4" w:space="0" w:color="auto"/>
              <w:bottom w:val="single" w:sz="4" w:space="0" w:color="auto"/>
              <w:right w:val="single" w:sz="4" w:space="0" w:color="auto"/>
            </w:tcBorders>
            <w:hideMark/>
          </w:tcPr>
          <w:p w14:paraId="6A842D9A" w14:textId="77777777" w:rsidR="00FF6B6D" w:rsidRPr="00B375EA" w:rsidRDefault="00FF6B6D" w:rsidP="00FF6B6D">
            <w:pPr>
              <w:jc w:val="left"/>
              <w:rPr>
                <w:color w:val="000000"/>
                <w:sz w:val="20"/>
                <w:szCs w:val="20"/>
                <w:lang w:eastAsia="en-CA"/>
              </w:rPr>
            </w:pPr>
            <w:r w:rsidRPr="00B375EA">
              <w:rPr>
                <w:color w:val="000000"/>
                <w:sz w:val="20"/>
                <w:szCs w:val="20"/>
                <w:lang w:eastAsia="en-CA"/>
              </w:rPr>
              <w:t>3.2</w:t>
            </w:r>
          </w:p>
        </w:tc>
        <w:tc>
          <w:tcPr>
            <w:tcW w:w="1719" w:type="pct"/>
            <w:tcBorders>
              <w:top w:val="nil"/>
              <w:left w:val="nil"/>
              <w:bottom w:val="single" w:sz="4" w:space="0" w:color="auto"/>
              <w:right w:val="single" w:sz="4" w:space="0" w:color="auto"/>
            </w:tcBorders>
            <w:hideMark/>
          </w:tcPr>
          <w:p w14:paraId="6BD66DBF" w14:textId="77777777" w:rsidR="00FF6B6D" w:rsidRPr="00B145A3" w:rsidRDefault="00FF6B6D" w:rsidP="00FF6B6D">
            <w:pPr>
              <w:jc w:val="left"/>
              <w:rPr>
                <w:color w:val="000000"/>
                <w:sz w:val="20"/>
                <w:szCs w:val="20"/>
                <w:lang w:val="es-ES" w:eastAsia="en-CA"/>
              </w:rPr>
            </w:pPr>
            <w:r w:rsidRPr="00B145A3">
              <w:rPr>
                <w:color w:val="000000"/>
                <w:sz w:val="20"/>
                <w:szCs w:val="20"/>
                <w:lang w:val="es-ES" w:eastAsia="en-CA"/>
              </w:rPr>
              <w:t>Total gastos de apoyo (USD)</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D1B72" w14:textId="7D3024A2" w:rsidR="00FF6B6D" w:rsidRPr="008A3BEE" w:rsidRDefault="009E6CC0" w:rsidP="00FF6B6D">
            <w:pPr>
              <w:jc w:val="right"/>
              <w:rPr>
                <w:color w:val="000000"/>
                <w:sz w:val="20"/>
                <w:szCs w:val="20"/>
                <w:lang w:eastAsia="en-CA"/>
              </w:rPr>
            </w:pPr>
            <w:r>
              <w:rPr>
                <w:color w:val="000000"/>
                <w:sz w:val="20"/>
                <w:szCs w:val="20"/>
              </w:rPr>
              <w:t>17</w:t>
            </w:r>
            <w:r w:rsidR="004A3D90">
              <w:rPr>
                <w:color w:val="000000"/>
                <w:sz w:val="20"/>
                <w:szCs w:val="20"/>
              </w:rPr>
              <w:t>.</w:t>
            </w:r>
            <w:r>
              <w:rPr>
                <w:color w:val="000000"/>
                <w:sz w:val="20"/>
                <w:szCs w:val="20"/>
              </w:rPr>
              <w:t>991</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29CFB" w14:textId="47DD78E6" w:rsidR="00FF6B6D" w:rsidRPr="008A3BEE" w:rsidRDefault="00FF6B6D" w:rsidP="00FF6B6D">
            <w:pPr>
              <w:jc w:val="right"/>
              <w:rPr>
                <w:color w:val="000000"/>
                <w:sz w:val="20"/>
                <w:szCs w:val="20"/>
                <w:lang w:eastAsia="en-CA"/>
              </w:rPr>
            </w:pPr>
            <w:r>
              <w:rPr>
                <w:color w:val="000000"/>
                <w:sz w:val="20"/>
                <w:szCs w:val="20"/>
              </w:rPr>
              <w:t>0</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5D4EB5" w14:textId="334D0559" w:rsidR="00FF6B6D" w:rsidRPr="008A3BEE" w:rsidRDefault="009E6CC0" w:rsidP="00FF6B6D">
            <w:pPr>
              <w:jc w:val="right"/>
              <w:rPr>
                <w:color w:val="000000"/>
                <w:sz w:val="20"/>
                <w:szCs w:val="20"/>
                <w:lang w:eastAsia="en-CA"/>
              </w:rPr>
            </w:pPr>
            <w:r>
              <w:rPr>
                <w:color w:val="000000"/>
                <w:sz w:val="20"/>
                <w:szCs w:val="20"/>
              </w:rPr>
              <w:t>19</w:t>
            </w:r>
            <w:r w:rsidR="004A3D90">
              <w:rPr>
                <w:color w:val="000000"/>
                <w:sz w:val="20"/>
                <w:szCs w:val="20"/>
              </w:rPr>
              <w:t>.</w:t>
            </w:r>
            <w:r>
              <w:rPr>
                <w:color w:val="000000"/>
                <w:sz w:val="20"/>
                <w:szCs w:val="20"/>
              </w:rPr>
              <w:t>496</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1439B" w14:textId="2F8188BB" w:rsidR="00FF6B6D" w:rsidRPr="008A3BEE" w:rsidRDefault="00FF6B6D" w:rsidP="00FF6B6D">
            <w:pPr>
              <w:jc w:val="right"/>
              <w:rPr>
                <w:color w:val="000000"/>
                <w:sz w:val="20"/>
                <w:szCs w:val="20"/>
                <w:lang w:eastAsia="en-CA"/>
              </w:rPr>
            </w:pPr>
            <w:r>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B6095" w14:textId="32053FC7" w:rsidR="00FF6B6D" w:rsidRPr="008A3BEE" w:rsidRDefault="00FF6B6D" w:rsidP="00FF6B6D">
            <w:pPr>
              <w:jc w:val="right"/>
              <w:rPr>
                <w:color w:val="000000"/>
                <w:sz w:val="20"/>
                <w:szCs w:val="20"/>
                <w:lang w:eastAsia="en-CA"/>
              </w:rPr>
            </w:pPr>
            <w:r>
              <w:rPr>
                <w:color w:val="000000"/>
                <w:sz w:val="20"/>
                <w:szCs w:val="20"/>
              </w:rPr>
              <w:t>3.185</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514B7" w14:textId="31B096E5" w:rsidR="00FF6B6D" w:rsidRPr="008A3BEE" w:rsidRDefault="00FF6B6D" w:rsidP="00FF6B6D">
            <w:pPr>
              <w:jc w:val="right"/>
              <w:rPr>
                <w:color w:val="000000"/>
                <w:sz w:val="20"/>
                <w:szCs w:val="20"/>
                <w:lang w:eastAsia="en-CA"/>
              </w:rPr>
            </w:pPr>
            <w:r>
              <w:rPr>
                <w:color w:val="000000"/>
                <w:sz w:val="20"/>
                <w:szCs w:val="20"/>
              </w:rPr>
              <w:t>40</w:t>
            </w:r>
            <w:r w:rsidR="004A3D90">
              <w:rPr>
                <w:color w:val="000000"/>
                <w:sz w:val="20"/>
                <w:szCs w:val="20"/>
              </w:rPr>
              <w:t>.</w:t>
            </w:r>
            <w:r>
              <w:rPr>
                <w:color w:val="000000"/>
                <w:sz w:val="20"/>
                <w:szCs w:val="20"/>
              </w:rPr>
              <w:t>672</w:t>
            </w:r>
          </w:p>
        </w:tc>
      </w:tr>
      <w:tr w:rsidR="00FF6B6D" w:rsidRPr="00B375EA" w14:paraId="60141F54" w14:textId="77777777" w:rsidTr="00B93B31">
        <w:trPr>
          <w:gridAfter w:val="1"/>
          <w:wAfter w:w="7" w:type="pct"/>
          <w:trHeight w:val="53"/>
          <w:jc w:val="center"/>
        </w:trPr>
        <w:tc>
          <w:tcPr>
            <w:tcW w:w="462" w:type="pct"/>
            <w:tcBorders>
              <w:top w:val="nil"/>
              <w:left w:val="single" w:sz="4" w:space="0" w:color="auto"/>
              <w:bottom w:val="single" w:sz="4" w:space="0" w:color="auto"/>
              <w:right w:val="single" w:sz="4" w:space="0" w:color="auto"/>
            </w:tcBorders>
            <w:hideMark/>
          </w:tcPr>
          <w:p w14:paraId="7E85D6C0" w14:textId="77777777" w:rsidR="00FF6B6D" w:rsidRPr="00B375EA" w:rsidRDefault="00FF6B6D" w:rsidP="00FF6B6D">
            <w:pPr>
              <w:jc w:val="left"/>
              <w:rPr>
                <w:color w:val="000000"/>
                <w:sz w:val="20"/>
                <w:szCs w:val="20"/>
                <w:lang w:eastAsia="en-CA"/>
              </w:rPr>
            </w:pPr>
            <w:r w:rsidRPr="00B375EA">
              <w:rPr>
                <w:color w:val="000000"/>
                <w:sz w:val="20"/>
                <w:szCs w:val="20"/>
                <w:lang w:eastAsia="en-CA"/>
              </w:rPr>
              <w:t>3,30</w:t>
            </w:r>
          </w:p>
        </w:tc>
        <w:tc>
          <w:tcPr>
            <w:tcW w:w="1719" w:type="pct"/>
            <w:tcBorders>
              <w:top w:val="nil"/>
              <w:left w:val="nil"/>
              <w:bottom w:val="single" w:sz="4" w:space="0" w:color="auto"/>
              <w:right w:val="single" w:sz="4" w:space="0" w:color="auto"/>
            </w:tcBorders>
            <w:hideMark/>
          </w:tcPr>
          <w:p w14:paraId="6F8C73C4" w14:textId="77777777" w:rsidR="00FF6B6D" w:rsidRPr="00B375EA" w:rsidRDefault="00FF6B6D" w:rsidP="00FF6B6D">
            <w:pPr>
              <w:jc w:val="left"/>
              <w:rPr>
                <w:color w:val="000000"/>
                <w:sz w:val="20"/>
                <w:szCs w:val="20"/>
                <w:lang w:eastAsia="en-CA"/>
              </w:rPr>
            </w:pPr>
            <w:r w:rsidRPr="00B375EA">
              <w:rPr>
                <w:color w:val="000000"/>
                <w:sz w:val="20"/>
                <w:szCs w:val="20"/>
                <w:lang w:eastAsia="en-CA"/>
              </w:rPr>
              <w:t>Total costos convenidos (USD)</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21552" w14:textId="4849C5D4" w:rsidR="00FF6B6D" w:rsidRPr="008A3BEE" w:rsidRDefault="00FF6B6D" w:rsidP="00FF6B6D">
            <w:pPr>
              <w:jc w:val="right"/>
              <w:rPr>
                <w:color w:val="000000"/>
                <w:sz w:val="20"/>
                <w:szCs w:val="20"/>
                <w:lang w:eastAsia="en-CA"/>
              </w:rPr>
            </w:pPr>
            <w:r>
              <w:rPr>
                <w:color w:val="000000"/>
                <w:sz w:val="20"/>
                <w:szCs w:val="20"/>
              </w:rPr>
              <w:t>176</w:t>
            </w:r>
            <w:r w:rsidR="004A3D90">
              <w:rPr>
                <w:color w:val="000000"/>
                <w:sz w:val="20"/>
                <w:szCs w:val="20"/>
              </w:rPr>
              <w:t>.</w:t>
            </w:r>
            <w:r w:rsidR="00827F58">
              <w:rPr>
                <w:color w:val="000000"/>
                <w:sz w:val="20"/>
                <w:szCs w:val="20"/>
              </w:rPr>
              <w:t>841</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8D303" w14:textId="3C8B7B58" w:rsidR="00FF6B6D" w:rsidRPr="008A3BEE" w:rsidRDefault="00FF6B6D" w:rsidP="00FF6B6D">
            <w:pPr>
              <w:jc w:val="right"/>
              <w:rPr>
                <w:color w:val="000000"/>
                <w:sz w:val="20"/>
                <w:szCs w:val="20"/>
                <w:lang w:eastAsia="en-CA"/>
              </w:rPr>
            </w:pPr>
            <w:r>
              <w:rPr>
                <w:color w:val="000000"/>
                <w:sz w:val="20"/>
                <w:szCs w:val="20"/>
              </w:rPr>
              <w:t>0</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40D68" w14:textId="4C78DEA3" w:rsidR="00FF6B6D" w:rsidRPr="008A3BEE" w:rsidRDefault="009E6CC0" w:rsidP="00FF6B6D">
            <w:pPr>
              <w:jc w:val="right"/>
              <w:rPr>
                <w:color w:val="000000"/>
                <w:sz w:val="20"/>
                <w:szCs w:val="20"/>
                <w:lang w:eastAsia="en-CA"/>
              </w:rPr>
            </w:pPr>
            <w:r>
              <w:rPr>
                <w:color w:val="000000"/>
                <w:sz w:val="20"/>
                <w:szCs w:val="20"/>
              </w:rPr>
              <w:t>179</w:t>
            </w:r>
            <w:r w:rsidR="004A3D90">
              <w:rPr>
                <w:color w:val="000000"/>
                <w:sz w:val="20"/>
                <w:szCs w:val="20"/>
              </w:rPr>
              <w:t>.</w:t>
            </w:r>
            <w:r>
              <w:rPr>
                <w:color w:val="000000"/>
                <w:sz w:val="20"/>
                <w:szCs w:val="20"/>
              </w:rPr>
              <w:t>896</w:t>
            </w:r>
          </w:p>
        </w:tc>
        <w:tc>
          <w:tcPr>
            <w:tcW w:w="4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31729" w14:textId="1F0F1309" w:rsidR="00FF6B6D" w:rsidRPr="008A3BEE" w:rsidRDefault="00FF6B6D" w:rsidP="00FF6B6D">
            <w:pPr>
              <w:jc w:val="right"/>
              <w:rPr>
                <w:color w:val="000000"/>
                <w:sz w:val="20"/>
                <w:szCs w:val="20"/>
                <w:lang w:eastAsia="en-CA"/>
              </w:rPr>
            </w:pPr>
            <w:r>
              <w:rPr>
                <w:color w:val="000000"/>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C6B91" w14:textId="68C4E5B2" w:rsidR="00FF6B6D" w:rsidRPr="008A3BEE" w:rsidRDefault="00FF6B6D" w:rsidP="00FF6B6D">
            <w:pPr>
              <w:jc w:val="right"/>
              <w:rPr>
                <w:color w:val="000000"/>
                <w:sz w:val="20"/>
                <w:szCs w:val="20"/>
                <w:lang w:eastAsia="en-CA"/>
              </w:rPr>
            </w:pPr>
            <w:r>
              <w:rPr>
                <w:color w:val="000000"/>
                <w:sz w:val="20"/>
                <w:szCs w:val="20"/>
              </w:rPr>
              <w:t>27</w:t>
            </w:r>
            <w:r w:rsidR="004A3D90">
              <w:rPr>
                <w:color w:val="000000"/>
                <w:sz w:val="20"/>
                <w:szCs w:val="20"/>
              </w:rPr>
              <w:t>.</w:t>
            </w:r>
            <w:r>
              <w:rPr>
                <w:color w:val="000000"/>
                <w:sz w:val="20"/>
                <w:szCs w:val="20"/>
              </w:rPr>
              <w:t>685</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77444" w14:textId="547B19D5" w:rsidR="00FF6B6D" w:rsidRPr="008A3BEE" w:rsidRDefault="00FF6B6D" w:rsidP="00FF6B6D">
            <w:pPr>
              <w:jc w:val="right"/>
              <w:rPr>
                <w:color w:val="000000"/>
                <w:sz w:val="20"/>
                <w:szCs w:val="20"/>
                <w:lang w:eastAsia="en-CA"/>
              </w:rPr>
            </w:pPr>
            <w:r>
              <w:rPr>
                <w:color w:val="000000"/>
                <w:sz w:val="20"/>
                <w:szCs w:val="20"/>
              </w:rPr>
              <w:t>384</w:t>
            </w:r>
            <w:r w:rsidR="004A3D90">
              <w:rPr>
                <w:color w:val="000000"/>
                <w:sz w:val="20"/>
                <w:szCs w:val="20"/>
              </w:rPr>
              <w:t>.</w:t>
            </w:r>
            <w:r>
              <w:rPr>
                <w:color w:val="000000"/>
                <w:sz w:val="20"/>
                <w:szCs w:val="20"/>
              </w:rPr>
              <w:t>422</w:t>
            </w:r>
          </w:p>
        </w:tc>
      </w:tr>
      <w:tr w:rsidR="00563DA8" w:rsidRPr="00B375EA" w14:paraId="0CE33304" w14:textId="77777777" w:rsidTr="00B93B31">
        <w:trPr>
          <w:trHeight w:val="53"/>
          <w:jc w:val="center"/>
        </w:trPr>
        <w:tc>
          <w:tcPr>
            <w:tcW w:w="462" w:type="pct"/>
            <w:tcBorders>
              <w:top w:val="single" w:sz="4" w:space="0" w:color="auto"/>
              <w:left w:val="single" w:sz="4" w:space="0" w:color="auto"/>
              <w:bottom w:val="single" w:sz="4" w:space="0" w:color="auto"/>
              <w:right w:val="single" w:sz="4" w:space="0" w:color="auto"/>
            </w:tcBorders>
            <w:hideMark/>
          </w:tcPr>
          <w:p w14:paraId="7F02D66B" w14:textId="77777777" w:rsidR="00563DA8" w:rsidRPr="00B375EA" w:rsidRDefault="00563DA8" w:rsidP="001161CD">
            <w:pPr>
              <w:jc w:val="left"/>
              <w:rPr>
                <w:color w:val="000000"/>
                <w:sz w:val="20"/>
                <w:szCs w:val="20"/>
                <w:lang w:eastAsia="en-CA"/>
              </w:rPr>
            </w:pPr>
            <w:r w:rsidRPr="00B375EA">
              <w:rPr>
                <w:color w:val="000000"/>
                <w:sz w:val="20"/>
                <w:szCs w:val="20"/>
                <w:lang w:eastAsia="en-CA"/>
              </w:rPr>
              <w:t>4.1.1</w:t>
            </w:r>
          </w:p>
        </w:tc>
        <w:tc>
          <w:tcPr>
            <w:tcW w:w="4041" w:type="pct"/>
            <w:gridSpan w:val="6"/>
            <w:tcBorders>
              <w:top w:val="single" w:sz="4" w:space="0" w:color="auto"/>
              <w:left w:val="nil"/>
              <w:bottom w:val="single" w:sz="4" w:space="0" w:color="auto"/>
              <w:right w:val="single" w:sz="4" w:space="0" w:color="000000"/>
            </w:tcBorders>
            <w:hideMark/>
          </w:tcPr>
          <w:p w14:paraId="2AE8BF35" w14:textId="0D4E89A0" w:rsidR="00563DA8" w:rsidRPr="00B375EA" w:rsidRDefault="00563DA8" w:rsidP="001161CD">
            <w:pPr>
              <w:jc w:val="left"/>
              <w:rPr>
                <w:color w:val="000000"/>
                <w:sz w:val="20"/>
                <w:szCs w:val="20"/>
                <w:lang w:eastAsia="en-CA"/>
              </w:rPr>
            </w:pPr>
            <w:r w:rsidRPr="00B145A3">
              <w:rPr>
                <w:color w:val="000000"/>
                <w:sz w:val="20"/>
                <w:szCs w:val="20"/>
                <w:lang w:val="es-ES" w:eastAsia="en-CA"/>
              </w:rPr>
              <w:t xml:space="preserve">Eliminación total de </w:t>
            </w:r>
            <w:r w:rsidR="00DC3F18" w:rsidRPr="00B145A3">
              <w:rPr>
                <w:color w:val="000000"/>
                <w:sz w:val="20"/>
                <w:szCs w:val="20"/>
                <w:lang w:val="es-ES" w:eastAsia="en-CA"/>
              </w:rPr>
              <w:t xml:space="preserve">HCFC-22 </w:t>
            </w:r>
            <w:r w:rsidRPr="00B145A3">
              <w:rPr>
                <w:color w:val="000000"/>
                <w:sz w:val="20"/>
                <w:szCs w:val="20"/>
                <w:lang w:val="es-ES" w:eastAsia="en-CA"/>
              </w:rPr>
              <w:t xml:space="preserve">que debe lograrse según el presente Acuerdo (tons. </w:t>
            </w:r>
            <w:r w:rsidRPr="00B375EA">
              <w:rPr>
                <w:color w:val="000000"/>
                <w:sz w:val="20"/>
                <w:szCs w:val="20"/>
                <w:lang w:eastAsia="en-CA"/>
              </w:rPr>
              <w:t>PAO)</w:t>
            </w:r>
          </w:p>
        </w:tc>
        <w:tc>
          <w:tcPr>
            <w:tcW w:w="497" w:type="pct"/>
            <w:gridSpan w:val="2"/>
            <w:tcBorders>
              <w:top w:val="single" w:sz="4" w:space="0" w:color="auto"/>
              <w:left w:val="nil"/>
              <w:bottom w:val="single" w:sz="4" w:space="0" w:color="auto"/>
              <w:right w:val="single" w:sz="4" w:space="0" w:color="auto"/>
            </w:tcBorders>
            <w:shd w:val="clear" w:color="auto" w:fill="FFFFFF" w:themeFill="background1"/>
          </w:tcPr>
          <w:p w14:paraId="3DFC234E" w14:textId="07D399AE" w:rsidR="00563DA8" w:rsidRPr="00D423D4" w:rsidRDefault="00DC3F18" w:rsidP="001161CD">
            <w:pPr>
              <w:jc w:val="right"/>
              <w:rPr>
                <w:color w:val="000000"/>
                <w:sz w:val="20"/>
                <w:szCs w:val="20"/>
                <w:lang w:eastAsia="en-CA"/>
              </w:rPr>
            </w:pPr>
            <w:r>
              <w:rPr>
                <w:color w:val="000000"/>
                <w:sz w:val="20"/>
                <w:szCs w:val="20"/>
                <w:lang w:eastAsia="en-CA"/>
              </w:rPr>
              <w:t>1,07</w:t>
            </w:r>
          </w:p>
        </w:tc>
      </w:tr>
      <w:tr w:rsidR="00563DA8" w:rsidRPr="00B375EA" w14:paraId="2476B5B3" w14:textId="77777777" w:rsidTr="00B93B31">
        <w:trPr>
          <w:trHeight w:val="116"/>
          <w:jc w:val="center"/>
        </w:trPr>
        <w:tc>
          <w:tcPr>
            <w:tcW w:w="462" w:type="pct"/>
            <w:tcBorders>
              <w:top w:val="nil"/>
              <w:left w:val="single" w:sz="4" w:space="0" w:color="auto"/>
              <w:bottom w:val="single" w:sz="4" w:space="0" w:color="auto"/>
              <w:right w:val="single" w:sz="4" w:space="0" w:color="auto"/>
            </w:tcBorders>
            <w:hideMark/>
          </w:tcPr>
          <w:p w14:paraId="0328E577" w14:textId="77777777" w:rsidR="00563DA8" w:rsidRPr="00B375EA" w:rsidRDefault="00563DA8" w:rsidP="001161CD">
            <w:pPr>
              <w:jc w:val="left"/>
              <w:rPr>
                <w:color w:val="000000"/>
                <w:sz w:val="20"/>
                <w:szCs w:val="20"/>
                <w:lang w:eastAsia="en-CA"/>
              </w:rPr>
            </w:pPr>
            <w:r w:rsidRPr="00B375EA">
              <w:rPr>
                <w:color w:val="000000"/>
                <w:sz w:val="20"/>
                <w:szCs w:val="20"/>
                <w:lang w:eastAsia="en-CA"/>
              </w:rPr>
              <w:t>4.1.2</w:t>
            </w:r>
          </w:p>
        </w:tc>
        <w:tc>
          <w:tcPr>
            <w:tcW w:w="4041" w:type="pct"/>
            <w:gridSpan w:val="6"/>
            <w:tcBorders>
              <w:top w:val="single" w:sz="4" w:space="0" w:color="auto"/>
              <w:left w:val="nil"/>
              <w:bottom w:val="single" w:sz="4" w:space="0" w:color="auto"/>
              <w:right w:val="single" w:sz="4" w:space="0" w:color="000000"/>
            </w:tcBorders>
            <w:hideMark/>
          </w:tcPr>
          <w:p w14:paraId="52F7C4DF" w14:textId="0063455C" w:rsidR="00563DA8" w:rsidRPr="00B375EA" w:rsidRDefault="00563DA8" w:rsidP="001161CD">
            <w:pPr>
              <w:jc w:val="left"/>
              <w:rPr>
                <w:color w:val="000000"/>
                <w:sz w:val="20"/>
                <w:szCs w:val="20"/>
                <w:lang w:eastAsia="en-CA"/>
              </w:rPr>
            </w:pPr>
            <w:r w:rsidRPr="00B145A3">
              <w:rPr>
                <w:color w:val="000000"/>
                <w:sz w:val="20"/>
                <w:szCs w:val="20"/>
                <w:lang w:val="es-ES" w:eastAsia="en-CA"/>
              </w:rPr>
              <w:t xml:space="preserve">Eliminación de </w:t>
            </w:r>
            <w:r w:rsidR="00AA3206" w:rsidRPr="00B145A3">
              <w:rPr>
                <w:color w:val="000000"/>
                <w:sz w:val="20"/>
                <w:szCs w:val="20"/>
                <w:lang w:val="es-ES" w:eastAsia="en-CA"/>
              </w:rPr>
              <w:t xml:space="preserve">HCFC-22 </w:t>
            </w:r>
            <w:r w:rsidRPr="00B145A3">
              <w:rPr>
                <w:color w:val="000000"/>
                <w:sz w:val="20"/>
                <w:szCs w:val="20"/>
                <w:lang w:val="es-ES" w:eastAsia="en-CA"/>
              </w:rPr>
              <w:t xml:space="preserve">convenida para la etapa anterior (tons. </w:t>
            </w:r>
            <w:r w:rsidRPr="00B375EA">
              <w:rPr>
                <w:color w:val="000000"/>
                <w:sz w:val="20"/>
                <w:szCs w:val="20"/>
                <w:lang w:eastAsia="en-CA"/>
              </w:rPr>
              <w:t>PAO)</w:t>
            </w:r>
          </w:p>
        </w:tc>
        <w:tc>
          <w:tcPr>
            <w:tcW w:w="497" w:type="pct"/>
            <w:gridSpan w:val="2"/>
            <w:tcBorders>
              <w:top w:val="nil"/>
              <w:left w:val="nil"/>
              <w:bottom w:val="single" w:sz="4" w:space="0" w:color="auto"/>
              <w:right w:val="single" w:sz="4" w:space="0" w:color="auto"/>
            </w:tcBorders>
            <w:shd w:val="clear" w:color="auto" w:fill="FFFFFF" w:themeFill="background1"/>
          </w:tcPr>
          <w:p w14:paraId="0648732A" w14:textId="1452916F" w:rsidR="00563DA8" w:rsidRPr="00D423D4" w:rsidRDefault="00DC3F18" w:rsidP="001161CD">
            <w:pPr>
              <w:jc w:val="right"/>
              <w:rPr>
                <w:color w:val="000000"/>
                <w:sz w:val="20"/>
                <w:szCs w:val="20"/>
                <w:lang w:eastAsia="en-CA"/>
              </w:rPr>
            </w:pPr>
            <w:r>
              <w:rPr>
                <w:color w:val="000000"/>
                <w:sz w:val="20"/>
                <w:szCs w:val="20"/>
                <w:lang w:eastAsia="en-CA"/>
              </w:rPr>
              <w:t>0,57</w:t>
            </w:r>
          </w:p>
        </w:tc>
      </w:tr>
      <w:tr w:rsidR="00563DA8" w:rsidRPr="00B375EA" w14:paraId="59E93816" w14:textId="77777777" w:rsidTr="00B93B31">
        <w:trPr>
          <w:trHeight w:val="98"/>
          <w:jc w:val="center"/>
        </w:trPr>
        <w:tc>
          <w:tcPr>
            <w:tcW w:w="462" w:type="pct"/>
            <w:tcBorders>
              <w:top w:val="nil"/>
              <w:left w:val="single" w:sz="4" w:space="0" w:color="auto"/>
              <w:bottom w:val="single" w:sz="4" w:space="0" w:color="auto"/>
              <w:right w:val="single" w:sz="4" w:space="0" w:color="auto"/>
            </w:tcBorders>
            <w:hideMark/>
          </w:tcPr>
          <w:p w14:paraId="79256AA4" w14:textId="77777777" w:rsidR="00563DA8" w:rsidRPr="00B375EA" w:rsidRDefault="00563DA8" w:rsidP="001161CD">
            <w:pPr>
              <w:jc w:val="left"/>
              <w:rPr>
                <w:color w:val="000000"/>
                <w:sz w:val="20"/>
                <w:szCs w:val="20"/>
                <w:lang w:eastAsia="en-CA"/>
              </w:rPr>
            </w:pPr>
            <w:r w:rsidRPr="00B375EA">
              <w:rPr>
                <w:color w:val="000000"/>
                <w:sz w:val="20"/>
                <w:szCs w:val="20"/>
                <w:lang w:eastAsia="en-CA"/>
              </w:rPr>
              <w:t>4.1.3</w:t>
            </w:r>
          </w:p>
        </w:tc>
        <w:tc>
          <w:tcPr>
            <w:tcW w:w="4041" w:type="pct"/>
            <w:gridSpan w:val="6"/>
            <w:tcBorders>
              <w:top w:val="single" w:sz="4" w:space="0" w:color="auto"/>
              <w:left w:val="nil"/>
              <w:bottom w:val="single" w:sz="4" w:space="0" w:color="auto"/>
              <w:right w:val="single" w:sz="4" w:space="0" w:color="000000"/>
            </w:tcBorders>
            <w:hideMark/>
          </w:tcPr>
          <w:p w14:paraId="2B7914E2" w14:textId="0FDAF039" w:rsidR="00563DA8" w:rsidRPr="00B145A3" w:rsidRDefault="00563DA8" w:rsidP="001161CD">
            <w:pPr>
              <w:jc w:val="left"/>
              <w:rPr>
                <w:color w:val="000000"/>
                <w:sz w:val="20"/>
                <w:szCs w:val="20"/>
                <w:lang w:val="es-ES" w:eastAsia="en-CA"/>
              </w:rPr>
            </w:pPr>
            <w:r w:rsidRPr="00B145A3">
              <w:rPr>
                <w:color w:val="000000"/>
                <w:sz w:val="20"/>
                <w:szCs w:val="20"/>
                <w:lang w:val="es-ES" w:eastAsia="en-CA"/>
              </w:rPr>
              <w:t xml:space="preserve">Consumo admisible remanente </w:t>
            </w:r>
            <w:r w:rsidR="00A66FEF" w:rsidRPr="00B145A3">
              <w:rPr>
                <w:color w:val="000000"/>
                <w:sz w:val="20"/>
                <w:szCs w:val="20"/>
                <w:lang w:val="es-ES" w:eastAsia="en-CA"/>
              </w:rPr>
              <w:t xml:space="preserve">de </w:t>
            </w:r>
            <w:r w:rsidR="00697A65" w:rsidRPr="00B145A3">
              <w:rPr>
                <w:color w:val="000000"/>
                <w:sz w:val="20"/>
                <w:szCs w:val="20"/>
                <w:lang w:val="es-ES" w:eastAsia="en-CA"/>
              </w:rPr>
              <w:t xml:space="preserve">HCFC-22 </w:t>
            </w:r>
            <w:r w:rsidRPr="00B145A3">
              <w:rPr>
                <w:color w:val="000000"/>
                <w:sz w:val="20"/>
                <w:szCs w:val="20"/>
                <w:lang w:val="es-ES" w:eastAsia="en-CA"/>
              </w:rPr>
              <w:t>(Toneladas PAO)</w:t>
            </w:r>
          </w:p>
        </w:tc>
        <w:tc>
          <w:tcPr>
            <w:tcW w:w="497" w:type="pct"/>
            <w:gridSpan w:val="2"/>
            <w:tcBorders>
              <w:top w:val="nil"/>
              <w:left w:val="nil"/>
              <w:bottom w:val="single" w:sz="4" w:space="0" w:color="auto"/>
              <w:right w:val="single" w:sz="4" w:space="0" w:color="auto"/>
            </w:tcBorders>
            <w:shd w:val="clear" w:color="auto" w:fill="FFFFFF" w:themeFill="background1"/>
          </w:tcPr>
          <w:p w14:paraId="5F22ECF4" w14:textId="14EBF659" w:rsidR="00563DA8" w:rsidRPr="00D423D4" w:rsidRDefault="00AA3206" w:rsidP="001161CD">
            <w:pPr>
              <w:jc w:val="right"/>
              <w:rPr>
                <w:color w:val="000000"/>
                <w:sz w:val="20"/>
                <w:szCs w:val="20"/>
                <w:lang w:eastAsia="en-CA"/>
              </w:rPr>
            </w:pPr>
            <w:r>
              <w:rPr>
                <w:color w:val="000000"/>
                <w:sz w:val="20"/>
                <w:szCs w:val="20"/>
                <w:lang w:eastAsia="en-CA"/>
              </w:rPr>
              <w:t>0,00</w:t>
            </w:r>
          </w:p>
        </w:tc>
      </w:tr>
    </w:tbl>
    <w:p w14:paraId="1BF5B3DE" w14:textId="0650ACDD" w:rsidR="00563DA8" w:rsidRPr="00B145A3" w:rsidRDefault="00563DA8" w:rsidP="000A5AC8">
      <w:pPr>
        <w:pStyle w:val="Heading1"/>
        <w:numPr>
          <w:ilvl w:val="0"/>
          <w:numId w:val="0"/>
        </w:numPr>
        <w:ind w:hanging="180"/>
        <w:rPr>
          <w:sz w:val="18"/>
          <w:szCs w:val="16"/>
          <w:lang w:val="es-ES"/>
        </w:rPr>
      </w:pPr>
      <w:r w:rsidRPr="00B145A3">
        <w:rPr>
          <w:sz w:val="18"/>
          <w:szCs w:val="16"/>
          <w:lang w:val="es-ES"/>
        </w:rPr>
        <w:t xml:space="preserve">* Fecha de finalización de la etapa </w:t>
      </w:r>
      <w:r w:rsidR="00000950" w:rsidRPr="00B145A3">
        <w:rPr>
          <w:sz w:val="18"/>
          <w:szCs w:val="16"/>
          <w:lang w:val="es-ES"/>
        </w:rPr>
        <w:t xml:space="preserve">I </w:t>
      </w:r>
      <w:r w:rsidR="00747430" w:rsidRPr="00B145A3">
        <w:rPr>
          <w:sz w:val="18"/>
          <w:szCs w:val="16"/>
          <w:lang w:val="es-ES"/>
        </w:rPr>
        <w:t xml:space="preserve">según </w:t>
      </w:r>
      <w:r w:rsidR="005641D7" w:rsidRPr="00B145A3">
        <w:rPr>
          <w:sz w:val="18"/>
          <w:szCs w:val="16"/>
          <w:lang w:val="es-ES"/>
        </w:rPr>
        <w:t>el acuerdo revisado</w:t>
      </w:r>
      <w:r w:rsidR="00747430" w:rsidRPr="00B145A3">
        <w:rPr>
          <w:sz w:val="18"/>
          <w:szCs w:val="16"/>
          <w:lang w:val="es-ES"/>
        </w:rPr>
        <w:t xml:space="preserve"> de </w:t>
      </w:r>
      <w:r w:rsidR="005641D7" w:rsidRPr="00B145A3">
        <w:rPr>
          <w:sz w:val="18"/>
          <w:szCs w:val="16"/>
          <w:lang w:val="es-ES"/>
        </w:rPr>
        <w:t>la etapa I:</w:t>
      </w:r>
      <w:r w:rsidR="00000950" w:rsidRPr="00B145A3">
        <w:rPr>
          <w:sz w:val="18"/>
          <w:szCs w:val="16"/>
          <w:lang w:val="es-ES"/>
        </w:rPr>
        <w:t xml:space="preserve"> 31 de diciembre de 2026</w:t>
      </w:r>
    </w:p>
    <w:p w14:paraId="3C01FD54" w14:textId="77777777" w:rsidR="00563DA8" w:rsidRPr="00B145A3" w:rsidRDefault="00563DA8" w:rsidP="001161CD">
      <w:pPr>
        <w:keepNext/>
        <w:spacing w:before="360" w:after="240"/>
        <w:rPr>
          <w:b/>
          <w:lang w:val="es-ES"/>
        </w:rPr>
      </w:pPr>
      <w:r w:rsidRPr="00B145A3">
        <w:rPr>
          <w:b/>
          <w:lang w:val="es-ES"/>
        </w:rPr>
        <w:t>APÉNDICE 3-A: CALENDARIO DE APROBACIÓN DEL FINANCIAMIENTO</w:t>
      </w:r>
    </w:p>
    <w:p w14:paraId="33604367" w14:textId="528E20E7" w:rsidR="00563DA8" w:rsidRPr="00B145A3" w:rsidRDefault="00563DA8" w:rsidP="001161CD">
      <w:pPr>
        <w:pStyle w:val="Heading1"/>
        <w:numPr>
          <w:ilvl w:val="0"/>
          <w:numId w:val="33"/>
        </w:numPr>
        <w:rPr>
          <w:lang w:val="es-ES"/>
        </w:rPr>
      </w:pPr>
      <w:r w:rsidRPr="00B145A3">
        <w:rPr>
          <w:lang w:val="es-ES"/>
        </w:rPr>
        <w:t xml:space="preserve">El financiamiento de los futuros tramos se considerará para la aprobación en la </w:t>
      </w:r>
      <w:r w:rsidR="009C68C7" w:rsidRPr="00B145A3">
        <w:rPr>
          <w:lang w:val="es-ES"/>
        </w:rPr>
        <w:t xml:space="preserve">segunda </w:t>
      </w:r>
      <w:r w:rsidRPr="00B145A3">
        <w:rPr>
          <w:lang w:val="es-ES"/>
        </w:rPr>
        <w:t>reunión del año especificada en el Apéndice 2-A.</w:t>
      </w:r>
    </w:p>
    <w:p w14:paraId="0F068FA0" w14:textId="77777777" w:rsidR="00563DA8" w:rsidRPr="00B145A3" w:rsidRDefault="00563DA8" w:rsidP="001161CD">
      <w:pPr>
        <w:keepNext/>
        <w:spacing w:before="360" w:after="240"/>
        <w:rPr>
          <w:b/>
          <w:lang w:val="es-ES"/>
        </w:rPr>
      </w:pPr>
      <w:r w:rsidRPr="00B145A3">
        <w:rPr>
          <w:b/>
          <w:lang w:val="es-ES"/>
        </w:rPr>
        <w:t>APÉNDICE 4-A: FORMATO DE INFORMES Y PLANES DE EJECUCIÓN DE TRAMOS</w:t>
      </w:r>
    </w:p>
    <w:p w14:paraId="09C0B25D" w14:textId="77777777" w:rsidR="00563DA8" w:rsidRPr="00B145A3" w:rsidRDefault="00563DA8" w:rsidP="001161CD">
      <w:pPr>
        <w:pStyle w:val="Heading1"/>
        <w:numPr>
          <w:ilvl w:val="0"/>
          <w:numId w:val="34"/>
        </w:numPr>
        <w:rPr>
          <w:lang w:val="es-ES"/>
        </w:rPr>
      </w:pPr>
      <w:r w:rsidRPr="00B145A3">
        <w:rPr>
          <w:lang w:val="es-ES"/>
        </w:rPr>
        <w:t>La presentación del informe de ejecución del tramo y los planes de ejecución de cada solicitud de tramo constará de cinco partes:</w:t>
      </w:r>
    </w:p>
    <w:p w14:paraId="408746F8" w14:textId="77777777" w:rsidR="00563DA8" w:rsidRPr="00B145A3" w:rsidRDefault="00563DA8" w:rsidP="001161CD">
      <w:pPr>
        <w:pStyle w:val="Heading2"/>
        <w:widowControl/>
        <w:numPr>
          <w:ilvl w:val="1"/>
          <w:numId w:val="1"/>
        </w:numPr>
        <w:rPr>
          <w:lang w:val="es-ES"/>
        </w:rPr>
      </w:pPr>
      <w:r w:rsidRPr="00B145A3">
        <w:rPr>
          <w:lang w:val="es-ES"/>
        </w:rPr>
        <w:t>Un informe descriptivo, con datos proporcionados por tramo, en el que se describan los avances logrados desde el informe anterior, reflejando la situación del país en lo que respecta a la eliminación de las sustancias, cómo contribuyen a ello las diferentes actividades y cómo se relacionan entre sí. El informe deberá incluir la cantidad de SAO eliminadas como resultado directo de la ejecución de las actividades, desglosada por sustancia, así como la tecnología alternativa utilizada y la introducción progresiva de alternativas, a fin de que la Secretaría pueda proporcionar al Comité Ejecutivo información sobre el cambio resultante en las emisiones relevantes para el clima. El informe deberá destacar además los éxitos, las experiencias y los retos relacionados con las diferentes actividades incluidas en el Plan, reflejando cualquier cambio en las circunstancias del país y proporcionando otra información pertinente. El informe deberá incluir también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20BA5FE1"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Un informe de verificación independiente de los resultados del Plan y del consumo de las Sustancias, de conformidad con el inciso 5 b) del Acuerdo. A menos que el Comité Ejecutivo decida lo contrario, dicha verificación deberá presentarse junto con cada solicitud de tramo y deberá verificar el consumo de todos los años pertinentes especificados en el inciso 5 a) del Acuerdo para los que el Comité aún no haya acusado recibo de un informe de verificación;</w:t>
      </w:r>
    </w:p>
    <w:p w14:paraId="28FCEEAA"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 xml:space="preserve">Una descripción por escrito de las actividades que se llevarán a cabo durante el período cubierto por el tramo solicitado, en la que se destaquen los hitos de ejecución, el plazo de finalización y la interdependencia de las actividades, y se tengan en cuenta las experiencias adquiridas y los avances logrados en la ejecución de los tramos anteriores; los datos del plan se facilitarán por año civil. La descripción deberá incluir también una referencia al Plan general y a los avances logrados, así como a cualquier posible cambio previsto en el </w:t>
      </w:r>
      <w:r w:rsidRPr="00B145A3">
        <w:rPr>
          <w:lang w:val="es-ES"/>
        </w:rPr>
        <w:lastRenderedPageBreak/>
        <w:t xml:space="preserve">Plan general. La descripción deberá especificar y explicar detalladamente dichos cambios en el Plan general. Esta descripción de las actividades futuras podrá presentarse como parte del mismo documento que el informe narrativo mencionado en el inciso </w:t>
      </w:r>
      <w:r w:rsidR="00BA030D" w:rsidRPr="00B145A3">
        <w:rPr>
          <w:lang w:val="es-ES"/>
        </w:rPr>
        <w:t>a</w:t>
      </w:r>
      <w:r w:rsidRPr="00B145A3">
        <w:rPr>
          <w:lang w:val="es-ES"/>
        </w:rPr>
        <w:t>) anterior;</w:t>
      </w:r>
    </w:p>
    <w:p w14:paraId="0A5CC4E1"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Un conjunto de información cuantitativa para todos los informes de ejecución y planes de ejecución de los tramos, presentado a través de una base de datos electrónica; y</w:t>
      </w:r>
    </w:p>
    <w:p w14:paraId="23F9AC67" w14:textId="336CF692"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 xml:space="preserve">Un resumen ejecutivo de unos cinco párrafos, que resuma la información de los incisos </w:t>
      </w:r>
      <w:r w:rsidR="004A3D90">
        <w:rPr>
          <w:lang w:val="es-ES"/>
        </w:rPr>
        <w:t xml:space="preserve">      </w:t>
      </w:r>
      <w:r w:rsidRPr="00B145A3">
        <w:rPr>
          <w:lang w:val="es-ES"/>
        </w:rPr>
        <w:t>1</w:t>
      </w:r>
      <w:r w:rsidR="004A3D90">
        <w:rPr>
          <w:lang w:val="es-ES"/>
        </w:rPr>
        <w:t xml:space="preserve"> </w:t>
      </w:r>
      <w:r w:rsidRPr="00B145A3">
        <w:rPr>
          <w:lang w:val="es-ES"/>
        </w:rPr>
        <w:t>a) a 1</w:t>
      </w:r>
      <w:r w:rsidR="00B90B3F">
        <w:rPr>
          <w:lang w:val="es-ES"/>
        </w:rPr>
        <w:t xml:space="preserve"> </w:t>
      </w:r>
      <w:r w:rsidRPr="00B145A3">
        <w:rPr>
          <w:lang w:val="es-ES"/>
        </w:rPr>
        <w:t>d) anteriores.</w:t>
      </w:r>
    </w:p>
    <w:p w14:paraId="3C57BBE4" w14:textId="77777777" w:rsidR="00563DA8" w:rsidRPr="00B145A3" w:rsidRDefault="00563DA8" w:rsidP="001161CD">
      <w:pPr>
        <w:pStyle w:val="Heading1"/>
        <w:rPr>
          <w:lang w:val="es-ES"/>
        </w:rPr>
      </w:pPr>
      <w:r w:rsidRPr="00B145A3">
        <w:rPr>
          <w:lang w:val="es-ES"/>
        </w:rPr>
        <w:t>Cuando en un mismo año se estén ejecutando en paralelo dos etapas del Plan, al elaborar los informes y planes de ejecución de tramos se deberá tener en cuenta lo siguiente:</w:t>
      </w:r>
    </w:p>
    <w:p w14:paraId="0CCFF6D1"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Los informes de ejecución y planes de ejecución de los tramos a los que se hace referencia en el marco del presente Acuerdo se referirán exclusivamente a las actividades y los fondos cubiertos por el presente Acuerdo; y</w:t>
      </w:r>
    </w:p>
    <w:p w14:paraId="213C735D"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Si las etapas en curso de ejecución tienen diferentes objetivos de consumo de HCFC según el Apéndice 2-A de cada Acuerdo en un año determinado, se utilizará el objetivo de consumo de HCFC más bajo como referencia para el cumplimiento de estos Acuerdos y será la base para la verificación independiente.</w:t>
      </w:r>
    </w:p>
    <w:p w14:paraId="27227C8C" w14:textId="77777777" w:rsidR="00563DA8" w:rsidRPr="00B145A3" w:rsidRDefault="00563DA8" w:rsidP="001161CD">
      <w:pPr>
        <w:keepNext/>
        <w:spacing w:before="360" w:after="240"/>
        <w:rPr>
          <w:b/>
          <w:lang w:val="es-ES"/>
        </w:rPr>
      </w:pPr>
      <w:r w:rsidRPr="00B145A3">
        <w:rPr>
          <w:b/>
          <w:lang w:val="es-ES"/>
        </w:rPr>
        <w:t>APÉNDICE 5-A: INSTITUCIONES Y FUNCIONES DE SUPERVISIÓN</w:t>
      </w:r>
    </w:p>
    <w:p w14:paraId="3D1DD4C1" w14:textId="0718060C" w:rsidR="00621705" w:rsidRPr="00B145A3" w:rsidRDefault="00621705" w:rsidP="009475EA">
      <w:pPr>
        <w:pStyle w:val="Heading1"/>
        <w:keepNext/>
        <w:numPr>
          <w:ilvl w:val="0"/>
          <w:numId w:val="23"/>
        </w:numPr>
        <w:rPr>
          <w:rFonts w:cs="Calibri"/>
          <w:lang w:val="es-ES"/>
        </w:rPr>
      </w:pPr>
      <w:r w:rsidRPr="00B145A3">
        <w:rPr>
          <w:rFonts w:cs="Calibri"/>
          <w:lang w:val="es-ES"/>
        </w:rPr>
        <w:t xml:space="preserve">La supervisión general correrá a cargo del Gobierno, a través de la </w:t>
      </w:r>
      <w:r w:rsidR="00964F6D" w:rsidRPr="00B145A3">
        <w:rPr>
          <w:rFonts w:cs="Calibri"/>
          <w:lang w:val="es-ES"/>
        </w:rPr>
        <w:t>Dependencia Nacional del Ozono (DNO)</w:t>
      </w:r>
      <w:r w:rsidRPr="00B145A3">
        <w:rPr>
          <w:rFonts w:cs="Calibri"/>
          <w:lang w:val="es-ES"/>
        </w:rPr>
        <w:t xml:space="preserve">, con la asistencia del principal organismo de ejecución. La DNO presentará informes anuales </w:t>
      </w:r>
      <w:r w:rsidR="00F24951" w:rsidRPr="00B145A3">
        <w:rPr>
          <w:rFonts w:cs="Calibri"/>
          <w:lang w:val="es-ES"/>
        </w:rPr>
        <w:t xml:space="preserve">sobre la </w:t>
      </w:r>
      <w:r w:rsidRPr="00B145A3">
        <w:rPr>
          <w:rFonts w:cs="Calibri"/>
          <w:lang w:val="es-ES"/>
        </w:rPr>
        <w:t xml:space="preserve">marcha de las actividades relacionadas con </w:t>
      </w:r>
      <w:r w:rsidR="00D12C92" w:rsidRPr="00B145A3">
        <w:rPr>
          <w:rFonts w:cs="Calibri"/>
          <w:lang w:val="es-ES"/>
        </w:rPr>
        <w:t xml:space="preserve">el Plan </w:t>
      </w:r>
      <w:r w:rsidRPr="00B145A3">
        <w:rPr>
          <w:rFonts w:cs="Calibri"/>
          <w:lang w:val="es-ES"/>
        </w:rPr>
        <w:t>a la AI principal.</w:t>
      </w:r>
    </w:p>
    <w:p w14:paraId="3C77B5B9" w14:textId="6CCFA085" w:rsidR="00621705" w:rsidRPr="00B145A3" w:rsidRDefault="00621705" w:rsidP="009475EA">
      <w:pPr>
        <w:pStyle w:val="Heading1"/>
        <w:keepNext/>
        <w:numPr>
          <w:ilvl w:val="0"/>
          <w:numId w:val="23"/>
        </w:numPr>
        <w:rPr>
          <w:rFonts w:cs="Calibri"/>
          <w:lang w:val="es-ES"/>
        </w:rPr>
      </w:pPr>
      <w:r w:rsidRPr="00B145A3">
        <w:rPr>
          <w:rFonts w:cs="Calibri"/>
          <w:lang w:val="es-ES"/>
        </w:rPr>
        <w:t xml:space="preserve">El consumo será supervisado y determinado a partir de los datos oficiales </w:t>
      </w:r>
      <w:r w:rsidR="0027562E" w:rsidRPr="00B145A3">
        <w:rPr>
          <w:rFonts w:cs="Calibri"/>
          <w:lang w:val="es-ES"/>
        </w:rPr>
        <w:t xml:space="preserve">sobre la </w:t>
      </w:r>
      <w:r w:rsidRPr="00B145A3">
        <w:rPr>
          <w:rFonts w:cs="Calibri"/>
          <w:lang w:val="es-ES"/>
        </w:rPr>
        <w:t xml:space="preserve">importación y exportación de sustancias registrados por los departamentos gubernamentales pertinentes. La DNO recopilará y </w:t>
      </w:r>
      <w:r w:rsidR="00415305" w:rsidRPr="00B145A3">
        <w:rPr>
          <w:rFonts w:cs="Calibri"/>
          <w:lang w:val="es-ES"/>
        </w:rPr>
        <w:t xml:space="preserve">comunicará </w:t>
      </w:r>
      <w:r w:rsidRPr="00B145A3">
        <w:rPr>
          <w:rFonts w:cs="Calibri"/>
          <w:lang w:val="es-ES"/>
        </w:rPr>
        <w:t>los siguientes datos e información cada año, en las fechas límite pertinentes o antes de ellas:</w:t>
      </w:r>
    </w:p>
    <w:p w14:paraId="57834A3B" w14:textId="77777777" w:rsidR="00621705" w:rsidRPr="00B145A3" w:rsidRDefault="00621705" w:rsidP="00621705">
      <w:pPr>
        <w:pStyle w:val="Heading2"/>
        <w:numPr>
          <w:ilvl w:val="1"/>
          <w:numId w:val="1"/>
        </w:numPr>
        <w:tabs>
          <w:tab w:val="left" w:pos="-720"/>
        </w:tabs>
        <w:rPr>
          <w:rFonts w:cs="Calibri"/>
          <w:lang w:val="es-ES"/>
        </w:rPr>
      </w:pPr>
      <w:r w:rsidRPr="00B145A3">
        <w:rPr>
          <w:rFonts w:cs="Calibri"/>
          <w:lang w:val="es-ES"/>
        </w:rPr>
        <w:t>Informes sobre el consumo de las sustancias que se presentarán a la Secretaría del Ozono de acuerdo con el artículo 7 del Protocolo de Montreal; e</w:t>
      </w:r>
    </w:p>
    <w:p w14:paraId="62C392F9" w14:textId="77777777" w:rsidR="00621705" w:rsidRPr="00B145A3" w:rsidRDefault="00621705" w:rsidP="00621705">
      <w:pPr>
        <w:pStyle w:val="Heading2"/>
        <w:numPr>
          <w:ilvl w:val="1"/>
          <w:numId w:val="1"/>
        </w:numPr>
        <w:tabs>
          <w:tab w:val="left" w:pos="-720"/>
        </w:tabs>
        <w:rPr>
          <w:rFonts w:cs="Calibri"/>
          <w:lang w:val="es-ES"/>
        </w:rPr>
      </w:pPr>
      <w:r w:rsidRPr="00B145A3">
        <w:rPr>
          <w:rFonts w:cs="Calibri"/>
          <w:lang w:val="es-ES"/>
        </w:rPr>
        <w:t>Informes sobre los datos del programa de país que se presentarán a la Secretaría del Fondo Multilateral.</w:t>
      </w:r>
    </w:p>
    <w:p w14:paraId="03EA369F" w14:textId="01A6207D" w:rsidR="00621705" w:rsidRPr="00B145A3" w:rsidRDefault="00621705" w:rsidP="009475EA">
      <w:pPr>
        <w:pStyle w:val="Heading1"/>
        <w:keepNext/>
        <w:numPr>
          <w:ilvl w:val="0"/>
          <w:numId w:val="23"/>
        </w:numPr>
        <w:rPr>
          <w:rFonts w:cs="Calibri"/>
          <w:lang w:val="es-ES"/>
        </w:rPr>
      </w:pPr>
      <w:r w:rsidRPr="00B145A3">
        <w:rPr>
          <w:rFonts w:cs="Calibri"/>
          <w:lang w:val="es-ES"/>
        </w:rPr>
        <w:t>La supervisión de</w:t>
      </w:r>
      <w:r w:rsidR="000A1B2F" w:rsidRPr="00B145A3">
        <w:rPr>
          <w:rFonts w:cs="Calibri"/>
          <w:lang w:val="es-ES"/>
        </w:rPr>
        <w:t xml:space="preserve"> la ejecución del </w:t>
      </w:r>
      <w:r w:rsidR="00135AA4" w:rsidRPr="00B145A3">
        <w:rPr>
          <w:rFonts w:cs="Calibri"/>
          <w:lang w:val="es-ES"/>
        </w:rPr>
        <w:t xml:space="preserve">Plan </w:t>
      </w:r>
      <w:r w:rsidRPr="00B145A3">
        <w:rPr>
          <w:rFonts w:cs="Calibri"/>
          <w:lang w:val="es-ES"/>
        </w:rPr>
        <w:t xml:space="preserve">y </w:t>
      </w:r>
      <w:r w:rsidR="000A1B2F" w:rsidRPr="00B145A3">
        <w:rPr>
          <w:rFonts w:cs="Calibri"/>
          <w:lang w:val="es-ES"/>
        </w:rPr>
        <w:t xml:space="preserve">la </w:t>
      </w:r>
      <w:r w:rsidRPr="00B145A3">
        <w:rPr>
          <w:rFonts w:cs="Calibri"/>
          <w:lang w:val="es-ES"/>
        </w:rPr>
        <w:t xml:space="preserve">verificación del cumplimiento de los objetivos de rendimiento serán asignadas por </w:t>
      </w:r>
      <w:r w:rsidR="00827E88" w:rsidRPr="00B145A3">
        <w:rPr>
          <w:rFonts w:cs="Calibri"/>
          <w:lang w:val="es-ES"/>
        </w:rPr>
        <w:t xml:space="preserve">el principal organismo de ejecución </w:t>
      </w:r>
      <w:r w:rsidRPr="00B145A3">
        <w:rPr>
          <w:rFonts w:cs="Calibri"/>
          <w:lang w:val="es-ES"/>
        </w:rPr>
        <w:t xml:space="preserve">a una </w:t>
      </w:r>
      <w:r w:rsidR="000A1B2F" w:rsidRPr="00B145A3">
        <w:rPr>
          <w:rFonts w:cs="Calibri"/>
          <w:lang w:val="es-ES"/>
        </w:rPr>
        <w:t>empresa</w:t>
      </w:r>
      <w:r w:rsidRPr="00B145A3">
        <w:rPr>
          <w:rFonts w:cs="Calibri"/>
          <w:lang w:val="es-ES"/>
        </w:rPr>
        <w:t xml:space="preserve"> local independiente o a uno o varios consultores locales independientes. La </w:t>
      </w:r>
      <w:r w:rsidR="00827E88" w:rsidRPr="00B145A3">
        <w:rPr>
          <w:rFonts w:cs="Calibri"/>
          <w:lang w:val="es-ES"/>
        </w:rPr>
        <w:t xml:space="preserve">empresa </w:t>
      </w:r>
      <w:r w:rsidRPr="00B145A3">
        <w:rPr>
          <w:rFonts w:cs="Calibri"/>
          <w:lang w:val="es-ES"/>
        </w:rPr>
        <w:t xml:space="preserve">o los consultores responsables de la verificación tendrán pleno acceso a la información técnica y financiera pertinente relacionada con la ejecución del </w:t>
      </w:r>
      <w:r w:rsidR="003B4EFB" w:rsidRPr="00B145A3">
        <w:rPr>
          <w:rFonts w:cs="Calibri"/>
          <w:lang w:val="es-ES"/>
        </w:rPr>
        <w:t>Plan</w:t>
      </w:r>
      <w:r w:rsidRPr="00B145A3">
        <w:rPr>
          <w:rFonts w:cs="Calibri"/>
          <w:lang w:val="es-ES"/>
        </w:rPr>
        <w:t>.</w:t>
      </w:r>
    </w:p>
    <w:p w14:paraId="2A675FCE" w14:textId="77777777" w:rsidR="00563DA8" w:rsidRPr="00B145A3" w:rsidRDefault="00563DA8" w:rsidP="001161CD">
      <w:pPr>
        <w:keepNext/>
        <w:spacing w:before="360" w:after="240"/>
        <w:rPr>
          <w:b/>
          <w:lang w:val="es-ES"/>
        </w:rPr>
      </w:pPr>
      <w:r w:rsidRPr="00B145A3">
        <w:rPr>
          <w:b/>
          <w:lang w:val="es-ES"/>
        </w:rPr>
        <w:t>APÉNDICE 6-A: FUNCIONES DEL ORGANISMO PRINCIPAL</w:t>
      </w:r>
    </w:p>
    <w:p w14:paraId="5AD31875" w14:textId="77777777" w:rsidR="00563DA8" w:rsidRPr="00B145A3" w:rsidRDefault="00563DA8" w:rsidP="001161CD">
      <w:pPr>
        <w:pStyle w:val="Heading1"/>
        <w:numPr>
          <w:ilvl w:val="0"/>
          <w:numId w:val="36"/>
        </w:numPr>
        <w:rPr>
          <w:lang w:val="es-ES"/>
        </w:rPr>
      </w:pPr>
      <w:r w:rsidRPr="00B145A3">
        <w:rPr>
          <w:lang w:val="es-ES"/>
        </w:rPr>
        <w:t>El principal organismo de ejecución será responsable de una gama de actividades, entre las que se incluyen, como mínimo, las siguientes:</w:t>
      </w:r>
    </w:p>
    <w:p w14:paraId="6F5E2A4D" w14:textId="77777777" w:rsidR="00563DA8" w:rsidRPr="00B145A3" w:rsidRDefault="00563DA8" w:rsidP="001161CD">
      <w:pPr>
        <w:pStyle w:val="Heading2"/>
        <w:widowControl/>
        <w:numPr>
          <w:ilvl w:val="1"/>
          <w:numId w:val="1"/>
        </w:numPr>
        <w:rPr>
          <w:lang w:val="es-ES"/>
        </w:rPr>
      </w:pPr>
      <w:r w:rsidRPr="00B145A3">
        <w:rPr>
          <w:lang w:val="es-ES"/>
        </w:rPr>
        <w:t>Garantizar la verificación del rendimiento y la verificación financiera de conformidad con el presente Acuerdo y con sus procedimientos y requisitos internos específicos, tal y como se establecen en el Plan del país;</w:t>
      </w:r>
    </w:p>
    <w:p w14:paraId="0A89B819"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lastRenderedPageBreak/>
        <w:t>Prestar asistencia al país en la preparación de los informes de ejecución y planes de ejecución de los tramos, de conformidad con el Apéndice 4-A;</w:t>
      </w:r>
    </w:p>
    <w:p w14:paraId="60684EC1"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Proporcionar al Comité Ejecutivo una verificación independiente de que se han cumplido los objetivos y se han completado las actividades de los tramos correspondientes, tal y como se indica en el plan de ejecución del tramo, en concordancia con el Apéndice 4-A;</w:t>
      </w:r>
    </w:p>
    <w:p w14:paraId="1CA21A62" w14:textId="31213220"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Garantizar que las experiencias y los avances se reflejen en las actualizaciones del plan general y en los futuros planes de ejecución de los tramos, en concordancia con los incisos 1</w:t>
      </w:r>
      <w:r w:rsidR="002A24FA">
        <w:rPr>
          <w:lang w:val="es-ES"/>
        </w:rPr>
        <w:t xml:space="preserve"> </w:t>
      </w:r>
      <w:r w:rsidRPr="00B145A3">
        <w:rPr>
          <w:lang w:val="es-ES"/>
        </w:rPr>
        <w:t>c) y 1</w:t>
      </w:r>
      <w:r w:rsidR="002A24FA">
        <w:rPr>
          <w:lang w:val="es-ES"/>
        </w:rPr>
        <w:t xml:space="preserve"> </w:t>
      </w:r>
      <w:r w:rsidRPr="00B145A3">
        <w:rPr>
          <w:lang w:val="es-ES"/>
        </w:rPr>
        <w:t>d) del Apéndice 4-A;</w:t>
      </w:r>
    </w:p>
    <w:p w14:paraId="11DAD408" w14:textId="193EEE52"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Cumplir los requisitos de presentación de informes para los informes de ejecución del tramo y los planes de ejecución del tramo y el plan general, tal y como se especifica en el apéndice 4-A, para su presentación al Comité Ejecutivo, y que deben incluir las actividades ejecutadas por la AI colaboradora;</w:t>
      </w:r>
    </w:p>
    <w:p w14:paraId="1304F3C0"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En caso de que el último tramo de financiamiento se solicite uno o más años antes del último año para el que se haya establecido un objetivo de consumo, deberán presentarse informes anuales de ejecución de los tramos y, cuando proceda, informes de verificación sobre la etapa actual del Plan hasta que se hayan completado todas las actividades previstas y se hayan cumplido los objetivos de consumo de HCFC;</w:t>
      </w:r>
    </w:p>
    <w:p w14:paraId="4007D31C"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Garantizar que expertos técnicos independientes adecuados lleven a cabo los análisis técnicos;</w:t>
      </w:r>
    </w:p>
    <w:p w14:paraId="073AA228"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Llevar a cabo las labores de supervisión que sean necesarias;</w:t>
      </w:r>
    </w:p>
    <w:p w14:paraId="6F6B88DC"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Garantizar la existencia de un mecanismo operativo que permita la ejecución eficaz y transparente del plan de ejecución del tramo y la presentación de datos precisos;</w:t>
      </w:r>
    </w:p>
    <w:p w14:paraId="0B6E3FD5" w14:textId="056D974F" w:rsidR="00563DA8" w:rsidRPr="00B145A3" w:rsidRDefault="00563DA8" w:rsidP="00173105">
      <w:pPr>
        <w:pStyle w:val="Heading2"/>
        <w:widowControl/>
        <w:numPr>
          <w:ilvl w:val="1"/>
          <w:numId w:val="1"/>
        </w:numPr>
        <w:tabs>
          <w:tab w:val="clear" w:pos="0"/>
          <w:tab w:val="num" w:pos="-720"/>
        </w:tabs>
        <w:rPr>
          <w:lang w:val="es-ES"/>
        </w:rPr>
      </w:pPr>
      <w:r w:rsidRPr="00B145A3">
        <w:rPr>
          <w:lang w:val="es-ES"/>
        </w:rPr>
        <w:t>Coordinar las actividades de la AI colaboradora y garantizar la secuencia adecuada de las mismas;</w:t>
      </w:r>
    </w:p>
    <w:p w14:paraId="1F93950A" w14:textId="2C219477" w:rsidR="00563DA8" w:rsidRPr="00B145A3" w:rsidRDefault="00563DA8" w:rsidP="00173105">
      <w:pPr>
        <w:pStyle w:val="Heading2"/>
        <w:widowControl/>
        <w:numPr>
          <w:ilvl w:val="1"/>
          <w:numId w:val="1"/>
        </w:numPr>
        <w:tabs>
          <w:tab w:val="clear" w:pos="0"/>
          <w:tab w:val="num" w:pos="-720"/>
        </w:tabs>
        <w:rPr>
          <w:lang w:val="es-ES"/>
        </w:rPr>
      </w:pPr>
      <w:r w:rsidRPr="00B145A3">
        <w:rPr>
          <w:lang w:val="es-ES"/>
        </w:rPr>
        <w:t xml:space="preserve">En caso de reducciones del financiamiento por incumplimiento de lo dispuesto en el párrafo 11 del Acuerdo, determinar, en consulta con el país y la AI colaboradora, la asignación de las reducciones a las diferentes partidas presupuestarias y a la financiación del principal organismo de ejecución y </w:t>
      </w:r>
      <w:r w:rsidR="00544A29" w:rsidRPr="00B145A3">
        <w:rPr>
          <w:lang w:val="es-ES"/>
        </w:rPr>
        <w:t xml:space="preserve">de cada </w:t>
      </w:r>
      <w:r w:rsidRPr="00B145A3">
        <w:rPr>
          <w:lang w:val="es-ES"/>
        </w:rPr>
        <w:t>AI colaboradora;</w:t>
      </w:r>
    </w:p>
    <w:p w14:paraId="7BC95F1F"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Garantizar que los desembolsos realizados al país se basen en el uso de los indicadores;</w:t>
      </w:r>
    </w:p>
    <w:p w14:paraId="775314D4"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Prestar asistencia en materia de políticas, gestión y apoyo técnico cuando sea necesario;</w:t>
      </w:r>
    </w:p>
    <w:p w14:paraId="495310DC" w14:textId="7650DBD2" w:rsidR="00563DA8" w:rsidRPr="00B145A3" w:rsidRDefault="00563DA8" w:rsidP="001161CD">
      <w:pPr>
        <w:pStyle w:val="Heading2"/>
        <w:widowControl/>
        <w:numPr>
          <w:ilvl w:val="1"/>
          <w:numId w:val="1"/>
        </w:numPr>
        <w:shd w:val="clear" w:color="auto" w:fill="FFFFFF" w:themeFill="background1"/>
        <w:tabs>
          <w:tab w:val="clear" w:pos="0"/>
          <w:tab w:val="num" w:pos="-720"/>
        </w:tabs>
        <w:rPr>
          <w:lang w:val="es-ES"/>
        </w:rPr>
      </w:pPr>
      <w:r w:rsidRPr="00B145A3">
        <w:rPr>
          <w:lang w:val="es-ES"/>
        </w:rPr>
        <w:t>Llegar a un consenso con la AI colaboradora sobre cualquier disposición de planificación, coordinación y presentación de informes necesaria para facilitar la ejecución del Plan; y</w:t>
      </w:r>
    </w:p>
    <w:p w14:paraId="12BAADE7" w14:textId="77777777" w:rsidR="00563DA8" w:rsidRPr="00B145A3" w:rsidRDefault="00563DA8" w:rsidP="001161CD">
      <w:pPr>
        <w:pStyle w:val="Heading2"/>
        <w:widowControl/>
        <w:numPr>
          <w:ilvl w:val="1"/>
          <w:numId w:val="1"/>
        </w:numPr>
        <w:tabs>
          <w:tab w:val="clear" w:pos="0"/>
          <w:tab w:val="num" w:pos="-720"/>
        </w:tabs>
        <w:rPr>
          <w:lang w:val="es-ES"/>
        </w:rPr>
      </w:pPr>
      <w:r w:rsidRPr="00B145A3">
        <w:rPr>
          <w:lang w:val="es-ES"/>
        </w:rPr>
        <w:t>Liberar oportunamente los fondos al País o a las empresas participantes para la realización de las actividades relacionadas con el proyecto.</w:t>
      </w:r>
    </w:p>
    <w:p w14:paraId="1EAE3290" w14:textId="77777777" w:rsidR="00563DA8" w:rsidRPr="00B145A3" w:rsidRDefault="00563DA8" w:rsidP="001161CD">
      <w:pPr>
        <w:pStyle w:val="Heading1"/>
        <w:rPr>
          <w:lang w:val="es-ES"/>
        </w:rPr>
      </w:pPr>
      <w:r w:rsidRPr="00B145A3">
        <w:rPr>
          <w:lang w:val="es-ES"/>
        </w:rPr>
        <w:t>Tras consultar con el país y teniendo en cuenta las opiniones expresadas, el principal organismo de ejecución seleccionará y encargará a una entidad independiente que lleve a cabo la verificación de los resultados del Plan y del consumo de las sustancias mencionadas en el apéndice 1-A, de conformidad con el inciso 5 b) del Acuerdo y el inciso 1 b) del apéndice 4-A.</w:t>
      </w:r>
    </w:p>
    <w:p w14:paraId="1BD68845" w14:textId="77777777" w:rsidR="00563DA8" w:rsidRPr="00B145A3" w:rsidRDefault="00563DA8" w:rsidP="00173105">
      <w:pPr>
        <w:keepNext/>
        <w:spacing w:before="360" w:after="240"/>
        <w:rPr>
          <w:b/>
          <w:lang w:val="es-ES"/>
        </w:rPr>
      </w:pPr>
      <w:r w:rsidRPr="00B145A3">
        <w:rPr>
          <w:b/>
          <w:lang w:val="es-ES"/>
        </w:rPr>
        <w:lastRenderedPageBreak/>
        <w:t>APÉNDICE 6-B: FUNCIONES DEL ORGANISMO COOPERANTE</w:t>
      </w:r>
    </w:p>
    <w:p w14:paraId="10367D43" w14:textId="2E8CCBAC" w:rsidR="00563DA8" w:rsidRPr="00B145A3" w:rsidRDefault="00563DA8" w:rsidP="00173105">
      <w:pPr>
        <w:pStyle w:val="Heading1"/>
        <w:numPr>
          <w:ilvl w:val="0"/>
          <w:numId w:val="30"/>
        </w:numPr>
        <w:rPr>
          <w:lang w:val="es-ES"/>
        </w:rPr>
      </w:pPr>
      <w:r w:rsidRPr="00B145A3">
        <w:rPr>
          <w:lang w:val="es-ES"/>
        </w:rPr>
        <w:t xml:space="preserve">La agencia ejecutora colaboradora será responsable de una serie de actividades. Estas actividades se especifican en el Plan e incluyen, como mínimo, las siguientes: </w:t>
      </w:r>
    </w:p>
    <w:p w14:paraId="15701DAD" w14:textId="77777777" w:rsidR="00563DA8" w:rsidRPr="00B145A3" w:rsidRDefault="00563DA8" w:rsidP="00173105">
      <w:pPr>
        <w:pStyle w:val="Heading2"/>
        <w:widowControl/>
        <w:numPr>
          <w:ilvl w:val="1"/>
          <w:numId w:val="1"/>
        </w:numPr>
        <w:tabs>
          <w:tab w:val="clear" w:pos="0"/>
          <w:tab w:val="num" w:pos="-720"/>
        </w:tabs>
        <w:rPr>
          <w:lang w:val="es-ES"/>
        </w:rPr>
      </w:pPr>
      <w:r w:rsidRPr="00B145A3">
        <w:rPr>
          <w:lang w:val="es-ES"/>
        </w:rPr>
        <w:t xml:space="preserve">Prestar asistencia para la formulación de políticas cuando sea necesario; </w:t>
      </w:r>
    </w:p>
    <w:p w14:paraId="092F4161" w14:textId="14C49203" w:rsidR="00563DA8" w:rsidRPr="00B145A3" w:rsidRDefault="00563DA8" w:rsidP="00173105">
      <w:pPr>
        <w:pStyle w:val="Heading2"/>
        <w:widowControl/>
        <w:numPr>
          <w:ilvl w:val="1"/>
          <w:numId w:val="1"/>
        </w:numPr>
        <w:tabs>
          <w:tab w:val="clear" w:pos="0"/>
          <w:tab w:val="num" w:pos="-720"/>
        </w:tabs>
        <w:rPr>
          <w:lang w:val="es-ES"/>
        </w:rPr>
      </w:pPr>
      <w:r w:rsidRPr="00B145A3">
        <w:rPr>
          <w:lang w:val="es-ES"/>
        </w:rPr>
        <w:t>Prestar asistencia al país en la ejecución y evaluación de las actividades financiadas por la AI colaboradora, y derivar la consulta al principal organismo de ejecución para garantizar una secuencia coordinada de las actividades;</w:t>
      </w:r>
    </w:p>
    <w:p w14:paraId="74EBDD4F" w14:textId="77777777" w:rsidR="00563DA8" w:rsidRPr="00B145A3" w:rsidRDefault="00563DA8" w:rsidP="00173105">
      <w:pPr>
        <w:pStyle w:val="Heading2"/>
        <w:widowControl/>
        <w:numPr>
          <w:ilvl w:val="1"/>
          <w:numId w:val="1"/>
        </w:numPr>
        <w:tabs>
          <w:tab w:val="clear" w:pos="0"/>
          <w:tab w:val="num" w:pos="-720"/>
        </w:tabs>
        <w:rPr>
          <w:lang w:val="es-ES"/>
        </w:rPr>
      </w:pPr>
      <w:r w:rsidRPr="00B145A3">
        <w:rPr>
          <w:lang w:val="es-ES"/>
        </w:rPr>
        <w:t>Presentar informes al principal organismo de ejecución sobre estas actividades, para su inclusión en los informes consolidados según el Apéndice 4-A; y</w:t>
      </w:r>
    </w:p>
    <w:p w14:paraId="17960CF3" w14:textId="77777777" w:rsidR="00563DA8" w:rsidRPr="00B145A3" w:rsidRDefault="00563DA8" w:rsidP="00173105">
      <w:pPr>
        <w:pStyle w:val="Heading2"/>
        <w:widowControl/>
        <w:numPr>
          <w:ilvl w:val="1"/>
          <w:numId w:val="1"/>
        </w:numPr>
        <w:tabs>
          <w:tab w:val="clear" w:pos="0"/>
          <w:tab w:val="num" w:pos="-720"/>
        </w:tabs>
        <w:rPr>
          <w:lang w:val="es-ES"/>
        </w:rPr>
      </w:pPr>
      <w:r w:rsidRPr="00B145A3">
        <w:rPr>
          <w:lang w:val="es-ES"/>
        </w:rPr>
        <w:t>Llegar a un consenso con el principal organismo de ejecución sobre cualquier disposición de planificación, coordinación y presentación de informes necesaria para facilitar la ejecución del Plan.</w:t>
      </w:r>
    </w:p>
    <w:p w14:paraId="727B7375" w14:textId="77777777" w:rsidR="00563DA8" w:rsidRPr="00B145A3" w:rsidRDefault="00563DA8" w:rsidP="001161CD">
      <w:pPr>
        <w:keepNext/>
        <w:spacing w:before="360" w:after="240"/>
        <w:rPr>
          <w:b/>
          <w:lang w:val="es-ES"/>
        </w:rPr>
      </w:pPr>
      <w:r w:rsidRPr="00B145A3">
        <w:rPr>
          <w:b/>
          <w:lang w:val="es-ES"/>
        </w:rPr>
        <w:t>APÉNDICE 7-A: REDUCCIÓN DEL FINANCIAMIENTO EN CASO DE INCUMPLIMIENTO</w:t>
      </w:r>
    </w:p>
    <w:p w14:paraId="05093DA7" w14:textId="7EE595CC" w:rsidR="00563DA8" w:rsidRPr="00B145A3" w:rsidRDefault="00563DA8" w:rsidP="001161CD">
      <w:pPr>
        <w:pStyle w:val="Heading1"/>
        <w:numPr>
          <w:ilvl w:val="0"/>
          <w:numId w:val="26"/>
        </w:numPr>
        <w:rPr>
          <w:lang w:val="es-ES"/>
        </w:rPr>
      </w:pPr>
      <w:r w:rsidRPr="00B145A3">
        <w:rPr>
          <w:lang w:val="es-ES"/>
        </w:rPr>
        <w:t xml:space="preserve">De conformidad con el párrafo 11 del Acuerdo, el importe de la financiación proporcionada podrá reducirse en </w:t>
      </w:r>
      <w:r w:rsidR="007716EA">
        <w:rPr>
          <w:lang w:val="es-ES"/>
        </w:rPr>
        <w:t xml:space="preserve">USD </w:t>
      </w:r>
      <w:r w:rsidRPr="00B145A3">
        <w:rPr>
          <w:lang w:val="es-ES"/>
        </w:rPr>
        <w:t>180 por cada kg de consumo de PAO que supere el nivel definido en el renglón 1.2 del Apéndice 2-A por cada año en que no se haya cumplido el objetivo especificado en el renglón 1.2 del Apéndice 2-A, en el entendimiento de que la reducción máxima de la financiación no superará el nivel de financiamiento del tramo de financiamiento solicitado. Podrán considerarse medidas adicionales en los casos en que el incumplimiento se prolongue durante dos años consecutivos.</w:t>
      </w:r>
    </w:p>
    <w:p w14:paraId="2585850D" w14:textId="2399713A" w:rsidR="00563DA8" w:rsidRPr="00B145A3" w:rsidRDefault="00563DA8" w:rsidP="00173105">
      <w:pPr>
        <w:pStyle w:val="Heading1"/>
        <w:rPr>
          <w:lang w:val="es-ES"/>
        </w:rPr>
      </w:pPr>
      <w:r w:rsidRPr="00B145A3">
        <w:rPr>
          <w:lang w:val="es-ES"/>
        </w:rPr>
        <w:t>En caso de que sea necesario aplicar la penalización en un año en el que haya dos Acuerdos en vigor (dos etapas del Plan que se están ejecutando en paralelo) con diferentes niveles de penalización, la aplicación de la penalización se determinará caso a caso, teniendo en cuenta los sectores específicos que dan lugar al incumplimiento. Si no es posible determinar un sector, o si ambas etapas se refieren al mismo sector, el nivel de sanción que se aplicará será el más elevado.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69239F" w14:paraId="1B530514" w14:textId="77777777" w:rsidTr="00222D4D">
        <w:tc>
          <w:tcPr>
            <w:tcW w:w="999" w:type="pct"/>
          </w:tcPr>
          <w:p w14:paraId="0E4E14F3" w14:textId="77777777" w:rsidR="00563DA8" w:rsidRPr="00B145A3" w:rsidRDefault="00563DA8" w:rsidP="001161CD">
            <w:pPr>
              <w:rPr>
                <w:lang w:val="es-ES"/>
              </w:rPr>
            </w:pPr>
          </w:p>
        </w:tc>
        <w:tc>
          <w:tcPr>
            <w:tcW w:w="1000" w:type="pct"/>
          </w:tcPr>
          <w:p w14:paraId="64865DDB" w14:textId="77777777" w:rsidR="00563DA8" w:rsidRPr="00B145A3" w:rsidRDefault="00563DA8" w:rsidP="001161CD">
            <w:pPr>
              <w:rPr>
                <w:lang w:val="es-ES"/>
              </w:rPr>
            </w:pPr>
          </w:p>
        </w:tc>
        <w:tc>
          <w:tcPr>
            <w:tcW w:w="1000" w:type="pct"/>
            <w:tcBorders>
              <w:bottom w:val="single" w:sz="4" w:space="0" w:color="auto"/>
            </w:tcBorders>
          </w:tcPr>
          <w:p w14:paraId="11CB8183" w14:textId="77777777" w:rsidR="00563DA8" w:rsidRPr="00B145A3" w:rsidRDefault="00563DA8" w:rsidP="001161CD">
            <w:pPr>
              <w:rPr>
                <w:lang w:val="es-ES"/>
              </w:rPr>
            </w:pPr>
          </w:p>
        </w:tc>
        <w:tc>
          <w:tcPr>
            <w:tcW w:w="1000" w:type="pct"/>
          </w:tcPr>
          <w:p w14:paraId="47344818" w14:textId="77777777" w:rsidR="00563DA8" w:rsidRPr="00B145A3" w:rsidRDefault="00563DA8" w:rsidP="001161CD">
            <w:pPr>
              <w:rPr>
                <w:lang w:val="es-ES"/>
              </w:rPr>
            </w:pPr>
          </w:p>
        </w:tc>
        <w:tc>
          <w:tcPr>
            <w:tcW w:w="1001" w:type="pct"/>
          </w:tcPr>
          <w:p w14:paraId="3BBEA1D4" w14:textId="77777777" w:rsidR="00563DA8" w:rsidRPr="00B145A3" w:rsidRDefault="00563DA8" w:rsidP="001161CD">
            <w:pPr>
              <w:rPr>
                <w:lang w:val="es-ES"/>
              </w:rPr>
            </w:pPr>
          </w:p>
        </w:tc>
      </w:tr>
    </w:tbl>
    <w:p w14:paraId="5AF6998B" w14:textId="77777777" w:rsidR="00563DA8" w:rsidRPr="00B145A3" w:rsidRDefault="00563DA8" w:rsidP="001161CD">
      <w:pPr>
        <w:jc w:val="center"/>
        <w:rPr>
          <w:sz w:val="16"/>
          <w:lang w:val="es-ES"/>
        </w:rPr>
      </w:pPr>
    </w:p>
    <w:sectPr w:rsidR="00563DA8" w:rsidRPr="00B145A3"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F2ED8" w14:textId="77777777" w:rsidR="00A33734" w:rsidRDefault="00A33734" w:rsidP="004A504B">
      <w:r>
        <w:separator/>
      </w:r>
    </w:p>
  </w:endnote>
  <w:endnote w:type="continuationSeparator" w:id="0">
    <w:p w14:paraId="7A6B28A8" w14:textId="77777777" w:rsidR="00A33734" w:rsidRDefault="00A33734" w:rsidP="004A504B">
      <w:r>
        <w:continuationSeparator/>
      </w:r>
    </w:p>
  </w:endnote>
  <w:endnote w:type="continuationNotice" w:id="1">
    <w:p w14:paraId="35F628FD" w14:textId="77777777" w:rsidR="00A33734" w:rsidRDefault="00A337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Times New Roman"/>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0368"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3CBF"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8227"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741DFA8A" w14:textId="77777777" w:rsidR="00563DA8" w:rsidRPr="00B145A3" w:rsidRDefault="00563DA8"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B145A3">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3D21814F" w14:textId="77777777" w:rsidR="00563DA8" w:rsidRPr="00B145A3" w:rsidRDefault="00563DA8"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153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0A6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848F" w14:textId="77777777" w:rsidR="004E7F9C" w:rsidRPr="00B145A3"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B145A3">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350519C6" w14:textId="77777777" w:rsidR="004E7F9C" w:rsidRPr="00B145A3" w:rsidRDefault="004E7F9C" w:rsidP="00D85651">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F946D" w14:textId="77777777" w:rsidR="00A33734" w:rsidRDefault="00A33734" w:rsidP="004A504B">
      <w:r>
        <w:separator/>
      </w:r>
    </w:p>
  </w:footnote>
  <w:footnote w:type="continuationSeparator" w:id="0">
    <w:p w14:paraId="6337B090" w14:textId="77777777" w:rsidR="00A33734" w:rsidRDefault="00A33734" w:rsidP="004A504B">
      <w:r>
        <w:continuationSeparator/>
      </w:r>
    </w:p>
  </w:footnote>
  <w:footnote w:type="continuationNotice" w:id="1">
    <w:p w14:paraId="67B422C7" w14:textId="77777777" w:rsidR="00A33734" w:rsidRDefault="00A33734"/>
  </w:footnote>
  <w:footnote w:id="2">
    <w:p w14:paraId="37B1207F" w14:textId="77777777" w:rsidR="00B145A3" w:rsidRPr="00B145A3" w:rsidRDefault="00B145A3" w:rsidP="00B145A3">
      <w:pPr>
        <w:pStyle w:val="FootnoteText"/>
        <w:spacing w:after="120"/>
        <w:rPr>
          <w:lang w:val="es-ES"/>
        </w:rPr>
      </w:pPr>
      <w:r>
        <w:rPr>
          <w:rStyle w:val="FootnoteReference"/>
        </w:rPr>
        <w:footnoteRef/>
      </w:r>
      <w:r w:rsidRPr="00B145A3">
        <w:rPr>
          <w:lang w:val="es-ES"/>
        </w:rPr>
        <w:t xml:space="preserve"> UNEP/OzL.Pro/ExCom/98/1</w:t>
      </w:r>
    </w:p>
  </w:footnote>
  <w:footnote w:id="3">
    <w:p w14:paraId="11AA7317" w14:textId="1DD306B6" w:rsidR="00563DA8" w:rsidRPr="00B145A3" w:rsidRDefault="00563DA8" w:rsidP="00BE2DAA">
      <w:pPr>
        <w:pStyle w:val="FootnoteText"/>
        <w:rPr>
          <w:lang w:val="es-ES"/>
        </w:rPr>
      </w:pPr>
      <w:r w:rsidRPr="00FE3307">
        <w:rPr>
          <w:rStyle w:val="FootnoteReference"/>
        </w:rPr>
        <w:footnoteRef/>
      </w:r>
      <w:r w:rsidRPr="00B145A3">
        <w:rPr>
          <w:lang w:val="es-ES"/>
        </w:rPr>
        <w:t xml:space="preserve"> De conformidad con la carta de</w:t>
      </w:r>
      <w:r w:rsidR="00A4298B" w:rsidRPr="00B145A3">
        <w:rPr>
          <w:lang w:val="es-ES"/>
        </w:rPr>
        <w:t xml:space="preserve"> 17 de marzo </w:t>
      </w:r>
      <w:r w:rsidR="009C7DD7" w:rsidRPr="00B145A3">
        <w:rPr>
          <w:lang w:val="es-ES"/>
        </w:rPr>
        <w:t xml:space="preserve">de 2026 </w:t>
      </w:r>
      <w:r w:rsidRPr="00B145A3">
        <w:rPr>
          <w:lang w:val="es-ES"/>
        </w:rPr>
        <w:t xml:space="preserve">dirigida a la Secretaría por el Ministerio de </w:t>
      </w:r>
      <w:r w:rsidR="0031576D" w:rsidRPr="00B145A3">
        <w:rPr>
          <w:lang w:val="es-ES"/>
        </w:rPr>
        <w:t xml:space="preserve">Medio Ambiente y Silvicultura </w:t>
      </w:r>
      <w:r w:rsidRPr="00B145A3">
        <w:rPr>
          <w:lang w:val="es-ES"/>
        </w:rPr>
        <w:t xml:space="preserve">de </w:t>
      </w:r>
      <w:r w:rsidR="009C73D9" w:rsidRPr="00B145A3">
        <w:rPr>
          <w:lang w:val="es-ES"/>
        </w:rPr>
        <w:t>Sudán del Sur</w:t>
      </w:r>
      <w:r w:rsidRPr="00B145A3">
        <w:rPr>
          <w:lang w:val="es-ES"/>
        </w:rPr>
        <w:t>.</w:t>
      </w:r>
    </w:p>
  </w:footnote>
  <w:footnote w:id="4">
    <w:p w14:paraId="530DFF7D" w14:textId="3BD43F48" w:rsidR="00563DA8" w:rsidRPr="00B145A3" w:rsidRDefault="00563DA8" w:rsidP="00BE2DAA">
      <w:pPr>
        <w:pStyle w:val="FootnoteText"/>
        <w:rPr>
          <w:lang w:val="es-ES"/>
        </w:rPr>
      </w:pPr>
      <w:r>
        <w:rPr>
          <w:rStyle w:val="FootnoteReference"/>
        </w:rPr>
        <w:footnoteRef/>
      </w:r>
      <w:r w:rsidRPr="00B145A3">
        <w:rPr>
          <w:lang w:val="es-ES"/>
        </w:rPr>
        <w:t xml:space="preserve"> De acuerdo con lo dispuesto en la decisión 89/6, los países con bajo volumen de consumo pueden incluir en sus planes de gestión de los HCFC (HPMP) actividades adicionales destinadas a la introducción de alternativas a los HCFC con </w:t>
      </w:r>
      <w:r w:rsidR="00333F25" w:rsidRPr="00B145A3">
        <w:rPr>
          <w:lang w:val="es-ES"/>
        </w:rPr>
        <w:t xml:space="preserve">un potencial de calentamiento atmosférico (PCA) </w:t>
      </w:r>
      <w:r w:rsidRPr="00B145A3">
        <w:rPr>
          <w:lang w:val="es-ES"/>
        </w:rPr>
        <w:t>bajo o nulo y para mantener la eficiencia energética en el sector del mantenimiento de equipos de refrigeración.</w:t>
      </w:r>
    </w:p>
  </w:footnote>
  <w:footnote w:id="5">
    <w:p w14:paraId="5B0F38D9" w14:textId="40AEBA1B" w:rsidR="00563DA8" w:rsidRPr="00B145A3" w:rsidRDefault="00563DA8" w:rsidP="00BE2DAA">
      <w:pPr>
        <w:pStyle w:val="FootnoteText"/>
        <w:rPr>
          <w:lang w:val="es-ES"/>
        </w:rPr>
      </w:pPr>
      <w:r>
        <w:rPr>
          <w:rStyle w:val="FootnoteReference"/>
        </w:rPr>
        <w:footnoteRef/>
      </w:r>
      <w:r w:rsidRPr="00B145A3">
        <w:rPr>
          <w:lang w:val="es-ES"/>
        </w:rPr>
        <w:t xml:space="preserve"> Decisión</w:t>
      </w:r>
      <w:r w:rsidR="006F2484" w:rsidRPr="00B145A3">
        <w:rPr>
          <w:lang w:val="es-ES"/>
        </w:rPr>
        <w:t xml:space="preserve"> 77/40</w:t>
      </w:r>
    </w:p>
  </w:footnote>
  <w:footnote w:id="6">
    <w:p w14:paraId="7204BFE2" w14:textId="08F73C7F" w:rsidR="00563DA8" w:rsidRPr="00B145A3" w:rsidRDefault="00563DA8" w:rsidP="00BE2DAA">
      <w:pPr>
        <w:pStyle w:val="FootnoteText"/>
        <w:rPr>
          <w:lang w:val="es-ES"/>
        </w:rPr>
      </w:pPr>
      <w:r w:rsidRPr="00FC3D87">
        <w:rPr>
          <w:rStyle w:val="FootnoteReference"/>
        </w:rPr>
        <w:footnoteRef/>
      </w:r>
      <w:r w:rsidRPr="00B145A3">
        <w:rPr>
          <w:lang w:val="es-ES"/>
        </w:rPr>
        <w:t xml:space="preserve">Anexo </w:t>
      </w:r>
      <w:r w:rsidR="005A5E3C" w:rsidRPr="00B145A3">
        <w:rPr>
          <w:lang w:val="es-ES"/>
        </w:rPr>
        <w:t xml:space="preserve">XVI </w:t>
      </w:r>
      <w:r w:rsidRPr="00B145A3">
        <w:rPr>
          <w:lang w:val="es-ES"/>
        </w:rPr>
        <w:t xml:space="preserve">del </w:t>
      </w:r>
      <w:r w:rsidR="00E743C4" w:rsidRPr="00B145A3">
        <w:rPr>
          <w:lang w:val="es-ES"/>
        </w:rPr>
        <w:t xml:space="preserve">documento </w:t>
      </w:r>
      <w:r w:rsidRPr="00B145A3">
        <w:rPr>
          <w:lang w:val="es-ES"/>
        </w:rPr>
        <w:t>UNEP/OzL.</w:t>
      </w:r>
      <w:r w:rsidR="00D33193" w:rsidRPr="00B145A3">
        <w:rPr>
          <w:lang w:val="es-ES"/>
        </w:rPr>
        <w:t xml:space="preserve">Pro/ExCom/91/72 </w:t>
      </w:r>
      <w:r w:rsidR="005A5E3C" w:rsidRPr="00B145A3">
        <w:rPr>
          <w:lang w:val="es-ES"/>
        </w:rPr>
        <w:t xml:space="preserve">y </w:t>
      </w:r>
      <w:r w:rsidRPr="00B145A3">
        <w:rPr>
          <w:lang w:val="es-ES"/>
        </w:rPr>
        <w:t>decisión</w:t>
      </w:r>
      <w:r w:rsidR="00683043" w:rsidRPr="00B145A3">
        <w:rPr>
          <w:lang w:val="es-ES"/>
        </w:rPr>
        <w:t xml:space="preserve"> 97/55</w:t>
      </w:r>
    </w:p>
  </w:footnote>
  <w:footnote w:id="7">
    <w:p w14:paraId="0D8091D2" w14:textId="52525228" w:rsidR="00D92738" w:rsidRPr="00B145A3" w:rsidRDefault="00D92738" w:rsidP="00D92738">
      <w:pPr>
        <w:pStyle w:val="FootnoteText"/>
        <w:rPr>
          <w:lang w:val="es-ES"/>
        </w:rPr>
      </w:pPr>
      <w:r>
        <w:rPr>
          <w:rStyle w:val="FootnoteReference"/>
        </w:rPr>
        <w:footnoteRef/>
      </w:r>
      <w:r w:rsidRPr="00B145A3">
        <w:rPr>
          <w:lang w:val="es-ES"/>
        </w:rPr>
        <w:t xml:space="preserve"> </w:t>
      </w:r>
      <w:r w:rsidR="00C07FDA" w:rsidRPr="00B145A3">
        <w:rPr>
          <w:lang w:val="es-ES"/>
        </w:rPr>
        <w:t xml:space="preserve">El </w:t>
      </w:r>
      <w:r w:rsidR="00040E0E" w:rsidRPr="00B145A3">
        <w:rPr>
          <w:lang w:val="es-ES"/>
        </w:rPr>
        <w:t xml:space="preserve">centro </w:t>
      </w:r>
      <w:r w:rsidRPr="00B145A3">
        <w:rPr>
          <w:lang w:val="es-ES"/>
        </w:rPr>
        <w:t>estará equipado con un conjunto estandarizado de herramientas y equipos, que incluye máquinas de recuperación de refrigerantes, unidades de reciclaje de refrigerante, bombas de vacío, juegos de manómetros múltiples, detectores de fugas, balanzas para cilindros, identificadores de refrigerantes, bombonas de recuperación y kits completos de herramientas de recuperación y servicio mantenimiento.</w:t>
      </w:r>
    </w:p>
  </w:footnote>
  <w:footnote w:id="8">
    <w:p w14:paraId="1866E3A2" w14:textId="4646068F" w:rsidR="00D92738" w:rsidRPr="00B145A3" w:rsidRDefault="00D92738" w:rsidP="00D92738">
      <w:pPr>
        <w:pStyle w:val="FootnoteText"/>
        <w:rPr>
          <w:lang w:val="es-ES"/>
        </w:rPr>
      </w:pPr>
      <w:r>
        <w:rPr>
          <w:rStyle w:val="FootnoteReference"/>
        </w:rPr>
        <w:footnoteRef/>
      </w:r>
      <w:r w:rsidRPr="00B145A3">
        <w:rPr>
          <w:lang w:val="es-ES"/>
        </w:rPr>
        <w:t xml:space="preserve"> Al menos 50 talleres con técnicos que participen en el </w:t>
      </w:r>
      <w:r w:rsidR="00040E0E" w:rsidRPr="00B145A3">
        <w:rPr>
          <w:lang w:val="es-ES"/>
        </w:rPr>
        <w:t xml:space="preserve">programa </w:t>
      </w:r>
      <w:r w:rsidRPr="00B145A3">
        <w:rPr>
          <w:lang w:val="es-ES"/>
        </w:rPr>
        <w:t>de capacitación estarán equipados con máquinas de recuperación, bombas de vacío, manómetros, detectores de fugas, balanzas de carga, cajas de herramientas para servicio y mantenimiento y equipo de seguridad.</w:t>
      </w:r>
    </w:p>
  </w:footnote>
  <w:footnote w:id="9">
    <w:p w14:paraId="3F4CF085" w14:textId="16B95B22" w:rsidR="008A4B00" w:rsidRPr="00B145A3" w:rsidRDefault="008A4B00" w:rsidP="008A4B00">
      <w:pPr>
        <w:pStyle w:val="FootnoteText"/>
        <w:rPr>
          <w:lang w:val="es-ES"/>
        </w:rPr>
      </w:pPr>
      <w:r>
        <w:rPr>
          <w:rStyle w:val="FootnoteReference"/>
        </w:rPr>
        <w:footnoteRef/>
      </w:r>
      <w:r w:rsidRPr="00B145A3">
        <w:rPr>
          <w:lang w:val="es-ES"/>
        </w:rPr>
        <w:t xml:space="preserve"> El tramo final, por un importe de </w:t>
      </w:r>
      <w:r w:rsidR="003440B6" w:rsidRPr="00B145A3">
        <w:rPr>
          <w:lang w:val="es-ES"/>
        </w:rPr>
        <w:t xml:space="preserve">USD </w:t>
      </w:r>
      <w:r w:rsidRPr="00B145A3">
        <w:rPr>
          <w:lang w:val="es-ES"/>
        </w:rPr>
        <w:t>69</w:t>
      </w:r>
      <w:r w:rsidR="000D467E">
        <w:rPr>
          <w:lang w:val="es-ES"/>
        </w:rPr>
        <w:t>.</w:t>
      </w:r>
      <w:r w:rsidRPr="00B145A3">
        <w:rPr>
          <w:lang w:val="es-ES"/>
        </w:rPr>
        <w:t>500, recibió la aprobación en diciembre de 2025.</w:t>
      </w:r>
    </w:p>
  </w:footnote>
  <w:footnote w:id="10">
    <w:p w14:paraId="03E5840C" w14:textId="7A0D6803" w:rsidR="002001BF" w:rsidRPr="00B145A3" w:rsidRDefault="002001BF">
      <w:pPr>
        <w:pStyle w:val="FootnoteText"/>
        <w:rPr>
          <w:lang w:val="es-ES"/>
        </w:rPr>
      </w:pPr>
      <w:r>
        <w:rPr>
          <w:rStyle w:val="FootnoteReference"/>
        </w:rPr>
        <w:footnoteRef/>
      </w:r>
      <w:r w:rsidRPr="00B145A3">
        <w:rPr>
          <w:lang w:val="es-ES"/>
        </w:rPr>
        <w:t xml:space="preserve"> Señalando que el Gobierno de Sudán del Sur había acordado establecer como punto de partida para las reducciones acumuladas sostenidas en el consumo de HCFC 1,64 Toneladas PAO.</w:t>
      </w:r>
    </w:p>
  </w:footnote>
  <w:footnote w:id="11">
    <w:p w14:paraId="6E93B22B" w14:textId="0C687F3A" w:rsidR="00547C8F" w:rsidRPr="00B145A3" w:rsidRDefault="00547C8F">
      <w:pPr>
        <w:pStyle w:val="FootnoteText"/>
        <w:rPr>
          <w:lang w:val="es-ES"/>
        </w:rPr>
      </w:pPr>
      <w:r>
        <w:rPr>
          <w:rStyle w:val="FootnoteReference"/>
        </w:rPr>
        <w:footnoteRef/>
      </w:r>
      <w:r w:rsidRPr="00B145A3">
        <w:rPr>
          <w:lang w:val="es-ES"/>
        </w:rPr>
        <w:t xml:space="preserve"> Más 12,85 t de consumo de HFC-134a en el sector del aire acondicionado móvil.</w:t>
      </w:r>
    </w:p>
  </w:footnote>
  <w:footnote w:id="12">
    <w:p w14:paraId="3E36949C" w14:textId="2684D430" w:rsidR="00D94326" w:rsidRPr="00B145A3" w:rsidRDefault="00D94326" w:rsidP="00D94326">
      <w:pPr>
        <w:pStyle w:val="FootnoteText"/>
        <w:rPr>
          <w:lang w:val="es-ES"/>
        </w:rPr>
      </w:pPr>
      <w:r>
        <w:rPr>
          <w:rStyle w:val="FootnoteReference"/>
        </w:rPr>
        <w:footnoteRef/>
      </w:r>
      <w:r w:rsidRPr="00B145A3">
        <w:rPr>
          <w:lang w:val="es-ES"/>
        </w:rPr>
        <w:t xml:space="preserve"> Incluyendo la definición de funciones y responsabilidades, acuerdos formales de cooperación, el desarrollo de estándares de competencia, el desarrollo del plan de estudios de los evaluadores, la selección de evaluadores, el desarrollo de requisitos de acceso, la formación del organismo de certificación, el registro de técnicos, la capacitación y las pruebas de evaluación, y la certificación de los técnicos iniciales (con el objetivo de alcanzar una participación del 20 % de mujeres en todas las actividades)</w:t>
      </w:r>
      <w:r w:rsidR="007D1DD6" w:rsidRPr="00B145A3">
        <w:rPr>
          <w:lang w:val="es-ES"/>
        </w:rPr>
        <w:t>.</w:t>
      </w:r>
    </w:p>
  </w:footnote>
  <w:footnote w:id="13">
    <w:p w14:paraId="1A7794D1" w14:textId="6E91A06C" w:rsidR="00AB543E" w:rsidRPr="00B145A3" w:rsidRDefault="00AB543E" w:rsidP="00AB543E">
      <w:pPr>
        <w:pStyle w:val="FootnoteText"/>
        <w:rPr>
          <w:lang w:val="es-ES"/>
        </w:rPr>
      </w:pPr>
      <w:r>
        <w:rPr>
          <w:rStyle w:val="FootnoteReference"/>
        </w:rPr>
        <w:footnoteRef/>
      </w:r>
      <w:r w:rsidRPr="00B145A3">
        <w:rPr>
          <w:lang w:val="es-ES"/>
        </w:rPr>
        <w:t xml:space="preserve"> Incluye un identificador de refrigerantes, un detector de fugas de </w:t>
      </w:r>
      <w:r w:rsidR="008206E4" w:rsidRPr="00B145A3">
        <w:rPr>
          <w:lang w:val="es-ES"/>
        </w:rPr>
        <w:t>CO</w:t>
      </w:r>
      <w:r w:rsidR="008206E4" w:rsidRPr="00B145A3">
        <w:rPr>
          <w:vertAlign w:val="subscript"/>
          <w:lang w:val="es-ES"/>
        </w:rPr>
        <w:t>2</w:t>
      </w:r>
      <w:r w:rsidR="0001388F" w:rsidRPr="00B145A3">
        <w:rPr>
          <w:lang w:val="es-ES"/>
        </w:rPr>
        <w:t xml:space="preserve">, </w:t>
      </w:r>
      <w:r w:rsidR="00BA6EF6">
        <w:rPr>
          <w:lang w:val="es-ES"/>
        </w:rPr>
        <w:t>u</w:t>
      </w:r>
      <w:r w:rsidR="00BA6EF6" w:rsidRPr="005B4A07">
        <w:rPr>
          <w:lang w:val="es-ES"/>
        </w:rPr>
        <w:t>n aire acondicionado split a base de hidrocarburos</w:t>
      </w:r>
      <w:r w:rsidR="00705C7D" w:rsidRPr="00B145A3">
        <w:rPr>
          <w:lang w:val="es-ES"/>
        </w:rPr>
        <w:t xml:space="preserve">, </w:t>
      </w:r>
      <w:r w:rsidR="007F4DC4" w:rsidRPr="00B145A3">
        <w:rPr>
          <w:lang w:val="es-ES"/>
        </w:rPr>
        <w:t>diez depósitos</w:t>
      </w:r>
      <w:r w:rsidRPr="00B145A3">
        <w:rPr>
          <w:lang w:val="es-ES"/>
        </w:rPr>
        <w:t xml:space="preserve"> de almacenamiento de 30 lb</w:t>
      </w:r>
      <w:r w:rsidR="007F4DC4" w:rsidRPr="00B145A3">
        <w:rPr>
          <w:lang w:val="es-ES"/>
        </w:rPr>
        <w:t>,</w:t>
      </w:r>
      <w:r w:rsidR="00A0573C" w:rsidRPr="00B145A3">
        <w:rPr>
          <w:lang w:val="es-ES"/>
        </w:rPr>
        <w:t xml:space="preserve"> 20 </w:t>
      </w:r>
      <w:r w:rsidR="009B4ACF" w:rsidRPr="00B145A3">
        <w:rPr>
          <w:lang w:val="es-ES"/>
        </w:rPr>
        <w:t>equipos</w:t>
      </w:r>
      <w:r w:rsidR="00A0573C" w:rsidRPr="00B145A3">
        <w:rPr>
          <w:lang w:val="es-ES"/>
        </w:rPr>
        <w:t xml:space="preserve"> de </w:t>
      </w:r>
      <w:r w:rsidR="009B4ACF" w:rsidRPr="00B145A3">
        <w:rPr>
          <w:lang w:val="es-ES"/>
        </w:rPr>
        <w:t xml:space="preserve">seguridad </w:t>
      </w:r>
      <w:r w:rsidR="00A0573C" w:rsidRPr="00B145A3">
        <w:rPr>
          <w:lang w:val="es-ES"/>
        </w:rPr>
        <w:t>y dos unidades de cada uno de los siguientes detectores de fugas de refrigerante A1/A2L y detectores de fugas de refrigerante A2/A3, depósitos</w:t>
      </w:r>
      <w:r w:rsidRPr="00B145A3">
        <w:rPr>
          <w:lang w:val="es-ES"/>
        </w:rPr>
        <w:t xml:space="preserve"> de almacenamiento de 100 lb</w:t>
      </w:r>
      <w:r w:rsidR="00A0573C" w:rsidRPr="00B145A3">
        <w:rPr>
          <w:lang w:val="es-ES"/>
        </w:rPr>
        <w:t xml:space="preserve">, </w:t>
      </w:r>
      <w:r w:rsidRPr="00B145A3">
        <w:rPr>
          <w:lang w:val="es-ES"/>
        </w:rPr>
        <w:t>equipo de recuperación de A1</w:t>
      </w:r>
      <w:r w:rsidR="009B4ACF" w:rsidRPr="00B145A3">
        <w:rPr>
          <w:lang w:val="es-ES"/>
        </w:rPr>
        <w:t xml:space="preserve">, </w:t>
      </w:r>
      <w:r w:rsidRPr="00B145A3">
        <w:rPr>
          <w:lang w:val="es-ES"/>
        </w:rPr>
        <w:t>kit de filtro de reciclaje</w:t>
      </w:r>
      <w:r w:rsidR="00705C7D" w:rsidRPr="00B145A3">
        <w:rPr>
          <w:lang w:val="es-ES"/>
        </w:rPr>
        <w:t>, colectores de</w:t>
      </w:r>
      <w:r w:rsidRPr="00B145A3">
        <w:rPr>
          <w:lang w:val="es-ES"/>
        </w:rPr>
        <w:t xml:space="preserve"> manómetros de servicio</w:t>
      </w:r>
      <w:r w:rsidR="00705C7D" w:rsidRPr="00B145A3">
        <w:rPr>
          <w:lang w:val="es-ES"/>
        </w:rPr>
        <w:t>, herramientas</w:t>
      </w:r>
      <w:r w:rsidRPr="00B145A3">
        <w:rPr>
          <w:lang w:val="es-ES"/>
        </w:rPr>
        <w:t xml:space="preserve"> de extracción de núcleos de válvulas</w:t>
      </w:r>
      <w:r w:rsidR="007E2540" w:rsidRPr="00B145A3">
        <w:rPr>
          <w:lang w:val="es-ES"/>
        </w:rPr>
        <w:t xml:space="preserve">, equipo de soldadura fuerte, equipo de N2, </w:t>
      </w:r>
      <w:r w:rsidR="00913FC9" w:rsidRPr="00B145A3">
        <w:rPr>
          <w:lang w:val="es-ES"/>
        </w:rPr>
        <w:t>balanzas</w:t>
      </w:r>
      <w:r w:rsidR="007E2540" w:rsidRPr="00B145A3">
        <w:rPr>
          <w:lang w:val="es-ES"/>
        </w:rPr>
        <w:t xml:space="preserve"> de carga electrónicas A1/A2L, </w:t>
      </w:r>
      <w:r w:rsidR="00913FC9" w:rsidRPr="00B145A3">
        <w:rPr>
          <w:lang w:val="es-ES"/>
        </w:rPr>
        <w:t>balanzas</w:t>
      </w:r>
      <w:r w:rsidR="007E2540" w:rsidRPr="00B145A3">
        <w:rPr>
          <w:lang w:val="es-ES"/>
        </w:rPr>
        <w:t xml:space="preserve"> de carga electrónicas para hidrocarburos</w:t>
      </w:r>
      <w:r w:rsidR="00913FC9" w:rsidRPr="00B145A3">
        <w:rPr>
          <w:lang w:val="es-ES"/>
        </w:rPr>
        <w:t>, sopladores</w:t>
      </w:r>
      <w:r w:rsidR="007E2540" w:rsidRPr="00B145A3">
        <w:rPr>
          <w:lang w:val="es-ES"/>
        </w:rPr>
        <w:t xml:space="preserve"> de aire portátiles ATEX</w:t>
      </w:r>
      <w:r w:rsidR="00913FC9" w:rsidRPr="00B145A3">
        <w:rPr>
          <w:lang w:val="es-ES"/>
        </w:rPr>
        <w:t xml:space="preserve">, multímetros </w:t>
      </w:r>
      <w:r w:rsidR="00346DFE" w:rsidRPr="00B145A3">
        <w:rPr>
          <w:lang w:val="es-ES"/>
        </w:rPr>
        <w:t>y diversos alicates</w:t>
      </w:r>
      <w:r w:rsidR="00BF336E" w:rsidRPr="00B145A3">
        <w:rPr>
          <w:lang w:val="es-ES"/>
        </w:rPr>
        <w:t xml:space="preserve">, </w:t>
      </w:r>
      <w:r w:rsidR="00346DFE" w:rsidRPr="00B145A3">
        <w:rPr>
          <w:lang w:val="es-ES"/>
        </w:rPr>
        <w:t>herramientas para cortar, doblar, abocardar y expandir tubos</w:t>
      </w:r>
      <w:r w:rsidR="00BF336E" w:rsidRPr="00B145A3">
        <w:rPr>
          <w:lang w:val="es-ES"/>
        </w:rPr>
        <w:t xml:space="preserve">, </w:t>
      </w:r>
      <w:r w:rsidR="00346DFE" w:rsidRPr="00B145A3">
        <w:rPr>
          <w:lang w:val="es-ES"/>
        </w:rPr>
        <w:t xml:space="preserve">y otras herramientas </w:t>
      </w:r>
      <w:r w:rsidR="007E2540" w:rsidRPr="00B145A3">
        <w:rPr>
          <w:lang w:val="es-ES"/>
        </w:rPr>
        <w:t>y equipos de seguridad.</w:t>
      </w:r>
    </w:p>
  </w:footnote>
  <w:footnote w:id="14">
    <w:p w14:paraId="541927B4" w14:textId="6FB0A880" w:rsidR="00BF336E" w:rsidRPr="00B145A3" w:rsidRDefault="00BF336E" w:rsidP="00475B44">
      <w:pPr>
        <w:pStyle w:val="FootnoteText"/>
        <w:rPr>
          <w:lang w:val="es-ES"/>
        </w:rPr>
      </w:pPr>
      <w:r>
        <w:rPr>
          <w:rStyle w:val="FootnoteReference"/>
        </w:rPr>
        <w:footnoteRef/>
      </w:r>
      <w:r w:rsidRPr="00B145A3">
        <w:rPr>
          <w:lang w:val="es-ES"/>
        </w:rPr>
        <w:t xml:space="preserve"> </w:t>
      </w:r>
      <w:r w:rsidR="007C2721" w:rsidRPr="00B145A3">
        <w:rPr>
          <w:lang w:val="es-ES"/>
        </w:rPr>
        <w:t>Incluye un detector de fugas de refrigerante A1/A2L, un detector de fugas de refrigerante A2/A3, un detector de fugas de refrigerante CO</w:t>
      </w:r>
      <w:r w:rsidR="007C2721" w:rsidRPr="00B145A3">
        <w:rPr>
          <w:vertAlign w:val="subscript"/>
          <w:lang w:val="es-ES"/>
        </w:rPr>
        <w:t>2</w:t>
      </w:r>
      <w:r w:rsidR="007C2721" w:rsidRPr="00B145A3">
        <w:rPr>
          <w:lang w:val="es-ES"/>
        </w:rPr>
        <w:t xml:space="preserve">, bombona de muestreo y accesorios, </w:t>
      </w:r>
      <w:r w:rsidR="00AF54F4" w:rsidRPr="00B145A3">
        <w:rPr>
          <w:lang w:val="es-ES"/>
        </w:rPr>
        <w:t xml:space="preserve">dos identificadores de </w:t>
      </w:r>
      <w:r w:rsidR="007C2721" w:rsidRPr="00B145A3">
        <w:rPr>
          <w:lang w:val="es-ES"/>
        </w:rPr>
        <w:t>refrigerantes</w:t>
      </w:r>
      <w:r w:rsidR="00AF54F4" w:rsidRPr="00B145A3">
        <w:rPr>
          <w:lang w:val="es-ES"/>
        </w:rPr>
        <w:t xml:space="preserve"> de cada tipo, balanzas de</w:t>
      </w:r>
      <w:r w:rsidR="007C2721" w:rsidRPr="00B145A3">
        <w:rPr>
          <w:lang w:val="es-ES"/>
        </w:rPr>
        <w:t xml:space="preserve"> 300 kg</w:t>
      </w:r>
      <w:r w:rsidR="00AF54F4" w:rsidRPr="00B145A3">
        <w:rPr>
          <w:lang w:val="es-ES"/>
        </w:rPr>
        <w:t>, botiquines</w:t>
      </w:r>
      <w:r w:rsidR="007C2721" w:rsidRPr="00B145A3">
        <w:rPr>
          <w:lang w:val="es-ES"/>
        </w:rPr>
        <w:t xml:space="preserve"> de primeros auxilios</w:t>
      </w:r>
      <w:r w:rsidR="00AF54F4" w:rsidRPr="00B145A3">
        <w:rPr>
          <w:lang w:val="es-ES"/>
        </w:rPr>
        <w:t>, cuatro tanques</w:t>
      </w:r>
      <w:r w:rsidR="007C2721" w:rsidRPr="00B145A3">
        <w:rPr>
          <w:lang w:val="es-ES"/>
        </w:rPr>
        <w:t xml:space="preserve"> de almacenamiento de 100 lb</w:t>
      </w:r>
      <w:r w:rsidR="00AF54F4" w:rsidRPr="00B145A3">
        <w:rPr>
          <w:lang w:val="es-ES"/>
        </w:rPr>
        <w:t>, cinco bombas</w:t>
      </w:r>
      <w:r w:rsidR="007C2721" w:rsidRPr="00B145A3">
        <w:rPr>
          <w:lang w:val="es-ES"/>
        </w:rPr>
        <w:t xml:space="preserve"> de vacío</w:t>
      </w:r>
      <w:r w:rsidR="00AF54F4" w:rsidRPr="00B145A3">
        <w:rPr>
          <w:lang w:val="es-ES"/>
        </w:rPr>
        <w:t xml:space="preserve"> de cada tipo, </w:t>
      </w:r>
      <w:r w:rsidR="007C2721" w:rsidRPr="00B145A3">
        <w:rPr>
          <w:lang w:val="es-ES"/>
        </w:rPr>
        <w:t>equipos de recuperación A1</w:t>
      </w:r>
      <w:r w:rsidR="00AF54F4" w:rsidRPr="00B145A3">
        <w:rPr>
          <w:lang w:val="es-ES"/>
        </w:rPr>
        <w:t>, kits de</w:t>
      </w:r>
      <w:r w:rsidR="007C2721" w:rsidRPr="00B145A3">
        <w:rPr>
          <w:lang w:val="es-ES"/>
        </w:rPr>
        <w:t xml:space="preserve"> filtros de reciclaje</w:t>
      </w:r>
      <w:r w:rsidR="00AF54F4" w:rsidRPr="00B145A3">
        <w:rPr>
          <w:lang w:val="es-ES"/>
        </w:rPr>
        <w:t>, manómetros</w:t>
      </w:r>
      <w:r w:rsidR="007C2721" w:rsidRPr="00B145A3">
        <w:rPr>
          <w:lang w:val="es-ES"/>
        </w:rPr>
        <w:t xml:space="preserve"> de servicio </w:t>
      </w:r>
      <w:r w:rsidR="00AF54F4" w:rsidRPr="00B145A3">
        <w:rPr>
          <w:lang w:val="es-ES"/>
        </w:rPr>
        <w:t>y 20 tanques</w:t>
      </w:r>
      <w:r w:rsidR="007C2721" w:rsidRPr="00B145A3">
        <w:rPr>
          <w:lang w:val="es-ES"/>
        </w:rPr>
        <w:t xml:space="preserve"> de almacenamiento </w:t>
      </w:r>
      <w:r w:rsidR="00AF54F4" w:rsidRPr="00B145A3">
        <w:rPr>
          <w:lang w:val="es-ES"/>
        </w:rPr>
        <w:t>de</w:t>
      </w:r>
      <w:r w:rsidR="007C2721" w:rsidRPr="00B145A3">
        <w:rPr>
          <w:lang w:val="es-ES"/>
        </w:rPr>
        <w:t xml:space="preserve"> 30 lb </w:t>
      </w:r>
      <w:r w:rsidR="00AF54F4" w:rsidRPr="00B145A3">
        <w:rPr>
          <w:lang w:val="es-ES"/>
        </w:rPr>
        <w:t xml:space="preserve">y </w:t>
      </w:r>
      <w:r w:rsidR="00E606FE" w:rsidRPr="00B145A3">
        <w:rPr>
          <w:lang w:val="es-ES"/>
        </w:rPr>
        <w:t xml:space="preserve">un juego de equipo </w:t>
      </w:r>
      <w:r w:rsidR="007C2721" w:rsidRPr="00B145A3">
        <w:rPr>
          <w:lang w:val="es-ES"/>
        </w:rPr>
        <w:t xml:space="preserve">de protección de seguridad </w:t>
      </w:r>
      <w:r w:rsidR="00AF54F4" w:rsidRPr="00B145A3">
        <w:rPr>
          <w:lang w:val="es-ES"/>
        </w:rPr>
        <w:t>de cada tipo</w:t>
      </w:r>
      <w:r w:rsidR="00E606FE" w:rsidRPr="00B145A3">
        <w:rPr>
          <w:lang w:val="es-ES"/>
        </w:rPr>
        <w:t>.</w:t>
      </w:r>
    </w:p>
  </w:footnote>
  <w:footnote w:id="15">
    <w:p w14:paraId="5C224B62" w14:textId="2F7780C2" w:rsidR="009F3ABC" w:rsidRPr="00B145A3" w:rsidRDefault="009F3ABC">
      <w:pPr>
        <w:pStyle w:val="FootnoteText"/>
        <w:rPr>
          <w:lang w:val="es-ES"/>
        </w:rPr>
      </w:pPr>
      <w:r>
        <w:rPr>
          <w:rStyle w:val="FootnoteReference"/>
        </w:rPr>
        <w:footnoteRef/>
      </w:r>
      <w:r w:rsidRPr="00B145A3">
        <w:rPr>
          <w:lang w:val="es-ES"/>
        </w:rPr>
        <w:t xml:space="preserve"> Establecido por la Comunidad del África Oriental en 2025.</w:t>
      </w:r>
    </w:p>
  </w:footnote>
  <w:footnote w:id="16">
    <w:p w14:paraId="15E97EED" w14:textId="77777777" w:rsidR="00E20991" w:rsidRPr="00B145A3" w:rsidRDefault="00E20991" w:rsidP="00E20991">
      <w:pPr>
        <w:pStyle w:val="FootnoteText"/>
        <w:rPr>
          <w:lang w:val="es-ES"/>
        </w:rPr>
      </w:pPr>
      <w:r>
        <w:rPr>
          <w:rStyle w:val="FootnoteReference"/>
        </w:rPr>
        <w:footnoteRef/>
      </w:r>
      <w:r w:rsidRPr="00B145A3">
        <w:rPr>
          <w:lang w:val="es-ES"/>
        </w:rPr>
        <w:t xml:space="preserve"> Entre otras cosas, se proporcionaría a los países de bajo consumo (LVC) financiamiento en concordancia con el nivel de consumo en el sector de servicio y mantenimiento de equipos de refrigeración y aire acondicionado, en el entendimiento de que las propuestas de proyecto aún tendrían que demostrar que el nivel de financiamiento era necesario para alcanzar los objetivos de eliminación.</w:t>
      </w:r>
    </w:p>
  </w:footnote>
  <w:footnote w:id="17">
    <w:p w14:paraId="4B08520D" w14:textId="77777777" w:rsidR="00BA6EF6" w:rsidRPr="00B145A3" w:rsidRDefault="00BA6EF6" w:rsidP="00BA6EF6">
      <w:pPr>
        <w:pStyle w:val="FootnoteText"/>
        <w:rPr>
          <w:lang w:val="es-ES"/>
        </w:rPr>
      </w:pPr>
      <w:r>
        <w:rPr>
          <w:rStyle w:val="FootnoteReference"/>
        </w:rPr>
        <w:footnoteRef/>
      </w:r>
      <w:r w:rsidRPr="00B145A3">
        <w:rPr>
          <w:lang w:val="es-ES"/>
        </w:rPr>
        <w:t xml:space="preserve"> Incluyendo la definición de funciones y responsabilidades, acuerdos formales de cooperación, el desarrollo de estándares de competencia, el desarrollo del plan de estudios de los evaluadores, la selección de evaluadores, el desarrollo de requisitos de acceso, la formación del organismo certificador, el registro de técnicos, la capacitación y las pruebas de evaluación, y la certificación de los técnicos iniciales (con el objetivo de alcanzar una participación del 20 % de mujeres en todas las actividades).</w:t>
      </w:r>
    </w:p>
  </w:footnote>
  <w:footnote w:id="18">
    <w:p w14:paraId="06AB0D1D" w14:textId="7309D041" w:rsidR="00B52DC1" w:rsidRPr="00B145A3" w:rsidRDefault="00B52DC1" w:rsidP="00B52DC1">
      <w:pPr>
        <w:pStyle w:val="FootnoteText"/>
        <w:rPr>
          <w:lang w:val="es-ES"/>
        </w:rPr>
      </w:pPr>
      <w:r w:rsidRPr="00CB31D4">
        <w:rPr>
          <w:rStyle w:val="FootnoteReference"/>
        </w:rPr>
        <w:footnoteRef/>
      </w:r>
      <w:r w:rsidR="00FC0BAE" w:rsidRPr="00B145A3">
        <w:rPr>
          <w:lang w:val="es-ES"/>
        </w:rPr>
        <w:t xml:space="preserve"> Incluido el equipo enumerado en la nota al pie 12</w:t>
      </w:r>
      <w:r w:rsidRPr="00B145A3">
        <w:rPr>
          <w:lang w:val="es-ES"/>
        </w:rPr>
        <w:t>.</w:t>
      </w:r>
    </w:p>
  </w:footnote>
  <w:footnote w:id="19">
    <w:p w14:paraId="1D3E82DB" w14:textId="16590C97" w:rsidR="0071052D" w:rsidRPr="00B145A3" w:rsidRDefault="0071052D" w:rsidP="00D5013E">
      <w:pPr>
        <w:pStyle w:val="FootnoteText"/>
        <w:rPr>
          <w:lang w:val="es-ES"/>
        </w:rPr>
      </w:pPr>
      <w:r>
        <w:rPr>
          <w:rStyle w:val="FootnoteReference"/>
        </w:rPr>
        <w:footnoteRef/>
      </w:r>
      <w:r w:rsidRPr="00B145A3">
        <w:rPr>
          <w:lang w:val="es-ES"/>
        </w:rPr>
        <w:t xml:space="preserve"> </w:t>
      </w:r>
      <w:r w:rsidR="009F7F6D" w:rsidRPr="00B145A3">
        <w:rPr>
          <w:lang w:val="es-ES"/>
        </w:rPr>
        <w:t>Incluidos detectores de fugas de refrigerante (A1/A2</w:t>
      </w:r>
      <w:r w:rsidR="009F7F6D" w:rsidRPr="0076165C">
        <w:rPr>
          <w:lang w:val="es-ES"/>
        </w:rPr>
        <w:t xml:space="preserve">, A2/A3 y </w:t>
      </w:r>
      <w:r w:rsidR="0076165C" w:rsidRPr="0076165C">
        <w:rPr>
          <w:lang w:val="es-ES"/>
        </w:rPr>
        <w:t>CO</w:t>
      </w:r>
      <w:r w:rsidR="0076165C" w:rsidRPr="0076165C">
        <w:rPr>
          <w:vertAlign w:val="subscript"/>
          <w:lang w:val="es-ES"/>
        </w:rPr>
        <w:t>₂</w:t>
      </w:r>
      <w:r w:rsidR="009F7F6D" w:rsidRPr="0076165C">
        <w:rPr>
          <w:lang w:val="es-ES"/>
        </w:rPr>
        <w:t>);</w:t>
      </w:r>
      <w:r w:rsidR="009F7F6D" w:rsidRPr="00B145A3">
        <w:rPr>
          <w:lang w:val="es-ES"/>
        </w:rPr>
        <w:t xml:space="preserve"> </w:t>
      </w:r>
      <w:r w:rsidR="00F7585C" w:rsidRPr="00B145A3">
        <w:rPr>
          <w:lang w:val="es-ES"/>
        </w:rPr>
        <w:t xml:space="preserve">una </w:t>
      </w:r>
      <w:r w:rsidR="009F7F6D" w:rsidRPr="00B145A3">
        <w:rPr>
          <w:lang w:val="es-ES"/>
        </w:rPr>
        <w:t xml:space="preserve">bombona de muestra y </w:t>
      </w:r>
      <w:r w:rsidR="00F7585C" w:rsidRPr="00B145A3">
        <w:rPr>
          <w:lang w:val="es-ES"/>
        </w:rPr>
        <w:t xml:space="preserve">accesorios; </w:t>
      </w:r>
      <w:r w:rsidR="002D2CE6" w:rsidRPr="00B145A3">
        <w:rPr>
          <w:lang w:val="es-ES"/>
        </w:rPr>
        <w:t xml:space="preserve">un </w:t>
      </w:r>
      <w:r w:rsidR="00F7585C" w:rsidRPr="00B145A3">
        <w:rPr>
          <w:lang w:val="es-ES"/>
        </w:rPr>
        <w:t>identificador de refrigerantes</w:t>
      </w:r>
      <w:r w:rsidR="00487AAF" w:rsidRPr="00B145A3">
        <w:rPr>
          <w:lang w:val="es-ES"/>
        </w:rPr>
        <w:t xml:space="preserve">, </w:t>
      </w:r>
      <w:r w:rsidR="00F7585C" w:rsidRPr="00B145A3">
        <w:rPr>
          <w:lang w:val="es-ES"/>
        </w:rPr>
        <w:t xml:space="preserve">una báscula de 300 kg </w:t>
      </w:r>
      <w:r w:rsidR="00487AAF" w:rsidRPr="00B145A3">
        <w:rPr>
          <w:lang w:val="es-ES"/>
        </w:rPr>
        <w:t xml:space="preserve">y </w:t>
      </w:r>
      <w:r w:rsidR="00F7585C" w:rsidRPr="00B145A3">
        <w:rPr>
          <w:lang w:val="es-ES"/>
        </w:rPr>
        <w:t xml:space="preserve">un botiquín de primeros auxilios </w:t>
      </w:r>
      <w:r w:rsidR="00487AAF" w:rsidRPr="00B145A3">
        <w:rPr>
          <w:lang w:val="es-ES"/>
        </w:rPr>
        <w:t xml:space="preserve">para cada centro, </w:t>
      </w:r>
      <w:r w:rsidR="002D2CE6" w:rsidRPr="00B145A3">
        <w:rPr>
          <w:lang w:val="es-ES"/>
        </w:rPr>
        <w:t>dos tanques de almacenamiento de 100 lb por centro</w:t>
      </w:r>
      <w:r w:rsidR="00D5013E" w:rsidRPr="00B145A3">
        <w:rPr>
          <w:lang w:val="es-ES"/>
        </w:rPr>
        <w:t>, cinco bombas de vacío, equipos de recuperación de A1, kits de filtros de reciclaje, manómetros de servicio,</w:t>
      </w:r>
      <w:r w:rsidR="000C4201" w:rsidRPr="00B145A3">
        <w:rPr>
          <w:lang w:val="es-ES"/>
        </w:rPr>
        <w:t xml:space="preserve"> 20 conjuntos de equipo de protección y tanques de almacenamiento de 30 lb. </w:t>
      </w:r>
    </w:p>
  </w:footnote>
  <w:footnote w:id="20">
    <w:p w14:paraId="5CD8412B" w14:textId="02809C44" w:rsidR="00E348E6" w:rsidRPr="00B145A3" w:rsidRDefault="00E348E6">
      <w:pPr>
        <w:pStyle w:val="FootnoteText"/>
        <w:rPr>
          <w:lang w:val="es-ES"/>
        </w:rPr>
      </w:pPr>
      <w:r>
        <w:rPr>
          <w:rStyle w:val="FootnoteReference"/>
        </w:rPr>
        <w:footnoteRef/>
      </w:r>
      <w:r w:rsidRPr="00B145A3">
        <w:rPr>
          <w:lang w:val="es-ES"/>
        </w:rPr>
        <w:t xml:space="preserve"> Entre otras cosas, formalizar la cooperación entre el Ministerio de Medio Ambiente y Silvicultura y </w:t>
      </w:r>
      <w:r w:rsidR="009A399D" w:rsidRPr="00B145A3">
        <w:rPr>
          <w:lang w:val="es-ES"/>
        </w:rPr>
        <w:t xml:space="preserve">el Ministerio de Trabajo, elaborar las normas nacionales de competencia laboral, diseñar los </w:t>
      </w:r>
      <w:r w:rsidR="00D40E8C" w:rsidRPr="00B145A3">
        <w:rPr>
          <w:lang w:val="es-ES"/>
        </w:rPr>
        <w:t xml:space="preserve">planes de estudios para los sectores estructurados e no estructurados destinados a la capacitación de evaluadores y crear el organismo </w:t>
      </w:r>
      <w:r w:rsidR="00062CDE" w:rsidRPr="00B145A3">
        <w:rPr>
          <w:lang w:val="es-ES"/>
        </w:rPr>
        <w:t>de certificación.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3C6D" w14:textId="7A3E4A0B" w:rsidR="00563DA8" w:rsidRPr="009B0D30" w:rsidRDefault="0060153F" w:rsidP="00BE2DAA">
    <w:fldSimple w:instr=" DOCPROPERTY &quot;Document number&quot;  \* MERGEFORMAT ">
      <w:r>
        <w:t>UNEP/OzL.Pro/ExCom/98/47</w:t>
      </w:r>
    </w:fldSimple>
  </w:p>
  <w:p w14:paraId="6E74FF55" w14:textId="77777777" w:rsidR="00563DA8" w:rsidRPr="0033525D" w:rsidRDefault="00563DA8"/>
  <w:p w14:paraId="197442A3"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AF14" w14:textId="022E4AF6" w:rsidR="00563DA8" w:rsidRPr="009B0D30" w:rsidRDefault="0060153F" w:rsidP="00BE2DAA">
    <w:pPr>
      <w:jc w:val="right"/>
    </w:pPr>
    <w:fldSimple w:instr=" DOCPROPERTY &quot;Document number&quot;  \* MERGEFORMAT ">
      <w:r>
        <w:t>UNEP/OzL.Pro/ExCom/98/47</w:t>
      </w:r>
    </w:fldSimple>
  </w:p>
  <w:p w14:paraId="3A38381B" w14:textId="77777777" w:rsidR="00563DA8" w:rsidRPr="0033525D" w:rsidRDefault="00563DA8" w:rsidP="00630F36">
    <w:pPr>
      <w:jc w:val="right"/>
    </w:pPr>
  </w:p>
  <w:p w14:paraId="19CD333C" w14:textId="77777777" w:rsidR="00563DA8" w:rsidRPr="0033525D"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2EFB" w14:textId="19AB3740" w:rsidR="00DC6A10" w:rsidRPr="0033525D" w:rsidRDefault="003353CC">
    <w:fldSimple w:instr=" DOCPROPERTY &quot;Document number&quot;  \* MERGEFORMAT ">
      <w:r>
        <w:t>UNEP/OzL.Pro/ExCom/98/47</w:t>
      </w:r>
    </w:fldSimple>
  </w:p>
  <w:p w14:paraId="2DD9FFEB" w14:textId="42FDD11B" w:rsidR="00DC6A10" w:rsidRPr="0033525D" w:rsidRDefault="00563DA8">
    <w:r>
      <w:t>A</w:t>
    </w:r>
    <w:r w:rsidR="0062365E">
      <w:t>nexo</w:t>
    </w:r>
    <w:r>
      <w:t xml:space="preserve"> I</w:t>
    </w:r>
  </w:p>
  <w:p w14:paraId="1F3B9EB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32A7" w14:textId="57400E11" w:rsidR="00DC6A10" w:rsidRPr="0033525D" w:rsidRDefault="003353CC" w:rsidP="00563DA8">
    <w:pPr>
      <w:jc w:val="right"/>
    </w:pPr>
    <w:fldSimple w:instr=" DOCPROPERTY &quot;Document number&quot;  \* MERGEFORMAT ">
      <w:r>
        <w:t>UNEP/OzL.Pro/ExCom/98/47</w:t>
      </w:r>
    </w:fldSimple>
  </w:p>
  <w:p w14:paraId="75160675" w14:textId="18424064" w:rsidR="00DC6A10" w:rsidRPr="0033525D" w:rsidRDefault="00563DA8" w:rsidP="00563DA8">
    <w:pPr>
      <w:jc w:val="right"/>
    </w:pPr>
    <w:r>
      <w:t>A</w:t>
    </w:r>
    <w:r w:rsidR="0092720F">
      <w:t>nexo</w:t>
    </w:r>
    <w:r>
      <w:t xml:space="preserve"> I</w:t>
    </w:r>
  </w:p>
  <w:p w14:paraId="6902B5E1"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AE38"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E2E050A"/>
    <w:lvl w:ilvl="0">
      <w:start w:val="1"/>
      <w:numFmt w:val="decimal"/>
      <w:pStyle w:val="Heading1"/>
      <w:lvlText w:val="%1."/>
      <w:lvlJc w:val="left"/>
      <w:pPr>
        <w:tabs>
          <w:tab w:val="num" w:pos="0"/>
        </w:tabs>
        <w:ind w:left="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FC7D66"/>
    <w:multiLevelType w:val="hybridMultilevel"/>
    <w:tmpl w:val="6226A3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8E87A3C"/>
    <w:multiLevelType w:val="multilevel"/>
    <w:tmpl w:val="28E87A3C"/>
    <w:lvl w:ilvl="0">
      <w:start w:val="1"/>
      <w:numFmt w:val="decimal"/>
      <w:lvlText w:val="%1."/>
      <w:lvlJc w:val="left"/>
      <w:pPr>
        <w:tabs>
          <w:tab w:val="left" w:pos="630"/>
        </w:tabs>
        <w:ind w:left="630" w:hanging="360"/>
      </w:pPr>
      <w:rPr>
        <w:rFonts w:cs="Times New Roman"/>
      </w:rPr>
    </w:lvl>
    <w:lvl w:ilvl="1">
      <w:start w:val="1"/>
      <w:numFmt w:val="decimal"/>
      <w:pStyle w:val="Heading2Sophie"/>
      <w:lvlText w:val="%1.%2."/>
      <w:lvlJc w:val="left"/>
      <w:pPr>
        <w:tabs>
          <w:tab w:val="left" w:pos="552"/>
        </w:tabs>
        <w:ind w:left="552" w:hanging="432"/>
      </w:pPr>
      <w:rPr>
        <w:rFonts w:cs="Times New Roman"/>
        <w:b/>
      </w:rPr>
    </w:lvl>
    <w:lvl w:ilvl="2">
      <w:start w:val="1"/>
      <w:numFmt w:val="decimal"/>
      <w:pStyle w:val="Heading3Sophie"/>
      <w:lvlText w:val="%1.%2.%3."/>
      <w:lvlJc w:val="left"/>
      <w:pPr>
        <w:tabs>
          <w:tab w:val="left" w:pos="1530"/>
        </w:tabs>
        <w:ind w:left="1314" w:hanging="504"/>
      </w:pPr>
      <w:rPr>
        <w:rFonts w:cs="Times New Roman"/>
      </w:rPr>
    </w:lvl>
    <w:lvl w:ilvl="3">
      <w:start w:val="1"/>
      <w:numFmt w:val="decimal"/>
      <w:pStyle w:val="StyleHeading4SophieUnderline1"/>
      <w:lvlText w:val="%1.%2.%3.%4."/>
      <w:lvlJc w:val="left"/>
      <w:pPr>
        <w:tabs>
          <w:tab w:val="left" w:pos="216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324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432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6F44F4"/>
    <w:multiLevelType w:val="multilevel"/>
    <w:tmpl w:val="4E6F44F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57611B"/>
    <w:multiLevelType w:val="multilevel"/>
    <w:tmpl w:val="5B57611B"/>
    <w:lvl w:ilvl="0">
      <w:start w:val="1"/>
      <w:numFmt w:val="decimal"/>
      <w:lvlText w:val="%1."/>
      <w:lvlJc w:val="left"/>
      <w:pPr>
        <w:ind w:left="360" w:hanging="360"/>
      </w:pPr>
      <w:rPr>
        <w:rFonts w:ascii="Calibri" w:hAnsi="Calibri" w:cs="Calibri" w:hint="default"/>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FD4054B"/>
    <w:multiLevelType w:val="hybridMultilevel"/>
    <w:tmpl w:val="5FD4E2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39F7801"/>
    <w:multiLevelType w:val="multilevel"/>
    <w:tmpl w:val="2D6E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E150A1"/>
    <w:multiLevelType w:val="multilevel"/>
    <w:tmpl w:val="289AF1A0"/>
    <w:lvl w:ilvl="0">
      <w:start w:val="1"/>
      <w:numFmt w:val="decimal"/>
      <w:lvlText w:val="%1."/>
      <w:lvlJc w:val="left"/>
      <w:pPr>
        <w:ind w:left="720" w:hanging="360"/>
      </w:pPr>
      <w:rPr>
        <w:rFonts w:ascii="Calibri" w:hAnsi="Calibri" w:cs="Calibri" w:hint="default"/>
        <w:b w:val="0"/>
        <w:bCs w:val="0"/>
        <w:i w:val="0"/>
        <w:iCs/>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3"/>
  </w:num>
  <w:num w:numId="20" w16cid:durableId="444007775">
    <w:abstractNumId w:val="15"/>
  </w:num>
  <w:num w:numId="21" w16cid:durableId="2081637436">
    <w:abstractNumId w:val="21"/>
  </w:num>
  <w:num w:numId="22" w16cid:durableId="1708261730">
    <w:abstractNumId w:val="16"/>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145627935">
    <w:abstractNumId w:val="10"/>
  </w:num>
  <w:num w:numId="46" w16cid:durableId="1280527176">
    <w:abstractNumId w:val="10"/>
  </w:num>
  <w:num w:numId="47" w16cid:durableId="377900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67601096">
    <w:abstractNumId w:val="17"/>
  </w:num>
  <w:num w:numId="49" w16cid:durableId="10795990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44376258">
    <w:abstractNumId w:val="10"/>
  </w:num>
  <w:num w:numId="51" w16cid:durableId="858541795">
    <w:abstractNumId w:val="12"/>
  </w:num>
  <w:num w:numId="52" w16cid:durableId="367460444">
    <w:abstractNumId w:val="10"/>
    <w:lvlOverride w:ilvl="0">
      <w:startOverride w:val="26"/>
    </w:lvlOverride>
  </w:num>
  <w:num w:numId="53" w16cid:durableId="381098688">
    <w:abstractNumId w:val="22"/>
  </w:num>
  <w:num w:numId="54" w16cid:durableId="1244412438">
    <w:abstractNumId w:val="20"/>
  </w:num>
  <w:num w:numId="55" w16cid:durableId="1506089505">
    <w:abstractNumId w:val="10"/>
    <w:lvlOverride w:ilvl="0">
      <w:startOverride w:val="33"/>
    </w:lvlOverride>
  </w:num>
  <w:num w:numId="56" w16cid:durableId="1978759617">
    <w:abstractNumId w:val="24"/>
  </w:num>
  <w:num w:numId="57" w16cid:durableId="825438537">
    <w:abstractNumId w:val="10"/>
  </w:num>
  <w:num w:numId="58" w16cid:durableId="1369185289">
    <w:abstractNumId w:val="10"/>
  </w:num>
  <w:num w:numId="59" w16cid:durableId="323582576">
    <w:abstractNumId w:val="10"/>
  </w:num>
  <w:num w:numId="60" w16cid:durableId="867067272">
    <w:abstractNumId w:val="10"/>
  </w:num>
  <w:num w:numId="61" w16cid:durableId="846601909">
    <w:abstractNumId w:val="10"/>
  </w:num>
  <w:num w:numId="62" w16cid:durableId="151989826">
    <w:abstractNumId w:val="10"/>
  </w:num>
  <w:num w:numId="63" w16cid:durableId="1112895756">
    <w:abstractNumId w:val="10"/>
  </w:num>
  <w:num w:numId="64" w16cid:durableId="1451129020">
    <w:abstractNumId w:val="10"/>
  </w:num>
  <w:num w:numId="65" w16cid:durableId="1063989889">
    <w:abstractNumId w:val="10"/>
  </w:num>
  <w:num w:numId="66" w16cid:durableId="369888801">
    <w:abstractNumId w:val="10"/>
  </w:num>
  <w:num w:numId="67" w16cid:durableId="1242834825">
    <w:abstractNumId w:val="10"/>
  </w:num>
  <w:num w:numId="68" w16cid:durableId="351735393">
    <w:abstractNumId w:val="10"/>
  </w:num>
  <w:num w:numId="69" w16cid:durableId="1595548766">
    <w:abstractNumId w:val="10"/>
  </w:num>
  <w:num w:numId="70" w16cid:durableId="1161314331">
    <w:abstractNumId w:val="10"/>
  </w:num>
  <w:num w:numId="71" w16cid:durableId="398134600">
    <w:abstractNumId w:val="10"/>
  </w:num>
  <w:num w:numId="72" w16cid:durableId="2087607028">
    <w:abstractNumId w:val="10"/>
  </w:num>
  <w:num w:numId="73" w16cid:durableId="953294291">
    <w:abstractNumId w:val="10"/>
  </w:num>
  <w:num w:numId="74" w16cid:durableId="800608275">
    <w:abstractNumId w:val="1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45D8A"/>
    <w:rsid w:val="000003C1"/>
    <w:rsid w:val="00000950"/>
    <w:rsid w:val="00000FED"/>
    <w:rsid w:val="00002259"/>
    <w:rsid w:val="000023CF"/>
    <w:rsid w:val="000030C0"/>
    <w:rsid w:val="00003926"/>
    <w:rsid w:val="0000434E"/>
    <w:rsid w:val="00004627"/>
    <w:rsid w:val="000067CB"/>
    <w:rsid w:val="00006BFA"/>
    <w:rsid w:val="00012E9E"/>
    <w:rsid w:val="00012F58"/>
    <w:rsid w:val="00013144"/>
    <w:rsid w:val="0001388F"/>
    <w:rsid w:val="00013A8A"/>
    <w:rsid w:val="000167B8"/>
    <w:rsid w:val="00020A1D"/>
    <w:rsid w:val="000211A9"/>
    <w:rsid w:val="00021238"/>
    <w:rsid w:val="00022071"/>
    <w:rsid w:val="00022B68"/>
    <w:rsid w:val="00022F94"/>
    <w:rsid w:val="00027AAC"/>
    <w:rsid w:val="00031260"/>
    <w:rsid w:val="000319BF"/>
    <w:rsid w:val="00032041"/>
    <w:rsid w:val="000350EC"/>
    <w:rsid w:val="000351D8"/>
    <w:rsid w:val="00035533"/>
    <w:rsid w:val="000363AC"/>
    <w:rsid w:val="0003681A"/>
    <w:rsid w:val="000372B7"/>
    <w:rsid w:val="00040E0E"/>
    <w:rsid w:val="000420E9"/>
    <w:rsid w:val="000461C9"/>
    <w:rsid w:val="00046C62"/>
    <w:rsid w:val="00046D5C"/>
    <w:rsid w:val="00050F6E"/>
    <w:rsid w:val="0005318D"/>
    <w:rsid w:val="00054CCF"/>
    <w:rsid w:val="000609FB"/>
    <w:rsid w:val="00061EC2"/>
    <w:rsid w:val="00062940"/>
    <w:rsid w:val="00062CDE"/>
    <w:rsid w:val="00062FEB"/>
    <w:rsid w:val="000630D5"/>
    <w:rsid w:val="000633D6"/>
    <w:rsid w:val="0006369C"/>
    <w:rsid w:val="00064B69"/>
    <w:rsid w:val="00065B06"/>
    <w:rsid w:val="00066CE8"/>
    <w:rsid w:val="00066F65"/>
    <w:rsid w:val="00072016"/>
    <w:rsid w:val="000731F8"/>
    <w:rsid w:val="00076833"/>
    <w:rsid w:val="000778C3"/>
    <w:rsid w:val="00080512"/>
    <w:rsid w:val="00080ED0"/>
    <w:rsid w:val="0008127C"/>
    <w:rsid w:val="0008283A"/>
    <w:rsid w:val="00085411"/>
    <w:rsid w:val="00085B8F"/>
    <w:rsid w:val="00086CDD"/>
    <w:rsid w:val="00090043"/>
    <w:rsid w:val="00090481"/>
    <w:rsid w:val="00090C6D"/>
    <w:rsid w:val="00094BD1"/>
    <w:rsid w:val="00094C62"/>
    <w:rsid w:val="000967C5"/>
    <w:rsid w:val="00097D0E"/>
    <w:rsid w:val="000A00D8"/>
    <w:rsid w:val="000A066C"/>
    <w:rsid w:val="000A16EC"/>
    <w:rsid w:val="000A1B2F"/>
    <w:rsid w:val="000A3826"/>
    <w:rsid w:val="000A456A"/>
    <w:rsid w:val="000A5AC8"/>
    <w:rsid w:val="000A6502"/>
    <w:rsid w:val="000A6C26"/>
    <w:rsid w:val="000A7DB7"/>
    <w:rsid w:val="000B1682"/>
    <w:rsid w:val="000B36C8"/>
    <w:rsid w:val="000B4469"/>
    <w:rsid w:val="000B7061"/>
    <w:rsid w:val="000B7CBF"/>
    <w:rsid w:val="000C4201"/>
    <w:rsid w:val="000C4E63"/>
    <w:rsid w:val="000C547B"/>
    <w:rsid w:val="000C65BF"/>
    <w:rsid w:val="000C7444"/>
    <w:rsid w:val="000D2902"/>
    <w:rsid w:val="000D2F3E"/>
    <w:rsid w:val="000D306E"/>
    <w:rsid w:val="000D467E"/>
    <w:rsid w:val="000D52A4"/>
    <w:rsid w:val="000D5E93"/>
    <w:rsid w:val="000D71FD"/>
    <w:rsid w:val="000E07BC"/>
    <w:rsid w:val="000E124E"/>
    <w:rsid w:val="000E175A"/>
    <w:rsid w:val="000E1A13"/>
    <w:rsid w:val="000E2E21"/>
    <w:rsid w:val="000E537A"/>
    <w:rsid w:val="000E756A"/>
    <w:rsid w:val="000F0201"/>
    <w:rsid w:val="000F1CD4"/>
    <w:rsid w:val="000F367F"/>
    <w:rsid w:val="000F3C51"/>
    <w:rsid w:val="000F4103"/>
    <w:rsid w:val="000F4370"/>
    <w:rsid w:val="000F5CE3"/>
    <w:rsid w:val="000F70A7"/>
    <w:rsid w:val="000F71D9"/>
    <w:rsid w:val="00100F6F"/>
    <w:rsid w:val="001011D1"/>
    <w:rsid w:val="00101AC2"/>
    <w:rsid w:val="00102E19"/>
    <w:rsid w:val="001040FE"/>
    <w:rsid w:val="0011168B"/>
    <w:rsid w:val="001120D3"/>
    <w:rsid w:val="001124D1"/>
    <w:rsid w:val="00112C90"/>
    <w:rsid w:val="00113CCA"/>
    <w:rsid w:val="001161CD"/>
    <w:rsid w:val="0011648A"/>
    <w:rsid w:val="001164D9"/>
    <w:rsid w:val="00116A81"/>
    <w:rsid w:val="0011744B"/>
    <w:rsid w:val="0011792A"/>
    <w:rsid w:val="00117A3D"/>
    <w:rsid w:val="00122F25"/>
    <w:rsid w:val="00123E9C"/>
    <w:rsid w:val="00124499"/>
    <w:rsid w:val="001263DC"/>
    <w:rsid w:val="00126D25"/>
    <w:rsid w:val="0012767F"/>
    <w:rsid w:val="00127C5E"/>
    <w:rsid w:val="00127C86"/>
    <w:rsid w:val="001324D5"/>
    <w:rsid w:val="001331EB"/>
    <w:rsid w:val="0013331E"/>
    <w:rsid w:val="00135102"/>
    <w:rsid w:val="00135980"/>
    <w:rsid w:val="00135AA4"/>
    <w:rsid w:val="0013786F"/>
    <w:rsid w:val="00137A0C"/>
    <w:rsid w:val="00142A39"/>
    <w:rsid w:val="00147DC9"/>
    <w:rsid w:val="00150A15"/>
    <w:rsid w:val="00151B1E"/>
    <w:rsid w:val="0015444A"/>
    <w:rsid w:val="001549CA"/>
    <w:rsid w:val="00154B57"/>
    <w:rsid w:val="001576D1"/>
    <w:rsid w:val="0016278B"/>
    <w:rsid w:val="001632F6"/>
    <w:rsid w:val="00164194"/>
    <w:rsid w:val="00164719"/>
    <w:rsid w:val="00164C59"/>
    <w:rsid w:val="00165F55"/>
    <w:rsid w:val="00166FC4"/>
    <w:rsid w:val="001677AC"/>
    <w:rsid w:val="00170910"/>
    <w:rsid w:val="0017151B"/>
    <w:rsid w:val="001724E7"/>
    <w:rsid w:val="00173105"/>
    <w:rsid w:val="0017555D"/>
    <w:rsid w:val="00176B46"/>
    <w:rsid w:val="001774D3"/>
    <w:rsid w:val="001804EA"/>
    <w:rsid w:val="001819F4"/>
    <w:rsid w:val="00181D93"/>
    <w:rsid w:val="00183035"/>
    <w:rsid w:val="00183CD3"/>
    <w:rsid w:val="0018533F"/>
    <w:rsid w:val="00186682"/>
    <w:rsid w:val="001874AC"/>
    <w:rsid w:val="00190A61"/>
    <w:rsid w:val="00192569"/>
    <w:rsid w:val="00192FDD"/>
    <w:rsid w:val="001932AF"/>
    <w:rsid w:val="00195D6F"/>
    <w:rsid w:val="00196904"/>
    <w:rsid w:val="00197179"/>
    <w:rsid w:val="001979F7"/>
    <w:rsid w:val="001A04BA"/>
    <w:rsid w:val="001A09CD"/>
    <w:rsid w:val="001A2215"/>
    <w:rsid w:val="001A25EE"/>
    <w:rsid w:val="001A3342"/>
    <w:rsid w:val="001A3E3D"/>
    <w:rsid w:val="001A4C6E"/>
    <w:rsid w:val="001A613C"/>
    <w:rsid w:val="001A7049"/>
    <w:rsid w:val="001A7BF7"/>
    <w:rsid w:val="001B1E40"/>
    <w:rsid w:val="001B2A51"/>
    <w:rsid w:val="001B3D44"/>
    <w:rsid w:val="001B4FF5"/>
    <w:rsid w:val="001C4416"/>
    <w:rsid w:val="001C5DD3"/>
    <w:rsid w:val="001C764E"/>
    <w:rsid w:val="001D0307"/>
    <w:rsid w:val="001D3E36"/>
    <w:rsid w:val="001E1052"/>
    <w:rsid w:val="001E2072"/>
    <w:rsid w:val="001E21B1"/>
    <w:rsid w:val="001E2F93"/>
    <w:rsid w:val="001E2FDC"/>
    <w:rsid w:val="001E31F4"/>
    <w:rsid w:val="001E32C1"/>
    <w:rsid w:val="001E4554"/>
    <w:rsid w:val="001E5391"/>
    <w:rsid w:val="001E5FC0"/>
    <w:rsid w:val="001E61E5"/>
    <w:rsid w:val="001E64D7"/>
    <w:rsid w:val="001F00D4"/>
    <w:rsid w:val="001F0892"/>
    <w:rsid w:val="001F1540"/>
    <w:rsid w:val="001F1F9E"/>
    <w:rsid w:val="001F2159"/>
    <w:rsid w:val="001F21BB"/>
    <w:rsid w:val="001F2CC3"/>
    <w:rsid w:val="001F390B"/>
    <w:rsid w:val="001F4D1E"/>
    <w:rsid w:val="001F4F65"/>
    <w:rsid w:val="001F53FD"/>
    <w:rsid w:val="001F5B69"/>
    <w:rsid w:val="001F6B8C"/>
    <w:rsid w:val="001F7B0F"/>
    <w:rsid w:val="002001BF"/>
    <w:rsid w:val="00202B06"/>
    <w:rsid w:val="002034D9"/>
    <w:rsid w:val="00205F0E"/>
    <w:rsid w:val="00206255"/>
    <w:rsid w:val="00206735"/>
    <w:rsid w:val="00206959"/>
    <w:rsid w:val="00206ADB"/>
    <w:rsid w:val="002076C4"/>
    <w:rsid w:val="00210B48"/>
    <w:rsid w:val="00210B8B"/>
    <w:rsid w:val="00211E0E"/>
    <w:rsid w:val="002132EE"/>
    <w:rsid w:val="0021405D"/>
    <w:rsid w:val="00214456"/>
    <w:rsid w:val="00214863"/>
    <w:rsid w:val="00214AAD"/>
    <w:rsid w:val="002156B4"/>
    <w:rsid w:val="00217084"/>
    <w:rsid w:val="00217FEA"/>
    <w:rsid w:val="00220446"/>
    <w:rsid w:val="002229C4"/>
    <w:rsid w:val="00222D4D"/>
    <w:rsid w:val="00223844"/>
    <w:rsid w:val="00224E16"/>
    <w:rsid w:val="00224FCD"/>
    <w:rsid w:val="0022502D"/>
    <w:rsid w:val="00230189"/>
    <w:rsid w:val="00232A8F"/>
    <w:rsid w:val="0023332D"/>
    <w:rsid w:val="00234966"/>
    <w:rsid w:val="00234E04"/>
    <w:rsid w:val="00236260"/>
    <w:rsid w:val="00240999"/>
    <w:rsid w:val="00242F92"/>
    <w:rsid w:val="0024300B"/>
    <w:rsid w:val="00244AD2"/>
    <w:rsid w:val="002452C6"/>
    <w:rsid w:val="00246855"/>
    <w:rsid w:val="00247BC6"/>
    <w:rsid w:val="00247D2A"/>
    <w:rsid w:val="0025073C"/>
    <w:rsid w:val="00250DFA"/>
    <w:rsid w:val="00252B5B"/>
    <w:rsid w:val="00253222"/>
    <w:rsid w:val="0025541A"/>
    <w:rsid w:val="00256CAF"/>
    <w:rsid w:val="002614FE"/>
    <w:rsid w:val="00261C13"/>
    <w:rsid w:val="00262662"/>
    <w:rsid w:val="00262847"/>
    <w:rsid w:val="00262E48"/>
    <w:rsid w:val="0026334B"/>
    <w:rsid w:val="002663E8"/>
    <w:rsid w:val="00266B8F"/>
    <w:rsid w:val="00270409"/>
    <w:rsid w:val="00270B9B"/>
    <w:rsid w:val="0027127A"/>
    <w:rsid w:val="00272559"/>
    <w:rsid w:val="00273AD2"/>
    <w:rsid w:val="00274128"/>
    <w:rsid w:val="00274AC4"/>
    <w:rsid w:val="0027562E"/>
    <w:rsid w:val="002775C7"/>
    <w:rsid w:val="00280DE6"/>
    <w:rsid w:val="00281725"/>
    <w:rsid w:val="00281BB2"/>
    <w:rsid w:val="0028336C"/>
    <w:rsid w:val="00283A7C"/>
    <w:rsid w:val="00284C01"/>
    <w:rsid w:val="00284CDF"/>
    <w:rsid w:val="0028670C"/>
    <w:rsid w:val="00291192"/>
    <w:rsid w:val="00294709"/>
    <w:rsid w:val="00295602"/>
    <w:rsid w:val="00295AFE"/>
    <w:rsid w:val="00296847"/>
    <w:rsid w:val="002A03C3"/>
    <w:rsid w:val="002A24FA"/>
    <w:rsid w:val="002A2CC4"/>
    <w:rsid w:val="002A5C8A"/>
    <w:rsid w:val="002A60BF"/>
    <w:rsid w:val="002A6D12"/>
    <w:rsid w:val="002A7B18"/>
    <w:rsid w:val="002B1EF7"/>
    <w:rsid w:val="002B1F7B"/>
    <w:rsid w:val="002B254E"/>
    <w:rsid w:val="002B418B"/>
    <w:rsid w:val="002B45FA"/>
    <w:rsid w:val="002B4667"/>
    <w:rsid w:val="002B4CE8"/>
    <w:rsid w:val="002B72E9"/>
    <w:rsid w:val="002C0983"/>
    <w:rsid w:val="002C1B61"/>
    <w:rsid w:val="002C2151"/>
    <w:rsid w:val="002C32FC"/>
    <w:rsid w:val="002C3886"/>
    <w:rsid w:val="002C3CA3"/>
    <w:rsid w:val="002C472B"/>
    <w:rsid w:val="002C4EA4"/>
    <w:rsid w:val="002C6787"/>
    <w:rsid w:val="002C6D9A"/>
    <w:rsid w:val="002C7998"/>
    <w:rsid w:val="002D062D"/>
    <w:rsid w:val="002D2631"/>
    <w:rsid w:val="002D2CE6"/>
    <w:rsid w:val="002D3CFA"/>
    <w:rsid w:val="002D627A"/>
    <w:rsid w:val="002D723B"/>
    <w:rsid w:val="002D7F01"/>
    <w:rsid w:val="002E12F3"/>
    <w:rsid w:val="002E2B33"/>
    <w:rsid w:val="002E38C6"/>
    <w:rsid w:val="002E50D1"/>
    <w:rsid w:val="002E6DDE"/>
    <w:rsid w:val="002E79B8"/>
    <w:rsid w:val="002F1D93"/>
    <w:rsid w:val="002F1E53"/>
    <w:rsid w:val="002F2CAA"/>
    <w:rsid w:val="002F2E97"/>
    <w:rsid w:val="002F4856"/>
    <w:rsid w:val="002F6C3D"/>
    <w:rsid w:val="0030052C"/>
    <w:rsid w:val="00303F20"/>
    <w:rsid w:val="00305495"/>
    <w:rsid w:val="00306998"/>
    <w:rsid w:val="00306B2C"/>
    <w:rsid w:val="003070BB"/>
    <w:rsid w:val="00307395"/>
    <w:rsid w:val="00310BC3"/>
    <w:rsid w:val="00311E25"/>
    <w:rsid w:val="0031576D"/>
    <w:rsid w:val="00316947"/>
    <w:rsid w:val="00316F0E"/>
    <w:rsid w:val="003177F0"/>
    <w:rsid w:val="00317A91"/>
    <w:rsid w:val="00320060"/>
    <w:rsid w:val="00320791"/>
    <w:rsid w:val="00320AF1"/>
    <w:rsid w:val="00321466"/>
    <w:rsid w:val="0032606A"/>
    <w:rsid w:val="00326BA4"/>
    <w:rsid w:val="00330395"/>
    <w:rsid w:val="003306E1"/>
    <w:rsid w:val="003310ED"/>
    <w:rsid w:val="003320E4"/>
    <w:rsid w:val="00333F25"/>
    <w:rsid w:val="00334FA0"/>
    <w:rsid w:val="0033525D"/>
    <w:rsid w:val="003353CC"/>
    <w:rsid w:val="00336436"/>
    <w:rsid w:val="003414F3"/>
    <w:rsid w:val="00341B14"/>
    <w:rsid w:val="0034329C"/>
    <w:rsid w:val="003440B6"/>
    <w:rsid w:val="00345850"/>
    <w:rsid w:val="00346453"/>
    <w:rsid w:val="00346624"/>
    <w:rsid w:val="00346DFE"/>
    <w:rsid w:val="00347D95"/>
    <w:rsid w:val="003502EB"/>
    <w:rsid w:val="003540B0"/>
    <w:rsid w:val="00354534"/>
    <w:rsid w:val="003549A9"/>
    <w:rsid w:val="00354A8C"/>
    <w:rsid w:val="0035613E"/>
    <w:rsid w:val="00357031"/>
    <w:rsid w:val="00360E9D"/>
    <w:rsid w:val="00363D85"/>
    <w:rsid w:val="00363EB0"/>
    <w:rsid w:val="00363EE9"/>
    <w:rsid w:val="003664AF"/>
    <w:rsid w:val="0036762A"/>
    <w:rsid w:val="00367B8A"/>
    <w:rsid w:val="00367F05"/>
    <w:rsid w:val="00371252"/>
    <w:rsid w:val="00376128"/>
    <w:rsid w:val="0037742E"/>
    <w:rsid w:val="00377D56"/>
    <w:rsid w:val="00380249"/>
    <w:rsid w:val="0038245A"/>
    <w:rsid w:val="003840E6"/>
    <w:rsid w:val="00385413"/>
    <w:rsid w:val="00385CFC"/>
    <w:rsid w:val="00387F60"/>
    <w:rsid w:val="00391F0C"/>
    <w:rsid w:val="0039337A"/>
    <w:rsid w:val="00394078"/>
    <w:rsid w:val="00394751"/>
    <w:rsid w:val="0039511A"/>
    <w:rsid w:val="00395D32"/>
    <w:rsid w:val="0039764E"/>
    <w:rsid w:val="003A1F6C"/>
    <w:rsid w:val="003A22B4"/>
    <w:rsid w:val="003A255F"/>
    <w:rsid w:val="003A3189"/>
    <w:rsid w:val="003A3CA7"/>
    <w:rsid w:val="003A44FB"/>
    <w:rsid w:val="003A4E36"/>
    <w:rsid w:val="003B09F9"/>
    <w:rsid w:val="003B33BD"/>
    <w:rsid w:val="003B4EFB"/>
    <w:rsid w:val="003B569D"/>
    <w:rsid w:val="003B661C"/>
    <w:rsid w:val="003B717D"/>
    <w:rsid w:val="003B7326"/>
    <w:rsid w:val="003C02D2"/>
    <w:rsid w:val="003C16A5"/>
    <w:rsid w:val="003C2AFA"/>
    <w:rsid w:val="003C2F12"/>
    <w:rsid w:val="003C3C0E"/>
    <w:rsid w:val="003C7AE3"/>
    <w:rsid w:val="003D01D8"/>
    <w:rsid w:val="003D2E72"/>
    <w:rsid w:val="003D37C3"/>
    <w:rsid w:val="003D42A6"/>
    <w:rsid w:val="003D4F21"/>
    <w:rsid w:val="003D4FAC"/>
    <w:rsid w:val="003D5C9C"/>
    <w:rsid w:val="003D5F5C"/>
    <w:rsid w:val="003D6BC9"/>
    <w:rsid w:val="003E1885"/>
    <w:rsid w:val="003E2F65"/>
    <w:rsid w:val="003E43C0"/>
    <w:rsid w:val="003E61D0"/>
    <w:rsid w:val="003E7906"/>
    <w:rsid w:val="003F000F"/>
    <w:rsid w:val="003F0243"/>
    <w:rsid w:val="003F0513"/>
    <w:rsid w:val="003F0D79"/>
    <w:rsid w:val="003F1C9F"/>
    <w:rsid w:val="003F210A"/>
    <w:rsid w:val="003F27B1"/>
    <w:rsid w:val="003F2ADC"/>
    <w:rsid w:val="003F2D43"/>
    <w:rsid w:val="003F3C50"/>
    <w:rsid w:val="003F45FE"/>
    <w:rsid w:val="003F6BF8"/>
    <w:rsid w:val="003F7860"/>
    <w:rsid w:val="003F7CB0"/>
    <w:rsid w:val="003F7D15"/>
    <w:rsid w:val="004001AC"/>
    <w:rsid w:val="004003DB"/>
    <w:rsid w:val="00400AA0"/>
    <w:rsid w:val="00405BDC"/>
    <w:rsid w:val="00405E71"/>
    <w:rsid w:val="00406202"/>
    <w:rsid w:val="00406A6A"/>
    <w:rsid w:val="00406B22"/>
    <w:rsid w:val="00407147"/>
    <w:rsid w:val="004078FA"/>
    <w:rsid w:val="004126DC"/>
    <w:rsid w:val="00412DA4"/>
    <w:rsid w:val="00413472"/>
    <w:rsid w:val="00413EAA"/>
    <w:rsid w:val="00415305"/>
    <w:rsid w:val="00417C92"/>
    <w:rsid w:val="00423B17"/>
    <w:rsid w:val="00426B8A"/>
    <w:rsid w:val="00427697"/>
    <w:rsid w:val="00430701"/>
    <w:rsid w:val="00431E08"/>
    <w:rsid w:val="00431F6C"/>
    <w:rsid w:val="004328A7"/>
    <w:rsid w:val="00434C74"/>
    <w:rsid w:val="00435D7C"/>
    <w:rsid w:val="00437418"/>
    <w:rsid w:val="004403D4"/>
    <w:rsid w:val="00443425"/>
    <w:rsid w:val="004477C1"/>
    <w:rsid w:val="00451808"/>
    <w:rsid w:val="00451AA3"/>
    <w:rsid w:val="00451F21"/>
    <w:rsid w:val="00454CAB"/>
    <w:rsid w:val="0045614F"/>
    <w:rsid w:val="004568B8"/>
    <w:rsid w:val="00456BF9"/>
    <w:rsid w:val="00456EB4"/>
    <w:rsid w:val="00457827"/>
    <w:rsid w:val="00457AF8"/>
    <w:rsid w:val="00457B0C"/>
    <w:rsid w:val="00457C14"/>
    <w:rsid w:val="00462BCA"/>
    <w:rsid w:val="00466844"/>
    <w:rsid w:val="0046733F"/>
    <w:rsid w:val="00467BDA"/>
    <w:rsid w:val="00467CD8"/>
    <w:rsid w:val="00467CDD"/>
    <w:rsid w:val="004718F3"/>
    <w:rsid w:val="00472168"/>
    <w:rsid w:val="00474BD8"/>
    <w:rsid w:val="00475040"/>
    <w:rsid w:val="0047515D"/>
    <w:rsid w:val="00475165"/>
    <w:rsid w:val="00475B44"/>
    <w:rsid w:val="004765DB"/>
    <w:rsid w:val="00481D36"/>
    <w:rsid w:val="0048235B"/>
    <w:rsid w:val="00482685"/>
    <w:rsid w:val="00483714"/>
    <w:rsid w:val="00484AFB"/>
    <w:rsid w:val="00486053"/>
    <w:rsid w:val="004867A9"/>
    <w:rsid w:val="00487AAF"/>
    <w:rsid w:val="00490C06"/>
    <w:rsid w:val="0049304B"/>
    <w:rsid w:val="00493D40"/>
    <w:rsid w:val="00493EE3"/>
    <w:rsid w:val="00494186"/>
    <w:rsid w:val="004967B6"/>
    <w:rsid w:val="00497EC5"/>
    <w:rsid w:val="004A182E"/>
    <w:rsid w:val="004A252F"/>
    <w:rsid w:val="004A352E"/>
    <w:rsid w:val="004A3D90"/>
    <w:rsid w:val="004A4122"/>
    <w:rsid w:val="004A504B"/>
    <w:rsid w:val="004A6911"/>
    <w:rsid w:val="004B3652"/>
    <w:rsid w:val="004B54E0"/>
    <w:rsid w:val="004B673C"/>
    <w:rsid w:val="004B7384"/>
    <w:rsid w:val="004C1822"/>
    <w:rsid w:val="004C3E60"/>
    <w:rsid w:val="004C4269"/>
    <w:rsid w:val="004C4BCC"/>
    <w:rsid w:val="004C5B06"/>
    <w:rsid w:val="004C6648"/>
    <w:rsid w:val="004C7595"/>
    <w:rsid w:val="004C7CFB"/>
    <w:rsid w:val="004D193D"/>
    <w:rsid w:val="004D2A51"/>
    <w:rsid w:val="004D3196"/>
    <w:rsid w:val="004D6236"/>
    <w:rsid w:val="004D6B7B"/>
    <w:rsid w:val="004D78A9"/>
    <w:rsid w:val="004D7983"/>
    <w:rsid w:val="004D7F27"/>
    <w:rsid w:val="004D7F29"/>
    <w:rsid w:val="004D7F90"/>
    <w:rsid w:val="004E4DBB"/>
    <w:rsid w:val="004E4E41"/>
    <w:rsid w:val="004E684A"/>
    <w:rsid w:val="004E73DB"/>
    <w:rsid w:val="004E76D9"/>
    <w:rsid w:val="004E7F9C"/>
    <w:rsid w:val="004F0AAD"/>
    <w:rsid w:val="004F23FE"/>
    <w:rsid w:val="004F258C"/>
    <w:rsid w:val="004F3493"/>
    <w:rsid w:val="004F5143"/>
    <w:rsid w:val="004F5296"/>
    <w:rsid w:val="004F650F"/>
    <w:rsid w:val="00502A6F"/>
    <w:rsid w:val="0050367B"/>
    <w:rsid w:val="00503F71"/>
    <w:rsid w:val="0050799D"/>
    <w:rsid w:val="005102FC"/>
    <w:rsid w:val="00512B09"/>
    <w:rsid w:val="00512DD9"/>
    <w:rsid w:val="00513598"/>
    <w:rsid w:val="00513B7A"/>
    <w:rsid w:val="00515035"/>
    <w:rsid w:val="005151F4"/>
    <w:rsid w:val="00515680"/>
    <w:rsid w:val="005166C8"/>
    <w:rsid w:val="005220ED"/>
    <w:rsid w:val="005230C2"/>
    <w:rsid w:val="00524CCC"/>
    <w:rsid w:val="00524DFF"/>
    <w:rsid w:val="00526CEB"/>
    <w:rsid w:val="005273A6"/>
    <w:rsid w:val="0053187C"/>
    <w:rsid w:val="00531F37"/>
    <w:rsid w:val="00533796"/>
    <w:rsid w:val="00533E08"/>
    <w:rsid w:val="00535478"/>
    <w:rsid w:val="00535632"/>
    <w:rsid w:val="00535EFB"/>
    <w:rsid w:val="00536B32"/>
    <w:rsid w:val="00537343"/>
    <w:rsid w:val="00540AF9"/>
    <w:rsid w:val="0054126B"/>
    <w:rsid w:val="00541CD4"/>
    <w:rsid w:val="00542658"/>
    <w:rsid w:val="005429BC"/>
    <w:rsid w:val="005436E4"/>
    <w:rsid w:val="00544A29"/>
    <w:rsid w:val="00545385"/>
    <w:rsid w:val="00545D8A"/>
    <w:rsid w:val="005468F7"/>
    <w:rsid w:val="00547C8F"/>
    <w:rsid w:val="005510E5"/>
    <w:rsid w:val="005516F3"/>
    <w:rsid w:val="00552DE1"/>
    <w:rsid w:val="005531CD"/>
    <w:rsid w:val="00553C5A"/>
    <w:rsid w:val="00555D75"/>
    <w:rsid w:val="005564E2"/>
    <w:rsid w:val="00556662"/>
    <w:rsid w:val="00560DF0"/>
    <w:rsid w:val="00561720"/>
    <w:rsid w:val="00562B8C"/>
    <w:rsid w:val="00562EBF"/>
    <w:rsid w:val="00563DA8"/>
    <w:rsid w:val="005641D7"/>
    <w:rsid w:val="00564CE9"/>
    <w:rsid w:val="00565A94"/>
    <w:rsid w:val="0056759C"/>
    <w:rsid w:val="0056787F"/>
    <w:rsid w:val="00570702"/>
    <w:rsid w:val="00570BEE"/>
    <w:rsid w:val="005720BB"/>
    <w:rsid w:val="00574D74"/>
    <w:rsid w:val="00581067"/>
    <w:rsid w:val="00581E30"/>
    <w:rsid w:val="00582E33"/>
    <w:rsid w:val="00584B46"/>
    <w:rsid w:val="00584BF9"/>
    <w:rsid w:val="00584D41"/>
    <w:rsid w:val="00585081"/>
    <w:rsid w:val="005864FB"/>
    <w:rsid w:val="00586661"/>
    <w:rsid w:val="00587249"/>
    <w:rsid w:val="005915B4"/>
    <w:rsid w:val="00591CF1"/>
    <w:rsid w:val="005941FC"/>
    <w:rsid w:val="0059513E"/>
    <w:rsid w:val="00595C04"/>
    <w:rsid w:val="005963E5"/>
    <w:rsid w:val="005A0157"/>
    <w:rsid w:val="005A1CDC"/>
    <w:rsid w:val="005A201E"/>
    <w:rsid w:val="005A5235"/>
    <w:rsid w:val="005A5E3C"/>
    <w:rsid w:val="005A6AA4"/>
    <w:rsid w:val="005A6C31"/>
    <w:rsid w:val="005A6D9F"/>
    <w:rsid w:val="005B0414"/>
    <w:rsid w:val="005B355A"/>
    <w:rsid w:val="005B430B"/>
    <w:rsid w:val="005B471B"/>
    <w:rsid w:val="005B48FF"/>
    <w:rsid w:val="005B4A07"/>
    <w:rsid w:val="005B69B2"/>
    <w:rsid w:val="005B6D43"/>
    <w:rsid w:val="005B7802"/>
    <w:rsid w:val="005C11DE"/>
    <w:rsid w:val="005C13C5"/>
    <w:rsid w:val="005C1E32"/>
    <w:rsid w:val="005C2ABD"/>
    <w:rsid w:val="005C5469"/>
    <w:rsid w:val="005C6014"/>
    <w:rsid w:val="005C670D"/>
    <w:rsid w:val="005C6894"/>
    <w:rsid w:val="005C704A"/>
    <w:rsid w:val="005D363F"/>
    <w:rsid w:val="005D4579"/>
    <w:rsid w:val="005D53B7"/>
    <w:rsid w:val="005D5426"/>
    <w:rsid w:val="005D56BB"/>
    <w:rsid w:val="005D663F"/>
    <w:rsid w:val="005D753A"/>
    <w:rsid w:val="005E1F98"/>
    <w:rsid w:val="005E3E14"/>
    <w:rsid w:val="005E6811"/>
    <w:rsid w:val="005E6C81"/>
    <w:rsid w:val="005E7A15"/>
    <w:rsid w:val="005F0426"/>
    <w:rsid w:val="005F16BF"/>
    <w:rsid w:val="005F528C"/>
    <w:rsid w:val="005F6049"/>
    <w:rsid w:val="005F6FD4"/>
    <w:rsid w:val="005F797A"/>
    <w:rsid w:val="005F7D46"/>
    <w:rsid w:val="0060153F"/>
    <w:rsid w:val="00603D97"/>
    <w:rsid w:val="00604C15"/>
    <w:rsid w:val="00604EFE"/>
    <w:rsid w:val="00610E9C"/>
    <w:rsid w:val="006115EA"/>
    <w:rsid w:val="006118BA"/>
    <w:rsid w:val="00611EBE"/>
    <w:rsid w:val="006128D8"/>
    <w:rsid w:val="00613596"/>
    <w:rsid w:val="006145FB"/>
    <w:rsid w:val="006158D5"/>
    <w:rsid w:val="00617032"/>
    <w:rsid w:val="00617FFC"/>
    <w:rsid w:val="00621705"/>
    <w:rsid w:val="00622347"/>
    <w:rsid w:val="006225CF"/>
    <w:rsid w:val="0062365E"/>
    <w:rsid w:val="00624484"/>
    <w:rsid w:val="00624F6D"/>
    <w:rsid w:val="00625D83"/>
    <w:rsid w:val="00626D85"/>
    <w:rsid w:val="00631D6D"/>
    <w:rsid w:val="00631E92"/>
    <w:rsid w:val="00635009"/>
    <w:rsid w:val="006357B6"/>
    <w:rsid w:val="00635EBF"/>
    <w:rsid w:val="00640516"/>
    <w:rsid w:val="00640751"/>
    <w:rsid w:val="00641869"/>
    <w:rsid w:val="006428F0"/>
    <w:rsid w:val="00643420"/>
    <w:rsid w:val="00644E5D"/>
    <w:rsid w:val="00645578"/>
    <w:rsid w:val="00646D12"/>
    <w:rsid w:val="006477DF"/>
    <w:rsid w:val="006479E9"/>
    <w:rsid w:val="006516F1"/>
    <w:rsid w:val="00651984"/>
    <w:rsid w:val="006522C4"/>
    <w:rsid w:val="00652668"/>
    <w:rsid w:val="00656D96"/>
    <w:rsid w:val="00657EC2"/>
    <w:rsid w:val="0066085F"/>
    <w:rsid w:val="00661783"/>
    <w:rsid w:val="00661849"/>
    <w:rsid w:val="006623E7"/>
    <w:rsid w:val="00662B80"/>
    <w:rsid w:val="00662BAB"/>
    <w:rsid w:val="00662D92"/>
    <w:rsid w:val="00663205"/>
    <w:rsid w:val="00663217"/>
    <w:rsid w:val="006656E2"/>
    <w:rsid w:val="00665801"/>
    <w:rsid w:val="00665C5F"/>
    <w:rsid w:val="00666B61"/>
    <w:rsid w:val="0066768F"/>
    <w:rsid w:val="0066784D"/>
    <w:rsid w:val="00670F6C"/>
    <w:rsid w:val="00670FF8"/>
    <w:rsid w:val="00672718"/>
    <w:rsid w:val="006746B5"/>
    <w:rsid w:val="00674DB9"/>
    <w:rsid w:val="006750DF"/>
    <w:rsid w:val="00676E58"/>
    <w:rsid w:val="00677011"/>
    <w:rsid w:val="0067704A"/>
    <w:rsid w:val="00677A2B"/>
    <w:rsid w:val="006806C6"/>
    <w:rsid w:val="006813B3"/>
    <w:rsid w:val="00681B02"/>
    <w:rsid w:val="00683043"/>
    <w:rsid w:val="006852C7"/>
    <w:rsid w:val="006852CE"/>
    <w:rsid w:val="0069239F"/>
    <w:rsid w:val="00692D14"/>
    <w:rsid w:val="0069366C"/>
    <w:rsid w:val="00694BF9"/>
    <w:rsid w:val="00694D0E"/>
    <w:rsid w:val="0069551F"/>
    <w:rsid w:val="00697920"/>
    <w:rsid w:val="00697A65"/>
    <w:rsid w:val="006A06F0"/>
    <w:rsid w:val="006A2C61"/>
    <w:rsid w:val="006A7358"/>
    <w:rsid w:val="006A77D7"/>
    <w:rsid w:val="006A7A3B"/>
    <w:rsid w:val="006B3DE0"/>
    <w:rsid w:val="006B54E8"/>
    <w:rsid w:val="006B56AA"/>
    <w:rsid w:val="006B65C7"/>
    <w:rsid w:val="006C07F5"/>
    <w:rsid w:val="006C1727"/>
    <w:rsid w:val="006C27E7"/>
    <w:rsid w:val="006C32FD"/>
    <w:rsid w:val="006C39CE"/>
    <w:rsid w:val="006C3B4A"/>
    <w:rsid w:val="006C7927"/>
    <w:rsid w:val="006D03D1"/>
    <w:rsid w:val="006D0FCC"/>
    <w:rsid w:val="006D21F5"/>
    <w:rsid w:val="006D3089"/>
    <w:rsid w:val="006D64F8"/>
    <w:rsid w:val="006D6A93"/>
    <w:rsid w:val="006E126D"/>
    <w:rsid w:val="006E1FC3"/>
    <w:rsid w:val="006E4411"/>
    <w:rsid w:val="006E4769"/>
    <w:rsid w:val="006E4891"/>
    <w:rsid w:val="006E4F80"/>
    <w:rsid w:val="006E5FB7"/>
    <w:rsid w:val="006E7A72"/>
    <w:rsid w:val="006F03D5"/>
    <w:rsid w:val="006F043C"/>
    <w:rsid w:val="006F2484"/>
    <w:rsid w:val="006F2C4C"/>
    <w:rsid w:val="006F443F"/>
    <w:rsid w:val="006F4C3B"/>
    <w:rsid w:val="006F50D8"/>
    <w:rsid w:val="007005AB"/>
    <w:rsid w:val="0070329E"/>
    <w:rsid w:val="007036BC"/>
    <w:rsid w:val="00703F7D"/>
    <w:rsid w:val="00704CE9"/>
    <w:rsid w:val="00705299"/>
    <w:rsid w:val="00705C7D"/>
    <w:rsid w:val="0070616B"/>
    <w:rsid w:val="00706295"/>
    <w:rsid w:val="00706FDA"/>
    <w:rsid w:val="0071052D"/>
    <w:rsid w:val="00710C94"/>
    <w:rsid w:val="00710ED2"/>
    <w:rsid w:val="00711F9A"/>
    <w:rsid w:val="00713810"/>
    <w:rsid w:val="00713EB6"/>
    <w:rsid w:val="007143ED"/>
    <w:rsid w:val="007147DC"/>
    <w:rsid w:val="00714882"/>
    <w:rsid w:val="00714CD6"/>
    <w:rsid w:val="00716544"/>
    <w:rsid w:val="00717481"/>
    <w:rsid w:val="00717EA9"/>
    <w:rsid w:val="00722A3D"/>
    <w:rsid w:val="00722C35"/>
    <w:rsid w:val="00724701"/>
    <w:rsid w:val="00725D04"/>
    <w:rsid w:val="00727029"/>
    <w:rsid w:val="00727187"/>
    <w:rsid w:val="007303A5"/>
    <w:rsid w:val="00730763"/>
    <w:rsid w:val="00730815"/>
    <w:rsid w:val="00730B3E"/>
    <w:rsid w:val="00731F8D"/>
    <w:rsid w:val="007332A3"/>
    <w:rsid w:val="0073420B"/>
    <w:rsid w:val="0073470E"/>
    <w:rsid w:val="0073630F"/>
    <w:rsid w:val="00736367"/>
    <w:rsid w:val="0074206E"/>
    <w:rsid w:val="00744F62"/>
    <w:rsid w:val="00747385"/>
    <w:rsid w:val="00747430"/>
    <w:rsid w:val="00747529"/>
    <w:rsid w:val="0074760E"/>
    <w:rsid w:val="00750387"/>
    <w:rsid w:val="00750EB0"/>
    <w:rsid w:val="00751895"/>
    <w:rsid w:val="007522B1"/>
    <w:rsid w:val="007548C4"/>
    <w:rsid w:val="00754ABA"/>
    <w:rsid w:val="00756B1B"/>
    <w:rsid w:val="00757D64"/>
    <w:rsid w:val="0076165C"/>
    <w:rsid w:val="007624A2"/>
    <w:rsid w:val="00765E49"/>
    <w:rsid w:val="00765EBB"/>
    <w:rsid w:val="007716EA"/>
    <w:rsid w:val="00771B86"/>
    <w:rsid w:val="0077289D"/>
    <w:rsid w:val="00774D65"/>
    <w:rsid w:val="007751BD"/>
    <w:rsid w:val="007753CB"/>
    <w:rsid w:val="00776813"/>
    <w:rsid w:val="0077727D"/>
    <w:rsid w:val="0077794E"/>
    <w:rsid w:val="0078218C"/>
    <w:rsid w:val="00782B0D"/>
    <w:rsid w:val="0078509D"/>
    <w:rsid w:val="0078525C"/>
    <w:rsid w:val="007857C5"/>
    <w:rsid w:val="00786B53"/>
    <w:rsid w:val="00790F8E"/>
    <w:rsid w:val="00794048"/>
    <w:rsid w:val="00794E32"/>
    <w:rsid w:val="00795161"/>
    <w:rsid w:val="0079678B"/>
    <w:rsid w:val="007973DA"/>
    <w:rsid w:val="0079781A"/>
    <w:rsid w:val="007A1546"/>
    <w:rsid w:val="007A228C"/>
    <w:rsid w:val="007A306B"/>
    <w:rsid w:val="007A368E"/>
    <w:rsid w:val="007A36F2"/>
    <w:rsid w:val="007A397C"/>
    <w:rsid w:val="007A5868"/>
    <w:rsid w:val="007A5991"/>
    <w:rsid w:val="007A59B1"/>
    <w:rsid w:val="007A6A25"/>
    <w:rsid w:val="007B04CE"/>
    <w:rsid w:val="007B2497"/>
    <w:rsid w:val="007B3170"/>
    <w:rsid w:val="007B6871"/>
    <w:rsid w:val="007B7A2F"/>
    <w:rsid w:val="007B7EE6"/>
    <w:rsid w:val="007C0EEF"/>
    <w:rsid w:val="007C2721"/>
    <w:rsid w:val="007C2B69"/>
    <w:rsid w:val="007C32EE"/>
    <w:rsid w:val="007C3D33"/>
    <w:rsid w:val="007C61BC"/>
    <w:rsid w:val="007C643B"/>
    <w:rsid w:val="007C66CA"/>
    <w:rsid w:val="007C7CA1"/>
    <w:rsid w:val="007D09AB"/>
    <w:rsid w:val="007D1DD6"/>
    <w:rsid w:val="007D2231"/>
    <w:rsid w:val="007D294A"/>
    <w:rsid w:val="007D3399"/>
    <w:rsid w:val="007D3922"/>
    <w:rsid w:val="007D47D2"/>
    <w:rsid w:val="007D49A2"/>
    <w:rsid w:val="007D6EC0"/>
    <w:rsid w:val="007D7751"/>
    <w:rsid w:val="007D7E1D"/>
    <w:rsid w:val="007E0A43"/>
    <w:rsid w:val="007E1846"/>
    <w:rsid w:val="007E1D1A"/>
    <w:rsid w:val="007E2540"/>
    <w:rsid w:val="007E31A9"/>
    <w:rsid w:val="007E503C"/>
    <w:rsid w:val="007E55D0"/>
    <w:rsid w:val="007E56E0"/>
    <w:rsid w:val="007E6BD7"/>
    <w:rsid w:val="007E7686"/>
    <w:rsid w:val="007F48A4"/>
    <w:rsid w:val="007F4DC4"/>
    <w:rsid w:val="007F4FCA"/>
    <w:rsid w:val="007F51EA"/>
    <w:rsid w:val="007F7394"/>
    <w:rsid w:val="0080155B"/>
    <w:rsid w:val="0080345C"/>
    <w:rsid w:val="00804EDA"/>
    <w:rsid w:val="00806B2E"/>
    <w:rsid w:val="00807903"/>
    <w:rsid w:val="00807B9A"/>
    <w:rsid w:val="00807D6B"/>
    <w:rsid w:val="00811BAC"/>
    <w:rsid w:val="00811F7C"/>
    <w:rsid w:val="008156D7"/>
    <w:rsid w:val="00816198"/>
    <w:rsid w:val="008206E4"/>
    <w:rsid w:val="008207B4"/>
    <w:rsid w:val="00824722"/>
    <w:rsid w:val="0082522F"/>
    <w:rsid w:val="0082555D"/>
    <w:rsid w:val="00825BDF"/>
    <w:rsid w:val="00826C64"/>
    <w:rsid w:val="00827E88"/>
    <w:rsid w:val="00827F58"/>
    <w:rsid w:val="00831979"/>
    <w:rsid w:val="00831CFF"/>
    <w:rsid w:val="0083264F"/>
    <w:rsid w:val="00833559"/>
    <w:rsid w:val="008350BF"/>
    <w:rsid w:val="008359CD"/>
    <w:rsid w:val="00836B88"/>
    <w:rsid w:val="008428B4"/>
    <w:rsid w:val="008458F0"/>
    <w:rsid w:val="00846A08"/>
    <w:rsid w:val="00851352"/>
    <w:rsid w:val="00851EE8"/>
    <w:rsid w:val="00854DBD"/>
    <w:rsid w:val="00856440"/>
    <w:rsid w:val="00857077"/>
    <w:rsid w:val="008573D6"/>
    <w:rsid w:val="00860FEB"/>
    <w:rsid w:val="0086165F"/>
    <w:rsid w:val="00863230"/>
    <w:rsid w:val="00864C62"/>
    <w:rsid w:val="008657AD"/>
    <w:rsid w:val="00865BD0"/>
    <w:rsid w:val="0086617F"/>
    <w:rsid w:val="008675B7"/>
    <w:rsid w:val="00870A3D"/>
    <w:rsid w:val="008717D8"/>
    <w:rsid w:val="0087215C"/>
    <w:rsid w:val="00873797"/>
    <w:rsid w:val="00874BBF"/>
    <w:rsid w:val="008758E7"/>
    <w:rsid w:val="00875D25"/>
    <w:rsid w:val="00880E35"/>
    <w:rsid w:val="008821ED"/>
    <w:rsid w:val="0088433A"/>
    <w:rsid w:val="008851B7"/>
    <w:rsid w:val="008853FB"/>
    <w:rsid w:val="00886C3F"/>
    <w:rsid w:val="00886E80"/>
    <w:rsid w:val="008875FE"/>
    <w:rsid w:val="00887F44"/>
    <w:rsid w:val="00887F8E"/>
    <w:rsid w:val="008902BD"/>
    <w:rsid w:val="00892CF0"/>
    <w:rsid w:val="00893279"/>
    <w:rsid w:val="00893543"/>
    <w:rsid w:val="00894483"/>
    <w:rsid w:val="00894A0F"/>
    <w:rsid w:val="00894A65"/>
    <w:rsid w:val="0089527B"/>
    <w:rsid w:val="00896234"/>
    <w:rsid w:val="00897870"/>
    <w:rsid w:val="00897E43"/>
    <w:rsid w:val="008A0BBA"/>
    <w:rsid w:val="008A2193"/>
    <w:rsid w:val="008A24EF"/>
    <w:rsid w:val="008A308B"/>
    <w:rsid w:val="008A32F0"/>
    <w:rsid w:val="008A368E"/>
    <w:rsid w:val="008A3A4F"/>
    <w:rsid w:val="008A3BEE"/>
    <w:rsid w:val="008A4572"/>
    <w:rsid w:val="008A4B00"/>
    <w:rsid w:val="008A4CF1"/>
    <w:rsid w:val="008A4FD0"/>
    <w:rsid w:val="008A5405"/>
    <w:rsid w:val="008A5A1B"/>
    <w:rsid w:val="008A5F93"/>
    <w:rsid w:val="008A675E"/>
    <w:rsid w:val="008A6DFC"/>
    <w:rsid w:val="008B4298"/>
    <w:rsid w:val="008B5714"/>
    <w:rsid w:val="008C01D4"/>
    <w:rsid w:val="008C14F0"/>
    <w:rsid w:val="008C1524"/>
    <w:rsid w:val="008C1DC2"/>
    <w:rsid w:val="008C222B"/>
    <w:rsid w:val="008C2882"/>
    <w:rsid w:val="008C5738"/>
    <w:rsid w:val="008C5F1F"/>
    <w:rsid w:val="008C6257"/>
    <w:rsid w:val="008C7EAD"/>
    <w:rsid w:val="008D0CFE"/>
    <w:rsid w:val="008D1D48"/>
    <w:rsid w:val="008D2041"/>
    <w:rsid w:val="008D39F8"/>
    <w:rsid w:val="008D45FF"/>
    <w:rsid w:val="008D5C60"/>
    <w:rsid w:val="008D5E05"/>
    <w:rsid w:val="008D6152"/>
    <w:rsid w:val="008D6F9E"/>
    <w:rsid w:val="008D7173"/>
    <w:rsid w:val="008D79C1"/>
    <w:rsid w:val="008E12E4"/>
    <w:rsid w:val="008E156E"/>
    <w:rsid w:val="008E172D"/>
    <w:rsid w:val="008E1E68"/>
    <w:rsid w:val="008E3BEB"/>
    <w:rsid w:val="008E42C2"/>
    <w:rsid w:val="008E458E"/>
    <w:rsid w:val="008E4905"/>
    <w:rsid w:val="008E7BA9"/>
    <w:rsid w:val="008F0408"/>
    <w:rsid w:val="008F0734"/>
    <w:rsid w:val="008F0F81"/>
    <w:rsid w:val="008F1103"/>
    <w:rsid w:val="008F27BF"/>
    <w:rsid w:val="008F2E64"/>
    <w:rsid w:val="008F30E7"/>
    <w:rsid w:val="008F5EC3"/>
    <w:rsid w:val="008F5F85"/>
    <w:rsid w:val="008F6332"/>
    <w:rsid w:val="00900EEF"/>
    <w:rsid w:val="00901451"/>
    <w:rsid w:val="0090185B"/>
    <w:rsid w:val="0090243C"/>
    <w:rsid w:val="00902FB2"/>
    <w:rsid w:val="00904265"/>
    <w:rsid w:val="00904617"/>
    <w:rsid w:val="00904EB3"/>
    <w:rsid w:val="0090539D"/>
    <w:rsid w:val="00905A5C"/>
    <w:rsid w:val="00907561"/>
    <w:rsid w:val="00910B8A"/>
    <w:rsid w:val="00911E03"/>
    <w:rsid w:val="00913FC9"/>
    <w:rsid w:val="009142EC"/>
    <w:rsid w:val="009145E4"/>
    <w:rsid w:val="0091494F"/>
    <w:rsid w:val="009154C3"/>
    <w:rsid w:val="00915AB0"/>
    <w:rsid w:val="00916654"/>
    <w:rsid w:val="00922C6B"/>
    <w:rsid w:val="00923540"/>
    <w:rsid w:val="00924BBF"/>
    <w:rsid w:val="00925131"/>
    <w:rsid w:val="00925CE9"/>
    <w:rsid w:val="00926619"/>
    <w:rsid w:val="00926767"/>
    <w:rsid w:val="0092720F"/>
    <w:rsid w:val="009302AE"/>
    <w:rsid w:val="00931755"/>
    <w:rsid w:val="00935ED3"/>
    <w:rsid w:val="009361D5"/>
    <w:rsid w:val="009367CA"/>
    <w:rsid w:val="00937781"/>
    <w:rsid w:val="00940205"/>
    <w:rsid w:val="00940CBA"/>
    <w:rsid w:val="009428A4"/>
    <w:rsid w:val="009428C8"/>
    <w:rsid w:val="00942B1F"/>
    <w:rsid w:val="00942DDB"/>
    <w:rsid w:val="009444AE"/>
    <w:rsid w:val="00944DB4"/>
    <w:rsid w:val="00944E38"/>
    <w:rsid w:val="00945910"/>
    <w:rsid w:val="009475EA"/>
    <w:rsid w:val="009504B6"/>
    <w:rsid w:val="00951FBF"/>
    <w:rsid w:val="009537AD"/>
    <w:rsid w:val="00954370"/>
    <w:rsid w:val="009563F7"/>
    <w:rsid w:val="009572A8"/>
    <w:rsid w:val="00957706"/>
    <w:rsid w:val="009602FF"/>
    <w:rsid w:val="00964A0E"/>
    <w:rsid w:val="00964D00"/>
    <w:rsid w:val="00964F6D"/>
    <w:rsid w:val="009659F4"/>
    <w:rsid w:val="00966AE1"/>
    <w:rsid w:val="00967BAD"/>
    <w:rsid w:val="00970171"/>
    <w:rsid w:val="00970D60"/>
    <w:rsid w:val="00970EF7"/>
    <w:rsid w:val="009718EC"/>
    <w:rsid w:val="00971DA6"/>
    <w:rsid w:val="009730C1"/>
    <w:rsid w:val="00974102"/>
    <w:rsid w:val="009745B8"/>
    <w:rsid w:val="00975498"/>
    <w:rsid w:val="00976644"/>
    <w:rsid w:val="00980D24"/>
    <w:rsid w:val="009821EF"/>
    <w:rsid w:val="009838C0"/>
    <w:rsid w:val="009850F2"/>
    <w:rsid w:val="009854AA"/>
    <w:rsid w:val="009874D0"/>
    <w:rsid w:val="0098778F"/>
    <w:rsid w:val="00987CA4"/>
    <w:rsid w:val="00990934"/>
    <w:rsid w:val="00990F96"/>
    <w:rsid w:val="00991009"/>
    <w:rsid w:val="009929AD"/>
    <w:rsid w:val="0099365D"/>
    <w:rsid w:val="0099390E"/>
    <w:rsid w:val="009946D5"/>
    <w:rsid w:val="009960E5"/>
    <w:rsid w:val="00997D6F"/>
    <w:rsid w:val="009A27D3"/>
    <w:rsid w:val="009A399D"/>
    <w:rsid w:val="009A40F2"/>
    <w:rsid w:val="009A6D6E"/>
    <w:rsid w:val="009A70A0"/>
    <w:rsid w:val="009A77BF"/>
    <w:rsid w:val="009A7ADC"/>
    <w:rsid w:val="009B0A30"/>
    <w:rsid w:val="009B0D30"/>
    <w:rsid w:val="009B4ACF"/>
    <w:rsid w:val="009B4C5F"/>
    <w:rsid w:val="009B615F"/>
    <w:rsid w:val="009C0AAB"/>
    <w:rsid w:val="009C19B7"/>
    <w:rsid w:val="009C433F"/>
    <w:rsid w:val="009C516F"/>
    <w:rsid w:val="009C5ABB"/>
    <w:rsid w:val="009C68C7"/>
    <w:rsid w:val="009C70A6"/>
    <w:rsid w:val="009C73D9"/>
    <w:rsid w:val="009C793E"/>
    <w:rsid w:val="009C7A1B"/>
    <w:rsid w:val="009C7DD7"/>
    <w:rsid w:val="009D0799"/>
    <w:rsid w:val="009D1E08"/>
    <w:rsid w:val="009D1F96"/>
    <w:rsid w:val="009D24B8"/>
    <w:rsid w:val="009D57A1"/>
    <w:rsid w:val="009D57C9"/>
    <w:rsid w:val="009D7322"/>
    <w:rsid w:val="009D7C51"/>
    <w:rsid w:val="009E0205"/>
    <w:rsid w:val="009E05F0"/>
    <w:rsid w:val="009E07C8"/>
    <w:rsid w:val="009E1359"/>
    <w:rsid w:val="009E14F6"/>
    <w:rsid w:val="009E196C"/>
    <w:rsid w:val="009E1F43"/>
    <w:rsid w:val="009E21E4"/>
    <w:rsid w:val="009E2EB0"/>
    <w:rsid w:val="009E3D96"/>
    <w:rsid w:val="009E466F"/>
    <w:rsid w:val="009E4CE6"/>
    <w:rsid w:val="009E51C6"/>
    <w:rsid w:val="009E5218"/>
    <w:rsid w:val="009E6A0A"/>
    <w:rsid w:val="009E6CC0"/>
    <w:rsid w:val="009F0332"/>
    <w:rsid w:val="009F36BF"/>
    <w:rsid w:val="009F3ABC"/>
    <w:rsid w:val="009F48B6"/>
    <w:rsid w:val="009F4F80"/>
    <w:rsid w:val="009F5D7A"/>
    <w:rsid w:val="009F6581"/>
    <w:rsid w:val="009F6C58"/>
    <w:rsid w:val="009F703B"/>
    <w:rsid w:val="009F76A9"/>
    <w:rsid w:val="009F7F6D"/>
    <w:rsid w:val="00A01CA9"/>
    <w:rsid w:val="00A04465"/>
    <w:rsid w:val="00A0573C"/>
    <w:rsid w:val="00A05DD7"/>
    <w:rsid w:val="00A07500"/>
    <w:rsid w:val="00A1002D"/>
    <w:rsid w:val="00A111B6"/>
    <w:rsid w:val="00A11628"/>
    <w:rsid w:val="00A16EAF"/>
    <w:rsid w:val="00A17A8F"/>
    <w:rsid w:val="00A20453"/>
    <w:rsid w:val="00A21ED0"/>
    <w:rsid w:val="00A23907"/>
    <w:rsid w:val="00A26D27"/>
    <w:rsid w:val="00A3154D"/>
    <w:rsid w:val="00A335E5"/>
    <w:rsid w:val="00A33734"/>
    <w:rsid w:val="00A36B22"/>
    <w:rsid w:val="00A376EE"/>
    <w:rsid w:val="00A40AF3"/>
    <w:rsid w:val="00A4298B"/>
    <w:rsid w:val="00A42A42"/>
    <w:rsid w:val="00A42A99"/>
    <w:rsid w:val="00A43905"/>
    <w:rsid w:val="00A46E3E"/>
    <w:rsid w:val="00A47C1B"/>
    <w:rsid w:val="00A47DB5"/>
    <w:rsid w:val="00A5151A"/>
    <w:rsid w:val="00A52D70"/>
    <w:rsid w:val="00A53719"/>
    <w:rsid w:val="00A5371C"/>
    <w:rsid w:val="00A5567D"/>
    <w:rsid w:val="00A57E0A"/>
    <w:rsid w:val="00A64398"/>
    <w:rsid w:val="00A66FEF"/>
    <w:rsid w:val="00A67459"/>
    <w:rsid w:val="00A6782B"/>
    <w:rsid w:val="00A71CF6"/>
    <w:rsid w:val="00A75492"/>
    <w:rsid w:val="00A76ED5"/>
    <w:rsid w:val="00A773DC"/>
    <w:rsid w:val="00A77919"/>
    <w:rsid w:val="00A80E51"/>
    <w:rsid w:val="00A810EE"/>
    <w:rsid w:val="00A81637"/>
    <w:rsid w:val="00A81BB3"/>
    <w:rsid w:val="00A823F6"/>
    <w:rsid w:val="00A83343"/>
    <w:rsid w:val="00A83A0A"/>
    <w:rsid w:val="00A85279"/>
    <w:rsid w:val="00A86CCB"/>
    <w:rsid w:val="00A8719E"/>
    <w:rsid w:val="00A907C4"/>
    <w:rsid w:val="00A914FD"/>
    <w:rsid w:val="00A928B2"/>
    <w:rsid w:val="00A92D0B"/>
    <w:rsid w:val="00A96B59"/>
    <w:rsid w:val="00AA0A89"/>
    <w:rsid w:val="00AA2391"/>
    <w:rsid w:val="00AA29BF"/>
    <w:rsid w:val="00AA2F84"/>
    <w:rsid w:val="00AA3206"/>
    <w:rsid w:val="00AA5368"/>
    <w:rsid w:val="00AA6429"/>
    <w:rsid w:val="00AB0E38"/>
    <w:rsid w:val="00AB1F72"/>
    <w:rsid w:val="00AB1FE0"/>
    <w:rsid w:val="00AB42F1"/>
    <w:rsid w:val="00AB479C"/>
    <w:rsid w:val="00AB543E"/>
    <w:rsid w:val="00AB55D6"/>
    <w:rsid w:val="00AB6689"/>
    <w:rsid w:val="00AB68B1"/>
    <w:rsid w:val="00AB73EF"/>
    <w:rsid w:val="00AC01AA"/>
    <w:rsid w:val="00AC22AC"/>
    <w:rsid w:val="00AC3EE9"/>
    <w:rsid w:val="00AC4580"/>
    <w:rsid w:val="00AC4F72"/>
    <w:rsid w:val="00AC5041"/>
    <w:rsid w:val="00AC5E8E"/>
    <w:rsid w:val="00AC734A"/>
    <w:rsid w:val="00AD113B"/>
    <w:rsid w:val="00AD2D4A"/>
    <w:rsid w:val="00AD374A"/>
    <w:rsid w:val="00AD57AD"/>
    <w:rsid w:val="00AD6F9A"/>
    <w:rsid w:val="00AD70F6"/>
    <w:rsid w:val="00AE0A4B"/>
    <w:rsid w:val="00AE1848"/>
    <w:rsid w:val="00AE39C6"/>
    <w:rsid w:val="00AE482E"/>
    <w:rsid w:val="00AE51C5"/>
    <w:rsid w:val="00AE71C2"/>
    <w:rsid w:val="00AE72EE"/>
    <w:rsid w:val="00AF1B39"/>
    <w:rsid w:val="00AF3DEC"/>
    <w:rsid w:val="00AF54F4"/>
    <w:rsid w:val="00AF741A"/>
    <w:rsid w:val="00B0083E"/>
    <w:rsid w:val="00B01ADB"/>
    <w:rsid w:val="00B03035"/>
    <w:rsid w:val="00B04161"/>
    <w:rsid w:val="00B056F9"/>
    <w:rsid w:val="00B0724B"/>
    <w:rsid w:val="00B11A05"/>
    <w:rsid w:val="00B11B30"/>
    <w:rsid w:val="00B11E3D"/>
    <w:rsid w:val="00B12FA4"/>
    <w:rsid w:val="00B1380B"/>
    <w:rsid w:val="00B145A3"/>
    <w:rsid w:val="00B14681"/>
    <w:rsid w:val="00B14D2C"/>
    <w:rsid w:val="00B15DA6"/>
    <w:rsid w:val="00B16122"/>
    <w:rsid w:val="00B17E82"/>
    <w:rsid w:val="00B22661"/>
    <w:rsid w:val="00B2673F"/>
    <w:rsid w:val="00B30C2C"/>
    <w:rsid w:val="00B32984"/>
    <w:rsid w:val="00B35FCB"/>
    <w:rsid w:val="00B36781"/>
    <w:rsid w:val="00B371D3"/>
    <w:rsid w:val="00B407A0"/>
    <w:rsid w:val="00B40A23"/>
    <w:rsid w:val="00B42E6D"/>
    <w:rsid w:val="00B438C1"/>
    <w:rsid w:val="00B4575A"/>
    <w:rsid w:val="00B46F5B"/>
    <w:rsid w:val="00B515F6"/>
    <w:rsid w:val="00B51D38"/>
    <w:rsid w:val="00B52BB0"/>
    <w:rsid w:val="00B52DC1"/>
    <w:rsid w:val="00B52FEE"/>
    <w:rsid w:val="00B53996"/>
    <w:rsid w:val="00B575BA"/>
    <w:rsid w:val="00B57972"/>
    <w:rsid w:val="00B57A6D"/>
    <w:rsid w:val="00B617D5"/>
    <w:rsid w:val="00B64C2D"/>
    <w:rsid w:val="00B668E6"/>
    <w:rsid w:val="00B678A9"/>
    <w:rsid w:val="00B701A0"/>
    <w:rsid w:val="00B7095A"/>
    <w:rsid w:val="00B71223"/>
    <w:rsid w:val="00B71608"/>
    <w:rsid w:val="00B73DCE"/>
    <w:rsid w:val="00B754AA"/>
    <w:rsid w:val="00B763DD"/>
    <w:rsid w:val="00B76429"/>
    <w:rsid w:val="00B76530"/>
    <w:rsid w:val="00B813C9"/>
    <w:rsid w:val="00B82B76"/>
    <w:rsid w:val="00B83DE7"/>
    <w:rsid w:val="00B85776"/>
    <w:rsid w:val="00B86471"/>
    <w:rsid w:val="00B90536"/>
    <w:rsid w:val="00B90B3F"/>
    <w:rsid w:val="00B922E3"/>
    <w:rsid w:val="00B92BB5"/>
    <w:rsid w:val="00B92EF4"/>
    <w:rsid w:val="00B93B31"/>
    <w:rsid w:val="00B956D4"/>
    <w:rsid w:val="00B972F9"/>
    <w:rsid w:val="00B97446"/>
    <w:rsid w:val="00BA030D"/>
    <w:rsid w:val="00BA0838"/>
    <w:rsid w:val="00BA2B55"/>
    <w:rsid w:val="00BA6EF6"/>
    <w:rsid w:val="00BA7291"/>
    <w:rsid w:val="00BA7432"/>
    <w:rsid w:val="00BB2764"/>
    <w:rsid w:val="00BB3480"/>
    <w:rsid w:val="00BB6880"/>
    <w:rsid w:val="00BB6C8B"/>
    <w:rsid w:val="00BB7981"/>
    <w:rsid w:val="00BC10D7"/>
    <w:rsid w:val="00BC1AA0"/>
    <w:rsid w:val="00BC2495"/>
    <w:rsid w:val="00BC3018"/>
    <w:rsid w:val="00BC314A"/>
    <w:rsid w:val="00BC3270"/>
    <w:rsid w:val="00BC5A0A"/>
    <w:rsid w:val="00BC5E76"/>
    <w:rsid w:val="00BC6813"/>
    <w:rsid w:val="00BC7D18"/>
    <w:rsid w:val="00BC7EB9"/>
    <w:rsid w:val="00BD15EF"/>
    <w:rsid w:val="00BD2643"/>
    <w:rsid w:val="00BD304B"/>
    <w:rsid w:val="00BD426E"/>
    <w:rsid w:val="00BD45AB"/>
    <w:rsid w:val="00BD56B1"/>
    <w:rsid w:val="00BD6558"/>
    <w:rsid w:val="00BE0629"/>
    <w:rsid w:val="00BE0F4E"/>
    <w:rsid w:val="00BE10C1"/>
    <w:rsid w:val="00BE24E8"/>
    <w:rsid w:val="00BE2DAA"/>
    <w:rsid w:val="00BE46D7"/>
    <w:rsid w:val="00BE6B0C"/>
    <w:rsid w:val="00BE6D1F"/>
    <w:rsid w:val="00BF0B5D"/>
    <w:rsid w:val="00BF0D32"/>
    <w:rsid w:val="00BF0EAF"/>
    <w:rsid w:val="00BF2A48"/>
    <w:rsid w:val="00BF2AD7"/>
    <w:rsid w:val="00BF2C0F"/>
    <w:rsid w:val="00BF2F76"/>
    <w:rsid w:val="00BF3022"/>
    <w:rsid w:val="00BF3214"/>
    <w:rsid w:val="00BF336E"/>
    <w:rsid w:val="00BF49A5"/>
    <w:rsid w:val="00BF4C95"/>
    <w:rsid w:val="00BF4E5B"/>
    <w:rsid w:val="00BF5573"/>
    <w:rsid w:val="00BF6359"/>
    <w:rsid w:val="00BF6409"/>
    <w:rsid w:val="00C00021"/>
    <w:rsid w:val="00C00423"/>
    <w:rsid w:val="00C01B29"/>
    <w:rsid w:val="00C02E8F"/>
    <w:rsid w:val="00C03595"/>
    <w:rsid w:val="00C03742"/>
    <w:rsid w:val="00C07412"/>
    <w:rsid w:val="00C0788C"/>
    <w:rsid w:val="00C07FDA"/>
    <w:rsid w:val="00C11845"/>
    <w:rsid w:val="00C12C0F"/>
    <w:rsid w:val="00C1434F"/>
    <w:rsid w:val="00C15867"/>
    <w:rsid w:val="00C15FEA"/>
    <w:rsid w:val="00C17667"/>
    <w:rsid w:val="00C17E0C"/>
    <w:rsid w:val="00C20D41"/>
    <w:rsid w:val="00C217B6"/>
    <w:rsid w:val="00C22398"/>
    <w:rsid w:val="00C2296D"/>
    <w:rsid w:val="00C23155"/>
    <w:rsid w:val="00C23DA2"/>
    <w:rsid w:val="00C2416F"/>
    <w:rsid w:val="00C25EA1"/>
    <w:rsid w:val="00C26A5C"/>
    <w:rsid w:val="00C30DEC"/>
    <w:rsid w:val="00C31AFF"/>
    <w:rsid w:val="00C3306A"/>
    <w:rsid w:val="00C33528"/>
    <w:rsid w:val="00C34E19"/>
    <w:rsid w:val="00C40C41"/>
    <w:rsid w:val="00C43111"/>
    <w:rsid w:val="00C448A4"/>
    <w:rsid w:val="00C457F2"/>
    <w:rsid w:val="00C45885"/>
    <w:rsid w:val="00C461FA"/>
    <w:rsid w:val="00C47538"/>
    <w:rsid w:val="00C50F22"/>
    <w:rsid w:val="00C51A16"/>
    <w:rsid w:val="00C51C2D"/>
    <w:rsid w:val="00C51D19"/>
    <w:rsid w:val="00C544E1"/>
    <w:rsid w:val="00C54FA6"/>
    <w:rsid w:val="00C55D1E"/>
    <w:rsid w:val="00C56812"/>
    <w:rsid w:val="00C57971"/>
    <w:rsid w:val="00C60AD6"/>
    <w:rsid w:val="00C62F4E"/>
    <w:rsid w:val="00C63024"/>
    <w:rsid w:val="00C65BD7"/>
    <w:rsid w:val="00C70992"/>
    <w:rsid w:val="00C72121"/>
    <w:rsid w:val="00C75D2A"/>
    <w:rsid w:val="00C76829"/>
    <w:rsid w:val="00C76BA4"/>
    <w:rsid w:val="00C8068B"/>
    <w:rsid w:val="00C83A03"/>
    <w:rsid w:val="00C83A48"/>
    <w:rsid w:val="00C84A52"/>
    <w:rsid w:val="00C84C93"/>
    <w:rsid w:val="00C85035"/>
    <w:rsid w:val="00C85865"/>
    <w:rsid w:val="00C85E85"/>
    <w:rsid w:val="00C86912"/>
    <w:rsid w:val="00C908FD"/>
    <w:rsid w:val="00C926C8"/>
    <w:rsid w:val="00C928A6"/>
    <w:rsid w:val="00C93DFE"/>
    <w:rsid w:val="00C941EA"/>
    <w:rsid w:val="00C953BF"/>
    <w:rsid w:val="00C9652D"/>
    <w:rsid w:val="00C97E18"/>
    <w:rsid w:val="00CA26A6"/>
    <w:rsid w:val="00CA2EAE"/>
    <w:rsid w:val="00CA461E"/>
    <w:rsid w:val="00CA4AC1"/>
    <w:rsid w:val="00CA4FE1"/>
    <w:rsid w:val="00CA5833"/>
    <w:rsid w:val="00CA59FB"/>
    <w:rsid w:val="00CA6A2B"/>
    <w:rsid w:val="00CA72B1"/>
    <w:rsid w:val="00CA77B4"/>
    <w:rsid w:val="00CA7880"/>
    <w:rsid w:val="00CB0316"/>
    <w:rsid w:val="00CB0B11"/>
    <w:rsid w:val="00CB1DBA"/>
    <w:rsid w:val="00CB2543"/>
    <w:rsid w:val="00CB31D4"/>
    <w:rsid w:val="00CB426A"/>
    <w:rsid w:val="00CB5354"/>
    <w:rsid w:val="00CB5AF6"/>
    <w:rsid w:val="00CB67A2"/>
    <w:rsid w:val="00CB6847"/>
    <w:rsid w:val="00CB6963"/>
    <w:rsid w:val="00CC0C62"/>
    <w:rsid w:val="00CC1D05"/>
    <w:rsid w:val="00CC1FE7"/>
    <w:rsid w:val="00CC2435"/>
    <w:rsid w:val="00CC3C9E"/>
    <w:rsid w:val="00CC4F7E"/>
    <w:rsid w:val="00CC6A14"/>
    <w:rsid w:val="00CC70A3"/>
    <w:rsid w:val="00CD0091"/>
    <w:rsid w:val="00CD2612"/>
    <w:rsid w:val="00CD2CF0"/>
    <w:rsid w:val="00CD32FF"/>
    <w:rsid w:val="00CD33F3"/>
    <w:rsid w:val="00CD4442"/>
    <w:rsid w:val="00CD510A"/>
    <w:rsid w:val="00CD5218"/>
    <w:rsid w:val="00CD53C3"/>
    <w:rsid w:val="00CD574E"/>
    <w:rsid w:val="00CD6907"/>
    <w:rsid w:val="00CE35AF"/>
    <w:rsid w:val="00CE4C22"/>
    <w:rsid w:val="00CE566D"/>
    <w:rsid w:val="00CE570F"/>
    <w:rsid w:val="00CE76E5"/>
    <w:rsid w:val="00CF205B"/>
    <w:rsid w:val="00CF3249"/>
    <w:rsid w:val="00CF41EC"/>
    <w:rsid w:val="00CF5D04"/>
    <w:rsid w:val="00CF6A13"/>
    <w:rsid w:val="00CF735C"/>
    <w:rsid w:val="00D0016E"/>
    <w:rsid w:val="00D00DFA"/>
    <w:rsid w:val="00D00FE3"/>
    <w:rsid w:val="00D030C9"/>
    <w:rsid w:val="00D03A30"/>
    <w:rsid w:val="00D04187"/>
    <w:rsid w:val="00D04DE4"/>
    <w:rsid w:val="00D063F1"/>
    <w:rsid w:val="00D06EC8"/>
    <w:rsid w:val="00D11735"/>
    <w:rsid w:val="00D1290A"/>
    <w:rsid w:val="00D12C92"/>
    <w:rsid w:val="00D13BBB"/>
    <w:rsid w:val="00D14F22"/>
    <w:rsid w:val="00D154E6"/>
    <w:rsid w:val="00D2057B"/>
    <w:rsid w:val="00D2194B"/>
    <w:rsid w:val="00D26D68"/>
    <w:rsid w:val="00D33193"/>
    <w:rsid w:val="00D33A0E"/>
    <w:rsid w:val="00D35A46"/>
    <w:rsid w:val="00D35D49"/>
    <w:rsid w:val="00D3669D"/>
    <w:rsid w:val="00D368C1"/>
    <w:rsid w:val="00D40E8C"/>
    <w:rsid w:val="00D423D4"/>
    <w:rsid w:val="00D4245C"/>
    <w:rsid w:val="00D4347F"/>
    <w:rsid w:val="00D45E51"/>
    <w:rsid w:val="00D4741C"/>
    <w:rsid w:val="00D4744F"/>
    <w:rsid w:val="00D5013E"/>
    <w:rsid w:val="00D50C41"/>
    <w:rsid w:val="00D5113E"/>
    <w:rsid w:val="00D523BA"/>
    <w:rsid w:val="00D52AD3"/>
    <w:rsid w:val="00D52D5C"/>
    <w:rsid w:val="00D53ACC"/>
    <w:rsid w:val="00D54073"/>
    <w:rsid w:val="00D54C18"/>
    <w:rsid w:val="00D551A4"/>
    <w:rsid w:val="00D56108"/>
    <w:rsid w:val="00D56DAC"/>
    <w:rsid w:val="00D57918"/>
    <w:rsid w:val="00D57F4B"/>
    <w:rsid w:val="00D60618"/>
    <w:rsid w:val="00D62C3F"/>
    <w:rsid w:val="00D63FD2"/>
    <w:rsid w:val="00D63FE2"/>
    <w:rsid w:val="00D664DC"/>
    <w:rsid w:val="00D66A78"/>
    <w:rsid w:val="00D712A2"/>
    <w:rsid w:val="00D7257C"/>
    <w:rsid w:val="00D73DC6"/>
    <w:rsid w:val="00D74C1A"/>
    <w:rsid w:val="00D7534F"/>
    <w:rsid w:val="00D7548D"/>
    <w:rsid w:val="00D754C1"/>
    <w:rsid w:val="00D76A1B"/>
    <w:rsid w:val="00D77393"/>
    <w:rsid w:val="00D77760"/>
    <w:rsid w:val="00D77A35"/>
    <w:rsid w:val="00D80EA8"/>
    <w:rsid w:val="00D81B3E"/>
    <w:rsid w:val="00D85651"/>
    <w:rsid w:val="00D85B1C"/>
    <w:rsid w:val="00D87BA4"/>
    <w:rsid w:val="00D90C70"/>
    <w:rsid w:val="00D90E49"/>
    <w:rsid w:val="00D92738"/>
    <w:rsid w:val="00D92FE9"/>
    <w:rsid w:val="00D934B4"/>
    <w:rsid w:val="00D94326"/>
    <w:rsid w:val="00D969DC"/>
    <w:rsid w:val="00D96ADE"/>
    <w:rsid w:val="00DA0CE2"/>
    <w:rsid w:val="00DA2387"/>
    <w:rsid w:val="00DA27C3"/>
    <w:rsid w:val="00DA4AA9"/>
    <w:rsid w:val="00DA616F"/>
    <w:rsid w:val="00DA7A36"/>
    <w:rsid w:val="00DA7A9C"/>
    <w:rsid w:val="00DB295B"/>
    <w:rsid w:val="00DB53D2"/>
    <w:rsid w:val="00DB6199"/>
    <w:rsid w:val="00DB74E2"/>
    <w:rsid w:val="00DB7C39"/>
    <w:rsid w:val="00DC2B9B"/>
    <w:rsid w:val="00DC3F18"/>
    <w:rsid w:val="00DC4B81"/>
    <w:rsid w:val="00DC4F8A"/>
    <w:rsid w:val="00DC5365"/>
    <w:rsid w:val="00DC561D"/>
    <w:rsid w:val="00DC6A10"/>
    <w:rsid w:val="00DC7A50"/>
    <w:rsid w:val="00DD214B"/>
    <w:rsid w:val="00DD3444"/>
    <w:rsid w:val="00DD3B9F"/>
    <w:rsid w:val="00DD62F0"/>
    <w:rsid w:val="00DD66AF"/>
    <w:rsid w:val="00DD7067"/>
    <w:rsid w:val="00DE29B3"/>
    <w:rsid w:val="00DE4286"/>
    <w:rsid w:val="00DE585B"/>
    <w:rsid w:val="00DE589C"/>
    <w:rsid w:val="00DE657E"/>
    <w:rsid w:val="00DE6663"/>
    <w:rsid w:val="00DE6850"/>
    <w:rsid w:val="00DF05D7"/>
    <w:rsid w:val="00DF082C"/>
    <w:rsid w:val="00DF2B9B"/>
    <w:rsid w:val="00DF4704"/>
    <w:rsid w:val="00DF7B2D"/>
    <w:rsid w:val="00E00BE4"/>
    <w:rsid w:val="00E01ED5"/>
    <w:rsid w:val="00E01F5A"/>
    <w:rsid w:val="00E024AA"/>
    <w:rsid w:val="00E04909"/>
    <w:rsid w:val="00E06739"/>
    <w:rsid w:val="00E072D9"/>
    <w:rsid w:val="00E10C5B"/>
    <w:rsid w:val="00E13F9A"/>
    <w:rsid w:val="00E13FAF"/>
    <w:rsid w:val="00E149B9"/>
    <w:rsid w:val="00E14B1B"/>
    <w:rsid w:val="00E14F59"/>
    <w:rsid w:val="00E15C48"/>
    <w:rsid w:val="00E15C77"/>
    <w:rsid w:val="00E1693E"/>
    <w:rsid w:val="00E201D2"/>
    <w:rsid w:val="00E20952"/>
    <w:rsid w:val="00E20991"/>
    <w:rsid w:val="00E20A55"/>
    <w:rsid w:val="00E21A79"/>
    <w:rsid w:val="00E23C9B"/>
    <w:rsid w:val="00E24E3F"/>
    <w:rsid w:val="00E250F1"/>
    <w:rsid w:val="00E265FD"/>
    <w:rsid w:val="00E26BD1"/>
    <w:rsid w:val="00E3165D"/>
    <w:rsid w:val="00E32EE3"/>
    <w:rsid w:val="00E33CEC"/>
    <w:rsid w:val="00E348B9"/>
    <w:rsid w:val="00E348E6"/>
    <w:rsid w:val="00E35155"/>
    <w:rsid w:val="00E3550D"/>
    <w:rsid w:val="00E35A85"/>
    <w:rsid w:val="00E35BD0"/>
    <w:rsid w:val="00E3730D"/>
    <w:rsid w:val="00E379EA"/>
    <w:rsid w:val="00E411AE"/>
    <w:rsid w:val="00E440E8"/>
    <w:rsid w:val="00E5136E"/>
    <w:rsid w:val="00E52838"/>
    <w:rsid w:val="00E5446B"/>
    <w:rsid w:val="00E55B1B"/>
    <w:rsid w:val="00E57087"/>
    <w:rsid w:val="00E5754F"/>
    <w:rsid w:val="00E606FE"/>
    <w:rsid w:val="00E61229"/>
    <w:rsid w:val="00E614E0"/>
    <w:rsid w:val="00E63D60"/>
    <w:rsid w:val="00E73F7F"/>
    <w:rsid w:val="00E743C4"/>
    <w:rsid w:val="00E753E8"/>
    <w:rsid w:val="00E757FF"/>
    <w:rsid w:val="00E76ABD"/>
    <w:rsid w:val="00E770FC"/>
    <w:rsid w:val="00E804AE"/>
    <w:rsid w:val="00E823C1"/>
    <w:rsid w:val="00E82E36"/>
    <w:rsid w:val="00E83930"/>
    <w:rsid w:val="00E846BC"/>
    <w:rsid w:val="00E85409"/>
    <w:rsid w:val="00E906F1"/>
    <w:rsid w:val="00E90EC3"/>
    <w:rsid w:val="00E911B4"/>
    <w:rsid w:val="00E9339B"/>
    <w:rsid w:val="00E934CF"/>
    <w:rsid w:val="00E94577"/>
    <w:rsid w:val="00E971B4"/>
    <w:rsid w:val="00EA14FC"/>
    <w:rsid w:val="00EA1565"/>
    <w:rsid w:val="00EA1817"/>
    <w:rsid w:val="00EA429F"/>
    <w:rsid w:val="00EA4F9E"/>
    <w:rsid w:val="00EA63CA"/>
    <w:rsid w:val="00EA6D3B"/>
    <w:rsid w:val="00EA71EE"/>
    <w:rsid w:val="00EB00AD"/>
    <w:rsid w:val="00EB136C"/>
    <w:rsid w:val="00EB1385"/>
    <w:rsid w:val="00EB1BBD"/>
    <w:rsid w:val="00EB31CD"/>
    <w:rsid w:val="00EB3EAC"/>
    <w:rsid w:val="00EB44A2"/>
    <w:rsid w:val="00EB480E"/>
    <w:rsid w:val="00EB4EBD"/>
    <w:rsid w:val="00EB52ED"/>
    <w:rsid w:val="00EB5EC6"/>
    <w:rsid w:val="00EB5F41"/>
    <w:rsid w:val="00EB66A4"/>
    <w:rsid w:val="00EB7436"/>
    <w:rsid w:val="00EB7FC9"/>
    <w:rsid w:val="00EC0B74"/>
    <w:rsid w:val="00EC39A9"/>
    <w:rsid w:val="00EC47DE"/>
    <w:rsid w:val="00EC5106"/>
    <w:rsid w:val="00EC5B8C"/>
    <w:rsid w:val="00EC682D"/>
    <w:rsid w:val="00EC6A4B"/>
    <w:rsid w:val="00ED0FE4"/>
    <w:rsid w:val="00ED27E8"/>
    <w:rsid w:val="00ED4D52"/>
    <w:rsid w:val="00ED5772"/>
    <w:rsid w:val="00ED7137"/>
    <w:rsid w:val="00ED758B"/>
    <w:rsid w:val="00EE0158"/>
    <w:rsid w:val="00EE1D64"/>
    <w:rsid w:val="00EE2FA2"/>
    <w:rsid w:val="00EF06EA"/>
    <w:rsid w:val="00EF21FB"/>
    <w:rsid w:val="00EF37E5"/>
    <w:rsid w:val="00EF6F2A"/>
    <w:rsid w:val="00F0034E"/>
    <w:rsid w:val="00F01798"/>
    <w:rsid w:val="00F02A1A"/>
    <w:rsid w:val="00F055E5"/>
    <w:rsid w:val="00F064B3"/>
    <w:rsid w:val="00F070D3"/>
    <w:rsid w:val="00F07604"/>
    <w:rsid w:val="00F078EE"/>
    <w:rsid w:val="00F10452"/>
    <w:rsid w:val="00F1320C"/>
    <w:rsid w:val="00F13F29"/>
    <w:rsid w:val="00F21088"/>
    <w:rsid w:val="00F24951"/>
    <w:rsid w:val="00F31148"/>
    <w:rsid w:val="00F326BF"/>
    <w:rsid w:val="00F327E7"/>
    <w:rsid w:val="00F35746"/>
    <w:rsid w:val="00F3590F"/>
    <w:rsid w:val="00F373FD"/>
    <w:rsid w:val="00F378C3"/>
    <w:rsid w:val="00F41A9F"/>
    <w:rsid w:val="00F41ACA"/>
    <w:rsid w:val="00F438F9"/>
    <w:rsid w:val="00F447C7"/>
    <w:rsid w:val="00F459B4"/>
    <w:rsid w:val="00F45A38"/>
    <w:rsid w:val="00F510FE"/>
    <w:rsid w:val="00F5211B"/>
    <w:rsid w:val="00F53A78"/>
    <w:rsid w:val="00F53C84"/>
    <w:rsid w:val="00F554A9"/>
    <w:rsid w:val="00F55995"/>
    <w:rsid w:val="00F572E2"/>
    <w:rsid w:val="00F64846"/>
    <w:rsid w:val="00F65492"/>
    <w:rsid w:val="00F67ACF"/>
    <w:rsid w:val="00F67C7B"/>
    <w:rsid w:val="00F71519"/>
    <w:rsid w:val="00F716FD"/>
    <w:rsid w:val="00F71812"/>
    <w:rsid w:val="00F73F82"/>
    <w:rsid w:val="00F7435E"/>
    <w:rsid w:val="00F7503B"/>
    <w:rsid w:val="00F7585C"/>
    <w:rsid w:val="00F75F6A"/>
    <w:rsid w:val="00F7627F"/>
    <w:rsid w:val="00F80355"/>
    <w:rsid w:val="00F80B38"/>
    <w:rsid w:val="00F810E2"/>
    <w:rsid w:val="00F81FE6"/>
    <w:rsid w:val="00F824CE"/>
    <w:rsid w:val="00F86C83"/>
    <w:rsid w:val="00F86E66"/>
    <w:rsid w:val="00F8733D"/>
    <w:rsid w:val="00F873E0"/>
    <w:rsid w:val="00F87487"/>
    <w:rsid w:val="00F87C43"/>
    <w:rsid w:val="00F905E7"/>
    <w:rsid w:val="00F90A70"/>
    <w:rsid w:val="00F9712F"/>
    <w:rsid w:val="00FA0460"/>
    <w:rsid w:val="00FA1C10"/>
    <w:rsid w:val="00FA234E"/>
    <w:rsid w:val="00FA2896"/>
    <w:rsid w:val="00FA2C84"/>
    <w:rsid w:val="00FA2D0C"/>
    <w:rsid w:val="00FA5722"/>
    <w:rsid w:val="00FA63E7"/>
    <w:rsid w:val="00FA7926"/>
    <w:rsid w:val="00FA7A26"/>
    <w:rsid w:val="00FA7C67"/>
    <w:rsid w:val="00FB02BE"/>
    <w:rsid w:val="00FB0C81"/>
    <w:rsid w:val="00FB2005"/>
    <w:rsid w:val="00FB39AB"/>
    <w:rsid w:val="00FB4188"/>
    <w:rsid w:val="00FB73CA"/>
    <w:rsid w:val="00FC0BAE"/>
    <w:rsid w:val="00FC18ED"/>
    <w:rsid w:val="00FC2200"/>
    <w:rsid w:val="00FC2540"/>
    <w:rsid w:val="00FC29D6"/>
    <w:rsid w:val="00FC307F"/>
    <w:rsid w:val="00FC3178"/>
    <w:rsid w:val="00FC3438"/>
    <w:rsid w:val="00FC3591"/>
    <w:rsid w:val="00FC361D"/>
    <w:rsid w:val="00FC4680"/>
    <w:rsid w:val="00FC4F2F"/>
    <w:rsid w:val="00FC5FFB"/>
    <w:rsid w:val="00FC600D"/>
    <w:rsid w:val="00FC696A"/>
    <w:rsid w:val="00FC7182"/>
    <w:rsid w:val="00FC759B"/>
    <w:rsid w:val="00FD252B"/>
    <w:rsid w:val="00FD3268"/>
    <w:rsid w:val="00FD395B"/>
    <w:rsid w:val="00FD7C2A"/>
    <w:rsid w:val="00FE0D37"/>
    <w:rsid w:val="00FE244B"/>
    <w:rsid w:val="00FE265B"/>
    <w:rsid w:val="00FE26E3"/>
    <w:rsid w:val="00FE31CB"/>
    <w:rsid w:val="00FE692D"/>
    <w:rsid w:val="00FE6B05"/>
    <w:rsid w:val="00FE6B6E"/>
    <w:rsid w:val="00FF0204"/>
    <w:rsid w:val="00FF180A"/>
    <w:rsid w:val="00FF2427"/>
    <w:rsid w:val="00FF26A1"/>
    <w:rsid w:val="00FF2902"/>
    <w:rsid w:val="00FF2BAB"/>
    <w:rsid w:val="00FF3AED"/>
    <w:rsid w:val="00FF5F05"/>
    <w:rsid w:val="00FF6B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A8967"/>
  <w15:docId w15:val="{FA738469-972E-4977-BFAC-294D264AC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563DA8"/>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Heading2Sophie">
    <w:name w:val="Heading 2 Sophie"/>
    <w:basedOn w:val="Normal"/>
    <w:rsid w:val="00621705"/>
    <w:pPr>
      <w:numPr>
        <w:ilvl w:val="1"/>
        <w:numId w:val="49"/>
      </w:numPr>
      <w:spacing w:before="240"/>
    </w:pPr>
    <w:rPr>
      <w:rFonts w:ascii="Arial Bold" w:hAnsi="Arial Bold" w:cs="Arial"/>
      <w:b/>
      <w:smallCaps/>
      <w:lang w:val="en-US"/>
    </w:rPr>
  </w:style>
  <w:style w:type="paragraph" w:customStyle="1" w:styleId="Heading3Sophie">
    <w:name w:val="Heading 3 Sophie"/>
    <w:rsid w:val="00621705"/>
    <w:pPr>
      <w:numPr>
        <w:ilvl w:val="2"/>
        <w:numId w:val="49"/>
      </w:numPr>
      <w:tabs>
        <w:tab w:val="clear" w:pos="1530"/>
        <w:tab w:val="left" w:pos="1440"/>
      </w:tabs>
      <w:spacing w:before="120" w:after="120"/>
      <w:ind w:left="1224"/>
    </w:pPr>
    <w:rPr>
      <w:rFonts w:ascii="Arial" w:hAnsi="Arial" w:cs="Arial"/>
      <w:sz w:val="22"/>
      <w:szCs w:val="22"/>
      <w:u w:val="single"/>
    </w:rPr>
  </w:style>
  <w:style w:type="paragraph" w:customStyle="1" w:styleId="StyleHeading4SophieUnderline1">
    <w:name w:val="Style Heading 4 Sophie + Underline1"/>
    <w:basedOn w:val="Normal"/>
    <w:rsid w:val="00621705"/>
    <w:pPr>
      <w:numPr>
        <w:ilvl w:val="3"/>
        <w:numId w:val="49"/>
      </w:numPr>
      <w:spacing w:before="120" w:after="120"/>
    </w:pPr>
    <w:rPr>
      <w:rFonts w:ascii="Arial" w:eastAsia="Calibri" w:hAnsi="Arial" w:cs="Arial"/>
      <w:b/>
      <w:u w:val="single"/>
      <w:lang w:val="en-US"/>
    </w:rPr>
  </w:style>
  <w:style w:type="character" w:customStyle="1" w:styleId="cf01">
    <w:name w:val="cf01"/>
    <w:basedOn w:val="DefaultParagraphFont"/>
    <w:rsid w:val="000D306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E63AA-6B20-454C-9A3A-CE9AD0FC2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6</TotalTime>
  <Pages>24</Pages>
  <Words>10127</Words>
  <Characters>57728</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Propuesta del proyecto: Sudán del Sur</vt:lpstr>
    </vt:vector>
  </TitlesOfParts>
  <Company>UNMFS</Company>
  <LinksUpToDate>false</LinksUpToDate>
  <CharactersWithSpaces>67720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del proyecto: Sudán del Sur</dc:title>
  <dc:creator>RSR KM</dc:creator>
  <cp:keywords>98th ExCom, docId:E9E9A527FF4903A592BDDB72D05704E2</cp:keywords>
  <dc:description>HPMP stage request+ Agreement annex</dc:description>
  <cp:lastModifiedBy>Angela Xue He Yan</cp:lastModifiedBy>
  <cp:revision>17</cp:revision>
  <cp:lastPrinted>2001-05-26T16:40:00Z</cp:lastPrinted>
  <dcterms:created xsi:type="dcterms:W3CDTF">2026-05-19T17:29:00Z</dcterms:created>
  <dcterms:modified xsi:type="dcterms:W3CDTF">2026-05-20T18:35:00Z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UNEP/OzL.Pro/ExCom/98/47</vt:lpwstr>
  </property>
  <property fmtid="{D5CDD505-2E9C-101B-9397-08002B2CF9AE}" pid="3" name="Revision date">
    <vt:lpwstr>05/15/2026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8b77875e-5908-45a0-9cb4-dec9ae074618_Enabled">
    <vt:lpwstr>true</vt:lpwstr>
  </property>
  <property fmtid="{D5CDD505-2E9C-101B-9397-08002B2CF9AE}" pid="8" name="MSIP_Label_8b77875e-5908-45a0-9cb4-dec9ae074618_SetDate">
    <vt:lpwstr>2026-03-24T15:46:03Z</vt:lpwstr>
  </property>
  <property fmtid="{D5CDD505-2E9C-101B-9397-08002B2CF9AE}" pid="9" name="MSIP_Label_8b77875e-5908-45a0-9cb4-dec9ae074618_Method">
    <vt:lpwstr>Standard</vt:lpwstr>
  </property>
  <property fmtid="{D5CDD505-2E9C-101B-9397-08002B2CF9AE}" pid="10" name="MSIP_Label_8b77875e-5908-45a0-9cb4-dec9ae074618_Name">
    <vt:lpwstr>8b77875e-5908-45a0-9cb4-dec9ae074618</vt:lpwstr>
  </property>
  <property fmtid="{D5CDD505-2E9C-101B-9397-08002B2CF9AE}" pid="11" name="MSIP_Label_8b77875e-5908-45a0-9cb4-dec9ae074618_SiteId">
    <vt:lpwstr>0f9e35db-544f-4f60-bdcc-5ea416e6dc70</vt:lpwstr>
  </property>
  <property fmtid="{D5CDD505-2E9C-101B-9397-08002B2CF9AE}" pid="12" name="MSIP_Label_8b77875e-5908-45a0-9cb4-dec9ae074618_ActionId">
    <vt:lpwstr>21c9c78a-c3ab-4b2e-8a54-38693e4a117e</vt:lpwstr>
  </property>
  <property fmtid="{D5CDD505-2E9C-101B-9397-08002B2CF9AE}" pid="13" name="MSIP_Label_8b77875e-5908-45a0-9cb4-dec9ae074618_ContentBits">
    <vt:lpwstr>0</vt:lpwstr>
  </property>
  <property fmtid="{D5CDD505-2E9C-101B-9397-08002B2CF9AE}" pid="14" name="Title">
    <vt:lpwstr>Propuesta del proyecto: Sudán del Sur</vt:lpwstr>
  </property>
</Properties>
</file>