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CB154B">
        <w:trPr>
          <w:trHeight w:val="720"/>
        </w:trPr>
        <w:tc>
          <w:tcPr>
            <w:tcW w:w="5490" w:type="dxa"/>
            <w:gridSpan w:val="2"/>
            <w:tcBorders>
              <w:bottom w:val="single" w:sz="18" w:space="0" w:color="auto"/>
            </w:tcBorders>
          </w:tcPr>
          <w:p w:rsidR="00C15867" w:rsidRPr="0000434E" w:rsidRDefault="00C15867" w:rsidP="00CB15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CB154B">
            <w:pPr>
              <w:jc w:val="right"/>
              <w:rPr>
                <w:sz w:val="52"/>
                <w:szCs w:val="52"/>
              </w:rPr>
            </w:pPr>
            <w:r>
              <w:rPr>
                <w:rFonts w:ascii="Univers Bold" w:hAnsi="Univers Bold"/>
                <w:b/>
                <w:sz w:val="72"/>
              </w:rPr>
              <w:t>EP</w:t>
            </w:r>
          </w:p>
        </w:tc>
      </w:tr>
      <w:tr w:rsidR="00C15867" w:rsidTr="00CB15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CB154B">
            <w:pPr>
              <w:spacing w:before="120"/>
            </w:pPr>
            <w:r w:rsidRPr="00DA0CE2">
              <w:rPr>
                <w:noProof/>
                <w:lang w:val="en-CA" w:eastAsia="en-CA"/>
              </w:rPr>
              <w:drawing>
                <wp:anchor distT="0" distB="0" distL="114300" distR="114300" simplePos="0" relativeHeight="251659264" behindDoc="0" locked="0" layoutInCell="1" allowOverlap="1" wp14:anchorId="66258FE9" wp14:editId="4A0ECA71">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4792100" wp14:editId="25F3CF93">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CB15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CB15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CB15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CB154B">
            <w:pPr>
              <w:spacing w:before="720"/>
              <w:ind w:left="158"/>
            </w:pPr>
          </w:p>
        </w:tc>
        <w:tc>
          <w:tcPr>
            <w:tcW w:w="4590" w:type="dxa"/>
            <w:tcBorders>
              <w:top w:val="nil"/>
              <w:left w:val="nil"/>
              <w:bottom w:val="single" w:sz="36" w:space="0" w:color="auto"/>
              <w:right w:val="nil"/>
            </w:tcBorders>
          </w:tcPr>
          <w:p w:rsidR="00C15867" w:rsidRPr="0033525D" w:rsidRDefault="00C15867" w:rsidP="00CB154B">
            <w:r w:rsidRPr="0033525D">
              <w:t>Distr.</w:t>
            </w:r>
          </w:p>
          <w:p w:rsidR="00923540" w:rsidRPr="0033525D" w:rsidRDefault="00923540" w:rsidP="00923540">
            <w:r w:rsidRPr="0033525D">
              <w:t>GENERAL</w:t>
            </w:r>
          </w:p>
          <w:p w:rsidR="00C15867" w:rsidRPr="0033525D" w:rsidRDefault="00C15867" w:rsidP="00CB154B"/>
          <w:p w:rsidR="00C15867" w:rsidRPr="003F73BA" w:rsidRDefault="00C15867" w:rsidP="00CB154B"/>
          <w:p w:rsidR="00C15867" w:rsidRPr="003F73BA" w:rsidRDefault="009E0385" w:rsidP="00CB154B">
            <w:fldSimple w:instr=" DOCPROPERTY &quot;Document number&quot;  \* MERGEFORMAT ">
              <w:r w:rsidR="00DF65BF">
                <w:t>UNEP/OzL.Pro/ExCom/82/22</w:t>
              </w:r>
            </w:fldSimple>
          </w:p>
          <w:p w:rsidR="00C15867" w:rsidRPr="003F73BA" w:rsidRDefault="00BC2495" w:rsidP="00CB154B">
            <w:r>
              <w:fldChar w:fldCharType="begin"/>
            </w:r>
            <w:r w:rsidR="00851352">
              <w:instrText xml:space="preserve"> DOCPROPERTY "Revision date" \@ "d MMMM YYYY"  \* MERGEFORMAT </w:instrText>
            </w:r>
            <w:r>
              <w:fldChar w:fldCharType="separate"/>
            </w:r>
            <w:r w:rsidR="00DF65BF">
              <w:t>29 October 2018</w:t>
            </w:r>
            <w:r>
              <w:fldChar w:fldCharType="end"/>
            </w:r>
          </w:p>
          <w:p w:rsidR="00C15867" w:rsidRPr="00000FED" w:rsidRDefault="00C15867" w:rsidP="00CB154B">
            <w:pPr>
              <w:rPr>
                <w:caps/>
              </w:rPr>
            </w:pPr>
          </w:p>
          <w:p w:rsidR="00C15867" w:rsidRDefault="00C15867" w:rsidP="00CB154B">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Default="00C15867" w:rsidP="009960E5">
      <w:pPr>
        <w:jc w:val="left"/>
        <w:rPr>
          <w:lang w:val="en-US"/>
        </w:rPr>
      </w:pPr>
    </w:p>
    <w:p w:rsidR="00547FEF" w:rsidRDefault="00547FEF" w:rsidP="009960E5">
      <w:pPr>
        <w:jc w:val="left"/>
        <w:rPr>
          <w:lang w:val="en-US"/>
        </w:rPr>
      </w:pPr>
    </w:p>
    <w:p w:rsidR="006F14DA" w:rsidRPr="00765DE4" w:rsidRDefault="006F14DA" w:rsidP="009960E5">
      <w:pPr>
        <w:jc w:val="left"/>
        <w:rPr>
          <w:lang w:val="en-US"/>
        </w:rPr>
      </w:pPr>
    </w:p>
    <w:p w:rsidR="004E7F9C" w:rsidRDefault="004E7F9C" w:rsidP="004E7F9C">
      <w:pPr>
        <w:pStyle w:val="Title1"/>
      </w:pPr>
    </w:p>
    <w:p w:rsidR="006A45E5" w:rsidRPr="00FB551C" w:rsidRDefault="00AF29A0" w:rsidP="006A45E5">
      <w:pPr>
        <w:pStyle w:val="0Heading0"/>
        <w:jc w:val="center"/>
        <w:rPr>
          <w:b/>
        </w:rPr>
      </w:pPr>
      <w:r>
        <w:rPr>
          <w:b/>
        </w:rPr>
        <w:t>2018</w:t>
      </w:r>
      <w:r w:rsidR="006A45E5" w:rsidRPr="00FB551C">
        <w:rPr>
          <w:b/>
        </w:rPr>
        <w:t xml:space="preserve"> CONSOLIDATED PROJECT COMPLETION REPORT</w:t>
      </w:r>
    </w:p>
    <w:p w:rsidR="006A45E5" w:rsidRPr="00FB551C" w:rsidRDefault="006A45E5" w:rsidP="006A45E5">
      <w:pPr>
        <w:pStyle w:val="StyleHeader4Para4Left0Firstline0"/>
        <w:numPr>
          <w:ilvl w:val="0"/>
          <w:numId w:val="0"/>
        </w:numPr>
        <w:spacing w:after="0"/>
        <w:rPr>
          <w:strike/>
          <w:sz w:val="22"/>
        </w:rPr>
      </w:pPr>
    </w:p>
    <w:p w:rsidR="006A45E5" w:rsidRPr="00E83C53" w:rsidRDefault="006A45E5" w:rsidP="006A45E5">
      <w:pPr>
        <w:pStyle w:val="StyleHeader4Para4Left0Firstline0"/>
        <w:numPr>
          <w:ilvl w:val="0"/>
          <w:numId w:val="0"/>
        </w:numPr>
        <w:rPr>
          <w:b/>
          <w:sz w:val="22"/>
        </w:rPr>
      </w:pPr>
      <w:r w:rsidRPr="00E83C53">
        <w:rPr>
          <w:b/>
          <w:sz w:val="22"/>
        </w:rPr>
        <w:t>Background</w:t>
      </w:r>
    </w:p>
    <w:p w:rsidR="006A45E5" w:rsidRPr="00E83C53" w:rsidRDefault="006A45E5" w:rsidP="008C2F58">
      <w:pPr>
        <w:pStyle w:val="Heading1"/>
        <w:tabs>
          <w:tab w:val="clear" w:pos="0"/>
          <w:tab w:val="num" w:pos="720"/>
        </w:tabs>
      </w:pPr>
      <w:r w:rsidRPr="00E83C53">
        <w:rPr>
          <w:lang w:val="en-US"/>
        </w:rPr>
        <w:t xml:space="preserve">The issue of outstanding </w:t>
      </w:r>
      <w:r w:rsidRPr="00E83C53">
        <w:t xml:space="preserve">projects completion reports (PCRs) </w:t>
      </w:r>
      <w:r w:rsidRPr="00E83C53">
        <w:rPr>
          <w:lang w:val="en-US"/>
        </w:rPr>
        <w:t>has been addressed by the Executive Committee at</w:t>
      </w:r>
      <w:r>
        <w:rPr>
          <w:lang w:val="en-US"/>
        </w:rPr>
        <w:t xml:space="preserve"> each of its meetings. At the 81</w:t>
      </w:r>
      <w:r w:rsidRPr="006A45E5">
        <w:rPr>
          <w:vertAlign w:val="superscript"/>
          <w:lang w:val="en-US"/>
        </w:rPr>
        <w:t>st</w:t>
      </w:r>
      <w:r>
        <w:rPr>
          <w:lang w:val="en-US"/>
        </w:rPr>
        <w:t xml:space="preserve"> </w:t>
      </w:r>
      <w:r w:rsidRPr="00E83C53">
        <w:rPr>
          <w:lang w:val="en-US"/>
        </w:rPr>
        <w:t xml:space="preserve">meeting, the Executive Committee </w:t>
      </w:r>
      <w:r w:rsidRPr="00E83C53">
        <w:rPr>
          <w:i/>
          <w:lang w:val="en-US"/>
        </w:rPr>
        <w:t xml:space="preserve">inter alia </w:t>
      </w:r>
      <w:r w:rsidRPr="00E83C53">
        <w:t>urged bilateral and</w:t>
      </w:r>
      <w:r w:rsidRPr="00E83C53">
        <w:rPr>
          <w:b/>
        </w:rPr>
        <w:t xml:space="preserve"> </w:t>
      </w:r>
      <w:r w:rsidRPr="00E83C53">
        <w:t>implementing ag</w:t>
      </w:r>
      <w:r>
        <w:t>encies (IAs) to submit to the 82</w:t>
      </w:r>
      <w:r w:rsidRPr="006A45E5">
        <w:rPr>
          <w:vertAlign w:val="superscript"/>
        </w:rPr>
        <w:t>nd</w:t>
      </w:r>
      <w:r>
        <w:t xml:space="preserve"> </w:t>
      </w:r>
      <w:r w:rsidRPr="00E83C53">
        <w:t>m</w:t>
      </w:r>
      <w:r>
        <w:t>eeting the backlog of PCRs for multi-year a</w:t>
      </w:r>
      <w:r w:rsidRPr="00E83C53">
        <w:t>greements (MYAs) and individual projects listed in documen</w:t>
      </w:r>
      <w:r>
        <w:t>t</w:t>
      </w:r>
      <w:r w:rsidR="00EE0A0A">
        <w:t>s UNEP/OzL.Pro/ExCom/81</w:t>
      </w:r>
      <w:r>
        <w:t>/</w:t>
      </w:r>
      <w:r w:rsidRPr="00117CD4">
        <w:t>1</w:t>
      </w:r>
      <w:r w:rsidR="00EE0A0A">
        <w:t>1 and Corr.1</w:t>
      </w:r>
      <w:r>
        <w:t>, and</w:t>
      </w:r>
      <w:r w:rsidRPr="00E83C53">
        <w:t xml:space="preserve"> if the PCRs due were not submitted, to provide the reasons for not doing so and the schedule for submission. The Committee also urged cooperating IAs to complete their portions of PCRs to allow the lead IA to submit them according to the schedule</w:t>
      </w:r>
      <w:r w:rsidRPr="00E83C53">
        <w:rPr>
          <w:lang w:val="en-US"/>
        </w:rPr>
        <w:t xml:space="preserve"> (decisio</w:t>
      </w:r>
      <w:r>
        <w:rPr>
          <w:lang w:val="en-US"/>
        </w:rPr>
        <w:t>n 81</w:t>
      </w:r>
      <w:r w:rsidRPr="00E83C53">
        <w:rPr>
          <w:lang w:val="en-US"/>
        </w:rPr>
        <w:t>/2</w:t>
      </w:r>
      <w:r>
        <w:rPr>
          <w:lang w:val="en-US"/>
        </w:rPr>
        <w:t xml:space="preserve">5(b) and </w:t>
      </w:r>
      <w:r w:rsidRPr="00E83C53">
        <w:rPr>
          <w:lang w:val="en-US"/>
        </w:rPr>
        <w:t xml:space="preserve">(c)). </w:t>
      </w:r>
    </w:p>
    <w:p w:rsidR="006A45E5" w:rsidRPr="00E83C53" w:rsidRDefault="006A45E5" w:rsidP="008C2F58">
      <w:pPr>
        <w:pStyle w:val="Heading1"/>
        <w:tabs>
          <w:tab w:val="clear" w:pos="0"/>
          <w:tab w:val="num" w:pos="720"/>
        </w:tabs>
      </w:pPr>
      <w:r w:rsidRPr="00E83C53">
        <w:rPr>
          <w:lang w:val="en-US"/>
        </w:rPr>
        <w:t xml:space="preserve">Pursuant to decision </w:t>
      </w:r>
      <w:r>
        <w:rPr>
          <w:lang w:val="en-US"/>
        </w:rPr>
        <w:t>81</w:t>
      </w:r>
      <w:r w:rsidRPr="00E83C53">
        <w:rPr>
          <w:lang w:val="en-US"/>
        </w:rPr>
        <w:t>/2</w:t>
      </w:r>
      <w:r>
        <w:rPr>
          <w:lang w:val="en-US"/>
        </w:rPr>
        <w:t>5</w:t>
      </w:r>
      <w:r w:rsidRPr="00E83C53">
        <w:rPr>
          <w:lang w:val="en-US"/>
        </w:rPr>
        <w:t xml:space="preserve">(b) and (c), the Senior Monitoring and Evaluation Officer (SMEO) </w:t>
      </w:r>
      <w:r w:rsidR="00F11E34">
        <w:rPr>
          <w:lang w:val="en-US"/>
        </w:rPr>
        <w:t>sent a preliminary</w:t>
      </w:r>
      <w:r w:rsidRPr="00E83C53">
        <w:rPr>
          <w:lang w:val="en-US"/>
        </w:rPr>
        <w:t xml:space="preserve"> list of all PCRs due to bilateral and IAs </w:t>
      </w:r>
      <w:r w:rsidRPr="0054375E">
        <w:rPr>
          <w:lang w:val="en-US"/>
        </w:rPr>
        <w:t>on 2</w:t>
      </w:r>
      <w:r w:rsidR="00816E74" w:rsidRPr="0054375E">
        <w:rPr>
          <w:lang w:val="en-US"/>
        </w:rPr>
        <w:t>5</w:t>
      </w:r>
      <w:r w:rsidRPr="0054375E">
        <w:rPr>
          <w:lang w:val="en-US"/>
        </w:rPr>
        <w:t xml:space="preserve"> </w:t>
      </w:r>
      <w:r w:rsidR="00816E74" w:rsidRPr="0054375E">
        <w:rPr>
          <w:lang w:val="en-US"/>
        </w:rPr>
        <w:t>July</w:t>
      </w:r>
      <w:r w:rsidRPr="0054375E">
        <w:rPr>
          <w:lang w:val="en-US"/>
        </w:rPr>
        <w:t xml:space="preserve"> 201</w:t>
      </w:r>
      <w:r w:rsidR="00816E74" w:rsidRPr="0054375E">
        <w:rPr>
          <w:lang w:val="en-US"/>
        </w:rPr>
        <w:t>8</w:t>
      </w:r>
      <w:r w:rsidR="00F11E34">
        <w:rPr>
          <w:lang w:val="en-US"/>
        </w:rPr>
        <w:t>, and an updated list on 19 October 2018, after the progress reports were submitted</w:t>
      </w:r>
      <w:r w:rsidRPr="0054375E">
        <w:rPr>
          <w:lang w:val="en-US"/>
        </w:rPr>
        <w:t xml:space="preserve">. </w:t>
      </w:r>
    </w:p>
    <w:p w:rsidR="006A45E5" w:rsidRPr="00E83C53" w:rsidRDefault="006A45E5" w:rsidP="008C2F58">
      <w:pPr>
        <w:pStyle w:val="lisa"/>
        <w:numPr>
          <w:ilvl w:val="0"/>
          <w:numId w:val="0"/>
        </w:numPr>
        <w:rPr>
          <w:szCs w:val="22"/>
        </w:rPr>
      </w:pPr>
      <w:r w:rsidRPr="00E83C53">
        <w:rPr>
          <w:szCs w:val="22"/>
        </w:rPr>
        <w:t>MYA PCRs received</w:t>
      </w:r>
    </w:p>
    <w:p w:rsidR="006A45E5" w:rsidRPr="00F609C9" w:rsidRDefault="005610D2" w:rsidP="008C2F58">
      <w:pPr>
        <w:pStyle w:val="Heading1"/>
        <w:tabs>
          <w:tab w:val="clear" w:pos="0"/>
          <w:tab w:val="num" w:pos="720"/>
        </w:tabs>
        <w:rPr>
          <w:b/>
        </w:rPr>
      </w:pPr>
      <w:r w:rsidRPr="00F609C9">
        <w:t>Of the 184</w:t>
      </w:r>
      <w:r w:rsidR="006A45E5" w:rsidRPr="00F609C9">
        <w:t xml:space="preserve"> MYA completed, bilateral and IAs had submitted </w:t>
      </w:r>
      <w:r w:rsidRPr="00F609C9">
        <w:t>154</w:t>
      </w:r>
      <w:r w:rsidR="006A45E5" w:rsidRPr="00F609C9">
        <w:t xml:space="preserve"> PCRs, prior to the 82</w:t>
      </w:r>
      <w:r w:rsidR="006A45E5" w:rsidRPr="00F609C9">
        <w:rPr>
          <w:vertAlign w:val="superscript"/>
        </w:rPr>
        <w:t>nd</w:t>
      </w:r>
      <w:r w:rsidR="006A45E5" w:rsidRPr="00F609C9">
        <w:t xml:space="preserve"> meeting, w</w:t>
      </w:r>
      <w:r w:rsidRPr="00F609C9">
        <w:t>ith an outstanding balance of 30</w:t>
      </w:r>
      <w:r w:rsidR="006A45E5" w:rsidRPr="00F609C9">
        <w:t xml:space="preserve"> as shown in Table 1. The list of the 11 PCRs submitted after the 81</w:t>
      </w:r>
      <w:r w:rsidR="006A45E5" w:rsidRPr="00F609C9">
        <w:rPr>
          <w:vertAlign w:val="superscript"/>
        </w:rPr>
        <w:t>st</w:t>
      </w:r>
      <w:r w:rsidR="006A45E5" w:rsidRPr="00F609C9">
        <w:t xml:space="preserve"> meeting is attached in Annex I to the </w:t>
      </w:r>
      <w:r w:rsidR="006A45E5" w:rsidRPr="00F609C9">
        <w:rPr>
          <w:lang w:val="en-US"/>
        </w:rPr>
        <w:t>present</w:t>
      </w:r>
      <w:r w:rsidR="006A45E5" w:rsidRPr="00F609C9">
        <w:t xml:space="preserve"> report. </w:t>
      </w:r>
    </w:p>
    <w:p w:rsidR="006A45E5" w:rsidRPr="00F609C9" w:rsidRDefault="006A45E5" w:rsidP="006A45E5">
      <w:pPr>
        <w:pStyle w:val="Heading1"/>
        <w:keepNext/>
        <w:keepLines/>
        <w:numPr>
          <w:ilvl w:val="0"/>
          <w:numId w:val="0"/>
        </w:numPr>
        <w:spacing w:after="0"/>
        <w:rPr>
          <w:b/>
        </w:rPr>
      </w:pPr>
      <w:r w:rsidRPr="00F609C9">
        <w:rPr>
          <w:b/>
        </w:rPr>
        <w:t>Table 1. Overview of MYAs PCRs</w:t>
      </w:r>
    </w:p>
    <w:tbl>
      <w:tblPr>
        <w:tblW w:w="9356" w:type="dxa"/>
        <w:tblInd w:w="-5" w:type="dxa"/>
        <w:tblLayout w:type="fixed"/>
        <w:tblLook w:val="04A0" w:firstRow="1" w:lastRow="0" w:firstColumn="1" w:lastColumn="0" w:noHBand="0" w:noVBand="1"/>
      </w:tblPr>
      <w:tblGrid>
        <w:gridCol w:w="1418"/>
        <w:gridCol w:w="1843"/>
        <w:gridCol w:w="2126"/>
        <w:gridCol w:w="1984"/>
        <w:gridCol w:w="1985"/>
      </w:tblGrid>
      <w:tr w:rsidR="006A45E5" w:rsidRPr="00F609C9" w:rsidTr="00CB154B">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keepNext/>
              <w:keepLines/>
              <w:jc w:val="left"/>
              <w:rPr>
                <w:b/>
                <w:bCs/>
                <w:color w:val="000000"/>
                <w:sz w:val="20"/>
                <w:szCs w:val="20"/>
                <w:lang w:val="en-CA" w:eastAsia="en-CA"/>
              </w:rPr>
            </w:pPr>
            <w:r w:rsidRPr="00F609C9">
              <w:rPr>
                <w:b/>
                <w:bCs/>
                <w:color w:val="000000"/>
                <w:sz w:val="20"/>
                <w:szCs w:val="20"/>
                <w:lang w:eastAsia="en-CA"/>
              </w:rPr>
              <w:t>Lead agency</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6A45E5" w:rsidRPr="00F609C9" w:rsidRDefault="006A45E5" w:rsidP="00CB154B">
            <w:pPr>
              <w:keepNext/>
              <w:keepLines/>
              <w:jc w:val="center"/>
              <w:rPr>
                <w:b/>
                <w:bCs/>
                <w:color w:val="000000"/>
                <w:sz w:val="20"/>
                <w:szCs w:val="20"/>
                <w:lang w:val="en-CA" w:eastAsia="en-CA"/>
              </w:rPr>
            </w:pPr>
            <w:r w:rsidRPr="00F609C9">
              <w:rPr>
                <w:b/>
                <w:bCs/>
                <w:color w:val="000000"/>
                <w:sz w:val="20"/>
                <w:szCs w:val="20"/>
                <w:lang w:eastAsia="en-CA"/>
              </w:rPr>
              <w:t>Completed</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6A45E5" w:rsidRPr="00F609C9" w:rsidRDefault="006A45E5" w:rsidP="00CC5901">
            <w:pPr>
              <w:keepNext/>
              <w:keepLines/>
              <w:jc w:val="center"/>
              <w:rPr>
                <w:b/>
                <w:bCs/>
                <w:color w:val="000000"/>
                <w:sz w:val="20"/>
                <w:szCs w:val="20"/>
                <w:lang w:val="en-CA" w:eastAsia="en-CA"/>
              </w:rPr>
            </w:pPr>
            <w:r w:rsidRPr="00F609C9">
              <w:rPr>
                <w:b/>
                <w:bCs/>
                <w:color w:val="000000"/>
                <w:sz w:val="20"/>
                <w:szCs w:val="20"/>
                <w:lang w:eastAsia="en-CA"/>
              </w:rPr>
              <w:t>Received prior to the 8</w:t>
            </w:r>
            <w:r w:rsidR="003D0C86" w:rsidRPr="00F609C9">
              <w:rPr>
                <w:b/>
                <w:bCs/>
                <w:color w:val="000000"/>
                <w:sz w:val="20"/>
                <w:szCs w:val="20"/>
                <w:lang w:eastAsia="en-CA"/>
              </w:rPr>
              <w:t>1</w:t>
            </w:r>
            <w:r w:rsidR="00CC5901" w:rsidRPr="00F609C9">
              <w:rPr>
                <w:b/>
                <w:bCs/>
                <w:color w:val="000000"/>
                <w:sz w:val="20"/>
                <w:szCs w:val="20"/>
                <w:vertAlign w:val="superscript"/>
                <w:lang w:eastAsia="en-CA"/>
              </w:rPr>
              <w:t>st</w:t>
            </w:r>
            <w:r w:rsidRPr="00F609C9">
              <w:rPr>
                <w:b/>
                <w:bCs/>
                <w:color w:val="000000"/>
                <w:sz w:val="20"/>
                <w:szCs w:val="20"/>
                <w:lang w:eastAsia="en-CA"/>
              </w:rPr>
              <w:t xml:space="preserve"> meeting</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6A45E5" w:rsidRPr="00F609C9" w:rsidRDefault="006A45E5" w:rsidP="00CC5901">
            <w:pPr>
              <w:keepNext/>
              <w:keepLines/>
              <w:jc w:val="center"/>
              <w:rPr>
                <w:b/>
                <w:bCs/>
                <w:color w:val="000000"/>
                <w:sz w:val="20"/>
                <w:szCs w:val="20"/>
                <w:lang w:val="en-CA" w:eastAsia="en-CA"/>
              </w:rPr>
            </w:pPr>
            <w:r w:rsidRPr="00F609C9">
              <w:rPr>
                <w:b/>
                <w:bCs/>
                <w:color w:val="000000"/>
                <w:sz w:val="20"/>
                <w:szCs w:val="20"/>
                <w:lang w:eastAsia="en-CA"/>
              </w:rPr>
              <w:t>Received after the 8</w:t>
            </w:r>
            <w:r w:rsidR="003D0C86" w:rsidRPr="00F609C9">
              <w:rPr>
                <w:b/>
                <w:bCs/>
                <w:color w:val="000000"/>
                <w:sz w:val="20"/>
                <w:szCs w:val="20"/>
                <w:lang w:eastAsia="en-CA"/>
              </w:rPr>
              <w:t>1</w:t>
            </w:r>
            <w:r w:rsidR="00CC5901" w:rsidRPr="00F609C9">
              <w:rPr>
                <w:b/>
                <w:bCs/>
                <w:color w:val="000000"/>
                <w:sz w:val="20"/>
                <w:szCs w:val="20"/>
                <w:vertAlign w:val="superscript"/>
                <w:lang w:eastAsia="en-CA"/>
              </w:rPr>
              <w:t>st</w:t>
            </w:r>
            <w:r w:rsidR="00CC5901" w:rsidRPr="00F609C9">
              <w:rPr>
                <w:b/>
                <w:bCs/>
                <w:color w:val="000000"/>
                <w:sz w:val="20"/>
                <w:szCs w:val="20"/>
                <w:lang w:eastAsia="en-CA"/>
              </w:rPr>
              <w:t xml:space="preserve"> </w:t>
            </w:r>
            <w:r w:rsidRPr="00F609C9">
              <w:rPr>
                <w:b/>
                <w:bCs/>
                <w:color w:val="000000"/>
                <w:sz w:val="20"/>
                <w:szCs w:val="20"/>
                <w:lang w:eastAsia="en-CA"/>
              </w:rPr>
              <w:t>meeting</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A45E5" w:rsidRPr="00F609C9" w:rsidRDefault="006A45E5" w:rsidP="00CB154B">
            <w:pPr>
              <w:keepNext/>
              <w:keepLines/>
              <w:jc w:val="center"/>
              <w:rPr>
                <w:b/>
                <w:bCs/>
                <w:color w:val="000000"/>
                <w:sz w:val="20"/>
                <w:szCs w:val="20"/>
                <w:lang w:val="en-CA" w:eastAsia="en-CA"/>
              </w:rPr>
            </w:pPr>
            <w:r w:rsidRPr="00F609C9">
              <w:rPr>
                <w:b/>
                <w:bCs/>
                <w:color w:val="000000"/>
                <w:sz w:val="20"/>
                <w:szCs w:val="20"/>
                <w:lang w:eastAsia="en-CA"/>
              </w:rPr>
              <w:t>Outstanding</w:t>
            </w:r>
          </w:p>
        </w:tc>
      </w:tr>
      <w:tr w:rsidR="006A45E5" w:rsidRPr="00F609C9" w:rsidTr="00CB154B">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keepNext/>
              <w:keepLines/>
              <w:rPr>
                <w:color w:val="000000"/>
                <w:sz w:val="20"/>
                <w:szCs w:val="20"/>
                <w:lang w:val="en-CA" w:eastAsia="en-CA"/>
              </w:rPr>
            </w:pPr>
            <w:r w:rsidRPr="00F609C9">
              <w:rPr>
                <w:color w:val="000000"/>
                <w:sz w:val="20"/>
                <w:szCs w:val="20"/>
                <w:lang w:eastAsia="en-CA"/>
              </w:rPr>
              <w:t>Canada</w:t>
            </w:r>
          </w:p>
        </w:tc>
        <w:tc>
          <w:tcPr>
            <w:tcW w:w="1843" w:type="dxa"/>
            <w:tcBorders>
              <w:top w:val="nil"/>
              <w:left w:val="nil"/>
              <w:bottom w:val="single" w:sz="4" w:space="0" w:color="auto"/>
              <w:right w:val="single" w:sz="4" w:space="0" w:color="auto"/>
            </w:tcBorders>
            <w:shd w:val="clear" w:color="auto" w:fill="auto"/>
            <w:noWrap/>
            <w:vAlign w:val="bottom"/>
            <w:hideMark/>
          </w:tcPr>
          <w:p w:rsidR="006A45E5" w:rsidRPr="00F609C9" w:rsidRDefault="006A45E5" w:rsidP="00CB154B">
            <w:pPr>
              <w:keepNext/>
              <w:keepLines/>
              <w:jc w:val="center"/>
              <w:rPr>
                <w:color w:val="000000"/>
                <w:sz w:val="20"/>
                <w:szCs w:val="20"/>
                <w:lang w:val="en-CA" w:eastAsia="en-CA"/>
              </w:rPr>
            </w:pPr>
            <w:r w:rsidRPr="00F609C9">
              <w:rPr>
                <w:color w:val="000000"/>
                <w:sz w:val="20"/>
                <w:szCs w:val="20"/>
                <w:lang w:val="en-CA" w:eastAsia="en-CA"/>
              </w:rPr>
              <w:t>3</w:t>
            </w:r>
          </w:p>
        </w:tc>
        <w:tc>
          <w:tcPr>
            <w:tcW w:w="2126" w:type="dxa"/>
            <w:tcBorders>
              <w:top w:val="nil"/>
              <w:left w:val="nil"/>
              <w:bottom w:val="single" w:sz="4" w:space="0" w:color="auto"/>
              <w:right w:val="single" w:sz="4" w:space="0" w:color="auto"/>
            </w:tcBorders>
            <w:shd w:val="clear" w:color="auto" w:fill="auto"/>
            <w:noWrap/>
            <w:vAlign w:val="center"/>
            <w:hideMark/>
          </w:tcPr>
          <w:p w:rsidR="006A45E5" w:rsidRPr="00F609C9" w:rsidRDefault="007C64E7" w:rsidP="00CB154B">
            <w:pPr>
              <w:keepNext/>
              <w:keepLines/>
              <w:jc w:val="center"/>
              <w:rPr>
                <w:color w:val="000000"/>
                <w:sz w:val="20"/>
                <w:szCs w:val="20"/>
                <w:lang w:val="en-CA" w:eastAsia="en-CA"/>
              </w:rPr>
            </w:pPr>
            <w:r w:rsidRPr="00F609C9">
              <w:rPr>
                <w:color w:val="000000"/>
                <w:sz w:val="20"/>
                <w:szCs w:val="20"/>
                <w:lang w:val="en-CA" w:eastAsia="en-CA"/>
              </w:rPr>
              <w:t>2</w:t>
            </w:r>
          </w:p>
        </w:tc>
        <w:tc>
          <w:tcPr>
            <w:tcW w:w="1984" w:type="dxa"/>
            <w:tcBorders>
              <w:top w:val="nil"/>
              <w:left w:val="nil"/>
              <w:bottom w:val="single" w:sz="4" w:space="0" w:color="auto"/>
              <w:right w:val="single" w:sz="4" w:space="0" w:color="auto"/>
            </w:tcBorders>
            <w:shd w:val="clear" w:color="auto" w:fill="auto"/>
            <w:noWrap/>
            <w:vAlign w:val="center"/>
          </w:tcPr>
          <w:p w:rsidR="006A45E5" w:rsidRPr="00F609C9" w:rsidRDefault="007C64E7" w:rsidP="00CB154B">
            <w:pPr>
              <w:keepNext/>
              <w:keepLines/>
              <w:jc w:val="center"/>
              <w:rPr>
                <w:color w:val="000000"/>
                <w:sz w:val="20"/>
                <w:szCs w:val="20"/>
                <w:lang w:val="en-CA" w:eastAsia="en-CA"/>
              </w:rPr>
            </w:pPr>
            <w:r w:rsidRPr="00F609C9">
              <w:rPr>
                <w:color w:val="000000"/>
                <w:sz w:val="20"/>
                <w:szCs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6A45E5" w:rsidRPr="00F609C9" w:rsidRDefault="006A45E5" w:rsidP="00CB154B">
            <w:pPr>
              <w:keepNext/>
              <w:keepLines/>
              <w:jc w:val="center"/>
              <w:rPr>
                <w:color w:val="000000"/>
                <w:sz w:val="20"/>
                <w:szCs w:val="20"/>
                <w:lang w:val="en-CA" w:eastAsia="en-CA"/>
              </w:rPr>
            </w:pPr>
            <w:r w:rsidRPr="00F609C9">
              <w:rPr>
                <w:color w:val="000000"/>
                <w:sz w:val="20"/>
                <w:szCs w:val="20"/>
                <w:lang w:val="en-CA" w:eastAsia="en-CA"/>
              </w:rPr>
              <w:t>1</w:t>
            </w:r>
          </w:p>
        </w:tc>
      </w:tr>
      <w:tr w:rsidR="006A45E5" w:rsidRPr="00F609C9" w:rsidTr="00CB154B">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keepNext/>
              <w:keepLines/>
              <w:rPr>
                <w:color w:val="000000"/>
                <w:sz w:val="20"/>
                <w:szCs w:val="20"/>
                <w:lang w:val="en-CA" w:eastAsia="en-CA"/>
              </w:rPr>
            </w:pPr>
            <w:r w:rsidRPr="00F609C9">
              <w:rPr>
                <w:color w:val="000000"/>
                <w:sz w:val="20"/>
                <w:szCs w:val="20"/>
                <w:lang w:eastAsia="en-CA"/>
              </w:rPr>
              <w:t>France</w:t>
            </w:r>
          </w:p>
        </w:tc>
        <w:tc>
          <w:tcPr>
            <w:tcW w:w="1843" w:type="dxa"/>
            <w:tcBorders>
              <w:top w:val="nil"/>
              <w:left w:val="nil"/>
              <w:bottom w:val="single" w:sz="4" w:space="0" w:color="auto"/>
              <w:right w:val="single" w:sz="4" w:space="0" w:color="auto"/>
            </w:tcBorders>
            <w:shd w:val="clear" w:color="auto" w:fill="auto"/>
            <w:noWrap/>
            <w:vAlign w:val="bottom"/>
            <w:hideMark/>
          </w:tcPr>
          <w:p w:rsidR="006A45E5" w:rsidRPr="00F609C9" w:rsidRDefault="006A45E5" w:rsidP="00CB154B">
            <w:pPr>
              <w:keepNext/>
              <w:keepLines/>
              <w:jc w:val="center"/>
              <w:rPr>
                <w:color w:val="000000"/>
                <w:sz w:val="20"/>
                <w:szCs w:val="20"/>
                <w:lang w:val="en-CA" w:eastAsia="en-CA"/>
              </w:rPr>
            </w:pPr>
            <w:r w:rsidRPr="00F609C9">
              <w:rPr>
                <w:color w:val="000000"/>
                <w:sz w:val="20"/>
                <w:szCs w:val="20"/>
                <w:lang w:val="en-CA" w:eastAsia="en-CA"/>
              </w:rPr>
              <w:t>5</w:t>
            </w:r>
          </w:p>
        </w:tc>
        <w:tc>
          <w:tcPr>
            <w:tcW w:w="2126" w:type="dxa"/>
            <w:tcBorders>
              <w:top w:val="nil"/>
              <w:left w:val="nil"/>
              <w:bottom w:val="single" w:sz="4" w:space="0" w:color="auto"/>
              <w:right w:val="single" w:sz="4" w:space="0" w:color="auto"/>
            </w:tcBorders>
            <w:shd w:val="clear" w:color="auto" w:fill="auto"/>
            <w:noWrap/>
            <w:vAlign w:val="center"/>
            <w:hideMark/>
          </w:tcPr>
          <w:p w:rsidR="006A45E5" w:rsidRPr="00F609C9" w:rsidRDefault="006A45E5" w:rsidP="00CB154B">
            <w:pPr>
              <w:keepNext/>
              <w:keepLines/>
              <w:jc w:val="center"/>
              <w:rPr>
                <w:color w:val="000000"/>
                <w:sz w:val="20"/>
                <w:szCs w:val="20"/>
                <w:lang w:val="en-CA" w:eastAsia="en-CA"/>
              </w:rPr>
            </w:pPr>
            <w:r w:rsidRPr="00F609C9">
              <w:rPr>
                <w:color w:val="000000"/>
                <w:sz w:val="20"/>
                <w:szCs w:val="20"/>
                <w:lang w:val="en-CA" w:eastAsia="en-CA"/>
              </w:rPr>
              <w:t>0</w:t>
            </w:r>
          </w:p>
        </w:tc>
        <w:tc>
          <w:tcPr>
            <w:tcW w:w="1984" w:type="dxa"/>
            <w:tcBorders>
              <w:top w:val="nil"/>
              <w:left w:val="nil"/>
              <w:bottom w:val="single" w:sz="4" w:space="0" w:color="auto"/>
              <w:right w:val="single" w:sz="4" w:space="0" w:color="auto"/>
            </w:tcBorders>
            <w:shd w:val="clear" w:color="auto" w:fill="auto"/>
            <w:noWrap/>
            <w:vAlign w:val="center"/>
          </w:tcPr>
          <w:p w:rsidR="006A45E5" w:rsidRPr="00F609C9" w:rsidRDefault="007C64E7" w:rsidP="00CB154B">
            <w:pPr>
              <w:keepNext/>
              <w:keepLines/>
              <w:jc w:val="center"/>
              <w:rPr>
                <w:color w:val="000000"/>
                <w:sz w:val="20"/>
                <w:szCs w:val="20"/>
                <w:lang w:val="en-CA" w:eastAsia="en-CA"/>
              </w:rPr>
            </w:pPr>
            <w:r w:rsidRPr="00F609C9">
              <w:rPr>
                <w:color w:val="000000"/>
                <w:sz w:val="20"/>
                <w:szCs w:val="20"/>
                <w:lang w:val="en-CA" w:eastAsia="en-CA"/>
              </w:rPr>
              <w:t>3</w:t>
            </w:r>
          </w:p>
        </w:tc>
        <w:tc>
          <w:tcPr>
            <w:tcW w:w="1985" w:type="dxa"/>
            <w:tcBorders>
              <w:top w:val="nil"/>
              <w:left w:val="nil"/>
              <w:bottom w:val="single" w:sz="4" w:space="0" w:color="auto"/>
              <w:right w:val="single" w:sz="4" w:space="0" w:color="auto"/>
            </w:tcBorders>
            <w:shd w:val="clear" w:color="auto" w:fill="auto"/>
            <w:vAlign w:val="center"/>
          </w:tcPr>
          <w:p w:rsidR="006A45E5" w:rsidRPr="00F609C9" w:rsidRDefault="00176692" w:rsidP="00CB154B">
            <w:pPr>
              <w:keepNext/>
              <w:keepLines/>
              <w:jc w:val="center"/>
              <w:rPr>
                <w:color w:val="000000"/>
                <w:sz w:val="20"/>
                <w:szCs w:val="20"/>
                <w:lang w:val="en-CA" w:eastAsia="en-CA"/>
              </w:rPr>
            </w:pPr>
            <w:r w:rsidRPr="00F609C9">
              <w:rPr>
                <w:color w:val="000000"/>
                <w:sz w:val="20"/>
                <w:szCs w:val="20"/>
                <w:lang w:val="en-CA" w:eastAsia="en-CA"/>
              </w:rPr>
              <w:t>2</w:t>
            </w:r>
          </w:p>
        </w:tc>
      </w:tr>
      <w:tr w:rsidR="006A45E5" w:rsidRPr="00F609C9" w:rsidTr="00CB154B">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keepNext/>
              <w:keepLines/>
              <w:rPr>
                <w:color w:val="000000"/>
                <w:sz w:val="20"/>
                <w:szCs w:val="20"/>
                <w:lang w:val="en-CA" w:eastAsia="en-CA"/>
              </w:rPr>
            </w:pPr>
            <w:r w:rsidRPr="00F609C9">
              <w:rPr>
                <w:color w:val="000000"/>
                <w:sz w:val="20"/>
                <w:szCs w:val="20"/>
                <w:lang w:eastAsia="en-CA"/>
              </w:rPr>
              <w:t>Germany</w:t>
            </w:r>
          </w:p>
        </w:tc>
        <w:tc>
          <w:tcPr>
            <w:tcW w:w="1843" w:type="dxa"/>
            <w:tcBorders>
              <w:top w:val="nil"/>
              <w:left w:val="nil"/>
              <w:bottom w:val="single" w:sz="4" w:space="0" w:color="auto"/>
              <w:right w:val="single" w:sz="4" w:space="0" w:color="auto"/>
            </w:tcBorders>
            <w:shd w:val="clear" w:color="auto" w:fill="auto"/>
            <w:noWrap/>
            <w:vAlign w:val="bottom"/>
            <w:hideMark/>
          </w:tcPr>
          <w:p w:rsidR="006A45E5" w:rsidRPr="00F609C9" w:rsidRDefault="009E0385" w:rsidP="00CB154B">
            <w:pPr>
              <w:keepNext/>
              <w:keepLines/>
              <w:jc w:val="center"/>
              <w:rPr>
                <w:color w:val="000000"/>
                <w:sz w:val="20"/>
                <w:szCs w:val="20"/>
                <w:lang w:val="en-CA" w:eastAsia="en-CA"/>
              </w:rPr>
            </w:pPr>
            <w:r w:rsidRPr="00F609C9">
              <w:rPr>
                <w:color w:val="000000"/>
                <w:sz w:val="20"/>
                <w:szCs w:val="20"/>
                <w:lang w:val="en-CA" w:eastAsia="en-CA"/>
              </w:rPr>
              <w:t>10</w:t>
            </w:r>
          </w:p>
        </w:tc>
        <w:tc>
          <w:tcPr>
            <w:tcW w:w="2126" w:type="dxa"/>
            <w:tcBorders>
              <w:top w:val="nil"/>
              <w:left w:val="nil"/>
              <w:bottom w:val="single" w:sz="4" w:space="0" w:color="auto"/>
              <w:right w:val="single" w:sz="4" w:space="0" w:color="auto"/>
            </w:tcBorders>
            <w:shd w:val="clear" w:color="auto" w:fill="auto"/>
            <w:noWrap/>
            <w:vAlign w:val="bottom"/>
            <w:hideMark/>
          </w:tcPr>
          <w:p w:rsidR="006A45E5" w:rsidRPr="00F609C9" w:rsidRDefault="007C64E7" w:rsidP="00CB154B">
            <w:pPr>
              <w:keepNext/>
              <w:keepLines/>
              <w:jc w:val="center"/>
              <w:rPr>
                <w:color w:val="000000"/>
                <w:sz w:val="20"/>
                <w:szCs w:val="20"/>
                <w:lang w:val="en-CA" w:eastAsia="en-CA"/>
              </w:rPr>
            </w:pPr>
            <w:r w:rsidRPr="00F609C9">
              <w:rPr>
                <w:color w:val="000000"/>
                <w:sz w:val="20"/>
                <w:szCs w:val="20"/>
                <w:lang w:val="en-CA" w:eastAsia="en-CA"/>
              </w:rPr>
              <w:t>8</w:t>
            </w:r>
          </w:p>
        </w:tc>
        <w:tc>
          <w:tcPr>
            <w:tcW w:w="1984" w:type="dxa"/>
            <w:tcBorders>
              <w:top w:val="nil"/>
              <w:left w:val="nil"/>
              <w:bottom w:val="single" w:sz="4" w:space="0" w:color="auto"/>
              <w:right w:val="single" w:sz="4" w:space="0" w:color="auto"/>
            </w:tcBorders>
            <w:shd w:val="clear" w:color="auto" w:fill="auto"/>
            <w:noWrap/>
            <w:vAlign w:val="center"/>
          </w:tcPr>
          <w:p w:rsidR="006A45E5" w:rsidRPr="00F609C9" w:rsidRDefault="006A45E5" w:rsidP="00CB154B">
            <w:pPr>
              <w:keepNext/>
              <w:keepLines/>
              <w:jc w:val="center"/>
              <w:rPr>
                <w:color w:val="000000"/>
                <w:sz w:val="20"/>
                <w:szCs w:val="20"/>
                <w:lang w:val="en-CA" w:eastAsia="en-CA"/>
              </w:rPr>
            </w:pPr>
            <w:r w:rsidRPr="00F609C9">
              <w:rPr>
                <w:color w:val="000000"/>
                <w:sz w:val="20"/>
                <w:szCs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6A45E5" w:rsidRPr="00F609C9" w:rsidRDefault="006A45E5" w:rsidP="00CB154B">
            <w:pPr>
              <w:keepNext/>
              <w:keepLines/>
              <w:jc w:val="center"/>
              <w:rPr>
                <w:color w:val="000000"/>
                <w:sz w:val="20"/>
                <w:szCs w:val="20"/>
                <w:lang w:val="en-CA" w:eastAsia="en-CA"/>
              </w:rPr>
            </w:pPr>
            <w:r w:rsidRPr="00F609C9">
              <w:rPr>
                <w:color w:val="000000"/>
                <w:sz w:val="20"/>
                <w:szCs w:val="20"/>
                <w:lang w:val="en-CA" w:eastAsia="en-CA"/>
              </w:rPr>
              <w:t>2</w:t>
            </w:r>
          </w:p>
        </w:tc>
      </w:tr>
      <w:tr w:rsidR="006A45E5" w:rsidRPr="00F609C9" w:rsidTr="00CB154B">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rPr>
                <w:color w:val="000000"/>
                <w:sz w:val="20"/>
                <w:szCs w:val="20"/>
                <w:lang w:val="en-CA" w:eastAsia="en-CA"/>
              </w:rPr>
            </w:pPr>
            <w:r w:rsidRPr="00F609C9">
              <w:rPr>
                <w:color w:val="000000"/>
                <w:sz w:val="20"/>
                <w:szCs w:val="20"/>
                <w:lang w:eastAsia="en-CA"/>
              </w:rPr>
              <w:t>Japan</w:t>
            </w:r>
          </w:p>
        </w:tc>
        <w:tc>
          <w:tcPr>
            <w:tcW w:w="1843" w:type="dxa"/>
            <w:tcBorders>
              <w:top w:val="nil"/>
              <w:left w:val="nil"/>
              <w:bottom w:val="single" w:sz="4" w:space="0" w:color="auto"/>
              <w:right w:val="single" w:sz="4" w:space="0" w:color="auto"/>
            </w:tcBorders>
            <w:shd w:val="clear" w:color="auto" w:fill="auto"/>
            <w:noWrap/>
            <w:vAlign w:val="bottom"/>
            <w:hideMark/>
          </w:tcPr>
          <w:p w:rsidR="006A45E5" w:rsidRPr="00F609C9" w:rsidRDefault="006A45E5" w:rsidP="00CB154B">
            <w:pPr>
              <w:jc w:val="center"/>
              <w:rPr>
                <w:color w:val="000000"/>
                <w:sz w:val="20"/>
                <w:szCs w:val="20"/>
                <w:lang w:val="en-CA" w:eastAsia="en-CA"/>
              </w:rPr>
            </w:pPr>
            <w:r w:rsidRPr="00F609C9">
              <w:rPr>
                <w:color w:val="000000"/>
                <w:sz w:val="20"/>
                <w:szCs w:val="20"/>
                <w:lang w:val="en-CA" w:eastAsia="en-CA"/>
              </w:rPr>
              <w:t>1</w:t>
            </w:r>
          </w:p>
        </w:tc>
        <w:tc>
          <w:tcPr>
            <w:tcW w:w="2126" w:type="dxa"/>
            <w:tcBorders>
              <w:top w:val="nil"/>
              <w:left w:val="nil"/>
              <w:bottom w:val="single" w:sz="4" w:space="0" w:color="auto"/>
              <w:right w:val="single" w:sz="4" w:space="0" w:color="auto"/>
            </w:tcBorders>
            <w:shd w:val="clear" w:color="auto" w:fill="auto"/>
            <w:noWrap/>
            <w:vAlign w:val="bottom"/>
            <w:hideMark/>
          </w:tcPr>
          <w:p w:rsidR="006A45E5" w:rsidRPr="00F609C9" w:rsidRDefault="006A45E5" w:rsidP="00CB154B">
            <w:pPr>
              <w:jc w:val="center"/>
              <w:rPr>
                <w:color w:val="000000"/>
                <w:sz w:val="20"/>
                <w:szCs w:val="20"/>
                <w:lang w:val="en-CA" w:eastAsia="en-CA"/>
              </w:rPr>
            </w:pPr>
            <w:r w:rsidRPr="00F609C9">
              <w:rPr>
                <w:color w:val="000000"/>
                <w:sz w:val="20"/>
                <w:szCs w:val="20"/>
                <w:lang w:val="en-CA" w:eastAsia="en-CA"/>
              </w:rPr>
              <w:t>1</w:t>
            </w:r>
          </w:p>
        </w:tc>
        <w:tc>
          <w:tcPr>
            <w:tcW w:w="1984" w:type="dxa"/>
            <w:tcBorders>
              <w:top w:val="nil"/>
              <w:left w:val="nil"/>
              <w:bottom w:val="single" w:sz="4" w:space="0" w:color="auto"/>
              <w:right w:val="single" w:sz="4" w:space="0" w:color="auto"/>
            </w:tcBorders>
            <w:shd w:val="clear" w:color="auto" w:fill="auto"/>
            <w:noWrap/>
            <w:vAlign w:val="center"/>
          </w:tcPr>
          <w:p w:rsidR="006A45E5" w:rsidRPr="00F609C9" w:rsidRDefault="006A45E5" w:rsidP="00CB154B">
            <w:pPr>
              <w:jc w:val="center"/>
              <w:rPr>
                <w:color w:val="000000"/>
                <w:sz w:val="20"/>
                <w:szCs w:val="20"/>
                <w:lang w:val="en-CA" w:eastAsia="en-CA"/>
              </w:rPr>
            </w:pPr>
            <w:r w:rsidRPr="00F609C9">
              <w:rPr>
                <w:color w:val="000000"/>
                <w:sz w:val="20"/>
                <w:szCs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6A45E5" w:rsidRPr="00F609C9" w:rsidRDefault="006A45E5" w:rsidP="00CB154B">
            <w:pPr>
              <w:jc w:val="center"/>
              <w:rPr>
                <w:color w:val="000000"/>
                <w:sz w:val="20"/>
                <w:szCs w:val="20"/>
                <w:lang w:val="en-CA" w:eastAsia="en-CA"/>
              </w:rPr>
            </w:pPr>
            <w:r w:rsidRPr="00F609C9">
              <w:rPr>
                <w:color w:val="000000"/>
                <w:sz w:val="20"/>
                <w:szCs w:val="20"/>
                <w:lang w:val="en-CA" w:eastAsia="en-CA"/>
              </w:rPr>
              <w:t>0</w:t>
            </w:r>
          </w:p>
        </w:tc>
      </w:tr>
      <w:tr w:rsidR="006A45E5" w:rsidRPr="00F609C9" w:rsidTr="00CB154B">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rPr>
                <w:color w:val="000000"/>
                <w:sz w:val="20"/>
                <w:szCs w:val="20"/>
                <w:lang w:val="en-CA" w:eastAsia="en-CA"/>
              </w:rPr>
            </w:pPr>
            <w:r w:rsidRPr="00F609C9">
              <w:rPr>
                <w:color w:val="000000"/>
                <w:sz w:val="20"/>
                <w:szCs w:val="20"/>
                <w:lang w:eastAsia="en-CA"/>
              </w:rPr>
              <w:t>UNDP</w:t>
            </w:r>
          </w:p>
        </w:tc>
        <w:tc>
          <w:tcPr>
            <w:tcW w:w="1843" w:type="dxa"/>
            <w:tcBorders>
              <w:top w:val="nil"/>
              <w:left w:val="nil"/>
              <w:bottom w:val="single" w:sz="4" w:space="0" w:color="auto"/>
              <w:right w:val="single" w:sz="4" w:space="0" w:color="auto"/>
            </w:tcBorders>
            <w:shd w:val="clear" w:color="auto" w:fill="auto"/>
            <w:noWrap/>
            <w:vAlign w:val="bottom"/>
            <w:hideMark/>
          </w:tcPr>
          <w:p w:rsidR="006A45E5" w:rsidRPr="00F609C9" w:rsidRDefault="009E0385" w:rsidP="00CB154B">
            <w:pPr>
              <w:jc w:val="center"/>
              <w:rPr>
                <w:color w:val="000000"/>
                <w:sz w:val="20"/>
                <w:szCs w:val="20"/>
                <w:lang w:val="en-CA" w:eastAsia="en-CA"/>
              </w:rPr>
            </w:pPr>
            <w:r w:rsidRPr="00F609C9">
              <w:rPr>
                <w:color w:val="000000"/>
                <w:sz w:val="20"/>
                <w:szCs w:val="20"/>
                <w:lang w:val="en-CA" w:eastAsia="en-CA"/>
              </w:rPr>
              <w:t>35</w:t>
            </w:r>
          </w:p>
        </w:tc>
        <w:tc>
          <w:tcPr>
            <w:tcW w:w="2126" w:type="dxa"/>
            <w:tcBorders>
              <w:top w:val="nil"/>
              <w:left w:val="nil"/>
              <w:bottom w:val="single" w:sz="4" w:space="0" w:color="auto"/>
              <w:right w:val="single" w:sz="4" w:space="0" w:color="auto"/>
            </w:tcBorders>
            <w:shd w:val="clear" w:color="auto" w:fill="auto"/>
            <w:noWrap/>
            <w:vAlign w:val="bottom"/>
            <w:hideMark/>
          </w:tcPr>
          <w:p w:rsidR="006A45E5" w:rsidRPr="00F609C9" w:rsidRDefault="007C64E7" w:rsidP="00CB154B">
            <w:pPr>
              <w:jc w:val="center"/>
              <w:rPr>
                <w:color w:val="000000"/>
                <w:sz w:val="20"/>
                <w:szCs w:val="20"/>
                <w:lang w:val="en-CA" w:eastAsia="en-CA"/>
              </w:rPr>
            </w:pPr>
            <w:r w:rsidRPr="00F609C9">
              <w:rPr>
                <w:color w:val="000000"/>
                <w:sz w:val="20"/>
                <w:szCs w:val="20"/>
                <w:lang w:val="en-CA" w:eastAsia="en-CA"/>
              </w:rPr>
              <w:t>23</w:t>
            </w:r>
          </w:p>
        </w:tc>
        <w:tc>
          <w:tcPr>
            <w:tcW w:w="1984" w:type="dxa"/>
            <w:tcBorders>
              <w:top w:val="nil"/>
              <w:left w:val="nil"/>
              <w:bottom w:val="single" w:sz="4" w:space="0" w:color="auto"/>
              <w:right w:val="single" w:sz="4" w:space="0" w:color="auto"/>
            </w:tcBorders>
            <w:shd w:val="clear" w:color="auto" w:fill="auto"/>
            <w:noWrap/>
            <w:vAlign w:val="center"/>
          </w:tcPr>
          <w:p w:rsidR="006A45E5" w:rsidRPr="00F609C9" w:rsidRDefault="007C64E7" w:rsidP="00CB154B">
            <w:pPr>
              <w:jc w:val="center"/>
              <w:rPr>
                <w:color w:val="000000"/>
                <w:sz w:val="20"/>
                <w:szCs w:val="20"/>
                <w:lang w:val="en-CA" w:eastAsia="en-CA"/>
              </w:rPr>
            </w:pPr>
            <w:r w:rsidRPr="00F609C9">
              <w:rPr>
                <w:color w:val="000000"/>
                <w:sz w:val="20"/>
                <w:szCs w:val="20"/>
                <w:lang w:val="en-CA" w:eastAsia="en-CA"/>
              </w:rPr>
              <w:t>5</w:t>
            </w:r>
          </w:p>
        </w:tc>
        <w:tc>
          <w:tcPr>
            <w:tcW w:w="1985" w:type="dxa"/>
            <w:tcBorders>
              <w:top w:val="nil"/>
              <w:left w:val="nil"/>
              <w:bottom w:val="single" w:sz="4" w:space="0" w:color="auto"/>
              <w:right w:val="single" w:sz="4" w:space="0" w:color="auto"/>
            </w:tcBorders>
            <w:shd w:val="clear" w:color="auto" w:fill="auto"/>
            <w:vAlign w:val="center"/>
          </w:tcPr>
          <w:p w:rsidR="006A45E5" w:rsidRPr="00F609C9" w:rsidRDefault="00176692" w:rsidP="00CB154B">
            <w:pPr>
              <w:jc w:val="center"/>
              <w:rPr>
                <w:color w:val="000000"/>
                <w:sz w:val="20"/>
                <w:szCs w:val="20"/>
                <w:lang w:val="en-CA" w:eastAsia="en-CA"/>
              </w:rPr>
            </w:pPr>
            <w:r w:rsidRPr="00F609C9">
              <w:rPr>
                <w:color w:val="000000"/>
                <w:sz w:val="20"/>
                <w:szCs w:val="20"/>
                <w:lang w:val="en-CA" w:eastAsia="en-CA"/>
              </w:rPr>
              <w:t>7</w:t>
            </w:r>
            <w:r w:rsidR="00547FEF">
              <w:rPr>
                <w:color w:val="000000"/>
                <w:sz w:val="20"/>
                <w:szCs w:val="20"/>
                <w:lang w:val="en-CA" w:eastAsia="en-CA"/>
              </w:rPr>
              <w:t>*</w:t>
            </w:r>
          </w:p>
        </w:tc>
      </w:tr>
      <w:tr w:rsidR="006A45E5" w:rsidRPr="00F609C9" w:rsidTr="00CB154B">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rPr>
                <w:color w:val="000000"/>
                <w:sz w:val="20"/>
                <w:szCs w:val="20"/>
                <w:lang w:val="en-CA" w:eastAsia="en-CA"/>
              </w:rPr>
            </w:pPr>
            <w:r w:rsidRPr="00F609C9">
              <w:rPr>
                <w:color w:val="000000"/>
                <w:sz w:val="20"/>
                <w:szCs w:val="20"/>
                <w:lang w:eastAsia="en-CA"/>
              </w:rPr>
              <w:t>UNEP</w:t>
            </w:r>
          </w:p>
        </w:tc>
        <w:tc>
          <w:tcPr>
            <w:tcW w:w="1843" w:type="dxa"/>
            <w:tcBorders>
              <w:top w:val="nil"/>
              <w:left w:val="nil"/>
              <w:bottom w:val="single" w:sz="4" w:space="0" w:color="auto"/>
              <w:right w:val="single" w:sz="4" w:space="0" w:color="auto"/>
            </w:tcBorders>
            <w:shd w:val="clear" w:color="auto" w:fill="auto"/>
            <w:noWrap/>
            <w:vAlign w:val="bottom"/>
            <w:hideMark/>
          </w:tcPr>
          <w:p w:rsidR="006A45E5" w:rsidRPr="00F609C9" w:rsidRDefault="009E0385" w:rsidP="00CB154B">
            <w:pPr>
              <w:jc w:val="center"/>
              <w:rPr>
                <w:color w:val="000000"/>
                <w:sz w:val="20"/>
                <w:szCs w:val="20"/>
                <w:lang w:val="en-CA" w:eastAsia="en-CA"/>
              </w:rPr>
            </w:pPr>
            <w:r w:rsidRPr="00F609C9">
              <w:rPr>
                <w:color w:val="000000"/>
                <w:sz w:val="20"/>
                <w:szCs w:val="20"/>
                <w:lang w:val="en-CA" w:eastAsia="en-CA"/>
              </w:rPr>
              <w:t>58</w:t>
            </w:r>
          </w:p>
        </w:tc>
        <w:tc>
          <w:tcPr>
            <w:tcW w:w="2126" w:type="dxa"/>
            <w:tcBorders>
              <w:top w:val="nil"/>
              <w:left w:val="nil"/>
              <w:bottom w:val="single" w:sz="4" w:space="0" w:color="auto"/>
              <w:right w:val="single" w:sz="4" w:space="0" w:color="auto"/>
            </w:tcBorders>
            <w:shd w:val="clear" w:color="auto" w:fill="auto"/>
            <w:noWrap/>
            <w:vAlign w:val="bottom"/>
            <w:hideMark/>
          </w:tcPr>
          <w:p w:rsidR="006A45E5" w:rsidRPr="00F609C9" w:rsidRDefault="007C64E7" w:rsidP="00CB154B">
            <w:pPr>
              <w:jc w:val="center"/>
              <w:rPr>
                <w:color w:val="000000"/>
                <w:sz w:val="20"/>
                <w:szCs w:val="20"/>
                <w:lang w:val="en-CA" w:eastAsia="en-CA"/>
              </w:rPr>
            </w:pPr>
            <w:r w:rsidRPr="00F609C9">
              <w:rPr>
                <w:color w:val="000000"/>
                <w:sz w:val="20"/>
                <w:szCs w:val="20"/>
                <w:lang w:val="en-CA" w:eastAsia="en-CA"/>
              </w:rPr>
              <w:t>55</w:t>
            </w:r>
          </w:p>
        </w:tc>
        <w:tc>
          <w:tcPr>
            <w:tcW w:w="1984" w:type="dxa"/>
            <w:tcBorders>
              <w:top w:val="nil"/>
              <w:left w:val="nil"/>
              <w:bottom w:val="single" w:sz="4" w:space="0" w:color="auto"/>
              <w:right w:val="single" w:sz="4" w:space="0" w:color="auto"/>
            </w:tcBorders>
            <w:shd w:val="clear" w:color="auto" w:fill="auto"/>
            <w:noWrap/>
            <w:vAlign w:val="center"/>
          </w:tcPr>
          <w:p w:rsidR="006A45E5" w:rsidRPr="00F609C9" w:rsidRDefault="007C64E7" w:rsidP="00CB154B">
            <w:pPr>
              <w:jc w:val="center"/>
              <w:rPr>
                <w:color w:val="000000"/>
                <w:sz w:val="20"/>
                <w:szCs w:val="20"/>
                <w:lang w:val="en-CA" w:eastAsia="en-CA"/>
              </w:rPr>
            </w:pPr>
            <w:r w:rsidRPr="00F609C9">
              <w:rPr>
                <w:color w:val="000000"/>
                <w:sz w:val="20"/>
                <w:szCs w:val="20"/>
                <w:lang w:val="en-CA" w:eastAsia="en-CA"/>
              </w:rPr>
              <w:t>0</w:t>
            </w:r>
          </w:p>
        </w:tc>
        <w:tc>
          <w:tcPr>
            <w:tcW w:w="1985" w:type="dxa"/>
            <w:tcBorders>
              <w:top w:val="nil"/>
              <w:left w:val="nil"/>
              <w:bottom w:val="single" w:sz="4" w:space="0" w:color="auto"/>
              <w:right w:val="single" w:sz="4" w:space="0" w:color="auto"/>
            </w:tcBorders>
            <w:shd w:val="clear" w:color="auto" w:fill="auto"/>
            <w:vAlign w:val="center"/>
          </w:tcPr>
          <w:p w:rsidR="006A45E5" w:rsidRPr="00F609C9" w:rsidRDefault="00176692" w:rsidP="00CB154B">
            <w:pPr>
              <w:jc w:val="center"/>
              <w:rPr>
                <w:color w:val="000000"/>
                <w:sz w:val="20"/>
                <w:szCs w:val="20"/>
                <w:lang w:val="en-CA" w:eastAsia="en-CA"/>
              </w:rPr>
            </w:pPr>
            <w:r w:rsidRPr="00F609C9">
              <w:rPr>
                <w:color w:val="000000"/>
                <w:sz w:val="20"/>
                <w:szCs w:val="20"/>
                <w:lang w:val="en-CA" w:eastAsia="en-CA"/>
              </w:rPr>
              <w:t>3</w:t>
            </w:r>
          </w:p>
        </w:tc>
      </w:tr>
      <w:tr w:rsidR="006A45E5" w:rsidRPr="00F609C9" w:rsidTr="00CB154B">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6F14DA">
            <w:pPr>
              <w:keepNext/>
              <w:rPr>
                <w:color w:val="000000"/>
                <w:sz w:val="20"/>
                <w:szCs w:val="20"/>
                <w:lang w:val="en-CA" w:eastAsia="en-CA"/>
              </w:rPr>
            </w:pPr>
            <w:r w:rsidRPr="00F609C9">
              <w:rPr>
                <w:color w:val="000000"/>
                <w:sz w:val="20"/>
                <w:szCs w:val="20"/>
                <w:lang w:eastAsia="en-CA"/>
              </w:rPr>
              <w:lastRenderedPageBreak/>
              <w:t>UNIDO</w:t>
            </w:r>
          </w:p>
        </w:tc>
        <w:tc>
          <w:tcPr>
            <w:tcW w:w="1843" w:type="dxa"/>
            <w:tcBorders>
              <w:top w:val="nil"/>
              <w:left w:val="nil"/>
              <w:bottom w:val="single" w:sz="4" w:space="0" w:color="auto"/>
              <w:right w:val="single" w:sz="4" w:space="0" w:color="auto"/>
            </w:tcBorders>
            <w:shd w:val="clear" w:color="auto" w:fill="auto"/>
            <w:noWrap/>
            <w:vAlign w:val="bottom"/>
            <w:hideMark/>
          </w:tcPr>
          <w:p w:rsidR="006A45E5" w:rsidRPr="00F609C9" w:rsidRDefault="009E0385" w:rsidP="00CB154B">
            <w:pPr>
              <w:jc w:val="center"/>
              <w:rPr>
                <w:color w:val="000000"/>
                <w:sz w:val="20"/>
                <w:szCs w:val="20"/>
                <w:lang w:val="en-CA" w:eastAsia="en-CA"/>
              </w:rPr>
            </w:pPr>
            <w:r w:rsidRPr="00F609C9">
              <w:rPr>
                <w:color w:val="000000"/>
                <w:sz w:val="20"/>
                <w:szCs w:val="20"/>
                <w:lang w:val="en-CA" w:eastAsia="en-CA"/>
              </w:rPr>
              <w:t>49</w:t>
            </w:r>
          </w:p>
        </w:tc>
        <w:tc>
          <w:tcPr>
            <w:tcW w:w="2126" w:type="dxa"/>
            <w:tcBorders>
              <w:top w:val="nil"/>
              <w:left w:val="nil"/>
              <w:bottom w:val="single" w:sz="4" w:space="0" w:color="auto"/>
              <w:right w:val="single" w:sz="4" w:space="0" w:color="auto"/>
            </w:tcBorders>
            <w:shd w:val="clear" w:color="auto" w:fill="auto"/>
            <w:noWrap/>
            <w:vAlign w:val="bottom"/>
            <w:hideMark/>
          </w:tcPr>
          <w:p w:rsidR="006A45E5" w:rsidRPr="00F609C9" w:rsidRDefault="005610D2" w:rsidP="00CB154B">
            <w:pPr>
              <w:jc w:val="center"/>
              <w:rPr>
                <w:color w:val="000000"/>
                <w:sz w:val="20"/>
                <w:szCs w:val="20"/>
                <w:lang w:val="en-CA" w:eastAsia="en-CA"/>
              </w:rPr>
            </w:pPr>
            <w:r w:rsidRPr="00F609C9">
              <w:rPr>
                <w:color w:val="000000"/>
                <w:sz w:val="20"/>
                <w:szCs w:val="20"/>
                <w:lang w:val="en-CA" w:eastAsia="en-CA"/>
              </w:rPr>
              <w:t>45</w:t>
            </w:r>
          </w:p>
        </w:tc>
        <w:tc>
          <w:tcPr>
            <w:tcW w:w="1984" w:type="dxa"/>
            <w:tcBorders>
              <w:top w:val="nil"/>
              <w:left w:val="nil"/>
              <w:bottom w:val="single" w:sz="4" w:space="0" w:color="auto"/>
              <w:right w:val="single" w:sz="4" w:space="0" w:color="auto"/>
            </w:tcBorders>
            <w:shd w:val="clear" w:color="auto" w:fill="auto"/>
            <w:noWrap/>
            <w:vAlign w:val="center"/>
          </w:tcPr>
          <w:p w:rsidR="006A45E5" w:rsidRPr="00F609C9" w:rsidRDefault="006A45E5" w:rsidP="00CB154B">
            <w:pPr>
              <w:jc w:val="center"/>
              <w:rPr>
                <w:color w:val="000000"/>
                <w:sz w:val="20"/>
                <w:szCs w:val="20"/>
                <w:lang w:val="en-CA" w:eastAsia="en-CA"/>
              </w:rPr>
            </w:pPr>
            <w:r w:rsidRPr="00F609C9">
              <w:rPr>
                <w:color w:val="000000"/>
                <w:sz w:val="20"/>
                <w:szCs w:val="20"/>
                <w:lang w:val="en-CA" w:eastAsia="en-CA"/>
              </w:rPr>
              <w:t>2</w:t>
            </w:r>
          </w:p>
        </w:tc>
        <w:tc>
          <w:tcPr>
            <w:tcW w:w="1985" w:type="dxa"/>
            <w:tcBorders>
              <w:top w:val="nil"/>
              <w:left w:val="nil"/>
              <w:bottom w:val="single" w:sz="4" w:space="0" w:color="auto"/>
              <w:right w:val="single" w:sz="4" w:space="0" w:color="auto"/>
            </w:tcBorders>
            <w:shd w:val="clear" w:color="auto" w:fill="auto"/>
            <w:vAlign w:val="center"/>
          </w:tcPr>
          <w:p w:rsidR="006A45E5" w:rsidRPr="00F609C9" w:rsidRDefault="00176692" w:rsidP="00CB154B">
            <w:pPr>
              <w:jc w:val="center"/>
              <w:rPr>
                <w:color w:val="000000"/>
                <w:sz w:val="20"/>
                <w:szCs w:val="20"/>
                <w:lang w:val="en-CA" w:eastAsia="en-CA"/>
              </w:rPr>
            </w:pPr>
            <w:r w:rsidRPr="00F609C9">
              <w:rPr>
                <w:color w:val="000000"/>
                <w:sz w:val="20"/>
                <w:szCs w:val="20"/>
                <w:lang w:val="en-CA" w:eastAsia="en-CA"/>
              </w:rPr>
              <w:t>2</w:t>
            </w:r>
          </w:p>
        </w:tc>
      </w:tr>
      <w:tr w:rsidR="006A45E5" w:rsidRPr="00F609C9" w:rsidTr="00CB154B">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6F14DA">
            <w:pPr>
              <w:keepNext/>
              <w:rPr>
                <w:color w:val="000000"/>
                <w:sz w:val="20"/>
                <w:szCs w:val="20"/>
                <w:lang w:val="en-CA" w:eastAsia="en-CA"/>
              </w:rPr>
            </w:pPr>
            <w:r w:rsidRPr="00F609C9">
              <w:rPr>
                <w:color w:val="000000"/>
                <w:sz w:val="20"/>
                <w:szCs w:val="20"/>
                <w:lang w:eastAsia="en-CA"/>
              </w:rPr>
              <w:t>World Bank</w:t>
            </w:r>
          </w:p>
        </w:tc>
        <w:tc>
          <w:tcPr>
            <w:tcW w:w="1843" w:type="dxa"/>
            <w:tcBorders>
              <w:top w:val="nil"/>
              <w:left w:val="nil"/>
              <w:bottom w:val="single" w:sz="4" w:space="0" w:color="auto"/>
              <w:right w:val="single" w:sz="4" w:space="0" w:color="auto"/>
            </w:tcBorders>
            <w:shd w:val="clear" w:color="auto" w:fill="auto"/>
            <w:noWrap/>
            <w:vAlign w:val="bottom"/>
            <w:hideMark/>
          </w:tcPr>
          <w:p w:rsidR="006A45E5" w:rsidRPr="00F609C9" w:rsidRDefault="009E0385" w:rsidP="00CB154B">
            <w:pPr>
              <w:jc w:val="center"/>
              <w:rPr>
                <w:color w:val="000000"/>
                <w:sz w:val="20"/>
                <w:szCs w:val="20"/>
                <w:lang w:val="en-CA" w:eastAsia="en-CA"/>
              </w:rPr>
            </w:pPr>
            <w:r w:rsidRPr="00F609C9">
              <w:rPr>
                <w:color w:val="000000"/>
                <w:sz w:val="20"/>
                <w:szCs w:val="20"/>
                <w:lang w:val="en-CA" w:eastAsia="en-CA"/>
              </w:rPr>
              <w:t>23</w:t>
            </w:r>
          </w:p>
        </w:tc>
        <w:tc>
          <w:tcPr>
            <w:tcW w:w="2126" w:type="dxa"/>
            <w:tcBorders>
              <w:top w:val="nil"/>
              <w:left w:val="nil"/>
              <w:bottom w:val="single" w:sz="4" w:space="0" w:color="auto"/>
              <w:right w:val="single" w:sz="4" w:space="0" w:color="auto"/>
            </w:tcBorders>
            <w:shd w:val="clear" w:color="auto" w:fill="auto"/>
            <w:noWrap/>
            <w:vAlign w:val="bottom"/>
            <w:hideMark/>
          </w:tcPr>
          <w:p w:rsidR="006A45E5" w:rsidRPr="00F609C9" w:rsidRDefault="005610D2" w:rsidP="00CB154B">
            <w:pPr>
              <w:jc w:val="center"/>
              <w:rPr>
                <w:color w:val="000000"/>
                <w:sz w:val="20"/>
                <w:szCs w:val="20"/>
                <w:lang w:val="en-CA" w:eastAsia="en-CA"/>
              </w:rPr>
            </w:pPr>
            <w:r w:rsidRPr="00F609C9">
              <w:rPr>
                <w:color w:val="000000"/>
                <w:sz w:val="20"/>
                <w:szCs w:val="20"/>
                <w:lang w:val="en-CA" w:eastAsia="en-CA"/>
              </w:rPr>
              <w:t>9</w:t>
            </w:r>
          </w:p>
        </w:tc>
        <w:tc>
          <w:tcPr>
            <w:tcW w:w="1984" w:type="dxa"/>
            <w:tcBorders>
              <w:top w:val="nil"/>
              <w:left w:val="nil"/>
              <w:bottom w:val="single" w:sz="4" w:space="0" w:color="auto"/>
              <w:right w:val="single" w:sz="4" w:space="0" w:color="auto"/>
            </w:tcBorders>
            <w:shd w:val="clear" w:color="auto" w:fill="auto"/>
            <w:noWrap/>
            <w:vAlign w:val="center"/>
          </w:tcPr>
          <w:p w:rsidR="006A45E5" w:rsidRPr="00F609C9" w:rsidRDefault="007C64E7" w:rsidP="00CB154B">
            <w:pPr>
              <w:jc w:val="center"/>
              <w:rPr>
                <w:color w:val="000000"/>
                <w:sz w:val="20"/>
                <w:szCs w:val="20"/>
                <w:lang w:val="en-CA" w:eastAsia="en-CA"/>
              </w:rPr>
            </w:pPr>
            <w:r w:rsidRPr="00F609C9">
              <w:rPr>
                <w:color w:val="000000"/>
                <w:sz w:val="20"/>
                <w:szCs w:val="20"/>
                <w:lang w:val="en-CA" w:eastAsia="en-CA"/>
              </w:rPr>
              <w:t>1</w:t>
            </w:r>
          </w:p>
        </w:tc>
        <w:tc>
          <w:tcPr>
            <w:tcW w:w="1985" w:type="dxa"/>
            <w:tcBorders>
              <w:top w:val="nil"/>
              <w:left w:val="nil"/>
              <w:bottom w:val="single" w:sz="4" w:space="0" w:color="auto"/>
              <w:right w:val="single" w:sz="4" w:space="0" w:color="auto"/>
            </w:tcBorders>
            <w:shd w:val="clear" w:color="auto" w:fill="auto"/>
            <w:vAlign w:val="center"/>
          </w:tcPr>
          <w:p w:rsidR="006A45E5" w:rsidRPr="00F609C9" w:rsidRDefault="00176692" w:rsidP="00CB154B">
            <w:pPr>
              <w:jc w:val="center"/>
              <w:rPr>
                <w:color w:val="000000"/>
                <w:sz w:val="20"/>
                <w:szCs w:val="20"/>
                <w:lang w:val="en-CA" w:eastAsia="en-CA"/>
              </w:rPr>
            </w:pPr>
            <w:r w:rsidRPr="00F609C9">
              <w:rPr>
                <w:color w:val="000000"/>
                <w:sz w:val="20"/>
                <w:szCs w:val="20"/>
                <w:lang w:val="en-CA" w:eastAsia="en-CA"/>
              </w:rPr>
              <w:t>13</w:t>
            </w:r>
          </w:p>
        </w:tc>
      </w:tr>
      <w:tr w:rsidR="006A45E5" w:rsidRPr="009E0385" w:rsidTr="00CB154B">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rPr>
                <w:b/>
                <w:bCs/>
                <w:color w:val="000000"/>
                <w:sz w:val="20"/>
                <w:szCs w:val="20"/>
                <w:lang w:val="en-CA" w:eastAsia="en-CA"/>
              </w:rPr>
            </w:pPr>
            <w:r w:rsidRPr="00F609C9">
              <w:rPr>
                <w:b/>
                <w:bCs/>
                <w:color w:val="000000"/>
                <w:sz w:val="20"/>
                <w:szCs w:val="20"/>
                <w:lang w:eastAsia="en-CA"/>
              </w:rPr>
              <w:t>Total</w:t>
            </w:r>
          </w:p>
        </w:tc>
        <w:tc>
          <w:tcPr>
            <w:tcW w:w="1843" w:type="dxa"/>
            <w:tcBorders>
              <w:top w:val="nil"/>
              <w:left w:val="nil"/>
              <w:bottom w:val="single" w:sz="4" w:space="0" w:color="auto"/>
              <w:right w:val="single" w:sz="4" w:space="0" w:color="auto"/>
            </w:tcBorders>
            <w:shd w:val="clear" w:color="auto" w:fill="auto"/>
            <w:noWrap/>
            <w:vAlign w:val="center"/>
            <w:hideMark/>
          </w:tcPr>
          <w:p w:rsidR="006A45E5" w:rsidRPr="00F609C9" w:rsidRDefault="009E0385" w:rsidP="00CB154B">
            <w:pPr>
              <w:jc w:val="center"/>
              <w:rPr>
                <w:b/>
                <w:bCs/>
                <w:color w:val="000000"/>
                <w:sz w:val="20"/>
                <w:szCs w:val="20"/>
                <w:lang w:val="en-CA" w:eastAsia="en-CA"/>
              </w:rPr>
            </w:pPr>
            <w:r w:rsidRPr="00F609C9">
              <w:rPr>
                <w:b/>
                <w:bCs/>
                <w:color w:val="000000"/>
                <w:sz w:val="20"/>
                <w:szCs w:val="20"/>
                <w:lang w:val="en-CA" w:eastAsia="en-CA"/>
              </w:rPr>
              <w:t>184</w:t>
            </w:r>
          </w:p>
        </w:tc>
        <w:tc>
          <w:tcPr>
            <w:tcW w:w="2126" w:type="dxa"/>
            <w:tcBorders>
              <w:top w:val="nil"/>
              <w:left w:val="nil"/>
              <w:bottom w:val="single" w:sz="4" w:space="0" w:color="auto"/>
              <w:right w:val="single" w:sz="4" w:space="0" w:color="auto"/>
            </w:tcBorders>
            <w:shd w:val="clear" w:color="auto" w:fill="auto"/>
            <w:noWrap/>
            <w:vAlign w:val="center"/>
            <w:hideMark/>
          </w:tcPr>
          <w:p w:rsidR="006A45E5" w:rsidRPr="00F609C9" w:rsidRDefault="005610D2" w:rsidP="00CB154B">
            <w:pPr>
              <w:jc w:val="center"/>
              <w:rPr>
                <w:b/>
                <w:bCs/>
                <w:color w:val="000000"/>
                <w:sz w:val="20"/>
                <w:szCs w:val="20"/>
                <w:lang w:val="en-CA" w:eastAsia="en-CA"/>
              </w:rPr>
            </w:pPr>
            <w:r w:rsidRPr="00F609C9">
              <w:rPr>
                <w:b/>
                <w:bCs/>
                <w:color w:val="000000"/>
                <w:sz w:val="20"/>
                <w:szCs w:val="20"/>
                <w:lang w:val="en-CA" w:eastAsia="en-CA"/>
              </w:rPr>
              <w:t>143</w:t>
            </w:r>
          </w:p>
        </w:tc>
        <w:tc>
          <w:tcPr>
            <w:tcW w:w="1984" w:type="dxa"/>
            <w:tcBorders>
              <w:top w:val="nil"/>
              <w:left w:val="nil"/>
              <w:bottom w:val="single" w:sz="4" w:space="0" w:color="auto"/>
              <w:right w:val="single" w:sz="4" w:space="0" w:color="auto"/>
            </w:tcBorders>
            <w:shd w:val="clear" w:color="auto" w:fill="auto"/>
            <w:noWrap/>
            <w:vAlign w:val="center"/>
          </w:tcPr>
          <w:p w:rsidR="006A45E5" w:rsidRPr="00F609C9" w:rsidRDefault="006A45E5" w:rsidP="00CB154B">
            <w:pPr>
              <w:jc w:val="center"/>
              <w:rPr>
                <w:b/>
                <w:bCs/>
                <w:color w:val="000000"/>
                <w:sz w:val="20"/>
                <w:szCs w:val="20"/>
                <w:lang w:val="en-CA" w:eastAsia="en-CA"/>
              </w:rPr>
            </w:pPr>
            <w:r w:rsidRPr="00F609C9">
              <w:rPr>
                <w:b/>
                <w:bCs/>
                <w:color w:val="000000"/>
                <w:sz w:val="20"/>
                <w:szCs w:val="20"/>
                <w:lang w:val="en-CA" w:eastAsia="en-CA"/>
              </w:rPr>
              <w:t>11</w:t>
            </w:r>
          </w:p>
        </w:tc>
        <w:tc>
          <w:tcPr>
            <w:tcW w:w="1985" w:type="dxa"/>
            <w:tcBorders>
              <w:top w:val="nil"/>
              <w:left w:val="nil"/>
              <w:bottom w:val="single" w:sz="4" w:space="0" w:color="auto"/>
              <w:right w:val="single" w:sz="4" w:space="0" w:color="auto"/>
            </w:tcBorders>
            <w:shd w:val="clear" w:color="auto" w:fill="auto"/>
            <w:vAlign w:val="center"/>
            <w:hideMark/>
          </w:tcPr>
          <w:p w:rsidR="006A45E5" w:rsidRPr="009E0385" w:rsidRDefault="00176692" w:rsidP="00CB154B">
            <w:pPr>
              <w:jc w:val="center"/>
              <w:rPr>
                <w:b/>
                <w:bCs/>
                <w:color w:val="000000"/>
                <w:sz w:val="20"/>
                <w:szCs w:val="20"/>
                <w:lang w:val="en-CA" w:eastAsia="en-CA"/>
              </w:rPr>
            </w:pPr>
            <w:r w:rsidRPr="00F609C9">
              <w:rPr>
                <w:b/>
                <w:bCs/>
                <w:color w:val="000000"/>
                <w:sz w:val="20"/>
                <w:szCs w:val="20"/>
                <w:lang w:val="en-CA" w:eastAsia="en-CA"/>
              </w:rPr>
              <w:t>30</w:t>
            </w:r>
          </w:p>
        </w:tc>
      </w:tr>
    </w:tbl>
    <w:p w:rsidR="00547FEF" w:rsidRPr="00547FEF" w:rsidRDefault="00547FEF" w:rsidP="00547FEF">
      <w:pPr>
        <w:pStyle w:val="Heading1"/>
        <w:numPr>
          <w:ilvl w:val="0"/>
          <w:numId w:val="0"/>
        </w:numPr>
        <w:rPr>
          <w:sz w:val="18"/>
        </w:rPr>
      </w:pPr>
      <w:r w:rsidRPr="00547FEF">
        <w:rPr>
          <w:sz w:val="18"/>
        </w:rPr>
        <w:t>* The outstanding PCR for</w:t>
      </w:r>
      <w:r w:rsidR="00F11E34">
        <w:rPr>
          <w:sz w:val="18"/>
        </w:rPr>
        <w:t xml:space="preserve"> stage I of the HCFC phase-out plan for China</w:t>
      </w:r>
      <w:r w:rsidRPr="00547FEF">
        <w:rPr>
          <w:sz w:val="18"/>
        </w:rPr>
        <w:t xml:space="preserve"> </w:t>
      </w:r>
      <w:r w:rsidR="00F11E34">
        <w:rPr>
          <w:sz w:val="18"/>
        </w:rPr>
        <w:t>(s</w:t>
      </w:r>
      <w:r w:rsidRPr="00547FEF">
        <w:rPr>
          <w:sz w:val="18"/>
        </w:rPr>
        <w:t>olvent</w:t>
      </w:r>
      <w:r w:rsidR="00F11E34">
        <w:rPr>
          <w:sz w:val="18"/>
        </w:rPr>
        <w:t xml:space="preserve"> sector plan)</w:t>
      </w:r>
      <w:r w:rsidRPr="00547FEF">
        <w:rPr>
          <w:sz w:val="18"/>
        </w:rPr>
        <w:t xml:space="preserve"> is due no later than the last meeting in 2019.</w:t>
      </w:r>
    </w:p>
    <w:p w:rsidR="006A45E5" w:rsidRPr="00E83C53" w:rsidRDefault="006A45E5" w:rsidP="008C2F58">
      <w:pPr>
        <w:pStyle w:val="Heading1"/>
      </w:pPr>
      <w:r w:rsidRPr="00E83C53">
        <w:t>An analysis of the aggregated fund disbursed, ODS phased out and de</w:t>
      </w:r>
      <w:r>
        <w:t xml:space="preserve">lay in the completion of the </w:t>
      </w:r>
      <w:r w:rsidRPr="005F732E">
        <w:t>11</w:t>
      </w:r>
      <w:r>
        <w:t> </w:t>
      </w:r>
      <w:r w:rsidRPr="00E83C53">
        <w:t xml:space="preserve">MYA </w:t>
      </w:r>
      <w:r w:rsidRPr="00E83C53">
        <w:rPr>
          <w:lang w:val="en-US"/>
        </w:rPr>
        <w:t>PCRs</w:t>
      </w:r>
      <w:r w:rsidRPr="00E83C53">
        <w:t xml:space="preserve"> is summarized in Table 2. </w:t>
      </w:r>
    </w:p>
    <w:p w:rsidR="006A45E5" w:rsidRPr="00E83C53" w:rsidRDefault="006A45E5" w:rsidP="006A45E5">
      <w:pPr>
        <w:pStyle w:val="Heading1"/>
        <w:numPr>
          <w:ilvl w:val="0"/>
          <w:numId w:val="0"/>
        </w:numPr>
        <w:spacing w:after="0"/>
        <w:rPr>
          <w:b/>
        </w:rPr>
      </w:pPr>
      <w:r w:rsidRPr="00E83C53">
        <w:rPr>
          <w:b/>
        </w:rPr>
        <w:t xml:space="preserve">Table 2. Overview of the budget, ODS phased out and delay of MYAs submitted after the </w:t>
      </w:r>
      <w:r>
        <w:rPr>
          <w:b/>
        </w:rPr>
        <w:t>8</w:t>
      </w:r>
      <w:r w:rsidR="00501DFB">
        <w:rPr>
          <w:b/>
        </w:rPr>
        <w:t>1</w:t>
      </w:r>
      <w:r w:rsidR="00CC5901">
        <w:rPr>
          <w:b/>
          <w:vertAlign w:val="superscript"/>
        </w:rPr>
        <w:t>st</w:t>
      </w:r>
      <w:r w:rsidRPr="00E83C53">
        <w:rPr>
          <w:b/>
        </w:rPr>
        <w:t xml:space="preserve"> meeting</w:t>
      </w:r>
    </w:p>
    <w:tbl>
      <w:tblPr>
        <w:tblW w:w="5000" w:type="pct"/>
        <w:tblLook w:val="04A0" w:firstRow="1" w:lastRow="0" w:firstColumn="1" w:lastColumn="0" w:noHBand="0" w:noVBand="1"/>
      </w:tblPr>
      <w:tblGrid>
        <w:gridCol w:w="1396"/>
        <w:gridCol w:w="1614"/>
        <w:gridCol w:w="1616"/>
        <w:gridCol w:w="1614"/>
        <w:gridCol w:w="1616"/>
        <w:gridCol w:w="1494"/>
      </w:tblGrid>
      <w:tr w:rsidR="006A45E5" w:rsidRPr="006A45E5" w:rsidTr="00CB154B">
        <w:trPr>
          <w:trHeight w:val="244"/>
        </w:trPr>
        <w:tc>
          <w:tcPr>
            <w:tcW w:w="7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45E5" w:rsidRPr="00816E74" w:rsidRDefault="006A45E5" w:rsidP="00CB154B">
            <w:pPr>
              <w:jc w:val="left"/>
              <w:rPr>
                <w:b/>
                <w:bCs/>
                <w:color w:val="000000"/>
                <w:sz w:val="20"/>
                <w:lang w:val="en-CA" w:eastAsia="en-CA"/>
              </w:rPr>
            </w:pPr>
            <w:r w:rsidRPr="00816E74">
              <w:rPr>
                <w:b/>
                <w:bCs/>
                <w:color w:val="000000"/>
                <w:sz w:val="20"/>
                <w:lang w:val="en-CA" w:eastAsia="en-CA"/>
              </w:rPr>
              <w:t>Lead agency</w:t>
            </w:r>
          </w:p>
        </w:tc>
        <w:tc>
          <w:tcPr>
            <w:tcW w:w="1727" w:type="pct"/>
            <w:gridSpan w:val="2"/>
            <w:tcBorders>
              <w:top w:val="single" w:sz="4" w:space="0" w:color="auto"/>
              <w:left w:val="nil"/>
              <w:bottom w:val="single" w:sz="4" w:space="0" w:color="auto"/>
              <w:right w:val="single" w:sz="4" w:space="0" w:color="auto"/>
            </w:tcBorders>
            <w:shd w:val="clear" w:color="auto" w:fill="auto"/>
            <w:vAlign w:val="center"/>
            <w:hideMark/>
          </w:tcPr>
          <w:p w:rsidR="006A45E5" w:rsidRPr="00816E74" w:rsidRDefault="006A45E5" w:rsidP="00CB154B">
            <w:pPr>
              <w:jc w:val="center"/>
              <w:rPr>
                <w:b/>
                <w:bCs/>
                <w:color w:val="000000"/>
                <w:sz w:val="20"/>
                <w:lang w:val="en-CA" w:eastAsia="en-CA"/>
              </w:rPr>
            </w:pPr>
            <w:r w:rsidRPr="00816E74">
              <w:rPr>
                <w:b/>
                <w:bCs/>
                <w:color w:val="000000"/>
                <w:sz w:val="20"/>
                <w:lang w:val="en-CA" w:eastAsia="en-CA"/>
              </w:rPr>
              <w:t>MYA funds (US$)</w:t>
            </w:r>
          </w:p>
        </w:tc>
        <w:tc>
          <w:tcPr>
            <w:tcW w:w="1727" w:type="pct"/>
            <w:gridSpan w:val="2"/>
            <w:tcBorders>
              <w:top w:val="single" w:sz="4" w:space="0" w:color="auto"/>
              <w:left w:val="nil"/>
              <w:bottom w:val="single" w:sz="4" w:space="0" w:color="auto"/>
              <w:right w:val="single" w:sz="4" w:space="0" w:color="auto"/>
            </w:tcBorders>
            <w:shd w:val="clear" w:color="auto" w:fill="auto"/>
            <w:vAlign w:val="center"/>
            <w:hideMark/>
          </w:tcPr>
          <w:p w:rsidR="006A45E5" w:rsidRPr="00816E74" w:rsidRDefault="006A45E5" w:rsidP="00CB154B">
            <w:pPr>
              <w:jc w:val="center"/>
              <w:rPr>
                <w:b/>
                <w:bCs/>
                <w:color w:val="000000"/>
                <w:sz w:val="20"/>
                <w:lang w:val="en-CA" w:eastAsia="en-CA"/>
              </w:rPr>
            </w:pPr>
            <w:r w:rsidRPr="00816E74">
              <w:rPr>
                <w:b/>
                <w:bCs/>
                <w:color w:val="000000"/>
                <w:sz w:val="20"/>
                <w:lang w:val="en-CA" w:eastAsia="en-CA"/>
              </w:rPr>
              <w:t>ODP tonnes phase out</w:t>
            </w:r>
          </w:p>
        </w:tc>
        <w:tc>
          <w:tcPr>
            <w:tcW w:w="7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45E5" w:rsidRPr="00816E74" w:rsidRDefault="006A45E5" w:rsidP="00CB154B">
            <w:pPr>
              <w:jc w:val="center"/>
              <w:rPr>
                <w:b/>
                <w:bCs/>
                <w:color w:val="000000"/>
                <w:sz w:val="20"/>
                <w:lang w:val="en-CA" w:eastAsia="en-CA"/>
              </w:rPr>
            </w:pPr>
            <w:r w:rsidRPr="00816E74">
              <w:rPr>
                <w:b/>
                <w:bCs/>
                <w:color w:val="000000"/>
                <w:sz w:val="20"/>
                <w:lang w:val="en-CA" w:eastAsia="en-CA"/>
              </w:rPr>
              <w:t>Average delay (months)</w:t>
            </w:r>
          </w:p>
        </w:tc>
      </w:tr>
      <w:tr w:rsidR="006A45E5" w:rsidRPr="006A45E5" w:rsidTr="00CB154B">
        <w:trPr>
          <w:trHeight w:val="267"/>
        </w:trPr>
        <w:tc>
          <w:tcPr>
            <w:tcW w:w="747" w:type="pct"/>
            <w:vMerge/>
            <w:tcBorders>
              <w:top w:val="single" w:sz="4" w:space="0" w:color="auto"/>
              <w:left w:val="single" w:sz="4" w:space="0" w:color="auto"/>
              <w:bottom w:val="single" w:sz="4" w:space="0" w:color="auto"/>
              <w:right w:val="single" w:sz="4" w:space="0" w:color="auto"/>
            </w:tcBorders>
            <w:vAlign w:val="center"/>
            <w:hideMark/>
          </w:tcPr>
          <w:p w:rsidR="006A45E5" w:rsidRPr="00816E74" w:rsidRDefault="006A45E5" w:rsidP="00CB154B">
            <w:pPr>
              <w:jc w:val="left"/>
              <w:rPr>
                <w:b/>
                <w:bCs/>
                <w:color w:val="000000"/>
                <w:sz w:val="20"/>
                <w:highlight w:val="yellow"/>
                <w:lang w:val="en-CA" w:eastAsia="en-CA"/>
              </w:rPr>
            </w:pPr>
          </w:p>
        </w:tc>
        <w:tc>
          <w:tcPr>
            <w:tcW w:w="863" w:type="pct"/>
            <w:tcBorders>
              <w:top w:val="nil"/>
              <w:left w:val="nil"/>
              <w:bottom w:val="single" w:sz="4" w:space="0" w:color="auto"/>
              <w:right w:val="single" w:sz="4" w:space="0" w:color="auto"/>
            </w:tcBorders>
            <w:shd w:val="clear" w:color="auto" w:fill="auto"/>
            <w:vAlign w:val="center"/>
            <w:hideMark/>
          </w:tcPr>
          <w:p w:rsidR="006A45E5" w:rsidRPr="00816E74" w:rsidRDefault="006A45E5" w:rsidP="00CB154B">
            <w:pPr>
              <w:jc w:val="center"/>
              <w:rPr>
                <w:b/>
                <w:bCs/>
                <w:color w:val="000000"/>
                <w:sz w:val="20"/>
                <w:lang w:val="en-CA" w:eastAsia="en-CA"/>
              </w:rPr>
            </w:pPr>
            <w:r w:rsidRPr="00816E74">
              <w:rPr>
                <w:b/>
                <w:bCs/>
                <w:color w:val="000000"/>
                <w:sz w:val="20"/>
                <w:lang w:val="en-CA" w:eastAsia="en-CA"/>
              </w:rPr>
              <w:t>Approved</w:t>
            </w:r>
          </w:p>
        </w:tc>
        <w:tc>
          <w:tcPr>
            <w:tcW w:w="864" w:type="pct"/>
            <w:tcBorders>
              <w:top w:val="nil"/>
              <w:left w:val="nil"/>
              <w:bottom w:val="single" w:sz="4" w:space="0" w:color="auto"/>
              <w:right w:val="single" w:sz="4" w:space="0" w:color="auto"/>
            </w:tcBorders>
            <w:shd w:val="clear" w:color="auto" w:fill="auto"/>
            <w:vAlign w:val="center"/>
            <w:hideMark/>
          </w:tcPr>
          <w:p w:rsidR="006A45E5" w:rsidRPr="00816E74" w:rsidRDefault="006A45E5" w:rsidP="00CB154B">
            <w:pPr>
              <w:jc w:val="center"/>
              <w:rPr>
                <w:b/>
                <w:bCs/>
                <w:color w:val="000000"/>
                <w:sz w:val="20"/>
                <w:lang w:val="en-CA" w:eastAsia="en-CA"/>
              </w:rPr>
            </w:pPr>
            <w:r w:rsidRPr="00816E74">
              <w:rPr>
                <w:b/>
                <w:bCs/>
                <w:color w:val="000000"/>
                <w:sz w:val="20"/>
                <w:lang w:val="en-CA" w:eastAsia="en-CA"/>
              </w:rPr>
              <w:t>Disbursed</w:t>
            </w:r>
          </w:p>
        </w:tc>
        <w:tc>
          <w:tcPr>
            <w:tcW w:w="863" w:type="pct"/>
            <w:tcBorders>
              <w:top w:val="nil"/>
              <w:left w:val="nil"/>
              <w:bottom w:val="single" w:sz="4" w:space="0" w:color="auto"/>
              <w:right w:val="single" w:sz="4" w:space="0" w:color="auto"/>
            </w:tcBorders>
            <w:shd w:val="clear" w:color="auto" w:fill="auto"/>
            <w:vAlign w:val="center"/>
            <w:hideMark/>
          </w:tcPr>
          <w:p w:rsidR="006A45E5" w:rsidRPr="00816E74" w:rsidRDefault="006A45E5" w:rsidP="00CB154B">
            <w:pPr>
              <w:jc w:val="center"/>
              <w:rPr>
                <w:b/>
                <w:bCs/>
                <w:color w:val="000000"/>
                <w:sz w:val="20"/>
                <w:lang w:val="en-CA" w:eastAsia="en-CA"/>
              </w:rPr>
            </w:pPr>
            <w:r w:rsidRPr="00816E74">
              <w:rPr>
                <w:b/>
                <w:bCs/>
                <w:color w:val="000000"/>
                <w:sz w:val="20"/>
                <w:lang w:val="en-CA" w:eastAsia="en-CA"/>
              </w:rPr>
              <w:t>Approved</w:t>
            </w:r>
          </w:p>
        </w:tc>
        <w:tc>
          <w:tcPr>
            <w:tcW w:w="864" w:type="pct"/>
            <w:tcBorders>
              <w:top w:val="nil"/>
              <w:left w:val="nil"/>
              <w:bottom w:val="single" w:sz="4" w:space="0" w:color="auto"/>
              <w:right w:val="single" w:sz="4" w:space="0" w:color="auto"/>
            </w:tcBorders>
            <w:shd w:val="clear" w:color="auto" w:fill="auto"/>
            <w:vAlign w:val="center"/>
            <w:hideMark/>
          </w:tcPr>
          <w:p w:rsidR="006A45E5" w:rsidRPr="00816E74" w:rsidRDefault="006A45E5" w:rsidP="00CB154B">
            <w:pPr>
              <w:jc w:val="center"/>
              <w:rPr>
                <w:b/>
                <w:bCs/>
                <w:color w:val="000000"/>
                <w:sz w:val="20"/>
                <w:lang w:val="en-CA" w:eastAsia="en-CA"/>
              </w:rPr>
            </w:pPr>
            <w:r w:rsidRPr="00816E74">
              <w:rPr>
                <w:b/>
                <w:bCs/>
                <w:color w:val="000000"/>
                <w:sz w:val="20"/>
                <w:lang w:val="en-CA" w:eastAsia="en-CA"/>
              </w:rPr>
              <w:t>Actual</w:t>
            </w:r>
          </w:p>
        </w:tc>
        <w:tc>
          <w:tcPr>
            <w:tcW w:w="799" w:type="pct"/>
            <w:vMerge/>
            <w:tcBorders>
              <w:top w:val="single" w:sz="4" w:space="0" w:color="auto"/>
              <w:left w:val="single" w:sz="4" w:space="0" w:color="auto"/>
              <w:bottom w:val="single" w:sz="4" w:space="0" w:color="auto"/>
              <w:right w:val="single" w:sz="4" w:space="0" w:color="auto"/>
            </w:tcBorders>
            <w:vAlign w:val="center"/>
            <w:hideMark/>
          </w:tcPr>
          <w:p w:rsidR="006A45E5" w:rsidRPr="00816E74" w:rsidRDefault="006A45E5" w:rsidP="00CB154B">
            <w:pPr>
              <w:jc w:val="left"/>
              <w:rPr>
                <w:b/>
                <w:bCs/>
                <w:color w:val="000000"/>
                <w:sz w:val="20"/>
                <w:highlight w:val="yellow"/>
                <w:lang w:val="en-CA" w:eastAsia="en-CA"/>
              </w:rPr>
            </w:pPr>
          </w:p>
        </w:tc>
      </w:tr>
      <w:tr w:rsidR="005F732E" w:rsidRPr="006A45E5" w:rsidTr="00CB154B">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rsidR="005F732E" w:rsidRPr="00816E74" w:rsidRDefault="005F732E" w:rsidP="005F732E">
            <w:pPr>
              <w:jc w:val="left"/>
              <w:rPr>
                <w:color w:val="000000"/>
                <w:sz w:val="20"/>
                <w:highlight w:val="yellow"/>
                <w:lang w:val="en-CA"/>
              </w:rPr>
            </w:pPr>
            <w:r w:rsidRPr="00816E74">
              <w:rPr>
                <w:color w:val="000000"/>
                <w:sz w:val="20"/>
              </w:rPr>
              <w:t>France</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903,275</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903,275</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141.1</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120.1</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9.33</w:t>
            </w:r>
          </w:p>
        </w:tc>
      </w:tr>
      <w:tr w:rsidR="005F732E" w:rsidRPr="006A45E5" w:rsidTr="00CB154B">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rsidR="005F732E" w:rsidRPr="00816E74" w:rsidRDefault="005F732E" w:rsidP="005F732E">
            <w:pPr>
              <w:jc w:val="left"/>
              <w:rPr>
                <w:color w:val="000000"/>
                <w:sz w:val="20"/>
                <w:highlight w:val="yellow"/>
              </w:rPr>
            </w:pPr>
            <w:r w:rsidRPr="00816E74">
              <w:rPr>
                <w:color w:val="000000"/>
                <w:sz w:val="20"/>
              </w:rPr>
              <w:t>UNDP</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43,209,545</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38,113,007</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574.5</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446.2</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1.4</w:t>
            </w:r>
            <w:r w:rsidR="00816E74">
              <w:rPr>
                <w:color w:val="000000"/>
                <w:sz w:val="20"/>
              </w:rPr>
              <w:t>0</w:t>
            </w:r>
          </w:p>
        </w:tc>
      </w:tr>
      <w:tr w:rsidR="005F732E" w:rsidRPr="006A45E5" w:rsidTr="00CB154B">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rsidR="005F732E" w:rsidRPr="00816E74" w:rsidRDefault="005F732E" w:rsidP="005F732E">
            <w:pPr>
              <w:jc w:val="left"/>
              <w:rPr>
                <w:color w:val="000000"/>
                <w:sz w:val="20"/>
                <w:highlight w:val="yellow"/>
              </w:rPr>
            </w:pPr>
            <w:r w:rsidRPr="00816E74">
              <w:rPr>
                <w:color w:val="000000"/>
                <w:sz w:val="20"/>
              </w:rPr>
              <w:t>UNIDO</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1,089,706</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1,325,055</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48.0</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48.0</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25</w:t>
            </w:r>
            <w:r w:rsidR="00F11E34">
              <w:rPr>
                <w:color w:val="000000"/>
                <w:sz w:val="20"/>
              </w:rPr>
              <w:t>.00</w:t>
            </w:r>
          </w:p>
        </w:tc>
      </w:tr>
      <w:tr w:rsidR="005F732E" w:rsidRPr="006A45E5" w:rsidTr="00CB154B">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rsidR="005F732E" w:rsidRPr="00816E74" w:rsidRDefault="005F732E" w:rsidP="005F732E">
            <w:pPr>
              <w:jc w:val="left"/>
              <w:rPr>
                <w:color w:val="000000"/>
                <w:sz w:val="20"/>
                <w:highlight w:val="yellow"/>
              </w:rPr>
            </w:pPr>
            <w:r w:rsidRPr="00816E74">
              <w:rPr>
                <w:color w:val="000000"/>
                <w:sz w:val="20"/>
              </w:rPr>
              <w:t>World Bank</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18,837,727</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18,694,380</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1,954.2</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1,954.2</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color w:val="000000"/>
                <w:sz w:val="20"/>
              </w:rPr>
              <w:t>30</w:t>
            </w:r>
            <w:r w:rsidR="00F11E34">
              <w:rPr>
                <w:color w:val="000000"/>
                <w:sz w:val="20"/>
              </w:rPr>
              <w:t>.00</w:t>
            </w:r>
          </w:p>
        </w:tc>
      </w:tr>
      <w:tr w:rsidR="005F732E" w:rsidRPr="006A45E5" w:rsidTr="00CB154B">
        <w:trPr>
          <w:trHeight w:val="244"/>
        </w:trPr>
        <w:tc>
          <w:tcPr>
            <w:tcW w:w="747" w:type="pct"/>
            <w:tcBorders>
              <w:top w:val="nil"/>
              <w:left w:val="single" w:sz="4" w:space="0" w:color="auto"/>
              <w:bottom w:val="single" w:sz="4" w:space="0" w:color="auto"/>
              <w:right w:val="single" w:sz="4" w:space="0" w:color="auto"/>
            </w:tcBorders>
            <w:shd w:val="clear" w:color="auto" w:fill="auto"/>
            <w:noWrap/>
            <w:vAlign w:val="bottom"/>
          </w:tcPr>
          <w:p w:rsidR="005F732E" w:rsidRPr="00816E74" w:rsidRDefault="005F732E" w:rsidP="005F732E">
            <w:pPr>
              <w:jc w:val="left"/>
              <w:rPr>
                <w:color w:val="000000"/>
                <w:sz w:val="20"/>
                <w:highlight w:val="yellow"/>
              </w:rPr>
            </w:pPr>
            <w:r w:rsidRPr="00816E74">
              <w:rPr>
                <w:b/>
                <w:bCs/>
                <w:color w:val="000000"/>
                <w:sz w:val="20"/>
              </w:rPr>
              <w:t>Total</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b/>
                <w:bCs/>
                <w:color w:val="000000"/>
                <w:sz w:val="20"/>
              </w:rPr>
              <w:t>64,040,253</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b/>
                <w:bCs/>
                <w:color w:val="000000"/>
                <w:sz w:val="20"/>
              </w:rPr>
              <w:t>59,035,717</w:t>
            </w:r>
          </w:p>
        </w:tc>
        <w:tc>
          <w:tcPr>
            <w:tcW w:w="863"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b/>
                <w:bCs/>
                <w:color w:val="000000"/>
                <w:sz w:val="20"/>
              </w:rPr>
              <w:t>2,717.8</w:t>
            </w:r>
          </w:p>
        </w:tc>
        <w:tc>
          <w:tcPr>
            <w:tcW w:w="864"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816E74" w:rsidRDefault="005F732E" w:rsidP="005F732E">
            <w:pPr>
              <w:jc w:val="right"/>
              <w:rPr>
                <w:color w:val="000000"/>
                <w:sz w:val="20"/>
                <w:highlight w:val="yellow"/>
              </w:rPr>
            </w:pPr>
            <w:r w:rsidRPr="00816E74">
              <w:rPr>
                <w:b/>
                <w:bCs/>
                <w:color w:val="000000"/>
                <w:sz w:val="20"/>
              </w:rPr>
              <w:t>2,568.5</w:t>
            </w:r>
          </w:p>
        </w:tc>
        <w:tc>
          <w:tcPr>
            <w:tcW w:w="799" w:type="pct"/>
            <w:tcBorders>
              <w:top w:val="nil"/>
              <w:left w:val="nil"/>
              <w:bottom w:val="single" w:sz="4" w:space="0" w:color="auto"/>
              <w:right w:val="single" w:sz="4" w:space="0" w:color="auto"/>
            </w:tcBorders>
            <w:shd w:val="clear" w:color="auto" w:fill="auto"/>
            <w:noWrap/>
            <w:tcMar>
              <w:left w:w="115" w:type="dxa"/>
              <w:right w:w="288" w:type="dxa"/>
            </w:tcMar>
            <w:vAlign w:val="bottom"/>
          </w:tcPr>
          <w:p w:rsidR="005F732E" w:rsidRPr="009007B6" w:rsidRDefault="00816E74" w:rsidP="005F732E">
            <w:pPr>
              <w:jc w:val="right"/>
              <w:rPr>
                <w:color w:val="000000"/>
                <w:sz w:val="20"/>
              </w:rPr>
            </w:pPr>
            <w:r w:rsidRPr="009007B6">
              <w:rPr>
                <w:b/>
                <w:bCs/>
                <w:color w:val="000000"/>
                <w:sz w:val="20"/>
              </w:rPr>
              <w:t>16.43</w:t>
            </w:r>
          </w:p>
        </w:tc>
      </w:tr>
    </w:tbl>
    <w:p w:rsidR="006A45E5" w:rsidRDefault="006A45E5" w:rsidP="006A45E5">
      <w:pPr>
        <w:rPr>
          <w:sz w:val="20"/>
          <w:szCs w:val="20"/>
        </w:rPr>
      </w:pPr>
    </w:p>
    <w:p w:rsidR="006A45E5" w:rsidRDefault="006A45E5" w:rsidP="008C2F58">
      <w:pPr>
        <w:spacing w:before="120" w:after="240"/>
        <w:rPr>
          <w:b/>
          <w:szCs w:val="20"/>
        </w:rPr>
      </w:pPr>
      <w:r w:rsidRPr="00C4219E">
        <w:rPr>
          <w:b/>
          <w:szCs w:val="20"/>
        </w:rPr>
        <w:t>Reasons for delays</w:t>
      </w:r>
    </w:p>
    <w:p w:rsidR="001F7B19" w:rsidRPr="001F7B19" w:rsidRDefault="00F11E34" w:rsidP="008C2F58">
      <w:pPr>
        <w:pStyle w:val="Heading1"/>
        <w:tabs>
          <w:tab w:val="clear" w:pos="0"/>
          <w:tab w:val="num" w:pos="720"/>
        </w:tabs>
        <w:rPr>
          <w:lang w:val="en-US"/>
        </w:rPr>
      </w:pPr>
      <w:r>
        <w:rPr>
          <w:lang w:val="en-US"/>
        </w:rPr>
        <w:t>P</w:t>
      </w:r>
      <w:r w:rsidR="001F7B19" w:rsidRPr="001F7B19">
        <w:rPr>
          <w:lang w:val="en-US"/>
        </w:rPr>
        <w:t>roject design and planning are frequent reasons for delays. In a chiller project, the delay was due to a prolong</w:t>
      </w:r>
      <w:r w:rsidR="009976C0">
        <w:rPr>
          <w:lang w:val="en-US"/>
        </w:rPr>
        <w:t>ed</w:t>
      </w:r>
      <w:r w:rsidR="001F7B19" w:rsidRPr="001F7B19">
        <w:rPr>
          <w:lang w:val="en-US"/>
        </w:rPr>
        <w:t xml:space="preserve"> </w:t>
      </w:r>
      <w:r w:rsidR="00AA537F">
        <w:rPr>
          <w:lang w:val="en-US"/>
        </w:rPr>
        <w:t>identification of beneficiaries</w:t>
      </w:r>
      <w:r>
        <w:rPr>
          <w:lang w:val="en-US"/>
        </w:rPr>
        <w:t>. In one of the projects</w:t>
      </w:r>
      <w:r w:rsidR="00AA537F">
        <w:rPr>
          <w:lang w:val="en-US"/>
        </w:rPr>
        <w:t>, the</w:t>
      </w:r>
      <w:r w:rsidR="001F7B19" w:rsidRPr="001F7B19">
        <w:rPr>
          <w:lang w:val="en-US"/>
        </w:rPr>
        <w:t xml:space="preserve"> </w:t>
      </w:r>
      <w:r w:rsidR="009976C0">
        <w:rPr>
          <w:lang w:val="en-US"/>
        </w:rPr>
        <w:t xml:space="preserve">time needed to </w:t>
      </w:r>
      <w:r w:rsidR="001F7B19" w:rsidRPr="001F7B19">
        <w:rPr>
          <w:lang w:val="en-US"/>
        </w:rPr>
        <w:t>identif</w:t>
      </w:r>
      <w:r w:rsidR="009976C0">
        <w:rPr>
          <w:lang w:val="en-US"/>
        </w:rPr>
        <w:t>y</w:t>
      </w:r>
      <w:r w:rsidR="001F7B19" w:rsidRPr="001F7B19">
        <w:rPr>
          <w:lang w:val="en-US"/>
        </w:rPr>
        <w:t xml:space="preserve"> a</w:t>
      </w:r>
      <w:r w:rsidR="00182B20">
        <w:rPr>
          <w:lang w:val="en-US"/>
        </w:rPr>
        <w:t xml:space="preserve"> partner to carry out trainings </w:t>
      </w:r>
      <w:r w:rsidR="001728F4">
        <w:rPr>
          <w:lang w:val="en-US"/>
        </w:rPr>
        <w:t xml:space="preserve">created delays, while in another it was due to the </w:t>
      </w:r>
      <w:r w:rsidR="00182B20" w:rsidRPr="001F7B19">
        <w:rPr>
          <w:lang w:val="en-US"/>
        </w:rPr>
        <w:t>approval of regulations</w:t>
      </w:r>
      <w:r w:rsidR="001F7B19" w:rsidRPr="001F7B19">
        <w:rPr>
          <w:lang w:val="en-US"/>
        </w:rPr>
        <w:t>.</w:t>
      </w:r>
    </w:p>
    <w:p w:rsidR="001F7B19" w:rsidRPr="001F7B19" w:rsidRDefault="001F7B19" w:rsidP="008C2F58">
      <w:pPr>
        <w:pStyle w:val="Heading1"/>
        <w:tabs>
          <w:tab w:val="clear" w:pos="0"/>
          <w:tab w:val="num" w:pos="720"/>
        </w:tabs>
        <w:rPr>
          <w:lang w:val="en-US"/>
        </w:rPr>
      </w:pPr>
      <w:r w:rsidRPr="001F7B19">
        <w:rPr>
          <w:lang w:val="en-US"/>
        </w:rPr>
        <w:t>Inadequate staf</w:t>
      </w:r>
      <w:r w:rsidR="001728F4">
        <w:rPr>
          <w:lang w:val="en-US"/>
        </w:rPr>
        <w:t xml:space="preserve">fing at the government level </w:t>
      </w:r>
      <w:r w:rsidRPr="001F7B19">
        <w:rPr>
          <w:lang w:val="en-US"/>
        </w:rPr>
        <w:t xml:space="preserve">is another recurring reason for delay. In smaller countries, the scarcity of staff </w:t>
      </w:r>
      <w:r w:rsidR="008D524C" w:rsidRPr="001F7B19">
        <w:rPr>
          <w:lang w:val="en-US"/>
        </w:rPr>
        <w:t>affects</w:t>
      </w:r>
      <w:r w:rsidRPr="001F7B19">
        <w:rPr>
          <w:lang w:val="en-US"/>
        </w:rPr>
        <w:t xml:space="preserve"> projects, as </w:t>
      </w:r>
      <w:r w:rsidR="008C2F58" w:rsidRPr="001F7B19">
        <w:rPr>
          <w:lang w:val="en-US"/>
        </w:rPr>
        <w:t xml:space="preserve">demonstrated by </w:t>
      </w:r>
      <w:r w:rsidRPr="001F7B19">
        <w:rPr>
          <w:lang w:val="en-US"/>
        </w:rPr>
        <w:t>one National Ozone Officer</w:t>
      </w:r>
      <w:r w:rsidR="00740BEE">
        <w:rPr>
          <w:lang w:val="en-US"/>
        </w:rPr>
        <w:t xml:space="preserve"> (NOO)</w:t>
      </w:r>
      <w:r w:rsidRPr="001F7B19">
        <w:rPr>
          <w:lang w:val="en-US"/>
        </w:rPr>
        <w:t xml:space="preserve"> also </w:t>
      </w:r>
      <w:r w:rsidR="001728F4">
        <w:rPr>
          <w:lang w:val="en-US"/>
        </w:rPr>
        <w:t>being the Government’s C</w:t>
      </w:r>
      <w:r w:rsidRPr="001F7B19">
        <w:rPr>
          <w:lang w:val="en-US"/>
        </w:rPr>
        <w:t>h</w:t>
      </w:r>
      <w:r w:rsidR="001728F4">
        <w:rPr>
          <w:lang w:val="en-US"/>
        </w:rPr>
        <w:t>ief M</w:t>
      </w:r>
      <w:r w:rsidRPr="001F7B19">
        <w:rPr>
          <w:lang w:val="en-US"/>
        </w:rPr>
        <w:t>eteorologist</w:t>
      </w:r>
      <w:r w:rsidR="008C2F58">
        <w:rPr>
          <w:lang w:val="en-US"/>
        </w:rPr>
        <w:t>,</w:t>
      </w:r>
      <w:r w:rsidRPr="001F7B19">
        <w:rPr>
          <w:lang w:val="en-US"/>
        </w:rPr>
        <w:t xml:space="preserve"> and therefore being unable to dedicate sufficient time to project implementation. In another project, the lack of available legal staff slowed the adoption of norms. Government changes also affect pr</w:t>
      </w:r>
      <w:r w:rsidR="00AA537F">
        <w:rPr>
          <w:lang w:val="en-US"/>
        </w:rPr>
        <w:t xml:space="preserve">ojects as one case demonstrated </w:t>
      </w:r>
      <w:r w:rsidR="00182B20">
        <w:rPr>
          <w:lang w:val="en-US"/>
        </w:rPr>
        <w:t>by</w:t>
      </w:r>
      <w:r w:rsidR="00AA537F">
        <w:rPr>
          <w:lang w:val="en-US"/>
        </w:rPr>
        <w:t xml:space="preserve"> a</w:t>
      </w:r>
      <w:r w:rsidRPr="001F7B19">
        <w:rPr>
          <w:lang w:val="en-US"/>
        </w:rPr>
        <w:t xml:space="preserve"> ministerial </w:t>
      </w:r>
      <w:r w:rsidR="008D524C" w:rsidRPr="001F7B19">
        <w:rPr>
          <w:lang w:val="en-US"/>
        </w:rPr>
        <w:t>reorganization</w:t>
      </w:r>
      <w:r w:rsidRPr="001F7B19">
        <w:rPr>
          <w:lang w:val="en-US"/>
        </w:rPr>
        <w:t xml:space="preserve"> </w:t>
      </w:r>
      <w:r w:rsidR="00182B20">
        <w:rPr>
          <w:lang w:val="en-US"/>
        </w:rPr>
        <w:t xml:space="preserve">that </w:t>
      </w:r>
      <w:r w:rsidRPr="001F7B19">
        <w:rPr>
          <w:lang w:val="en-US"/>
        </w:rPr>
        <w:t>affected the timely expenditure</w:t>
      </w:r>
      <w:r w:rsidR="00AA537F">
        <w:rPr>
          <w:lang w:val="en-US"/>
        </w:rPr>
        <w:t xml:space="preserve"> of </w:t>
      </w:r>
      <w:r w:rsidR="00AA537F" w:rsidRPr="001F7B19">
        <w:rPr>
          <w:lang w:val="en-US"/>
        </w:rPr>
        <w:t>funds</w:t>
      </w:r>
      <w:r w:rsidRPr="001F7B19">
        <w:rPr>
          <w:lang w:val="en-US"/>
        </w:rPr>
        <w:t xml:space="preserve">. </w:t>
      </w:r>
    </w:p>
    <w:p w:rsidR="001F7B19" w:rsidRPr="001F7B19" w:rsidRDefault="00AA537F" w:rsidP="008C2F58">
      <w:pPr>
        <w:pStyle w:val="Heading1"/>
        <w:tabs>
          <w:tab w:val="clear" w:pos="0"/>
          <w:tab w:val="num" w:pos="720"/>
        </w:tabs>
        <w:rPr>
          <w:lang w:val="en-US"/>
        </w:rPr>
      </w:pPr>
      <w:r>
        <w:rPr>
          <w:lang w:val="en-US"/>
        </w:rPr>
        <w:t>Fund-related issues are</w:t>
      </w:r>
      <w:r w:rsidR="001F7B19" w:rsidRPr="001F7B19">
        <w:rPr>
          <w:lang w:val="en-US"/>
        </w:rPr>
        <w:t xml:space="preserve"> a repeated cause for delays. In one instance the agency mentioned the long process for accepta</w:t>
      </w:r>
      <w:r>
        <w:rPr>
          <w:lang w:val="en-US"/>
        </w:rPr>
        <w:t>nce of i</w:t>
      </w:r>
      <w:r w:rsidR="001F7B19" w:rsidRPr="001F7B19">
        <w:rPr>
          <w:lang w:val="en-US"/>
        </w:rPr>
        <w:t>nternational grants, whereas two other agencies imputed the delays respectively to the signing and the finalization of the agreement</w:t>
      </w:r>
      <w:r>
        <w:rPr>
          <w:lang w:val="en-US"/>
        </w:rPr>
        <w:t xml:space="preserve"> with the government</w:t>
      </w:r>
      <w:r w:rsidR="001F7B19" w:rsidRPr="001F7B19">
        <w:rPr>
          <w:lang w:val="en-US"/>
        </w:rPr>
        <w:t>.</w:t>
      </w:r>
    </w:p>
    <w:p w:rsidR="001F7B19" w:rsidRPr="006047AB" w:rsidRDefault="001F7B19" w:rsidP="008C2F58">
      <w:pPr>
        <w:pStyle w:val="Heading1"/>
        <w:tabs>
          <w:tab w:val="clear" w:pos="0"/>
          <w:tab w:val="num" w:pos="720"/>
        </w:tabs>
      </w:pPr>
      <w:r w:rsidRPr="001F7B19">
        <w:rPr>
          <w:lang w:val="en-US"/>
        </w:rPr>
        <w:t xml:space="preserve">The specific delays at the enterprise level were attributed to </w:t>
      </w:r>
      <w:r w:rsidR="00182B20">
        <w:rPr>
          <w:lang w:val="en-US"/>
        </w:rPr>
        <w:t xml:space="preserve">the </w:t>
      </w:r>
      <w:r w:rsidRPr="001F7B19">
        <w:rPr>
          <w:lang w:val="en-US"/>
        </w:rPr>
        <w:t>restructuration of the training, due to safety requirements and incomp</w:t>
      </w:r>
      <w:r w:rsidR="00536160">
        <w:rPr>
          <w:lang w:val="en-US"/>
        </w:rPr>
        <w:t>lete documentation and invoices</w:t>
      </w:r>
      <w:r w:rsidR="00AA537F">
        <w:rPr>
          <w:lang w:val="en-US"/>
        </w:rPr>
        <w:t xml:space="preserve">. </w:t>
      </w:r>
    </w:p>
    <w:p w:rsidR="006A45E5" w:rsidRPr="001728F4" w:rsidRDefault="006A45E5" w:rsidP="008C2F58">
      <w:pPr>
        <w:pStyle w:val="Heading1"/>
        <w:keepNext/>
        <w:numPr>
          <w:ilvl w:val="0"/>
          <w:numId w:val="0"/>
        </w:numPr>
        <w:rPr>
          <w:b/>
        </w:rPr>
      </w:pPr>
      <w:r w:rsidRPr="00C4219E">
        <w:rPr>
          <w:b/>
        </w:rPr>
        <w:t>L</w:t>
      </w:r>
      <w:r>
        <w:rPr>
          <w:b/>
          <w:lang w:eastAsia="ja-JP"/>
        </w:rPr>
        <w:t>essons learned</w:t>
      </w:r>
      <w:r w:rsidRPr="00A27C4F">
        <w:rPr>
          <w:vertAlign w:val="superscript"/>
        </w:rPr>
        <w:footnoteReference w:id="1"/>
      </w:r>
      <w:r w:rsidRPr="00A27C4F">
        <w:t xml:space="preserve"> </w:t>
      </w:r>
    </w:p>
    <w:p w:rsidR="001F7B19" w:rsidRPr="006047AB" w:rsidRDefault="001F7B19" w:rsidP="008C2F58">
      <w:pPr>
        <w:pStyle w:val="Heading1"/>
      </w:pPr>
      <w:r w:rsidRPr="006047AB">
        <w:t xml:space="preserve">Coordination, frequent communication and collaboration </w:t>
      </w:r>
      <w:r w:rsidR="001728F4">
        <w:t>between all stakeholders (i.e., </w:t>
      </w:r>
      <w:r w:rsidR="00AA537F">
        <w:t>g</w:t>
      </w:r>
      <w:r w:rsidRPr="006047AB">
        <w:t>overnmental agencies, IAs, industry associations and academia), from design to implementation</w:t>
      </w:r>
      <w:r>
        <w:t>,</w:t>
      </w:r>
      <w:r w:rsidRPr="006047AB">
        <w:t xml:space="preserve"> </w:t>
      </w:r>
      <w:r>
        <w:t>are</w:t>
      </w:r>
      <w:r w:rsidRPr="006047AB">
        <w:t xml:space="preserve"> vital </w:t>
      </w:r>
      <w:r w:rsidR="001728F4">
        <w:t>for</w:t>
      </w:r>
      <w:r w:rsidRPr="006047AB">
        <w:t xml:space="preserve"> a successful</w:t>
      </w:r>
      <w:r w:rsidR="001728F4">
        <w:t xml:space="preserve"> implementation of</w:t>
      </w:r>
      <w:r w:rsidRPr="006047AB">
        <w:t xml:space="preserve"> project</w:t>
      </w:r>
      <w:r w:rsidR="001728F4">
        <w:t>s</w:t>
      </w:r>
      <w:r w:rsidRPr="006047AB">
        <w:t>.</w:t>
      </w:r>
      <w:r w:rsidR="008C2F58">
        <w:t xml:space="preserve"> A</w:t>
      </w:r>
      <w:r w:rsidR="002D293E">
        <w:t xml:space="preserve"> NOU specifically stressed the importance of a</w:t>
      </w:r>
      <w:r w:rsidR="00127C40">
        <w:t xml:space="preserve"> sound </w:t>
      </w:r>
      <w:r w:rsidRPr="006047AB">
        <w:t>coordination between institutional strengthening and the</w:t>
      </w:r>
      <w:r w:rsidR="00127C40">
        <w:t xml:space="preserve"> </w:t>
      </w:r>
      <w:r w:rsidRPr="006047AB">
        <w:t xml:space="preserve">HPMP. One country mentioned the essential </w:t>
      </w:r>
      <w:r w:rsidR="002D293E" w:rsidRPr="006047AB">
        <w:t xml:space="preserve">pre-established coordination between agencies involved </w:t>
      </w:r>
      <w:r w:rsidR="002D293E">
        <w:t>in the project to enforce</w:t>
      </w:r>
      <w:r w:rsidR="002D293E" w:rsidRPr="002D293E">
        <w:t xml:space="preserve"> </w:t>
      </w:r>
      <w:r w:rsidR="002D293E" w:rsidRPr="006047AB">
        <w:t>regulation</w:t>
      </w:r>
      <w:r w:rsidR="002D293E">
        <w:t>s, which is exemplified by another country’s</w:t>
      </w:r>
      <w:r w:rsidRPr="006047AB">
        <w:t xml:space="preserve"> successful</w:t>
      </w:r>
      <w:r w:rsidR="002D293E">
        <w:t xml:space="preserve"> creation of an</w:t>
      </w:r>
      <w:r w:rsidRPr="006047AB">
        <w:t xml:space="preserve"> </w:t>
      </w:r>
      <w:r w:rsidR="008D524C" w:rsidRPr="006047AB">
        <w:t>inter-ministerial</w:t>
      </w:r>
      <w:r w:rsidRPr="006047AB">
        <w:t xml:space="preserve"> commission to manage ODS phase-out. </w:t>
      </w:r>
    </w:p>
    <w:p w:rsidR="001F7B19" w:rsidRPr="006047AB" w:rsidRDefault="001F7B19" w:rsidP="008C2F58">
      <w:pPr>
        <w:pStyle w:val="Heading1"/>
      </w:pPr>
      <w:r w:rsidRPr="006047AB">
        <w:lastRenderedPageBreak/>
        <w:t xml:space="preserve">Regulations and standards should be in place as early as possible as they </w:t>
      </w:r>
      <w:r w:rsidR="0032409C">
        <w:t xml:space="preserve">often require extensive time </w:t>
      </w:r>
      <w:r w:rsidRPr="006047AB">
        <w:t xml:space="preserve">to establish </w:t>
      </w:r>
      <w:r w:rsidR="0032409C">
        <w:t>and</w:t>
      </w:r>
      <w:r w:rsidR="0032409C">
        <w:rPr>
          <w:lang w:val="en-CA"/>
        </w:rPr>
        <w:t>/or</w:t>
      </w:r>
      <w:r w:rsidR="0032409C">
        <w:t xml:space="preserve"> modify. According to an IA, t</w:t>
      </w:r>
      <w:r w:rsidRPr="006047AB">
        <w:t xml:space="preserve">he licensing requirements for imported pre-blended polyols proved an efficient tool to monitor consumption trends and identifying small and medium-size ODS users, some of which were previously unknown. Another agency mentioned the importance of creating a project implementation manual, which can be updated along the way, allowing for an </w:t>
      </w:r>
      <w:r w:rsidR="0032409C" w:rsidRPr="006047AB">
        <w:t>improved</w:t>
      </w:r>
      <w:r w:rsidRPr="006047AB">
        <w:t xml:space="preserve"> monitoring, while serving as an in</w:t>
      </w:r>
      <w:r w:rsidR="00182B20">
        <w:t>teractive tool of communication</w:t>
      </w:r>
      <w:r w:rsidRPr="006047AB">
        <w:t xml:space="preserve"> with the beneficiaries. </w:t>
      </w:r>
      <w:r w:rsidR="001728F4">
        <w:t>I</w:t>
      </w:r>
      <w:r w:rsidRPr="006047AB">
        <w:t>mproved ties between customs and the environmental agency</w:t>
      </w:r>
      <w:r w:rsidR="00182B20">
        <w:t xml:space="preserve"> where praised by a</w:t>
      </w:r>
      <w:r w:rsidR="0032409C">
        <w:t xml:space="preserve"> NOU</w:t>
      </w:r>
      <w:r w:rsidRPr="006047AB">
        <w:t>.</w:t>
      </w:r>
    </w:p>
    <w:p w:rsidR="001F7B19" w:rsidRPr="006047AB" w:rsidRDefault="001F7B19" w:rsidP="008C2F58">
      <w:pPr>
        <w:pStyle w:val="Heading1"/>
      </w:pPr>
      <w:r w:rsidRPr="006047AB">
        <w:t xml:space="preserve">In the refrigeration and air-conditioning (RAC) sector, one recurring lesson </w:t>
      </w:r>
      <w:r w:rsidR="00740BEE">
        <w:t>has been the importance of the r</w:t>
      </w:r>
      <w:r w:rsidRPr="006047AB">
        <w:t>efrigeration association as a key part to success</w:t>
      </w:r>
      <w:r w:rsidR="00182B20">
        <w:t>ful and sustainable</w:t>
      </w:r>
      <w:r w:rsidRPr="006047AB">
        <w:t xml:space="preserve"> project</w:t>
      </w:r>
      <w:r w:rsidR="00182B20">
        <w:t>s</w:t>
      </w:r>
      <w:r w:rsidRPr="006047AB">
        <w:t xml:space="preserve"> (e.g.,</w:t>
      </w:r>
      <w:r w:rsidR="00182B20">
        <w:t xml:space="preserve"> namely</w:t>
      </w:r>
      <w:r w:rsidRPr="006047AB">
        <w:t xml:space="preserve"> by encouraging the industry t</w:t>
      </w:r>
      <w:r w:rsidR="003B2060">
        <w:t xml:space="preserve">o be involved in training, </w:t>
      </w:r>
      <w:r w:rsidR="00740BEE">
        <w:t>recovery, recycling and reclamation (</w:t>
      </w:r>
      <w:r w:rsidR="00740BEE" w:rsidRPr="006047AB">
        <w:t>RRR</w:t>
      </w:r>
      <w:r w:rsidR="00740BEE">
        <w:t>)</w:t>
      </w:r>
      <w:r w:rsidR="00740BEE" w:rsidRPr="006047AB">
        <w:t xml:space="preserve"> </w:t>
      </w:r>
      <w:r w:rsidRPr="006047AB">
        <w:t>and incentive</w:t>
      </w:r>
      <w:r w:rsidR="00740BEE">
        <w:t>s</w:t>
      </w:r>
      <w:r w:rsidR="001728F4">
        <w:t xml:space="preserve"> practi</w:t>
      </w:r>
      <w:r w:rsidR="0041750A">
        <w:t>ces</w:t>
      </w:r>
      <w:r w:rsidRPr="006047AB">
        <w:t>). However, assistance should be provided to these associations at the inception phase. In one country they managed to phase-out CFCs three years prior to the deadline and the relati</w:t>
      </w:r>
      <w:r w:rsidR="00182B20">
        <w:t>onship between the NOU and the i</w:t>
      </w:r>
      <w:r w:rsidRPr="006047AB">
        <w:t xml:space="preserve">ndustry is now helping all ODS phase out-related activities. </w:t>
      </w:r>
    </w:p>
    <w:p w:rsidR="001F7B19" w:rsidRPr="006047AB" w:rsidRDefault="0041750A" w:rsidP="008C2F58">
      <w:pPr>
        <w:pStyle w:val="Heading1"/>
      </w:pPr>
      <w:r>
        <w:t>T</w:t>
      </w:r>
      <w:r w:rsidR="001F7B19" w:rsidRPr="006047AB">
        <w:t>raining and technical assistance</w:t>
      </w:r>
      <w:r w:rsidR="001F7B19">
        <w:t>,</w:t>
      </w:r>
      <w:r w:rsidR="001F7B19" w:rsidRPr="00DA5EC3">
        <w:t xml:space="preserve"> </w:t>
      </w:r>
      <w:r w:rsidR="001F7B19" w:rsidRPr="006047AB">
        <w:t xml:space="preserve">are important to </w:t>
      </w:r>
      <w:r w:rsidR="00FD02DB">
        <w:t xml:space="preserve">be planned </w:t>
      </w:r>
      <w:r w:rsidR="00FD02DB" w:rsidRPr="006047AB">
        <w:t>as early as possible</w:t>
      </w:r>
      <w:r w:rsidR="00FD02DB">
        <w:t>,</w:t>
      </w:r>
      <w:r w:rsidR="00FD02DB" w:rsidRPr="006047AB">
        <w:t xml:space="preserve"> </w:t>
      </w:r>
      <w:r w:rsidR="001F7B19" w:rsidRPr="006047AB">
        <w:t>especially</w:t>
      </w:r>
      <w:r w:rsidR="00FD02DB">
        <w:t xml:space="preserve"> when</w:t>
      </w:r>
      <w:r w:rsidR="001F7B19" w:rsidRPr="006047AB">
        <w:t xml:space="preserve"> involving the introduction of flammable or toxic alternatives. One country </w:t>
      </w:r>
      <w:r>
        <w:t>noted</w:t>
      </w:r>
      <w:r w:rsidR="001F7B19" w:rsidRPr="006047AB">
        <w:t xml:space="preserve"> the importance of</w:t>
      </w:r>
      <w:r w:rsidR="001F7B19">
        <w:t xml:space="preserve"> combin</w:t>
      </w:r>
      <w:r w:rsidR="003B5465">
        <w:t xml:space="preserve">ing worker safety to </w:t>
      </w:r>
      <w:r w:rsidR="001F7B19">
        <w:t>the development of an</w:t>
      </w:r>
      <w:r w:rsidR="001F7B19" w:rsidRPr="006047AB">
        <w:t xml:space="preserve"> environmental management. Another </w:t>
      </w:r>
      <w:r w:rsidR="001F7B19">
        <w:t xml:space="preserve">country </w:t>
      </w:r>
      <w:r>
        <w:t>mentioned</w:t>
      </w:r>
      <w:r w:rsidR="001F7B19" w:rsidRPr="006047AB">
        <w:t xml:space="preserve"> the importance of providing the training in the local language. </w:t>
      </w:r>
    </w:p>
    <w:p w:rsidR="001F7B19" w:rsidRPr="006047AB" w:rsidRDefault="001F7B19" w:rsidP="008C2F58">
      <w:pPr>
        <w:pStyle w:val="Heading1"/>
      </w:pPr>
      <w:r w:rsidRPr="006047AB">
        <w:t>The sectorial approach to phasing-out ODS has proven effective</w:t>
      </w:r>
      <w:r w:rsidR="003B5465">
        <w:t>,</w:t>
      </w:r>
      <w:r w:rsidRPr="006047AB">
        <w:t xml:space="preserve"> according to a </w:t>
      </w:r>
      <w:r>
        <w:t xml:space="preserve">country that </w:t>
      </w:r>
      <w:r w:rsidR="003B5465">
        <w:t>linked its quick adoption</w:t>
      </w:r>
      <w:r w:rsidR="003B5465" w:rsidRPr="003B5465">
        <w:t xml:space="preserve"> </w:t>
      </w:r>
      <w:r w:rsidR="003B5465">
        <w:t>of the alternative</w:t>
      </w:r>
      <w:r w:rsidR="003B5465" w:rsidRPr="003B5465">
        <w:t xml:space="preserve"> </w:t>
      </w:r>
      <w:r w:rsidR="003B5465">
        <w:t>and an early</w:t>
      </w:r>
      <w:r w:rsidR="003B5465" w:rsidRPr="006047AB">
        <w:t xml:space="preserve"> phase-out of </w:t>
      </w:r>
      <w:r w:rsidR="003B5465">
        <w:t>HCFC</w:t>
      </w:r>
      <w:r w:rsidR="003B5465">
        <w:noBreakHyphen/>
      </w:r>
      <w:r w:rsidR="003B5465" w:rsidRPr="006047AB">
        <w:t>141b</w:t>
      </w:r>
      <w:r w:rsidR="003B5465">
        <w:t>, to</w:t>
      </w:r>
      <w:r>
        <w:t xml:space="preserve"> awareness raising</w:t>
      </w:r>
      <w:r w:rsidRPr="006047AB">
        <w:t xml:space="preserve"> </w:t>
      </w:r>
      <w:r>
        <w:t>and the agency’s cooperation</w:t>
      </w:r>
      <w:r w:rsidRPr="006047AB">
        <w:t xml:space="preserve">. </w:t>
      </w:r>
      <w:r w:rsidR="003B5465">
        <w:t>C</w:t>
      </w:r>
      <w:r w:rsidRPr="006047AB">
        <w:t>oordination between activities in different</w:t>
      </w:r>
      <w:r w:rsidR="003B5465">
        <w:t xml:space="preserve"> sectors has been mentioned as a</w:t>
      </w:r>
      <w:r w:rsidRPr="006047AB">
        <w:t xml:space="preserve">n important factor to sustainability and public awareness towards ozone protection. One country evaluated that the success of implementation was due, in part, to the nationwide environmental awareness campaign. </w:t>
      </w:r>
    </w:p>
    <w:p w:rsidR="001F7B19" w:rsidRPr="006047AB" w:rsidRDefault="001F7B19" w:rsidP="008C2F58">
      <w:pPr>
        <w:pStyle w:val="Heading1"/>
      </w:pPr>
      <w:r w:rsidRPr="006047AB">
        <w:t>An open and participatory selection of the beneficiary enterprises prove</w:t>
      </w:r>
      <w:r>
        <w:t>d efficient. In o</w:t>
      </w:r>
      <w:r w:rsidRPr="006047AB">
        <w:t>ne c</w:t>
      </w:r>
      <w:r>
        <w:t xml:space="preserve">ase, </w:t>
      </w:r>
      <w:r w:rsidR="00FD02DB">
        <w:t xml:space="preserve">it led </w:t>
      </w:r>
      <w:r w:rsidRPr="006047AB">
        <w:t xml:space="preserve">enterprises </w:t>
      </w:r>
      <w:r w:rsidR="00FD02DB">
        <w:t>to be</w:t>
      </w:r>
      <w:r>
        <w:t xml:space="preserve"> more committed to the process, dedicating</w:t>
      </w:r>
      <w:r w:rsidRPr="006047AB">
        <w:t xml:space="preserve"> time and effort, which translated </w:t>
      </w:r>
      <w:r w:rsidR="00FD02DB">
        <w:t>to</w:t>
      </w:r>
      <w:r w:rsidRPr="006047AB">
        <w:t xml:space="preserve"> long</w:t>
      </w:r>
      <w:r w:rsidR="00FD02DB">
        <w:noBreakHyphen/>
      </w:r>
      <w:r w:rsidRPr="006047AB">
        <w:t>term sustainability</w:t>
      </w:r>
      <w:r>
        <w:t xml:space="preserve"> of the project</w:t>
      </w:r>
      <w:r w:rsidRPr="006047AB">
        <w:t>.</w:t>
      </w:r>
    </w:p>
    <w:p w:rsidR="001F7B19" w:rsidRPr="006047AB" w:rsidRDefault="001F7B19" w:rsidP="008C2F58">
      <w:pPr>
        <w:pStyle w:val="Heading1"/>
      </w:pPr>
      <w:r w:rsidRPr="006047AB">
        <w:t xml:space="preserve">Financial barriers were mentioned by one </w:t>
      </w:r>
      <w:r w:rsidR="0041750A">
        <w:t>IA</w:t>
      </w:r>
      <w:r w:rsidRPr="006047AB">
        <w:t xml:space="preserve">, as </w:t>
      </w:r>
      <w:r w:rsidR="003B5465">
        <w:t>it</w:t>
      </w:r>
      <w:r>
        <w:t xml:space="preserve"> witnessed </w:t>
      </w:r>
      <w:r w:rsidR="00566FCE">
        <w:t>beneficiary</w:t>
      </w:r>
      <w:r>
        <w:t xml:space="preserve"> </w:t>
      </w:r>
      <w:r w:rsidRPr="006047AB">
        <w:t>enterprises</w:t>
      </w:r>
      <w:r w:rsidR="00566FCE">
        <w:t xml:space="preserve"> financing</w:t>
      </w:r>
      <w:r w:rsidRPr="006047AB">
        <w:t xml:space="preserve"> the equipment before signing the contract with the supplier</w:t>
      </w:r>
      <w:r>
        <w:t>, constraining</w:t>
      </w:r>
      <w:r w:rsidRPr="006047AB">
        <w:t xml:space="preserve"> </w:t>
      </w:r>
      <w:r>
        <w:t>them</w:t>
      </w:r>
      <w:r w:rsidRPr="006047AB">
        <w:t xml:space="preserve"> to find counterpart funding for the items not funded</w:t>
      </w:r>
      <w:r w:rsidR="00566FCE">
        <w:t xml:space="preserve">. This </w:t>
      </w:r>
      <w:r>
        <w:t>proves additionally c</w:t>
      </w:r>
      <w:r w:rsidR="00FD02DB">
        <w:t>hallenging for small and medium</w:t>
      </w:r>
      <w:r w:rsidR="00FD02DB">
        <w:noBreakHyphen/>
      </w:r>
      <w:r>
        <w:t>sized enterprises (S</w:t>
      </w:r>
      <w:r w:rsidRPr="006047AB">
        <w:t>MEs</w:t>
      </w:r>
      <w:r>
        <w:t>)</w:t>
      </w:r>
      <w:r w:rsidRPr="006047AB">
        <w:t>.</w:t>
      </w:r>
      <w:r>
        <w:t xml:space="preserve"> </w:t>
      </w:r>
      <w:r w:rsidR="0041750A">
        <w:t>L</w:t>
      </w:r>
      <w:r w:rsidRPr="006047AB">
        <w:t xml:space="preserve">ow participation of enterprises </w:t>
      </w:r>
      <w:r w:rsidR="0041750A">
        <w:t>was</w:t>
      </w:r>
      <w:r>
        <w:t xml:space="preserve"> due </w:t>
      </w:r>
      <w:r w:rsidRPr="00566FCE">
        <w:rPr>
          <w:i/>
        </w:rPr>
        <w:t>inter alia</w:t>
      </w:r>
      <w:r w:rsidR="0041750A">
        <w:t xml:space="preserve"> to</w:t>
      </w:r>
      <w:r>
        <w:t xml:space="preserve"> </w:t>
      </w:r>
      <w:r w:rsidRPr="006047AB">
        <w:t>adverse economic situation</w:t>
      </w:r>
      <w:r w:rsidR="00566FCE">
        <w:t>s</w:t>
      </w:r>
      <w:r w:rsidRPr="006047AB">
        <w:t xml:space="preserve">, relatively temperate climate and </w:t>
      </w:r>
      <w:r>
        <w:t xml:space="preserve">the </w:t>
      </w:r>
      <w:r w:rsidRPr="006047AB">
        <w:t>low cost of electricity</w:t>
      </w:r>
      <w:r w:rsidR="0041750A">
        <w:t>, which lowers their perception of the necessity for an updated and energy efficient technology</w:t>
      </w:r>
      <w:r w:rsidRPr="006047AB">
        <w:t xml:space="preserve">. </w:t>
      </w:r>
    </w:p>
    <w:p w:rsidR="006A45E5" w:rsidRPr="00E83C53" w:rsidRDefault="006A45E5" w:rsidP="008C2F58">
      <w:pPr>
        <w:pStyle w:val="IIntroduction"/>
        <w:keepNext/>
        <w:numPr>
          <w:ilvl w:val="0"/>
          <w:numId w:val="0"/>
        </w:numPr>
        <w:spacing w:before="0"/>
        <w:ind w:left="720" w:hanging="720"/>
        <w:rPr>
          <w:sz w:val="22"/>
          <w:szCs w:val="22"/>
        </w:rPr>
      </w:pPr>
      <w:bookmarkStart w:id="0" w:name="_Toc56412815"/>
      <w:bookmarkStart w:id="1" w:name="_Toc117922249"/>
      <w:bookmarkStart w:id="2" w:name="_Toc147217699"/>
      <w:bookmarkStart w:id="3" w:name="_Toc147283939"/>
      <w:bookmarkStart w:id="4" w:name="_Toc147292222"/>
      <w:bookmarkStart w:id="5" w:name="_Toc147305215"/>
      <w:bookmarkStart w:id="6" w:name="_Toc147305504"/>
      <w:bookmarkStart w:id="7" w:name="_Toc147387247"/>
      <w:bookmarkStart w:id="8" w:name="_Toc147920737"/>
      <w:bookmarkStart w:id="9" w:name="_Toc370910623"/>
      <w:r w:rsidRPr="00E83C53">
        <w:rPr>
          <w:sz w:val="22"/>
          <w:szCs w:val="22"/>
        </w:rPr>
        <w:t xml:space="preserve">Individual PCRs received </w:t>
      </w:r>
      <w:bookmarkEnd w:id="0"/>
      <w:bookmarkEnd w:id="1"/>
      <w:bookmarkEnd w:id="2"/>
      <w:bookmarkEnd w:id="3"/>
      <w:bookmarkEnd w:id="4"/>
      <w:bookmarkEnd w:id="5"/>
      <w:bookmarkEnd w:id="6"/>
      <w:bookmarkEnd w:id="7"/>
      <w:bookmarkEnd w:id="8"/>
      <w:bookmarkEnd w:id="9"/>
    </w:p>
    <w:p w:rsidR="006A45E5" w:rsidRPr="00F609C9" w:rsidRDefault="006A45E5" w:rsidP="008C2F58">
      <w:pPr>
        <w:pStyle w:val="Heading1"/>
        <w:tabs>
          <w:tab w:val="clear" w:pos="0"/>
          <w:tab w:val="num" w:pos="720"/>
        </w:tabs>
      </w:pPr>
      <w:r w:rsidRPr="00F609C9">
        <w:t xml:space="preserve">Of the total 1,855 investment projects that have been completed, bilateral and IAs had submitted </w:t>
      </w:r>
      <w:r w:rsidR="00D617E7" w:rsidRPr="00F609C9">
        <w:t>1,846</w:t>
      </w:r>
      <w:r w:rsidRPr="00F609C9">
        <w:t xml:space="preserve"> PCRs, with a balance of </w:t>
      </w:r>
      <w:r w:rsidR="00F609C9">
        <w:t>nine</w:t>
      </w:r>
      <w:r w:rsidRPr="00F609C9">
        <w:t xml:space="preserve"> outstanding PCRs as shown in Table 3. </w:t>
      </w:r>
    </w:p>
    <w:p w:rsidR="006A45E5" w:rsidRPr="00EE028F" w:rsidRDefault="006A45E5" w:rsidP="006A45E5">
      <w:pPr>
        <w:pStyle w:val="FootnoteText"/>
        <w:keepNext/>
        <w:keepLines/>
        <w:ind w:left="14"/>
        <w:contextualSpacing/>
        <w:rPr>
          <w:b/>
          <w:sz w:val="21"/>
          <w:szCs w:val="21"/>
        </w:rPr>
      </w:pPr>
      <w:r w:rsidRPr="00EE028F">
        <w:rPr>
          <w:b/>
          <w:sz w:val="21"/>
          <w:szCs w:val="21"/>
        </w:rPr>
        <w:t>Table 3. PCRs submitted for investment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454"/>
        <w:gridCol w:w="1724"/>
        <w:gridCol w:w="1724"/>
        <w:gridCol w:w="1724"/>
        <w:gridCol w:w="1724"/>
      </w:tblGrid>
      <w:tr w:rsidR="006A45E5" w:rsidRPr="00EE028F" w:rsidTr="00CB154B">
        <w:trPr>
          <w:cantSplit/>
          <w:tblHeader/>
        </w:trPr>
        <w:tc>
          <w:tcPr>
            <w:tcW w:w="1312" w:type="pct"/>
          </w:tcPr>
          <w:p w:rsidR="006A45E5" w:rsidRPr="00F609C9" w:rsidRDefault="006A45E5" w:rsidP="00CB154B">
            <w:pPr>
              <w:keepNext/>
              <w:keepLines/>
              <w:suppressAutoHyphens/>
              <w:jc w:val="left"/>
              <w:rPr>
                <w:b/>
                <w:snapToGrid w:val="0"/>
                <w:sz w:val="21"/>
                <w:szCs w:val="21"/>
              </w:rPr>
            </w:pPr>
            <w:r w:rsidRPr="00F609C9">
              <w:rPr>
                <w:b/>
                <w:snapToGrid w:val="0"/>
                <w:sz w:val="21"/>
                <w:szCs w:val="21"/>
              </w:rPr>
              <w:t>Agency</w:t>
            </w:r>
          </w:p>
        </w:tc>
        <w:tc>
          <w:tcPr>
            <w:tcW w:w="922" w:type="pct"/>
          </w:tcPr>
          <w:p w:rsidR="006A45E5" w:rsidRPr="00F609C9" w:rsidRDefault="006A45E5" w:rsidP="00CB154B">
            <w:pPr>
              <w:keepNext/>
              <w:keepLines/>
              <w:suppressAutoHyphens/>
              <w:jc w:val="center"/>
              <w:rPr>
                <w:b/>
                <w:snapToGrid w:val="0"/>
                <w:sz w:val="21"/>
                <w:szCs w:val="21"/>
              </w:rPr>
            </w:pPr>
            <w:r w:rsidRPr="00F609C9">
              <w:rPr>
                <w:b/>
                <w:snapToGrid w:val="0"/>
                <w:sz w:val="21"/>
                <w:szCs w:val="21"/>
              </w:rPr>
              <w:t>Completed</w:t>
            </w:r>
          </w:p>
        </w:tc>
        <w:tc>
          <w:tcPr>
            <w:tcW w:w="922" w:type="pct"/>
          </w:tcPr>
          <w:p w:rsidR="006A45E5" w:rsidRPr="00F609C9" w:rsidRDefault="006A45E5" w:rsidP="00CC5901">
            <w:pPr>
              <w:keepNext/>
              <w:keepLines/>
              <w:jc w:val="center"/>
              <w:rPr>
                <w:b/>
                <w:sz w:val="21"/>
                <w:szCs w:val="21"/>
              </w:rPr>
            </w:pPr>
            <w:r w:rsidRPr="00F609C9">
              <w:rPr>
                <w:b/>
                <w:color w:val="000000"/>
                <w:sz w:val="20"/>
                <w:szCs w:val="20"/>
              </w:rPr>
              <w:t>Received prior 8</w:t>
            </w:r>
            <w:r w:rsidR="00D46733" w:rsidRPr="00F609C9">
              <w:rPr>
                <w:b/>
                <w:color w:val="000000"/>
                <w:sz w:val="20"/>
                <w:szCs w:val="20"/>
              </w:rPr>
              <w:t>1</w:t>
            </w:r>
            <w:r w:rsidR="00CC5901" w:rsidRPr="00F609C9">
              <w:rPr>
                <w:b/>
                <w:color w:val="000000"/>
                <w:sz w:val="20"/>
                <w:szCs w:val="20"/>
                <w:vertAlign w:val="superscript"/>
              </w:rPr>
              <w:t>st</w:t>
            </w:r>
            <w:r w:rsidR="00CC5901" w:rsidRPr="00F609C9">
              <w:rPr>
                <w:b/>
                <w:color w:val="000000"/>
                <w:sz w:val="20"/>
                <w:szCs w:val="20"/>
              </w:rPr>
              <w:t xml:space="preserve"> </w:t>
            </w:r>
            <w:r w:rsidRPr="00F609C9">
              <w:rPr>
                <w:b/>
                <w:color w:val="000000"/>
                <w:sz w:val="20"/>
                <w:szCs w:val="20"/>
              </w:rPr>
              <w:t>meeting</w:t>
            </w:r>
          </w:p>
        </w:tc>
        <w:tc>
          <w:tcPr>
            <w:tcW w:w="922" w:type="pct"/>
          </w:tcPr>
          <w:p w:rsidR="006A45E5" w:rsidRPr="00F609C9" w:rsidRDefault="006A45E5" w:rsidP="00CC5901">
            <w:pPr>
              <w:keepNext/>
              <w:keepLines/>
              <w:suppressAutoHyphens/>
              <w:jc w:val="center"/>
              <w:rPr>
                <w:b/>
                <w:snapToGrid w:val="0"/>
                <w:sz w:val="21"/>
                <w:szCs w:val="21"/>
              </w:rPr>
            </w:pPr>
            <w:r w:rsidRPr="00F609C9">
              <w:rPr>
                <w:b/>
                <w:color w:val="000000"/>
                <w:sz w:val="20"/>
                <w:szCs w:val="20"/>
              </w:rPr>
              <w:t>Received after the 8</w:t>
            </w:r>
            <w:r w:rsidR="00D46733" w:rsidRPr="00F609C9">
              <w:rPr>
                <w:b/>
                <w:color w:val="000000"/>
                <w:sz w:val="20"/>
                <w:szCs w:val="20"/>
              </w:rPr>
              <w:t>1</w:t>
            </w:r>
            <w:r w:rsidR="00CC5901" w:rsidRPr="00F609C9">
              <w:rPr>
                <w:b/>
                <w:color w:val="000000"/>
                <w:sz w:val="20"/>
                <w:szCs w:val="20"/>
                <w:vertAlign w:val="superscript"/>
              </w:rPr>
              <w:t>st</w:t>
            </w:r>
            <w:r w:rsidR="00CC5901" w:rsidRPr="00F609C9">
              <w:rPr>
                <w:b/>
                <w:color w:val="000000"/>
                <w:sz w:val="20"/>
                <w:szCs w:val="20"/>
              </w:rPr>
              <w:t xml:space="preserve"> </w:t>
            </w:r>
            <w:r w:rsidRPr="00F609C9">
              <w:rPr>
                <w:b/>
                <w:color w:val="000000"/>
                <w:sz w:val="20"/>
                <w:szCs w:val="20"/>
              </w:rPr>
              <w:t>meeting</w:t>
            </w:r>
          </w:p>
        </w:tc>
        <w:tc>
          <w:tcPr>
            <w:tcW w:w="922" w:type="pct"/>
          </w:tcPr>
          <w:p w:rsidR="006A45E5" w:rsidRPr="00F609C9" w:rsidRDefault="006A45E5" w:rsidP="00CB154B">
            <w:pPr>
              <w:keepNext/>
              <w:keepLines/>
              <w:suppressAutoHyphens/>
              <w:jc w:val="center"/>
              <w:rPr>
                <w:b/>
                <w:snapToGrid w:val="0"/>
                <w:sz w:val="21"/>
                <w:szCs w:val="21"/>
              </w:rPr>
            </w:pPr>
            <w:r w:rsidRPr="00F609C9">
              <w:rPr>
                <w:b/>
                <w:color w:val="000000"/>
                <w:sz w:val="20"/>
                <w:szCs w:val="20"/>
              </w:rPr>
              <w:t>Outstanding</w:t>
            </w:r>
          </w:p>
        </w:tc>
      </w:tr>
      <w:tr w:rsidR="006A45E5" w:rsidRPr="00EE028F" w:rsidTr="00CB154B">
        <w:trPr>
          <w:cantSplit/>
        </w:trPr>
        <w:tc>
          <w:tcPr>
            <w:tcW w:w="1312" w:type="pct"/>
          </w:tcPr>
          <w:p w:rsidR="006A45E5" w:rsidRPr="00F609C9" w:rsidRDefault="006A45E5" w:rsidP="00CB154B">
            <w:pPr>
              <w:suppressAutoHyphens/>
              <w:jc w:val="left"/>
              <w:rPr>
                <w:snapToGrid w:val="0"/>
                <w:sz w:val="21"/>
                <w:szCs w:val="21"/>
              </w:rPr>
            </w:pPr>
            <w:r w:rsidRPr="00F609C9">
              <w:rPr>
                <w:snapToGrid w:val="0"/>
                <w:sz w:val="21"/>
                <w:szCs w:val="21"/>
              </w:rPr>
              <w:t>France</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1</w:t>
            </w:r>
            <w:r w:rsidR="00B8242F" w:rsidRPr="00F609C9">
              <w:rPr>
                <w:snapToGrid w:val="0"/>
                <w:sz w:val="21"/>
                <w:szCs w:val="21"/>
              </w:rPr>
              <w:t>4</w:t>
            </w:r>
          </w:p>
        </w:tc>
        <w:tc>
          <w:tcPr>
            <w:tcW w:w="922" w:type="pct"/>
          </w:tcPr>
          <w:p w:rsidR="006A45E5" w:rsidRPr="00F609C9" w:rsidRDefault="00B8242F" w:rsidP="00CB154B">
            <w:pPr>
              <w:suppressAutoHyphens/>
              <w:jc w:val="center"/>
              <w:rPr>
                <w:snapToGrid w:val="0"/>
                <w:sz w:val="21"/>
                <w:szCs w:val="21"/>
              </w:rPr>
            </w:pPr>
            <w:r w:rsidRPr="00F609C9">
              <w:rPr>
                <w:snapToGrid w:val="0"/>
                <w:sz w:val="21"/>
                <w:szCs w:val="21"/>
              </w:rPr>
              <w:t>13</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0</w:t>
            </w:r>
          </w:p>
        </w:tc>
        <w:tc>
          <w:tcPr>
            <w:tcW w:w="922" w:type="pct"/>
          </w:tcPr>
          <w:p w:rsidR="006A45E5" w:rsidRPr="00F609C9" w:rsidRDefault="006F1EBB" w:rsidP="00CB154B">
            <w:pPr>
              <w:suppressAutoHyphens/>
              <w:jc w:val="center"/>
              <w:rPr>
                <w:snapToGrid w:val="0"/>
                <w:sz w:val="21"/>
                <w:szCs w:val="21"/>
              </w:rPr>
            </w:pPr>
            <w:r w:rsidRPr="00F609C9">
              <w:rPr>
                <w:snapToGrid w:val="0"/>
                <w:sz w:val="21"/>
                <w:szCs w:val="21"/>
              </w:rPr>
              <w:t>1</w:t>
            </w:r>
          </w:p>
        </w:tc>
      </w:tr>
      <w:tr w:rsidR="006A45E5" w:rsidRPr="00EE028F" w:rsidTr="00CB154B">
        <w:trPr>
          <w:cantSplit/>
        </w:trPr>
        <w:tc>
          <w:tcPr>
            <w:tcW w:w="1312" w:type="pct"/>
          </w:tcPr>
          <w:p w:rsidR="006A45E5" w:rsidRPr="00F609C9" w:rsidRDefault="006A45E5" w:rsidP="00CB154B">
            <w:pPr>
              <w:suppressAutoHyphens/>
              <w:jc w:val="left"/>
              <w:rPr>
                <w:snapToGrid w:val="0"/>
                <w:sz w:val="21"/>
                <w:szCs w:val="21"/>
              </w:rPr>
            </w:pPr>
            <w:r w:rsidRPr="00F609C9">
              <w:rPr>
                <w:snapToGrid w:val="0"/>
                <w:sz w:val="21"/>
                <w:szCs w:val="21"/>
              </w:rPr>
              <w:t>Germany</w:t>
            </w:r>
          </w:p>
        </w:tc>
        <w:tc>
          <w:tcPr>
            <w:tcW w:w="922" w:type="pct"/>
          </w:tcPr>
          <w:p w:rsidR="006A45E5" w:rsidRPr="00F609C9" w:rsidRDefault="00B8242F" w:rsidP="00CB154B">
            <w:pPr>
              <w:suppressAutoHyphens/>
              <w:jc w:val="center"/>
              <w:rPr>
                <w:snapToGrid w:val="0"/>
                <w:sz w:val="21"/>
                <w:szCs w:val="21"/>
              </w:rPr>
            </w:pPr>
            <w:r w:rsidRPr="00F609C9">
              <w:rPr>
                <w:snapToGrid w:val="0"/>
                <w:sz w:val="21"/>
                <w:szCs w:val="21"/>
              </w:rPr>
              <w:t>20</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19</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0</w:t>
            </w:r>
          </w:p>
        </w:tc>
        <w:tc>
          <w:tcPr>
            <w:tcW w:w="922" w:type="pct"/>
          </w:tcPr>
          <w:p w:rsidR="006A45E5" w:rsidRPr="00F609C9" w:rsidRDefault="006F1EBB" w:rsidP="00CB154B">
            <w:pPr>
              <w:suppressAutoHyphens/>
              <w:jc w:val="center"/>
              <w:rPr>
                <w:snapToGrid w:val="0"/>
                <w:sz w:val="21"/>
                <w:szCs w:val="21"/>
              </w:rPr>
            </w:pPr>
            <w:r w:rsidRPr="00F609C9">
              <w:rPr>
                <w:snapToGrid w:val="0"/>
                <w:sz w:val="21"/>
                <w:szCs w:val="21"/>
              </w:rPr>
              <w:t>1</w:t>
            </w:r>
          </w:p>
        </w:tc>
      </w:tr>
      <w:tr w:rsidR="006A45E5" w:rsidRPr="00EE028F" w:rsidTr="00CB154B">
        <w:trPr>
          <w:cantSplit/>
        </w:trPr>
        <w:tc>
          <w:tcPr>
            <w:tcW w:w="1312" w:type="pct"/>
          </w:tcPr>
          <w:p w:rsidR="006A45E5" w:rsidRPr="00F609C9" w:rsidRDefault="006A45E5" w:rsidP="00CB154B">
            <w:pPr>
              <w:suppressAutoHyphens/>
              <w:jc w:val="left"/>
              <w:rPr>
                <w:snapToGrid w:val="0"/>
                <w:sz w:val="21"/>
                <w:szCs w:val="21"/>
              </w:rPr>
            </w:pPr>
            <w:r w:rsidRPr="00F609C9">
              <w:rPr>
                <w:snapToGrid w:val="0"/>
                <w:sz w:val="21"/>
                <w:szCs w:val="21"/>
              </w:rPr>
              <w:t>Italy</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11</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10</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0</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1</w:t>
            </w:r>
          </w:p>
        </w:tc>
      </w:tr>
      <w:tr w:rsidR="006A45E5" w:rsidRPr="00EE028F" w:rsidTr="00CB154B">
        <w:trPr>
          <w:cantSplit/>
        </w:trPr>
        <w:tc>
          <w:tcPr>
            <w:tcW w:w="1312" w:type="pct"/>
          </w:tcPr>
          <w:p w:rsidR="006A45E5" w:rsidRPr="00F609C9" w:rsidRDefault="006A45E5" w:rsidP="00CB154B">
            <w:pPr>
              <w:suppressAutoHyphens/>
              <w:jc w:val="left"/>
              <w:rPr>
                <w:snapToGrid w:val="0"/>
                <w:sz w:val="21"/>
                <w:szCs w:val="21"/>
              </w:rPr>
            </w:pPr>
            <w:r w:rsidRPr="00F609C9">
              <w:rPr>
                <w:snapToGrid w:val="0"/>
                <w:sz w:val="21"/>
                <w:szCs w:val="21"/>
              </w:rPr>
              <w:t>Japan</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6</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6</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0</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0</w:t>
            </w:r>
          </w:p>
        </w:tc>
      </w:tr>
      <w:tr w:rsidR="006A45E5" w:rsidRPr="00EE028F" w:rsidTr="00CB154B">
        <w:trPr>
          <w:cantSplit/>
        </w:trPr>
        <w:tc>
          <w:tcPr>
            <w:tcW w:w="1312" w:type="pct"/>
          </w:tcPr>
          <w:p w:rsidR="006A45E5" w:rsidRPr="00F609C9" w:rsidRDefault="006A45E5" w:rsidP="00CB154B">
            <w:pPr>
              <w:suppressAutoHyphens/>
              <w:jc w:val="left"/>
              <w:rPr>
                <w:snapToGrid w:val="0"/>
                <w:sz w:val="21"/>
                <w:szCs w:val="21"/>
              </w:rPr>
            </w:pPr>
            <w:r w:rsidRPr="00F609C9">
              <w:rPr>
                <w:snapToGrid w:val="0"/>
                <w:sz w:val="21"/>
                <w:szCs w:val="21"/>
              </w:rPr>
              <w:t>Spain</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1</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1</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0</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0</w:t>
            </w:r>
          </w:p>
        </w:tc>
      </w:tr>
      <w:tr w:rsidR="006A45E5" w:rsidRPr="00EE028F" w:rsidTr="00CB154B">
        <w:trPr>
          <w:cantSplit/>
        </w:trPr>
        <w:tc>
          <w:tcPr>
            <w:tcW w:w="1312" w:type="pct"/>
          </w:tcPr>
          <w:p w:rsidR="006A45E5" w:rsidRPr="00F609C9" w:rsidRDefault="006A45E5" w:rsidP="00CB154B">
            <w:pPr>
              <w:suppressAutoHyphens/>
              <w:jc w:val="left"/>
              <w:rPr>
                <w:snapToGrid w:val="0"/>
                <w:sz w:val="21"/>
                <w:szCs w:val="21"/>
              </w:rPr>
            </w:pPr>
            <w:r w:rsidRPr="00F609C9">
              <w:rPr>
                <w:snapToGrid w:val="0"/>
                <w:sz w:val="21"/>
                <w:szCs w:val="21"/>
              </w:rPr>
              <w:t xml:space="preserve">United Kingdom of Great Britain and Northern Ireland </w:t>
            </w:r>
          </w:p>
        </w:tc>
        <w:tc>
          <w:tcPr>
            <w:tcW w:w="922" w:type="pct"/>
            <w:vAlign w:val="center"/>
          </w:tcPr>
          <w:p w:rsidR="006A45E5" w:rsidRPr="00F609C9" w:rsidRDefault="006A45E5" w:rsidP="00CB154B">
            <w:pPr>
              <w:suppressAutoHyphens/>
              <w:jc w:val="center"/>
              <w:rPr>
                <w:snapToGrid w:val="0"/>
                <w:sz w:val="21"/>
                <w:szCs w:val="21"/>
              </w:rPr>
            </w:pPr>
            <w:r w:rsidRPr="00F609C9">
              <w:rPr>
                <w:snapToGrid w:val="0"/>
                <w:sz w:val="21"/>
                <w:szCs w:val="21"/>
              </w:rPr>
              <w:t>1</w:t>
            </w:r>
          </w:p>
        </w:tc>
        <w:tc>
          <w:tcPr>
            <w:tcW w:w="922" w:type="pct"/>
            <w:vAlign w:val="center"/>
          </w:tcPr>
          <w:p w:rsidR="006A45E5" w:rsidRPr="00F609C9" w:rsidRDefault="006A45E5" w:rsidP="00CB154B">
            <w:pPr>
              <w:suppressAutoHyphens/>
              <w:jc w:val="center"/>
              <w:rPr>
                <w:snapToGrid w:val="0"/>
                <w:sz w:val="21"/>
                <w:szCs w:val="21"/>
              </w:rPr>
            </w:pPr>
            <w:r w:rsidRPr="00F609C9">
              <w:rPr>
                <w:snapToGrid w:val="0"/>
                <w:sz w:val="21"/>
                <w:szCs w:val="21"/>
              </w:rPr>
              <w:t>1</w:t>
            </w:r>
          </w:p>
        </w:tc>
        <w:tc>
          <w:tcPr>
            <w:tcW w:w="922" w:type="pct"/>
            <w:vAlign w:val="center"/>
          </w:tcPr>
          <w:p w:rsidR="006A45E5" w:rsidRPr="00F609C9" w:rsidRDefault="006A45E5" w:rsidP="00CB154B">
            <w:pPr>
              <w:suppressAutoHyphens/>
              <w:jc w:val="center"/>
              <w:rPr>
                <w:snapToGrid w:val="0"/>
                <w:sz w:val="21"/>
                <w:szCs w:val="21"/>
              </w:rPr>
            </w:pPr>
            <w:r w:rsidRPr="00F609C9">
              <w:rPr>
                <w:snapToGrid w:val="0"/>
                <w:sz w:val="21"/>
                <w:szCs w:val="21"/>
              </w:rPr>
              <w:t>0</w:t>
            </w:r>
          </w:p>
        </w:tc>
        <w:tc>
          <w:tcPr>
            <w:tcW w:w="922" w:type="pct"/>
            <w:vAlign w:val="center"/>
          </w:tcPr>
          <w:p w:rsidR="006A45E5" w:rsidRPr="00F609C9" w:rsidRDefault="006A45E5" w:rsidP="00CB154B">
            <w:pPr>
              <w:suppressAutoHyphens/>
              <w:jc w:val="center"/>
              <w:rPr>
                <w:snapToGrid w:val="0"/>
                <w:sz w:val="21"/>
                <w:szCs w:val="21"/>
              </w:rPr>
            </w:pPr>
            <w:r w:rsidRPr="00F609C9">
              <w:rPr>
                <w:snapToGrid w:val="0"/>
                <w:sz w:val="21"/>
                <w:szCs w:val="21"/>
              </w:rPr>
              <w:t>0</w:t>
            </w:r>
          </w:p>
        </w:tc>
      </w:tr>
      <w:tr w:rsidR="006A45E5" w:rsidRPr="00EE028F" w:rsidTr="00CB154B">
        <w:trPr>
          <w:cantSplit/>
        </w:trPr>
        <w:tc>
          <w:tcPr>
            <w:tcW w:w="1312" w:type="pct"/>
          </w:tcPr>
          <w:p w:rsidR="006A45E5" w:rsidRPr="00F609C9" w:rsidRDefault="006A45E5" w:rsidP="00CB154B">
            <w:pPr>
              <w:suppressAutoHyphens/>
              <w:jc w:val="left"/>
              <w:rPr>
                <w:snapToGrid w:val="0"/>
                <w:sz w:val="21"/>
                <w:szCs w:val="21"/>
              </w:rPr>
            </w:pPr>
            <w:r w:rsidRPr="00F609C9">
              <w:rPr>
                <w:snapToGrid w:val="0"/>
                <w:sz w:val="21"/>
                <w:szCs w:val="21"/>
              </w:rPr>
              <w:t>United States of America</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2</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2</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0</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0</w:t>
            </w:r>
          </w:p>
        </w:tc>
      </w:tr>
      <w:tr w:rsidR="006A45E5" w:rsidRPr="00EE028F" w:rsidTr="00CB154B">
        <w:trPr>
          <w:cantSplit/>
        </w:trPr>
        <w:tc>
          <w:tcPr>
            <w:tcW w:w="1312" w:type="pct"/>
          </w:tcPr>
          <w:p w:rsidR="006A45E5" w:rsidRPr="00F609C9" w:rsidRDefault="006A45E5" w:rsidP="00CB154B">
            <w:pPr>
              <w:suppressAutoHyphens/>
              <w:jc w:val="left"/>
              <w:rPr>
                <w:snapToGrid w:val="0"/>
                <w:sz w:val="21"/>
                <w:szCs w:val="21"/>
              </w:rPr>
            </w:pPr>
            <w:r w:rsidRPr="00F609C9">
              <w:rPr>
                <w:snapToGrid w:val="0"/>
                <w:sz w:val="21"/>
                <w:szCs w:val="21"/>
              </w:rPr>
              <w:lastRenderedPageBreak/>
              <w:t>UNDP</w:t>
            </w:r>
          </w:p>
        </w:tc>
        <w:tc>
          <w:tcPr>
            <w:tcW w:w="922" w:type="pct"/>
          </w:tcPr>
          <w:p w:rsidR="006A45E5" w:rsidRPr="00F609C9" w:rsidRDefault="006F1B7D" w:rsidP="00CB154B">
            <w:pPr>
              <w:suppressAutoHyphens/>
              <w:jc w:val="center"/>
              <w:rPr>
                <w:snapToGrid w:val="0"/>
                <w:sz w:val="21"/>
                <w:szCs w:val="21"/>
              </w:rPr>
            </w:pPr>
            <w:r w:rsidRPr="00F609C9">
              <w:rPr>
                <w:snapToGrid w:val="0"/>
                <w:sz w:val="21"/>
                <w:szCs w:val="21"/>
              </w:rPr>
              <w:t>895</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893</w:t>
            </w:r>
          </w:p>
        </w:tc>
        <w:tc>
          <w:tcPr>
            <w:tcW w:w="922" w:type="pct"/>
          </w:tcPr>
          <w:p w:rsidR="006A45E5" w:rsidRPr="00F609C9" w:rsidRDefault="00D46733" w:rsidP="00CB154B">
            <w:pPr>
              <w:suppressAutoHyphens/>
              <w:jc w:val="center"/>
              <w:rPr>
                <w:snapToGrid w:val="0"/>
                <w:sz w:val="21"/>
                <w:szCs w:val="21"/>
              </w:rPr>
            </w:pPr>
            <w:r w:rsidRPr="00F609C9">
              <w:rPr>
                <w:snapToGrid w:val="0"/>
                <w:sz w:val="21"/>
                <w:szCs w:val="21"/>
              </w:rPr>
              <w:t>1</w:t>
            </w:r>
          </w:p>
        </w:tc>
        <w:tc>
          <w:tcPr>
            <w:tcW w:w="922" w:type="pct"/>
          </w:tcPr>
          <w:p w:rsidR="006A45E5" w:rsidRPr="00F609C9" w:rsidRDefault="006A45E5" w:rsidP="00CB154B">
            <w:pPr>
              <w:suppressAutoHyphens/>
              <w:jc w:val="center"/>
              <w:rPr>
                <w:snapToGrid w:val="0"/>
                <w:sz w:val="21"/>
                <w:szCs w:val="21"/>
              </w:rPr>
            </w:pPr>
            <w:r w:rsidRPr="00F609C9">
              <w:rPr>
                <w:snapToGrid w:val="0"/>
                <w:sz w:val="21"/>
                <w:szCs w:val="21"/>
              </w:rPr>
              <w:t>1</w:t>
            </w:r>
          </w:p>
        </w:tc>
      </w:tr>
      <w:tr w:rsidR="006A45E5" w:rsidRPr="00EE028F" w:rsidTr="00CB154B">
        <w:trPr>
          <w:cantSplit/>
        </w:trPr>
        <w:tc>
          <w:tcPr>
            <w:tcW w:w="1312" w:type="pct"/>
          </w:tcPr>
          <w:p w:rsidR="006A45E5" w:rsidRPr="00F609C9" w:rsidRDefault="006A45E5" w:rsidP="00CB154B">
            <w:pPr>
              <w:suppressAutoHyphens/>
              <w:jc w:val="left"/>
              <w:rPr>
                <w:snapToGrid w:val="0"/>
                <w:sz w:val="21"/>
                <w:szCs w:val="21"/>
              </w:rPr>
            </w:pPr>
            <w:r w:rsidRPr="00F609C9">
              <w:rPr>
                <w:snapToGrid w:val="0"/>
                <w:sz w:val="21"/>
                <w:szCs w:val="21"/>
              </w:rPr>
              <w:t>UNIDO</w:t>
            </w:r>
          </w:p>
        </w:tc>
        <w:tc>
          <w:tcPr>
            <w:tcW w:w="922" w:type="pct"/>
          </w:tcPr>
          <w:p w:rsidR="006A45E5" w:rsidRPr="00F609C9" w:rsidRDefault="00C75188" w:rsidP="00CB154B">
            <w:pPr>
              <w:suppressAutoHyphens/>
              <w:jc w:val="center"/>
              <w:rPr>
                <w:snapToGrid w:val="0"/>
                <w:sz w:val="21"/>
                <w:szCs w:val="21"/>
              </w:rPr>
            </w:pPr>
            <w:r w:rsidRPr="00F609C9">
              <w:rPr>
                <w:snapToGrid w:val="0"/>
                <w:sz w:val="21"/>
                <w:szCs w:val="21"/>
              </w:rPr>
              <w:t>448</w:t>
            </w:r>
          </w:p>
        </w:tc>
        <w:tc>
          <w:tcPr>
            <w:tcW w:w="922" w:type="pct"/>
          </w:tcPr>
          <w:p w:rsidR="006A45E5" w:rsidRPr="00F609C9" w:rsidRDefault="00B8242F" w:rsidP="00CB154B">
            <w:pPr>
              <w:suppressAutoHyphens/>
              <w:jc w:val="center"/>
              <w:rPr>
                <w:snapToGrid w:val="0"/>
                <w:sz w:val="21"/>
                <w:szCs w:val="21"/>
              </w:rPr>
            </w:pPr>
            <w:r w:rsidRPr="00F609C9">
              <w:rPr>
                <w:snapToGrid w:val="0"/>
                <w:sz w:val="21"/>
                <w:szCs w:val="21"/>
              </w:rPr>
              <w:t>446</w:t>
            </w:r>
          </w:p>
        </w:tc>
        <w:tc>
          <w:tcPr>
            <w:tcW w:w="922" w:type="pct"/>
          </w:tcPr>
          <w:p w:rsidR="006A45E5" w:rsidRPr="00F609C9" w:rsidRDefault="00D62070" w:rsidP="00CB154B">
            <w:pPr>
              <w:suppressAutoHyphens/>
              <w:jc w:val="center"/>
              <w:rPr>
                <w:snapToGrid w:val="0"/>
                <w:sz w:val="21"/>
                <w:szCs w:val="21"/>
              </w:rPr>
            </w:pPr>
            <w:r w:rsidRPr="00F609C9">
              <w:rPr>
                <w:snapToGrid w:val="0"/>
                <w:sz w:val="21"/>
                <w:szCs w:val="21"/>
              </w:rPr>
              <w:t>2</w:t>
            </w:r>
          </w:p>
        </w:tc>
        <w:tc>
          <w:tcPr>
            <w:tcW w:w="922" w:type="pct"/>
          </w:tcPr>
          <w:p w:rsidR="006A45E5" w:rsidRPr="00F609C9" w:rsidRDefault="006F1EBB" w:rsidP="00CB154B">
            <w:pPr>
              <w:suppressAutoHyphens/>
              <w:jc w:val="center"/>
              <w:rPr>
                <w:snapToGrid w:val="0"/>
                <w:sz w:val="21"/>
                <w:szCs w:val="21"/>
              </w:rPr>
            </w:pPr>
            <w:r w:rsidRPr="00F609C9">
              <w:rPr>
                <w:snapToGrid w:val="0"/>
                <w:sz w:val="21"/>
                <w:szCs w:val="21"/>
              </w:rPr>
              <w:t>0</w:t>
            </w:r>
          </w:p>
        </w:tc>
      </w:tr>
      <w:tr w:rsidR="006A45E5" w:rsidRPr="00EE028F" w:rsidTr="00CB154B">
        <w:trPr>
          <w:cantSplit/>
        </w:trPr>
        <w:tc>
          <w:tcPr>
            <w:tcW w:w="1312" w:type="pct"/>
            <w:tcBorders>
              <w:bottom w:val="single" w:sz="4" w:space="0" w:color="auto"/>
            </w:tcBorders>
          </w:tcPr>
          <w:p w:rsidR="006A45E5" w:rsidRPr="00F609C9" w:rsidRDefault="006A45E5" w:rsidP="00CB154B">
            <w:pPr>
              <w:suppressAutoHyphens/>
              <w:jc w:val="left"/>
              <w:rPr>
                <w:snapToGrid w:val="0"/>
                <w:sz w:val="21"/>
                <w:szCs w:val="21"/>
              </w:rPr>
            </w:pPr>
            <w:r w:rsidRPr="00F609C9">
              <w:rPr>
                <w:snapToGrid w:val="0"/>
                <w:sz w:val="21"/>
                <w:szCs w:val="21"/>
              </w:rPr>
              <w:t>World Bank</w:t>
            </w:r>
          </w:p>
        </w:tc>
        <w:tc>
          <w:tcPr>
            <w:tcW w:w="922" w:type="pct"/>
            <w:tcBorders>
              <w:bottom w:val="single" w:sz="4" w:space="0" w:color="auto"/>
            </w:tcBorders>
          </w:tcPr>
          <w:p w:rsidR="006A45E5" w:rsidRPr="00F609C9" w:rsidRDefault="00E765E3" w:rsidP="00CB154B">
            <w:pPr>
              <w:suppressAutoHyphens/>
              <w:jc w:val="center"/>
              <w:rPr>
                <w:snapToGrid w:val="0"/>
                <w:sz w:val="21"/>
                <w:szCs w:val="21"/>
              </w:rPr>
            </w:pPr>
            <w:r w:rsidRPr="00F609C9">
              <w:rPr>
                <w:snapToGrid w:val="0"/>
                <w:sz w:val="21"/>
                <w:szCs w:val="21"/>
              </w:rPr>
              <w:t>457</w:t>
            </w:r>
          </w:p>
        </w:tc>
        <w:tc>
          <w:tcPr>
            <w:tcW w:w="922" w:type="pct"/>
            <w:tcBorders>
              <w:bottom w:val="single" w:sz="4" w:space="0" w:color="auto"/>
            </w:tcBorders>
          </w:tcPr>
          <w:p w:rsidR="006A45E5" w:rsidRPr="00F609C9" w:rsidRDefault="006A45E5" w:rsidP="00CB154B">
            <w:pPr>
              <w:suppressAutoHyphens/>
              <w:jc w:val="center"/>
              <w:rPr>
                <w:snapToGrid w:val="0"/>
                <w:sz w:val="21"/>
                <w:szCs w:val="21"/>
              </w:rPr>
            </w:pPr>
            <w:r w:rsidRPr="00F609C9">
              <w:rPr>
                <w:snapToGrid w:val="0"/>
                <w:sz w:val="21"/>
                <w:szCs w:val="21"/>
              </w:rPr>
              <w:t>452</w:t>
            </w:r>
          </w:p>
        </w:tc>
        <w:tc>
          <w:tcPr>
            <w:tcW w:w="922" w:type="pct"/>
            <w:tcBorders>
              <w:bottom w:val="single" w:sz="4" w:space="0" w:color="auto"/>
            </w:tcBorders>
          </w:tcPr>
          <w:p w:rsidR="006A45E5" w:rsidRPr="00F609C9" w:rsidRDefault="006A45E5" w:rsidP="00CB154B">
            <w:pPr>
              <w:suppressAutoHyphens/>
              <w:jc w:val="center"/>
              <w:rPr>
                <w:snapToGrid w:val="0"/>
                <w:sz w:val="21"/>
                <w:szCs w:val="21"/>
              </w:rPr>
            </w:pPr>
            <w:r w:rsidRPr="00F609C9">
              <w:rPr>
                <w:snapToGrid w:val="0"/>
                <w:sz w:val="21"/>
                <w:szCs w:val="21"/>
              </w:rPr>
              <w:t>0</w:t>
            </w:r>
          </w:p>
        </w:tc>
        <w:tc>
          <w:tcPr>
            <w:tcW w:w="922" w:type="pct"/>
            <w:tcBorders>
              <w:bottom w:val="single" w:sz="4" w:space="0" w:color="auto"/>
            </w:tcBorders>
          </w:tcPr>
          <w:p w:rsidR="006A45E5" w:rsidRPr="00F609C9" w:rsidRDefault="006A45E5" w:rsidP="00CB154B">
            <w:pPr>
              <w:suppressAutoHyphens/>
              <w:jc w:val="center"/>
              <w:rPr>
                <w:snapToGrid w:val="0"/>
                <w:sz w:val="21"/>
                <w:szCs w:val="21"/>
              </w:rPr>
            </w:pPr>
            <w:r w:rsidRPr="00F609C9">
              <w:rPr>
                <w:snapToGrid w:val="0"/>
                <w:sz w:val="21"/>
                <w:szCs w:val="21"/>
              </w:rPr>
              <w:t>5</w:t>
            </w:r>
          </w:p>
        </w:tc>
      </w:tr>
      <w:tr w:rsidR="006A45E5" w:rsidRPr="00EE028F" w:rsidTr="00CB154B">
        <w:trPr>
          <w:cantSplit/>
        </w:trPr>
        <w:tc>
          <w:tcPr>
            <w:tcW w:w="1312" w:type="pct"/>
            <w:tcBorders>
              <w:bottom w:val="single" w:sz="4" w:space="0" w:color="auto"/>
            </w:tcBorders>
          </w:tcPr>
          <w:p w:rsidR="006A45E5" w:rsidRPr="00F609C9" w:rsidRDefault="006A45E5" w:rsidP="00CB154B">
            <w:pPr>
              <w:suppressAutoHyphens/>
              <w:contextualSpacing/>
              <w:jc w:val="left"/>
              <w:rPr>
                <w:b/>
                <w:snapToGrid w:val="0"/>
                <w:sz w:val="21"/>
                <w:szCs w:val="21"/>
              </w:rPr>
            </w:pPr>
            <w:r w:rsidRPr="00F609C9">
              <w:rPr>
                <w:b/>
                <w:snapToGrid w:val="0"/>
                <w:sz w:val="21"/>
                <w:szCs w:val="21"/>
              </w:rPr>
              <w:t>Total</w:t>
            </w:r>
          </w:p>
        </w:tc>
        <w:tc>
          <w:tcPr>
            <w:tcW w:w="922" w:type="pct"/>
            <w:tcBorders>
              <w:bottom w:val="single" w:sz="4" w:space="0" w:color="auto"/>
            </w:tcBorders>
          </w:tcPr>
          <w:p w:rsidR="006A45E5" w:rsidRPr="00F609C9" w:rsidRDefault="006A45E5" w:rsidP="00CB154B">
            <w:pPr>
              <w:tabs>
                <w:tab w:val="left" w:pos="600"/>
                <w:tab w:val="center" w:pos="915"/>
              </w:tabs>
              <w:suppressAutoHyphens/>
              <w:contextualSpacing/>
              <w:jc w:val="center"/>
              <w:rPr>
                <w:b/>
                <w:snapToGrid w:val="0"/>
                <w:sz w:val="21"/>
                <w:szCs w:val="21"/>
              </w:rPr>
            </w:pPr>
            <w:r w:rsidRPr="00F609C9">
              <w:rPr>
                <w:b/>
                <w:snapToGrid w:val="0"/>
                <w:sz w:val="21"/>
                <w:szCs w:val="21"/>
              </w:rPr>
              <w:t>1,855</w:t>
            </w:r>
          </w:p>
        </w:tc>
        <w:tc>
          <w:tcPr>
            <w:tcW w:w="922" w:type="pct"/>
            <w:tcBorders>
              <w:bottom w:val="single" w:sz="4" w:space="0" w:color="auto"/>
            </w:tcBorders>
          </w:tcPr>
          <w:p w:rsidR="006A45E5" w:rsidRPr="00F609C9" w:rsidRDefault="00D617E7" w:rsidP="00CB154B">
            <w:pPr>
              <w:suppressAutoHyphens/>
              <w:contextualSpacing/>
              <w:jc w:val="center"/>
              <w:rPr>
                <w:b/>
                <w:snapToGrid w:val="0"/>
                <w:sz w:val="21"/>
                <w:szCs w:val="21"/>
              </w:rPr>
            </w:pPr>
            <w:r w:rsidRPr="00F609C9">
              <w:rPr>
                <w:b/>
                <w:snapToGrid w:val="0"/>
                <w:sz w:val="21"/>
                <w:szCs w:val="21"/>
              </w:rPr>
              <w:t>1,843</w:t>
            </w:r>
          </w:p>
        </w:tc>
        <w:tc>
          <w:tcPr>
            <w:tcW w:w="922" w:type="pct"/>
            <w:tcBorders>
              <w:bottom w:val="single" w:sz="4" w:space="0" w:color="auto"/>
            </w:tcBorders>
          </w:tcPr>
          <w:p w:rsidR="006A45E5" w:rsidRPr="00F609C9" w:rsidRDefault="00D62070" w:rsidP="00CB154B">
            <w:pPr>
              <w:suppressAutoHyphens/>
              <w:contextualSpacing/>
              <w:jc w:val="center"/>
              <w:rPr>
                <w:b/>
                <w:snapToGrid w:val="0"/>
                <w:sz w:val="21"/>
                <w:szCs w:val="21"/>
              </w:rPr>
            </w:pPr>
            <w:r w:rsidRPr="00F609C9">
              <w:rPr>
                <w:b/>
                <w:snapToGrid w:val="0"/>
                <w:sz w:val="21"/>
                <w:szCs w:val="21"/>
              </w:rPr>
              <w:t>3</w:t>
            </w:r>
          </w:p>
        </w:tc>
        <w:tc>
          <w:tcPr>
            <w:tcW w:w="922" w:type="pct"/>
            <w:tcBorders>
              <w:bottom w:val="single" w:sz="4" w:space="0" w:color="auto"/>
            </w:tcBorders>
          </w:tcPr>
          <w:p w:rsidR="006A45E5" w:rsidRPr="00F609C9" w:rsidRDefault="006F1EBB" w:rsidP="00CB154B">
            <w:pPr>
              <w:suppressAutoHyphens/>
              <w:contextualSpacing/>
              <w:jc w:val="center"/>
              <w:rPr>
                <w:b/>
                <w:snapToGrid w:val="0"/>
                <w:sz w:val="21"/>
                <w:szCs w:val="21"/>
              </w:rPr>
            </w:pPr>
            <w:r w:rsidRPr="00F609C9">
              <w:rPr>
                <w:b/>
                <w:snapToGrid w:val="0"/>
                <w:sz w:val="21"/>
                <w:szCs w:val="21"/>
              </w:rPr>
              <w:t>9</w:t>
            </w:r>
          </w:p>
        </w:tc>
      </w:tr>
    </w:tbl>
    <w:p w:rsidR="006A45E5" w:rsidRPr="00F609C9" w:rsidRDefault="006A45E5" w:rsidP="008C2F58">
      <w:pPr>
        <w:pStyle w:val="Heading1"/>
        <w:spacing w:before="120"/>
      </w:pPr>
      <w:r w:rsidRPr="00F609C9">
        <w:t xml:space="preserve">Of the </w:t>
      </w:r>
      <w:r w:rsidR="00ED052D" w:rsidRPr="00F609C9">
        <w:t xml:space="preserve">1,301 </w:t>
      </w:r>
      <w:r w:rsidRPr="00F609C9">
        <w:t>non-investment projects</w:t>
      </w:r>
      <w:r w:rsidRPr="00F609C9">
        <w:rPr>
          <w:rStyle w:val="FootnoteReference"/>
        </w:rPr>
        <w:footnoteReference w:id="2"/>
      </w:r>
      <w:r w:rsidRPr="00F609C9">
        <w:t xml:space="preserve"> that have been completed, bilateral and IAs had submitted </w:t>
      </w:r>
      <w:r w:rsidR="00ED052D" w:rsidRPr="00F609C9">
        <w:t>1,113</w:t>
      </w:r>
      <w:r w:rsidRPr="00F609C9">
        <w:t xml:space="preserve"> PCRs, with a balance of </w:t>
      </w:r>
      <w:r w:rsidR="00ED052D" w:rsidRPr="00F609C9">
        <w:t>188</w:t>
      </w:r>
      <w:r w:rsidRPr="00F609C9">
        <w:t xml:space="preserve"> outstanding PCRs as shown in Table 4. </w:t>
      </w:r>
    </w:p>
    <w:p w:rsidR="006A45E5" w:rsidRPr="00F609C9" w:rsidRDefault="006A45E5" w:rsidP="006A45E5">
      <w:pPr>
        <w:pStyle w:val="FootnoteText"/>
        <w:keepNext/>
        <w:keepLines/>
        <w:ind w:left="14"/>
        <w:contextualSpacing/>
        <w:rPr>
          <w:b/>
          <w:sz w:val="21"/>
          <w:szCs w:val="21"/>
        </w:rPr>
      </w:pPr>
      <w:r w:rsidRPr="00F609C9">
        <w:rPr>
          <w:b/>
          <w:sz w:val="21"/>
          <w:szCs w:val="21"/>
        </w:rPr>
        <w:t>Table 4. PCRs submitted for non-investment projects</w:t>
      </w:r>
    </w:p>
    <w:tbl>
      <w:tblPr>
        <w:tblW w:w="93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2126"/>
        <w:gridCol w:w="2254"/>
        <w:gridCol w:w="1843"/>
      </w:tblGrid>
      <w:tr w:rsidR="006A45E5" w:rsidRPr="00F609C9" w:rsidTr="00CB154B">
        <w:trPr>
          <w:trHeight w:val="467"/>
          <w:tblHeader/>
        </w:trPr>
        <w:tc>
          <w:tcPr>
            <w:tcW w:w="1560" w:type="dxa"/>
            <w:shd w:val="clear" w:color="auto" w:fill="auto"/>
            <w:noWrap/>
            <w:vAlign w:val="center"/>
            <w:hideMark/>
          </w:tcPr>
          <w:p w:rsidR="006A45E5" w:rsidRPr="00F609C9" w:rsidRDefault="00A547F0" w:rsidP="00CB154B">
            <w:pPr>
              <w:jc w:val="left"/>
              <w:rPr>
                <w:b/>
                <w:color w:val="000000"/>
                <w:sz w:val="20"/>
                <w:szCs w:val="20"/>
              </w:rPr>
            </w:pPr>
            <w:r w:rsidRPr="00F609C9">
              <w:rPr>
                <w:b/>
                <w:color w:val="000000"/>
                <w:sz w:val="20"/>
                <w:szCs w:val="20"/>
              </w:rPr>
              <w:t>A</w:t>
            </w:r>
            <w:r w:rsidR="006A45E5" w:rsidRPr="00F609C9">
              <w:rPr>
                <w:b/>
                <w:color w:val="000000"/>
                <w:sz w:val="20"/>
                <w:szCs w:val="20"/>
              </w:rPr>
              <w:t>gency</w:t>
            </w:r>
          </w:p>
        </w:tc>
        <w:tc>
          <w:tcPr>
            <w:tcW w:w="1559" w:type="dxa"/>
            <w:shd w:val="clear" w:color="auto" w:fill="auto"/>
            <w:noWrap/>
            <w:vAlign w:val="center"/>
            <w:hideMark/>
          </w:tcPr>
          <w:p w:rsidR="006A45E5" w:rsidRPr="00F609C9" w:rsidRDefault="006A45E5" w:rsidP="00CB154B">
            <w:pPr>
              <w:jc w:val="center"/>
              <w:rPr>
                <w:b/>
                <w:color w:val="000000"/>
                <w:sz w:val="20"/>
                <w:szCs w:val="20"/>
              </w:rPr>
            </w:pPr>
            <w:r w:rsidRPr="00F609C9">
              <w:rPr>
                <w:b/>
                <w:color w:val="000000"/>
                <w:sz w:val="20"/>
                <w:szCs w:val="20"/>
              </w:rPr>
              <w:t>Completed</w:t>
            </w:r>
          </w:p>
        </w:tc>
        <w:tc>
          <w:tcPr>
            <w:tcW w:w="2126" w:type="dxa"/>
            <w:shd w:val="clear" w:color="auto" w:fill="auto"/>
            <w:vAlign w:val="center"/>
            <w:hideMark/>
          </w:tcPr>
          <w:p w:rsidR="006A45E5" w:rsidRPr="00F609C9" w:rsidRDefault="006A45E5" w:rsidP="00CC5901">
            <w:pPr>
              <w:jc w:val="center"/>
              <w:rPr>
                <w:b/>
                <w:color w:val="000000"/>
                <w:sz w:val="20"/>
                <w:szCs w:val="20"/>
              </w:rPr>
            </w:pPr>
            <w:r w:rsidRPr="00F609C9">
              <w:rPr>
                <w:b/>
                <w:color w:val="000000"/>
                <w:sz w:val="20"/>
                <w:szCs w:val="20"/>
              </w:rPr>
              <w:t>Received prior 8</w:t>
            </w:r>
            <w:r w:rsidR="00DF350F" w:rsidRPr="00F609C9">
              <w:rPr>
                <w:b/>
                <w:color w:val="000000"/>
                <w:sz w:val="20"/>
                <w:szCs w:val="20"/>
              </w:rPr>
              <w:t>1</w:t>
            </w:r>
            <w:r w:rsidR="00CC5901" w:rsidRPr="00F609C9">
              <w:rPr>
                <w:b/>
                <w:color w:val="000000"/>
                <w:sz w:val="20"/>
                <w:szCs w:val="20"/>
                <w:vertAlign w:val="superscript"/>
              </w:rPr>
              <w:t>st</w:t>
            </w:r>
            <w:r w:rsidR="00CC5901" w:rsidRPr="00F609C9">
              <w:rPr>
                <w:b/>
                <w:color w:val="000000"/>
                <w:sz w:val="20"/>
                <w:szCs w:val="20"/>
              </w:rPr>
              <w:t xml:space="preserve"> </w:t>
            </w:r>
            <w:r w:rsidRPr="00F609C9">
              <w:rPr>
                <w:b/>
                <w:color w:val="000000"/>
                <w:sz w:val="20"/>
                <w:szCs w:val="20"/>
              </w:rPr>
              <w:t>meeting</w:t>
            </w:r>
          </w:p>
        </w:tc>
        <w:tc>
          <w:tcPr>
            <w:tcW w:w="2254" w:type="dxa"/>
            <w:shd w:val="clear" w:color="auto" w:fill="auto"/>
            <w:vAlign w:val="center"/>
            <w:hideMark/>
          </w:tcPr>
          <w:p w:rsidR="006A45E5" w:rsidRPr="00F609C9" w:rsidRDefault="006A45E5" w:rsidP="00CB154B">
            <w:pPr>
              <w:jc w:val="center"/>
              <w:rPr>
                <w:b/>
                <w:color w:val="000000"/>
                <w:sz w:val="20"/>
                <w:szCs w:val="20"/>
              </w:rPr>
            </w:pPr>
            <w:r w:rsidRPr="00F609C9">
              <w:rPr>
                <w:b/>
                <w:color w:val="000000"/>
                <w:sz w:val="20"/>
                <w:szCs w:val="20"/>
              </w:rPr>
              <w:t>Received after the 8</w:t>
            </w:r>
            <w:r w:rsidR="00DF350F" w:rsidRPr="00F609C9">
              <w:rPr>
                <w:b/>
                <w:color w:val="000000"/>
                <w:sz w:val="20"/>
                <w:szCs w:val="20"/>
              </w:rPr>
              <w:t>1</w:t>
            </w:r>
            <w:r w:rsidR="00CC5901" w:rsidRPr="00F609C9">
              <w:rPr>
                <w:b/>
                <w:color w:val="000000"/>
                <w:sz w:val="20"/>
                <w:szCs w:val="20"/>
                <w:vertAlign w:val="superscript"/>
              </w:rPr>
              <w:t>st</w:t>
            </w:r>
            <w:r w:rsidRPr="00F609C9">
              <w:rPr>
                <w:b/>
                <w:color w:val="000000"/>
                <w:sz w:val="20"/>
                <w:szCs w:val="20"/>
              </w:rPr>
              <w:t xml:space="preserve"> meeting</w:t>
            </w:r>
          </w:p>
        </w:tc>
        <w:tc>
          <w:tcPr>
            <w:tcW w:w="1843" w:type="dxa"/>
            <w:shd w:val="clear" w:color="auto" w:fill="auto"/>
            <w:vAlign w:val="center"/>
            <w:hideMark/>
          </w:tcPr>
          <w:p w:rsidR="006A45E5" w:rsidRPr="00F609C9" w:rsidRDefault="006A45E5" w:rsidP="00CB154B">
            <w:pPr>
              <w:jc w:val="center"/>
              <w:rPr>
                <w:b/>
                <w:color w:val="000000"/>
                <w:sz w:val="20"/>
                <w:szCs w:val="20"/>
              </w:rPr>
            </w:pPr>
            <w:r w:rsidRPr="00F609C9">
              <w:rPr>
                <w:b/>
                <w:color w:val="000000"/>
                <w:sz w:val="20"/>
                <w:szCs w:val="20"/>
              </w:rPr>
              <w:t>Outstanding</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jc w:val="left"/>
              <w:rPr>
                <w:color w:val="000000"/>
                <w:sz w:val="20"/>
                <w:szCs w:val="20"/>
              </w:rPr>
            </w:pPr>
            <w:r w:rsidRPr="00F609C9">
              <w:rPr>
                <w:color w:val="000000"/>
                <w:sz w:val="20"/>
                <w:szCs w:val="20"/>
              </w:rPr>
              <w:t>Canada</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6A45E5" w:rsidRPr="00F609C9" w:rsidRDefault="006A45E5" w:rsidP="00CB154B">
            <w:pPr>
              <w:ind w:left="-25" w:right="-605"/>
              <w:jc w:val="center"/>
              <w:rPr>
                <w:color w:val="000000"/>
                <w:sz w:val="20"/>
                <w:szCs w:val="20"/>
              </w:rPr>
            </w:pPr>
            <w:r w:rsidRPr="00F609C9">
              <w:rPr>
                <w:color w:val="000000"/>
                <w:sz w:val="20"/>
                <w:szCs w:val="20"/>
              </w:rPr>
              <w:t>57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6A45E5" w:rsidRPr="00F609C9" w:rsidRDefault="00A547F0" w:rsidP="00CB154B">
            <w:pPr>
              <w:ind w:left="778"/>
              <w:jc w:val="center"/>
              <w:rPr>
                <w:color w:val="000000"/>
                <w:sz w:val="20"/>
                <w:szCs w:val="20"/>
              </w:rPr>
            </w:pPr>
            <w:r w:rsidRPr="00F609C9">
              <w:rPr>
                <w:color w:val="000000"/>
                <w:sz w:val="20"/>
                <w:szCs w:val="20"/>
              </w:rPr>
              <w:t>56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A547F0" w:rsidP="00CB154B">
            <w:pPr>
              <w:ind w:left="875"/>
              <w:jc w:val="center"/>
              <w:rPr>
                <w:color w:val="000000"/>
                <w:sz w:val="20"/>
                <w:szCs w:val="20"/>
              </w:rPr>
            </w:pPr>
            <w:r w:rsidRPr="00F609C9">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right="-799"/>
              <w:jc w:val="center"/>
              <w:rPr>
                <w:color w:val="000000"/>
                <w:sz w:val="20"/>
                <w:szCs w:val="20"/>
              </w:rPr>
            </w:pPr>
            <w:r w:rsidRPr="00F609C9">
              <w:rPr>
                <w:color w:val="000000"/>
                <w:sz w:val="20"/>
                <w:szCs w:val="20"/>
              </w:rPr>
              <w:t>1</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jc w:val="left"/>
              <w:rPr>
                <w:color w:val="000000"/>
                <w:sz w:val="20"/>
                <w:szCs w:val="20"/>
              </w:rPr>
            </w:pPr>
            <w:r w:rsidRPr="00F609C9">
              <w:rPr>
                <w:color w:val="000000"/>
                <w:sz w:val="20"/>
                <w:szCs w:val="20"/>
              </w:rPr>
              <w:t>France</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6A45E5" w:rsidRPr="00F609C9" w:rsidRDefault="00A547F0" w:rsidP="00CB154B">
            <w:pPr>
              <w:ind w:left="-25" w:right="-605"/>
              <w:jc w:val="center"/>
              <w:rPr>
                <w:color w:val="000000"/>
                <w:sz w:val="20"/>
                <w:szCs w:val="20"/>
              </w:rPr>
            </w:pPr>
            <w:r w:rsidRPr="00F609C9">
              <w:rPr>
                <w:color w:val="000000"/>
                <w:sz w:val="20"/>
                <w:szCs w:val="20"/>
              </w:rPr>
              <w:t>34</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6A45E5" w:rsidRPr="00F609C9" w:rsidRDefault="006A45E5" w:rsidP="00CB154B">
            <w:pPr>
              <w:ind w:left="778"/>
              <w:jc w:val="center"/>
              <w:rPr>
                <w:color w:val="000000"/>
                <w:sz w:val="20"/>
                <w:szCs w:val="20"/>
              </w:rPr>
            </w:pPr>
            <w:r w:rsidRPr="00F609C9">
              <w:rPr>
                <w:color w:val="000000"/>
                <w:sz w:val="20"/>
                <w:szCs w:val="20"/>
              </w:rPr>
              <w:t>14</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A547F0" w:rsidP="00CB154B">
            <w:pPr>
              <w:ind w:left="875"/>
              <w:jc w:val="center"/>
              <w:rPr>
                <w:color w:val="000000"/>
                <w:sz w:val="20"/>
                <w:szCs w:val="20"/>
              </w:rPr>
            </w:pPr>
            <w:r w:rsidRPr="00F609C9">
              <w:rPr>
                <w:color w:val="000000"/>
                <w:sz w:val="20"/>
                <w:szCs w:val="20"/>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right="-799"/>
              <w:jc w:val="center"/>
              <w:rPr>
                <w:color w:val="000000"/>
                <w:sz w:val="20"/>
                <w:szCs w:val="20"/>
              </w:rPr>
            </w:pPr>
            <w:r w:rsidRPr="00F609C9">
              <w:rPr>
                <w:color w:val="000000"/>
                <w:sz w:val="20"/>
                <w:szCs w:val="20"/>
              </w:rPr>
              <w:t>17</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jc w:val="left"/>
              <w:rPr>
                <w:color w:val="000000"/>
                <w:sz w:val="20"/>
                <w:szCs w:val="20"/>
              </w:rPr>
            </w:pPr>
            <w:r w:rsidRPr="00F609C9">
              <w:rPr>
                <w:color w:val="000000"/>
                <w:sz w:val="20"/>
                <w:szCs w:val="20"/>
              </w:rPr>
              <w:t>Germany</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6A45E5" w:rsidRPr="00F609C9" w:rsidRDefault="008110AA" w:rsidP="00CB154B">
            <w:pPr>
              <w:ind w:left="-25" w:right="-605"/>
              <w:jc w:val="center"/>
              <w:rPr>
                <w:color w:val="000000"/>
                <w:sz w:val="20"/>
                <w:szCs w:val="20"/>
              </w:rPr>
            </w:pPr>
            <w:r w:rsidRPr="00F609C9">
              <w:rPr>
                <w:color w:val="000000"/>
                <w:sz w:val="20"/>
                <w:szCs w:val="20"/>
              </w:rPr>
              <w:t>62</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6A45E5" w:rsidRPr="00F609C9" w:rsidRDefault="008110AA" w:rsidP="00CB154B">
            <w:pPr>
              <w:ind w:left="778"/>
              <w:jc w:val="center"/>
              <w:rPr>
                <w:color w:val="000000"/>
                <w:sz w:val="20"/>
                <w:szCs w:val="20"/>
              </w:rPr>
            </w:pPr>
            <w:r w:rsidRPr="00F609C9">
              <w:rPr>
                <w:color w:val="000000"/>
                <w:sz w:val="20"/>
                <w:szCs w:val="20"/>
              </w:rPr>
              <w:t>56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8110AA" w:rsidP="00CB154B">
            <w:pPr>
              <w:ind w:left="875"/>
              <w:jc w:val="center"/>
              <w:rPr>
                <w:color w:val="000000"/>
                <w:sz w:val="20"/>
                <w:szCs w:val="20"/>
              </w:rPr>
            </w:pPr>
            <w:r w:rsidRPr="00F609C9">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F1EBB" w:rsidP="00CB154B">
            <w:pPr>
              <w:ind w:right="-799"/>
              <w:jc w:val="center"/>
              <w:rPr>
                <w:color w:val="000000"/>
                <w:sz w:val="20"/>
                <w:szCs w:val="20"/>
              </w:rPr>
            </w:pPr>
            <w:r w:rsidRPr="00F609C9">
              <w:rPr>
                <w:color w:val="000000"/>
                <w:sz w:val="20"/>
                <w:szCs w:val="20"/>
              </w:rPr>
              <w:t>6</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45E5" w:rsidRPr="00F609C9" w:rsidRDefault="006A45E5" w:rsidP="00CB154B">
            <w:pPr>
              <w:jc w:val="left"/>
              <w:rPr>
                <w:color w:val="000000"/>
                <w:sz w:val="20"/>
                <w:szCs w:val="20"/>
              </w:rPr>
            </w:pPr>
            <w:r w:rsidRPr="00F609C9">
              <w:rPr>
                <w:color w:val="000000"/>
                <w:sz w:val="20"/>
                <w:szCs w:val="20"/>
              </w:rPr>
              <w:t>Italy</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rsidR="006A45E5" w:rsidRPr="00F609C9" w:rsidRDefault="006A45E5" w:rsidP="00CB154B">
            <w:pPr>
              <w:ind w:left="-25" w:right="-605"/>
              <w:jc w:val="center"/>
              <w:rPr>
                <w:color w:val="000000"/>
                <w:sz w:val="20"/>
                <w:szCs w:val="20"/>
              </w:rPr>
            </w:pPr>
            <w:r w:rsidRPr="00F609C9">
              <w:rPr>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left="778"/>
              <w:jc w:val="center"/>
              <w:rPr>
                <w:color w:val="000000"/>
                <w:sz w:val="20"/>
                <w:szCs w:val="20"/>
              </w:rPr>
            </w:pPr>
            <w:r w:rsidRPr="00F609C9">
              <w:rPr>
                <w:color w:val="000000"/>
                <w:sz w:val="20"/>
                <w:szCs w:val="20"/>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8110AA" w:rsidP="00CB154B">
            <w:pPr>
              <w:ind w:left="875"/>
              <w:jc w:val="center"/>
              <w:rPr>
                <w:color w:val="000000"/>
                <w:sz w:val="20"/>
                <w:szCs w:val="20"/>
              </w:rPr>
            </w:pPr>
            <w:r w:rsidRPr="00F609C9">
              <w:rPr>
                <w:color w:val="000000"/>
                <w:sz w:val="20"/>
                <w:szCs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F1EBB" w:rsidP="00CB154B">
            <w:pPr>
              <w:ind w:right="-799"/>
              <w:jc w:val="center"/>
              <w:rPr>
                <w:color w:val="000000"/>
                <w:sz w:val="20"/>
                <w:szCs w:val="20"/>
              </w:rPr>
            </w:pPr>
            <w:r w:rsidRPr="00F609C9">
              <w:rPr>
                <w:color w:val="000000"/>
                <w:sz w:val="20"/>
                <w:szCs w:val="20"/>
              </w:rPr>
              <w:t>0</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jc w:val="left"/>
              <w:rPr>
                <w:color w:val="000000"/>
                <w:sz w:val="20"/>
                <w:szCs w:val="20"/>
              </w:rPr>
            </w:pPr>
            <w:r w:rsidRPr="00F609C9">
              <w:rPr>
                <w:color w:val="000000"/>
                <w:sz w:val="20"/>
                <w:szCs w:val="20"/>
              </w:rPr>
              <w:t>Japan</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6A45E5" w:rsidRPr="00F609C9" w:rsidRDefault="008110AA" w:rsidP="00CB154B">
            <w:pPr>
              <w:ind w:left="-25" w:right="-605"/>
              <w:jc w:val="center"/>
              <w:rPr>
                <w:color w:val="000000"/>
                <w:sz w:val="20"/>
                <w:szCs w:val="20"/>
              </w:rPr>
            </w:pPr>
            <w:r w:rsidRPr="00F609C9">
              <w:rPr>
                <w:color w:val="000000"/>
                <w:sz w:val="20"/>
                <w:szCs w:val="20"/>
              </w:rPr>
              <w:t>17</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6A45E5" w:rsidRPr="00F609C9" w:rsidRDefault="006A45E5" w:rsidP="008110AA">
            <w:pPr>
              <w:ind w:left="778"/>
              <w:jc w:val="center"/>
              <w:rPr>
                <w:color w:val="000000"/>
                <w:sz w:val="20"/>
                <w:szCs w:val="20"/>
              </w:rPr>
            </w:pPr>
            <w:r w:rsidRPr="00F609C9">
              <w:rPr>
                <w:color w:val="000000"/>
                <w:sz w:val="20"/>
                <w:szCs w:val="20"/>
              </w:rPr>
              <w:t>1</w:t>
            </w:r>
            <w:r w:rsidR="008110AA" w:rsidRPr="00F609C9">
              <w:rPr>
                <w:color w:val="000000"/>
                <w:sz w:val="20"/>
                <w:szCs w:val="20"/>
              </w:rPr>
              <w:t>4</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left="875"/>
              <w:jc w:val="center"/>
              <w:rPr>
                <w:color w:val="000000"/>
                <w:sz w:val="20"/>
                <w:szCs w:val="20"/>
              </w:rPr>
            </w:pPr>
            <w:r w:rsidRPr="00F609C9">
              <w:rPr>
                <w:color w:val="000000"/>
                <w:sz w:val="20"/>
                <w:szCs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F1EBB" w:rsidP="00CB154B">
            <w:pPr>
              <w:ind w:right="-799"/>
              <w:jc w:val="center"/>
              <w:rPr>
                <w:color w:val="000000"/>
                <w:sz w:val="20"/>
                <w:szCs w:val="20"/>
              </w:rPr>
            </w:pPr>
            <w:r w:rsidRPr="00F609C9">
              <w:rPr>
                <w:color w:val="000000"/>
                <w:sz w:val="20"/>
                <w:szCs w:val="20"/>
              </w:rPr>
              <w:t>2</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jc w:val="left"/>
              <w:rPr>
                <w:color w:val="000000"/>
                <w:sz w:val="20"/>
                <w:szCs w:val="20"/>
              </w:rPr>
            </w:pPr>
            <w:r w:rsidRPr="00F609C9">
              <w:rPr>
                <w:color w:val="000000"/>
                <w:sz w:val="20"/>
                <w:szCs w:val="20"/>
              </w:rPr>
              <w:t>Portugal</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6A45E5" w:rsidRPr="00F609C9" w:rsidRDefault="006A45E5" w:rsidP="00CB154B">
            <w:pPr>
              <w:ind w:left="-25" w:right="-605"/>
              <w:jc w:val="center"/>
              <w:rPr>
                <w:color w:val="000000"/>
                <w:sz w:val="20"/>
                <w:szCs w:val="20"/>
              </w:rPr>
            </w:pPr>
            <w:r w:rsidRPr="00F609C9">
              <w:rPr>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6A45E5" w:rsidRPr="00F609C9" w:rsidRDefault="006A45E5" w:rsidP="00CB154B">
            <w:pPr>
              <w:ind w:left="778"/>
              <w:jc w:val="center"/>
              <w:rPr>
                <w:color w:val="000000"/>
                <w:sz w:val="20"/>
                <w:szCs w:val="20"/>
              </w:rPr>
            </w:pPr>
            <w:r w:rsidRPr="00F609C9">
              <w:rPr>
                <w:color w:val="000000"/>
                <w:sz w:val="20"/>
                <w:szCs w:val="20"/>
              </w:rPr>
              <w:t>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left="875"/>
              <w:jc w:val="center"/>
              <w:rPr>
                <w:color w:val="000000"/>
                <w:sz w:val="20"/>
                <w:szCs w:val="20"/>
              </w:rPr>
            </w:pPr>
            <w:r w:rsidRPr="00F609C9">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right="-799"/>
              <w:jc w:val="center"/>
              <w:rPr>
                <w:color w:val="000000"/>
                <w:sz w:val="20"/>
                <w:szCs w:val="20"/>
              </w:rPr>
            </w:pPr>
            <w:r w:rsidRPr="00F609C9">
              <w:rPr>
                <w:color w:val="000000"/>
                <w:sz w:val="20"/>
                <w:szCs w:val="20"/>
              </w:rPr>
              <w:t>1</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jc w:val="left"/>
              <w:rPr>
                <w:color w:val="000000"/>
                <w:sz w:val="20"/>
                <w:szCs w:val="20"/>
              </w:rPr>
            </w:pPr>
            <w:r w:rsidRPr="00F609C9">
              <w:rPr>
                <w:color w:val="000000"/>
                <w:sz w:val="20"/>
                <w:szCs w:val="20"/>
              </w:rPr>
              <w:t>UNDP</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6A45E5" w:rsidRPr="00F609C9" w:rsidRDefault="008110AA" w:rsidP="00CB154B">
            <w:pPr>
              <w:ind w:left="-25" w:right="-605"/>
              <w:jc w:val="center"/>
              <w:rPr>
                <w:color w:val="000000"/>
                <w:sz w:val="20"/>
                <w:szCs w:val="20"/>
              </w:rPr>
            </w:pPr>
            <w:r w:rsidRPr="00F609C9">
              <w:rPr>
                <w:color w:val="000000"/>
                <w:sz w:val="20"/>
                <w:szCs w:val="20"/>
              </w:rPr>
              <w:t>296</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6A45E5" w:rsidRPr="00F609C9" w:rsidRDefault="006A45E5" w:rsidP="00CB154B">
            <w:pPr>
              <w:ind w:left="778"/>
              <w:jc w:val="center"/>
              <w:rPr>
                <w:color w:val="000000"/>
                <w:sz w:val="20"/>
                <w:szCs w:val="20"/>
              </w:rPr>
            </w:pPr>
            <w:r w:rsidRPr="00F609C9">
              <w:rPr>
                <w:color w:val="000000"/>
                <w:sz w:val="20"/>
                <w:szCs w:val="20"/>
              </w:rPr>
              <w:t>278</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DF350F" w:rsidP="00CB154B">
            <w:pPr>
              <w:ind w:left="875"/>
              <w:jc w:val="center"/>
              <w:rPr>
                <w:color w:val="000000"/>
                <w:sz w:val="20"/>
                <w:szCs w:val="20"/>
              </w:rPr>
            </w:pPr>
            <w:r w:rsidRPr="00F609C9">
              <w:rPr>
                <w:color w:val="000000"/>
                <w:sz w:val="20"/>
                <w:szCs w:val="20"/>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EE028F" w:rsidP="00CB154B">
            <w:pPr>
              <w:ind w:right="-799"/>
              <w:jc w:val="center"/>
              <w:rPr>
                <w:color w:val="000000"/>
                <w:sz w:val="20"/>
                <w:szCs w:val="20"/>
              </w:rPr>
            </w:pPr>
            <w:r w:rsidRPr="00F609C9">
              <w:rPr>
                <w:color w:val="000000"/>
                <w:sz w:val="20"/>
                <w:szCs w:val="20"/>
              </w:rPr>
              <w:t>16</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jc w:val="left"/>
              <w:rPr>
                <w:color w:val="000000"/>
                <w:sz w:val="20"/>
                <w:szCs w:val="20"/>
              </w:rPr>
            </w:pPr>
            <w:r w:rsidRPr="00F609C9">
              <w:rPr>
                <w:color w:val="000000"/>
                <w:sz w:val="20"/>
                <w:szCs w:val="20"/>
              </w:rPr>
              <w:t>UNEP</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6A45E5" w:rsidRPr="00F609C9" w:rsidRDefault="008110AA" w:rsidP="00CB154B">
            <w:pPr>
              <w:ind w:left="-25" w:right="-605"/>
              <w:jc w:val="center"/>
              <w:rPr>
                <w:color w:val="000000"/>
                <w:sz w:val="20"/>
                <w:szCs w:val="20"/>
              </w:rPr>
            </w:pPr>
            <w:r w:rsidRPr="00F609C9">
              <w:rPr>
                <w:color w:val="000000"/>
                <w:sz w:val="20"/>
                <w:szCs w:val="20"/>
              </w:rPr>
              <w:t>539</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6A45E5" w:rsidRPr="00F609C9" w:rsidRDefault="008110AA" w:rsidP="00CB154B">
            <w:pPr>
              <w:ind w:left="778"/>
              <w:jc w:val="center"/>
              <w:rPr>
                <w:color w:val="000000"/>
                <w:sz w:val="20"/>
                <w:szCs w:val="20"/>
              </w:rPr>
            </w:pPr>
            <w:r w:rsidRPr="00F609C9">
              <w:rPr>
                <w:color w:val="000000"/>
                <w:sz w:val="20"/>
                <w:szCs w:val="20"/>
              </w:rPr>
              <w:t>430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DF350F" w:rsidP="00CB154B">
            <w:pPr>
              <w:ind w:left="875"/>
              <w:jc w:val="center"/>
              <w:rPr>
                <w:color w:val="000000"/>
                <w:sz w:val="20"/>
                <w:szCs w:val="20"/>
              </w:rPr>
            </w:pPr>
            <w:r w:rsidRPr="00F609C9">
              <w:rPr>
                <w:color w:val="000000"/>
                <w:sz w:val="20"/>
                <w:szCs w:val="20"/>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right="-799"/>
              <w:jc w:val="center"/>
              <w:rPr>
                <w:color w:val="000000"/>
                <w:sz w:val="20"/>
                <w:szCs w:val="20"/>
              </w:rPr>
            </w:pPr>
            <w:r w:rsidRPr="00F609C9">
              <w:rPr>
                <w:color w:val="000000"/>
                <w:sz w:val="20"/>
                <w:szCs w:val="20"/>
              </w:rPr>
              <w:t>1</w:t>
            </w:r>
            <w:r w:rsidR="006F1EBB" w:rsidRPr="00F609C9">
              <w:rPr>
                <w:color w:val="000000"/>
                <w:sz w:val="20"/>
                <w:szCs w:val="20"/>
              </w:rPr>
              <w:t>0</w:t>
            </w:r>
            <w:r w:rsidRPr="00F609C9">
              <w:rPr>
                <w:color w:val="000000"/>
                <w:sz w:val="20"/>
                <w:szCs w:val="20"/>
              </w:rPr>
              <w:t>6</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jc w:val="left"/>
              <w:rPr>
                <w:color w:val="000000"/>
                <w:sz w:val="20"/>
                <w:szCs w:val="20"/>
              </w:rPr>
            </w:pPr>
            <w:r w:rsidRPr="00F609C9">
              <w:rPr>
                <w:color w:val="000000"/>
                <w:sz w:val="20"/>
                <w:szCs w:val="20"/>
              </w:rPr>
              <w:t>UNIDO</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6A45E5" w:rsidRPr="00F609C9" w:rsidRDefault="008110AA" w:rsidP="00CB154B">
            <w:pPr>
              <w:ind w:left="-25" w:right="-605"/>
              <w:jc w:val="center"/>
              <w:rPr>
                <w:color w:val="000000"/>
                <w:sz w:val="20"/>
                <w:szCs w:val="20"/>
              </w:rPr>
            </w:pPr>
            <w:r w:rsidRPr="00F609C9">
              <w:rPr>
                <w:color w:val="000000"/>
                <w:sz w:val="20"/>
                <w:szCs w:val="20"/>
              </w:rPr>
              <w:t>15</w:t>
            </w:r>
            <w:r w:rsidR="00A06249" w:rsidRPr="00F609C9">
              <w:rPr>
                <w:color w:val="000000"/>
                <w:sz w:val="20"/>
                <w:szCs w:val="20"/>
              </w:rPr>
              <w:t>9</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6A45E5" w:rsidRPr="00F609C9" w:rsidRDefault="008110AA" w:rsidP="00CB154B">
            <w:pPr>
              <w:ind w:left="778"/>
              <w:jc w:val="center"/>
              <w:rPr>
                <w:color w:val="000000"/>
                <w:sz w:val="20"/>
                <w:szCs w:val="20"/>
              </w:rPr>
            </w:pPr>
            <w:r w:rsidRPr="00F609C9">
              <w:rPr>
                <w:color w:val="000000"/>
                <w:sz w:val="20"/>
                <w:szCs w:val="20"/>
              </w:rPr>
              <w:t>12</w:t>
            </w:r>
            <w:r w:rsidR="00A06249" w:rsidRPr="00F609C9">
              <w:rPr>
                <w:color w:val="000000"/>
                <w:sz w:val="20"/>
                <w:szCs w:val="20"/>
              </w:rPr>
              <w:t>3</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D62070" w:rsidP="00CB154B">
            <w:pPr>
              <w:ind w:left="875"/>
              <w:jc w:val="center"/>
              <w:rPr>
                <w:color w:val="000000"/>
                <w:sz w:val="20"/>
                <w:szCs w:val="20"/>
              </w:rPr>
            </w:pPr>
            <w:r w:rsidRPr="00F609C9">
              <w:rPr>
                <w:color w:val="000000"/>
                <w:sz w:val="20"/>
                <w:szCs w:val="20"/>
              </w:rPr>
              <w:t>6</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F1EBB" w:rsidP="00CB154B">
            <w:pPr>
              <w:ind w:right="-799"/>
              <w:jc w:val="center"/>
              <w:rPr>
                <w:color w:val="000000"/>
                <w:sz w:val="20"/>
                <w:szCs w:val="20"/>
              </w:rPr>
            </w:pPr>
            <w:r w:rsidRPr="00F609C9">
              <w:rPr>
                <w:color w:val="000000"/>
                <w:sz w:val="20"/>
                <w:szCs w:val="20"/>
              </w:rPr>
              <w:t>30</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jc w:val="left"/>
              <w:rPr>
                <w:color w:val="000000"/>
                <w:sz w:val="20"/>
                <w:szCs w:val="20"/>
              </w:rPr>
            </w:pPr>
            <w:r w:rsidRPr="00F609C9">
              <w:rPr>
                <w:color w:val="000000"/>
                <w:sz w:val="20"/>
                <w:szCs w:val="20"/>
              </w:rPr>
              <w:t>World Bank</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6A45E5" w:rsidRPr="00F609C9" w:rsidRDefault="00056A2D" w:rsidP="00CB154B">
            <w:pPr>
              <w:ind w:left="-25" w:right="-605"/>
              <w:jc w:val="center"/>
              <w:rPr>
                <w:color w:val="000000"/>
                <w:sz w:val="20"/>
                <w:szCs w:val="20"/>
              </w:rPr>
            </w:pPr>
            <w:r w:rsidRPr="00F609C9">
              <w:rPr>
                <w:color w:val="000000"/>
                <w:sz w:val="20"/>
                <w:szCs w:val="20"/>
              </w:rPr>
              <w:t>45</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6A45E5" w:rsidRPr="00F609C9" w:rsidRDefault="006A45E5" w:rsidP="00CB154B">
            <w:pPr>
              <w:ind w:left="778"/>
              <w:jc w:val="center"/>
              <w:rPr>
                <w:color w:val="000000"/>
                <w:sz w:val="20"/>
                <w:szCs w:val="20"/>
              </w:rPr>
            </w:pPr>
            <w:r w:rsidRPr="00F609C9">
              <w:rPr>
                <w:color w:val="000000"/>
                <w:sz w:val="20"/>
                <w:szCs w:val="20"/>
              </w:rPr>
              <w:t>36</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left="875"/>
              <w:jc w:val="center"/>
              <w:rPr>
                <w:color w:val="000000"/>
                <w:sz w:val="20"/>
                <w:szCs w:val="20"/>
              </w:rPr>
            </w:pPr>
            <w:r w:rsidRPr="00F609C9">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EE028F" w:rsidP="00CB154B">
            <w:pPr>
              <w:ind w:right="-799"/>
              <w:jc w:val="center"/>
              <w:rPr>
                <w:color w:val="000000"/>
                <w:sz w:val="20"/>
                <w:szCs w:val="20"/>
              </w:rPr>
            </w:pPr>
            <w:r w:rsidRPr="00F609C9">
              <w:rPr>
                <w:color w:val="000000"/>
                <w:sz w:val="20"/>
                <w:szCs w:val="20"/>
              </w:rPr>
              <w:t>9</w:t>
            </w:r>
          </w:p>
        </w:tc>
      </w:tr>
      <w:tr w:rsidR="006A45E5" w:rsidRPr="00F609C9"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45E5" w:rsidRPr="00F609C9" w:rsidRDefault="006A45E5" w:rsidP="00CB154B">
            <w:pPr>
              <w:jc w:val="left"/>
              <w:rPr>
                <w:color w:val="000000"/>
                <w:sz w:val="20"/>
                <w:szCs w:val="20"/>
              </w:rPr>
            </w:pPr>
            <w:r w:rsidRPr="00F609C9">
              <w:rPr>
                <w:color w:val="000000"/>
                <w:sz w:val="20"/>
                <w:szCs w:val="20"/>
              </w:rPr>
              <w:t>Others</w:t>
            </w:r>
            <w:r w:rsidRPr="00F609C9">
              <w:rPr>
                <w:rStyle w:val="FootnoteReference"/>
                <w:color w:val="000000"/>
                <w:sz w:val="20"/>
                <w:szCs w:val="20"/>
              </w:rPr>
              <w:footnoteReference w:id="3"/>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rsidR="006A45E5" w:rsidRPr="00F609C9" w:rsidRDefault="00056A2D" w:rsidP="00CB154B">
            <w:pPr>
              <w:ind w:left="-25" w:right="-605"/>
              <w:jc w:val="center"/>
              <w:rPr>
                <w:color w:val="000000"/>
                <w:sz w:val="20"/>
                <w:szCs w:val="20"/>
              </w:rPr>
            </w:pPr>
            <w:r w:rsidRPr="00F609C9">
              <w:rPr>
                <w:color w:val="000000"/>
                <w:sz w:val="20"/>
                <w:szCs w:val="20"/>
              </w:rPr>
              <w:t>90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left="778"/>
              <w:jc w:val="center"/>
              <w:rPr>
                <w:color w:val="000000"/>
                <w:sz w:val="20"/>
                <w:szCs w:val="20"/>
              </w:rPr>
            </w:pPr>
            <w:r w:rsidRPr="00F609C9">
              <w:rPr>
                <w:color w:val="000000"/>
                <w:sz w:val="20"/>
                <w:szCs w:val="20"/>
              </w:rPr>
              <w:t>90</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left="875"/>
              <w:jc w:val="center"/>
              <w:rPr>
                <w:color w:val="000000"/>
                <w:sz w:val="20"/>
                <w:szCs w:val="20"/>
              </w:rPr>
            </w:pPr>
            <w:r w:rsidRPr="00F609C9">
              <w:rPr>
                <w:color w:val="000000"/>
                <w:sz w:val="20"/>
                <w:szCs w:val="20"/>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A45E5" w:rsidP="00CB154B">
            <w:pPr>
              <w:ind w:right="-799"/>
              <w:jc w:val="center"/>
              <w:rPr>
                <w:color w:val="000000"/>
                <w:sz w:val="20"/>
                <w:szCs w:val="20"/>
              </w:rPr>
            </w:pPr>
            <w:r w:rsidRPr="00F609C9">
              <w:rPr>
                <w:color w:val="000000"/>
                <w:sz w:val="20"/>
                <w:szCs w:val="20"/>
              </w:rPr>
              <w:t>0</w:t>
            </w:r>
          </w:p>
        </w:tc>
      </w:tr>
      <w:tr w:rsidR="006A45E5" w:rsidRPr="00EE028F" w:rsidTr="00CB154B">
        <w:trPr>
          <w:trHeight w:val="233"/>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5E5" w:rsidRPr="00F609C9" w:rsidRDefault="006A45E5" w:rsidP="00CB154B">
            <w:pPr>
              <w:jc w:val="left"/>
              <w:rPr>
                <w:b/>
                <w:color w:val="000000"/>
                <w:sz w:val="20"/>
                <w:szCs w:val="20"/>
              </w:rPr>
            </w:pPr>
            <w:r w:rsidRPr="00F609C9">
              <w:rPr>
                <w:b/>
                <w:color w:val="000000"/>
                <w:sz w:val="20"/>
                <w:szCs w:val="20"/>
              </w:rPr>
              <w:t>Total</w:t>
            </w:r>
          </w:p>
        </w:tc>
        <w:tc>
          <w:tcPr>
            <w:tcW w:w="155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6A45E5" w:rsidRPr="00F609C9" w:rsidRDefault="0029304C" w:rsidP="00CB154B">
            <w:pPr>
              <w:ind w:left="-25" w:right="-605"/>
              <w:jc w:val="center"/>
              <w:rPr>
                <w:b/>
                <w:color w:val="000000"/>
                <w:sz w:val="20"/>
                <w:szCs w:val="20"/>
              </w:rPr>
            </w:pPr>
            <w:r w:rsidRPr="00F609C9">
              <w:rPr>
                <w:b/>
                <w:color w:val="000000"/>
                <w:sz w:val="20"/>
                <w:szCs w:val="20"/>
              </w:rPr>
              <w:t>1,301</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6A45E5" w:rsidRPr="00F609C9" w:rsidRDefault="0029304C" w:rsidP="00CB154B">
            <w:pPr>
              <w:ind w:left="778"/>
              <w:jc w:val="center"/>
              <w:rPr>
                <w:b/>
                <w:color w:val="000000"/>
                <w:sz w:val="20"/>
                <w:szCs w:val="20"/>
              </w:rPr>
            </w:pPr>
            <w:r w:rsidRPr="00F609C9">
              <w:rPr>
                <w:b/>
                <w:color w:val="000000"/>
                <w:sz w:val="20"/>
                <w:szCs w:val="20"/>
              </w:rPr>
              <w:t>1,097</w:t>
            </w:r>
          </w:p>
        </w:tc>
        <w:tc>
          <w:tcPr>
            <w:tcW w:w="2254"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29304C" w:rsidP="00CB154B">
            <w:pPr>
              <w:ind w:left="875"/>
              <w:jc w:val="center"/>
              <w:rPr>
                <w:b/>
                <w:color w:val="000000"/>
                <w:sz w:val="20"/>
                <w:szCs w:val="20"/>
              </w:rPr>
            </w:pPr>
            <w:r w:rsidRPr="00F609C9">
              <w:rPr>
                <w:b/>
                <w:color w:val="000000"/>
                <w:sz w:val="20"/>
                <w:szCs w:val="20"/>
              </w:rPr>
              <w:t>16</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6A45E5" w:rsidRPr="00F609C9" w:rsidRDefault="006F1EBB" w:rsidP="00CB154B">
            <w:pPr>
              <w:ind w:right="-799"/>
              <w:jc w:val="center"/>
              <w:rPr>
                <w:b/>
                <w:color w:val="000000"/>
                <w:sz w:val="20"/>
                <w:szCs w:val="20"/>
              </w:rPr>
            </w:pPr>
            <w:r w:rsidRPr="00F609C9">
              <w:rPr>
                <w:b/>
                <w:color w:val="000000"/>
                <w:sz w:val="20"/>
                <w:szCs w:val="20"/>
              </w:rPr>
              <w:t>188</w:t>
            </w:r>
          </w:p>
        </w:tc>
      </w:tr>
    </w:tbl>
    <w:p w:rsidR="006A45E5" w:rsidRPr="00E83C53" w:rsidRDefault="006A45E5" w:rsidP="008C2F58">
      <w:pPr>
        <w:pStyle w:val="Heading1"/>
        <w:tabs>
          <w:tab w:val="clear" w:pos="0"/>
          <w:tab w:val="num" w:pos="720"/>
        </w:tabs>
        <w:spacing w:before="240"/>
        <w:rPr>
          <w:lang w:val="en-CA"/>
        </w:rPr>
      </w:pPr>
      <w:r w:rsidRPr="00E83C53">
        <w:t>The list of</w:t>
      </w:r>
      <w:r w:rsidR="00384623">
        <w:t xml:space="preserve"> 19</w:t>
      </w:r>
      <w:r w:rsidR="00540A7A">
        <w:t xml:space="preserve"> investment and</w:t>
      </w:r>
      <w:r w:rsidRPr="00E83C53">
        <w:t xml:space="preserve"> non-inves</w:t>
      </w:r>
      <w:r>
        <w:t>tment PCRs received after the 8</w:t>
      </w:r>
      <w:r w:rsidR="00324ADE">
        <w:t>1</w:t>
      </w:r>
      <w:r w:rsidR="00324ADE" w:rsidRPr="00324ADE">
        <w:rPr>
          <w:vertAlign w:val="superscript"/>
        </w:rPr>
        <w:t>st</w:t>
      </w:r>
      <w:r w:rsidR="00324ADE">
        <w:t xml:space="preserve"> </w:t>
      </w:r>
      <w:r w:rsidRPr="00E83C53">
        <w:t>meeting is contained in Annex II to the present document; the aggregated results relevant to disbursement, actual phase-out and delays are shown in Table 5.</w:t>
      </w:r>
    </w:p>
    <w:p w:rsidR="006A45E5" w:rsidRPr="00E83C53" w:rsidRDefault="006A45E5" w:rsidP="006A45E5">
      <w:pPr>
        <w:pStyle w:val="Heading1"/>
        <w:keepNext/>
        <w:keepLines/>
        <w:numPr>
          <w:ilvl w:val="0"/>
          <w:numId w:val="0"/>
        </w:numPr>
        <w:spacing w:after="0"/>
        <w:rPr>
          <w:b/>
        </w:rPr>
      </w:pPr>
      <w:r w:rsidRPr="00E83C53">
        <w:rPr>
          <w:b/>
        </w:rPr>
        <w:t xml:space="preserve">Table 5. Overview of the budget, ODS phased out and delay of individual projects submitted after the </w:t>
      </w:r>
      <w:r>
        <w:rPr>
          <w:b/>
        </w:rPr>
        <w:t>8</w:t>
      </w:r>
      <w:r w:rsidR="00324ADE">
        <w:rPr>
          <w:b/>
        </w:rPr>
        <w:t>1</w:t>
      </w:r>
      <w:r w:rsidR="00324ADE" w:rsidRPr="00324ADE">
        <w:rPr>
          <w:b/>
          <w:vertAlign w:val="superscript"/>
        </w:rPr>
        <w:t>st</w:t>
      </w:r>
      <w:r w:rsidR="00324ADE">
        <w:rPr>
          <w:b/>
        </w:rPr>
        <w:t xml:space="preserve"> </w:t>
      </w:r>
      <w:r w:rsidRPr="00E83C53">
        <w:rPr>
          <w:b/>
        </w:rPr>
        <w:t>meeting</w:t>
      </w:r>
    </w:p>
    <w:tbl>
      <w:tblPr>
        <w:tblW w:w="9356" w:type="dxa"/>
        <w:tblInd w:w="-5" w:type="dxa"/>
        <w:tblLook w:val="04A0" w:firstRow="1" w:lastRow="0" w:firstColumn="1" w:lastColumn="0" w:noHBand="0" w:noVBand="1"/>
      </w:tblPr>
      <w:tblGrid>
        <w:gridCol w:w="989"/>
        <w:gridCol w:w="996"/>
        <w:gridCol w:w="1276"/>
        <w:gridCol w:w="1275"/>
        <w:gridCol w:w="1134"/>
        <w:gridCol w:w="1134"/>
        <w:gridCol w:w="1134"/>
        <w:gridCol w:w="1418"/>
      </w:tblGrid>
      <w:tr w:rsidR="006A45E5" w:rsidRPr="00324ADE" w:rsidTr="00E61BF0">
        <w:trPr>
          <w:trHeight w:val="168"/>
          <w:tblHeader/>
        </w:trPr>
        <w:tc>
          <w:tcPr>
            <w:tcW w:w="9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45E5" w:rsidRPr="00816E74" w:rsidRDefault="006A45E5" w:rsidP="00E61BF0">
            <w:pPr>
              <w:jc w:val="center"/>
              <w:rPr>
                <w:b/>
                <w:bCs/>
                <w:color w:val="000000"/>
                <w:sz w:val="20"/>
                <w:szCs w:val="20"/>
                <w:lang w:val="en-CA" w:eastAsia="en-CA"/>
              </w:rPr>
            </w:pPr>
            <w:r w:rsidRPr="00816E74">
              <w:rPr>
                <w:b/>
                <w:bCs/>
                <w:color w:val="000000"/>
                <w:sz w:val="20"/>
                <w:szCs w:val="20"/>
                <w:lang w:val="en-CA" w:eastAsia="en-CA"/>
              </w:rPr>
              <w:t>Agency</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45E5" w:rsidRPr="00816E74" w:rsidRDefault="006A45E5" w:rsidP="00E61BF0">
            <w:pPr>
              <w:jc w:val="center"/>
              <w:rPr>
                <w:b/>
                <w:bCs/>
                <w:color w:val="000000"/>
                <w:sz w:val="20"/>
                <w:szCs w:val="20"/>
                <w:lang w:val="en-CA" w:eastAsia="en-CA"/>
              </w:rPr>
            </w:pPr>
            <w:r w:rsidRPr="00816E74">
              <w:rPr>
                <w:b/>
                <w:bCs/>
                <w:color w:val="000000"/>
                <w:sz w:val="20"/>
                <w:szCs w:val="20"/>
                <w:lang w:val="en-CA" w:eastAsia="en-CA"/>
              </w:rPr>
              <w:t>Number of projects</w:t>
            </w:r>
          </w:p>
        </w:tc>
        <w:tc>
          <w:tcPr>
            <w:tcW w:w="2551" w:type="dxa"/>
            <w:gridSpan w:val="2"/>
            <w:tcBorders>
              <w:top w:val="single" w:sz="4" w:space="0" w:color="auto"/>
              <w:left w:val="nil"/>
              <w:bottom w:val="single" w:sz="4" w:space="0" w:color="auto"/>
              <w:right w:val="single" w:sz="4" w:space="0" w:color="auto"/>
            </w:tcBorders>
            <w:shd w:val="clear" w:color="auto" w:fill="auto"/>
            <w:hideMark/>
          </w:tcPr>
          <w:p w:rsidR="006A45E5" w:rsidRPr="00816E74" w:rsidRDefault="006A45E5" w:rsidP="00CB154B">
            <w:pPr>
              <w:jc w:val="center"/>
              <w:rPr>
                <w:b/>
                <w:bCs/>
                <w:color w:val="000000"/>
                <w:sz w:val="20"/>
                <w:szCs w:val="20"/>
                <w:lang w:val="en-CA" w:eastAsia="en-CA"/>
              </w:rPr>
            </w:pPr>
            <w:r w:rsidRPr="00816E74">
              <w:rPr>
                <w:b/>
                <w:bCs/>
                <w:color w:val="000000"/>
                <w:sz w:val="20"/>
                <w:szCs w:val="20"/>
                <w:lang w:val="en-CA" w:eastAsia="en-CA"/>
              </w:rPr>
              <w:t>Funds (US$)</w:t>
            </w:r>
          </w:p>
        </w:tc>
        <w:tc>
          <w:tcPr>
            <w:tcW w:w="2268" w:type="dxa"/>
            <w:gridSpan w:val="2"/>
            <w:tcBorders>
              <w:top w:val="single" w:sz="4" w:space="0" w:color="auto"/>
              <w:left w:val="nil"/>
              <w:bottom w:val="single" w:sz="4" w:space="0" w:color="auto"/>
              <w:right w:val="single" w:sz="4" w:space="0" w:color="auto"/>
            </w:tcBorders>
            <w:shd w:val="clear" w:color="auto" w:fill="auto"/>
            <w:hideMark/>
          </w:tcPr>
          <w:p w:rsidR="006A45E5" w:rsidRPr="00816E74" w:rsidRDefault="006A45E5" w:rsidP="00CB154B">
            <w:pPr>
              <w:jc w:val="center"/>
              <w:rPr>
                <w:b/>
                <w:bCs/>
                <w:color w:val="000000"/>
                <w:sz w:val="20"/>
                <w:szCs w:val="20"/>
                <w:lang w:val="en-CA" w:eastAsia="en-CA"/>
              </w:rPr>
            </w:pPr>
            <w:r w:rsidRPr="00816E74">
              <w:rPr>
                <w:b/>
                <w:bCs/>
                <w:color w:val="000000"/>
                <w:sz w:val="20"/>
                <w:szCs w:val="20"/>
                <w:lang w:val="en-CA" w:eastAsia="en-CA"/>
              </w:rPr>
              <w:t>ODP tonnes phase out</w:t>
            </w:r>
          </w:p>
        </w:tc>
        <w:tc>
          <w:tcPr>
            <w:tcW w:w="2552" w:type="dxa"/>
            <w:gridSpan w:val="2"/>
            <w:tcBorders>
              <w:top w:val="single" w:sz="4" w:space="0" w:color="auto"/>
              <w:left w:val="nil"/>
              <w:bottom w:val="single" w:sz="4" w:space="0" w:color="auto"/>
              <w:right w:val="single" w:sz="4" w:space="0" w:color="auto"/>
            </w:tcBorders>
            <w:shd w:val="clear" w:color="auto" w:fill="auto"/>
            <w:hideMark/>
          </w:tcPr>
          <w:p w:rsidR="006A45E5" w:rsidRPr="00816E74" w:rsidRDefault="006A45E5" w:rsidP="00CB154B">
            <w:pPr>
              <w:jc w:val="center"/>
              <w:rPr>
                <w:b/>
                <w:bCs/>
                <w:color w:val="000000"/>
                <w:sz w:val="20"/>
                <w:szCs w:val="20"/>
                <w:lang w:val="en-CA" w:eastAsia="en-CA"/>
              </w:rPr>
            </w:pPr>
            <w:r w:rsidRPr="00816E74">
              <w:rPr>
                <w:b/>
                <w:bCs/>
                <w:color w:val="000000"/>
                <w:sz w:val="20"/>
                <w:szCs w:val="20"/>
                <w:lang w:val="en-CA" w:eastAsia="en-CA"/>
              </w:rPr>
              <w:t>Average delay (months)</w:t>
            </w:r>
          </w:p>
        </w:tc>
      </w:tr>
      <w:tr w:rsidR="006A45E5" w:rsidRPr="00324ADE" w:rsidTr="00E61BF0">
        <w:trPr>
          <w:trHeight w:val="61"/>
          <w:tblHeader/>
        </w:trPr>
        <w:tc>
          <w:tcPr>
            <w:tcW w:w="989" w:type="dxa"/>
            <w:vMerge/>
            <w:tcBorders>
              <w:top w:val="single" w:sz="4" w:space="0" w:color="auto"/>
              <w:left w:val="single" w:sz="4" w:space="0" w:color="auto"/>
              <w:bottom w:val="single" w:sz="4" w:space="0" w:color="auto"/>
              <w:right w:val="single" w:sz="4" w:space="0" w:color="auto"/>
            </w:tcBorders>
            <w:shd w:val="clear" w:color="auto" w:fill="auto"/>
            <w:hideMark/>
          </w:tcPr>
          <w:p w:rsidR="006A45E5" w:rsidRPr="00816E74" w:rsidRDefault="006A45E5" w:rsidP="00CB154B">
            <w:pPr>
              <w:jc w:val="center"/>
              <w:rPr>
                <w:b/>
                <w:bCs/>
                <w:color w:val="000000"/>
                <w:sz w:val="20"/>
                <w:szCs w:val="20"/>
                <w:lang w:val="en-CA" w:eastAsia="en-CA"/>
              </w:rPr>
            </w:pPr>
          </w:p>
        </w:tc>
        <w:tc>
          <w:tcPr>
            <w:tcW w:w="996" w:type="dxa"/>
            <w:vMerge/>
            <w:tcBorders>
              <w:top w:val="single" w:sz="4" w:space="0" w:color="auto"/>
              <w:left w:val="single" w:sz="4" w:space="0" w:color="auto"/>
              <w:bottom w:val="single" w:sz="4" w:space="0" w:color="auto"/>
              <w:right w:val="single" w:sz="4" w:space="0" w:color="auto"/>
            </w:tcBorders>
            <w:shd w:val="clear" w:color="auto" w:fill="auto"/>
            <w:hideMark/>
          </w:tcPr>
          <w:p w:rsidR="006A45E5" w:rsidRPr="00816E74" w:rsidRDefault="006A45E5" w:rsidP="00CB154B">
            <w:pPr>
              <w:jc w:val="center"/>
              <w:rPr>
                <w:b/>
                <w:bCs/>
                <w:color w:val="000000"/>
                <w:sz w:val="20"/>
                <w:szCs w:val="20"/>
                <w:lang w:val="en-CA" w:eastAsia="en-CA"/>
              </w:rPr>
            </w:pPr>
          </w:p>
        </w:tc>
        <w:tc>
          <w:tcPr>
            <w:tcW w:w="1276" w:type="dxa"/>
            <w:tcBorders>
              <w:top w:val="nil"/>
              <w:left w:val="nil"/>
              <w:bottom w:val="single" w:sz="4" w:space="0" w:color="auto"/>
              <w:right w:val="single" w:sz="4" w:space="0" w:color="auto"/>
            </w:tcBorders>
            <w:shd w:val="clear" w:color="auto" w:fill="auto"/>
            <w:vAlign w:val="center"/>
            <w:hideMark/>
          </w:tcPr>
          <w:p w:rsidR="006A45E5" w:rsidRPr="00816E74" w:rsidRDefault="006A45E5" w:rsidP="00E61BF0">
            <w:pPr>
              <w:jc w:val="center"/>
              <w:rPr>
                <w:b/>
                <w:bCs/>
                <w:color w:val="000000"/>
                <w:sz w:val="20"/>
                <w:szCs w:val="20"/>
                <w:lang w:val="en-CA" w:eastAsia="en-CA"/>
              </w:rPr>
            </w:pPr>
            <w:r w:rsidRPr="00816E74">
              <w:rPr>
                <w:b/>
                <w:bCs/>
                <w:color w:val="000000"/>
                <w:sz w:val="20"/>
                <w:szCs w:val="20"/>
                <w:lang w:val="en-CA" w:eastAsia="en-CA"/>
              </w:rPr>
              <w:t>Approved</w:t>
            </w:r>
          </w:p>
        </w:tc>
        <w:tc>
          <w:tcPr>
            <w:tcW w:w="1275" w:type="dxa"/>
            <w:tcBorders>
              <w:top w:val="nil"/>
              <w:left w:val="nil"/>
              <w:bottom w:val="single" w:sz="4" w:space="0" w:color="auto"/>
              <w:right w:val="single" w:sz="4" w:space="0" w:color="auto"/>
            </w:tcBorders>
            <w:shd w:val="clear" w:color="auto" w:fill="auto"/>
            <w:vAlign w:val="center"/>
            <w:hideMark/>
          </w:tcPr>
          <w:p w:rsidR="006A45E5" w:rsidRPr="00816E74" w:rsidRDefault="006A45E5" w:rsidP="00E61BF0">
            <w:pPr>
              <w:jc w:val="center"/>
              <w:rPr>
                <w:b/>
                <w:bCs/>
                <w:color w:val="000000"/>
                <w:sz w:val="20"/>
                <w:szCs w:val="20"/>
                <w:lang w:val="en-CA" w:eastAsia="en-CA"/>
              </w:rPr>
            </w:pPr>
            <w:r w:rsidRPr="00816E74">
              <w:rPr>
                <w:b/>
                <w:bCs/>
                <w:color w:val="000000"/>
                <w:sz w:val="20"/>
                <w:szCs w:val="20"/>
                <w:lang w:val="en-CA" w:eastAsia="en-CA"/>
              </w:rPr>
              <w:t>Disbursed</w:t>
            </w:r>
          </w:p>
        </w:tc>
        <w:tc>
          <w:tcPr>
            <w:tcW w:w="1134" w:type="dxa"/>
            <w:tcBorders>
              <w:top w:val="nil"/>
              <w:left w:val="nil"/>
              <w:bottom w:val="single" w:sz="4" w:space="0" w:color="auto"/>
              <w:right w:val="single" w:sz="4" w:space="0" w:color="auto"/>
            </w:tcBorders>
            <w:shd w:val="clear" w:color="auto" w:fill="auto"/>
            <w:vAlign w:val="center"/>
            <w:hideMark/>
          </w:tcPr>
          <w:p w:rsidR="006A45E5" w:rsidRPr="00816E74" w:rsidRDefault="006A45E5" w:rsidP="00E61BF0">
            <w:pPr>
              <w:jc w:val="center"/>
              <w:rPr>
                <w:b/>
                <w:bCs/>
                <w:color w:val="000000"/>
                <w:sz w:val="20"/>
                <w:szCs w:val="20"/>
                <w:lang w:val="en-CA" w:eastAsia="en-CA"/>
              </w:rPr>
            </w:pPr>
            <w:r w:rsidRPr="00816E74">
              <w:rPr>
                <w:b/>
                <w:bCs/>
                <w:color w:val="000000"/>
                <w:sz w:val="20"/>
                <w:szCs w:val="20"/>
                <w:lang w:val="en-CA" w:eastAsia="en-CA"/>
              </w:rPr>
              <w:t>Approved</w:t>
            </w:r>
          </w:p>
        </w:tc>
        <w:tc>
          <w:tcPr>
            <w:tcW w:w="1134" w:type="dxa"/>
            <w:tcBorders>
              <w:top w:val="nil"/>
              <w:left w:val="nil"/>
              <w:bottom w:val="single" w:sz="4" w:space="0" w:color="auto"/>
              <w:right w:val="single" w:sz="4" w:space="0" w:color="auto"/>
            </w:tcBorders>
            <w:shd w:val="clear" w:color="auto" w:fill="auto"/>
            <w:vAlign w:val="center"/>
            <w:hideMark/>
          </w:tcPr>
          <w:p w:rsidR="006A45E5" w:rsidRPr="00816E74" w:rsidRDefault="006A45E5" w:rsidP="00E61BF0">
            <w:pPr>
              <w:jc w:val="center"/>
              <w:rPr>
                <w:b/>
                <w:bCs/>
                <w:color w:val="000000"/>
                <w:sz w:val="20"/>
                <w:szCs w:val="20"/>
                <w:lang w:val="en-CA" w:eastAsia="en-CA"/>
              </w:rPr>
            </w:pPr>
            <w:r w:rsidRPr="00816E74">
              <w:rPr>
                <w:b/>
                <w:bCs/>
                <w:color w:val="000000"/>
                <w:sz w:val="20"/>
                <w:szCs w:val="20"/>
                <w:lang w:val="en-CA" w:eastAsia="en-CA"/>
              </w:rPr>
              <w:t>Actual</w:t>
            </w:r>
          </w:p>
        </w:tc>
        <w:tc>
          <w:tcPr>
            <w:tcW w:w="1134" w:type="dxa"/>
            <w:tcBorders>
              <w:top w:val="nil"/>
              <w:left w:val="nil"/>
              <w:bottom w:val="single" w:sz="4" w:space="0" w:color="auto"/>
              <w:right w:val="single" w:sz="4" w:space="0" w:color="auto"/>
            </w:tcBorders>
            <w:shd w:val="clear" w:color="auto" w:fill="auto"/>
            <w:vAlign w:val="center"/>
            <w:hideMark/>
          </w:tcPr>
          <w:p w:rsidR="006A45E5" w:rsidRPr="00816E74" w:rsidRDefault="006A45E5" w:rsidP="00E61BF0">
            <w:pPr>
              <w:jc w:val="center"/>
              <w:rPr>
                <w:b/>
                <w:bCs/>
                <w:color w:val="000000"/>
                <w:sz w:val="20"/>
                <w:szCs w:val="20"/>
                <w:lang w:val="en-CA" w:eastAsia="en-CA"/>
              </w:rPr>
            </w:pPr>
            <w:r w:rsidRPr="00816E74">
              <w:rPr>
                <w:b/>
                <w:bCs/>
                <w:color w:val="000000"/>
                <w:sz w:val="20"/>
                <w:szCs w:val="20"/>
                <w:lang w:val="en-CA" w:eastAsia="en-CA"/>
              </w:rPr>
              <w:t>Duration</w:t>
            </w:r>
          </w:p>
        </w:tc>
        <w:tc>
          <w:tcPr>
            <w:tcW w:w="1418" w:type="dxa"/>
            <w:tcBorders>
              <w:top w:val="nil"/>
              <w:left w:val="nil"/>
              <w:bottom w:val="single" w:sz="4" w:space="0" w:color="auto"/>
              <w:right w:val="single" w:sz="4" w:space="0" w:color="auto"/>
            </w:tcBorders>
            <w:shd w:val="clear" w:color="auto" w:fill="auto"/>
            <w:vAlign w:val="center"/>
            <w:hideMark/>
          </w:tcPr>
          <w:p w:rsidR="006A45E5" w:rsidRPr="00816E74" w:rsidRDefault="006A45E5" w:rsidP="00E61BF0">
            <w:pPr>
              <w:jc w:val="center"/>
              <w:rPr>
                <w:b/>
                <w:bCs/>
                <w:color w:val="000000"/>
                <w:sz w:val="20"/>
                <w:szCs w:val="20"/>
                <w:lang w:val="en-CA" w:eastAsia="en-CA"/>
              </w:rPr>
            </w:pPr>
            <w:r w:rsidRPr="00816E74">
              <w:rPr>
                <w:b/>
                <w:bCs/>
                <w:color w:val="000000"/>
                <w:sz w:val="20"/>
                <w:szCs w:val="20"/>
                <w:lang w:val="en-CA" w:eastAsia="en-CA"/>
              </w:rPr>
              <w:t>Delays</w:t>
            </w:r>
          </w:p>
        </w:tc>
      </w:tr>
      <w:tr w:rsidR="00F45408" w:rsidRPr="00324ADE" w:rsidTr="00E61BF0">
        <w:trPr>
          <w:trHeight w:val="116"/>
        </w:trPr>
        <w:tc>
          <w:tcPr>
            <w:tcW w:w="989" w:type="dxa"/>
            <w:tcBorders>
              <w:top w:val="nil"/>
              <w:left w:val="single" w:sz="4" w:space="0" w:color="auto"/>
              <w:bottom w:val="single" w:sz="4" w:space="0" w:color="auto"/>
              <w:right w:val="single" w:sz="4" w:space="0" w:color="auto"/>
            </w:tcBorders>
            <w:shd w:val="clear" w:color="auto" w:fill="auto"/>
            <w:noWrap/>
            <w:vAlign w:val="bottom"/>
          </w:tcPr>
          <w:p w:rsidR="00F45408" w:rsidRPr="00816E74" w:rsidRDefault="00F45408" w:rsidP="00F45408">
            <w:pPr>
              <w:jc w:val="left"/>
              <w:rPr>
                <w:color w:val="000000"/>
                <w:sz w:val="20"/>
                <w:szCs w:val="20"/>
                <w:lang w:val="en-CA"/>
              </w:rPr>
            </w:pPr>
            <w:r w:rsidRPr="00816E74">
              <w:rPr>
                <w:color w:val="000000"/>
                <w:sz w:val="20"/>
                <w:szCs w:val="20"/>
              </w:rPr>
              <w:t>France</w:t>
            </w:r>
          </w:p>
        </w:tc>
        <w:tc>
          <w:tcPr>
            <w:tcW w:w="996"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rPr>
            </w:pPr>
            <w:r w:rsidRPr="00816E74">
              <w:rPr>
                <w:color w:val="000000"/>
                <w:sz w:val="20"/>
                <w:szCs w:val="20"/>
              </w:rPr>
              <w:t>3</w:t>
            </w:r>
          </w:p>
        </w:tc>
        <w:tc>
          <w:tcPr>
            <w:tcW w:w="1276"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lang w:val="en-CA"/>
              </w:rPr>
            </w:pPr>
            <w:r w:rsidRPr="00816E74">
              <w:rPr>
                <w:color w:val="000000"/>
                <w:sz w:val="20"/>
                <w:szCs w:val="20"/>
              </w:rPr>
              <w:t>323,552</w:t>
            </w:r>
          </w:p>
        </w:tc>
        <w:tc>
          <w:tcPr>
            <w:tcW w:w="1275"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235,120</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lang w:val="en-CA"/>
              </w:rPr>
            </w:pPr>
            <w:r w:rsidRPr="00816E74">
              <w:rPr>
                <w:color w:val="000000"/>
                <w:sz w:val="20"/>
                <w:szCs w:val="20"/>
              </w:rPr>
              <w:t>91.5</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10.9</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lang w:val="en-CA"/>
              </w:rPr>
            </w:pPr>
            <w:r w:rsidRPr="00816E74">
              <w:rPr>
                <w:color w:val="000000"/>
                <w:sz w:val="20"/>
                <w:szCs w:val="20"/>
              </w:rPr>
              <w:t>61.67</w:t>
            </w:r>
          </w:p>
        </w:tc>
        <w:tc>
          <w:tcPr>
            <w:tcW w:w="1418"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25.67</w:t>
            </w:r>
          </w:p>
        </w:tc>
      </w:tr>
      <w:tr w:rsidR="00F45408" w:rsidRPr="00324ADE" w:rsidTr="00E61BF0">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rsidR="00F45408" w:rsidRPr="00816E74" w:rsidRDefault="00F45408" w:rsidP="00F45408">
            <w:pPr>
              <w:rPr>
                <w:color w:val="000000"/>
                <w:sz w:val="20"/>
                <w:szCs w:val="20"/>
              </w:rPr>
            </w:pPr>
            <w:r w:rsidRPr="00816E74">
              <w:rPr>
                <w:color w:val="000000"/>
                <w:sz w:val="20"/>
                <w:szCs w:val="20"/>
              </w:rPr>
              <w:t>Italy</w:t>
            </w:r>
          </w:p>
        </w:tc>
        <w:tc>
          <w:tcPr>
            <w:tcW w:w="996"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rPr>
            </w:pPr>
            <w:r w:rsidRPr="00816E74">
              <w:rPr>
                <w:color w:val="000000"/>
                <w:sz w:val="20"/>
                <w:szCs w:val="20"/>
              </w:rPr>
              <w:t>1</w:t>
            </w:r>
          </w:p>
        </w:tc>
        <w:tc>
          <w:tcPr>
            <w:tcW w:w="1276"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noProof/>
                <w:color w:val="000000"/>
                <w:sz w:val="20"/>
                <w:szCs w:val="20"/>
                <w:lang w:val="en-US"/>
              </w:rPr>
              <w:t>132,743</w:t>
            </w:r>
          </w:p>
        </w:tc>
        <w:tc>
          <w:tcPr>
            <w:tcW w:w="1275"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noProof/>
                <w:color w:val="000000"/>
                <w:sz w:val="20"/>
                <w:szCs w:val="20"/>
                <w:lang w:val="en-US"/>
              </w:rPr>
              <w:t>132,743</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noProof/>
                <w:color w:val="000000"/>
                <w:sz w:val="20"/>
                <w:szCs w:val="20"/>
                <w:lang w:val="en-US"/>
              </w:rPr>
              <w:t>2.2</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noProof/>
                <w:color w:val="000000"/>
                <w:sz w:val="20"/>
                <w:szCs w:val="20"/>
                <w:lang w:val="en-US"/>
              </w:rPr>
              <w:t>2.2</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23.00</w:t>
            </w:r>
          </w:p>
        </w:tc>
        <w:tc>
          <w:tcPr>
            <w:tcW w:w="1418" w:type="dxa"/>
            <w:tcBorders>
              <w:top w:val="nil"/>
              <w:left w:val="nil"/>
              <w:bottom w:val="single" w:sz="4" w:space="0" w:color="auto"/>
              <w:right w:val="single" w:sz="4" w:space="0" w:color="auto"/>
            </w:tcBorders>
            <w:shd w:val="clear" w:color="auto" w:fill="auto"/>
            <w:noWrap/>
            <w:vAlign w:val="bottom"/>
          </w:tcPr>
          <w:p w:rsidR="00F45408" w:rsidRPr="00816E74" w:rsidRDefault="0041750A" w:rsidP="00F45408">
            <w:pPr>
              <w:jc w:val="right"/>
              <w:rPr>
                <w:color w:val="000000"/>
                <w:sz w:val="20"/>
                <w:szCs w:val="20"/>
                <w:highlight w:val="yellow"/>
              </w:rPr>
            </w:pPr>
            <w:r>
              <w:rPr>
                <w:color w:val="000000"/>
                <w:sz w:val="20"/>
                <w:szCs w:val="20"/>
              </w:rPr>
              <w:t>0.</w:t>
            </w:r>
            <w:r w:rsidR="00F45408" w:rsidRPr="00816E74">
              <w:rPr>
                <w:color w:val="000000"/>
                <w:sz w:val="20"/>
                <w:szCs w:val="20"/>
              </w:rPr>
              <w:t>0</w:t>
            </w:r>
          </w:p>
        </w:tc>
      </w:tr>
      <w:tr w:rsidR="00F45408" w:rsidRPr="00324ADE" w:rsidTr="00E61BF0">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rsidR="00F45408" w:rsidRPr="00816E74" w:rsidRDefault="00F45408" w:rsidP="00F45408">
            <w:pPr>
              <w:rPr>
                <w:color w:val="000000"/>
                <w:sz w:val="20"/>
                <w:szCs w:val="20"/>
              </w:rPr>
            </w:pPr>
            <w:r w:rsidRPr="00816E74">
              <w:rPr>
                <w:color w:val="000000"/>
                <w:sz w:val="20"/>
                <w:szCs w:val="20"/>
              </w:rPr>
              <w:t>Japan</w:t>
            </w:r>
          </w:p>
        </w:tc>
        <w:tc>
          <w:tcPr>
            <w:tcW w:w="996"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rPr>
            </w:pPr>
            <w:r w:rsidRPr="00816E74">
              <w:rPr>
                <w:color w:val="000000"/>
                <w:sz w:val="20"/>
                <w:szCs w:val="20"/>
              </w:rPr>
              <w:t>1</w:t>
            </w:r>
          </w:p>
        </w:tc>
        <w:tc>
          <w:tcPr>
            <w:tcW w:w="1276"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noProof/>
                <w:color w:val="000000"/>
                <w:sz w:val="20"/>
                <w:szCs w:val="20"/>
                <w:lang w:val="en-US"/>
              </w:rPr>
              <w:t>700,000</w:t>
            </w:r>
          </w:p>
        </w:tc>
        <w:tc>
          <w:tcPr>
            <w:tcW w:w="1275"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noProof/>
                <w:color w:val="000000"/>
                <w:sz w:val="20"/>
                <w:szCs w:val="20"/>
                <w:lang w:val="en-US"/>
              </w:rPr>
              <w:t>699,896</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0</w:t>
            </w:r>
            <w:r w:rsidR="0041750A">
              <w:rPr>
                <w:color w:val="000000"/>
                <w:sz w:val="20"/>
                <w:szCs w:val="20"/>
              </w:rPr>
              <w:t>.0</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0</w:t>
            </w:r>
            <w:r w:rsidR="0041750A">
              <w:rPr>
                <w:color w:val="000000"/>
                <w:sz w:val="20"/>
                <w:szCs w:val="20"/>
              </w:rPr>
              <w:t>.0</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135.00</w:t>
            </w:r>
          </w:p>
        </w:tc>
        <w:tc>
          <w:tcPr>
            <w:tcW w:w="1418"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99.00</w:t>
            </w:r>
          </w:p>
        </w:tc>
      </w:tr>
      <w:tr w:rsidR="00F45408" w:rsidRPr="00324ADE" w:rsidTr="00E61BF0">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rsidR="00F45408" w:rsidRPr="00816E74" w:rsidRDefault="00F45408" w:rsidP="00F45408">
            <w:pPr>
              <w:rPr>
                <w:color w:val="000000"/>
                <w:sz w:val="20"/>
                <w:szCs w:val="20"/>
              </w:rPr>
            </w:pPr>
            <w:r w:rsidRPr="00816E74">
              <w:rPr>
                <w:color w:val="000000"/>
                <w:sz w:val="20"/>
                <w:szCs w:val="20"/>
              </w:rPr>
              <w:t>UNDP</w:t>
            </w:r>
          </w:p>
        </w:tc>
        <w:tc>
          <w:tcPr>
            <w:tcW w:w="996"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rPr>
            </w:pPr>
            <w:r w:rsidRPr="00816E74">
              <w:rPr>
                <w:color w:val="000000"/>
                <w:sz w:val="20"/>
                <w:szCs w:val="20"/>
              </w:rPr>
              <w:t>3</w:t>
            </w:r>
          </w:p>
        </w:tc>
        <w:tc>
          <w:tcPr>
            <w:tcW w:w="1276"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1,504,996</w:t>
            </w:r>
          </w:p>
        </w:tc>
        <w:tc>
          <w:tcPr>
            <w:tcW w:w="1275"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1,465,225</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noProof/>
                <w:color w:val="000000"/>
                <w:sz w:val="20"/>
                <w:szCs w:val="20"/>
                <w:lang w:val="en-US"/>
              </w:rPr>
              <w:t>83.8</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noProof/>
                <w:color w:val="000000"/>
                <w:sz w:val="20"/>
                <w:szCs w:val="20"/>
                <w:lang w:val="en-US"/>
              </w:rPr>
              <w:t>83.8</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93.67</w:t>
            </w:r>
          </w:p>
        </w:tc>
        <w:tc>
          <w:tcPr>
            <w:tcW w:w="1418"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27.67</w:t>
            </w:r>
          </w:p>
        </w:tc>
      </w:tr>
      <w:tr w:rsidR="00F45408" w:rsidRPr="00324ADE" w:rsidTr="00E61BF0">
        <w:trPr>
          <w:trHeight w:val="163"/>
        </w:trPr>
        <w:tc>
          <w:tcPr>
            <w:tcW w:w="989" w:type="dxa"/>
            <w:tcBorders>
              <w:top w:val="nil"/>
              <w:left w:val="single" w:sz="4" w:space="0" w:color="auto"/>
              <w:bottom w:val="single" w:sz="4" w:space="0" w:color="auto"/>
              <w:right w:val="single" w:sz="4" w:space="0" w:color="auto"/>
            </w:tcBorders>
            <w:shd w:val="clear" w:color="auto" w:fill="auto"/>
            <w:noWrap/>
            <w:vAlign w:val="bottom"/>
          </w:tcPr>
          <w:p w:rsidR="00F45408" w:rsidRPr="00816E74" w:rsidRDefault="00F45408" w:rsidP="00F45408">
            <w:pPr>
              <w:rPr>
                <w:color w:val="000000"/>
                <w:sz w:val="20"/>
                <w:szCs w:val="20"/>
              </w:rPr>
            </w:pPr>
            <w:r w:rsidRPr="00816E74">
              <w:rPr>
                <w:color w:val="000000"/>
                <w:sz w:val="20"/>
                <w:szCs w:val="20"/>
              </w:rPr>
              <w:t>UNEP</w:t>
            </w:r>
          </w:p>
        </w:tc>
        <w:tc>
          <w:tcPr>
            <w:tcW w:w="996"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rPr>
            </w:pPr>
            <w:r w:rsidRPr="00816E74">
              <w:rPr>
                <w:color w:val="000000"/>
                <w:sz w:val="20"/>
                <w:szCs w:val="20"/>
              </w:rPr>
              <w:t>3</w:t>
            </w:r>
          </w:p>
        </w:tc>
        <w:tc>
          <w:tcPr>
            <w:tcW w:w="1276"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90,000</w:t>
            </w:r>
          </w:p>
        </w:tc>
        <w:tc>
          <w:tcPr>
            <w:tcW w:w="1275"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85,183</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0.4</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0</w:t>
            </w:r>
            <w:r w:rsidR="0041750A">
              <w:rPr>
                <w:color w:val="000000"/>
                <w:sz w:val="20"/>
                <w:szCs w:val="20"/>
              </w:rPr>
              <w:t>.0</w:t>
            </w:r>
          </w:p>
        </w:tc>
        <w:tc>
          <w:tcPr>
            <w:tcW w:w="1134"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21.00</w:t>
            </w:r>
          </w:p>
        </w:tc>
        <w:tc>
          <w:tcPr>
            <w:tcW w:w="1418" w:type="dxa"/>
            <w:tcBorders>
              <w:top w:val="nil"/>
              <w:left w:val="nil"/>
              <w:bottom w:val="single" w:sz="4" w:space="0" w:color="auto"/>
              <w:right w:val="single" w:sz="4" w:space="0" w:color="auto"/>
            </w:tcBorders>
            <w:shd w:val="clear" w:color="auto" w:fill="auto"/>
            <w:noWrap/>
            <w:vAlign w:val="bottom"/>
          </w:tcPr>
          <w:p w:rsidR="00F45408" w:rsidRPr="00816E74" w:rsidRDefault="00F45408" w:rsidP="00F45408">
            <w:pPr>
              <w:jc w:val="right"/>
              <w:rPr>
                <w:color w:val="000000"/>
                <w:sz w:val="20"/>
                <w:szCs w:val="20"/>
                <w:highlight w:val="yellow"/>
              </w:rPr>
            </w:pPr>
            <w:r w:rsidRPr="00816E74">
              <w:rPr>
                <w:color w:val="000000"/>
                <w:sz w:val="20"/>
                <w:szCs w:val="20"/>
              </w:rPr>
              <w:t>19.00</w:t>
            </w:r>
          </w:p>
        </w:tc>
      </w:tr>
      <w:tr w:rsidR="00B20811" w:rsidRPr="00324ADE" w:rsidTr="00E61BF0">
        <w:trPr>
          <w:trHeight w:val="196"/>
        </w:trPr>
        <w:tc>
          <w:tcPr>
            <w:tcW w:w="989" w:type="dxa"/>
            <w:tcBorders>
              <w:top w:val="nil"/>
              <w:left w:val="single" w:sz="4" w:space="0" w:color="auto"/>
              <w:bottom w:val="single" w:sz="4" w:space="0" w:color="auto"/>
              <w:right w:val="single" w:sz="4" w:space="0" w:color="auto"/>
            </w:tcBorders>
            <w:shd w:val="clear" w:color="auto" w:fill="auto"/>
            <w:noWrap/>
            <w:vAlign w:val="bottom"/>
          </w:tcPr>
          <w:p w:rsidR="00B20811" w:rsidRPr="00816E74" w:rsidRDefault="00B20811" w:rsidP="00B20811">
            <w:pPr>
              <w:rPr>
                <w:color w:val="000000"/>
                <w:sz w:val="20"/>
                <w:szCs w:val="20"/>
              </w:rPr>
            </w:pPr>
            <w:r w:rsidRPr="00816E74">
              <w:rPr>
                <w:color w:val="000000"/>
                <w:sz w:val="20"/>
                <w:szCs w:val="20"/>
              </w:rPr>
              <w:t>UNIDO</w:t>
            </w:r>
          </w:p>
        </w:tc>
        <w:tc>
          <w:tcPr>
            <w:tcW w:w="996" w:type="dxa"/>
            <w:tcBorders>
              <w:top w:val="nil"/>
              <w:left w:val="nil"/>
              <w:bottom w:val="single" w:sz="4" w:space="0" w:color="auto"/>
              <w:right w:val="single" w:sz="4" w:space="0" w:color="auto"/>
            </w:tcBorders>
            <w:shd w:val="clear" w:color="auto" w:fill="auto"/>
            <w:noWrap/>
            <w:vAlign w:val="bottom"/>
          </w:tcPr>
          <w:p w:rsidR="00B20811" w:rsidRPr="00816E74" w:rsidRDefault="00B20811" w:rsidP="00B20811">
            <w:pPr>
              <w:jc w:val="right"/>
              <w:rPr>
                <w:color w:val="000000"/>
                <w:sz w:val="20"/>
                <w:szCs w:val="20"/>
              </w:rPr>
            </w:pPr>
            <w:r>
              <w:rPr>
                <w:color w:val="000000"/>
                <w:sz w:val="20"/>
                <w:szCs w:val="20"/>
              </w:rPr>
              <w:t>8</w:t>
            </w:r>
          </w:p>
        </w:tc>
        <w:tc>
          <w:tcPr>
            <w:tcW w:w="1276" w:type="dxa"/>
            <w:tcBorders>
              <w:top w:val="nil"/>
              <w:left w:val="nil"/>
              <w:bottom w:val="single" w:sz="4" w:space="0" w:color="auto"/>
              <w:right w:val="single" w:sz="4" w:space="0" w:color="auto"/>
            </w:tcBorders>
            <w:shd w:val="clear" w:color="auto" w:fill="auto"/>
            <w:noWrap/>
          </w:tcPr>
          <w:p w:rsidR="00B20811" w:rsidRPr="008A6E40" w:rsidRDefault="00B20811" w:rsidP="00B20811">
            <w:pPr>
              <w:jc w:val="right"/>
              <w:rPr>
                <w:color w:val="000000"/>
                <w:sz w:val="20"/>
                <w:szCs w:val="20"/>
                <w:highlight w:val="red"/>
              </w:rPr>
            </w:pPr>
            <w:r w:rsidRPr="00720F81">
              <w:t>2,751,291</w:t>
            </w:r>
          </w:p>
        </w:tc>
        <w:tc>
          <w:tcPr>
            <w:tcW w:w="1275" w:type="dxa"/>
            <w:tcBorders>
              <w:top w:val="nil"/>
              <w:left w:val="nil"/>
              <w:bottom w:val="single" w:sz="4" w:space="0" w:color="auto"/>
              <w:right w:val="single" w:sz="4" w:space="0" w:color="auto"/>
            </w:tcBorders>
            <w:shd w:val="clear" w:color="auto" w:fill="auto"/>
            <w:noWrap/>
          </w:tcPr>
          <w:p w:rsidR="00B20811" w:rsidRPr="008A6E40" w:rsidRDefault="00B20811" w:rsidP="00B20811">
            <w:pPr>
              <w:jc w:val="right"/>
              <w:rPr>
                <w:color w:val="000000"/>
                <w:sz w:val="20"/>
                <w:szCs w:val="20"/>
                <w:highlight w:val="red"/>
              </w:rPr>
            </w:pPr>
            <w:r w:rsidRPr="00720F81">
              <w:t>2,618,167</w:t>
            </w:r>
          </w:p>
        </w:tc>
        <w:tc>
          <w:tcPr>
            <w:tcW w:w="1134" w:type="dxa"/>
            <w:tcBorders>
              <w:top w:val="nil"/>
              <w:left w:val="nil"/>
              <w:bottom w:val="single" w:sz="4" w:space="0" w:color="auto"/>
              <w:right w:val="single" w:sz="4" w:space="0" w:color="auto"/>
            </w:tcBorders>
            <w:shd w:val="clear" w:color="auto" w:fill="auto"/>
            <w:noWrap/>
          </w:tcPr>
          <w:p w:rsidR="00B20811" w:rsidRPr="008A6E40" w:rsidRDefault="00B20811" w:rsidP="00B20811">
            <w:pPr>
              <w:jc w:val="right"/>
              <w:rPr>
                <w:color w:val="000000"/>
                <w:sz w:val="20"/>
                <w:szCs w:val="20"/>
                <w:highlight w:val="red"/>
              </w:rPr>
            </w:pPr>
            <w:r w:rsidRPr="00720F81">
              <w:t>91.46</w:t>
            </w:r>
          </w:p>
        </w:tc>
        <w:tc>
          <w:tcPr>
            <w:tcW w:w="1134" w:type="dxa"/>
            <w:tcBorders>
              <w:top w:val="nil"/>
              <w:left w:val="nil"/>
              <w:bottom w:val="single" w:sz="4" w:space="0" w:color="auto"/>
              <w:right w:val="single" w:sz="4" w:space="0" w:color="auto"/>
            </w:tcBorders>
            <w:shd w:val="clear" w:color="auto" w:fill="auto"/>
            <w:noWrap/>
          </w:tcPr>
          <w:p w:rsidR="00B20811" w:rsidRPr="008A6E40" w:rsidRDefault="00B20811" w:rsidP="00B20811">
            <w:pPr>
              <w:jc w:val="right"/>
              <w:rPr>
                <w:color w:val="000000"/>
                <w:sz w:val="20"/>
                <w:szCs w:val="20"/>
                <w:highlight w:val="red"/>
              </w:rPr>
            </w:pPr>
            <w:r w:rsidRPr="00720F81">
              <w:t>96.88</w:t>
            </w:r>
          </w:p>
        </w:tc>
        <w:tc>
          <w:tcPr>
            <w:tcW w:w="1134" w:type="dxa"/>
            <w:tcBorders>
              <w:top w:val="nil"/>
              <w:left w:val="nil"/>
              <w:bottom w:val="single" w:sz="4" w:space="0" w:color="auto"/>
              <w:right w:val="single" w:sz="4" w:space="0" w:color="auto"/>
            </w:tcBorders>
            <w:shd w:val="clear" w:color="auto" w:fill="auto"/>
            <w:noWrap/>
          </w:tcPr>
          <w:p w:rsidR="00B20811" w:rsidRPr="008A6E40" w:rsidRDefault="00B20811" w:rsidP="00B20811">
            <w:pPr>
              <w:jc w:val="right"/>
              <w:rPr>
                <w:color w:val="000000"/>
                <w:sz w:val="20"/>
                <w:szCs w:val="20"/>
                <w:highlight w:val="red"/>
              </w:rPr>
            </w:pPr>
            <w:r w:rsidRPr="00720F81">
              <w:t>66.87</w:t>
            </w:r>
          </w:p>
        </w:tc>
        <w:tc>
          <w:tcPr>
            <w:tcW w:w="1418" w:type="dxa"/>
            <w:tcBorders>
              <w:top w:val="nil"/>
              <w:left w:val="nil"/>
              <w:bottom w:val="single" w:sz="4" w:space="0" w:color="auto"/>
              <w:right w:val="single" w:sz="4" w:space="0" w:color="auto"/>
            </w:tcBorders>
            <w:shd w:val="clear" w:color="auto" w:fill="auto"/>
            <w:noWrap/>
          </w:tcPr>
          <w:p w:rsidR="00B20811" w:rsidRPr="008A6E40" w:rsidRDefault="00B20811" w:rsidP="00B20811">
            <w:pPr>
              <w:jc w:val="right"/>
              <w:rPr>
                <w:color w:val="000000"/>
                <w:sz w:val="20"/>
                <w:szCs w:val="20"/>
                <w:highlight w:val="red"/>
              </w:rPr>
            </w:pPr>
            <w:r w:rsidRPr="00720F81">
              <w:t>34.27</w:t>
            </w:r>
          </w:p>
        </w:tc>
      </w:tr>
      <w:tr w:rsidR="009007B6" w:rsidRPr="00D16744" w:rsidTr="00E61BF0">
        <w:trPr>
          <w:trHeight w:val="98"/>
        </w:trPr>
        <w:tc>
          <w:tcPr>
            <w:tcW w:w="989" w:type="dxa"/>
            <w:tcBorders>
              <w:top w:val="nil"/>
              <w:left w:val="single" w:sz="4" w:space="0" w:color="auto"/>
              <w:bottom w:val="single" w:sz="4" w:space="0" w:color="auto"/>
              <w:right w:val="single" w:sz="4" w:space="0" w:color="auto"/>
            </w:tcBorders>
            <w:shd w:val="clear" w:color="auto" w:fill="auto"/>
            <w:noWrap/>
            <w:vAlign w:val="bottom"/>
          </w:tcPr>
          <w:p w:rsidR="009007B6" w:rsidRPr="00816E74" w:rsidRDefault="009007B6" w:rsidP="009007B6">
            <w:pPr>
              <w:jc w:val="left"/>
              <w:rPr>
                <w:b/>
                <w:bCs/>
                <w:color w:val="000000"/>
                <w:sz w:val="20"/>
                <w:szCs w:val="20"/>
                <w:highlight w:val="yellow"/>
              </w:rPr>
            </w:pPr>
            <w:r w:rsidRPr="00816E74">
              <w:rPr>
                <w:b/>
                <w:bCs/>
                <w:color w:val="000000"/>
                <w:sz w:val="20"/>
                <w:szCs w:val="20"/>
              </w:rPr>
              <w:t>Total</w:t>
            </w:r>
          </w:p>
        </w:tc>
        <w:tc>
          <w:tcPr>
            <w:tcW w:w="996" w:type="dxa"/>
            <w:tcBorders>
              <w:top w:val="nil"/>
              <w:left w:val="nil"/>
              <w:bottom w:val="single" w:sz="4" w:space="0" w:color="auto"/>
              <w:right w:val="single" w:sz="4" w:space="0" w:color="auto"/>
            </w:tcBorders>
            <w:shd w:val="clear" w:color="auto" w:fill="auto"/>
            <w:noWrap/>
            <w:vAlign w:val="bottom"/>
          </w:tcPr>
          <w:p w:rsidR="009007B6" w:rsidRPr="00816E74" w:rsidRDefault="009007B6" w:rsidP="009007B6">
            <w:pPr>
              <w:jc w:val="right"/>
              <w:rPr>
                <w:b/>
                <w:bCs/>
                <w:color w:val="000000"/>
                <w:sz w:val="20"/>
                <w:szCs w:val="20"/>
              </w:rPr>
            </w:pPr>
            <w:r w:rsidRPr="00816E74">
              <w:rPr>
                <w:b/>
                <w:bCs/>
                <w:color w:val="000000"/>
                <w:sz w:val="20"/>
                <w:szCs w:val="20"/>
              </w:rPr>
              <w:t>1</w:t>
            </w:r>
            <w:r>
              <w:rPr>
                <w:b/>
                <w:bCs/>
                <w:color w:val="000000"/>
                <w:sz w:val="20"/>
                <w:szCs w:val="20"/>
              </w:rPr>
              <w:t>9</w:t>
            </w:r>
          </w:p>
        </w:tc>
        <w:tc>
          <w:tcPr>
            <w:tcW w:w="1276" w:type="dxa"/>
            <w:tcBorders>
              <w:top w:val="nil"/>
              <w:left w:val="nil"/>
              <w:bottom w:val="single" w:sz="4" w:space="0" w:color="auto"/>
              <w:right w:val="single" w:sz="4" w:space="0" w:color="auto"/>
            </w:tcBorders>
            <w:shd w:val="clear" w:color="auto" w:fill="auto"/>
            <w:noWrap/>
          </w:tcPr>
          <w:p w:rsidR="009007B6" w:rsidRPr="009007B6" w:rsidRDefault="009007B6" w:rsidP="009007B6">
            <w:pPr>
              <w:jc w:val="right"/>
              <w:rPr>
                <w:b/>
                <w:bCs/>
                <w:color w:val="000000"/>
                <w:sz w:val="20"/>
                <w:szCs w:val="20"/>
                <w:highlight w:val="red"/>
              </w:rPr>
            </w:pPr>
            <w:r w:rsidRPr="009007B6">
              <w:rPr>
                <w:b/>
                <w:bCs/>
                <w:color w:val="000000"/>
                <w:lang w:val="en-CA"/>
              </w:rPr>
              <w:t>5,076,536</w:t>
            </w:r>
          </w:p>
        </w:tc>
        <w:tc>
          <w:tcPr>
            <w:tcW w:w="1275" w:type="dxa"/>
            <w:tcBorders>
              <w:top w:val="nil"/>
              <w:left w:val="nil"/>
              <w:bottom w:val="single" w:sz="4" w:space="0" w:color="auto"/>
              <w:right w:val="single" w:sz="4" w:space="0" w:color="auto"/>
            </w:tcBorders>
            <w:shd w:val="clear" w:color="auto" w:fill="auto"/>
            <w:noWrap/>
          </w:tcPr>
          <w:p w:rsidR="009007B6" w:rsidRPr="009007B6" w:rsidRDefault="009007B6" w:rsidP="009007B6">
            <w:pPr>
              <w:jc w:val="right"/>
              <w:rPr>
                <w:b/>
                <w:bCs/>
                <w:color w:val="000000"/>
                <w:sz w:val="20"/>
                <w:szCs w:val="20"/>
                <w:highlight w:val="red"/>
              </w:rPr>
            </w:pPr>
            <w:r w:rsidRPr="009007B6">
              <w:rPr>
                <w:b/>
                <w:bCs/>
                <w:color w:val="000000"/>
                <w:lang w:val="en-CA"/>
              </w:rPr>
              <w:t>4,792,139</w:t>
            </w:r>
          </w:p>
        </w:tc>
        <w:tc>
          <w:tcPr>
            <w:tcW w:w="1134" w:type="dxa"/>
            <w:tcBorders>
              <w:top w:val="nil"/>
              <w:left w:val="nil"/>
              <w:bottom w:val="single" w:sz="4" w:space="0" w:color="auto"/>
              <w:right w:val="single" w:sz="4" w:space="0" w:color="auto"/>
            </w:tcBorders>
            <w:shd w:val="clear" w:color="auto" w:fill="auto"/>
            <w:noWrap/>
          </w:tcPr>
          <w:p w:rsidR="009007B6" w:rsidRPr="009007B6" w:rsidRDefault="009007B6" w:rsidP="009007B6">
            <w:pPr>
              <w:jc w:val="right"/>
              <w:rPr>
                <w:b/>
                <w:bCs/>
                <w:color w:val="000000"/>
                <w:sz w:val="20"/>
                <w:szCs w:val="20"/>
                <w:highlight w:val="red"/>
              </w:rPr>
            </w:pPr>
            <w:r w:rsidRPr="009007B6">
              <w:rPr>
                <w:b/>
                <w:bCs/>
                <w:color w:val="000000"/>
                <w:lang w:val="en-CA"/>
              </w:rPr>
              <w:t>187.4</w:t>
            </w:r>
          </w:p>
        </w:tc>
        <w:tc>
          <w:tcPr>
            <w:tcW w:w="1134" w:type="dxa"/>
            <w:tcBorders>
              <w:top w:val="nil"/>
              <w:left w:val="nil"/>
              <w:bottom w:val="single" w:sz="4" w:space="0" w:color="auto"/>
              <w:right w:val="single" w:sz="4" w:space="0" w:color="auto"/>
            </w:tcBorders>
            <w:shd w:val="clear" w:color="auto" w:fill="auto"/>
            <w:noWrap/>
          </w:tcPr>
          <w:p w:rsidR="009007B6" w:rsidRPr="009007B6" w:rsidRDefault="009007B6" w:rsidP="009007B6">
            <w:pPr>
              <w:jc w:val="right"/>
              <w:rPr>
                <w:b/>
                <w:bCs/>
                <w:color w:val="000000"/>
                <w:sz w:val="20"/>
                <w:szCs w:val="20"/>
                <w:highlight w:val="red"/>
              </w:rPr>
            </w:pPr>
            <w:r w:rsidRPr="009007B6">
              <w:rPr>
                <w:b/>
                <w:bCs/>
                <w:color w:val="000000"/>
                <w:lang w:val="en-CA"/>
              </w:rPr>
              <w:t>119.4</w:t>
            </w:r>
          </w:p>
        </w:tc>
        <w:tc>
          <w:tcPr>
            <w:tcW w:w="1134" w:type="dxa"/>
            <w:tcBorders>
              <w:top w:val="nil"/>
              <w:left w:val="nil"/>
              <w:bottom w:val="single" w:sz="4" w:space="0" w:color="auto"/>
              <w:right w:val="single" w:sz="4" w:space="0" w:color="auto"/>
            </w:tcBorders>
            <w:shd w:val="clear" w:color="auto" w:fill="auto"/>
            <w:noWrap/>
          </w:tcPr>
          <w:p w:rsidR="009007B6" w:rsidRPr="009007B6" w:rsidRDefault="009007B6" w:rsidP="009007B6">
            <w:pPr>
              <w:jc w:val="right"/>
              <w:rPr>
                <w:b/>
                <w:bCs/>
                <w:color w:val="000000"/>
                <w:sz w:val="20"/>
                <w:szCs w:val="20"/>
                <w:highlight w:val="red"/>
              </w:rPr>
            </w:pPr>
            <w:r w:rsidRPr="009007B6">
              <w:rPr>
                <w:b/>
                <w:bCs/>
                <w:color w:val="000000"/>
                <w:lang w:val="en-CA"/>
              </w:rPr>
              <w:t>65.49</w:t>
            </w:r>
          </w:p>
        </w:tc>
        <w:tc>
          <w:tcPr>
            <w:tcW w:w="1418" w:type="dxa"/>
            <w:tcBorders>
              <w:top w:val="nil"/>
              <w:left w:val="nil"/>
              <w:bottom w:val="single" w:sz="4" w:space="0" w:color="auto"/>
              <w:right w:val="single" w:sz="4" w:space="0" w:color="auto"/>
            </w:tcBorders>
            <w:shd w:val="clear" w:color="auto" w:fill="auto"/>
            <w:noWrap/>
          </w:tcPr>
          <w:p w:rsidR="009007B6" w:rsidRPr="009007B6" w:rsidRDefault="009007B6" w:rsidP="009007B6">
            <w:pPr>
              <w:jc w:val="right"/>
              <w:rPr>
                <w:b/>
                <w:bCs/>
                <w:color w:val="000000"/>
                <w:sz w:val="20"/>
                <w:szCs w:val="20"/>
                <w:highlight w:val="red"/>
              </w:rPr>
            </w:pPr>
            <w:r w:rsidRPr="009007B6">
              <w:rPr>
                <w:b/>
                <w:bCs/>
                <w:color w:val="000000"/>
                <w:lang w:val="en-CA"/>
              </w:rPr>
              <w:t>33.93</w:t>
            </w:r>
          </w:p>
        </w:tc>
      </w:tr>
    </w:tbl>
    <w:p w:rsidR="006A45E5" w:rsidRDefault="006A45E5" w:rsidP="006A45E5">
      <w:pPr>
        <w:rPr>
          <w:lang w:val="en-CA" w:eastAsia="ja-JP"/>
        </w:rPr>
      </w:pPr>
    </w:p>
    <w:p w:rsidR="006A45E5" w:rsidRPr="006474BA" w:rsidRDefault="006A45E5" w:rsidP="008C2F58">
      <w:pPr>
        <w:keepNext/>
        <w:keepLines/>
        <w:spacing w:before="120" w:after="240"/>
        <w:rPr>
          <w:b/>
          <w:lang w:val="en-CA" w:eastAsia="ja-JP"/>
        </w:rPr>
      </w:pPr>
      <w:r w:rsidRPr="006474BA">
        <w:rPr>
          <w:b/>
          <w:lang w:val="en-CA" w:eastAsia="ja-JP"/>
        </w:rPr>
        <w:t xml:space="preserve">Reasons for delays </w:t>
      </w:r>
    </w:p>
    <w:p w:rsidR="00740BEE" w:rsidRPr="006047AB" w:rsidRDefault="00740BEE" w:rsidP="008C2F58">
      <w:pPr>
        <w:pStyle w:val="Heading1"/>
        <w:tabs>
          <w:tab w:val="clear" w:pos="0"/>
          <w:tab w:val="num" w:pos="720"/>
        </w:tabs>
      </w:pPr>
      <w:r w:rsidRPr="006047AB">
        <w:t xml:space="preserve">Different funding cycles and preparation phases </w:t>
      </w:r>
      <w:r>
        <w:t xml:space="preserve">with </w:t>
      </w:r>
      <w:r w:rsidRPr="006047AB">
        <w:t>complementary activities</w:t>
      </w:r>
      <w:r>
        <w:t xml:space="preserve"> in the same country </w:t>
      </w:r>
      <w:r w:rsidRPr="006047AB">
        <w:t xml:space="preserve">made </w:t>
      </w:r>
      <w:r w:rsidR="00CD1B38">
        <w:t xml:space="preserve">projects </w:t>
      </w:r>
      <w:r w:rsidRPr="006047AB">
        <w:t>coordination</w:t>
      </w:r>
      <w:r w:rsidR="003A09B7">
        <w:t xml:space="preserve"> and implementation impractical</w:t>
      </w:r>
      <w:r w:rsidR="00B854FD">
        <w:t>, as they were implemented independently from one another</w:t>
      </w:r>
      <w:r w:rsidRPr="006047AB">
        <w:t>. Th</w:t>
      </w:r>
      <w:r>
        <w:t xml:space="preserve">e delays it created were solved by a streamlined </w:t>
      </w:r>
      <w:r w:rsidRPr="006047AB">
        <w:t xml:space="preserve">approach </w:t>
      </w:r>
      <w:r>
        <w:t>to project planning</w:t>
      </w:r>
      <w:r w:rsidRPr="006047AB">
        <w:t>.</w:t>
      </w:r>
      <w:r w:rsidRPr="000A6C72">
        <w:t xml:space="preserve"> </w:t>
      </w:r>
      <w:r>
        <w:t>The</w:t>
      </w:r>
      <w:r w:rsidRPr="006047AB">
        <w:t xml:space="preserve"> expiration of the financial agreement with the bilateral agency impeded </w:t>
      </w:r>
      <w:r>
        <w:t xml:space="preserve">one </w:t>
      </w:r>
      <w:r w:rsidRPr="006047AB">
        <w:t>project implementation. Two PCRs</w:t>
      </w:r>
      <w:r>
        <w:t xml:space="preserve"> </w:t>
      </w:r>
      <w:r>
        <w:lastRenderedPageBreak/>
        <w:t>mentioned</w:t>
      </w:r>
      <w:r w:rsidRPr="006047AB">
        <w:t xml:space="preserve"> delays in</w:t>
      </w:r>
      <w:r>
        <w:t xml:space="preserve"> securing co-financing, while a third one </w:t>
      </w:r>
      <w:r w:rsidRPr="006047AB">
        <w:t>mentioned the incompatibility between the financing model and the country’s reality.</w:t>
      </w:r>
    </w:p>
    <w:p w:rsidR="00740BEE" w:rsidRDefault="00B854FD" w:rsidP="008C2F58">
      <w:pPr>
        <w:pStyle w:val="Heading1"/>
        <w:tabs>
          <w:tab w:val="clear" w:pos="0"/>
          <w:tab w:val="num" w:pos="720"/>
        </w:tabs>
      </w:pPr>
      <w:r>
        <w:t>D</w:t>
      </w:r>
      <w:r w:rsidR="00740BEE">
        <w:t>elays</w:t>
      </w:r>
      <w:r>
        <w:t>, in t</w:t>
      </w:r>
      <w:r w:rsidRPr="006047AB">
        <w:t>wo countries</w:t>
      </w:r>
      <w:r>
        <w:t>, were</w:t>
      </w:r>
      <w:r w:rsidR="00740BEE">
        <w:t xml:space="preserve"> due to</w:t>
      </w:r>
      <w:r w:rsidR="00740BEE" w:rsidRPr="006047AB">
        <w:t xml:space="preserve"> the lack of available and qualified experts</w:t>
      </w:r>
      <w:r w:rsidR="00740BEE">
        <w:t>. R</w:t>
      </w:r>
      <w:r w:rsidR="00740BEE" w:rsidRPr="006047AB">
        <w:t xml:space="preserve">igorous </w:t>
      </w:r>
      <w:r w:rsidR="00740BEE">
        <w:t>rules and terms of references to hire</w:t>
      </w:r>
      <w:r w:rsidR="00740BEE" w:rsidRPr="006047AB">
        <w:t xml:space="preserve"> professionals</w:t>
      </w:r>
      <w:r w:rsidR="00740BEE">
        <w:t>,</w:t>
      </w:r>
      <w:r w:rsidR="00740BEE" w:rsidRPr="006047AB">
        <w:t xml:space="preserve"> at </w:t>
      </w:r>
      <w:r w:rsidR="00740BEE">
        <w:t xml:space="preserve">the </w:t>
      </w:r>
      <w:r w:rsidR="00740BEE" w:rsidRPr="006047AB">
        <w:t>enterprises level</w:t>
      </w:r>
      <w:r w:rsidR="00740BEE">
        <w:t>,</w:t>
      </w:r>
      <w:r w:rsidR="00740BEE" w:rsidRPr="006047AB">
        <w:t xml:space="preserve"> </w:t>
      </w:r>
      <w:r w:rsidR="00CD1B38">
        <w:t xml:space="preserve">might favour </w:t>
      </w:r>
      <w:r w:rsidR="00740BEE" w:rsidRPr="006047AB">
        <w:t xml:space="preserve">quality </w:t>
      </w:r>
      <w:r w:rsidR="00740BEE">
        <w:t xml:space="preserve">but may create lengthy </w:t>
      </w:r>
      <w:r w:rsidR="00740BEE" w:rsidRPr="006047AB">
        <w:t>delays</w:t>
      </w:r>
      <w:r w:rsidR="00740BEE">
        <w:t xml:space="preserve"> in contracting them, especially in low-volu</w:t>
      </w:r>
      <w:r>
        <w:t>me consuming (LVC)</w:t>
      </w:r>
      <w:r w:rsidRPr="006047AB">
        <w:t xml:space="preserve"> </w:t>
      </w:r>
      <w:r>
        <w:t>countries.</w:t>
      </w:r>
    </w:p>
    <w:p w:rsidR="00740BEE" w:rsidRPr="006047AB" w:rsidRDefault="00740BEE" w:rsidP="008C2F58">
      <w:pPr>
        <w:pStyle w:val="Heading1"/>
        <w:tabs>
          <w:tab w:val="clear" w:pos="0"/>
          <w:tab w:val="num" w:pos="720"/>
        </w:tabs>
      </w:pPr>
      <w:r>
        <w:t>The institutional configuration of project management (i.e., NOU</w:t>
      </w:r>
      <w:r w:rsidR="00CD1B38">
        <w:t>s</w:t>
      </w:r>
      <w:r>
        <w:t xml:space="preserve"> and PMU</w:t>
      </w:r>
      <w:r w:rsidR="00CD1B38">
        <w:t>s</w:t>
      </w:r>
      <w:r>
        <w:t xml:space="preserve">) is crucial to a successful and timely project implementation. </w:t>
      </w:r>
      <w:r w:rsidRPr="006047AB">
        <w:t xml:space="preserve">Limited powers of the NOU made </w:t>
      </w:r>
      <w:r>
        <w:t xml:space="preserve">regulation approval </w:t>
      </w:r>
      <w:r w:rsidRPr="006047AB">
        <w:t xml:space="preserve">difficult </w:t>
      </w:r>
      <w:r>
        <w:t>in one country, creating</w:t>
      </w:r>
      <w:r w:rsidRPr="006047AB">
        <w:t xml:space="preserve"> delays so substantial that the project was closed. </w:t>
      </w:r>
      <w:r>
        <w:t>The numerous</w:t>
      </w:r>
      <w:r w:rsidRPr="006047AB">
        <w:t xml:space="preserve"> commitments</w:t>
      </w:r>
      <w:r>
        <w:t xml:space="preserve"> of an NOO, the retirement of another and the </w:t>
      </w:r>
      <w:r w:rsidR="00B854FD">
        <w:t>difficult communication between a</w:t>
      </w:r>
      <w:r>
        <w:t xml:space="preserve"> NOU and the IA were also mentioned as causes</w:t>
      </w:r>
      <w:r w:rsidRPr="006047AB">
        <w:t xml:space="preserve"> for delays.</w:t>
      </w:r>
    </w:p>
    <w:p w:rsidR="00740BEE" w:rsidRDefault="00740BEE" w:rsidP="008C2F58">
      <w:pPr>
        <w:pStyle w:val="Heading1"/>
        <w:tabs>
          <w:tab w:val="clear" w:pos="0"/>
          <w:tab w:val="num" w:pos="720"/>
        </w:tabs>
      </w:pPr>
      <w:r w:rsidRPr="006047AB">
        <w:t xml:space="preserve">Delays in </w:t>
      </w:r>
      <w:r>
        <w:t>launching</w:t>
      </w:r>
      <w:r w:rsidRPr="006047AB">
        <w:t xml:space="preserve"> </w:t>
      </w:r>
      <w:r>
        <w:t>a project produced a domino effect delaying</w:t>
      </w:r>
      <w:r w:rsidRPr="006047AB">
        <w:t xml:space="preserve"> </w:t>
      </w:r>
      <w:r>
        <w:t xml:space="preserve">it </w:t>
      </w:r>
      <w:r w:rsidRPr="006047AB">
        <w:t xml:space="preserve">furthermore </w:t>
      </w:r>
      <w:r>
        <w:t>by re</w:t>
      </w:r>
      <w:r w:rsidRPr="006047AB">
        <w:t>programming awareness raising campaigns and training.</w:t>
      </w:r>
      <w:r w:rsidR="00B854FD">
        <w:t xml:space="preserve"> P</w:t>
      </w:r>
      <w:r w:rsidRPr="006047AB">
        <w:t xml:space="preserve">rocurement and equipment delivery </w:t>
      </w:r>
      <w:r>
        <w:t xml:space="preserve">delays </w:t>
      </w:r>
      <w:r w:rsidRPr="006047AB">
        <w:t>were mentioned in three cases</w:t>
      </w:r>
      <w:r>
        <w:t>, whilst the approval of a terminal phase-out management plan delayed the implementation of refrigerant management plans activities already in motion.</w:t>
      </w:r>
    </w:p>
    <w:p w:rsidR="00740BEE" w:rsidRPr="006047AB" w:rsidRDefault="00B854FD" w:rsidP="008C2F58">
      <w:pPr>
        <w:pStyle w:val="Heading1"/>
        <w:tabs>
          <w:tab w:val="clear" w:pos="0"/>
          <w:tab w:val="num" w:pos="720"/>
        </w:tabs>
      </w:pPr>
      <w:r>
        <w:t>L</w:t>
      </w:r>
      <w:r w:rsidR="00740BEE" w:rsidRPr="006047AB">
        <w:t>engthy legislation process</w:t>
      </w:r>
      <w:r w:rsidR="00740BEE">
        <w:t>es, in two countries, were mentioned as the</w:t>
      </w:r>
      <w:r w:rsidR="00F0645F">
        <w:t xml:space="preserve"> main</w:t>
      </w:r>
      <w:r w:rsidR="00740BEE">
        <w:t xml:space="preserve"> ca</w:t>
      </w:r>
      <w:r w:rsidR="00E5445D">
        <w:t xml:space="preserve">use for delay and </w:t>
      </w:r>
      <w:r w:rsidR="00740BEE">
        <w:t xml:space="preserve">one </w:t>
      </w:r>
      <w:r w:rsidR="00E5445D">
        <w:t>country specified that the</w:t>
      </w:r>
      <w:r w:rsidR="00740BEE">
        <w:t xml:space="preserve"> that approval of regulatory measures </w:t>
      </w:r>
      <w:r w:rsidR="00740BEE" w:rsidRPr="006047AB">
        <w:t xml:space="preserve">took </w:t>
      </w:r>
      <w:r w:rsidR="00740BEE">
        <w:t xml:space="preserve">three </w:t>
      </w:r>
      <w:r w:rsidR="00740BEE" w:rsidRPr="006047AB">
        <w:t>years</w:t>
      </w:r>
      <w:r w:rsidR="00740BEE">
        <w:t>.</w:t>
      </w:r>
    </w:p>
    <w:p w:rsidR="00740BEE" w:rsidRDefault="00740BEE" w:rsidP="008C2F58">
      <w:pPr>
        <w:pStyle w:val="Heading1"/>
        <w:tabs>
          <w:tab w:val="clear" w:pos="0"/>
          <w:tab w:val="num" w:pos="720"/>
        </w:tabs>
      </w:pPr>
      <w:r>
        <w:t>Technical problems also delayed projects. In an ODS destruction project</w:t>
      </w:r>
      <w:r w:rsidRPr="006047AB">
        <w:t xml:space="preserve">, </w:t>
      </w:r>
      <w:r>
        <w:t>they</w:t>
      </w:r>
      <w:r w:rsidRPr="006047AB">
        <w:t xml:space="preserve"> were </w:t>
      </w:r>
      <w:r w:rsidR="00F0645F">
        <w:t>due to</w:t>
      </w:r>
      <w:r w:rsidRPr="006047AB">
        <w:t xml:space="preserve"> complication</w:t>
      </w:r>
      <w:r w:rsidR="00F0645F">
        <w:t>s</w:t>
      </w:r>
      <w:r w:rsidRPr="006047AB">
        <w:t xml:space="preserve"> in synchronizing the</w:t>
      </w:r>
      <w:r>
        <w:t xml:space="preserve"> collection and shipment of ODS, while </w:t>
      </w:r>
      <w:r w:rsidR="00C51E3F">
        <w:t>the implementation of a refrigerant management plan</w:t>
      </w:r>
      <w:r>
        <w:t xml:space="preserve"> </w:t>
      </w:r>
      <w:r w:rsidR="00E5445D">
        <w:t>project</w:t>
      </w:r>
      <w:r>
        <w:t xml:space="preserve"> mentioned t</w:t>
      </w:r>
      <w:r w:rsidRPr="006047AB">
        <w:t xml:space="preserve">he restructuring of </w:t>
      </w:r>
      <w:r w:rsidR="00F0645F">
        <w:t xml:space="preserve">the </w:t>
      </w:r>
      <w:r w:rsidRPr="006047AB">
        <w:t>training institute.</w:t>
      </w:r>
    </w:p>
    <w:p w:rsidR="00740BEE" w:rsidRPr="006047AB" w:rsidRDefault="00740BEE" w:rsidP="008C2F58">
      <w:pPr>
        <w:pStyle w:val="Heading1"/>
        <w:tabs>
          <w:tab w:val="clear" w:pos="0"/>
          <w:tab w:val="num" w:pos="720"/>
        </w:tabs>
      </w:pPr>
      <w:r>
        <w:t>External factors significantly delaying projects were t</w:t>
      </w:r>
      <w:r w:rsidRPr="006047AB">
        <w:t xml:space="preserve">he </w:t>
      </w:r>
      <w:r>
        <w:t xml:space="preserve">unstable </w:t>
      </w:r>
      <w:r w:rsidRPr="006047AB">
        <w:t>polit</w:t>
      </w:r>
      <w:r>
        <w:t>ical situation, the change</w:t>
      </w:r>
      <w:r w:rsidR="00F0645F">
        <w:t xml:space="preserve"> of g</w:t>
      </w:r>
      <w:r>
        <w:t>overnment and embargoes, all of which impacted drastically the flow of capital.</w:t>
      </w:r>
    </w:p>
    <w:p w:rsidR="006A45E5" w:rsidRPr="00C51E3F" w:rsidRDefault="006A45E5" w:rsidP="008C2F58">
      <w:pPr>
        <w:pStyle w:val="Heading1"/>
        <w:keepNext/>
        <w:keepLines/>
        <w:numPr>
          <w:ilvl w:val="0"/>
          <w:numId w:val="0"/>
        </w:numPr>
        <w:rPr>
          <w:b/>
        </w:rPr>
      </w:pPr>
      <w:r>
        <w:rPr>
          <w:b/>
        </w:rPr>
        <w:t>Lessons learned</w:t>
      </w:r>
      <w:r w:rsidRPr="00142F57">
        <w:rPr>
          <w:vertAlign w:val="superscript"/>
        </w:rPr>
        <w:footnoteReference w:id="4"/>
      </w:r>
    </w:p>
    <w:p w:rsidR="006A45E5" w:rsidRPr="001F4B94" w:rsidRDefault="006A45E5" w:rsidP="008C2F58">
      <w:pPr>
        <w:pStyle w:val="Heading1"/>
        <w:widowControl w:val="0"/>
        <w:tabs>
          <w:tab w:val="clear" w:pos="0"/>
          <w:tab w:val="num" w:pos="720"/>
        </w:tabs>
      </w:pPr>
      <w:r w:rsidRPr="001F4B94">
        <w:t xml:space="preserve">Lessons learned from the </w:t>
      </w:r>
      <w:r w:rsidR="00F0645F" w:rsidRPr="00142F57">
        <w:t xml:space="preserve">individual </w:t>
      </w:r>
      <w:r w:rsidRPr="001F4B94">
        <w:t xml:space="preserve">PCRs relate, </w:t>
      </w:r>
      <w:r w:rsidRPr="001F4B94">
        <w:rPr>
          <w:i/>
        </w:rPr>
        <w:t>inter alia</w:t>
      </w:r>
      <w:r w:rsidRPr="001F4B94">
        <w:t>, to:</w:t>
      </w:r>
      <w:r w:rsidR="008E759B" w:rsidRPr="001F4B94">
        <w:t xml:space="preserve"> financi</w:t>
      </w:r>
      <w:r w:rsidR="001F4B94" w:rsidRPr="001F4B94">
        <w:t>al</w:t>
      </w:r>
      <w:r w:rsidR="008E759B" w:rsidRPr="001F4B94">
        <w:t xml:space="preserve"> issues;</w:t>
      </w:r>
      <w:r w:rsidRPr="001F4B94">
        <w:t xml:space="preserve"> cooperation</w:t>
      </w:r>
      <w:r w:rsidR="008E759B" w:rsidRPr="001F4B94">
        <w:t xml:space="preserve"> and coordination</w:t>
      </w:r>
      <w:r w:rsidRPr="001F4B94">
        <w:t xml:space="preserve"> among all stakeholders; recycling and recovery issues; </w:t>
      </w:r>
      <w:r w:rsidR="001F4B94" w:rsidRPr="001F4B94">
        <w:t>project implementation issues; and the transfer of technology</w:t>
      </w:r>
      <w:r w:rsidRPr="001F4B94">
        <w:t>.</w:t>
      </w:r>
    </w:p>
    <w:p w:rsidR="00740BEE" w:rsidRPr="006047AB" w:rsidRDefault="00740BEE" w:rsidP="008C2F58">
      <w:pPr>
        <w:pStyle w:val="Heading1"/>
        <w:widowControl w:val="0"/>
        <w:tabs>
          <w:tab w:val="clear" w:pos="0"/>
          <w:tab w:val="num" w:pos="720"/>
        </w:tabs>
      </w:pPr>
      <w:r>
        <w:t>One chiller demonstration p</w:t>
      </w:r>
      <w:r w:rsidRPr="006047AB">
        <w:t>roject mentioned the benefits gained from the lessons learned in previo</w:t>
      </w:r>
      <w:r>
        <w:t>us CFC national p</w:t>
      </w:r>
      <w:r w:rsidRPr="006047AB">
        <w:t>has</w:t>
      </w:r>
      <w:r>
        <w:t>e-out plan</w:t>
      </w:r>
      <w:r w:rsidR="00E562E6" w:rsidRPr="00E562E6">
        <w:t xml:space="preserve"> </w:t>
      </w:r>
      <w:r w:rsidR="00E562E6">
        <w:t>projects</w:t>
      </w:r>
      <w:r w:rsidR="00C51E3F">
        <w:t>,</w:t>
      </w:r>
      <w:r>
        <w:t xml:space="preserve"> and</w:t>
      </w:r>
      <w:r w:rsidRPr="006047AB">
        <w:t xml:space="preserve"> the </w:t>
      </w:r>
      <w:r>
        <w:t xml:space="preserve">successful </w:t>
      </w:r>
      <w:r w:rsidRPr="006047AB">
        <w:t xml:space="preserve">readjustment of administrative and financial processes </w:t>
      </w:r>
      <w:r>
        <w:t>that contributed to the</w:t>
      </w:r>
      <w:r w:rsidRPr="006047AB">
        <w:t xml:space="preserve"> </w:t>
      </w:r>
      <w:r>
        <w:t xml:space="preserve">achievement of </w:t>
      </w:r>
      <w:r w:rsidRPr="006047AB">
        <w:t>high-quality outcomes with economic and environmental impact</w:t>
      </w:r>
      <w:r>
        <w:t>s</w:t>
      </w:r>
      <w:r w:rsidRPr="006047AB">
        <w:t>.</w:t>
      </w:r>
    </w:p>
    <w:p w:rsidR="00740BEE" w:rsidRPr="006047AB" w:rsidRDefault="00C51E3F" w:rsidP="008C2F58">
      <w:pPr>
        <w:pStyle w:val="Heading1"/>
        <w:widowControl w:val="0"/>
        <w:tabs>
          <w:tab w:val="clear" w:pos="0"/>
          <w:tab w:val="num" w:pos="720"/>
        </w:tabs>
      </w:pPr>
      <w:r>
        <w:t>V</w:t>
      </w:r>
      <w:r w:rsidR="00740BEE">
        <w:t>arious</w:t>
      </w:r>
      <w:r w:rsidR="00F0645F">
        <w:t xml:space="preserve"> individual</w:t>
      </w:r>
      <w:r w:rsidR="00740BEE" w:rsidRPr="006047AB">
        <w:t xml:space="preserve"> PCRs emphasized on the </w:t>
      </w:r>
      <w:r w:rsidR="00740BEE">
        <w:t>necessity</w:t>
      </w:r>
      <w:r w:rsidR="00740BEE" w:rsidRPr="006047AB">
        <w:t xml:space="preserve"> for regular coordination between the relevant stakeholders. </w:t>
      </w:r>
      <w:r w:rsidR="00740BEE">
        <w:t>A deficient</w:t>
      </w:r>
      <w:r w:rsidR="00740BEE" w:rsidRPr="006047AB">
        <w:t xml:space="preserve"> coordination </w:t>
      </w:r>
      <w:r w:rsidR="00F0645F">
        <w:t xml:space="preserve">affected a project that </w:t>
      </w:r>
      <w:r w:rsidR="00740BEE">
        <w:t xml:space="preserve">was later abandoned by the enterprise </w:t>
      </w:r>
      <w:r w:rsidR="00F0645F">
        <w:t>that did not attain</w:t>
      </w:r>
      <w:r w:rsidR="00740BEE" w:rsidRPr="006047AB">
        <w:t xml:space="preserve"> critical mass and </w:t>
      </w:r>
      <w:r w:rsidR="00F0645F">
        <w:t xml:space="preserve">the </w:t>
      </w:r>
      <w:r w:rsidR="00740BEE" w:rsidRPr="006047AB">
        <w:t>economy of scale necessary to sustain the technical requirement of manufacture.</w:t>
      </w:r>
      <w:r w:rsidR="00740BEE">
        <w:t xml:space="preserve"> </w:t>
      </w:r>
      <w:r w:rsidR="00740BEE" w:rsidRPr="006047AB">
        <w:t>Experience has shown that full involvement of local experts is needed for the successful preparation, design and implementation</w:t>
      </w:r>
      <w:r w:rsidR="007E0A68">
        <w:t xml:space="preserve"> of</w:t>
      </w:r>
      <w:r w:rsidR="00740BEE" w:rsidRPr="006047AB">
        <w:t xml:space="preserve"> the activities. One NOO hired a </w:t>
      </w:r>
      <w:r w:rsidR="00740BEE">
        <w:t>local c</w:t>
      </w:r>
      <w:r w:rsidR="00740BEE" w:rsidRPr="006047AB">
        <w:t xml:space="preserve">ustoms officer as consultant, a practice they highly recommend to replicate. </w:t>
      </w:r>
      <w:r>
        <w:t>V</w:t>
      </w:r>
      <w:r w:rsidR="00740BEE" w:rsidRPr="006047AB">
        <w:t>erification report</w:t>
      </w:r>
      <w:r w:rsidR="00F0645F">
        <w:t>s</w:t>
      </w:r>
      <w:r w:rsidR="00740BEE" w:rsidRPr="006047AB">
        <w:t xml:space="preserve"> praised the importance of an independent inquiry </w:t>
      </w:r>
      <w:r w:rsidR="00740BEE">
        <w:t>and</w:t>
      </w:r>
      <w:r w:rsidR="00740BEE" w:rsidRPr="006047AB">
        <w:t xml:space="preserve"> collaboration with all stakeholders, especially </w:t>
      </w:r>
      <w:r w:rsidR="00740BEE">
        <w:t xml:space="preserve">with customs, as well as </w:t>
      </w:r>
      <w:r w:rsidR="00740BEE" w:rsidRPr="006047AB">
        <w:t>the establishment of an electronic platform for licens</w:t>
      </w:r>
      <w:r w:rsidR="007E0A68">
        <w:t>es</w:t>
      </w:r>
      <w:r w:rsidR="00740BEE" w:rsidRPr="006047AB">
        <w:t xml:space="preserve"> and quotas.</w:t>
      </w:r>
    </w:p>
    <w:p w:rsidR="00740BEE" w:rsidRPr="006047AB" w:rsidRDefault="00740BEE" w:rsidP="008C2F58">
      <w:pPr>
        <w:pStyle w:val="Heading1"/>
        <w:widowControl w:val="0"/>
        <w:tabs>
          <w:tab w:val="clear" w:pos="0"/>
          <w:tab w:val="num" w:pos="720"/>
        </w:tabs>
      </w:pPr>
      <w:r>
        <w:t>T</w:t>
      </w:r>
      <w:r w:rsidRPr="006047AB">
        <w:t>echnical assistance projects</w:t>
      </w:r>
      <w:r>
        <w:t xml:space="preserve"> emphasised the need to involve the industry’s</w:t>
      </w:r>
      <w:r w:rsidRPr="006047AB">
        <w:t xml:space="preserve"> association</w:t>
      </w:r>
      <w:r>
        <w:t>,</w:t>
      </w:r>
      <w:r w:rsidRPr="006047AB">
        <w:t xml:space="preserve"> increase the awareness raising</w:t>
      </w:r>
      <w:r>
        <w:t xml:space="preserve"> initiatives and </w:t>
      </w:r>
      <w:r w:rsidRPr="006047AB">
        <w:t>training</w:t>
      </w:r>
      <w:r>
        <w:t>,</w:t>
      </w:r>
      <w:r w:rsidRPr="006047AB">
        <w:t xml:space="preserve"> to ensure su</w:t>
      </w:r>
      <w:r>
        <w:t>stainability of the alternative and</w:t>
      </w:r>
      <w:r w:rsidR="00F0645F">
        <w:t xml:space="preserve"> a</w:t>
      </w:r>
      <w:r w:rsidRPr="006047AB">
        <w:t xml:space="preserve"> larger acceptance of the alternative</w:t>
      </w:r>
      <w:r>
        <w:t xml:space="preserve"> by end-users</w:t>
      </w:r>
      <w:r w:rsidRPr="006047AB">
        <w:t xml:space="preserve">. </w:t>
      </w:r>
      <w:r>
        <w:t>Conversely,</w:t>
      </w:r>
      <w:r w:rsidRPr="006047AB">
        <w:t xml:space="preserve"> </w:t>
      </w:r>
      <w:r>
        <w:t>the inadequate</w:t>
      </w:r>
      <w:r w:rsidRPr="006047AB">
        <w:t xml:space="preserve"> and irregular supply of proper </w:t>
      </w:r>
      <w:r w:rsidRPr="006047AB">
        <w:lastRenderedPageBreak/>
        <w:t>equipment</w:t>
      </w:r>
      <w:r>
        <w:t xml:space="preserve"> impeded a project</w:t>
      </w:r>
      <w:r w:rsidRPr="006047AB">
        <w:t>.</w:t>
      </w:r>
    </w:p>
    <w:p w:rsidR="00740BEE" w:rsidRPr="006047AB" w:rsidRDefault="00740BEE" w:rsidP="008C2F58">
      <w:pPr>
        <w:pStyle w:val="Heading1"/>
        <w:widowControl w:val="0"/>
        <w:tabs>
          <w:tab w:val="clear" w:pos="0"/>
          <w:tab w:val="num" w:pos="720"/>
        </w:tabs>
      </w:pPr>
      <w:r w:rsidRPr="006047AB">
        <w:t>ODS management and disposal demonstration projects</w:t>
      </w:r>
      <w:r>
        <w:t xml:space="preserve"> highlighted the need of early obtainment of import/export and </w:t>
      </w:r>
      <w:r w:rsidRPr="006047AB">
        <w:t xml:space="preserve">transit </w:t>
      </w:r>
      <w:r>
        <w:t>permits to avoid delays caused by the</w:t>
      </w:r>
      <w:r w:rsidRPr="006047AB">
        <w:t xml:space="preserve"> lengthy process</w:t>
      </w:r>
      <w:r>
        <w:t>es affecting synchronization of</w:t>
      </w:r>
      <w:r w:rsidRPr="006047AB">
        <w:t xml:space="preserve"> shipments and destruction of waste from different countries. </w:t>
      </w:r>
      <w:r>
        <w:t>A m</w:t>
      </w:r>
      <w:r w:rsidRPr="006047AB">
        <w:t xml:space="preserve">andatory record keeping </w:t>
      </w:r>
      <w:r>
        <w:t>for</w:t>
      </w:r>
      <w:r w:rsidRPr="006047AB">
        <w:t xml:space="preserve"> servicing companies, RRR centres and ope</w:t>
      </w:r>
      <w:r w:rsidR="007E0A68">
        <w:t xml:space="preserve">rators of refrigeration, </w:t>
      </w:r>
      <w:r>
        <w:t>air</w:t>
      </w:r>
      <w:r>
        <w:noBreakHyphen/>
      </w:r>
      <w:r w:rsidRPr="006047AB">
        <w:t xml:space="preserve">conditioning and </w:t>
      </w:r>
      <w:r w:rsidR="008D524C" w:rsidRPr="006047AB">
        <w:t>firefighting</w:t>
      </w:r>
      <w:r w:rsidRPr="006047AB">
        <w:t xml:space="preserve"> equipment will provide the necessary information on installed equipment, capacities, refrigerant type and leakage rates.</w:t>
      </w:r>
      <w:r>
        <w:t xml:space="preserve"> </w:t>
      </w:r>
      <w:r w:rsidR="00C51E3F">
        <w:t>T</w:t>
      </w:r>
      <w:r>
        <w:t>hese projects questioned the</w:t>
      </w:r>
      <w:r w:rsidRPr="006047AB">
        <w:t xml:space="preserve"> financial feasibilit</w:t>
      </w:r>
      <w:r w:rsidR="00C51E3F">
        <w:t xml:space="preserve">y of separating ODS and non-ODS-based refrigerant </w:t>
      </w:r>
      <w:r w:rsidRPr="006047AB">
        <w:t>prior to destruction</w:t>
      </w:r>
      <w:r>
        <w:t>; emphasized the need to select</w:t>
      </w:r>
      <w:r w:rsidRPr="006047AB">
        <w:t xml:space="preserve"> destruction facilities based on geogr</w:t>
      </w:r>
      <w:r>
        <w:t xml:space="preserve">aphical and technical criteria; </w:t>
      </w:r>
      <w:r w:rsidR="00220675">
        <w:t>mentioned</w:t>
      </w:r>
      <w:r>
        <w:t xml:space="preserve"> </w:t>
      </w:r>
      <w:r w:rsidR="00220675">
        <w:t xml:space="preserve">the need for </w:t>
      </w:r>
      <w:r>
        <w:t>targeted inspection to comply</w:t>
      </w:r>
      <w:r w:rsidRPr="006047AB">
        <w:t xml:space="preserve"> with the RRR scheme </w:t>
      </w:r>
      <w:r>
        <w:t xml:space="preserve">for the collection of ODS waste; </w:t>
      </w:r>
      <w:r w:rsidR="007E0A68">
        <w:t xml:space="preserve">and </w:t>
      </w:r>
      <w:r>
        <w:t>the need to broaden the training of e</w:t>
      </w:r>
      <w:r w:rsidRPr="006047AB">
        <w:t xml:space="preserve">nvironment inspectors </w:t>
      </w:r>
      <w:r>
        <w:t xml:space="preserve">(i.e., </w:t>
      </w:r>
      <w:r w:rsidRPr="006047AB">
        <w:t>to inspect different</w:t>
      </w:r>
      <w:r>
        <w:t xml:space="preserve"> types of refrigeration and air</w:t>
      </w:r>
      <w:r>
        <w:noBreakHyphen/>
      </w:r>
      <w:r w:rsidRPr="006047AB">
        <w:t>conditioning equipment, to review equipment log-books and be aware of commonly used refrigerants</w:t>
      </w:r>
      <w:r>
        <w:t xml:space="preserve"> and related safety precautions).</w:t>
      </w:r>
      <w:r w:rsidRPr="006047AB">
        <w:t xml:space="preserve"> </w:t>
      </w:r>
    </w:p>
    <w:p w:rsidR="00740BEE" w:rsidRPr="006047AB" w:rsidRDefault="00740BEE" w:rsidP="008C2F58">
      <w:pPr>
        <w:pStyle w:val="Heading1"/>
        <w:widowControl w:val="0"/>
        <w:tabs>
          <w:tab w:val="clear" w:pos="0"/>
          <w:tab w:val="num" w:pos="720"/>
        </w:tabs>
      </w:pPr>
      <w:r>
        <w:t>Simultaneous implementation of projects and t</w:t>
      </w:r>
      <w:r w:rsidRPr="006047AB">
        <w:t xml:space="preserve">he rotation of staff at the NOO </w:t>
      </w:r>
      <w:r>
        <w:t>affect the efficiency of project implementation</w:t>
      </w:r>
      <w:r w:rsidRPr="006047AB">
        <w:t xml:space="preserve">. </w:t>
      </w:r>
      <w:r>
        <w:t>One country suggested initiating p</w:t>
      </w:r>
      <w:r w:rsidRPr="006047AB">
        <w:t xml:space="preserve">rojects </w:t>
      </w:r>
      <w:r>
        <w:t>only</w:t>
      </w:r>
      <w:r w:rsidRPr="006047AB">
        <w:t xml:space="preserve"> following the completion of existing </w:t>
      </w:r>
      <w:r>
        <w:t xml:space="preserve">ones, and another </w:t>
      </w:r>
      <w:r w:rsidR="00070FA2">
        <w:t>noted</w:t>
      </w:r>
      <w:r>
        <w:t xml:space="preserve"> that pro</w:t>
      </w:r>
      <w:r w:rsidRPr="006047AB">
        <w:t>ject design should be kept as simple as possible even if the issues are complex.</w:t>
      </w:r>
    </w:p>
    <w:p w:rsidR="006A45E5" w:rsidRPr="00740BEE" w:rsidRDefault="00C41A27" w:rsidP="008C2F58">
      <w:pPr>
        <w:pStyle w:val="Heading1"/>
        <w:widowControl w:val="0"/>
        <w:tabs>
          <w:tab w:val="clear" w:pos="0"/>
          <w:tab w:val="num" w:pos="720"/>
        </w:tabs>
      </w:pPr>
      <w:r>
        <w:t>O</w:t>
      </w:r>
      <w:r w:rsidR="0073520D">
        <w:t xml:space="preserve">ne NOU stressed the importance of </w:t>
      </w:r>
      <w:r w:rsidR="0073520D" w:rsidRPr="006047AB">
        <w:t xml:space="preserve">technology </w:t>
      </w:r>
      <w:r w:rsidR="0073520D">
        <w:t>t</w:t>
      </w:r>
      <w:r w:rsidR="00740BEE" w:rsidRPr="006047AB">
        <w:t>ransfer to ensure the introduction of adequate technology</w:t>
      </w:r>
      <w:r w:rsidR="00740BEE">
        <w:t xml:space="preserve"> </w:t>
      </w:r>
      <w:r w:rsidR="0073520D">
        <w:t>tailored to</w:t>
      </w:r>
      <w:r w:rsidR="00740BEE">
        <w:t xml:space="preserve"> </w:t>
      </w:r>
      <w:r w:rsidR="00740BEE" w:rsidRPr="006047AB">
        <w:t>country-specific needs.</w:t>
      </w:r>
      <w:r>
        <w:t xml:space="preserve"> T</w:t>
      </w:r>
      <w:r w:rsidR="00740BEE" w:rsidRPr="006047AB">
        <w:t>he agreement between the</w:t>
      </w:r>
      <w:r w:rsidR="0073520D">
        <w:t xml:space="preserve"> bilateral and</w:t>
      </w:r>
      <w:r w:rsidR="00740BEE" w:rsidRPr="006047AB">
        <w:t xml:space="preserve"> IA </w:t>
      </w:r>
      <w:r w:rsidR="0073520D">
        <w:t>favoured</w:t>
      </w:r>
      <w:r w:rsidR="00740BEE" w:rsidRPr="006047AB">
        <w:t xml:space="preserve"> an innovative and commercially viable strategy fo</w:t>
      </w:r>
      <w:r w:rsidR="00740BEE">
        <w:t>r replacing CFC-based chillers by including</w:t>
      </w:r>
      <w:r w:rsidR="00740BEE" w:rsidRPr="006047AB">
        <w:t xml:space="preserve"> the transfer of green technology, the creation of a working fund mechanism, the management of CFC stockpiles, and the dissemination of awareness</w:t>
      </w:r>
      <w:r w:rsidR="007A7A15">
        <w:t>-raising material</w:t>
      </w:r>
      <w:r w:rsidR="00740BEE" w:rsidRPr="006047AB">
        <w:t xml:space="preserve"> to</w:t>
      </w:r>
      <w:r w:rsidR="007A7A15">
        <w:t xml:space="preserve"> stakeholders (i.e.,</w:t>
      </w:r>
      <w:r w:rsidR="00740BEE" w:rsidRPr="006047AB">
        <w:t xml:space="preserve"> chiller o</w:t>
      </w:r>
      <w:r w:rsidR="00740BEE">
        <w:t xml:space="preserve">perators, end-users and </w:t>
      </w:r>
      <w:r w:rsidR="007A7A15">
        <w:t>government personnel)</w:t>
      </w:r>
      <w:r w:rsidR="00740BEE" w:rsidRPr="006047AB">
        <w:t xml:space="preserve">. </w:t>
      </w:r>
    </w:p>
    <w:p w:rsidR="006A45E5" w:rsidRPr="00F6394D" w:rsidRDefault="006A45E5" w:rsidP="008C2F58">
      <w:pPr>
        <w:pStyle w:val="Heading1"/>
        <w:keepNext/>
        <w:keepLines/>
        <w:numPr>
          <w:ilvl w:val="0"/>
          <w:numId w:val="0"/>
        </w:numPr>
        <w:spacing w:before="120"/>
        <w:rPr>
          <w:b/>
          <w:lang w:eastAsia="ja-JP"/>
        </w:rPr>
      </w:pPr>
      <w:r w:rsidRPr="00F6394D">
        <w:rPr>
          <w:b/>
          <w:lang w:eastAsia="ja-JP"/>
        </w:rPr>
        <w:t>Outstanding MYA PCRs and PCRs</w:t>
      </w:r>
    </w:p>
    <w:p w:rsidR="006A45E5" w:rsidRPr="000F66AB" w:rsidRDefault="006A45E5" w:rsidP="008C2F58">
      <w:pPr>
        <w:pStyle w:val="Heading1"/>
        <w:tabs>
          <w:tab w:val="clear" w:pos="0"/>
          <w:tab w:val="num" w:pos="720"/>
        </w:tabs>
        <w:rPr>
          <w:color w:val="1F497D"/>
        </w:rPr>
      </w:pPr>
      <w:r>
        <w:t>The Secretariat appreciates the actions by some of the bilateral and IAs to address the backlog of outstanding PCRs.</w:t>
      </w:r>
      <w:r>
        <w:rPr>
          <w:rStyle w:val="FootnoteReference"/>
        </w:rPr>
        <w:footnoteReference w:id="5"/>
      </w:r>
      <w:r>
        <w:t xml:space="preserve"> </w:t>
      </w:r>
    </w:p>
    <w:p w:rsidR="006A45E5" w:rsidRPr="006E3C40" w:rsidRDefault="006A45E5" w:rsidP="008C2F58">
      <w:pPr>
        <w:pStyle w:val="Heading1"/>
        <w:tabs>
          <w:tab w:val="clear" w:pos="0"/>
          <w:tab w:val="num" w:pos="720"/>
        </w:tabs>
      </w:pPr>
      <w:r w:rsidRPr="006E3C40">
        <w:t>The Secretariat stressed the issue of submission of PCRs for stage I of the HPMP to the bilateral and IAs, as these are mandatory for the approval of the second stage</w:t>
      </w:r>
      <w:r w:rsidR="00CB038E" w:rsidRPr="006E3C40">
        <w:rPr>
          <w:rStyle w:val="FootnoteReference"/>
        </w:rPr>
        <w:footnoteReference w:id="6"/>
      </w:r>
      <w:r w:rsidRPr="006E3C40">
        <w:t>.</w:t>
      </w:r>
      <w:r w:rsidR="00CB038E" w:rsidRPr="006E3C40">
        <w:t xml:space="preserve"> </w:t>
      </w:r>
      <w:r w:rsidR="00220675">
        <w:t>Annexes III, IV and V respectively list the outstanding PCRs.</w:t>
      </w:r>
      <w:r w:rsidR="00220675" w:rsidRPr="006E3C40">
        <w:t xml:space="preserve"> </w:t>
      </w:r>
      <w:r w:rsidR="008C2F58">
        <w:t>The high number of outstanding individual PCRs is due, in part, to the</w:t>
      </w:r>
      <w:r w:rsidR="00070FA2">
        <w:t xml:space="preserve"> ODS survey projects completed this year, contained in the second table of Annex III.</w:t>
      </w:r>
      <w:r w:rsidR="008C2F58">
        <w:t xml:space="preserve"> </w:t>
      </w:r>
      <w:r w:rsidRPr="006E3C40">
        <w:t>The Secretariat also note</w:t>
      </w:r>
      <w:r w:rsidR="00EA6BB1" w:rsidRPr="006E3C40">
        <w:t>s that, in line with decision 81/25</w:t>
      </w:r>
      <w:r w:rsidRPr="006E3C40">
        <w:t xml:space="preserve">(b), </w:t>
      </w:r>
      <w:r w:rsidR="00935E2A" w:rsidRPr="006E3C40">
        <w:t>t</w:t>
      </w:r>
      <w:r w:rsidRPr="006E3C40">
        <w:t>he World Bank did not provide reasons for not submitting PCRs according to the</w:t>
      </w:r>
      <w:r w:rsidR="007E0A68" w:rsidRPr="006E3C40">
        <w:t>ir</w:t>
      </w:r>
      <w:r w:rsidRPr="006E3C40">
        <w:t xml:space="preserve"> schedule. </w:t>
      </w:r>
    </w:p>
    <w:p w:rsidR="00C41A27" w:rsidRDefault="00EA6BB1" w:rsidP="008C2F58">
      <w:pPr>
        <w:pStyle w:val="Heading1"/>
        <w:tabs>
          <w:tab w:val="clear" w:pos="0"/>
          <w:tab w:val="num" w:pos="720"/>
        </w:tabs>
      </w:pPr>
      <w:r>
        <w:t xml:space="preserve">Starting in 2019, the schedule for the submission of outstanding PCRs, used as the target for the evaluation of the performance indicators, will </w:t>
      </w:r>
      <w:r w:rsidRPr="00EA6BB1">
        <w:rPr>
          <w:lang w:val="en-US"/>
        </w:rPr>
        <w:t xml:space="preserve">include all the projects that have been completed six months or more after the completion date reported on the progress report </w:t>
      </w:r>
      <w:r w:rsidR="000F6F33">
        <w:rPr>
          <w:lang w:val="en-US"/>
        </w:rPr>
        <w:t>(</w:t>
      </w:r>
      <w:r w:rsidRPr="00EA6BB1">
        <w:rPr>
          <w:lang w:val="en-US"/>
        </w:rPr>
        <w:t xml:space="preserve">as of December of the previous </w:t>
      </w:r>
      <w:r w:rsidR="000F6F33">
        <w:rPr>
          <w:lang w:val="en-US"/>
        </w:rPr>
        <w:t xml:space="preserve">year). This </w:t>
      </w:r>
      <w:r w:rsidR="000F6F33">
        <w:t>schedule</w:t>
      </w:r>
      <w:r>
        <w:t xml:space="preserve"> will extend over the </w:t>
      </w:r>
      <w:r w:rsidR="000F6F33">
        <w:t>full</w:t>
      </w:r>
      <w:r>
        <w:t xml:space="preserve"> calendar year. </w:t>
      </w:r>
    </w:p>
    <w:p w:rsidR="006A45E5" w:rsidRPr="00EA6BB1" w:rsidRDefault="006A45E5" w:rsidP="008C2F58">
      <w:pPr>
        <w:pStyle w:val="Heading1"/>
        <w:keepNext/>
        <w:keepLines/>
        <w:numPr>
          <w:ilvl w:val="0"/>
          <w:numId w:val="0"/>
        </w:numPr>
        <w:tabs>
          <w:tab w:val="num" w:pos="720"/>
        </w:tabs>
        <w:rPr>
          <w:b/>
          <w:lang w:val="en-US"/>
        </w:rPr>
      </w:pPr>
      <w:r w:rsidRPr="00EA6BB1">
        <w:rPr>
          <w:b/>
          <w:lang w:val="en-US"/>
        </w:rPr>
        <w:lastRenderedPageBreak/>
        <w:t>RECOMMENDATION</w:t>
      </w:r>
    </w:p>
    <w:p w:rsidR="006A45E5" w:rsidRPr="00E83C53" w:rsidRDefault="006A45E5" w:rsidP="00D5514E">
      <w:pPr>
        <w:pStyle w:val="Heading1"/>
        <w:keepNext/>
        <w:keepLines/>
        <w:tabs>
          <w:tab w:val="clear" w:pos="0"/>
          <w:tab w:val="num" w:pos="720"/>
        </w:tabs>
      </w:pPr>
      <w:r w:rsidRPr="00E83C53">
        <w:t xml:space="preserve">The Executive Committee may wish: </w:t>
      </w:r>
    </w:p>
    <w:p w:rsidR="006A45E5" w:rsidRPr="00E83C53" w:rsidRDefault="006A45E5" w:rsidP="00D5514E">
      <w:pPr>
        <w:pStyle w:val="Heading2"/>
        <w:keepNext/>
        <w:keepLines/>
        <w:widowControl/>
        <w:numPr>
          <w:ilvl w:val="1"/>
          <w:numId w:val="1"/>
        </w:numPr>
        <w:tabs>
          <w:tab w:val="clear" w:pos="0"/>
          <w:tab w:val="num" w:pos="-540"/>
        </w:tabs>
      </w:pPr>
      <w:r>
        <w:t>To note the 2018</w:t>
      </w:r>
      <w:r w:rsidRPr="00E83C53">
        <w:t xml:space="preserve"> consolidated project completion report (PCR) contained in document UNEP/OzL.Pro/ExCom/</w:t>
      </w:r>
      <w:r w:rsidRPr="006E3C40">
        <w:t>8</w:t>
      </w:r>
      <w:r w:rsidR="00324ADE" w:rsidRPr="006E3C40">
        <w:t>2</w:t>
      </w:r>
      <w:r w:rsidRPr="006E3C40">
        <w:t>/</w:t>
      </w:r>
      <w:r w:rsidR="00665566" w:rsidRPr="00665566">
        <w:t>22</w:t>
      </w:r>
      <w:r w:rsidRPr="00665566">
        <w:t>;</w:t>
      </w:r>
      <w:r w:rsidRPr="00E83C53">
        <w:t xml:space="preserve"> </w:t>
      </w:r>
    </w:p>
    <w:p w:rsidR="006A45E5" w:rsidRPr="00E83C53" w:rsidRDefault="006A45E5" w:rsidP="00D5514E">
      <w:pPr>
        <w:pStyle w:val="Heading2"/>
        <w:numPr>
          <w:ilvl w:val="1"/>
          <w:numId w:val="1"/>
        </w:numPr>
        <w:tabs>
          <w:tab w:val="clear" w:pos="0"/>
          <w:tab w:val="num" w:pos="-540"/>
        </w:tabs>
      </w:pPr>
      <w:r w:rsidRPr="00E83C53">
        <w:t xml:space="preserve">To urge bilateral and implementing agencies to </w:t>
      </w:r>
      <w:r w:rsidR="00324ADE">
        <w:t>submit to the 83</w:t>
      </w:r>
      <w:r w:rsidR="00324ADE" w:rsidRPr="00324ADE">
        <w:rPr>
          <w:vertAlign w:val="superscript"/>
        </w:rPr>
        <w:t>rd</w:t>
      </w:r>
      <w:r w:rsidR="00324ADE">
        <w:t xml:space="preserve"> </w:t>
      </w:r>
      <w:r w:rsidRPr="00E83C53">
        <w:t>meeting PCRs for multi</w:t>
      </w:r>
      <w:r w:rsidRPr="00E83C53">
        <w:noBreakHyphen/>
        <w:t xml:space="preserve">year agreements (MYAs) and individual projects that were due, and if they </w:t>
      </w:r>
      <w:r>
        <w:t>were</w:t>
      </w:r>
      <w:r w:rsidRPr="00E83C53">
        <w:t xml:space="preserve"> not </w:t>
      </w:r>
      <w:r>
        <w:t xml:space="preserve">going to </w:t>
      </w:r>
      <w:r w:rsidRPr="00E83C53">
        <w:t xml:space="preserve">submit, to provide the reasons for not doing so; </w:t>
      </w:r>
    </w:p>
    <w:p w:rsidR="006A45E5" w:rsidRPr="00E83C53" w:rsidRDefault="006A45E5" w:rsidP="00D5514E">
      <w:pPr>
        <w:pStyle w:val="Heading2"/>
        <w:numPr>
          <w:ilvl w:val="1"/>
          <w:numId w:val="1"/>
        </w:numPr>
        <w:tabs>
          <w:tab w:val="clear" w:pos="0"/>
          <w:tab w:val="num" w:pos="-540"/>
        </w:tabs>
        <w:rPr>
          <w:lang w:eastAsia="ja-JP"/>
        </w:rPr>
      </w:pPr>
      <w:r w:rsidRPr="00E83C53">
        <w:t xml:space="preserve">To urge lead and cooperating agencies to closely coordinate their work in finalizing their portion of PCRs to allow the lead implementing agency to submit </w:t>
      </w:r>
      <w:r>
        <w:t>the completed PCRs</w:t>
      </w:r>
      <w:r w:rsidRPr="00E83C53">
        <w:t xml:space="preserve"> according to the schedule;</w:t>
      </w:r>
    </w:p>
    <w:p w:rsidR="006A45E5" w:rsidRDefault="006A45E5" w:rsidP="00D5514E">
      <w:pPr>
        <w:pStyle w:val="Heading2"/>
        <w:widowControl/>
        <w:numPr>
          <w:ilvl w:val="1"/>
          <w:numId w:val="1"/>
        </w:numPr>
        <w:tabs>
          <w:tab w:val="clear" w:pos="0"/>
          <w:tab w:val="num" w:pos="-540"/>
        </w:tabs>
      </w:pPr>
      <w:r>
        <w:t>To urge bilateral and implementing agencies to enter clear, well written and thorough lessons when submitting their PCRs; and</w:t>
      </w:r>
    </w:p>
    <w:p w:rsidR="006A45E5" w:rsidRDefault="006A45E5" w:rsidP="00D5514E">
      <w:pPr>
        <w:pStyle w:val="Heading2"/>
        <w:widowControl/>
        <w:numPr>
          <w:ilvl w:val="1"/>
          <w:numId w:val="1"/>
        </w:numPr>
        <w:tabs>
          <w:tab w:val="clear" w:pos="0"/>
          <w:tab w:val="num" w:pos="-540"/>
        </w:tabs>
      </w:pPr>
      <w:r>
        <w:t>To invite all those involved in the preparation and implementation of MYAs and individual projects to take into consideration the lessons learned from PCRs, if relevant, when preparing and implementing future projects.</w:t>
      </w:r>
    </w:p>
    <w:p w:rsidR="006A45E5" w:rsidRDefault="006A45E5" w:rsidP="004E7F9C">
      <w:pPr>
        <w:pStyle w:val="StyleHeader4Para4Left0Firstline0"/>
        <w:numPr>
          <w:ilvl w:val="0"/>
          <w:numId w:val="0"/>
        </w:numPr>
        <w:sectPr w:rsidR="006A45E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574BCC" w:rsidRPr="000B1E64" w:rsidRDefault="00574BCC" w:rsidP="00574BCC">
      <w:pPr>
        <w:pStyle w:val="Heading2"/>
        <w:keepNext/>
        <w:keepLines/>
        <w:widowControl/>
        <w:numPr>
          <w:ilvl w:val="0"/>
          <w:numId w:val="0"/>
        </w:numPr>
        <w:jc w:val="center"/>
        <w:rPr>
          <w:b/>
        </w:rPr>
      </w:pPr>
      <w:r w:rsidRPr="000B1E64">
        <w:rPr>
          <w:b/>
        </w:rPr>
        <w:lastRenderedPageBreak/>
        <w:t>Annex I</w:t>
      </w:r>
    </w:p>
    <w:p w:rsidR="00574BCC" w:rsidRPr="005154DE" w:rsidRDefault="00574BCC" w:rsidP="00574BCC">
      <w:pPr>
        <w:spacing w:after="240"/>
        <w:jc w:val="center"/>
        <w:rPr>
          <w:b/>
        </w:rPr>
      </w:pPr>
      <w:r w:rsidRPr="005154DE">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2119"/>
        <w:gridCol w:w="2274"/>
      </w:tblGrid>
      <w:tr w:rsidR="00574BCC" w:rsidRPr="00574BCC" w:rsidTr="00821BF6">
        <w:trPr>
          <w:trHeight w:val="456"/>
        </w:trPr>
        <w:tc>
          <w:tcPr>
            <w:tcW w:w="832" w:type="pct"/>
            <w:shd w:val="clear" w:color="auto" w:fill="auto"/>
            <w:vAlign w:val="center"/>
            <w:hideMark/>
          </w:tcPr>
          <w:p w:rsidR="00574BCC" w:rsidRPr="00821BF6" w:rsidRDefault="00574BCC" w:rsidP="00574BCC">
            <w:pPr>
              <w:jc w:val="center"/>
              <w:rPr>
                <w:b/>
                <w:bCs/>
                <w:sz w:val="20"/>
                <w:lang w:val="en-CA" w:eastAsia="en-CA"/>
              </w:rPr>
            </w:pPr>
            <w:r w:rsidRPr="00821BF6">
              <w:rPr>
                <w:b/>
                <w:bCs/>
                <w:sz w:val="20"/>
                <w:lang w:val="en-CA" w:eastAsia="en-CA"/>
              </w:rPr>
              <w:t>Country</w:t>
            </w:r>
          </w:p>
        </w:tc>
        <w:tc>
          <w:tcPr>
            <w:tcW w:w="1819" w:type="pct"/>
            <w:shd w:val="clear" w:color="auto" w:fill="auto"/>
            <w:vAlign w:val="center"/>
            <w:hideMark/>
          </w:tcPr>
          <w:p w:rsidR="00574BCC" w:rsidRPr="00821BF6" w:rsidRDefault="00574BCC" w:rsidP="00574BCC">
            <w:pPr>
              <w:jc w:val="center"/>
              <w:rPr>
                <w:b/>
                <w:bCs/>
                <w:sz w:val="20"/>
                <w:lang w:val="en-CA" w:eastAsia="en-CA"/>
              </w:rPr>
            </w:pPr>
            <w:r w:rsidRPr="00821BF6">
              <w:rPr>
                <w:b/>
                <w:bCs/>
                <w:sz w:val="20"/>
                <w:lang w:val="en-CA" w:eastAsia="en-CA"/>
              </w:rPr>
              <w:t>MYA Sector</w:t>
            </w:r>
          </w:p>
        </w:tc>
        <w:tc>
          <w:tcPr>
            <w:tcW w:w="1133" w:type="pct"/>
            <w:shd w:val="clear" w:color="auto" w:fill="auto"/>
            <w:vAlign w:val="center"/>
            <w:hideMark/>
          </w:tcPr>
          <w:p w:rsidR="00574BCC" w:rsidRPr="00821BF6" w:rsidRDefault="008C033F" w:rsidP="00574BCC">
            <w:pPr>
              <w:jc w:val="center"/>
              <w:rPr>
                <w:b/>
                <w:bCs/>
                <w:sz w:val="20"/>
                <w:lang w:val="en-CA" w:eastAsia="en-CA"/>
              </w:rPr>
            </w:pPr>
            <w:r w:rsidRPr="00821BF6">
              <w:rPr>
                <w:b/>
                <w:bCs/>
                <w:sz w:val="20"/>
                <w:lang w:val="en-CA" w:eastAsia="en-CA"/>
              </w:rPr>
              <w:t>Lead A</w:t>
            </w:r>
            <w:r w:rsidR="00574BCC" w:rsidRPr="00821BF6">
              <w:rPr>
                <w:b/>
                <w:bCs/>
                <w:sz w:val="20"/>
                <w:lang w:val="en-CA" w:eastAsia="en-CA"/>
              </w:rPr>
              <w:t>gency</w:t>
            </w:r>
          </w:p>
        </w:tc>
        <w:tc>
          <w:tcPr>
            <w:tcW w:w="1216" w:type="pct"/>
            <w:shd w:val="clear" w:color="auto" w:fill="auto"/>
            <w:vAlign w:val="center"/>
            <w:hideMark/>
          </w:tcPr>
          <w:p w:rsidR="00574BCC" w:rsidRPr="00821BF6" w:rsidRDefault="00574BCC" w:rsidP="00574BCC">
            <w:pPr>
              <w:jc w:val="center"/>
              <w:rPr>
                <w:b/>
                <w:bCs/>
                <w:sz w:val="20"/>
                <w:lang w:val="en-CA" w:eastAsia="en-CA"/>
              </w:rPr>
            </w:pPr>
            <w:r w:rsidRPr="00821BF6">
              <w:rPr>
                <w:b/>
                <w:bCs/>
                <w:sz w:val="20"/>
                <w:lang w:val="en-CA" w:eastAsia="en-CA"/>
              </w:rPr>
              <w:t>C</w:t>
            </w:r>
            <w:r w:rsidR="008C033F" w:rsidRPr="00821BF6">
              <w:rPr>
                <w:b/>
                <w:bCs/>
                <w:sz w:val="20"/>
                <w:lang w:val="en-CA" w:eastAsia="en-CA"/>
              </w:rPr>
              <w:t>ooperating A</w:t>
            </w:r>
            <w:r w:rsidRPr="00821BF6">
              <w:rPr>
                <w:b/>
                <w:bCs/>
                <w:sz w:val="20"/>
                <w:lang w:val="en-CA" w:eastAsia="en-CA"/>
              </w:rPr>
              <w:t>gencies</w:t>
            </w:r>
          </w:p>
        </w:tc>
      </w:tr>
      <w:tr w:rsidR="00574BCC" w:rsidRPr="00574BCC" w:rsidTr="00821BF6">
        <w:trPr>
          <w:trHeight w:val="288"/>
        </w:trPr>
        <w:tc>
          <w:tcPr>
            <w:tcW w:w="832" w:type="pct"/>
            <w:shd w:val="clear" w:color="auto" w:fill="auto"/>
            <w:noWrap/>
            <w:vAlign w:val="bottom"/>
            <w:hideMark/>
          </w:tcPr>
          <w:p w:rsidR="00574BCC" w:rsidRPr="00821BF6" w:rsidRDefault="00574BCC" w:rsidP="00574BCC">
            <w:pPr>
              <w:jc w:val="left"/>
              <w:rPr>
                <w:sz w:val="20"/>
                <w:lang w:val="en-CA" w:eastAsia="en-CA"/>
              </w:rPr>
            </w:pPr>
            <w:r w:rsidRPr="00821BF6">
              <w:rPr>
                <w:sz w:val="20"/>
                <w:lang w:val="en-CA" w:eastAsia="en-CA"/>
              </w:rPr>
              <w:t>Argentina</w:t>
            </w:r>
          </w:p>
        </w:tc>
        <w:tc>
          <w:tcPr>
            <w:tcW w:w="1819" w:type="pct"/>
            <w:shd w:val="clear" w:color="auto" w:fill="auto"/>
            <w:noWrap/>
            <w:vAlign w:val="bottom"/>
            <w:hideMark/>
          </w:tcPr>
          <w:p w:rsidR="00574BCC" w:rsidRPr="00821BF6" w:rsidRDefault="008C033F" w:rsidP="00574BCC">
            <w:pPr>
              <w:jc w:val="left"/>
              <w:rPr>
                <w:sz w:val="20"/>
                <w:lang w:val="en-CA" w:eastAsia="en-CA"/>
              </w:rPr>
            </w:pPr>
            <w:r w:rsidRPr="00821BF6">
              <w:rPr>
                <w:sz w:val="20"/>
                <w:lang w:val="en-CA" w:eastAsia="en-CA"/>
              </w:rPr>
              <w:t>CFC phase out p</w:t>
            </w:r>
            <w:r w:rsidR="00574BCC" w:rsidRPr="00821BF6">
              <w:rPr>
                <w:sz w:val="20"/>
                <w:lang w:val="en-CA" w:eastAsia="en-CA"/>
              </w:rPr>
              <w:t>lan</w:t>
            </w:r>
          </w:p>
        </w:tc>
        <w:tc>
          <w:tcPr>
            <w:tcW w:w="1133" w:type="pct"/>
            <w:shd w:val="clear" w:color="auto" w:fill="auto"/>
            <w:noWrap/>
            <w:vAlign w:val="bottom"/>
            <w:hideMark/>
          </w:tcPr>
          <w:p w:rsidR="00574BCC" w:rsidRPr="00821BF6" w:rsidRDefault="00574BCC" w:rsidP="00574BCC">
            <w:pPr>
              <w:jc w:val="left"/>
              <w:rPr>
                <w:sz w:val="20"/>
                <w:lang w:val="en-CA" w:eastAsia="en-CA"/>
              </w:rPr>
            </w:pPr>
            <w:r w:rsidRPr="00821BF6">
              <w:rPr>
                <w:sz w:val="20"/>
                <w:lang w:val="en-CA" w:eastAsia="en-CA"/>
              </w:rPr>
              <w:t>World Bank</w:t>
            </w:r>
          </w:p>
        </w:tc>
        <w:tc>
          <w:tcPr>
            <w:tcW w:w="1216" w:type="pct"/>
            <w:shd w:val="clear" w:color="auto" w:fill="auto"/>
            <w:noWrap/>
            <w:vAlign w:val="bottom"/>
            <w:hideMark/>
          </w:tcPr>
          <w:p w:rsidR="00574BCC" w:rsidRPr="00821BF6" w:rsidRDefault="00574BCC" w:rsidP="00574BCC">
            <w:pPr>
              <w:jc w:val="left"/>
              <w:rPr>
                <w:sz w:val="20"/>
                <w:lang w:val="en-CA" w:eastAsia="en-CA"/>
              </w:rPr>
            </w:pPr>
          </w:p>
        </w:tc>
      </w:tr>
      <w:tr w:rsidR="00574BCC" w:rsidRPr="00574BCC" w:rsidTr="00821BF6">
        <w:trPr>
          <w:trHeight w:val="288"/>
        </w:trPr>
        <w:tc>
          <w:tcPr>
            <w:tcW w:w="832" w:type="pct"/>
            <w:shd w:val="clear" w:color="auto" w:fill="auto"/>
            <w:noWrap/>
            <w:vAlign w:val="bottom"/>
            <w:hideMark/>
          </w:tcPr>
          <w:p w:rsidR="00574BCC" w:rsidRPr="00821BF6" w:rsidRDefault="00574BCC" w:rsidP="00574BCC">
            <w:pPr>
              <w:jc w:val="left"/>
              <w:rPr>
                <w:sz w:val="20"/>
                <w:lang w:val="en-CA" w:eastAsia="en-CA"/>
              </w:rPr>
            </w:pPr>
            <w:r w:rsidRPr="00821BF6">
              <w:rPr>
                <w:sz w:val="20"/>
                <w:lang w:val="en-CA" w:eastAsia="en-CA"/>
              </w:rPr>
              <w:t>Armenia</w:t>
            </w:r>
          </w:p>
        </w:tc>
        <w:tc>
          <w:tcPr>
            <w:tcW w:w="1819" w:type="pct"/>
            <w:shd w:val="clear" w:color="auto" w:fill="auto"/>
            <w:noWrap/>
            <w:vAlign w:val="bottom"/>
            <w:hideMark/>
          </w:tcPr>
          <w:p w:rsidR="00574BCC" w:rsidRPr="00821BF6" w:rsidRDefault="00574BCC" w:rsidP="00574BCC">
            <w:pPr>
              <w:jc w:val="left"/>
              <w:rPr>
                <w:sz w:val="20"/>
                <w:lang w:val="en-CA" w:eastAsia="en-CA"/>
              </w:rPr>
            </w:pPr>
            <w:r w:rsidRPr="00821BF6">
              <w:rPr>
                <w:sz w:val="20"/>
                <w:lang w:val="en-CA" w:eastAsia="en-CA"/>
              </w:rPr>
              <w:t xml:space="preserve">HCFC </w:t>
            </w:r>
            <w:r w:rsidR="008C033F" w:rsidRPr="00821BF6">
              <w:rPr>
                <w:sz w:val="20"/>
                <w:lang w:val="en-CA" w:eastAsia="en-CA"/>
              </w:rPr>
              <w:t>phase out plan (s</w:t>
            </w:r>
            <w:r w:rsidRPr="00821BF6">
              <w:rPr>
                <w:sz w:val="20"/>
                <w:lang w:val="en-CA" w:eastAsia="en-CA"/>
              </w:rPr>
              <w:t>tage I)</w:t>
            </w:r>
          </w:p>
        </w:tc>
        <w:tc>
          <w:tcPr>
            <w:tcW w:w="1133" w:type="pct"/>
            <w:shd w:val="clear" w:color="auto" w:fill="auto"/>
            <w:noWrap/>
            <w:vAlign w:val="bottom"/>
            <w:hideMark/>
          </w:tcPr>
          <w:p w:rsidR="00574BCC" w:rsidRPr="00821BF6" w:rsidRDefault="00574BCC" w:rsidP="00574BCC">
            <w:pPr>
              <w:jc w:val="left"/>
              <w:rPr>
                <w:sz w:val="20"/>
                <w:lang w:val="en-CA" w:eastAsia="en-CA"/>
              </w:rPr>
            </w:pPr>
            <w:r w:rsidRPr="00821BF6">
              <w:rPr>
                <w:sz w:val="20"/>
                <w:lang w:val="en-CA" w:eastAsia="en-CA"/>
              </w:rPr>
              <w:t>UNDP</w:t>
            </w:r>
          </w:p>
        </w:tc>
        <w:tc>
          <w:tcPr>
            <w:tcW w:w="1216" w:type="pct"/>
            <w:shd w:val="clear" w:color="auto" w:fill="auto"/>
            <w:noWrap/>
            <w:vAlign w:val="bottom"/>
            <w:hideMark/>
          </w:tcPr>
          <w:p w:rsidR="00574BCC" w:rsidRPr="00821BF6" w:rsidRDefault="00574BCC" w:rsidP="00574BCC">
            <w:pPr>
              <w:jc w:val="left"/>
              <w:rPr>
                <w:color w:val="000000"/>
                <w:sz w:val="20"/>
                <w:lang w:val="en-CA" w:eastAsia="en-CA"/>
              </w:rPr>
            </w:pPr>
            <w:r w:rsidRPr="00821BF6">
              <w:rPr>
                <w:color w:val="000000"/>
                <w:sz w:val="20"/>
                <w:lang w:val="en-CA" w:eastAsia="en-CA"/>
              </w:rPr>
              <w:t>UNEP</w:t>
            </w:r>
          </w:p>
        </w:tc>
      </w:tr>
      <w:tr w:rsidR="008C033F" w:rsidRPr="00574BCC" w:rsidTr="00821BF6">
        <w:trPr>
          <w:trHeight w:val="288"/>
        </w:trPr>
        <w:tc>
          <w:tcPr>
            <w:tcW w:w="832"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China</w:t>
            </w:r>
          </w:p>
        </w:tc>
        <w:tc>
          <w:tcPr>
            <w:tcW w:w="1819"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HCFC phase out plan (stage I)</w:t>
            </w:r>
          </w:p>
        </w:tc>
        <w:tc>
          <w:tcPr>
            <w:tcW w:w="1133"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UNDP</w:t>
            </w:r>
          </w:p>
        </w:tc>
        <w:tc>
          <w:tcPr>
            <w:tcW w:w="1216" w:type="pct"/>
            <w:shd w:val="clear" w:color="auto" w:fill="auto"/>
            <w:noWrap/>
            <w:vAlign w:val="bottom"/>
            <w:hideMark/>
          </w:tcPr>
          <w:p w:rsidR="008C033F" w:rsidRPr="00821BF6" w:rsidRDefault="008C033F" w:rsidP="008C033F">
            <w:pPr>
              <w:jc w:val="left"/>
              <w:rPr>
                <w:sz w:val="20"/>
                <w:lang w:val="en-CA" w:eastAsia="en-CA"/>
              </w:rPr>
            </w:pPr>
          </w:p>
        </w:tc>
      </w:tr>
      <w:tr w:rsidR="008C033F" w:rsidRPr="00574BCC" w:rsidTr="00821BF6">
        <w:trPr>
          <w:trHeight w:val="288"/>
        </w:trPr>
        <w:tc>
          <w:tcPr>
            <w:tcW w:w="832"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Colombia</w:t>
            </w:r>
          </w:p>
        </w:tc>
        <w:tc>
          <w:tcPr>
            <w:tcW w:w="1819"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HCFC phase out plan (stage I)</w:t>
            </w:r>
          </w:p>
        </w:tc>
        <w:tc>
          <w:tcPr>
            <w:tcW w:w="1133"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UNDP</w:t>
            </w:r>
          </w:p>
        </w:tc>
        <w:tc>
          <w:tcPr>
            <w:tcW w:w="1216" w:type="pct"/>
            <w:shd w:val="clear" w:color="auto" w:fill="auto"/>
            <w:noWrap/>
            <w:vAlign w:val="bottom"/>
            <w:hideMark/>
          </w:tcPr>
          <w:p w:rsidR="008C033F" w:rsidRPr="00821BF6" w:rsidRDefault="008C033F" w:rsidP="008C033F">
            <w:pPr>
              <w:jc w:val="left"/>
              <w:rPr>
                <w:color w:val="000000"/>
                <w:sz w:val="20"/>
                <w:lang w:val="en-CA" w:eastAsia="en-CA"/>
              </w:rPr>
            </w:pPr>
            <w:r w:rsidRPr="00821BF6">
              <w:rPr>
                <w:color w:val="000000"/>
                <w:sz w:val="20"/>
                <w:lang w:val="en-CA" w:eastAsia="en-CA"/>
              </w:rPr>
              <w:t>UNEP</w:t>
            </w:r>
          </w:p>
        </w:tc>
      </w:tr>
      <w:tr w:rsidR="008C033F" w:rsidRPr="00574BCC" w:rsidTr="00821BF6">
        <w:trPr>
          <w:trHeight w:val="288"/>
        </w:trPr>
        <w:tc>
          <w:tcPr>
            <w:tcW w:w="832"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Guatemala</w:t>
            </w:r>
          </w:p>
        </w:tc>
        <w:tc>
          <w:tcPr>
            <w:tcW w:w="1819"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Methyl bromide</w:t>
            </w:r>
          </w:p>
        </w:tc>
        <w:tc>
          <w:tcPr>
            <w:tcW w:w="1133"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UNIDO</w:t>
            </w:r>
          </w:p>
        </w:tc>
        <w:tc>
          <w:tcPr>
            <w:tcW w:w="1216" w:type="pct"/>
            <w:shd w:val="clear" w:color="auto" w:fill="auto"/>
            <w:noWrap/>
            <w:vAlign w:val="bottom"/>
            <w:hideMark/>
          </w:tcPr>
          <w:p w:rsidR="008C033F" w:rsidRPr="00821BF6" w:rsidRDefault="008C033F" w:rsidP="008C033F">
            <w:pPr>
              <w:jc w:val="left"/>
              <w:rPr>
                <w:sz w:val="20"/>
                <w:lang w:val="en-CA" w:eastAsia="en-CA"/>
              </w:rPr>
            </w:pPr>
          </w:p>
        </w:tc>
      </w:tr>
      <w:tr w:rsidR="008C033F" w:rsidRPr="00574BCC" w:rsidTr="00821BF6">
        <w:trPr>
          <w:trHeight w:val="288"/>
        </w:trPr>
        <w:tc>
          <w:tcPr>
            <w:tcW w:w="832"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India</w:t>
            </w:r>
          </w:p>
        </w:tc>
        <w:tc>
          <w:tcPr>
            <w:tcW w:w="1819"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HCFC phase out plan (stage I)</w:t>
            </w:r>
          </w:p>
        </w:tc>
        <w:tc>
          <w:tcPr>
            <w:tcW w:w="1133"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UNDP</w:t>
            </w:r>
          </w:p>
        </w:tc>
        <w:tc>
          <w:tcPr>
            <w:tcW w:w="1216" w:type="pct"/>
            <w:shd w:val="clear" w:color="auto" w:fill="auto"/>
            <w:noWrap/>
            <w:vAlign w:val="bottom"/>
            <w:hideMark/>
          </w:tcPr>
          <w:p w:rsidR="008C033F" w:rsidRPr="00821BF6" w:rsidRDefault="008C033F" w:rsidP="008C033F">
            <w:pPr>
              <w:jc w:val="left"/>
              <w:rPr>
                <w:color w:val="000000"/>
                <w:sz w:val="20"/>
                <w:lang w:val="en-CA" w:eastAsia="en-CA"/>
              </w:rPr>
            </w:pPr>
            <w:r w:rsidRPr="00821BF6">
              <w:rPr>
                <w:color w:val="000000"/>
                <w:sz w:val="20"/>
                <w:lang w:val="en-CA" w:eastAsia="en-CA"/>
              </w:rPr>
              <w:t>UNEP/Germany</w:t>
            </w:r>
          </w:p>
        </w:tc>
      </w:tr>
      <w:tr w:rsidR="008C033F" w:rsidRPr="00574BCC" w:rsidTr="00821BF6">
        <w:trPr>
          <w:trHeight w:val="288"/>
        </w:trPr>
        <w:tc>
          <w:tcPr>
            <w:tcW w:w="832"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Kenya</w:t>
            </w:r>
          </w:p>
        </w:tc>
        <w:tc>
          <w:tcPr>
            <w:tcW w:w="1819"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CFC phase out plan</w:t>
            </w:r>
          </w:p>
        </w:tc>
        <w:tc>
          <w:tcPr>
            <w:tcW w:w="1133"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France</w:t>
            </w:r>
          </w:p>
        </w:tc>
        <w:tc>
          <w:tcPr>
            <w:tcW w:w="1216" w:type="pct"/>
            <w:shd w:val="clear" w:color="auto" w:fill="auto"/>
            <w:noWrap/>
            <w:vAlign w:val="bottom"/>
            <w:hideMark/>
          </w:tcPr>
          <w:p w:rsidR="008C033F" w:rsidRPr="00821BF6" w:rsidRDefault="008C033F" w:rsidP="008C033F">
            <w:pPr>
              <w:jc w:val="left"/>
              <w:rPr>
                <w:sz w:val="20"/>
                <w:lang w:val="en-CA" w:eastAsia="en-CA"/>
              </w:rPr>
            </w:pPr>
          </w:p>
        </w:tc>
      </w:tr>
      <w:tr w:rsidR="008C033F" w:rsidRPr="00574BCC" w:rsidTr="00821BF6">
        <w:trPr>
          <w:trHeight w:val="288"/>
        </w:trPr>
        <w:tc>
          <w:tcPr>
            <w:tcW w:w="832"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 xml:space="preserve">Malaysia </w:t>
            </w:r>
          </w:p>
        </w:tc>
        <w:tc>
          <w:tcPr>
            <w:tcW w:w="1819"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HCFC phase out plan (stage I)</w:t>
            </w:r>
          </w:p>
        </w:tc>
        <w:tc>
          <w:tcPr>
            <w:tcW w:w="1133"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UNDP</w:t>
            </w:r>
          </w:p>
        </w:tc>
        <w:tc>
          <w:tcPr>
            <w:tcW w:w="1216" w:type="pct"/>
            <w:shd w:val="clear" w:color="auto" w:fill="auto"/>
            <w:noWrap/>
            <w:vAlign w:val="bottom"/>
            <w:hideMark/>
          </w:tcPr>
          <w:p w:rsidR="008C033F" w:rsidRPr="00821BF6" w:rsidRDefault="008C033F" w:rsidP="008C033F">
            <w:pPr>
              <w:jc w:val="left"/>
              <w:rPr>
                <w:sz w:val="20"/>
                <w:lang w:val="en-CA" w:eastAsia="en-CA"/>
              </w:rPr>
            </w:pPr>
          </w:p>
        </w:tc>
      </w:tr>
      <w:tr w:rsidR="008C033F" w:rsidRPr="00574BCC" w:rsidTr="00821BF6">
        <w:trPr>
          <w:trHeight w:val="288"/>
        </w:trPr>
        <w:tc>
          <w:tcPr>
            <w:tcW w:w="832"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Seychelles</w:t>
            </w:r>
          </w:p>
        </w:tc>
        <w:tc>
          <w:tcPr>
            <w:tcW w:w="1819"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CFC phase out plan</w:t>
            </w:r>
          </w:p>
        </w:tc>
        <w:tc>
          <w:tcPr>
            <w:tcW w:w="1133"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France</w:t>
            </w:r>
          </w:p>
        </w:tc>
        <w:tc>
          <w:tcPr>
            <w:tcW w:w="1216" w:type="pct"/>
            <w:shd w:val="clear" w:color="auto" w:fill="auto"/>
            <w:noWrap/>
            <w:vAlign w:val="bottom"/>
            <w:hideMark/>
          </w:tcPr>
          <w:p w:rsidR="008C033F" w:rsidRPr="00821BF6" w:rsidRDefault="008C033F" w:rsidP="008C033F">
            <w:pPr>
              <w:jc w:val="left"/>
              <w:rPr>
                <w:sz w:val="20"/>
                <w:lang w:val="en-CA" w:eastAsia="en-CA"/>
              </w:rPr>
            </w:pPr>
          </w:p>
        </w:tc>
      </w:tr>
      <w:tr w:rsidR="008C033F" w:rsidRPr="00574BCC" w:rsidTr="00821BF6">
        <w:trPr>
          <w:trHeight w:val="288"/>
        </w:trPr>
        <w:tc>
          <w:tcPr>
            <w:tcW w:w="832"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Uganda</w:t>
            </w:r>
          </w:p>
        </w:tc>
        <w:tc>
          <w:tcPr>
            <w:tcW w:w="1819"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ODS phase out plan</w:t>
            </w:r>
          </w:p>
        </w:tc>
        <w:tc>
          <w:tcPr>
            <w:tcW w:w="1133"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France</w:t>
            </w:r>
          </w:p>
        </w:tc>
        <w:tc>
          <w:tcPr>
            <w:tcW w:w="1216" w:type="pct"/>
            <w:shd w:val="clear" w:color="auto" w:fill="auto"/>
            <w:noWrap/>
            <w:vAlign w:val="bottom"/>
            <w:hideMark/>
          </w:tcPr>
          <w:p w:rsidR="008C033F" w:rsidRPr="00821BF6" w:rsidRDefault="008C033F" w:rsidP="008C033F">
            <w:pPr>
              <w:jc w:val="left"/>
              <w:rPr>
                <w:sz w:val="20"/>
                <w:lang w:val="en-CA" w:eastAsia="en-CA"/>
              </w:rPr>
            </w:pPr>
          </w:p>
        </w:tc>
      </w:tr>
      <w:tr w:rsidR="008C033F" w:rsidRPr="00574BCC" w:rsidTr="00821BF6">
        <w:trPr>
          <w:trHeight w:val="288"/>
        </w:trPr>
        <w:tc>
          <w:tcPr>
            <w:tcW w:w="832"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Vietnam</w:t>
            </w:r>
          </w:p>
        </w:tc>
        <w:tc>
          <w:tcPr>
            <w:tcW w:w="1819"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HCFC phase out plan (stage I)</w:t>
            </w:r>
          </w:p>
        </w:tc>
        <w:tc>
          <w:tcPr>
            <w:tcW w:w="1133" w:type="pct"/>
            <w:shd w:val="clear" w:color="auto" w:fill="auto"/>
            <w:noWrap/>
            <w:vAlign w:val="bottom"/>
            <w:hideMark/>
          </w:tcPr>
          <w:p w:rsidR="008C033F" w:rsidRPr="00821BF6" w:rsidRDefault="008C033F" w:rsidP="008C033F">
            <w:pPr>
              <w:jc w:val="left"/>
              <w:rPr>
                <w:sz w:val="20"/>
                <w:lang w:val="en-CA" w:eastAsia="en-CA"/>
              </w:rPr>
            </w:pPr>
            <w:r w:rsidRPr="00821BF6">
              <w:rPr>
                <w:sz w:val="20"/>
                <w:lang w:val="en-CA" w:eastAsia="en-CA"/>
              </w:rPr>
              <w:t>World Bank</w:t>
            </w:r>
          </w:p>
        </w:tc>
        <w:tc>
          <w:tcPr>
            <w:tcW w:w="1216" w:type="pct"/>
            <w:shd w:val="clear" w:color="auto" w:fill="auto"/>
            <w:noWrap/>
            <w:vAlign w:val="bottom"/>
            <w:hideMark/>
          </w:tcPr>
          <w:p w:rsidR="008C033F" w:rsidRPr="00821BF6" w:rsidRDefault="008C033F" w:rsidP="008C033F">
            <w:pPr>
              <w:jc w:val="left"/>
              <w:rPr>
                <w:sz w:val="20"/>
                <w:lang w:val="en-CA" w:eastAsia="en-CA"/>
              </w:rPr>
            </w:pPr>
          </w:p>
        </w:tc>
      </w:tr>
    </w:tbl>
    <w:p w:rsidR="00574BCC" w:rsidRDefault="00574BCC" w:rsidP="004E7F9C">
      <w:pPr>
        <w:pStyle w:val="StyleHeader4Para4Left0Firstline0"/>
        <w:numPr>
          <w:ilvl w:val="0"/>
          <w:numId w:val="0"/>
        </w:numPr>
      </w:pPr>
    </w:p>
    <w:p w:rsidR="00B04161" w:rsidRDefault="00B04161" w:rsidP="004E7F9C">
      <w:pPr>
        <w:rPr>
          <w:lang w:val="en-CA"/>
        </w:rPr>
      </w:pPr>
    </w:p>
    <w:p w:rsidR="00E85409" w:rsidRDefault="00E85409" w:rsidP="004E7F9C">
      <w:pPr>
        <w:rPr>
          <w:lang w:val="en-CA"/>
        </w:rPr>
      </w:pPr>
    </w:p>
    <w:p w:rsidR="00E85409" w:rsidRDefault="00E85409" w:rsidP="004E7F9C">
      <w:pPr>
        <w:rPr>
          <w:lang w:val="en-CA"/>
        </w:rPr>
      </w:pPr>
    </w:p>
    <w:p w:rsidR="00574BCC" w:rsidRDefault="00574BCC" w:rsidP="004E7F9C">
      <w:pPr>
        <w:rPr>
          <w:lang w:val="en-CA"/>
        </w:rPr>
        <w:sectPr w:rsidR="00574BCC" w:rsidSect="00574BCC">
          <w:headerReference w:type="first" r:id="rId15"/>
          <w:footerReference w:type="first" r:id="rId16"/>
          <w:pgSz w:w="12240" w:h="15840" w:code="1"/>
          <w:pgMar w:top="720" w:right="1440" w:bottom="864" w:left="1440" w:header="720" w:footer="475" w:gutter="0"/>
          <w:pgNumType w:start="1"/>
          <w:cols w:space="720"/>
          <w:titlePg/>
        </w:sectPr>
      </w:pPr>
    </w:p>
    <w:p w:rsidR="00574BCC" w:rsidRPr="005154DE" w:rsidRDefault="00574BCC" w:rsidP="00574BCC">
      <w:pPr>
        <w:spacing w:after="240"/>
        <w:jc w:val="center"/>
        <w:rPr>
          <w:b/>
        </w:rPr>
      </w:pPr>
      <w:r w:rsidRPr="005154DE">
        <w:rPr>
          <w:b/>
        </w:rPr>
        <w:lastRenderedPageBreak/>
        <w:t xml:space="preserve">Annex II </w:t>
      </w:r>
    </w:p>
    <w:p w:rsidR="00574BCC" w:rsidRPr="005154DE" w:rsidRDefault="00574BCC" w:rsidP="00574BCC">
      <w:pPr>
        <w:spacing w:after="240"/>
        <w:jc w:val="center"/>
        <w:rPr>
          <w:b/>
        </w:rPr>
      </w:pPr>
      <w:r w:rsidRPr="005154DE">
        <w:rPr>
          <w:b/>
        </w:rPr>
        <w:t>INDIVIDUAL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133"/>
        <w:gridCol w:w="5670"/>
      </w:tblGrid>
      <w:tr w:rsidR="00574BCC" w:rsidRPr="00DD494D" w:rsidTr="00574BCC">
        <w:trPr>
          <w:trHeight w:val="456"/>
        </w:trPr>
        <w:tc>
          <w:tcPr>
            <w:tcW w:w="1362" w:type="pct"/>
            <w:shd w:val="clear" w:color="auto" w:fill="auto"/>
            <w:vAlign w:val="center"/>
            <w:hideMark/>
          </w:tcPr>
          <w:p w:rsidR="00574BCC" w:rsidRPr="00DD494D" w:rsidRDefault="008C033F" w:rsidP="00574BCC">
            <w:pPr>
              <w:jc w:val="center"/>
              <w:rPr>
                <w:b/>
                <w:bCs/>
                <w:sz w:val="20"/>
                <w:szCs w:val="20"/>
                <w:lang w:val="en-CA" w:eastAsia="en-CA"/>
              </w:rPr>
            </w:pPr>
            <w:r>
              <w:rPr>
                <w:b/>
                <w:bCs/>
                <w:sz w:val="20"/>
                <w:szCs w:val="20"/>
                <w:lang w:val="en-CA" w:eastAsia="en-CA"/>
              </w:rPr>
              <w:t>Project N</w:t>
            </w:r>
            <w:r w:rsidR="00574BCC" w:rsidRPr="00DD494D">
              <w:rPr>
                <w:b/>
                <w:bCs/>
                <w:sz w:val="20"/>
                <w:szCs w:val="20"/>
                <w:lang w:val="en-CA" w:eastAsia="en-CA"/>
              </w:rPr>
              <w:t>umber</w:t>
            </w:r>
          </w:p>
        </w:tc>
        <w:tc>
          <w:tcPr>
            <w:tcW w:w="606" w:type="pct"/>
            <w:shd w:val="clear" w:color="auto" w:fill="auto"/>
            <w:vAlign w:val="center"/>
            <w:hideMark/>
          </w:tcPr>
          <w:p w:rsidR="00574BCC" w:rsidRPr="00DD494D" w:rsidRDefault="00574BCC" w:rsidP="00574BCC">
            <w:pPr>
              <w:jc w:val="center"/>
              <w:rPr>
                <w:b/>
                <w:bCs/>
                <w:sz w:val="20"/>
                <w:szCs w:val="20"/>
                <w:lang w:val="en-CA" w:eastAsia="en-CA"/>
              </w:rPr>
            </w:pPr>
            <w:r w:rsidRPr="00DD494D">
              <w:rPr>
                <w:b/>
                <w:bCs/>
                <w:sz w:val="20"/>
                <w:szCs w:val="20"/>
                <w:lang w:val="en-CA" w:eastAsia="en-CA"/>
              </w:rPr>
              <w:t>Agency</w:t>
            </w:r>
          </w:p>
        </w:tc>
        <w:tc>
          <w:tcPr>
            <w:tcW w:w="3032" w:type="pct"/>
            <w:shd w:val="clear" w:color="auto" w:fill="auto"/>
            <w:vAlign w:val="center"/>
            <w:hideMark/>
          </w:tcPr>
          <w:p w:rsidR="00574BCC" w:rsidRPr="00DD494D" w:rsidRDefault="00574BCC" w:rsidP="008C033F">
            <w:pPr>
              <w:jc w:val="center"/>
              <w:rPr>
                <w:b/>
                <w:bCs/>
                <w:sz w:val="20"/>
                <w:szCs w:val="20"/>
                <w:lang w:val="en-CA" w:eastAsia="en-CA"/>
              </w:rPr>
            </w:pPr>
            <w:r w:rsidRPr="00DD494D">
              <w:rPr>
                <w:b/>
                <w:bCs/>
                <w:sz w:val="20"/>
                <w:szCs w:val="20"/>
                <w:lang w:val="en-CA" w:eastAsia="en-CA"/>
              </w:rPr>
              <w:t xml:space="preserve">Project </w:t>
            </w:r>
            <w:r w:rsidR="008C033F">
              <w:rPr>
                <w:b/>
                <w:bCs/>
                <w:sz w:val="20"/>
                <w:szCs w:val="20"/>
                <w:lang w:val="en-CA" w:eastAsia="en-CA"/>
              </w:rPr>
              <w:t>T</w:t>
            </w:r>
            <w:r w:rsidRPr="00DD494D">
              <w:rPr>
                <w:b/>
                <w:bCs/>
                <w:sz w:val="20"/>
                <w:szCs w:val="20"/>
                <w:lang w:val="en-CA" w:eastAsia="en-CA"/>
              </w:rPr>
              <w:t>itle</w:t>
            </w:r>
          </w:p>
        </w:tc>
      </w:tr>
      <w:tr w:rsidR="00574BCC" w:rsidRPr="00DD494D" w:rsidTr="00574BCC">
        <w:trPr>
          <w:trHeight w:val="288"/>
        </w:trPr>
        <w:tc>
          <w:tcPr>
            <w:tcW w:w="1362" w:type="pct"/>
            <w:shd w:val="clear" w:color="auto" w:fill="auto"/>
            <w:noWrap/>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ETH/REF/44/TAS/14</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France</w:t>
            </w:r>
          </w:p>
        </w:tc>
        <w:tc>
          <w:tcPr>
            <w:tcW w:w="3032" w:type="pct"/>
            <w:shd w:val="clear" w:color="auto" w:fill="auto"/>
            <w:vAlign w:val="center"/>
            <w:hideMark/>
          </w:tcPr>
          <w:p w:rsidR="00574BCC" w:rsidRPr="00DD494D" w:rsidRDefault="008C033F" w:rsidP="00574BCC">
            <w:pPr>
              <w:jc w:val="left"/>
              <w:rPr>
                <w:color w:val="000000"/>
                <w:sz w:val="20"/>
                <w:szCs w:val="20"/>
                <w:lang w:val="en-CA" w:eastAsia="en-CA"/>
              </w:rPr>
            </w:pPr>
            <w:r w:rsidRPr="00DD494D">
              <w:rPr>
                <w:color w:val="000000"/>
                <w:sz w:val="20"/>
                <w:szCs w:val="20"/>
                <w:lang w:val="en-CA" w:eastAsia="en-CA"/>
              </w:rPr>
              <w:t>Refrigerant management plan update</w:t>
            </w:r>
          </w:p>
        </w:tc>
      </w:tr>
      <w:tr w:rsidR="00574BCC" w:rsidRPr="00DD494D" w:rsidTr="00574BCC">
        <w:trPr>
          <w:trHeight w:val="288"/>
        </w:trPr>
        <w:tc>
          <w:tcPr>
            <w:tcW w:w="1362" w:type="pct"/>
            <w:shd w:val="clear" w:color="auto" w:fill="auto"/>
            <w:noWrap/>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UGA/REF/44/TAS/11</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France</w:t>
            </w:r>
          </w:p>
        </w:tc>
        <w:tc>
          <w:tcPr>
            <w:tcW w:w="3032" w:type="pct"/>
            <w:shd w:val="clear" w:color="auto" w:fill="auto"/>
            <w:vAlign w:val="center"/>
            <w:hideMark/>
          </w:tcPr>
          <w:p w:rsidR="00574BCC" w:rsidRPr="00DD494D" w:rsidRDefault="008C033F" w:rsidP="00574BCC">
            <w:pPr>
              <w:jc w:val="left"/>
              <w:rPr>
                <w:color w:val="000000"/>
                <w:sz w:val="20"/>
                <w:szCs w:val="20"/>
                <w:lang w:val="en-CA" w:eastAsia="en-CA"/>
              </w:rPr>
            </w:pPr>
            <w:r w:rsidRPr="00DD494D">
              <w:rPr>
                <w:color w:val="000000"/>
                <w:sz w:val="20"/>
                <w:szCs w:val="20"/>
                <w:lang w:val="en-CA" w:eastAsia="en-CA"/>
              </w:rPr>
              <w:t>Refrigerant management plan update</w:t>
            </w:r>
          </w:p>
        </w:tc>
      </w:tr>
      <w:tr w:rsidR="00574BCC" w:rsidRPr="00DD494D" w:rsidTr="00574BCC">
        <w:trPr>
          <w:trHeight w:val="288"/>
        </w:trPr>
        <w:tc>
          <w:tcPr>
            <w:tcW w:w="1362" w:type="pct"/>
            <w:shd w:val="clear" w:color="auto" w:fill="auto"/>
            <w:noWrap/>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URT/REF/46/TAS/18</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France</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Refrigerant management plan update</w:t>
            </w:r>
          </w:p>
        </w:tc>
      </w:tr>
      <w:tr w:rsidR="00574BCC" w:rsidRPr="00DD494D" w:rsidTr="00574BCC">
        <w:trPr>
          <w:trHeight w:val="576"/>
        </w:trPr>
        <w:tc>
          <w:tcPr>
            <w:tcW w:w="1362"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TUN/FUM/73/TAS/62</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Italy</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Technical assistance for the final phase-out of methyl bromide in the palm dates sector</w:t>
            </w:r>
          </w:p>
        </w:tc>
      </w:tr>
      <w:tr w:rsidR="00574BCC" w:rsidRPr="00DD494D" w:rsidTr="00574BCC">
        <w:trPr>
          <w:trHeight w:val="864"/>
        </w:trPr>
        <w:tc>
          <w:tcPr>
            <w:tcW w:w="1362"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AFR/REF/48/DEM/35</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Japan</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Strategic demonstration project for accelerated conversion of CFC chillers in 5 African Countries (Cameroon, Egypt, Namibia, Nigeria and Sudan)</w:t>
            </w:r>
          </w:p>
        </w:tc>
      </w:tr>
      <w:tr w:rsidR="00574BCC" w:rsidRPr="00DD494D" w:rsidTr="00DD494D">
        <w:trPr>
          <w:trHeight w:val="1096"/>
        </w:trPr>
        <w:tc>
          <w:tcPr>
            <w:tcW w:w="1362"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BRA/REF/47/DEM/275</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UNDP</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Demonstration project for integrated management of the centrifugal chiller sub-sector, focusing on application of energy-efficient CFC-free technologies for replacement of CFC-based chillers.</w:t>
            </w:r>
          </w:p>
        </w:tc>
      </w:tr>
      <w:tr w:rsidR="00574BCC" w:rsidRPr="00DD494D" w:rsidTr="00574BCC">
        <w:trPr>
          <w:trHeight w:val="576"/>
        </w:trPr>
        <w:tc>
          <w:tcPr>
            <w:tcW w:w="1362"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PAK/ARS/56/INV/71</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UNDP</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Plan for phase-out of CFCs in the manufacture of pharmaceutical MDIs</w:t>
            </w:r>
          </w:p>
        </w:tc>
      </w:tr>
      <w:tr w:rsidR="00574BCC" w:rsidRPr="00DD494D" w:rsidTr="00574BCC">
        <w:trPr>
          <w:trHeight w:val="288"/>
        </w:trPr>
        <w:tc>
          <w:tcPr>
            <w:tcW w:w="1362"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BGD/SEV/75/TAS/46</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UNDP</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Survey of ODS alternatives at the national level</w:t>
            </w:r>
          </w:p>
        </w:tc>
      </w:tr>
      <w:tr w:rsidR="00574BCC" w:rsidRPr="00DD494D" w:rsidTr="00574BCC">
        <w:trPr>
          <w:trHeight w:val="576"/>
        </w:trPr>
        <w:tc>
          <w:tcPr>
            <w:tcW w:w="1362"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BHU/PHA/73/TAS/22</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UNEP</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Verification report on the implementation of the HCFC phase-out management plan</w:t>
            </w:r>
          </w:p>
        </w:tc>
      </w:tr>
      <w:tr w:rsidR="00574BCC" w:rsidRPr="00DD494D" w:rsidTr="00574BCC">
        <w:trPr>
          <w:trHeight w:val="576"/>
        </w:trPr>
        <w:tc>
          <w:tcPr>
            <w:tcW w:w="1362"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MDV/PHA/73/TAS/26</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UNEP</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Verification report on the implementation of the HCFC phase-out management plan</w:t>
            </w:r>
          </w:p>
        </w:tc>
      </w:tr>
      <w:tr w:rsidR="00574BCC" w:rsidRPr="00DD494D" w:rsidTr="00574BCC">
        <w:trPr>
          <w:trHeight w:val="576"/>
        </w:trPr>
        <w:tc>
          <w:tcPr>
            <w:tcW w:w="1362"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MON/PHA/71/TAS/21</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UNEP</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Verification report on the implementation of the HCFC phase-out management plan</w:t>
            </w:r>
          </w:p>
        </w:tc>
      </w:tr>
      <w:tr w:rsidR="00574BCC" w:rsidRPr="00DD494D" w:rsidTr="00574BCC">
        <w:trPr>
          <w:trHeight w:val="864"/>
        </w:trPr>
        <w:tc>
          <w:tcPr>
            <w:tcW w:w="1362"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AFR/REF/48/DEM/37</w:t>
            </w:r>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UNIDO</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Strategic demonstration project for accelerated conversion of CFC chillers in 5 African Countries (Cameroon, Egypt, Namibia, Nigeria and Sudan)</w:t>
            </w:r>
          </w:p>
        </w:tc>
      </w:tr>
      <w:tr w:rsidR="00A8464C" w:rsidRPr="00DD494D" w:rsidTr="00DD494D">
        <w:trPr>
          <w:trHeight w:val="671"/>
        </w:trPr>
        <w:tc>
          <w:tcPr>
            <w:tcW w:w="1362" w:type="pct"/>
            <w:shd w:val="clear" w:color="auto" w:fill="auto"/>
            <w:noWrap/>
            <w:vAlign w:val="center"/>
          </w:tcPr>
          <w:p w:rsidR="00A8464C" w:rsidRPr="00DD494D" w:rsidRDefault="00DD494D" w:rsidP="00574BCC">
            <w:pPr>
              <w:jc w:val="left"/>
              <w:rPr>
                <w:sz w:val="20"/>
                <w:szCs w:val="20"/>
                <w:lang w:val="en-CA" w:eastAsia="en-CA"/>
              </w:rPr>
            </w:pPr>
            <w:r w:rsidRPr="00A8464C">
              <w:rPr>
                <w:sz w:val="20"/>
                <w:szCs w:val="20"/>
                <w:lang w:val="en-CA" w:eastAsia="en-CA"/>
              </w:rPr>
              <w:t>EGY/FUM/74/TAS/123</w:t>
            </w:r>
          </w:p>
        </w:tc>
        <w:tc>
          <w:tcPr>
            <w:tcW w:w="606" w:type="pct"/>
            <w:shd w:val="clear" w:color="auto" w:fill="auto"/>
            <w:noWrap/>
            <w:vAlign w:val="center"/>
          </w:tcPr>
          <w:p w:rsidR="00A8464C" w:rsidRPr="00DD494D" w:rsidRDefault="00DD494D" w:rsidP="00574BCC">
            <w:pPr>
              <w:jc w:val="left"/>
              <w:rPr>
                <w:sz w:val="20"/>
                <w:szCs w:val="20"/>
                <w:lang w:val="en-CA" w:eastAsia="en-CA"/>
              </w:rPr>
            </w:pPr>
            <w:r w:rsidRPr="00DD494D">
              <w:rPr>
                <w:sz w:val="20"/>
                <w:szCs w:val="20"/>
                <w:lang w:val="en-CA" w:eastAsia="en-CA"/>
              </w:rPr>
              <w:t>UNIDO</w:t>
            </w:r>
          </w:p>
        </w:tc>
        <w:tc>
          <w:tcPr>
            <w:tcW w:w="3032" w:type="pct"/>
            <w:shd w:val="clear" w:color="auto" w:fill="auto"/>
            <w:vAlign w:val="center"/>
          </w:tcPr>
          <w:p w:rsidR="00A8464C" w:rsidRPr="00DD494D" w:rsidRDefault="00DD494D" w:rsidP="00574BCC">
            <w:pPr>
              <w:jc w:val="left"/>
              <w:rPr>
                <w:color w:val="000000"/>
                <w:sz w:val="20"/>
                <w:szCs w:val="20"/>
                <w:lang w:val="en-CA" w:eastAsia="en-CA"/>
              </w:rPr>
            </w:pPr>
            <w:r w:rsidRPr="00DD494D">
              <w:rPr>
                <w:color w:val="000000"/>
                <w:sz w:val="20"/>
                <w:szCs w:val="20"/>
                <w:lang w:val="en-CA" w:eastAsia="en-CA"/>
              </w:rPr>
              <w:t>Technical assistance on two alternatives to methyl bromide in the palm date sector</w:t>
            </w:r>
          </w:p>
        </w:tc>
      </w:tr>
      <w:tr w:rsidR="00A8464C" w:rsidRPr="00DD494D" w:rsidTr="00DD494D">
        <w:trPr>
          <w:trHeight w:val="837"/>
        </w:trPr>
        <w:tc>
          <w:tcPr>
            <w:tcW w:w="1362" w:type="pct"/>
            <w:shd w:val="clear" w:color="auto" w:fill="auto"/>
            <w:noWrap/>
            <w:vAlign w:val="center"/>
          </w:tcPr>
          <w:p w:rsidR="00A8464C" w:rsidRPr="00DD494D" w:rsidRDefault="00A8464C" w:rsidP="00574BCC">
            <w:pPr>
              <w:jc w:val="left"/>
              <w:rPr>
                <w:sz w:val="20"/>
                <w:szCs w:val="20"/>
                <w:lang w:val="en-CA" w:eastAsia="en-CA"/>
              </w:rPr>
            </w:pPr>
            <w:r w:rsidRPr="00A8464C">
              <w:rPr>
                <w:sz w:val="20"/>
                <w:szCs w:val="20"/>
                <w:lang w:val="en-CA" w:eastAsia="en-CA"/>
              </w:rPr>
              <w:t>EUR/DES/69/DEM/14</w:t>
            </w:r>
          </w:p>
        </w:tc>
        <w:tc>
          <w:tcPr>
            <w:tcW w:w="606" w:type="pct"/>
            <w:shd w:val="clear" w:color="auto" w:fill="auto"/>
            <w:noWrap/>
            <w:vAlign w:val="center"/>
          </w:tcPr>
          <w:p w:rsidR="00A8464C" w:rsidRPr="00DD494D" w:rsidRDefault="00DD494D" w:rsidP="00574BCC">
            <w:pPr>
              <w:jc w:val="left"/>
              <w:rPr>
                <w:sz w:val="20"/>
                <w:szCs w:val="20"/>
                <w:lang w:val="en-CA" w:eastAsia="en-CA"/>
              </w:rPr>
            </w:pPr>
            <w:r w:rsidRPr="00DD494D">
              <w:rPr>
                <w:sz w:val="20"/>
                <w:szCs w:val="20"/>
                <w:lang w:val="en-CA" w:eastAsia="en-CA"/>
              </w:rPr>
              <w:t>UNIDO</w:t>
            </w:r>
          </w:p>
        </w:tc>
        <w:tc>
          <w:tcPr>
            <w:tcW w:w="3032" w:type="pct"/>
            <w:shd w:val="clear" w:color="auto" w:fill="auto"/>
            <w:vAlign w:val="center"/>
          </w:tcPr>
          <w:p w:rsidR="00A8464C" w:rsidRPr="00DD494D" w:rsidRDefault="00DD494D" w:rsidP="00574BCC">
            <w:pPr>
              <w:jc w:val="left"/>
              <w:rPr>
                <w:color w:val="000000"/>
                <w:sz w:val="20"/>
                <w:szCs w:val="20"/>
                <w:lang w:val="en-CA" w:eastAsia="en-CA"/>
              </w:rPr>
            </w:pPr>
            <w:r w:rsidRPr="00DD494D">
              <w:rPr>
                <w:color w:val="000000"/>
                <w:sz w:val="20"/>
                <w:szCs w:val="20"/>
                <w:lang w:val="en-CA" w:eastAsia="en-CA"/>
              </w:rPr>
              <w:t>Demonstration of a regional strategy for ODS waste management and disposal in the Europe and Central Asia region</w:t>
            </w:r>
          </w:p>
        </w:tc>
      </w:tr>
      <w:tr w:rsidR="00574BCC" w:rsidRPr="00DD494D" w:rsidTr="00574BCC">
        <w:trPr>
          <w:trHeight w:val="576"/>
        </w:trPr>
        <w:tc>
          <w:tcPr>
            <w:tcW w:w="1362" w:type="pct"/>
            <w:shd w:val="clear" w:color="auto" w:fill="auto"/>
            <w:noWrap/>
            <w:vAlign w:val="center"/>
            <w:hideMark/>
          </w:tcPr>
          <w:p w:rsidR="00574BCC" w:rsidRPr="00DD494D" w:rsidRDefault="00574BCC" w:rsidP="00574BCC">
            <w:pPr>
              <w:jc w:val="left"/>
              <w:rPr>
                <w:sz w:val="20"/>
                <w:szCs w:val="20"/>
                <w:lang w:val="en-CA" w:eastAsia="en-CA"/>
              </w:rPr>
            </w:pPr>
            <w:bookmarkStart w:id="10" w:name="code"/>
            <w:r w:rsidRPr="00DD494D">
              <w:rPr>
                <w:sz w:val="20"/>
                <w:szCs w:val="20"/>
                <w:lang w:val="en-CA" w:eastAsia="en-CA"/>
              </w:rPr>
              <w:t>IRQ/FUM/62/INV/13</w:t>
            </w:r>
            <w:bookmarkEnd w:id="10"/>
          </w:p>
        </w:tc>
        <w:tc>
          <w:tcPr>
            <w:tcW w:w="606" w:type="pct"/>
            <w:shd w:val="clear" w:color="auto" w:fill="auto"/>
            <w:noWrap/>
            <w:vAlign w:val="center"/>
            <w:hideMark/>
          </w:tcPr>
          <w:p w:rsidR="00574BCC" w:rsidRPr="00DD494D" w:rsidRDefault="00574BCC" w:rsidP="00574BCC">
            <w:pPr>
              <w:jc w:val="left"/>
              <w:rPr>
                <w:sz w:val="20"/>
                <w:szCs w:val="20"/>
                <w:lang w:val="en-CA" w:eastAsia="en-CA"/>
              </w:rPr>
            </w:pPr>
            <w:r w:rsidRPr="00DD494D">
              <w:rPr>
                <w:sz w:val="20"/>
                <w:szCs w:val="20"/>
                <w:lang w:val="en-CA" w:eastAsia="en-CA"/>
              </w:rPr>
              <w:t>UNIDO</w:t>
            </w:r>
          </w:p>
        </w:tc>
        <w:tc>
          <w:tcPr>
            <w:tcW w:w="3032" w:type="pct"/>
            <w:shd w:val="clear" w:color="auto" w:fill="auto"/>
            <w:vAlign w:val="center"/>
            <w:hideMark/>
          </w:tcPr>
          <w:p w:rsidR="00574BCC" w:rsidRPr="00DD494D" w:rsidRDefault="00574BCC" w:rsidP="00574BCC">
            <w:pPr>
              <w:jc w:val="left"/>
              <w:rPr>
                <w:color w:val="000000"/>
                <w:sz w:val="20"/>
                <w:szCs w:val="20"/>
                <w:lang w:val="en-CA" w:eastAsia="en-CA"/>
              </w:rPr>
            </w:pPr>
            <w:r w:rsidRPr="00DD494D">
              <w:rPr>
                <w:color w:val="000000"/>
                <w:sz w:val="20"/>
                <w:szCs w:val="20"/>
                <w:lang w:val="en-CA" w:eastAsia="en-CA"/>
              </w:rPr>
              <w:t>Technical assistance for alternatives to methyl bromide</w:t>
            </w:r>
          </w:p>
        </w:tc>
      </w:tr>
      <w:tr w:rsidR="00A8464C" w:rsidRPr="00DD494D" w:rsidTr="00574BCC">
        <w:trPr>
          <w:trHeight w:val="576"/>
        </w:trPr>
        <w:tc>
          <w:tcPr>
            <w:tcW w:w="1362" w:type="pct"/>
            <w:shd w:val="clear" w:color="auto" w:fill="auto"/>
            <w:noWrap/>
            <w:vAlign w:val="center"/>
          </w:tcPr>
          <w:p w:rsidR="00A8464C" w:rsidRPr="00DD494D" w:rsidRDefault="00A8464C" w:rsidP="00574BCC">
            <w:pPr>
              <w:jc w:val="left"/>
              <w:rPr>
                <w:sz w:val="20"/>
                <w:szCs w:val="20"/>
                <w:lang w:val="en-CA" w:eastAsia="en-CA"/>
              </w:rPr>
            </w:pPr>
            <w:r w:rsidRPr="00DD494D">
              <w:rPr>
                <w:sz w:val="20"/>
                <w:szCs w:val="20"/>
                <w:lang w:val="en-CA" w:eastAsia="en-CA"/>
              </w:rPr>
              <w:t>SUD/FUM/73/TAS/36</w:t>
            </w:r>
          </w:p>
        </w:tc>
        <w:tc>
          <w:tcPr>
            <w:tcW w:w="606" w:type="pct"/>
            <w:shd w:val="clear" w:color="auto" w:fill="auto"/>
            <w:noWrap/>
            <w:vAlign w:val="center"/>
          </w:tcPr>
          <w:p w:rsidR="00A8464C" w:rsidRPr="00DD494D" w:rsidRDefault="00DD494D" w:rsidP="00574BCC">
            <w:pPr>
              <w:jc w:val="left"/>
              <w:rPr>
                <w:sz w:val="20"/>
                <w:szCs w:val="20"/>
                <w:lang w:val="en-CA" w:eastAsia="en-CA"/>
              </w:rPr>
            </w:pPr>
            <w:r w:rsidRPr="00DD494D">
              <w:rPr>
                <w:sz w:val="20"/>
                <w:szCs w:val="20"/>
                <w:lang w:val="en-CA" w:eastAsia="en-CA"/>
              </w:rPr>
              <w:t>UNIDO</w:t>
            </w:r>
          </w:p>
        </w:tc>
        <w:tc>
          <w:tcPr>
            <w:tcW w:w="3032" w:type="pct"/>
            <w:shd w:val="clear" w:color="auto" w:fill="auto"/>
            <w:vAlign w:val="center"/>
          </w:tcPr>
          <w:p w:rsidR="00A8464C" w:rsidRPr="00DD494D" w:rsidRDefault="00DD494D" w:rsidP="00574BCC">
            <w:pPr>
              <w:jc w:val="left"/>
              <w:rPr>
                <w:color w:val="000000"/>
                <w:sz w:val="20"/>
                <w:szCs w:val="20"/>
                <w:lang w:val="en-CA" w:eastAsia="en-CA"/>
              </w:rPr>
            </w:pPr>
            <w:r w:rsidRPr="00DD494D">
              <w:rPr>
                <w:color w:val="000000"/>
                <w:sz w:val="20"/>
                <w:szCs w:val="20"/>
                <w:lang w:val="en-CA" w:eastAsia="en-CA"/>
              </w:rPr>
              <w:t>Technical assistance for the final phase-out of methyl bromide in the post harvest sector</w:t>
            </w:r>
          </w:p>
        </w:tc>
      </w:tr>
      <w:tr w:rsidR="00A8464C" w:rsidRPr="00DD494D" w:rsidTr="00574BCC">
        <w:trPr>
          <w:trHeight w:val="576"/>
        </w:trPr>
        <w:tc>
          <w:tcPr>
            <w:tcW w:w="1362" w:type="pct"/>
            <w:shd w:val="clear" w:color="auto" w:fill="auto"/>
            <w:noWrap/>
            <w:vAlign w:val="center"/>
          </w:tcPr>
          <w:p w:rsidR="00A8464C" w:rsidRPr="00DD494D" w:rsidRDefault="00A8464C" w:rsidP="00574BCC">
            <w:pPr>
              <w:jc w:val="left"/>
              <w:rPr>
                <w:sz w:val="20"/>
                <w:szCs w:val="20"/>
                <w:lang w:val="en-CA" w:eastAsia="en-CA"/>
              </w:rPr>
            </w:pPr>
            <w:r w:rsidRPr="00DD494D">
              <w:rPr>
                <w:sz w:val="20"/>
                <w:szCs w:val="20"/>
                <w:lang w:val="en-CA" w:eastAsia="en-CA"/>
              </w:rPr>
              <w:t>TUN/FUM/73/TAS/63</w:t>
            </w:r>
          </w:p>
        </w:tc>
        <w:tc>
          <w:tcPr>
            <w:tcW w:w="606" w:type="pct"/>
            <w:shd w:val="clear" w:color="auto" w:fill="auto"/>
            <w:noWrap/>
            <w:vAlign w:val="center"/>
          </w:tcPr>
          <w:p w:rsidR="00A8464C" w:rsidRPr="00DD494D" w:rsidRDefault="00DD494D" w:rsidP="00574BCC">
            <w:pPr>
              <w:jc w:val="left"/>
              <w:rPr>
                <w:sz w:val="20"/>
                <w:szCs w:val="20"/>
                <w:lang w:val="en-CA" w:eastAsia="en-CA"/>
              </w:rPr>
            </w:pPr>
            <w:r w:rsidRPr="00DD494D">
              <w:rPr>
                <w:sz w:val="20"/>
                <w:szCs w:val="20"/>
                <w:lang w:val="en-CA" w:eastAsia="en-CA"/>
              </w:rPr>
              <w:t>UNIDO</w:t>
            </w:r>
          </w:p>
        </w:tc>
        <w:tc>
          <w:tcPr>
            <w:tcW w:w="3032" w:type="pct"/>
            <w:shd w:val="clear" w:color="auto" w:fill="auto"/>
            <w:vAlign w:val="center"/>
          </w:tcPr>
          <w:p w:rsidR="00A8464C" w:rsidRPr="00DD494D" w:rsidRDefault="00DD494D" w:rsidP="00574BCC">
            <w:pPr>
              <w:jc w:val="left"/>
              <w:rPr>
                <w:color w:val="000000"/>
                <w:sz w:val="20"/>
                <w:szCs w:val="20"/>
                <w:lang w:val="en-CA" w:eastAsia="en-CA"/>
              </w:rPr>
            </w:pPr>
            <w:r w:rsidRPr="00DD494D">
              <w:rPr>
                <w:color w:val="000000"/>
                <w:sz w:val="20"/>
                <w:szCs w:val="20"/>
                <w:lang w:val="en-CA" w:eastAsia="en-CA"/>
              </w:rPr>
              <w:t>Technical assistance for the final phase-out of methyl bromide in the palm dates sector</w:t>
            </w:r>
          </w:p>
        </w:tc>
      </w:tr>
      <w:tr w:rsidR="00A8464C" w:rsidRPr="00DD494D" w:rsidTr="00574BCC">
        <w:trPr>
          <w:trHeight w:val="576"/>
        </w:trPr>
        <w:tc>
          <w:tcPr>
            <w:tcW w:w="1362" w:type="pct"/>
            <w:shd w:val="clear" w:color="auto" w:fill="auto"/>
            <w:noWrap/>
            <w:vAlign w:val="center"/>
          </w:tcPr>
          <w:p w:rsidR="00A8464C" w:rsidRPr="00DD494D" w:rsidRDefault="00A8464C" w:rsidP="00574BCC">
            <w:pPr>
              <w:jc w:val="left"/>
              <w:rPr>
                <w:sz w:val="20"/>
                <w:szCs w:val="20"/>
                <w:lang w:val="en-CA" w:eastAsia="en-CA"/>
              </w:rPr>
            </w:pPr>
            <w:r w:rsidRPr="00DD494D">
              <w:rPr>
                <w:sz w:val="20"/>
                <w:szCs w:val="20"/>
                <w:lang w:val="en-CA" w:eastAsia="en-CA"/>
              </w:rPr>
              <w:t>YUG/SEV/74/TAS/45</w:t>
            </w:r>
          </w:p>
        </w:tc>
        <w:tc>
          <w:tcPr>
            <w:tcW w:w="606" w:type="pct"/>
            <w:shd w:val="clear" w:color="auto" w:fill="auto"/>
            <w:noWrap/>
            <w:vAlign w:val="center"/>
          </w:tcPr>
          <w:p w:rsidR="00A8464C" w:rsidRPr="00DD494D" w:rsidRDefault="00DD494D" w:rsidP="00574BCC">
            <w:pPr>
              <w:jc w:val="left"/>
              <w:rPr>
                <w:sz w:val="20"/>
                <w:szCs w:val="20"/>
                <w:lang w:val="en-CA" w:eastAsia="en-CA"/>
              </w:rPr>
            </w:pPr>
            <w:r w:rsidRPr="00DD494D">
              <w:rPr>
                <w:sz w:val="20"/>
                <w:szCs w:val="20"/>
                <w:lang w:val="en-CA" w:eastAsia="en-CA"/>
              </w:rPr>
              <w:t>UNIDO</w:t>
            </w:r>
          </w:p>
        </w:tc>
        <w:tc>
          <w:tcPr>
            <w:tcW w:w="3032" w:type="pct"/>
            <w:shd w:val="clear" w:color="auto" w:fill="auto"/>
            <w:vAlign w:val="center"/>
          </w:tcPr>
          <w:p w:rsidR="00A8464C" w:rsidRPr="00DD494D" w:rsidRDefault="00DD494D" w:rsidP="00574BCC">
            <w:pPr>
              <w:jc w:val="left"/>
              <w:rPr>
                <w:color w:val="000000"/>
                <w:sz w:val="20"/>
                <w:szCs w:val="20"/>
                <w:lang w:val="en-CA" w:eastAsia="en-CA"/>
              </w:rPr>
            </w:pPr>
            <w:r w:rsidRPr="00DD494D">
              <w:rPr>
                <w:color w:val="000000"/>
                <w:sz w:val="20"/>
                <w:szCs w:val="20"/>
                <w:lang w:val="en-CA" w:eastAsia="en-CA"/>
              </w:rPr>
              <w:t>Survey of ODS alternatives at the national level</w:t>
            </w:r>
          </w:p>
        </w:tc>
      </w:tr>
      <w:tr w:rsidR="00A8464C" w:rsidRPr="00DD494D" w:rsidTr="00574BCC">
        <w:trPr>
          <w:trHeight w:val="576"/>
        </w:trPr>
        <w:tc>
          <w:tcPr>
            <w:tcW w:w="1362" w:type="pct"/>
            <w:shd w:val="clear" w:color="auto" w:fill="auto"/>
            <w:noWrap/>
            <w:vAlign w:val="center"/>
          </w:tcPr>
          <w:p w:rsidR="00A8464C" w:rsidRPr="00DD494D" w:rsidRDefault="00A8464C" w:rsidP="00574BCC">
            <w:pPr>
              <w:jc w:val="left"/>
              <w:rPr>
                <w:sz w:val="20"/>
                <w:szCs w:val="20"/>
                <w:lang w:val="en-CA" w:eastAsia="en-CA"/>
              </w:rPr>
            </w:pPr>
            <w:r w:rsidRPr="00DD494D">
              <w:rPr>
                <w:sz w:val="20"/>
                <w:szCs w:val="20"/>
                <w:lang w:val="en-CA" w:eastAsia="en-CA"/>
              </w:rPr>
              <w:t>ZAM/FUM/56/INV/21</w:t>
            </w:r>
          </w:p>
        </w:tc>
        <w:tc>
          <w:tcPr>
            <w:tcW w:w="606" w:type="pct"/>
            <w:shd w:val="clear" w:color="auto" w:fill="auto"/>
            <w:noWrap/>
            <w:vAlign w:val="center"/>
          </w:tcPr>
          <w:p w:rsidR="00A8464C" w:rsidRPr="00DD494D" w:rsidRDefault="00DD494D" w:rsidP="00574BCC">
            <w:pPr>
              <w:jc w:val="left"/>
              <w:rPr>
                <w:sz w:val="20"/>
                <w:szCs w:val="20"/>
                <w:lang w:val="en-CA" w:eastAsia="en-CA"/>
              </w:rPr>
            </w:pPr>
            <w:r w:rsidRPr="00DD494D">
              <w:rPr>
                <w:sz w:val="20"/>
                <w:szCs w:val="20"/>
                <w:lang w:val="en-CA" w:eastAsia="en-CA"/>
              </w:rPr>
              <w:t>UNIDO</w:t>
            </w:r>
          </w:p>
        </w:tc>
        <w:tc>
          <w:tcPr>
            <w:tcW w:w="3032" w:type="pct"/>
            <w:shd w:val="clear" w:color="auto" w:fill="auto"/>
            <w:vAlign w:val="center"/>
          </w:tcPr>
          <w:p w:rsidR="00A8464C" w:rsidRPr="00DD494D" w:rsidRDefault="00DD494D" w:rsidP="00574BCC">
            <w:pPr>
              <w:jc w:val="left"/>
              <w:rPr>
                <w:color w:val="000000"/>
                <w:sz w:val="20"/>
                <w:szCs w:val="20"/>
                <w:lang w:val="en-CA" w:eastAsia="en-CA"/>
              </w:rPr>
            </w:pPr>
            <w:r w:rsidRPr="00DD494D">
              <w:rPr>
                <w:color w:val="000000"/>
                <w:sz w:val="20"/>
                <w:szCs w:val="20"/>
                <w:lang w:val="en-CA" w:eastAsia="en-CA"/>
              </w:rPr>
              <w:t>Technical assistance for the total phase out of methyl bromide in tobacco, cut flowers, horticulture and post harvest uses</w:t>
            </w:r>
          </w:p>
        </w:tc>
      </w:tr>
    </w:tbl>
    <w:p w:rsidR="00400D2C" w:rsidRDefault="00400D2C" w:rsidP="00CB154B">
      <w:pPr>
        <w:sectPr w:rsidR="00400D2C" w:rsidSect="00574BCC">
          <w:headerReference w:type="first" r:id="rId17"/>
          <w:footerReference w:type="first" r:id="rId18"/>
          <w:pgSz w:w="12240" w:h="15840" w:code="1"/>
          <w:pgMar w:top="720" w:right="1440" w:bottom="864" w:left="1440" w:header="720" w:footer="475" w:gutter="0"/>
          <w:pgNumType w:start="1"/>
          <w:cols w:space="720"/>
          <w:titlePg/>
        </w:sectPr>
      </w:pPr>
    </w:p>
    <w:p w:rsidR="00B33E19" w:rsidRPr="005154DE" w:rsidRDefault="00B33E19" w:rsidP="00B33E19">
      <w:pPr>
        <w:spacing w:after="240"/>
        <w:jc w:val="center"/>
        <w:rPr>
          <w:b/>
        </w:rPr>
      </w:pPr>
      <w:r>
        <w:rPr>
          <w:b/>
        </w:rPr>
        <w:lastRenderedPageBreak/>
        <w:t>Annex III</w:t>
      </w:r>
    </w:p>
    <w:p w:rsidR="00B33E19" w:rsidRPr="005154DE" w:rsidRDefault="00534B71" w:rsidP="00B33E19">
      <w:pPr>
        <w:spacing w:after="240"/>
        <w:jc w:val="center"/>
        <w:rPr>
          <w:b/>
        </w:rPr>
      </w:pPr>
      <w:r>
        <w:rPr>
          <w:b/>
        </w:rPr>
        <w:t xml:space="preserve">OUTSTANDING </w:t>
      </w:r>
      <w:r w:rsidR="00B33E19" w:rsidRPr="005154DE">
        <w:rPr>
          <w:b/>
        </w:rPr>
        <w:t xml:space="preserve">INDIVIDUAL PCRs </w:t>
      </w:r>
    </w:p>
    <w:tbl>
      <w:tblPr>
        <w:tblW w:w="5000" w:type="pct"/>
        <w:tblLook w:val="04A0" w:firstRow="1" w:lastRow="0" w:firstColumn="1" w:lastColumn="0" w:noHBand="0" w:noVBand="1"/>
      </w:tblPr>
      <w:tblGrid>
        <w:gridCol w:w="3910"/>
        <w:gridCol w:w="3069"/>
        <w:gridCol w:w="2371"/>
      </w:tblGrid>
      <w:tr w:rsidR="00EE2DEB" w:rsidRPr="00534B71" w:rsidTr="00EE2DEB">
        <w:trPr>
          <w:trHeight w:val="507"/>
          <w:tblHeader/>
        </w:trPr>
        <w:tc>
          <w:tcPr>
            <w:tcW w:w="18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34B71" w:rsidRPr="00534B71" w:rsidRDefault="00534B71" w:rsidP="00534B71">
            <w:pPr>
              <w:jc w:val="left"/>
              <w:rPr>
                <w:b/>
                <w:bCs/>
                <w:color w:val="000000"/>
                <w:sz w:val="20"/>
                <w:szCs w:val="20"/>
                <w:lang w:val="en-CA" w:eastAsia="en-CA"/>
              </w:rPr>
            </w:pPr>
            <w:r w:rsidRPr="00534B71">
              <w:rPr>
                <w:b/>
                <w:bCs/>
                <w:color w:val="000000"/>
                <w:sz w:val="20"/>
                <w:szCs w:val="20"/>
                <w:lang w:val="en-CA" w:eastAsia="en-CA"/>
              </w:rPr>
              <w:t>Country</w:t>
            </w:r>
          </w:p>
        </w:tc>
        <w:tc>
          <w:tcPr>
            <w:tcW w:w="1738" w:type="pct"/>
            <w:tcBorders>
              <w:top w:val="single" w:sz="4" w:space="0" w:color="auto"/>
              <w:left w:val="nil"/>
              <w:bottom w:val="single" w:sz="4" w:space="0" w:color="auto"/>
              <w:right w:val="single" w:sz="4" w:space="0" w:color="auto"/>
            </w:tcBorders>
            <w:shd w:val="clear" w:color="auto" w:fill="auto"/>
            <w:vAlign w:val="center"/>
            <w:hideMark/>
          </w:tcPr>
          <w:p w:rsidR="00534B71" w:rsidRPr="00534B71" w:rsidRDefault="00534B71" w:rsidP="00534B71">
            <w:pPr>
              <w:jc w:val="center"/>
              <w:rPr>
                <w:b/>
                <w:bCs/>
                <w:color w:val="000000"/>
                <w:sz w:val="20"/>
                <w:szCs w:val="20"/>
                <w:lang w:val="en-CA" w:eastAsia="en-CA"/>
              </w:rPr>
            </w:pPr>
            <w:r w:rsidRPr="00534B71">
              <w:rPr>
                <w:b/>
                <w:bCs/>
                <w:color w:val="000000"/>
                <w:sz w:val="20"/>
                <w:szCs w:val="20"/>
                <w:lang w:val="en-CA" w:eastAsia="en-CA"/>
              </w:rPr>
              <w:t>Code</w:t>
            </w:r>
          </w:p>
        </w:tc>
        <w:tc>
          <w:tcPr>
            <w:tcW w:w="1364" w:type="pct"/>
            <w:tcBorders>
              <w:top w:val="single" w:sz="4" w:space="0" w:color="auto"/>
              <w:left w:val="nil"/>
              <w:bottom w:val="single" w:sz="4" w:space="0" w:color="auto"/>
              <w:right w:val="single" w:sz="4" w:space="0" w:color="auto"/>
            </w:tcBorders>
            <w:shd w:val="clear" w:color="auto" w:fill="auto"/>
            <w:vAlign w:val="center"/>
            <w:hideMark/>
          </w:tcPr>
          <w:p w:rsidR="00534B71" w:rsidRPr="00534B71" w:rsidRDefault="008D6177" w:rsidP="008D6177">
            <w:pPr>
              <w:jc w:val="center"/>
              <w:rPr>
                <w:b/>
                <w:bCs/>
                <w:color w:val="000000"/>
                <w:sz w:val="20"/>
                <w:szCs w:val="20"/>
                <w:lang w:val="en-CA" w:eastAsia="en-CA"/>
              </w:rPr>
            </w:pPr>
            <w:r>
              <w:rPr>
                <w:b/>
                <w:bCs/>
                <w:color w:val="000000"/>
                <w:sz w:val="20"/>
                <w:szCs w:val="20"/>
                <w:lang w:val="en-CA" w:eastAsia="en-CA"/>
              </w:rPr>
              <w:t>Lead a</w:t>
            </w:r>
            <w:r w:rsidR="00534B71">
              <w:rPr>
                <w:b/>
                <w:bCs/>
                <w:color w:val="000000"/>
                <w:sz w:val="20"/>
                <w:szCs w:val="20"/>
                <w:lang w:val="en-CA" w:eastAsia="en-CA"/>
              </w:rPr>
              <w:t xml:space="preserve">gency and </w:t>
            </w:r>
            <w:r>
              <w:rPr>
                <w:b/>
                <w:bCs/>
                <w:color w:val="000000"/>
                <w:sz w:val="20"/>
                <w:szCs w:val="20"/>
                <w:lang w:val="en-CA" w:eastAsia="en-CA"/>
              </w:rPr>
              <w:t>cooperating a</w:t>
            </w:r>
            <w:r w:rsidR="00534B71" w:rsidRPr="00534B71">
              <w:rPr>
                <w:b/>
                <w:bCs/>
                <w:color w:val="000000"/>
                <w:sz w:val="20"/>
                <w:szCs w:val="20"/>
                <w:lang w:val="en-CA" w:eastAsia="en-CA"/>
              </w:rPr>
              <w:t>gency</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Africa Region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AFR/REF/48/DEM/36</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Africa Region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AFR/DES/68/TAS/41</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France</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Albania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ALB/PHA/71/TAS/27</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UNIDO</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Argentina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ARG/ARS/56/INV/159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World Bank</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Argentina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ARG/REF/18/INV/39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World Bank</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Asia and Pacific Region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ASP/REF/69/DEM/56</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Asia and Pacific Region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ASP/REF/69/DEM/57</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UNIDO</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Bahamas</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BHA/PHA/71/TAS/19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Barbados</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BAR/PHA/75/TAS/25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UNEP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Central African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CAF/REF/34/TAS/10</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Central African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CAF/REF/34/TAS/11</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Central African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CAF/REF/34/TRA/08</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Central African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CAF/REF/34/TRA/09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China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CPR/SOL/64/DEM/506</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Japan</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China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CPR/DES/67/DEM/521</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Japan</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China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CPR/DES/67/DEM/520</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UNIDO</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China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CPR/ARS/51/INV/447</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World Bank</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China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CPR/PRO/69/TAS/531</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World Bank</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Colombia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COL/SEV/75/TAS/99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Germany</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Costa Rica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COS/REF/76/DEM/55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UNDP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Costa Rica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COS/PHA/75/TAS/54</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UNDP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Dominican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DOM/REF/74/TAS/57</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UNDP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Ecuador</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ECU/PHA/77/TAS/63</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UNIDO</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Ethiopia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ETH/PHA/75/TAS/25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Europe Region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EUR/DES/69/DEM/13</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Gambia</w:t>
            </w:r>
            <w:r>
              <w:rPr>
                <w:color w:val="000000"/>
                <w:sz w:val="20"/>
                <w:szCs w:val="20"/>
                <w:lang w:val="en-CA" w:eastAsia="en-CA"/>
              </w:rPr>
              <w:t xml:space="preserve"> (the)</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GAM/PHA/71/TAS/27</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UNEP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Georgia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GEO/PHA/75/TAS/38</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UNDP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Ghana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GHA/DES/63/DEM/33</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UNDP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Global</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GLO/SEV/47/TAS/269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534B71">
            <w:pPr>
              <w:jc w:val="left"/>
              <w:rPr>
                <w:color w:val="000000"/>
                <w:sz w:val="20"/>
                <w:szCs w:val="20"/>
                <w:lang w:val="en-CA" w:eastAsia="en-CA"/>
              </w:rPr>
            </w:pPr>
            <w:r w:rsidRPr="00534B71">
              <w:rPr>
                <w:color w:val="000000"/>
                <w:sz w:val="20"/>
                <w:szCs w:val="20"/>
                <w:lang w:val="en-CA" w:eastAsia="en-CA"/>
              </w:rPr>
              <w:t>Portugal</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Global</w:t>
            </w:r>
          </w:p>
        </w:tc>
        <w:tc>
          <w:tcPr>
            <w:tcW w:w="1738" w:type="pct"/>
            <w:tcBorders>
              <w:top w:val="nil"/>
              <w:left w:val="nil"/>
              <w:bottom w:val="single" w:sz="4" w:space="0" w:color="auto"/>
              <w:right w:val="single" w:sz="4" w:space="0" w:color="auto"/>
            </w:tcBorders>
            <w:shd w:val="clear" w:color="auto" w:fill="auto"/>
            <w:noWrap/>
            <w:vAlign w:val="bottom"/>
          </w:tcPr>
          <w:p w:rsidR="00C62B7E" w:rsidRPr="00534B71" w:rsidRDefault="00C62B7E" w:rsidP="00643CBA">
            <w:pPr>
              <w:jc w:val="left"/>
              <w:rPr>
                <w:color w:val="000000"/>
                <w:sz w:val="20"/>
                <w:szCs w:val="20"/>
                <w:lang w:val="en-CA" w:eastAsia="en-CA"/>
              </w:rPr>
            </w:pPr>
            <w:r w:rsidRPr="00643CBA">
              <w:rPr>
                <w:color w:val="000000"/>
                <w:sz w:val="20"/>
                <w:szCs w:val="20"/>
                <w:lang w:val="en-CA" w:eastAsia="en-CA"/>
              </w:rPr>
              <w:t>GLO/SEV/63/TAS/309</w:t>
            </w:r>
          </w:p>
        </w:tc>
        <w:tc>
          <w:tcPr>
            <w:tcW w:w="1364" w:type="pct"/>
            <w:tcBorders>
              <w:top w:val="nil"/>
              <w:left w:val="nil"/>
              <w:bottom w:val="single" w:sz="4" w:space="0" w:color="auto"/>
              <w:right w:val="single" w:sz="8" w:space="0" w:color="auto"/>
            </w:tcBorders>
            <w:shd w:val="clear" w:color="auto" w:fill="auto"/>
            <w:noWrap/>
            <w:vAlign w:val="bottom"/>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World Bank</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Haiti</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HAI/PHA/73/TAS/19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India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IND/ARS/56/INV/424</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Italy</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India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IND/ARS/56/INV/423</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UNDP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India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IND/ARS/56/TAS/425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India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IND/HAL/34/INV/315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World Bank</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Indonesia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IDS/ARS/56/TAS/184</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World Bank</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Jordan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JOR/FUM/29/INV/54</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Germany</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Jordan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JOR/PHA/38/INV/77</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World Bank</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Kuwait</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KUW/REF/37/TAS/06</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Kuwait</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KUW/REF/37/TRA/03</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lastRenderedPageBreak/>
              <w:t>Kuwait</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KUW/REF/37/TRA/04</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Kyrgyzstan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KYR/PHA/77/TAS/38</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UNDP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643CBA">
              <w:rPr>
                <w:color w:val="000000"/>
                <w:sz w:val="20"/>
                <w:szCs w:val="20"/>
                <w:lang w:eastAsia="en-CA"/>
              </w:rPr>
              <w:t>Lao People's Democratic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LAO/REF/34/TAS/06</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643CBA">
              <w:rPr>
                <w:color w:val="000000"/>
                <w:sz w:val="20"/>
                <w:szCs w:val="20"/>
                <w:lang w:eastAsia="en-CA"/>
              </w:rPr>
              <w:t>Lao People's Democratic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LAO/REF/34/TRA/03</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643CBA">
              <w:rPr>
                <w:color w:val="000000"/>
                <w:sz w:val="20"/>
                <w:szCs w:val="20"/>
                <w:lang w:eastAsia="en-CA"/>
              </w:rPr>
              <w:t>Lao People's Democratic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LAO/REF/34/TRA/04</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Latin American Region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LAC/SEV/51/TAS/38</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Canada</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Lebanon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LEB/REF/28/TAS/29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Lebanon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LEB/REF/23/TAS/21</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Lesotho</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LES/PHA/74/TAS/18</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Germany</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Madagascar</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MAG/REF/29/TAS/05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Madagascar</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MAG/REF/47/TAS/12</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Madagascar</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MAG/REF/29/TRA/02</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Madagascar</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MAG/REF/29/TRA/03</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Malawi</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MLW/PHA/71/TAS/35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Mauritius</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MAR/SEV/75/TAS/24</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Germany</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Mauritius</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MAR/PHA/75/TAS/25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Germany</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Mexico</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MEX/DES/63/DEM/155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Mexico</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MEX/DES/63/DEM/154</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UNIDO</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Morocco</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MOR/REF/23/TAS/17</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Myanmar</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MYA/PHA/73/TAS/16</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Namibia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NAM/PHA/74/TAS/21</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Germany</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Nepal</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NEP/DES/59/TAS/27</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Niger</w:t>
            </w:r>
            <w:r>
              <w:rPr>
                <w:color w:val="000000"/>
                <w:sz w:val="20"/>
                <w:szCs w:val="20"/>
                <w:lang w:val="en-CA" w:eastAsia="en-CA"/>
              </w:rPr>
              <w:t xml:space="preserve"> (the)</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NER/PHA/71/TAS/29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UNIDO</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Papua New Guinea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PNG/SEV/75/TAS/14</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Germany</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Republic of Moldova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MOL/PHA/73/TAS/30</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UNDP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Rwanda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RWA/PHA/75/TAS/25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Serbia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YUG/PHA/71/TAS/42</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UNIDO</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Sri Lanka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SRL/PHA/71/TAS/45</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UNDP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Syria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SYR/REF/29/TRA/49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534B71"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534B71" w:rsidRDefault="00C62B7E" w:rsidP="00D5514E">
            <w:pPr>
              <w:jc w:val="left"/>
              <w:rPr>
                <w:color w:val="000000"/>
                <w:sz w:val="20"/>
                <w:szCs w:val="20"/>
                <w:lang w:val="en-CA" w:eastAsia="en-CA"/>
              </w:rPr>
            </w:pPr>
            <w:r w:rsidRPr="00534B71">
              <w:rPr>
                <w:color w:val="000000"/>
                <w:sz w:val="20"/>
                <w:szCs w:val="20"/>
                <w:lang w:val="en-CA" w:eastAsia="en-CA"/>
              </w:rPr>
              <w:t>Syria</w:t>
            </w:r>
            <w:r>
              <w:rPr>
                <w:color w:val="000000"/>
                <w:sz w:val="20"/>
                <w:szCs w:val="20"/>
                <w:lang w:val="en-CA" w:eastAsia="en-CA"/>
              </w:rPr>
              <w:t>n Arab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SYR/REF/29/INV/56</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534B71" w:rsidRDefault="00C62B7E" w:rsidP="00643CBA">
            <w:pPr>
              <w:jc w:val="left"/>
              <w:rPr>
                <w:color w:val="000000"/>
                <w:sz w:val="20"/>
                <w:szCs w:val="20"/>
                <w:lang w:val="en-CA" w:eastAsia="en-CA"/>
              </w:rPr>
            </w:pPr>
            <w:r w:rsidRPr="00534B71">
              <w:rPr>
                <w:color w:val="000000"/>
                <w:sz w:val="20"/>
                <w:szCs w:val="20"/>
                <w:lang w:val="en-CA" w:eastAsia="en-CA"/>
              </w:rPr>
              <w:t>France</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534B71">
              <w:rPr>
                <w:color w:val="000000"/>
                <w:sz w:val="20"/>
                <w:szCs w:val="20"/>
                <w:lang w:val="en-CA" w:eastAsia="en-CA"/>
              </w:rPr>
              <w:t>Syria</w:t>
            </w:r>
            <w:r>
              <w:rPr>
                <w:color w:val="000000"/>
                <w:sz w:val="20"/>
                <w:szCs w:val="20"/>
                <w:lang w:val="en-CA" w:eastAsia="en-CA"/>
              </w:rPr>
              <w:t>n Arab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SYR/REF/29/TAS/51</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534B71">
              <w:rPr>
                <w:color w:val="000000"/>
                <w:sz w:val="20"/>
                <w:szCs w:val="20"/>
                <w:lang w:val="en-CA" w:eastAsia="en-CA"/>
              </w:rPr>
              <w:t>Syria</w:t>
            </w:r>
            <w:r>
              <w:rPr>
                <w:color w:val="000000"/>
                <w:sz w:val="20"/>
                <w:szCs w:val="20"/>
                <w:lang w:val="en-CA" w:eastAsia="en-CA"/>
              </w:rPr>
              <w:t>n Arab Republic</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SYR/REF/29/TRA/47</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Pr>
                <w:color w:val="000000"/>
                <w:sz w:val="20"/>
                <w:szCs w:val="20"/>
                <w:lang w:val="en-CA" w:eastAsia="en-CA"/>
              </w:rPr>
              <w:t xml:space="preserve">The </w:t>
            </w:r>
            <w:r w:rsidRPr="00800A8D">
              <w:rPr>
                <w:color w:val="000000"/>
                <w:sz w:val="20"/>
                <w:szCs w:val="20"/>
                <w:lang w:val="en-CA" w:eastAsia="en-CA"/>
              </w:rPr>
              <w:t>Former Yugoslav Republic of Macedonia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MDN/PHA/75/TAS/38</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800A8D">
            <w:pPr>
              <w:jc w:val="left"/>
              <w:rPr>
                <w:color w:val="000000"/>
                <w:sz w:val="20"/>
                <w:szCs w:val="20"/>
                <w:lang w:val="en-CA" w:eastAsia="en-CA"/>
              </w:rPr>
            </w:pPr>
            <w:r w:rsidRPr="00800A8D">
              <w:rPr>
                <w:color w:val="000000"/>
                <w:sz w:val="20"/>
                <w:szCs w:val="20"/>
                <w:lang w:val="en-CA" w:eastAsia="en-CA"/>
              </w:rPr>
              <w:t>UNIDO</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Trinidad and Tobago</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TRI/FUM/65/TAS/28</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8F5C42">
            <w:pPr>
              <w:jc w:val="left"/>
              <w:rPr>
                <w:color w:val="000000"/>
                <w:sz w:val="20"/>
                <w:szCs w:val="20"/>
                <w:lang w:val="en-CA" w:eastAsia="en-CA"/>
              </w:rPr>
            </w:pPr>
            <w:r w:rsidRPr="00800A8D">
              <w:rPr>
                <w:color w:val="000000"/>
                <w:sz w:val="20"/>
                <w:szCs w:val="20"/>
                <w:lang w:val="en-CA" w:eastAsia="en-CA"/>
              </w:rPr>
              <w:t>Turk</w:t>
            </w:r>
            <w:r w:rsidR="008F5C42">
              <w:rPr>
                <w:color w:val="000000"/>
                <w:sz w:val="20"/>
                <w:szCs w:val="20"/>
                <w:lang w:val="en-CA" w:eastAsia="en-CA"/>
              </w:rPr>
              <w:t>ey</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TUR/DES/66/DEM/99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UNIDO</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Uganda</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UGA/PHA/71/TAS/18</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Yemen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YEM/REF/37/TAS/16</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Yemen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YEM/REF/37/TAS/19</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Yemen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YEM/REF/37/TRA/17</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r w:rsidR="00C62B7E" w:rsidRPr="00800A8D" w:rsidTr="00EE2DEB">
        <w:trPr>
          <w:trHeight w:val="288"/>
        </w:trPr>
        <w:tc>
          <w:tcPr>
            <w:tcW w:w="1898" w:type="pct"/>
            <w:tcBorders>
              <w:top w:val="nil"/>
              <w:left w:val="single" w:sz="8" w:space="0" w:color="auto"/>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Yemen</w:t>
            </w:r>
          </w:p>
        </w:tc>
        <w:tc>
          <w:tcPr>
            <w:tcW w:w="1738" w:type="pct"/>
            <w:tcBorders>
              <w:top w:val="nil"/>
              <w:left w:val="nil"/>
              <w:bottom w:val="single" w:sz="4" w:space="0" w:color="auto"/>
              <w:right w:val="single" w:sz="4"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YEM/REF/37/TRA/18</w:t>
            </w:r>
          </w:p>
        </w:tc>
        <w:tc>
          <w:tcPr>
            <w:tcW w:w="1364" w:type="pct"/>
            <w:tcBorders>
              <w:top w:val="nil"/>
              <w:left w:val="nil"/>
              <w:bottom w:val="single" w:sz="4" w:space="0" w:color="auto"/>
              <w:right w:val="single" w:sz="8" w:space="0" w:color="auto"/>
            </w:tcBorders>
            <w:shd w:val="clear" w:color="auto" w:fill="auto"/>
            <w:noWrap/>
            <w:vAlign w:val="bottom"/>
            <w:hideMark/>
          </w:tcPr>
          <w:p w:rsidR="00C62B7E" w:rsidRPr="00800A8D" w:rsidRDefault="00C62B7E" w:rsidP="00643CBA">
            <w:pPr>
              <w:jc w:val="left"/>
              <w:rPr>
                <w:color w:val="000000"/>
                <w:sz w:val="20"/>
                <w:szCs w:val="20"/>
                <w:lang w:val="en-CA" w:eastAsia="en-CA"/>
              </w:rPr>
            </w:pPr>
            <w:r w:rsidRPr="00800A8D">
              <w:rPr>
                <w:color w:val="000000"/>
                <w:sz w:val="20"/>
                <w:szCs w:val="20"/>
                <w:lang w:val="en-CA" w:eastAsia="en-CA"/>
              </w:rPr>
              <w:t>UNEP</w:t>
            </w:r>
          </w:p>
        </w:tc>
      </w:tr>
    </w:tbl>
    <w:p w:rsidR="00400D2C" w:rsidRDefault="00400D2C" w:rsidP="00CB154B"/>
    <w:p w:rsidR="002E6C83" w:rsidRPr="002E6C83" w:rsidRDefault="002E6C83" w:rsidP="002E6C83">
      <w:pPr>
        <w:keepNext/>
        <w:keepLines/>
        <w:spacing w:after="240"/>
        <w:jc w:val="center"/>
        <w:rPr>
          <w:b/>
        </w:rPr>
      </w:pPr>
      <w:r w:rsidRPr="002E6C83">
        <w:rPr>
          <w:b/>
        </w:rPr>
        <w:lastRenderedPageBreak/>
        <w:t>ODS SURVEY PROJECTS</w:t>
      </w:r>
      <w:r w:rsidR="00EE2DEB">
        <w:rPr>
          <w:b/>
        </w:rPr>
        <w:t xml:space="preserve"> </w:t>
      </w:r>
    </w:p>
    <w:tbl>
      <w:tblPr>
        <w:tblStyle w:val="TableGrid"/>
        <w:tblW w:w="0" w:type="auto"/>
        <w:tblLook w:val="04A0" w:firstRow="1" w:lastRow="0" w:firstColumn="1" w:lastColumn="0" w:noHBand="0" w:noVBand="1"/>
      </w:tblPr>
      <w:tblGrid>
        <w:gridCol w:w="1555"/>
        <w:gridCol w:w="7795"/>
      </w:tblGrid>
      <w:tr w:rsidR="00800A8D" w:rsidTr="00EE2DEB">
        <w:trPr>
          <w:tblHeader/>
        </w:trPr>
        <w:tc>
          <w:tcPr>
            <w:tcW w:w="1555" w:type="dxa"/>
          </w:tcPr>
          <w:p w:rsidR="00800A8D" w:rsidRPr="00800A8D" w:rsidRDefault="00800A8D" w:rsidP="00800A8D">
            <w:pPr>
              <w:jc w:val="center"/>
              <w:rPr>
                <w:b/>
              </w:rPr>
            </w:pPr>
            <w:r w:rsidRPr="00800A8D">
              <w:rPr>
                <w:b/>
              </w:rPr>
              <w:t>Agency</w:t>
            </w:r>
          </w:p>
        </w:tc>
        <w:tc>
          <w:tcPr>
            <w:tcW w:w="7795" w:type="dxa"/>
          </w:tcPr>
          <w:p w:rsidR="00800A8D" w:rsidRPr="00800A8D" w:rsidRDefault="00800A8D" w:rsidP="00800A8D">
            <w:pPr>
              <w:jc w:val="center"/>
              <w:rPr>
                <w:b/>
              </w:rPr>
            </w:pPr>
            <w:r w:rsidRPr="00800A8D">
              <w:rPr>
                <w:b/>
              </w:rPr>
              <w:t>Countries</w:t>
            </w:r>
          </w:p>
        </w:tc>
      </w:tr>
      <w:tr w:rsidR="00800A8D" w:rsidRPr="008F5C42" w:rsidTr="00EE2DEB">
        <w:tc>
          <w:tcPr>
            <w:tcW w:w="1555" w:type="dxa"/>
            <w:vAlign w:val="center"/>
          </w:tcPr>
          <w:p w:rsidR="00800A8D" w:rsidRPr="002E6C83" w:rsidRDefault="00800A8D" w:rsidP="002E6C83">
            <w:pPr>
              <w:jc w:val="left"/>
              <w:rPr>
                <w:b/>
              </w:rPr>
            </w:pPr>
            <w:r w:rsidRPr="002E6C83">
              <w:rPr>
                <w:b/>
              </w:rPr>
              <w:t>UNDP</w:t>
            </w:r>
          </w:p>
        </w:tc>
        <w:tc>
          <w:tcPr>
            <w:tcW w:w="7795" w:type="dxa"/>
          </w:tcPr>
          <w:p w:rsidR="00800A8D" w:rsidRPr="008F5C42" w:rsidRDefault="00800A8D" w:rsidP="00CB154B">
            <w:pPr>
              <w:rPr>
                <w:lang w:val="es-419"/>
              </w:rPr>
            </w:pPr>
            <w:r w:rsidRPr="008F5C42">
              <w:rPr>
                <w:color w:val="000000"/>
                <w:sz w:val="20"/>
                <w:szCs w:val="20"/>
                <w:lang w:val="es-419" w:eastAsia="en-CA"/>
              </w:rPr>
              <w:t>Costa Rica, Cuba, Dominican Republic, El Salvador, Panama, Paraguay, Peru, Republic of Moldova</w:t>
            </w:r>
          </w:p>
        </w:tc>
      </w:tr>
      <w:tr w:rsidR="002E6C83" w:rsidRPr="001820A5" w:rsidTr="00EE2DEB">
        <w:tc>
          <w:tcPr>
            <w:tcW w:w="1555" w:type="dxa"/>
            <w:vAlign w:val="center"/>
          </w:tcPr>
          <w:p w:rsidR="002E6C83" w:rsidRPr="002E6C83" w:rsidRDefault="002E6C83" w:rsidP="002E6C83">
            <w:pPr>
              <w:jc w:val="left"/>
              <w:rPr>
                <w:b/>
              </w:rPr>
            </w:pPr>
            <w:r>
              <w:rPr>
                <w:b/>
              </w:rPr>
              <w:t>UNEP</w:t>
            </w:r>
          </w:p>
        </w:tc>
        <w:tc>
          <w:tcPr>
            <w:tcW w:w="7795" w:type="dxa"/>
          </w:tcPr>
          <w:p w:rsidR="002E6C83" w:rsidRPr="00643CBA" w:rsidRDefault="001820A5" w:rsidP="00070FA2">
            <w:pPr>
              <w:rPr>
                <w:color w:val="000000"/>
                <w:sz w:val="20"/>
                <w:szCs w:val="20"/>
                <w:lang w:eastAsia="en-CA"/>
              </w:rPr>
            </w:pPr>
            <w:r w:rsidRPr="00643CBA">
              <w:rPr>
                <w:color w:val="000000"/>
                <w:sz w:val="20"/>
                <w:szCs w:val="20"/>
                <w:lang w:eastAsia="en-CA"/>
              </w:rPr>
              <w:t>Afghanistan, Algeria, Angola, Antigua and Barbuda, Armenia, Bahamas, Bahrain, Barbados, Belize, Benin, Bhutan, Botswana, Brunei Darussalam, Burkina Faso, Burundi, Cambodia, Cape Verde, Chad, Comoros, Congo, Cook Island, Cote D'Ivoire, Democratic Republic of Congo, Djibouti, Equatorial Guinea, Eritrea,</w:t>
            </w:r>
            <w:r w:rsidR="00070FA2" w:rsidRPr="00643CBA">
              <w:rPr>
                <w:color w:val="000000"/>
                <w:sz w:val="20"/>
                <w:szCs w:val="20"/>
                <w:lang w:eastAsia="en-CA"/>
              </w:rPr>
              <w:t xml:space="preserve"> Eswatini,</w:t>
            </w:r>
            <w:r w:rsidRPr="00643CBA">
              <w:rPr>
                <w:color w:val="000000"/>
                <w:sz w:val="20"/>
                <w:szCs w:val="20"/>
                <w:lang w:eastAsia="en-CA"/>
              </w:rPr>
              <w:t xml:space="preserve"> Ethiopia, Federated States of Micronesia, Gabon, Gambia</w:t>
            </w:r>
            <w:r w:rsidR="00070FA2" w:rsidRPr="00643CBA">
              <w:rPr>
                <w:color w:val="000000"/>
                <w:sz w:val="20"/>
                <w:szCs w:val="20"/>
                <w:lang w:eastAsia="en-CA"/>
              </w:rPr>
              <w:t xml:space="preserve"> (the)</w:t>
            </w:r>
            <w:r w:rsidRPr="00643CBA">
              <w:rPr>
                <w:color w:val="000000"/>
                <w:sz w:val="20"/>
                <w:szCs w:val="20"/>
                <w:lang w:eastAsia="en-CA"/>
              </w:rPr>
              <w:t>, Ghana, Grenada, Guinea, Guinea-Bissau, Guyana, Iraq, Jamaica, Kenya, Ki</w:t>
            </w:r>
            <w:r w:rsidR="00070FA2" w:rsidRPr="00643CBA">
              <w:rPr>
                <w:color w:val="000000"/>
                <w:sz w:val="20"/>
                <w:szCs w:val="20"/>
                <w:lang w:eastAsia="en-CA"/>
              </w:rPr>
              <w:t>ribati, Kuwait, Kyrgyzstan, Lao People's Democratic Republic</w:t>
            </w:r>
            <w:r w:rsidRPr="00643CBA">
              <w:rPr>
                <w:color w:val="000000"/>
                <w:sz w:val="20"/>
                <w:szCs w:val="20"/>
                <w:lang w:eastAsia="en-CA"/>
              </w:rPr>
              <w:t>, Lesotho, Liberia, Madagascar, Malawi, Maldives, Mali, Marshall Islands, Mongolia, Mozambique, Myanmar, Namibia, Nauru, Nepal, Nigeria, Niue, Pakistan, Palau, Rw</w:t>
            </w:r>
            <w:bookmarkStart w:id="11" w:name="_GoBack"/>
            <w:bookmarkEnd w:id="11"/>
            <w:r w:rsidRPr="00643CBA">
              <w:rPr>
                <w:color w:val="000000"/>
                <w:sz w:val="20"/>
                <w:szCs w:val="20"/>
                <w:lang w:eastAsia="en-CA"/>
              </w:rPr>
              <w:t>anda, Saint Lucia, Samoa, Sao Tome and Principe, Saudi Arabia, Senegal, Seychelles, Sierra Leone, Solomon Isla</w:t>
            </w:r>
            <w:r w:rsidR="00070FA2" w:rsidRPr="00643CBA">
              <w:rPr>
                <w:color w:val="000000"/>
                <w:sz w:val="20"/>
                <w:szCs w:val="20"/>
                <w:lang w:eastAsia="en-CA"/>
              </w:rPr>
              <w:t>nd, Sri Lanka, Sudan, Suriname,</w:t>
            </w:r>
            <w:r w:rsidRPr="00643CBA">
              <w:rPr>
                <w:color w:val="000000"/>
                <w:sz w:val="20"/>
                <w:szCs w:val="20"/>
                <w:lang w:eastAsia="en-CA"/>
              </w:rPr>
              <w:t xml:space="preserve"> Timor Leste, Togo, Tonga, Trinidad and Tobago, Turkmenistan, Tuvalu, </w:t>
            </w:r>
            <w:r w:rsidR="00070FA2" w:rsidRPr="00643CBA">
              <w:rPr>
                <w:color w:val="000000"/>
                <w:sz w:val="20"/>
                <w:szCs w:val="20"/>
                <w:lang w:eastAsia="en-CA"/>
              </w:rPr>
              <w:t xml:space="preserve">United Republic of Tanzania, </w:t>
            </w:r>
            <w:r w:rsidRPr="00643CBA">
              <w:rPr>
                <w:color w:val="000000"/>
                <w:sz w:val="20"/>
                <w:szCs w:val="20"/>
                <w:lang w:eastAsia="en-CA"/>
              </w:rPr>
              <w:t>Vanuatu, Zambia, Zimbabwe</w:t>
            </w:r>
          </w:p>
        </w:tc>
      </w:tr>
      <w:tr w:rsidR="002E6C83" w:rsidRPr="00EE2DEB" w:rsidTr="00EE2DEB">
        <w:tc>
          <w:tcPr>
            <w:tcW w:w="1555" w:type="dxa"/>
            <w:vAlign w:val="center"/>
          </w:tcPr>
          <w:p w:rsidR="002E6C83" w:rsidRPr="002E6C83" w:rsidRDefault="002E6C83" w:rsidP="002E6C83">
            <w:pPr>
              <w:jc w:val="left"/>
              <w:rPr>
                <w:b/>
              </w:rPr>
            </w:pPr>
            <w:r>
              <w:rPr>
                <w:b/>
              </w:rPr>
              <w:t>UNIDO</w:t>
            </w:r>
          </w:p>
        </w:tc>
        <w:tc>
          <w:tcPr>
            <w:tcW w:w="7795" w:type="dxa"/>
          </w:tcPr>
          <w:p w:rsidR="002E6C83" w:rsidRPr="00EE2DEB" w:rsidRDefault="00EE2DEB" w:rsidP="008F5C42">
            <w:pPr>
              <w:rPr>
                <w:color w:val="000000"/>
                <w:sz w:val="20"/>
                <w:szCs w:val="20"/>
                <w:lang w:eastAsia="en-CA"/>
              </w:rPr>
            </w:pPr>
            <w:r w:rsidRPr="00EE2DEB">
              <w:rPr>
                <w:color w:val="000000"/>
                <w:sz w:val="20"/>
                <w:szCs w:val="20"/>
                <w:lang w:val="en-CA" w:eastAsia="en-CA"/>
              </w:rPr>
              <w:t>Albania, Argentina, Bahrain, Bolivia</w:t>
            </w:r>
            <w:r w:rsidR="00070FA2">
              <w:rPr>
                <w:color w:val="000000"/>
                <w:sz w:val="20"/>
                <w:szCs w:val="20"/>
                <w:lang w:val="en-CA" w:eastAsia="en-CA"/>
              </w:rPr>
              <w:t xml:space="preserve"> </w:t>
            </w:r>
            <w:r w:rsidR="00070FA2" w:rsidRPr="00070FA2">
              <w:rPr>
                <w:color w:val="000000"/>
                <w:sz w:val="20"/>
                <w:szCs w:val="20"/>
                <w:lang w:val="en-CA" w:eastAsia="en-CA"/>
              </w:rPr>
              <w:t>(Plurinational State of)</w:t>
            </w:r>
            <w:r w:rsidRPr="00EE2DEB">
              <w:rPr>
                <w:color w:val="000000"/>
                <w:sz w:val="20"/>
                <w:szCs w:val="20"/>
                <w:lang w:val="en-CA" w:eastAsia="en-CA"/>
              </w:rPr>
              <w:t>, Bosnia and Herzegovina, Cameroon, Chile,</w:t>
            </w:r>
            <w:r w:rsidR="00070FA2">
              <w:rPr>
                <w:color w:val="000000"/>
                <w:sz w:val="20"/>
                <w:szCs w:val="20"/>
                <w:lang w:val="en-CA" w:eastAsia="en-CA"/>
              </w:rPr>
              <w:t xml:space="preserve"> </w:t>
            </w:r>
            <w:r w:rsidRPr="00EE2DEB">
              <w:rPr>
                <w:color w:val="000000"/>
                <w:sz w:val="20"/>
                <w:szCs w:val="20"/>
                <w:lang w:val="en-CA" w:eastAsia="en-CA"/>
              </w:rPr>
              <w:t>Georgia, Honduras, Kuwait, L</w:t>
            </w:r>
            <w:r w:rsidR="00DF65BF">
              <w:rPr>
                <w:color w:val="000000"/>
                <w:sz w:val="20"/>
                <w:szCs w:val="20"/>
                <w:lang w:val="en-CA" w:eastAsia="en-CA"/>
              </w:rPr>
              <w:t>i</w:t>
            </w:r>
            <w:r w:rsidR="008F5C42">
              <w:rPr>
                <w:color w:val="000000"/>
                <w:sz w:val="20"/>
                <w:szCs w:val="20"/>
                <w:lang w:val="en-CA" w:eastAsia="en-CA"/>
              </w:rPr>
              <w:t>b</w:t>
            </w:r>
            <w:r w:rsidR="00DF65BF">
              <w:rPr>
                <w:color w:val="000000"/>
                <w:sz w:val="20"/>
                <w:szCs w:val="20"/>
                <w:lang w:val="en-CA" w:eastAsia="en-CA"/>
              </w:rPr>
              <w:t>y</w:t>
            </w:r>
            <w:r w:rsidR="008F5C42">
              <w:rPr>
                <w:color w:val="000000"/>
                <w:sz w:val="20"/>
                <w:szCs w:val="20"/>
                <w:lang w:val="en-CA" w:eastAsia="en-CA"/>
              </w:rPr>
              <w:t>a</w:t>
            </w:r>
            <w:r w:rsidRPr="00EE2DEB">
              <w:rPr>
                <w:color w:val="000000"/>
                <w:sz w:val="20"/>
                <w:szCs w:val="20"/>
                <w:lang w:val="en-CA" w:eastAsia="en-CA"/>
              </w:rPr>
              <w:t>, Mexico, Nicaragua, Niger</w:t>
            </w:r>
            <w:r w:rsidR="00070FA2">
              <w:rPr>
                <w:color w:val="000000"/>
                <w:sz w:val="20"/>
                <w:szCs w:val="20"/>
                <w:lang w:val="en-CA" w:eastAsia="en-CA"/>
              </w:rPr>
              <w:t xml:space="preserve"> (the)</w:t>
            </w:r>
            <w:r w:rsidRPr="00EE2DEB">
              <w:rPr>
                <w:color w:val="000000"/>
                <w:sz w:val="20"/>
                <w:szCs w:val="20"/>
                <w:lang w:val="en-CA" w:eastAsia="en-CA"/>
              </w:rPr>
              <w:t xml:space="preserve">, Sudan, </w:t>
            </w:r>
            <w:r w:rsidR="00070FA2">
              <w:rPr>
                <w:color w:val="000000"/>
                <w:sz w:val="20"/>
                <w:szCs w:val="20"/>
                <w:lang w:val="en-CA" w:eastAsia="en-CA"/>
              </w:rPr>
              <w:t>the</w:t>
            </w:r>
            <w:r w:rsidR="00070FA2" w:rsidRPr="00EE2DEB">
              <w:rPr>
                <w:color w:val="000000"/>
                <w:sz w:val="20"/>
                <w:szCs w:val="20"/>
                <w:lang w:val="en-CA" w:eastAsia="en-CA"/>
              </w:rPr>
              <w:t xml:space="preserve"> Former Yugoslav Republic of Macedonia,</w:t>
            </w:r>
            <w:r w:rsidR="00070FA2">
              <w:rPr>
                <w:color w:val="000000"/>
                <w:sz w:val="20"/>
                <w:szCs w:val="20"/>
                <w:lang w:val="en-CA" w:eastAsia="en-CA"/>
              </w:rPr>
              <w:t xml:space="preserve"> </w:t>
            </w:r>
            <w:r w:rsidRPr="00EE2DEB">
              <w:rPr>
                <w:color w:val="000000"/>
                <w:sz w:val="20"/>
                <w:szCs w:val="20"/>
                <w:lang w:val="en-CA" w:eastAsia="en-CA"/>
              </w:rPr>
              <w:t>Tunisia, Turk</w:t>
            </w:r>
            <w:r w:rsidR="008F5C42">
              <w:rPr>
                <w:color w:val="000000"/>
                <w:sz w:val="20"/>
                <w:szCs w:val="20"/>
                <w:lang w:val="en-CA" w:eastAsia="en-CA"/>
              </w:rPr>
              <w:t>ey</w:t>
            </w:r>
            <w:r w:rsidRPr="00EE2DEB">
              <w:rPr>
                <w:color w:val="000000"/>
                <w:sz w:val="20"/>
                <w:szCs w:val="20"/>
                <w:lang w:val="en-CA" w:eastAsia="en-CA"/>
              </w:rPr>
              <w:t>, Uganda, Uruguay, Venezuela (Bolivarian Republic of)</w:t>
            </w:r>
          </w:p>
        </w:tc>
      </w:tr>
      <w:tr w:rsidR="002E6C83" w:rsidRPr="00EE2DEB" w:rsidTr="00EE2DEB">
        <w:tc>
          <w:tcPr>
            <w:tcW w:w="1555" w:type="dxa"/>
            <w:vAlign w:val="center"/>
          </w:tcPr>
          <w:p w:rsidR="002E6C83" w:rsidRPr="002E6C83" w:rsidRDefault="002E6C83" w:rsidP="002E6C83">
            <w:pPr>
              <w:jc w:val="left"/>
              <w:rPr>
                <w:b/>
              </w:rPr>
            </w:pPr>
            <w:r>
              <w:rPr>
                <w:b/>
              </w:rPr>
              <w:t>World Bank</w:t>
            </w:r>
          </w:p>
        </w:tc>
        <w:tc>
          <w:tcPr>
            <w:tcW w:w="7795" w:type="dxa"/>
          </w:tcPr>
          <w:p w:rsidR="002E6C83" w:rsidRPr="00EE2DEB" w:rsidRDefault="00EE2DEB" w:rsidP="00CB154B">
            <w:pPr>
              <w:rPr>
                <w:color w:val="000000"/>
                <w:sz w:val="20"/>
                <w:szCs w:val="20"/>
                <w:lang w:val="en-CA" w:eastAsia="en-CA"/>
              </w:rPr>
            </w:pPr>
            <w:r w:rsidRPr="00800A8D">
              <w:rPr>
                <w:color w:val="000000"/>
                <w:sz w:val="20"/>
                <w:szCs w:val="20"/>
                <w:lang w:val="en-CA" w:eastAsia="en-CA"/>
              </w:rPr>
              <w:t>Jordan</w:t>
            </w:r>
            <w:r>
              <w:rPr>
                <w:color w:val="000000"/>
                <w:sz w:val="20"/>
                <w:szCs w:val="20"/>
                <w:lang w:val="en-CA" w:eastAsia="en-CA"/>
              </w:rPr>
              <w:t xml:space="preserve">, </w:t>
            </w:r>
            <w:r w:rsidRPr="00800A8D">
              <w:rPr>
                <w:color w:val="000000"/>
                <w:sz w:val="20"/>
                <w:szCs w:val="20"/>
                <w:lang w:val="en-CA" w:eastAsia="en-CA"/>
              </w:rPr>
              <w:t>Philippines</w:t>
            </w:r>
            <w:r>
              <w:rPr>
                <w:color w:val="000000"/>
                <w:sz w:val="20"/>
                <w:szCs w:val="20"/>
                <w:lang w:val="en-CA" w:eastAsia="en-CA"/>
              </w:rPr>
              <w:t xml:space="preserve">, </w:t>
            </w:r>
            <w:r w:rsidRPr="00800A8D">
              <w:rPr>
                <w:color w:val="000000"/>
                <w:sz w:val="20"/>
                <w:szCs w:val="20"/>
                <w:lang w:val="en-CA" w:eastAsia="en-CA"/>
              </w:rPr>
              <w:t>Thailand</w:t>
            </w:r>
            <w:r>
              <w:rPr>
                <w:color w:val="000000"/>
                <w:sz w:val="20"/>
                <w:szCs w:val="20"/>
                <w:lang w:val="en-CA" w:eastAsia="en-CA"/>
              </w:rPr>
              <w:t xml:space="preserve">, </w:t>
            </w:r>
            <w:r w:rsidRPr="00800A8D">
              <w:rPr>
                <w:color w:val="000000"/>
                <w:sz w:val="20"/>
                <w:szCs w:val="20"/>
                <w:lang w:val="en-CA" w:eastAsia="en-CA"/>
              </w:rPr>
              <w:t>Vietnam</w:t>
            </w:r>
          </w:p>
        </w:tc>
      </w:tr>
    </w:tbl>
    <w:p w:rsidR="00800A8D" w:rsidRPr="00EE2DEB" w:rsidRDefault="00800A8D" w:rsidP="00CB154B">
      <w:pPr>
        <w:rPr>
          <w:lang w:val="en-CA"/>
        </w:rPr>
      </w:pPr>
    </w:p>
    <w:p w:rsidR="00400D2C" w:rsidRPr="00EE2DEB" w:rsidRDefault="00400D2C" w:rsidP="00CB154B">
      <w:pPr>
        <w:rPr>
          <w:lang w:val="en-CA"/>
        </w:rPr>
      </w:pPr>
    </w:p>
    <w:p w:rsidR="00400D2C" w:rsidRPr="00EE2DEB" w:rsidRDefault="00400D2C" w:rsidP="00CB154B">
      <w:pPr>
        <w:rPr>
          <w:lang w:val="en-CA"/>
        </w:rPr>
        <w:sectPr w:rsidR="00400D2C" w:rsidRPr="00EE2DEB" w:rsidSect="00574BCC">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pPr>
    </w:p>
    <w:p w:rsidR="008D6177" w:rsidRDefault="008D6177" w:rsidP="008D6177">
      <w:pPr>
        <w:spacing w:after="240"/>
        <w:jc w:val="center"/>
        <w:rPr>
          <w:b/>
        </w:rPr>
      </w:pPr>
      <w:r w:rsidRPr="008D6177">
        <w:rPr>
          <w:b/>
        </w:rPr>
        <w:lastRenderedPageBreak/>
        <w:t>A</w:t>
      </w:r>
      <w:r w:rsidR="00D5514E">
        <w:rPr>
          <w:b/>
        </w:rPr>
        <w:t>nnex</w:t>
      </w:r>
      <w:r w:rsidRPr="008D6177">
        <w:rPr>
          <w:b/>
        </w:rPr>
        <w:t xml:space="preserve"> IV </w:t>
      </w:r>
    </w:p>
    <w:p w:rsidR="00400D2C" w:rsidRDefault="00EE2DEB" w:rsidP="008D6177">
      <w:pPr>
        <w:spacing w:after="240"/>
        <w:jc w:val="center"/>
        <w:rPr>
          <w:b/>
        </w:rPr>
      </w:pPr>
      <w:r w:rsidRPr="008D6177">
        <w:rPr>
          <w:b/>
        </w:rPr>
        <w:t>OUTSTANDING PCRs BY DECISION</w:t>
      </w:r>
    </w:p>
    <w:tbl>
      <w:tblPr>
        <w:tblStyle w:val="TableGrid"/>
        <w:tblW w:w="0" w:type="auto"/>
        <w:tblLook w:val="04A0" w:firstRow="1" w:lastRow="0" w:firstColumn="1" w:lastColumn="0" w:noHBand="0" w:noVBand="1"/>
      </w:tblPr>
      <w:tblGrid>
        <w:gridCol w:w="2122"/>
        <w:gridCol w:w="4252"/>
        <w:gridCol w:w="2976"/>
      </w:tblGrid>
      <w:tr w:rsidR="008D6177" w:rsidTr="00D5514E">
        <w:tc>
          <w:tcPr>
            <w:tcW w:w="2122" w:type="dxa"/>
            <w:vAlign w:val="center"/>
          </w:tcPr>
          <w:p w:rsidR="008D6177" w:rsidRPr="008D6177" w:rsidRDefault="008D6177" w:rsidP="002C123E">
            <w:pPr>
              <w:jc w:val="center"/>
              <w:rPr>
                <w:b/>
                <w:sz w:val="20"/>
                <w:lang w:val="en-CA"/>
              </w:rPr>
            </w:pPr>
            <w:r w:rsidRPr="008D6177">
              <w:rPr>
                <w:b/>
                <w:sz w:val="20"/>
                <w:lang w:val="en-CA"/>
              </w:rPr>
              <w:t>Country</w:t>
            </w:r>
          </w:p>
        </w:tc>
        <w:tc>
          <w:tcPr>
            <w:tcW w:w="4252" w:type="dxa"/>
            <w:vAlign w:val="center"/>
          </w:tcPr>
          <w:p w:rsidR="008D6177" w:rsidRPr="008D6177" w:rsidRDefault="008D6177" w:rsidP="002C123E">
            <w:pPr>
              <w:jc w:val="center"/>
              <w:rPr>
                <w:b/>
                <w:sz w:val="20"/>
                <w:lang w:val="en-CA"/>
              </w:rPr>
            </w:pPr>
            <w:r w:rsidRPr="008D6177">
              <w:rPr>
                <w:b/>
                <w:sz w:val="20"/>
                <w:lang w:val="en-CA"/>
              </w:rPr>
              <w:t>MYA Sector/Title</w:t>
            </w:r>
          </w:p>
        </w:tc>
        <w:tc>
          <w:tcPr>
            <w:tcW w:w="2976" w:type="dxa"/>
            <w:vAlign w:val="center"/>
          </w:tcPr>
          <w:p w:rsidR="008D6177" w:rsidRPr="008D6177" w:rsidRDefault="008D6177" w:rsidP="002C123E">
            <w:pPr>
              <w:jc w:val="center"/>
              <w:rPr>
                <w:b/>
                <w:sz w:val="20"/>
                <w:lang w:val="en-CA"/>
              </w:rPr>
            </w:pPr>
            <w:r w:rsidRPr="008D6177">
              <w:rPr>
                <w:b/>
                <w:sz w:val="20"/>
                <w:lang w:val="en-CA"/>
              </w:rPr>
              <w:t>Lead agency and Cooperating agency</w:t>
            </w:r>
          </w:p>
        </w:tc>
      </w:tr>
      <w:tr w:rsidR="00D74473" w:rsidTr="00D5514E">
        <w:tc>
          <w:tcPr>
            <w:tcW w:w="2122" w:type="dxa"/>
            <w:vAlign w:val="center"/>
          </w:tcPr>
          <w:p w:rsidR="00D74473" w:rsidRPr="008D6177" w:rsidRDefault="00D74473" w:rsidP="00D74473">
            <w:pPr>
              <w:jc w:val="left"/>
              <w:rPr>
                <w:sz w:val="20"/>
                <w:lang w:val="en-CA"/>
              </w:rPr>
            </w:pPr>
            <w:r w:rsidRPr="008D6177">
              <w:rPr>
                <w:sz w:val="20"/>
                <w:lang w:val="en-CA"/>
              </w:rPr>
              <w:t>Chile</w:t>
            </w:r>
          </w:p>
        </w:tc>
        <w:tc>
          <w:tcPr>
            <w:tcW w:w="4252" w:type="dxa"/>
            <w:vAlign w:val="center"/>
          </w:tcPr>
          <w:p w:rsidR="00D74473" w:rsidRPr="008D6177" w:rsidRDefault="00D74473" w:rsidP="00D74473">
            <w:pPr>
              <w:jc w:val="left"/>
              <w:rPr>
                <w:sz w:val="20"/>
                <w:lang w:val="en-CA"/>
              </w:rPr>
            </w:pPr>
            <w:r w:rsidRPr="008D6177">
              <w:rPr>
                <w:sz w:val="20"/>
                <w:lang w:val="en-CA"/>
              </w:rPr>
              <w:t>HCFC phase out plan (stage I)</w:t>
            </w:r>
          </w:p>
        </w:tc>
        <w:tc>
          <w:tcPr>
            <w:tcW w:w="2976" w:type="dxa"/>
            <w:vAlign w:val="center"/>
          </w:tcPr>
          <w:p w:rsidR="00D74473" w:rsidRPr="008D6177" w:rsidRDefault="00D74473" w:rsidP="00D74473">
            <w:pPr>
              <w:jc w:val="left"/>
              <w:rPr>
                <w:sz w:val="20"/>
                <w:lang w:val="en-CA"/>
              </w:rPr>
            </w:pPr>
            <w:r w:rsidRPr="008D6177">
              <w:rPr>
                <w:b/>
                <w:sz w:val="20"/>
                <w:lang w:val="en-CA"/>
              </w:rPr>
              <w:t>UNDP</w:t>
            </w:r>
            <w:r w:rsidRPr="008D6177">
              <w:rPr>
                <w:sz w:val="20"/>
                <w:lang w:val="en-CA"/>
              </w:rPr>
              <w:t>/UNEP</w:t>
            </w:r>
          </w:p>
        </w:tc>
      </w:tr>
      <w:tr w:rsidR="00D74473" w:rsidTr="00D5514E">
        <w:tc>
          <w:tcPr>
            <w:tcW w:w="2122" w:type="dxa"/>
            <w:vAlign w:val="center"/>
          </w:tcPr>
          <w:p w:rsidR="00D74473" w:rsidRPr="008D6177" w:rsidRDefault="00D74473" w:rsidP="00D74473">
            <w:pPr>
              <w:jc w:val="left"/>
              <w:rPr>
                <w:sz w:val="20"/>
                <w:lang w:val="en-CA"/>
              </w:rPr>
            </w:pPr>
            <w:r>
              <w:rPr>
                <w:sz w:val="20"/>
                <w:lang w:val="en-CA"/>
              </w:rPr>
              <w:t>China</w:t>
            </w:r>
          </w:p>
        </w:tc>
        <w:tc>
          <w:tcPr>
            <w:tcW w:w="4252" w:type="dxa"/>
            <w:vAlign w:val="center"/>
          </w:tcPr>
          <w:p w:rsidR="00D74473" w:rsidRPr="008D6177" w:rsidRDefault="00D74473" w:rsidP="00D74473">
            <w:pPr>
              <w:jc w:val="left"/>
              <w:rPr>
                <w:sz w:val="20"/>
                <w:lang w:val="en-CA"/>
              </w:rPr>
            </w:pPr>
            <w:r w:rsidRPr="008D6177">
              <w:rPr>
                <w:sz w:val="20"/>
                <w:lang w:val="en-CA"/>
              </w:rPr>
              <w:t>HCFC phase out plan (stage I)</w:t>
            </w:r>
            <w:r>
              <w:rPr>
                <w:sz w:val="20"/>
                <w:lang w:val="en-CA"/>
              </w:rPr>
              <w:t xml:space="preserve"> – PU foam</w:t>
            </w:r>
          </w:p>
        </w:tc>
        <w:tc>
          <w:tcPr>
            <w:tcW w:w="2976" w:type="dxa"/>
            <w:vAlign w:val="center"/>
          </w:tcPr>
          <w:p w:rsidR="00D74473" w:rsidRPr="002C123E" w:rsidRDefault="00D74473" w:rsidP="00D74473">
            <w:pPr>
              <w:jc w:val="left"/>
              <w:rPr>
                <w:b/>
                <w:sz w:val="20"/>
                <w:lang w:val="en-CA"/>
              </w:rPr>
            </w:pPr>
            <w:r w:rsidRPr="002C123E">
              <w:rPr>
                <w:b/>
                <w:sz w:val="20"/>
                <w:lang w:val="en-CA"/>
              </w:rPr>
              <w:t>World Bank</w:t>
            </w:r>
          </w:p>
        </w:tc>
      </w:tr>
      <w:tr w:rsidR="00D74473" w:rsidTr="00D5514E">
        <w:tc>
          <w:tcPr>
            <w:tcW w:w="2122" w:type="dxa"/>
            <w:vAlign w:val="center"/>
          </w:tcPr>
          <w:p w:rsidR="00D74473" w:rsidRPr="008D6177" w:rsidRDefault="00D74473" w:rsidP="00D74473">
            <w:pPr>
              <w:jc w:val="left"/>
              <w:rPr>
                <w:sz w:val="20"/>
                <w:lang w:val="en-CA"/>
              </w:rPr>
            </w:pPr>
            <w:r w:rsidRPr="008D6177">
              <w:rPr>
                <w:sz w:val="20"/>
                <w:lang w:val="en-CA"/>
              </w:rPr>
              <w:t>Dominican Republic</w:t>
            </w:r>
          </w:p>
        </w:tc>
        <w:tc>
          <w:tcPr>
            <w:tcW w:w="4252" w:type="dxa"/>
            <w:vAlign w:val="center"/>
          </w:tcPr>
          <w:p w:rsidR="00D74473" w:rsidRPr="008D6177" w:rsidRDefault="00D74473" w:rsidP="00D74473">
            <w:pPr>
              <w:jc w:val="left"/>
              <w:rPr>
                <w:sz w:val="20"/>
                <w:lang w:val="en-CA"/>
              </w:rPr>
            </w:pPr>
            <w:r w:rsidRPr="008D6177">
              <w:rPr>
                <w:sz w:val="20"/>
                <w:lang w:val="en-CA"/>
              </w:rPr>
              <w:t>HCFC phase out plan (stage I)</w:t>
            </w:r>
          </w:p>
        </w:tc>
        <w:tc>
          <w:tcPr>
            <w:tcW w:w="2976" w:type="dxa"/>
            <w:vAlign w:val="center"/>
          </w:tcPr>
          <w:p w:rsidR="00D74473" w:rsidRPr="008D6177" w:rsidRDefault="00D74473" w:rsidP="00D74473">
            <w:pPr>
              <w:jc w:val="left"/>
              <w:rPr>
                <w:sz w:val="20"/>
                <w:lang w:val="en-CA"/>
              </w:rPr>
            </w:pPr>
            <w:r w:rsidRPr="008D6177">
              <w:rPr>
                <w:b/>
                <w:sz w:val="20"/>
                <w:lang w:val="en-CA"/>
              </w:rPr>
              <w:t>UNDP</w:t>
            </w:r>
            <w:r w:rsidRPr="008D6177">
              <w:rPr>
                <w:sz w:val="20"/>
                <w:lang w:val="en-CA"/>
              </w:rPr>
              <w:t>/UNEP</w:t>
            </w:r>
          </w:p>
        </w:tc>
      </w:tr>
      <w:tr w:rsidR="00D74473" w:rsidTr="00D5514E">
        <w:tc>
          <w:tcPr>
            <w:tcW w:w="2122" w:type="dxa"/>
            <w:vAlign w:val="center"/>
          </w:tcPr>
          <w:p w:rsidR="00D74473" w:rsidRPr="008D6177" w:rsidRDefault="00D74473" w:rsidP="00D74473">
            <w:pPr>
              <w:jc w:val="left"/>
              <w:rPr>
                <w:sz w:val="20"/>
                <w:lang w:val="en-CA"/>
              </w:rPr>
            </w:pPr>
            <w:r>
              <w:rPr>
                <w:sz w:val="20"/>
                <w:lang w:val="en-CA"/>
              </w:rPr>
              <w:t>Iraq</w:t>
            </w:r>
          </w:p>
        </w:tc>
        <w:tc>
          <w:tcPr>
            <w:tcW w:w="4252" w:type="dxa"/>
            <w:vAlign w:val="center"/>
          </w:tcPr>
          <w:p w:rsidR="00D74473" w:rsidRPr="008D6177" w:rsidRDefault="00D74473" w:rsidP="00D74473">
            <w:pPr>
              <w:jc w:val="left"/>
              <w:rPr>
                <w:sz w:val="20"/>
                <w:lang w:val="en-CA"/>
              </w:rPr>
            </w:pPr>
            <w:r w:rsidRPr="008D6177">
              <w:rPr>
                <w:sz w:val="20"/>
                <w:lang w:val="en-CA"/>
              </w:rPr>
              <w:t>Replacement of refrigerant CFC-12 with isobutane and foam blowing agent CFC‑11 with cyclopentane in the manufacture of domestic refrigerators and chest freezers at Light Industries Company</w:t>
            </w:r>
          </w:p>
        </w:tc>
        <w:tc>
          <w:tcPr>
            <w:tcW w:w="2976" w:type="dxa"/>
            <w:vAlign w:val="center"/>
          </w:tcPr>
          <w:p w:rsidR="00D74473" w:rsidRPr="002C123E" w:rsidRDefault="00D74473" w:rsidP="00D74473">
            <w:pPr>
              <w:jc w:val="left"/>
              <w:rPr>
                <w:b/>
                <w:sz w:val="20"/>
                <w:lang w:val="en-CA"/>
              </w:rPr>
            </w:pPr>
            <w:r w:rsidRPr="002C123E">
              <w:rPr>
                <w:b/>
                <w:sz w:val="20"/>
                <w:lang w:val="en-CA"/>
              </w:rPr>
              <w:t>UNIDO</w:t>
            </w:r>
          </w:p>
        </w:tc>
      </w:tr>
      <w:tr w:rsidR="00D74473" w:rsidTr="00D5514E">
        <w:tc>
          <w:tcPr>
            <w:tcW w:w="2122" w:type="dxa"/>
            <w:vAlign w:val="center"/>
          </w:tcPr>
          <w:p w:rsidR="00D74473" w:rsidRPr="008D6177" w:rsidRDefault="00D74473" w:rsidP="00D74473">
            <w:pPr>
              <w:jc w:val="left"/>
              <w:rPr>
                <w:sz w:val="20"/>
                <w:lang w:val="en-CA"/>
              </w:rPr>
            </w:pPr>
            <w:r>
              <w:rPr>
                <w:sz w:val="20"/>
                <w:lang w:val="en-CA"/>
              </w:rPr>
              <w:t>Jordan</w:t>
            </w:r>
          </w:p>
        </w:tc>
        <w:tc>
          <w:tcPr>
            <w:tcW w:w="4252" w:type="dxa"/>
            <w:vAlign w:val="center"/>
          </w:tcPr>
          <w:p w:rsidR="00D74473" w:rsidRPr="008D6177" w:rsidRDefault="00D74473" w:rsidP="00D74473">
            <w:pPr>
              <w:jc w:val="left"/>
              <w:rPr>
                <w:sz w:val="20"/>
                <w:lang w:val="en-CA"/>
              </w:rPr>
            </w:pPr>
            <w:r w:rsidRPr="008D6177">
              <w:rPr>
                <w:sz w:val="20"/>
                <w:lang w:val="en-CA"/>
              </w:rPr>
              <w:t>HCFC phase out plan (stage I)</w:t>
            </w:r>
          </w:p>
        </w:tc>
        <w:tc>
          <w:tcPr>
            <w:tcW w:w="2976" w:type="dxa"/>
            <w:vAlign w:val="center"/>
          </w:tcPr>
          <w:p w:rsidR="00D74473" w:rsidRPr="008D6177" w:rsidRDefault="00D74473" w:rsidP="00D74473">
            <w:pPr>
              <w:jc w:val="left"/>
              <w:rPr>
                <w:sz w:val="20"/>
                <w:lang w:val="en-CA"/>
              </w:rPr>
            </w:pPr>
            <w:r w:rsidRPr="002C123E">
              <w:rPr>
                <w:b/>
                <w:sz w:val="20"/>
                <w:lang w:val="en-CA"/>
              </w:rPr>
              <w:t>UNIDO</w:t>
            </w:r>
            <w:r>
              <w:rPr>
                <w:sz w:val="20"/>
                <w:lang w:val="en-CA"/>
              </w:rPr>
              <w:t>/World Bank</w:t>
            </w:r>
          </w:p>
        </w:tc>
      </w:tr>
      <w:tr w:rsidR="00D74473" w:rsidTr="00D5514E">
        <w:tc>
          <w:tcPr>
            <w:tcW w:w="2122" w:type="dxa"/>
            <w:vAlign w:val="center"/>
          </w:tcPr>
          <w:p w:rsidR="00D74473" w:rsidRPr="008D6177" w:rsidRDefault="00D74473" w:rsidP="00D74473">
            <w:pPr>
              <w:jc w:val="left"/>
              <w:rPr>
                <w:sz w:val="20"/>
                <w:lang w:val="en-CA"/>
              </w:rPr>
            </w:pPr>
            <w:r>
              <w:rPr>
                <w:sz w:val="20"/>
                <w:lang w:val="en-CA"/>
              </w:rPr>
              <w:t>Venezuela</w:t>
            </w:r>
            <w:r w:rsidR="00D5514E">
              <w:rPr>
                <w:sz w:val="20"/>
                <w:lang w:val="en-CA"/>
              </w:rPr>
              <w:t xml:space="preserve"> </w:t>
            </w:r>
            <w:r w:rsidR="00D5514E" w:rsidRPr="00D5514E">
              <w:rPr>
                <w:sz w:val="20"/>
                <w:lang w:val="en-CA"/>
              </w:rPr>
              <w:t>(Bolivarian Republic of)</w:t>
            </w:r>
          </w:p>
        </w:tc>
        <w:tc>
          <w:tcPr>
            <w:tcW w:w="4252" w:type="dxa"/>
            <w:vAlign w:val="center"/>
          </w:tcPr>
          <w:p w:rsidR="00D74473" w:rsidRPr="008D6177" w:rsidRDefault="00D74473" w:rsidP="00D74473">
            <w:pPr>
              <w:jc w:val="left"/>
              <w:rPr>
                <w:sz w:val="20"/>
                <w:lang w:val="en-CA"/>
              </w:rPr>
            </w:pPr>
            <w:r w:rsidRPr="008D6177">
              <w:rPr>
                <w:sz w:val="20"/>
                <w:lang w:val="en-CA"/>
              </w:rPr>
              <w:t>HCFC phase out plan (stage I)</w:t>
            </w:r>
          </w:p>
        </w:tc>
        <w:tc>
          <w:tcPr>
            <w:tcW w:w="2976" w:type="dxa"/>
            <w:vAlign w:val="center"/>
          </w:tcPr>
          <w:p w:rsidR="00D74473" w:rsidRPr="002C123E" w:rsidRDefault="00D74473" w:rsidP="00D74473">
            <w:pPr>
              <w:jc w:val="left"/>
              <w:rPr>
                <w:b/>
                <w:sz w:val="20"/>
                <w:lang w:val="en-CA"/>
              </w:rPr>
            </w:pPr>
            <w:r w:rsidRPr="002C123E">
              <w:rPr>
                <w:b/>
                <w:sz w:val="20"/>
                <w:lang w:val="en-CA"/>
              </w:rPr>
              <w:t>UNIDO</w:t>
            </w:r>
          </w:p>
        </w:tc>
      </w:tr>
      <w:tr w:rsidR="00D74473" w:rsidTr="00D5514E">
        <w:tc>
          <w:tcPr>
            <w:tcW w:w="2122" w:type="dxa"/>
            <w:vAlign w:val="center"/>
          </w:tcPr>
          <w:p w:rsidR="00D74473" w:rsidRPr="008D6177" w:rsidRDefault="00D74473" w:rsidP="00D74473">
            <w:pPr>
              <w:jc w:val="left"/>
              <w:rPr>
                <w:sz w:val="20"/>
                <w:lang w:val="en-CA"/>
              </w:rPr>
            </w:pPr>
            <w:r w:rsidRPr="008D6177">
              <w:rPr>
                <w:sz w:val="20"/>
                <w:lang w:val="en-CA"/>
              </w:rPr>
              <w:t xml:space="preserve">Yemen </w:t>
            </w:r>
          </w:p>
        </w:tc>
        <w:tc>
          <w:tcPr>
            <w:tcW w:w="4252" w:type="dxa"/>
            <w:vAlign w:val="center"/>
          </w:tcPr>
          <w:p w:rsidR="00D74473" w:rsidRPr="008D6177" w:rsidRDefault="00D74473" w:rsidP="00D74473">
            <w:pPr>
              <w:jc w:val="left"/>
              <w:rPr>
                <w:sz w:val="20"/>
                <w:lang w:val="en-CA"/>
              </w:rPr>
            </w:pPr>
            <w:r w:rsidRPr="008D6177">
              <w:rPr>
                <w:sz w:val="20"/>
                <w:lang w:val="en-CA"/>
              </w:rPr>
              <w:t>ODS phase out plan</w:t>
            </w:r>
          </w:p>
        </w:tc>
        <w:tc>
          <w:tcPr>
            <w:tcW w:w="2976" w:type="dxa"/>
            <w:vAlign w:val="center"/>
          </w:tcPr>
          <w:p w:rsidR="00D74473" w:rsidRPr="008D6177" w:rsidRDefault="00D74473" w:rsidP="00D74473">
            <w:pPr>
              <w:jc w:val="left"/>
              <w:rPr>
                <w:b/>
                <w:sz w:val="20"/>
                <w:lang w:val="en-CA"/>
              </w:rPr>
            </w:pPr>
            <w:r>
              <w:rPr>
                <w:b/>
                <w:sz w:val="20"/>
                <w:lang w:val="en-CA"/>
              </w:rPr>
              <w:t>UNEP</w:t>
            </w:r>
            <w:r w:rsidRPr="008D6177">
              <w:rPr>
                <w:sz w:val="20"/>
                <w:lang w:val="en-CA"/>
              </w:rPr>
              <w:t>/UNIDO</w:t>
            </w:r>
          </w:p>
        </w:tc>
      </w:tr>
    </w:tbl>
    <w:p w:rsidR="008D6177" w:rsidRDefault="008D6177" w:rsidP="008D6177">
      <w:pPr>
        <w:rPr>
          <w:b/>
          <w:lang w:val="en-CA"/>
        </w:rPr>
      </w:pPr>
    </w:p>
    <w:p w:rsidR="002C123E" w:rsidRPr="008D6177" w:rsidRDefault="002C123E" w:rsidP="008D6177">
      <w:pPr>
        <w:rPr>
          <w:b/>
          <w:lang w:val="en-CA"/>
        </w:rPr>
      </w:pPr>
    </w:p>
    <w:p w:rsidR="00400D2C" w:rsidRPr="00EE2DEB" w:rsidRDefault="00400D2C" w:rsidP="00CB154B">
      <w:pPr>
        <w:rPr>
          <w:lang w:val="en-CA"/>
        </w:rPr>
      </w:pPr>
    </w:p>
    <w:p w:rsidR="00400D2C" w:rsidRPr="00EE2DEB" w:rsidRDefault="00400D2C" w:rsidP="00CB154B">
      <w:pPr>
        <w:rPr>
          <w:lang w:val="en-CA"/>
        </w:rPr>
        <w:sectPr w:rsidR="00400D2C" w:rsidRPr="00EE2DEB" w:rsidSect="00574BCC">
          <w:headerReference w:type="first" r:id="rId23"/>
          <w:footerReference w:type="first" r:id="rId24"/>
          <w:pgSz w:w="12240" w:h="15840" w:code="1"/>
          <w:pgMar w:top="720" w:right="1440" w:bottom="864" w:left="1440" w:header="720" w:footer="475" w:gutter="0"/>
          <w:pgNumType w:start="1"/>
          <w:cols w:space="720"/>
          <w:titlePg/>
        </w:sectPr>
      </w:pPr>
    </w:p>
    <w:p w:rsidR="002C123E" w:rsidRDefault="002C123E" w:rsidP="002C123E">
      <w:pPr>
        <w:spacing w:after="240"/>
        <w:jc w:val="center"/>
        <w:rPr>
          <w:b/>
        </w:rPr>
      </w:pPr>
      <w:r w:rsidRPr="002C123E">
        <w:rPr>
          <w:b/>
        </w:rPr>
        <w:lastRenderedPageBreak/>
        <w:t>A</w:t>
      </w:r>
      <w:r w:rsidR="00D5514E">
        <w:rPr>
          <w:b/>
        </w:rPr>
        <w:t>nnex</w:t>
      </w:r>
      <w:r w:rsidRPr="002C123E">
        <w:rPr>
          <w:b/>
        </w:rPr>
        <w:t xml:space="preserve"> V</w:t>
      </w:r>
    </w:p>
    <w:p w:rsidR="00E85409" w:rsidRDefault="002C123E" w:rsidP="002C123E">
      <w:pPr>
        <w:spacing w:after="240"/>
        <w:jc w:val="center"/>
        <w:rPr>
          <w:b/>
        </w:rPr>
      </w:pPr>
      <w:r w:rsidRPr="002C123E">
        <w:rPr>
          <w:b/>
        </w:rPr>
        <w:t>OUTSTANDING MYA PCRs</w:t>
      </w:r>
    </w:p>
    <w:tbl>
      <w:tblPr>
        <w:tblStyle w:val="TableGrid"/>
        <w:tblW w:w="0" w:type="auto"/>
        <w:tblLayout w:type="fixed"/>
        <w:tblLook w:val="04A0" w:firstRow="1" w:lastRow="0" w:firstColumn="1" w:lastColumn="0" w:noHBand="0" w:noVBand="1"/>
      </w:tblPr>
      <w:tblGrid>
        <w:gridCol w:w="2328"/>
        <w:gridCol w:w="3479"/>
        <w:gridCol w:w="3543"/>
      </w:tblGrid>
      <w:tr w:rsidR="002C123E" w:rsidRPr="008D6177" w:rsidTr="00485D3D">
        <w:tc>
          <w:tcPr>
            <w:tcW w:w="2328" w:type="dxa"/>
            <w:vAlign w:val="center"/>
          </w:tcPr>
          <w:p w:rsidR="002C123E" w:rsidRPr="008D6177" w:rsidRDefault="002C123E" w:rsidP="008C2F58">
            <w:pPr>
              <w:jc w:val="center"/>
              <w:rPr>
                <w:b/>
                <w:sz w:val="20"/>
                <w:lang w:val="en-CA"/>
              </w:rPr>
            </w:pPr>
            <w:r w:rsidRPr="008D6177">
              <w:rPr>
                <w:b/>
                <w:sz w:val="20"/>
                <w:lang w:val="en-CA"/>
              </w:rPr>
              <w:t>Country</w:t>
            </w:r>
          </w:p>
        </w:tc>
        <w:tc>
          <w:tcPr>
            <w:tcW w:w="3479" w:type="dxa"/>
            <w:vAlign w:val="center"/>
          </w:tcPr>
          <w:p w:rsidR="002C123E" w:rsidRPr="008D6177" w:rsidRDefault="002C123E" w:rsidP="008C2F58">
            <w:pPr>
              <w:jc w:val="center"/>
              <w:rPr>
                <w:b/>
                <w:sz w:val="20"/>
                <w:lang w:val="en-CA"/>
              </w:rPr>
            </w:pPr>
            <w:r w:rsidRPr="008D6177">
              <w:rPr>
                <w:b/>
                <w:sz w:val="20"/>
                <w:lang w:val="en-CA"/>
              </w:rPr>
              <w:t>MYA Sector/Title</w:t>
            </w:r>
          </w:p>
        </w:tc>
        <w:tc>
          <w:tcPr>
            <w:tcW w:w="3543" w:type="dxa"/>
            <w:vAlign w:val="center"/>
          </w:tcPr>
          <w:p w:rsidR="002C123E" w:rsidRPr="008D6177" w:rsidRDefault="002C123E" w:rsidP="008C2F58">
            <w:pPr>
              <w:jc w:val="center"/>
              <w:rPr>
                <w:b/>
                <w:sz w:val="20"/>
                <w:lang w:val="en-CA"/>
              </w:rPr>
            </w:pPr>
            <w:r w:rsidRPr="008D6177">
              <w:rPr>
                <w:b/>
                <w:sz w:val="20"/>
                <w:lang w:val="en-CA"/>
              </w:rPr>
              <w:t>Lead agency and Cooperating agency</w:t>
            </w:r>
          </w:p>
        </w:tc>
      </w:tr>
      <w:tr w:rsidR="00D74473" w:rsidRPr="008D6177" w:rsidTr="00485D3D">
        <w:tc>
          <w:tcPr>
            <w:tcW w:w="2328" w:type="dxa"/>
            <w:vAlign w:val="center"/>
          </w:tcPr>
          <w:p w:rsidR="00D74473" w:rsidRPr="002C123E" w:rsidRDefault="00D74473" w:rsidP="00485D3D">
            <w:pPr>
              <w:jc w:val="left"/>
              <w:rPr>
                <w:sz w:val="20"/>
                <w:lang w:val="en-CA"/>
              </w:rPr>
            </w:pPr>
            <w:r>
              <w:rPr>
                <w:sz w:val="20"/>
                <w:lang w:val="en-CA"/>
              </w:rPr>
              <w:t>Angola</w:t>
            </w:r>
          </w:p>
        </w:tc>
        <w:tc>
          <w:tcPr>
            <w:tcW w:w="3479" w:type="dxa"/>
            <w:vAlign w:val="center"/>
          </w:tcPr>
          <w:p w:rsidR="00D74473" w:rsidRPr="0028244D" w:rsidRDefault="00D74473" w:rsidP="00485D3D">
            <w:pPr>
              <w:jc w:val="left"/>
              <w:rPr>
                <w:sz w:val="20"/>
                <w:lang w:val="en-CA"/>
              </w:rPr>
            </w:pPr>
            <w:r w:rsidRPr="008D6177">
              <w:rPr>
                <w:sz w:val="20"/>
                <w:lang w:val="en-CA"/>
              </w:rPr>
              <w:t>HCFC phase out plan (stage I)</w:t>
            </w:r>
          </w:p>
        </w:tc>
        <w:tc>
          <w:tcPr>
            <w:tcW w:w="3543" w:type="dxa"/>
            <w:vAlign w:val="center"/>
          </w:tcPr>
          <w:p w:rsidR="00D74473" w:rsidRDefault="00D74473" w:rsidP="00485D3D">
            <w:pPr>
              <w:jc w:val="left"/>
              <w:rPr>
                <w:b/>
                <w:sz w:val="20"/>
                <w:lang w:val="en-CA"/>
              </w:rPr>
            </w:pPr>
            <w:r>
              <w:rPr>
                <w:b/>
                <w:sz w:val="20"/>
                <w:lang w:val="en-CA"/>
              </w:rPr>
              <w:t>UNDP</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Argentina</w:t>
            </w:r>
          </w:p>
        </w:tc>
        <w:tc>
          <w:tcPr>
            <w:tcW w:w="3479" w:type="dxa"/>
            <w:vAlign w:val="center"/>
          </w:tcPr>
          <w:p w:rsidR="00D74473" w:rsidRPr="0028244D" w:rsidRDefault="00D74473" w:rsidP="00485D3D">
            <w:pPr>
              <w:jc w:val="left"/>
              <w:rPr>
                <w:sz w:val="20"/>
                <w:lang w:val="en-CA"/>
              </w:rPr>
            </w:pPr>
            <w:r w:rsidRPr="00485D3D">
              <w:rPr>
                <w:sz w:val="20"/>
                <w:lang w:val="en-CA"/>
              </w:rPr>
              <w:t>Production CFC</w:t>
            </w:r>
          </w:p>
        </w:tc>
        <w:tc>
          <w:tcPr>
            <w:tcW w:w="3543" w:type="dxa"/>
            <w:vAlign w:val="center"/>
          </w:tcPr>
          <w:p w:rsidR="00D74473" w:rsidRDefault="00D74473" w:rsidP="00485D3D">
            <w:pPr>
              <w:jc w:val="left"/>
              <w:rPr>
                <w:b/>
                <w:sz w:val="20"/>
                <w:lang w:val="en-CA"/>
              </w:rPr>
            </w:pPr>
            <w:r>
              <w:rPr>
                <w:b/>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Bahamas</w:t>
            </w:r>
          </w:p>
        </w:tc>
        <w:tc>
          <w:tcPr>
            <w:tcW w:w="3479" w:type="dxa"/>
            <w:vAlign w:val="center"/>
          </w:tcPr>
          <w:p w:rsidR="00D74473" w:rsidRPr="0028244D" w:rsidRDefault="00D74473" w:rsidP="00485D3D">
            <w:pPr>
              <w:jc w:val="left"/>
              <w:rPr>
                <w:sz w:val="20"/>
                <w:lang w:val="en-CA"/>
              </w:rPr>
            </w:pPr>
            <w:r w:rsidRPr="0028244D">
              <w:rPr>
                <w:sz w:val="20"/>
                <w:lang w:val="en-CA"/>
              </w:rPr>
              <w:t xml:space="preserve">CFC </w:t>
            </w:r>
            <w:r>
              <w:rPr>
                <w:sz w:val="20"/>
                <w:lang w:val="en-CA"/>
              </w:rPr>
              <w:t>phase out p</w:t>
            </w:r>
            <w:r w:rsidRPr="008D6177">
              <w:rPr>
                <w:sz w:val="20"/>
                <w:lang w:val="en-CA"/>
              </w:rPr>
              <w:t>lan</w:t>
            </w:r>
          </w:p>
        </w:tc>
        <w:tc>
          <w:tcPr>
            <w:tcW w:w="3543" w:type="dxa"/>
            <w:vAlign w:val="center"/>
          </w:tcPr>
          <w:p w:rsidR="00D74473" w:rsidRDefault="00D74473" w:rsidP="00485D3D">
            <w:pPr>
              <w:jc w:val="left"/>
              <w:rPr>
                <w:b/>
                <w:sz w:val="20"/>
                <w:lang w:val="en-CA"/>
              </w:rPr>
            </w:pPr>
            <w:r>
              <w:rPr>
                <w:b/>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Bahrain</w:t>
            </w:r>
          </w:p>
        </w:tc>
        <w:tc>
          <w:tcPr>
            <w:tcW w:w="3479" w:type="dxa"/>
            <w:vAlign w:val="center"/>
          </w:tcPr>
          <w:p w:rsidR="00D74473" w:rsidRPr="0028244D" w:rsidRDefault="00D74473" w:rsidP="00485D3D">
            <w:pPr>
              <w:jc w:val="left"/>
              <w:rPr>
                <w:sz w:val="20"/>
                <w:lang w:val="en-CA"/>
              </w:rPr>
            </w:pPr>
            <w:r w:rsidRPr="0028244D">
              <w:rPr>
                <w:sz w:val="20"/>
                <w:lang w:val="en-CA"/>
              </w:rPr>
              <w:t xml:space="preserve">CFC </w:t>
            </w:r>
            <w:r>
              <w:rPr>
                <w:sz w:val="20"/>
                <w:lang w:val="en-CA"/>
              </w:rPr>
              <w:t>phase out p</w:t>
            </w:r>
            <w:r w:rsidRPr="008D6177">
              <w:rPr>
                <w:sz w:val="20"/>
                <w:lang w:val="en-CA"/>
              </w:rPr>
              <w:t>lan</w:t>
            </w:r>
          </w:p>
        </w:tc>
        <w:tc>
          <w:tcPr>
            <w:tcW w:w="3543" w:type="dxa"/>
            <w:vAlign w:val="center"/>
          </w:tcPr>
          <w:p w:rsidR="00D74473" w:rsidRDefault="00D74473" w:rsidP="00485D3D">
            <w:pPr>
              <w:jc w:val="left"/>
              <w:rPr>
                <w:b/>
                <w:sz w:val="20"/>
                <w:lang w:val="en-CA"/>
              </w:rPr>
            </w:pPr>
            <w:r>
              <w:rPr>
                <w:b/>
                <w:sz w:val="20"/>
                <w:lang w:val="en-CA"/>
              </w:rPr>
              <w:t>UNEP</w:t>
            </w:r>
            <w:r w:rsidRPr="00485D3D">
              <w:rPr>
                <w:sz w:val="20"/>
                <w:lang w:val="en-CA"/>
              </w:rPr>
              <w:t>/UNDP</w:t>
            </w:r>
          </w:p>
        </w:tc>
      </w:tr>
      <w:tr w:rsidR="00D74473" w:rsidRPr="008D6177" w:rsidTr="00485D3D">
        <w:tc>
          <w:tcPr>
            <w:tcW w:w="2328" w:type="dxa"/>
            <w:vAlign w:val="center"/>
          </w:tcPr>
          <w:p w:rsidR="00D74473" w:rsidRPr="008D6177" w:rsidRDefault="00D74473" w:rsidP="00485D3D">
            <w:pPr>
              <w:jc w:val="left"/>
              <w:rPr>
                <w:sz w:val="20"/>
                <w:lang w:val="en-CA"/>
              </w:rPr>
            </w:pPr>
            <w:r>
              <w:rPr>
                <w:sz w:val="20"/>
                <w:lang w:val="en-CA"/>
              </w:rPr>
              <w:t>Bolivia</w:t>
            </w:r>
            <w:r w:rsidR="009A21C7">
              <w:rPr>
                <w:sz w:val="20"/>
                <w:lang w:val="en-CA"/>
              </w:rPr>
              <w:t xml:space="preserve"> </w:t>
            </w:r>
            <w:r w:rsidR="009A21C7" w:rsidRPr="00070FA2">
              <w:rPr>
                <w:color w:val="000000"/>
                <w:sz w:val="20"/>
                <w:szCs w:val="20"/>
                <w:lang w:val="en-CA" w:eastAsia="en-CA"/>
              </w:rPr>
              <w:t>(Plurinational State of)</w:t>
            </w:r>
          </w:p>
        </w:tc>
        <w:tc>
          <w:tcPr>
            <w:tcW w:w="3479" w:type="dxa"/>
            <w:vAlign w:val="center"/>
          </w:tcPr>
          <w:p w:rsidR="00D74473" w:rsidRPr="008D6177" w:rsidRDefault="00D74473" w:rsidP="00485D3D">
            <w:pPr>
              <w:jc w:val="left"/>
              <w:rPr>
                <w:sz w:val="20"/>
                <w:lang w:val="en-CA"/>
              </w:rPr>
            </w:pPr>
            <w:r>
              <w:rPr>
                <w:sz w:val="20"/>
                <w:lang w:val="en-CA"/>
              </w:rPr>
              <w:t>ODS</w:t>
            </w:r>
            <w:r w:rsidRPr="008D6177">
              <w:rPr>
                <w:sz w:val="20"/>
                <w:lang w:val="en-CA"/>
              </w:rPr>
              <w:t xml:space="preserve"> </w:t>
            </w:r>
            <w:r>
              <w:rPr>
                <w:sz w:val="20"/>
                <w:lang w:val="en-CA"/>
              </w:rPr>
              <w:t>phase out p</w:t>
            </w:r>
            <w:r w:rsidRPr="008D6177">
              <w:rPr>
                <w:sz w:val="20"/>
                <w:lang w:val="en-CA"/>
              </w:rPr>
              <w:t>lan</w:t>
            </w:r>
          </w:p>
        </w:tc>
        <w:tc>
          <w:tcPr>
            <w:tcW w:w="3543" w:type="dxa"/>
            <w:vAlign w:val="center"/>
          </w:tcPr>
          <w:p w:rsidR="00D74473" w:rsidRPr="008D6177" w:rsidRDefault="00D74473" w:rsidP="00485D3D">
            <w:pPr>
              <w:jc w:val="left"/>
              <w:rPr>
                <w:sz w:val="20"/>
                <w:lang w:val="en-CA"/>
              </w:rPr>
            </w:pPr>
            <w:r>
              <w:rPr>
                <w:b/>
                <w:sz w:val="20"/>
                <w:lang w:val="en-CA"/>
              </w:rPr>
              <w:t>Canada</w:t>
            </w:r>
            <w:r w:rsidRPr="008D6177">
              <w:rPr>
                <w:sz w:val="20"/>
                <w:lang w:val="en-CA"/>
              </w:rPr>
              <w:t>/UN</w:t>
            </w:r>
            <w:r>
              <w:rPr>
                <w:sz w:val="20"/>
                <w:lang w:val="en-CA"/>
              </w:rPr>
              <w:t>D</w:t>
            </w:r>
            <w:r w:rsidRPr="008D6177">
              <w:rPr>
                <w:sz w:val="20"/>
                <w:lang w:val="en-CA"/>
              </w:rPr>
              <w:t>P</w:t>
            </w:r>
          </w:p>
        </w:tc>
      </w:tr>
      <w:tr w:rsidR="00D74473" w:rsidRPr="008D6177" w:rsidTr="00485D3D">
        <w:tc>
          <w:tcPr>
            <w:tcW w:w="2328" w:type="dxa"/>
            <w:vAlign w:val="center"/>
          </w:tcPr>
          <w:p w:rsidR="00D74473" w:rsidRPr="002C123E" w:rsidRDefault="00D74473" w:rsidP="00485D3D">
            <w:pPr>
              <w:jc w:val="left"/>
              <w:rPr>
                <w:sz w:val="20"/>
                <w:lang w:val="en-CA"/>
              </w:rPr>
            </w:pPr>
            <w:r>
              <w:rPr>
                <w:sz w:val="20"/>
                <w:lang w:val="en-CA"/>
              </w:rPr>
              <w:t>China</w:t>
            </w:r>
          </w:p>
        </w:tc>
        <w:tc>
          <w:tcPr>
            <w:tcW w:w="3479" w:type="dxa"/>
            <w:vAlign w:val="center"/>
          </w:tcPr>
          <w:p w:rsidR="00D74473" w:rsidRPr="0028244D" w:rsidRDefault="00D74473" w:rsidP="00485D3D">
            <w:pPr>
              <w:jc w:val="left"/>
              <w:rPr>
                <w:sz w:val="20"/>
                <w:lang w:val="en-CA"/>
              </w:rPr>
            </w:pPr>
            <w:r>
              <w:rPr>
                <w:sz w:val="20"/>
                <w:lang w:val="en-CA"/>
              </w:rPr>
              <w:t>Solvent</w:t>
            </w:r>
          </w:p>
        </w:tc>
        <w:tc>
          <w:tcPr>
            <w:tcW w:w="3543" w:type="dxa"/>
            <w:vAlign w:val="center"/>
          </w:tcPr>
          <w:p w:rsidR="00D74473" w:rsidRDefault="00D74473" w:rsidP="00485D3D">
            <w:pPr>
              <w:jc w:val="left"/>
              <w:rPr>
                <w:b/>
                <w:sz w:val="20"/>
                <w:lang w:val="en-CA"/>
              </w:rPr>
            </w:pPr>
            <w:r>
              <w:rPr>
                <w:b/>
                <w:sz w:val="20"/>
                <w:lang w:val="en-CA"/>
              </w:rPr>
              <w:t>UNDP</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China</w:t>
            </w:r>
          </w:p>
        </w:tc>
        <w:tc>
          <w:tcPr>
            <w:tcW w:w="3479" w:type="dxa"/>
            <w:vAlign w:val="center"/>
          </w:tcPr>
          <w:p w:rsidR="00D74473" w:rsidRPr="0028244D" w:rsidRDefault="00D74473" w:rsidP="00485D3D">
            <w:pPr>
              <w:jc w:val="left"/>
              <w:rPr>
                <w:sz w:val="20"/>
                <w:lang w:val="en-CA"/>
              </w:rPr>
            </w:pPr>
            <w:r w:rsidRPr="00485D3D">
              <w:rPr>
                <w:sz w:val="20"/>
                <w:lang w:val="en-CA"/>
              </w:rPr>
              <w:t>CFCs/CTC/Halon Accelerated Phase-Out Plan</w:t>
            </w:r>
          </w:p>
        </w:tc>
        <w:tc>
          <w:tcPr>
            <w:tcW w:w="3543" w:type="dxa"/>
            <w:vAlign w:val="center"/>
          </w:tcPr>
          <w:p w:rsidR="00D74473" w:rsidRDefault="00D74473" w:rsidP="00485D3D">
            <w:pPr>
              <w:jc w:val="left"/>
              <w:rPr>
                <w:b/>
                <w:sz w:val="20"/>
                <w:lang w:val="en-CA"/>
              </w:rPr>
            </w:pPr>
            <w:r>
              <w:rPr>
                <w:b/>
                <w:sz w:val="20"/>
                <w:lang w:val="en-CA"/>
              </w:rPr>
              <w:t>World Bank</w:t>
            </w:r>
            <w:r w:rsidRPr="00485D3D">
              <w:rPr>
                <w:sz w:val="20"/>
                <w:lang w:val="en-CA"/>
              </w:rPr>
              <w:t>/United States</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China</w:t>
            </w:r>
          </w:p>
        </w:tc>
        <w:tc>
          <w:tcPr>
            <w:tcW w:w="3479" w:type="dxa"/>
            <w:vAlign w:val="center"/>
          </w:tcPr>
          <w:p w:rsidR="00D74473" w:rsidRPr="0028244D" w:rsidRDefault="00D74473" w:rsidP="00485D3D">
            <w:pPr>
              <w:jc w:val="left"/>
              <w:rPr>
                <w:sz w:val="20"/>
                <w:lang w:val="en-CA"/>
              </w:rPr>
            </w:pPr>
            <w:r>
              <w:rPr>
                <w:sz w:val="20"/>
                <w:lang w:val="en-CA"/>
              </w:rPr>
              <w:t>Foam</w:t>
            </w:r>
          </w:p>
        </w:tc>
        <w:tc>
          <w:tcPr>
            <w:tcW w:w="3543" w:type="dxa"/>
            <w:vAlign w:val="center"/>
          </w:tcPr>
          <w:p w:rsidR="00D74473" w:rsidRDefault="00D74473" w:rsidP="00485D3D">
            <w:pPr>
              <w:jc w:val="left"/>
              <w:rPr>
                <w:b/>
                <w:sz w:val="20"/>
                <w:lang w:val="en-CA"/>
              </w:rPr>
            </w:pPr>
            <w:r>
              <w:rPr>
                <w:b/>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China</w:t>
            </w:r>
          </w:p>
        </w:tc>
        <w:tc>
          <w:tcPr>
            <w:tcW w:w="3479" w:type="dxa"/>
            <w:vAlign w:val="center"/>
          </w:tcPr>
          <w:p w:rsidR="00D74473" w:rsidRPr="0028244D" w:rsidRDefault="00D74473" w:rsidP="00485D3D">
            <w:pPr>
              <w:jc w:val="left"/>
              <w:rPr>
                <w:sz w:val="20"/>
                <w:lang w:val="en-CA"/>
              </w:rPr>
            </w:pPr>
            <w:r>
              <w:rPr>
                <w:sz w:val="20"/>
                <w:lang w:val="en-CA"/>
              </w:rPr>
              <w:t>Halon</w:t>
            </w:r>
          </w:p>
        </w:tc>
        <w:tc>
          <w:tcPr>
            <w:tcW w:w="3543" w:type="dxa"/>
            <w:vAlign w:val="center"/>
          </w:tcPr>
          <w:p w:rsidR="00D74473" w:rsidRDefault="00D74473" w:rsidP="00485D3D">
            <w:pPr>
              <w:jc w:val="left"/>
              <w:rPr>
                <w:b/>
                <w:sz w:val="20"/>
                <w:lang w:val="en-CA"/>
              </w:rPr>
            </w:pPr>
            <w:r>
              <w:rPr>
                <w:b/>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China</w:t>
            </w:r>
          </w:p>
        </w:tc>
        <w:tc>
          <w:tcPr>
            <w:tcW w:w="3479" w:type="dxa"/>
            <w:vAlign w:val="center"/>
          </w:tcPr>
          <w:p w:rsidR="00D74473" w:rsidRPr="0028244D" w:rsidRDefault="00D74473" w:rsidP="00485D3D">
            <w:pPr>
              <w:jc w:val="left"/>
              <w:rPr>
                <w:sz w:val="20"/>
                <w:lang w:val="en-CA"/>
              </w:rPr>
            </w:pPr>
            <w:r>
              <w:rPr>
                <w:sz w:val="20"/>
                <w:lang w:val="en-CA"/>
              </w:rPr>
              <w:t>Process agent (phase I)</w:t>
            </w:r>
          </w:p>
        </w:tc>
        <w:tc>
          <w:tcPr>
            <w:tcW w:w="3543" w:type="dxa"/>
            <w:vAlign w:val="center"/>
          </w:tcPr>
          <w:p w:rsidR="00D74473" w:rsidRDefault="00D74473" w:rsidP="00485D3D">
            <w:pPr>
              <w:jc w:val="left"/>
              <w:rPr>
                <w:b/>
                <w:sz w:val="20"/>
                <w:lang w:val="en-CA"/>
              </w:rPr>
            </w:pPr>
            <w:r>
              <w:rPr>
                <w:b/>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China</w:t>
            </w:r>
          </w:p>
        </w:tc>
        <w:tc>
          <w:tcPr>
            <w:tcW w:w="3479" w:type="dxa"/>
            <w:vAlign w:val="center"/>
          </w:tcPr>
          <w:p w:rsidR="00D74473" w:rsidRPr="0028244D" w:rsidRDefault="00D74473" w:rsidP="00485D3D">
            <w:pPr>
              <w:jc w:val="left"/>
              <w:rPr>
                <w:sz w:val="20"/>
                <w:lang w:val="en-CA"/>
              </w:rPr>
            </w:pPr>
            <w:r>
              <w:rPr>
                <w:sz w:val="20"/>
                <w:lang w:val="en-CA"/>
              </w:rPr>
              <w:t>Process agent (phase II)</w:t>
            </w:r>
          </w:p>
        </w:tc>
        <w:tc>
          <w:tcPr>
            <w:tcW w:w="3543" w:type="dxa"/>
            <w:vAlign w:val="center"/>
          </w:tcPr>
          <w:p w:rsidR="00D74473" w:rsidRDefault="00D74473" w:rsidP="00485D3D">
            <w:pPr>
              <w:jc w:val="left"/>
              <w:rPr>
                <w:b/>
                <w:sz w:val="20"/>
                <w:lang w:val="en-CA"/>
              </w:rPr>
            </w:pPr>
            <w:r>
              <w:rPr>
                <w:b/>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China</w:t>
            </w:r>
          </w:p>
        </w:tc>
        <w:tc>
          <w:tcPr>
            <w:tcW w:w="3479" w:type="dxa"/>
            <w:vAlign w:val="center"/>
          </w:tcPr>
          <w:p w:rsidR="00D74473" w:rsidRPr="0028244D" w:rsidRDefault="00D74473" w:rsidP="00485D3D">
            <w:pPr>
              <w:jc w:val="left"/>
              <w:rPr>
                <w:sz w:val="20"/>
                <w:lang w:val="en-CA"/>
              </w:rPr>
            </w:pPr>
            <w:r>
              <w:rPr>
                <w:sz w:val="20"/>
                <w:lang w:val="en-CA"/>
              </w:rPr>
              <w:t>Production CFC</w:t>
            </w:r>
          </w:p>
        </w:tc>
        <w:tc>
          <w:tcPr>
            <w:tcW w:w="3543" w:type="dxa"/>
            <w:vAlign w:val="center"/>
          </w:tcPr>
          <w:p w:rsidR="00D74473" w:rsidRDefault="00D74473" w:rsidP="00485D3D">
            <w:pPr>
              <w:jc w:val="left"/>
              <w:rPr>
                <w:b/>
                <w:sz w:val="20"/>
                <w:lang w:val="en-CA"/>
              </w:rPr>
            </w:pPr>
            <w:r>
              <w:rPr>
                <w:b/>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India</w:t>
            </w:r>
          </w:p>
        </w:tc>
        <w:tc>
          <w:tcPr>
            <w:tcW w:w="3479" w:type="dxa"/>
            <w:vAlign w:val="center"/>
          </w:tcPr>
          <w:p w:rsidR="00D74473" w:rsidRDefault="00D74473" w:rsidP="00485D3D">
            <w:pPr>
              <w:jc w:val="left"/>
              <w:rPr>
                <w:sz w:val="20"/>
                <w:lang w:val="en-CA"/>
              </w:rPr>
            </w:pPr>
            <w:r w:rsidRPr="0028244D">
              <w:rPr>
                <w:sz w:val="20"/>
                <w:lang w:val="en-CA"/>
              </w:rPr>
              <w:t xml:space="preserve">CFC </w:t>
            </w:r>
            <w:r>
              <w:rPr>
                <w:sz w:val="20"/>
                <w:lang w:val="en-CA"/>
              </w:rPr>
              <w:t>phase out p</w:t>
            </w:r>
            <w:r w:rsidRPr="008D6177">
              <w:rPr>
                <w:sz w:val="20"/>
                <w:lang w:val="en-CA"/>
              </w:rPr>
              <w:t>lan</w:t>
            </w:r>
            <w:r w:rsidRPr="0028244D">
              <w:rPr>
                <w:sz w:val="20"/>
                <w:lang w:val="en-CA"/>
              </w:rPr>
              <w:t xml:space="preserve"> (including Foam, Refrigeration Manufacturing and Refrigeration Servicing)</w:t>
            </w:r>
          </w:p>
        </w:tc>
        <w:tc>
          <w:tcPr>
            <w:tcW w:w="3543" w:type="dxa"/>
            <w:vAlign w:val="center"/>
          </w:tcPr>
          <w:p w:rsidR="00D74473" w:rsidRDefault="00D74473" w:rsidP="00485D3D">
            <w:pPr>
              <w:jc w:val="left"/>
              <w:rPr>
                <w:b/>
                <w:sz w:val="20"/>
                <w:lang w:val="en-CA"/>
              </w:rPr>
            </w:pPr>
            <w:r>
              <w:rPr>
                <w:b/>
                <w:sz w:val="20"/>
                <w:lang w:val="en-CA"/>
              </w:rPr>
              <w:t>Germany</w:t>
            </w:r>
          </w:p>
        </w:tc>
      </w:tr>
      <w:tr w:rsidR="00D74473" w:rsidRPr="008D6177" w:rsidTr="00485D3D">
        <w:tc>
          <w:tcPr>
            <w:tcW w:w="2328" w:type="dxa"/>
            <w:vAlign w:val="center"/>
          </w:tcPr>
          <w:p w:rsidR="00D74473" w:rsidRPr="002C123E" w:rsidRDefault="00D74473" w:rsidP="00485D3D">
            <w:pPr>
              <w:jc w:val="left"/>
              <w:rPr>
                <w:sz w:val="20"/>
                <w:lang w:val="en-CA"/>
              </w:rPr>
            </w:pPr>
            <w:r>
              <w:rPr>
                <w:sz w:val="20"/>
                <w:lang w:val="en-CA"/>
              </w:rPr>
              <w:t>India</w:t>
            </w:r>
          </w:p>
        </w:tc>
        <w:tc>
          <w:tcPr>
            <w:tcW w:w="3479" w:type="dxa"/>
            <w:vAlign w:val="center"/>
          </w:tcPr>
          <w:p w:rsidR="00D74473" w:rsidRPr="0028244D" w:rsidRDefault="00D74473" w:rsidP="00485D3D">
            <w:pPr>
              <w:jc w:val="left"/>
              <w:rPr>
                <w:sz w:val="20"/>
                <w:lang w:val="en-CA"/>
              </w:rPr>
            </w:pPr>
            <w:r>
              <w:rPr>
                <w:sz w:val="20"/>
                <w:lang w:val="en-CA"/>
              </w:rPr>
              <w:t>Accelerated production CF</w:t>
            </w:r>
          </w:p>
        </w:tc>
        <w:tc>
          <w:tcPr>
            <w:tcW w:w="3543" w:type="dxa"/>
            <w:vAlign w:val="center"/>
          </w:tcPr>
          <w:p w:rsidR="00D74473" w:rsidRDefault="00D74473" w:rsidP="00485D3D">
            <w:pPr>
              <w:jc w:val="left"/>
              <w:rPr>
                <w:b/>
                <w:sz w:val="20"/>
                <w:lang w:val="en-CA"/>
              </w:rPr>
            </w:pPr>
            <w:r>
              <w:rPr>
                <w:b/>
                <w:sz w:val="20"/>
                <w:lang w:val="en-CA"/>
              </w:rPr>
              <w:t>UNDP</w:t>
            </w:r>
            <w:r w:rsidRPr="0028244D">
              <w:rPr>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India</w:t>
            </w:r>
          </w:p>
        </w:tc>
        <w:tc>
          <w:tcPr>
            <w:tcW w:w="3479" w:type="dxa"/>
            <w:vAlign w:val="center"/>
          </w:tcPr>
          <w:p w:rsidR="00D74473" w:rsidRPr="0028244D" w:rsidRDefault="00D74473" w:rsidP="00485D3D">
            <w:pPr>
              <w:jc w:val="left"/>
              <w:rPr>
                <w:sz w:val="20"/>
                <w:lang w:val="en-CA"/>
              </w:rPr>
            </w:pPr>
            <w:r>
              <w:rPr>
                <w:sz w:val="20"/>
                <w:lang w:val="en-CA"/>
              </w:rPr>
              <w:t>CT</w:t>
            </w:r>
            <w:r w:rsidRPr="0028244D">
              <w:rPr>
                <w:sz w:val="20"/>
                <w:lang w:val="en-CA"/>
              </w:rPr>
              <w:t xml:space="preserve">C </w:t>
            </w:r>
            <w:r>
              <w:rPr>
                <w:sz w:val="20"/>
                <w:lang w:val="en-CA"/>
              </w:rPr>
              <w:t>phase out p</w:t>
            </w:r>
            <w:r w:rsidRPr="008D6177">
              <w:rPr>
                <w:sz w:val="20"/>
                <w:lang w:val="en-CA"/>
              </w:rPr>
              <w:t>lan</w:t>
            </w:r>
          </w:p>
        </w:tc>
        <w:tc>
          <w:tcPr>
            <w:tcW w:w="3543" w:type="dxa"/>
            <w:vAlign w:val="center"/>
          </w:tcPr>
          <w:p w:rsidR="00D74473" w:rsidRDefault="00D74473" w:rsidP="00485D3D">
            <w:pPr>
              <w:jc w:val="left"/>
              <w:rPr>
                <w:sz w:val="20"/>
                <w:lang w:val="en-CA"/>
              </w:rPr>
            </w:pPr>
            <w:r>
              <w:rPr>
                <w:b/>
                <w:sz w:val="20"/>
                <w:lang w:val="en-CA"/>
              </w:rPr>
              <w:t>World Bank</w:t>
            </w:r>
            <w:r w:rsidRPr="00485D3D">
              <w:rPr>
                <w:sz w:val="20"/>
                <w:lang w:val="en-CA"/>
              </w:rPr>
              <w:t>/France/Germany/Japan/</w:t>
            </w:r>
          </w:p>
          <w:p w:rsidR="00D74473" w:rsidRDefault="00D74473" w:rsidP="00485D3D">
            <w:pPr>
              <w:jc w:val="left"/>
              <w:rPr>
                <w:b/>
                <w:sz w:val="20"/>
                <w:lang w:val="en-CA"/>
              </w:rPr>
            </w:pPr>
            <w:r w:rsidRPr="00485D3D">
              <w:rPr>
                <w:sz w:val="20"/>
                <w:lang w:val="en-CA"/>
              </w:rPr>
              <w:t>UNDP/UNIDO</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India</w:t>
            </w:r>
          </w:p>
        </w:tc>
        <w:tc>
          <w:tcPr>
            <w:tcW w:w="3479" w:type="dxa"/>
            <w:vAlign w:val="center"/>
          </w:tcPr>
          <w:p w:rsidR="00D74473" w:rsidRPr="0028244D" w:rsidRDefault="00D74473" w:rsidP="00485D3D">
            <w:pPr>
              <w:jc w:val="left"/>
              <w:rPr>
                <w:sz w:val="20"/>
                <w:lang w:val="en-CA"/>
              </w:rPr>
            </w:pPr>
            <w:r>
              <w:rPr>
                <w:sz w:val="20"/>
                <w:lang w:val="en-CA"/>
              </w:rPr>
              <w:t>Production CFC</w:t>
            </w:r>
          </w:p>
        </w:tc>
        <w:tc>
          <w:tcPr>
            <w:tcW w:w="3543" w:type="dxa"/>
            <w:vAlign w:val="center"/>
          </w:tcPr>
          <w:p w:rsidR="00D74473" w:rsidRDefault="00D74473" w:rsidP="00485D3D">
            <w:pPr>
              <w:jc w:val="left"/>
              <w:rPr>
                <w:b/>
                <w:sz w:val="20"/>
                <w:lang w:val="en-CA"/>
              </w:rPr>
            </w:pPr>
            <w:r>
              <w:rPr>
                <w:b/>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sidRPr="002C123E">
              <w:rPr>
                <w:sz w:val="20"/>
                <w:lang w:val="en-CA"/>
              </w:rPr>
              <w:t>Iran (Islamic Republic of)</w:t>
            </w:r>
          </w:p>
        </w:tc>
        <w:tc>
          <w:tcPr>
            <w:tcW w:w="3479" w:type="dxa"/>
            <w:vAlign w:val="center"/>
          </w:tcPr>
          <w:p w:rsidR="00D74473" w:rsidRDefault="00D74473" w:rsidP="00485D3D">
            <w:pPr>
              <w:jc w:val="left"/>
              <w:rPr>
                <w:sz w:val="20"/>
                <w:lang w:val="en-CA"/>
              </w:rPr>
            </w:pPr>
            <w:r w:rsidRPr="0028244D">
              <w:rPr>
                <w:sz w:val="20"/>
                <w:lang w:val="en-CA"/>
              </w:rPr>
              <w:t xml:space="preserve">CFC </w:t>
            </w:r>
            <w:r>
              <w:rPr>
                <w:sz w:val="20"/>
                <w:lang w:val="en-CA"/>
              </w:rPr>
              <w:t>phase out p</w:t>
            </w:r>
            <w:r w:rsidRPr="008D6177">
              <w:rPr>
                <w:sz w:val="20"/>
                <w:lang w:val="en-CA"/>
              </w:rPr>
              <w:t>lan</w:t>
            </w:r>
            <w:r w:rsidRPr="0028244D">
              <w:rPr>
                <w:sz w:val="20"/>
                <w:lang w:val="en-CA"/>
              </w:rPr>
              <w:t xml:space="preserve"> - MAC R&amp;R</w:t>
            </w:r>
          </w:p>
        </w:tc>
        <w:tc>
          <w:tcPr>
            <w:tcW w:w="3543" w:type="dxa"/>
            <w:vAlign w:val="center"/>
          </w:tcPr>
          <w:p w:rsidR="00D74473" w:rsidRDefault="00D74473" w:rsidP="00485D3D">
            <w:pPr>
              <w:jc w:val="left"/>
              <w:rPr>
                <w:b/>
                <w:sz w:val="20"/>
                <w:lang w:val="en-CA"/>
              </w:rPr>
            </w:pPr>
            <w:r>
              <w:rPr>
                <w:b/>
                <w:sz w:val="20"/>
                <w:lang w:val="en-CA"/>
              </w:rPr>
              <w:t>France</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Kuwait</w:t>
            </w:r>
          </w:p>
        </w:tc>
        <w:tc>
          <w:tcPr>
            <w:tcW w:w="3479" w:type="dxa"/>
            <w:vAlign w:val="center"/>
          </w:tcPr>
          <w:p w:rsidR="00D74473" w:rsidRPr="0028244D" w:rsidRDefault="00D74473" w:rsidP="00485D3D">
            <w:pPr>
              <w:jc w:val="left"/>
              <w:rPr>
                <w:sz w:val="20"/>
                <w:lang w:val="en-CA"/>
              </w:rPr>
            </w:pPr>
            <w:r>
              <w:rPr>
                <w:sz w:val="20"/>
                <w:lang w:val="en-CA"/>
              </w:rPr>
              <w:t>ODS</w:t>
            </w:r>
            <w:r w:rsidRPr="008D6177">
              <w:rPr>
                <w:sz w:val="20"/>
                <w:lang w:val="en-CA"/>
              </w:rPr>
              <w:t xml:space="preserve"> </w:t>
            </w:r>
            <w:r>
              <w:rPr>
                <w:sz w:val="20"/>
                <w:lang w:val="en-CA"/>
              </w:rPr>
              <w:t>phase out p</w:t>
            </w:r>
            <w:r w:rsidRPr="008D6177">
              <w:rPr>
                <w:sz w:val="20"/>
                <w:lang w:val="en-CA"/>
              </w:rPr>
              <w:t>lan</w:t>
            </w:r>
          </w:p>
        </w:tc>
        <w:tc>
          <w:tcPr>
            <w:tcW w:w="3543" w:type="dxa"/>
            <w:vAlign w:val="center"/>
          </w:tcPr>
          <w:p w:rsidR="00D74473" w:rsidRDefault="00D74473" w:rsidP="00485D3D">
            <w:pPr>
              <w:jc w:val="left"/>
              <w:rPr>
                <w:b/>
                <w:sz w:val="20"/>
                <w:lang w:val="en-CA"/>
              </w:rPr>
            </w:pPr>
            <w:r>
              <w:rPr>
                <w:b/>
                <w:sz w:val="20"/>
                <w:lang w:val="en-CA"/>
              </w:rPr>
              <w:t>UNEP</w:t>
            </w:r>
            <w:r w:rsidRPr="00485D3D">
              <w:rPr>
                <w:sz w:val="20"/>
                <w:lang w:val="en-CA"/>
              </w:rPr>
              <w:t>/UNIDO</w:t>
            </w:r>
          </w:p>
        </w:tc>
      </w:tr>
      <w:tr w:rsidR="00D74473" w:rsidRPr="008D6177" w:rsidTr="00485D3D">
        <w:tc>
          <w:tcPr>
            <w:tcW w:w="2328" w:type="dxa"/>
            <w:vAlign w:val="center"/>
          </w:tcPr>
          <w:p w:rsidR="00D74473" w:rsidRDefault="00D5514E" w:rsidP="00485D3D">
            <w:pPr>
              <w:jc w:val="left"/>
              <w:rPr>
                <w:sz w:val="20"/>
                <w:lang w:val="en-CA"/>
              </w:rPr>
            </w:pPr>
            <w:r>
              <w:rPr>
                <w:sz w:val="20"/>
                <w:lang w:val="en-CA"/>
              </w:rPr>
              <w:t>Lao</w:t>
            </w:r>
            <w:r w:rsidR="00D74473" w:rsidRPr="002C123E">
              <w:rPr>
                <w:sz w:val="20"/>
                <w:lang w:val="en-CA"/>
              </w:rPr>
              <w:t xml:space="preserve"> </w:t>
            </w:r>
            <w:r w:rsidR="00D74473">
              <w:rPr>
                <w:sz w:val="20"/>
                <w:lang w:val="en-CA"/>
              </w:rPr>
              <w:t xml:space="preserve">People’s </w:t>
            </w:r>
            <w:r w:rsidR="00D74473" w:rsidRPr="002C123E">
              <w:rPr>
                <w:sz w:val="20"/>
                <w:lang w:val="en-CA"/>
              </w:rPr>
              <w:t>D</w:t>
            </w:r>
            <w:r w:rsidR="00D74473">
              <w:rPr>
                <w:sz w:val="20"/>
                <w:lang w:val="en-CA"/>
              </w:rPr>
              <w:t xml:space="preserve">emocratic </w:t>
            </w:r>
            <w:r w:rsidR="00D74473" w:rsidRPr="002C123E">
              <w:rPr>
                <w:sz w:val="20"/>
                <w:lang w:val="en-CA"/>
              </w:rPr>
              <w:t>R</w:t>
            </w:r>
            <w:r w:rsidR="00D74473">
              <w:rPr>
                <w:sz w:val="20"/>
                <w:lang w:val="en-CA"/>
              </w:rPr>
              <w:t>epublic</w:t>
            </w:r>
          </w:p>
        </w:tc>
        <w:tc>
          <w:tcPr>
            <w:tcW w:w="3479" w:type="dxa"/>
            <w:vAlign w:val="center"/>
          </w:tcPr>
          <w:p w:rsidR="00D74473" w:rsidRDefault="00D74473" w:rsidP="00485D3D">
            <w:pPr>
              <w:jc w:val="left"/>
              <w:rPr>
                <w:sz w:val="20"/>
                <w:lang w:val="en-CA"/>
              </w:rPr>
            </w:pPr>
            <w:r w:rsidRPr="0028244D">
              <w:rPr>
                <w:sz w:val="20"/>
                <w:lang w:val="en-CA"/>
              </w:rPr>
              <w:t xml:space="preserve">CFC </w:t>
            </w:r>
            <w:r>
              <w:rPr>
                <w:sz w:val="20"/>
                <w:lang w:val="en-CA"/>
              </w:rPr>
              <w:t>phase out p</w:t>
            </w:r>
            <w:r w:rsidRPr="008D6177">
              <w:rPr>
                <w:sz w:val="20"/>
                <w:lang w:val="en-CA"/>
              </w:rPr>
              <w:t>lan</w:t>
            </w:r>
          </w:p>
        </w:tc>
        <w:tc>
          <w:tcPr>
            <w:tcW w:w="3543" w:type="dxa"/>
            <w:vAlign w:val="center"/>
          </w:tcPr>
          <w:p w:rsidR="00D74473" w:rsidRDefault="00D74473" w:rsidP="00485D3D">
            <w:pPr>
              <w:jc w:val="left"/>
              <w:rPr>
                <w:b/>
                <w:sz w:val="20"/>
                <w:lang w:val="en-CA"/>
              </w:rPr>
            </w:pPr>
            <w:r>
              <w:rPr>
                <w:b/>
                <w:sz w:val="20"/>
                <w:lang w:val="en-CA"/>
              </w:rPr>
              <w:t>France</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Lebanon</w:t>
            </w:r>
          </w:p>
        </w:tc>
        <w:tc>
          <w:tcPr>
            <w:tcW w:w="3479" w:type="dxa"/>
            <w:vAlign w:val="center"/>
          </w:tcPr>
          <w:p w:rsidR="00D74473" w:rsidRPr="0028244D" w:rsidRDefault="00D74473" w:rsidP="00485D3D">
            <w:pPr>
              <w:jc w:val="left"/>
              <w:rPr>
                <w:sz w:val="20"/>
                <w:lang w:val="en-CA"/>
              </w:rPr>
            </w:pPr>
            <w:r w:rsidRPr="008D6177">
              <w:rPr>
                <w:sz w:val="20"/>
                <w:lang w:val="en-CA"/>
              </w:rPr>
              <w:t>HCFC phase out plan (stage I)</w:t>
            </w:r>
          </w:p>
        </w:tc>
        <w:tc>
          <w:tcPr>
            <w:tcW w:w="3543" w:type="dxa"/>
            <w:vAlign w:val="center"/>
          </w:tcPr>
          <w:p w:rsidR="00D74473" w:rsidRDefault="00D74473" w:rsidP="00485D3D">
            <w:pPr>
              <w:jc w:val="left"/>
              <w:rPr>
                <w:b/>
                <w:sz w:val="20"/>
                <w:lang w:val="en-CA"/>
              </w:rPr>
            </w:pPr>
            <w:r>
              <w:rPr>
                <w:b/>
                <w:sz w:val="20"/>
                <w:lang w:val="en-CA"/>
              </w:rPr>
              <w:t>UNDP</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Moldova, Republic of</w:t>
            </w:r>
          </w:p>
        </w:tc>
        <w:tc>
          <w:tcPr>
            <w:tcW w:w="3479" w:type="dxa"/>
            <w:vAlign w:val="center"/>
          </w:tcPr>
          <w:p w:rsidR="00D74473" w:rsidRPr="0028244D" w:rsidRDefault="00D74473" w:rsidP="00485D3D">
            <w:pPr>
              <w:jc w:val="left"/>
              <w:rPr>
                <w:sz w:val="20"/>
                <w:lang w:val="en-CA"/>
              </w:rPr>
            </w:pPr>
            <w:r w:rsidRPr="008D6177">
              <w:rPr>
                <w:sz w:val="20"/>
                <w:lang w:val="en-CA"/>
              </w:rPr>
              <w:t>HCFC phase out plan (stage I)</w:t>
            </w:r>
          </w:p>
        </w:tc>
        <w:tc>
          <w:tcPr>
            <w:tcW w:w="3543" w:type="dxa"/>
            <w:vAlign w:val="center"/>
          </w:tcPr>
          <w:p w:rsidR="00D74473" w:rsidRDefault="00D74473" w:rsidP="00485D3D">
            <w:pPr>
              <w:jc w:val="left"/>
              <w:rPr>
                <w:b/>
                <w:sz w:val="20"/>
                <w:lang w:val="en-CA"/>
              </w:rPr>
            </w:pPr>
            <w:r>
              <w:rPr>
                <w:b/>
                <w:sz w:val="20"/>
                <w:lang w:val="en-CA"/>
              </w:rPr>
              <w:t>UNDP</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Pakistan</w:t>
            </w:r>
          </w:p>
        </w:tc>
        <w:tc>
          <w:tcPr>
            <w:tcW w:w="3479" w:type="dxa"/>
            <w:vAlign w:val="center"/>
          </w:tcPr>
          <w:p w:rsidR="00D74473" w:rsidRPr="0028244D" w:rsidRDefault="00D74473" w:rsidP="00485D3D">
            <w:pPr>
              <w:jc w:val="left"/>
              <w:rPr>
                <w:sz w:val="20"/>
                <w:lang w:val="en-CA"/>
              </w:rPr>
            </w:pPr>
            <w:r w:rsidRPr="008D6177">
              <w:rPr>
                <w:sz w:val="20"/>
                <w:lang w:val="en-CA"/>
              </w:rPr>
              <w:t>HCFC phase out plan (stage I)</w:t>
            </w:r>
          </w:p>
        </w:tc>
        <w:tc>
          <w:tcPr>
            <w:tcW w:w="3543" w:type="dxa"/>
            <w:vAlign w:val="center"/>
          </w:tcPr>
          <w:p w:rsidR="00D74473" w:rsidRDefault="00D74473" w:rsidP="00485D3D">
            <w:pPr>
              <w:jc w:val="left"/>
              <w:rPr>
                <w:b/>
                <w:sz w:val="20"/>
                <w:lang w:val="en-CA"/>
              </w:rPr>
            </w:pPr>
            <w:r>
              <w:rPr>
                <w:b/>
                <w:sz w:val="20"/>
                <w:lang w:val="en-CA"/>
              </w:rPr>
              <w:t>UNIDO</w:t>
            </w:r>
            <w:r w:rsidRPr="00485D3D">
              <w:rPr>
                <w:sz w:val="20"/>
                <w:lang w:val="en-CA"/>
              </w:rPr>
              <w:t>/UNEP</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Peru</w:t>
            </w:r>
          </w:p>
        </w:tc>
        <w:tc>
          <w:tcPr>
            <w:tcW w:w="3479" w:type="dxa"/>
            <w:vAlign w:val="center"/>
          </w:tcPr>
          <w:p w:rsidR="00D74473" w:rsidRPr="0028244D" w:rsidRDefault="00D74473" w:rsidP="00485D3D">
            <w:pPr>
              <w:jc w:val="left"/>
              <w:rPr>
                <w:sz w:val="20"/>
                <w:lang w:val="en-CA"/>
              </w:rPr>
            </w:pPr>
            <w:r w:rsidRPr="008D6177">
              <w:rPr>
                <w:sz w:val="20"/>
                <w:lang w:val="en-CA"/>
              </w:rPr>
              <w:t>HCFC phase out plan (stage I)</w:t>
            </w:r>
          </w:p>
        </w:tc>
        <w:tc>
          <w:tcPr>
            <w:tcW w:w="3543" w:type="dxa"/>
            <w:vAlign w:val="center"/>
          </w:tcPr>
          <w:p w:rsidR="00D74473" w:rsidRDefault="00D74473" w:rsidP="00485D3D">
            <w:pPr>
              <w:jc w:val="left"/>
              <w:rPr>
                <w:b/>
                <w:sz w:val="20"/>
                <w:lang w:val="en-CA"/>
              </w:rPr>
            </w:pPr>
            <w:r>
              <w:rPr>
                <w:b/>
                <w:sz w:val="20"/>
                <w:lang w:val="en-CA"/>
              </w:rPr>
              <w:t>UNDP</w:t>
            </w:r>
            <w:r w:rsidRPr="0028244D">
              <w:rPr>
                <w:sz w:val="20"/>
                <w:lang w:val="en-CA"/>
              </w:rPr>
              <w:t>/UNEP</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Philippines</w:t>
            </w:r>
          </w:p>
        </w:tc>
        <w:tc>
          <w:tcPr>
            <w:tcW w:w="3479" w:type="dxa"/>
            <w:vAlign w:val="center"/>
          </w:tcPr>
          <w:p w:rsidR="00D74473" w:rsidRPr="0028244D" w:rsidRDefault="00D74473" w:rsidP="00485D3D">
            <w:pPr>
              <w:jc w:val="left"/>
              <w:rPr>
                <w:sz w:val="20"/>
                <w:lang w:val="en-CA"/>
              </w:rPr>
            </w:pPr>
            <w:r w:rsidRPr="008D6177">
              <w:rPr>
                <w:sz w:val="20"/>
                <w:lang w:val="en-CA"/>
              </w:rPr>
              <w:t>HCFC phase out plan (stage I)</w:t>
            </w:r>
          </w:p>
        </w:tc>
        <w:tc>
          <w:tcPr>
            <w:tcW w:w="3543" w:type="dxa"/>
            <w:vAlign w:val="center"/>
          </w:tcPr>
          <w:p w:rsidR="00D74473" w:rsidRDefault="00D74473" w:rsidP="00485D3D">
            <w:pPr>
              <w:jc w:val="left"/>
              <w:rPr>
                <w:b/>
                <w:sz w:val="20"/>
                <w:lang w:val="en-CA"/>
              </w:rPr>
            </w:pPr>
            <w:r>
              <w:rPr>
                <w:b/>
                <w:sz w:val="20"/>
                <w:lang w:val="en-CA"/>
              </w:rPr>
              <w:t>UNEP</w:t>
            </w:r>
            <w:r w:rsidRPr="00485D3D">
              <w:rPr>
                <w:sz w:val="20"/>
                <w:lang w:val="en-CA"/>
              </w:rPr>
              <w:t>/Japan/UNIDO</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Philippines</w:t>
            </w:r>
          </w:p>
        </w:tc>
        <w:tc>
          <w:tcPr>
            <w:tcW w:w="3479" w:type="dxa"/>
            <w:vAlign w:val="center"/>
          </w:tcPr>
          <w:p w:rsidR="00D74473" w:rsidRPr="0028244D" w:rsidRDefault="00D74473" w:rsidP="00485D3D">
            <w:pPr>
              <w:jc w:val="left"/>
              <w:rPr>
                <w:sz w:val="20"/>
                <w:lang w:val="en-CA"/>
              </w:rPr>
            </w:pPr>
            <w:r w:rsidRPr="0028244D">
              <w:rPr>
                <w:sz w:val="20"/>
                <w:lang w:val="en-CA"/>
              </w:rPr>
              <w:t xml:space="preserve">CFC </w:t>
            </w:r>
            <w:r>
              <w:rPr>
                <w:sz w:val="20"/>
                <w:lang w:val="en-CA"/>
              </w:rPr>
              <w:t>phase out p</w:t>
            </w:r>
            <w:r w:rsidRPr="008D6177">
              <w:rPr>
                <w:sz w:val="20"/>
                <w:lang w:val="en-CA"/>
              </w:rPr>
              <w:t>lan</w:t>
            </w:r>
          </w:p>
        </w:tc>
        <w:tc>
          <w:tcPr>
            <w:tcW w:w="3543" w:type="dxa"/>
            <w:vAlign w:val="center"/>
          </w:tcPr>
          <w:p w:rsidR="00D74473" w:rsidRDefault="00D74473" w:rsidP="00485D3D">
            <w:pPr>
              <w:jc w:val="left"/>
              <w:rPr>
                <w:b/>
                <w:sz w:val="20"/>
                <w:lang w:val="en-CA"/>
              </w:rPr>
            </w:pPr>
            <w:r>
              <w:rPr>
                <w:b/>
                <w:sz w:val="20"/>
                <w:lang w:val="en-CA"/>
              </w:rPr>
              <w:t>World Bank</w:t>
            </w:r>
            <w:r w:rsidRPr="00485D3D">
              <w:rPr>
                <w:sz w:val="20"/>
                <w:lang w:val="en-CA"/>
              </w:rPr>
              <w:t>/Sweden/UNEP</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Uruguay</w:t>
            </w:r>
          </w:p>
        </w:tc>
        <w:tc>
          <w:tcPr>
            <w:tcW w:w="3479" w:type="dxa"/>
            <w:vAlign w:val="center"/>
          </w:tcPr>
          <w:p w:rsidR="00D74473" w:rsidRPr="0028244D" w:rsidRDefault="00D74473" w:rsidP="00485D3D">
            <w:pPr>
              <w:jc w:val="left"/>
              <w:rPr>
                <w:sz w:val="20"/>
                <w:lang w:val="en-CA"/>
              </w:rPr>
            </w:pPr>
            <w:r w:rsidRPr="008D6177">
              <w:rPr>
                <w:sz w:val="20"/>
                <w:lang w:val="en-CA"/>
              </w:rPr>
              <w:t>HCFC phase out plan (stage I)</w:t>
            </w:r>
          </w:p>
        </w:tc>
        <w:tc>
          <w:tcPr>
            <w:tcW w:w="3543" w:type="dxa"/>
            <w:vAlign w:val="center"/>
          </w:tcPr>
          <w:p w:rsidR="00D74473" w:rsidRDefault="00D74473" w:rsidP="00485D3D">
            <w:pPr>
              <w:jc w:val="left"/>
              <w:rPr>
                <w:b/>
                <w:sz w:val="20"/>
                <w:lang w:val="en-CA"/>
              </w:rPr>
            </w:pPr>
            <w:r>
              <w:rPr>
                <w:b/>
                <w:sz w:val="20"/>
                <w:lang w:val="en-CA"/>
              </w:rPr>
              <w:t>UNDP</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Venezuela</w:t>
            </w:r>
            <w:r w:rsidR="00D5514E">
              <w:rPr>
                <w:sz w:val="20"/>
                <w:lang w:val="en-CA"/>
              </w:rPr>
              <w:t xml:space="preserve"> </w:t>
            </w:r>
            <w:r w:rsidR="00D5514E" w:rsidRPr="00D5514E">
              <w:rPr>
                <w:sz w:val="20"/>
                <w:lang w:val="en-CA"/>
              </w:rPr>
              <w:t>(Bolivarian Republic of)</w:t>
            </w:r>
          </w:p>
        </w:tc>
        <w:tc>
          <w:tcPr>
            <w:tcW w:w="3479" w:type="dxa"/>
            <w:vAlign w:val="center"/>
          </w:tcPr>
          <w:p w:rsidR="00D74473" w:rsidRPr="0028244D" w:rsidRDefault="00D74473" w:rsidP="00485D3D">
            <w:pPr>
              <w:jc w:val="left"/>
              <w:rPr>
                <w:sz w:val="20"/>
                <w:lang w:val="en-CA"/>
              </w:rPr>
            </w:pPr>
            <w:r>
              <w:rPr>
                <w:sz w:val="20"/>
                <w:lang w:val="en-CA"/>
              </w:rPr>
              <w:t>Production CFC</w:t>
            </w:r>
          </w:p>
        </w:tc>
        <w:tc>
          <w:tcPr>
            <w:tcW w:w="3543" w:type="dxa"/>
            <w:vAlign w:val="center"/>
          </w:tcPr>
          <w:p w:rsidR="00D74473" w:rsidRDefault="00D74473" w:rsidP="00485D3D">
            <w:pPr>
              <w:jc w:val="left"/>
              <w:rPr>
                <w:b/>
                <w:sz w:val="20"/>
                <w:lang w:val="en-CA"/>
              </w:rPr>
            </w:pPr>
            <w:r>
              <w:rPr>
                <w:b/>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Pr>
                <w:sz w:val="20"/>
                <w:lang w:val="en-CA"/>
              </w:rPr>
              <w:t>Vietnam</w:t>
            </w:r>
          </w:p>
        </w:tc>
        <w:tc>
          <w:tcPr>
            <w:tcW w:w="3479" w:type="dxa"/>
            <w:vAlign w:val="center"/>
          </w:tcPr>
          <w:p w:rsidR="00D74473" w:rsidRPr="0028244D" w:rsidRDefault="00D74473" w:rsidP="00485D3D">
            <w:pPr>
              <w:jc w:val="left"/>
              <w:rPr>
                <w:sz w:val="20"/>
                <w:lang w:val="en-CA"/>
              </w:rPr>
            </w:pPr>
            <w:r>
              <w:rPr>
                <w:sz w:val="20"/>
                <w:lang w:val="en-CA"/>
              </w:rPr>
              <w:t>Methyl b</w:t>
            </w:r>
            <w:r w:rsidRPr="00485D3D">
              <w:rPr>
                <w:sz w:val="20"/>
                <w:lang w:val="en-CA"/>
              </w:rPr>
              <w:t>romide</w:t>
            </w:r>
          </w:p>
        </w:tc>
        <w:tc>
          <w:tcPr>
            <w:tcW w:w="3543" w:type="dxa"/>
            <w:vAlign w:val="center"/>
          </w:tcPr>
          <w:p w:rsidR="00D74473" w:rsidRDefault="00D74473" w:rsidP="00485D3D">
            <w:pPr>
              <w:jc w:val="left"/>
              <w:rPr>
                <w:b/>
                <w:sz w:val="20"/>
                <w:lang w:val="en-CA"/>
              </w:rPr>
            </w:pPr>
            <w:r>
              <w:rPr>
                <w:b/>
                <w:sz w:val="20"/>
                <w:lang w:val="en-CA"/>
              </w:rPr>
              <w:t>World Bank</w:t>
            </w:r>
          </w:p>
        </w:tc>
      </w:tr>
      <w:tr w:rsidR="00D74473" w:rsidRPr="008D6177" w:rsidTr="00485D3D">
        <w:tc>
          <w:tcPr>
            <w:tcW w:w="2328" w:type="dxa"/>
            <w:vAlign w:val="center"/>
          </w:tcPr>
          <w:p w:rsidR="00D74473" w:rsidRDefault="00D74473" w:rsidP="00485D3D">
            <w:pPr>
              <w:jc w:val="left"/>
              <w:rPr>
                <w:sz w:val="20"/>
                <w:lang w:val="en-CA"/>
              </w:rPr>
            </w:pPr>
            <w:r w:rsidRPr="002C123E">
              <w:rPr>
                <w:sz w:val="20"/>
                <w:lang w:val="en-CA"/>
              </w:rPr>
              <w:t>Yemen</w:t>
            </w:r>
          </w:p>
        </w:tc>
        <w:tc>
          <w:tcPr>
            <w:tcW w:w="3479" w:type="dxa"/>
            <w:vAlign w:val="center"/>
          </w:tcPr>
          <w:p w:rsidR="00D74473" w:rsidRDefault="00D74473" w:rsidP="00485D3D">
            <w:pPr>
              <w:jc w:val="left"/>
              <w:rPr>
                <w:sz w:val="20"/>
                <w:lang w:val="en-CA"/>
              </w:rPr>
            </w:pPr>
            <w:r w:rsidRPr="0028244D">
              <w:rPr>
                <w:sz w:val="20"/>
                <w:lang w:val="en-CA"/>
              </w:rPr>
              <w:t>Methyl bromide</w:t>
            </w:r>
          </w:p>
        </w:tc>
        <w:tc>
          <w:tcPr>
            <w:tcW w:w="3543" w:type="dxa"/>
            <w:vAlign w:val="center"/>
          </w:tcPr>
          <w:p w:rsidR="00D74473" w:rsidRDefault="00D74473" w:rsidP="00485D3D">
            <w:pPr>
              <w:jc w:val="left"/>
              <w:rPr>
                <w:b/>
                <w:sz w:val="20"/>
                <w:lang w:val="en-CA"/>
              </w:rPr>
            </w:pPr>
            <w:r>
              <w:rPr>
                <w:b/>
                <w:sz w:val="20"/>
                <w:lang w:val="en-CA"/>
              </w:rPr>
              <w:t>Germany</w:t>
            </w:r>
          </w:p>
        </w:tc>
      </w:tr>
    </w:tbl>
    <w:p w:rsidR="002C123E" w:rsidRPr="002C123E" w:rsidRDefault="002C123E" w:rsidP="002C123E">
      <w:pPr>
        <w:spacing w:after="240"/>
        <w:rPr>
          <w:b/>
          <w:lang w:val="en-CA"/>
        </w:rPr>
      </w:pPr>
    </w:p>
    <w:p w:rsidR="002C123E" w:rsidRDefault="002C123E"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C123E" w:rsidRPr="00EE2DEB" w:rsidTr="008C2F58">
        <w:tc>
          <w:tcPr>
            <w:tcW w:w="1871" w:type="dxa"/>
          </w:tcPr>
          <w:p w:rsidR="002C123E" w:rsidRPr="00EE2DEB" w:rsidRDefault="002C123E" w:rsidP="008C2F58">
            <w:pPr>
              <w:rPr>
                <w:lang w:val="en-CA"/>
              </w:rPr>
            </w:pPr>
          </w:p>
        </w:tc>
        <w:tc>
          <w:tcPr>
            <w:tcW w:w="1872" w:type="dxa"/>
          </w:tcPr>
          <w:p w:rsidR="002C123E" w:rsidRPr="00EE2DEB" w:rsidRDefault="002C123E" w:rsidP="008C2F58">
            <w:pPr>
              <w:rPr>
                <w:lang w:val="en-CA"/>
              </w:rPr>
            </w:pPr>
          </w:p>
        </w:tc>
        <w:tc>
          <w:tcPr>
            <w:tcW w:w="1872" w:type="dxa"/>
            <w:tcBorders>
              <w:bottom w:val="single" w:sz="4" w:space="0" w:color="auto"/>
            </w:tcBorders>
          </w:tcPr>
          <w:p w:rsidR="002C123E" w:rsidRPr="00EE2DEB" w:rsidRDefault="002C123E" w:rsidP="008C2F58">
            <w:pPr>
              <w:rPr>
                <w:lang w:val="en-CA"/>
              </w:rPr>
            </w:pPr>
          </w:p>
        </w:tc>
        <w:tc>
          <w:tcPr>
            <w:tcW w:w="1872" w:type="dxa"/>
          </w:tcPr>
          <w:p w:rsidR="002C123E" w:rsidRPr="00EE2DEB" w:rsidRDefault="002C123E" w:rsidP="008C2F58">
            <w:pPr>
              <w:rPr>
                <w:lang w:val="en-CA"/>
              </w:rPr>
            </w:pPr>
          </w:p>
        </w:tc>
        <w:tc>
          <w:tcPr>
            <w:tcW w:w="1873" w:type="dxa"/>
          </w:tcPr>
          <w:p w:rsidR="002C123E" w:rsidRPr="00EE2DEB" w:rsidRDefault="002C123E" w:rsidP="008C2F58">
            <w:pPr>
              <w:rPr>
                <w:lang w:val="en-CA"/>
              </w:rPr>
            </w:pPr>
          </w:p>
        </w:tc>
      </w:tr>
    </w:tbl>
    <w:p w:rsidR="002C123E" w:rsidRPr="00EE2DEB" w:rsidRDefault="002C123E" w:rsidP="004E7F9C">
      <w:pPr>
        <w:rPr>
          <w:lang w:val="en-CA"/>
        </w:rPr>
      </w:pPr>
    </w:p>
    <w:sectPr w:rsidR="002C123E" w:rsidRPr="00EE2DEB" w:rsidSect="00574BCC">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F58" w:rsidRDefault="008C2F58" w:rsidP="004A504B">
      <w:r>
        <w:separator/>
      </w:r>
    </w:p>
  </w:endnote>
  <w:endnote w:type="continuationSeparator" w:id="0">
    <w:p w:rsidR="008C2F58" w:rsidRDefault="008C2F5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F58" w:rsidRPr="0033525D" w:rsidRDefault="008C2F58">
    <w:pPr>
      <w:jc w:val="center"/>
    </w:pPr>
    <w:r>
      <w:fldChar w:fldCharType="begin"/>
    </w:r>
    <w:r>
      <w:instrText xml:space="preserve"> PAGE </w:instrText>
    </w:r>
    <w:r>
      <w:fldChar w:fldCharType="separate"/>
    </w:r>
    <w:r w:rsidR="00DF65B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F58" w:rsidRPr="0033525D" w:rsidRDefault="008C2F58">
    <w:pPr>
      <w:jc w:val="center"/>
    </w:pPr>
    <w:r>
      <w:fldChar w:fldCharType="begin"/>
    </w:r>
    <w:r>
      <w:instrText xml:space="preserve"> PAGE </w:instrText>
    </w:r>
    <w:r>
      <w:fldChar w:fldCharType="separate"/>
    </w:r>
    <w:r w:rsidR="00DF65B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F58" w:rsidRDefault="008C2F5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C2F58" w:rsidRDefault="008C2F5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0166853"/>
      <w:docPartObj>
        <w:docPartGallery w:val="Page Numbers (Bottom of Page)"/>
        <w:docPartUnique/>
      </w:docPartObj>
    </w:sdtPr>
    <w:sdtEndPr>
      <w:rPr>
        <w:noProof/>
      </w:rPr>
    </w:sdtEndPr>
    <w:sdtContent>
      <w:p w:rsidR="008C2F58" w:rsidRPr="006A45E5" w:rsidRDefault="008C2F58" w:rsidP="00574BCC">
        <w:pPr>
          <w:pStyle w:val="Footer"/>
          <w:jc w:val="center"/>
        </w:pPr>
        <w:r>
          <w:fldChar w:fldCharType="begin"/>
        </w:r>
        <w:r>
          <w:instrText xml:space="preserve"> PAGE   \* MERGEFORMAT </w:instrText>
        </w:r>
        <w:r>
          <w:fldChar w:fldCharType="separate"/>
        </w:r>
        <w:r w:rsidR="00DF65BF">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996696"/>
      <w:docPartObj>
        <w:docPartGallery w:val="Page Numbers (Bottom of Page)"/>
        <w:docPartUnique/>
      </w:docPartObj>
    </w:sdtPr>
    <w:sdtEndPr>
      <w:rPr>
        <w:noProof/>
      </w:rPr>
    </w:sdtEndPr>
    <w:sdtContent>
      <w:p w:rsidR="008C2F58" w:rsidRPr="006A45E5" w:rsidRDefault="008C2F58" w:rsidP="00574BCC">
        <w:pPr>
          <w:pStyle w:val="Footer"/>
          <w:jc w:val="center"/>
        </w:pPr>
        <w:r>
          <w:fldChar w:fldCharType="begin"/>
        </w:r>
        <w:r>
          <w:instrText xml:space="preserve"> PAGE   \* MERGEFORMAT </w:instrText>
        </w:r>
        <w:r>
          <w:fldChar w:fldCharType="separate"/>
        </w:r>
        <w:r w:rsidR="00DF65BF">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356835"/>
      <w:docPartObj>
        <w:docPartGallery w:val="Page Numbers (Bottom of Page)"/>
        <w:docPartUnique/>
      </w:docPartObj>
    </w:sdtPr>
    <w:sdtEndPr>
      <w:rPr>
        <w:noProof/>
      </w:rPr>
    </w:sdtEndPr>
    <w:sdtContent>
      <w:p w:rsidR="008C2F58" w:rsidRPr="006A45E5" w:rsidRDefault="008C2F58" w:rsidP="00574BCC">
        <w:pPr>
          <w:pStyle w:val="Footer"/>
          <w:jc w:val="center"/>
        </w:pPr>
        <w:r>
          <w:fldChar w:fldCharType="begin"/>
        </w:r>
        <w:r>
          <w:instrText xml:space="preserve"> PAGE   \* MERGEFORMAT </w:instrText>
        </w:r>
        <w:r>
          <w:fldChar w:fldCharType="separate"/>
        </w:r>
        <w:r w:rsidR="00DF65BF">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637176"/>
      <w:docPartObj>
        <w:docPartGallery w:val="Page Numbers (Bottom of Page)"/>
        <w:docPartUnique/>
      </w:docPartObj>
    </w:sdtPr>
    <w:sdtEndPr>
      <w:rPr>
        <w:noProof/>
      </w:rPr>
    </w:sdtEndPr>
    <w:sdtContent>
      <w:p w:rsidR="008C2F58" w:rsidRPr="006A45E5" w:rsidRDefault="008C2F58" w:rsidP="00574BCC">
        <w:pPr>
          <w:pStyle w:val="Footer"/>
          <w:jc w:val="center"/>
        </w:pPr>
        <w:r>
          <w:fldChar w:fldCharType="begin"/>
        </w:r>
        <w:r>
          <w:instrText xml:space="preserve"> PAGE   \* MERGEFORMAT </w:instrText>
        </w:r>
        <w:r>
          <w:fldChar w:fldCharType="separate"/>
        </w:r>
        <w:r w:rsidR="00DF65BF">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524839"/>
      <w:docPartObj>
        <w:docPartGallery w:val="Page Numbers (Bottom of Page)"/>
        <w:docPartUnique/>
      </w:docPartObj>
    </w:sdtPr>
    <w:sdtEndPr>
      <w:rPr>
        <w:noProof/>
      </w:rPr>
    </w:sdtEndPr>
    <w:sdtContent>
      <w:p w:rsidR="008C2F58" w:rsidRPr="006A45E5" w:rsidRDefault="008C2F58" w:rsidP="00574BCC">
        <w:pPr>
          <w:pStyle w:val="Footer"/>
          <w:jc w:val="center"/>
        </w:pPr>
        <w:r>
          <w:fldChar w:fldCharType="begin"/>
        </w:r>
        <w:r>
          <w:instrText xml:space="preserve"> PAGE   \* MERGEFORMAT </w:instrText>
        </w:r>
        <w:r>
          <w:fldChar w:fldCharType="separate"/>
        </w:r>
        <w:r w:rsidR="00DF65B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F58" w:rsidRDefault="008C2F58" w:rsidP="004A504B">
      <w:r>
        <w:separator/>
      </w:r>
    </w:p>
  </w:footnote>
  <w:footnote w:type="continuationSeparator" w:id="0">
    <w:p w:rsidR="008C2F58" w:rsidRDefault="008C2F58" w:rsidP="004A504B">
      <w:r>
        <w:continuationSeparator/>
      </w:r>
    </w:p>
  </w:footnote>
  <w:footnote w:id="1">
    <w:p w:rsidR="008C2F58" w:rsidRPr="00B45754" w:rsidRDefault="008C2F58" w:rsidP="006A45E5">
      <w:pPr>
        <w:pStyle w:val="FootnoteText"/>
        <w:rPr>
          <w:lang w:val="en-US"/>
        </w:rPr>
      </w:pPr>
      <w:r w:rsidRPr="00D17FF4">
        <w:rPr>
          <w:rStyle w:val="FootnoteReference"/>
        </w:rPr>
        <w:footnoteRef/>
      </w:r>
      <w:r w:rsidRPr="00D17FF4">
        <w:t xml:space="preserve"> </w:t>
      </w:r>
      <w:r>
        <w:t>Lessons learned</w:t>
      </w:r>
      <w:r w:rsidRPr="00A27C4F">
        <w:t xml:space="preserve"> from MYA PCRs can be found on the MYA PCR lessons learn</w:t>
      </w:r>
      <w:r>
        <w:t>ed</w:t>
      </w:r>
      <w:r w:rsidRPr="00A27C4F">
        <w:t xml:space="preserve"> database</w:t>
      </w:r>
      <w:r>
        <w:t xml:space="preserve">: </w:t>
      </w:r>
      <w:hyperlink r:id="rId1" w:history="1">
        <w:r>
          <w:rPr>
            <w:rStyle w:val="Hyperlink"/>
          </w:rPr>
          <w:t>http://www.multilateralfund.org/myapcr/search.aspx</w:t>
        </w:r>
      </w:hyperlink>
    </w:p>
  </w:footnote>
  <w:footnote w:id="2">
    <w:p w:rsidR="008C2F58" w:rsidRPr="00F609C9" w:rsidRDefault="008C2F58" w:rsidP="006A45E5">
      <w:pPr>
        <w:pStyle w:val="FootnoteText"/>
        <w:rPr>
          <w:lang w:val="en-US"/>
        </w:rPr>
      </w:pPr>
      <w:r w:rsidRPr="00F609C9">
        <w:rPr>
          <w:rStyle w:val="FootnoteReference"/>
        </w:rPr>
        <w:footnoteRef/>
      </w:r>
      <w:r w:rsidRPr="00F609C9">
        <w:t xml:space="preserve"> </w:t>
      </w:r>
      <w:r w:rsidRPr="00F609C9">
        <w:rPr>
          <w:snapToGrid w:val="0"/>
        </w:rPr>
        <w:t>Excluding project preparation, country programmes, multi-year projects, networking, clearing-house activities, and institutional strengthening projects.</w:t>
      </w:r>
    </w:p>
  </w:footnote>
  <w:footnote w:id="3">
    <w:p w:rsidR="008C2F58" w:rsidRPr="002F7949" w:rsidRDefault="008C2F58" w:rsidP="006A45E5">
      <w:pPr>
        <w:pStyle w:val="FootnoteText"/>
        <w:rPr>
          <w:lang w:val="en-CA"/>
        </w:rPr>
      </w:pPr>
      <w:r w:rsidRPr="00F609C9">
        <w:rPr>
          <w:rStyle w:val="FootnoteReference"/>
        </w:rPr>
        <w:footnoteRef/>
      </w:r>
      <w:r w:rsidRPr="00F609C9">
        <w:t xml:space="preserve"> </w:t>
      </w:r>
      <w:r w:rsidRPr="00F609C9">
        <w:rPr>
          <w:lang w:val="en-CA"/>
        </w:rPr>
        <w:t>Including PCRs completed and received from the following countries: Australia (25), Austria (1), Czech Republic (2), Denmark (1), Finland (5), Israel (2), Poland (1), South Africa (1), Spain (4), Sweden (5), Switzerland (3), and United States of America (40).</w:t>
      </w:r>
    </w:p>
  </w:footnote>
  <w:footnote w:id="4">
    <w:p w:rsidR="008C2F58" w:rsidRPr="00B45754" w:rsidRDefault="008C2F58" w:rsidP="006A45E5">
      <w:pPr>
        <w:pStyle w:val="FootnoteText"/>
        <w:rPr>
          <w:lang w:val="en-US"/>
        </w:rPr>
      </w:pPr>
      <w:r w:rsidRPr="00D17FF4">
        <w:rPr>
          <w:rStyle w:val="FootnoteReference"/>
        </w:rPr>
        <w:footnoteRef/>
      </w:r>
      <w:r w:rsidRPr="00D17FF4">
        <w:t xml:space="preserve"> </w:t>
      </w:r>
      <w:r>
        <w:t>Lessons learned</w:t>
      </w:r>
      <w:r w:rsidRPr="00142F57">
        <w:t xml:space="preserve"> from the individual PCRs can be</w:t>
      </w:r>
      <w:r>
        <w:t xml:space="preserve"> found in the PCR lessons learned</w:t>
      </w:r>
      <w:r w:rsidRPr="00142F57">
        <w:t xml:space="preserve"> database</w:t>
      </w:r>
      <w:r>
        <w:t xml:space="preserve">: </w:t>
      </w:r>
      <w:hyperlink r:id="rId2" w:history="1">
        <w:r w:rsidRPr="00C413EA">
          <w:rPr>
            <w:rStyle w:val="Hyperlink"/>
            <w:lang w:val="en-US"/>
          </w:rPr>
          <w:t>http://www.multilateralfund.org/pcrindividual/search.aspx</w:t>
        </w:r>
      </w:hyperlink>
    </w:p>
  </w:footnote>
  <w:footnote w:id="5">
    <w:p w:rsidR="008C2F58" w:rsidRPr="00C10447" w:rsidRDefault="008C2F58" w:rsidP="006A45E5">
      <w:pPr>
        <w:pStyle w:val="FootnoteText"/>
        <w:rPr>
          <w:lang w:val="en-US"/>
        </w:rPr>
      </w:pPr>
      <w:r>
        <w:rPr>
          <w:rStyle w:val="FootnoteReference"/>
        </w:rPr>
        <w:footnoteRef/>
      </w:r>
      <w:r>
        <w:t xml:space="preserve"> </w:t>
      </w:r>
      <w:r>
        <w:rPr>
          <w:lang w:val="en-US"/>
        </w:rPr>
        <w:t>T</w:t>
      </w:r>
      <w:r w:rsidRPr="00EC750F">
        <w:rPr>
          <w:lang w:val="en-US"/>
        </w:rPr>
        <w:t>he SMEO stress</w:t>
      </w:r>
      <w:r>
        <w:rPr>
          <w:lang w:val="en-US"/>
        </w:rPr>
        <w:t>ed once again</w:t>
      </w:r>
      <w:r w:rsidRPr="00EC750F">
        <w:rPr>
          <w:lang w:val="en-US"/>
        </w:rPr>
        <w:t xml:space="preserve"> </w:t>
      </w:r>
      <w:r>
        <w:rPr>
          <w:lang w:val="en-US"/>
        </w:rPr>
        <w:t xml:space="preserve">at the Inter-agency coordination meeting (Montreal, </w:t>
      </w:r>
      <w:r w:rsidRPr="00EA6BB1">
        <w:rPr>
          <w:lang w:val="en-US"/>
        </w:rPr>
        <w:t xml:space="preserve">4-6 </w:t>
      </w:r>
      <w:r>
        <w:rPr>
          <w:lang w:val="en-US"/>
        </w:rPr>
        <w:t xml:space="preserve">September 2018) </w:t>
      </w:r>
      <w:r w:rsidRPr="00EC750F">
        <w:rPr>
          <w:lang w:val="en-US"/>
        </w:rPr>
        <w:t xml:space="preserve">the importance to </w:t>
      </w:r>
      <w:r>
        <w:rPr>
          <w:lang w:val="en-US"/>
        </w:rPr>
        <w:t xml:space="preserve">submit all </w:t>
      </w:r>
      <w:r w:rsidRPr="00EC750F">
        <w:rPr>
          <w:lang w:val="en-US"/>
        </w:rPr>
        <w:t>outstanding</w:t>
      </w:r>
      <w:r>
        <w:rPr>
          <w:lang w:val="en-US"/>
        </w:rPr>
        <w:t xml:space="preserve"> </w:t>
      </w:r>
      <w:r w:rsidRPr="00EC750F">
        <w:rPr>
          <w:lang w:val="en-US"/>
        </w:rPr>
        <w:t xml:space="preserve">PCRs, noting that </w:t>
      </w:r>
      <w:r>
        <w:rPr>
          <w:lang w:val="en-US"/>
        </w:rPr>
        <w:t>many</w:t>
      </w:r>
      <w:r w:rsidRPr="00EC750F">
        <w:rPr>
          <w:lang w:val="en-US"/>
        </w:rPr>
        <w:t xml:space="preserve"> projects have been completed several years a</w:t>
      </w:r>
      <w:r>
        <w:rPr>
          <w:lang w:val="en-US"/>
        </w:rPr>
        <w:t>go</w:t>
      </w:r>
      <w:r w:rsidRPr="00EC750F">
        <w:rPr>
          <w:lang w:val="en-US"/>
        </w:rPr>
        <w:t xml:space="preserve">, </w:t>
      </w:r>
      <w:r>
        <w:rPr>
          <w:lang w:val="en-US"/>
        </w:rPr>
        <w:t>and that</w:t>
      </w:r>
      <w:r w:rsidRPr="00EC750F">
        <w:t xml:space="preserve"> progress and financial reports on completed projects have to be submitted until the PCRs are submitted, which increases the workload of the Executive Committee, the </w:t>
      </w:r>
      <w:r>
        <w:t>IAs</w:t>
      </w:r>
      <w:r w:rsidRPr="00EC750F">
        <w:t xml:space="preserve"> and the Secretariat.</w:t>
      </w:r>
    </w:p>
  </w:footnote>
  <w:footnote w:id="6">
    <w:p w:rsidR="008C2F58" w:rsidRPr="00CB038E" w:rsidRDefault="008C2F58">
      <w:pPr>
        <w:pStyle w:val="FootnoteText"/>
        <w:rPr>
          <w:lang w:val="en-CA"/>
        </w:rPr>
      </w:pPr>
      <w:r>
        <w:rPr>
          <w:rStyle w:val="FootnoteReference"/>
        </w:rPr>
        <w:footnoteRef/>
      </w:r>
      <w:r>
        <w:t xml:space="preserve"> </w:t>
      </w:r>
      <w:r>
        <w:rPr>
          <w:lang w:val="en-CA"/>
        </w:rPr>
        <w:t>Decision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F58" w:rsidRPr="0033525D" w:rsidRDefault="008C2F58">
    <w:fldSimple w:instr=" DOCPROPERTY &quot;Document number&quot;  \* MERGEFORMAT ">
      <w:r w:rsidR="00DF65BF">
        <w:t>UNEP/OzL.Pro/ExCom/82/22</w:t>
      </w:r>
    </w:fldSimple>
  </w:p>
  <w:p w:rsidR="008C2F58" w:rsidRPr="0033525D" w:rsidRDefault="008C2F58"/>
  <w:p w:rsidR="008C2F58" w:rsidRPr="0033525D" w:rsidRDefault="008C2F5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F58" w:rsidRPr="0033525D" w:rsidRDefault="008C2F58">
    <w:pPr>
      <w:jc w:val="right"/>
    </w:pPr>
    <w:fldSimple w:instr=" DOCPROPERTY &quot;Document number&quot;  \* MERGEFORMAT ">
      <w:r w:rsidR="00DF65BF">
        <w:t>UNEP/OzL.Pro/ExCom/82/22</w:t>
      </w:r>
    </w:fldSimple>
  </w:p>
  <w:p w:rsidR="008C2F58" w:rsidRDefault="008C2F58">
    <w:pPr>
      <w:pStyle w:val="Header"/>
    </w:pPr>
  </w:p>
  <w:p w:rsidR="00AE1EB5" w:rsidRPr="0033525D" w:rsidRDefault="00AE1EB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F58" w:rsidRPr="0033525D" w:rsidRDefault="008C2F58" w:rsidP="00574BCC">
    <w:pPr>
      <w:jc w:val="right"/>
    </w:pPr>
    <w:fldSimple w:instr=" DOCPROPERTY &quot;Document number&quot;  \* MERGEFORMAT ">
      <w:r w:rsidR="00DF65BF">
        <w:t>UNEP/OzL.Pro/ExCom/82/22</w:t>
      </w:r>
    </w:fldSimple>
  </w:p>
  <w:p w:rsidR="008C2F58" w:rsidRDefault="008C2F58" w:rsidP="00574BCC">
    <w:pPr>
      <w:pStyle w:val="Header"/>
      <w:jc w:val="right"/>
    </w:pPr>
    <w:r>
      <w:t>Annex I</w:t>
    </w:r>
  </w:p>
  <w:p w:rsidR="008C2F58" w:rsidRDefault="008C2F5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F58" w:rsidRPr="0033525D" w:rsidRDefault="008C2F58" w:rsidP="00574BCC">
    <w:pPr>
      <w:jc w:val="right"/>
    </w:pPr>
    <w:fldSimple w:instr=" DOCPROPERTY &quot;Document number&quot;  \* MERGEFORMAT ">
      <w:r w:rsidR="00DF65BF">
        <w:t>UNEP/OzL.Pro/ExCom/82/22</w:t>
      </w:r>
    </w:fldSimple>
  </w:p>
  <w:p w:rsidR="008C2F58" w:rsidRDefault="008C2F58" w:rsidP="00574BCC">
    <w:pPr>
      <w:pStyle w:val="Header"/>
      <w:jc w:val="right"/>
    </w:pPr>
    <w:r>
      <w:t>Annex II</w:t>
    </w:r>
  </w:p>
  <w:p w:rsidR="008C2F58" w:rsidRDefault="008C2F5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14E" w:rsidRPr="0033525D" w:rsidRDefault="00D5514E">
    <w:fldSimple w:instr=" DOCPROPERTY &quot;Document number&quot;  \* MERGEFORMAT ">
      <w:r w:rsidR="00DF65BF">
        <w:t>UNEP/OzL.Pro/ExCom/82/22</w:t>
      </w:r>
    </w:fldSimple>
  </w:p>
  <w:p w:rsidR="00D5514E" w:rsidRPr="0033525D" w:rsidRDefault="00D5514E" w:rsidP="00D5514E">
    <w:pPr>
      <w:pStyle w:val="Header"/>
      <w:jc w:val="left"/>
    </w:pPr>
    <w:r>
      <w:t>Annex III</w:t>
    </w:r>
  </w:p>
  <w:p w:rsidR="00D5514E" w:rsidRPr="0033525D" w:rsidRDefault="00D5514E"/>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EB5" w:rsidRPr="0033525D" w:rsidRDefault="00AE1EB5">
    <w:pPr>
      <w:jc w:val="right"/>
    </w:pPr>
    <w:fldSimple w:instr=" DOCPROPERTY &quot;Document number&quot;  \* MERGEFORMAT ">
      <w:r w:rsidR="00DF65BF">
        <w:t>UNEP/OzL.Pro/ExCom/82/22</w:t>
      </w:r>
    </w:fldSimple>
  </w:p>
  <w:p w:rsidR="00AE1EB5" w:rsidRPr="0033525D" w:rsidRDefault="00AE1EB5" w:rsidP="00D5514E">
    <w:pPr>
      <w:pStyle w:val="Header"/>
      <w:jc w:val="right"/>
    </w:pPr>
    <w:r>
      <w:t>Annex III</w:t>
    </w:r>
  </w:p>
  <w:p w:rsidR="00AE1EB5" w:rsidRPr="0033525D" w:rsidRDefault="00AE1EB5">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F58" w:rsidRPr="0033525D" w:rsidRDefault="008C2F58" w:rsidP="00574BCC">
    <w:pPr>
      <w:jc w:val="right"/>
    </w:pPr>
    <w:fldSimple w:instr=" DOCPROPERTY &quot;Document number&quot;  \* MERGEFORMAT ">
      <w:r w:rsidR="00DF65BF">
        <w:t>UNEP/OzL.Pro/ExCom/82/22</w:t>
      </w:r>
    </w:fldSimple>
  </w:p>
  <w:p w:rsidR="008C2F58" w:rsidRDefault="008C2F58" w:rsidP="00574BCC">
    <w:pPr>
      <w:pStyle w:val="Header"/>
      <w:jc w:val="right"/>
    </w:pPr>
    <w:r>
      <w:t>Annex III</w:t>
    </w:r>
  </w:p>
  <w:p w:rsidR="008C2F58" w:rsidRDefault="008C2F58">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F58" w:rsidRPr="0033525D" w:rsidRDefault="008C2F58" w:rsidP="00574BCC">
    <w:pPr>
      <w:jc w:val="right"/>
    </w:pPr>
    <w:fldSimple w:instr=" DOCPROPERTY &quot;Document number&quot;  \* MERGEFORMAT ">
      <w:r w:rsidR="00DF65BF">
        <w:t>UNEP/OzL.Pro/ExCom/82/22</w:t>
      </w:r>
    </w:fldSimple>
  </w:p>
  <w:p w:rsidR="008C2F58" w:rsidRDefault="008C2F58" w:rsidP="00574BCC">
    <w:pPr>
      <w:pStyle w:val="Header"/>
      <w:jc w:val="right"/>
    </w:pPr>
    <w:r>
      <w:t>Annex IV</w:t>
    </w:r>
  </w:p>
  <w:p w:rsidR="008C2F58" w:rsidRDefault="008C2F58">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F58" w:rsidRPr="0033525D" w:rsidRDefault="008C2F58" w:rsidP="00574BCC">
    <w:pPr>
      <w:jc w:val="right"/>
    </w:pPr>
    <w:fldSimple w:instr=" DOCPROPERTY &quot;Document number&quot;  \* MERGEFORMAT ">
      <w:r w:rsidR="00DF65BF">
        <w:t>UNEP/OzL.Pro/ExCom/82/22</w:t>
      </w:r>
    </w:fldSimple>
  </w:p>
  <w:p w:rsidR="008C2F58" w:rsidRDefault="008C2F58" w:rsidP="00574BCC">
    <w:pPr>
      <w:pStyle w:val="Header"/>
      <w:jc w:val="right"/>
    </w:pPr>
    <w:r>
      <w:t>Annex V</w:t>
    </w:r>
  </w:p>
  <w:p w:rsidR="008C2F58" w:rsidRDefault="008C2F5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67C083C"/>
    <w:lvl w:ilvl="0">
      <w:start w:val="1"/>
      <w:numFmt w:val="decimal"/>
      <w:pStyle w:val="Heading1"/>
      <w:lvlText w:val="%1."/>
      <w:lvlJc w:val="left"/>
      <w:pPr>
        <w:tabs>
          <w:tab w:val="num" w:pos="0"/>
        </w:tabs>
        <w:ind w:left="0" w:firstLine="0"/>
      </w:pPr>
      <w:rPr>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7843B7"/>
    <w:multiLevelType w:val="hybridMultilevel"/>
    <w:tmpl w:val="BE4050E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4C251F8"/>
    <w:multiLevelType w:val="multilevel"/>
    <w:tmpl w:val="77F6B65E"/>
    <w:lvl w:ilvl="0">
      <w:start w:val="1"/>
      <w:numFmt w:val="lowerLetter"/>
      <w:lvlText w:val="(%1)"/>
      <w:lvlJc w:val="left"/>
      <w:pPr>
        <w:tabs>
          <w:tab w:val="num" w:pos="720"/>
        </w:tabs>
        <w:ind w:left="720" w:firstLine="0"/>
      </w:pPr>
      <w:rPr>
        <w:rFonts w:hint="default"/>
      </w:rPr>
    </w:lvl>
    <w:lvl w:ilvl="1">
      <w:start w:val="1"/>
      <w:numFmt w:val="lowerLetter"/>
      <w:pStyle w:val="lisa"/>
      <w:lvlText w:val="(%2)"/>
      <w:lvlJc w:val="left"/>
      <w:pPr>
        <w:tabs>
          <w:tab w:val="num" w:pos="1710"/>
        </w:tabs>
        <w:ind w:left="2430" w:hanging="720"/>
      </w:pPr>
      <w:rPr>
        <w:rFonts w:hint="default"/>
        <w:b/>
        <w:i w:val="0"/>
      </w:rPr>
    </w:lvl>
    <w:lvl w:ilvl="2">
      <w:start w:val="1"/>
      <w:numFmt w:val="lowerRoman"/>
      <w:lvlText w:val="(%3)"/>
      <w:lvlJc w:val="left"/>
      <w:pPr>
        <w:tabs>
          <w:tab w:val="num" w:pos="1440"/>
        </w:tabs>
        <w:ind w:left="3600" w:hanging="720"/>
      </w:pPr>
      <w:rPr>
        <w:rFonts w:hint="default"/>
      </w:rPr>
    </w:lvl>
    <w:lvl w:ilvl="3">
      <w:start w:val="1"/>
      <w:numFmt w:val="lowerLetter"/>
      <w:lvlText w:val="%4)"/>
      <w:lvlJc w:val="left"/>
      <w:pPr>
        <w:tabs>
          <w:tab w:val="num" w:pos="1440"/>
        </w:tabs>
        <w:ind w:left="4306" w:hanging="706"/>
      </w:pPr>
      <w:rPr>
        <w:rFonts w:hint="default"/>
      </w:rPr>
    </w:lvl>
    <w:lvl w:ilvl="4">
      <w:start w:val="1"/>
      <w:numFmt w:val="decimal"/>
      <w:lvlText w:val="(%5)"/>
      <w:lvlJc w:val="left"/>
      <w:pPr>
        <w:tabs>
          <w:tab w:val="num" w:pos="1440"/>
        </w:tabs>
        <w:ind w:left="5011" w:hanging="705"/>
      </w:pPr>
      <w:rPr>
        <w:rFonts w:hint="default"/>
      </w:rPr>
    </w:lvl>
    <w:lvl w:ilvl="5">
      <w:start w:val="1"/>
      <w:numFmt w:val="lowerLetter"/>
      <w:lvlText w:val="(%6)"/>
      <w:lvlJc w:val="left"/>
      <w:pPr>
        <w:tabs>
          <w:tab w:val="num" w:pos="1440"/>
        </w:tabs>
        <w:ind w:left="5731" w:hanging="720"/>
      </w:pPr>
      <w:rPr>
        <w:rFonts w:hint="default"/>
      </w:rPr>
    </w:lvl>
    <w:lvl w:ilvl="6">
      <w:start w:val="1"/>
      <w:numFmt w:val="lowerRoman"/>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lvlText w:val="(%9)"/>
      <w:lvlJc w:val="left"/>
      <w:pPr>
        <w:tabs>
          <w:tab w:val="num" w:pos="1440"/>
        </w:tabs>
        <w:ind w:left="784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AF6204"/>
    <w:multiLevelType w:val="hybridMultilevel"/>
    <w:tmpl w:val="899CCD0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5"/>
  </w:num>
  <w:num w:numId="21">
    <w:abstractNumId w:val="18"/>
  </w:num>
  <w:num w:numId="22">
    <w:abstractNumId w:val="12"/>
  </w:num>
  <w:num w:numId="23">
    <w:abstractNumId w:val="14"/>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A45E5"/>
    <w:rsid w:val="00000FED"/>
    <w:rsid w:val="0000434E"/>
    <w:rsid w:val="000211A9"/>
    <w:rsid w:val="00031260"/>
    <w:rsid w:val="0003681A"/>
    <w:rsid w:val="00056A2D"/>
    <w:rsid w:val="00061EC2"/>
    <w:rsid w:val="00070FA2"/>
    <w:rsid w:val="00080ED0"/>
    <w:rsid w:val="00085B8F"/>
    <w:rsid w:val="00090481"/>
    <w:rsid w:val="000A6C26"/>
    <w:rsid w:val="000D52A4"/>
    <w:rsid w:val="000E07BC"/>
    <w:rsid w:val="000F1CD4"/>
    <w:rsid w:val="000F4103"/>
    <w:rsid w:val="000F6F33"/>
    <w:rsid w:val="000F70A7"/>
    <w:rsid w:val="00113CCA"/>
    <w:rsid w:val="00122F25"/>
    <w:rsid w:val="00127C40"/>
    <w:rsid w:val="00135980"/>
    <w:rsid w:val="001446DF"/>
    <w:rsid w:val="00151E0D"/>
    <w:rsid w:val="00164719"/>
    <w:rsid w:val="00166FC4"/>
    <w:rsid w:val="001677AC"/>
    <w:rsid w:val="001728F4"/>
    <w:rsid w:val="00176692"/>
    <w:rsid w:val="00176E74"/>
    <w:rsid w:val="001804EA"/>
    <w:rsid w:val="001820A5"/>
    <w:rsid w:val="00182B20"/>
    <w:rsid w:val="00190A61"/>
    <w:rsid w:val="001A3342"/>
    <w:rsid w:val="001A3E3D"/>
    <w:rsid w:val="001A7049"/>
    <w:rsid w:val="001B1E40"/>
    <w:rsid w:val="001C2734"/>
    <w:rsid w:val="001C764E"/>
    <w:rsid w:val="001D1A4A"/>
    <w:rsid w:val="001E1052"/>
    <w:rsid w:val="001E21B1"/>
    <w:rsid w:val="001E2F93"/>
    <w:rsid w:val="001E61E5"/>
    <w:rsid w:val="001F10DA"/>
    <w:rsid w:val="001F2159"/>
    <w:rsid w:val="001F4B94"/>
    <w:rsid w:val="001F7B19"/>
    <w:rsid w:val="002129A5"/>
    <w:rsid w:val="00214863"/>
    <w:rsid w:val="002156B4"/>
    <w:rsid w:val="00220675"/>
    <w:rsid w:val="00230417"/>
    <w:rsid w:val="00253222"/>
    <w:rsid w:val="00262847"/>
    <w:rsid w:val="00270A9D"/>
    <w:rsid w:val="00281BB2"/>
    <w:rsid w:val="0028244D"/>
    <w:rsid w:val="0029304C"/>
    <w:rsid w:val="002B72E9"/>
    <w:rsid w:val="002C123E"/>
    <w:rsid w:val="002C48BB"/>
    <w:rsid w:val="002C7998"/>
    <w:rsid w:val="002D293E"/>
    <w:rsid w:val="002D4DF2"/>
    <w:rsid w:val="002E6C83"/>
    <w:rsid w:val="002F1E53"/>
    <w:rsid w:val="002F29AE"/>
    <w:rsid w:val="002F2CAA"/>
    <w:rsid w:val="0030052C"/>
    <w:rsid w:val="0032409C"/>
    <w:rsid w:val="00324ADE"/>
    <w:rsid w:val="003306E1"/>
    <w:rsid w:val="003320E4"/>
    <w:rsid w:val="0033525D"/>
    <w:rsid w:val="003414F3"/>
    <w:rsid w:val="0035613E"/>
    <w:rsid w:val="00363309"/>
    <w:rsid w:val="00363EE9"/>
    <w:rsid w:val="00376128"/>
    <w:rsid w:val="0037742E"/>
    <w:rsid w:val="0038245A"/>
    <w:rsid w:val="00384623"/>
    <w:rsid w:val="00385CFC"/>
    <w:rsid w:val="0039337A"/>
    <w:rsid w:val="003A09B7"/>
    <w:rsid w:val="003A3189"/>
    <w:rsid w:val="003B2060"/>
    <w:rsid w:val="003B33BD"/>
    <w:rsid w:val="003B5465"/>
    <w:rsid w:val="003B569D"/>
    <w:rsid w:val="003C3C0E"/>
    <w:rsid w:val="003D0C86"/>
    <w:rsid w:val="003D4FAC"/>
    <w:rsid w:val="003E7906"/>
    <w:rsid w:val="003F3C50"/>
    <w:rsid w:val="00400D2C"/>
    <w:rsid w:val="004052B3"/>
    <w:rsid w:val="00406A6A"/>
    <w:rsid w:val="00406B22"/>
    <w:rsid w:val="0041750A"/>
    <w:rsid w:val="004328A7"/>
    <w:rsid w:val="004342F6"/>
    <w:rsid w:val="00434C74"/>
    <w:rsid w:val="00456EB4"/>
    <w:rsid w:val="004718F3"/>
    <w:rsid w:val="00475040"/>
    <w:rsid w:val="00485D3D"/>
    <w:rsid w:val="004869A0"/>
    <w:rsid w:val="00493D40"/>
    <w:rsid w:val="004967B6"/>
    <w:rsid w:val="004A504B"/>
    <w:rsid w:val="004A6911"/>
    <w:rsid w:val="004B54E0"/>
    <w:rsid w:val="004B7384"/>
    <w:rsid w:val="004B77D3"/>
    <w:rsid w:val="004C4269"/>
    <w:rsid w:val="004C7E0B"/>
    <w:rsid w:val="004D6236"/>
    <w:rsid w:val="004D7F90"/>
    <w:rsid w:val="004E4DBB"/>
    <w:rsid w:val="004E4E41"/>
    <w:rsid w:val="004E7F9C"/>
    <w:rsid w:val="004F3493"/>
    <w:rsid w:val="004F5143"/>
    <w:rsid w:val="004F5D12"/>
    <w:rsid w:val="00501DFB"/>
    <w:rsid w:val="00512B09"/>
    <w:rsid w:val="00533796"/>
    <w:rsid w:val="00534B71"/>
    <w:rsid w:val="00536160"/>
    <w:rsid w:val="00540A7A"/>
    <w:rsid w:val="0054375E"/>
    <w:rsid w:val="00547FEF"/>
    <w:rsid w:val="00555D75"/>
    <w:rsid w:val="00560DF0"/>
    <w:rsid w:val="005610D2"/>
    <w:rsid w:val="00566FCE"/>
    <w:rsid w:val="0056759C"/>
    <w:rsid w:val="00574BCC"/>
    <w:rsid w:val="0059513E"/>
    <w:rsid w:val="005B48FF"/>
    <w:rsid w:val="005D213D"/>
    <w:rsid w:val="005F732E"/>
    <w:rsid w:val="00604C15"/>
    <w:rsid w:val="006158D5"/>
    <w:rsid w:val="006220B2"/>
    <w:rsid w:val="00625D83"/>
    <w:rsid w:val="00643CBA"/>
    <w:rsid w:val="00652517"/>
    <w:rsid w:val="006623E7"/>
    <w:rsid w:val="00662B80"/>
    <w:rsid w:val="00665566"/>
    <w:rsid w:val="00670F6C"/>
    <w:rsid w:val="006852C7"/>
    <w:rsid w:val="006A45E5"/>
    <w:rsid w:val="006C1727"/>
    <w:rsid w:val="006C32FD"/>
    <w:rsid w:val="006C39CE"/>
    <w:rsid w:val="006C4AF5"/>
    <w:rsid w:val="006D0FCC"/>
    <w:rsid w:val="006E1FC3"/>
    <w:rsid w:val="006E3C40"/>
    <w:rsid w:val="006E7A07"/>
    <w:rsid w:val="006F14DA"/>
    <w:rsid w:val="006F1B7D"/>
    <w:rsid w:val="006F1EBB"/>
    <w:rsid w:val="0070616B"/>
    <w:rsid w:val="00706FDA"/>
    <w:rsid w:val="00711F9A"/>
    <w:rsid w:val="00713810"/>
    <w:rsid w:val="007303A5"/>
    <w:rsid w:val="00730B3E"/>
    <w:rsid w:val="0073420B"/>
    <w:rsid w:val="0073520D"/>
    <w:rsid w:val="00740BEE"/>
    <w:rsid w:val="0074760E"/>
    <w:rsid w:val="00754ABA"/>
    <w:rsid w:val="00767E02"/>
    <w:rsid w:val="00780020"/>
    <w:rsid w:val="007A1546"/>
    <w:rsid w:val="007A228C"/>
    <w:rsid w:val="007A368E"/>
    <w:rsid w:val="007A5868"/>
    <w:rsid w:val="007A7A15"/>
    <w:rsid w:val="007B04CE"/>
    <w:rsid w:val="007B6871"/>
    <w:rsid w:val="007B7A2F"/>
    <w:rsid w:val="007C3476"/>
    <w:rsid w:val="007C3D33"/>
    <w:rsid w:val="007C64E7"/>
    <w:rsid w:val="007D294A"/>
    <w:rsid w:val="007D47D2"/>
    <w:rsid w:val="007D6EC0"/>
    <w:rsid w:val="007D7E1D"/>
    <w:rsid w:val="007E0A68"/>
    <w:rsid w:val="00800A8D"/>
    <w:rsid w:val="008038F0"/>
    <w:rsid w:val="008110AA"/>
    <w:rsid w:val="00816E74"/>
    <w:rsid w:val="00821BF6"/>
    <w:rsid w:val="00831979"/>
    <w:rsid w:val="00851352"/>
    <w:rsid w:val="00863230"/>
    <w:rsid w:val="008717D8"/>
    <w:rsid w:val="0087215C"/>
    <w:rsid w:val="00880E35"/>
    <w:rsid w:val="008875FE"/>
    <w:rsid w:val="00887F8E"/>
    <w:rsid w:val="00896234"/>
    <w:rsid w:val="00897E43"/>
    <w:rsid w:val="008A53CF"/>
    <w:rsid w:val="008A6E40"/>
    <w:rsid w:val="008C033F"/>
    <w:rsid w:val="008C2F58"/>
    <w:rsid w:val="008C5738"/>
    <w:rsid w:val="008C7EAD"/>
    <w:rsid w:val="008D0CFE"/>
    <w:rsid w:val="008D524C"/>
    <w:rsid w:val="008D6152"/>
    <w:rsid w:val="008D6177"/>
    <w:rsid w:val="008D6A8F"/>
    <w:rsid w:val="008E46C0"/>
    <w:rsid w:val="008E759B"/>
    <w:rsid w:val="008F0F81"/>
    <w:rsid w:val="008F27BF"/>
    <w:rsid w:val="008F5C42"/>
    <w:rsid w:val="009007B6"/>
    <w:rsid w:val="009142EC"/>
    <w:rsid w:val="009154C3"/>
    <w:rsid w:val="00923540"/>
    <w:rsid w:val="00926767"/>
    <w:rsid w:val="00935E2A"/>
    <w:rsid w:val="009361D5"/>
    <w:rsid w:val="009428A4"/>
    <w:rsid w:val="009659F4"/>
    <w:rsid w:val="00970D60"/>
    <w:rsid w:val="009960E5"/>
    <w:rsid w:val="009976C0"/>
    <w:rsid w:val="009A0556"/>
    <w:rsid w:val="009A21C7"/>
    <w:rsid w:val="009A7ADC"/>
    <w:rsid w:val="009C19B7"/>
    <w:rsid w:val="009D7C51"/>
    <w:rsid w:val="009E0385"/>
    <w:rsid w:val="009E196C"/>
    <w:rsid w:val="009F36BF"/>
    <w:rsid w:val="00A06249"/>
    <w:rsid w:val="00A111B6"/>
    <w:rsid w:val="00A26D27"/>
    <w:rsid w:val="00A376EE"/>
    <w:rsid w:val="00A42A99"/>
    <w:rsid w:val="00A5151A"/>
    <w:rsid w:val="00A547F0"/>
    <w:rsid w:val="00A57E0A"/>
    <w:rsid w:val="00A823F6"/>
    <w:rsid w:val="00A8464C"/>
    <w:rsid w:val="00AA0A89"/>
    <w:rsid w:val="00AA15F6"/>
    <w:rsid w:val="00AA537F"/>
    <w:rsid w:val="00AA6429"/>
    <w:rsid w:val="00AC01AA"/>
    <w:rsid w:val="00AC4F72"/>
    <w:rsid w:val="00AE1EB5"/>
    <w:rsid w:val="00AF29A0"/>
    <w:rsid w:val="00AF741A"/>
    <w:rsid w:val="00B01ADB"/>
    <w:rsid w:val="00B04161"/>
    <w:rsid w:val="00B056F9"/>
    <w:rsid w:val="00B1111D"/>
    <w:rsid w:val="00B11E3D"/>
    <w:rsid w:val="00B17E82"/>
    <w:rsid w:val="00B20811"/>
    <w:rsid w:val="00B33E19"/>
    <w:rsid w:val="00B4575A"/>
    <w:rsid w:val="00B50712"/>
    <w:rsid w:val="00B575BA"/>
    <w:rsid w:val="00B66F03"/>
    <w:rsid w:val="00B76429"/>
    <w:rsid w:val="00B8242F"/>
    <w:rsid w:val="00B854FD"/>
    <w:rsid w:val="00B956D4"/>
    <w:rsid w:val="00B97446"/>
    <w:rsid w:val="00BA7432"/>
    <w:rsid w:val="00BC1AA0"/>
    <w:rsid w:val="00BC2495"/>
    <w:rsid w:val="00BC7EB9"/>
    <w:rsid w:val="00BD2643"/>
    <w:rsid w:val="00BD56B1"/>
    <w:rsid w:val="00BD6558"/>
    <w:rsid w:val="00BF3022"/>
    <w:rsid w:val="00BF3214"/>
    <w:rsid w:val="00BF5573"/>
    <w:rsid w:val="00C0498A"/>
    <w:rsid w:val="00C15867"/>
    <w:rsid w:val="00C2296D"/>
    <w:rsid w:val="00C23155"/>
    <w:rsid w:val="00C40C41"/>
    <w:rsid w:val="00C41A27"/>
    <w:rsid w:val="00C45885"/>
    <w:rsid w:val="00C50F22"/>
    <w:rsid w:val="00C51E3F"/>
    <w:rsid w:val="00C57971"/>
    <w:rsid w:val="00C62B7E"/>
    <w:rsid w:val="00C65BD7"/>
    <w:rsid w:val="00C75188"/>
    <w:rsid w:val="00C76BA4"/>
    <w:rsid w:val="00C83A48"/>
    <w:rsid w:val="00C85865"/>
    <w:rsid w:val="00C85E85"/>
    <w:rsid w:val="00CA2EAE"/>
    <w:rsid w:val="00CA4AC1"/>
    <w:rsid w:val="00CB0316"/>
    <w:rsid w:val="00CB038E"/>
    <w:rsid w:val="00CB0B11"/>
    <w:rsid w:val="00CB154B"/>
    <w:rsid w:val="00CB2F81"/>
    <w:rsid w:val="00CB5354"/>
    <w:rsid w:val="00CC5901"/>
    <w:rsid w:val="00CC6A14"/>
    <w:rsid w:val="00CC70A3"/>
    <w:rsid w:val="00CD1B38"/>
    <w:rsid w:val="00CD4442"/>
    <w:rsid w:val="00CD53C3"/>
    <w:rsid w:val="00CD574E"/>
    <w:rsid w:val="00CE4C22"/>
    <w:rsid w:val="00CF41EC"/>
    <w:rsid w:val="00CF5D04"/>
    <w:rsid w:val="00D04DE4"/>
    <w:rsid w:val="00D063F1"/>
    <w:rsid w:val="00D14F22"/>
    <w:rsid w:val="00D46733"/>
    <w:rsid w:val="00D4741C"/>
    <w:rsid w:val="00D5514E"/>
    <w:rsid w:val="00D57918"/>
    <w:rsid w:val="00D617E7"/>
    <w:rsid w:val="00D62070"/>
    <w:rsid w:val="00D73DC6"/>
    <w:rsid w:val="00D74473"/>
    <w:rsid w:val="00D74C1A"/>
    <w:rsid w:val="00D754C1"/>
    <w:rsid w:val="00D77393"/>
    <w:rsid w:val="00D77A35"/>
    <w:rsid w:val="00D81B3E"/>
    <w:rsid w:val="00D90C70"/>
    <w:rsid w:val="00D90E49"/>
    <w:rsid w:val="00D96ADE"/>
    <w:rsid w:val="00DA0CE2"/>
    <w:rsid w:val="00DA4BB2"/>
    <w:rsid w:val="00DC1F51"/>
    <w:rsid w:val="00DC6A10"/>
    <w:rsid w:val="00DD494D"/>
    <w:rsid w:val="00DE657E"/>
    <w:rsid w:val="00DF350F"/>
    <w:rsid w:val="00DF4704"/>
    <w:rsid w:val="00DF634C"/>
    <w:rsid w:val="00DF65BF"/>
    <w:rsid w:val="00E024AA"/>
    <w:rsid w:val="00E250F1"/>
    <w:rsid w:val="00E3550D"/>
    <w:rsid w:val="00E438AE"/>
    <w:rsid w:val="00E5445D"/>
    <w:rsid w:val="00E562E6"/>
    <w:rsid w:val="00E614E0"/>
    <w:rsid w:val="00E61BF0"/>
    <w:rsid w:val="00E73F7F"/>
    <w:rsid w:val="00E765E3"/>
    <w:rsid w:val="00E85409"/>
    <w:rsid w:val="00EA429F"/>
    <w:rsid w:val="00EA4F9E"/>
    <w:rsid w:val="00EA63CA"/>
    <w:rsid w:val="00EA6BB1"/>
    <w:rsid w:val="00EA6D3B"/>
    <w:rsid w:val="00EB00AD"/>
    <w:rsid w:val="00EB136C"/>
    <w:rsid w:val="00EB480E"/>
    <w:rsid w:val="00EB5EC6"/>
    <w:rsid w:val="00EB7FC9"/>
    <w:rsid w:val="00EC0C69"/>
    <w:rsid w:val="00ED052D"/>
    <w:rsid w:val="00ED27E8"/>
    <w:rsid w:val="00ED7137"/>
    <w:rsid w:val="00EE028F"/>
    <w:rsid w:val="00EE0A0A"/>
    <w:rsid w:val="00EE2DEB"/>
    <w:rsid w:val="00F0645F"/>
    <w:rsid w:val="00F10A2E"/>
    <w:rsid w:val="00F11E34"/>
    <w:rsid w:val="00F21088"/>
    <w:rsid w:val="00F327E7"/>
    <w:rsid w:val="00F35746"/>
    <w:rsid w:val="00F447C7"/>
    <w:rsid w:val="00F45408"/>
    <w:rsid w:val="00F5211B"/>
    <w:rsid w:val="00F554A9"/>
    <w:rsid w:val="00F609C9"/>
    <w:rsid w:val="00F716FD"/>
    <w:rsid w:val="00F80355"/>
    <w:rsid w:val="00F87C43"/>
    <w:rsid w:val="00FB0C81"/>
    <w:rsid w:val="00FC2200"/>
    <w:rsid w:val="00FC2540"/>
    <w:rsid w:val="00FD02D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F17BA5"/>
  <w15:docId w15:val="{7E6F377E-41F3-4FB7-BA50-E050E0090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SubPara (a) Char"/>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Hyperlink">
    <w:name w:val="Hyperlink"/>
    <w:basedOn w:val="DefaultParagraphFont"/>
    <w:uiPriority w:val="99"/>
    <w:rsid w:val="006A45E5"/>
    <w:rPr>
      <w:color w:val="0000FF"/>
      <w:u w:val="single"/>
    </w:rPr>
  </w:style>
  <w:style w:type="paragraph" w:customStyle="1" w:styleId="IIntroduction">
    <w:name w:val="I. Introduction"/>
    <w:basedOn w:val="Normal"/>
    <w:rsid w:val="006A45E5"/>
    <w:pPr>
      <w:numPr>
        <w:numId w:val="21"/>
      </w:numPr>
      <w:spacing w:before="240" w:after="240"/>
    </w:pPr>
    <w:rPr>
      <w:b/>
      <w:sz w:val="24"/>
      <w:szCs w:val="20"/>
    </w:rPr>
  </w:style>
  <w:style w:type="paragraph" w:styleId="FootnoteText">
    <w:name w:val="footnote text"/>
    <w:basedOn w:val="Normal"/>
    <w:link w:val="FootnoteTextChar"/>
    <w:uiPriority w:val="99"/>
    <w:semiHidden/>
    <w:rsid w:val="006A45E5"/>
    <w:rPr>
      <w:sz w:val="20"/>
      <w:szCs w:val="20"/>
    </w:rPr>
  </w:style>
  <w:style w:type="character" w:customStyle="1" w:styleId="FootnoteTextChar">
    <w:name w:val="Footnote Text Char"/>
    <w:basedOn w:val="DefaultParagraphFont"/>
    <w:link w:val="FootnoteText"/>
    <w:uiPriority w:val="99"/>
    <w:semiHidden/>
    <w:rsid w:val="006A45E5"/>
    <w:rPr>
      <w:lang w:val="en-GB"/>
    </w:rPr>
  </w:style>
  <w:style w:type="paragraph" w:customStyle="1" w:styleId="lisa">
    <w:name w:val="lisa"/>
    <w:basedOn w:val="Normal"/>
    <w:rsid w:val="006A45E5"/>
    <w:pPr>
      <w:widowControl w:val="0"/>
      <w:numPr>
        <w:ilvl w:val="1"/>
        <w:numId w:val="22"/>
      </w:numPr>
      <w:spacing w:after="240"/>
      <w:outlineLvl w:val="1"/>
    </w:pPr>
    <w:rPr>
      <w:b/>
      <w:szCs w:val="24"/>
    </w:rPr>
  </w:style>
  <w:style w:type="character" w:styleId="FootnoteReference">
    <w:name w:val="footnote reference"/>
    <w:basedOn w:val="DefaultParagraphFont"/>
    <w:uiPriority w:val="99"/>
    <w:semiHidden/>
    <w:unhideWhenUsed/>
    <w:rsid w:val="006A45E5"/>
    <w:rPr>
      <w:vertAlign w:val="superscript"/>
    </w:rPr>
  </w:style>
  <w:style w:type="paragraph" w:styleId="ListParagraph">
    <w:name w:val="List Paragraph"/>
    <w:basedOn w:val="Normal"/>
    <w:uiPriority w:val="34"/>
    <w:qFormat/>
    <w:rsid w:val="006A45E5"/>
    <w:pPr>
      <w:ind w:left="720"/>
      <w:contextualSpacing/>
    </w:pPr>
  </w:style>
  <w:style w:type="character" w:customStyle="1" w:styleId="HeaderChar">
    <w:name w:val="Header Char"/>
    <w:basedOn w:val="DefaultParagraphFont"/>
    <w:link w:val="Header"/>
    <w:uiPriority w:val="99"/>
    <w:rsid w:val="006A45E5"/>
    <w:rPr>
      <w:sz w:val="22"/>
      <w:szCs w:val="22"/>
      <w:lang w:val="en-GB"/>
    </w:rPr>
  </w:style>
  <w:style w:type="character" w:customStyle="1" w:styleId="FooterChar">
    <w:name w:val="Footer Char"/>
    <w:basedOn w:val="DefaultParagraphFont"/>
    <w:link w:val="Footer"/>
    <w:uiPriority w:val="99"/>
    <w:rsid w:val="006A45E5"/>
    <w:rPr>
      <w:sz w:val="22"/>
      <w:szCs w:val="22"/>
      <w:lang w:val="en-GB"/>
    </w:rPr>
  </w:style>
  <w:style w:type="table" w:customStyle="1" w:styleId="TableGrid10">
    <w:name w:val="Table Grid1"/>
    <w:basedOn w:val="TableNormal"/>
    <w:next w:val="TableGrid"/>
    <w:uiPriority w:val="39"/>
    <w:rsid w:val="006A45E5"/>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74742">
      <w:bodyDiv w:val="1"/>
      <w:marLeft w:val="0"/>
      <w:marRight w:val="0"/>
      <w:marTop w:val="0"/>
      <w:marBottom w:val="0"/>
      <w:divBdr>
        <w:top w:val="none" w:sz="0" w:space="0" w:color="auto"/>
        <w:left w:val="none" w:sz="0" w:space="0" w:color="auto"/>
        <w:bottom w:val="none" w:sz="0" w:space="0" w:color="auto"/>
        <w:right w:val="none" w:sz="0" w:space="0" w:color="auto"/>
      </w:divBdr>
    </w:div>
    <w:div w:id="128938050">
      <w:bodyDiv w:val="1"/>
      <w:marLeft w:val="0"/>
      <w:marRight w:val="0"/>
      <w:marTop w:val="0"/>
      <w:marBottom w:val="0"/>
      <w:divBdr>
        <w:top w:val="none" w:sz="0" w:space="0" w:color="auto"/>
        <w:left w:val="none" w:sz="0" w:space="0" w:color="auto"/>
        <w:bottom w:val="none" w:sz="0" w:space="0" w:color="auto"/>
        <w:right w:val="none" w:sz="0" w:space="0" w:color="auto"/>
      </w:divBdr>
    </w:div>
    <w:div w:id="385684753">
      <w:bodyDiv w:val="1"/>
      <w:marLeft w:val="0"/>
      <w:marRight w:val="0"/>
      <w:marTop w:val="0"/>
      <w:marBottom w:val="0"/>
      <w:divBdr>
        <w:top w:val="none" w:sz="0" w:space="0" w:color="auto"/>
        <w:left w:val="none" w:sz="0" w:space="0" w:color="auto"/>
        <w:bottom w:val="none" w:sz="0" w:space="0" w:color="auto"/>
        <w:right w:val="none" w:sz="0" w:space="0" w:color="auto"/>
      </w:divBdr>
    </w:div>
    <w:div w:id="501896475">
      <w:bodyDiv w:val="1"/>
      <w:marLeft w:val="0"/>
      <w:marRight w:val="0"/>
      <w:marTop w:val="0"/>
      <w:marBottom w:val="0"/>
      <w:divBdr>
        <w:top w:val="none" w:sz="0" w:space="0" w:color="auto"/>
        <w:left w:val="none" w:sz="0" w:space="0" w:color="auto"/>
        <w:bottom w:val="none" w:sz="0" w:space="0" w:color="auto"/>
        <w:right w:val="none" w:sz="0" w:space="0" w:color="auto"/>
      </w:divBdr>
    </w:div>
    <w:div w:id="610863316">
      <w:bodyDiv w:val="1"/>
      <w:marLeft w:val="0"/>
      <w:marRight w:val="0"/>
      <w:marTop w:val="0"/>
      <w:marBottom w:val="0"/>
      <w:divBdr>
        <w:top w:val="none" w:sz="0" w:space="0" w:color="auto"/>
        <w:left w:val="none" w:sz="0" w:space="0" w:color="auto"/>
        <w:bottom w:val="none" w:sz="0" w:space="0" w:color="auto"/>
        <w:right w:val="none" w:sz="0" w:space="0" w:color="auto"/>
      </w:divBdr>
    </w:div>
    <w:div w:id="641423804">
      <w:bodyDiv w:val="1"/>
      <w:marLeft w:val="0"/>
      <w:marRight w:val="0"/>
      <w:marTop w:val="0"/>
      <w:marBottom w:val="0"/>
      <w:divBdr>
        <w:top w:val="none" w:sz="0" w:space="0" w:color="auto"/>
        <w:left w:val="none" w:sz="0" w:space="0" w:color="auto"/>
        <w:bottom w:val="none" w:sz="0" w:space="0" w:color="auto"/>
        <w:right w:val="none" w:sz="0" w:space="0" w:color="auto"/>
      </w:divBdr>
    </w:div>
    <w:div w:id="984966668">
      <w:bodyDiv w:val="1"/>
      <w:marLeft w:val="0"/>
      <w:marRight w:val="0"/>
      <w:marTop w:val="0"/>
      <w:marBottom w:val="0"/>
      <w:divBdr>
        <w:top w:val="none" w:sz="0" w:space="0" w:color="auto"/>
        <w:left w:val="none" w:sz="0" w:space="0" w:color="auto"/>
        <w:bottom w:val="none" w:sz="0" w:space="0" w:color="auto"/>
        <w:right w:val="none" w:sz="0" w:space="0" w:color="auto"/>
      </w:divBdr>
    </w:div>
    <w:div w:id="1107235635">
      <w:bodyDiv w:val="1"/>
      <w:marLeft w:val="0"/>
      <w:marRight w:val="0"/>
      <w:marTop w:val="0"/>
      <w:marBottom w:val="0"/>
      <w:divBdr>
        <w:top w:val="none" w:sz="0" w:space="0" w:color="auto"/>
        <w:left w:val="none" w:sz="0" w:space="0" w:color="auto"/>
        <w:bottom w:val="none" w:sz="0" w:space="0" w:color="auto"/>
        <w:right w:val="none" w:sz="0" w:space="0" w:color="auto"/>
      </w:divBdr>
    </w:div>
    <w:div w:id="1388068303">
      <w:bodyDiv w:val="1"/>
      <w:marLeft w:val="0"/>
      <w:marRight w:val="0"/>
      <w:marTop w:val="0"/>
      <w:marBottom w:val="0"/>
      <w:divBdr>
        <w:top w:val="none" w:sz="0" w:space="0" w:color="auto"/>
        <w:left w:val="none" w:sz="0" w:space="0" w:color="auto"/>
        <w:bottom w:val="none" w:sz="0" w:space="0" w:color="auto"/>
        <w:right w:val="none" w:sz="0" w:space="0" w:color="auto"/>
      </w:divBdr>
    </w:div>
    <w:div w:id="17177022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7391648">
      <w:bodyDiv w:val="1"/>
      <w:marLeft w:val="0"/>
      <w:marRight w:val="0"/>
      <w:marTop w:val="0"/>
      <w:marBottom w:val="0"/>
      <w:divBdr>
        <w:top w:val="none" w:sz="0" w:space="0" w:color="auto"/>
        <w:left w:val="none" w:sz="0" w:space="0" w:color="auto"/>
        <w:bottom w:val="none" w:sz="0" w:space="0" w:color="auto"/>
        <w:right w:val="none" w:sz="0" w:space="0" w:color="auto"/>
      </w:divBdr>
    </w:div>
    <w:div w:id="2058309202">
      <w:bodyDiv w:val="1"/>
      <w:marLeft w:val="0"/>
      <w:marRight w:val="0"/>
      <w:marTop w:val="0"/>
      <w:marBottom w:val="0"/>
      <w:divBdr>
        <w:top w:val="none" w:sz="0" w:space="0" w:color="auto"/>
        <w:left w:val="none" w:sz="0" w:space="0" w:color="auto"/>
        <w:bottom w:val="none" w:sz="0" w:space="0" w:color="auto"/>
        <w:right w:val="none" w:sz="0" w:space="0" w:color="auto"/>
      </w:divBdr>
    </w:div>
    <w:div w:id="2060549320">
      <w:bodyDiv w:val="1"/>
      <w:marLeft w:val="0"/>
      <w:marRight w:val="0"/>
      <w:marTop w:val="0"/>
      <w:marBottom w:val="0"/>
      <w:divBdr>
        <w:top w:val="none" w:sz="0" w:space="0" w:color="auto"/>
        <w:left w:val="none" w:sz="0" w:space="0" w:color="auto"/>
        <w:bottom w:val="none" w:sz="0" w:space="0" w:color="auto"/>
        <w:right w:val="none" w:sz="0" w:space="0" w:color="auto"/>
      </w:divBdr>
    </w:div>
    <w:div w:id="212750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ntTable" Target="fontTable.xml"/><Relationship Id="rId30"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UNEP/OzL.Pro/ExCom/82/22</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9DCBA6-5151-4DE1-B84C-3438662D95E0}"/>
</file>

<file path=customXml/itemProps2.xml><?xml version="1.0" encoding="utf-8"?>
<ds:datastoreItem xmlns:ds="http://schemas.openxmlformats.org/officeDocument/2006/customXml" ds:itemID="{978AE9C5-AE47-402D-8603-1D37AB39B7FF}"/>
</file>

<file path=customXml/itemProps3.xml><?xml version="1.0" encoding="utf-8"?>
<ds:datastoreItem xmlns:ds="http://schemas.openxmlformats.org/officeDocument/2006/customXml" ds:itemID="{0102236B-69E4-4E68-8A92-83F2FEA265DD}"/>
</file>

<file path=customXml/itemProps4.xml><?xml version="1.0" encoding="utf-8"?>
<ds:datastoreItem xmlns:ds="http://schemas.openxmlformats.org/officeDocument/2006/customXml" ds:itemID="{ED65621B-5902-4F87-8D70-FE87800B2616}"/>
</file>

<file path=docProps/app.xml><?xml version="1.0" encoding="utf-8"?>
<Properties xmlns="http://schemas.openxmlformats.org/officeDocument/2006/extended-properties" xmlns:vt="http://schemas.openxmlformats.org/officeDocument/2006/docPropsVTypes">
  <Template>Eec82G</Template>
  <TotalTime>0</TotalTime>
  <Pages>19</Pages>
  <Words>3853</Words>
  <Characters>23037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2018 Consolidated project completion report</vt:lpstr>
    </vt:vector>
  </TitlesOfParts>
  <Company>UNMFS</Company>
  <LinksUpToDate>false</LinksUpToDate>
  <CharactersWithSpaces>26837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Consolidated project completion report</dc:title>
  <dc:creator>Joel Pare-Julien</dc:creator>
  <cp:lastModifiedBy>Joel Pare-Julien</cp:lastModifiedBy>
  <cp:revision>2</cp:revision>
  <cp:lastPrinted>2018-10-30T20:14:00Z</cp:lastPrinted>
  <dcterms:created xsi:type="dcterms:W3CDTF">2018-10-30T20:16:00Z</dcterms:created>
  <dcterms:modified xsi:type="dcterms:W3CDTF">2018-10-30T20:16:00Z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UNEP/OzL.Pro/ExCom/82/22</vt:lpwstr>
  </property>
  <property fmtid="{D5CDD505-2E9C-101B-9397-08002B2CF9AE}" pid="3" name="Revision date">
    <vt:lpwstr>10/29/2018</vt:lpwstr>
  </property>
  <property fmtid="{D5CDD505-2E9C-101B-9397-08002B2CF9AE}" pid="4" name="ContentTypeId">
    <vt:lpwstr>0x010100E84C8415FE8D8F42AA10616BA921B3F7</vt:lpwstr>
  </property>
</Properties>
</file>