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734EEF">
        <w:trPr>
          <w:trHeight w:val="720"/>
        </w:trPr>
        <w:tc>
          <w:tcPr>
            <w:tcW w:w="7061" w:type="dxa"/>
            <w:gridSpan w:val="2"/>
            <w:tcBorders>
              <w:bottom w:val="single" w:sz="18" w:space="0" w:color="auto"/>
            </w:tcBorders>
          </w:tcPr>
          <w:p w:rsidR="00441083" w:rsidRPr="00734EE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734EEF">
              <w:rPr>
                <w:rFonts w:ascii="Univers" w:hAnsi="Univers"/>
                <w:b/>
                <w:sz w:val="28"/>
                <w:szCs w:val="28"/>
                <w:lang w:val="fr-CA"/>
              </w:rPr>
              <w:t>NATIONS</w:t>
            </w:r>
          </w:p>
          <w:p w:rsidR="00441083" w:rsidRPr="00734EE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734EEF">
              <w:rPr>
                <w:rFonts w:ascii="Univers" w:hAnsi="Univers"/>
                <w:b/>
                <w:sz w:val="28"/>
                <w:szCs w:val="28"/>
                <w:lang w:val="fr-CA"/>
              </w:rPr>
              <w:t xml:space="preserve">UNIES </w:t>
            </w:r>
          </w:p>
        </w:tc>
        <w:tc>
          <w:tcPr>
            <w:tcW w:w="3544" w:type="dxa"/>
            <w:tcBorders>
              <w:bottom w:val="single" w:sz="18" w:space="0" w:color="auto"/>
            </w:tcBorders>
          </w:tcPr>
          <w:p w:rsidR="00441083" w:rsidRPr="00734EEF" w:rsidRDefault="00E60D9C">
            <w:pPr>
              <w:tabs>
                <w:tab w:val="left" w:pos="3010"/>
              </w:tabs>
              <w:jc w:val="center"/>
              <w:rPr>
                <w:sz w:val="52"/>
                <w:szCs w:val="52"/>
                <w:lang w:val="fr-CA"/>
              </w:rPr>
            </w:pPr>
            <w:r w:rsidRPr="00734EEF">
              <w:rPr>
                <w:rFonts w:ascii="Univers Bold" w:hAnsi="Univers Bold"/>
                <w:b/>
                <w:sz w:val="72"/>
                <w:lang w:val="fr-CA"/>
              </w:rPr>
              <w:t xml:space="preserve">          EP</w:t>
            </w:r>
          </w:p>
        </w:tc>
      </w:tr>
      <w:tr w:rsidR="00441083" w:rsidRPr="00734E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734EEF" w:rsidRDefault="00C6443E">
            <w:pPr>
              <w:spacing w:before="120"/>
              <w:rPr>
                <w:lang w:val="fr-CA"/>
              </w:rPr>
            </w:pPr>
            <w:r w:rsidRPr="00734EEF">
              <w:rPr>
                <w:noProof/>
                <w:lang w:val="en-CA" w:eastAsia="en-CA"/>
              </w:rPr>
              <w:drawing>
                <wp:anchor distT="0" distB="0" distL="114300" distR="114300" simplePos="0" relativeHeight="251660288" behindDoc="0" locked="0" layoutInCell="1" allowOverlap="1" wp14:anchorId="354346CA" wp14:editId="70FF70D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734EEF">
              <w:rPr>
                <w:noProof/>
                <w:lang w:val="en-CA" w:eastAsia="en-CA"/>
              </w:rPr>
              <w:drawing>
                <wp:anchor distT="0" distB="0" distL="114300" distR="114300" simplePos="0" relativeHeight="251661312" behindDoc="1" locked="0" layoutInCell="0" allowOverlap="1" wp14:anchorId="12982665" wp14:editId="7205BF2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734EEF"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Pr="00734EEF"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734EEF">
              <w:rPr>
                <w:rFonts w:ascii="Univers" w:hAnsi="Univers"/>
                <w:b/>
                <w:sz w:val="32"/>
                <w:lang w:val="fr-CA"/>
              </w:rPr>
              <w:t>Programme des</w:t>
            </w:r>
          </w:p>
          <w:p w:rsidR="00441083" w:rsidRPr="00734EEF" w:rsidRDefault="00E60D9C">
            <w:pPr>
              <w:rPr>
                <w:rFonts w:ascii="Univers" w:hAnsi="Univers"/>
                <w:b/>
                <w:sz w:val="32"/>
                <w:lang w:val="fr-CA"/>
              </w:rPr>
            </w:pPr>
            <w:r w:rsidRPr="00734EEF">
              <w:rPr>
                <w:rFonts w:ascii="Univers" w:hAnsi="Univers"/>
                <w:b/>
                <w:sz w:val="32"/>
                <w:lang w:val="fr-CA"/>
              </w:rPr>
              <w:t>Nations Unies pour</w:t>
            </w:r>
          </w:p>
          <w:p w:rsidR="00441083" w:rsidRPr="00734EEF" w:rsidRDefault="00E60D9C">
            <w:pPr>
              <w:rPr>
                <w:rFonts w:ascii="Univers" w:hAnsi="Univers"/>
                <w:b/>
                <w:sz w:val="32"/>
                <w:lang w:val="fr-CA"/>
              </w:rPr>
            </w:pPr>
            <w:r w:rsidRPr="00734EEF">
              <w:rPr>
                <w:rFonts w:ascii="Univers" w:hAnsi="Univers"/>
                <w:b/>
                <w:sz w:val="32"/>
                <w:lang w:val="fr-CA"/>
              </w:rPr>
              <w:t>l’environnement</w:t>
            </w:r>
          </w:p>
          <w:p w:rsidR="00441083" w:rsidRPr="00734EEF" w:rsidRDefault="00E60D9C">
            <w:pPr>
              <w:spacing w:before="720"/>
              <w:ind w:left="158"/>
              <w:rPr>
                <w:lang w:val="fr-CA"/>
              </w:rPr>
            </w:pPr>
            <w:r w:rsidRPr="00734EEF">
              <w:rPr>
                <w:lang w:val="fr-CA"/>
              </w:rPr>
              <w:t xml:space="preserve"> </w:t>
            </w:r>
          </w:p>
        </w:tc>
        <w:tc>
          <w:tcPr>
            <w:tcW w:w="3544" w:type="dxa"/>
            <w:tcBorders>
              <w:top w:val="nil"/>
              <w:left w:val="nil"/>
              <w:bottom w:val="single" w:sz="36" w:space="0" w:color="auto"/>
              <w:right w:val="nil"/>
            </w:tcBorders>
          </w:tcPr>
          <w:p w:rsidR="00441083" w:rsidRPr="00734EEF" w:rsidRDefault="00441083">
            <w:pPr>
              <w:rPr>
                <w:lang w:val="fr-CA"/>
              </w:rPr>
            </w:pPr>
          </w:p>
          <w:p w:rsidR="00441083" w:rsidRPr="00734EEF" w:rsidRDefault="00E60D9C">
            <w:pPr>
              <w:rPr>
                <w:lang w:val="fr-CA"/>
              </w:rPr>
            </w:pPr>
            <w:proofErr w:type="spellStart"/>
            <w:r w:rsidRPr="00734EEF">
              <w:rPr>
                <w:lang w:val="fr-CA"/>
              </w:rPr>
              <w:t>Distr</w:t>
            </w:r>
            <w:proofErr w:type="spellEnd"/>
            <w:r w:rsidRPr="00734EEF">
              <w:rPr>
                <w:lang w:val="fr-CA"/>
              </w:rPr>
              <w:t>.</w:t>
            </w:r>
          </w:p>
          <w:p w:rsidR="00441083" w:rsidRPr="00734EEF" w:rsidRDefault="00E60D9C" w:rsidP="00DD3433">
            <w:pPr>
              <w:rPr>
                <w:lang w:val="fr-CA"/>
              </w:rPr>
            </w:pPr>
            <w:r w:rsidRPr="00734EEF">
              <w:rPr>
                <w:lang w:val="fr-CA"/>
              </w:rPr>
              <w:t>G</w:t>
            </w:r>
            <w:r w:rsidR="00DD3433" w:rsidRPr="00734EEF">
              <w:rPr>
                <w:lang w:val="fr-CA"/>
              </w:rPr>
              <w:t>É</w:t>
            </w:r>
            <w:r w:rsidRPr="00734EEF">
              <w:rPr>
                <w:lang w:val="fr-CA"/>
              </w:rPr>
              <w:t>N</w:t>
            </w:r>
            <w:r w:rsidR="00DD3433" w:rsidRPr="00734EEF">
              <w:rPr>
                <w:lang w:val="fr-CA"/>
              </w:rPr>
              <w:t>É</w:t>
            </w:r>
            <w:r w:rsidRPr="00734EEF">
              <w:rPr>
                <w:lang w:val="fr-CA"/>
              </w:rPr>
              <w:t>RAL</w:t>
            </w:r>
            <w:r w:rsidR="00FF3CF1" w:rsidRPr="00734EEF">
              <w:rPr>
                <w:lang w:val="fr-CA"/>
              </w:rPr>
              <w:t>E</w:t>
            </w:r>
          </w:p>
          <w:p w:rsidR="00441083" w:rsidRPr="00734EEF" w:rsidRDefault="00441083">
            <w:pPr>
              <w:rPr>
                <w:lang w:val="fr-CA"/>
              </w:rPr>
            </w:pPr>
          </w:p>
          <w:p w:rsidR="00441083" w:rsidRPr="00734EEF" w:rsidRDefault="00E60D9C">
            <w:pPr>
              <w:rPr>
                <w:lang w:val="fr-CA"/>
              </w:rPr>
            </w:pPr>
            <w:r w:rsidRPr="00734EEF">
              <w:rPr>
                <w:lang w:val="fr-CA"/>
              </w:rPr>
              <w:fldChar w:fldCharType="begin"/>
            </w:r>
            <w:r w:rsidRPr="00734EEF">
              <w:rPr>
                <w:lang w:val="fr-CA"/>
              </w:rPr>
              <w:instrText xml:space="preserve"> DOCPROPERTY "Document number"  \* MERGEFORMAT </w:instrText>
            </w:r>
            <w:r w:rsidRPr="00734EEF">
              <w:rPr>
                <w:lang w:val="fr-CA"/>
              </w:rPr>
              <w:fldChar w:fldCharType="separate"/>
            </w:r>
            <w:r w:rsidR="00FD2047">
              <w:rPr>
                <w:lang w:val="fr-CA"/>
              </w:rPr>
              <w:t>UNEP/</w:t>
            </w:r>
            <w:proofErr w:type="spellStart"/>
            <w:r w:rsidR="00FD2047">
              <w:rPr>
                <w:lang w:val="fr-CA"/>
              </w:rPr>
              <w:t>OzL.Pro</w:t>
            </w:r>
            <w:proofErr w:type="spellEnd"/>
            <w:r w:rsidR="00FD2047">
              <w:rPr>
                <w:lang w:val="fr-CA"/>
              </w:rPr>
              <w:t>/</w:t>
            </w:r>
            <w:proofErr w:type="spellStart"/>
            <w:r w:rsidR="00FD2047">
              <w:rPr>
                <w:lang w:val="fr-CA"/>
              </w:rPr>
              <w:t>ExCom</w:t>
            </w:r>
            <w:proofErr w:type="spellEnd"/>
            <w:r w:rsidR="00FD2047">
              <w:rPr>
                <w:lang w:val="fr-CA"/>
              </w:rPr>
              <w:t>/84/37</w:t>
            </w:r>
            <w:r w:rsidRPr="00734EEF">
              <w:rPr>
                <w:lang w:val="fr-CA"/>
              </w:rPr>
              <w:fldChar w:fldCharType="end"/>
            </w:r>
          </w:p>
          <w:p w:rsidR="005359DD" w:rsidRPr="00FD2047" w:rsidRDefault="005359DD" w:rsidP="005359DD">
            <w:pPr>
              <w:rPr>
                <w:lang w:val="fr-FR"/>
              </w:rPr>
            </w:pPr>
            <w:r w:rsidRPr="005359DD">
              <w:rPr>
                <w:lang w:val="fr-FR"/>
              </w:rPr>
              <w:t>20 novembre 2019</w:t>
            </w:r>
          </w:p>
          <w:p w:rsidR="00441083" w:rsidRPr="00734EEF" w:rsidRDefault="00FC5578">
            <w:pPr>
              <w:rPr>
                <w:caps/>
                <w:lang w:val="fr-CA"/>
              </w:rPr>
            </w:pPr>
            <w:r w:rsidRPr="00734EEF">
              <w:rPr>
                <w:caps/>
                <w:lang w:val="fr-CA"/>
              </w:rPr>
              <w:br/>
            </w:r>
            <w:r w:rsidR="00E60D9C" w:rsidRPr="00734EEF">
              <w:rPr>
                <w:caps/>
                <w:lang w:val="fr-CA"/>
              </w:rPr>
              <w:t>FRANÇAIS</w:t>
            </w:r>
          </w:p>
          <w:p w:rsidR="00441083" w:rsidRPr="00734EEF" w:rsidRDefault="00E60D9C">
            <w:pPr>
              <w:rPr>
                <w:lang w:val="fr-CA"/>
              </w:rPr>
            </w:pPr>
            <w:r w:rsidRPr="00734EEF">
              <w:rPr>
                <w:lang w:val="fr-CA"/>
              </w:rPr>
              <w:t xml:space="preserve">ORIGINAL: </w:t>
            </w:r>
            <w:r w:rsidR="0091161A" w:rsidRPr="00734EEF">
              <w:rPr>
                <w:lang w:val="fr-CA"/>
              </w:rPr>
              <w:t>ANGLAIS</w:t>
            </w:r>
          </w:p>
        </w:tc>
      </w:tr>
    </w:tbl>
    <w:p w:rsidR="00441083" w:rsidRPr="00734EEF" w:rsidRDefault="00441083">
      <w:pPr>
        <w:jc w:val="left"/>
        <w:rPr>
          <w:lang w:val="fr-CA"/>
        </w:rPr>
      </w:pPr>
    </w:p>
    <w:p w:rsidR="00441083" w:rsidRPr="00734EEF" w:rsidRDefault="00E60D9C" w:rsidP="00DD3433">
      <w:pPr>
        <w:jc w:val="left"/>
        <w:rPr>
          <w:lang w:val="fr-CA"/>
        </w:rPr>
      </w:pPr>
      <w:r w:rsidRPr="00734EEF">
        <w:rPr>
          <w:lang w:val="fr-CA"/>
        </w:rPr>
        <w:t>COMIT</w:t>
      </w:r>
      <w:r w:rsidR="00DD3433" w:rsidRPr="00734EEF">
        <w:rPr>
          <w:lang w:val="fr-CA"/>
        </w:rPr>
        <w:t>É</w:t>
      </w:r>
      <w:r w:rsidRPr="00734EEF">
        <w:rPr>
          <w:lang w:val="fr-CA"/>
        </w:rPr>
        <w:t xml:space="preserve"> EX</w:t>
      </w:r>
      <w:r w:rsidR="00DD3433" w:rsidRPr="00734EEF">
        <w:rPr>
          <w:lang w:val="fr-CA"/>
        </w:rPr>
        <w:t xml:space="preserve">ÉCUTIF </w:t>
      </w:r>
      <w:r w:rsidR="00DD3433" w:rsidRPr="00734EEF">
        <w:rPr>
          <w:lang w:val="fr-CA"/>
        </w:rPr>
        <w:br/>
        <w:t xml:space="preserve">  DU FONDS MULTILATÉ</w:t>
      </w:r>
      <w:r w:rsidRPr="00734EEF">
        <w:rPr>
          <w:lang w:val="fr-CA"/>
        </w:rPr>
        <w:t xml:space="preserve">RAL AUX FINS </w:t>
      </w:r>
      <w:r w:rsidRPr="00734EEF">
        <w:rPr>
          <w:lang w:val="fr-CA"/>
        </w:rPr>
        <w:br/>
        <w:t xml:space="preserve">  D’APPLICATION DU PROTOCOLE DE MONTR</w:t>
      </w:r>
      <w:r w:rsidR="00DD3433" w:rsidRPr="00734EEF">
        <w:rPr>
          <w:lang w:val="fr-CA"/>
        </w:rPr>
        <w:t>É</w:t>
      </w:r>
      <w:r w:rsidRPr="00734EEF">
        <w:rPr>
          <w:lang w:val="fr-CA"/>
        </w:rPr>
        <w:t>AL</w:t>
      </w:r>
      <w:r w:rsidRPr="00734EEF">
        <w:rPr>
          <w:lang w:val="fr-CA"/>
        </w:rPr>
        <w:br/>
      </w:r>
      <w:r w:rsidR="00E54871" w:rsidRPr="00734EEF">
        <w:rPr>
          <w:lang w:val="fr-CA"/>
        </w:rPr>
        <w:t>Quatre</w:t>
      </w:r>
      <w:r w:rsidRPr="00734EEF">
        <w:rPr>
          <w:lang w:val="fr-CA"/>
        </w:rPr>
        <w:t>-</w:t>
      </w:r>
      <w:r w:rsidR="00E54871" w:rsidRPr="00734EEF">
        <w:rPr>
          <w:lang w:val="fr-CA"/>
        </w:rPr>
        <w:t>vingt</w:t>
      </w:r>
      <w:r w:rsidR="00AE63D8" w:rsidRPr="00734EEF">
        <w:rPr>
          <w:lang w:val="fr-CA"/>
        </w:rPr>
        <w:t>-</w:t>
      </w:r>
      <w:r w:rsidR="00AC013C" w:rsidRPr="00734EEF">
        <w:rPr>
          <w:lang w:val="fr-CA"/>
        </w:rPr>
        <w:t>quat</w:t>
      </w:r>
      <w:r w:rsidR="004C2C87" w:rsidRPr="00734EEF">
        <w:rPr>
          <w:lang w:val="fr-CA"/>
        </w:rPr>
        <w:t>ri</w:t>
      </w:r>
      <w:r w:rsidR="00E54871" w:rsidRPr="00734EEF">
        <w:rPr>
          <w:lang w:val="fr-CA"/>
        </w:rPr>
        <w:t>ème</w:t>
      </w:r>
      <w:r w:rsidR="00FC5578" w:rsidRPr="00734EEF">
        <w:rPr>
          <w:lang w:val="fr-CA"/>
        </w:rPr>
        <w:t xml:space="preserve"> </w:t>
      </w:r>
      <w:r w:rsidRPr="00734EEF">
        <w:rPr>
          <w:lang w:val="fr-CA"/>
        </w:rPr>
        <w:t>réunion</w:t>
      </w:r>
    </w:p>
    <w:p w:rsidR="00441083" w:rsidRDefault="00E54871" w:rsidP="0019113C">
      <w:pPr>
        <w:jc w:val="left"/>
        <w:rPr>
          <w:lang w:val="fr-CA"/>
        </w:rPr>
      </w:pPr>
      <w:r w:rsidRPr="00734EEF">
        <w:rPr>
          <w:lang w:val="fr-CA"/>
        </w:rPr>
        <w:t>Montréal,</w:t>
      </w:r>
      <w:r w:rsidR="00FC5578" w:rsidRPr="00734EEF">
        <w:rPr>
          <w:lang w:val="fr-CA"/>
        </w:rPr>
        <w:t xml:space="preserve"> </w:t>
      </w:r>
      <w:r w:rsidR="00AC013C" w:rsidRPr="00734EEF">
        <w:rPr>
          <w:lang w:val="fr-CA"/>
        </w:rPr>
        <w:t xml:space="preserve">16 </w:t>
      </w:r>
      <w:r w:rsidR="00E60D9C" w:rsidRPr="00734EEF">
        <w:rPr>
          <w:lang w:val="fr-CA"/>
        </w:rPr>
        <w:t xml:space="preserve">– </w:t>
      </w:r>
      <w:r w:rsidR="00AC013C" w:rsidRPr="00734EEF">
        <w:rPr>
          <w:lang w:val="fr-CA"/>
        </w:rPr>
        <w:t>20 décembre</w:t>
      </w:r>
      <w:r w:rsidR="004C2C87" w:rsidRPr="00734EEF">
        <w:rPr>
          <w:lang w:val="fr-CA"/>
        </w:rPr>
        <w:t xml:space="preserve"> 2019</w:t>
      </w:r>
    </w:p>
    <w:p w:rsidR="0019113C" w:rsidRPr="00734EEF" w:rsidRDefault="0019113C" w:rsidP="0019113C">
      <w:pPr>
        <w:jc w:val="left"/>
        <w:rPr>
          <w:lang w:val="fr-CA"/>
        </w:rPr>
      </w:pPr>
    </w:p>
    <w:p w:rsidR="00441083" w:rsidRDefault="00441083">
      <w:pPr>
        <w:pStyle w:val="Title1"/>
        <w:rPr>
          <w:lang w:val="fr-CA"/>
        </w:rPr>
      </w:pPr>
    </w:p>
    <w:p w:rsidR="00624727" w:rsidRPr="00734EEF" w:rsidRDefault="00624727">
      <w:pPr>
        <w:pStyle w:val="Title1"/>
        <w:rPr>
          <w:lang w:val="fr-CA"/>
        </w:rPr>
      </w:pPr>
    </w:p>
    <w:p w:rsidR="00624727" w:rsidRDefault="001A6243" w:rsidP="00FD2047">
      <w:pPr>
        <w:pStyle w:val="StyleHeader4Para4Left0Firstline0"/>
        <w:numPr>
          <w:ilvl w:val="0"/>
          <w:numId w:val="0"/>
        </w:numPr>
        <w:tabs>
          <w:tab w:val="left" w:pos="488"/>
          <w:tab w:val="center" w:pos="4680"/>
        </w:tabs>
        <w:spacing w:after="0"/>
        <w:jc w:val="center"/>
        <w:rPr>
          <w:b/>
          <w:sz w:val="22"/>
          <w:lang w:val="fr-CA"/>
        </w:rPr>
      </w:pPr>
      <w:r w:rsidRPr="001A6243">
        <w:rPr>
          <w:b/>
          <w:sz w:val="22"/>
          <w:lang w:val="fr-CA"/>
        </w:rPr>
        <w:t xml:space="preserve">BUDGET DU PROGRAMME D’AIDE À LA CONFORMITÉ DU PNUE </w:t>
      </w:r>
    </w:p>
    <w:p w:rsidR="0071092A" w:rsidRDefault="001A6243" w:rsidP="00FD2047">
      <w:pPr>
        <w:pStyle w:val="StyleHeader4Para4Left0Firstline0"/>
        <w:numPr>
          <w:ilvl w:val="0"/>
          <w:numId w:val="0"/>
        </w:numPr>
        <w:tabs>
          <w:tab w:val="left" w:pos="488"/>
          <w:tab w:val="center" w:pos="4680"/>
        </w:tabs>
        <w:spacing w:after="0"/>
        <w:jc w:val="center"/>
        <w:rPr>
          <w:b/>
          <w:sz w:val="22"/>
          <w:lang w:val="fr-CA"/>
        </w:rPr>
      </w:pPr>
      <w:r w:rsidRPr="001A6243">
        <w:rPr>
          <w:b/>
          <w:sz w:val="22"/>
          <w:lang w:val="fr-CA"/>
        </w:rPr>
        <w:t xml:space="preserve">POUR </w:t>
      </w:r>
      <w:r w:rsidR="0071092A" w:rsidRPr="00734EEF">
        <w:rPr>
          <w:b/>
          <w:sz w:val="22"/>
          <w:lang w:val="fr-CA"/>
        </w:rPr>
        <w:t>2020</w:t>
      </w:r>
    </w:p>
    <w:p w:rsidR="00FD2047" w:rsidRDefault="00FD2047" w:rsidP="00FD2047">
      <w:pPr>
        <w:pStyle w:val="StyleHeader4Para4Left0Firstline0"/>
        <w:numPr>
          <w:ilvl w:val="0"/>
          <w:numId w:val="0"/>
        </w:numPr>
        <w:tabs>
          <w:tab w:val="left" w:pos="488"/>
          <w:tab w:val="center" w:pos="4680"/>
        </w:tabs>
        <w:spacing w:after="0"/>
        <w:rPr>
          <w:b/>
          <w:sz w:val="22"/>
          <w:lang w:val="fr-CA"/>
        </w:rPr>
      </w:pPr>
    </w:p>
    <w:p w:rsidR="0071092A" w:rsidRDefault="0071092A" w:rsidP="00FD2047">
      <w:pPr>
        <w:pStyle w:val="StyleHeader4Para4Left0Firstline0"/>
        <w:numPr>
          <w:ilvl w:val="0"/>
          <w:numId w:val="0"/>
        </w:numPr>
        <w:tabs>
          <w:tab w:val="left" w:pos="488"/>
          <w:tab w:val="center" w:pos="4680"/>
        </w:tabs>
        <w:spacing w:after="0"/>
        <w:rPr>
          <w:b/>
          <w:sz w:val="22"/>
          <w:lang w:val="fr-CA"/>
        </w:rPr>
      </w:pPr>
      <w:r w:rsidRPr="00734EEF">
        <w:rPr>
          <w:b/>
          <w:sz w:val="22"/>
          <w:lang w:val="fr-CA"/>
        </w:rPr>
        <w:t>Introduction</w:t>
      </w:r>
    </w:p>
    <w:p w:rsidR="00624727" w:rsidRPr="00734EEF" w:rsidRDefault="00624727" w:rsidP="00FD2047">
      <w:pPr>
        <w:pStyle w:val="StyleHeader4Para4Left0Firstline0"/>
        <w:numPr>
          <w:ilvl w:val="0"/>
          <w:numId w:val="0"/>
        </w:numPr>
        <w:tabs>
          <w:tab w:val="left" w:pos="488"/>
          <w:tab w:val="center" w:pos="4680"/>
        </w:tabs>
        <w:spacing w:after="0"/>
        <w:rPr>
          <w:b/>
          <w:sz w:val="22"/>
          <w:lang w:val="fr-CA"/>
        </w:rPr>
      </w:pPr>
    </w:p>
    <w:p w:rsidR="0071092A" w:rsidRPr="00734EEF" w:rsidRDefault="00734EEF" w:rsidP="0071092A">
      <w:pPr>
        <w:pStyle w:val="Heading1"/>
        <w:rPr>
          <w:u w:val="single"/>
          <w:lang w:val="fr-CA"/>
        </w:rPr>
      </w:pPr>
      <w:r w:rsidRPr="00734EEF">
        <w:rPr>
          <w:lang w:val="fr-CA"/>
        </w:rPr>
        <w:t xml:space="preserve">Le PNUE a soumis </w:t>
      </w:r>
      <w:r>
        <w:rPr>
          <w:lang w:val="fr-CA"/>
        </w:rPr>
        <w:t>le budget de son Programme d’</w:t>
      </w:r>
      <w:r w:rsidR="001A6243">
        <w:rPr>
          <w:lang w:val="fr-CA"/>
        </w:rPr>
        <w:t>aid</w:t>
      </w:r>
      <w:r>
        <w:rPr>
          <w:lang w:val="fr-CA"/>
        </w:rPr>
        <w:t xml:space="preserve">e à la conformité </w:t>
      </w:r>
      <w:r w:rsidR="0071092A" w:rsidRPr="00734EEF">
        <w:rPr>
          <w:lang w:val="fr-CA"/>
        </w:rPr>
        <w:t>(</w:t>
      </w:r>
      <w:r w:rsidRPr="00734EEF">
        <w:rPr>
          <w:lang w:val="fr-CA"/>
        </w:rPr>
        <w:t>PAC</w:t>
      </w:r>
      <w:r w:rsidR="0071092A" w:rsidRPr="00734EEF">
        <w:rPr>
          <w:lang w:val="fr-CA"/>
        </w:rPr>
        <w:t>) for 2020</w:t>
      </w:r>
      <w:r w:rsidR="001A6243">
        <w:rPr>
          <w:lang w:val="fr-CA"/>
        </w:rPr>
        <w:t xml:space="preserve">, d’un montant total de </w:t>
      </w:r>
      <w:r w:rsidR="0071092A" w:rsidRPr="00734EEF">
        <w:rPr>
          <w:lang w:val="fr-CA"/>
        </w:rPr>
        <w:t>10</w:t>
      </w:r>
      <w:r w:rsidR="001A6243">
        <w:rPr>
          <w:lang w:val="fr-CA"/>
        </w:rPr>
        <w:t> </w:t>
      </w:r>
      <w:r w:rsidR="0071092A" w:rsidRPr="00734EEF">
        <w:rPr>
          <w:lang w:val="fr-CA"/>
        </w:rPr>
        <w:t>113</w:t>
      </w:r>
      <w:r w:rsidR="001A6243">
        <w:rPr>
          <w:lang w:val="fr-CA"/>
        </w:rPr>
        <w:t> </w:t>
      </w:r>
      <w:r w:rsidR="0071092A" w:rsidRPr="00734EEF">
        <w:rPr>
          <w:lang w:val="fr-CA"/>
        </w:rPr>
        <w:t>000</w:t>
      </w:r>
      <w:r w:rsidR="001A6243">
        <w:rPr>
          <w:lang w:val="fr-CA"/>
        </w:rPr>
        <w:t> $US</w:t>
      </w:r>
      <w:r w:rsidR="0071092A" w:rsidRPr="00734EEF">
        <w:rPr>
          <w:lang w:val="fr-CA"/>
        </w:rPr>
        <w:t>, plus 809</w:t>
      </w:r>
      <w:r w:rsidR="001A6243">
        <w:rPr>
          <w:lang w:val="fr-CA"/>
        </w:rPr>
        <w:t> </w:t>
      </w:r>
      <w:r w:rsidR="0071092A" w:rsidRPr="00734EEF">
        <w:rPr>
          <w:lang w:val="fr-CA"/>
        </w:rPr>
        <w:t>040</w:t>
      </w:r>
      <w:r w:rsidR="001A6243">
        <w:rPr>
          <w:lang w:val="fr-CA"/>
        </w:rPr>
        <w:t> $US de coûts d’appui d’AGENCE</w:t>
      </w:r>
      <w:r w:rsidR="0071092A" w:rsidRPr="00734EEF">
        <w:rPr>
          <w:rStyle w:val="FootnoteReference"/>
          <w:lang w:val="fr-CA"/>
        </w:rPr>
        <w:footnoteReference w:id="1"/>
      </w:r>
      <w:r w:rsidR="000F5C34">
        <w:rPr>
          <w:lang w:val="fr-CA"/>
        </w:rPr>
        <w:t>.</w:t>
      </w:r>
      <w:r w:rsidR="0071092A" w:rsidRPr="00734EEF">
        <w:rPr>
          <w:lang w:val="fr-CA"/>
        </w:rPr>
        <w:t xml:space="preserve"> </w:t>
      </w:r>
      <w:r w:rsidR="001A6243">
        <w:rPr>
          <w:lang w:val="fr-CA"/>
        </w:rPr>
        <w:t xml:space="preserve">La soumission contient le rapport périodique pour </w:t>
      </w:r>
      <w:r w:rsidR="0071092A" w:rsidRPr="00734EEF">
        <w:rPr>
          <w:lang w:val="fr-CA"/>
        </w:rPr>
        <w:t>2019</w:t>
      </w:r>
      <w:r w:rsidR="0071092A" w:rsidRPr="00734EEF">
        <w:rPr>
          <w:rStyle w:val="FootnoteReference"/>
          <w:lang w:val="fr-CA"/>
        </w:rPr>
        <w:footnoteReference w:id="2"/>
      </w:r>
      <w:r w:rsidR="0071092A" w:rsidRPr="00734EEF">
        <w:rPr>
          <w:lang w:val="fr-CA"/>
        </w:rPr>
        <w:t xml:space="preserve"> </w:t>
      </w:r>
      <w:r w:rsidR="001A6243">
        <w:rPr>
          <w:lang w:val="fr-CA"/>
        </w:rPr>
        <w:t xml:space="preserve">et le programme de travail pour </w:t>
      </w:r>
      <w:r w:rsidR="0071092A" w:rsidRPr="00734EEF">
        <w:rPr>
          <w:lang w:val="fr-CA"/>
        </w:rPr>
        <w:t xml:space="preserve">2020. </w:t>
      </w:r>
      <w:r w:rsidR="001A6243" w:rsidRPr="001A6243">
        <w:rPr>
          <w:lang w:val="fr-CA"/>
        </w:rPr>
        <w:t>Elle est jointe au présent document</w:t>
      </w:r>
      <w:r w:rsidR="0071092A" w:rsidRPr="00734EEF">
        <w:rPr>
          <w:lang w:val="fr-CA"/>
        </w:rPr>
        <w:t xml:space="preserve">. </w:t>
      </w:r>
    </w:p>
    <w:p w:rsidR="0071092A" w:rsidRPr="00734EEF" w:rsidRDefault="001A6243" w:rsidP="0071092A">
      <w:pPr>
        <w:pStyle w:val="Heading1"/>
        <w:rPr>
          <w:u w:val="single"/>
          <w:lang w:val="fr-CA"/>
        </w:rPr>
      </w:pPr>
      <w:r>
        <w:rPr>
          <w:lang w:val="fr-CA"/>
        </w:rPr>
        <w:t xml:space="preserve">Le plan de travail proposé pour </w:t>
      </w:r>
      <w:r w:rsidR="00F0702D">
        <w:rPr>
          <w:lang w:val="fr-CA"/>
        </w:rPr>
        <w:t xml:space="preserve">le PAC </w:t>
      </w:r>
      <w:r>
        <w:rPr>
          <w:lang w:val="fr-CA"/>
        </w:rPr>
        <w:t>2020 est soumis pour la dernière année de la stratégie tri</w:t>
      </w:r>
      <w:r w:rsidR="00F0702D">
        <w:rPr>
          <w:lang w:val="fr-CA"/>
        </w:rPr>
        <w:t>e</w:t>
      </w:r>
      <w:r>
        <w:rPr>
          <w:lang w:val="fr-CA"/>
        </w:rPr>
        <w:t>nn</w:t>
      </w:r>
      <w:r w:rsidR="00F0702D">
        <w:rPr>
          <w:lang w:val="fr-CA"/>
        </w:rPr>
        <w:t>a</w:t>
      </w:r>
      <w:r>
        <w:rPr>
          <w:lang w:val="fr-CA"/>
        </w:rPr>
        <w:t xml:space="preserve">le révisée </w:t>
      </w:r>
      <w:r w:rsidR="00F0702D">
        <w:rPr>
          <w:lang w:val="fr-CA"/>
        </w:rPr>
        <w:t xml:space="preserve">de </w:t>
      </w:r>
      <w:r w:rsidR="0071092A" w:rsidRPr="00734EEF">
        <w:rPr>
          <w:lang w:val="fr-CA"/>
        </w:rPr>
        <w:t>2018</w:t>
      </w:r>
      <w:r w:rsidR="0071092A" w:rsidRPr="00734EEF">
        <w:rPr>
          <w:lang w:val="fr-CA"/>
        </w:rPr>
        <w:noBreakHyphen/>
        <w:t>2020</w:t>
      </w:r>
      <w:r w:rsidR="000F5C34">
        <w:rPr>
          <w:lang w:val="fr-CA"/>
        </w:rPr>
        <w:t>,</w:t>
      </w:r>
      <w:r w:rsidR="0071092A" w:rsidRPr="00734EEF">
        <w:rPr>
          <w:rStyle w:val="FootnoteReference"/>
          <w:lang w:val="fr-CA"/>
        </w:rPr>
        <w:footnoteReference w:id="3"/>
      </w:r>
      <w:r w:rsidR="0071092A" w:rsidRPr="00734EEF">
        <w:rPr>
          <w:lang w:val="fr-CA"/>
        </w:rPr>
        <w:t xml:space="preserve"> </w:t>
      </w:r>
      <w:r w:rsidR="00F0702D">
        <w:rPr>
          <w:lang w:val="fr-CA"/>
        </w:rPr>
        <w:t xml:space="preserve">dont il a été pris note à la </w:t>
      </w:r>
      <w:r w:rsidR="0071092A" w:rsidRPr="00734EEF">
        <w:rPr>
          <w:lang w:val="fr-CA"/>
        </w:rPr>
        <w:t>80</w:t>
      </w:r>
      <w:r w:rsidR="00F0702D">
        <w:rPr>
          <w:vertAlign w:val="superscript"/>
          <w:lang w:val="fr-CA"/>
        </w:rPr>
        <w:t>e</w:t>
      </w:r>
      <w:r w:rsidR="0071092A" w:rsidRPr="00734EEF">
        <w:rPr>
          <w:lang w:val="fr-CA"/>
        </w:rPr>
        <w:t xml:space="preserve"> </w:t>
      </w:r>
      <w:r w:rsidR="00F0702D">
        <w:rPr>
          <w:lang w:val="fr-CA"/>
        </w:rPr>
        <w:t>réunion</w:t>
      </w:r>
      <w:r w:rsidR="0071092A" w:rsidRPr="00734EEF">
        <w:rPr>
          <w:lang w:val="fr-CA"/>
        </w:rPr>
        <w:t xml:space="preserve"> </w:t>
      </w:r>
      <w:r w:rsidR="00F0702D">
        <w:rPr>
          <w:lang w:val="fr-CA"/>
        </w:rPr>
        <w:t xml:space="preserve">lors de l’approbation du budget de </w:t>
      </w:r>
      <w:r w:rsidR="0071092A" w:rsidRPr="00734EEF">
        <w:rPr>
          <w:lang w:val="fr-CA"/>
        </w:rPr>
        <w:t>2018</w:t>
      </w:r>
      <w:r w:rsidR="00F0702D">
        <w:rPr>
          <w:lang w:val="fr-CA"/>
        </w:rPr>
        <w:t xml:space="preserve"> pour tenir compte des nouvelles priorités relatives à l’</w:t>
      </w:r>
      <w:r w:rsidR="00734EEF" w:rsidRPr="00734EEF">
        <w:rPr>
          <w:lang w:val="fr-CA"/>
        </w:rPr>
        <w:t>Amendement de Kigali</w:t>
      </w:r>
      <w:r w:rsidR="0071092A" w:rsidRPr="00734EEF">
        <w:rPr>
          <w:lang w:val="fr-CA"/>
        </w:rPr>
        <w:t>.</w:t>
      </w:r>
    </w:p>
    <w:p w:rsidR="0071092A" w:rsidRPr="00734EEF" w:rsidRDefault="005F20C5" w:rsidP="0071092A">
      <w:pPr>
        <w:pStyle w:val="Heading1"/>
        <w:numPr>
          <w:ilvl w:val="0"/>
          <w:numId w:val="0"/>
        </w:numPr>
        <w:rPr>
          <w:u w:val="single"/>
          <w:lang w:val="fr-CA"/>
        </w:rPr>
      </w:pPr>
      <w:r w:rsidRPr="005F20C5">
        <w:rPr>
          <w:u w:val="single"/>
          <w:lang w:val="fr-CA"/>
        </w:rPr>
        <w:t>Rapport périodique du PAC pour 201</w:t>
      </w:r>
      <w:r>
        <w:rPr>
          <w:u w:val="single"/>
          <w:lang w:val="fr-CA"/>
        </w:rPr>
        <w:t>9</w:t>
      </w:r>
    </w:p>
    <w:p w:rsidR="0071092A" w:rsidRPr="00734EEF" w:rsidRDefault="005F20C5" w:rsidP="0071092A">
      <w:pPr>
        <w:pStyle w:val="Heading1"/>
        <w:rPr>
          <w:lang w:val="fr-CA"/>
        </w:rPr>
      </w:pPr>
      <w:r w:rsidRPr="005F20C5">
        <w:rPr>
          <w:lang w:val="fr-CA"/>
        </w:rPr>
        <w:t xml:space="preserve">Les activités </w:t>
      </w:r>
      <w:r>
        <w:rPr>
          <w:lang w:val="fr-CA"/>
        </w:rPr>
        <w:t>ci-après</w:t>
      </w:r>
      <w:r w:rsidRPr="005F20C5">
        <w:rPr>
          <w:lang w:val="fr-CA"/>
        </w:rPr>
        <w:t xml:space="preserve"> ont été </w:t>
      </w:r>
      <w:r w:rsidR="00EF1E7E">
        <w:rPr>
          <w:lang w:val="fr-CA"/>
        </w:rPr>
        <w:t>men</w:t>
      </w:r>
      <w:r w:rsidRPr="005F20C5">
        <w:rPr>
          <w:lang w:val="fr-CA"/>
        </w:rPr>
        <w:t>ées</w:t>
      </w:r>
      <w:r w:rsidR="0071092A" w:rsidRPr="00734EEF">
        <w:rPr>
          <w:lang w:val="fr-CA"/>
        </w:rPr>
        <w:t>:</w:t>
      </w:r>
    </w:p>
    <w:p w:rsidR="0071092A" w:rsidRPr="00734EEF" w:rsidRDefault="00E238A3" w:rsidP="0071092A">
      <w:pPr>
        <w:pStyle w:val="Heading2"/>
        <w:numPr>
          <w:ilvl w:val="1"/>
          <w:numId w:val="1"/>
        </w:numPr>
        <w:rPr>
          <w:lang w:val="fr-CA"/>
        </w:rPr>
      </w:pPr>
      <w:r>
        <w:rPr>
          <w:lang w:val="fr-CA"/>
        </w:rPr>
        <w:t>Apport d’aide à la conformité aux p</w:t>
      </w:r>
      <w:r w:rsidR="00734EEF" w:rsidRPr="00734EEF">
        <w:rPr>
          <w:lang w:val="fr-CA"/>
        </w:rPr>
        <w:t>ays visés à l’article 5</w:t>
      </w:r>
      <w:r>
        <w:rPr>
          <w:lang w:val="fr-CA"/>
        </w:rPr>
        <w:t>, selon les besoins, ainsi qu’une assistance pour la communication de données visées à l’A</w:t>
      </w:r>
      <w:r w:rsidR="0071092A" w:rsidRPr="00734EEF">
        <w:rPr>
          <w:lang w:val="fr-CA"/>
        </w:rPr>
        <w:t xml:space="preserve">rticle 7 </w:t>
      </w:r>
      <w:r>
        <w:rPr>
          <w:lang w:val="fr-CA"/>
        </w:rPr>
        <w:t xml:space="preserve">et de données de programme de pays (PP) à </w:t>
      </w:r>
      <w:r w:rsidR="0071092A" w:rsidRPr="00734EEF">
        <w:rPr>
          <w:lang w:val="fr-CA"/>
        </w:rPr>
        <w:t xml:space="preserve">62 </w:t>
      </w:r>
      <w:r>
        <w:rPr>
          <w:lang w:val="fr-CA"/>
        </w:rPr>
        <w:t>pays</w:t>
      </w:r>
      <w:r w:rsidR="0071092A" w:rsidRPr="00734EEF">
        <w:rPr>
          <w:lang w:val="fr-CA"/>
        </w:rPr>
        <w:t xml:space="preserve">; assistance </w:t>
      </w:r>
      <w:r>
        <w:rPr>
          <w:lang w:val="fr-CA"/>
        </w:rPr>
        <w:t xml:space="preserve">à </w:t>
      </w:r>
      <w:r w:rsidR="0071092A" w:rsidRPr="00734EEF">
        <w:rPr>
          <w:lang w:val="fr-CA"/>
        </w:rPr>
        <w:t>40 </w:t>
      </w:r>
      <w:r>
        <w:rPr>
          <w:lang w:val="fr-CA"/>
        </w:rPr>
        <w:t xml:space="preserve">pays ayant de nouveaux administrateurs </w:t>
      </w:r>
      <w:r>
        <w:rPr>
          <w:lang w:val="fr-CA"/>
        </w:rPr>
        <w:lastRenderedPageBreak/>
        <w:t xml:space="preserve">nationaux de l’ozone </w:t>
      </w:r>
      <w:r w:rsidR="0071092A" w:rsidRPr="00734EEF">
        <w:rPr>
          <w:lang w:val="fr-CA"/>
        </w:rPr>
        <w:t>(</w:t>
      </w:r>
      <w:r>
        <w:rPr>
          <w:lang w:val="fr-CA"/>
        </w:rPr>
        <w:t>AN</w:t>
      </w:r>
      <w:r w:rsidR="0071092A" w:rsidRPr="00734EEF">
        <w:rPr>
          <w:lang w:val="fr-CA"/>
        </w:rPr>
        <w:t>O); a</w:t>
      </w:r>
      <w:r w:rsidR="00EF1E7E">
        <w:rPr>
          <w:lang w:val="fr-CA"/>
        </w:rPr>
        <w:t>insi que des sessions de dé</w:t>
      </w:r>
      <w:r w:rsidR="0071092A" w:rsidRPr="00734EEF">
        <w:rPr>
          <w:color w:val="000000" w:themeColor="text1"/>
          <w:lang w:val="fr-CA"/>
        </w:rPr>
        <w:t xml:space="preserve">monstration </w:t>
      </w:r>
      <w:r w:rsidR="00EF1E7E">
        <w:rPr>
          <w:color w:val="000000" w:themeColor="text1"/>
          <w:lang w:val="fr-CA"/>
        </w:rPr>
        <w:t>sur la communication de données dans les réunions de réseau</w:t>
      </w:r>
      <w:r w:rsidR="0071092A" w:rsidRPr="00734EEF">
        <w:rPr>
          <w:lang w:val="fr-CA"/>
        </w:rPr>
        <w:t xml:space="preserve">; </w:t>
      </w:r>
    </w:p>
    <w:p w:rsidR="0071092A" w:rsidRPr="00734EEF" w:rsidRDefault="00EF1E7E" w:rsidP="0071092A">
      <w:pPr>
        <w:pStyle w:val="Heading2"/>
        <w:numPr>
          <w:ilvl w:val="1"/>
          <w:numId w:val="1"/>
        </w:numPr>
        <w:rPr>
          <w:lang w:val="fr-CA"/>
        </w:rPr>
      </w:pPr>
      <w:bookmarkStart w:id="0" w:name="_Hlk25331142"/>
      <w:r>
        <w:rPr>
          <w:lang w:val="fr-CA"/>
        </w:rPr>
        <w:t xml:space="preserve">Apport de soutien à </w:t>
      </w:r>
      <w:bookmarkEnd w:id="0"/>
      <w:r w:rsidR="0071092A" w:rsidRPr="00734EEF">
        <w:rPr>
          <w:lang w:val="fr-CA"/>
        </w:rPr>
        <w:t xml:space="preserve">104 </w:t>
      </w:r>
      <w:r>
        <w:rPr>
          <w:lang w:val="fr-CA"/>
        </w:rPr>
        <w:t>pays pour la mise en œuvre, le suivi et la communication de comptes rendus pour des projets de renforcement des institutions (RI)</w:t>
      </w:r>
      <w:r w:rsidR="0071092A" w:rsidRPr="00734EEF">
        <w:rPr>
          <w:lang w:val="fr-CA"/>
        </w:rPr>
        <w:t>;</w:t>
      </w:r>
    </w:p>
    <w:p w:rsidR="0071092A" w:rsidRPr="00734EEF" w:rsidRDefault="00EF1E7E" w:rsidP="0071092A">
      <w:pPr>
        <w:pStyle w:val="Heading2"/>
        <w:numPr>
          <w:ilvl w:val="1"/>
          <w:numId w:val="1"/>
        </w:numPr>
        <w:rPr>
          <w:lang w:val="fr-CA"/>
        </w:rPr>
      </w:pPr>
      <w:r>
        <w:rPr>
          <w:lang w:val="fr-CA"/>
        </w:rPr>
        <w:t>Apport de soutien à</w:t>
      </w:r>
      <w:r w:rsidR="0071092A" w:rsidRPr="00734EEF">
        <w:rPr>
          <w:lang w:val="fr-CA"/>
        </w:rPr>
        <w:t xml:space="preserve"> 72 </w:t>
      </w:r>
      <w:r>
        <w:rPr>
          <w:lang w:val="fr-CA"/>
        </w:rPr>
        <w:t xml:space="preserve">pays en qualité d’agence d’exécution principale et à </w:t>
      </w:r>
      <w:r w:rsidR="0071092A" w:rsidRPr="00734EEF">
        <w:rPr>
          <w:lang w:val="fr-CA"/>
        </w:rPr>
        <w:t xml:space="preserve">31 </w:t>
      </w:r>
      <w:r>
        <w:rPr>
          <w:lang w:val="fr-CA"/>
        </w:rPr>
        <w:t xml:space="preserve">pays à titre d’agence de coopération, pour la mise en œuvre de plans de gestion de l’élimination de </w:t>
      </w:r>
      <w:r w:rsidR="0071092A" w:rsidRPr="00734EEF">
        <w:rPr>
          <w:lang w:val="fr-CA"/>
        </w:rPr>
        <w:t xml:space="preserve">HCFC </w:t>
      </w:r>
      <w:r>
        <w:rPr>
          <w:lang w:val="fr-CA"/>
        </w:rPr>
        <w:t>(PGEH</w:t>
      </w:r>
      <w:r w:rsidR="0071092A" w:rsidRPr="00734EEF">
        <w:rPr>
          <w:lang w:val="fr-CA"/>
        </w:rPr>
        <w:t>);</w:t>
      </w:r>
    </w:p>
    <w:p w:rsidR="0071092A" w:rsidRPr="00734EEF" w:rsidRDefault="00EF1E7E" w:rsidP="0071092A">
      <w:pPr>
        <w:pStyle w:val="Heading2"/>
        <w:numPr>
          <w:ilvl w:val="1"/>
          <w:numId w:val="1"/>
        </w:numPr>
        <w:rPr>
          <w:lang w:val="fr-CA"/>
        </w:rPr>
      </w:pPr>
      <w:r>
        <w:rPr>
          <w:lang w:val="fr-CA"/>
        </w:rPr>
        <w:t xml:space="preserve">Gestion du fonctionnement de réseaux régionaux en organisant 36 réunions de réseau (une réunion interrégionale) et de réunions thématiques, afin de résoudre des problèmes liés entre autres </w:t>
      </w:r>
      <w:r w:rsidR="00722EC3">
        <w:rPr>
          <w:lang w:val="fr-CA"/>
        </w:rPr>
        <w:t>aux engagements de communication de comptes rendus et d’élimination des HCFC</w:t>
      </w:r>
      <w:r w:rsidR="0071092A" w:rsidRPr="00734EEF">
        <w:rPr>
          <w:lang w:val="fr-CA"/>
        </w:rPr>
        <w:t xml:space="preserve">; </w:t>
      </w:r>
      <w:r w:rsidR="00722EC3">
        <w:rPr>
          <w:lang w:val="fr-CA"/>
        </w:rPr>
        <w:t>aux systèmes de licences et de quotas</w:t>
      </w:r>
      <w:r w:rsidR="0071092A" w:rsidRPr="00734EEF">
        <w:rPr>
          <w:lang w:val="fr-CA"/>
        </w:rPr>
        <w:t xml:space="preserve">, </w:t>
      </w:r>
      <w:r w:rsidR="00722EC3">
        <w:rPr>
          <w:lang w:val="fr-CA"/>
        </w:rPr>
        <w:t>à la formation d’agents de douane incluant la réglementation du commerce des SAO</w:t>
      </w:r>
      <w:r w:rsidR="0071092A" w:rsidRPr="00734EEF">
        <w:rPr>
          <w:lang w:val="fr-CA"/>
        </w:rPr>
        <w:t xml:space="preserve">, </w:t>
      </w:r>
      <w:r w:rsidR="00722EC3">
        <w:rPr>
          <w:lang w:val="fr-CA"/>
        </w:rPr>
        <w:t xml:space="preserve">au système du </w:t>
      </w:r>
      <w:r w:rsidR="00722EC3" w:rsidRPr="00722EC3">
        <w:rPr>
          <w:lang w:val="fr-CA"/>
        </w:rPr>
        <w:t>consentement préalable en connaissance de cause</w:t>
      </w:r>
      <w:r w:rsidR="00722EC3">
        <w:rPr>
          <w:lang w:val="fr-CA"/>
        </w:rPr>
        <w:t xml:space="preserve"> </w:t>
      </w:r>
      <w:r w:rsidR="0071092A" w:rsidRPr="00734EEF">
        <w:rPr>
          <w:lang w:val="fr-CA"/>
        </w:rPr>
        <w:t>(</w:t>
      </w:r>
      <w:proofErr w:type="spellStart"/>
      <w:r w:rsidR="0071092A" w:rsidRPr="00734EEF">
        <w:rPr>
          <w:lang w:val="fr-CA"/>
        </w:rPr>
        <w:t>iPIC</w:t>
      </w:r>
      <w:proofErr w:type="spellEnd"/>
      <w:r w:rsidR="0071092A" w:rsidRPr="00734EEF">
        <w:rPr>
          <w:lang w:val="fr-CA"/>
        </w:rPr>
        <w:t xml:space="preserve">), </w:t>
      </w:r>
      <w:r w:rsidR="00722EC3">
        <w:rPr>
          <w:lang w:val="fr-CA"/>
        </w:rPr>
        <w:t xml:space="preserve">au secteur de l’entretien en réfrigération et réduction graduelle des </w:t>
      </w:r>
      <w:r w:rsidR="0071092A" w:rsidRPr="00734EEF">
        <w:rPr>
          <w:lang w:val="fr-CA"/>
        </w:rPr>
        <w:t xml:space="preserve">HFC; </w:t>
      </w:r>
      <w:r w:rsidR="00722EC3">
        <w:rPr>
          <w:lang w:val="fr-CA"/>
        </w:rPr>
        <w:t>mise sur pied et exploitation d’un portail de réunions de réseau</w:t>
      </w:r>
      <w:r w:rsidR="00360211">
        <w:rPr>
          <w:lang w:val="fr-CA"/>
        </w:rPr>
        <w:t>x</w:t>
      </w:r>
      <w:r w:rsidR="00722EC3">
        <w:rPr>
          <w:lang w:val="fr-CA"/>
        </w:rPr>
        <w:t xml:space="preserve">/thématiques </w:t>
      </w:r>
      <w:r w:rsidR="00360211">
        <w:rPr>
          <w:lang w:val="fr-CA"/>
        </w:rPr>
        <w:t xml:space="preserve">qui a facilité l’accès des réunions de réseaux aux </w:t>
      </w:r>
      <w:r w:rsidR="0071092A" w:rsidRPr="00734EEF">
        <w:rPr>
          <w:lang w:val="fr-CA"/>
        </w:rPr>
        <w:t>f document</w:t>
      </w:r>
      <w:r w:rsidR="00360211">
        <w:rPr>
          <w:lang w:val="fr-CA"/>
        </w:rPr>
        <w:t>s</w:t>
      </w:r>
      <w:r w:rsidR="0071092A" w:rsidRPr="00734EEF">
        <w:rPr>
          <w:lang w:val="fr-CA"/>
        </w:rPr>
        <w:t>;</w:t>
      </w:r>
    </w:p>
    <w:p w:rsidR="0071092A" w:rsidRPr="00734EEF" w:rsidRDefault="0028264B" w:rsidP="0071092A">
      <w:pPr>
        <w:pStyle w:val="Heading2"/>
        <w:numPr>
          <w:ilvl w:val="1"/>
          <w:numId w:val="1"/>
        </w:numPr>
        <w:rPr>
          <w:lang w:val="fr-CA"/>
        </w:rPr>
      </w:pPr>
      <w:r>
        <w:rPr>
          <w:lang w:val="fr-CA"/>
        </w:rPr>
        <w:t>C</w:t>
      </w:r>
      <w:r w:rsidR="00CD4CF0">
        <w:rPr>
          <w:lang w:val="fr-CA"/>
        </w:rPr>
        <w:t xml:space="preserve">ours </w:t>
      </w:r>
      <w:r>
        <w:rPr>
          <w:lang w:val="fr-CA"/>
        </w:rPr>
        <w:t xml:space="preserve">d’introduction </w:t>
      </w:r>
      <w:r w:rsidR="00170ADD">
        <w:rPr>
          <w:lang w:val="fr-CA"/>
        </w:rPr>
        <w:t xml:space="preserve">en ligne </w:t>
      </w:r>
      <w:r w:rsidR="00CD4CF0">
        <w:rPr>
          <w:lang w:val="fr-CA"/>
        </w:rPr>
        <w:t xml:space="preserve">sur les frigorigènes </w:t>
      </w:r>
      <w:r>
        <w:rPr>
          <w:lang w:val="fr-CA"/>
        </w:rPr>
        <w:t>et leur gestion efficace, offerts à tous les acteurs intéressés dans les p</w:t>
      </w:r>
      <w:r w:rsidR="00734EEF" w:rsidRPr="00734EEF">
        <w:rPr>
          <w:lang w:val="fr-CA"/>
        </w:rPr>
        <w:t>ays visés à l’article 5</w:t>
      </w:r>
      <w:r w:rsidR="0071092A" w:rsidRPr="00734EEF">
        <w:rPr>
          <w:lang w:val="fr-CA"/>
        </w:rPr>
        <w:t xml:space="preserve">; </w:t>
      </w:r>
      <w:r>
        <w:rPr>
          <w:lang w:val="fr-CA"/>
        </w:rPr>
        <w:t>e</w:t>
      </w:r>
      <w:r w:rsidR="0071092A" w:rsidRPr="00734EEF">
        <w:rPr>
          <w:lang w:val="fr-CA"/>
        </w:rPr>
        <w:t>n coop</w:t>
      </w:r>
      <w:r>
        <w:rPr>
          <w:lang w:val="fr-CA"/>
        </w:rPr>
        <w:t>é</w:t>
      </w:r>
      <w:r w:rsidR="0071092A" w:rsidRPr="00734EEF">
        <w:rPr>
          <w:lang w:val="fr-CA"/>
        </w:rPr>
        <w:t xml:space="preserve">ration </w:t>
      </w:r>
      <w:r>
        <w:rPr>
          <w:lang w:val="fr-CA"/>
        </w:rPr>
        <w:t>avec des partenaires internationaux</w:t>
      </w:r>
      <w:r w:rsidR="00170ADD">
        <w:rPr>
          <w:lang w:val="fr-CA"/>
        </w:rPr>
        <w:t>;</w:t>
      </w:r>
      <w:r w:rsidR="0071092A" w:rsidRPr="00734EEF">
        <w:rPr>
          <w:lang w:val="fr-CA"/>
        </w:rPr>
        <w:t xml:space="preserve"> </w:t>
      </w:r>
      <w:r>
        <w:rPr>
          <w:lang w:val="fr-CA"/>
        </w:rPr>
        <w:t>mise au point d’un</w:t>
      </w:r>
      <w:r w:rsidR="00170ADD">
        <w:rPr>
          <w:lang w:val="fr-CA"/>
        </w:rPr>
        <w:t>e</w:t>
      </w:r>
      <w:r>
        <w:rPr>
          <w:lang w:val="fr-CA"/>
        </w:rPr>
        <w:t xml:space="preserve"> </w:t>
      </w:r>
      <w:r w:rsidR="00170ADD">
        <w:rPr>
          <w:lang w:val="fr-CA"/>
        </w:rPr>
        <w:t>trousse</w:t>
      </w:r>
      <w:r>
        <w:rPr>
          <w:lang w:val="fr-CA"/>
        </w:rPr>
        <w:t xml:space="preserve"> de formation universel</w:t>
      </w:r>
      <w:r w:rsidR="00170ADD">
        <w:rPr>
          <w:lang w:val="fr-CA"/>
        </w:rPr>
        <w:t>le</w:t>
      </w:r>
      <w:r>
        <w:rPr>
          <w:lang w:val="fr-CA"/>
        </w:rPr>
        <w:t xml:space="preserve"> pour les techniciens et d’un programme de certification de la gestion de frigorigènes, actuellement exécuté dans six pays</w:t>
      </w:r>
      <w:r w:rsidR="0071092A" w:rsidRPr="00734EEF">
        <w:rPr>
          <w:lang w:val="fr-CA"/>
        </w:rPr>
        <w:t xml:space="preserve">; </w:t>
      </w:r>
      <w:r>
        <w:rPr>
          <w:lang w:val="fr-CA"/>
        </w:rPr>
        <w:t xml:space="preserve">assistance technique et de politique aux </w:t>
      </w:r>
      <w:r w:rsidR="009D711E">
        <w:rPr>
          <w:lang w:val="fr-CA"/>
        </w:rPr>
        <w:t>UNO</w:t>
      </w:r>
      <w:r>
        <w:rPr>
          <w:lang w:val="fr-CA"/>
        </w:rPr>
        <w:t xml:space="preserve"> pour l’établissement et la mise en œuvre de programmes nationaux de certification; soutien aux pays pour l’établissement d’une norme de compétence au titre des Cadres nationaux de qualification (CNQ)</w:t>
      </w:r>
      <w:r w:rsidR="00320B54">
        <w:rPr>
          <w:lang w:val="fr-CA"/>
        </w:rPr>
        <w:t>, incluant les bonnes pratiques</w:t>
      </w:r>
      <w:r w:rsidR="0071092A" w:rsidRPr="00734EEF">
        <w:rPr>
          <w:lang w:val="fr-CA"/>
        </w:rPr>
        <w:t xml:space="preserve">; </w:t>
      </w:r>
      <w:r w:rsidR="00320B54">
        <w:rPr>
          <w:lang w:val="fr-CA"/>
        </w:rPr>
        <w:t>et apport de soutien aux associations de l’industrie de R&amp;C dans sept pays, afin de promouvoir un système de certification imposant de bonnes pratiques pour les ateliers d’entretien</w:t>
      </w:r>
      <w:r w:rsidR="0071092A" w:rsidRPr="00734EEF">
        <w:rPr>
          <w:lang w:val="fr-CA"/>
        </w:rPr>
        <w:t xml:space="preserve">; </w:t>
      </w:r>
    </w:p>
    <w:p w:rsidR="0071092A" w:rsidRPr="00734EEF" w:rsidRDefault="0071092A" w:rsidP="0071092A">
      <w:pPr>
        <w:pStyle w:val="Heading2"/>
        <w:keepNext/>
        <w:widowControl/>
        <w:numPr>
          <w:ilvl w:val="1"/>
          <w:numId w:val="1"/>
        </w:numPr>
        <w:rPr>
          <w:lang w:val="fr-CA"/>
        </w:rPr>
      </w:pPr>
      <w:r w:rsidRPr="00734EEF">
        <w:rPr>
          <w:lang w:val="fr-CA"/>
        </w:rPr>
        <w:t>Di</w:t>
      </w:r>
      <w:r w:rsidR="00170ADD">
        <w:rPr>
          <w:lang w:val="fr-CA"/>
        </w:rPr>
        <w:t>ffusion d’i</w:t>
      </w:r>
      <w:r w:rsidRPr="00734EEF">
        <w:rPr>
          <w:lang w:val="fr-CA"/>
        </w:rPr>
        <w:t>nformation</w:t>
      </w:r>
      <w:r w:rsidR="00170ADD">
        <w:rPr>
          <w:lang w:val="fr-CA"/>
        </w:rPr>
        <w:t xml:space="preserve">s sur les normes de sécurité, les fiches d’information, les applications mobiles et les </w:t>
      </w:r>
      <w:r w:rsidRPr="00734EEF">
        <w:rPr>
          <w:lang w:val="fr-CA"/>
        </w:rPr>
        <w:t xml:space="preserve">publications </w:t>
      </w:r>
      <w:r w:rsidR="00170ADD">
        <w:rPr>
          <w:lang w:val="fr-CA"/>
        </w:rPr>
        <w:t>portant sur les frigorigènes alternatifs toxiques et inflammables</w:t>
      </w:r>
      <w:r w:rsidRPr="00734EEF">
        <w:rPr>
          <w:lang w:val="fr-CA"/>
        </w:rPr>
        <w:t>; a</w:t>
      </w:r>
      <w:r w:rsidR="00170ADD">
        <w:rPr>
          <w:lang w:val="fr-CA"/>
        </w:rPr>
        <w:t xml:space="preserve">ssistance à </w:t>
      </w:r>
      <w:r w:rsidRPr="00734EEF">
        <w:rPr>
          <w:lang w:val="fr-CA"/>
        </w:rPr>
        <w:t>13 </w:t>
      </w:r>
      <w:r w:rsidR="00170ADD">
        <w:rPr>
          <w:lang w:val="fr-CA"/>
        </w:rPr>
        <w:t xml:space="preserve">pays pour l’établissement d’un plan de travail national aux fins de </w:t>
      </w:r>
      <w:r w:rsidRPr="00734EEF">
        <w:rPr>
          <w:lang w:val="fr-CA"/>
        </w:rPr>
        <w:t>coop</w:t>
      </w:r>
      <w:r w:rsidR="00170ADD">
        <w:rPr>
          <w:lang w:val="fr-CA"/>
        </w:rPr>
        <w:t>é</w:t>
      </w:r>
      <w:r w:rsidRPr="00734EEF">
        <w:rPr>
          <w:lang w:val="fr-CA"/>
        </w:rPr>
        <w:t xml:space="preserve">ration </w:t>
      </w:r>
      <w:r w:rsidR="00170ADD">
        <w:rPr>
          <w:lang w:val="fr-CA"/>
        </w:rPr>
        <w:t>avec des organismes de normes locales dans la mise à jour et l’application des normes pertinentes</w:t>
      </w:r>
      <w:r w:rsidRPr="00734EEF">
        <w:rPr>
          <w:lang w:val="fr-CA"/>
        </w:rPr>
        <w:t xml:space="preserve">; </w:t>
      </w:r>
    </w:p>
    <w:p w:rsidR="0071092A" w:rsidRPr="00734EEF" w:rsidRDefault="00170ADD" w:rsidP="0071092A">
      <w:pPr>
        <w:pStyle w:val="Heading2"/>
        <w:numPr>
          <w:ilvl w:val="1"/>
          <w:numId w:val="1"/>
        </w:numPr>
        <w:rPr>
          <w:lang w:val="fr-CA"/>
        </w:rPr>
      </w:pPr>
      <w:r>
        <w:rPr>
          <w:lang w:val="fr-CA"/>
        </w:rPr>
        <w:t xml:space="preserve">Élaboration de nouveaux </w:t>
      </w:r>
      <w:r w:rsidR="002F21D4">
        <w:rPr>
          <w:lang w:val="fr-CA"/>
        </w:rPr>
        <w:t>produits et services mondiaux et régionaux d’information et de renforcement des capacités</w:t>
      </w:r>
      <w:r w:rsidR="0071092A" w:rsidRPr="00734EEF">
        <w:rPr>
          <w:lang w:val="fr-CA"/>
        </w:rPr>
        <w:t xml:space="preserve">, </w:t>
      </w:r>
      <w:r w:rsidR="002F21D4">
        <w:rPr>
          <w:lang w:val="fr-CA"/>
        </w:rPr>
        <w:t xml:space="preserve">notamment de </w:t>
      </w:r>
      <w:r w:rsidR="0071092A" w:rsidRPr="00734EEF">
        <w:rPr>
          <w:lang w:val="fr-CA"/>
        </w:rPr>
        <w:t xml:space="preserve">guides </w:t>
      </w:r>
      <w:r w:rsidR="002F21D4">
        <w:rPr>
          <w:lang w:val="fr-CA"/>
        </w:rPr>
        <w:t xml:space="preserve">et de </w:t>
      </w:r>
      <w:r w:rsidR="0071092A" w:rsidRPr="00734EEF">
        <w:rPr>
          <w:lang w:val="fr-CA"/>
        </w:rPr>
        <w:t xml:space="preserve">publications, </w:t>
      </w:r>
      <w:r w:rsidR="002F21D4">
        <w:rPr>
          <w:lang w:val="fr-CA"/>
        </w:rPr>
        <w:t>de fiches d’information et de dossiers de politique</w:t>
      </w:r>
      <w:r w:rsidR="0071092A" w:rsidRPr="00734EEF">
        <w:rPr>
          <w:lang w:val="fr-CA"/>
        </w:rPr>
        <w:t xml:space="preserve">; </w:t>
      </w:r>
      <w:r w:rsidR="002F21D4">
        <w:rPr>
          <w:lang w:val="fr-CA"/>
        </w:rPr>
        <w:t>mise au point d’outils d’</w:t>
      </w:r>
      <w:r w:rsidR="0071092A" w:rsidRPr="00734EEF">
        <w:rPr>
          <w:lang w:val="fr-CA"/>
        </w:rPr>
        <w:t>information (</w:t>
      </w:r>
      <w:r w:rsidR="002F21D4">
        <w:rPr>
          <w:lang w:val="fr-CA"/>
        </w:rPr>
        <w:t xml:space="preserve">par ex. : </w:t>
      </w:r>
      <w:r w:rsidR="0071092A" w:rsidRPr="00734EEF">
        <w:rPr>
          <w:lang w:val="fr-CA"/>
        </w:rPr>
        <w:t>vid</w:t>
      </w:r>
      <w:r w:rsidR="002F21D4">
        <w:rPr>
          <w:lang w:val="fr-CA"/>
        </w:rPr>
        <w:t>é</w:t>
      </w:r>
      <w:r w:rsidR="0071092A" w:rsidRPr="00734EEF">
        <w:rPr>
          <w:lang w:val="fr-CA"/>
        </w:rPr>
        <w:t xml:space="preserve">os </w:t>
      </w:r>
      <w:r w:rsidR="002F21D4">
        <w:rPr>
          <w:lang w:val="fr-CA"/>
        </w:rPr>
        <w:t>sur l’utilisation et le maintien à jour d’un identificateur de frigorigènes, directives sur la sécurité, les meilleures pratiques et les procédures d’essai</w:t>
      </w:r>
      <w:r w:rsidR="0071092A" w:rsidRPr="00734EEF">
        <w:rPr>
          <w:lang w:val="fr-CA"/>
        </w:rPr>
        <w:t>); di</w:t>
      </w:r>
      <w:r w:rsidR="002F21D4">
        <w:rPr>
          <w:lang w:val="fr-CA"/>
        </w:rPr>
        <w:t xml:space="preserve">ffusion du bulletin </w:t>
      </w:r>
      <w:r w:rsidR="0071092A" w:rsidRPr="00734EEF">
        <w:rPr>
          <w:lang w:val="fr-CA"/>
        </w:rPr>
        <w:t>OzonAction, tra</w:t>
      </w:r>
      <w:r w:rsidR="002F21D4">
        <w:rPr>
          <w:lang w:val="fr-CA"/>
        </w:rPr>
        <w:t>duction des publications d’</w:t>
      </w:r>
      <w:r w:rsidR="0071092A" w:rsidRPr="00734EEF">
        <w:rPr>
          <w:lang w:val="fr-CA"/>
        </w:rPr>
        <w:t xml:space="preserve">OzonAction; </w:t>
      </w:r>
      <w:r w:rsidR="002F21D4">
        <w:rPr>
          <w:lang w:val="fr-CA"/>
        </w:rPr>
        <w:t>et mise à jour régulière du site web d’</w:t>
      </w:r>
      <w:r w:rsidR="0071092A" w:rsidRPr="00734EEF">
        <w:rPr>
          <w:lang w:val="fr-CA"/>
        </w:rPr>
        <w:t xml:space="preserve">OzonAction; </w:t>
      </w:r>
    </w:p>
    <w:p w:rsidR="0071092A" w:rsidRPr="00734EEF" w:rsidRDefault="002F21D4" w:rsidP="0071092A">
      <w:pPr>
        <w:pStyle w:val="Heading2"/>
        <w:numPr>
          <w:ilvl w:val="1"/>
          <w:numId w:val="1"/>
        </w:numPr>
        <w:rPr>
          <w:lang w:val="fr-CA"/>
        </w:rPr>
      </w:pPr>
      <w:r>
        <w:rPr>
          <w:lang w:val="fr-CA"/>
        </w:rPr>
        <w:t>A</w:t>
      </w:r>
      <w:r w:rsidR="0071092A" w:rsidRPr="00734EEF">
        <w:rPr>
          <w:lang w:val="fr-CA"/>
        </w:rPr>
        <w:t xml:space="preserve">ssistance </w:t>
      </w:r>
      <w:r>
        <w:rPr>
          <w:lang w:val="fr-CA"/>
        </w:rPr>
        <w:t xml:space="preserve">dans l’exécution d’activités d’habilitation pour la réduction graduelle des </w:t>
      </w:r>
      <w:r w:rsidR="0071092A" w:rsidRPr="00734EEF">
        <w:rPr>
          <w:lang w:val="fr-CA"/>
        </w:rPr>
        <w:t xml:space="preserve">HFC </w:t>
      </w:r>
      <w:r>
        <w:rPr>
          <w:lang w:val="fr-CA"/>
        </w:rPr>
        <w:t xml:space="preserve">dans </w:t>
      </w:r>
      <w:r w:rsidR="0071092A" w:rsidRPr="00734EEF">
        <w:rPr>
          <w:lang w:val="fr-CA"/>
        </w:rPr>
        <w:t xml:space="preserve">94 </w:t>
      </w:r>
      <w:r>
        <w:rPr>
          <w:lang w:val="fr-CA"/>
        </w:rPr>
        <w:t>pays</w:t>
      </w:r>
      <w:r w:rsidR="0071092A" w:rsidRPr="00734EEF">
        <w:rPr>
          <w:lang w:val="fr-CA"/>
        </w:rPr>
        <w:t xml:space="preserve">; missions </w:t>
      </w:r>
      <w:r>
        <w:rPr>
          <w:lang w:val="fr-CA"/>
        </w:rPr>
        <w:t xml:space="preserve">menées dans </w:t>
      </w:r>
      <w:r w:rsidR="0071092A" w:rsidRPr="00734EEF">
        <w:rPr>
          <w:lang w:val="fr-CA"/>
        </w:rPr>
        <w:t xml:space="preserve">32 </w:t>
      </w:r>
      <w:r>
        <w:rPr>
          <w:lang w:val="fr-CA"/>
        </w:rPr>
        <w:t>pays</w:t>
      </w:r>
      <w:r w:rsidR="0071092A" w:rsidRPr="00734EEF">
        <w:rPr>
          <w:lang w:val="fr-CA"/>
        </w:rPr>
        <w:t xml:space="preserve"> </w:t>
      </w:r>
      <w:r>
        <w:rPr>
          <w:lang w:val="fr-CA"/>
        </w:rPr>
        <w:t>pour les aider à accélérer la mise en œuvre</w:t>
      </w:r>
      <w:r w:rsidR="0071092A" w:rsidRPr="00734EEF">
        <w:rPr>
          <w:lang w:val="fr-CA"/>
        </w:rPr>
        <w:t xml:space="preserve">, </w:t>
      </w:r>
      <w:r>
        <w:rPr>
          <w:lang w:val="fr-CA"/>
        </w:rPr>
        <w:t xml:space="preserve">et facilitation de consultations multipartites sur l’Amendement de </w:t>
      </w:r>
      <w:r w:rsidR="00734EEF" w:rsidRPr="00734EEF">
        <w:rPr>
          <w:lang w:val="fr-CA"/>
        </w:rPr>
        <w:t>Kigali</w:t>
      </w:r>
      <w:r w:rsidR="0071092A" w:rsidRPr="00734EEF">
        <w:rPr>
          <w:lang w:val="fr-CA"/>
        </w:rPr>
        <w:t xml:space="preserve">; </w:t>
      </w:r>
      <w:r>
        <w:rPr>
          <w:lang w:val="fr-CA"/>
        </w:rPr>
        <w:t>e</w:t>
      </w:r>
      <w:r w:rsidR="0071092A" w:rsidRPr="00734EEF">
        <w:rPr>
          <w:lang w:val="fr-CA"/>
        </w:rPr>
        <w:t xml:space="preserve">n </w:t>
      </w:r>
      <w:r>
        <w:rPr>
          <w:lang w:val="fr-CA"/>
        </w:rPr>
        <w:t>coopération</w:t>
      </w:r>
      <w:r w:rsidR="0071092A" w:rsidRPr="00734EEF">
        <w:rPr>
          <w:lang w:val="fr-CA"/>
        </w:rPr>
        <w:t xml:space="preserve"> </w:t>
      </w:r>
      <w:r w:rsidR="003860BE">
        <w:rPr>
          <w:lang w:val="fr-CA"/>
        </w:rPr>
        <w:t>avec le Secrétariat de l’Ozone</w:t>
      </w:r>
      <w:r w:rsidR="0071092A" w:rsidRPr="00734EEF">
        <w:rPr>
          <w:lang w:val="fr-CA"/>
        </w:rPr>
        <w:t xml:space="preserve">, </w:t>
      </w:r>
      <w:r w:rsidR="003860BE">
        <w:rPr>
          <w:lang w:val="fr-CA"/>
        </w:rPr>
        <w:t xml:space="preserve">soutien apporté aux pays selon les besoins au processus de </w:t>
      </w:r>
      <w:r w:rsidR="0071092A" w:rsidRPr="00734EEF">
        <w:rPr>
          <w:lang w:val="fr-CA"/>
        </w:rPr>
        <w:t xml:space="preserve">ratification, </w:t>
      </w:r>
      <w:r w:rsidR="003860BE">
        <w:rPr>
          <w:lang w:val="fr-CA"/>
        </w:rPr>
        <w:t xml:space="preserve">diffusion de </w:t>
      </w:r>
      <w:r w:rsidR="0071092A" w:rsidRPr="00734EEF">
        <w:rPr>
          <w:lang w:val="fr-CA"/>
        </w:rPr>
        <w:t>document</w:t>
      </w:r>
      <w:r w:rsidR="003860BE">
        <w:rPr>
          <w:lang w:val="fr-CA"/>
        </w:rPr>
        <w:t>s et d’</w:t>
      </w:r>
      <w:r w:rsidR="0071092A" w:rsidRPr="00734EEF">
        <w:rPr>
          <w:lang w:val="fr-CA"/>
        </w:rPr>
        <w:t>information</w:t>
      </w:r>
      <w:r w:rsidR="003860BE">
        <w:rPr>
          <w:lang w:val="fr-CA"/>
        </w:rPr>
        <w:t xml:space="preserve">s aux </w:t>
      </w:r>
      <w:r w:rsidR="009D711E">
        <w:rPr>
          <w:lang w:val="fr-CA"/>
        </w:rPr>
        <w:t>UNO</w:t>
      </w:r>
      <w:r w:rsidR="003860BE">
        <w:rPr>
          <w:lang w:val="fr-CA"/>
        </w:rPr>
        <w:t xml:space="preserve"> sur les incidences de la ratification de l’Amendement de </w:t>
      </w:r>
      <w:r w:rsidR="0071092A" w:rsidRPr="00734EEF">
        <w:rPr>
          <w:lang w:val="fr-CA"/>
        </w:rPr>
        <w:t xml:space="preserve">Kigali; </w:t>
      </w:r>
      <w:r w:rsidR="003860BE">
        <w:rPr>
          <w:lang w:val="fr-CA"/>
        </w:rPr>
        <w:t xml:space="preserve">élaboration d’un outil de modélisation (Perspectives </w:t>
      </w:r>
      <w:r w:rsidR="0071092A" w:rsidRPr="00734EEF">
        <w:rPr>
          <w:lang w:val="fr-CA"/>
        </w:rPr>
        <w:t>HF</w:t>
      </w:r>
      <w:r w:rsidR="00EF0C66">
        <w:rPr>
          <w:lang w:val="fr-CA"/>
        </w:rPr>
        <w:t>C</w:t>
      </w:r>
      <w:r w:rsidR="0071092A" w:rsidRPr="00734EEF">
        <w:rPr>
          <w:lang w:val="fr-CA"/>
        </w:rPr>
        <w:t xml:space="preserve">) </w:t>
      </w:r>
      <w:r w:rsidR="00EF0C66">
        <w:rPr>
          <w:lang w:val="fr-CA"/>
        </w:rPr>
        <w:t>pour aider à comprendre l’impact de l’</w:t>
      </w:r>
      <w:r w:rsidR="00734EEF" w:rsidRPr="00734EEF">
        <w:rPr>
          <w:lang w:val="fr-CA"/>
        </w:rPr>
        <w:t>Amendement de Kigali</w:t>
      </w:r>
      <w:r w:rsidR="0071092A" w:rsidRPr="00734EEF">
        <w:rPr>
          <w:lang w:val="fr-CA"/>
        </w:rPr>
        <w:t xml:space="preserve"> </w:t>
      </w:r>
      <w:r w:rsidR="00EF0C66">
        <w:rPr>
          <w:lang w:val="fr-CA"/>
        </w:rPr>
        <w:t>sur la sélection de technologies et des options dans le secteur de la climatisation</w:t>
      </w:r>
      <w:r w:rsidR="0071092A" w:rsidRPr="00734EEF">
        <w:rPr>
          <w:lang w:val="fr-CA"/>
        </w:rPr>
        <w:t xml:space="preserve">; </w:t>
      </w:r>
      <w:r w:rsidR="00EF0C66">
        <w:rPr>
          <w:lang w:val="fr-CA"/>
        </w:rPr>
        <w:t>et</w:t>
      </w:r>
    </w:p>
    <w:p w:rsidR="0071092A" w:rsidRPr="00734EEF" w:rsidRDefault="00EF0C66" w:rsidP="0071092A">
      <w:pPr>
        <w:pStyle w:val="Heading2"/>
        <w:numPr>
          <w:ilvl w:val="1"/>
          <w:numId w:val="1"/>
        </w:numPr>
        <w:rPr>
          <w:lang w:val="fr-CA"/>
        </w:rPr>
      </w:pPr>
      <w:r>
        <w:rPr>
          <w:lang w:val="fr-CA"/>
        </w:rPr>
        <w:lastRenderedPageBreak/>
        <w:t>Poursuite d</w:t>
      </w:r>
      <w:r w:rsidR="0047060E">
        <w:rPr>
          <w:lang w:val="fr-CA"/>
        </w:rPr>
        <w:t>e</w:t>
      </w:r>
      <w:r>
        <w:rPr>
          <w:lang w:val="fr-CA"/>
        </w:rPr>
        <w:t xml:space="preserve"> partenariat</w:t>
      </w:r>
      <w:r w:rsidR="0047060E">
        <w:rPr>
          <w:lang w:val="fr-CA"/>
        </w:rPr>
        <w:t>s</w:t>
      </w:r>
      <w:r>
        <w:rPr>
          <w:lang w:val="fr-CA"/>
        </w:rPr>
        <w:t xml:space="preserve"> avec les </w:t>
      </w:r>
      <w:r w:rsidR="0071092A" w:rsidRPr="00734EEF">
        <w:rPr>
          <w:lang w:val="fr-CA"/>
        </w:rPr>
        <w:t>associations</w:t>
      </w:r>
      <w:r w:rsidR="0071092A" w:rsidRPr="00734EEF">
        <w:rPr>
          <w:rStyle w:val="FootnoteReference"/>
          <w:lang w:val="fr-CA"/>
        </w:rPr>
        <w:footnoteReference w:id="4"/>
      </w:r>
      <w:r>
        <w:rPr>
          <w:lang w:val="fr-CA"/>
        </w:rPr>
        <w:t xml:space="preserve"> de l’industrie</w:t>
      </w:r>
      <w:r w:rsidR="0071092A" w:rsidRPr="00734EEF">
        <w:rPr>
          <w:lang w:val="fr-CA"/>
        </w:rPr>
        <w:t xml:space="preserve">, </w:t>
      </w:r>
      <w:r w:rsidR="00810DDB">
        <w:rPr>
          <w:lang w:val="fr-CA"/>
        </w:rPr>
        <w:t xml:space="preserve">portant entre autres sur la création et l’exploitation de modules de formation en ligne pour les techniciens, et pour le programme de qualification </w:t>
      </w:r>
      <w:r w:rsidR="00E6755A">
        <w:rPr>
          <w:lang w:val="fr-CA"/>
        </w:rPr>
        <w:t xml:space="preserve">mondiale </w:t>
      </w:r>
      <w:r w:rsidR="00A65ADE">
        <w:rPr>
          <w:lang w:val="fr-CA"/>
        </w:rPr>
        <w:t>au permis</w:t>
      </w:r>
      <w:r w:rsidR="00E6755A">
        <w:rPr>
          <w:lang w:val="fr-CA"/>
        </w:rPr>
        <w:t xml:space="preserve"> de </w:t>
      </w:r>
      <w:r w:rsidR="00A65ADE">
        <w:rPr>
          <w:lang w:val="fr-CA"/>
        </w:rPr>
        <w:t>manipulation</w:t>
      </w:r>
      <w:r w:rsidR="00E6755A">
        <w:rPr>
          <w:lang w:val="fr-CA"/>
        </w:rPr>
        <w:t xml:space="preserve"> de frigorigènes (LGF)</w:t>
      </w:r>
      <w:r w:rsidR="0071092A" w:rsidRPr="00734EEF">
        <w:rPr>
          <w:lang w:val="fr-CA"/>
        </w:rPr>
        <w:t xml:space="preserve">; </w:t>
      </w:r>
      <w:r w:rsidR="00E6755A">
        <w:rPr>
          <w:lang w:val="fr-CA"/>
        </w:rPr>
        <w:t xml:space="preserve">et élaboration d’un guide </w:t>
      </w:r>
      <w:r w:rsidR="00A65ADE">
        <w:rPr>
          <w:lang w:val="fr-CA"/>
        </w:rPr>
        <w:t xml:space="preserve">pour les laboratoires de test </w:t>
      </w:r>
      <w:r w:rsidR="00E6755A">
        <w:rPr>
          <w:lang w:val="fr-CA"/>
        </w:rPr>
        <w:t>de</w:t>
      </w:r>
      <w:r w:rsidR="00A65ADE">
        <w:rPr>
          <w:lang w:val="fr-CA"/>
        </w:rPr>
        <w:t>s</w:t>
      </w:r>
      <w:r w:rsidR="00E6755A">
        <w:rPr>
          <w:lang w:val="fr-CA"/>
        </w:rPr>
        <w:t xml:space="preserve"> frigorigènes de remplacement</w:t>
      </w:r>
      <w:r w:rsidR="0071092A" w:rsidRPr="00734EEF">
        <w:rPr>
          <w:lang w:val="fr-CA"/>
        </w:rPr>
        <w:t>.</w:t>
      </w:r>
    </w:p>
    <w:p w:rsidR="0071092A" w:rsidRPr="00734EEF" w:rsidRDefault="00E6755A" w:rsidP="0071092A">
      <w:pPr>
        <w:keepNext/>
        <w:keepLines/>
        <w:spacing w:after="240"/>
        <w:rPr>
          <w:u w:val="single"/>
          <w:lang w:val="fr-CA"/>
        </w:rPr>
      </w:pPr>
      <w:r>
        <w:rPr>
          <w:u w:val="single"/>
          <w:lang w:val="fr-CA"/>
        </w:rPr>
        <w:t>Décaiss</w:t>
      </w:r>
      <w:r w:rsidR="0071092A" w:rsidRPr="00734EEF">
        <w:rPr>
          <w:u w:val="single"/>
          <w:lang w:val="fr-CA"/>
        </w:rPr>
        <w:t>ement</w:t>
      </w:r>
      <w:r>
        <w:rPr>
          <w:u w:val="single"/>
          <w:lang w:val="fr-CA"/>
        </w:rPr>
        <w:t xml:space="preserve"> de fonds</w:t>
      </w:r>
    </w:p>
    <w:p w:rsidR="0071092A" w:rsidRPr="00734EEF" w:rsidRDefault="00E6755A" w:rsidP="0071092A">
      <w:pPr>
        <w:pStyle w:val="Heading1"/>
        <w:keepNext/>
        <w:keepLines/>
        <w:rPr>
          <w:lang w:val="fr-CA"/>
        </w:rPr>
      </w:pPr>
      <w:r>
        <w:rPr>
          <w:lang w:val="fr-CA"/>
        </w:rPr>
        <w:t xml:space="preserve">Sur le montant de </w:t>
      </w:r>
      <w:r w:rsidR="0071092A" w:rsidRPr="00734EEF">
        <w:rPr>
          <w:lang w:val="fr-CA"/>
        </w:rPr>
        <w:t>9</w:t>
      </w:r>
      <w:r>
        <w:rPr>
          <w:lang w:val="fr-CA"/>
        </w:rPr>
        <w:t> </w:t>
      </w:r>
      <w:r w:rsidR="0071092A" w:rsidRPr="00734EEF">
        <w:rPr>
          <w:lang w:val="fr-CA"/>
        </w:rPr>
        <w:t>863</w:t>
      </w:r>
      <w:r>
        <w:rPr>
          <w:lang w:val="fr-CA"/>
        </w:rPr>
        <w:t> </w:t>
      </w:r>
      <w:r w:rsidR="0071092A" w:rsidRPr="00734EEF">
        <w:rPr>
          <w:lang w:val="fr-CA"/>
        </w:rPr>
        <w:t>000</w:t>
      </w:r>
      <w:r>
        <w:rPr>
          <w:lang w:val="fr-CA"/>
        </w:rPr>
        <w:t xml:space="preserve"> $US </w:t>
      </w:r>
      <w:r w:rsidR="0071092A" w:rsidRPr="00734EEF">
        <w:rPr>
          <w:lang w:val="fr-CA"/>
        </w:rPr>
        <w:t xml:space="preserve">plus </w:t>
      </w:r>
      <w:r>
        <w:rPr>
          <w:lang w:val="fr-CA"/>
        </w:rPr>
        <w:t xml:space="preserve">des coûts de soutien d’agence de </w:t>
      </w:r>
      <w:r w:rsidR="0071092A" w:rsidRPr="00734EEF">
        <w:rPr>
          <w:lang w:val="fr-CA"/>
        </w:rPr>
        <w:t>789</w:t>
      </w:r>
      <w:r>
        <w:rPr>
          <w:lang w:val="fr-CA"/>
        </w:rPr>
        <w:t> </w:t>
      </w:r>
      <w:r w:rsidR="0071092A" w:rsidRPr="00734EEF">
        <w:rPr>
          <w:lang w:val="fr-CA"/>
        </w:rPr>
        <w:t>040</w:t>
      </w:r>
      <w:r>
        <w:rPr>
          <w:lang w:val="fr-CA"/>
        </w:rPr>
        <w:t xml:space="preserve"> $US approuvés pour le budget du </w:t>
      </w:r>
      <w:r w:rsidR="00734EEF" w:rsidRPr="00734EEF">
        <w:rPr>
          <w:lang w:val="fr-CA"/>
        </w:rPr>
        <w:t>PAC</w:t>
      </w:r>
      <w:r w:rsidR="0071092A" w:rsidRPr="00734EEF">
        <w:rPr>
          <w:lang w:val="fr-CA"/>
        </w:rPr>
        <w:t xml:space="preserve"> </w:t>
      </w:r>
      <w:r>
        <w:rPr>
          <w:lang w:val="fr-CA"/>
        </w:rPr>
        <w:t xml:space="preserve">pour </w:t>
      </w:r>
      <w:r w:rsidR="0071092A" w:rsidRPr="00734EEF">
        <w:rPr>
          <w:lang w:val="fr-CA"/>
        </w:rPr>
        <w:t xml:space="preserve">2018, </w:t>
      </w:r>
      <w:r>
        <w:rPr>
          <w:lang w:val="fr-CA"/>
        </w:rPr>
        <w:t xml:space="preserve">le </w:t>
      </w:r>
      <w:r w:rsidR="00734EEF" w:rsidRPr="00734EEF">
        <w:rPr>
          <w:lang w:val="fr-CA"/>
        </w:rPr>
        <w:t>PNUE</w:t>
      </w:r>
      <w:r w:rsidR="0071092A" w:rsidRPr="00734EEF">
        <w:rPr>
          <w:lang w:val="fr-CA"/>
        </w:rPr>
        <w:t xml:space="preserve"> </w:t>
      </w:r>
      <w:r>
        <w:rPr>
          <w:lang w:val="fr-CA"/>
        </w:rPr>
        <w:t>remboursera à la 84</w:t>
      </w:r>
      <w:r w:rsidRPr="00E6755A">
        <w:rPr>
          <w:vertAlign w:val="superscript"/>
          <w:lang w:val="fr-CA"/>
        </w:rPr>
        <w:t>e</w:t>
      </w:r>
      <w:r>
        <w:rPr>
          <w:lang w:val="fr-CA"/>
        </w:rPr>
        <w:t xml:space="preserve"> réunion </w:t>
      </w:r>
      <w:r w:rsidR="0071092A" w:rsidRPr="00734EEF">
        <w:rPr>
          <w:lang w:val="fr-CA"/>
        </w:rPr>
        <w:t>1</w:t>
      </w:r>
      <w:r>
        <w:rPr>
          <w:lang w:val="fr-CA"/>
        </w:rPr>
        <w:t> </w:t>
      </w:r>
      <w:r w:rsidR="0071092A" w:rsidRPr="00734EEF">
        <w:rPr>
          <w:lang w:val="fr-CA"/>
        </w:rPr>
        <w:t>972</w:t>
      </w:r>
      <w:r>
        <w:rPr>
          <w:lang w:val="fr-CA"/>
        </w:rPr>
        <w:t> </w:t>
      </w:r>
      <w:r w:rsidR="0071092A" w:rsidRPr="00734EEF">
        <w:rPr>
          <w:lang w:val="fr-CA"/>
        </w:rPr>
        <w:t>809</w:t>
      </w:r>
      <w:r>
        <w:rPr>
          <w:lang w:val="fr-CA"/>
        </w:rPr>
        <w:t> $US</w:t>
      </w:r>
      <w:r w:rsidR="0071092A" w:rsidRPr="00734EEF">
        <w:rPr>
          <w:lang w:val="fr-CA"/>
        </w:rPr>
        <w:t xml:space="preserve">, plus </w:t>
      </w:r>
      <w:r>
        <w:rPr>
          <w:lang w:val="fr-CA"/>
        </w:rPr>
        <w:t>des coûts de soutien d’agence</w:t>
      </w:r>
      <w:r w:rsidR="0071092A" w:rsidRPr="00734EEF">
        <w:rPr>
          <w:lang w:val="fr-CA"/>
        </w:rPr>
        <w:t xml:space="preserve"> </w:t>
      </w:r>
      <w:r>
        <w:rPr>
          <w:lang w:val="fr-CA"/>
        </w:rPr>
        <w:t>de</w:t>
      </w:r>
      <w:r w:rsidR="0071092A" w:rsidRPr="00734EEF">
        <w:rPr>
          <w:lang w:val="fr-CA"/>
        </w:rPr>
        <w:t>157</w:t>
      </w:r>
      <w:r>
        <w:rPr>
          <w:lang w:val="fr-CA"/>
        </w:rPr>
        <w:t> </w:t>
      </w:r>
      <w:r w:rsidR="0071092A" w:rsidRPr="00734EEF">
        <w:rPr>
          <w:lang w:val="fr-CA"/>
        </w:rPr>
        <w:t>825</w:t>
      </w:r>
      <w:r>
        <w:rPr>
          <w:lang w:val="fr-CA"/>
        </w:rPr>
        <w:t> $US</w:t>
      </w:r>
      <w:r w:rsidR="0071092A" w:rsidRPr="00734EEF">
        <w:rPr>
          <w:lang w:val="fr-CA"/>
        </w:rPr>
        <w:t xml:space="preserve">, </w:t>
      </w:r>
      <w:r>
        <w:rPr>
          <w:lang w:val="fr-CA"/>
        </w:rPr>
        <w:t>en application de la décision</w:t>
      </w:r>
      <w:r w:rsidR="0071092A" w:rsidRPr="00734EEF">
        <w:rPr>
          <w:lang w:val="fr-CA"/>
        </w:rPr>
        <w:t xml:space="preserve"> 35/36(d). </w:t>
      </w:r>
      <w:r>
        <w:rPr>
          <w:lang w:val="fr-CA"/>
        </w:rPr>
        <w:t>Ce remboursement est inclus dans le rapport sur les soldes et la disponibilité des ressources</w:t>
      </w:r>
      <w:r w:rsidR="0071092A" w:rsidRPr="00734EEF">
        <w:rPr>
          <w:lang w:val="fr-CA"/>
        </w:rPr>
        <w:t>.</w:t>
      </w:r>
      <w:r w:rsidR="0071092A" w:rsidRPr="00734EEF">
        <w:rPr>
          <w:rStyle w:val="FootnoteReference"/>
          <w:lang w:val="fr-CA"/>
        </w:rPr>
        <w:footnoteReference w:id="5"/>
      </w:r>
    </w:p>
    <w:p w:rsidR="0071092A" w:rsidRPr="00734EEF" w:rsidRDefault="00E6755A" w:rsidP="0071092A">
      <w:pPr>
        <w:keepNext/>
        <w:spacing w:after="240"/>
        <w:rPr>
          <w:u w:val="single"/>
          <w:lang w:val="fr-CA"/>
        </w:rPr>
      </w:pPr>
      <w:r>
        <w:rPr>
          <w:u w:val="single"/>
          <w:lang w:val="fr-CA"/>
        </w:rPr>
        <w:t xml:space="preserve">Programme de travail du PAC pour </w:t>
      </w:r>
      <w:r w:rsidR="0071092A" w:rsidRPr="00734EEF">
        <w:rPr>
          <w:u w:val="single"/>
          <w:lang w:val="fr-CA"/>
        </w:rPr>
        <w:t>2020</w:t>
      </w:r>
    </w:p>
    <w:p w:rsidR="0071092A" w:rsidRPr="00734EEF" w:rsidRDefault="00E6755A" w:rsidP="0071092A">
      <w:pPr>
        <w:pStyle w:val="Heading1"/>
        <w:keepNext/>
        <w:rPr>
          <w:lang w:val="fr-CA"/>
        </w:rPr>
      </w:pPr>
      <w:r>
        <w:rPr>
          <w:lang w:val="fr-CA"/>
        </w:rPr>
        <w:t xml:space="preserve">Pour </w:t>
      </w:r>
      <w:r w:rsidR="0071092A" w:rsidRPr="00734EEF">
        <w:rPr>
          <w:lang w:val="fr-CA"/>
        </w:rPr>
        <w:t>2020</w:t>
      </w:r>
      <w:r>
        <w:rPr>
          <w:lang w:val="fr-CA"/>
        </w:rPr>
        <w:t>, le</w:t>
      </w:r>
      <w:r w:rsidR="0071092A" w:rsidRPr="00734EEF">
        <w:rPr>
          <w:lang w:val="fr-CA"/>
        </w:rPr>
        <w:t xml:space="preserve"> </w:t>
      </w:r>
      <w:r w:rsidR="00734EEF" w:rsidRPr="00734EEF">
        <w:rPr>
          <w:lang w:val="fr-CA"/>
        </w:rPr>
        <w:t>PNUE</w:t>
      </w:r>
      <w:r w:rsidR="0071092A" w:rsidRPr="00734EEF">
        <w:rPr>
          <w:lang w:val="fr-CA"/>
        </w:rPr>
        <w:t xml:space="preserve"> </w:t>
      </w:r>
      <w:r>
        <w:rPr>
          <w:lang w:val="fr-CA"/>
        </w:rPr>
        <w:t xml:space="preserve">poursuivra l’exécution des activités </w:t>
      </w:r>
      <w:r w:rsidR="009D711E">
        <w:rPr>
          <w:lang w:val="fr-CA"/>
        </w:rPr>
        <w:t>définies dans</w:t>
      </w:r>
      <w:r w:rsidR="005B3F86">
        <w:rPr>
          <w:lang w:val="fr-CA"/>
        </w:rPr>
        <w:t xml:space="preserve"> la stratégie triennale à horizon mobile </w:t>
      </w:r>
      <w:r w:rsidR="009D711E">
        <w:rPr>
          <w:lang w:val="fr-CA"/>
        </w:rPr>
        <w:t xml:space="preserve">révisée </w:t>
      </w:r>
      <w:r w:rsidR="0071092A" w:rsidRPr="00734EEF">
        <w:rPr>
          <w:lang w:val="fr-CA"/>
        </w:rPr>
        <w:t>2018</w:t>
      </w:r>
      <w:r w:rsidR="0071092A" w:rsidRPr="00734EEF">
        <w:rPr>
          <w:lang w:val="fr-CA"/>
        </w:rPr>
        <w:noBreakHyphen/>
        <w:t>2020</w:t>
      </w:r>
      <w:r w:rsidR="009D711E">
        <w:rPr>
          <w:lang w:val="fr-CA"/>
        </w:rPr>
        <w:t xml:space="preserve">, conformément </w:t>
      </w:r>
      <w:r w:rsidR="005B3F86">
        <w:rPr>
          <w:lang w:val="fr-CA"/>
        </w:rPr>
        <w:t xml:space="preserve">aux objectifs du programme </w:t>
      </w:r>
      <w:r w:rsidR="009D711E">
        <w:rPr>
          <w:lang w:val="fr-CA"/>
        </w:rPr>
        <w:t>stratégique, comme suit</w:t>
      </w:r>
      <w:r w:rsidR="005B3F86">
        <w:rPr>
          <w:lang w:val="fr-CA"/>
        </w:rPr>
        <w:t xml:space="preserve"> </w:t>
      </w:r>
      <w:r w:rsidR="0071092A" w:rsidRPr="00734EEF">
        <w:rPr>
          <w:lang w:val="fr-CA"/>
        </w:rPr>
        <w:t>:</w:t>
      </w:r>
    </w:p>
    <w:p w:rsidR="0071092A" w:rsidRPr="00734EEF" w:rsidRDefault="005B3F86" w:rsidP="0071092A">
      <w:pPr>
        <w:pStyle w:val="Heading2"/>
        <w:numPr>
          <w:ilvl w:val="1"/>
          <w:numId w:val="1"/>
        </w:numPr>
        <w:rPr>
          <w:lang w:val="fr-CA"/>
        </w:rPr>
      </w:pPr>
      <w:r>
        <w:rPr>
          <w:lang w:val="fr-CA"/>
        </w:rPr>
        <w:t xml:space="preserve">Apport de plus 400 services de conformité </w:t>
      </w:r>
      <w:r w:rsidR="009D711E">
        <w:rPr>
          <w:lang w:val="fr-CA"/>
        </w:rPr>
        <w:t>aux</w:t>
      </w:r>
      <w:r>
        <w:rPr>
          <w:lang w:val="fr-CA"/>
        </w:rPr>
        <w:t xml:space="preserve"> p</w:t>
      </w:r>
      <w:r w:rsidR="00734EEF" w:rsidRPr="00734EEF">
        <w:rPr>
          <w:lang w:val="fr-CA"/>
        </w:rPr>
        <w:t>ays visés à l’article</w:t>
      </w:r>
      <w:r>
        <w:rPr>
          <w:lang w:val="fr-CA"/>
        </w:rPr>
        <w:t> </w:t>
      </w:r>
      <w:r w:rsidR="00734EEF" w:rsidRPr="00734EEF">
        <w:rPr>
          <w:lang w:val="fr-CA"/>
        </w:rPr>
        <w:t>5</w:t>
      </w:r>
      <w:r>
        <w:rPr>
          <w:lang w:val="fr-CA"/>
        </w:rPr>
        <w:t xml:space="preserve">, notamment ceux qui risquent de ne pas atteindre leurs objectifs au titre du </w:t>
      </w:r>
      <w:r w:rsidR="0071092A" w:rsidRPr="00734EEF">
        <w:rPr>
          <w:lang w:val="fr-CA"/>
        </w:rPr>
        <w:t>Protocol</w:t>
      </w:r>
      <w:r>
        <w:rPr>
          <w:lang w:val="fr-CA"/>
        </w:rPr>
        <w:t>e</w:t>
      </w:r>
      <w:r w:rsidR="0071092A" w:rsidRPr="00734EEF">
        <w:rPr>
          <w:lang w:val="fr-CA"/>
        </w:rPr>
        <w:t xml:space="preserve"> </w:t>
      </w:r>
      <w:r>
        <w:rPr>
          <w:lang w:val="fr-CA"/>
        </w:rPr>
        <w:t>de Montréal</w:t>
      </w:r>
      <w:r w:rsidR="0071092A" w:rsidRPr="00734EEF">
        <w:rPr>
          <w:lang w:val="fr-CA"/>
        </w:rPr>
        <w:t>;</w:t>
      </w:r>
    </w:p>
    <w:p w:rsidR="0071092A" w:rsidRPr="00734EEF" w:rsidRDefault="005B3F86" w:rsidP="0071092A">
      <w:pPr>
        <w:pStyle w:val="Heading2"/>
        <w:numPr>
          <w:ilvl w:val="1"/>
          <w:numId w:val="1"/>
        </w:numPr>
        <w:rPr>
          <w:lang w:val="fr-CA"/>
        </w:rPr>
      </w:pPr>
      <w:r>
        <w:rPr>
          <w:lang w:val="fr-CA"/>
        </w:rPr>
        <w:t>Poursuite de l’exploitation des cinq réseaux régionaux de</w:t>
      </w:r>
      <w:r w:rsidR="009D711E">
        <w:rPr>
          <w:lang w:val="fr-CA"/>
        </w:rPr>
        <w:t xml:space="preserve"> responsables d’UNO</w:t>
      </w:r>
      <w:r w:rsidR="0071092A" w:rsidRPr="00734EEF">
        <w:rPr>
          <w:lang w:val="fr-CA"/>
        </w:rPr>
        <w:t xml:space="preserve">, </w:t>
      </w:r>
      <w:r w:rsidR="009D711E">
        <w:rPr>
          <w:lang w:val="fr-CA"/>
        </w:rPr>
        <w:t xml:space="preserve">fournissant une </w:t>
      </w:r>
      <w:r w:rsidR="0071092A" w:rsidRPr="00734EEF">
        <w:rPr>
          <w:lang w:val="fr-CA"/>
        </w:rPr>
        <w:t xml:space="preserve">assistance </w:t>
      </w:r>
      <w:r>
        <w:rPr>
          <w:lang w:val="fr-CA"/>
        </w:rPr>
        <w:t xml:space="preserve">aux </w:t>
      </w:r>
      <w:r w:rsidR="009D711E">
        <w:rPr>
          <w:lang w:val="fr-CA"/>
        </w:rPr>
        <w:t>administrateurs</w:t>
      </w:r>
      <w:r>
        <w:rPr>
          <w:lang w:val="fr-CA"/>
        </w:rPr>
        <w:t xml:space="preserve"> </w:t>
      </w:r>
      <w:r w:rsidR="009D711E">
        <w:rPr>
          <w:lang w:val="fr-CA"/>
        </w:rPr>
        <w:t xml:space="preserve">des bureaux de l’ozone </w:t>
      </w:r>
      <w:r>
        <w:rPr>
          <w:lang w:val="fr-CA"/>
        </w:rPr>
        <w:t xml:space="preserve">pour la mise en œuvre des systèmes de licences et de </w:t>
      </w:r>
      <w:r w:rsidR="0071092A" w:rsidRPr="00734EEF">
        <w:rPr>
          <w:lang w:val="fr-CA"/>
        </w:rPr>
        <w:t xml:space="preserve">quota </w:t>
      </w:r>
      <w:r>
        <w:rPr>
          <w:lang w:val="fr-CA"/>
        </w:rPr>
        <w:t xml:space="preserve">et l’utilisation du système </w:t>
      </w:r>
      <w:proofErr w:type="spellStart"/>
      <w:r w:rsidR="0071092A" w:rsidRPr="00734EEF">
        <w:rPr>
          <w:lang w:val="fr-CA"/>
        </w:rPr>
        <w:t>iPIC</w:t>
      </w:r>
      <w:proofErr w:type="spellEnd"/>
      <w:r w:rsidR="0071092A" w:rsidRPr="00734EEF">
        <w:rPr>
          <w:lang w:val="fr-CA"/>
        </w:rPr>
        <w:t xml:space="preserve"> </w:t>
      </w:r>
      <w:r>
        <w:rPr>
          <w:lang w:val="fr-CA"/>
        </w:rPr>
        <w:t>en ligne</w:t>
      </w:r>
      <w:r w:rsidR="0071092A" w:rsidRPr="00734EEF">
        <w:rPr>
          <w:lang w:val="fr-CA"/>
        </w:rPr>
        <w:t xml:space="preserve">; </w:t>
      </w:r>
    </w:p>
    <w:p w:rsidR="0071092A" w:rsidRPr="00734EEF" w:rsidRDefault="0071092A" w:rsidP="0071092A">
      <w:pPr>
        <w:pStyle w:val="Heading2"/>
        <w:numPr>
          <w:ilvl w:val="1"/>
          <w:numId w:val="1"/>
        </w:numPr>
        <w:rPr>
          <w:lang w:val="fr-CA"/>
        </w:rPr>
      </w:pPr>
      <w:r w:rsidRPr="00734EEF">
        <w:rPr>
          <w:lang w:val="fr-CA"/>
        </w:rPr>
        <w:t>Assist</w:t>
      </w:r>
      <w:r w:rsidR="005B3F86">
        <w:rPr>
          <w:lang w:val="fr-CA"/>
        </w:rPr>
        <w:t xml:space="preserve">ance aux </w:t>
      </w:r>
      <w:r w:rsidR="009D711E">
        <w:rPr>
          <w:lang w:val="fr-CA"/>
        </w:rPr>
        <w:t>UNO</w:t>
      </w:r>
      <w:r w:rsidR="005B3F86">
        <w:rPr>
          <w:lang w:val="fr-CA"/>
        </w:rPr>
        <w:t xml:space="preserve"> </w:t>
      </w:r>
      <w:r w:rsidR="001C7D6D">
        <w:rPr>
          <w:lang w:val="fr-CA"/>
        </w:rPr>
        <w:t xml:space="preserve">dans l’examen des règlements et politiques douaniers et commerciaux, en </w:t>
      </w:r>
      <w:r w:rsidR="002F21D4">
        <w:rPr>
          <w:lang w:val="fr-CA"/>
        </w:rPr>
        <w:t>coopération</w:t>
      </w:r>
      <w:r w:rsidRPr="00734EEF">
        <w:rPr>
          <w:lang w:val="fr-CA"/>
        </w:rPr>
        <w:t xml:space="preserve"> </w:t>
      </w:r>
      <w:r w:rsidR="001C7D6D">
        <w:rPr>
          <w:lang w:val="fr-CA"/>
        </w:rPr>
        <w:t xml:space="preserve">avec les autorités nationales </w:t>
      </w:r>
      <w:proofErr w:type="gramStart"/>
      <w:r w:rsidR="001C7D6D">
        <w:rPr>
          <w:lang w:val="fr-CA"/>
        </w:rPr>
        <w:t>responsables</w:t>
      </w:r>
      <w:r w:rsidRPr="00734EEF">
        <w:rPr>
          <w:lang w:val="fr-CA"/>
        </w:rPr>
        <w:t>;</w:t>
      </w:r>
      <w:proofErr w:type="gramEnd"/>
      <w:r w:rsidRPr="00734EEF">
        <w:rPr>
          <w:lang w:val="fr-CA"/>
        </w:rPr>
        <w:t xml:space="preserve"> d</w:t>
      </w:r>
      <w:r w:rsidR="001C7D6D">
        <w:rPr>
          <w:lang w:val="fr-CA"/>
        </w:rPr>
        <w:t>é</w:t>
      </w:r>
      <w:r w:rsidRPr="00734EEF">
        <w:rPr>
          <w:lang w:val="fr-CA"/>
        </w:rPr>
        <w:t>monstrat</w:t>
      </w:r>
      <w:r w:rsidR="001C7D6D">
        <w:rPr>
          <w:lang w:val="fr-CA"/>
        </w:rPr>
        <w:t xml:space="preserve">ion et promotion de la </w:t>
      </w:r>
      <w:r w:rsidR="009D711E">
        <w:rPr>
          <w:lang w:val="fr-CA"/>
        </w:rPr>
        <w:t>f</w:t>
      </w:r>
      <w:r w:rsidR="001C7D6D">
        <w:rPr>
          <w:lang w:val="fr-CA"/>
        </w:rPr>
        <w:t xml:space="preserve">ormation </w:t>
      </w:r>
      <w:r w:rsidR="001C2E45">
        <w:rPr>
          <w:lang w:val="fr-CA"/>
        </w:rPr>
        <w:t xml:space="preserve">au Protocole de Montréal organisée par le PNUE-Organisation mondiale des douanes (OMD) à l’intention des agents de douane, à l’application mobile </w:t>
      </w:r>
      <w:proofErr w:type="spellStart"/>
      <w:r w:rsidRPr="00734EEF">
        <w:rPr>
          <w:i/>
          <w:lang w:val="fr-CA"/>
        </w:rPr>
        <w:t>WhatGas</w:t>
      </w:r>
      <w:proofErr w:type="spellEnd"/>
      <w:r w:rsidRPr="00734EEF">
        <w:rPr>
          <w:i/>
          <w:lang w:val="fr-CA"/>
        </w:rPr>
        <w:t>?</w:t>
      </w:r>
      <w:r w:rsidRPr="00734EEF">
        <w:rPr>
          <w:lang w:val="fr-CA"/>
        </w:rPr>
        <w:t xml:space="preserve">, </w:t>
      </w:r>
      <w:r w:rsidR="001C2E45">
        <w:rPr>
          <w:lang w:val="fr-CA"/>
        </w:rPr>
        <w:t xml:space="preserve">et à l’application mobile d’identificateur de frigorigènes à l’intention des </w:t>
      </w:r>
      <w:r w:rsidR="009D711E">
        <w:rPr>
          <w:lang w:val="fr-CA"/>
        </w:rPr>
        <w:t>UNO</w:t>
      </w:r>
      <w:r w:rsidR="001C2E45">
        <w:rPr>
          <w:lang w:val="fr-CA"/>
        </w:rPr>
        <w:t xml:space="preserve"> et aux agences nationales des douanes</w:t>
      </w:r>
      <w:r w:rsidRPr="00734EEF">
        <w:rPr>
          <w:lang w:val="fr-CA"/>
        </w:rPr>
        <w:t>;</w:t>
      </w:r>
    </w:p>
    <w:p w:rsidR="0071092A" w:rsidRPr="00734EEF" w:rsidRDefault="0047060E" w:rsidP="0071092A">
      <w:pPr>
        <w:pStyle w:val="Heading2"/>
        <w:numPr>
          <w:ilvl w:val="1"/>
          <w:numId w:val="1"/>
        </w:numPr>
        <w:rPr>
          <w:lang w:val="fr-CA"/>
        </w:rPr>
      </w:pPr>
      <w:r>
        <w:rPr>
          <w:lang w:val="fr-CA"/>
        </w:rPr>
        <w:t xml:space="preserve">Renforcement du secteur de l’entretien par les activités suivantes : formation accrue par l’intermédiaire du RDL, établissement de mécanismes de </w:t>
      </w:r>
      <w:r w:rsidR="0071092A" w:rsidRPr="00734EEF">
        <w:rPr>
          <w:lang w:val="fr-CA"/>
        </w:rPr>
        <w:t xml:space="preserve">certification </w:t>
      </w:r>
      <w:r>
        <w:rPr>
          <w:lang w:val="fr-CA"/>
        </w:rPr>
        <w:t>pour les techniciens, formation mondiale pour les techniciens de l’entretien, renforcement des capacités des instructeurs principaux régionaux et nationaux</w:t>
      </w:r>
      <w:r w:rsidR="0071092A" w:rsidRPr="00734EEF">
        <w:rPr>
          <w:lang w:val="fr-CA"/>
        </w:rPr>
        <w:t xml:space="preserve">, </w:t>
      </w:r>
      <w:r>
        <w:rPr>
          <w:lang w:val="fr-CA"/>
        </w:rPr>
        <w:t>promotion de la parité hommes-femmes pour les techniciennes et les expertes dans le secteur R&amp;C pour encourager leur aux ateliers et sessions de formation organisées par le PAC et les p</w:t>
      </w:r>
      <w:r w:rsidR="00734EEF" w:rsidRPr="00734EEF">
        <w:rPr>
          <w:lang w:val="fr-CA"/>
        </w:rPr>
        <w:t>ays visés à l’article 5</w:t>
      </w:r>
      <w:r w:rsidR="0071092A" w:rsidRPr="00734EEF">
        <w:rPr>
          <w:lang w:val="fr-CA"/>
        </w:rPr>
        <w:t xml:space="preserve">; </w:t>
      </w:r>
    </w:p>
    <w:p w:rsidR="0071092A" w:rsidRPr="00734EEF" w:rsidRDefault="0071092A" w:rsidP="0071092A">
      <w:pPr>
        <w:pStyle w:val="Heading2"/>
        <w:numPr>
          <w:ilvl w:val="1"/>
          <w:numId w:val="1"/>
        </w:numPr>
        <w:rPr>
          <w:lang w:val="fr-CA"/>
        </w:rPr>
      </w:pPr>
      <w:r w:rsidRPr="00734EEF">
        <w:rPr>
          <w:lang w:val="fr-CA"/>
        </w:rPr>
        <w:t>Promot</w:t>
      </w:r>
      <w:r w:rsidR="00A65ADE">
        <w:rPr>
          <w:lang w:val="fr-CA"/>
        </w:rPr>
        <w:t>ion de l’établissement et d</w:t>
      </w:r>
      <w:r w:rsidRPr="00734EEF">
        <w:rPr>
          <w:lang w:val="fr-CA"/>
        </w:rPr>
        <w:t xml:space="preserve">e </w:t>
      </w:r>
      <w:r w:rsidR="00A65ADE">
        <w:rPr>
          <w:lang w:val="fr-CA"/>
        </w:rPr>
        <w:t xml:space="preserve">la mise en œuvre de programmes de </w:t>
      </w:r>
      <w:r w:rsidRPr="00734EEF">
        <w:rPr>
          <w:lang w:val="fr-CA"/>
        </w:rPr>
        <w:t xml:space="preserve">certification </w:t>
      </w:r>
      <w:r w:rsidR="00A65ADE">
        <w:rPr>
          <w:lang w:val="fr-CA"/>
        </w:rPr>
        <w:t xml:space="preserve">pour le secteur de l’entretien en </w:t>
      </w:r>
      <w:r w:rsidR="00A65ADE" w:rsidRPr="00734EEF">
        <w:rPr>
          <w:lang w:val="fr-CA"/>
        </w:rPr>
        <w:t>réfrigération</w:t>
      </w:r>
      <w:r w:rsidRPr="00734EEF">
        <w:rPr>
          <w:lang w:val="fr-CA"/>
        </w:rPr>
        <w:t xml:space="preserve"> </w:t>
      </w:r>
      <w:r w:rsidR="00A65ADE">
        <w:rPr>
          <w:lang w:val="fr-CA"/>
        </w:rPr>
        <w:t>dans les p</w:t>
      </w:r>
      <w:r w:rsidR="00734EEF" w:rsidRPr="00734EEF">
        <w:rPr>
          <w:lang w:val="fr-CA"/>
        </w:rPr>
        <w:t>ays visés à l’article 5</w:t>
      </w:r>
      <w:r w:rsidR="00A65ADE">
        <w:rPr>
          <w:lang w:val="fr-CA"/>
        </w:rPr>
        <w:t xml:space="preserve">, dans le cadre des </w:t>
      </w:r>
      <w:r w:rsidR="00EF1E7E">
        <w:rPr>
          <w:lang w:val="fr-CA"/>
        </w:rPr>
        <w:t>PGEH</w:t>
      </w:r>
      <w:r w:rsidR="00A65ADE">
        <w:rPr>
          <w:lang w:val="fr-CA"/>
        </w:rPr>
        <w:t xml:space="preserve"> ou par l’intermédiaire du </w:t>
      </w:r>
      <w:r w:rsidR="00734EEF" w:rsidRPr="00734EEF">
        <w:rPr>
          <w:lang w:val="fr-CA"/>
        </w:rPr>
        <w:t>PAC</w:t>
      </w:r>
      <w:r w:rsidRPr="00734EEF">
        <w:rPr>
          <w:lang w:val="fr-CA"/>
        </w:rPr>
        <w:t xml:space="preserve">; </w:t>
      </w:r>
      <w:r w:rsidR="00A65ADE">
        <w:rPr>
          <w:lang w:val="fr-CA"/>
        </w:rPr>
        <w:t xml:space="preserve">promotion et assistance aux </w:t>
      </w:r>
      <w:r w:rsidR="009D711E">
        <w:rPr>
          <w:lang w:val="fr-CA"/>
        </w:rPr>
        <w:t>UNO</w:t>
      </w:r>
      <w:r w:rsidRPr="00734EEF">
        <w:rPr>
          <w:lang w:val="fr-CA"/>
        </w:rPr>
        <w:t xml:space="preserve"> </w:t>
      </w:r>
      <w:r w:rsidR="00A65ADE">
        <w:rPr>
          <w:lang w:val="fr-CA"/>
        </w:rPr>
        <w:t>visant la collaboration avec les autorités de formation et d’éducation techniques et professionnelles afin d’intégrer les bonnes pratiques d’entretien et les cadres de qualification nationaux</w:t>
      </w:r>
      <w:r w:rsidRPr="00734EEF">
        <w:rPr>
          <w:lang w:val="fr-CA"/>
        </w:rPr>
        <w:t xml:space="preserve">; </w:t>
      </w:r>
    </w:p>
    <w:p w:rsidR="0071092A" w:rsidRPr="00734EEF" w:rsidRDefault="0071092A" w:rsidP="00FD2047">
      <w:pPr>
        <w:pStyle w:val="Heading2"/>
        <w:keepNext/>
        <w:keepLines/>
        <w:numPr>
          <w:ilvl w:val="1"/>
          <w:numId w:val="1"/>
        </w:numPr>
        <w:rPr>
          <w:lang w:val="fr-CA"/>
        </w:rPr>
      </w:pPr>
      <w:r w:rsidRPr="00734EEF">
        <w:rPr>
          <w:lang w:val="fr-CA"/>
        </w:rPr>
        <w:lastRenderedPageBreak/>
        <w:t>Promot</w:t>
      </w:r>
      <w:r w:rsidR="00A65ADE">
        <w:rPr>
          <w:lang w:val="fr-CA"/>
        </w:rPr>
        <w:t xml:space="preserve">ion de l’établissement et de l’application de normes pour la sécurité </w:t>
      </w:r>
      <w:r w:rsidR="00527CFE">
        <w:rPr>
          <w:lang w:val="fr-CA"/>
        </w:rPr>
        <w:t xml:space="preserve">de la manutention des frigorigènes inflammables et toxiques, en </w:t>
      </w:r>
      <w:r w:rsidR="002F21D4">
        <w:rPr>
          <w:lang w:val="fr-CA"/>
        </w:rPr>
        <w:t>coopération</w:t>
      </w:r>
      <w:r w:rsidRPr="00734EEF">
        <w:rPr>
          <w:lang w:val="fr-CA"/>
        </w:rPr>
        <w:t xml:space="preserve"> </w:t>
      </w:r>
      <w:r w:rsidR="00527CFE">
        <w:rPr>
          <w:lang w:val="fr-CA"/>
        </w:rPr>
        <w:t>avec des partenaires régionaux/internationaux</w:t>
      </w:r>
      <w:r w:rsidRPr="00734EEF">
        <w:rPr>
          <w:lang w:val="fr-CA"/>
        </w:rPr>
        <w:t xml:space="preserve">; </w:t>
      </w:r>
      <w:r w:rsidR="00527CFE">
        <w:rPr>
          <w:lang w:val="fr-CA"/>
        </w:rPr>
        <w:t xml:space="preserve">élaboration d’un modèle de code national pour les frigorigènes pouvant être adopté comme </w:t>
      </w:r>
      <w:r w:rsidRPr="00734EEF">
        <w:rPr>
          <w:lang w:val="fr-CA"/>
        </w:rPr>
        <w:t xml:space="preserve">code </w:t>
      </w:r>
      <w:r w:rsidR="00527CFE">
        <w:rPr>
          <w:lang w:val="fr-CA"/>
        </w:rPr>
        <w:t xml:space="preserve">autonome </w:t>
      </w:r>
      <w:r w:rsidRPr="00734EEF">
        <w:rPr>
          <w:lang w:val="fr-CA"/>
        </w:rPr>
        <w:t>o</w:t>
      </w:r>
      <w:r w:rsidR="00527CFE">
        <w:rPr>
          <w:lang w:val="fr-CA"/>
        </w:rPr>
        <w:t>u incorporé aux codes locaux</w:t>
      </w:r>
      <w:r w:rsidRPr="00734EEF">
        <w:rPr>
          <w:lang w:val="fr-CA"/>
        </w:rPr>
        <w:t xml:space="preserve"> (e</w:t>
      </w:r>
      <w:r w:rsidR="00527CFE">
        <w:rPr>
          <w:lang w:val="fr-CA"/>
        </w:rPr>
        <w:t>x</w:t>
      </w:r>
      <w:r w:rsidRPr="00734EEF">
        <w:rPr>
          <w:lang w:val="fr-CA"/>
        </w:rPr>
        <w:t xml:space="preserve">. </w:t>
      </w:r>
      <w:r w:rsidR="00527CFE">
        <w:rPr>
          <w:lang w:val="fr-CA"/>
        </w:rPr>
        <w:t xml:space="preserve">applications </w:t>
      </w:r>
      <w:r w:rsidRPr="00734EEF">
        <w:rPr>
          <w:lang w:val="fr-CA"/>
        </w:rPr>
        <w:t xml:space="preserve">RAC </w:t>
      </w:r>
      <w:r w:rsidR="00527CFE">
        <w:rPr>
          <w:lang w:val="fr-CA"/>
        </w:rPr>
        <w:t>ou bâtiments</w:t>
      </w:r>
      <w:r w:rsidRPr="00734EEF">
        <w:rPr>
          <w:lang w:val="fr-CA"/>
        </w:rPr>
        <w:t xml:space="preserve">); </w:t>
      </w:r>
      <w:r w:rsidR="00527CFE">
        <w:rPr>
          <w:lang w:val="fr-CA"/>
        </w:rPr>
        <w:t>et mise à jour et vulgarisation des informations techniques sur les bonnes pratiques</w:t>
      </w:r>
      <w:r w:rsidRPr="00734EEF">
        <w:rPr>
          <w:lang w:val="fr-CA"/>
        </w:rPr>
        <w:t xml:space="preserve">; </w:t>
      </w:r>
    </w:p>
    <w:p w:rsidR="0071092A" w:rsidRPr="00734EEF" w:rsidRDefault="00527CFE" w:rsidP="0071092A">
      <w:pPr>
        <w:pStyle w:val="Heading2"/>
        <w:numPr>
          <w:ilvl w:val="1"/>
          <w:numId w:val="1"/>
        </w:numPr>
        <w:rPr>
          <w:lang w:val="fr-CA"/>
        </w:rPr>
      </w:pPr>
      <w:r>
        <w:rPr>
          <w:lang w:val="fr-CA"/>
        </w:rPr>
        <w:t>A</w:t>
      </w:r>
      <w:r w:rsidR="0071092A" w:rsidRPr="00734EEF">
        <w:rPr>
          <w:lang w:val="fr-CA"/>
        </w:rPr>
        <w:t xml:space="preserve">ssistance </w:t>
      </w:r>
      <w:r>
        <w:rPr>
          <w:lang w:val="fr-CA"/>
        </w:rPr>
        <w:t>aux p</w:t>
      </w:r>
      <w:r w:rsidR="00734EEF" w:rsidRPr="00734EEF">
        <w:rPr>
          <w:lang w:val="fr-CA"/>
        </w:rPr>
        <w:t>ays visés à l’article 5</w:t>
      </w:r>
      <w:r w:rsidR="0071092A" w:rsidRPr="00734EEF">
        <w:rPr>
          <w:lang w:val="fr-CA"/>
        </w:rPr>
        <w:t xml:space="preserve"> </w:t>
      </w:r>
      <w:r>
        <w:rPr>
          <w:lang w:val="fr-CA"/>
        </w:rPr>
        <w:t>à température ambiante élevée (TAE)</w:t>
      </w:r>
      <w:r w:rsidR="00CB699F">
        <w:rPr>
          <w:lang w:val="fr-CA"/>
        </w:rPr>
        <w:t>,</w:t>
      </w:r>
      <w:r>
        <w:rPr>
          <w:lang w:val="fr-CA"/>
        </w:rPr>
        <w:t xml:space="preserve"> </w:t>
      </w:r>
      <w:r w:rsidR="002D51ED">
        <w:rPr>
          <w:lang w:val="fr-CA"/>
        </w:rPr>
        <w:t xml:space="preserve">en </w:t>
      </w:r>
      <w:r w:rsidR="00CB699F">
        <w:rPr>
          <w:lang w:val="fr-CA"/>
        </w:rPr>
        <w:t>dirigean</w:t>
      </w:r>
      <w:r w:rsidR="002D51ED">
        <w:rPr>
          <w:lang w:val="fr-CA"/>
        </w:rPr>
        <w:t xml:space="preserve">t le modèle d’évaluation de risques </w:t>
      </w:r>
      <w:r w:rsidR="00CB699F">
        <w:rPr>
          <w:lang w:val="fr-CA"/>
        </w:rPr>
        <w:t xml:space="preserve">pour la sécurité de la manutention des frigorigènes inflammables produits dans le cadre du projet </w:t>
      </w:r>
      <w:r w:rsidR="0071092A" w:rsidRPr="00734EEF">
        <w:rPr>
          <w:lang w:val="fr-CA"/>
        </w:rPr>
        <w:t xml:space="preserve">PRAHA-II </w:t>
      </w:r>
      <w:r w:rsidR="00CB699F">
        <w:rPr>
          <w:lang w:val="fr-CA"/>
        </w:rPr>
        <w:t xml:space="preserve">visant à examiner la faisabilité technique de produits de remplacement à faible PRP dans les secteurs de la réfrigération </w:t>
      </w:r>
      <w:r w:rsidR="0071092A" w:rsidRPr="00734EEF">
        <w:rPr>
          <w:lang w:val="fr-CA"/>
        </w:rPr>
        <w:t>commercial</w:t>
      </w:r>
      <w:r w:rsidR="00CB699F">
        <w:rPr>
          <w:lang w:val="fr-CA"/>
        </w:rPr>
        <w:t xml:space="preserve">e et </w:t>
      </w:r>
      <w:r w:rsidR="0071092A" w:rsidRPr="00734EEF">
        <w:rPr>
          <w:lang w:val="fr-CA"/>
        </w:rPr>
        <w:t>industri</w:t>
      </w:r>
      <w:r w:rsidR="00CB699F">
        <w:rPr>
          <w:lang w:val="fr-CA"/>
        </w:rPr>
        <w:t>e</w:t>
      </w:r>
      <w:r w:rsidR="0071092A" w:rsidRPr="00734EEF">
        <w:rPr>
          <w:lang w:val="fr-CA"/>
        </w:rPr>
        <w:t>l</w:t>
      </w:r>
      <w:r w:rsidR="00CB699F">
        <w:rPr>
          <w:lang w:val="fr-CA"/>
        </w:rPr>
        <w:t>le</w:t>
      </w:r>
      <w:r w:rsidR="0071092A" w:rsidRPr="00734EEF">
        <w:rPr>
          <w:lang w:val="fr-CA"/>
        </w:rPr>
        <w:t>;</w:t>
      </w:r>
    </w:p>
    <w:p w:rsidR="0071092A" w:rsidRPr="00734EEF" w:rsidRDefault="00CB699F" w:rsidP="0071092A">
      <w:pPr>
        <w:pStyle w:val="Heading2"/>
        <w:keepNext/>
        <w:widowControl/>
        <w:numPr>
          <w:ilvl w:val="1"/>
          <w:numId w:val="1"/>
        </w:numPr>
        <w:rPr>
          <w:lang w:val="fr-CA"/>
        </w:rPr>
      </w:pPr>
      <w:r>
        <w:rPr>
          <w:lang w:val="fr-CA"/>
        </w:rPr>
        <w:t xml:space="preserve">Poursuite des activités habilitantes dans </w:t>
      </w:r>
      <w:r w:rsidR="0071092A" w:rsidRPr="00734EEF">
        <w:rPr>
          <w:lang w:val="fr-CA"/>
        </w:rPr>
        <w:t xml:space="preserve">94 </w:t>
      </w:r>
      <w:r w:rsidR="002F21D4">
        <w:rPr>
          <w:lang w:val="fr-CA"/>
        </w:rPr>
        <w:t>pays</w:t>
      </w:r>
      <w:r w:rsidR="0071092A" w:rsidRPr="00734EEF">
        <w:rPr>
          <w:lang w:val="fr-CA"/>
        </w:rPr>
        <w:t xml:space="preserve"> </w:t>
      </w:r>
      <w:r>
        <w:rPr>
          <w:lang w:val="fr-CA"/>
        </w:rPr>
        <w:t xml:space="preserve">afin de </w:t>
      </w:r>
      <w:r w:rsidR="0071092A" w:rsidRPr="00734EEF">
        <w:rPr>
          <w:lang w:val="fr-CA"/>
        </w:rPr>
        <w:t>facilit</w:t>
      </w:r>
      <w:r>
        <w:rPr>
          <w:lang w:val="fr-CA"/>
        </w:rPr>
        <w:t xml:space="preserve">er et d’appuyer la </w:t>
      </w:r>
      <w:r w:rsidR="0071092A" w:rsidRPr="00734EEF">
        <w:rPr>
          <w:lang w:val="fr-CA"/>
        </w:rPr>
        <w:t xml:space="preserve">ratification </w:t>
      </w:r>
      <w:r>
        <w:rPr>
          <w:lang w:val="fr-CA"/>
        </w:rPr>
        <w:t>de l’</w:t>
      </w:r>
      <w:r w:rsidR="00734EEF" w:rsidRPr="00734EEF">
        <w:rPr>
          <w:lang w:val="fr-CA"/>
        </w:rPr>
        <w:t>Amendement de Kigali</w:t>
      </w:r>
      <w:r w:rsidR="0071092A" w:rsidRPr="00734EEF">
        <w:rPr>
          <w:lang w:val="fr-CA"/>
        </w:rPr>
        <w:t xml:space="preserve"> </w:t>
      </w:r>
      <w:r>
        <w:rPr>
          <w:lang w:val="fr-CA"/>
        </w:rPr>
        <w:t xml:space="preserve">et renforcer la capacité des UNO pour permettre une réduction des </w:t>
      </w:r>
      <w:r w:rsidR="0071092A" w:rsidRPr="00734EEF">
        <w:rPr>
          <w:lang w:val="fr-CA"/>
        </w:rPr>
        <w:t xml:space="preserve">HFC </w:t>
      </w:r>
      <w:r>
        <w:rPr>
          <w:lang w:val="fr-CA"/>
        </w:rPr>
        <w:t>le plus tôt possible</w:t>
      </w:r>
      <w:r w:rsidR="0071092A" w:rsidRPr="00734EEF">
        <w:rPr>
          <w:lang w:val="fr-CA"/>
        </w:rPr>
        <w:t xml:space="preserve">; </w:t>
      </w:r>
      <w:r>
        <w:rPr>
          <w:lang w:val="fr-CA"/>
        </w:rPr>
        <w:t>soutien des p</w:t>
      </w:r>
      <w:r w:rsidR="00734EEF" w:rsidRPr="00734EEF">
        <w:rPr>
          <w:lang w:val="fr-CA"/>
        </w:rPr>
        <w:t>ays visés à l’article 5</w:t>
      </w:r>
      <w:r w:rsidR="0071092A" w:rsidRPr="00734EEF">
        <w:rPr>
          <w:lang w:val="fr-CA"/>
        </w:rPr>
        <w:t xml:space="preserve"> </w:t>
      </w:r>
      <w:r>
        <w:rPr>
          <w:lang w:val="fr-CA"/>
        </w:rPr>
        <w:t>pour les encourager à ratifier l’</w:t>
      </w:r>
      <w:r w:rsidR="00734EEF" w:rsidRPr="00734EEF">
        <w:rPr>
          <w:lang w:val="fr-CA"/>
        </w:rPr>
        <w:t>Amendement de Kigali</w:t>
      </w:r>
      <w:r>
        <w:rPr>
          <w:lang w:val="fr-CA"/>
        </w:rPr>
        <w:t xml:space="preserve">, au moyen de </w:t>
      </w:r>
      <w:r w:rsidR="0071092A" w:rsidRPr="00734EEF">
        <w:rPr>
          <w:lang w:val="fr-CA"/>
        </w:rPr>
        <w:t>pr</w:t>
      </w:r>
      <w:r>
        <w:rPr>
          <w:lang w:val="fr-CA"/>
        </w:rPr>
        <w:t>é</w:t>
      </w:r>
      <w:r w:rsidR="0071092A" w:rsidRPr="00734EEF">
        <w:rPr>
          <w:lang w:val="fr-CA"/>
        </w:rPr>
        <w:t xml:space="preserve">sentations </w:t>
      </w:r>
      <w:r>
        <w:rPr>
          <w:lang w:val="fr-CA"/>
        </w:rPr>
        <w:t xml:space="preserve">dans les réunions de réseau régional et autres rencontres en </w:t>
      </w:r>
      <w:r w:rsidR="002F21D4">
        <w:rPr>
          <w:lang w:val="fr-CA"/>
        </w:rPr>
        <w:t>coopération</w:t>
      </w:r>
      <w:r w:rsidR="0071092A" w:rsidRPr="00734EEF">
        <w:rPr>
          <w:lang w:val="fr-CA"/>
        </w:rPr>
        <w:t xml:space="preserve"> </w:t>
      </w:r>
      <w:r>
        <w:rPr>
          <w:lang w:val="fr-CA"/>
        </w:rPr>
        <w:t xml:space="preserve">avec le </w:t>
      </w:r>
      <w:r w:rsidR="003860BE">
        <w:rPr>
          <w:lang w:val="fr-CA"/>
        </w:rPr>
        <w:t>Secrétariat</w:t>
      </w:r>
      <w:r>
        <w:rPr>
          <w:lang w:val="fr-CA"/>
        </w:rPr>
        <w:t xml:space="preserve"> de l’ozone</w:t>
      </w:r>
      <w:r w:rsidR="0071092A" w:rsidRPr="00734EEF">
        <w:rPr>
          <w:lang w:val="fr-CA"/>
        </w:rPr>
        <w:t xml:space="preserve">, </w:t>
      </w:r>
      <w:r>
        <w:rPr>
          <w:lang w:val="fr-CA"/>
        </w:rPr>
        <w:t xml:space="preserve">et recherche de possibilités de mise en œuvre conjointe des </w:t>
      </w:r>
      <w:r w:rsidR="00EF1E7E">
        <w:rPr>
          <w:lang w:val="fr-CA"/>
        </w:rPr>
        <w:t>PGEH</w:t>
      </w:r>
      <w:r w:rsidR="0071092A" w:rsidRPr="00734EEF">
        <w:rPr>
          <w:lang w:val="fr-CA"/>
        </w:rPr>
        <w:t xml:space="preserve"> </w:t>
      </w:r>
      <w:r>
        <w:rPr>
          <w:lang w:val="fr-CA"/>
        </w:rPr>
        <w:t xml:space="preserve">et des plans de réduction graduelle des </w:t>
      </w:r>
      <w:r w:rsidR="0071092A" w:rsidRPr="00734EEF">
        <w:rPr>
          <w:lang w:val="fr-CA"/>
        </w:rPr>
        <w:t>HFC;</w:t>
      </w:r>
    </w:p>
    <w:p w:rsidR="0071092A" w:rsidRPr="00734EEF" w:rsidRDefault="00CB699F" w:rsidP="0071092A">
      <w:pPr>
        <w:pStyle w:val="Heading2"/>
        <w:numPr>
          <w:ilvl w:val="1"/>
          <w:numId w:val="1"/>
        </w:numPr>
        <w:rPr>
          <w:lang w:val="fr-CA"/>
        </w:rPr>
      </w:pPr>
      <w:r>
        <w:rPr>
          <w:lang w:val="fr-CA"/>
        </w:rPr>
        <w:t xml:space="preserve">Poursuite des </w:t>
      </w:r>
      <w:r w:rsidR="00D15EF1">
        <w:rPr>
          <w:lang w:val="fr-CA"/>
        </w:rPr>
        <w:t xml:space="preserve">activités mondiales d’information, incluant la rédaction de </w:t>
      </w:r>
      <w:proofErr w:type="gramStart"/>
      <w:r w:rsidR="0071092A" w:rsidRPr="00734EEF">
        <w:rPr>
          <w:lang w:val="fr-CA"/>
        </w:rPr>
        <w:t>publications;</w:t>
      </w:r>
      <w:proofErr w:type="gramEnd"/>
      <w:r w:rsidR="0071092A" w:rsidRPr="00734EEF">
        <w:rPr>
          <w:lang w:val="fr-CA"/>
        </w:rPr>
        <w:t xml:space="preserve"> </w:t>
      </w:r>
      <w:r w:rsidR="00D15EF1">
        <w:rPr>
          <w:lang w:val="fr-CA"/>
        </w:rPr>
        <w:t xml:space="preserve">tenue de </w:t>
      </w:r>
      <w:r w:rsidR="00F0702D">
        <w:rPr>
          <w:lang w:val="fr-CA"/>
        </w:rPr>
        <w:t>réunion</w:t>
      </w:r>
      <w:r w:rsidR="0071092A" w:rsidRPr="00734EEF">
        <w:rPr>
          <w:lang w:val="fr-CA"/>
        </w:rPr>
        <w:t xml:space="preserve">s </w:t>
      </w:r>
      <w:r w:rsidR="00D15EF1">
        <w:rPr>
          <w:lang w:val="fr-CA"/>
        </w:rPr>
        <w:t xml:space="preserve">thématiques dans les forums nationaux, régionaux et </w:t>
      </w:r>
      <w:r w:rsidR="0071092A" w:rsidRPr="00734EEF">
        <w:rPr>
          <w:lang w:val="fr-CA"/>
        </w:rPr>
        <w:t>internationa</w:t>
      </w:r>
      <w:r w:rsidR="00D15EF1">
        <w:rPr>
          <w:lang w:val="fr-CA"/>
        </w:rPr>
        <w:t>ux</w:t>
      </w:r>
      <w:r w:rsidR="0071092A" w:rsidRPr="00734EEF">
        <w:rPr>
          <w:lang w:val="fr-CA"/>
        </w:rPr>
        <w:t>; facilitati</w:t>
      </w:r>
      <w:r w:rsidR="00D15EF1">
        <w:rPr>
          <w:lang w:val="fr-CA"/>
        </w:rPr>
        <w:t xml:space="preserve">on de la </w:t>
      </w:r>
      <w:r w:rsidR="002F21D4">
        <w:rPr>
          <w:lang w:val="fr-CA"/>
        </w:rPr>
        <w:t>coopération</w:t>
      </w:r>
      <w:r w:rsidR="0071092A" w:rsidRPr="00734EEF">
        <w:rPr>
          <w:lang w:val="fr-CA"/>
        </w:rPr>
        <w:t xml:space="preserve"> </w:t>
      </w:r>
      <w:r w:rsidR="00D15EF1">
        <w:rPr>
          <w:lang w:val="fr-CA"/>
        </w:rPr>
        <w:t>entre pays pour répondre à des besoins particuliers des UNO</w:t>
      </w:r>
      <w:r w:rsidR="0071092A" w:rsidRPr="00734EEF">
        <w:rPr>
          <w:lang w:val="fr-CA"/>
        </w:rPr>
        <w:t xml:space="preserve">; </w:t>
      </w:r>
      <w:r w:rsidR="00D15EF1">
        <w:rPr>
          <w:lang w:val="fr-CA"/>
        </w:rPr>
        <w:t>assistance pour l’</w:t>
      </w:r>
      <w:r w:rsidR="0071092A" w:rsidRPr="00734EEF">
        <w:rPr>
          <w:lang w:val="fr-CA"/>
        </w:rPr>
        <w:t xml:space="preserve">adoption </w:t>
      </w:r>
      <w:r w:rsidR="00D15EF1">
        <w:rPr>
          <w:lang w:val="fr-CA"/>
        </w:rPr>
        <w:t xml:space="preserve">d’outils de renforcement des capacités </w:t>
      </w:r>
      <w:r w:rsidR="0071092A" w:rsidRPr="00734EEF">
        <w:rPr>
          <w:lang w:val="fr-CA"/>
        </w:rPr>
        <w:t>(</w:t>
      </w:r>
      <w:proofErr w:type="spellStart"/>
      <w:r w:rsidR="0071092A" w:rsidRPr="00734EEF">
        <w:rPr>
          <w:lang w:val="fr-CA"/>
        </w:rPr>
        <w:t>iPIC</w:t>
      </w:r>
      <w:proofErr w:type="spellEnd"/>
      <w:r w:rsidR="0071092A" w:rsidRPr="00734EEF">
        <w:rPr>
          <w:lang w:val="fr-CA"/>
        </w:rPr>
        <w:t xml:space="preserve"> </w:t>
      </w:r>
      <w:r w:rsidR="00D15EF1">
        <w:rPr>
          <w:lang w:val="fr-CA"/>
        </w:rPr>
        <w:t>et</w:t>
      </w:r>
      <w:r w:rsidR="0071092A" w:rsidRPr="00734EEF">
        <w:rPr>
          <w:lang w:val="fr-CA"/>
        </w:rPr>
        <w:t xml:space="preserve"> RDL);</w:t>
      </w:r>
      <w:r w:rsidR="00671038">
        <w:rPr>
          <w:lang w:val="fr-CA"/>
        </w:rPr>
        <w:t xml:space="preserve"> et</w:t>
      </w:r>
    </w:p>
    <w:p w:rsidR="0071092A" w:rsidRPr="00734EEF" w:rsidRDefault="00D15EF1" w:rsidP="0071092A">
      <w:pPr>
        <w:pStyle w:val="Heading2"/>
        <w:numPr>
          <w:ilvl w:val="1"/>
          <w:numId w:val="1"/>
        </w:numPr>
        <w:rPr>
          <w:lang w:val="fr-CA"/>
        </w:rPr>
      </w:pPr>
      <w:r>
        <w:rPr>
          <w:lang w:val="fr-CA"/>
        </w:rPr>
        <w:t xml:space="preserve">Poursuite de la mise en œuvre de </w:t>
      </w:r>
      <w:r w:rsidR="00EF1E7E">
        <w:rPr>
          <w:lang w:val="fr-CA"/>
        </w:rPr>
        <w:t>PGEH</w:t>
      </w:r>
      <w:r w:rsidR="0071092A" w:rsidRPr="00734EEF">
        <w:rPr>
          <w:lang w:val="fr-CA"/>
        </w:rPr>
        <w:t xml:space="preserve"> </w:t>
      </w:r>
      <w:r>
        <w:rPr>
          <w:lang w:val="fr-CA"/>
        </w:rPr>
        <w:t xml:space="preserve">pour </w:t>
      </w:r>
      <w:r w:rsidR="0071092A" w:rsidRPr="00734EEF">
        <w:rPr>
          <w:lang w:val="fr-CA"/>
        </w:rPr>
        <w:t>103</w:t>
      </w:r>
      <w:r>
        <w:rPr>
          <w:lang w:val="fr-CA"/>
        </w:rPr>
        <w:t xml:space="preserve"> pays visés à l’article 5 et de projets de renforcement des institutions pour </w:t>
      </w:r>
      <w:r w:rsidR="0071092A" w:rsidRPr="00734EEF">
        <w:rPr>
          <w:lang w:val="fr-CA"/>
        </w:rPr>
        <w:t xml:space="preserve">104 </w:t>
      </w:r>
      <w:r>
        <w:rPr>
          <w:lang w:val="fr-CA"/>
        </w:rPr>
        <w:t>p</w:t>
      </w:r>
      <w:r w:rsidR="00734EEF" w:rsidRPr="00734EEF">
        <w:rPr>
          <w:lang w:val="fr-CA"/>
        </w:rPr>
        <w:t>ays visés à l’article 5</w:t>
      </w:r>
      <w:r w:rsidR="0071092A" w:rsidRPr="00734EEF">
        <w:rPr>
          <w:lang w:val="fr-CA"/>
        </w:rPr>
        <w:t>.</w:t>
      </w:r>
    </w:p>
    <w:p w:rsidR="0071092A" w:rsidRPr="00734EEF" w:rsidRDefault="00D15EF1" w:rsidP="0071092A">
      <w:pPr>
        <w:pStyle w:val="Heading1"/>
        <w:numPr>
          <w:ilvl w:val="0"/>
          <w:numId w:val="0"/>
        </w:numPr>
        <w:rPr>
          <w:u w:val="single"/>
          <w:lang w:val="fr-CA"/>
        </w:rPr>
      </w:pPr>
      <w:r w:rsidRPr="00D15EF1">
        <w:rPr>
          <w:u w:val="single"/>
          <w:lang w:val="fr-CA"/>
        </w:rPr>
        <w:t>Modifications apportées au budget du PAC pour</w:t>
      </w:r>
      <w:r>
        <w:rPr>
          <w:u w:val="single"/>
          <w:lang w:val="fr-CA"/>
        </w:rPr>
        <w:t xml:space="preserve"> 2020</w:t>
      </w:r>
    </w:p>
    <w:p w:rsidR="0071092A" w:rsidRPr="00734EEF" w:rsidRDefault="00D15EF1" w:rsidP="0071092A">
      <w:pPr>
        <w:pStyle w:val="Heading1"/>
        <w:rPr>
          <w:lang w:val="fr-CA"/>
        </w:rPr>
      </w:pPr>
      <w:r>
        <w:rPr>
          <w:lang w:val="fr-CA"/>
        </w:rPr>
        <w:t>L</w:t>
      </w:r>
      <w:r w:rsidRPr="00D15EF1">
        <w:rPr>
          <w:lang w:val="fr-CA"/>
        </w:rPr>
        <w:t>e budget du PAC pour 20</w:t>
      </w:r>
      <w:r>
        <w:rPr>
          <w:lang w:val="fr-CA"/>
        </w:rPr>
        <w:t>20</w:t>
      </w:r>
      <w:r w:rsidRPr="00D15EF1">
        <w:rPr>
          <w:lang w:val="fr-CA"/>
        </w:rPr>
        <w:t xml:space="preserve">, d’un montant de </w:t>
      </w:r>
      <w:r>
        <w:rPr>
          <w:lang w:val="fr-CA"/>
        </w:rPr>
        <w:t>10 113 </w:t>
      </w:r>
      <w:r w:rsidRPr="00D15EF1">
        <w:rPr>
          <w:lang w:val="fr-CA"/>
        </w:rPr>
        <w:t xml:space="preserve">000 $US plus </w:t>
      </w:r>
      <w:r>
        <w:rPr>
          <w:lang w:val="fr-CA"/>
        </w:rPr>
        <w:t>809 040</w:t>
      </w:r>
      <w:r w:rsidRPr="00D15EF1">
        <w:rPr>
          <w:lang w:val="fr-CA"/>
        </w:rPr>
        <w:t xml:space="preserve">$US de coûts d’appui d’agence, est présenté à l’annexe 1D </w:t>
      </w:r>
      <w:r>
        <w:rPr>
          <w:lang w:val="fr-CA"/>
        </w:rPr>
        <w:t>à</w:t>
      </w:r>
      <w:r w:rsidRPr="00D15EF1">
        <w:rPr>
          <w:lang w:val="fr-CA"/>
        </w:rPr>
        <w:t xml:space="preserve"> la soumission</w:t>
      </w:r>
      <w:r>
        <w:rPr>
          <w:lang w:val="fr-CA"/>
        </w:rPr>
        <w:t>.</w:t>
      </w:r>
      <w:r w:rsidR="0071092A" w:rsidRPr="00734EEF">
        <w:rPr>
          <w:lang w:val="fr-CA"/>
        </w:rPr>
        <w:t xml:space="preserve"> </w:t>
      </w:r>
      <w:r w:rsidR="00C335B0">
        <w:rPr>
          <w:lang w:val="fr-CA"/>
        </w:rPr>
        <w:t xml:space="preserve">Le budget global du </w:t>
      </w:r>
      <w:r w:rsidR="00734EEF" w:rsidRPr="00734EEF">
        <w:rPr>
          <w:lang w:val="fr-CA"/>
        </w:rPr>
        <w:t>PAC</w:t>
      </w:r>
      <w:r w:rsidR="0071092A" w:rsidRPr="00734EEF">
        <w:rPr>
          <w:lang w:val="fr-CA"/>
        </w:rPr>
        <w:t xml:space="preserve"> </w:t>
      </w:r>
      <w:r w:rsidR="00C335B0">
        <w:rPr>
          <w:lang w:val="fr-CA"/>
        </w:rPr>
        <w:t xml:space="preserve">a connu une hausse de </w:t>
      </w:r>
      <w:r w:rsidR="0071092A" w:rsidRPr="00734EEF">
        <w:rPr>
          <w:lang w:val="fr-CA"/>
        </w:rPr>
        <w:t>1</w:t>
      </w:r>
      <w:r w:rsidR="00C335B0">
        <w:rPr>
          <w:lang w:val="fr-CA"/>
        </w:rPr>
        <w:t>,3</w:t>
      </w:r>
      <w:r w:rsidR="0071092A" w:rsidRPr="00734EEF">
        <w:rPr>
          <w:lang w:val="fr-CA"/>
        </w:rPr>
        <w:t>9</w:t>
      </w:r>
      <w:r w:rsidR="00C335B0">
        <w:rPr>
          <w:lang w:val="fr-CA"/>
        </w:rPr>
        <w:t xml:space="preserve"> % par rapport au budget approuvé pour </w:t>
      </w:r>
      <w:r w:rsidR="0071092A" w:rsidRPr="00734EEF">
        <w:rPr>
          <w:lang w:val="fr-CA"/>
        </w:rPr>
        <w:t>2019 (</w:t>
      </w:r>
      <w:r w:rsidR="00C335B0">
        <w:rPr>
          <w:lang w:val="fr-CA"/>
        </w:rPr>
        <w:t xml:space="preserve">soit </w:t>
      </w:r>
      <w:r w:rsidR="0071092A" w:rsidRPr="00734EEF">
        <w:rPr>
          <w:lang w:val="fr-CA"/>
        </w:rPr>
        <w:t>9</w:t>
      </w:r>
      <w:r w:rsidR="00C335B0">
        <w:rPr>
          <w:lang w:val="fr-CA"/>
        </w:rPr>
        <w:t> </w:t>
      </w:r>
      <w:r w:rsidR="0071092A" w:rsidRPr="00734EEF">
        <w:rPr>
          <w:lang w:val="fr-CA"/>
        </w:rPr>
        <w:t>974</w:t>
      </w:r>
      <w:r w:rsidR="00C335B0">
        <w:rPr>
          <w:lang w:val="fr-CA"/>
        </w:rPr>
        <w:t> </w:t>
      </w:r>
      <w:r w:rsidR="0071092A" w:rsidRPr="00734EEF">
        <w:rPr>
          <w:lang w:val="fr-CA"/>
        </w:rPr>
        <w:t>000</w:t>
      </w:r>
      <w:r w:rsidR="00C335B0">
        <w:rPr>
          <w:lang w:val="fr-CA"/>
        </w:rPr>
        <w:t> $US</w:t>
      </w:r>
      <w:r w:rsidR="0071092A" w:rsidRPr="00734EEF">
        <w:rPr>
          <w:lang w:val="fr-CA"/>
        </w:rPr>
        <w:t xml:space="preserve">, plus </w:t>
      </w:r>
      <w:r w:rsidR="00C335B0">
        <w:rPr>
          <w:lang w:val="fr-CA"/>
        </w:rPr>
        <w:t xml:space="preserve">des coûts d’appui d’agence de </w:t>
      </w:r>
      <w:r w:rsidR="0071092A" w:rsidRPr="00734EEF">
        <w:rPr>
          <w:lang w:val="fr-CA"/>
        </w:rPr>
        <w:t>797</w:t>
      </w:r>
      <w:r w:rsidR="00C335B0">
        <w:rPr>
          <w:lang w:val="fr-CA"/>
        </w:rPr>
        <w:t> </w:t>
      </w:r>
      <w:r w:rsidR="0071092A" w:rsidRPr="00734EEF">
        <w:rPr>
          <w:lang w:val="fr-CA"/>
        </w:rPr>
        <w:t>920</w:t>
      </w:r>
      <w:r w:rsidR="00C335B0">
        <w:rPr>
          <w:lang w:val="fr-CA"/>
        </w:rPr>
        <w:t> $US</w:t>
      </w:r>
      <w:r w:rsidR="0071092A" w:rsidRPr="00734EEF">
        <w:rPr>
          <w:lang w:val="fr-CA"/>
        </w:rPr>
        <w:t>)</w:t>
      </w:r>
      <w:r w:rsidR="00C335B0">
        <w:rPr>
          <w:lang w:val="fr-CA"/>
        </w:rPr>
        <w:t xml:space="preserve">, dont une augmentation de 2 % des coûts du personnel </w:t>
      </w:r>
      <w:r w:rsidR="0071092A" w:rsidRPr="00734EEF">
        <w:rPr>
          <w:lang w:val="fr-CA"/>
        </w:rPr>
        <w:t>(139</w:t>
      </w:r>
      <w:r w:rsidR="00C335B0">
        <w:rPr>
          <w:lang w:val="fr-CA"/>
        </w:rPr>
        <w:t> </w:t>
      </w:r>
      <w:r w:rsidR="0071092A" w:rsidRPr="00734EEF">
        <w:rPr>
          <w:lang w:val="fr-CA"/>
        </w:rPr>
        <w:t>000</w:t>
      </w:r>
      <w:r w:rsidR="00C335B0">
        <w:rPr>
          <w:lang w:val="fr-CA"/>
        </w:rPr>
        <w:t> $</w:t>
      </w:r>
      <w:r w:rsidR="0071092A" w:rsidRPr="00734EEF">
        <w:rPr>
          <w:lang w:val="fr-CA"/>
        </w:rPr>
        <w:t xml:space="preserve">) </w:t>
      </w:r>
      <w:r w:rsidR="00C335B0">
        <w:rPr>
          <w:lang w:val="fr-CA"/>
        </w:rPr>
        <w:t>due à des hausses dans des postes existants du système</w:t>
      </w:r>
      <w:r w:rsidR="0071092A" w:rsidRPr="00734EEF">
        <w:rPr>
          <w:lang w:val="fr-CA"/>
        </w:rPr>
        <w:t xml:space="preserve"> </w:t>
      </w:r>
      <w:r w:rsidR="00C335B0">
        <w:rPr>
          <w:lang w:val="fr-CA"/>
        </w:rPr>
        <w:t>et des ajustements apportés à certains postes à la suite de fonctions et de responsabilités accrues</w:t>
      </w:r>
      <w:r w:rsidR="0071092A" w:rsidRPr="00734EEF">
        <w:rPr>
          <w:lang w:val="fr-CA"/>
        </w:rPr>
        <w:t>.</w:t>
      </w:r>
    </w:p>
    <w:p w:rsidR="0071092A" w:rsidRPr="00734EEF" w:rsidRDefault="00C335B0" w:rsidP="0071092A">
      <w:pPr>
        <w:pStyle w:val="Heading1"/>
        <w:numPr>
          <w:ilvl w:val="0"/>
          <w:numId w:val="0"/>
        </w:numPr>
        <w:rPr>
          <w:i/>
          <w:lang w:val="fr-CA"/>
        </w:rPr>
      </w:pPr>
      <w:r>
        <w:rPr>
          <w:i/>
          <w:lang w:val="fr-CA"/>
        </w:rPr>
        <w:t>Modifications dans le personnel du PAC</w:t>
      </w:r>
      <w:r w:rsidR="0071092A" w:rsidRPr="00734EEF">
        <w:rPr>
          <w:rStyle w:val="FootnoteReference"/>
          <w:i/>
          <w:lang w:val="fr-CA"/>
        </w:rPr>
        <w:footnoteReference w:id="6"/>
      </w:r>
      <w:r w:rsidR="0071092A" w:rsidRPr="00734EEF">
        <w:rPr>
          <w:i/>
          <w:lang w:val="fr-CA"/>
        </w:rPr>
        <w:t xml:space="preserve"> </w:t>
      </w:r>
    </w:p>
    <w:p w:rsidR="0071092A" w:rsidRPr="00734EEF" w:rsidRDefault="00C335B0" w:rsidP="0071092A">
      <w:pPr>
        <w:pStyle w:val="Heading1"/>
        <w:rPr>
          <w:lang w:val="fr-CA"/>
        </w:rPr>
      </w:pPr>
      <w:r>
        <w:rPr>
          <w:lang w:val="fr-CA"/>
        </w:rPr>
        <w:t xml:space="preserve">Le </w:t>
      </w:r>
      <w:r w:rsidR="00734EEF" w:rsidRPr="00734EEF">
        <w:rPr>
          <w:lang w:val="fr-CA"/>
        </w:rPr>
        <w:t>PNUE</w:t>
      </w:r>
      <w:r w:rsidR="0071092A" w:rsidRPr="00734EEF">
        <w:rPr>
          <w:lang w:val="fr-CA"/>
        </w:rPr>
        <w:t xml:space="preserve"> </w:t>
      </w:r>
      <w:r>
        <w:rPr>
          <w:lang w:val="fr-CA"/>
        </w:rPr>
        <w:t>a indiqué que l</w:t>
      </w:r>
      <w:r w:rsidR="00517BBB">
        <w:rPr>
          <w:lang w:val="fr-CA"/>
        </w:rPr>
        <w:t xml:space="preserve">a réaffectation à Paris </w:t>
      </w:r>
      <w:r w:rsidR="00517BBB" w:rsidRPr="00734EEF">
        <w:rPr>
          <w:lang w:val="fr-CA"/>
        </w:rPr>
        <w:t>(BL 1112)</w:t>
      </w:r>
      <w:r w:rsidR="00517BBB">
        <w:rPr>
          <w:lang w:val="fr-CA"/>
        </w:rPr>
        <w:t xml:space="preserve"> du</w:t>
      </w:r>
      <w:r>
        <w:rPr>
          <w:lang w:val="fr-CA"/>
        </w:rPr>
        <w:t xml:space="preserve"> poste approuvé </w:t>
      </w:r>
      <w:r w:rsidR="00517BBB">
        <w:rPr>
          <w:lang w:val="fr-CA"/>
        </w:rPr>
        <w:t xml:space="preserve">dans le budget du PAC pour 2019 sous le titre de </w:t>
      </w:r>
      <w:r w:rsidR="00517BBB" w:rsidRPr="00734EEF">
        <w:rPr>
          <w:lang w:val="fr-CA"/>
        </w:rPr>
        <w:t>ROWA</w:t>
      </w:r>
      <w:r w:rsidR="00517BBB" w:rsidRPr="00734EEF">
        <w:rPr>
          <w:rStyle w:val="FootnoteReference"/>
          <w:lang w:val="fr-CA"/>
        </w:rPr>
        <w:footnoteReference w:id="7"/>
      </w:r>
      <w:r w:rsidR="00517BBB" w:rsidRPr="00734EEF">
        <w:rPr>
          <w:lang w:val="fr-CA"/>
        </w:rPr>
        <w:t xml:space="preserve"> </w:t>
      </w:r>
      <w:r w:rsidR="00517BBB">
        <w:rPr>
          <w:lang w:val="fr-CA"/>
        </w:rPr>
        <w:t xml:space="preserve">- Coordonnateur de partenariats internationaux pour le Protocole de Montréal au Bahreïn </w:t>
      </w:r>
      <w:r w:rsidR="00517BBB" w:rsidRPr="00734EEF">
        <w:rPr>
          <w:lang w:val="fr-CA"/>
        </w:rPr>
        <w:t>(BL 1132)</w:t>
      </w:r>
      <w:r w:rsidR="00517BBB">
        <w:rPr>
          <w:lang w:val="fr-CA"/>
        </w:rPr>
        <w:t>, n’aura aucune incidence financière</w:t>
      </w:r>
      <w:r w:rsidR="0071092A" w:rsidRPr="00734EEF">
        <w:rPr>
          <w:lang w:val="fr-CA"/>
        </w:rPr>
        <w:t xml:space="preserve">. </w:t>
      </w:r>
    </w:p>
    <w:p w:rsidR="0071092A" w:rsidRPr="00734EEF" w:rsidRDefault="00517BBB" w:rsidP="0071092A">
      <w:pPr>
        <w:pStyle w:val="Heading1"/>
        <w:keepNext/>
        <w:numPr>
          <w:ilvl w:val="0"/>
          <w:numId w:val="0"/>
        </w:numPr>
        <w:rPr>
          <w:lang w:val="fr-CA"/>
        </w:rPr>
      </w:pPr>
      <w:r>
        <w:rPr>
          <w:i/>
          <w:lang w:val="fr-CA"/>
        </w:rPr>
        <w:lastRenderedPageBreak/>
        <w:t xml:space="preserve">Modifications </w:t>
      </w:r>
      <w:r w:rsidRPr="00517BBB">
        <w:rPr>
          <w:i/>
          <w:lang w:val="fr-CA"/>
        </w:rPr>
        <w:t>apportées au budget-programme</w:t>
      </w:r>
      <w:r w:rsidR="0071092A" w:rsidRPr="00734EEF">
        <w:rPr>
          <w:lang w:val="fr-CA"/>
        </w:rPr>
        <w:t>:</w:t>
      </w:r>
      <w:r w:rsidR="0071092A" w:rsidRPr="00734EEF">
        <w:rPr>
          <w:rStyle w:val="FootnoteReference"/>
          <w:lang w:val="fr-CA"/>
        </w:rPr>
        <w:footnoteReference w:id="8"/>
      </w:r>
    </w:p>
    <w:p w:rsidR="0071092A" w:rsidRPr="00734EEF" w:rsidRDefault="00517BBB" w:rsidP="0071092A">
      <w:pPr>
        <w:pStyle w:val="Heading1"/>
        <w:keepNext/>
        <w:rPr>
          <w:lang w:val="fr-CA"/>
        </w:rPr>
      </w:pPr>
      <w:r>
        <w:rPr>
          <w:lang w:val="fr-CA"/>
        </w:rPr>
        <w:t>Les réaffectations ci-après ont été proposées</w:t>
      </w:r>
      <w:r w:rsidR="0071092A" w:rsidRPr="00734EEF">
        <w:rPr>
          <w:lang w:val="fr-CA"/>
        </w:rPr>
        <w:t>:</w:t>
      </w:r>
    </w:p>
    <w:p w:rsidR="0071092A" w:rsidRPr="00734EEF" w:rsidRDefault="00517BBB" w:rsidP="000D6837">
      <w:pPr>
        <w:pStyle w:val="Heading2"/>
        <w:numPr>
          <w:ilvl w:val="1"/>
          <w:numId w:val="1"/>
        </w:numPr>
        <w:tabs>
          <w:tab w:val="left" w:pos="9072"/>
        </w:tabs>
        <w:rPr>
          <w:lang w:val="fr-CA"/>
        </w:rPr>
      </w:pPr>
      <w:r>
        <w:rPr>
          <w:lang w:val="fr-CA"/>
        </w:rPr>
        <w:t xml:space="preserve">Assistance technique et de politique </w:t>
      </w:r>
      <w:r w:rsidR="0071092A" w:rsidRPr="00734EEF">
        <w:rPr>
          <w:lang w:val="fr-CA"/>
        </w:rPr>
        <w:t xml:space="preserve">(BL 3211) </w:t>
      </w:r>
      <w:r>
        <w:rPr>
          <w:lang w:val="fr-CA"/>
        </w:rPr>
        <w:t xml:space="preserve">d’un coût de </w:t>
      </w:r>
      <w:r w:rsidR="0071092A" w:rsidRPr="00734EEF">
        <w:rPr>
          <w:lang w:val="fr-CA"/>
        </w:rPr>
        <w:t>130</w:t>
      </w:r>
      <w:r>
        <w:rPr>
          <w:lang w:val="fr-CA"/>
        </w:rPr>
        <w:t> </w:t>
      </w:r>
      <w:r w:rsidR="0071092A" w:rsidRPr="00734EEF">
        <w:rPr>
          <w:lang w:val="fr-CA"/>
        </w:rPr>
        <w:t>000</w:t>
      </w:r>
      <w:r>
        <w:rPr>
          <w:lang w:val="fr-CA"/>
        </w:rPr>
        <w:t> $US</w:t>
      </w:r>
      <w:r w:rsidR="0071092A" w:rsidRPr="00734EEF">
        <w:rPr>
          <w:lang w:val="fr-CA"/>
        </w:rPr>
        <w:t xml:space="preserve"> (</w:t>
      </w:r>
      <w:r>
        <w:rPr>
          <w:lang w:val="fr-CA"/>
        </w:rPr>
        <w:t xml:space="preserve">soit une hausse de </w:t>
      </w:r>
      <w:r w:rsidR="0071092A" w:rsidRPr="00734EEF">
        <w:rPr>
          <w:lang w:val="fr-CA"/>
        </w:rPr>
        <w:t>30</w:t>
      </w:r>
      <w:r>
        <w:rPr>
          <w:lang w:val="fr-CA"/>
        </w:rPr>
        <w:t> </w:t>
      </w:r>
      <w:r w:rsidR="0071092A" w:rsidRPr="00734EEF">
        <w:rPr>
          <w:lang w:val="fr-CA"/>
        </w:rPr>
        <w:t>000</w:t>
      </w:r>
      <w:r>
        <w:rPr>
          <w:lang w:val="fr-CA"/>
        </w:rPr>
        <w:t xml:space="preserve"> $US par rapport à </w:t>
      </w:r>
      <w:r w:rsidR="0071092A" w:rsidRPr="00734EEF">
        <w:rPr>
          <w:lang w:val="fr-CA"/>
        </w:rPr>
        <w:t xml:space="preserve">2019) </w:t>
      </w:r>
      <w:r>
        <w:rPr>
          <w:lang w:val="fr-CA"/>
        </w:rPr>
        <w:t xml:space="preserve">pour fournir en ligne des applications de téléphones intelligents </w:t>
      </w:r>
      <w:r w:rsidR="0071092A" w:rsidRPr="00734EEF">
        <w:rPr>
          <w:lang w:val="fr-CA"/>
        </w:rPr>
        <w:t>(</w:t>
      </w:r>
      <w:r>
        <w:rPr>
          <w:lang w:val="fr-CA"/>
        </w:rPr>
        <w:t>systèmes nationaux de licences et de quotas</w:t>
      </w:r>
      <w:r w:rsidR="0071092A" w:rsidRPr="00734EEF">
        <w:rPr>
          <w:lang w:val="fr-CA"/>
        </w:rPr>
        <w:t xml:space="preserve">, </w:t>
      </w:r>
      <w:proofErr w:type="spellStart"/>
      <w:r w:rsidR="0071092A" w:rsidRPr="00734EEF">
        <w:rPr>
          <w:lang w:val="fr-CA"/>
        </w:rPr>
        <w:t>iPIC</w:t>
      </w:r>
      <w:proofErr w:type="spellEnd"/>
      <w:r w:rsidR="0071092A" w:rsidRPr="00734EEF">
        <w:rPr>
          <w:lang w:val="fr-CA"/>
        </w:rPr>
        <w:t>)</w:t>
      </w:r>
      <w:r w:rsidR="000D6837">
        <w:rPr>
          <w:lang w:val="fr-CA"/>
        </w:rPr>
        <w:t>; sondage sur la formation aux climatiseurs d’automobiles;</w:t>
      </w:r>
      <w:r w:rsidR="0071092A" w:rsidRPr="00734EEF">
        <w:rPr>
          <w:lang w:val="fr-CA"/>
        </w:rPr>
        <w:t xml:space="preserve"> </w:t>
      </w:r>
      <w:r w:rsidR="000D6837">
        <w:rPr>
          <w:lang w:val="fr-CA"/>
        </w:rPr>
        <w:t xml:space="preserve">établissement d’un modèle de programme de </w:t>
      </w:r>
      <w:r w:rsidR="0071092A" w:rsidRPr="00734EEF">
        <w:rPr>
          <w:lang w:val="fr-CA"/>
        </w:rPr>
        <w:t>certification</w:t>
      </w:r>
      <w:r w:rsidR="000D6837">
        <w:rPr>
          <w:lang w:val="fr-CA"/>
        </w:rPr>
        <w:t xml:space="preserve"> et d’un modèle de code pour frigorigènes</w:t>
      </w:r>
      <w:r w:rsidR="0071092A" w:rsidRPr="00734EEF">
        <w:rPr>
          <w:lang w:val="fr-CA"/>
        </w:rPr>
        <w:t>;</w:t>
      </w:r>
    </w:p>
    <w:p w:rsidR="0071092A" w:rsidRPr="00734EEF" w:rsidRDefault="000D6837" w:rsidP="0071092A">
      <w:pPr>
        <w:pStyle w:val="Heading2"/>
        <w:numPr>
          <w:ilvl w:val="1"/>
          <w:numId w:val="1"/>
        </w:numPr>
        <w:rPr>
          <w:lang w:val="fr-CA"/>
        </w:rPr>
      </w:pPr>
      <w:r>
        <w:rPr>
          <w:lang w:val="fr-CA"/>
        </w:rPr>
        <w:t xml:space="preserve">Vulgarisation et traduction </w:t>
      </w:r>
      <w:r w:rsidR="0071092A" w:rsidRPr="00734EEF">
        <w:rPr>
          <w:lang w:val="fr-CA"/>
        </w:rPr>
        <w:t xml:space="preserve">(BL 3213) </w:t>
      </w:r>
      <w:r>
        <w:rPr>
          <w:lang w:val="fr-CA"/>
        </w:rPr>
        <w:t xml:space="preserve">d’une valeur de </w:t>
      </w:r>
      <w:r w:rsidR="0071092A" w:rsidRPr="00734EEF">
        <w:rPr>
          <w:lang w:val="fr-CA"/>
        </w:rPr>
        <w:t>110</w:t>
      </w:r>
      <w:r>
        <w:rPr>
          <w:lang w:val="fr-CA"/>
        </w:rPr>
        <w:t> </w:t>
      </w:r>
      <w:r w:rsidR="0071092A" w:rsidRPr="00734EEF">
        <w:rPr>
          <w:lang w:val="fr-CA"/>
        </w:rPr>
        <w:t>000</w:t>
      </w:r>
      <w:r>
        <w:rPr>
          <w:lang w:val="fr-CA"/>
        </w:rPr>
        <w:t> $US</w:t>
      </w:r>
      <w:r w:rsidR="0071092A" w:rsidRPr="00734EEF">
        <w:rPr>
          <w:lang w:val="fr-CA"/>
        </w:rPr>
        <w:t xml:space="preserve"> (</w:t>
      </w:r>
      <w:r w:rsidR="004C63E9">
        <w:rPr>
          <w:lang w:val="fr-CA"/>
        </w:rPr>
        <w:t xml:space="preserve">hausse de </w:t>
      </w:r>
      <w:r w:rsidR="0071092A" w:rsidRPr="00734EEF">
        <w:rPr>
          <w:lang w:val="fr-CA"/>
        </w:rPr>
        <w:t>10</w:t>
      </w:r>
      <w:r w:rsidR="004C63E9">
        <w:rPr>
          <w:lang w:val="fr-CA"/>
        </w:rPr>
        <w:t> </w:t>
      </w:r>
      <w:r w:rsidR="0071092A" w:rsidRPr="00734EEF">
        <w:rPr>
          <w:lang w:val="fr-CA"/>
        </w:rPr>
        <w:t>000</w:t>
      </w:r>
      <w:r w:rsidR="004C63E9">
        <w:rPr>
          <w:lang w:val="fr-CA"/>
        </w:rPr>
        <w:t xml:space="preserve"> $US par rapport à </w:t>
      </w:r>
      <w:r w:rsidR="0071092A" w:rsidRPr="00734EEF">
        <w:rPr>
          <w:lang w:val="fr-CA"/>
        </w:rPr>
        <w:t xml:space="preserve">2019), </w:t>
      </w:r>
      <w:r w:rsidR="004C63E9">
        <w:rPr>
          <w:lang w:val="fr-CA"/>
        </w:rPr>
        <w:t xml:space="preserve">traduction de </w:t>
      </w:r>
      <w:r w:rsidR="0071092A" w:rsidRPr="00734EEF">
        <w:rPr>
          <w:lang w:val="fr-CA"/>
        </w:rPr>
        <w:t>documents</w:t>
      </w:r>
      <w:r w:rsidR="004C63E9">
        <w:rPr>
          <w:lang w:val="fr-CA"/>
        </w:rPr>
        <w:t xml:space="preserve"> clés</w:t>
      </w:r>
      <w:r w:rsidR="0071092A" w:rsidRPr="00734EEF">
        <w:rPr>
          <w:lang w:val="fr-CA"/>
        </w:rPr>
        <w:t xml:space="preserve">, </w:t>
      </w:r>
      <w:r w:rsidR="004C63E9">
        <w:rPr>
          <w:lang w:val="fr-CA"/>
        </w:rPr>
        <w:t>élaboration de pu</w:t>
      </w:r>
      <w:r w:rsidR="0071092A" w:rsidRPr="00734EEF">
        <w:rPr>
          <w:lang w:val="fr-CA"/>
        </w:rPr>
        <w:t>blications/f</w:t>
      </w:r>
      <w:r w:rsidR="004C63E9">
        <w:rPr>
          <w:lang w:val="fr-CA"/>
        </w:rPr>
        <w:t>iches d’information</w:t>
      </w:r>
      <w:r w:rsidR="0071092A" w:rsidRPr="00734EEF">
        <w:rPr>
          <w:lang w:val="fr-CA"/>
        </w:rPr>
        <w:t xml:space="preserve">, production </w:t>
      </w:r>
      <w:r w:rsidR="004C63E9">
        <w:rPr>
          <w:lang w:val="fr-CA"/>
        </w:rPr>
        <w:t xml:space="preserve">du </w:t>
      </w:r>
      <w:r w:rsidR="0071092A" w:rsidRPr="00734EEF">
        <w:rPr>
          <w:lang w:val="fr-CA"/>
        </w:rPr>
        <w:t>OzonAction Scoop (</w:t>
      </w:r>
      <w:r w:rsidR="004C63E9">
        <w:rPr>
          <w:lang w:val="fr-CA"/>
        </w:rPr>
        <w:t>bulletin d’information sur des sujets particuliers</w:t>
      </w:r>
      <w:r w:rsidR="0071092A" w:rsidRPr="00734EEF">
        <w:rPr>
          <w:lang w:val="fr-CA"/>
        </w:rPr>
        <w:t xml:space="preserve">), </w:t>
      </w:r>
      <w:r w:rsidR="004C63E9">
        <w:rPr>
          <w:lang w:val="fr-CA"/>
        </w:rPr>
        <w:t xml:space="preserve">et rédaction d’une </w:t>
      </w:r>
      <w:r w:rsidR="0071092A" w:rsidRPr="00734EEF">
        <w:rPr>
          <w:lang w:val="fr-CA"/>
        </w:rPr>
        <w:t xml:space="preserve">publication </w:t>
      </w:r>
      <w:r w:rsidR="004C63E9">
        <w:rPr>
          <w:lang w:val="fr-CA"/>
        </w:rPr>
        <w:t>sur le Protocole de Montréal et sur les Objectifs de développement durable de l’ONU</w:t>
      </w:r>
      <w:r w:rsidR="0071092A" w:rsidRPr="00734EEF">
        <w:rPr>
          <w:lang w:val="fr-CA"/>
        </w:rPr>
        <w:t>;</w:t>
      </w:r>
    </w:p>
    <w:p w:rsidR="0071092A" w:rsidRPr="00734EEF" w:rsidRDefault="004C63E9" w:rsidP="0071092A">
      <w:pPr>
        <w:pStyle w:val="Heading2"/>
        <w:numPr>
          <w:ilvl w:val="1"/>
          <w:numId w:val="1"/>
        </w:numPr>
        <w:rPr>
          <w:lang w:val="fr-CA"/>
        </w:rPr>
      </w:pPr>
      <w:r>
        <w:rPr>
          <w:lang w:val="fr-CA"/>
        </w:rPr>
        <w:t xml:space="preserve">Cadre juridique </w:t>
      </w:r>
      <w:r w:rsidR="0071092A" w:rsidRPr="00734EEF">
        <w:rPr>
          <w:lang w:val="fr-CA"/>
        </w:rPr>
        <w:t xml:space="preserve">post-Kigali (BL 3214) </w:t>
      </w:r>
      <w:r w:rsidR="006D2286">
        <w:rPr>
          <w:lang w:val="fr-CA"/>
        </w:rPr>
        <w:t>sans frais</w:t>
      </w:r>
      <w:r w:rsidR="0071092A" w:rsidRPr="00734EEF">
        <w:rPr>
          <w:lang w:val="fr-CA"/>
        </w:rPr>
        <w:t xml:space="preserve"> (</w:t>
      </w:r>
      <w:r w:rsidR="006D2286">
        <w:rPr>
          <w:lang w:val="fr-CA"/>
        </w:rPr>
        <w:t xml:space="preserve">baisse de </w:t>
      </w:r>
      <w:r w:rsidR="0071092A" w:rsidRPr="00734EEF">
        <w:rPr>
          <w:lang w:val="fr-CA"/>
        </w:rPr>
        <w:t>75</w:t>
      </w:r>
      <w:r w:rsidR="006D2286">
        <w:rPr>
          <w:lang w:val="fr-CA"/>
        </w:rPr>
        <w:t> </w:t>
      </w:r>
      <w:r w:rsidR="0071092A" w:rsidRPr="00734EEF">
        <w:rPr>
          <w:lang w:val="fr-CA"/>
        </w:rPr>
        <w:t>000</w:t>
      </w:r>
      <w:r w:rsidR="006D2286">
        <w:rPr>
          <w:lang w:val="fr-CA"/>
        </w:rPr>
        <w:t xml:space="preserve"> $US par rapport à </w:t>
      </w:r>
      <w:r w:rsidR="0071092A" w:rsidRPr="00734EEF">
        <w:rPr>
          <w:lang w:val="fr-CA"/>
        </w:rPr>
        <w:t>2019)</w:t>
      </w:r>
      <w:r w:rsidR="006D2286">
        <w:rPr>
          <w:lang w:val="fr-CA"/>
        </w:rPr>
        <w:t>, puisque l’</w:t>
      </w:r>
      <w:r w:rsidR="0071092A" w:rsidRPr="00734EEF">
        <w:rPr>
          <w:lang w:val="fr-CA"/>
        </w:rPr>
        <w:t xml:space="preserve">assistance </w:t>
      </w:r>
      <w:r w:rsidR="006D2286">
        <w:rPr>
          <w:lang w:val="fr-CA"/>
        </w:rPr>
        <w:t>sera apportée par le personnel du</w:t>
      </w:r>
      <w:r w:rsidR="0071092A" w:rsidRPr="00734EEF">
        <w:rPr>
          <w:lang w:val="fr-CA"/>
        </w:rPr>
        <w:t xml:space="preserve"> </w:t>
      </w:r>
      <w:r w:rsidR="00734EEF" w:rsidRPr="00734EEF">
        <w:rPr>
          <w:lang w:val="fr-CA"/>
        </w:rPr>
        <w:t>PAC</w:t>
      </w:r>
      <w:r w:rsidR="0071092A" w:rsidRPr="00734EEF">
        <w:rPr>
          <w:lang w:val="fr-CA"/>
        </w:rPr>
        <w:t xml:space="preserve"> </w:t>
      </w:r>
      <w:r w:rsidR="006D2286">
        <w:rPr>
          <w:lang w:val="fr-CA"/>
        </w:rPr>
        <w:t>et durant les réunions de réseau</w:t>
      </w:r>
      <w:r w:rsidR="0071092A" w:rsidRPr="00734EEF">
        <w:rPr>
          <w:lang w:val="fr-CA"/>
        </w:rPr>
        <w:t>;</w:t>
      </w:r>
    </w:p>
    <w:p w:rsidR="0071092A" w:rsidRPr="00734EEF" w:rsidRDefault="0071092A" w:rsidP="0071092A">
      <w:pPr>
        <w:pStyle w:val="Heading2"/>
        <w:numPr>
          <w:ilvl w:val="1"/>
          <w:numId w:val="1"/>
        </w:numPr>
        <w:rPr>
          <w:lang w:val="fr-CA"/>
        </w:rPr>
      </w:pPr>
      <w:r w:rsidRPr="00734EEF">
        <w:rPr>
          <w:lang w:val="fr-CA"/>
        </w:rPr>
        <w:t xml:space="preserve">RDL (BL 3215) </w:t>
      </w:r>
      <w:r w:rsidR="00CF30CF">
        <w:rPr>
          <w:lang w:val="fr-CA"/>
        </w:rPr>
        <w:t xml:space="preserve">d’un coût de </w:t>
      </w:r>
      <w:r w:rsidRPr="00734EEF">
        <w:rPr>
          <w:lang w:val="fr-CA"/>
        </w:rPr>
        <w:t>85</w:t>
      </w:r>
      <w:r w:rsidR="00CF30CF">
        <w:rPr>
          <w:lang w:val="fr-CA"/>
        </w:rPr>
        <w:t> </w:t>
      </w:r>
      <w:r w:rsidRPr="00734EEF">
        <w:rPr>
          <w:lang w:val="fr-CA"/>
        </w:rPr>
        <w:t>000</w:t>
      </w:r>
      <w:r w:rsidR="00CF30CF">
        <w:rPr>
          <w:lang w:val="fr-CA"/>
        </w:rPr>
        <w:t> $US</w:t>
      </w:r>
      <w:r w:rsidRPr="00734EEF">
        <w:rPr>
          <w:lang w:val="fr-CA"/>
        </w:rPr>
        <w:t xml:space="preserve"> (</w:t>
      </w:r>
      <w:r w:rsidR="00CF30CF">
        <w:rPr>
          <w:lang w:val="fr-CA"/>
        </w:rPr>
        <w:t xml:space="preserve">hausse de </w:t>
      </w:r>
      <w:r w:rsidRPr="00734EEF">
        <w:rPr>
          <w:lang w:val="fr-CA"/>
        </w:rPr>
        <w:t>5</w:t>
      </w:r>
      <w:r w:rsidR="00CF30CF">
        <w:rPr>
          <w:lang w:val="fr-CA"/>
        </w:rPr>
        <w:t> </w:t>
      </w:r>
      <w:r w:rsidRPr="00734EEF">
        <w:rPr>
          <w:lang w:val="fr-CA"/>
        </w:rPr>
        <w:t>000</w:t>
      </w:r>
      <w:r w:rsidR="00CF30CF">
        <w:rPr>
          <w:lang w:val="fr-CA"/>
        </w:rPr>
        <w:t xml:space="preserve"> $US par rapport à </w:t>
      </w:r>
      <w:r w:rsidRPr="00734EEF">
        <w:rPr>
          <w:lang w:val="fr-CA"/>
        </w:rPr>
        <w:t xml:space="preserve">2019) </w:t>
      </w:r>
      <w:r w:rsidR="00CF30CF">
        <w:rPr>
          <w:lang w:val="fr-CA"/>
        </w:rPr>
        <w:t xml:space="preserve">pour assurer l’évaluation des résultats d’une phase pilote du </w:t>
      </w:r>
      <w:r w:rsidRPr="00734EEF">
        <w:rPr>
          <w:lang w:val="fr-CA"/>
        </w:rPr>
        <w:t xml:space="preserve">RDL </w:t>
      </w:r>
      <w:r w:rsidR="00CF30CF">
        <w:rPr>
          <w:lang w:val="fr-CA"/>
        </w:rPr>
        <w:t xml:space="preserve">pour des petites applications et pour terminer la </w:t>
      </w:r>
      <w:r w:rsidRPr="00734EEF">
        <w:rPr>
          <w:lang w:val="fr-CA"/>
        </w:rPr>
        <w:t xml:space="preserve">documentation </w:t>
      </w:r>
      <w:r w:rsidR="00CF30CF">
        <w:rPr>
          <w:lang w:val="fr-CA"/>
        </w:rPr>
        <w:t xml:space="preserve">pour le reste des </w:t>
      </w:r>
      <w:r w:rsidRPr="00734EEF">
        <w:rPr>
          <w:lang w:val="fr-CA"/>
        </w:rPr>
        <w:t xml:space="preserve">applications; </w:t>
      </w:r>
      <w:r w:rsidR="00CF30CF">
        <w:rPr>
          <w:lang w:val="fr-CA"/>
        </w:rPr>
        <w:t>et</w:t>
      </w:r>
    </w:p>
    <w:p w:rsidR="0071092A" w:rsidRPr="00734EEF" w:rsidRDefault="00CF30CF" w:rsidP="0071092A">
      <w:pPr>
        <w:pStyle w:val="Heading2"/>
        <w:numPr>
          <w:ilvl w:val="1"/>
          <w:numId w:val="1"/>
        </w:numPr>
        <w:rPr>
          <w:lang w:val="fr-CA"/>
        </w:rPr>
      </w:pPr>
      <w:r>
        <w:rPr>
          <w:lang w:val="fr-CA"/>
        </w:rPr>
        <w:t xml:space="preserve">Application des règlements </w:t>
      </w:r>
      <w:r w:rsidR="0071092A" w:rsidRPr="00734EEF">
        <w:rPr>
          <w:lang w:val="fr-CA"/>
        </w:rPr>
        <w:t xml:space="preserve">(BL 3216) </w:t>
      </w:r>
      <w:r>
        <w:rPr>
          <w:lang w:val="fr-CA"/>
        </w:rPr>
        <w:t xml:space="preserve">d’un coût de </w:t>
      </w:r>
      <w:r w:rsidR="0071092A" w:rsidRPr="00734EEF">
        <w:rPr>
          <w:lang w:val="fr-CA"/>
        </w:rPr>
        <w:t>130</w:t>
      </w:r>
      <w:r>
        <w:rPr>
          <w:lang w:val="fr-CA"/>
        </w:rPr>
        <w:t> </w:t>
      </w:r>
      <w:r w:rsidR="0071092A" w:rsidRPr="00734EEF">
        <w:rPr>
          <w:lang w:val="fr-CA"/>
        </w:rPr>
        <w:t>000</w:t>
      </w:r>
      <w:r>
        <w:rPr>
          <w:lang w:val="fr-CA"/>
        </w:rPr>
        <w:t> $US</w:t>
      </w:r>
      <w:r w:rsidR="0071092A" w:rsidRPr="00734EEF">
        <w:rPr>
          <w:lang w:val="fr-CA"/>
        </w:rPr>
        <w:t xml:space="preserve"> (</w:t>
      </w:r>
      <w:r>
        <w:rPr>
          <w:lang w:val="fr-CA"/>
        </w:rPr>
        <w:t xml:space="preserve">hausse de </w:t>
      </w:r>
      <w:r w:rsidR="0071092A" w:rsidRPr="00734EEF">
        <w:rPr>
          <w:lang w:val="fr-CA"/>
        </w:rPr>
        <w:t>30</w:t>
      </w:r>
      <w:r>
        <w:rPr>
          <w:lang w:val="fr-CA"/>
        </w:rPr>
        <w:t> </w:t>
      </w:r>
      <w:r w:rsidR="0071092A" w:rsidRPr="00734EEF">
        <w:rPr>
          <w:lang w:val="fr-CA"/>
        </w:rPr>
        <w:t>000</w:t>
      </w:r>
      <w:r>
        <w:rPr>
          <w:lang w:val="fr-CA"/>
        </w:rPr>
        <w:t xml:space="preserve"> $US par rapport à </w:t>
      </w:r>
      <w:r w:rsidR="0071092A" w:rsidRPr="00734EEF">
        <w:rPr>
          <w:lang w:val="fr-CA"/>
        </w:rPr>
        <w:t xml:space="preserve">2019) </w:t>
      </w:r>
      <w:r>
        <w:rPr>
          <w:lang w:val="fr-CA"/>
        </w:rPr>
        <w:t xml:space="preserve">pour l’établissement de guides sur l’application du Protocole de </w:t>
      </w:r>
      <w:r w:rsidR="0071092A" w:rsidRPr="00734EEF">
        <w:rPr>
          <w:lang w:val="fr-CA"/>
        </w:rPr>
        <w:t>Montr</w:t>
      </w:r>
      <w:r>
        <w:rPr>
          <w:lang w:val="fr-CA"/>
        </w:rPr>
        <w:t>é</w:t>
      </w:r>
      <w:r w:rsidR="0071092A" w:rsidRPr="00734EEF">
        <w:rPr>
          <w:lang w:val="fr-CA"/>
        </w:rPr>
        <w:t>al</w:t>
      </w:r>
      <w:r>
        <w:rPr>
          <w:lang w:val="fr-CA"/>
        </w:rPr>
        <w:t xml:space="preserve">, sur l’établissement de pénalités; mise à jour du Manuel de formation aux douanes du </w:t>
      </w:r>
      <w:r w:rsidR="00734EEF" w:rsidRPr="00734EEF">
        <w:rPr>
          <w:lang w:val="fr-CA"/>
        </w:rPr>
        <w:t>PNUE</w:t>
      </w:r>
      <w:r>
        <w:rPr>
          <w:lang w:val="fr-CA"/>
        </w:rPr>
        <w:t>, ainsi que du cours en ligne PNUE/OMD destiné à la formation d’agents de douanes au titre du Protocole de Montréal</w:t>
      </w:r>
      <w:r w:rsidR="0071092A" w:rsidRPr="00734EEF">
        <w:rPr>
          <w:lang w:val="fr-CA"/>
        </w:rPr>
        <w:t>.</w:t>
      </w:r>
    </w:p>
    <w:p w:rsidR="0071092A" w:rsidRPr="00734EEF" w:rsidRDefault="0071092A" w:rsidP="0071092A">
      <w:pPr>
        <w:pStyle w:val="Heading1"/>
        <w:keepNext/>
        <w:numPr>
          <w:ilvl w:val="0"/>
          <w:numId w:val="0"/>
        </w:numPr>
        <w:rPr>
          <w:i/>
          <w:lang w:val="fr-CA"/>
        </w:rPr>
      </w:pPr>
      <w:r w:rsidRPr="00734EEF">
        <w:rPr>
          <w:i/>
          <w:lang w:val="fr-CA"/>
        </w:rPr>
        <w:t>Compar</w:t>
      </w:r>
      <w:r w:rsidR="00CF30CF">
        <w:rPr>
          <w:i/>
          <w:lang w:val="fr-CA"/>
        </w:rPr>
        <w:t>a</w:t>
      </w:r>
      <w:r w:rsidRPr="00734EEF">
        <w:rPr>
          <w:i/>
          <w:lang w:val="fr-CA"/>
        </w:rPr>
        <w:t xml:space="preserve">ison </w:t>
      </w:r>
      <w:r w:rsidR="00CF30CF">
        <w:rPr>
          <w:i/>
          <w:lang w:val="fr-CA"/>
        </w:rPr>
        <w:t>d</w:t>
      </w:r>
      <w:r w:rsidR="00C6204F">
        <w:rPr>
          <w:i/>
          <w:lang w:val="fr-CA"/>
        </w:rPr>
        <w:t>es</w:t>
      </w:r>
      <w:r w:rsidR="00CF30CF">
        <w:rPr>
          <w:i/>
          <w:lang w:val="fr-CA"/>
        </w:rPr>
        <w:t xml:space="preserve"> </w:t>
      </w:r>
      <w:r w:rsidRPr="00734EEF">
        <w:rPr>
          <w:i/>
          <w:lang w:val="fr-CA"/>
        </w:rPr>
        <w:t>budget</w:t>
      </w:r>
      <w:r w:rsidR="00C6204F">
        <w:rPr>
          <w:i/>
          <w:lang w:val="fr-CA"/>
        </w:rPr>
        <w:t>s</w:t>
      </w:r>
      <w:r w:rsidRPr="00734EEF">
        <w:rPr>
          <w:i/>
          <w:lang w:val="fr-CA"/>
        </w:rPr>
        <w:t xml:space="preserve"> </w:t>
      </w:r>
      <w:r w:rsidR="00C6204F">
        <w:rPr>
          <w:i/>
          <w:lang w:val="fr-CA"/>
        </w:rPr>
        <w:t>de</w:t>
      </w:r>
      <w:r w:rsidRPr="00734EEF">
        <w:rPr>
          <w:i/>
          <w:lang w:val="fr-CA"/>
        </w:rPr>
        <w:t xml:space="preserve"> 2018-2020</w:t>
      </w:r>
    </w:p>
    <w:p w:rsidR="0071092A" w:rsidRPr="00734EEF" w:rsidRDefault="00C6204F" w:rsidP="0071092A">
      <w:pPr>
        <w:pStyle w:val="Heading1"/>
        <w:keepNext/>
        <w:rPr>
          <w:lang w:val="fr-CA"/>
        </w:rPr>
      </w:pPr>
      <w:r>
        <w:rPr>
          <w:lang w:val="fr-CA"/>
        </w:rPr>
        <w:t xml:space="preserve">Conformément à la </w:t>
      </w:r>
      <w:r w:rsidR="00E6755A">
        <w:rPr>
          <w:lang w:val="fr-CA"/>
        </w:rPr>
        <w:t>décision</w:t>
      </w:r>
      <w:r w:rsidR="0071092A" w:rsidRPr="00734EEF">
        <w:rPr>
          <w:lang w:val="fr-CA"/>
        </w:rPr>
        <w:t xml:space="preserve"> 82/57(c)(iv),</w:t>
      </w:r>
      <w:r w:rsidR="0071092A" w:rsidRPr="00734EEF">
        <w:rPr>
          <w:rStyle w:val="FootnoteReference"/>
          <w:lang w:val="fr-CA"/>
        </w:rPr>
        <w:footnoteReference w:id="9"/>
      </w:r>
      <w:r w:rsidR="0071092A" w:rsidRPr="00734EEF">
        <w:rPr>
          <w:lang w:val="fr-CA"/>
        </w:rPr>
        <w:t xml:space="preserve"> </w:t>
      </w:r>
      <w:r>
        <w:rPr>
          <w:lang w:val="fr-CA"/>
        </w:rPr>
        <w:t xml:space="preserve">le </w:t>
      </w:r>
      <w:r w:rsidR="00734EEF" w:rsidRPr="00734EEF">
        <w:rPr>
          <w:lang w:val="fr-CA"/>
        </w:rPr>
        <w:t>PNUE</w:t>
      </w:r>
      <w:r w:rsidR="0071092A" w:rsidRPr="00734EEF">
        <w:rPr>
          <w:lang w:val="fr-CA"/>
        </w:rPr>
        <w:t xml:space="preserve"> </w:t>
      </w:r>
      <w:r>
        <w:rPr>
          <w:lang w:val="fr-CA"/>
        </w:rPr>
        <w:t xml:space="preserve">a présenté une comparaison des budgets des trois dernières années, comme l’illustre le </w:t>
      </w:r>
      <w:r w:rsidR="0071092A" w:rsidRPr="00734EEF">
        <w:rPr>
          <w:lang w:val="fr-CA"/>
        </w:rPr>
        <w:t>Table</w:t>
      </w:r>
      <w:r>
        <w:rPr>
          <w:lang w:val="fr-CA"/>
        </w:rPr>
        <w:t>au</w:t>
      </w:r>
      <w:r w:rsidR="0071092A" w:rsidRPr="00734EEF">
        <w:rPr>
          <w:lang w:val="fr-CA"/>
        </w:rPr>
        <w:t xml:space="preserve"> 1:</w:t>
      </w:r>
    </w:p>
    <w:p w:rsidR="0071092A" w:rsidRPr="00734EEF" w:rsidRDefault="0071092A" w:rsidP="0071092A">
      <w:pPr>
        <w:keepNext/>
        <w:rPr>
          <w:b/>
          <w:lang w:val="fr-CA"/>
        </w:rPr>
      </w:pPr>
      <w:r w:rsidRPr="00734EEF">
        <w:rPr>
          <w:b/>
          <w:lang w:val="fr-CA"/>
        </w:rPr>
        <w:t>Table</w:t>
      </w:r>
      <w:r w:rsidR="00C6204F">
        <w:rPr>
          <w:b/>
          <w:lang w:val="fr-CA"/>
        </w:rPr>
        <w:t>au</w:t>
      </w:r>
      <w:r w:rsidRPr="00734EEF">
        <w:rPr>
          <w:b/>
          <w:lang w:val="fr-CA"/>
        </w:rPr>
        <w:t xml:space="preserve"> 1: </w:t>
      </w:r>
      <w:r w:rsidR="00C6204F">
        <w:rPr>
          <w:b/>
          <w:lang w:val="fr-CA"/>
        </w:rPr>
        <w:t xml:space="preserve">Budgets du </w:t>
      </w:r>
      <w:r w:rsidR="00734EEF" w:rsidRPr="00734EEF">
        <w:rPr>
          <w:b/>
          <w:lang w:val="fr-CA"/>
        </w:rPr>
        <w:t>PAC</w:t>
      </w:r>
      <w:r w:rsidRPr="00734EEF">
        <w:rPr>
          <w:b/>
          <w:lang w:val="fr-CA"/>
        </w:rPr>
        <w:t xml:space="preserve"> </w:t>
      </w:r>
      <w:r w:rsidR="00C6204F">
        <w:rPr>
          <w:b/>
          <w:lang w:val="fr-CA"/>
        </w:rPr>
        <w:t>pour</w:t>
      </w:r>
      <w:r w:rsidRPr="00734EEF">
        <w:rPr>
          <w:b/>
          <w:lang w:val="fr-CA"/>
        </w:rPr>
        <w:t xml:space="preserve"> 2018-2019</w:t>
      </w:r>
    </w:p>
    <w:tbl>
      <w:tblPr>
        <w:tblStyle w:val="TableGrid"/>
        <w:tblW w:w="0" w:type="auto"/>
        <w:tblInd w:w="-5" w:type="dxa"/>
        <w:tblLook w:val="04A0" w:firstRow="1" w:lastRow="0" w:firstColumn="1" w:lastColumn="0" w:noHBand="0" w:noVBand="1"/>
      </w:tblPr>
      <w:tblGrid>
        <w:gridCol w:w="1464"/>
        <w:gridCol w:w="1110"/>
        <w:gridCol w:w="1177"/>
        <w:gridCol w:w="1097"/>
        <w:gridCol w:w="1111"/>
        <w:gridCol w:w="1177"/>
        <w:gridCol w:w="1108"/>
        <w:gridCol w:w="1111"/>
      </w:tblGrid>
      <w:tr w:rsidR="00C6204F" w:rsidRPr="00734EEF" w:rsidTr="001246E5">
        <w:trPr>
          <w:trHeight w:val="507"/>
          <w:tblHeader/>
        </w:trPr>
        <w:tc>
          <w:tcPr>
            <w:tcW w:w="1464" w:type="dxa"/>
            <w:vMerge w:val="restart"/>
          </w:tcPr>
          <w:p w:rsidR="0071092A" w:rsidRPr="00734EEF" w:rsidRDefault="0071092A" w:rsidP="0028264B">
            <w:pPr>
              <w:jc w:val="left"/>
              <w:rPr>
                <w:lang w:val="fr-CA"/>
              </w:rPr>
            </w:pPr>
          </w:p>
          <w:p w:rsidR="0071092A" w:rsidRPr="00734EEF" w:rsidRDefault="0071092A" w:rsidP="0028264B">
            <w:pPr>
              <w:jc w:val="left"/>
              <w:rPr>
                <w:lang w:val="fr-CA"/>
              </w:rPr>
            </w:pPr>
          </w:p>
          <w:p w:rsidR="0071092A" w:rsidRPr="00734EEF" w:rsidRDefault="00C6204F" w:rsidP="0028264B">
            <w:pPr>
              <w:jc w:val="center"/>
              <w:rPr>
                <w:lang w:val="fr-CA"/>
              </w:rPr>
            </w:pPr>
            <w:r>
              <w:rPr>
                <w:b/>
                <w:bCs/>
                <w:color w:val="000000"/>
                <w:sz w:val="18"/>
                <w:szCs w:val="18"/>
                <w:lang w:val="fr-CA" w:eastAsia="en-GB"/>
              </w:rPr>
              <w:t>Poste</w:t>
            </w:r>
          </w:p>
          <w:p w:rsidR="0071092A" w:rsidRPr="00734EEF" w:rsidRDefault="0071092A" w:rsidP="0028264B">
            <w:pPr>
              <w:jc w:val="left"/>
              <w:rPr>
                <w:lang w:val="fr-CA"/>
              </w:rPr>
            </w:pPr>
          </w:p>
          <w:p w:rsidR="0071092A" w:rsidRPr="00734EEF" w:rsidRDefault="0071092A" w:rsidP="0028264B">
            <w:pPr>
              <w:jc w:val="left"/>
              <w:rPr>
                <w:lang w:val="fr-CA"/>
              </w:rPr>
            </w:pPr>
          </w:p>
        </w:tc>
        <w:tc>
          <w:tcPr>
            <w:tcW w:w="2287" w:type="dxa"/>
            <w:gridSpan w:val="2"/>
            <w:vAlign w:val="center"/>
          </w:tcPr>
          <w:p w:rsidR="0071092A" w:rsidRPr="00734EEF" w:rsidRDefault="0071092A" w:rsidP="0028264B">
            <w:pPr>
              <w:keepNext/>
              <w:jc w:val="center"/>
              <w:rPr>
                <w:b/>
                <w:bCs/>
                <w:color w:val="000000"/>
                <w:sz w:val="18"/>
                <w:szCs w:val="18"/>
                <w:lang w:val="fr-CA" w:eastAsia="en-GB"/>
              </w:rPr>
            </w:pPr>
            <w:r w:rsidRPr="00734EEF">
              <w:rPr>
                <w:b/>
                <w:bCs/>
                <w:color w:val="000000"/>
                <w:sz w:val="18"/>
                <w:szCs w:val="18"/>
                <w:lang w:val="fr-CA" w:eastAsia="en-GB"/>
              </w:rPr>
              <w:t>2018</w:t>
            </w:r>
          </w:p>
        </w:tc>
        <w:tc>
          <w:tcPr>
            <w:tcW w:w="4493" w:type="dxa"/>
            <w:gridSpan w:val="4"/>
            <w:vAlign w:val="center"/>
          </w:tcPr>
          <w:p w:rsidR="0071092A" w:rsidRPr="00734EEF" w:rsidRDefault="0071092A" w:rsidP="0028264B">
            <w:pPr>
              <w:keepNext/>
              <w:jc w:val="center"/>
              <w:rPr>
                <w:b/>
                <w:bCs/>
                <w:color w:val="000000"/>
                <w:sz w:val="18"/>
                <w:szCs w:val="18"/>
                <w:lang w:val="fr-CA" w:eastAsia="en-GB"/>
              </w:rPr>
            </w:pPr>
            <w:r w:rsidRPr="00734EEF">
              <w:rPr>
                <w:b/>
                <w:bCs/>
                <w:color w:val="000000"/>
                <w:sz w:val="18"/>
                <w:szCs w:val="18"/>
                <w:lang w:val="fr-CA" w:eastAsia="en-GB"/>
              </w:rPr>
              <w:t>2019</w:t>
            </w:r>
          </w:p>
          <w:p w:rsidR="0071092A" w:rsidRPr="00734EEF" w:rsidRDefault="0071092A" w:rsidP="0028264B">
            <w:pPr>
              <w:keepNext/>
              <w:jc w:val="center"/>
              <w:rPr>
                <w:b/>
                <w:bCs/>
                <w:color w:val="000000"/>
                <w:sz w:val="18"/>
                <w:szCs w:val="18"/>
                <w:lang w:val="fr-CA" w:eastAsia="en-GB"/>
              </w:rPr>
            </w:pPr>
          </w:p>
        </w:tc>
        <w:tc>
          <w:tcPr>
            <w:tcW w:w="1111" w:type="dxa"/>
            <w:vAlign w:val="center"/>
          </w:tcPr>
          <w:p w:rsidR="0071092A" w:rsidRPr="00734EEF" w:rsidRDefault="0071092A" w:rsidP="0028264B">
            <w:pPr>
              <w:keepNext/>
              <w:jc w:val="center"/>
              <w:rPr>
                <w:b/>
                <w:bCs/>
                <w:color w:val="000000"/>
                <w:sz w:val="18"/>
                <w:szCs w:val="18"/>
                <w:lang w:val="fr-CA" w:eastAsia="en-GB"/>
              </w:rPr>
            </w:pPr>
            <w:r w:rsidRPr="00734EEF">
              <w:rPr>
                <w:b/>
                <w:bCs/>
                <w:color w:val="000000"/>
                <w:sz w:val="18"/>
                <w:szCs w:val="18"/>
                <w:lang w:val="fr-CA" w:eastAsia="en-GB"/>
              </w:rPr>
              <w:t>2020</w:t>
            </w:r>
          </w:p>
        </w:tc>
      </w:tr>
      <w:tr w:rsidR="00C6204F" w:rsidRPr="00734EEF" w:rsidTr="001246E5">
        <w:trPr>
          <w:trHeight w:val="507"/>
        </w:trPr>
        <w:tc>
          <w:tcPr>
            <w:tcW w:w="1464" w:type="dxa"/>
            <w:vMerge/>
          </w:tcPr>
          <w:p w:rsidR="0071092A" w:rsidRPr="00734EEF" w:rsidRDefault="0071092A" w:rsidP="0028264B">
            <w:pPr>
              <w:jc w:val="left"/>
              <w:rPr>
                <w:lang w:val="fr-CA"/>
              </w:rPr>
            </w:pPr>
          </w:p>
        </w:tc>
        <w:tc>
          <w:tcPr>
            <w:tcW w:w="1110" w:type="dxa"/>
            <w:vAlign w:val="center"/>
          </w:tcPr>
          <w:p w:rsidR="0071092A" w:rsidRPr="00734EEF" w:rsidRDefault="0071092A" w:rsidP="0028264B">
            <w:pPr>
              <w:keepNext/>
              <w:jc w:val="center"/>
              <w:rPr>
                <w:b/>
                <w:bCs/>
                <w:color w:val="000000"/>
                <w:sz w:val="18"/>
                <w:szCs w:val="18"/>
                <w:lang w:val="fr-CA" w:eastAsia="en-GB"/>
              </w:rPr>
            </w:pPr>
            <w:r w:rsidRPr="00734EEF">
              <w:rPr>
                <w:b/>
                <w:bCs/>
                <w:color w:val="000000"/>
                <w:sz w:val="18"/>
                <w:szCs w:val="18"/>
                <w:lang w:val="fr-CA" w:eastAsia="en-GB"/>
              </w:rPr>
              <w:t>Appro</w:t>
            </w:r>
            <w:r w:rsidR="00C6204F">
              <w:rPr>
                <w:b/>
                <w:bCs/>
                <w:color w:val="000000"/>
                <w:sz w:val="18"/>
                <w:szCs w:val="18"/>
                <w:lang w:val="fr-CA" w:eastAsia="en-GB"/>
              </w:rPr>
              <w:t>uvé</w:t>
            </w:r>
          </w:p>
        </w:tc>
        <w:tc>
          <w:tcPr>
            <w:tcW w:w="1177" w:type="dxa"/>
            <w:vAlign w:val="center"/>
          </w:tcPr>
          <w:p w:rsidR="0071092A" w:rsidRPr="00734EEF" w:rsidRDefault="00C6204F" w:rsidP="0028264B">
            <w:pPr>
              <w:keepNext/>
              <w:jc w:val="center"/>
              <w:rPr>
                <w:b/>
                <w:bCs/>
                <w:color w:val="000000"/>
                <w:sz w:val="18"/>
                <w:szCs w:val="18"/>
                <w:lang w:val="fr-CA" w:eastAsia="en-GB"/>
              </w:rPr>
            </w:pPr>
            <w:r>
              <w:rPr>
                <w:b/>
                <w:bCs/>
                <w:color w:val="000000"/>
                <w:sz w:val="18"/>
                <w:szCs w:val="18"/>
                <w:lang w:val="fr-CA" w:eastAsia="en-GB"/>
              </w:rPr>
              <w:t>Dépenses</w:t>
            </w:r>
          </w:p>
        </w:tc>
        <w:tc>
          <w:tcPr>
            <w:tcW w:w="1097" w:type="dxa"/>
            <w:vAlign w:val="center"/>
          </w:tcPr>
          <w:p w:rsidR="0071092A" w:rsidRPr="00734EEF" w:rsidRDefault="00C6204F" w:rsidP="0028264B">
            <w:pPr>
              <w:keepNext/>
              <w:jc w:val="center"/>
              <w:rPr>
                <w:b/>
                <w:bCs/>
                <w:color w:val="000000"/>
                <w:sz w:val="18"/>
                <w:szCs w:val="18"/>
                <w:lang w:val="fr-CA" w:eastAsia="en-GB"/>
              </w:rPr>
            </w:pPr>
            <w:r>
              <w:rPr>
                <w:b/>
                <w:bCs/>
                <w:color w:val="000000"/>
                <w:sz w:val="18"/>
                <w:szCs w:val="18"/>
                <w:lang w:val="fr-CA" w:eastAsia="en-GB"/>
              </w:rPr>
              <w:t>Solde</w:t>
            </w:r>
          </w:p>
        </w:tc>
        <w:tc>
          <w:tcPr>
            <w:tcW w:w="1111" w:type="dxa"/>
            <w:vAlign w:val="center"/>
          </w:tcPr>
          <w:p w:rsidR="0071092A" w:rsidRPr="00734EEF" w:rsidRDefault="0071092A" w:rsidP="0028264B">
            <w:pPr>
              <w:keepNext/>
              <w:jc w:val="center"/>
              <w:rPr>
                <w:b/>
                <w:bCs/>
                <w:color w:val="000000"/>
                <w:sz w:val="18"/>
                <w:szCs w:val="18"/>
                <w:lang w:val="fr-CA" w:eastAsia="en-GB"/>
              </w:rPr>
            </w:pPr>
            <w:r w:rsidRPr="00734EEF">
              <w:rPr>
                <w:b/>
                <w:bCs/>
                <w:color w:val="000000"/>
                <w:sz w:val="18"/>
                <w:szCs w:val="18"/>
                <w:lang w:val="fr-CA" w:eastAsia="en-GB"/>
              </w:rPr>
              <w:t>Appro</w:t>
            </w:r>
            <w:r w:rsidR="00C6204F">
              <w:rPr>
                <w:b/>
                <w:bCs/>
                <w:color w:val="000000"/>
                <w:sz w:val="18"/>
                <w:szCs w:val="18"/>
                <w:lang w:val="fr-CA" w:eastAsia="en-GB"/>
              </w:rPr>
              <w:t>uvé</w:t>
            </w:r>
          </w:p>
        </w:tc>
        <w:tc>
          <w:tcPr>
            <w:tcW w:w="1177" w:type="dxa"/>
            <w:vAlign w:val="center"/>
          </w:tcPr>
          <w:p w:rsidR="0071092A" w:rsidRPr="00734EEF" w:rsidRDefault="00C6204F" w:rsidP="0028264B">
            <w:pPr>
              <w:keepNext/>
              <w:jc w:val="center"/>
              <w:rPr>
                <w:b/>
                <w:bCs/>
                <w:color w:val="000000"/>
                <w:sz w:val="18"/>
                <w:szCs w:val="18"/>
                <w:lang w:val="fr-CA" w:eastAsia="en-GB"/>
              </w:rPr>
            </w:pPr>
            <w:r>
              <w:rPr>
                <w:b/>
                <w:bCs/>
                <w:color w:val="000000"/>
                <w:sz w:val="18"/>
                <w:szCs w:val="18"/>
                <w:lang w:val="fr-CA" w:eastAsia="en-GB"/>
              </w:rPr>
              <w:t>Dépenses estimatives</w:t>
            </w:r>
          </w:p>
        </w:tc>
        <w:tc>
          <w:tcPr>
            <w:tcW w:w="1108" w:type="dxa"/>
            <w:vAlign w:val="center"/>
          </w:tcPr>
          <w:p w:rsidR="0071092A" w:rsidRPr="00734EEF" w:rsidRDefault="00C6204F" w:rsidP="00C6204F">
            <w:pPr>
              <w:keepNext/>
              <w:jc w:val="center"/>
              <w:rPr>
                <w:b/>
                <w:bCs/>
                <w:color w:val="000000"/>
                <w:sz w:val="18"/>
                <w:szCs w:val="18"/>
                <w:lang w:val="fr-CA" w:eastAsia="en-GB"/>
              </w:rPr>
            </w:pPr>
            <w:r>
              <w:rPr>
                <w:b/>
                <w:bCs/>
                <w:color w:val="000000"/>
                <w:sz w:val="18"/>
                <w:szCs w:val="18"/>
                <w:lang w:val="fr-CA" w:eastAsia="en-GB"/>
              </w:rPr>
              <w:t xml:space="preserve">Solde estimatif </w:t>
            </w:r>
          </w:p>
        </w:tc>
        <w:tc>
          <w:tcPr>
            <w:tcW w:w="1111" w:type="dxa"/>
            <w:vAlign w:val="center"/>
          </w:tcPr>
          <w:p w:rsidR="0071092A" w:rsidRPr="00734EEF" w:rsidRDefault="00C6204F" w:rsidP="0028264B">
            <w:pPr>
              <w:keepNext/>
              <w:jc w:val="center"/>
              <w:rPr>
                <w:b/>
                <w:bCs/>
                <w:color w:val="000000"/>
                <w:sz w:val="18"/>
                <w:szCs w:val="18"/>
                <w:lang w:val="fr-CA" w:eastAsia="en-GB"/>
              </w:rPr>
            </w:pPr>
            <w:r>
              <w:rPr>
                <w:b/>
                <w:bCs/>
                <w:color w:val="000000"/>
                <w:sz w:val="18"/>
                <w:szCs w:val="18"/>
                <w:lang w:val="fr-CA" w:eastAsia="en-GB"/>
              </w:rPr>
              <w:t>Budget proposé</w:t>
            </w:r>
          </w:p>
        </w:tc>
      </w:tr>
      <w:tr w:rsidR="00C6204F" w:rsidRPr="00734EEF" w:rsidTr="001246E5">
        <w:tc>
          <w:tcPr>
            <w:tcW w:w="1464" w:type="dxa"/>
          </w:tcPr>
          <w:p w:rsidR="0071092A" w:rsidRPr="00734EEF" w:rsidRDefault="00C6204F" w:rsidP="0028264B">
            <w:pPr>
              <w:ind w:right="433"/>
              <w:jc w:val="left"/>
              <w:rPr>
                <w:color w:val="000000"/>
                <w:sz w:val="18"/>
                <w:szCs w:val="18"/>
                <w:lang w:val="fr-CA" w:eastAsia="en-GB"/>
              </w:rPr>
            </w:pPr>
            <w:r>
              <w:rPr>
                <w:color w:val="000000"/>
                <w:sz w:val="18"/>
                <w:szCs w:val="18"/>
                <w:lang w:val="fr-CA" w:eastAsia="en-GB"/>
              </w:rPr>
              <w:t>Personnel et consultants</w:t>
            </w:r>
          </w:p>
        </w:tc>
        <w:tc>
          <w:tcPr>
            <w:tcW w:w="1110"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6</w:t>
            </w:r>
            <w:r w:rsidR="00C6204F">
              <w:rPr>
                <w:color w:val="000000"/>
                <w:sz w:val="18"/>
                <w:szCs w:val="18"/>
                <w:lang w:val="fr-CA" w:eastAsia="en-GB"/>
              </w:rPr>
              <w:t> </w:t>
            </w:r>
            <w:r w:rsidRPr="00734EEF">
              <w:rPr>
                <w:color w:val="000000"/>
                <w:sz w:val="18"/>
                <w:szCs w:val="18"/>
                <w:lang w:val="fr-CA" w:eastAsia="en-GB"/>
              </w:rPr>
              <w:t>928</w:t>
            </w:r>
            <w:r w:rsidR="00C6204F">
              <w:rPr>
                <w:color w:val="000000"/>
                <w:sz w:val="18"/>
                <w:szCs w:val="18"/>
                <w:lang w:val="fr-CA" w:eastAsia="en-GB"/>
              </w:rPr>
              <w:t> </w:t>
            </w:r>
            <w:r w:rsidRPr="00734EEF">
              <w:rPr>
                <w:color w:val="000000"/>
                <w:sz w:val="18"/>
                <w:szCs w:val="18"/>
                <w:lang w:val="fr-CA" w:eastAsia="en-GB"/>
              </w:rPr>
              <w:t>000</w:t>
            </w:r>
          </w:p>
        </w:tc>
        <w:tc>
          <w:tcPr>
            <w:tcW w:w="117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5</w:t>
            </w:r>
            <w:r w:rsidR="00C6204F">
              <w:rPr>
                <w:color w:val="000000"/>
                <w:sz w:val="18"/>
                <w:szCs w:val="18"/>
                <w:lang w:val="fr-CA" w:eastAsia="en-GB"/>
              </w:rPr>
              <w:t> </w:t>
            </w:r>
            <w:r w:rsidRPr="00734EEF">
              <w:rPr>
                <w:color w:val="000000"/>
                <w:sz w:val="18"/>
                <w:szCs w:val="18"/>
                <w:lang w:val="fr-CA" w:eastAsia="en-GB"/>
              </w:rPr>
              <w:t>364</w:t>
            </w:r>
            <w:r w:rsidR="00C6204F">
              <w:rPr>
                <w:color w:val="000000"/>
                <w:sz w:val="18"/>
                <w:szCs w:val="18"/>
                <w:lang w:val="fr-CA" w:eastAsia="en-GB"/>
              </w:rPr>
              <w:t> </w:t>
            </w:r>
            <w:r w:rsidRPr="00734EEF">
              <w:rPr>
                <w:color w:val="000000"/>
                <w:sz w:val="18"/>
                <w:szCs w:val="18"/>
                <w:lang w:val="fr-CA" w:eastAsia="en-GB"/>
              </w:rPr>
              <w:t>229</w:t>
            </w:r>
          </w:p>
        </w:tc>
        <w:tc>
          <w:tcPr>
            <w:tcW w:w="109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1</w:t>
            </w:r>
            <w:r w:rsidR="00C6204F">
              <w:rPr>
                <w:color w:val="000000"/>
                <w:sz w:val="18"/>
                <w:szCs w:val="18"/>
                <w:lang w:val="fr-CA" w:eastAsia="en-GB"/>
              </w:rPr>
              <w:t> </w:t>
            </w:r>
            <w:r w:rsidRPr="00734EEF">
              <w:rPr>
                <w:color w:val="000000"/>
                <w:sz w:val="18"/>
                <w:szCs w:val="18"/>
                <w:lang w:val="fr-CA" w:eastAsia="en-GB"/>
              </w:rPr>
              <w:t>563</w:t>
            </w:r>
            <w:r w:rsidR="00C6204F">
              <w:rPr>
                <w:color w:val="000000"/>
                <w:sz w:val="18"/>
                <w:szCs w:val="18"/>
                <w:lang w:val="fr-CA" w:eastAsia="en-GB"/>
              </w:rPr>
              <w:t> </w:t>
            </w:r>
            <w:r w:rsidRPr="00734EEF">
              <w:rPr>
                <w:color w:val="000000"/>
                <w:sz w:val="18"/>
                <w:szCs w:val="18"/>
                <w:lang w:val="fr-CA" w:eastAsia="en-GB"/>
              </w:rPr>
              <w:t>771</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7</w:t>
            </w:r>
            <w:r w:rsidR="00C6204F">
              <w:rPr>
                <w:color w:val="000000"/>
                <w:sz w:val="18"/>
                <w:szCs w:val="18"/>
                <w:lang w:val="fr-CA" w:eastAsia="en-GB"/>
              </w:rPr>
              <w:t> </w:t>
            </w:r>
            <w:r w:rsidRPr="00734EEF">
              <w:rPr>
                <w:color w:val="000000"/>
                <w:sz w:val="18"/>
                <w:szCs w:val="18"/>
                <w:lang w:val="fr-CA" w:eastAsia="en-GB"/>
              </w:rPr>
              <w:t>069</w:t>
            </w:r>
            <w:r w:rsidR="00C6204F">
              <w:rPr>
                <w:color w:val="000000"/>
                <w:sz w:val="18"/>
                <w:szCs w:val="18"/>
                <w:lang w:val="fr-CA" w:eastAsia="en-GB"/>
              </w:rPr>
              <w:t> </w:t>
            </w:r>
            <w:r w:rsidRPr="00734EEF">
              <w:rPr>
                <w:color w:val="000000"/>
                <w:sz w:val="18"/>
                <w:szCs w:val="18"/>
                <w:lang w:val="fr-CA" w:eastAsia="en-GB"/>
              </w:rPr>
              <w:t>000</w:t>
            </w:r>
          </w:p>
        </w:tc>
        <w:tc>
          <w:tcPr>
            <w:tcW w:w="1177" w:type="dxa"/>
          </w:tcPr>
          <w:p w:rsidR="0071092A" w:rsidRPr="00734EEF" w:rsidRDefault="0071092A" w:rsidP="0028264B">
            <w:pPr>
              <w:spacing w:line="259" w:lineRule="auto"/>
              <w:jc w:val="right"/>
              <w:rPr>
                <w:color w:val="000000"/>
                <w:sz w:val="18"/>
                <w:szCs w:val="18"/>
                <w:lang w:val="fr-CA"/>
              </w:rPr>
            </w:pPr>
            <w:r w:rsidRPr="00734EEF">
              <w:rPr>
                <w:rFonts w:eastAsia="Calibri"/>
                <w:color w:val="000000"/>
                <w:sz w:val="18"/>
                <w:szCs w:val="18"/>
                <w:lang w:val="fr-CA"/>
              </w:rPr>
              <w:t>6</w:t>
            </w:r>
            <w:r w:rsidR="00C6204F">
              <w:rPr>
                <w:rFonts w:eastAsia="Calibri"/>
                <w:color w:val="000000"/>
                <w:sz w:val="18"/>
                <w:szCs w:val="18"/>
                <w:lang w:val="fr-CA"/>
              </w:rPr>
              <w:t> </w:t>
            </w:r>
            <w:r w:rsidRPr="00734EEF">
              <w:rPr>
                <w:rFonts w:eastAsia="Calibri"/>
                <w:color w:val="000000"/>
                <w:sz w:val="18"/>
                <w:szCs w:val="18"/>
                <w:lang w:val="fr-CA"/>
              </w:rPr>
              <w:t>214</w:t>
            </w:r>
            <w:r w:rsidR="00C6204F">
              <w:rPr>
                <w:rFonts w:eastAsia="Calibri"/>
                <w:color w:val="000000"/>
                <w:sz w:val="18"/>
                <w:szCs w:val="18"/>
                <w:lang w:val="fr-CA"/>
              </w:rPr>
              <w:t> </w:t>
            </w:r>
            <w:r w:rsidRPr="00734EEF">
              <w:rPr>
                <w:rFonts w:eastAsia="Calibri"/>
                <w:color w:val="000000"/>
                <w:sz w:val="18"/>
                <w:szCs w:val="18"/>
                <w:lang w:val="fr-CA"/>
              </w:rPr>
              <w:t>403</w:t>
            </w:r>
          </w:p>
        </w:tc>
        <w:tc>
          <w:tcPr>
            <w:tcW w:w="1108" w:type="dxa"/>
          </w:tcPr>
          <w:p w:rsidR="0071092A" w:rsidRPr="00734EEF" w:rsidRDefault="0071092A" w:rsidP="0028264B">
            <w:pPr>
              <w:spacing w:line="259" w:lineRule="auto"/>
              <w:jc w:val="right"/>
              <w:rPr>
                <w:color w:val="000000"/>
                <w:sz w:val="18"/>
                <w:szCs w:val="18"/>
                <w:lang w:val="fr-CA"/>
              </w:rPr>
            </w:pPr>
            <w:r w:rsidRPr="00734EEF">
              <w:rPr>
                <w:rFonts w:eastAsia="Calibri"/>
                <w:color w:val="000000"/>
                <w:sz w:val="18"/>
                <w:szCs w:val="18"/>
                <w:lang w:val="fr-CA"/>
              </w:rPr>
              <w:t>854</w:t>
            </w:r>
            <w:r w:rsidR="00C6204F">
              <w:rPr>
                <w:rFonts w:eastAsia="Calibri"/>
                <w:color w:val="000000"/>
                <w:sz w:val="18"/>
                <w:szCs w:val="18"/>
                <w:lang w:val="fr-CA"/>
              </w:rPr>
              <w:t> </w:t>
            </w:r>
            <w:r w:rsidRPr="00734EEF">
              <w:rPr>
                <w:rFonts w:eastAsia="Calibri"/>
                <w:color w:val="000000"/>
                <w:sz w:val="18"/>
                <w:szCs w:val="18"/>
                <w:lang w:val="fr-CA"/>
              </w:rPr>
              <w:t>597</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7</w:t>
            </w:r>
            <w:r w:rsidR="00C6204F">
              <w:rPr>
                <w:color w:val="000000"/>
                <w:sz w:val="18"/>
                <w:szCs w:val="18"/>
                <w:lang w:val="fr-CA" w:eastAsia="en-GB"/>
              </w:rPr>
              <w:t> </w:t>
            </w:r>
            <w:r w:rsidRPr="00734EEF">
              <w:rPr>
                <w:color w:val="000000"/>
                <w:sz w:val="18"/>
                <w:szCs w:val="18"/>
                <w:lang w:val="fr-CA" w:eastAsia="en-GB"/>
              </w:rPr>
              <w:t>208</w:t>
            </w:r>
            <w:r w:rsidR="00C6204F">
              <w:rPr>
                <w:color w:val="000000"/>
                <w:sz w:val="18"/>
                <w:szCs w:val="18"/>
                <w:lang w:val="fr-CA" w:eastAsia="en-GB"/>
              </w:rPr>
              <w:t> </w:t>
            </w:r>
            <w:r w:rsidRPr="00734EEF">
              <w:rPr>
                <w:color w:val="000000"/>
                <w:sz w:val="18"/>
                <w:szCs w:val="18"/>
                <w:lang w:val="fr-CA" w:eastAsia="en-GB"/>
              </w:rPr>
              <w:t>000</w:t>
            </w:r>
          </w:p>
        </w:tc>
      </w:tr>
      <w:tr w:rsidR="00C6204F" w:rsidRPr="00734EEF" w:rsidTr="001246E5">
        <w:tc>
          <w:tcPr>
            <w:tcW w:w="1464" w:type="dxa"/>
          </w:tcPr>
          <w:p w:rsidR="0071092A" w:rsidRPr="00734EEF" w:rsidRDefault="00C6204F" w:rsidP="0028264B">
            <w:pPr>
              <w:jc w:val="left"/>
              <w:rPr>
                <w:color w:val="000000"/>
                <w:sz w:val="18"/>
                <w:szCs w:val="18"/>
                <w:lang w:val="fr-CA" w:eastAsia="en-GB"/>
              </w:rPr>
            </w:pPr>
            <w:r>
              <w:rPr>
                <w:color w:val="000000"/>
                <w:sz w:val="18"/>
                <w:szCs w:val="18"/>
                <w:lang w:val="fr-CA" w:eastAsia="en-GB"/>
              </w:rPr>
              <w:t xml:space="preserve">Déplacements </w:t>
            </w:r>
            <w:r w:rsidR="0071092A" w:rsidRPr="00734EEF">
              <w:rPr>
                <w:color w:val="000000"/>
                <w:sz w:val="18"/>
                <w:szCs w:val="18"/>
                <w:lang w:val="fr-CA" w:eastAsia="en-GB"/>
              </w:rPr>
              <w:t>(</w:t>
            </w:r>
            <w:r>
              <w:rPr>
                <w:color w:val="000000"/>
                <w:sz w:val="18"/>
                <w:szCs w:val="18"/>
                <w:lang w:val="fr-CA" w:eastAsia="en-GB"/>
              </w:rPr>
              <w:t>personnel et co</w:t>
            </w:r>
            <w:r w:rsidR="0071092A" w:rsidRPr="00734EEF">
              <w:rPr>
                <w:color w:val="000000"/>
                <w:sz w:val="18"/>
                <w:szCs w:val="18"/>
                <w:lang w:val="fr-CA" w:eastAsia="en-GB"/>
              </w:rPr>
              <w:t>nsultants)</w:t>
            </w:r>
          </w:p>
        </w:tc>
        <w:tc>
          <w:tcPr>
            <w:tcW w:w="1110"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548</w:t>
            </w:r>
            <w:r w:rsidR="00C6204F">
              <w:rPr>
                <w:color w:val="000000"/>
                <w:sz w:val="18"/>
                <w:szCs w:val="18"/>
                <w:lang w:val="fr-CA" w:eastAsia="en-GB"/>
              </w:rPr>
              <w:t> </w:t>
            </w:r>
            <w:r w:rsidRPr="00734EEF">
              <w:rPr>
                <w:color w:val="000000"/>
                <w:sz w:val="18"/>
                <w:szCs w:val="18"/>
                <w:lang w:val="fr-CA" w:eastAsia="en-GB"/>
              </w:rPr>
              <w:t>000</w:t>
            </w:r>
          </w:p>
        </w:tc>
        <w:tc>
          <w:tcPr>
            <w:tcW w:w="117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526</w:t>
            </w:r>
            <w:r w:rsidR="00C6204F">
              <w:rPr>
                <w:color w:val="000000"/>
                <w:sz w:val="18"/>
                <w:szCs w:val="18"/>
                <w:lang w:val="fr-CA" w:eastAsia="en-GB"/>
              </w:rPr>
              <w:t> </w:t>
            </w:r>
            <w:r w:rsidRPr="00734EEF">
              <w:rPr>
                <w:color w:val="000000"/>
                <w:sz w:val="18"/>
                <w:szCs w:val="18"/>
                <w:lang w:val="fr-CA" w:eastAsia="en-GB"/>
              </w:rPr>
              <w:t>528</w:t>
            </w:r>
          </w:p>
        </w:tc>
        <w:tc>
          <w:tcPr>
            <w:tcW w:w="109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21</w:t>
            </w:r>
            <w:r w:rsidR="00C6204F">
              <w:rPr>
                <w:color w:val="000000"/>
                <w:sz w:val="18"/>
                <w:szCs w:val="18"/>
                <w:lang w:val="fr-CA" w:eastAsia="en-GB"/>
              </w:rPr>
              <w:t> </w:t>
            </w:r>
            <w:r w:rsidRPr="00734EEF">
              <w:rPr>
                <w:color w:val="000000"/>
                <w:sz w:val="18"/>
                <w:szCs w:val="18"/>
                <w:lang w:val="fr-CA" w:eastAsia="en-GB"/>
              </w:rPr>
              <w:t>472</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548</w:t>
            </w:r>
            <w:r w:rsidR="00C6204F">
              <w:rPr>
                <w:color w:val="000000"/>
                <w:sz w:val="18"/>
                <w:szCs w:val="18"/>
                <w:lang w:val="fr-CA" w:eastAsia="en-GB"/>
              </w:rPr>
              <w:t> </w:t>
            </w:r>
            <w:r w:rsidRPr="00734EEF">
              <w:rPr>
                <w:color w:val="000000"/>
                <w:sz w:val="18"/>
                <w:szCs w:val="18"/>
                <w:lang w:val="fr-CA" w:eastAsia="en-GB"/>
              </w:rPr>
              <w:t>000</w:t>
            </w:r>
          </w:p>
        </w:tc>
        <w:tc>
          <w:tcPr>
            <w:tcW w:w="1177" w:type="dxa"/>
          </w:tcPr>
          <w:p w:rsidR="0071092A" w:rsidRPr="00734EEF" w:rsidRDefault="0071092A" w:rsidP="0028264B">
            <w:pPr>
              <w:spacing w:line="259" w:lineRule="auto"/>
              <w:jc w:val="right"/>
              <w:rPr>
                <w:color w:val="000000"/>
                <w:sz w:val="18"/>
                <w:szCs w:val="18"/>
                <w:lang w:val="fr-CA" w:eastAsia="en-GB"/>
              </w:rPr>
            </w:pPr>
            <w:r w:rsidRPr="00734EEF">
              <w:rPr>
                <w:rFonts w:eastAsia="Calibri"/>
                <w:color w:val="000000"/>
                <w:sz w:val="18"/>
                <w:szCs w:val="18"/>
                <w:lang w:val="fr-CA"/>
              </w:rPr>
              <w:t>511</w:t>
            </w:r>
            <w:r w:rsidR="00C6204F">
              <w:rPr>
                <w:rFonts w:eastAsia="Calibri"/>
                <w:color w:val="000000"/>
                <w:sz w:val="18"/>
                <w:szCs w:val="18"/>
                <w:lang w:val="fr-CA"/>
              </w:rPr>
              <w:t> </w:t>
            </w:r>
            <w:r w:rsidRPr="00734EEF">
              <w:rPr>
                <w:rFonts w:eastAsia="Calibri"/>
                <w:color w:val="000000"/>
                <w:sz w:val="18"/>
                <w:szCs w:val="18"/>
                <w:lang w:val="fr-CA"/>
              </w:rPr>
              <w:t>742</w:t>
            </w:r>
          </w:p>
        </w:tc>
        <w:tc>
          <w:tcPr>
            <w:tcW w:w="1108" w:type="dxa"/>
          </w:tcPr>
          <w:p w:rsidR="0071092A" w:rsidRPr="00734EEF" w:rsidRDefault="0071092A" w:rsidP="0028264B">
            <w:pPr>
              <w:spacing w:line="259" w:lineRule="auto"/>
              <w:jc w:val="right"/>
              <w:rPr>
                <w:color w:val="000000"/>
                <w:sz w:val="18"/>
                <w:szCs w:val="18"/>
                <w:lang w:val="fr-CA"/>
              </w:rPr>
            </w:pPr>
            <w:r w:rsidRPr="00734EEF">
              <w:rPr>
                <w:rFonts w:eastAsia="Calibri"/>
                <w:color w:val="000000"/>
                <w:sz w:val="18"/>
                <w:szCs w:val="18"/>
                <w:lang w:val="fr-CA"/>
              </w:rPr>
              <w:t>36</w:t>
            </w:r>
            <w:r w:rsidR="00C6204F">
              <w:rPr>
                <w:rFonts w:eastAsia="Calibri"/>
                <w:color w:val="000000"/>
                <w:sz w:val="18"/>
                <w:szCs w:val="18"/>
                <w:lang w:val="fr-CA"/>
              </w:rPr>
              <w:t> </w:t>
            </w:r>
            <w:r w:rsidRPr="00734EEF">
              <w:rPr>
                <w:rFonts w:eastAsia="Calibri"/>
                <w:color w:val="000000"/>
                <w:sz w:val="18"/>
                <w:szCs w:val="18"/>
                <w:lang w:val="fr-CA"/>
              </w:rPr>
              <w:t>258</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548</w:t>
            </w:r>
            <w:r w:rsidR="00C6204F">
              <w:rPr>
                <w:color w:val="000000"/>
                <w:sz w:val="18"/>
                <w:szCs w:val="18"/>
                <w:lang w:val="fr-CA" w:eastAsia="en-GB"/>
              </w:rPr>
              <w:t> </w:t>
            </w:r>
            <w:r w:rsidRPr="00734EEF">
              <w:rPr>
                <w:color w:val="000000"/>
                <w:sz w:val="18"/>
                <w:szCs w:val="18"/>
                <w:lang w:val="fr-CA" w:eastAsia="en-GB"/>
              </w:rPr>
              <w:t>000</w:t>
            </w:r>
          </w:p>
        </w:tc>
      </w:tr>
      <w:tr w:rsidR="00C6204F" w:rsidRPr="00734EEF" w:rsidTr="001246E5">
        <w:tc>
          <w:tcPr>
            <w:tcW w:w="1464" w:type="dxa"/>
          </w:tcPr>
          <w:p w:rsidR="0071092A" w:rsidRPr="00734EEF" w:rsidRDefault="00C6204F" w:rsidP="0028264B">
            <w:pPr>
              <w:jc w:val="left"/>
              <w:rPr>
                <w:color w:val="000000"/>
                <w:sz w:val="18"/>
                <w:szCs w:val="18"/>
                <w:lang w:val="fr-CA" w:eastAsia="en-GB"/>
              </w:rPr>
            </w:pPr>
            <w:r>
              <w:rPr>
                <w:color w:val="000000"/>
                <w:sz w:val="18"/>
                <w:szCs w:val="18"/>
                <w:lang w:val="fr-CA" w:eastAsia="en-GB"/>
              </w:rPr>
              <w:lastRenderedPageBreak/>
              <w:t>Activités et réunions ré</w:t>
            </w:r>
            <w:r w:rsidR="0071092A" w:rsidRPr="00734EEF">
              <w:rPr>
                <w:color w:val="000000"/>
                <w:sz w:val="18"/>
                <w:szCs w:val="18"/>
                <w:lang w:val="fr-CA" w:eastAsia="en-GB"/>
              </w:rPr>
              <w:t>gional</w:t>
            </w:r>
            <w:r>
              <w:rPr>
                <w:color w:val="000000"/>
                <w:sz w:val="18"/>
                <w:szCs w:val="18"/>
                <w:lang w:val="fr-CA" w:eastAsia="en-GB"/>
              </w:rPr>
              <w:t>es</w:t>
            </w:r>
            <w:r w:rsidRPr="00734EEF">
              <w:rPr>
                <w:color w:val="000000"/>
                <w:sz w:val="18"/>
                <w:szCs w:val="18"/>
                <w:lang w:val="fr-CA" w:eastAsia="en-GB"/>
              </w:rPr>
              <w:t xml:space="preserve"> </w:t>
            </w:r>
            <w:r w:rsidR="0071092A" w:rsidRPr="00734EEF">
              <w:rPr>
                <w:color w:val="000000"/>
                <w:sz w:val="18"/>
                <w:szCs w:val="18"/>
                <w:lang w:val="fr-CA" w:eastAsia="en-GB"/>
              </w:rPr>
              <w:t>*</w:t>
            </w:r>
          </w:p>
        </w:tc>
        <w:tc>
          <w:tcPr>
            <w:tcW w:w="1110"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1</w:t>
            </w:r>
            <w:r w:rsidR="00C6204F">
              <w:rPr>
                <w:color w:val="000000"/>
                <w:sz w:val="18"/>
                <w:szCs w:val="18"/>
                <w:lang w:val="fr-CA" w:eastAsia="en-GB"/>
              </w:rPr>
              <w:t> </w:t>
            </w:r>
            <w:r w:rsidRPr="00734EEF">
              <w:rPr>
                <w:color w:val="000000"/>
                <w:sz w:val="18"/>
                <w:szCs w:val="18"/>
                <w:lang w:val="fr-CA" w:eastAsia="en-GB"/>
              </w:rPr>
              <w:t>262</w:t>
            </w:r>
            <w:r w:rsidR="00C6204F">
              <w:rPr>
                <w:color w:val="000000"/>
                <w:sz w:val="18"/>
                <w:szCs w:val="18"/>
                <w:lang w:val="fr-CA" w:eastAsia="en-GB"/>
              </w:rPr>
              <w:t> </w:t>
            </w:r>
            <w:r w:rsidRPr="00734EEF">
              <w:rPr>
                <w:color w:val="000000"/>
                <w:sz w:val="18"/>
                <w:szCs w:val="18"/>
                <w:lang w:val="fr-CA" w:eastAsia="en-GB"/>
              </w:rPr>
              <w:t>000</w:t>
            </w:r>
          </w:p>
        </w:tc>
        <w:tc>
          <w:tcPr>
            <w:tcW w:w="117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1</w:t>
            </w:r>
            <w:r w:rsidR="00C6204F">
              <w:rPr>
                <w:color w:val="000000"/>
                <w:sz w:val="18"/>
                <w:szCs w:val="18"/>
                <w:lang w:val="fr-CA" w:eastAsia="en-GB"/>
              </w:rPr>
              <w:t> </w:t>
            </w:r>
            <w:r w:rsidRPr="00734EEF">
              <w:rPr>
                <w:color w:val="000000"/>
                <w:sz w:val="18"/>
                <w:szCs w:val="18"/>
                <w:lang w:val="fr-CA" w:eastAsia="en-GB"/>
              </w:rPr>
              <w:t>147</w:t>
            </w:r>
            <w:r w:rsidR="00C6204F">
              <w:rPr>
                <w:color w:val="000000"/>
                <w:sz w:val="18"/>
                <w:szCs w:val="18"/>
                <w:lang w:val="fr-CA" w:eastAsia="en-GB"/>
              </w:rPr>
              <w:t> </w:t>
            </w:r>
            <w:r w:rsidRPr="00734EEF">
              <w:rPr>
                <w:color w:val="000000"/>
                <w:sz w:val="18"/>
                <w:szCs w:val="18"/>
                <w:lang w:val="fr-CA" w:eastAsia="en-GB"/>
              </w:rPr>
              <w:t>232</w:t>
            </w:r>
          </w:p>
        </w:tc>
        <w:tc>
          <w:tcPr>
            <w:tcW w:w="109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114</w:t>
            </w:r>
            <w:r w:rsidR="00C6204F">
              <w:rPr>
                <w:color w:val="000000"/>
                <w:sz w:val="18"/>
                <w:szCs w:val="18"/>
                <w:lang w:val="fr-CA" w:eastAsia="en-GB"/>
              </w:rPr>
              <w:t> </w:t>
            </w:r>
            <w:r w:rsidRPr="00734EEF">
              <w:rPr>
                <w:color w:val="000000"/>
                <w:sz w:val="18"/>
                <w:szCs w:val="18"/>
                <w:lang w:val="fr-CA" w:eastAsia="en-GB"/>
              </w:rPr>
              <w:t>768</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1</w:t>
            </w:r>
            <w:r w:rsidR="00C6204F">
              <w:rPr>
                <w:color w:val="000000"/>
                <w:sz w:val="18"/>
                <w:szCs w:val="18"/>
                <w:lang w:val="fr-CA" w:eastAsia="en-GB"/>
              </w:rPr>
              <w:t> </w:t>
            </w:r>
            <w:r w:rsidRPr="00734EEF">
              <w:rPr>
                <w:color w:val="000000"/>
                <w:sz w:val="18"/>
                <w:szCs w:val="18"/>
                <w:lang w:val="fr-CA" w:eastAsia="en-GB"/>
              </w:rPr>
              <w:t>262</w:t>
            </w:r>
            <w:r w:rsidR="00C6204F">
              <w:rPr>
                <w:color w:val="000000"/>
                <w:sz w:val="18"/>
                <w:szCs w:val="18"/>
                <w:lang w:val="fr-CA" w:eastAsia="en-GB"/>
              </w:rPr>
              <w:t> </w:t>
            </w:r>
            <w:r w:rsidRPr="00734EEF">
              <w:rPr>
                <w:color w:val="000000"/>
                <w:sz w:val="18"/>
                <w:szCs w:val="18"/>
                <w:lang w:val="fr-CA" w:eastAsia="en-GB"/>
              </w:rPr>
              <w:t>000</w:t>
            </w:r>
          </w:p>
        </w:tc>
        <w:tc>
          <w:tcPr>
            <w:tcW w:w="117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1</w:t>
            </w:r>
            <w:r w:rsidR="00C6204F">
              <w:rPr>
                <w:color w:val="000000"/>
                <w:sz w:val="18"/>
                <w:szCs w:val="18"/>
                <w:lang w:val="fr-CA" w:eastAsia="en-GB"/>
              </w:rPr>
              <w:t> </w:t>
            </w:r>
            <w:r w:rsidRPr="00734EEF">
              <w:rPr>
                <w:color w:val="000000"/>
                <w:sz w:val="18"/>
                <w:szCs w:val="18"/>
                <w:lang w:val="fr-CA" w:eastAsia="en-GB"/>
              </w:rPr>
              <w:t>224</w:t>
            </w:r>
            <w:r w:rsidR="00C6204F">
              <w:rPr>
                <w:color w:val="000000"/>
                <w:sz w:val="18"/>
                <w:szCs w:val="18"/>
                <w:lang w:val="fr-CA" w:eastAsia="en-GB"/>
              </w:rPr>
              <w:t> </w:t>
            </w:r>
            <w:r w:rsidRPr="00734EEF">
              <w:rPr>
                <w:color w:val="000000"/>
                <w:sz w:val="18"/>
                <w:szCs w:val="18"/>
                <w:lang w:val="fr-CA" w:eastAsia="en-GB"/>
              </w:rPr>
              <w:t>823</w:t>
            </w:r>
          </w:p>
        </w:tc>
        <w:tc>
          <w:tcPr>
            <w:tcW w:w="1108" w:type="dxa"/>
          </w:tcPr>
          <w:p w:rsidR="0071092A" w:rsidRPr="00734EEF" w:rsidRDefault="0071092A" w:rsidP="0028264B">
            <w:pPr>
              <w:spacing w:line="259" w:lineRule="auto"/>
              <w:jc w:val="right"/>
              <w:rPr>
                <w:color w:val="000000"/>
                <w:sz w:val="18"/>
                <w:szCs w:val="18"/>
                <w:lang w:val="fr-CA"/>
              </w:rPr>
            </w:pPr>
            <w:r w:rsidRPr="00734EEF">
              <w:rPr>
                <w:rFonts w:eastAsia="Calibri"/>
                <w:color w:val="000000"/>
                <w:sz w:val="18"/>
                <w:szCs w:val="18"/>
                <w:lang w:val="fr-CA"/>
              </w:rPr>
              <w:t>37</w:t>
            </w:r>
            <w:r w:rsidR="00C6204F">
              <w:rPr>
                <w:rFonts w:eastAsia="Calibri"/>
                <w:color w:val="000000"/>
                <w:sz w:val="18"/>
                <w:szCs w:val="18"/>
                <w:lang w:val="fr-CA"/>
              </w:rPr>
              <w:t> </w:t>
            </w:r>
            <w:r w:rsidRPr="00734EEF">
              <w:rPr>
                <w:rFonts w:eastAsia="Calibri"/>
                <w:color w:val="000000"/>
                <w:sz w:val="18"/>
                <w:szCs w:val="18"/>
                <w:lang w:val="fr-CA"/>
              </w:rPr>
              <w:t>177</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1</w:t>
            </w:r>
            <w:r w:rsidR="00C6204F">
              <w:rPr>
                <w:color w:val="000000"/>
                <w:sz w:val="18"/>
                <w:szCs w:val="18"/>
                <w:lang w:val="fr-CA" w:eastAsia="en-GB"/>
              </w:rPr>
              <w:t> </w:t>
            </w:r>
            <w:r w:rsidRPr="00734EEF">
              <w:rPr>
                <w:color w:val="000000"/>
                <w:sz w:val="18"/>
                <w:szCs w:val="18"/>
                <w:lang w:val="fr-CA" w:eastAsia="en-GB"/>
              </w:rPr>
              <w:t>262</w:t>
            </w:r>
            <w:r w:rsidR="00C6204F">
              <w:rPr>
                <w:color w:val="000000"/>
                <w:sz w:val="18"/>
                <w:szCs w:val="18"/>
                <w:lang w:val="fr-CA" w:eastAsia="en-GB"/>
              </w:rPr>
              <w:t> </w:t>
            </w:r>
            <w:r w:rsidRPr="00734EEF">
              <w:rPr>
                <w:color w:val="000000"/>
                <w:sz w:val="18"/>
                <w:szCs w:val="18"/>
                <w:lang w:val="fr-CA" w:eastAsia="en-GB"/>
              </w:rPr>
              <w:t>000</w:t>
            </w:r>
          </w:p>
        </w:tc>
      </w:tr>
      <w:tr w:rsidR="00C6204F" w:rsidRPr="00734EEF" w:rsidTr="001246E5">
        <w:tc>
          <w:tcPr>
            <w:tcW w:w="1464" w:type="dxa"/>
          </w:tcPr>
          <w:p w:rsidR="0071092A" w:rsidRPr="00734EEF" w:rsidRDefault="00C6204F" w:rsidP="0028264B">
            <w:pPr>
              <w:jc w:val="left"/>
              <w:rPr>
                <w:color w:val="000000"/>
                <w:sz w:val="18"/>
                <w:szCs w:val="18"/>
                <w:lang w:val="fr-CA" w:eastAsia="en-GB"/>
              </w:rPr>
            </w:pPr>
            <w:r>
              <w:rPr>
                <w:color w:val="000000"/>
                <w:sz w:val="18"/>
                <w:szCs w:val="18"/>
                <w:lang w:val="fr-CA" w:eastAsia="en-GB"/>
              </w:rPr>
              <w:t>S</w:t>
            </w:r>
            <w:r w:rsidR="0071092A" w:rsidRPr="00734EEF">
              <w:rPr>
                <w:color w:val="000000"/>
                <w:sz w:val="18"/>
                <w:szCs w:val="18"/>
                <w:lang w:val="fr-CA" w:eastAsia="en-GB"/>
              </w:rPr>
              <w:t>ervices</w:t>
            </w:r>
            <w:r>
              <w:rPr>
                <w:color w:val="000000"/>
                <w:sz w:val="18"/>
                <w:szCs w:val="18"/>
                <w:lang w:val="fr-CA" w:eastAsia="en-GB"/>
              </w:rPr>
              <w:t xml:space="preserve"> mondiaux</w:t>
            </w:r>
            <w:r w:rsidR="0071092A" w:rsidRPr="00734EEF">
              <w:rPr>
                <w:color w:val="000000"/>
                <w:sz w:val="18"/>
                <w:szCs w:val="18"/>
                <w:lang w:val="fr-CA" w:eastAsia="en-GB"/>
              </w:rPr>
              <w:t>**</w:t>
            </w:r>
          </w:p>
        </w:tc>
        <w:tc>
          <w:tcPr>
            <w:tcW w:w="1110"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505</w:t>
            </w:r>
            <w:r w:rsidR="00C6204F">
              <w:rPr>
                <w:color w:val="000000"/>
                <w:sz w:val="18"/>
                <w:szCs w:val="18"/>
                <w:lang w:val="fr-CA" w:eastAsia="en-GB"/>
              </w:rPr>
              <w:t> </w:t>
            </w:r>
            <w:r w:rsidRPr="00734EEF">
              <w:rPr>
                <w:color w:val="000000"/>
                <w:sz w:val="18"/>
                <w:szCs w:val="18"/>
                <w:lang w:val="fr-CA" w:eastAsia="en-GB"/>
              </w:rPr>
              <w:t>000</w:t>
            </w:r>
          </w:p>
        </w:tc>
        <w:tc>
          <w:tcPr>
            <w:tcW w:w="117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379</w:t>
            </w:r>
            <w:r w:rsidR="00C6204F">
              <w:rPr>
                <w:color w:val="000000"/>
                <w:sz w:val="18"/>
                <w:szCs w:val="18"/>
                <w:lang w:val="fr-CA" w:eastAsia="en-GB"/>
              </w:rPr>
              <w:t> </w:t>
            </w:r>
            <w:r w:rsidRPr="00734EEF">
              <w:rPr>
                <w:color w:val="000000"/>
                <w:sz w:val="18"/>
                <w:szCs w:val="18"/>
                <w:lang w:val="fr-CA" w:eastAsia="en-GB"/>
              </w:rPr>
              <w:t>476</w:t>
            </w:r>
          </w:p>
        </w:tc>
        <w:tc>
          <w:tcPr>
            <w:tcW w:w="109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125</w:t>
            </w:r>
            <w:r w:rsidR="00C6204F">
              <w:rPr>
                <w:color w:val="000000"/>
                <w:sz w:val="18"/>
                <w:szCs w:val="18"/>
                <w:lang w:val="fr-CA" w:eastAsia="en-GB"/>
              </w:rPr>
              <w:t> </w:t>
            </w:r>
            <w:r w:rsidRPr="00734EEF">
              <w:rPr>
                <w:color w:val="000000"/>
                <w:sz w:val="18"/>
                <w:szCs w:val="18"/>
                <w:lang w:val="fr-CA" w:eastAsia="en-GB"/>
              </w:rPr>
              <w:t>524</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505</w:t>
            </w:r>
            <w:r w:rsidR="00C6204F">
              <w:rPr>
                <w:color w:val="000000"/>
                <w:sz w:val="18"/>
                <w:szCs w:val="18"/>
                <w:lang w:val="fr-CA" w:eastAsia="en-GB"/>
              </w:rPr>
              <w:t> </w:t>
            </w:r>
            <w:r w:rsidRPr="00734EEF">
              <w:rPr>
                <w:color w:val="000000"/>
                <w:sz w:val="18"/>
                <w:szCs w:val="18"/>
                <w:lang w:val="fr-CA" w:eastAsia="en-GB"/>
              </w:rPr>
              <w:t>000</w:t>
            </w:r>
          </w:p>
        </w:tc>
        <w:tc>
          <w:tcPr>
            <w:tcW w:w="1177" w:type="dxa"/>
          </w:tcPr>
          <w:p w:rsidR="0071092A" w:rsidRPr="00734EEF" w:rsidRDefault="0071092A" w:rsidP="0028264B">
            <w:pPr>
              <w:spacing w:line="259" w:lineRule="auto"/>
              <w:jc w:val="right"/>
              <w:rPr>
                <w:color w:val="000000"/>
                <w:sz w:val="18"/>
                <w:szCs w:val="18"/>
                <w:lang w:val="fr-CA"/>
              </w:rPr>
            </w:pPr>
            <w:r w:rsidRPr="00734EEF">
              <w:rPr>
                <w:rFonts w:eastAsia="Calibri"/>
                <w:color w:val="000000"/>
                <w:sz w:val="18"/>
                <w:szCs w:val="18"/>
                <w:lang w:val="fr-CA"/>
              </w:rPr>
              <w:t>433</w:t>
            </w:r>
            <w:r w:rsidR="00C6204F">
              <w:rPr>
                <w:rFonts w:eastAsia="Calibri"/>
                <w:color w:val="000000"/>
                <w:sz w:val="18"/>
                <w:szCs w:val="18"/>
                <w:lang w:val="fr-CA"/>
              </w:rPr>
              <w:t> </w:t>
            </w:r>
            <w:r w:rsidRPr="00734EEF">
              <w:rPr>
                <w:rFonts w:eastAsia="Calibri"/>
                <w:color w:val="000000"/>
                <w:sz w:val="18"/>
                <w:szCs w:val="18"/>
                <w:lang w:val="fr-CA"/>
              </w:rPr>
              <w:t>913</w:t>
            </w:r>
          </w:p>
        </w:tc>
        <w:tc>
          <w:tcPr>
            <w:tcW w:w="1108" w:type="dxa"/>
          </w:tcPr>
          <w:p w:rsidR="0071092A" w:rsidRPr="00734EEF" w:rsidRDefault="0071092A" w:rsidP="0028264B">
            <w:pPr>
              <w:spacing w:line="259" w:lineRule="auto"/>
              <w:jc w:val="right"/>
              <w:rPr>
                <w:color w:val="000000"/>
                <w:sz w:val="18"/>
                <w:szCs w:val="18"/>
                <w:lang w:val="fr-CA" w:eastAsia="en-GB"/>
              </w:rPr>
            </w:pPr>
            <w:r w:rsidRPr="00734EEF">
              <w:rPr>
                <w:rFonts w:eastAsia="Calibri"/>
                <w:color w:val="000000"/>
                <w:sz w:val="18"/>
                <w:szCs w:val="18"/>
                <w:lang w:val="fr-CA"/>
              </w:rPr>
              <w:t>71</w:t>
            </w:r>
            <w:r w:rsidR="00C6204F">
              <w:rPr>
                <w:rFonts w:eastAsia="Calibri"/>
                <w:color w:val="000000"/>
                <w:sz w:val="18"/>
                <w:szCs w:val="18"/>
                <w:lang w:val="fr-CA"/>
              </w:rPr>
              <w:t> </w:t>
            </w:r>
            <w:r w:rsidRPr="00734EEF">
              <w:rPr>
                <w:rFonts w:eastAsia="Calibri"/>
                <w:color w:val="000000"/>
                <w:sz w:val="18"/>
                <w:szCs w:val="18"/>
                <w:lang w:val="fr-CA"/>
              </w:rPr>
              <w:t>087</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505</w:t>
            </w:r>
            <w:r w:rsidR="00C6204F">
              <w:rPr>
                <w:color w:val="000000"/>
                <w:sz w:val="18"/>
                <w:szCs w:val="18"/>
                <w:lang w:val="fr-CA" w:eastAsia="en-GB"/>
              </w:rPr>
              <w:t> </w:t>
            </w:r>
            <w:r w:rsidRPr="00734EEF">
              <w:rPr>
                <w:color w:val="000000"/>
                <w:sz w:val="18"/>
                <w:szCs w:val="18"/>
                <w:lang w:val="fr-CA" w:eastAsia="en-GB"/>
              </w:rPr>
              <w:t>000</w:t>
            </w:r>
          </w:p>
        </w:tc>
      </w:tr>
      <w:tr w:rsidR="00C6204F" w:rsidRPr="00734EEF" w:rsidTr="001246E5">
        <w:tc>
          <w:tcPr>
            <w:tcW w:w="1464" w:type="dxa"/>
          </w:tcPr>
          <w:p w:rsidR="0071092A" w:rsidRPr="00734EEF" w:rsidRDefault="00C6204F" w:rsidP="0028264B">
            <w:pPr>
              <w:jc w:val="left"/>
              <w:rPr>
                <w:color w:val="000000"/>
                <w:sz w:val="18"/>
                <w:szCs w:val="18"/>
                <w:lang w:val="fr-CA" w:eastAsia="en-GB"/>
              </w:rPr>
            </w:pPr>
            <w:r>
              <w:rPr>
                <w:color w:val="000000"/>
                <w:sz w:val="18"/>
                <w:szCs w:val="18"/>
                <w:lang w:val="fr-CA" w:eastAsia="en-GB"/>
              </w:rPr>
              <w:t>Locaux et équipements</w:t>
            </w:r>
            <w:r w:rsidR="0071092A" w:rsidRPr="00734EEF">
              <w:rPr>
                <w:color w:val="000000"/>
                <w:sz w:val="18"/>
                <w:szCs w:val="18"/>
                <w:lang w:val="fr-CA" w:eastAsia="en-GB"/>
              </w:rPr>
              <w:t xml:space="preserve"> (</w:t>
            </w:r>
            <w:r>
              <w:rPr>
                <w:color w:val="000000"/>
                <w:sz w:val="18"/>
                <w:szCs w:val="18"/>
                <w:lang w:val="fr-CA" w:eastAsia="en-GB"/>
              </w:rPr>
              <w:t>loyer, coûts courants, ordinateurs, fournitures</w:t>
            </w:r>
            <w:r w:rsidR="0071092A" w:rsidRPr="00734EEF">
              <w:rPr>
                <w:color w:val="000000"/>
                <w:sz w:val="18"/>
                <w:szCs w:val="18"/>
                <w:lang w:val="fr-CA" w:eastAsia="en-GB"/>
              </w:rPr>
              <w:t>)</w:t>
            </w:r>
          </w:p>
        </w:tc>
        <w:tc>
          <w:tcPr>
            <w:tcW w:w="1110"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620</w:t>
            </w:r>
            <w:r w:rsidR="00C6204F">
              <w:rPr>
                <w:color w:val="000000"/>
                <w:sz w:val="18"/>
                <w:szCs w:val="18"/>
                <w:lang w:val="fr-CA" w:eastAsia="en-GB"/>
              </w:rPr>
              <w:t> </w:t>
            </w:r>
            <w:r w:rsidRPr="00734EEF">
              <w:rPr>
                <w:color w:val="000000"/>
                <w:sz w:val="18"/>
                <w:szCs w:val="18"/>
                <w:lang w:val="fr-CA" w:eastAsia="en-GB"/>
              </w:rPr>
              <w:t>000</w:t>
            </w:r>
          </w:p>
        </w:tc>
        <w:tc>
          <w:tcPr>
            <w:tcW w:w="117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472</w:t>
            </w:r>
            <w:r w:rsidR="00C6204F">
              <w:rPr>
                <w:color w:val="000000"/>
                <w:sz w:val="18"/>
                <w:szCs w:val="18"/>
                <w:lang w:val="fr-CA" w:eastAsia="en-GB"/>
              </w:rPr>
              <w:t> </w:t>
            </w:r>
            <w:r w:rsidRPr="00734EEF">
              <w:rPr>
                <w:color w:val="000000"/>
                <w:sz w:val="18"/>
                <w:szCs w:val="18"/>
                <w:lang w:val="fr-CA" w:eastAsia="en-GB"/>
              </w:rPr>
              <w:t>726</w:t>
            </w:r>
          </w:p>
        </w:tc>
        <w:tc>
          <w:tcPr>
            <w:tcW w:w="109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147</w:t>
            </w:r>
            <w:r w:rsidR="00C6204F">
              <w:rPr>
                <w:color w:val="000000"/>
                <w:sz w:val="18"/>
                <w:szCs w:val="18"/>
                <w:lang w:val="fr-CA" w:eastAsia="en-GB"/>
              </w:rPr>
              <w:t> </w:t>
            </w:r>
            <w:r w:rsidRPr="00734EEF">
              <w:rPr>
                <w:color w:val="000000"/>
                <w:sz w:val="18"/>
                <w:szCs w:val="18"/>
                <w:lang w:val="fr-CA" w:eastAsia="en-GB"/>
              </w:rPr>
              <w:t>274</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590</w:t>
            </w:r>
            <w:r w:rsidR="00C6204F">
              <w:rPr>
                <w:color w:val="000000"/>
                <w:sz w:val="18"/>
                <w:szCs w:val="18"/>
                <w:lang w:val="fr-CA" w:eastAsia="en-GB"/>
              </w:rPr>
              <w:t> </w:t>
            </w:r>
            <w:r w:rsidRPr="00734EEF">
              <w:rPr>
                <w:color w:val="000000"/>
                <w:sz w:val="18"/>
                <w:szCs w:val="18"/>
                <w:lang w:val="fr-CA" w:eastAsia="en-GB"/>
              </w:rPr>
              <w:t>000</w:t>
            </w:r>
          </w:p>
        </w:tc>
        <w:tc>
          <w:tcPr>
            <w:tcW w:w="117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498</w:t>
            </w:r>
            <w:r w:rsidR="00C6204F">
              <w:rPr>
                <w:color w:val="000000"/>
                <w:sz w:val="18"/>
                <w:szCs w:val="18"/>
                <w:lang w:val="fr-CA" w:eastAsia="en-GB"/>
              </w:rPr>
              <w:t> </w:t>
            </w:r>
            <w:r w:rsidRPr="00734EEF">
              <w:rPr>
                <w:color w:val="000000"/>
                <w:sz w:val="18"/>
                <w:szCs w:val="18"/>
                <w:lang w:val="fr-CA" w:eastAsia="en-GB"/>
              </w:rPr>
              <w:t>605</w:t>
            </w:r>
          </w:p>
          <w:p w:rsidR="0071092A" w:rsidRPr="00734EEF" w:rsidRDefault="0071092A" w:rsidP="0028264B">
            <w:pPr>
              <w:jc w:val="right"/>
              <w:rPr>
                <w:color w:val="000000"/>
                <w:sz w:val="18"/>
                <w:szCs w:val="18"/>
                <w:lang w:val="fr-CA" w:eastAsia="en-GB"/>
              </w:rPr>
            </w:pPr>
          </w:p>
        </w:tc>
        <w:tc>
          <w:tcPr>
            <w:tcW w:w="1108" w:type="dxa"/>
          </w:tcPr>
          <w:p w:rsidR="0071092A" w:rsidRPr="00734EEF" w:rsidRDefault="0071092A" w:rsidP="0028264B">
            <w:pPr>
              <w:spacing w:line="259" w:lineRule="auto"/>
              <w:jc w:val="right"/>
              <w:rPr>
                <w:color w:val="000000"/>
                <w:sz w:val="18"/>
                <w:szCs w:val="18"/>
                <w:lang w:val="fr-CA"/>
              </w:rPr>
            </w:pPr>
            <w:r w:rsidRPr="00734EEF">
              <w:rPr>
                <w:rFonts w:eastAsia="Calibri"/>
                <w:color w:val="000000"/>
                <w:sz w:val="18"/>
                <w:szCs w:val="18"/>
                <w:lang w:val="fr-CA"/>
              </w:rPr>
              <w:t>91</w:t>
            </w:r>
            <w:r w:rsidR="00C6204F">
              <w:rPr>
                <w:rFonts w:eastAsia="Calibri"/>
                <w:color w:val="000000"/>
                <w:sz w:val="18"/>
                <w:szCs w:val="18"/>
                <w:lang w:val="fr-CA"/>
              </w:rPr>
              <w:t> </w:t>
            </w:r>
            <w:r w:rsidRPr="00734EEF">
              <w:rPr>
                <w:rFonts w:eastAsia="Calibri"/>
                <w:color w:val="000000"/>
                <w:sz w:val="18"/>
                <w:szCs w:val="18"/>
                <w:lang w:val="fr-CA"/>
              </w:rPr>
              <w:t>395</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590</w:t>
            </w:r>
            <w:r w:rsidR="00C6204F">
              <w:rPr>
                <w:color w:val="000000"/>
                <w:sz w:val="18"/>
                <w:szCs w:val="18"/>
                <w:lang w:val="fr-CA" w:eastAsia="en-GB"/>
              </w:rPr>
              <w:t> </w:t>
            </w:r>
            <w:r w:rsidRPr="00734EEF">
              <w:rPr>
                <w:color w:val="000000"/>
                <w:sz w:val="18"/>
                <w:szCs w:val="18"/>
                <w:lang w:val="fr-CA" w:eastAsia="en-GB"/>
              </w:rPr>
              <w:t>000</w:t>
            </w:r>
          </w:p>
        </w:tc>
      </w:tr>
      <w:tr w:rsidR="00C6204F" w:rsidRPr="00734EEF" w:rsidTr="001246E5">
        <w:tc>
          <w:tcPr>
            <w:tcW w:w="1464" w:type="dxa"/>
          </w:tcPr>
          <w:p w:rsidR="0071092A" w:rsidRPr="00734EEF" w:rsidRDefault="00C6204F" w:rsidP="0028264B">
            <w:pPr>
              <w:jc w:val="left"/>
              <w:rPr>
                <w:b/>
                <w:color w:val="000000"/>
                <w:sz w:val="18"/>
                <w:szCs w:val="18"/>
                <w:lang w:val="fr-CA" w:eastAsia="en-GB"/>
              </w:rPr>
            </w:pPr>
            <w:r>
              <w:rPr>
                <w:b/>
                <w:color w:val="000000"/>
                <w:sz w:val="18"/>
                <w:szCs w:val="18"/>
                <w:lang w:val="fr-CA" w:eastAsia="en-GB"/>
              </w:rPr>
              <w:t>T</w:t>
            </w:r>
            <w:r w:rsidR="0071092A" w:rsidRPr="00734EEF">
              <w:rPr>
                <w:b/>
                <w:color w:val="000000"/>
                <w:sz w:val="18"/>
                <w:szCs w:val="18"/>
                <w:lang w:val="fr-CA" w:eastAsia="en-GB"/>
              </w:rPr>
              <w:t xml:space="preserve">otal </w:t>
            </w:r>
            <w:r>
              <w:rPr>
                <w:b/>
                <w:color w:val="000000"/>
                <w:sz w:val="18"/>
                <w:szCs w:val="18"/>
                <w:lang w:val="fr-CA" w:eastAsia="en-GB"/>
              </w:rPr>
              <w:t xml:space="preserve">partiel </w:t>
            </w:r>
            <w:r w:rsidR="00734EEF" w:rsidRPr="00734EEF">
              <w:rPr>
                <w:b/>
                <w:color w:val="000000"/>
                <w:sz w:val="18"/>
                <w:szCs w:val="18"/>
                <w:lang w:val="fr-CA" w:eastAsia="en-GB"/>
              </w:rPr>
              <w:t>PAC</w:t>
            </w:r>
          </w:p>
        </w:tc>
        <w:tc>
          <w:tcPr>
            <w:tcW w:w="1110"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9</w:t>
            </w:r>
            <w:r w:rsidR="00C6204F">
              <w:rPr>
                <w:b/>
                <w:bCs/>
                <w:color w:val="000000"/>
                <w:sz w:val="18"/>
                <w:szCs w:val="18"/>
                <w:lang w:val="fr-CA" w:eastAsia="en-GB"/>
              </w:rPr>
              <w:t> </w:t>
            </w:r>
            <w:r w:rsidRPr="00734EEF">
              <w:rPr>
                <w:b/>
                <w:bCs/>
                <w:color w:val="000000"/>
                <w:sz w:val="18"/>
                <w:szCs w:val="18"/>
                <w:lang w:val="fr-CA" w:eastAsia="en-GB"/>
              </w:rPr>
              <w:t>863</w:t>
            </w:r>
            <w:r w:rsidR="00C6204F">
              <w:rPr>
                <w:b/>
                <w:bCs/>
                <w:color w:val="000000"/>
                <w:sz w:val="18"/>
                <w:szCs w:val="18"/>
                <w:lang w:val="fr-CA" w:eastAsia="en-GB"/>
              </w:rPr>
              <w:t> </w:t>
            </w:r>
            <w:r w:rsidRPr="00734EEF">
              <w:rPr>
                <w:b/>
                <w:bCs/>
                <w:color w:val="000000"/>
                <w:sz w:val="18"/>
                <w:szCs w:val="18"/>
                <w:lang w:val="fr-CA" w:eastAsia="en-GB"/>
              </w:rPr>
              <w:t>000</w:t>
            </w:r>
          </w:p>
        </w:tc>
        <w:tc>
          <w:tcPr>
            <w:tcW w:w="1177"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7</w:t>
            </w:r>
            <w:r w:rsidR="00C6204F">
              <w:rPr>
                <w:b/>
                <w:bCs/>
                <w:color w:val="000000"/>
                <w:sz w:val="18"/>
                <w:szCs w:val="18"/>
                <w:lang w:val="fr-CA" w:eastAsia="en-GB"/>
              </w:rPr>
              <w:t> </w:t>
            </w:r>
            <w:r w:rsidRPr="00734EEF">
              <w:rPr>
                <w:b/>
                <w:bCs/>
                <w:color w:val="000000"/>
                <w:sz w:val="18"/>
                <w:szCs w:val="18"/>
                <w:lang w:val="fr-CA" w:eastAsia="en-GB"/>
              </w:rPr>
              <w:t>890</w:t>
            </w:r>
            <w:r w:rsidR="00C6204F">
              <w:rPr>
                <w:b/>
                <w:bCs/>
                <w:color w:val="000000"/>
                <w:sz w:val="18"/>
                <w:szCs w:val="18"/>
                <w:lang w:val="fr-CA" w:eastAsia="en-GB"/>
              </w:rPr>
              <w:t> </w:t>
            </w:r>
            <w:r w:rsidRPr="00734EEF">
              <w:rPr>
                <w:b/>
                <w:bCs/>
                <w:color w:val="000000"/>
                <w:sz w:val="18"/>
                <w:szCs w:val="18"/>
                <w:lang w:val="fr-CA" w:eastAsia="en-GB"/>
              </w:rPr>
              <w:t>191</w:t>
            </w:r>
          </w:p>
        </w:tc>
        <w:tc>
          <w:tcPr>
            <w:tcW w:w="1097"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1</w:t>
            </w:r>
            <w:r w:rsidR="00C6204F">
              <w:rPr>
                <w:b/>
                <w:bCs/>
                <w:color w:val="000000"/>
                <w:sz w:val="18"/>
                <w:szCs w:val="18"/>
                <w:lang w:val="fr-CA" w:eastAsia="en-GB"/>
              </w:rPr>
              <w:t> </w:t>
            </w:r>
            <w:r w:rsidRPr="00734EEF">
              <w:rPr>
                <w:b/>
                <w:bCs/>
                <w:color w:val="000000"/>
                <w:sz w:val="18"/>
                <w:szCs w:val="18"/>
                <w:lang w:val="fr-CA" w:eastAsia="en-GB"/>
              </w:rPr>
              <w:t>972</w:t>
            </w:r>
            <w:r w:rsidR="00C6204F">
              <w:rPr>
                <w:b/>
                <w:bCs/>
                <w:color w:val="000000"/>
                <w:sz w:val="18"/>
                <w:szCs w:val="18"/>
                <w:lang w:val="fr-CA" w:eastAsia="en-GB"/>
              </w:rPr>
              <w:t> </w:t>
            </w:r>
            <w:r w:rsidRPr="00734EEF">
              <w:rPr>
                <w:b/>
                <w:bCs/>
                <w:color w:val="000000"/>
                <w:sz w:val="18"/>
                <w:szCs w:val="18"/>
                <w:lang w:val="fr-CA" w:eastAsia="en-GB"/>
              </w:rPr>
              <w:t>809</w:t>
            </w:r>
          </w:p>
        </w:tc>
        <w:tc>
          <w:tcPr>
            <w:tcW w:w="1111"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9</w:t>
            </w:r>
            <w:r w:rsidR="00C6204F">
              <w:rPr>
                <w:b/>
                <w:bCs/>
                <w:color w:val="000000"/>
                <w:sz w:val="18"/>
                <w:szCs w:val="18"/>
                <w:lang w:val="fr-CA" w:eastAsia="en-GB"/>
              </w:rPr>
              <w:t> </w:t>
            </w:r>
            <w:r w:rsidRPr="00734EEF">
              <w:rPr>
                <w:b/>
                <w:bCs/>
                <w:color w:val="000000"/>
                <w:sz w:val="18"/>
                <w:szCs w:val="18"/>
                <w:lang w:val="fr-CA" w:eastAsia="en-GB"/>
              </w:rPr>
              <w:t>974</w:t>
            </w:r>
            <w:r w:rsidR="00C6204F">
              <w:rPr>
                <w:b/>
                <w:bCs/>
                <w:color w:val="000000"/>
                <w:sz w:val="18"/>
                <w:szCs w:val="18"/>
                <w:lang w:val="fr-CA" w:eastAsia="en-GB"/>
              </w:rPr>
              <w:t> </w:t>
            </w:r>
            <w:r w:rsidRPr="00734EEF">
              <w:rPr>
                <w:b/>
                <w:bCs/>
                <w:color w:val="000000"/>
                <w:sz w:val="18"/>
                <w:szCs w:val="18"/>
                <w:lang w:val="fr-CA" w:eastAsia="en-GB"/>
              </w:rPr>
              <w:t>000</w:t>
            </w:r>
          </w:p>
        </w:tc>
        <w:tc>
          <w:tcPr>
            <w:tcW w:w="1177"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8</w:t>
            </w:r>
            <w:r w:rsidR="00C6204F">
              <w:rPr>
                <w:b/>
                <w:bCs/>
                <w:color w:val="000000"/>
                <w:sz w:val="18"/>
                <w:szCs w:val="18"/>
                <w:lang w:val="fr-CA" w:eastAsia="en-GB"/>
              </w:rPr>
              <w:t> </w:t>
            </w:r>
            <w:r w:rsidRPr="00734EEF">
              <w:rPr>
                <w:b/>
                <w:bCs/>
                <w:color w:val="000000"/>
                <w:sz w:val="18"/>
                <w:szCs w:val="18"/>
                <w:lang w:val="fr-CA" w:eastAsia="en-GB"/>
              </w:rPr>
              <w:t>883</w:t>
            </w:r>
            <w:r w:rsidR="00C6204F">
              <w:rPr>
                <w:b/>
                <w:bCs/>
                <w:color w:val="000000"/>
                <w:sz w:val="18"/>
                <w:szCs w:val="18"/>
                <w:lang w:val="fr-CA" w:eastAsia="en-GB"/>
              </w:rPr>
              <w:t> </w:t>
            </w:r>
            <w:r w:rsidRPr="00734EEF">
              <w:rPr>
                <w:b/>
                <w:bCs/>
                <w:color w:val="000000"/>
                <w:sz w:val="18"/>
                <w:szCs w:val="18"/>
                <w:lang w:val="fr-CA" w:eastAsia="en-GB"/>
              </w:rPr>
              <w:t>486</w:t>
            </w:r>
          </w:p>
        </w:tc>
        <w:tc>
          <w:tcPr>
            <w:tcW w:w="1108" w:type="dxa"/>
          </w:tcPr>
          <w:p w:rsidR="0071092A" w:rsidRPr="00734EEF" w:rsidRDefault="0071092A" w:rsidP="0028264B">
            <w:pPr>
              <w:spacing w:line="259" w:lineRule="auto"/>
              <w:jc w:val="right"/>
              <w:rPr>
                <w:b/>
                <w:color w:val="000000"/>
                <w:sz w:val="18"/>
                <w:szCs w:val="18"/>
                <w:lang w:val="fr-CA"/>
              </w:rPr>
            </w:pPr>
            <w:r w:rsidRPr="00734EEF">
              <w:rPr>
                <w:rFonts w:eastAsia="Calibri"/>
                <w:b/>
                <w:color w:val="000000"/>
                <w:sz w:val="18"/>
                <w:szCs w:val="18"/>
                <w:lang w:val="fr-CA"/>
              </w:rPr>
              <w:t>1</w:t>
            </w:r>
            <w:r w:rsidR="00C6204F">
              <w:rPr>
                <w:rFonts w:eastAsia="Calibri"/>
                <w:b/>
                <w:color w:val="000000"/>
                <w:sz w:val="18"/>
                <w:szCs w:val="18"/>
                <w:lang w:val="fr-CA"/>
              </w:rPr>
              <w:t> </w:t>
            </w:r>
            <w:r w:rsidRPr="00734EEF">
              <w:rPr>
                <w:rFonts w:eastAsia="Calibri"/>
                <w:b/>
                <w:color w:val="000000"/>
                <w:sz w:val="18"/>
                <w:szCs w:val="18"/>
                <w:lang w:val="fr-CA"/>
              </w:rPr>
              <w:t>090</w:t>
            </w:r>
            <w:r w:rsidR="00C6204F">
              <w:rPr>
                <w:rFonts w:eastAsia="Calibri"/>
                <w:b/>
                <w:color w:val="000000"/>
                <w:sz w:val="18"/>
                <w:szCs w:val="18"/>
                <w:lang w:val="fr-CA"/>
              </w:rPr>
              <w:t> </w:t>
            </w:r>
            <w:r w:rsidRPr="00734EEF">
              <w:rPr>
                <w:rFonts w:eastAsia="Calibri"/>
                <w:b/>
                <w:color w:val="000000"/>
                <w:sz w:val="18"/>
                <w:szCs w:val="18"/>
                <w:lang w:val="fr-CA"/>
              </w:rPr>
              <w:t>514</w:t>
            </w:r>
          </w:p>
        </w:tc>
        <w:tc>
          <w:tcPr>
            <w:tcW w:w="1111"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10</w:t>
            </w:r>
            <w:r w:rsidR="00C6204F">
              <w:rPr>
                <w:b/>
                <w:bCs/>
                <w:color w:val="000000"/>
                <w:sz w:val="18"/>
                <w:szCs w:val="18"/>
                <w:lang w:val="fr-CA" w:eastAsia="en-GB"/>
              </w:rPr>
              <w:t> </w:t>
            </w:r>
            <w:r w:rsidRPr="00734EEF">
              <w:rPr>
                <w:b/>
                <w:bCs/>
                <w:color w:val="000000"/>
                <w:sz w:val="18"/>
                <w:szCs w:val="18"/>
                <w:lang w:val="fr-CA" w:eastAsia="en-GB"/>
              </w:rPr>
              <w:t>113</w:t>
            </w:r>
            <w:r w:rsidR="00C6204F">
              <w:rPr>
                <w:b/>
                <w:bCs/>
                <w:color w:val="000000"/>
                <w:sz w:val="18"/>
                <w:szCs w:val="18"/>
                <w:lang w:val="fr-CA" w:eastAsia="en-GB"/>
              </w:rPr>
              <w:t> </w:t>
            </w:r>
            <w:r w:rsidRPr="00734EEF">
              <w:rPr>
                <w:b/>
                <w:bCs/>
                <w:color w:val="000000"/>
                <w:sz w:val="18"/>
                <w:szCs w:val="18"/>
                <w:lang w:val="fr-CA" w:eastAsia="en-GB"/>
              </w:rPr>
              <w:t>000</w:t>
            </w:r>
          </w:p>
        </w:tc>
      </w:tr>
      <w:tr w:rsidR="00C6204F" w:rsidRPr="00734EEF" w:rsidTr="001246E5">
        <w:tc>
          <w:tcPr>
            <w:tcW w:w="1464" w:type="dxa"/>
          </w:tcPr>
          <w:p w:rsidR="0071092A" w:rsidRPr="00734EEF" w:rsidRDefault="00C6204F" w:rsidP="0028264B">
            <w:pPr>
              <w:jc w:val="left"/>
              <w:rPr>
                <w:color w:val="000000"/>
                <w:sz w:val="18"/>
                <w:szCs w:val="18"/>
                <w:lang w:val="fr-CA" w:eastAsia="en-GB"/>
              </w:rPr>
            </w:pPr>
            <w:r>
              <w:rPr>
                <w:color w:val="000000"/>
                <w:sz w:val="18"/>
                <w:szCs w:val="18"/>
                <w:lang w:val="fr-CA" w:eastAsia="en-GB"/>
              </w:rPr>
              <w:t>Coûts de soutien au p</w:t>
            </w:r>
            <w:r w:rsidR="0071092A" w:rsidRPr="00734EEF">
              <w:rPr>
                <w:color w:val="000000"/>
                <w:sz w:val="18"/>
                <w:szCs w:val="18"/>
                <w:lang w:val="fr-CA" w:eastAsia="en-GB"/>
              </w:rPr>
              <w:t>rogramme</w:t>
            </w:r>
          </w:p>
        </w:tc>
        <w:tc>
          <w:tcPr>
            <w:tcW w:w="1110"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789</w:t>
            </w:r>
            <w:r w:rsidR="00C6204F">
              <w:rPr>
                <w:color w:val="000000"/>
                <w:sz w:val="18"/>
                <w:szCs w:val="18"/>
                <w:lang w:val="fr-CA" w:eastAsia="en-GB"/>
              </w:rPr>
              <w:t> </w:t>
            </w:r>
            <w:r w:rsidRPr="00734EEF">
              <w:rPr>
                <w:color w:val="000000"/>
                <w:sz w:val="18"/>
                <w:szCs w:val="18"/>
                <w:lang w:val="fr-CA" w:eastAsia="en-GB"/>
              </w:rPr>
              <w:t>040</w:t>
            </w:r>
          </w:p>
        </w:tc>
        <w:tc>
          <w:tcPr>
            <w:tcW w:w="117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631</w:t>
            </w:r>
            <w:r w:rsidR="00C6204F">
              <w:rPr>
                <w:color w:val="000000"/>
                <w:sz w:val="18"/>
                <w:szCs w:val="18"/>
                <w:lang w:val="fr-CA" w:eastAsia="en-GB"/>
              </w:rPr>
              <w:t> </w:t>
            </w:r>
            <w:r w:rsidRPr="00734EEF">
              <w:rPr>
                <w:color w:val="000000"/>
                <w:sz w:val="18"/>
                <w:szCs w:val="18"/>
                <w:lang w:val="fr-CA" w:eastAsia="en-GB"/>
              </w:rPr>
              <w:t>215</w:t>
            </w:r>
          </w:p>
        </w:tc>
        <w:tc>
          <w:tcPr>
            <w:tcW w:w="109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157</w:t>
            </w:r>
            <w:r w:rsidR="00C6204F">
              <w:rPr>
                <w:color w:val="000000"/>
                <w:sz w:val="18"/>
                <w:szCs w:val="18"/>
                <w:lang w:val="fr-CA" w:eastAsia="en-GB"/>
              </w:rPr>
              <w:t> </w:t>
            </w:r>
            <w:r w:rsidRPr="00734EEF">
              <w:rPr>
                <w:color w:val="000000"/>
                <w:sz w:val="18"/>
                <w:szCs w:val="18"/>
                <w:lang w:val="fr-CA" w:eastAsia="en-GB"/>
              </w:rPr>
              <w:t>825</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797</w:t>
            </w:r>
            <w:r w:rsidR="00C6204F">
              <w:rPr>
                <w:color w:val="000000"/>
                <w:sz w:val="18"/>
                <w:szCs w:val="18"/>
                <w:lang w:val="fr-CA" w:eastAsia="en-GB"/>
              </w:rPr>
              <w:t> </w:t>
            </w:r>
            <w:r w:rsidRPr="00734EEF">
              <w:rPr>
                <w:color w:val="000000"/>
                <w:sz w:val="18"/>
                <w:szCs w:val="18"/>
                <w:lang w:val="fr-CA" w:eastAsia="en-GB"/>
              </w:rPr>
              <w:t>920</w:t>
            </w:r>
          </w:p>
        </w:tc>
        <w:tc>
          <w:tcPr>
            <w:tcW w:w="1177"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710</w:t>
            </w:r>
            <w:r w:rsidR="00C6204F">
              <w:rPr>
                <w:color w:val="000000"/>
                <w:sz w:val="18"/>
                <w:szCs w:val="18"/>
                <w:lang w:val="fr-CA" w:eastAsia="en-GB"/>
              </w:rPr>
              <w:t> </w:t>
            </w:r>
            <w:r w:rsidRPr="00734EEF">
              <w:rPr>
                <w:color w:val="000000"/>
                <w:sz w:val="18"/>
                <w:szCs w:val="18"/>
                <w:lang w:val="fr-CA" w:eastAsia="en-GB"/>
              </w:rPr>
              <w:t>679</w:t>
            </w:r>
          </w:p>
        </w:tc>
        <w:tc>
          <w:tcPr>
            <w:tcW w:w="1108"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87</w:t>
            </w:r>
            <w:r w:rsidR="00C6204F">
              <w:rPr>
                <w:color w:val="000000"/>
                <w:sz w:val="18"/>
                <w:szCs w:val="18"/>
                <w:lang w:val="fr-CA" w:eastAsia="en-GB"/>
              </w:rPr>
              <w:t> </w:t>
            </w:r>
            <w:r w:rsidRPr="00734EEF">
              <w:rPr>
                <w:color w:val="000000"/>
                <w:sz w:val="18"/>
                <w:szCs w:val="18"/>
                <w:lang w:val="fr-CA" w:eastAsia="en-GB"/>
              </w:rPr>
              <w:t>241</w:t>
            </w:r>
          </w:p>
        </w:tc>
        <w:tc>
          <w:tcPr>
            <w:tcW w:w="1111" w:type="dxa"/>
          </w:tcPr>
          <w:p w:rsidR="0071092A" w:rsidRPr="00734EEF" w:rsidRDefault="0071092A" w:rsidP="0028264B">
            <w:pPr>
              <w:jc w:val="right"/>
              <w:rPr>
                <w:color w:val="000000"/>
                <w:sz w:val="18"/>
                <w:szCs w:val="18"/>
                <w:lang w:val="fr-CA" w:eastAsia="en-GB"/>
              </w:rPr>
            </w:pPr>
            <w:r w:rsidRPr="00734EEF">
              <w:rPr>
                <w:color w:val="000000"/>
                <w:sz w:val="18"/>
                <w:szCs w:val="18"/>
                <w:lang w:val="fr-CA" w:eastAsia="en-GB"/>
              </w:rPr>
              <w:t>809</w:t>
            </w:r>
            <w:r w:rsidR="00C6204F">
              <w:rPr>
                <w:color w:val="000000"/>
                <w:sz w:val="18"/>
                <w:szCs w:val="18"/>
                <w:lang w:val="fr-CA" w:eastAsia="en-GB"/>
              </w:rPr>
              <w:t> </w:t>
            </w:r>
            <w:r w:rsidRPr="00734EEF">
              <w:rPr>
                <w:color w:val="000000"/>
                <w:sz w:val="18"/>
                <w:szCs w:val="18"/>
                <w:lang w:val="fr-CA" w:eastAsia="en-GB"/>
              </w:rPr>
              <w:t>040</w:t>
            </w:r>
          </w:p>
        </w:tc>
      </w:tr>
      <w:tr w:rsidR="00C6204F" w:rsidRPr="00734EEF" w:rsidTr="001246E5">
        <w:tc>
          <w:tcPr>
            <w:tcW w:w="1464" w:type="dxa"/>
          </w:tcPr>
          <w:p w:rsidR="0071092A" w:rsidRPr="00734EEF" w:rsidRDefault="00C6204F" w:rsidP="0028264B">
            <w:pPr>
              <w:jc w:val="left"/>
              <w:rPr>
                <w:b/>
                <w:bCs/>
                <w:color w:val="000000"/>
                <w:sz w:val="18"/>
                <w:szCs w:val="18"/>
                <w:lang w:val="fr-CA" w:eastAsia="en-GB"/>
              </w:rPr>
            </w:pPr>
            <w:r>
              <w:rPr>
                <w:b/>
                <w:bCs/>
                <w:color w:val="000000"/>
                <w:sz w:val="18"/>
                <w:szCs w:val="18"/>
                <w:lang w:val="fr-CA" w:eastAsia="en-GB"/>
              </w:rPr>
              <w:t>T</w:t>
            </w:r>
            <w:r w:rsidR="0071092A" w:rsidRPr="00734EEF">
              <w:rPr>
                <w:b/>
                <w:bCs/>
                <w:color w:val="000000"/>
                <w:sz w:val="18"/>
                <w:szCs w:val="18"/>
                <w:lang w:val="fr-CA" w:eastAsia="en-GB"/>
              </w:rPr>
              <w:t>otal</w:t>
            </w:r>
            <w:r>
              <w:rPr>
                <w:b/>
                <w:bCs/>
                <w:color w:val="000000"/>
                <w:sz w:val="18"/>
                <w:szCs w:val="18"/>
                <w:lang w:val="fr-CA" w:eastAsia="en-GB"/>
              </w:rPr>
              <w:t xml:space="preserve"> général</w:t>
            </w:r>
          </w:p>
        </w:tc>
        <w:tc>
          <w:tcPr>
            <w:tcW w:w="1110"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10</w:t>
            </w:r>
            <w:r w:rsidR="00C6204F">
              <w:rPr>
                <w:b/>
                <w:bCs/>
                <w:color w:val="000000"/>
                <w:sz w:val="18"/>
                <w:szCs w:val="18"/>
                <w:lang w:val="fr-CA" w:eastAsia="en-GB"/>
              </w:rPr>
              <w:t> </w:t>
            </w:r>
            <w:r w:rsidRPr="00734EEF">
              <w:rPr>
                <w:b/>
                <w:bCs/>
                <w:color w:val="000000"/>
                <w:sz w:val="18"/>
                <w:szCs w:val="18"/>
                <w:lang w:val="fr-CA" w:eastAsia="en-GB"/>
              </w:rPr>
              <w:t>652</w:t>
            </w:r>
            <w:r w:rsidR="00C6204F">
              <w:rPr>
                <w:b/>
                <w:bCs/>
                <w:color w:val="000000"/>
                <w:sz w:val="18"/>
                <w:szCs w:val="18"/>
                <w:lang w:val="fr-CA" w:eastAsia="en-GB"/>
              </w:rPr>
              <w:t> </w:t>
            </w:r>
            <w:r w:rsidRPr="00734EEF">
              <w:rPr>
                <w:b/>
                <w:bCs/>
                <w:color w:val="000000"/>
                <w:sz w:val="18"/>
                <w:szCs w:val="18"/>
                <w:lang w:val="fr-CA" w:eastAsia="en-GB"/>
              </w:rPr>
              <w:t>040</w:t>
            </w:r>
          </w:p>
        </w:tc>
        <w:tc>
          <w:tcPr>
            <w:tcW w:w="1177"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8</w:t>
            </w:r>
            <w:r w:rsidR="00C6204F">
              <w:rPr>
                <w:b/>
                <w:bCs/>
                <w:color w:val="000000"/>
                <w:sz w:val="18"/>
                <w:szCs w:val="18"/>
                <w:lang w:val="fr-CA" w:eastAsia="en-GB"/>
              </w:rPr>
              <w:t> </w:t>
            </w:r>
            <w:r w:rsidRPr="00734EEF">
              <w:rPr>
                <w:b/>
                <w:bCs/>
                <w:color w:val="000000"/>
                <w:sz w:val="18"/>
                <w:szCs w:val="18"/>
                <w:lang w:val="fr-CA" w:eastAsia="en-GB"/>
              </w:rPr>
              <w:t>521</w:t>
            </w:r>
            <w:r w:rsidR="00C6204F">
              <w:rPr>
                <w:b/>
                <w:bCs/>
                <w:color w:val="000000"/>
                <w:sz w:val="18"/>
                <w:szCs w:val="18"/>
                <w:lang w:val="fr-CA" w:eastAsia="en-GB"/>
              </w:rPr>
              <w:t> </w:t>
            </w:r>
            <w:r w:rsidRPr="00734EEF">
              <w:rPr>
                <w:b/>
                <w:bCs/>
                <w:color w:val="000000"/>
                <w:sz w:val="18"/>
                <w:szCs w:val="18"/>
                <w:lang w:val="fr-CA" w:eastAsia="en-GB"/>
              </w:rPr>
              <w:t>406</w:t>
            </w:r>
          </w:p>
        </w:tc>
        <w:tc>
          <w:tcPr>
            <w:tcW w:w="1097"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2</w:t>
            </w:r>
            <w:r w:rsidR="00C6204F">
              <w:rPr>
                <w:b/>
                <w:bCs/>
                <w:color w:val="000000"/>
                <w:sz w:val="18"/>
                <w:szCs w:val="18"/>
                <w:lang w:val="fr-CA" w:eastAsia="en-GB"/>
              </w:rPr>
              <w:t> </w:t>
            </w:r>
            <w:r w:rsidRPr="00734EEF">
              <w:rPr>
                <w:b/>
                <w:bCs/>
                <w:color w:val="000000"/>
                <w:sz w:val="18"/>
                <w:szCs w:val="18"/>
                <w:lang w:val="fr-CA" w:eastAsia="en-GB"/>
              </w:rPr>
              <w:t>130</w:t>
            </w:r>
            <w:r w:rsidR="00C6204F">
              <w:rPr>
                <w:b/>
                <w:bCs/>
                <w:color w:val="000000"/>
                <w:sz w:val="18"/>
                <w:szCs w:val="18"/>
                <w:lang w:val="fr-CA" w:eastAsia="en-GB"/>
              </w:rPr>
              <w:t> </w:t>
            </w:r>
            <w:r w:rsidRPr="00734EEF">
              <w:rPr>
                <w:b/>
                <w:bCs/>
                <w:color w:val="000000"/>
                <w:sz w:val="18"/>
                <w:szCs w:val="18"/>
                <w:lang w:val="fr-CA" w:eastAsia="en-GB"/>
              </w:rPr>
              <w:t>634</w:t>
            </w:r>
          </w:p>
        </w:tc>
        <w:tc>
          <w:tcPr>
            <w:tcW w:w="1111"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10</w:t>
            </w:r>
            <w:r w:rsidR="00C6204F">
              <w:rPr>
                <w:b/>
                <w:bCs/>
                <w:color w:val="000000"/>
                <w:sz w:val="18"/>
                <w:szCs w:val="18"/>
                <w:lang w:val="fr-CA" w:eastAsia="en-GB"/>
              </w:rPr>
              <w:t> </w:t>
            </w:r>
            <w:r w:rsidRPr="00734EEF">
              <w:rPr>
                <w:b/>
                <w:bCs/>
                <w:color w:val="000000"/>
                <w:sz w:val="18"/>
                <w:szCs w:val="18"/>
                <w:lang w:val="fr-CA" w:eastAsia="en-GB"/>
              </w:rPr>
              <w:t>771</w:t>
            </w:r>
            <w:r w:rsidR="00C6204F">
              <w:rPr>
                <w:b/>
                <w:bCs/>
                <w:color w:val="000000"/>
                <w:sz w:val="18"/>
                <w:szCs w:val="18"/>
                <w:lang w:val="fr-CA" w:eastAsia="en-GB"/>
              </w:rPr>
              <w:t> </w:t>
            </w:r>
            <w:r w:rsidRPr="00734EEF">
              <w:rPr>
                <w:b/>
                <w:bCs/>
                <w:color w:val="000000"/>
                <w:sz w:val="18"/>
                <w:szCs w:val="18"/>
                <w:lang w:val="fr-CA" w:eastAsia="en-GB"/>
              </w:rPr>
              <w:t>920</w:t>
            </w:r>
          </w:p>
        </w:tc>
        <w:tc>
          <w:tcPr>
            <w:tcW w:w="1177"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9</w:t>
            </w:r>
            <w:r w:rsidR="00C6204F">
              <w:rPr>
                <w:b/>
                <w:bCs/>
                <w:color w:val="000000"/>
                <w:sz w:val="18"/>
                <w:szCs w:val="18"/>
                <w:lang w:val="fr-CA" w:eastAsia="en-GB"/>
              </w:rPr>
              <w:t> </w:t>
            </w:r>
            <w:r w:rsidRPr="00734EEF">
              <w:rPr>
                <w:b/>
                <w:bCs/>
                <w:color w:val="000000"/>
                <w:sz w:val="18"/>
                <w:szCs w:val="18"/>
                <w:lang w:val="fr-CA" w:eastAsia="en-GB"/>
              </w:rPr>
              <w:t>594</w:t>
            </w:r>
            <w:r w:rsidR="00C6204F">
              <w:rPr>
                <w:b/>
                <w:bCs/>
                <w:color w:val="000000"/>
                <w:sz w:val="18"/>
                <w:szCs w:val="18"/>
                <w:lang w:val="fr-CA" w:eastAsia="en-GB"/>
              </w:rPr>
              <w:t> </w:t>
            </w:r>
            <w:r w:rsidRPr="00734EEF">
              <w:rPr>
                <w:b/>
                <w:bCs/>
                <w:color w:val="000000"/>
                <w:sz w:val="18"/>
                <w:szCs w:val="18"/>
                <w:lang w:val="fr-CA" w:eastAsia="en-GB"/>
              </w:rPr>
              <w:t>165</w:t>
            </w:r>
          </w:p>
        </w:tc>
        <w:tc>
          <w:tcPr>
            <w:tcW w:w="1108" w:type="dxa"/>
          </w:tcPr>
          <w:p w:rsidR="0071092A" w:rsidRPr="00734EEF" w:rsidRDefault="0071092A" w:rsidP="0028264B">
            <w:pPr>
              <w:jc w:val="right"/>
              <w:rPr>
                <w:b/>
                <w:color w:val="000000"/>
                <w:sz w:val="18"/>
                <w:szCs w:val="18"/>
                <w:lang w:val="fr-CA" w:eastAsia="en-GB"/>
              </w:rPr>
            </w:pPr>
            <w:r w:rsidRPr="00734EEF">
              <w:rPr>
                <w:b/>
                <w:color w:val="000000"/>
                <w:sz w:val="18"/>
                <w:szCs w:val="18"/>
                <w:lang w:val="fr-CA" w:eastAsia="en-GB"/>
              </w:rPr>
              <w:t>1</w:t>
            </w:r>
            <w:r w:rsidR="00C6204F">
              <w:rPr>
                <w:b/>
                <w:color w:val="000000"/>
                <w:sz w:val="18"/>
                <w:szCs w:val="18"/>
                <w:lang w:val="fr-CA" w:eastAsia="en-GB"/>
              </w:rPr>
              <w:t> </w:t>
            </w:r>
            <w:r w:rsidRPr="00734EEF">
              <w:rPr>
                <w:b/>
                <w:color w:val="000000"/>
                <w:sz w:val="18"/>
                <w:szCs w:val="18"/>
                <w:lang w:val="fr-CA" w:eastAsia="en-GB"/>
              </w:rPr>
              <w:t>177</w:t>
            </w:r>
            <w:r w:rsidR="00C6204F">
              <w:rPr>
                <w:b/>
                <w:color w:val="000000"/>
                <w:sz w:val="18"/>
                <w:szCs w:val="18"/>
                <w:lang w:val="fr-CA" w:eastAsia="en-GB"/>
              </w:rPr>
              <w:t> </w:t>
            </w:r>
            <w:r w:rsidRPr="00734EEF">
              <w:rPr>
                <w:b/>
                <w:color w:val="000000"/>
                <w:sz w:val="18"/>
                <w:szCs w:val="18"/>
                <w:lang w:val="fr-CA" w:eastAsia="en-GB"/>
              </w:rPr>
              <w:t>755</w:t>
            </w:r>
          </w:p>
        </w:tc>
        <w:tc>
          <w:tcPr>
            <w:tcW w:w="1111" w:type="dxa"/>
          </w:tcPr>
          <w:p w:rsidR="0071092A" w:rsidRPr="00734EEF" w:rsidRDefault="0071092A" w:rsidP="0028264B">
            <w:pPr>
              <w:jc w:val="right"/>
              <w:rPr>
                <w:b/>
                <w:bCs/>
                <w:color w:val="000000"/>
                <w:sz w:val="18"/>
                <w:szCs w:val="18"/>
                <w:lang w:val="fr-CA" w:eastAsia="en-GB"/>
              </w:rPr>
            </w:pPr>
            <w:r w:rsidRPr="00734EEF">
              <w:rPr>
                <w:b/>
                <w:bCs/>
                <w:color w:val="000000"/>
                <w:sz w:val="18"/>
                <w:szCs w:val="18"/>
                <w:lang w:val="fr-CA" w:eastAsia="en-GB"/>
              </w:rPr>
              <w:t>10</w:t>
            </w:r>
            <w:r w:rsidR="00C6204F">
              <w:rPr>
                <w:b/>
                <w:bCs/>
                <w:color w:val="000000"/>
                <w:sz w:val="18"/>
                <w:szCs w:val="18"/>
                <w:lang w:val="fr-CA" w:eastAsia="en-GB"/>
              </w:rPr>
              <w:t> </w:t>
            </w:r>
            <w:r w:rsidRPr="00734EEF">
              <w:rPr>
                <w:b/>
                <w:bCs/>
                <w:color w:val="000000"/>
                <w:sz w:val="18"/>
                <w:szCs w:val="18"/>
                <w:lang w:val="fr-CA" w:eastAsia="en-GB"/>
              </w:rPr>
              <w:t>922</w:t>
            </w:r>
            <w:r w:rsidR="00C6204F">
              <w:rPr>
                <w:b/>
                <w:bCs/>
                <w:color w:val="000000"/>
                <w:sz w:val="18"/>
                <w:szCs w:val="18"/>
                <w:lang w:val="fr-CA" w:eastAsia="en-GB"/>
              </w:rPr>
              <w:t> </w:t>
            </w:r>
            <w:r w:rsidRPr="00734EEF">
              <w:rPr>
                <w:b/>
                <w:bCs/>
                <w:color w:val="000000"/>
                <w:sz w:val="18"/>
                <w:szCs w:val="18"/>
                <w:lang w:val="fr-CA" w:eastAsia="en-GB"/>
              </w:rPr>
              <w:t>040</w:t>
            </w:r>
          </w:p>
        </w:tc>
      </w:tr>
    </w:tbl>
    <w:p w:rsidR="0071092A" w:rsidRPr="00734EEF" w:rsidRDefault="0071092A" w:rsidP="0071092A">
      <w:pPr>
        <w:jc w:val="left"/>
        <w:rPr>
          <w:color w:val="000000"/>
          <w:sz w:val="18"/>
          <w:szCs w:val="18"/>
          <w:lang w:val="fr-CA" w:eastAsia="en-GB"/>
        </w:rPr>
      </w:pPr>
      <w:r w:rsidRPr="00734EEF">
        <w:rPr>
          <w:color w:val="000000"/>
          <w:sz w:val="18"/>
          <w:szCs w:val="18"/>
          <w:lang w:val="fr-CA" w:eastAsia="en-GB"/>
        </w:rPr>
        <w:t>* Inclu</w:t>
      </w:r>
      <w:r w:rsidR="00C6204F">
        <w:rPr>
          <w:color w:val="000000"/>
          <w:sz w:val="18"/>
          <w:szCs w:val="18"/>
          <w:lang w:val="fr-CA" w:eastAsia="en-GB"/>
        </w:rPr>
        <w:t xml:space="preserve">t les dépenses </w:t>
      </w:r>
      <w:r w:rsidR="00CC08D4">
        <w:rPr>
          <w:color w:val="000000"/>
          <w:sz w:val="18"/>
          <w:szCs w:val="18"/>
          <w:lang w:val="fr-CA" w:eastAsia="en-GB"/>
        </w:rPr>
        <w:t xml:space="preserve">de la ligne budgétaire </w:t>
      </w:r>
      <w:r w:rsidR="00736F46">
        <w:rPr>
          <w:color w:val="000000"/>
          <w:sz w:val="18"/>
          <w:szCs w:val="18"/>
          <w:lang w:val="fr-CA" w:eastAsia="en-GB"/>
        </w:rPr>
        <w:t xml:space="preserve">sur les réunions </w:t>
      </w:r>
      <w:r w:rsidRPr="00734EEF">
        <w:rPr>
          <w:color w:val="000000"/>
          <w:sz w:val="18"/>
          <w:szCs w:val="18"/>
          <w:lang w:val="fr-CA" w:eastAsia="en-GB"/>
        </w:rPr>
        <w:t>consultative</w:t>
      </w:r>
      <w:r w:rsidR="00736F46">
        <w:rPr>
          <w:color w:val="000000"/>
          <w:sz w:val="18"/>
          <w:szCs w:val="18"/>
          <w:lang w:val="fr-CA" w:eastAsia="en-GB"/>
        </w:rPr>
        <w:t>s</w:t>
      </w:r>
      <w:r w:rsidRPr="00734EEF">
        <w:rPr>
          <w:color w:val="000000"/>
          <w:sz w:val="18"/>
          <w:szCs w:val="18"/>
          <w:lang w:val="fr-CA" w:eastAsia="en-GB"/>
        </w:rPr>
        <w:t>.</w:t>
      </w:r>
    </w:p>
    <w:p w:rsidR="0071092A" w:rsidRPr="00734EEF" w:rsidRDefault="0071092A" w:rsidP="0071092A">
      <w:pPr>
        <w:jc w:val="left"/>
        <w:rPr>
          <w:color w:val="000000"/>
          <w:sz w:val="18"/>
          <w:szCs w:val="18"/>
          <w:lang w:val="fr-CA" w:eastAsia="en-GB"/>
        </w:rPr>
      </w:pPr>
      <w:r w:rsidRPr="00734EEF">
        <w:rPr>
          <w:color w:val="000000"/>
          <w:sz w:val="18"/>
          <w:szCs w:val="18"/>
          <w:lang w:val="fr-CA" w:eastAsia="en-GB"/>
        </w:rPr>
        <w:t>**Inclu</w:t>
      </w:r>
      <w:r w:rsidR="00736F46">
        <w:rPr>
          <w:color w:val="000000"/>
          <w:sz w:val="18"/>
          <w:szCs w:val="18"/>
          <w:lang w:val="fr-CA" w:eastAsia="en-GB"/>
        </w:rPr>
        <w:t xml:space="preserve">t la vulgarisation et la traduction, ainsi que les réunions des groupes consultatifs </w:t>
      </w:r>
      <w:r w:rsidRPr="00734EEF">
        <w:rPr>
          <w:color w:val="000000"/>
          <w:sz w:val="18"/>
          <w:szCs w:val="18"/>
          <w:lang w:val="fr-CA" w:eastAsia="en-GB"/>
        </w:rPr>
        <w:t>.</w:t>
      </w:r>
    </w:p>
    <w:p w:rsidR="0071092A" w:rsidRPr="00734EEF" w:rsidRDefault="0071092A" w:rsidP="0071092A">
      <w:pPr>
        <w:jc w:val="left"/>
        <w:rPr>
          <w:lang w:val="fr-CA"/>
        </w:rPr>
      </w:pPr>
    </w:p>
    <w:p w:rsidR="0071092A" w:rsidRPr="00734EEF" w:rsidRDefault="00736F46" w:rsidP="0071092A">
      <w:pPr>
        <w:pStyle w:val="Heading1"/>
        <w:rPr>
          <w:lang w:val="fr-CA"/>
        </w:rPr>
      </w:pPr>
      <w:r>
        <w:rPr>
          <w:lang w:val="fr-CA"/>
        </w:rPr>
        <w:t>Les soldes du PAC pour 2018 ont été reversés au Fonds</w:t>
      </w:r>
      <w:r w:rsidR="0071092A" w:rsidRPr="00734EEF">
        <w:rPr>
          <w:lang w:val="fr-CA"/>
        </w:rPr>
        <w:t>.</w:t>
      </w:r>
    </w:p>
    <w:p w:rsidR="0071092A" w:rsidRPr="00734EEF" w:rsidRDefault="00736F46" w:rsidP="0071092A">
      <w:pPr>
        <w:keepNext/>
        <w:spacing w:after="240"/>
        <w:jc w:val="center"/>
        <w:outlineLvl w:val="0"/>
        <w:rPr>
          <w:b/>
          <w:lang w:val="fr-CA"/>
        </w:rPr>
      </w:pPr>
      <w:r>
        <w:rPr>
          <w:b/>
          <w:lang w:val="fr-CA"/>
        </w:rPr>
        <w:t>OBSER</w:t>
      </w:r>
      <w:r w:rsidR="00A11684">
        <w:rPr>
          <w:b/>
          <w:lang w:val="fr-CA"/>
        </w:rPr>
        <w:t>V</w:t>
      </w:r>
      <w:r>
        <w:rPr>
          <w:b/>
          <w:lang w:val="fr-CA"/>
        </w:rPr>
        <w:t xml:space="preserve">ATIONS ET RECOMMANDATION DU </w:t>
      </w:r>
      <w:r w:rsidR="0019113C">
        <w:rPr>
          <w:b/>
          <w:lang w:val="fr-CA"/>
        </w:rPr>
        <w:t>SECRÉTARIA</w:t>
      </w:r>
      <w:r w:rsidR="00A11684">
        <w:rPr>
          <w:b/>
          <w:lang w:val="fr-CA"/>
        </w:rPr>
        <w:t>T</w:t>
      </w:r>
      <w:bookmarkStart w:id="1" w:name="_GoBack"/>
      <w:bookmarkEnd w:id="1"/>
    </w:p>
    <w:p w:rsidR="0071092A" w:rsidRPr="00734EEF" w:rsidRDefault="00736F46" w:rsidP="0071092A">
      <w:pPr>
        <w:keepNext/>
        <w:spacing w:after="240"/>
        <w:jc w:val="left"/>
        <w:rPr>
          <w:b/>
          <w:lang w:val="fr-CA"/>
        </w:rPr>
      </w:pPr>
      <w:r>
        <w:rPr>
          <w:b/>
          <w:lang w:val="fr-CA"/>
        </w:rPr>
        <w:t>OBSERVATIONS</w:t>
      </w:r>
    </w:p>
    <w:p w:rsidR="0071092A" w:rsidRPr="00734EEF" w:rsidRDefault="00736F46" w:rsidP="0071092A">
      <w:pPr>
        <w:pStyle w:val="Heading1"/>
        <w:rPr>
          <w:lang w:val="fr-CA"/>
        </w:rPr>
      </w:pPr>
      <w:r>
        <w:rPr>
          <w:lang w:val="fr-CA"/>
        </w:rPr>
        <w:t>Le</w:t>
      </w:r>
      <w:r w:rsidR="0071092A" w:rsidRPr="00734EEF">
        <w:rPr>
          <w:lang w:val="fr-CA"/>
        </w:rPr>
        <w:t xml:space="preserve"> </w:t>
      </w:r>
      <w:r w:rsidR="003860BE">
        <w:rPr>
          <w:lang w:val="fr-CA"/>
        </w:rPr>
        <w:t>Secrétariat</w:t>
      </w:r>
      <w:r w:rsidR="0071092A" w:rsidRPr="00734EEF">
        <w:rPr>
          <w:lang w:val="fr-CA"/>
        </w:rPr>
        <w:t xml:space="preserve"> </w:t>
      </w:r>
      <w:r>
        <w:rPr>
          <w:lang w:val="fr-CA"/>
        </w:rPr>
        <w:t xml:space="preserve">a examiné la soumission du </w:t>
      </w:r>
      <w:r w:rsidR="00734EEF" w:rsidRPr="00734EEF">
        <w:rPr>
          <w:lang w:val="fr-CA"/>
        </w:rPr>
        <w:t>PAC</w:t>
      </w:r>
      <w:r w:rsidR="0071092A" w:rsidRPr="00734EEF">
        <w:rPr>
          <w:lang w:val="fr-CA"/>
        </w:rPr>
        <w:t xml:space="preserve"> </w:t>
      </w:r>
      <w:r>
        <w:rPr>
          <w:lang w:val="fr-CA"/>
        </w:rPr>
        <w:t xml:space="preserve">et les modifications apportées au </w:t>
      </w:r>
      <w:r w:rsidR="0071092A" w:rsidRPr="00734EEF">
        <w:rPr>
          <w:lang w:val="fr-CA"/>
        </w:rPr>
        <w:t xml:space="preserve">programme </w:t>
      </w:r>
      <w:r>
        <w:rPr>
          <w:lang w:val="fr-CA"/>
        </w:rPr>
        <w:t xml:space="preserve">et à la dotation des postes, conformément aux </w:t>
      </w:r>
      <w:r w:rsidR="00E6755A">
        <w:rPr>
          <w:lang w:val="fr-CA"/>
        </w:rPr>
        <w:t>décision</w:t>
      </w:r>
      <w:r w:rsidR="0071092A" w:rsidRPr="00734EEF">
        <w:rPr>
          <w:lang w:val="fr-CA"/>
        </w:rPr>
        <w:t>s 81/38(b)</w:t>
      </w:r>
      <w:r w:rsidR="0071092A" w:rsidRPr="00734EEF">
        <w:rPr>
          <w:rStyle w:val="FootnoteReference"/>
          <w:lang w:val="fr-CA"/>
        </w:rPr>
        <w:footnoteReference w:id="10"/>
      </w:r>
      <w:r w:rsidR="0071092A" w:rsidRPr="00734EEF">
        <w:rPr>
          <w:lang w:val="fr-CA"/>
        </w:rPr>
        <w:t xml:space="preserve"> </w:t>
      </w:r>
      <w:r>
        <w:rPr>
          <w:lang w:val="fr-CA"/>
        </w:rPr>
        <w:t>et</w:t>
      </w:r>
      <w:r w:rsidR="0071092A" w:rsidRPr="00734EEF">
        <w:rPr>
          <w:lang w:val="fr-CA"/>
        </w:rPr>
        <w:t xml:space="preserve"> 82/57(c)</w:t>
      </w:r>
      <w:r w:rsidR="0071092A" w:rsidRPr="00734EEF">
        <w:rPr>
          <w:rStyle w:val="FootnoteReference"/>
          <w:lang w:val="fr-CA"/>
        </w:rPr>
        <w:footnoteReference w:id="11"/>
      </w:r>
      <w:r w:rsidR="0071092A" w:rsidRPr="00734EEF">
        <w:rPr>
          <w:lang w:val="fr-CA"/>
        </w:rPr>
        <w:t xml:space="preserve"> </w:t>
      </w:r>
      <w:r>
        <w:rPr>
          <w:lang w:val="fr-CA"/>
        </w:rPr>
        <w:t xml:space="preserve">en tenant compte de la structure générale du </w:t>
      </w:r>
      <w:r w:rsidR="00734EEF" w:rsidRPr="00734EEF">
        <w:rPr>
          <w:lang w:val="fr-CA"/>
        </w:rPr>
        <w:t>PAC</w:t>
      </w:r>
      <w:r w:rsidR="0071092A" w:rsidRPr="00734EEF">
        <w:rPr>
          <w:lang w:val="fr-CA"/>
        </w:rPr>
        <w:t xml:space="preserve">, </w:t>
      </w:r>
      <w:r>
        <w:rPr>
          <w:lang w:val="fr-CA"/>
        </w:rPr>
        <w:t>de ses opérations et de la structure régionale, ainsi que d’autres décisions pertinentes</w:t>
      </w:r>
      <w:r w:rsidR="0071092A" w:rsidRPr="00734EEF">
        <w:rPr>
          <w:lang w:val="fr-CA"/>
        </w:rPr>
        <w:t>.</w:t>
      </w:r>
    </w:p>
    <w:p w:rsidR="0071092A" w:rsidRPr="00734EEF" w:rsidRDefault="00736F46" w:rsidP="0071092A">
      <w:pPr>
        <w:pStyle w:val="Heading1"/>
        <w:rPr>
          <w:lang w:val="fr-CA"/>
        </w:rPr>
      </w:pPr>
      <w:r>
        <w:rPr>
          <w:lang w:val="fr-CA"/>
        </w:rPr>
        <w:t xml:space="preserve">Des éclaircissements ont été demandés pour les activités restantes des projets mondiaux </w:t>
      </w:r>
      <w:r w:rsidR="0071092A" w:rsidRPr="00734EEF">
        <w:rPr>
          <w:lang w:val="fr-CA"/>
        </w:rPr>
        <w:t>(</w:t>
      </w:r>
      <w:r>
        <w:rPr>
          <w:lang w:val="fr-CA"/>
        </w:rPr>
        <w:t>à savoir</w:t>
      </w:r>
      <w:r w:rsidR="0071092A" w:rsidRPr="00734EEF">
        <w:rPr>
          <w:lang w:val="fr-CA"/>
        </w:rPr>
        <w:t xml:space="preserve">, RDL </w:t>
      </w:r>
      <w:r>
        <w:rPr>
          <w:lang w:val="fr-CA"/>
        </w:rPr>
        <w:t xml:space="preserve">et formation des </w:t>
      </w:r>
      <w:r w:rsidR="00000220">
        <w:rPr>
          <w:lang w:val="fr-CA"/>
        </w:rPr>
        <w:t>BN</w:t>
      </w:r>
      <w:r w:rsidR="0071092A" w:rsidRPr="00734EEF">
        <w:rPr>
          <w:lang w:val="fr-CA"/>
        </w:rPr>
        <w:t xml:space="preserve">O), </w:t>
      </w:r>
      <w:r>
        <w:rPr>
          <w:lang w:val="fr-CA"/>
        </w:rPr>
        <w:t xml:space="preserve">pour lesquelles des rapports finals étaient attendus à la </w:t>
      </w:r>
      <w:r w:rsidR="0071092A" w:rsidRPr="00734EEF">
        <w:rPr>
          <w:lang w:val="fr-CA"/>
        </w:rPr>
        <w:t>82</w:t>
      </w:r>
      <w:r>
        <w:rPr>
          <w:vertAlign w:val="superscript"/>
          <w:lang w:val="fr-CA"/>
        </w:rPr>
        <w:t>e</w:t>
      </w:r>
      <w:r w:rsidR="0071092A" w:rsidRPr="00734EEF">
        <w:rPr>
          <w:vertAlign w:val="superscript"/>
          <w:lang w:val="fr-CA"/>
        </w:rPr>
        <w:t> </w:t>
      </w:r>
      <w:r w:rsidR="00F0702D">
        <w:rPr>
          <w:lang w:val="fr-CA"/>
        </w:rPr>
        <w:t>réunion</w:t>
      </w:r>
      <w:r w:rsidR="0071092A" w:rsidRPr="00734EEF">
        <w:rPr>
          <w:lang w:val="fr-CA"/>
        </w:rPr>
        <w:t xml:space="preserve">. </w:t>
      </w:r>
      <w:r>
        <w:rPr>
          <w:lang w:val="fr-CA"/>
        </w:rPr>
        <w:t xml:space="preserve">En ce qui concerne le programme </w:t>
      </w:r>
      <w:r w:rsidR="0071092A" w:rsidRPr="00734EEF">
        <w:rPr>
          <w:lang w:val="fr-CA"/>
        </w:rPr>
        <w:t xml:space="preserve">RDL, </w:t>
      </w:r>
      <w:r>
        <w:rPr>
          <w:lang w:val="fr-CA"/>
        </w:rPr>
        <w:t xml:space="preserve">le </w:t>
      </w:r>
      <w:r w:rsidR="00734EEF" w:rsidRPr="00734EEF">
        <w:rPr>
          <w:lang w:val="fr-CA"/>
        </w:rPr>
        <w:t>PNUE</w:t>
      </w:r>
      <w:r w:rsidR="0071092A" w:rsidRPr="00734EEF">
        <w:rPr>
          <w:lang w:val="fr-CA"/>
        </w:rPr>
        <w:t xml:space="preserve"> </w:t>
      </w:r>
      <w:r>
        <w:rPr>
          <w:lang w:val="fr-CA"/>
        </w:rPr>
        <w:t>a évoqué les progrès actuellement réalisés</w:t>
      </w:r>
      <w:r w:rsidR="00000220">
        <w:rPr>
          <w:lang w:val="fr-CA"/>
        </w:rPr>
        <w:t xml:space="preserve"> dans</w:t>
      </w:r>
      <w:r>
        <w:rPr>
          <w:lang w:val="fr-CA"/>
        </w:rPr>
        <w:t xml:space="preserve"> l’achèvement de la formation prévu dans </w:t>
      </w:r>
      <w:r w:rsidR="00000220">
        <w:rPr>
          <w:lang w:val="fr-CA"/>
        </w:rPr>
        <w:t xml:space="preserve">six pays pilotes et l’intérêt manifesté par d’autres pays pour la mise en œuvre du </w:t>
      </w:r>
      <w:r w:rsidR="0071092A" w:rsidRPr="00734EEF">
        <w:rPr>
          <w:lang w:val="fr-CA"/>
        </w:rPr>
        <w:t xml:space="preserve">RDL. </w:t>
      </w:r>
      <w:r w:rsidR="00000220">
        <w:rPr>
          <w:lang w:val="fr-CA"/>
        </w:rPr>
        <w:t>À propos de la formation des BN</w:t>
      </w:r>
      <w:r w:rsidR="0071092A" w:rsidRPr="00734EEF">
        <w:rPr>
          <w:lang w:val="fr-CA"/>
        </w:rPr>
        <w:t xml:space="preserve">O, </w:t>
      </w:r>
      <w:r w:rsidR="00000220">
        <w:rPr>
          <w:lang w:val="fr-CA"/>
        </w:rPr>
        <w:t xml:space="preserve">le </w:t>
      </w:r>
      <w:r w:rsidR="00734EEF" w:rsidRPr="00734EEF">
        <w:rPr>
          <w:lang w:val="fr-CA"/>
        </w:rPr>
        <w:t>PNUE</w:t>
      </w:r>
      <w:r w:rsidR="0071092A" w:rsidRPr="00734EEF">
        <w:rPr>
          <w:lang w:val="fr-CA"/>
        </w:rPr>
        <w:t xml:space="preserve"> </w:t>
      </w:r>
      <w:r w:rsidR="00000220">
        <w:rPr>
          <w:lang w:val="fr-CA"/>
        </w:rPr>
        <w:t>a précisé qu’une telle formation était destinée non seulement aux nouveaux BN</w:t>
      </w:r>
      <w:r w:rsidR="0071092A" w:rsidRPr="00734EEF">
        <w:rPr>
          <w:lang w:val="fr-CA"/>
        </w:rPr>
        <w:t>O</w:t>
      </w:r>
      <w:r w:rsidR="00000220">
        <w:rPr>
          <w:lang w:val="fr-CA"/>
        </w:rPr>
        <w:t>, mais aussi à ceux qui collaborent depuis un certain temps avec l’UNO</w:t>
      </w:r>
      <w:r w:rsidR="0071092A" w:rsidRPr="00734EEF">
        <w:rPr>
          <w:lang w:val="fr-CA"/>
        </w:rPr>
        <w:t xml:space="preserve">. </w:t>
      </w:r>
      <w:r w:rsidR="00000220">
        <w:rPr>
          <w:lang w:val="fr-CA"/>
        </w:rPr>
        <w:t>Le PNU</w:t>
      </w:r>
      <w:r w:rsidR="00B93AD5">
        <w:rPr>
          <w:lang w:val="fr-CA"/>
        </w:rPr>
        <w:t>E</w:t>
      </w:r>
      <w:r w:rsidR="00000220">
        <w:rPr>
          <w:lang w:val="fr-CA"/>
        </w:rPr>
        <w:t xml:space="preserve"> a indiqué par ailleurs que le </w:t>
      </w:r>
      <w:r w:rsidR="0071092A" w:rsidRPr="00734EEF">
        <w:rPr>
          <w:lang w:val="fr-CA"/>
        </w:rPr>
        <w:t xml:space="preserve">RDL </w:t>
      </w:r>
      <w:r w:rsidR="00000220">
        <w:rPr>
          <w:lang w:val="fr-CA"/>
        </w:rPr>
        <w:t xml:space="preserve">apporte un soutien considérable au secteur de l’entretien, et que la formation des BNO est essentielle au renforcement des capacités de </w:t>
      </w:r>
      <w:proofErr w:type="gramStart"/>
      <w:r w:rsidR="00000220">
        <w:rPr>
          <w:lang w:val="fr-CA"/>
        </w:rPr>
        <w:t>l’UNO</w:t>
      </w:r>
      <w:r w:rsidR="0071092A" w:rsidRPr="00734EEF">
        <w:rPr>
          <w:lang w:val="fr-CA"/>
        </w:rPr>
        <w:t>;</w:t>
      </w:r>
      <w:proofErr w:type="gramEnd"/>
      <w:r w:rsidR="0071092A" w:rsidRPr="00734EEF">
        <w:rPr>
          <w:lang w:val="fr-CA"/>
        </w:rPr>
        <w:t xml:space="preserve"> </w:t>
      </w:r>
      <w:r w:rsidR="00000220">
        <w:rPr>
          <w:lang w:val="fr-CA"/>
        </w:rPr>
        <w:t>la poursuite de ces deux activités est donc importante pour de nombreux p</w:t>
      </w:r>
      <w:r w:rsidR="00734EEF" w:rsidRPr="00734EEF">
        <w:rPr>
          <w:lang w:val="fr-CA"/>
        </w:rPr>
        <w:t>ays visés à l’article 5</w:t>
      </w:r>
      <w:r w:rsidR="0071092A" w:rsidRPr="00734EEF">
        <w:rPr>
          <w:lang w:val="fr-CA"/>
        </w:rPr>
        <w:t>.</w:t>
      </w:r>
    </w:p>
    <w:p w:rsidR="0071092A" w:rsidRPr="00734EEF" w:rsidRDefault="00000220" w:rsidP="0071092A">
      <w:pPr>
        <w:pStyle w:val="Heading1"/>
        <w:rPr>
          <w:lang w:val="fr-CA"/>
        </w:rPr>
      </w:pPr>
      <w:r>
        <w:rPr>
          <w:lang w:val="fr-CA"/>
        </w:rPr>
        <w:t xml:space="preserve">Concernant le transfert du poste </w:t>
      </w:r>
      <w:r w:rsidR="0071092A" w:rsidRPr="00734EEF">
        <w:rPr>
          <w:lang w:val="fr-CA"/>
        </w:rPr>
        <w:t xml:space="preserve">ROWA </w:t>
      </w:r>
      <w:r>
        <w:rPr>
          <w:lang w:val="fr-CA"/>
        </w:rPr>
        <w:t xml:space="preserve">de coordonnateur des partenariats internationaux au titre du Protocole de Montréal </w:t>
      </w:r>
      <w:r w:rsidR="00FA6C95">
        <w:rPr>
          <w:lang w:val="fr-CA"/>
        </w:rPr>
        <w:t>à un nouveau lieu d’affectation, il était dû au fait que les responsabilités du poste avaient une portée plus internationale et qu’il devait donc se situer au siège du PAC plutôt que dans un bureau régional</w:t>
      </w:r>
      <w:r w:rsidR="0071092A" w:rsidRPr="00734EEF">
        <w:rPr>
          <w:lang w:val="fr-CA"/>
        </w:rPr>
        <w:t xml:space="preserve">. </w:t>
      </w:r>
      <w:r w:rsidR="00FA6C95">
        <w:rPr>
          <w:lang w:val="fr-CA"/>
        </w:rPr>
        <w:t xml:space="preserve">Le </w:t>
      </w:r>
      <w:r w:rsidR="00734EEF" w:rsidRPr="00734EEF">
        <w:rPr>
          <w:lang w:val="fr-CA"/>
        </w:rPr>
        <w:t>PNUE</w:t>
      </w:r>
      <w:r w:rsidR="0071092A" w:rsidRPr="00734EEF">
        <w:rPr>
          <w:lang w:val="fr-CA"/>
        </w:rPr>
        <w:t xml:space="preserve"> </w:t>
      </w:r>
      <w:r w:rsidR="00FA6C95">
        <w:rPr>
          <w:lang w:val="fr-CA"/>
        </w:rPr>
        <w:t>a signalé que le transfert permettra d’harmoniser la structure de l’équipe du PAC en Asie occidentale avec celle des autres région et d’optimiser davantage l’apport des services du PAC et le soutien aux projets en Asie occidentale</w:t>
      </w:r>
      <w:r w:rsidR="0071092A" w:rsidRPr="00734EEF">
        <w:rPr>
          <w:lang w:val="fr-CA"/>
        </w:rPr>
        <w:t xml:space="preserve">. </w:t>
      </w:r>
    </w:p>
    <w:p w:rsidR="0071092A" w:rsidRPr="00734EEF" w:rsidRDefault="00FA6C95" w:rsidP="0071092A">
      <w:pPr>
        <w:pStyle w:val="Heading1"/>
        <w:rPr>
          <w:lang w:val="fr-CA"/>
        </w:rPr>
      </w:pPr>
      <w:r>
        <w:rPr>
          <w:lang w:val="fr-CA"/>
        </w:rPr>
        <w:lastRenderedPageBreak/>
        <w:t xml:space="preserve">En examinant la comparaison du budget de 2020 du PAC avec le budget approuvé pour </w:t>
      </w:r>
      <w:r w:rsidR="0071092A" w:rsidRPr="00734EEF">
        <w:rPr>
          <w:lang w:val="fr-CA"/>
        </w:rPr>
        <w:t>2019</w:t>
      </w:r>
      <w:r>
        <w:rPr>
          <w:lang w:val="fr-CA"/>
        </w:rPr>
        <w:t xml:space="preserve">, le </w:t>
      </w:r>
      <w:r w:rsidR="003860BE">
        <w:rPr>
          <w:lang w:val="fr-CA"/>
        </w:rPr>
        <w:t>Secrétariat</w:t>
      </w:r>
      <w:r>
        <w:rPr>
          <w:lang w:val="fr-CA"/>
        </w:rPr>
        <w:t xml:space="preserve"> a noté que les seuls changements se trouvaient à la ligne </w:t>
      </w:r>
      <w:r w:rsidR="0071092A" w:rsidRPr="00734EEF">
        <w:rPr>
          <w:lang w:val="fr-CA"/>
        </w:rPr>
        <w:t>1999</w:t>
      </w:r>
      <w:r>
        <w:rPr>
          <w:lang w:val="fr-CA"/>
        </w:rPr>
        <w:t xml:space="preserve">, comme l’indique le </w:t>
      </w:r>
      <w:r w:rsidR="0071092A" w:rsidRPr="00734EEF">
        <w:rPr>
          <w:lang w:val="fr-CA"/>
        </w:rPr>
        <w:t>Table</w:t>
      </w:r>
      <w:r>
        <w:rPr>
          <w:lang w:val="fr-CA"/>
        </w:rPr>
        <w:t>au</w:t>
      </w:r>
      <w:r w:rsidR="0071092A" w:rsidRPr="00734EEF">
        <w:rPr>
          <w:lang w:val="fr-CA"/>
        </w:rPr>
        <w:t xml:space="preserve"> 2.</w:t>
      </w:r>
    </w:p>
    <w:p w:rsidR="0071092A" w:rsidRPr="00734EEF" w:rsidRDefault="0071092A" w:rsidP="0071092A">
      <w:pPr>
        <w:pStyle w:val="Heading1"/>
        <w:keepNext/>
        <w:numPr>
          <w:ilvl w:val="0"/>
          <w:numId w:val="0"/>
        </w:numPr>
        <w:spacing w:after="0"/>
        <w:rPr>
          <w:b/>
          <w:lang w:val="fr-CA"/>
        </w:rPr>
      </w:pPr>
      <w:r w:rsidRPr="00734EEF">
        <w:rPr>
          <w:b/>
          <w:lang w:val="fr-CA"/>
        </w:rPr>
        <w:t>Table</w:t>
      </w:r>
      <w:r w:rsidR="00FA6C95">
        <w:rPr>
          <w:b/>
          <w:lang w:val="fr-CA"/>
        </w:rPr>
        <w:t>au</w:t>
      </w:r>
      <w:r w:rsidRPr="00734EEF">
        <w:rPr>
          <w:b/>
          <w:lang w:val="fr-CA"/>
        </w:rPr>
        <w:t xml:space="preserve"> 2. Compar</w:t>
      </w:r>
      <w:r w:rsidR="00FA6C95">
        <w:rPr>
          <w:b/>
          <w:lang w:val="fr-CA"/>
        </w:rPr>
        <w:t>a</w:t>
      </w:r>
      <w:r w:rsidRPr="00734EEF">
        <w:rPr>
          <w:b/>
          <w:lang w:val="fr-CA"/>
        </w:rPr>
        <w:t xml:space="preserve">ison </w:t>
      </w:r>
      <w:r w:rsidR="00FA6C95">
        <w:rPr>
          <w:b/>
          <w:lang w:val="fr-CA"/>
        </w:rPr>
        <w:t xml:space="preserve">entre le budget approuvé du PAC pour </w:t>
      </w:r>
      <w:r w:rsidRPr="00734EEF">
        <w:rPr>
          <w:b/>
          <w:lang w:val="fr-CA"/>
        </w:rPr>
        <w:t xml:space="preserve">2019 </w:t>
      </w:r>
      <w:r w:rsidR="00FA6C95">
        <w:rPr>
          <w:b/>
          <w:lang w:val="fr-CA"/>
        </w:rPr>
        <w:t xml:space="preserve">et son budget proposé pour </w:t>
      </w:r>
      <w:r w:rsidRPr="00734EEF">
        <w:rPr>
          <w:b/>
          <w:lang w:val="fr-CA"/>
        </w:rPr>
        <w:t>2020 (</w:t>
      </w:r>
      <w:r w:rsidR="00FA6C95">
        <w:rPr>
          <w:b/>
          <w:lang w:val="fr-CA"/>
        </w:rPr>
        <w:t>$</w:t>
      </w:r>
      <w:r w:rsidRPr="00734EEF">
        <w:rPr>
          <w:b/>
          <w:lang w:val="fr-CA"/>
        </w:rPr>
        <w:t>US)</w:t>
      </w:r>
    </w:p>
    <w:tbl>
      <w:tblPr>
        <w:tblW w:w="5076" w:type="pct"/>
        <w:tblLayout w:type="fixed"/>
        <w:tblLook w:val="04A0" w:firstRow="1" w:lastRow="0" w:firstColumn="1" w:lastColumn="0" w:noHBand="0" w:noVBand="1"/>
      </w:tblPr>
      <w:tblGrid>
        <w:gridCol w:w="3255"/>
        <w:gridCol w:w="1559"/>
        <w:gridCol w:w="1703"/>
        <w:gridCol w:w="1276"/>
        <w:gridCol w:w="1699"/>
      </w:tblGrid>
      <w:tr w:rsidR="0071092A" w:rsidRPr="00734EEF" w:rsidTr="00304078">
        <w:trPr>
          <w:trHeight w:val="350"/>
          <w:tblHeader/>
        </w:trPr>
        <w:tc>
          <w:tcPr>
            <w:tcW w:w="1715" w:type="pct"/>
            <w:tcBorders>
              <w:top w:val="single" w:sz="4" w:space="0" w:color="auto"/>
              <w:left w:val="single" w:sz="4" w:space="0" w:color="auto"/>
              <w:bottom w:val="single" w:sz="4" w:space="0" w:color="auto"/>
              <w:right w:val="single" w:sz="4" w:space="0" w:color="auto"/>
            </w:tcBorders>
            <w:shd w:val="clear" w:color="auto" w:fill="auto"/>
            <w:noWrap/>
            <w:hideMark/>
          </w:tcPr>
          <w:p w:rsidR="0071092A" w:rsidRPr="00734EEF" w:rsidRDefault="00FA6C95" w:rsidP="0028264B">
            <w:pPr>
              <w:keepNext/>
              <w:jc w:val="center"/>
              <w:rPr>
                <w:b/>
                <w:color w:val="000000"/>
                <w:sz w:val="20"/>
                <w:szCs w:val="20"/>
                <w:lang w:val="fr-CA" w:eastAsia="en-CA"/>
              </w:rPr>
            </w:pPr>
            <w:r>
              <w:rPr>
                <w:b/>
                <w:color w:val="000000"/>
                <w:sz w:val="20"/>
                <w:szCs w:val="20"/>
                <w:lang w:val="fr-CA" w:eastAsia="en-CA"/>
              </w:rPr>
              <w:t>Poste</w:t>
            </w:r>
          </w:p>
          <w:p w:rsidR="0071092A" w:rsidRPr="00734EEF" w:rsidRDefault="0071092A" w:rsidP="0028264B">
            <w:pPr>
              <w:keepNext/>
              <w:jc w:val="center"/>
              <w:rPr>
                <w:b/>
                <w:color w:val="000000"/>
                <w:sz w:val="20"/>
                <w:szCs w:val="20"/>
                <w:lang w:val="fr-CA" w:eastAsia="en-CA"/>
              </w:rPr>
            </w:pPr>
            <w:r w:rsidRPr="00734EEF">
              <w:rPr>
                <w:b/>
                <w:color w:val="000000"/>
                <w:sz w:val="20"/>
                <w:szCs w:val="20"/>
                <w:lang w:val="fr-CA" w:eastAsia="en-CA"/>
              </w:rPr>
              <w:t>(BL)</w:t>
            </w:r>
          </w:p>
        </w:tc>
        <w:tc>
          <w:tcPr>
            <w:tcW w:w="821" w:type="pct"/>
            <w:tcBorders>
              <w:top w:val="single" w:sz="4" w:space="0" w:color="auto"/>
              <w:left w:val="nil"/>
              <w:bottom w:val="single" w:sz="4" w:space="0" w:color="auto"/>
              <w:right w:val="single" w:sz="4" w:space="0" w:color="auto"/>
            </w:tcBorders>
            <w:shd w:val="clear" w:color="auto" w:fill="auto"/>
            <w:hideMark/>
          </w:tcPr>
          <w:p w:rsidR="0071092A" w:rsidRPr="00734EEF" w:rsidRDefault="00FA6C95" w:rsidP="0028264B">
            <w:pPr>
              <w:keepNext/>
              <w:jc w:val="center"/>
              <w:rPr>
                <w:b/>
                <w:color w:val="000000"/>
                <w:sz w:val="20"/>
                <w:szCs w:val="20"/>
                <w:lang w:val="fr-CA" w:eastAsia="en-CA"/>
              </w:rPr>
            </w:pPr>
            <w:r>
              <w:rPr>
                <w:b/>
                <w:color w:val="000000"/>
                <w:sz w:val="20"/>
                <w:szCs w:val="20"/>
                <w:lang w:val="fr-CA" w:eastAsia="en-CA"/>
              </w:rPr>
              <w:t>A</w:t>
            </w:r>
            <w:r w:rsidRPr="00734EEF">
              <w:rPr>
                <w:b/>
                <w:color w:val="000000"/>
                <w:sz w:val="20"/>
                <w:szCs w:val="20"/>
                <w:lang w:val="fr-CA" w:eastAsia="en-CA"/>
              </w:rPr>
              <w:t>ppro</w:t>
            </w:r>
            <w:r>
              <w:rPr>
                <w:b/>
                <w:color w:val="000000"/>
                <w:sz w:val="20"/>
                <w:szCs w:val="20"/>
                <w:lang w:val="fr-CA" w:eastAsia="en-CA"/>
              </w:rPr>
              <w:t>uvé</w:t>
            </w:r>
            <w:r w:rsidRPr="00734EEF">
              <w:rPr>
                <w:b/>
                <w:color w:val="000000"/>
                <w:sz w:val="20"/>
                <w:szCs w:val="20"/>
                <w:lang w:val="fr-CA" w:eastAsia="en-CA"/>
              </w:rPr>
              <w:t xml:space="preserve"> </w:t>
            </w:r>
            <w:r>
              <w:rPr>
                <w:b/>
                <w:color w:val="000000"/>
                <w:sz w:val="20"/>
                <w:szCs w:val="20"/>
                <w:lang w:val="fr-CA" w:eastAsia="en-CA"/>
              </w:rPr>
              <w:t>pour</w:t>
            </w:r>
            <w:r w:rsidR="00304078">
              <w:rPr>
                <w:b/>
                <w:color w:val="000000"/>
                <w:sz w:val="20"/>
                <w:szCs w:val="20"/>
                <w:lang w:val="fr-CA" w:eastAsia="en-CA"/>
              </w:rPr>
              <w:t xml:space="preserve"> </w:t>
            </w:r>
            <w:r w:rsidR="0071092A" w:rsidRPr="00734EEF">
              <w:rPr>
                <w:b/>
                <w:color w:val="000000"/>
                <w:sz w:val="20"/>
                <w:szCs w:val="20"/>
                <w:lang w:val="fr-CA" w:eastAsia="en-CA"/>
              </w:rPr>
              <w:t xml:space="preserve">2019 </w:t>
            </w:r>
          </w:p>
        </w:tc>
        <w:tc>
          <w:tcPr>
            <w:tcW w:w="897" w:type="pct"/>
            <w:tcBorders>
              <w:top w:val="single" w:sz="4" w:space="0" w:color="auto"/>
              <w:left w:val="nil"/>
              <w:bottom w:val="single" w:sz="4" w:space="0" w:color="auto"/>
              <w:right w:val="single" w:sz="4" w:space="0" w:color="auto"/>
            </w:tcBorders>
            <w:shd w:val="clear" w:color="auto" w:fill="auto"/>
            <w:noWrap/>
            <w:hideMark/>
          </w:tcPr>
          <w:p w:rsidR="0071092A" w:rsidRPr="00734EEF" w:rsidRDefault="00304078" w:rsidP="0028264B">
            <w:pPr>
              <w:keepNext/>
              <w:jc w:val="center"/>
              <w:rPr>
                <w:b/>
                <w:color w:val="000000"/>
                <w:sz w:val="20"/>
                <w:szCs w:val="20"/>
                <w:lang w:val="fr-CA" w:eastAsia="en-CA"/>
              </w:rPr>
            </w:pPr>
            <w:r>
              <w:rPr>
                <w:b/>
                <w:color w:val="000000"/>
                <w:sz w:val="20"/>
                <w:szCs w:val="20"/>
                <w:lang w:val="fr-CA" w:eastAsia="en-CA"/>
              </w:rPr>
              <w:t xml:space="preserve">Proposé pour </w:t>
            </w:r>
            <w:r w:rsidR="0071092A" w:rsidRPr="00734EEF">
              <w:rPr>
                <w:b/>
                <w:color w:val="000000"/>
                <w:sz w:val="20"/>
                <w:szCs w:val="20"/>
                <w:lang w:val="fr-CA" w:eastAsia="en-CA"/>
              </w:rPr>
              <w:t xml:space="preserve">2020 </w:t>
            </w:r>
          </w:p>
        </w:tc>
        <w:tc>
          <w:tcPr>
            <w:tcW w:w="672" w:type="pct"/>
            <w:tcBorders>
              <w:top w:val="single" w:sz="4" w:space="0" w:color="auto"/>
              <w:left w:val="nil"/>
              <w:bottom w:val="single" w:sz="4" w:space="0" w:color="auto"/>
              <w:right w:val="single" w:sz="4" w:space="0" w:color="auto"/>
            </w:tcBorders>
            <w:shd w:val="clear" w:color="auto" w:fill="auto"/>
            <w:noWrap/>
            <w:hideMark/>
          </w:tcPr>
          <w:p w:rsidR="0071092A" w:rsidRPr="00734EEF" w:rsidRDefault="0071092A" w:rsidP="00304078">
            <w:pPr>
              <w:keepNext/>
              <w:jc w:val="center"/>
              <w:rPr>
                <w:b/>
                <w:color w:val="000000"/>
                <w:sz w:val="20"/>
                <w:szCs w:val="20"/>
                <w:lang w:val="fr-CA" w:eastAsia="en-CA"/>
              </w:rPr>
            </w:pPr>
            <w:r w:rsidRPr="00734EEF">
              <w:rPr>
                <w:b/>
                <w:color w:val="000000"/>
                <w:sz w:val="20"/>
                <w:szCs w:val="20"/>
                <w:lang w:val="fr-CA" w:eastAsia="en-CA"/>
              </w:rPr>
              <w:t>Diff</w:t>
            </w:r>
            <w:r w:rsidR="00304078">
              <w:rPr>
                <w:b/>
                <w:color w:val="000000"/>
                <w:sz w:val="20"/>
                <w:szCs w:val="20"/>
                <w:lang w:val="fr-CA" w:eastAsia="en-CA"/>
              </w:rPr>
              <w:t>é</w:t>
            </w:r>
            <w:r w:rsidRPr="00734EEF">
              <w:rPr>
                <w:b/>
                <w:color w:val="000000"/>
                <w:sz w:val="20"/>
                <w:szCs w:val="20"/>
                <w:lang w:val="fr-CA" w:eastAsia="en-CA"/>
              </w:rPr>
              <w:t xml:space="preserve">rence </w:t>
            </w:r>
          </w:p>
        </w:tc>
        <w:tc>
          <w:tcPr>
            <w:tcW w:w="895" w:type="pct"/>
            <w:tcBorders>
              <w:top w:val="single" w:sz="4" w:space="0" w:color="auto"/>
              <w:left w:val="nil"/>
              <w:bottom w:val="single" w:sz="4" w:space="0" w:color="auto"/>
              <w:right w:val="single" w:sz="4" w:space="0" w:color="auto"/>
            </w:tcBorders>
            <w:shd w:val="clear" w:color="auto" w:fill="auto"/>
            <w:noWrap/>
            <w:hideMark/>
          </w:tcPr>
          <w:p w:rsidR="0071092A" w:rsidRPr="00734EEF" w:rsidRDefault="00304078" w:rsidP="0028264B">
            <w:pPr>
              <w:keepNext/>
              <w:jc w:val="center"/>
              <w:rPr>
                <w:b/>
                <w:color w:val="000000"/>
                <w:sz w:val="20"/>
                <w:szCs w:val="20"/>
                <w:lang w:val="fr-CA" w:eastAsia="en-CA"/>
              </w:rPr>
            </w:pPr>
            <w:r>
              <w:rPr>
                <w:b/>
                <w:color w:val="000000"/>
                <w:sz w:val="20"/>
                <w:szCs w:val="20"/>
                <w:lang w:val="fr-CA" w:eastAsia="en-CA"/>
              </w:rPr>
              <w:t>Changement</w:t>
            </w:r>
          </w:p>
        </w:tc>
      </w:tr>
      <w:tr w:rsidR="0071092A" w:rsidRPr="00734EEF" w:rsidTr="00304078">
        <w:trPr>
          <w:trHeight w:val="197"/>
        </w:trPr>
        <w:tc>
          <w:tcPr>
            <w:tcW w:w="1715" w:type="pct"/>
            <w:tcBorders>
              <w:top w:val="nil"/>
              <w:left w:val="single" w:sz="4" w:space="0" w:color="auto"/>
              <w:bottom w:val="single" w:sz="4" w:space="0" w:color="auto"/>
              <w:right w:val="single" w:sz="4" w:space="0" w:color="auto"/>
            </w:tcBorders>
            <w:shd w:val="clear" w:color="auto" w:fill="auto"/>
            <w:hideMark/>
          </w:tcPr>
          <w:p w:rsidR="0071092A" w:rsidRPr="00734EEF" w:rsidRDefault="0071092A" w:rsidP="0028264B">
            <w:pPr>
              <w:jc w:val="left"/>
              <w:rPr>
                <w:color w:val="000000"/>
                <w:sz w:val="20"/>
                <w:szCs w:val="20"/>
                <w:lang w:val="fr-CA" w:eastAsia="en-CA"/>
              </w:rPr>
            </w:pPr>
            <w:r w:rsidRPr="00734EEF">
              <w:rPr>
                <w:color w:val="000000"/>
                <w:sz w:val="20"/>
                <w:szCs w:val="20"/>
                <w:lang w:val="fr-CA" w:eastAsia="en-CA"/>
              </w:rPr>
              <w:t>1999 (</w:t>
            </w:r>
            <w:r w:rsidR="00304078">
              <w:rPr>
                <w:color w:val="000000"/>
                <w:sz w:val="20"/>
                <w:szCs w:val="20"/>
                <w:lang w:val="fr-CA" w:eastAsia="en-CA"/>
              </w:rPr>
              <w:t>P</w:t>
            </w:r>
            <w:r w:rsidRPr="00734EEF">
              <w:rPr>
                <w:color w:val="000000"/>
                <w:sz w:val="20"/>
                <w:szCs w:val="20"/>
                <w:lang w:val="fr-CA" w:eastAsia="en-CA"/>
              </w:rPr>
              <w:t>ersonnel)</w:t>
            </w:r>
          </w:p>
        </w:tc>
        <w:tc>
          <w:tcPr>
            <w:tcW w:w="821"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7</w:t>
            </w:r>
            <w:r w:rsidR="00304078">
              <w:rPr>
                <w:color w:val="000000"/>
                <w:sz w:val="20"/>
                <w:szCs w:val="20"/>
                <w:lang w:val="fr-CA" w:eastAsia="en-CA"/>
              </w:rPr>
              <w:t> </w:t>
            </w:r>
            <w:r w:rsidRPr="00734EEF">
              <w:rPr>
                <w:color w:val="000000"/>
                <w:sz w:val="20"/>
                <w:szCs w:val="20"/>
                <w:lang w:val="fr-CA" w:eastAsia="en-CA"/>
              </w:rPr>
              <w:t>069</w:t>
            </w:r>
            <w:r w:rsidR="00304078">
              <w:rPr>
                <w:color w:val="000000"/>
                <w:sz w:val="20"/>
                <w:szCs w:val="20"/>
                <w:lang w:val="fr-CA" w:eastAsia="en-CA"/>
              </w:rPr>
              <w:t> </w:t>
            </w:r>
            <w:r w:rsidRPr="00734EEF">
              <w:rPr>
                <w:color w:val="000000"/>
                <w:sz w:val="20"/>
                <w:szCs w:val="20"/>
                <w:lang w:val="fr-CA" w:eastAsia="en-CA"/>
              </w:rPr>
              <w:t>000</w:t>
            </w:r>
          </w:p>
        </w:tc>
        <w:tc>
          <w:tcPr>
            <w:tcW w:w="897"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7</w:t>
            </w:r>
            <w:r w:rsidR="00304078">
              <w:rPr>
                <w:color w:val="000000"/>
                <w:sz w:val="20"/>
                <w:szCs w:val="20"/>
                <w:lang w:val="fr-CA" w:eastAsia="en-CA"/>
              </w:rPr>
              <w:t> </w:t>
            </w:r>
            <w:r w:rsidRPr="00734EEF">
              <w:rPr>
                <w:color w:val="000000"/>
                <w:sz w:val="20"/>
                <w:szCs w:val="20"/>
                <w:lang w:val="fr-CA" w:eastAsia="en-CA"/>
              </w:rPr>
              <w:t>208</w:t>
            </w:r>
            <w:r w:rsidR="00304078">
              <w:rPr>
                <w:color w:val="000000"/>
                <w:sz w:val="20"/>
                <w:szCs w:val="20"/>
                <w:lang w:val="fr-CA" w:eastAsia="en-CA"/>
              </w:rPr>
              <w:t> </w:t>
            </w:r>
            <w:r w:rsidRPr="00734EEF">
              <w:rPr>
                <w:color w:val="000000"/>
                <w:sz w:val="20"/>
                <w:szCs w:val="20"/>
                <w:lang w:val="fr-CA" w:eastAsia="en-CA"/>
              </w:rPr>
              <w:t>000</w:t>
            </w:r>
          </w:p>
        </w:tc>
        <w:tc>
          <w:tcPr>
            <w:tcW w:w="672"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139</w:t>
            </w:r>
            <w:r w:rsidR="00304078">
              <w:rPr>
                <w:color w:val="000000"/>
                <w:sz w:val="20"/>
                <w:szCs w:val="20"/>
                <w:lang w:val="fr-CA" w:eastAsia="en-CA"/>
              </w:rPr>
              <w:t> </w:t>
            </w:r>
            <w:r w:rsidRPr="00734EEF">
              <w:rPr>
                <w:color w:val="000000"/>
                <w:sz w:val="20"/>
                <w:szCs w:val="20"/>
                <w:lang w:val="fr-CA" w:eastAsia="en-CA"/>
              </w:rPr>
              <w:t>000</w:t>
            </w:r>
          </w:p>
        </w:tc>
        <w:tc>
          <w:tcPr>
            <w:tcW w:w="895"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2</w:t>
            </w:r>
            <w:r w:rsidR="00304078">
              <w:rPr>
                <w:color w:val="000000"/>
                <w:sz w:val="20"/>
                <w:szCs w:val="20"/>
                <w:lang w:val="fr-CA" w:eastAsia="en-CA"/>
              </w:rPr>
              <w:t>,</w:t>
            </w:r>
            <w:r w:rsidRPr="00734EEF">
              <w:rPr>
                <w:color w:val="000000"/>
                <w:sz w:val="20"/>
                <w:szCs w:val="20"/>
                <w:lang w:val="fr-CA" w:eastAsia="en-CA"/>
              </w:rPr>
              <w:t>0</w:t>
            </w:r>
          </w:p>
        </w:tc>
      </w:tr>
      <w:tr w:rsidR="0071092A" w:rsidRPr="00734EEF" w:rsidTr="00304078">
        <w:trPr>
          <w:trHeight w:val="197"/>
        </w:trPr>
        <w:tc>
          <w:tcPr>
            <w:tcW w:w="1715" w:type="pct"/>
            <w:tcBorders>
              <w:top w:val="nil"/>
              <w:left w:val="single" w:sz="4" w:space="0" w:color="auto"/>
              <w:bottom w:val="single" w:sz="4" w:space="0" w:color="auto"/>
              <w:right w:val="single" w:sz="4" w:space="0" w:color="auto"/>
            </w:tcBorders>
            <w:shd w:val="clear" w:color="auto" w:fill="auto"/>
          </w:tcPr>
          <w:p w:rsidR="0071092A" w:rsidRPr="00734EEF" w:rsidRDefault="0071092A" w:rsidP="0028264B">
            <w:pPr>
              <w:jc w:val="left"/>
              <w:rPr>
                <w:color w:val="000000"/>
                <w:sz w:val="20"/>
                <w:szCs w:val="20"/>
                <w:lang w:val="fr-CA" w:eastAsia="en-CA"/>
              </w:rPr>
            </w:pPr>
            <w:r w:rsidRPr="00734EEF">
              <w:rPr>
                <w:color w:val="000000"/>
                <w:sz w:val="20"/>
                <w:szCs w:val="20"/>
                <w:lang w:val="fr-CA" w:eastAsia="en-CA"/>
              </w:rPr>
              <w:t>1600 (</w:t>
            </w:r>
            <w:r w:rsidR="00304078">
              <w:rPr>
                <w:color w:val="000000"/>
                <w:sz w:val="20"/>
                <w:szCs w:val="20"/>
                <w:lang w:val="fr-CA" w:eastAsia="en-CA"/>
              </w:rPr>
              <w:t>Déplacements</w:t>
            </w:r>
            <w:r w:rsidRPr="00734EEF">
              <w:rPr>
                <w:color w:val="000000"/>
                <w:sz w:val="20"/>
                <w:szCs w:val="20"/>
                <w:lang w:val="fr-CA" w:eastAsia="en-CA"/>
              </w:rPr>
              <w:t>)</w:t>
            </w:r>
          </w:p>
        </w:tc>
        <w:tc>
          <w:tcPr>
            <w:tcW w:w="821"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548</w:t>
            </w:r>
            <w:r w:rsidR="00304078">
              <w:rPr>
                <w:color w:val="000000"/>
                <w:sz w:val="20"/>
                <w:szCs w:val="20"/>
                <w:lang w:val="fr-CA" w:eastAsia="en-CA"/>
              </w:rPr>
              <w:t> </w:t>
            </w:r>
            <w:r w:rsidRPr="00734EEF">
              <w:rPr>
                <w:color w:val="000000"/>
                <w:sz w:val="20"/>
                <w:szCs w:val="20"/>
                <w:lang w:val="fr-CA" w:eastAsia="en-CA"/>
              </w:rPr>
              <w:t>000</w:t>
            </w:r>
          </w:p>
        </w:tc>
        <w:tc>
          <w:tcPr>
            <w:tcW w:w="897"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bCs/>
                <w:sz w:val="20"/>
                <w:szCs w:val="20"/>
                <w:lang w:val="fr-CA"/>
              </w:rPr>
            </w:pPr>
            <w:r w:rsidRPr="00734EEF">
              <w:rPr>
                <w:bCs/>
                <w:sz w:val="20"/>
                <w:szCs w:val="20"/>
                <w:lang w:val="fr-CA"/>
              </w:rPr>
              <w:t>548</w:t>
            </w:r>
            <w:r w:rsidR="00304078">
              <w:rPr>
                <w:bCs/>
                <w:sz w:val="20"/>
                <w:szCs w:val="20"/>
                <w:lang w:val="fr-CA"/>
              </w:rPr>
              <w:t> </w:t>
            </w:r>
            <w:r w:rsidRPr="00734EEF">
              <w:rPr>
                <w:bCs/>
                <w:sz w:val="20"/>
                <w:szCs w:val="20"/>
                <w:lang w:val="fr-CA"/>
              </w:rPr>
              <w:t>000</w:t>
            </w:r>
          </w:p>
        </w:tc>
        <w:tc>
          <w:tcPr>
            <w:tcW w:w="672"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0</w:t>
            </w:r>
          </w:p>
        </w:tc>
        <w:tc>
          <w:tcPr>
            <w:tcW w:w="895"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0</w:t>
            </w:r>
          </w:p>
        </w:tc>
      </w:tr>
      <w:tr w:rsidR="0071092A" w:rsidRPr="00734EEF" w:rsidTr="00304078">
        <w:trPr>
          <w:trHeight w:val="224"/>
        </w:trPr>
        <w:tc>
          <w:tcPr>
            <w:tcW w:w="1715" w:type="pct"/>
            <w:tcBorders>
              <w:top w:val="nil"/>
              <w:left w:val="single" w:sz="4" w:space="0" w:color="auto"/>
              <w:bottom w:val="single" w:sz="4" w:space="0" w:color="auto"/>
              <w:right w:val="single" w:sz="4" w:space="0" w:color="auto"/>
            </w:tcBorders>
            <w:shd w:val="clear" w:color="auto" w:fill="auto"/>
          </w:tcPr>
          <w:p w:rsidR="0071092A" w:rsidRPr="00734EEF" w:rsidRDefault="0071092A" w:rsidP="0028264B">
            <w:pPr>
              <w:jc w:val="left"/>
              <w:rPr>
                <w:color w:val="000000"/>
                <w:sz w:val="20"/>
                <w:szCs w:val="20"/>
                <w:lang w:val="fr-CA" w:eastAsia="en-CA"/>
              </w:rPr>
            </w:pPr>
            <w:r w:rsidRPr="00734EEF">
              <w:rPr>
                <w:color w:val="000000"/>
                <w:sz w:val="20"/>
                <w:szCs w:val="20"/>
                <w:lang w:val="fr-CA" w:eastAsia="en-CA"/>
              </w:rPr>
              <w:t>2030 (</w:t>
            </w:r>
            <w:r w:rsidR="00304078">
              <w:rPr>
                <w:color w:val="000000"/>
                <w:sz w:val="20"/>
                <w:szCs w:val="20"/>
                <w:lang w:val="fr-CA" w:eastAsia="en-CA"/>
              </w:rPr>
              <w:t xml:space="preserve">Activités </w:t>
            </w:r>
            <w:r w:rsidRPr="00734EEF">
              <w:rPr>
                <w:color w:val="000000"/>
                <w:sz w:val="20"/>
                <w:szCs w:val="20"/>
                <w:lang w:val="fr-CA" w:eastAsia="en-CA"/>
              </w:rPr>
              <w:t>r</w:t>
            </w:r>
            <w:r w:rsidR="00304078">
              <w:rPr>
                <w:color w:val="000000"/>
                <w:sz w:val="20"/>
                <w:szCs w:val="20"/>
                <w:lang w:val="fr-CA" w:eastAsia="en-CA"/>
              </w:rPr>
              <w:t>é</w:t>
            </w:r>
            <w:r w:rsidRPr="00734EEF">
              <w:rPr>
                <w:color w:val="000000"/>
                <w:sz w:val="20"/>
                <w:szCs w:val="20"/>
                <w:lang w:val="fr-CA" w:eastAsia="en-CA"/>
              </w:rPr>
              <w:t>gionales)</w:t>
            </w:r>
          </w:p>
        </w:tc>
        <w:tc>
          <w:tcPr>
            <w:tcW w:w="821"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1</w:t>
            </w:r>
            <w:r w:rsidR="00304078">
              <w:rPr>
                <w:color w:val="000000"/>
                <w:sz w:val="20"/>
                <w:szCs w:val="20"/>
                <w:lang w:val="fr-CA" w:eastAsia="en-CA"/>
              </w:rPr>
              <w:t> </w:t>
            </w:r>
            <w:r w:rsidRPr="00734EEF">
              <w:rPr>
                <w:color w:val="000000"/>
                <w:sz w:val="20"/>
                <w:szCs w:val="20"/>
                <w:lang w:val="fr-CA" w:eastAsia="en-CA"/>
              </w:rPr>
              <w:t>262</w:t>
            </w:r>
            <w:r w:rsidR="00304078">
              <w:rPr>
                <w:color w:val="000000"/>
                <w:sz w:val="20"/>
                <w:szCs w:val="20"/>
                <w:lang w:val="fr-CA" w:eastAsia="en-CA"/>
              </w:rPr>
              <w:t> </w:t>
            </w:r>
            <w:r w:rsidRPr="00734EEF">
              <w:rPr>
                <w:color w:val="000000"/>
                <w:sz w:val="20"/>
                <w:szCs w:val="20"/>
                <w:lang w:val="fr-CA" w:eastAsia="en-CA"/>
              </w:rPr>
              <w:t>000</w:t>
            </w:r>
          </w:p>
        </w:tc>
        <w:tc>
          <w:tcPr>
            <w:tcW w:w="897"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1</w:t>
            </w:r>
            <w:r w:rsidR="00304078">
              <w:rPr>
                <w:color w:val="000000"/>
                <w:sz w:val="20"/>
                <w:szCs w:val="20"/>
                <w:lang w:val="fr-CA" w:eastAsia="en-CA"/>
              </w:rPr>
              <w:t> </w:t>
            </w:r>
            <w:r w:rsidRPr="00734EEF">
              <w:rPr>
                <w:color w:val="000000"/>
                <w:sz w:val="20"/>
                <w:szCs w:val="20"/>
                <w:lang w:val="fr-CA" w:eastAsia="en-CA"/>
              </w:rPr>
              <w:t>262</w:t>
            </w:r>
            <w:r w:rsidR="00304078">
              <w:rPr>
                <w:color w:val="000000"/>
                <w:sz w:val="20"/>
                <w:szCs w:val="20"/>
                <w:lang w:val="fr-CA" w:eastAsia="en-CA"/>
              </w:rPr>
              <w:t> </w:t>
            </w:r>
            <w:r w:rsidRPr="00734EEF">
              <w:rPr>
                <w:color w:val="000000"/>
                <w:sz w:val="20"/>
                <w:szCs w:val="20"/>
                <w:lang w:val="fr-CA" w:eastAsia="en-CA"/>
              </w:rPr>
              <w:t>000</w:t>
            </w:r>
          </w:p>
        </w:tc>
        <w:tc>
          <w:tcPr>
            <w:tcW w:w="672"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0</w:t>
            </w:r>
          </w:p>
        </w:tc>
        <w:tc>
          <w:tcPr>
            <w:tcW w:w="895"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0</w:t>
            </w:r>
          </w:p>
        </w:tc>
      </w:tr>
      <w:tr w:rsidR="0071092A" w:rsidRPr="00734EEF" w:rsidTr="00304078">
        <w:trPr>
          <w:trHeight w:val="224"/>
        </w:trPr>
        <w:tc>
          <w:tcPr>
            <w:tcW w:w="1715" w:type="pct"/>
            <w:tcBorders>
              <w:top w:val="nil"/>
              <w:left w:val="single" w:sz="4" w:space="0" w:color="auto"/>
              <w:bottom w:val="single" w:sz="4" w:space="0" w:color="auto"/>
              <w:right w:val="single" w:sz="4" w:space="0" w:color="auto"/>
            </w:tcBorders>
            <w:shd w:val="clear" w:color="auto" w:fill="auto"/>
          </w:tcPr>
          <w:p w:rsidR="0071092A" w:rsidRPr="00734EEF" w:rsidRDefault="0071092A" w:rsidP="0028264B">
            <w:pPr>
              <w:jc w:val="left"/>
              <w:rPr>
                <w:color w:val="000000"/>
                <w:sz w:val="20"/>
                <w:szCs w:val="20"/>
                <w:lang w:val="fr-CA" w:eastAsia="en-CA"/>
              </w:rPr>
            </w:pPr>
            <w:r w:rsidRPr="00734EEF">
              <w:rPr>
                <w:color w:val="000000"/>
                <w:sz w:val="20"/>
                <w:szCs w:val="20"/>
                <w:lang w:val="fr-CA" w:eastAsia="en-CA"/>
              </w:rPr>
              <w:t>3200 (</w:t>
            </w:r>
            <w:r w:rsidR="00304078">
              <w:rPr>
                <w:color w:val="000000"/>
                <w:sz w:val="20"/>
                <w:szCs w:val="20"/>
                <w:lang w:val="fr-CA" w:eastAsia="en-CA"/>
              </w:rPr>
              <w:t>S</w:t>
            </w:r>
            <w:r w:rsidRPr="00734EEF">
              <w:rPr>
                <w:color w:val="000000"/>
                <w:sz w:val="20"/>
                <w:szCs w:val="20"/>
                <w:lang w:val="fr-CA" w:eastAsia="en-CA"/>
              </w:rPr>
              <w:t>ervices/</w:t>
            </w:r>
            <w:r w:rsidR="00F0702D">
              <w:rPr>
                <w:color w:val="000000"/>
                <w:sz w:val="20"/>
                <w:szCs w:val="20"/>
                <w:lang w:val="fr-CA" w:eastAsia="en-CA"/>
              </w:rPr>
              <w:t>réunion</w:t>
            </w:r>
            <w:r w:rsidRPr="00734EEF">
              <w:rPr>
                <w:color w:val="000000"/>
                <w:sz w:val="20"/>
                <w:szCs w:val="20"/>
                <w:lang w:val="fr-CA" w:eastAsia="en-CA"/>
              </w:rPr>
              <w:t>s</w:t>
            </w:r>
            <w:r w:rsidR="00304078">
              <w:rPr>
                <w:color w:val="000000"/>
                <w:sz w:val="20"/>
                <w:szCs w:val="20"/>
                <w:lang w:val="fr-CA" w:eastAsia="en-CA"/>
              </w:rPr>
              <w:t xml:space="preserve"> dans le monde</w:t>
            </w:r>
            <w:r w:rsidRPr="00734EEF">
              <w:rPr>
                <w:color w:val="000000"/>
                <w:sz w:val="20"/>
                <w:szCs w:val="20"/>
                <w:lang w:val="fr-CA" w:eastAsia="en-CA"/>
              </w:rPr>
              <w:t>)</w:t>
            </w:r>
          </w:p>
        </w:tc>
        <w:tc>
          <w:tcPr>
            <w:tcW w:w="821"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505</w:t>
            </w:r>
            <w:r w:rsidR="00304078">
              <w:rPr>
                <w:color w:val="000000"/>
                <w:sz w:val="20"/>
                <w:szCs w:val="20"/>
                <w:lang w:val="fr-CA" w:eastAsia="en-CA"/>
              </w:rPr>
              <w:t> </w:t>
            </w:r>
            <w:r w:rsidRPr="00734EEF">
              <w:rPr>
                <w:color w:val="000000"/>
                <w:sz w:val="20"/>
                <w:szCs w:val="20"/>
                <w:lang w:val="fr-CA" w:eastAsia="en-CA"/>
              </w:rPr>
              <w:t>000</w:t>
            </w:r>
          </w:p>
        </w:tc>
        <w:tc>
          <w:tcPr>
            <w:tcW w:w="897"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505</w:t>
            </w:r>
            <w:r w:rsidR="00304078">
              <w:rPr>
                <w:color w:val="000000"/>
                <w:sz w:val="20"/>
                <w:szCs w:val="20"/>
                <w:lang w:val="fr-CA" w:eastAsia="en-CA"/>
              </w:rPr>
              <w:t> </w:t>
            </w:r>
            <w:r w:rsidRPr="00734EEF">
              <w:rPr>
                <w:color w:val="000000"/>
                <w:sz w:val="20"/>
                <w:szCs w:val="20"/>
                <w:lang w:val="fr-CA" w:eastAsia="en-CA"/>
              </w:rPr>
              <w:t>000</w:t>
            </w:r>
          </w:p>
        </w:tc>
        <w:tc>
          <w:tcPr>
            <w:tcW w:w="672"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0</w:t>
            </w:r>
          </w:p>
        </w:tc>
        <w:tc>
          <w:tcPr>
            <w:tcW w:w="895"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0</w:t>
            </w:r>
          </w:p>
        </w:tc>
      </w:tr>
      <w:tr w:rsidR="0071092A" w:rsidRPr="00734EEF" w:rsidTr="00304078">
        <w:trPr>
          <w:trHeight w:val="224"/>
        </w:trPr>
        <w:tc>
          <w:tcPr>
            <w:tcW w:w="1715" w:type="pct"/>
            <w:tcBorders>
              <w:top w:val="nil"/>
              <w:left w:val="single" w:sz="4" w:space="0" w:color="auto"/>
              <w:bottom w:val="single" w:sz="4" w:space="0" w:color="auto"/>
              <w:right w:val="single" w:sz="4" w:space="0" w:color="auto"/>
            </w:tcBorders>
            <w:shd w:val="clear" w:color="auto" w:fill="auto"/>
            <w:hideMark/>
          </w:tcPr>
          <w:p w:rsidR="0071092A" w:rsidRPr="00734EEF" w:rsidRDefault="0071092A" w:rsidP="0028264B">
            <w:pPr>
              <w:jc w:val="left"/>
              <w:rPr>
                <w:color w:val="000000"/>
                <w:sz w:val="20"/>
                <w:szCs w:val="20"/>
                <w:lang w:val="fr-CA" w:eastAsia="en-CA"/>
              </w:rPr>
            </w:pPr>
            <w:r w:rsidRPr="00734EEF">
              <w:rPr>
                <w:color w:val="000000"/>
                <w:sz w:val="20"/>
                <w:szCs w:val="20"/>
                <w:lang w:val="fr-CA" w:eastAsia="en-CA"/>
              </w:rPr>
              <w:t>5220 (</w:t>
            </w:r>
            <w:r w:rsidR="00304078">
              <w:rPr>
                <w:color w:val="000000"/>
                <w:sz w:val="20"/>
                <w:szCs w:val="20"/>
                <w:lang w:val="fr-CA" w:eastAsia="en-CA"/>
              </w:rPr>
              <w:t>Fonctionnement du bureau</w:t>
            </w:r>
            <w:r w:rsidRPr="00734EEF">
              <w:rPr>
                <w:color w:val="000000"/>
                <w:sz w:val="20"/>
                <w:szCs w:val="20"/>
                <w:lang w:val="fr-CA" w:eastAsia="en-CA"/>
              </w:rPr>
              <w:t>/communication</w:t>
            </w:r>
            <w:r w:rsidR="00304078">
              <w:rPr>
                <w:color w:val="000000"/>
                <w:sz w:val="20"/>
                <w:szCs w:val="20"/>
                <w:lang w:val="fr-CA" w:eastAsia="en-CA"/>
              </w:rPr>
              <w:t>s</w:t>
            </w:r>
            <w:r w:rsidRPr="00734EEF">
              <w:rPr>
                <w:color w:val="000000"/>
                <w:sz w:val="20"/>
                <w:szCs w:val="20"/>
                <w:lang w:val="fr-CA" w:eastAsia="en-CA"/>
              </w:rPr>
              <w:t>)</w:t>
            </w:r>
          </w:p>
        </w:tc>
        <w:tc>
          <w:tcPr>
            <w:tcW w:w="821"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590</w:t>
            </w:r>
            <w:r w:rsidR="00304078">
              <w:rPr>
                <w:color w:val="000000"/>
                <w:sz w:val="20"/>
                <w:szCs w:val="20"/>
                <w:lang w:val="fr-CA" w:eastAsia="en-CA"/>
              </w:rPr>
              <w:t> </w:t>
            </w:r>
            <w:r w:rsidRPr="00734EEF">
              <w:rPr>
                <w:color w:val="000000"/>
                <w:sz w:val="20"/>
                <w:szCs w:val="20"/>
                <w:lang w:val="fr-CA" w:eastAsia="en-CA"/>
              </w:rPr>
              <w:t>000</w:t>
            </w:r>
          </w:p>
        </w:tc>
        <w:tc>
          <w:tcPr>
            <w:tcW w:w="897"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590</w:t>
            </w:r>
            <w:r w:rsidR="00304078">
              <w:rPr>
                <w:color w:val="000000"/>
                <w:sz w:val="20"/>
                <w:szCs w:val="20"/>
                <w:lang w:val="fr-CA" w:eastAsia="en-CA"/>
              </w:rPr>
              <w:t> </w:t>
            </w:r>
            <w:r w:rsidRPr="00734EEF">
              <w:rPr>
                <w:color w:val="000000"/>
                <w:sz w:val="20"/>
                <w:szCs w:val="20"/>
                <w:lang w:val="fr-CA" w:eastAsia="en-CA"/>
              </w:rPr>
              <w:t>000</w:t>
            </w:r>
          </w:p>
        </w:tc>
        <w:tc>
          <w:tcPr>
            <w:tcW w:w="672"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0</w:t>
            </w:r>
          </w:p>
        </w:tc>
        <w:tc>
          <w:tcPr>
            <w:tcW w:w="895"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color w:val="000000"/>
                <w:sz w:val="20"/>
                <w:szCs w:val="20"/>
                <w:lang w:val="fr-CA" w:eastAsia="en-CA"/>
              </w:rPr>
            </w:pPr>
            <w:r w:rsidRPr="00734EEF">
              <w:rPr>
                <w:color w:val="000000"/>
                <w:sz w:val="20"/>
                <w:szCs w:val="20"/>
                <w:lang w:val="fr-CA" w:eastAsia="en-CA"/>
              </w:rPr>
              <w:t>0</w:t>
            </w:r>
          </w:p>
        </w:tc>
      </w:tr>
      <w:tr w:rsidR="0071092A" w:rsidRPr="00734EEF" w:rsidTr="00304078">
        <w:trPr>
          <w:trHeight w:val="116"/>
        </w:trPr>
        <w:tc>
          <w:tcPr>
            <w:tcW w:w="1715" w:type="pct"/>
            <w:tcBorders>
              <w:top w:val="nil"/>
              <w:left w:val="single" w:sz="4" w:space="0" w:color="auto"/>
              <w:bottom w:val="single" w:sz="4" w:space="0" w:color="auto"/>
              <w:right w:val="single" w:sz="4" w:space="0" w:color="auto"/>
            </w:tcBorders>
            <w:shd w:val="clear" w:color="auto" w:fill="auto"/>
            <w:hideMark/>
          </w:tcPr>
          <w:p w:rsidR="0071092A" w:rsidRPr="00734EEF" w:rsidRDefault="0071092A" w:rsidP="0028264B">
            <w:pPr>
              <w:jc w:val="left"/>
              <w:rPr>
                <w:b/>
                <w:color w:val="000000"/>
                <w:sz w:val="20"/>
                <w:szCs w:val="20"/>
                <w:lang w:val="fr-CA" w:eastAsia="en-CA"/>
              </w:rPr>
            </w:pPr>
            <w:r w:rsidRPr="00734EEF">
              <w:rPr>
                <w:b/>
                <w:color w:val="000000"/>
                <w:sz w:val="20"/>
                <w:szCs w:val="20"/>
                <w:lang w:val="fr-CA" w:eastAsia="en-CA"/>
              </w:rPr>
              <w:t>Total</w:t>
            </w:r>
          </w:p>
        </w:tc>
        <w:tc>
          <w:tcPr>
            <w:tcW w:w="821"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b/>
                <w:color w:val="000000"/>
                <w:sz w:val="20"/>
                <w:szCs w:val="20"/>
                <w:lang w:val="fr-CA" w:eastAsia="en-CA"/>
              </w:rPr>
            </w:pPr>
            <w:r w:rsidRPr="00734EEF">
              <w:rPr>
                <w:b/>
                <w:color w:val="000000"/>
                <w:sz w:val="20"/>
                <w:szCs w:val="20"/>
                <w:lang w:val="fr-CA" w:eastAsia="en-CA"/>
              </w:rPr>
              <w:t>9</w:t>
            </w:r>
            <w:r w:rsidR="00304078">
              <w:rPr>
                <w:b/>
                <w:color w:val="000000"/>
                <w:sz w:val="20"/>
                <w:szCs w:val="20"/>
                <w:lang w:val="fr-CA" w:eastAsia="en-CA"/>
              </w:rPr>
              <w:t> </w:t>
            </w:r>
            <w:r w:rsidRPr="00734EEF">
              <w:rPr>
                <w:b/>
                <w:color w:val="000000"/>
                <w:sz w:val="20"/>
                <w:szCs w:val="20"/>
                <w:lang w:val="fr-CA" w:eastAsia="en-CA"/>
              </w:rPr>
              <w:t>974</w:t>
            </w:r>
            <w:r w:rsidR="00304078">
              <w:rPr>
                <w:b/>
                <w:color w:val="000000"/>
                <w:sz w:val="20"/>
                <w:szCs w:val="20"/>
                <w:lang w:val="fr-CA" w:eastAsia="en-CA"/>
              </w:rPr>
              <w:t> </w:t>
            </w:r>
            <w:r w:rsidRPr="00734EEF">
              <w:rPr>
                <w:b/>
                <w:color w:val="000000"/>
                <w:sz w:val="20"/>
                <w:szCs w:val="20"/>
                <w:lang w:val="fr-CA" w:eastAsia="en-CA"/>
              </w:rPr>
              <w:t>000</w:t>
            </w:r>
          </w:p>
        </w:tc>
        <w:tc>
          <w:tcPr>
            <w:tcW w:w="897"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b/>
                <w:color w:val="000000"/>
                <w:sz w:val="20"/>
                <w:szCs w:val="20"/>
                <w:lang w:val="fr-CA" w:eastAsia="en-CA"/>
              </w:rPr>
            </w:pPr>
            <w:r w:rsidRPr="00734EEF">
              <w:rPr>
                <w:b/>
                <w:color w:val="000000"/>
                <w:sz w:val="20"/>
                <w:szCs w:val="20"/>
                <w:lang w:val="fr-CA" w:eastAsia="en-CA"/>
              </w:rPr>
              <w:t>10</w:t>
            </w:r>
            <w:r w:rsidR="00304078">
              <w:rPr>
                <w:b/>
                <w:color w:val="000000"/>
                <w:sz w:val="20"/>
                <w:szCs w:val="20"/>
                <w:lang w:val="fr-CA" w:eastAsia="en-CA"/>
              </w:rPr>
              <w:t> </w:t>
            </w:r>
            <w:r w:rsidRPr="00734EEF">
              <w:rPr>
                <w:b/>
                <w:color w:val="000000"/>
                <w:sz w:val="20"/>
                <w:szCs w:val="20"/>
                <w:lang w:val="fr-CA" w:eastAsia="en-CA"/>
              </w:rPr>
              <w:t>113</w:t>
            </w:r>
            <w:r w:rsidR="00304078">
              <w:rPr>
                <w:b/>
                <w:color w:val="000000"/>
                <w:sz w:val="20"/>
                <w:szCs w:val="20"/>
                <w:lang w:val="fr-CA" w:eastAsia="en-CA"/>
              </w:rPr>
              <w:t> </w:t>
            </w:r>
            <w:r w:rsidRPr="00734EEF">
              <w:rPr>
                <w:b/>
                <w:color w:val="000000"/>
                <w:sz w:val="20"/>
                <w:szCs w:val="20"/>
                <w:lang w:val="fr-CA" w:eastAsia="en-CA"/>
              </w:rPr>
              <w:t>000</w:t>
            </w:r>
          </w:p>
        </w:tc>
        <w:tc>
          <w:tcPr>
            <w:tcW w:w="672"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b/>
                <w:color w:val="000000"/>
                <w:sz w:val="20"/>
                <w:szCs w:val="20"/>
                <w:lang w:val="fr-CA" w:eastAsia="en-CA"/>
              </w:rPr>
            </w:pPr>
            <w:r w:rsidRPr="00734EEF">
              <w:rPr>
                <w:b/>
                <w:color w:val="000000"/>
                <w:sz w:val="20"/>
                <w:szCs w:val="20"/>
                <w:lang w:val="fr-CA" w:eastAsia="en-CA"/>
              </w:rPr>
              <w:t>139</w:t>
            </w:r>
            <w:r w:rsidR="00304078">
              <w:rPr>
                <w:b/>
                <w:color w:val="000000"/>
                <w:sz w:val="20"/>
                <w:szCs w:val="20"/>
                <w:lang w:val="fr-CA" w:eastAsia="en-CA"/>
              </w:rPr>
              <w:t> </w:t>
            </w:r>
            <w:r w:rsidRPr="00734EEF">
              <w:rPr>
                <w:b/>
                <w:color w:val="000000"/>
                <w:sz w:val="20"/>
                <w:szCs w:val="20"/>
                <w:lang w:val="fr-CA" w:eastAsia="en-CA"/>
              </w:rPr>
              <w:t>000</w:t>
            </w:r>
          </w:p>
        </w:tc>
        <w:tc>
          <w:tcPr>
            <w:tcW w:w="895" w:type="pct"/>
            <w:tcBorders>
              <w:top w:val="nil"/>
              <w:left w:val="nil"/>
              <w:bottom w:val="single" w:sz="4" w:space="0" w:color="auto"/>
              <w:right w:val="single" w:sz="4" w:space="0" w:color="auto"/>
            </w:tcBorders>
            <w:shd w:val="clear" w:color="auto" w:fill="auto"/>
            <w:noWrap/>
          </w:tcPr>
          <w:p w:rsidR="0071092A" w:rsidRPr="00734EEF" w:rsidRDefault="0071092A" w:rsidP="0028264B">
            <w:pPr>
              <w:jc w:val="right"/>
              <w:rPr>
                <w:b/>
                <w:color w:val="000000"/>
                <w:sz w:val="20"/>
                <w:szCs w:val="20"/>
                <w:lang w:val="fr-CA" w:eastAsia="en-CA"/>
              </w:rPr>
            </w:pPr>
            <w:r w:rsidRPr="00734EEF">
              <w:rPr>
                <w:b/>
                <w:color w:val="000000"/>
                <w:sz w:val="20"/>
                <w:szCs w:val="20"/>
                <w:lang w:val="fr-CA" w:eastAsia="en-CA"/>
              </w:rPr>
              <w:t>1</w:t>
            </w:r>
            <w:r w:rsidR="00304078">
              <w:rPr>
                <w:b/>
                <w:color w:val="000000"/>
                <w:sz w:val="20"/>
                <w:szCs w:val="20"/>
                <w:lang w:val="fr-CA" w:eastAsia="en-CA"/>
              </w:rPr>
              <w:t>,</w:t>
            </w:r>
            <w:r w:rsidRPr="00734EEF">
              <w:rPr>
                <w:b/>
                <w:color w:val="000000"/>
                <w:sz w:val="20"/>
                <w:szCs w:val="20"/>
                <w:lang w:val="fr-CA" w:eastAsia="en-CA"/>
              </w:rPr>
              <w:t>39</w:t>
            </w:r>
          </w:p>
        </w:tc>
      </w:tr>
    </w:tbl>
    <w:p w:rsidR="0071092A" w:rsidRPr="00734EEF" w:rsidRDefault="0071092A" w:rsidP="0071092A">
      <w:pPr>
        <w:rPr>
          <w:lang w:val="fr-CA"/>
        </w:rPr>
      </w:pPr>
    </w:p>
    <w:p w:rsidR="0071092A" w:rsidRPr="00734EEF" w:rsidRDefault="00304078" w:rsidP="0071092A">
      <w:pPr>
        <w:pStyle w:val="Heading1"/>
        <w:rPr>
          <w:lang w:val="fr-CA"/>
        </w:rPr>
      </w:pPr>
      <w:r>
        <w:rPr>
          <w:lang w:val="fr-CA"/>
        </w:rPr>
        <w:t>Le budget général était inférieur au niveau admissible d’augmentation et les modifications proposées pour le personnel étaient conformes aux responsabilités accrues des postes</w:t>
      </w:r>
      <w:r w:rsidR="0071092A" w:rsidRPr="00734EEF">
        <w:rPr>
          <w:lang w:val="fr-CA"/>
        </w:rPr>
        <w:t>.</w:t>
      </w:r>
    </w:p>
    <w:p w:rsidR="0071092A" w:rsidRPr="00734EEF" w:rsidRDefault="0071092A" w:rsidP="0071092A">
      <w:pPr>
        <w:keepNext/>
        <w:keepLines/>
        <w:spacing w:after="240"/>
        <w:jc w:val="left"/>
        <w:outlineLvl w:val="0"/>
        <w:rPr>
          <w:b/>
          <w:lang w:val="fr-CA"/>
        </w:rPr>
      </w:pPr>
      <w:r w:rsidRPr="00734EEF">
        <w:rPr>
          <w:b/>
          <w:lang w:val="fr-CA"/>
        </w:rPr>
        <w:t>RECOMM</w:t>
      </w:r>
      <w:r w:rsidR="00E71574">
        <w:rPr>
          <w:b/>
          <w:lang w:val="fr-CA"/>
        </w:rPr>
        <w:t>A</w:t>
      </w:r>
      <w:r w:rsidRPr="00734EEF">
        <w:rPr>
          <w:b/>
          <w:lang w:val="fr-CA"/>
        </w:rPr>
        <w:t>NDATION</w:t>
      </w:r>
    </w:p>
    <w:p w:rsidR="0071092A" w:rsidRPr="00734EEF" w:rsidRDefault="00E71574" w:rsidP="0071092A">
      <w:pPr>
        <w:numPr>
          <w:ilvl w:val="0"/>
          <w:numId w:val="1"/>
        </w:numPr>
        <w:spacing w:after="240"/>
        <w:outlineLvl w:val="0"/>
        <w:rPr>
          <w:lang w:val="fr-CA"/>
        </w:rPr>
      </w:pPr>
      <w:r>
        <w:rPr>
          <w:lang w:val="fr-CA"/>
        </w:rPr>
        <w:t xml:space="preserve">À la lumière des informations fournies par le </w:t>
      </w:r>
      <w:r w:rsidR="00734EEF" w:rsidRPr="00734EEF">
        <w:rPr>
          <w:lang w:val="fr-CA"/>
        </w:rPr>
        <w:t>PNUE</w:t>
      </w:r>
      <w:r w:rsidR="0071092A" w:rsidRPr="00734EEF">
        <w:rPr>
          <w:lang w:val="fr-CA"/>
        </w:rPr>
        <w:t xml:space="preserve"> </w:t>
      </w:r>
      <w:r>
        <w:rPr>
          <w:lang w:val="fr-CA"/>
        </w:rPr>
        <w:t>et des observations ci-dessus, le Comité exécutif est invité</w:t>
      </w:r>
      <w:r w:rsidR="0071092A" w:rsidRPr="00734EEF">
        <w:rPr>
          <w:lang w:val="fr-CA"/>
        </w:rPr>
        <w:t>:</w:t>
      </w:r>
    </w:p>
    <w:p w:rsidR="0071092A" w:rsidRPr="00734EEF" w:rsidRDefault="00E71574" w:rsidP="0071092A">
      <w:pPr>
        <w:keepNext/>
        <w:numPr>
          <w:ilvl w:val="1"/>
          <w:numId w:val="1"/>
        </w:numPr>
        <w:spacing w:after="240"/>
        <w:ind w:left="1429"/>
        <w:outlineLvl w:val="1"/>
        <w:rPr>
          <w:lang w:val="fr-CA"/>
        </w:rPr>
      </w:pPr>
      <w:r>
        <w:rPr>
          <w:lang w:val="fr-CA"/>
        </w:rPr>
        <w:t xml:space="preserve">À prendre note du plan de travail et du budget pour 2020 du </w:t>
      </w:r>
      <w:r w:rsidRPr="00E71574">
        <w:rPr>
          <w:lang w:val="fr-CA"/>
        </w:rPr>
        <w:t xml:space="preserve">Programme d’aide à la conformité (PAC) </w:t>
      </w:r>
      <w:r>
        <w:rPr>
          <w:lang w:val="fr-CA"/>
        </w:rPr>
        <w:t xml:space="preserve">du PNUE proposés dans le </w:t>
      </w:r>
      <w:r w:rsidR="0071092A" w:rsidRPr="00734EEF">
        <w:rPr>
          <w:lang w:val="fr-CA"/>
        </w:rPr>
        <w:t>document UNEP/</w:t>
      </w:r>
      <w:proofErr w:type="spellStart"/>
      <w:r w:rsidR="0071092A" w:rsidRPr="00734EEF">
        <w:rPr>
          <w:lang w:val="fr-CA"/>
        </w:rPr>
        <w:t>OzL.Pro</w:t>
      </w:r>
      <w:proofErr w:type="spellEnd"/>
      <w:r w:rsidR="0071092A" w:rsidRPr="00734EEF">
        <w:rPr>
          <w:lang w:val="fr-CA"/>
        </w:rPr>
        <w:t>/</w:t>
      </w:r>
      <w:proofErr w:type="spellStart"/>
      <w:r w:rsidR="0071092A" w:rsidRPr="00734EEF">
        <w:rPr>
          <w:lang w:val="fr-CA"/>
        </w:rPr>
        <w:t>ExCom</w:t>
      </w:r>
      <w:proofErr w:type="spellEnd"/>
      <w:r w:rsidR="0071092A" w:rsidRPr="00734EEF">
        <w:rPr>
          <w:lang w:val="fr-CA"/>
        </w:rPr>
        <w:t>/84/37;</w:t>
      </w:r>
    </w:p>
    <w:p w:rsidR="0071092A" w:rsidRPr="00734EEF" w:rsidRDefault="00E71574" w:rsidP="0071092A">
      <w:pPr>
        <w:pStyle w:val="Heading2"/>
        <w:numPr>
          <w:ilvl w:val="1"/>
          <w:numId w:val="1"/>
        </w:numPr>
        <w:rPr>
          <w:lang w:val="fr-CA"/>
        </w:rPr>
      </w:pPr>
      <w:r>
        <w:rPr>
          <w:lang w:val="fr-CA"/>
        </w:rPr>
        <w:t xml:space="preserve">À approuver les activités et le budget du PAC du </w:t>
      </w:r>
      <w:r w:rsidR="00734EEF" w:rsidRPr="00734EEF">
        <w:rPr>
          <w:lang w:val="fr-CA"/>
        </w:rPr>
        <w:t>PNUE</w:t>
      </w:r>
      <w:r>
        <w:rPr>
          <w:lang w:val="fr-CA"/>
        </w:rPr>
        <w:t xml:space="preserve"> pour </w:t>
      </w:r>
      <w:r w:rsidR="0071092A" w:rsidRPr="00734EEF">
        <w:rPr>
          <w:lang w:val="fr-CA"/>
        </w:rPr>
        <w:t>2020</w:t>
      </w:r>
      <w:r>
        <w:rPr>
          <w:lang w:val="fr-CA"/>
        </w:rPr>
        <w:t xml:space="preserve">, soit </w:t>
      </w:r>
      <w:r w:rsidR="0071092A" w:rsidRPr="00734EEF">
        <w:rPr>
          <w:lang w:val="fr-CA"/>
        </w:rPr>
        <w:t>10</w:t>
      </w:r>
      <w:r>
        <w:rPr>
          <w:lang w:val="fr-CA"/>
        </w:rPr>
        <w:t> </w:t>
      </w:r>
      <w:r w:rsidR="0071092A" w:rsidRPr="00734EEF">
        <w:rPr>
          <w:lang w:val="fr-CA"/>
        </w:rPr>
        <w:t>113</w:t>
      </w:r>
      <w:r>
        <w:rPr>
          <w:lang w:val="fr-CA"/>
        </w:rPr>
        <w:t> </w:t>
      </w:r>
      <w:r w:rsidR="0071092A" w:rsidRPr="00734EEF">
        <w:rPr>
          <w:lang w:val="fr-CA"/>
        </w:rPr>
        <w:t>000</w:t>
      </w:r>
      <w:r>
        <w:rPr>
          <w:lang w:val="fr-CA"/>
        </w:rPr>
        <w:t> $US</w:t>
      </w:r>
      <w:r w:rsidR="0071092A" w:rsidRPr="00734EEF">
        <w:rPr>
          <w:lang w:val="fr-CA"/>
        </w:rPr>
        <w:t xml:space="preserve">, </w:t>
      </w:r>
      <w:r w:rsidR="0071092A" w:rsidRPr="00734EEF">
        <w:rPr>
          <w:color w:val="000000"/>
          <w:lang w:val="fr-CA"/>
        </w:rPr>
        <w:t xml:space="preserve">plus </w:t>
      </w:r>
      <w:r>
        <w:rPr>
          <w:color w:val="000000"/>
          <w:lang w:val="fr-CA"/>
        </w:rPr>
        <w:t xml:space="preserve">des </w:t>
      </w:r>
      <w:r w:rsidR="00E6755A">
        <w:rPr>
          <w:color w:val="000000"/>
          <w:lang w:val="fr-CA"/>
        </w:rPr>
        <w:t>coûts de soutien d’agence</w:t>
      </w:r>
      <w:r w:rsidR="0071092A" w:rsidRPr="00734EEF">
        <w:rPr>
          <w:color w:val="000000"/>
          <w:lang w:val="fr-CA"/>
        </w:rPr>
        <w:t xml:space="preserve"> </w:t>
      </w:r>
      <w:r>
        <w:rPr>
          <w:color w:val="000000"/>
          <w:lang w:val="fr-CA"/>
        </w:rPr>
        <w:t xml:space="preserve">de 8%, soit </w:t>
      </w:r>
      <w:r w:rsidR="0071092A" w:rsidRPr="00734EEF">
        <w:rPr>
          <w:lang w:val="fr-CA"/>
        </w:rPr>
        <w:t>809</w:t>
      </w:r>
      <w:r>
        <w:rPr>
          <w:lang w:val="fr-CA"/>
        </w:rPr>
        <w:t> </w:t>
      </w:r>
      <w:r w:rsidR="0071092A" w:rsidRPr="00734EEF">
        <w:rPr>
          <w:lang w:val="fr-CA"/>
        </w:rPr>
        <w:t>040</w:t>
      </w:r>
      <w:r>
        <w:rPr>
          <w:lang w:val="fr-CA"/>
        </w:rPr>
        <w:t> $US, en notant les ajustements qui y sont proposés</w:t>
      </w:r>
      <w:r w:rsidR="0071092A" w:rsidRPr="00734EEF">
        <w:rPr>
          <w:color w:val="000000"/>
          <w:lang w:val="fr-CA"/>
        </w:rPr>
        <w:t>;</w:t>
      </w:r>
    </w:p>
    <w:p w:rsidR="0071092A" w:rsidRPr="00734EEF" w:rsidRDefault="00E71574" w:rsidP="0071092A">
      <w:pPr>
        <w:pStyle w:val="Heading2"/>
        <w:keepNext/>
        <w:widowControl/>
        <w:numPr>
          <w:ilvl w:val="1"/>
          <w:numId w:val="1"/>
        </w:numPr>
        <w:rPr>
          <w:lang w:val="fr-CA"/>
        </w:rPr>
      </w:pPr>
      <w:r>
        <w:rPr>
          <w:lang w:val="fr-CA"/>
        </w:rPr>
        <w:t xml:space="preserve">À demander par ailleurs au </w:t>
      </w:r>
      <w:r w:rsidR="00734EEF" w:rsidRPr="00734EEF">
        <w:rPr>
          <w:lang w:val="fr-CA"/>
        </w:rPr>
        <w:t>PNUE</w:t>
      </w:r>
      <w:r w:rsidR="0071092A" w:rsidRPr="00734EEF">
        <w:rPr>
          <w:lang w:val="fr-CA"/>
        </w:rPr>
        <w:t xml:space="preserve">, </w:t>
      </w:r>
      <w:r>
        <w:rPr>
          <w:lang w:val="fr-CA"/>
        </w:rPr>
        <w:t>dans ses futures soumissions des budgets du PAC, de continuer à</w:t>
      </w:r>
      <w:r w:rsidR="0071092A" w:rsidRPr="00734EEF">
        <w:rPr>
          <w:lang w:val="fr-CA"/>
        </w:rPr>
        <w:t>:</w:t>
      </w:r>
    </w:p>
    <w:p w:rsidR="0071092A" w:rsidRPr="00734EEF" w:rsidRDefault="00344A9F" w:rsidP="0071092A">
      <w:pPr>
        <w:pStyle w:val="Heading3"/>
        <w:keepNext/>
        <w:widowControl/>
        <w:numPr>
          <w:ilvl w:val="2"/>
          <w:numId w:val="1"/>
        </w:numPr>
        <w:rPr>
          <w:lang w:val="fr-CA"/>
        </w:rPr>
      </w:pPr>
      <w:r w:rsidRPr="00344A9F">
        <w:rPr>
          <w:lang w:val="fr-CA"/>
        </w:rPr>
        <w:t>Fournir des informations détaillées sur les activités pour lesquelles les fonds mondiaux seraient utilisés</w:t>
      </w:r>
      <w:r w:rsidR="0071092A" w:rsidRPr="00734EEF">
        <w:rPr>
          <w:lang w:val="fr-CA"/>
        </w:rPr>
        <w:t>;</w:t>
      </w:r>
    </w:p>
    <w:p w:rsidR="0071092A" w:rsidRPr="00734EEF" w:rsidRDefault="00344A9F" w:rsidP="0071092A">
      <w:pPr>
        <w:pStyle w:val="Heading3"/>
        <w:numPr>
          <w:ilvl w:val="2"/>
          <w:numId w:val="1"/>
        </w:numPr>
        <w:rPr>
          <w:lang w:val="fr-CA"/>
        </w:rPr>
      </w:pPr>
      <w:r w:rsidRPr="00344A9F">
        <w:rPr>
          <w:lang w:val="fr-CA"/>
        </w:rPr>
        <w:t>Prolonger la priorisation du financement des postes budgétaires du PAC afin d’accommoder les priorités évolutives, et à fournir des détails</w:t>
      </w:r>
      <w:r>
        <w:rPr>
          <w:lang w:val="fr-CA"/>
        </w:rPr>
        <w:t xml:space="preserve"> </w:t>
      </w:r>
      <w:r w:rsidRPr="00344A9F">
        <w:rPr>
          <w:lang w:val="fr-CA"/>
        </w:rPr>
        <w:t>sur les redistributions faites conformément aux décisions 47/24 et 50/26</w:t>
      </w:r>
      <w:r w:rsidR="0071092A" w:rsidRPr="00734EEF">
        <w:rPr>
          <w:lang w:val="fr-CA"/>
        </w:rPr>
        <w:t>;</w:t>
      </w:r>
    </w:p>
    <w:p w:rsidR="00344A9F" w:rsidRDefault="00344A9F" w:rsidP="0071092A">
      <w:pPr>
        <w:pStyle w:val="Heading3"/>
        <w:numPr>
          <w:ilvl w:val="2"/>
          <w:numId w:val="1"/>
        </w:numPr>
        <w:rPr>
          <w:lang w:val="fr-CA"/>
        </w:rPr>
      </w:pPr>
      <w:r w:rsidRPr="00344A9F">
        <w:rPr>
          <w:lang w:val="fr-CA"/>
        </w:rPr>
        <w:t xml:space="preserve">Rendre compte des niveaux actuels des postes et d’informer le Comité exécutif sur tout changement apporté, particulièrement en lien avec toute hausse des affectations budgétaires ; et </w:t>
      </w:r>
    </w:p>
    <w:p w:rsidR="0071092A" w:rsidRPr="00734EEF" w:rsidRDefault="00344A9F" w:rsidP="0071092A">
      <w:pPr>
        <w:pStyle w:val="Heading3"/>
        <w:numPr>
          <w:ilvl w:val="2"/>
          <w:numId w:val="1"/>
        </w:numPr>
        <w:rPr>
          <w:lang w:val="fr-CA"/>
        </w:rPr>
      </w:pPr>
      <w:r w:rsidRPr="00344A9F">
        <w:rPr>
          <w:lang w:val="fr-CA"/>
        </w:rPr>
        <w:t>Prévoir un budget pour l’année en question et un rapport sur les coûts encourus pour l’année qui précède l’année dernière, en prenant note des alinéas c) ii) et c) iii) ci-dessus</w:t>
      </w:r>
      <w:r w:rsidR="0071092A" w:rsidRPr="00734EEF">
        <w:rPr>
          <w:lang w:val="fr-CA"/>
        </w:rPr>
        <w:t>.</w:t>
      </w:r>
    </w:p>
    <w:p w:rsidR="0071092A" w:rsidRPr="00734EEF" w:rsidRDefault="0071092A" w:rsidP="0071092A">
      <w:pPr>
        <w:tabs>
          <w:tab w:val="left" w:pos="8280"/>
        </w:tabs>
        <w:spacing w:after="240"/>
        <w:rPr>
          <w:lang w:val="fr-CA"/>
        </w:rPr>
      </w:pPr>
    </w:p>
    <w:p w:rsidR="0071092A" w:rsidRPr="00734EEF" w:rsidRDefault="0071092A" w:rsidP="0071092A">
      <w:pPr>
        <w:tabs>
          <w:tab w:val="left" w:pos="8280"/>
        </w:tabs>
        <w:rPr>
          <w:lang w:val="fr-CA"/>
        </w:rPr>
      </w:pPr>
    </w:p>
    <w:p w:rsidR="00441083" w:rsidRPr="00734EEF" w:rsidRDefault="00441083">
      <w:pPr>
        <w:rPr>
          <w:lang w:val="fr-CA"/>
        </w:rPr>
      </w:pPr>
    </w:p>
    <w:p w:rsidR="00441083" w:rsidRPr="00734EEF" w:rsidRDefault="00441083">
      <w:pPr>
        <w:rPr>
          <w:lang w:val="fr-CA"/>
        </w:rPr>
      </w:pPr>
    </w:p>
    <w:sectPr w:rsidR="00441083" w:rsidRPr="00734EEF">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9DD" w:rsidRDefault="005359DD">
      <w:r>
        <w:separator/>
      </w:r>
    </w:p>
  </w:endnote>
  <w:endnote w:type="continuationSeparator" w:id="0">
    <w:p w:rsidR="005359DD" w:rsidRDefault="00535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882017"/>
      <w:docPartObj>
        <w:docPartGallery w:val="Page Numbers (Bottom of Page)"/>
        <w:docPartUnique/>
      </w:docPartObj>
    </w:sdtPr>
    <w:sdtEndPr>
      <w:rPr>
        <w:noProof/>
      </w:rPr>
    </w:sdtEndPr>
    <w:sdtContent>
      <w:p w:rsidR="0019113C" w:rsidRDefault="0019113C" w:rsidP="0019113C">
        <w:pPr>
          <w:pStyle w:val="Footer"/>
          <w:jc w:val="center"/>
        </w:pPr>
        <w:r>
          <w:fldChar w:fldCharType="begin"/>
        </w:r>
        <w:r>
          <w:instrText xml:space="preserve"> PAGE   \* MERGEFORMAT </w:instrText>
        </w:r>
        <w:r>
          <w:fldChar w:fldCharType="separate"/>
        </w:r>
        <w:r w:rsidR="00A11684">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2410445"/>
      <w:docPartObj>
        <w:docPartGallery w:val="Page Numbers (Bottom of Page)"/>
        <w:docPartUnique/>
      </w:docPartObj>
    </w:sdtPr>
    <w:sdtEndPr>
      <w:rPr>
        <w:noProof/>
      </w:rPr>
    </w:sdtEndPr>
    <w:sdtContent>
      <w:p w:rsidR="0019113C" w:rsidRDefault="0019113C" w:rsidP="0019113C">
        <w:pPr>
          <w:pStyle w:val="Footer"/>
          <w:jc w:val="center"/>
        </w:pPr>
        <w:r>
          <w:fldChar w:fldCharType="begin"/>
        </w:r>
        <w:r>
          <w:instrText xml:space="preserve"> PAGE   \* MERGEFORMAT </w:instrText>
        </w:r>
        <w:r>
          <w:fldChar w:fldCharType="separate"/>
        </w:r>
        <w:r w:rsidR="00A11684">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837" w:rsidRDefault="000D6837">
    <w:pPr>
      <w:pStyle w:val="Footer"/>
      <w:jc w:val="center"/>
    </w:pPr>
  </w:p>
  <w:p w:rsidR="0019113C" w:rsidRDefault="0019113C" w:rsidP="0019113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rsidR="000D6837" w:rsidRPr="0019113C" w:rsidRDefault="0019113C" w:rsidP="0019113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9DD" w:rsidRDefault="005359DD">
      <w:r>
        <w:separator/>
      </w:r>
    </w:p>
  </w:footnote>
  <w:footnote w:type="continuationSeparator" w:id="0">
    <w:p w:rsidR="005359DD" w:rsidRDefault="005359DD">
      <w:r>
        <w:continuationSeparator/>
      </w:r>
    </w:p>
  </w:footnote>
  <w:footnote w:id="1">
    <w:p w:rsidR="000D6837" w:rsidRPr="00F0702D" w:rsidRDefault="000D6837" w:rsidP="0071092A">
      <w:pPr>
        <w:pStyle w:val="FootnoteText"/>
        <w:rPr>
          <w:lang w:val="fr-CA"/>
        </w:rPr>
      </w:pPr>
      <w:r>
        <w:rPr>
          <w:rStyle w:val="FootnoteReference"/>
        </w:rPr>
        <w:footnoteRef/>
      </w:r>
      <w:r w:rsidRPr="005359DD">
        <w:rPr>
          <w:lang w:val="fr-FR"/>
        </w:rPr>
        <w:t xml:space="preserve">  </w:t>
      </w:r>
      <w:r w:rsidRPr="00F0702D">
        <w:rPr>
          <w:lang w:val="fr-CA"/>
        </w:rPr>
        <w:t xml:space="preserve">Cette soumission est conforme à la décision 47/24, qui limite à 3 % par an l’augmentation du budget du PAC du PNUE. </w:t>
      </w:r>
    </w:p>
  </w:footnote>
  <w:footnote w:id="2">
    <w:p w:rsidR="000D6837" w:rsidRPr="00F0702D" w:rsidRDefault="000D6837" w:rsidP="0071092A">
      <w:pPr>
        <w:pStyle w:val="FootnoteText"/>
        <w:rPr>
          <w:lang w:val="fr-CA"/>
        </w:rPr>
      </w:pPr>
      <w:r w:rsidRPr="00F0702D">
        <w:rPr>
          <w:rStyle w:val="FootnoteReference"/>
          <w:lang w:val="fr-CA"/>
        </w:rPr>
        <w:footnoteRef/>
      </w:r>
      <w:r w:rsidRPr="00F0702D">
        <w:rPr>
          <w:lang w:val="fr-CA"/>
        </w:rPr>
        <w:t xml:space="preserve"> Couvrant la période allant de septembre 201</w:t>
      </w:r>
      <w:r>
        <w:rPr>
          <w:lang w:val="fr-CA"/>
        </w:rPr>
        <w:t>8</w:t>
      </w:r>
      <w:r w:rsidRPr="00F0702D">
        <w:rPr>
          <w:lang w:val="fr-CA"/>
        </w:rPr>
        <w:t xml:space="preserve"> à août 2019.</w:t>
      </w:r>
    </w:p>
  </w:footnote>
  <w:footnote w:id="3">
    <w:p w:rsidR="000D6837" w:rsidRDefault="000D6837" w:rsidP="0071092A">
      <w:pPr>
        <w:pStyle w:val="FootnoteText"/>
        <w:rPr>
          <w:lang w:val="fr-CA"/>
        </w:rPr>
      </w:pPr>
      <w:r w:rsidRPr="00F0702D">
        <w:rPr>
          <w:rStyle w:val="FootnoteReference"/>
          <w:lang w:val="fr-CA"/>
        </w:rPr>
        <w:footnoteRef/>
      </w:r>
      <w:r w:rsidRPr="00F0702D">
        <w:rPr>
          <w:lang w:val="fr-CA"/>
        </w:rPr>
        <w:t xml:space="preserve">  </w:t>
      </w:r>
      <w:r w:rsidRPr="005F20C5">
        <w:rPr>
          <w:lang w:val="fr-CA"/>
        </w:rPr>
        <w:t xml:space="preserve">La stratégie triennale à horizon mobile révisée 2018-2020 reposait sur trois objectifs prioritaires : aider les pays à se conformer à leurs engagements en matière d’élimination des HCFC ; renforcer le secteur de l’entretien des équipements de réfrigération en ce qui concerne les solutions de remplacement sans effet sur la couche d’ozone ou le climat ; et renforcer les capacités </w:t>
      </w:r>
      <w:r>
        <w:rPr>
          <w:lang w:val="fr-CA"/>
        </w:rPr>
        <w:t>de</w:t>
      </w:r>
      <w:r w:rsidRPr="005F20C5">
        <w:rPr>
          <w:lang w:val="fr-CA"/>
        </w:rPr>
        <w:t xml:space="preserve"> lancer des activités favorables à la réduction progressive des HFC. Elle s’appuyait sur un objectif transversal visant à tirer parti du mécanisme d’échange d’informations et comprenait, entre autres, ce mécanisme, la constitution de réseaux régionaux et le renforcement des capacités</w:t>
      </w:r>
      <w:r w:rsidRPr="00F0702D">
        <w:rPr>
          <w:lang w:val="fr-CA"/>
        </w:rPr>
        <w:t>.</w:t>
      </w:r>
    </w:p>
    <w:p w:rsidR="000F5C34" w:rsidRPr="00F0702D" w:rsidRDefault="000F5C34" w:rsidP="0071092A">
      <w:pPr>
        <w:pStyle w:val="FootnoteText"/>
        <w:rPr>
          <w:lang w:val="fr-CA"/>
        </w:rPr>
      </w:pPr>
    </w:p>
  </w:footnote>
  <w:footnote w:id="4">
    <w:p w:rsidR="000D6837" w:rsidRPr="005359DD" w:rsidRDefault="000D6837" w:rsidP="0071092A">
      <w:pPr>
        <w:pStyle w:val="FootnoteText"/>
        <w:rPr>
          <w:lang w:val="en-CA"/>
        </w:rPr>
      </w:pPr>
      <w:r w:rsidRPr="00F0702D">
        <w:rPr>
          <w:rStyle w:val="FootnoteReference"/>
          <w:lang w:val="fr-CA"/>
        </w:rPr>
        <w:footnoteRef/>
      </w:r>
      <w:r w:rsidRPr="005359DD">
        <w:rPr>
          <w:lang w:val="en-CA"/>
        </w:rPr>
        <w:t xml:space="preserve"> American Society of Heating, Refrigerating and Air-Conditioning Engineers (ASHRAE), Refrigerants Naturally, </w:t>
      </w:r>
      <w:proofErr w:type="spellStart"/>
      <w:r w:rsidRPr="005359DD">
        <w:rPr>
          <w:lang w:val="en-CA"/>
        </w:rPr>
        <w:t>Institut</w:t>
      </w:r>
      <w:proofErr w:type="spellEnd"/>
      <w:r w:rsidRPr="005359DD">
        <w:rPr>
          <w:lang w:val="en-CA"/>
        </w:rPr>
        <w:t xml:space="preserve"> international du </w:t>
      </w:r>
      <w:proofErr w:type="spellStart"/>
      <w:r w:rsidRPr="005359DD">
        <w:rPr>
          <w:lang w:val="en-CA"/>
        </w:rPr>
        <w:t>froid</w:t>
      </w:r>
      <w:proofErr w:type="spellEnd"/>
      <w:r w:rsidRPr="005359DD">
        <w:rPr>
          <w:lang w:val="en-CA"/>
        </w:rPr>
        <w:t xml:space="preserve"> (IIR), Air conditioning, Heating and Refrigeration Institute (AHRI),</w:t>
      </w:r>
    </w:p>
  </w:footnote>
  <w:footnote w:id="5">
    <w:p w:rsidR="000D6837" w:rsidRPr="001C7D6D" w:rsidRDefault="000D6837" w:rsidP="0071092A">
      <w:pPr>
        <w:pStyle w:val="FootnoteText"/>
        <w:rPr>
          <w:lang w:val="fr-CA"/>
        </w:rPr>
      </w:pPr>
      <w:r w:rsidRPr="001C7D6D">
        <w:rPr>
          <w:rStyle w:val="FootnoteReference"/>
          <w:lang w:val="fr-CA"/>
        </w:rPr>
        <w:footnoteRef/>
      </w:r>
      <w:r w:rsidRPr="001C7D6D">
        <w:rPr>
          <w:lang w:val="fr-CA"/>
        </w:rPr>
        <w:t xml:space="preserve"> PNUE/</w:t>
      </w:r>
      <w:proofErr w:type="spellStart"/>
      <w:r w:rsidRPr="001C7D6D">
        <w:rPr>
          <w:lang w:val="fr-CA"/>
        </w:rPr>
        <w:t>OzL.Pro</w:t>
      </w:r>
      <w:proofErr w:type="spellEnd"/>
      <w:r w:rsidRPr="001C7D6D">
        <w:rPr>
          <w:lang w:val="fr-CA"/>
        </w:rPr>
        <w:t>/</w:t>
      </w:r>
      <w:proofErr w:type="spellStart"/>
      <w:r w:rsidRPr="001C7D6D">
        <w:rPr>
          <w:lang w:val="fr-CA"/>
        </w:rPr>
        <w:t>ExCom</w:t>
      </w:r>
      <w:proofErr w:type="spellEnd"/>
      <w:r w:rsidRPr="001C7D6D">
        <w:rPr>
          <w:lang w:val="fr-CA"/>
        </w:rPr>
        <w:t>/84/4</w:t>
      </w:r>
    </w:p>
  </w:footnote>
  <w:footnote w:id="6">
    <w:p w:rsidR="000D6837" w:rsidRPr="000D6837" w:rsidRDefault="000D6837" w:rsidP="0071092A">
      <w:pPr>
        <w:pStyle w:val="FootnoteText"/>
        <w:rPr>
          <w:lang w:val="fr-CA"/>
        </w:rPr>
      </w:pPr>
      <w:r w:rsidRPr="00A548DC">
        <w:rPr>
          <w:rStyle w:val="FootnoteReference"/>
        </w:rPr>
        <w:footnoteRef/>
      </w:r>
      <w:r w:rsidRPr="005359DD">
        <w:rPr>
          <w:lang w:val="fr-FR"/>
        </w:rPr>
        <w:t xml:space="preserve"> </w:t>
      </w:r>
      <w:r w:rsidRPr="000D6837">
        <w:rPr>
          <w:lang w:val="fr-CA"/>
        </w:rPr>
        <w:t>Décision 82/57(c)(iii</w:t>
      </w:r>
      <w:proofErr w:type="gramStart"/>
      <w:r w:rsidRPr="000D6837">
        <w:rPr>
          <w:lang w:val="fr-CA"/>
        </w:rPr>
        <w:t>):</w:t>
      </w:r>
      <w:proofErr w:type="gramEnd"/>
      <w:r w:rsidRPr="000D6837">
        <w:rPr>
          <w:lang w:val="fr-CA"/>
        </w:rPr>
        <w:t xml:space="preserve"> </w:t>
      </w:r>
      <w:r>
        <w:rPr>
          <w:lang w:val="fr-CA"/>
        </w:rPr>
        <w:t xml:space="preserve">Le </w:t>
      </w:r>
      <w:r w:rsidRPr="000D6837">
        <w:rPr>
          <w:lang w:val="fr-CA"/>
        </w:rPr>
        <w:t xml:space="preserve">PNUE </w:t>
      </w:r>
      <w:r>
        <w:rPr>
          <w:lang w:val="fr-CA"/>
        </w:rPr>
        <w:t>est chargé, dans ses futures soumissions du budget du PAC, de continuer à r</w:t>
      </w:r>
      <w:r w:rsidRPr="000D6837">
        <w:rPr>
          <w:lang w:val="fr-CA"/>
        </w:rPr>
        <w:t xml:space="preserve">endre compte des niveaux actuels des postes </w:t>
      </w:r>
      <w:r>
        <w:rPr>
          <w:lang w:val="fr-CA"/>
        </w:rPr>
        <w:t xml:space="preserve">du PAC </w:t>
      </w:r>
      <w:r w:rsidRPr="000D6837">
        <w:rPr>
          <w:lang w:val="fr-CA"/>
        </w:rPr>
        <w:t>et d’informer le Comité exécutif sur tout changement apporté, particulièrement en lien avec toute hausse des affectations budgétaires.</w:t>
      </w:r>
    </w:p>
  </w:footnote>
  <w:footnote w:id="7">
    <w:p w:rsidR="000D6837" w:rsidRPr="000D6837" w:rsidRDefault="000D6837" w:rsidP="00517BBB">
      <w:pPr>
        <w:pStyle w:val="FootnoteText"/>
        <w:rPr>
          <w:lang w:val="fr-CA"/>
        </w:rPr>
      </w:pPr>
      <w:r w:rsidRPr="000D6837">
        <w:rPr>
          <w:rStyle w:val="FootnoteReference"/>
          <w:lang w:val="fr-CA"/>
        </w:rPr>
        <w:footnoteRef/>
      </w:r>
      <w:r w:rsidRPr="000D6837">
        <w:rPr>
          <w:lang w:val="fr-CA"/>
        </w:rPr>
        <w:t xml:space="preserve"> </w:t>
      </w:r>
      <w:r>
        <w:rPr>
          <w:lang w:val="fr-CA"/>
        </w:rPr>
        <w:t>Bureau régional pour l’Asie occidentale</w:t>
      </w:r>
    </w:p>
  </w:footnote>
  <w:footnote w:id="8">
    <w:p w:rsidR="000D6837" w:rsidRPr="000D6837" w:rsidRDefault="000D6837" w:rsidP="0071092A">
      <w:pPr>
        <w:pStyle w:val="FootnoteText"/>
        <w:rPr>
          <w:lang w:val="fr-CA"/>
        </w:rPr>
      </w:pPr>
      <w:r w:rsidRPr="000D6837">
        <w:rPr>
          <w:rStyle w:val="FootnoteReference"/>
          <w:lang w:val="fr-CA"/>
        </w:rPr>
        <w:footnoteRef/>
      </w:r>
      <w:r w:rsidRPr="000D6837">
        <w:rPr>
          <w:lang w:val="fr-CA"/>
        </w:rPr>
        <w:t xml:space="preserve"> Décision 82/57(c)(ii): Prolonger la priorisation du financement des postes budgétaires du PAC afin d’accommoder les priorités évolutives, et à fournir des détails sur les redistributions faites conformément aux décisions 47/24 et 50/26;</w:t>
      </w:r>
    </w:p>
  </w:footnote>
  <w:footnote w:id="9">
    <w:p w:rsidR="000D6837" w:rsidRPr="005359DD" w:rsidRDefault="000D6837" w:rsidP="0071092A">
      <w:pPr>
        <w:pStyle w:val="FootnoteText"/>
        <w:rPr>
          <w:lang w:val="fr-FR"/>
        </w:rPr>
      </w:pPr>
      <w:r>
        <w:rPr>
          <w:rStyle w:val="FootnoteReference"/>
        </w:rPr>
        <w:footnoteRef/>
      </w:r>
      <w:r w:rsidRPr="005359DD">
        <w:rPr>
          <w:lang w:val="fr-FR"/>
        </w:rPr>
        <w:t xml:space="preserve"> </w:t>
      </w:r>
      <w:r w:rsidRPr="004C63E9">
        <w:rPr>
          <w:lang w:val="fr-CA"/>
        </w:rPr>
        <w:t>Décision 82/57(c)(iv</w:t>
      </w:r>
      <w:proofErr w:type="gramStart"/>
      <w:r w:rsidRPr="004C63E9">
        <w:rPr>
          <w:lang w:val="fr-CA"/>
        </w:rPr>
        <w:t>):</w:t>
      </w:r>
      <w:proofErr w:type="gramEnd"/>
      <w:r w:rsidRPr="004C63E9">
        <w:rPr>
          <w:lang w:val="fr-CA"/>
        </w:rPr>
        <w:t xml:space="preserve"> </w:t>
      </w:r>
      <w:r w:rsidR="004C63E9" w:rsidRPr="004C63E9">
        <w:rPr>
          <w:lang w:val="fr-CA"/>
        </w:rPr>
        <w:t xml:space="preserve">Le </w:t>
      </w:r>
      <w:r w:rsidRPr="004C63E9">
        <w:rPr>
          <w:lang w:val="fr-CA"/>
        </w:rPr>
        <w:t xml:space="preserve">PNUE </w:t>
      </w:r>
      <w:r w:rsidR="004C63E9" w:rsidRPr="004C63E9">
        <w:rPr>
          <w:lang w:val="fr-CA"/>
        </w:rPr>
        <w:t>est chargé, dans ses soumissions futures du budget du P</w:t>
      </w:r>
      <w:r w:rsidR="004C63E9">
        <w:rPr>
          <w:lang w:val="fr-CA"/>
        </w:rPr>
        <w:t>AC</w:t>
      </w:r>
      <w:r w:rsidR="004C63E9" w:rsidRPr="004C63E9">
        <w:rPr>
          <w:lang w:val="fr-CA"/>
        </w:rPr>
        <w:t>, de continuer à présenter un budget pour l’année en question et un rapport sur les coûts encourus pour l’année qui précède l’année dernière, en prenant note des alinéas c) ii) et c) iii)</w:t>
      </w:r>
      <w:r w:rsidRPr="004C63E9">
        <w:rPr>
          <w:lang w:val="fr-CA"/>
        </w:rPr>
        <w:t>.</w:t>
      </w:r>
      <w:r w:rsidRPr="005359DD">
        <w:rPr>
          <w:lang w:val="fr-FR"/>
        </w:rPr>
        <w:t xml:space="preserve"> </w:t>
      </w:r>
    </w:p>
  </w:footnote>
  <w:footnote w:id="10">
    <w:p w:rsidR="000D6837" w:rsidRPr="00304078" w:rsidRDefault="000D6837" w:rsidP="0071092A">
      <w:pPr>
        <w:pStyle w:val="FootnoteText"/>
        <w:rPr>
          <w:lang w:val="fr-CA"/>
        </w:rPr>
      </w:pPr>
      <w:r>
        <w:rPr>
          <w:rStyle w:val="FootnoteReference"/>
        </w:rPr>
        <w:footnoteRef/>
      </w:r>
      <w:r w:rsidRPr="005359DD">
        <w:rPr>
          <w:lang w:val="fr-FR"/>
        </w:rPr>
        <w:t xml:space="preserve"> </w:t>
      </w:r>
      <w:r w:rsidR="00304078" w:rsidRPr="00304078">
        <w:rPr>
          <w:lang w:val="fr-CA"/>
        </w:rPr>
        <w:t xml:space="preserve">Le </w:t>
      </w:r>
      <w:r w:rsidRPr="00304078">
        <w:rPr>
          <w:lang w:val="fr-CA"/>
        </w:rPr>
        <w:t xml:space="preserve">PNUE </w:t>
      </w:r>
      <w:r w:rsidR="00304078" w:rsidRPr="00304078">
        <w:rPr>
          <w:lang w:val="fr-CA"/>
        </w:rPr>
        <w:t xml:space="preserve">était </w:t>
      </w:r>
      <w:r w:rsidR="00304078">
        <w:rPr>
          <w:lang w:val="fr-CA"/>
        </w:rPr>
        <w:t>chargé, lorsqu’il soumettrait à la 82</w:t>
      </w:r>
      <w:r w:rsidR="00304078" w:rsidRPr="00304078">
        <w:rPr>
          <w:vertAlign w:val="superscript"/>
          <w:lang w:val="fr-CA"/>
        </w:rPr>
        <w:t>e</w:t>
      </w:r>
      <w:r w:rsidR="00304078">
        <w:rPr>
          <w:lang w:val="fr-CA"/>
        </w:rPr>
        <w:t xml:space="preserve"> réunion le budget et le plan de travail du PAC pour </w:t>
      </w:r>
      <w:r w:rsidRPr="00304078">
        <w:rPr>
          <w:lang w:val="fr-CA"/>
        </w:rPr>
        <w:t>2019</w:t>
      </w:r>
      <w:r w:rsidR="00304078">
        <w:rPr>
          <w:lang w:val="fr-CA"/>
        </w:rPr>
        <w:t>, de décrire, aux fins d’examen par le Comité exécutif, l’opérationnalisation des modifications proposées à la structure globale du PAC, en conformité avec les décisions pertinentes antérieures sur le PAC et son financement</w:t>
      </w:r>
      <w:r w:rsidRPr="00304078">
        <w:rPr>
          <w:lang w:val="fr-CA"/>
        </w:rPr>
        <w:t>.</w:t>
      </w:r>
    </w:p>
  </w:footnote>
  <w:footnote w:id="11">
    <w:p w:rsidR="000D6837" w:rsidRPr="005359DD" w:rsidRDefault="000D6837" w:rsidP="0071092A">
      <w:pPr>
        <w:pStyle w:val="FootnoteText"/>
        <w:rPr>
          <w:lang w:val="fr-FR"/>
        </w:rPr>
      </w:pPr>
      <w:r w:rsidRPr="00304078">
        <w:rPr>
          <w:rStyle w:val="FootnoteReference"/>
          <w:lang w:val="fr-CA"/>
        </w:rPr>
        <w:footnoteRef/>
      </w:r>
      <w:r w:rsidRPr="00304078">
        <w:rPr>
          <w:lang w:val="fr-CA"/>
        </w:rPr>
        <w:t xml:space="preserve"> Décision 82/57(c)(i</w:t>
      </w:r>
      <w:proofErr w:type="gramStart"/>
      <w:r w:rsidRPr="00304078">
        <w:rPr>
          <w:lang w:val="fr-CA"/>
        </w:rPr>
        <w:t>):</w:t>
      </w:r>
      <w:proofErr w:type="gramEnd"/>
      <w:r w:rsidRPr="00304078">
        <w:rPr>
          <w:lang w:val="fr-CA"/>
        </w:rPr>
        <w:t xml:space="preserve"> </w:t>
      </w:r>
      <w:r w:rsidR="00E71574" w:rsidRPr="00E71574">
        <w:rPr>
          <w:lang w:val="fr-CA"/>
        </w:rPr>
        <w:t xml:space="preserve">Fournir </w:t>
      </w:r>
      <w:r w:rsidR="00E71574">
        <w:rPr>
          <w:lang w:val="fr-CA"/>
        </w:rPr>
        <w:t>l</w:t>
      </w:r>
      <w:r w:rsidR="00E71574" w:rsidRPr="00E71574">
        <w:rPr>
          <w:lang w:val="fr-CA"/>
        </w:rPr>
        <w:t>es informations détaillées sur les activités pour lesquelles les fonds mondiaux seraient utilisés</w:t>
      </w:r>
      <w:r w:rsidRPr="00304078">
        <w:rPr>
          <w:lang w:val="fr-CA"/>
        </w:rPr>
        <w:t xml:space="preserve">; décision 82/57(c)(ii), (iii) </w:t>
      </w:r>
      <w:r w:rsidR="00E71574">
        <w:rPr>
          <w:lang w:val="fr-CA"/>
        </w:rPr>
        <w:t>et</w:t>
      </w:r>
      <w:r w:rsidRPr="00304078">
        <w:rPr>
          <w:lang w:val="fr-CA"/>
        </w:rPr>
        <w:t xml:space="preserve"> (iv): </w:t>
      </w:r>
      <w:proofErr w:type="spellStart"/>
      <w:r w:rsidRPr="00304078">
        <w:rPr>
          <w:lang w:val="fr-CA"/>
        </w:rPr>
        <w:t>Ibid</w:t>
      </w:r>
      <w:proofErr w:type="spellEnd"/>
      <w:r w:rsidRPr="005359DD">
        <w:rPr>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13C" w:rsidRPr="00734EEF" w:rsidRDefault="0019113C" w:rsidP="0019113C">
    <w:pPr>
      <w:rPr>
        <w:lang w:val="fr-CA"/>
      </w:rPr>
    </w:pPr>
    <w:r w:rsidRPr="00734EEF">
      <w:rPr>
        <w:lang w:val="fr-CA"/>
      </w:rPr>
      <w:fldChar w:fldCharType="begin"/>
    </w:r>
    <w:r w:rsidRPr="00734EEF">
      <w:rPr>
        <w:lang w:val="fr-CA"/>
      </w:rPr>
      <w:instrText xml:space="preserve"> DOCPROPERTY "Document number"  \* MERGEFORMAT </w:instrText>
    </w:r>
    <w:r w:rsidRPr="00734EEF">
      <w:rPr>
        <w:lang w:val="fr-CA"/>
      </w:rP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/84/37</w:t>
    </w:r>
    <w:r w:rsidRPr="00734EEF">
      <w:rPr>
        <w:lang w:val="fr-CA"/>
      </w:rPr>
      <w:fldChar w:fldCharType="end"/>
    </w:r>
  </w:p>
  <w:p w:rsidR="0019113C" w:rsidRDefault="0019113C">
    <w:pPr>
      <w:pStyle w:val="Header"/>
    </w:pPr>
  </w:p>
  <w:p w:rsidR="0019113C" w:rsidRDefault="0019113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13C" w:rsidRPr="00734EEF" w:rsidRDefault="0019113C" w:rsidP="0019113C">
    <w:pPr>
      <w:jc w:val="right"/>
      <w:rPr>
        <w:lang w:val="fr-CA"/>
      </w:rPr>
    </w:pPr>
    <w:r w:rsidRPr="00734EEF">
      <w:rPr>
        <w:lang w:val="fr-CA"/>
      </w:rPr>
      <w:fldChar w:fldCharType="begin"/>
    </w:r>
    <w:r w:rsidRPr="00734EEF">
      <w:rPr>
        <w:lang w:val="fr-CA"/>
      </w:rPr>
      <w:instrText xml:space="preserve"> DOCPROPERTY "Document number"  \* MERGEFORMAT </w:instrText>
    </w:r>
    <w:r w:rsidRPr="00734EEF">
      <w:rPr>
        <w:lang w:val="fr-CA"/>
      </w:rP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/84/37</w:t>
    </w:r>
    <w:r w:rsidRPr="00734EEF">
      <w:rPr>
        <w:lang w:val="fr-CA"/>
      </w:rPr>
      <w:fldChar w:fldCharType="end"/>
    </w:r>
  </w:p>
  <w:p w:rsidR="0019113C" w:rsidRDefault="0019113C" w:rsidP="0019113C">
    <w:pPr>
      <w:pStyle w:val="Header"/>
      <w:jc w:val="right"/>
    </w:pPr>
  </w:p>
  <w:p w:rsidR="0019113C" w:rsidRDefault="0019113C" w:rsidP="0019113C">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6837" w:rsidRDefault="000D683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9DD"/>
    <w:rsid w:val="00000220"/>
    <w:rsid w:val="000D6837"/>
    <w:rsid w:val="000F5C34"/>
    <w:rsid w:val="000F6C8E"/>
    <w:rsid w:val="001246E5"/>
    <w:rsid w:val="00170ADD"/>
    <w:rsid w:val="0019113C"/>
    <w:rsid w:val="001A6243"/>
    <w:rsid w:val="001C2E45"/>
    <w:rsid w:val="001C3D0C"/>
    <w:rsid w:val="001C7D6D"/>
    <w:rsid w:val="001D4CE7"/>
    <w:rsid w:val="00265AF0"/>
    <w:rsid w:val="0028264B"/>
    <w:rsid w:val="002D51ED"/>
    <w:rsid w:val="002F0B57"/>
    <w:rsid w:val="002F21D4"/>
    <w:rsid w:val="00304078"/>
    <w:rsid w:val="00320B54"/>
    <w:rsid w:val="00344A9F"/>
    <w:rsid w:val="00360211"/>
    <w:rsid w:val="003860BE"/>
    <w:rsid w:val="003A0CA4"/>
    <w:rsid w:val="00441083"/>
    <w:rsid w:val="00463D44"/>
    <w:rsid w:val="0047060E"/>
    <w:rsid w:val="0048189F"/>
    <w:rsid w:val="004C2C87"/>
    <w:rsid w:val="004C63E9"/>
    <w:rsid w:val="004E3A36"/>
    <w:rsid w:val="00517BBB"/>
    <w:rsid w:val="00527CFE"/>
    <w:rsid w:val="005359DD"/>
    <w:rsid w:val="0056573F"/>
    <w:rsid w:val="005B3CAD"/>
    <w:rsid w:val="005B3F86"/>
    <w:rsid w:val="005C278F"/>
    <w:rsid w:val="005F20C5"/>
    <w:rsid w:val="00605093"/>
    <w:rsid w:val="00624727"/>
    <w:rsid w:val="00671038"/>
    <w:rsid w:val="006D2286"/>
    <w:rsid w:val="007034FA"/>
    <w:rsid w:val="0071092A"/>
    <w:rsid w:val="00722EC3"/>
    <w:rsid w:val="00734EEF"/>
    <w:rsid w:val="00736F46"/>
    <w:rsid w:val="0075750B"/>
    <w:rsid w:val="00810DDB"/>
    <w:rsid w:val="0091161A"/>
    <w:rsid w:val="00972E99"/>
    <w:rsid w:val="009A5180"/>
    <w:rsid w:val="009D711E"/>
    <w:rsid w:val="00A11684"/>
    <w:rsid w:val="00A65ADE"/>
    <w:rsid w:val="00AC013C"/>
    <w:rsid w:val="00AE63D8"/>
    <w:rsid w:val="00B811F2"/>
    <w:rsid w:val="00B93AD5"/>
    <w:rsid w:val="00BC3C7D"/>
    <w:rsid w:val="00BD4A1E"/>
    <w:rsid w:val="00C335B0"/>
    <w:rsid w:val="00C6204F"/>
    <w:rsid w:val="00C6443E"/>
    <w:rsid w:val="00CB699F"/>
    <w:rsid w:val="00CC08D4"/>
    <w:rsid w:val="00CD4CF0"/>
    <w:rsid w:val="00CF30CF"/>
    <w:rsid w:val="00D15EF1"/>
    <w:rsid w:val="00D7654A"/>
    <w:rsid w:val="00DB4E64"/>
    <w:rsid w:val="00DD3433"/>
    <w:rsid w:val="00E238A3"/>
    <w:rsid w:val="00E348C6"/>
    <w:rsid w:val="00E54871"/>
    <w:rsid w:val="00E60D9C"/>
    <w:rsid w:val="00E6755A"/>
    <w:rsid w:val="00E71574"/>
    <w:rsid w:val="00EB2067"/>
    <w:rsid w:val="00EF0C66"/>
    <w:rsid w:val="00EF1E7E"/>
    <w:rsid w:val="00EF45E4"/>
    <w:rsid w:val="00F0702D"/>
    <w:rsid w:val="00F37A42"/>
    <w:rsid w:val="00F557F5"/>
    <w:rsid w:val="00FA6C95"/>
    <w:rsid w:val="00FC0D87"/>
    <w:rsid w:val="00FC246B"/>
    <w:rsid w:val="00FC5578"/>
    <w:rsid w:val="00FD2047"/>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64DFE"/>
  <w15:docId w15:val="{2081AAEE-C31B-4484-9F32-E8FD58F99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3"/>
      </w:numPr>
      <w:spacing w:after="240"/>
      <w:outlineLvl w:val="2"/>
    </w:pPr>
  </w:style>
  <w:style w:type="paragraph" w:styleId="Heading4">
    <w:name w:val="heading 4"/>
    <w:aliases w:val="Heading 11,para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
    <w:basedOn w:val="Normal"/>
    <w:link w:val="FootnoteTextChar"/>
    <w:uiPriority w:val="99"/>
    <w:unhideWhenUsed/>
    <w:qFormat/>
    <w:rsid w:val="0071092A"/>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71092A"/>
    <w:rPr>
      <w:lang w:val="en-GB"/>
    </w:rPr>
  </w:style>
  <w:style w:type="character" w:styleId="FootnoteReference">
    <w:name w:val="footnote reference"/>
    <w:aliases w:val="16 Point,Superscript 6 Point,Footnote text,Footnote Text1,Footnote Text2"/>
    <w:basedOn w:val="DefaultParagraphFont"/>
    <w:uiPriority w:val="99"/>
    <w:unhideWhenUsed/>
    <w:rsid w:val="0071092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1092A"/>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
    <w:rsid w:val="0071092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4367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UNEP/OzL.Pro/ExCom/84/37</Document_x0020_Number>
  </documentManagement>
</p:properties>
</file>

<file path=customXml/itemProps1.xml><?xml version="1.0" encoding="utf-8"?>
<ds:datastoreItem xmlns:ds="http://schemas.openxmlformats.org/officeDocument/2006/customXml" ds:itemID="{A00179DC-8043-4676-BF92-5D32A7DA9C9F}"/>
</file>

<file path=customXml/itemProps2.xml><?xml version="1.0" encoding="utf-8"?>
<ds:datastoreItem xmlns:ds="http://schemas.openxmlformats.org/officeDocument/2006/customXml" ds:itemID="{3D848D94-621E-43AA-8625-DA8166337D5B}"/>
</file>

<file path=customXml/itemProps3.xml><?xml version="1.0" encoding="utf-8"?>
<ds:datastoreItem xmlns:ds="http://schemas.openxmlformats.org/officeDocument/2006/customXml" ds:itemID="{D869A6FB-65E3-4C16-8DEF-7AA88C1ED3CA}"/>
</file>

<file path=customXml/itemProps4.xml><?xml version="1.0" encoding="utf-8"?>
<ds:datastoreItem xmlns:ds="http://schemas.openxmlformats.org/officeDocument/2006/customXml" ds:itemID="{132E7EB5-8490-41C7-BF52-822C2B309066}"/>
</file>

<file path=docProps/app.xml><?xml version="1.0" encoding="utf-8"?>
<Properties xmlns="http://schemas.openxmlformats.org/officeDocument/2006/extended-properties" xmlns:vt="http://schemas.openxmlformats.org/officeDocument/2006/docPropsVTypes">
  <Template>normal</Template>
  <TotalTime>51</TotalTime>
  <Pages>7</Pages>
  <Words>2834</Words>
  <Characters>14770</Characters>
  <Application>Microsoft Office Word</Application>
  <DocSecurity>0</DocSecurity>
  <Lines>123</Lines>
  <Paragraphs>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Budget programme d’aide à la conformité du PNUE pour 2020</vt:lpstr>
      <vt:lpstr/>
    </vt:vector>
  </TitlesOfParts>
  <Company>UNMFS</Company>
  <LinksUpToDate>false</LinksUpToDate>
  <CharactersWithSpaces>17569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programme d’aide à la conformité du PNUE pour 2020</dc:title>
  <dc:creator>Stephanie Muteba</dc:creator>
  <cp:lastModifiedBy>HBE</cp:lastModifiedBy>
  <cp:revision>10</cp:revision>
  <cp:lastPrinted>2001-05-26T16:40:00Z</cp:lastPrinted>
  <dcterms:created xsi:type="dcterms:W3CDTF">2019-12-02T15:40:00Z</dcterms:created>
  <dcterms:modified xsi:type="dcterms:W3CDTF">2019-12-04T22:48:00Z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UNEP/OzL.Pro/ExCom/84/37</vt:lpwstr>
  </property>
  <property fmtid="{D5CDD505-2E9C-101B-9397-08002B2CF9AE}" pid="3" name="Revision date">
    <vt:lpwstr>10/2/2019</vt:lpwstr>
  </property>
  <property fmtid="{D5CDD505-2E9C-101B-9397-08002B2CF9AE}" pid="4" name="ContentTypeId">
    <vt:lpwstr>0x010100109683CADC4F284EA5F0B82357B5BF3A</vt:lpwstr>
  </property>
</Properties>
</file>