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3365E3" w:rsidRPr="003365E3" w14:paraId="0ADB236F" w14:textId="77777777" w:rsidTr="00F07602">
        <w:trPr>
          <w:trHeight w:val="720"/>
        </w:trPr>
        <w:tc>
          <w:tcPr>
            <w:tcW w:w="6372" w:type="dxa"/>
            <w:gridSpan w:val="3"/>
            <w:tcBorders>
              <w:bottom w:val="single" w:sz="18" w:space="0" w:color="auto"/>
            </w:tcBorders>
          </w:tcPr>
          <w:p w14:paraId="6AC60149" w14:textId="77777777" w:rsidR="003365E3" w:rsidRPr="003365E3" w:rsidRDefault="003365E3" w:rsidP="003365E3">
            <w:pPr>
              <w:rPr>
                <w:b/>
                <w:bCs/>
                <w:sz w:val="28"/>
                <w:szCs w:val="28"/>
                <w:lang w:val="ru-RU"/>
              </w:rPr>
            </w:pPr>
            <w:r w:rsidRPr="003365E3">
              <w:rPr>
                <w:b/>
                <w:bCs/>
                <w:sz w:val="28"/>
                <w:szCs w:val="28"/>
                <w:lang w:val="ru-RU"/>
              </w:rPr>
              <w:t>ОРГАНИЗАЦИЯ</w:t>
            </w:r>
          </w:p>
          <w:p w14:paraId="492C30A6" w14:textId="77777777" w:rsidR="003365E3" w:rsidRPr="003365E3" w:rsidRDefault="003365E3" w:rsidP="003365E3">
            <w:pPr>
              <w:rPr>
                <w:b/>
                <w:bCs/>
                <w:sz w:val="28"/>
                <w:szCs w:val="28"/>
                <w:lang w:val="ru-RU"/>
              </w:rPr>
            </w:pPr>
            <w:r w:rsidRPr="003365E3">
              <w:rPr>
                <w:b/>
                <w:bCs/>
                <w:sz w:val="28"/>
                <w:szCs w:val="28"/>
                <w:lang w:val="ru-RU"/>
              </w:rPr>
              <w:t>ОБЪЕДИНЕННЫХ</w:t>
            </w:r>
          </w:p>
          <w:p w14:paraId="3F533622" w14:textId="77777777" w:rsidR="003365E3" w:rsidRPr="003365E3" w:rsidRDefault="003365E3" w:rsidP="00336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3365E3">
              <w:rPr>
                <w:b/>
                <w:bCs/>
                <w:sz w:val="28"/>
                <w:szCs w:val="28"/>
                <w:lang w:val="ru-RU"/>
              </w:rPr>
              <w:t>НАЦИЙ</w:t>
            </w:r>
          </w:p>
        </w:tc>
        <w:tc>
          <w:tcPr>
            <w:tcW w:w="3690" w:type="dxa"/>
            <w:tcBorders>
              <w:bottom w:val="single" w:sz="18" w:space="0" w:color="auto"/>
            </w:tcBorders>
          </w:tcPr>
          <w:p w14:paraId="76508A6B" w14:textId="77777777" w:rsidR="003365E3" w:rsidRPr="003365E3" w:rsidRDefault="003365E3" w:rsidP="003365E3">
            <w:pPr>
              <w:jc w:val="right"/>
              <w:rPr>
                <w:sz w:val="52"/>
                <w:szCs w:val="52"/>
                <w:lang w:val="ru-RU"/>
              </w:rPr>
            </w:pPr>
            <w:r w:rsidRPr="003365E3">
              <w:rPr>
                <w:rFonts w:ascii="Univers Bold" w:hAnsi="Univers Bold"/>
                <w:b/>
                <w:sz w:val="72"/>
                <w:lang w:val="ru-RU"/>
              </w:rPr>
              <w:t>EP</w:t>
            </w:r>
          </w:p>
        </w:tc>
      </w:tr>
      <w:tr w:rsidR="003365E3" w:rsidRPr="003365E3" w14:paraId="1CECB5C3" w14:textId="77777777" w:rsidTr="00F076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13EB16D8" w14:textId="77777777" w:rsidR="003365E3" w:rsidRPr="003365E3" w:rsidRDefault="003365E3" w:rsidP="003365E3">
            <w:pPr>
              <w:spacing w:before="120"/>
              <w:rPr>
                <w:lang w:val="ru-RU"/>
              </w:rPr>
            </w:pPr>
            <w:r w:rsidRPr="003365E3">
              <w:rPr>
                <w:noProof/>
              </w:rPr>
              <w:drawing>
                <wp:anchor distT="0" distB="0" distL="114300" distR="114300" simplePos="0" relativeHeight="251659264" behindDoc="0" locked="0" layoutInCell="1" allowOverlap="1" wp14:anchorId="7A90962C" wp14:editId="51CF63AA">
                  <wp:simplePos x="0" y="0"/>
                  <wp:positionH relativeFrom="column">
                    <wp:posOffset>27495</wp:posOffset>
                  </wp:positionH>
                  <wp:positionV relativeFrom="paragraph">
                    <wp:posOffset>895350</wp:posOffset>
                  </wp:positionV>
                  <wp:extent cx="787334" cy="705485"/>
                  <wp:effectExtent l="0" t="0" r="0" b="0"/>
                  <wp:wrapNone/>
                  <wp:docPr id="1889948797" name="Picture 2" descr="P6C3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948797" name="Picture 2" descr="P6C3T1#y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65E3">
              <w:rPr>
                <w:noProof/>
              </w:rPr>
              <w:drawing>
                <wp:anchor distT="0" distB="0" distL="114300" distR="114300" simplePos="0" relativeHeight="251660288" behindDoc="1" locked="0" layoutInCell="0" allowOverlap="1" wp14:anchorId="3E705C53" wp14:editId="7994856B">
                  <wp:simplePos x="0" y="0"/>
                  <wp:positionH relativeFrom="column">
                    <wp:posOffset>0</wp:posOffset>
                  </wp:positionH>
                  <wp:positionV relativeFrom="paragraph">
                    <wp:posOffset>114300</wp:posOffset>
                  </wp:positionV>
                  <wp:extent cx="822960" cy="731520"/>
                  <wp:effectExtent l="0" t="0" r="0" b="0"/>
                  <wp:wrapNone/>
                  <wp:docPr id="791337225" name="Picture 1" descr="P6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P6C3T1#y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3CD814D1" w14:textId="77777777" w:rsidR="003365E3" w:rsidRPr="003365E3" w:rsidRDefault="003365E3" w:rsidP="003365E3">
            <w:pPr>
              <w:rPr>
                <w:b/>
                <w:bCs/>
                <w:sz w:val="32"/>
                <w:szCs w:val="32"/>
                <w:lang w:val="ru-RU"/>
              </w:rPr>
            </w:pPr>
          </w:p>
          <w:p w14:paraId="48A3602E" w14:textId="77777777" w:rsidR="003365E3" w:rsidRPr="003365E3" w:rsidRDefault="003365E3" w:rsidP="003365E3">
            <w:pPr>
              <w:rPr>
                <w:b/>
                <w:bCs/>
                <w:sz w:val="32"/>
                <w:szCs w:val="32"/>
                <w:lang w:val="ru-RU"/>
              </w:rPr>
            </w:pPr>
            <w:r w:rsidRPr="003365E3">
              <w:rPr>
                <w:b/>
                <w:bCs/>
                <w:sz w:val="32"/>
                <w:szCs w:val="32"/>
                <w:lang w:val="ru-RU"/>
              </w:rPr>
              <w:t>Программа Организации</w:t>
            </w:r>
          </w:p>
          <w:p w14:paraId="3EAD9EC6" w14:textId="77777777" w:rsidR="003365E3" w:rsidRPr="003365E3" w:rsidRDefault="003365E3" w:rsidP="003365E3">
            <w:pPr>
              <w:rPr>
                <w:sz w:val="32"/>
                <w:szCs w:val="32"/>
                <w:lang w:val="ru-RU"/>
              </w:rPr>
            </w:pPr>
            <w:r w:rsidRPr="003365E3">
              <w:rPr>
                <w:b/>
                <w:bCs/>
                <w:sz w:val="32"/>
                <w:szCs w:val="32"/>
                <w:lang w:val="ru-RU"/>
              </w:rPr>
              <w:t>Объединенных Наций по</w:t>
            </w:r>
          </w:p>
          <w:p w14:paraId="25B0F882" w14:textId="77777777" w:rsidR="003365E3" w:rsidRPr="003365E3" w:rsidRDefault="003365E3" w:rsidP="003365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3365E3">
              <w:rPr>
                <w:b/>
                <w:bCs/>
                <w:sz w:val="32"/>
                <w:szCs w:val="32"/>
                <w:lang w:val="ru-RU"/>
              </w:rPr>
              <w:t>окружающей среде</w:t>
            </w:r>
          </w:p>
          <w:p w14:paraId="113A6042" w14:textId="77777777" w:rsidR="003365E3" w:rsidRPr="003365E3" w:rsidRDefault="003365E3" w:rsidP="003365E3">
            <w:pPr>
              <w:spacing w:before="720"/>
              <w:ind w:left="158"/>
              <w:rPr>
                <w:lang w:val="ru-RU"/>
              </w:rPr>
            </w:pPr>
          </w:p>
        </w:tc>
        <w:tc>
          <w:tcPr>
            <w:tcW w:w="3780" w:type="dxa"/>
            <w:gridSpan w:val="2"/>
            <w:tcBorders>
              <w:top w:val="nil"/>
              <w:left w:val="nil"/>
              <w:bottom w:val="single" w:sz="36" w:space="0" w:color="auto"/>
              <w:right w:val="nil"/>
            </w:tcBorders>
          </w:tcPr>
          <w:p w14:paraId="078B6CF7" w14:textId="77777777" w:rsidR="003365E3" w:rsidRPr="003365E3" w:rsidRDefault="003365E3" w:rsidP="003365E3">
            <w:pPr>
              <w:rPr>
                <w:lang w:val="ru-RU"/>
              </w:rPr>
            </w:pPr>
          </w:p>
          <w:p w14:paraId="0AE000EC" w14:textId="77777777" w:rsidR="003365E3" w:rsidRPr="003365E3" w:rsidRDefault="003365E3" w:rsidP="003365E3">
            <w:pPr>
              <w:rPr>
                <w:lang w:val="en-GB"/>
              </w:rPr>
            </w:pPr>
            <w:r w:rsidRPr="003365E3">
              <w:rPr>
                <w:lang w:val="en-GB"/>
              </w:rPr>
              <w:t>Distr.</w:t>
            </w:r>
          </w:p>
          <w:p w14:paraId="4E901242" w14:textId="77777777" w:rsidR="003365E3" w:rsidRPr="003365E3" w:rsidRDefault="003365E3" w:rsidP="003365E3">
            <w:pPr>
              <w:rPr>
                <w:lang w:val="en-GB"/>
              </w:rPr>
            </w:pPr>
            <w:r w:rsidRPr="003365E3">
              <w:rPr>
                <w:lang w:val="en-GB"/>
              </w:rPr>
              <w:t>GENERAL</w:t>
            </w:r>
          </w:p>
          <w:p w14:paraId="0819547B" w14:textId="77777777" w:rsidR="003365E3" w:rsidRPr="003365E3" w:rsidRDefault="003365E3" w:rsidP="003365E3">
            <w:pPr>
              <w:rPr>
                <w:lang w:val="en-GB"/>
              </w:rPr>
            </w:pPr>
          </w:p>
          <w:p w14:paraId="4ECAB8BE" w14:textId="320A9F72" w:rsidR="003365E3" w:rsidRPr="003365E3" w:rsidRDefault="004B5ACA" w:rsidP="003365E3">
            <w:pPr>
              <w:rPr>
                <w:lang w:val="en-GB"/>
              </w:rPr>
            </w:pPr>
            <w:r>
              <w:rPr>
                <w:lang w:val="en-GB"/>
              </w:rPr>
              <w:t>U</w:t>
            </w:r>
            <w:r w:rsidR="003365E3" w:rsidRPr="003365E3">
              <w:rPr>
                <w:lang w:val="en-GB"/>
              </w:rPr>
              <w:t>NEP/OzL.Pro/ExCom/96/2</w:t>
            </w:r>
          </w:p>
          <w:p w14:paraId="521E247E" w14:textId="77777777" w:rsidR="003365E3" w:rsidRPr="003365E3" w:rsidRDefault="003365E3" w:rsidP="003365E3">
            <w:pPr>
              <w:rPr>
                <w:lang w:val="fr-FR" w:eastAsia="zh-CN"/>
              </w:rPr>
            </w:pPr>
            <w:r w:rsidRPr="003365E3">
              <w:rPr>
                <w:lang w:val="ru-RU" w:eastAsia="zh-CN"/>
              </w:rPr>
              <w:t>1 May 2025</w:t>
            </w:r>
          </w:p>
          <w:p w14:paraId="696ADCF3" w14:textId="77777777" w:rsidR="003365E3" w:rsidRPr="003365E3" w:rsidRDefault="003365E3" w:rsidP="003365E3">
            <w:pPr>
              <w:rPr>
                <w:lang w:val="fr-FR"/>
              </w:rPr>
            </w:pPr>
          </w:p>
          <w:p w14:paraId="43AB34B0" w14:textId="77777777" w:rsidR="003365E3" w:rsidRPr="003365E3" w:rsidRDefault="003365E3" w:rsidP="003365E3">
            <w:pPr>
              <w:rPr>
                <w:lang w:val="en-GB"/>
              </w:rPr>
            </w:pPr>
            <w:r w:rsidRPr="003365E3">
              <w:rPr>
                <w:lang w:val="en-GB"/>
              </w:rPr>
              <w:t>RUSSIAN</w:t>
            </w:r>
          </w:p>
          <w:p w14:paraId="1A1118AF" w14:textId="77777777" w:rsidR="003365E3" w:rsidRPr="003365E3" w:rsidRDefault="003365E3" w:rsidP="003365E3">
            <w:pPr>
              <w:rPr>
                <w:lang w:val="en-GB"/>
              </w:rPr>
            </w:pPr>
            <w:r w:rsidRPr="003365E3">
              <w:rPr>
                <w:lang w:val="en-GB"/>
              </w:rPr>
              <w:t>ORIGINAL: ENGLISH</w:t>
            </w:r>
          </w:p>
        </w:tc>
      </w:tr>
    </w:tbl>
    <w:p w14:paraId="4005B88E" w14:textId="77777777" w:rsidR="003365E3" w:rsidRPr="003365E3" w:rsidRDefault="003365E3" w:rsidP="003365E3">
      <w:pPr>
        <w:jc w:val="left"/>
        <w:rPr>
          <w:lang w:val="ru-RU"/>
        </w:rPr>
      </w:pPr>
      <w:r w:rsidRPr="003365E3">
        <w:rPr>
          <w:lang w:val="ru-RU"/>
        </w:rPr>
        <w:t xml:space="preserve">ИСПОЛНИТЕЛЬНЫЙ КОМИТЕТ </w:t>
      </w:r>
      <w:r w:rsidRPr="003365E3">
        <w:rPr>
          <w:lang w:val="ru-RU"/>
        </w:rPr>
        <w:br/>
        <w:t xml:space="preserve">  МНОГОСТОРОННЕГО ФОНДА ДЛЯ </w:t>
      </w:r>
    </w:p>
    <w:p w14:paraId="3685FAB3" w14:textId="77777777" w:rsidR="003365E3" w:rsidRPr="003365E3" w:rsidRDefault="003365E3" w:rsidP="003365E3">
      <w:pPr>
        <w:jc w:val="left"/>
        <w:rPr>
          <w:lang w:val="ru-RU"/>
        </w:rPr>
      </w:pPr>
      <w:r w:rsidRPr="003365E3">
        <w:rPr>
          <w:lang w:val="ru-RU"/>
        </w:rPr>
        <w:t xml:space="preserve">  ОСУЩЕСТВЛЕНИЯ МОНРЕАЛЬСКОГО ПРОТОКОЛА</w:t>
      </w:r>
      <w:r w:rsidRPr="003365E3">
        <w:rPr>
          <w:lang w:val="ru-RU"/>
        </w:rPr>
        <w:br/>
        <w:t>Девяносто шестое совещание</w:t>
      </w:r>
    </w:p>
    <w:p w14:paraId="4CEF7A12" w14:textId="77777777" w:rsidR="003365E3" w:rsidRPr="003365E3" w:rsidRDefault="003365E3" w:rsidP="003365E3">
      <w:pPr>
        <w:jc w:val="left"/>
        <w:rPr>
          <w:lang w:val="ru-RU"/>
        </w:rPr>
      </w:pPr>
      <w:r w:rsidRPr="003365E3">
        <w:rPr>
          <w:lang w:val="ru-RU" w:eastAsia="zh-CN"/>
        </w:rPr>
        <w:t>Монреаль, 26-30 мая 2025 года</w:t>
      </w:r>
    </w:p>
    <w:p w14:paraId="7165BB6C" w14:textId="773D0409" w:rsidR="0079781A" w:rsidRPr="004B5ACA" w:rsidRDefault="003365E3" w:rsidP="003365E3">
      <w:pPr>
        <w:jc w:val="left"/>
        <w:rPr>
          <w:lang w:val="ru-RU"/>
        </w:rPr>
      </w:pPr>
      <w:r w:rsidRPr="003365E3">
        <w:rPr>
          <w:lang w:val="ru-RU"/>
        </w:rPr>
        <w:t>Пункт 3 предварительной повестки дня</w:t>
      </w:r>
      <w:r w:rsidR="00425C80">
        <w:rPr>
          <w:rFonts w:ascii="ZWAdobeF" w:hAnsi="ZWAdobeF" w:cs="ZWAdobeF"/>
          <w:sz w:val="2"/>
          <w:szCs w:val="2"/>
          <w:lang w:val="ru-RU"/>
        </w:rPr>
        <w:t>0F</w:t>
      </w:r>
      <w:r w:rsidRPr="003365E3">
        <w:rPr>
          <w:vertAlign w:val="superscript"/>
        </w:rPr>
        <w:footnoteReference w:id="1"/>
      </w:r>
    </w:p>
    <w:p w14:paraId="66D41332" w14:textId="77777777" w:rsidR="00C15867" w:rsidRPr="003365E3" w:rsidRDefault="00C15867" w:rsidP="00CA59FB">
      <w:pPr>
        <w:jc w:val="left"/>
        <w:rPr>
          <w:lang w:val="ru-RU"/>
        </w:rPr>
      </w:pPr>
    </w:p>
    <w:p w14:paraId="235EE091" w14:textId="5CD6CECC" w:rsidR="00F67DEB" w:rsidRPr="00781568" w:rsidRDefault="003365E3" w:rsidP="00F67DEB">
      <w:pPr>
        <w:pStyle w:val="Title1"/>
        <w:rPr>
          <w:sz w:val="24"/>
          <w:szCs w:val="24"/>
          <w:lang w:val="en-CA"/>
        </w:rPr>
      </w:pPr>
      <w:r w:rsidRPr="003365E3">
        <w:rPr>
          <w:sz w:val="24"/>
          <w:szCs w:val="24"/>
          <w:lang w:val="en-CA"/>
        </w:rPr>
        <w:t>ДЕЯТЕЛЬНОСТЬ СЕКРЕТАРИАТА</w:t>
      </w:r>
    </w:p>
    <w:p w14:paraId="09D9CDDB" w14:textId="77777777" w:rsidR="00F67DEB" w:rsidRPr="00781568" w:rsidRDefault="00F67DEB" w:rsidP="00F67DEB"/>
    <w:p w14:paraId="03BB005C" w14:textId="24C3A0E7" w:rsidR="00F67DEB" w:rsidRPr="003365E3" w:rsidRDefault="003365E3" w:rsidP="00F67DEB">
      <w:pPr>
        <w:pStyle w:val="Heading1"/>
        <w:numPr>
          <w:ilvl w:val="0"/>
          <w:numId w:val="0"/>
        </w:numPr>
        <w:rPr>
          <w:b/>
          <w:color w:val="000000" w:themeColor="text1"/>
          <w:sz w:val="24"/>
          <w:szCs w:val="24"/>
          <w:lang w:val="ru-RU"/>
        </w:rPr>
      </w:pPr>
      <w:r>
        <w:rPr>
          <w:b/>
          <w:color w:val="000000" w:themeColor="text1"/>
          <w:sz w:val="24"/>
          <w:szCs w:val="24"/>
          <w:lang w:val="ru-RU"/>
        </w:rPr>
        <w:t>Введение</w:t>
      </w:r>
    </w:p>
    <w:p w14:paraId="38098CEF" w14:textId="7AD0C334" w:rsidR="00F67DEB" w:rsidRPr="003365E3" w:rsidRDefault="003365E3" w:rsidP="00F67DEB">
      <w:pPr>
        <w:pStyle w:val="Heading1"/>
        <w:rPr>
          <w:lang w:val="ru-RU"/>
        </w:rPr>
      </w:pPr>
      <w:r w:rsidRPr="003365E3">
        <w:rPr>
          <w:lang w:val="ru-RU"/>
        </w:rPr>
        <w:t>В настоящем документе представлена информация о деятельности секретариата, осуществленной после выпуска документа о деятельности секретариата, подготовленного для 95-го совещания</w:t>
      </w:r>
      <w:r w:rsidR="00425C80">
        <w:rPr>
          <w:rFonts w:ascii="ZWAdobeF" w:hAnsi="ZWAdobeF" w:cs="ZWAdobeF"/>
          <w:sz w:val="2"/>
          <w:szCs w:val="2"/>
          <w:lang w:val="ru-RU"/>
        </w:rPr>
        <w:t>1F</w:t>
      </w:r>
      <w:r w:rsidR="00F67DEB" w:rsidRPr="00781568">
        <w:rPr>
          <w:rStyle w:val="FootnoteReference"/>
        </w:rPr>
        <w:footnoteReference w:id="2"/>
      </w:r>
      <w:r>
        <w:rPr>
          <w:lang w:val="ru-RU"/>
        </w:rPr>
        <w:t>.</w:t>
      </w:r>
    </w:p>
    <w:p w14:paraId="6170798D" w14:textId="33B5B9C2" w:rsidR="00F67DEB" w:rsidRPr="00343BE2" w:rsidRDefault="00343BE2" w:rsidP="00F67DEB">
      <w:pPr>
        <w:pStyle w:val="Heading1"/>
        <w:numPr>
          <w:ilvl w:val="0"/>
          <w:numId w:val="21"/>
        </w:numPr>
        <w:tabs>
          <w:tab w:val="num" w:pos="1800"/>
        </w:tabs>
        <w:ind w:left="709" w:hanging="578"/>
        <w:rPr>
          <w:b/>
          <w:color w:val="000000" w:themeColor="text1"/>
          <w:sz w:val="24"/>
          <w:szCs w:val="24"/>
          <w:lang w:val="ru-RU"/>
        </w:rPr>
      </w:pPr>
      <w:r>
        <w:rPr>
          <w:b/>
          <w:color w:val="000000" w:themeColor="text1"/>
          <w:sz w:val="24"/>
          <w:szCs w:val="24"/>
          <w:lang w:val="ru-RU"/>
        </w:rPr>
        <w:t>Вопросы, касающиеся совещаний</w:t>
      </w:r>
    </w:p>
    <w:p w14:paraId="32F3F010" w14:textId="61E251E4" w:rsidR="00F67DEB" w:rsidRPr="003365E3" w:rsidRDefault="00F67DEB" w:rsidP="00F67DEB">
      <w:pPr>
        <w:pStyle w:val="ListParagraph"/>
        <w:ind w:hanging="720"/>
        <w:rPr>
          <w:b/>
          <w:bCs/>
          <w:lang w:val="ru-RU"/>
        </w:rPr>
      </w:pPr>
      <w:r w:rsidRPr="00781568">
        <w:rPr>
          <w:b/>
          <w:bCs/>
        </w:rPr>
        <w:t>I.1</w:t>
      </w:r>
      <w:r w:rsidRPr="00781568">
        <w:rPr>
          <w:b/>
          <w:bCs/>
        </w:rPr>
        <w:tab/>
      </w:r>
      <w:r w:rsidR="003365E3">
        <w:rPr>
          <w:b/>
          <w:bCs/>
          <w:lang w:val="ru-RU"/>
        </w:rPr>
        <w:t>95-е совещание</w:t>
      </w:r>
    </w:p>
    <w:p w14:paraId="534D677C" w14:textId="77777777" w:rsidR="00F67DEB" w:rsidRPr="00781568" w:rsidRDefault="00F67DEB" w:rsidP="00F67DEB">
      <w:pPr>
        <w:pStyle w:val="ListParagraph"/>
        <w:ind w:left="491"/>
      </w:pPr>
    </w:p>
    <w:p w14:paraId="5B87D96F" w14:textId="35DD9E7F" w:rsidR="00F67DEB" w:rsidRPr="003365E3" w:rsidRDefault="003365E3" w:rsidP="00F67DEB">
      <w:pPr>
        <w:pStyle w:val="Heading1"/>
        <w:widowControl w:val="0"/>
        <w:rPr>
          <w:lang w:val="ru-RU"/>
        </w:rPr>
      </w:pPr>
      <w:bookmarkStart w:id="0" w:name="_Hlk134463720"/>
      <w:r w:rsidRPr="003365E3">
        <w:rPr>
          <w:lang w:val="ru-RU"/>
        </w:rPr>
        <w:t>Доклад о работе 95-го совещания</w:t>
      </w:r>
      <w:r w:rsidR="00425C80">
        <w:rPr>
          <w:rFonts w:ascii="ZWAdobeF" w:hAnsi="ZWAdobeF" w:cs="ZWAdobeF"/>
          <w:sz w:val="2"/>
          <w:szCs w:val="2"/>
          <w:lang w:val="ru-RU"/>
        </w:rPr>
        <w:t>2F</w:t>
      </w:r>
      <w:r w:rsidRPr="00150A07">
        <w:rPr>
          <w:rStyle w:val="FootnoteReference"/>
        </w:rPr>
        <w:footnoteReference w:id="3"/>
      </w:r>
      <w:r w:rsidRPr="003365E3">
        <w:rPr>
          <w:lang w:val="ru-RU"/>
        </w:rPr>
        <w:t xml:space="preserve"> был препровожден всем членам Исполнительного комитета, учреждениям-исполнителям, двусторонним учреждениям и секретариату по озону, а также размещен на сайте Многостороннего фонда. </w:t>
      </w:r>
      <w:r>
        <w:rPr>
          <w:lang w:val="ru-RU"/>
        </w:rPr>
        <w:t>Принятые по итогам</w:t>
      </w:r>
      <w:r w:rsidRPr="003365E3">
        <w:rPr>
          <w:lang w:val="ru-RU"/>
        </w:rPr>
        <w:t xml:space="preserve"> совещания</w:t>
      </w:r>
      <w:r>
        <w:rPr>
          <w:lang w:val="ru-RU"/>
        </w:rPr>
        <w:t xml:space="preserve"> решения</w:t>
      </w:r>
      <w:r w:rsidRPr="003365E3">
        <w:rPr>
          <w:lang w:val="ru-RU"/>
        </w:rPr>
        <w:t xml:space="preserve">, касающиеся утверждения проектов и задержек с представлением заявок на транши, были доведены до сведения 90 и 16 стран, действующих в рамках статьи 5, соответственно, </w:t>
      </w:r>
      <w:r>
        <w:rPr>
          <w:lang w:val="ru-RU"/>
        </w:rPr>
        <w:t>и</w:t>
      </w:r>
      <w:r w:rsidRPr="003365E3">
        <w:rPr>
          <w:lang w:val="ru-RU"/>
        </w:rPr>
        <w:t xml:space="preserve"> соответствующих учреждений. Подготовленный после совещания документ с кратким обзором его работы и принятых на нем решений опубликован на сайте Фонда.</w:t>
      </w:r>
      <w:r>
        <w:rPr>
          <w:lang w:val="ru-RU"/>
        </w:rPr>
        <w:t xml:space="preserve"> </w:t>
      </w:r>
    </w:p>
    <w:p w14:paraId="05AD6BEB" w14:textId="5ACCF648" w:rsidR="00F67DEB" w:rsidRPr="00FF0BC8" w:rsidRDefault="00F67DEB" w:rsidP="00F67DEB">
      <w:pPr>
        <w:pStyle w:val="ListParagraph"/>
        <w:ind w:hanging="720"/>
        <w:rPr>
          <w:b/>
          <w:bCs/>
          <w:lang w:val="ru-RU"/>
        </w:rPr>
      </w:pPr>
      <w:r w:rsidRPr="00150A07">
        <w:rPr>
          <w:b/>
          <w:bCs/>
        </w:rPr>
        <w:t>I.2</w:t>
      </w:r>
      <w:r w:rsidRPr="00150A07">
        <w:rPr>
          <w:b/>
          <w:bCs/>
        </w:rPr>
        <w:tab/>
      </w:r>
      <w:bookmarkEnd w:id="0"/>
      <w:r w:rsidR="00FF0BC8">
        <w:rPr>
          <w:b/>
          <w:bCs/>
          <w:lang w:val="ru-RU"/>
        </w:rPr>
        <w:t>96-е совещание</w:t>
      </w:r>
    </w:p>
    <w:p w14:paraId="4A79E925" w14:textId="77777777" w:rsidR="00FD30E3" w:rsidRPr="00150A07" w:rsidRDefault="00FD30E3" w:rsidP="00F67DEB">
      <w:pPr>
        <w:pStyle w:val="ListParagraph"/>
        <w:ind w:hanging="720"/>
        <w:rPr>
          <w:b/>
          <w:bCs/>
        </w:rPr>
      </w:pPr>
    </w:p>
    <w:p w14:paraId="755EA61D" w14:textId="12164AAD" w:rsidR="00FD30E3" w:rsidRPr="00FF0BC8" w:rsidRDefault="00FF0BC8" w:rsidP="006A3342">
      <w:pPr>
        <w:pStyle w:val="Heading1"/>
        <w:rPr>
          <w:lang w:val="ru-RU"/>
        </w:rPr>
      </w:pPr>
      <w:r w:rsidRPr="00FF0BC8">
        <w:rPr>
          <w:lang w:val="ru-RU"/>
        </w:rPr>
        <w:t>Секретариат подготовил 64 документа для 96-го совещания</w:t>
      </w:r>
      <w:r w:rsidR="00425C80">
        <w:rPr>
          <w:rFonts w:ascii="ZWAdobeF" w:hAnsi="ZWAdobeF" w:cs="ZWAdobeF"/>
          <w:sz w:val="2"/>
          <w:szCs w:val="2"/>
          <w:lang w:val="ru-RU"/>
        </w:rPr>
        <w:t>3F</w:t>
      </w:r>
      <w:r w:rsidRPr="00150A07">
        <w:rPr>
          <w:rStyle w:val="FootnoteReference"/>
          <w:color w:val="000000" w:themeColor="text1"/>
        </w:rPr>
        <w:footnoteReference w:id="4"/>
      </w:r>
      <w:r w:rsidR="00FD30E3" w:rsidRPr="00FF0BC8">
        <w:rPr>
          <w:lang w:val="ru-RU"/>
        </w:rPr>
        <w:t xml:space="preserve">, </w:t>
      </w:r>
      <w:r w:rsidRPr="00FF0BC8">
        <w:rPr>
          <w:lang w:val="ru-RU"/>
        </w:rPr>
        <w:t>обновил базы данных и составил сводные документы в соответствующих случаях.</w:t>
      </w:r>
      <w:r w:rsidR="00FD30E3" w:rsidRPr="00FF0BC8">
        <w:rPr>
          <w:lang w:val="ru-RU"/>
        </w:rPr>
        <w:t xml:space="preserve"> </w:t>
      </w:r>
    </w:p>
    <w:p w14:paraId="59B8EA7A" w14:textId="27773190" w:rsidR="00FD30E3" w:rsidRPr="00FF0BC8" w:rsidRDefault="00F67DEB" w:rsidP="00FD30E3">
      <w:pPr>
        <w:pStyle w:val="Heading1"/>
        <w:numPr>
          <w:ilvl w:val="0"/>
          <w:numId w:val="0"/>
        </w:numPr>
        <w:rPr>
          <w:lang w:val="ru-RU"/>
        </w:rPr>
      </w:pPr>
      <w:r w:rsidRPr="00C22D0A">
        <w:rPr>
          <w:b/>
          <w:bCs/>
        </w:rPr>
        <w:lastRenderedPageBreak/>
        <w:t>I</w:t>
      </w:r>
      <w:r w:rsidRPr="00FF0BC8">
        <w:rPr>
          <w:b/>
          <w:bCs/>
          <w:lang w:val="ru-RU"/>
        </w:rPr>
        <w:t>.3</w:t>
      </w:r>
      <w:r w:rsidRPr="00FF0BC8">
        <w:rPr>
          <w:b/>
          <w:bCs/>
          <w:lang w:val="ru-RU"/>
        </w:rPr>
        <w:tab/>
      </w:r>
      <w:r w:rsidR="00FF0BC8" w:rsidRPr="00620D4B">
        <w:rPr>
          <w:b/>
          <w:bCs/>
          <w:lang w:val="ru-RU"/>
        </w:rPr>
        <w:t>Межучрежденческое координационное совещание</w:t>
      </w:r>
      <w:r w:rsidRPr="00FF0BC8">
        <w:rPr>
          <w:b/>
          <w:bCs/>
          <w:lang w:val="ru-RU"/>
        </w:rPr>
        <w:t xml:space="preserve"> (</w:t>
      </w:r>
      <w:r w:rsidR="00FF0BC8">
        <w:rPr>
          <w:b/>
          <w:bCs/>
          <w:lang w:val="ru-RU"/>
        </w:rPr>
        <w:t>МУКС</w:t>
      </w:r>
      <w:r w:rsidRPr="00FF0BC8">
        <w:rPr>
          <w:b/>
          <w:bCs/>
          <w:lang w:val="ru-RU"/>
        </w:rPr>
        <w:t>)</w:t>
      </w:r>
    </w:p>
    <w:p w14:paraId="31923E7D" w14:textId="7C3B8ED5" w:rsidR="00F67DEB" w:rsidRPr="00343BE2" w:rsidRDefault="00343BE2" w:rsidP="006A3342">
      <w:pPr>
        <w:pStyle w:val="Heading1"/>
        <w:rPr>
          <w:lang w:val="ru-RU"/>
        </w:rPr>
      </w:pPr>
      <w:r w:rsidRPr="00343BE2">
        <w:rPr>
          <w:lang w:val="ru-RU"/>
        </w:rPr>
        <w:t xml:space="preserve">Секретариат организовал МУКС, которое </w:t>
      </w:r>
      <w:r w:rsidR="00F07602">
        <w:rPr>
          <w:lang w:val="ru-RU"/>
        </w:rPr>
        <w:t>состоялось</w:t>
      </w:r>
      <w:r w:rsidRPr="00343BE2">
        <w:rPr>
          <w:lang w:val="ru-RU"/>
        </w:rPr>
        <w:t xml:space="preserve"> в Монреале, Канада, 3–4 марта 2025 года. В нем приняли участие представители двусторонних учреждений Германии, Италии и Канады, представители учреждений-исполнителей и сотрудники секретариата. Доклад о работе совещания</w:t>
      </w:r>
      <w:r w:rsidR="00425C80">
        <w:rPr>
          <w:rFonts w:ascii="ZWAdobeF" w:hAnsi="ZWAdobeF" w:cs="ZWAdobeF"/>
          <w:sz w:val="2"/>
          <w:szCs w:val="2"/>
          <w:lang w:val="ru-RU"/>
        </w:rPr>
        <w:t>4F</w:t>
      </w:r>
      <w:r w:rsidRPr="00781568">
        <w:rPr>
          <w:rStyle w:val="FootnoteReference"/>
        </w:rPr>
        <w:footnoteReference w:id="5"/>
      </w:r>
      <w:r w:rsidRPr="00343BE2">
        <w:rPr>
          <w:lang w:val="ru-RU"/>
        </w:rPr>
        <w:t xml:space="preserve"> размещен на сайте Фонда в разделе, посвященном МУКС. В нижеследующих пунктах приведена основная информация о </w:t>
      </w:r>
      <w:r>
        <w:rPr>
          <w:lang w:val="ru-RU"/>
        </w:rPr>
        <w:t xml:space="preserve">работе </w:t>
      </w:r>
      <w:r w:rsidRPr="00343BE2">
        <w:rPr>
          <w:lang w:val="ru-RU"/>
        </w:rPr>
        <w:t>совещани</w:t>
      </w:r>
      <w:r>
        <w:rPr>
          <w:lang w:val="ru-RU"/>
        </w:rPr>
        <w:t>я</w:t>
      </w:r>
      <w:r w:rsidRPr="00343BE2">
        <w:rPr>
          <w:lang w:val="ru-RU"/>
        </w:rPr>
        <w:t>.</w:t>
      </w:r>
    </w:p>
    <w:p w14:paraId="52740C7D" w14:textId="06EC44D0" w:rsidR="00F67DEB" w:rsidRPr="00343BE2" w:rsidRDefault="00343BE2" w:rsidP="00F07602">
      <w:pPr>
        <w:pStyle w:val="Heading1"/>
        <w:rPr>
          <w:lang w:val="ru-RU"/>
        </w:rPr>
      </w:pPr>
      <w:r w:rsidRPr="00343BE2">
        <w:rPr>
          <w:lang w:val="ru-RU"/>
        </w:rPr>
        <w:t>В ходе дискуссий по пункту повестки дня, касающемуся представления проектов, была подчеркнута важность качественных данных и аналитических материалов. Говоря о данных по страновым программам (СП), секретариат отметил, что 1 января 2025 года была официально запущена  онлайновая система представления данных по СП, учетн</w:t>
      </w:r>
      <w:r>
        <w:rPr>
          <w:lang w:val="ru-RU"/>
        </w:rPr>
        <w:t xml:space="preserve">ая информация </w:t>
      </w:r>
      <w:r w:rsidRPr="00343BE2">
        <w:rPr>
          <w:lang w:val="ru-RU"/>
        </w:rPr>
        <w:t>для доступа к которой был</w:t>
      </w:r>
      <w:r w:rsidR="00FF6243">
        <w:rPr>
          <w:lang w:val="ru-RU"/>
        </w:rPr>
        <w:t>а</w:t>
      </w:r>
      <w:r w:rsidRPr="00343BE2">
        <w:rPr>
          <w:lang w:val="ru-RU"/>
        </w:rPr>
        <w:t xml:space="preserve"> направлен</w:t>
      </w:r>
      <w:r w:rsidR="00FF6243">
        <w:rPr>
          <w:lang w:val="ru-RU"/>
        </w:rPr>
        <w:t>а</w:t>
      </w:r>
      <w:r w:rsidRPr="00343BE2">
        <w:rPr>
          <w:lang w:val="ru-RU"/>
        </w:rPr>
        <w:t xml:space="preserve"> всем странам, действующим в рамках статьи 5 (см. также пункт 20).</w:t>
      </w:r>
      <w:r w:rsidR="00FE4B42" w:rsidRPr="00343BE2">
        <w:rPr>
          <w:lang w:val="ru-RU"/>
        </w:rPr>
        <w:t xml:space="preserve"> </w:t>
      </w:r>
    </w:p>
    <w:p w14:paraId="03ACB5AB" w14:textId="199BA5BA" w:rsidR="00F67DEB" w:rsidRPr="00F07602" w:rsidRDefault="00F07602" w:rsidP="00F07602">
      <w:pPr>
        <w:pStyle w:val="Heading1"/>
        <w:rPr>
          <w:lang w:val="ru-RU"/>
        </w:rPr>
      </w:pPr>
      <w:r w:rsidRPr="00F07602">
        <w:rPr>
          <w:lang w:val="ru-RU"/>
        </w:rPr>
        <w:t xml:space="preserve">Секретариат </w:t>
      </w:r>
      <w:r w:rsidR="00C8124B">
        <w:rPr>
          <w:lang w:val="ru-RU"/>
        </w:rPr>
        <w:t>проинформировал</w:t>
      </w:r>
      <w:r w:rsidRPr="00F07602">
        <w:rPr>
          <w:lang w:val="ru-RU"/>
        </w:rPr>
        <w:t xml:space="preserve"> о ходе выполнения бизнес-плана на 2025–2027 годы. Учреждения </w:t>
      </w:r>
      <w:r w:rsidR="00C8124B">
        <w:rPr>
          <w:lang w:val="ru-RU"/>
        </w:rPr>
        <w:t>сообщили</w:t>
      </w:r>
      <w:r w:rsidRPr="00F07602">
        <w:rPr>
          <w:lang w:val="ru-RU"/>
        </w:rPr>
        <w:t xml:space="preserve"> последние сведения о материалах, которые, как ожидается, будут представлены каждой страной на 96-м совещании, а также на 97-м совещании. Учитывая большое число ожидаемых к 97-му совещанию проектов, секретариат рекомендовал учреждениям рассмотреть возможность представления доработанных проектов вскоре после 96-го совещания и до наступления первого предельного срока их представления для 97-го совещания, что поможет оптимально организовать работу по рассмотрению проектов учреждениями и секретариатом. Кроме того, секретариат подтвердил, что страны, представившие заявки на осуществление планов выполнения Кигалийской поправки в отношении ГФУ (ПВКП) до принятия решений 91/65 и 94/60, могут при необходимости представить предварительные заявки на финансирование соответствующих мероприятий</w:t>
      </w:r>
      <w:r>
        <w:rPr>
          <w:lang w:val="ru-RU"/>
        </w:rPr>
        <w:t>,</w:t>
      </w:r>
      <w:r w:rsidRPr="00F07602">
        <w:rPr>
          <w:lang w:val="ru-RU"/>
        </w:rPr>
        <w:t xml:space="preserve"> и настоятельно призвал к своевременному представлению предварительных заявок на финансирование проектов в соответствии с решением 94/60.</w:t>
      </w:r>
    </w:p>
    <w:p w14:paraId="13C20BE8" w14:textId="1ABE5B60" w:rsidR="00F67DEB" w:rsidRPr="00191D91" w:rsidRDefault="00191D91" w:rsidP="00F67DEB">
      <w:pPr>
        <w:pStyle w:val="Heading1"/>
        <w:rPr>
          <w:lang w:val="ru-RU"/>
        </w:rPr>
      </w:pPr>
      <w:r w:rsidRPr="00191D91">
        <w:rPr>
          <w:lang w:val="ru-RU"/>
        </w:rPr>
        <w:t xml:space="preserve">По итогам обзора проделанной на тот момент работы секретариат представил общую информацию о положении дел с утверждением ПВКП и предложил ряд тем для обсуждения. Секретариат также представил обновленную информацию о ходе доработки соглашений для первого этапа ПВКП, которые были утверждены до принятия решения относительно шаблона соглашения, и сообщил, что направит подготовленные им проекты соглашений по каждому ПВКП ведущим двусторонним учреждениям и учреждениям-исполнителям для включения в приложение 5-А, </w:t>
      </w:r>
      <w:r w:rsidR="0075372D">
        <w:rPr>
          <w:lang w:val="ru-RU"/>
        </w:rPr>
        <w:t>обзора</w:t>
      </w:r>
      <w:r w:rsidRPr="00191D91">
        <w:rPr>
          <w:lang w:val="ru-RU"/>
        </w:rPr>
        <w:t xml:space="preserve"> и согласования с соответствующими странами.</w:t>
      </w:r>
    </w:p>
    <w:p w14:paraId="6C24C640" w14:textId="13E3863B" w:rsidR="00150A7A" w:rsidRPr="00191D91" w:rsidRDefault="00191D91" w:rsidP="00F07602">
      <w:pPr>
        <w:pStyle w:val="Heading1"/>
        <w:rPr>
          <w:lang w:val="ru-RU"/>
        </w:rPr>
      </w:pPr>
      <w:r w:rsidRPr="00191D91">
        <w:rPr>
          <w:lang w:val="ru-RU"/>
        </w:rPr>
        <w:t>Секретариат открыл дискуссию по вопросу о трудностях, возникших в связи с осуществлением утвержденных ПВКП и обобщением накопленного опыта, сосредоточившись на двух темах, затронутых на 95-м совещании</w:t>
      </w:r>
      <w:r w:rsidR="00425C80">
        <w:rPr>
          <w:rFonts w:ascii="ZWAdobeF" w:hAnsi="ZWAdobeF" w:cs="ZWAdobeF"/>
          <w:sz w:val="2"/>
          <w:szCs w:val="2"/>
          <w:lang w:val="ru-RU"/>
        </w:rPr>
        <w:t>5F</w:t>
      </w:r>
      <w:r>
        <w:rPr>
          <w:rStyle w:val="FootnoteReference"/>
        </w:rPr>
        <w:footnoteReference w:id="6"/>
      </w:r>
      <w:r>
        <w:rPr>
          <w:lang w:val="ru-RU"/>
        </w:rPr>
        <w:t>.</w:t>
      </w:r>
      <w:r w:rsidRPr="00191D91">
        <w:rPr>
          <w:lang w:val="ru-RU"/>
        </w:rPr>
        <w:t xml:space="preserve"> Говоря о цепочке поставок альтернативных веществ и элементов оборудования, необходимых для реализации проектов по переоснащению в рамках поэтапного сокращения ГФУ, секретариат отметил, что это касается в большей степени сектора холодильного оборудования и кондиционирования воздуха (ХОКВ) и определенных категорий продуктов. В частности, речь идет о работающих на R-290 компрессорах для более мощного коммерческого холодильного оборудования и установок для кондиционирования воздуха (КВ), а также о работающих на ГФУ-32 компрессорах для более мощного оборудования КВ, т. е. мощностью более 3–5 тонн охлаждения.</w:t>
      </w:r>
    </w:p>
    <w:p w14:paraId="59D66502" w14:textId="07D875F2" w:rsidR="00150A7A" w:rsidRPr="000A7BF1" w:rsidRDefault="000A7BF1" w:rsidP="00F07602">
      <w:pPr>
        <w:pStyle w:val="Heading1"/>
        <w:rPr>
          <w:lang w:val="ru-RU"/>
        </w:rPr>
      </w:pPr>
      <w:r w:rsidRPr="000A7BF1">
        <w:rPr>
          <w:lang w:val="ru-RU"/>
        </w:rPr>
        <w:t xml:space="preserve">Представитель одного из учреждений поделился опытом реализации проекта в секторе пеноматериалов и осуществления перехода на циклопентан, отметив, что в его стране альтернативное пенообразующее вещество стоит в три раза дороже, чем в других странах/регионах, </w:t>
      </w:r>
      <w:r w:rsidRPr="000A7BF1">
        <w:rPr>
          <w:lang w:val="ru-RU"/>
        </w:rPr>
        <w:lastRenderedPageBreak/>
        <w:t xml:space="preserve">и что ему не совсем понятны причины столь высокой стоимости, учитывая отсутствие данных об оценке рынка. Если говорить о проектах для сектора ХОКВ, то учреждения не испытывают и не предвидят никаких проблем с цепочками поставок при переходе на технологии, использующие ГФУ-32. Учреждения уточнили, что ввиду воспламеняемости хладагента </w:t>
      </w:r>
      <w:r w:rsidRPr="000A7BF1">
        <w:t>R</w:t>
      </w:r>
      <w:r w:rsidRPr="000A7BF1">
        <w:rPr>
          <w:lang w:val="ru-RU"/>
        </w:rPr>
        <w:t xml:space="preserve">-290 соответствующие меры безопасности должны применяться на протяжении всего жизненного цикла, в том числе при техническом обслуживании. Они также пояснили, что в ходе осуществления экспериментальных проектов по использованию оборудования КВ, работающего на </w:t>
      </w:r>
      <w:r w:rsidRPr="000A7BF1">
        <w:t>R</w:t>
      </w:r>
      <w:r w:rsidRPr="000A7BF1">
        <w:rPr>
          <w:lang w:val="ru-RU"/>
        </w:rPr>
        <w:t xml:space="preserve">-290, возникли определенные трудности, поскольку лишь небольшое число производителей поставляют такое оборудование, что объясняется малым количеством оборудования, необходимого для таких экспериментальных проектов, отсутствием финансовой мотивации для более широкого внедрения на рынок и высокими транспортными издержками. Вместе с тем было </w:t>
      </w:r>
      <w:r w:rsidR="00F6739E">
        <w:rPr>
          <w:lang w:val="ru-RU"/>
        </w:rPr>
        <w:t>замечено</w:t>
      </w:r>
      <w:r w:rsidRPr="000A7BF1">
        <w:rPr>
          <w:lang w:val="ru-RU"/>
        </w:rPr>
        <w:t xml:space="preserve">, что ситуация с цепочками поставок, в том числе компрессоров, улучшилась по сравнению с тем, что было три года назад, однако малые и средние предприятия продолжают сталкиваться с проблемами, связанными с внедрением технологий и особенностями устройства различных приборов, использующих альтернативные технологии, что затрудняет </w:t>
      </w:r>
      <w:r w:rsidR="0075372D">
        <w:rPr>
          <w:lang w:val="ru-RU"/>
        </w:rPr>
        <w:t>поддержание</w:t>
      </w:r>
      <w:r w:rsidRPr="000A7BF1">
        <w:rPr>
          <w:lang w:val="ru-RU"/>
        </w:rPr>
        <w:t xml:space="preserve"> их конкурентоспособности на рынке. Представитель одного из учреждений отметил, что страны, действующие в рамках статьи 5, по-прежнему просят учреждения закупать идентификаторы и для новых проектов, при этом выпуск идентификаторов хладагентов единственным в мире производителем был приостановлен, а затем постепенно возобновлен.</w:t>
      </w:r>
      <w:r w:rsidR="00150A7A" w:rsidRPr="000A7BF1">
        <w:rPr>
          <w:lang w:val="ru-RU"/>
        </w:rPr>
        <w:t xml:space="preserve"> </w:t>
      </w:r>
    </w:p>
    <w:p w14:paraId="0B8510F5" w14:textId="0B86BC52" w:rsidR="00EC32C0" w:rsidRPr="000A7BF1" w:rsidRDefault="000A7BF1" w:rsidP="00F67DEB">
      <w:pPr>
        <w:pStyle w:val="Heading1"/>
        <w:rPr>
          <w:lang w:val="ru-RU"/>
        </w:rPr>
      </w:pPr>
      <w:r w:rsidRPr="000A7BF1">
        <w:rPr>
          <w:lang w:val="ru-RU"/>
        </w:rPr>
        <w:t xml:space="preserve">По второму вопросу, касающемуся технических и финансовых трудностей в осуществлении ранее утвержденных ПВКП в связи с более высокими, чем ожидалось, затратами на переоснащение производственного сектора и расходами на материально-техническую поддержку сектора обслуживания в различных странах, учреждения заявили, что осуществление ПВКП находится на начальной стадии и что они продолжают сбор сведений о накопленном опыте и проблемах, поэтому на местных рынках анализ информации еще не завершен. Однако было отмечено, что меняющаяся экономическая ситуация и инфляция в странах привели к увеличению расходов на оборудование и экспертов. Во многих случаях к закупке оборудования для проектов еще не приступали, и сохраняется необходимость в исследовании рынка для выявления возможных проблем в области ценообразования. Представитель одного из учреждений </w:t>
      </w:r>
      <w:r w:rsidR="003F356B">
        <w:rPr>
          <w:lang w:val="ru-RU"/>
        </w:rPr>
        <w:t>затронул</w:t>
      </w:r>
      <w:r w:rsidRPr="000A7BF1">
        <w:rPr>
          <w:lang w:val="ru-RU"/>
        </w:rPr>
        <w:t xml:space="preserve"> вопрос о том, каким образом страны, действующие в рамках статьи 5, применяют квоту, не учитывая при этом в полном объеме продолжающийся импорт в их страны оборудования с высоким потенциалом глобального потепления (ПГП), которое требует технического обслуживания. Представитель одного из двусторонних учреждений </w:t>
      </w:r>
      <w:r w:rsidR="00F6739E">
        <w:rPr>
          <w:lang w:val="ru-RU"/>
        </w:rPr>
        <w:t>заявил</w:t>
      </w:r>
      <w:r w:rsidRPr="000A7BF1">
        <w:rPr>
          <w:lang w:val="ru-RU"/>
        </w:rPr>
        <w:t>, что многие страны, действующие в рамках статьи 5, не имеют доступа к смесям с более низким ПГП, используемым для временного переоснащения, поэтому у них не так много возможностей для сокращения использования смесей с более высоким ПГП, и эта проблема требует рассмотрения.</w:t>
      </w:r>
    </w:p>
    <w:p w14:paraId="59505FB3" w14:textId="1E8BFE3F" w:rsidR="000D5B40" w:rsidRPr="00D976CF" w:rsidRDefault="00D976CF" w:rsidP="000F6371">
      <w:pPr>
        <w:pStyle w:val="Heading1"/>
        <w:rPr>
          <w:lang w:val="ru-RU"/>
        </w:rPr>
      </w:pPr>
      <w:r w:rsidRPr="00D976CF">
        <w:rPr>
          <w:lang w:val="ru-RU"/>
        </w:rPr>
        <w:t xml:space="preserve">Секретариат открыл обсуждение по пункту, касающемуся энергоэффективности, и представил обновленную информацию о полученных на сегодняшний день материалах по проектам в области энергоэффективности. Учреждения </w:t>
      </w:r>
      <w:r w:rsidR="00C8124B">
        <w:rPr>
          <w:lang w:val="ru-RU"/>
        </w:rPr>
        <w:t>сообщили</w:t>
      </w:r>
      <w:r w:rsidRPr="00D976CF">
        <w:rPr>
          <w:lang w:val="ru-RU"/>
        </w:rPr>
        <w:t xml:space="preserve"> последние сведения о ходе подготовки проектов в тех странах, которые получили финансирование для этих целей, и </w:t>
      </w:r>
      <w:r w:rsidR="00C8124B">
        <w:rPr>
          <w:lang w:val="ru-RU"/>
        </w:rPr>
        <w:t>проинформировали</w:t>
      </w:r>
      <w:r w:rsidRPr="00D976CF">
        <w:rPr>
          <w:lang w:val="ru-RU"/>
        </w:rPr>
        <w:t xml:space="preserve"> о намерении представить проекты на 97-м и 98-м совещаниях. Руководитель секретариата привел пример проекта Малайзии, в рамках которого решения 91/65 и 94/60 были представлены на взаимодополняющей основе, и предложил рассмотреть возможность использования этого подхода другими странами. Секретариат также уточнил, что в соответствии с решением 94/60 производство компрессоров было включено в число компонентов, подлежащих финансированию. Это подпадает под действие решения 95/87, что поясняется в документе </w:t>
      </w:r>
      <w:r w:rsidRPr="00D976CF">
        <w:t>UNEP</w:t>
      </w:r>
      <w:r w:rsidRPr="00D976CF">
        <w:rPr>
          <w:lang w:val="ru-RU"/>
        </w:rPr>
        <w:t>/</w:t>
      </w:r>
      <w:r w:rsidRPr="00D976CF">
        <w:t>OzL</w:t>
      </w:r>
      <w:r w:rsidRPr="00D976CF">
        <w:rPr>
          <w:lang w:val="ru-RU"/>
        </w:rPr>
        <w:t>.</w:t>
      </w:r>
      <w:r w:rsidRPr="00D976CF">
        <w:t>Pro</w:t>
      </w:r>
      <w:r w:rsidRPr="00D976CF">
        <w:rPr>
          <w:lang w:val="ru-RU"/>
        </w:rPr>
        <w:t>/</w:t>
      </w:r>
      <w:r w:rsidRPr="00D976CF">
        <w:t>ExCom</w:t>
      </w:r>
      <w:r w:rsidRPr="00D976CF">
        <w:rPr>
          <w:lang w:val="ru-RU"/>
        </w:rPr>
        <w:t>/95/87.</w:t>
      </w:r>
    </w:p>
    <w:p w14:paraId="5212DE78" w14:textId="3489487A" w:rsidR="00225426" w:rsidRPr="00D976CF" w:rsidRDefault="00D976CF" w:rsidP="000F6371">
      <w:pPr>
        <w:pStyle w:val="Heading1"/>
        <w:rPr>
          <w:lang w:val="ru-RU"/>
        </w:rPr>
      </w:pPr>
      <w:r w:rsidRPr="00D976CF">
        <w:rPr>
          <w:lang w:val="ru-RU"/>
        </w:rPr>
        <w:t xml:space="preserve">Секретариат также представил обновленную информацию о подготовке сводного документа по оборотному фонду, напомнив о состоявшихся предварительных дискуссиях, и сообщил, что документ, запрошенный Исполнительным комитетом в решении 95/87, составляется с учетом материалов по аналогичным оборотным фондам, связанным с энергоэффективностью. Учреждения </w:t>
      </w:r>
      <w:r w:rsidRPr="00D976CF">
        <w:rPr>
          <w:lang w:val="ru-RU"/>
        </w:rPr>
        <w:lastRenderedPageBreak/>
        <w:t>рассказали о своем опыте использования оборотных фондов и смешанного финансирования и указали на необходимость дальнейшего укрепления их потенциала в отношении этих видов финансирования в рамках Многостороннего фонда (МФ).</w:t>
      </w:r>
      <w:r w:rsidR="00225426" w:rsidRPr="00D976CF">
        <w:rPr>
          <w:lang w:val="ru-RU"/>
        </w:rPr>
        <w:t xml:space="preserve"> </w:t>
      </w:r>
    </w:p>
    <w:p w14:paraId="7F283690" w14:textId="1EB577CA" w:rsidR="00DE683A" w:rsidRPr="00D976CF" w:rsidRDefault="00D976CF" w:rsidP="00AB3175">
      <w:pPr>
        <w:pStyle w:val="Heading1"/>
        <w:rPr>
          <w:lang w:val="ru-RU"/>
        </w:rPr>
      </w:pPr>
      <w:r w:rsidRPr="00D976CF">
        <w:rPr>
          <w:lang w:val="ru-RU"/>
        </w:rPr>
        <w:t xml:space="preserve">Были рассмотрены изменения в формате отчетности, касающиеся базы данных и пояснительных разделов последнего доклада о ходе работы и финансовом состоянии. Эти изменения были внесены в рамках оптимизации процесса подготовки и представления отчетности в соответствии с решением 95/91 </w:t>
      </w:r>
      <w:r w:rsidRPr="00D976CF">
        <w:t>d</w:t>
      </w:r>
      <w:r w:rsidRPr="00D976CF">
        <w:rPr>
          <w:lang w:val="ru-RU"/>
        </w:rPr>
        <w:t>).</w:t>
      </w:r>
    </w:p>
    <w:p w14:paraId="1D561C10" w14:textId="7FEF002F" w:rsidR="00DE683A" w:rsidRPr="00D976CF" w:rsidRDefault="00D976CF" w:rsidP="00DE683A">
      <w:pPr>
        <w:pStyle w:val="Heading1"/>
        <w:rPr>
          <w:lang w:val="ru-RU"/>
        </w:rPr>
      </w:pPr>
      <w:r w:rsidRPr="00D976CF">
        <w:rPr>
          <w:lang w:val="ru-RU"/>
        </w:rPr>
        <w:t xml:space="preserve">Старший сотрудник по мониторингу и оценке </w:t>
      </w:r>
      <w:r w:rsidR="00C8124B">
        <w:rPr>
          <w:lang w:val="ru-RU"/>
        </w:rPr>
        <w:t>сообщила</w:t>
      </w:r>
      <w:r w:rsidRPr="00D976CF">
        <w:rPr>
          <w:lang w:val="ru-RU"/>
        </w:rPr>
        <w:t xml:space="preserve"> обновленн</w:t>
      </w:r>
      <w:r w:rsidR="00C8124B">
        <w:rPr>
          <w:lang w:val="ru-RU"/>
        </w:rPr>
        <w:t xml:space="preserve">ую информацию </w:t>
      </w:r>
      <w:r w:rsidRPr="00D976CF">
        <w:rPr>
          <w:lang w:val="ru-RU"/>
        </w:rPr>
        <w:t xml:space="preserve">о ходе выполнения программы работы по мониторингу и оценке на 2025 год. Она </w:t>
      </w:r>
      <w:r w:rsidR="00C8124B">
        <w:rPr>
          <w:lang w:val="ru-RU"/>
        </w:rPr>
        <w:t xml:space="preserve">представила последние сведения </w:t>
      </w:r>
      <w:r w:rsidRPr="00D976CF">
        <w:rPr>
          <w:lang w:val="ru-RU"/>
        </w:rPr>
        <w:t>о возможно</w:t>
      </w:r>
      <w:r w:rsidR="00C8124B">
        <w:rPr>
          <w:lang w:val="ru-RU"/>
        </w:rPr>
        <w:t>м</w:t>
      </w:r>
      <w:r w:rsidRPr="00D976CF">
        <w:rPr>
          <w:lang w:val="ru-RU"/>
        </w:rPr>
        <w:t xml:space="preserve"> ответ</w:t>
      </w:r>
      <w:r w:rsidR="00C8124B">
        <w:rPr>
          <w:lang w:val="ru-RU"/>
        </w:rPr>
        <w:t>е</w:t>
      </w:r>
      <w:r w:rsidRPr="00D976CF">
        <w:rPr>
          <w:lang w:val="ru-RU"/>
        </w:rPr>
        <w:t xml:space="preserve"> руководства в связи с внешним обзором деятельности МФ по оценке, включая политику в области оценки, а также техническое задание для аналитического исследования по оценке вклада планов организационной деятельности по поэтапному отказу от ГХФУ (ПОДПО) в разработку политики, нормативных актов и национальных стратегий для обеспечения соблюдения Монреальского протокола и устойчивости достигнутых результатов и техническое задание для аналитического исследования по оценке программ обучения, создания потенциала и сертификации в секторе обслуживания холодильного оборудования в рамках ПОДПО.</w:t>
      </w:r>
    </w:p>
    <w:p w14:paraId="0C11C275" w14:textId="70B52F24" w:rsidR="003F5BC9" w:rsidRPr="00D976CF" w:rsidRDefault="00D976CF" w:rsidP="00F07602">
      <w:pPr>
        <w:pStyle w:val="Heading1"/>
        <w:rPr>
          <w:lang w:val="ru-RU"/>
        </w:rPr>
      </w:pPr>
      <w:r w:rsidRPr="00D976CF">
        <w:rPr>
          <w:lang w:val="ru-RU"/>
        </w:rPr>
        <w:t>Секретариат представил всеобъемлющую обновленную информацию о модулях и продуктах, которые используются в системе управления знаниями (СУЗ), а также о тех, которые планируется внедрить в 2025 году. В целях минимизации административной нагрузки на учреждения секретариат стал применять гибкий подход к разработке системы, активно задействуя весь персонал секретариата и отдельных сотрудников из различных учреждений-исполнителей. Эта совместная работа обеспечивает беспрепятственную интеграцию офлайновых процедур там, где это необходимо, и позволяет продолжать использовать существующие инструменты, достигать максимальной пользы как для учреждений, так и для Фонда и применять эффективный, действенный и ориентированный на пользователей подход к осуществлению. Был продемонстрирован «Портал учреждений-исполнителей/двусторонних учреждений», предназначенный для централизованного доступа ко всем модулям проектного цикла, после чего были представлены модуль для бизнес-планирования, предполагаемый порядок работы по представлению проектов и модуль для ежегодной отчетности о ходе работы. Особое внимание было обращено на гибридные офлайновые/онлайновые функциональные возможности и инициативный рабочий процесс, которые обеспечивают большую гибкость в отслеживании прогресса. Наконец, секретариат представил доклад о завершении проектов (ДЗП) и модуль для оценки с подробной информацией о соответствующих рабочих процессах и ожидаемых результатах.</w:t>
      </w:r>
    </w:p>
    <w:p w14:paraId="4BF4D8DD" w14:textId="7CFA014B" w:rsidR="00F71AF0" w:rsidRPr="000F698B" w:rsidRDefault="007136BF" w:rsidP="00CB33D7">
      <w:pPr>
        <w:pStyle w:val="Heading1"/>
        <w:rPr>
          <w:lang w:val="ru-RU"/>
        </w:rPr>
      </w:pPr>
      <w:r w:rsidRPr="007136BF">
        <w:rPr>
          <w:lang w:val="ru-RU"/>
        </w:rPr>
        <w:t xml:space="preserve">В завершение совещания было предложено три последних темы для обсуждения. Сначала был рассмотрен вопрос регулирования жизненного цикла хладагентов и проведен краткий обзор накопленного к настоящему времени опыта. Вторая тема касалась информационных аспектов, в частности заседания продолжительностью полдня по стратегическим подходам к осуществлению Кигалийской поправки, которое должно состояться до 96-го совещания. Секретариат напомнил о предыдущих заседаниях, проведенных в ходе 94-го и 95-го совещаний, и сообщил учреждениям, что занимается составлением повестки дня нынешнего заседания. Наконец, была проведена сессия по принципу «мозговой атаки», посвященная деятельности в секторе обслуживания холодильного оборудования и сосредоточенная на обсуждении того, что можно изменить для достижения более эффективного и ощутимого воздействия в секторе, а также на вопросах, касающихся устойчивости в период после завершения проекта, адаптации с учетом динамики рынка и новых мероприятий, помимо тех, которые обычно входят в ПОДПО или ПВКП. В ходе дискуссий рассматривался опыт в области подготовки и аттестации специалистов по техническому обслуживанию, а также планы по рекуперации, рециркуляции и восстановлению. Был высказан ряд соображений, в частности, относительно следующего: цифровизация услуг с помощью мобильных приложений и другие цифровые инструменты; профилактическое техобслуживание как один из способов сокращения </w:t>
      </w:r>
      <w:r w:rsidRPr="007136BF">
        <w:rPr>
          <w:lang w:val="ru-RU"/>
        </w:rPr>
        <w:lastRenderedPageBreak/>
        <w:t xml:space="preserve">выбросов; бизнес-модели для технических специалистов, например модель «охлаждение как услуга»; ориентация на управляющих зданиями и проектировщиков; программы развития предпринимательства; укрепление формальной системы профессиональной подготовки; проведение более тщательного обзора сектора; связи с органами управления образованием и др. </w:t>
      </w:r>
      <w:r w:rsidRPr="000F698B">
        <w:rPr>
          <w:lang w:val="ru-RU"/>
        </w:rPr>
        <w:t>Кроме того, были приведены примеры успешных проектов, осуществленных учреждениями.</w:t>
      </w:r>
    </w:p>
    <w:p w14:paraId="249954C6" w14:textId="0F1F2040" w:rsidR="00F67DEB" w:rsidRPr="007136BF" w:rsidRDefault="00F67DEB" w:rsidP="00F67DEB">
      <w:pPr>
        <w:rPr>
          <w:b/>
          <w:color w:val="000000" w:themeColor="text1"/>
          <w:sz w:val="24"/>
          <w:szCs w:val="24"/>
          <w:lang w:val="ru-RU"/>
        </w:rPr>
      </w:pPr>
      <w:r w:rsidRPr="00AF0930">
        <w:rPr>
          <w:b/>
          <w:bCs/>
          <w:sz w:val="24"/>
          <w:szCs w:val="24"/>
        </w:rPr>
        <w:t>II</w:t>
      </w:r>
      <w:r w:rsidRPr="007136BF">
        <w:rPr>
          <w:b/>
          <w:bCs/>
          <w:sz w:val="24"/>
          <w:szCs w:val="24"/>
          <w:lang w:val="ru-RU"/>
        </w:rPr>
        <w:t>.</w:t>
      </w:r>
      <w:r w:rsidRPr="007136BF">
        <w:rPr>
          <w:b/>
          <w:bCs/>
          <w:sz w:val="24"/>
          <w:szCs w:val="24"/>
          <w:lang w:val="ru-RU"/>
        </w:rPr>
        <w:tab/>
      </w:r>
      <w:bookmarkStart w:id="1" w:name="_Hlk131420314"/>
      <w:r w:rsidR="007136BF">
        <w:rPr>
          <w:b/>
          <w:bCs/>
          <w:color w:val="000000" w:themeColor="text1"/>
          <w:sz w:val="24"/>
          <w:szCs w:val="24"/>
          <w:lang w:val="ru-RU"/>
        </w:rPr>
        <w:t xml:space="preserve">Посещенные </w:t>
      </w:r>
      <w:r w:rsidR="007136BF" w:rsidRPr="007136BF">
        <w:rPr>
          <w:b/>
          <w:bCs/>
          <w:color w:val="000000" w:themeColor="text1"/>
          <w:sz w:val="24"/>
          <w:szCs w:val="24"/>
          <w:lang w:val="ru-RU"/>
        </w:rPr>
        <w:t>совещания и предпринятые поездки</w:t>
      </w:r>
    </w:p>
    <w:p w14:paraId="2955F610" w14:textId="77777777" w:rsidR="00F67DEB" w:rsidRPr="007136BF" w:rsidRDefault="00F67DEB" w:rsidP="00F67DEB">
      <w:pPr>
        <w:rPr>
          <w:b/>
          <w:color w:val="000000" w:themeColor="text1"/>
          <w:sz w:val="24"/>
          <w:szCs w:val="24"/>
          <w:lang w:val="ru-RU"/>
        </w:rPr>
      </w:pPr>
    </w:p>
    <w:p w14:paraId="61CD9E40" w14:textId="77FDBB9E" w:rsidR="00F67DEB" w:rsidRPr="007136BF" w:rsidRDefault="007136BF" w:rsidP="00F67DEB">
      <w:pPr>
        <w:pStyle w:val="Heading1"/>
        <w:keepNext/>
        <w:keepLines/>
        <w:rPr>
          <w:lang w:val="ru-RU"/>
        </w:rPr>
      </w:pPr>
      <w:r w:rsidRPr="007136BF">
        <w:rPr>
          <w:lang w:val="ru-RU"/>
        </w:rPr>
        <w:t>В течение отчетного периода представители секретариата приняли участие в следующих мероприятиях:</w:t>
      </w:r>
    </w:p>
    <w:p w14:paraId="0AF3A055" w14:textId="24AAB01D" w:rsidR="005701C4" w:rsidRPr="00466FA9" w:rsidRDefault="00466FA9" w:rsidP="005701C4">
      <w:pPr>
        <w:pStyle w:val="Heading2"/>
        <w:rPr>
          <w:lang w:val="ru-RU"/>
        </w:rPr>
      </w:pPr>
      <w:bookmarkStart w:id="2" w:name="_Hlk132027434"/>
      <w:bookmarkEnd w:id="1"/>
      <w:r w:rsidRPr="00466FA9">
        <w:rPr>
          <w:lang w:val="ru-RU"/>
        </w:rPr>
        <w:t>12 декабря 2024 года старший сотрудник по управлению программами принял участие в режиме онлайн в состоявшемся в Белграде, Сербия, сетевом совещании для Европы и Центральной Азии (ЕЦА) по вопросам осуществления ПВКВ (</w:t>
      </w:r>
      <w:r w:rsidRPr="00466FA9">
        <w:t>Ozone</w:t>
      </w:r>
      <w:r w:rsidRPr="00466FA9">
        <w:rPr>
          <w:lang w:val="ru-RU"/>
        </w:rPr>
        <w:t>2</w:t>
      </w:r>
      <w:r w:rsidRPr="00466FA9">
        <w:t>Climate</w:t>
      </w:r>
      <w:r w:rsidRPr="00466FA9">
        <w:rPr>
          <w:lang w:val="ru-RU"/>
        </w:rPr>
        <w:t>);</w:t>
      </w:r>
    </w:p>
    <w:p w14:paraId="038F7C62" w14:textId="7BB5915D" w:rsidR="005701C4" w:rsidRPr="00466FA9" w:rsidRDefault="00466FA9" w:rsidP="005701C4">
      <w:pPr>
        <w:pStyle w:val="Heading2"/>
        <w:rPr>
          <w:lang w:val="ru-RU"/>
        </w:rPr>
      </w:pPr>
      <w:r w:rsidRPr="00466FA9">
        <w:rPr>
          <w:lang w:val="ru-RU"/>
        </w:rPr>
        <w:t>заместитель руководителя секретариата приняла участие в режиме онлайн в организованном Коалицией за климат и чистый воздух (ККЧВ) и инициативой «Устойчивая энергетика для всех» вебинаре по учитывающим гендерные аспекты проектам в области охлаждения, состоявшемся 12 декабря 2024 года;</w:t>
      </w:r>
    </w:p>
    <w:p w14:paraId="407DC782" w14:textId="28008E26" w:rsidR="003604DD" w:rsidRDefault="00B63650" w:rsidP="00AB61AF">
      <w:pPr>
        <w:pStyle w:val="Heading2"/>
      </w:pPr>
      <w:r w:rsidRPr="00B63650">
        <w:rPr>
          <w:lang w:val="ru-RU"/>
        </w:rPr>
        <w:t xml:space="preserve">4–5 февраля 2025 года руководитель секретариата, старший сотрудник по управлению программами и руководитель администрации встретились с сотрудниками Всемирного банка в Вашингтоне, округ Колумбия, чтобы обсудить вопросы, связанные с введением в действие потенциального оборотного фонда энергоэффективности в рамках поэтапного сокращения ГФУ. В ходе дискуссий эксперты представили информацию об основных необходимых мерах для введения в действие оборотного фонда на национальном уровне, включая привлечение национальных финансовых учреждений и других субъектов. </w:t>
      </w:r>
      <w:r w:rsidRPr="00B63650">
        <w:t>Они также привели примеры из практики различных стран;</w:t>
      </w:r>
    </w:p>
    <w:p w14:paraId="6E17D212" w14:textId="5DC21332" w:rsidR="005701C4" w:rsidRPr="00B63650" w:rsidRDefault="00B63650" w:rsidP="00AB61AF">
      <w:pPr>
        <w:pStyle w:val="Heading2"/>
        <w:rPr>
          <w:lang w:val="ru-RU"/>
        </w:rPr>
      </w:pPr>
      <w:r w:rsidRPr="00B63650">
        <w:rPr>
          <w:lang w:val="ru-RU"/>
        </w:rPr>
        <w:t>руководитель секретариата и старший сотрудник по управлению программами приняли участие в состоявшемся 16–17 февраля 2025 года в Манаме, Бахрейн, региональном семинаре на тему доступности технологий кондиционирования воздуха в странах с высокой температурой окружающей среды. Руководитель секретариата также встретилась с высокопоставленными должностными лицами правительства Бахрейна, чтобы обсудить вопросы осуществления ПВКП в регионе. Кроме того, были проведены двусторонние консультации с учреждениями-исполнителями, посвященные представлению материалов по ПВКП и проектов в области энергоэффективности;</w:t>
      </w:r>
    </w:p>
    <w:p w14:paraId="3669DB64" w14:textId="1E31FCCC" w:rsidR="00D049CC" w:rsidRPr="00B63650" w:rsidRDefault="00B63650" w:rsidP="00D049CC">
      <w:pPr>
        <w:pStyle w:val="Heading2"/>
        <w:rPr>
          <w:lang w:val="ru-RU"/>
        </w:rPr>
      </w:pPr>
      <w:r w:rsidRPr="00B63650">
        <w:rPr>
          <w:lang w:val="ru-RU"/>
        </w:rPr>
        <w:t>21 апреля 2025 года старший сотрудник по управлению программами принял участие в режиме онлайн в состоявшемся в Пенанге, Малайзия, совещании сети национальных сотрудников по озону Юго-Восточной Азии, посвященном теме «Варианты технически и коммерчески целесообразных альтернатив ГХФУ/ГФУ, имеющих низкий ПГП и высокую энергоэффективность»;</w:t>
      </w:r>
      <w:r w:rsidR="00EE0AAB" w:rsidRPr="00B63650">
        <w:rPr>
          <w:lang w:val="ru-RU"/>
        </w:rPr>
        <w:t xml:space="preserve"> </w:t>
      </w:r>
    </w:p>
    <w:p w14:paraId="61882169" w14:textId="7791C73E" w:rsidR="00F67DEB" w:rsidRPr="00B63650" w:rsidRDefault="00B63650" w:rsidP="002A2E9E">
      <w:pPr>
        <w:pStyle w:val="Heading2"/>
        <w:widowControl/>
        <w:numPr>
          <w:ilvl w:val="1"/>
          <w:numId w:val="1"/>
        </w:numPr>
        <w:rPr>
          <w:lang w:val="ru-RU"/>
        </w:rPr>
      </w:pPr>
      <w:r w:rsidRPr="00B63650">
        <w:rPr>
          <w:lang w:val="ru-RU"/>
        </w:rPr>
        <w:t>руководитель секретариата и старший сотрудник по управлению программами приняли участие в режиме онлайн в состоявшемся 5 мая 2025 года в Нукуалофе, Тонга, совещании сети национальных сотрудников по озону тихоокеанских островных стран.</w:t>
      </w:r>
    </w:p>
    <w:bookmarkEnd w:id="2"/>
    <w:p w14:paraId="6907C022" w14:textId="77777777" w:rsidR="00F862F3" w:rsidRDefault="00F862F3" w:rsidP="00F67DEB">
      <w:pPr>
        <w:pStyle w:val="Heading2"/>
        <w:numPr>
          <w:ilvl w:val="0"/>
          <w:numId w:val="0"/>
        </w:numPr>
        <w:rPr>
          <w:b/>
          <w:bCs/>
          <w:sz w:val="24"/>
          <w:szCs w:val="24"/>
          <w:lang w:val="ru-RU"/>
        </w:rPr>
      </w:pPr>
    </w:p>
    <w:p w14:paraId="2EADA9CC" w14:textId="18A0B9E2" w:rsidR="00F67DEB" w:rsidRPr="00B63650" w:rsidRDefault="00F67DEB" w:rsidP="00F67DEB">
      <w:pPr>
        <w:pStyle w:val="Heading2"/>
        <w:numPr>
          <w:ilvl w:val="0"/>
          <w:numId w:val="0"/>
        </w:numPr>
        <w:rPr>
          <w:b/>
          <w:color w:val="000000" w:themeColor="text1"/>
          <w:sz w:val="24"/>
          <w:szCs w:val="24"/>
          <w:lang w:val="ru-RU"/>
        </w:rPr>
      </w:pPr>
      <w:r w:rsidRPr="000E2625">
        <w:rPr>
          <w:b/>
          <w:bCs/>
          <w:sz w:val="24"/>
          <w:szCs w:val="24"/>
        </w:rPr>
        <w:lastRenderedPageBreak/>
        <w:t>III.</w:t>
      </w:r>
      <w:r w:rsidRPr="000E2625">
        <w:rPr>
          <w:b/>
          <w:bCs/>
          <w:sz w:val="24"/>
          <w:szCs w:val="24"/>
        </w:rPr>
        <w:tab/>
      </w:r>
      <w:r w:rsidR="00B63650">
        <w:rPr>
          <w:b/>
          <w:bCs/>
          <w:color w:val="000000" w:themeColor="text1"/>
          <w:sz w:val="24"/>
          <w:szCs w:val="24"/>
          <w:lang w:val="ru-RU"/>
        </w:rPr>
        <w:t>Система управления знаниями</w:t>
      </w:r>
    </w:p>
    <w:p w14:paraId="16AD0427" w14:textId="5FF5560F" w:rsidR="000E2625" w:rsidRPr="00B63650" w:rsidRDefault="00B63650" w:rsidP="00AB61AF">
      <w:pPr>
        <w:pStyle w:val="Heading1"/>
        <w:rPr>
          <w:lang w:val="ru-RU"/>
        </w:rPr>
      </w:pPr>
      <w:r w:rsidRPr="00B63650">
        <w:rPr>
          <w:lang w:val="ru-RU"/>
        </w:rPr>
        <w:t xml:space="preserve">Разработка системы управления знаниями (СУЗ) продолжается, при этом группа по управлению проектом тесно сотрудничает с группами специалистов по разработке и проектированию в целях обеспечения соблюдения графика осуществления проекта. Наряду с этим секретариат активно занимается подготовкой к разработке продуктов для этапа 3, в частности модулей для бизнес-планирования, представления проектов, отчетности о ходе работы и отчетности о завершении проектов. Для всех модулей были составлены пользовательские требования, и началась разработка модулей для бизнес-планирования и представления проектов. В рамках этапа 3 основное внимание будет уделяться расширению функциональных возможностей онлайновой системы отчетности и прикладному программному интерфейсу (ППИ). </w:t>
      </w:r>
      <w:r>
        <w:rPr>
          <w:lang w:val="ru-RU"/>
        </w:rPr>
        <w:t>В</w:t>
      </w:r>
      <w:r w:rsidRPr="00B63650">
        <w:rPr>
          <w:lang w:val="ru-RU"/>
        </w:rPr>
        <w:t xml:space="preserve"> приложении </w:t>
      </w:r>
      <w:r w:rsidRPr="00B63650">
        <w:rPr>
          <w:lang w:val="en-US"/>
        </w:rPr>
        <w:t>I</w:t>
      </w:r>
      <w:r w:rsidRPr="00B63650">
        <w:rPr>
          <w:lang w:val="ru-RU"/>
        </w:rPr>
        <w:t xml:space="preserve"> к настоящему документу представлен </w:t>
      </w:r>
      <w:r>
        <w:rPr>
          <w:lang w:val="ru-RU"/>
        </w:rPr>
        <w:t>п</w:t>
      </w:r>
      <w:r w:rsidRPr="00B63650">
        <w:rPr>
          <w:lang w:val="ru-RU"/>
        </w:rPr>
        <w:t>одробный доклад о ходе разработки СУЗ.</w:t>
      </w:r>
      <w:r w:rsidR="000E2625" w:rsidRPr="00B63650">
        <w:rPr>
          <w:lang w:val="ru-RU"/>
        </w:rPr>
        <w:t xml:space="preserve"> </w:t>
      </w:r>
    </w:p>
    <w:p w14:paraId="0046EE06" w14:textId="6FDAC61C" w:rsidR="00EA7461" w:rsidRPr="00CD7390" w:rsidRDefault="00CD7390" w:rsidP="000E2625">
      <w:pPr>
        <w:pStyle w:val="Heading1"/>
        <w:rPr>
          <w:lang w:val="ru-RU"/>
        </w:rPr>
      </w:pPr>
      <w:r w:rsidRPr="00CD7390">
        <w:rPr>
          <w:lang w:val="ru-RU"/>
        </w:rPr>
        <w:t xml:space="preserve">В соответствии с решением 95/5 </w:t>
      </w:r>
      <w:r w:rsidRPr="00CD7390">
        <w:rPr>
          <w:lang w:val="en-US"/>
        </w:rPr>
        <w:t>b</w:t>
      </w:r>
      <w:r w:rsidRPr="00CD7390">
        <w:rPr>
          <w:lang w:val="ru-RU"/>
        </w:rPr>
        <w:t xml:space="preserve">) </w:t>
      </w:r>
      <w:r w:rsidRPr="00CD7390">
        <w:rPr>
          <w:lang w:val="en-US"/>
        </w:rPr>
        <w:t>i</w:t>
      </w:r>
      <w:r w:rsidRPr="00CD7390">
        <w:rPr>
          <w:lang w:val="ru-RU"/>
        </w:rPr>
        <w:t>), в котором Исполнительный комитет постановил выделить дополнительные средства на разработку СУЗ, секретариат объявил конкурс на проведение закупок для осуществления этапа 3 и обеспечения технического обслуживания системы в 2026 и 2027 годах. Своевременная доработка контрактного соглашения имела решающее значение для снижения рисков, связанных с приостановкой процесса разработки или нарушением функционирования существующих или проектируемых модулей. В сотрудничестве с секцией закупок Отделения Организации Объединенных Наций в Найроби (ЮНОН) секретариат успешно завершил подготовку контракта с нынешними разработчиками, срок действия которого был продлен до 26 ноября 2027 года. Это обеспечивает последовательное внедрение СУЗ с момента ее создания без каких-либо сбоев, связанных с закупками.</w:t>
      </w:r>
      <w:r w:rsidR="00AD7D19" w:rsidRPr="00CD7390">
        <w:rPr>
          <w:lang w:val="ru-RU"/>
        </w:rPr>
        <w:t xml:space="preserve"> </w:t>
      </w:r>
    </w:p>
    <w:p w14:paraId="6E876E41" w14:textId="6821BFED" w:rsidR="00746F5B" w:rsidRDefault="00CD7390" w:rsidP="009C4D2C">
      <w:pPr>
        <w:pStyle w:val="Heading1"/>
      </w:pPr>
      <w:bookmarkStart w:id="3" w:name="_Hlk196390608"/>
      <w:r w:rsidRPr="00CD7390">
        <w:rPr>
          <w:lang w:val="ru-RU"/>
        </w:rPr>
        <w:t xml:space="preserve">Секретариат при поддержке Программы ЮНЕП по содействию соблюдению провел шесть вебинаров для сотрудников по озону, посвященных представлению данных по СП с использованием новой онлайновой системы представления данных по СП, которая была введена в действие в январе 2025 года. В период с 5 февраля по 20 марта 2025 года были проведены вебинары для стран Европы и Западной Азии, Юго-Восточной Азии и Тихого океана, англоязычных стран Африки, Латинской Америки и Карибского бассейна, Центральной Америки и франкоязычных стран Африки. Участникам представили вышеупомянутую систему и дали рекомендации по ознакомлению с особенностями системы отчетности и представления данных. </w:t>
      </w:r>
      <w:r w:rsidRPr="00CD7390">
        <w:t>В течение 2025 года будут организованы дополнительные мероприятия.</w:t>
      </w:r>
    </w:p>
    <w:p w14:paraId="5D96D5BB" w14:textId="4A2422B4" w:rsidR="00C22D0A" w:rsidRPr="00CD7390" w:rsidRDefault="00C22D0A" w:rsidP="00C22D0A">
      <w:pPr>
        <w:pStyle w:val="Heading1"/>
        <w:keepNext/>
        <w:numPr>
          <w:ilvl w:val="0"/>
          <w:numId w:val="0"/>
        </w:numPr>
        <w:rPr>
          <w:b/>
          <w:lang w:val="ru-RU"/>
        </w:rPr>
      </w:pPr>
      <w:r w:rsidRPr="00781568">
        <w:rPr>
          <w:b/>
          <w:color w:val="000000" w:themeColor="text1"/>
        </w:rPr>
        <w:t>I</w:t>
      </w:r>
      <w:r>
        <w:rPr>
          <w:b/>
          <w:color w:val="000000" w:themeColor="text1"/>
        </w:rPr>
        <w:t>II</w:t>
      </w:r>
      <w:r w:rsidRPr="00CD7390">
        <w:rPr>
          <w:b/>
          <w:color w:val="000000" w:themeColor="text1"/>
          <w:lang w:val="ru-RU"/>
        </w:rPr>
        <w:t>.1</w:t>
      </w:r>
      <w:r w:rsidRPr="00CD7390">
        <w:rPr>
          <w:b/>
          <w:color w:val="000000" w:themeColor="text1"/>
          <w:lang w:val="ru-RU"/>
        </w:rPr>
        <w:tab/>
      </w:r>
      <w:r w:rsidR="00CD7390">
        <w:rPr>
          <w:b/>
          <w:color w:val="000000" w:themeColor="text1"/>
          <w:lang w:val="ru-RU"/>
        </w:rPr>
        <w:t>Информирование с помощью сайта</w:t>
      </w:r>
    </w:p>
    <w:p w14:paraId="4402957B" w14:textId="1AA13ADC" w:rsidR="00C22D0A" w:rsidRPr="00CD7390" w:rsidRDefault="00CD7390" w:rsidP="00C22D0A">
      <w:pPr>
        <w:pStyle w:val="Heading1"/>
        <w:rPr>
          <w:lang w:val="ru-RU"/>
        </w:rPr>
      </w:pPr>
      <w:r w:rsidRPr="00CD7390">
        <w:rPr>
          <w:lang w:val="ru-RU"/>
        </w:rPr>
        <w:t>С февраля 2025 года ежемесячно публикуются материалы о примерах успешного осуществления ПОДПО в различных регионах странами, действующими в рамках статьи 5</w:t>
      </w:r>
      <w:r w:rsidR="00425C80">
        <w:rPr>
          <w:rFonts w:ascii="ZWAdobeF" w:hAnsi="ZWAdobeF" w:cs="ZWAdobeF"/>
          <w:sz w:val="2"/>
          <w:szCs w:val="2"/>
          <w:lang w:val="ru-RU"/>
        </w:rPr>
        <w:t>6F</w:t>
      </w:r>
      <w:r>
        <w:rPr>
          <w:rStyle w:val="FootnoteReference"/>
        </w:rPr>
        <w:footnoteReference w:id="7"/>
      </w:r>
      <w:r>
        <w:rPr>
          <w:lang w:val="ru-RU"/>
        </w:rPr>
        <w:t>.</w:t>
      </w:r>
      <w:r w:rsidRPr="00CD7390">
        <w:rPr>
          <w:lang w:val="ru-RU"/>
        </w:rPr>
        <w:t xml:space="preserve"> В разделе сайта «Ресурсы» был размещен документ, касающийся системы подотчетности и добросовестности в рамках Организации Объединенных Наций/Программы ООН по окружающей среде (ЮНЕП).</w:t>
      </w:r>
    </w:p>
    <w:bookmarkEnd w:id="3"/>
    <w:p w14:paraId="5B2C37A9" w14:textId="7040C562" w:rsidR="00F67DEB" w:rsidRPr="00CD7390" w:rsidRDefault="00F67DEB" w:rsidP="00F67DEB">
      <w:pPr>
        <w:pStyle w:val="Heading1"/>
        <w:numPr>
          <w:ilvl w:val="0"/>
          <w:numId w:val="0"/>
        </w:numPr>
        <w:rPr>
          <w:b/>
          <w:color w:val="000000" w:themeColor="text1"/>
          <w:sz w:val="24"/>
          <w:szCs w:val="24"/>
          <w:lang w:val="ru-RU"/>
        </w:rPr>
      </w:pPr>
      <w:r w:rsidRPr="00781568">
        <w:rPr>
          <w:b/>
          <w:color w:val="000000" w:themeColor="text1"/>
          <w:sz w:val="24"/>
          <w:szCs w:val="24"/>
        </w:rPr>
        <w:t>IV</w:t>
      </w:r>
      <w:r w:rsidRPr="00CD7390">
        <w:rPr>
          <w:b/>
          <w:color w:val="000000" w:themeColor="text1"/>
          <w:sz w:val="24"/>
          <w:szCs w:val="24"/>
          <w:lang w:val="ru-RU"/>
        </w:rPr>
        <w:t>.</w:t>
      </w:r>
      <w:r w:rsidRPr="00CD7390">
        <w:rPr>
          <w:b/>
          <w:color w:val="000000" w:themeColor="text1"/>
          <w:sz w:val="24"/>
          <w:szCs w:val="24"/>
          <w:lang w:val="ru-RU"/>
        </w:rPr>
        <w:tab/>
      </w:r>
      <w:r w:rsidR="00CD7390">
        <w:rPr>
          <w:b/>
          <w:color w:val="000000" w:themeColor="text1"/>
          <w:sz w:val="24"/>
          <w:szCs w:val="24"/>
          <w:lang w:val="ru-RU"/>
        </w:rPr>
        <w:t>Административные</w:t>
      </w:r>
      <w:r w:rsidR="00CD7390" w:rsidRPr="00CD7390">
        <w:rPr>
          <w:b/>
          <w:color w:val="000000" w:themeColor="text1"/>
          <w:sz w:val="24"/>
          <w:szCs w:val="24"/>
          <w:lang w:val="ru-RU"/>
        </w:rPr>
        <w:t xml:space="preserve"> </w:t>
      </w:r>
      <w:r w:rsidR="00CD7390">
        <w:rPr>
          <w:b/>
          <w:color w:val="000000" w:themeColor="text1"/>
          <w:sz w:val="24"/>
          <w:szCs w:val="24"/>
          <w:lang w:val="ru-RU"/>
        </w:rPr>
        <w:t>вопросы</w:t>
      </w:r>
    </w:p>
    <w:p w14:paraId="4A60339F" w14:textId="61AD6B23" w:rsidR="00F67DEB" w:rsidRPr="00CD7390" w:rsidRDefault="00F67DEB" w:rsidP="00F67DEB">
      <w:pPr>
        <w:pStyle w:val="Heading1"/>
        <w:keepNext/>
        <w:numPr>
          <w:ilvl w:val="0"/>
          <w:numId w:val="0"/>
        </w:numPr>
        <w:rPr>
          <w:b/>
          <w:lang w:val="ru-RU"/>
        </w:rPr>
      </w:pPr>
      <w:r w:rsidRPr="00781568">
        <w:rPr>
          <w:b/>
          <w:color w:val="000000" w:themeColor="text1"/>
        </w:rPr>
        <w:t>IV</w:t>
      </w:r>
      <w:r w:rsidRPr="00CD7390">
        <w:rPr>
          <w:b/>
          <w:color w:val="000000" w:themeColor="text1"/>
          <w:lang w:val="ru-RU"/>
        </w:rPr>
        <w:t>.1</w:t>
      </w:r>
      <w:r w:rsidRPr="00CD7390">
        <w:rPr>
          <w:b/>
          <w:color w:val="000000" w:themeColor="text1"/>
          <w:lang w:val="ru-RU"/>
        </w:rPr>
        <w:tab/>
      </w:r>
      <w:r w:rsidR="00CD7390">
        <w:rPr>
          <w:b/>
          <w:color w:val="000000" w:themeColor="text1"/>
          <w:lang w:val="ru-RU"/>
        </w:rPr>
        <w:t xml:space="preserve">Кадровое </w:t>
      </w:r>
      <w:r w:rsidR="00CD7390" w:rsidRPr="00CD7390">
        <w:rPr>
          <w:b/>
          <w:color w:val="000000" w:themeColor="text1"/>
          <w:lang w:val="ru-RU"/>
        </w:rPr>
        <w:t>обеспечение и набор персонала</w:t>
      </w:r>
    </w:p>
    <w:p w14:paraId="74D4D289" w14:textId="311466BA" w:rsidR="00581CF0" w:rsidRPr="002F14DE" w:rsidRDefault="002F14DE" w:rsidP="00581CF0">
      <w:pPr>
        <w:pStyle w:val="Heading1"/>
        <w:rPr>
          <w:lang w:val="ru-RU"/>
        </w:rPr>
      </w:pPr>
      <w:r w:rsidRPr="002F14DE">
        <w:rPr>
          <w:lang w:val="ru-RU"/>
        </w:rPr>
        <w:t>Процесс отбора на должность помощника по управлению программами (</w:t>
      </w:r>
      <w:r w:rsidRPr="002F14DE">
        <w:t>G</w:t>
      </w:r>
      <w:r w:rsidRPr="002F14DE">
        <w:rPr>
          <w:lang w:val="ru-RU"/>
        </w:rPr>
        <w:t xml:space="preserve">-6) завершился избранием г-жи Кейлин Макнамары, которая приступила к </w:t>
      </w:r>
      <w:r w:rsidR="002A2E9E">
        <w:rPr>
          <w:lang w:val="ru-RU"/>
        </w:rPr>
        <w:t>вы</w:t>
      </w:r>
      <w:r w:rsidRPr="002F14DE">
        <w:rPr>
          <w:lang w:val="ru-RU"/>
        </w:rPr>
        <w:t>полнению своих обязанностей 4 февраля 2025 года.</w:t>
      </w:r>
      <w:r w:rsidR="00581CF0" w:rsidRPr="002F14DE">
        <w:rPr>
          <w:lang w:val="ru-RU"/>
        </w:rPr>
        <w:t xml:space="preserve"> </w:t>
      </w:r>
    </w:p>
    <w:p w14:paraId="77F1D62F" w14:textId="1F2B50AF" w:rsidR="00581CF0" w:rsidRPr="002F14DE" w:rsidRDefault="002F14DE" w:rsidP="00EF53C4">
      <w:pPr>
        <w:pStyle w:val="Heading1"/>
        <w:rPr>
          <w:lang w:val="ru-RU"/>
        </w:rPr>
      </w:pPr>
      <w:r w:rsidRPr="002F14DE">
        <w:rPr>
          <w:lang w:val="ru-RU"/>
        </w:rPr>
        <w:lastRenderedPageBreak/>
        <w:t>ЮНОН приступило к процессу реклассификации должности младшего административного сотрудника (Р-2), по завершении которого будет объявлен набор на эту должность.</w:t>
      </w:r>
      <w:r w:rsidR="00581CF0" w:rsidRPr="002F14DE">
        <w:rPr>
          <w:lang w:val="ru-RU"/>
        </w:rPr>
        <w:t xml:space="preserve"> </w:t>
      </w:r>
    </w:p>
    <w:p w14:paraId="6CAE4BF5" w14:textId="0F17F658" w:rsidR="00EF53C4" w:rsidRPr="002F14DE" w:rsidRDefault="002F14DE" w:rsidP="00581CF0">
      <w:pPr>
        <w:pStyle w:val="Heading1"/>
        <w:rPr>
          <w:lang w:val="ru-RU"/>
        </w:rPr>
      </w:pPr>
      <w:r w:rsidRPr="002F14DE">
        <w:rPr>
          <w:lang w:val="ru-RU"/>
        </w:rPr>
        <w:t>Завершены процесс найма и подготовка контрактных соглашений для одного консультанта, оказывающего поддержку по вопросам повышения энергоэффективности, одного консультанта для проведения обзора климатических выгод в связи с осуществлением проектов по поэтапному сокращению ГФУ, одного консультанта для проведения заседания продолжительностью полдня в преддверии совещания Исполнительного комитета, одного индивидуального подрядчика, оказывающего поддержку группе по обзору проектов на уровне помощника по общим вопросам, одного индивидуального подрядчика, оказывающего поддержку в проведении мониторинга и оценки, одного индивидуального подрядчика, оказывающего поддержку в редактировании и корректуре документов, и двух индивидуальных подрядчиков, оказывающих поддержку в координации работы по переводу.</w:t>
      </w:r>
    </w:p>
    <w:p w14:paraId="5B65CD95" w14:textId="7207D234" w:rsidR="00F67DEB" w:rsidRPr="002F14DE" w:rsidRDefault="00F67DEB" w:rsidP="00F67DEB">
      <w:pPr>
        <w:pStyle w:val="Heading1"/>
        <w:numPr>
          <w:ilvl w:val="0"/>
          <w:numId w:val="0"/>
        </w:numPr>
        <w:rPr>
          <w:lang w:val="ru-RU"/>
        </w:rPr>
      </w:pPr>
      <w:r w:rsidRPr="00781568">
        <w:rPr>
          <w:b/>
          <w:color w:val="000000" w:themeColor="text1"/>
        </w:rPr>
        <w:t>IV</w:t>
      </w:r>
      <w:r w:rsidRPr="002F14DE">
        <w:rPr>
          <w:b/>
          <w:color w:val="000000" w:themeColor="text1"/>
          <w:lang w:val="ru-RU"/>
        </w:rPr>
        <w:t>.2</w:t>
      </w:r>
      <w:r w:rsidRPr="002F14DE">
        <w:rPr>
          <w:b/>
          <w:color w:val="000000" w:themeColor="text1"/>
          <w:lang w:val="ru-RU"/>
        </w:rPr>
        <w:tab/>
      </w:r>
      <w:r w:rsidR="002F14DE">
        <w:rPr>
          <w:b/>
          <w:color w:val="000000" w:themeColor="text1"/>
          <w:lang w:val="ru-RU"/>
        </w:rPr>
        <w:t xml:space="preserve">Повышение </w:t>
      </w:r>
      <w:r w:rsidR="002F14DE" w:rsidRPr="002F14DE">
        <w:rPr>
          <w:b/>
          <w:color w:val="000000" w:themeColor="text1"/>
          <w:lang w:val="ru-RU"/>
        </w:rPr>
        <w:t xml:space="preserve">квалификации и обучение </w:t>
      </w:r>
      <w:r w:rsidR="002F14DE">
        <w:rPr>
          <w:b/>
          <w:color w:val="000000" w:themeColor="text1"/>
          <w:lang w:val="ru-RU"/>
        </w:rPr>
        <w:t>сотрудников</w:t>
      </w:r>
    </w:p>
    <w:p w14:paraId="6B8CAAA3" w14:textId="41A6C9D2" w:rsidR="00F67DEB" w:rsidRPr="002F14DE" w:rsidRDefault="002F14DE" w:rsidP="00F67DEB">
      <w:pPr>
        <w:pStyle w:val="Heading1"/>
        <w:keepNext/>
        <w:rPr>
          <w:lang w:val="ru-RU"/>
        </w:rPr>
      </w:pPr>
      <w:bookmarkStart w:id="4" w:name="_Hlk131422396"/>
      <w:r w:rsidRPr="002F14DE">
        <w:rPr>
          <w:lang w:val="ru-RU"/>
        </w:rPr>
        <w:t>Сотрудники секретариата прошли обязательные онлайновые учебные курсы Организации Объединенных Наций. При содействии Колледжа персонала системы Организации Объединенных Наций один сотрудник завершил обучение по онлайновой программе «Лидерство, женщины и ООН». Два сотрудника прошли курс подготовки по</w:t>
      </w:r>
      <w:r>
        <w:rPr>
          <w:lang w:val="ru-RU"/>
        </w:rPr>
        <w:t xml:space="preserve"> работе с</w:t>
      </w:r>
      <w:r w:rsidRPr="002F14DE">
        <w:rPr>
          <w:lang w:val="ru-RU"/>
        </w:rPr>
        <w:t xml:space="preserve"> аналитическ</w:t>
      </w:r>
      <w:r>
        <w:rPr>
          <w:lang w:val="ru-RU"/>
        </w:rPr>
        <w:t>им</w:t>
      </w:r>
      <w:r w:rsidRPr="002F14DE">
        <w:rPr>
          <w:lang w:val="ru-RU"/>
        </w:rPr>
        <w:t xml:space="preserve"> компонент</w:t>
      </w:r>
      <w:r>
        <w:rPr>
          <w:lang w:val="ru-RU"/>
        </w:rPr>
        <w:t>ом</w:t>
      </w:r>
      <w:r w:rsidRPr="002F14DE">
        <w:rPr>
          <w:lang w:val="ru-RU"/>
        </w:rPr>
        <w:t xml:space="preserve"> системы «Умоджа».</w:t>
      </w:r>
    </w:p>
    <w:p w14:paraId="0E7B236F" w14:textId="7EA64CF5" w:rsidR="00F67DEB" w:rsidRPr="002F14DE" w:rsidRDefault="00F67DEB" w:rsidP="00F67DEB">
      <w:pPr>
        <w:pStyle w:val="Heading1"/>
        <w:keepNext/>
        <w:numPr>
          <w:ilvl w:val="0"/>
          <w:numId w:val="0"/>
        </w:numPr>
        <w:rPr>
          <w:b/>
          <w:color w:val="000000" w:themeColor="text1"/>
          <w:sz w:val="24"/>
          <w:szCs w:val="24"/>
          <w:lang w:val="ru-RU"/>
        </w:rPr>
      </w:pPr>
      <w:r w:rsidRPr="00781568">
        <w:rPr>
          <w:b/>
          <w:color w:val="000000" w:themeColor="text1"/>
          <w:sz w:val="24"/>
          <w:szCs w:val="24"/>
        </w:rPr>
        <w:t>V</w:t>
      </w:r>
      <w:r w:rsidRPr="002F14DE">
        <w:rPr>
          <w:b/>
          <w:color w:val="000000" w:themeColor="text1"/>
          <w:sz w:val="24"/>
          <w:szCs w:val="24"/>
          <w:lang w:val="ru-RU"/>
        </w:rPr>
        <w:t>.</w:t>
      </w:r>
      <w:r w:rsidRPr="002F14DE">
        <w:rPr>
          <w:b/>
          <w:color w:val="000000" w:themeColor="text1"/>
          <w:sz w:val="24"/>
          <w:szCs w:val="24"/>
          <w:lang w:val="ru-RU"/>
        </w:rPr>
        <w:tab/>
      </w:r>
      <w:r w:rsidR="002F14DE">
        <w:rPr>
          <w:b/>
          <w:color w:val="000000" w:themeColor="text1"/>
          <w:sz w:val="24"/>
          <w:szCs w:val="24"/>
          <w:lang w:val="ru-RU"/>
        </w:rPr>
        <w:t xml:space="preserve">Сотрудничество </w:t>
      </w:r>
      <w:r w:rsidR="002F14DE" w:rsidRPr="002F14DE">
        <w:rPr>
          <w:b/>
          <w:color w:val="000000" w:themeColor="text1"/>
          <w:sz w:val="24"/>
          <w:szCs w:val="24"/>
          <w:lang w:val="ru-RU"/>
        </w:rPr>
        <w:t>с учреждениями</w:t>
      </w:r>
      <w:r w:rsidR="00FE7710">
        <w:rPr>
          <w:b/>
          <w:color w:val="000000" w:themeColor="text1"/>
          <w:sz w:val="24"/>
          <w:szCs w:val="24"/>
          <w:lang w:val="fr-FR"/>
        </w:rPr>
        <w:t> </w:t>
      </w:r>
      <w:r w:rsidR="002F14DE" w:rsidRPr="002F14DE">
        <w:rPr>
          <w:b/>
          <w:color w:val="000000" w:themeColor="text1"/>
          <w:sz w:val="24"/>
          <w:szCs w:val="24"/>
          <w:lang w:val="ru-RU"/>
        </w:rPr>
        <w:t>– исполнителями Многостороннего фонда и другими организациями</w:t>
      </w:r>
    </w:p>
    <w:bookmarkEnd w:id="4"/>
    <w:p w14:paraId="250B0250" w14:textId="5F3A2CD9" w:rsidR="00F67DEB" w:rsidRPr="002F14DE" w:rsidRDefault="002F14DE" w:rsidP="00F67DEB">
      <w:pPr>
        <w:pStyle w:val="Heading1"/>
        <w:rPr>
          <w:bCs/>
          <w:lang w:val="ru-RU"/>
        </w:rPr>
      </w:pPr>
      <w:r w:rsidRPr="002F14DE">
        <w:rPr>
          <w:lang w:val="ru-RU"/>
        </w:rPr>
        <w:t xml:space="preserve">В соответствии с решением 79/1 </w:t>
      </w:r>
      <w:r w:rsidRPr="002F14DE">
        <w:t>b</w:t>
      </w:r>
      <w:r w:rsidRPr="002F14DE">
        <w:rPr>
          <w:lang w:val="ru-RU"/>
        </w:rPr>
        <w:t xml:space="preserve">) в приложении </w:t>
      </w:r>
      <w:r w:rsidRPr="002F14DE">
        <w:t>II</w:t>
      </w:r>
      <w:r w:rsidRPr="002F14DE">
        <w:rPr>
          <w:lang w:val="ru-RU"/>
        </w:rPr>
        <w:t xml:space="preserve"> к настоящему документу секретариат представил всеобъемлющий обзор хода всех дискуссий с многосторонними природоохранными соглашениями (МПС) и другими соответствующими организациями.</w:t>
      </w:r>
    </w:p>
    <w:p w14:paraId="32647840" w14:textId="130D2711" w:rsidR="00F67DEB" w:rsidRPr="002F14DE" w:rsidRDefault="002F14DE" w:rsidP="00F67DEB">
      <w:pPr>
        <w:pStyle w:val="Heading1"/>
        <w:keepNext/>
        <w:numPr>
          <w:ilvl w:val="0"/>
          <w:numId w:val="0"/>
        </w:numPr>
        <w:rPr>
          <w:bCs/>
          <w:i/>
          <w:iCs/>
          <w:color w:val="000000" w:themeColor="text1"/>
          <w:lang w:val="ru-RU"/>
        </w:rPr>
      </w:pPr>
      <w:r w:rsidRPr="002F14DE">
        <w:rPr>
          <w:bCs/>
          <w:i/>
          <w:iCs/>
          <w:color w:val="000000" w:themeColor="text1"/>
          <w:lang w:val="ru-RU"/>
        </w:rPr>
        <w:t>Программа Организации Объединенных Наций по окружающей среде</w:t>
      </w:r>
    </w:p>
    <w:p w14:paraId="53660A23" w14:textId="7679961E" w:rsidR="00F67DEB" w:rsidRPr="00041217" w:rsidRDefault="00041217" w:rsidP="00F67DEB">
      <w:pPr>
        <w:pStyle w:val="Heading1"/>
        <w:rPr>
          <w:lang w:val="ru-RU"/>
        </w:rPr>
      </w:pPr>
      <w:r w:rsidRPr="00041217">
        <w:rPr>
          <w:lang w:val="ru-RU"/>
        </w:rPr>
        <w:t>Старший сотрудник по управлению программами принял участие в проведенном 27 февраля 2025 года онлайновом совещании по принципу «мозговой атаки», на котором он представил свои соображения относительно возможных действий ЮНЕП по оказанию странам помощи в решении проблемы демпинга холодильного оборудования и установок для кондиционирования воздуха (ХОКВ), включая поддержку со стороны коалиции «Климат и чистый воздух: за сокращение выбросов кратковременно загрязняющих  атмосферу веществ, оказывающих воздействие на климат» в проведении исследования рынка ХОКВ в целях сбора данных об экологическом демпинге и стимулировании принятия на национальном уровне мер, направленных на повышение доступности технологий ХОКВ и прекращение демпинга неэффективных технологий охлаждения, использующих хладагенты с высоким ПГП.</w:t>
      </w:r>
      <w:r w:rsidR="00F67DEB" w:rsidRPr="00041217">
        <w:rPr>
          <w:b/>
          <w:lang w:val="ru-RU"/>
        </w:rPr>
        <w:tab/>
      </w:r>
    </w:p>
    <w:p w14:paraId="0C9FC738" w14:textId="7BE2C7BD" w:rsidR="00F67DEB" w:rsidRPr="000D11BC" w:rsidRDefault="00041217" w:rsidP="00F67DEB">
      <w:pPr>
        <w:pStyle w:val="Heading1"/>
        <w:keepNext/>
        <w:numPr>
          <w:ilvl w:val="0"/>
          <w:numId w:val="0"/>
        </w:numPr>
        <w:rPr>
          <w:bCs/>
          <w:i/>
          <w:iCs/>
          <w:color w:val="000000" w:themeColor="text1"/>
        </w:rPr>
      </w:pPr>
      <w:r w:rsidRPr="00041217">
        <w:rPr>
          <w:bCs/>
          <w:i/>
          <w:iCs/>
          <w:color w:val="000000" w:themeColor="text1"/>
        </w:rPr>
        <w:t>Секретариат по озону</w:t>
      </w:r>
    </w:p>
    <w:p w14:paraId="68AA7566" w14:textId="27DF5A74" w:rsidR="00F67DEB" w:rsidRPr="00041217" w:rsidRDefault="00041217" w:rsidP="00F67DEB">
      <w:pPr>
        <w:pStyle w:val="Heading1"/>
        <w:keepNext/>
        <w:rPr>
          <w:bCs/>
          <w:color w:val="000000" w:themeColor="text1"/>
          <w:lang w:val="ru-RU"/>
        </w:rPr>
      </w:pPr>
      <w:r w:rsidRPr="00041217">
        <w:rPr>
          <w:bCs/>
          <w:color w:val="000000" w:themeColor="text1"/>
          <w:lang w:val="ru-RU"/>
        </w:rPr>
        <w:t xml:space="preserve">Во исполнение решения </w:t>
      </w:r>
      <w:r w:rsidRPr="00041217">
        <w:rPr>
          <w:bCs/>
          <w:color w:val="000000" w:themeColor="text1"/>
        </w:rPr>
        <w:t>XXXVI</w:t>
      </w:r>
      <w:r w:rsidRPr="00041217">
        <w:rPr>
          <w:bCs/>
          <w:color w:val="000000" w:themeColor="text1"/>
          <w:lang w:val="ru-RU"/>
        </w:rPr>
        <w:t>/9 секретариат Многостороннего фонда сотрудничает с секретариатом по озону в деле дальнейшего укрепления учреждений Монреальского протокола. В связи с получением секретариатом по озону разрешения на сбор информации о системах лицензирования Сторон, действующих в рамках статьи 5, секретариат Многостороннего фонда предоставляет секретариату по озону соответствующие части докладов о проверке/проектных предложений для анализа.</w:t>
      </w:r>
    </w:p>
    <w:p w14:paraId="73945C11" w14:textId="683FA2EE" w:rsidR="005701C4" w:rsidRPr="009142DF" w:rsidRDefault="009142DF" w:rsidP="00AB61AF">
      <w:pPr>
        <w:pStyle w:val="Heading1"/>
        <w:rPr>
          <w:lang w:val="ru-RU"/>
        </w:rPr>
      </w:pPr>
      <w:r w:rsidRPr="009142DF">
        <w:rPr>
          <w:lang w:val="ru-RU"/>
        </w:rPr>
        <w:t xml:space="preserve">По просьбе секретариата по озону в марте 2025 года секретариат Многостороннего фонда представил свои замечания по проекту документа о результатах анализа увязки деятельности в </w:t>
      </w:r>
      <w:r w:rsidRPr="009142DF">
        <w:rPr>
          <w:lang w:val="ru-RU"/>
        </w:rPr>
        <w:lastRenderedPageBreak/>
        <w:t>зонах свободной торговли, транзитных и перегрузочных операций с МПС. Секретариат по озону планирует опубликовать этот документ в контексте сотрудничества с секретариатами других МПС по вопросам взаимодействия таможенных служб, незаконной торговли и правоприменения в рамках инициативы «Зеленая таможня».</w:t>
      </w:r>
    </w:p>
    <w:p w14:paraId="6E66C3E3" w14:textId="6898756F" w:rsidR="00F67DEB" w:rsidRPr="009142DF" w:rsidRDefault="009142DF" w:rsidP="00F67DEB">
      <w:pPr>
        <w:pStyle w:val="Heading1"/>
        <w:keepNext/>
        <w:numPr>
          <w:ilvl w:val="0"/>
          <w:numId w:val="0"/>
        </w:numPr>
        <w:rPr>
          <w:bCs/>
          <w:color w:val="000000" w:themeColor="text1"/>
          <w:lang w:val="ru-RU"/>
        </w:rPr>
      </w:pPr>
      <w:r w:rsidRPr="009142DF">
        <w:rPr>
          <w:bCs/>
          <w:i/>
          <w:iCs/>
          <w:color w:val="000000" w:themeColor="text1"/>
          <w:lang w:val="ru-RU"/>
        </w:rPr>
        <w:t>Секретариат Конвенции о водно-болотных угодьях</w:t>
      </w:r>
    </w:p>
    <w:p w14:paraId="7775C2A3" w14:textId="3DEEF386" w:rsidR="00F67DEB" w:rsidRPr="009142DF" w:rsidRDefault="009142DF" w:rsidP="00F67DEB">
      <w:pPr>
        <w:pStyle w:val="Heading1"/>
        <w:rPr>
          <w:lang w:val="ru-RU"/>
        </w:rPr>
      </w:pPr>
      <w:r w:rsidRPr="009142DF">
        <w:rPr>
          <w:lang w:val="ru-RU" w:eastAsia="zh-CN"/>
        </w:rPr>
        <w:t>В марте 2025 года в ответ на запрос секретариата Конвенции о водно-болотных угодьях секретариат Многостороннего фонда представил информацию об управлении и способах совершенствования процедур принятия решений при исключительных обстоятельствах, таких как пандемия, которая затрудняет или делает невозможным проведение очных совещаний.</w:t>
      </w:r>
    </w:p>
    <w:p w14:paraId="52883968" w14:textId="0E5266F9" w:rsidR="00F67DEB" w:rsidRPr="009142DF" w:rsidRDefault="009142DF" w:rsidP="00F67DEB">
      <w:pPr>
        <w:keepNext/>
        <w:autoSpaceDE w:val="0"/>
        <w:autoSpaceDN w:val="0"/>
        <w:rPr>
          <w:i/>
          <w:iCs/>
          <w:lang w:val="ru-RU"/>
        </w:rPr>
      </w:pPr>
      <w:r w:rsidRPr="009142DF">
        <w:rPr>
          <w:i/>
          <w:iCs/>
          <w:lang w:val="ru-RU"/>
        </w:rPr>
        <w:t>Центр Шмидта по науке о данных и окружающей среде, Калифорнийский университет в Беркли</w:t>
      </w:r>
    </w:p>
    <w:p w14:paraId="4F0F321B" w14:textId="77777777" w:rsidR="00F67DEB" w:rsidRPr="009142DF" w:rsidRDefault="00F67DEB" w:rsidP="00F67DEB">
      <w:pPr>
        <w:autoSpaceDE w:val="0"/>
        <w:autoSpaceDN w:val="0"/>
        <w:rPr>
          <w:lang w:val="ru-RU"/>
        </w:rPr>
      </w:pPr>
    </w:p>
    <w:p w14:paraId="06B6440E" w14:textId="09F71D39" w:rsidR="00346AD9" w:rsidRPr="009142DF" w:rsidRDefault="009142DF" w:rsidP="00346AD9">
      <w:pPr>
        <w:pStyle w:val="Heading1"/>
        <w:rPr>
          <w:lang w:val="ru-RU"/>
        </w:rPr>
      </w:pPr>
      <w:r w:rsidRPr="009142DF">
        <w:rPr>
          <w:lang w:val="ru-RU"/>
        </w:rPr>
        <w:t xml:space="preserve">Секретариат продолжал сотрудничать с Центром Шмидта по науке о данных и окружающей среде и разрабатывать инструмент, предназначенный для оценки потребления ГФУ, анализа тенденций и изучения влияния различных мер политики на прогнозы потребления ГФУ. Две страны были отобраны для более детального обзора использования ими инструмента оценки потребления ГФУ. В феврале 2025 года технические эксперты из Центра Шмидта по науке о данных и окружающей среде предоставили рекомендации представителям этих стран в ходе онлайнового совещания и обеспечили доступ к инструменту по веб-ссылке, с тем чтобы они могли </w:t>
      </w:r>
      <w:r w:rsidR="00C75145">
        <w:rPr>
          <w:lang w:val="ru-RU"/>
        </w:rPr>
        <w:t>воспользоваться им</w:t>
      </w:r>
      <w:r w:rsidRPr="009142DF">
        <w:rPr>
          <w:lang w:val="ru-RU"/>
        </w:rPr>
        <w:t xml:space="preserve"> и оставить свои отзывы. Одна из стран представила первые отзывы, которые были использованы и должным образом учтены техническими экспертами при разработке инструмента. В рамках 47-го совещания Рабочей группы открытого состава планируется провести параллельное мероприятие, на котором будет продемонстрирован инструмент оценки потребления ГФУ с целью сбора замечаний. Доработанный инструмент в его окончательном варианте будет представлен Исполнительному комитету.</w:t>
      </w:r>
    </w:p>
    <w:p w14:paraId="4AEDC0FD" w14:textId="05BBDBD6" w:rsidR="007919C7" w:rsidRPr="009142DF" w:rsidRDefault="007919C7" w:rsidP="00F07602">
      <w:pPr>
        <w:pStyle w:val="Heading1"/>
        <w:rPr>
          <w:lang w:val="ru-RU"/>
        </w:rPr>
        <w:sectPr w:rsidR="007919C7" w:rsidRPr="009142DF" w:rsidSect="007919C7">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docGrid w:linePitch="299"/>
        </w:sectPr>
      </w:pPr>
    </w:p>
    <w:p w14:paraId="7288600B" w14:textId="77777777" w:rsidR="007919C7" w:rsidRPr="009142DF" w:rsidRDefault="007919C7" w:rsidP="00250404">
      <w:pPr>
        <w:jc w:val="left"/>
        <w:rPr>
          <w:b/>
          <w:bCs/>
          <w:color w:val="000000" w:themeColor="text1"/>
          <w:kern w:val="28"/>
          <w:lang w:val="ru-RU"/>
        </w:rPr>
        <w:sectPr w:rsidR="007919C7" w:rsidRPr="009142DF" w:rsidSect="00495F7A">
          <w:headerReference w:type="even" r:id="rId18"/>
          <w:headerReference w:type="default" r:id="rId19"/>
          <w:footerReference w:type="even" r:id="rId20"/>
          <w:footerReference w:type="default" r:id="rId21"/>
          <w:footerReference w:type="first" r:id="rId22"/>
          <w:type w:val="continuous"/>
          <w:pgSz w:w="12240" w:h="15840" w:code="1"/>
          <w:pgMar w:top="720" w:right="1350" w:bottom="864" w:left="1440" w:header="720" w:footer="475" w:gutter="0"/>
          <w:pgNumType w:start="1"/>
          <w:cols w:space="720"/>
          <w:titlePg/>
          <w:docGrid w:linePitch="299"/>
        </w:sectPr>
      </w:pPr>
    </w:p>
    <w:p w14:paraId="2F43F298" w14:textId="731315CB" w:rsidR="008A6E98" w:rsidRPr="009142DF" w:rsidRDefault="008A6E98" w:rsidP="00250404">
      <w:pPr>
        <w:jc w:val="left"/>
        <w:rPr>
          <w:b/>
          <w:bCs/>
          <w:color w:val="000000" w:themeColor="text1"/>
          <w:kern w:val="28"/>
          <w:lang w:val="ru-RU"/>
        </w:rPr>
      </w:pPr>
    </w:p>
    <w:p w14:paraId="583EAB5D" w14:textId="030A7E25" w:rsidR="00F67DEB" w:rsidRPr="009142DF" w:rsidRDefault="009142DF" w:rsidP="00F67DEB">
      <w:pPr>
        <w:pStyle w:val="Title"/>
        <w:spacing w:before="0" w:after="0"/>
        <w:rPr>
          <w:rFonts w:ascii="Times New Roman" w:hAnsi="Times New Roman" w:cs="Times New Roman"/>
          <w:color w:val="000000" w:themeColor="text1"/>
          <w:lang w:val="ru-RU"/>
        </w:rPr>
      </w:pPr>
      <w:r>
        <w:rPr>
          <w:rFonts w:ascii="Times New Roman" w:hAnsi="Times New Roman" w:cs="Times New Roman"/>
          <w:color w:val="000000" w:themeColor="text1"/>
          <w:lang w:val="ru-RU"/>
        </w:rPr>
        <w:t>Приложение</w:t>
      </w:r>
      <w:r w:rsidR="00F67DEB" w:rsidRPr="009142DF">
        <w:rPr>
          <w:rFonts w:ascii="Times New Roman" w:hAnsi="Times New Roman" w:cs="Times New Roman"/>
          <w:color w:val="000000" w:themeColor="text1"/>
          <w:lang w:val="ru-RU"/>
        </w:rPr>
        <w:t xml:space="preserve"> </w:t>
      </w:r>
      <w:r w:rsidR="00F67DEB" w:rsidRPr="00CB4B88">
        <w:rPr>
          <w:rFonts w:ascii="Times New Roman" w:hAnsi="Times New Roman" w:cs="Times New Roman"/>
          <w:color w:val="000000" w:themeColor="text1"/>
          <w:lang w:val="en-US"/>
        </w:rPr>
        <w:t>I</w:t>
      </w:r>
    </w:p>
    <w:p w14:paraId="7740E792" w14:textId="77777777" w:rsidR="00F67DEB" w:rsidRPr="009142DF" w:rsidRDefault="00F67DEB" w:rsidP="00F67DEB">
      <w:pPr>
        <w:pStyle w:val="Title"/>
        <w:spacing w:before="0" w:after="0"/>
        <w:jc w:val="both"/>
        <w:rPr>
          <w:rFonts w:ascii="Times New Roman" w:hAnsi="Times New Roman" w:cs="Times New Roman"/>
          <w:color w:val="000000" w:themeColor="text1"/>
          <w:lang w:val="ru-RU"/>
        </w:rPr>
      </w:pPr>
    </w:p>
    <w:p w14:paraId="1000D59C" w14:textId="76E30C68" w:rsidR="00F67DEB" w:rsidRPr="009142DF" w:rsidRDefault="009142DF" w:rsidP="00F67DEB">
      <w:pPr>
        <w:pStyle w:val="Title"/>
        <w:spacing w:before="0" w:after="0"/>
        <w:rPr>
          <w:rFonts w:ascii="Times New Roman" w:hAnsi="Times New Roman" w:cs="Times New Roman"/>
          <w:color w:val="000000" w:themeColor="text1"/>
          <w:lang w:val="ru-RU"/>
        </w:rPr>
      </w:pPr>
      <w:r w:rsidRPr="009142DF">
        <w:rPr>
          <w:rFonts w:ascii="Times New Roman" w:hAnsi="Times New Roman" w:cs="Times New Roman"/>
          <w:color w:val="000000" w:themeColor="text1"/>
          <w:lang w:val="ru-RU"/>
        </w:rPr>
        <w:t>ДОКЛАД О ХОДЕ СОЗДАНИЯ</w:t>
      </w:r>
    </w:p>
    <w:p w14:paraId="0B0F8808" w14:textId="04170395" w:rsidR="00F67DEB" w:rsidRPr="009142DF" w:rsidRDefault="009142DF" w:rsidP="00F67DEB">
      <w:pPr>
        <w:pStyle w:val="Title"/>
        <w:spacing w:before="0" w:after="0"/>
        <w:rPr>
          <w:rFonts w:ascii="Times New Roman" w:hAnsi="Times New Roman" w:cs="Times New Roman"/>
          <w:color w:val="000000" w:themeColor="text1"/>
          <w:lang w:val="ru-RU"/>
        </w:rPr>
      </w:pPr>
      <w:r w:rsidRPr="009142DF">
        <w:rPr>
          <w:rFonts w:ascii="Times New Roman" w:hAnsi="Times New Roman" w:cs="Times New Roman"/>
          <w:color w:val="000000" w:themeColor="text1"/>
          <w:lang w:val="ru-RU"/>
        </w:rPr>
        <w:t>СИСТЕМЫ УПРАВЛЕНИЯ ЗНАНИЯМИ (решение 91/69)</w:t>
      </w:r>
    </w:p>
    <w:p w14:paraId="6DE263E2" w14:textId="77777777" w:rsidR="00F67DEB" w:rsidRPr="009142DF" w:rsidRDefault="00F67DEB" w:rsidP="00F67DEB">
      <w:pPr>
        <w:pStyle w:val="Heading1"/>
        <w:numPr>
          <w:ilvl w:val="0"/>
          <w:numId w:val="0"/>
        </w:numPr>
        <w:spacing w:after="0"/>
        <w:rPr>
          <w:b/>
          <w:bCs/>
          <w:lang w:val="ru-RU"/>
        </w:rPr>
      </w:pPr>
    </w:p>
    <w:p w14:paraId="211ED229" w14:textId="36FF4F5C" w:rsidR="00F67DEB" w:rsidRPr="009142DF" w:rsidRDefault="009142DF" w:rsidP="00F67DEB">
      <w:pPr>
        <w:pStyle w:val="Heading1"/>
        <w:numPr>
          <w:ilvl w:val="0"/>
          <w:numId w:val="0"/>
        </w:numPr>
        <w:spacing w:after="0"/>
        <w:rPr>
          <w:b/>
          <w:bCs/>
          <w:lang w:val="ru-RU"/>
        </w:rPr>
      </w:pPr>
      <w:r>
        <w:rPr>
          <w:b/>
          <w:bCs/>
          <w:lang w:val="ru-RU"/>
        </w:rPr>
        <w:t>Введение</w:t>
      </w:r>
    </w:p>
    <w:p w14:paraId="20BDC592" w14:textId="77777777" w:rsidR="00042047" w:rsidRPr="009142DF" w:rsidRDefault="00042047" w:rsidP="00042047">
      <w:pPr>
        <w:pStyle w:val="Heading1"/>
        <w:numPr>
          <w:ilvl w:val="0"/>
          <w:numId w:val="0"/>
        </w:numPr>
        <w:spacing w:after="0"/>
        <w:rPr>
          <w:b/>
          <w:bCs/>
          <w:lang w:val="ru-RU"/>
        </w:rPr>
      </w:pPr>
      <w:r w:rsidRPr="009142DF">
        <w:rPr>
          <w:b/>
          <w:bCs/>
          <w:lang w:val="ru-RU"/>
        </w:rPr>
        <w:t xml:space="preserve">   </w:t>
      </w:r>
    </w:p>
    <w:p w14:paraId="2B514835" w14:textId="371D69AE" w:rsidR="00042047" w:rsidRPr="00142C54" w:rsidRDefault="00042047" w:rsidP="00042047">
      <w:pPr>
        <w:rPr>
          <w:lang w:val="ru-RU"/>
        </w:rPr>
      </w:pPr>
      <w:r w:rsidRPr="00142C54">
        <w:rPr>
          <w:lang w:val="ru-RU"/>
        </w:rPr>
        <w:t>1.</w:t>
      </w:r>
      <w:r w:rsidRPr="00142C54">
        <w:rPr>
          <w:lang w:val="ru-RU"/>
        </w:rPr>
        <w:tab/>
      </w:r>
      <w:r w:rsidR="00142C54" w:rsidRPr="00142C54">
        <w:rPr>
          <w:lang w:val="ru-RU"/>
        </w:rPr>
        <w:t xml:space="preserve">Исполнительный комитет одобрил создание новой системы управления знаниями (СУЗ) (решение 91/69) и просил (пункт с)) секретариат представлять доклады о ходе работы в этой области вплоть до завершения этапов 1 и 2, описанных в документе </w:t>
      </w:r>
      <w:r w:rsidR="00142C54" w:rsidRPr="00142C54">
        <w:rPr>
          <w:lang w:val="en-US"/>
        </w:rPr>
        <w:t>UNEP</w:t>
      </w:r>
      <w:r w:rsidR="00142C54" w:rsidRPr="00142C54">
        <w:rPr>
          <w:lang w:val="ru-RU"/>
        </w:rPr>
        <w:t>/</w:t>
      </w:r>
      <w:r w:rsidR="00142C54" w:rsidRPr="00142C54">
        <w:rPr>
          <w:lang w:val="en-US"/>
        </w:rPr>
        <w:t>OzL</w:t>
      </w:r>
      <w:r w:rsidR="00142C54" w:rsidRPr="00142C54">
        <w:rPr>
          <w:lang w:val="ru-RU"/>
        </w:rPr>
        <w:t>.</w:t>
      </w:r>
      <w:r w:rsidR="00142C54" w:rsidRPr="00142C54">
        <w:rPr>
          <w:lang w:val="en-US"/>
        </w:rPr>
        <w:t>Pro</w:t>
      </w:r>
      <w:r w:rsidR="00142C54" w:rsidRPr="00142C54">
        <w:rPr>
          <w:lang w:val="ru-RU"/>
        </w:rPr>
        <w:t>/</w:t>
      </w:r>
      <w:r w:rsidR="00142C54" w:rsidRPr="00142C54">
        <w:rPr>
          <w:lang w:val="en-US"/>
        </w:rPr>
        <w:t>ExCom</w:t>
      </w:r>
      <w:r w:rsidR="00142C54" w:rsidRPr="00142C54">
        <w:rPr>
          <w:lang w:val="ru-RU"/>
        </w:rPr>
        <w:t>/91/70. На своем 95-м совещании Исполнительный комитет принял к сведению достигнутый прогресс в создании СУЗ и утвердил финансирование для этапа 3 «Портал учреждений и другие усовершенствования». Настоящий доклад содержит обновленную информацию о ходе разработки всех продуктов, предусмотренных в рамках этапа 1 «Основная база данных и обновленный сайт» и этапа 2 «Основные продукты», а также об уже достигнутых результатах в рамках этапа 3.</w:t>
      </w:r>
      <w:r w:rsidRPr="00142C54">
        <w:rPr>
          <w:lang w:val="ru-RU"/>
        </w:rPr>
        <w:t xml:space="preserve"> </w:t>
      </w:r>
    </w:p>
    <w:p w14:paraId="684BEEBF" w14:textId="77777777" w:rsidR="00042047" w:rsidRPr="00142C54" w:rsidRDefault="00042047" w:rsidP="00042047">
      <w:pPr>
        <w:ind w:left="360"/>
        <w:rPr>
          <w:lang w:val="ru-RU"/>
        </w:rPr>
      </w:pPr>
    </w:p>
    <w:p w14:paraId="4412F8E4" w14:textId="41CBBDBA" w:rsidR="00042047" w:rsidRPr="00BE6EAB" w:rsidRDefault="00042047" w:rsidP="00042047">
      <w:pPr>
        <w:rPr>
          <w:lang w:val="ru-RU"/>
        </w:rPr>
      </w:pPr>
      <w:r w:rsidRPr="004B5ACA">
        <w:rPr>
          <w:lang w:val="ru-RU"/>
        </w:rPr>
        <w:t xml:space="preserve">2. </w:t>
      </w:r>
      <w:r w:rsidRPr="004B5ACA">
        <w:rPr>
          <w:lang w:val="ru-RU"/>
        </w:rPr>
        <w:tab/>
      </w:r>
      <w:r w:rsidR="00BE6EAB" w:rsidRPr="00BE6EAB">
        <w:rPr>
          <w:lang w:val="ru-RU"/>
        </w:rPr>
        <w:t xml:space="preserve">На 95-м совещании был </w:t>
      </w:r>
      <w:r w:rsidR="00C75145">
        <w:rPr>
          <w:lang w:val="ru-RU"/>
        </w:rPr>
        <w:t>выпущен</w:t>
      </w:r>
      <w:r w:rsidR="00BE6EAB" w:rsidRPr="00BE6EAB">
        <w:rPr>
          <w:lang w:val="ru-RU"/>
        </w:rPr>
        <w:t xml:space="preserve"> один основной продукт, разработанный в рамках этапа 2, а именно онлайновая система представления данных по страновым программам (СП), которая официально используется с 1 января 2025 года для представления данных за 2024 год. С учетом успешных результатов учебной подготовки в области работы с данными по </w:t>
      </w:r>
      <w:r w:rsidR="00BE6EAB" w:rsidRPr="00BE6EAB">
        <w:rPr>
          <w:lang w:val="en-US"/>
        </w:rPr>
        <w:t>C</w:t>
      </w:r>
      <w:r w:rsidR="00BE6EAB" w:rsidRPr="00BE6EAB">
        <w:rPr>
          <w:lang w:val="ru-RU"/>
        </w:rPr>
        <w:t>П, организованной секретариатом на объединенных 13-м совещании Конференции Сторон и 36-м совещании Сторон, было проведено шесть мероприятий на региональном уровне с участием стран, действующих в рамках статьи 5, из всех регионов, после чего 38 стран представили данные по состоянию на 25 апреля 2025 года. Учебные мероприятия получили положительную оценку, и было выражено удовлетворение удобством использования системы. На том же совещании Комитету был представлен предварительный вариант модели информационных панелей. Некоторые из готовых информационных панелей будут продемонстрированы на 96-м совещании и введены в эксплуатацию в последующие недели.</w:t>
      </w:r>
      <w:r w:rsidRPr="00BE6EAB">
        <w:rPr>
          <w:lang w:val="ru-RU"/>
        </w:rPr>
        <w:t xml:space="preserve"> </w:t>
      </w:r>
    </w:p>
    <w:p w14:paraId="26E32510" w14:textId="77777777" w:rsidR="00042047" w:rsidRPr="00BE6EAB" w:rsidRDefault="00042047" w:rsidP="00042047">
      <w:pPr>
        <w:rPr>
          <w:lang w:val="ru-RU"/>
        </w:rPr>
      </w:pPr>
    </w:p>
    <w:p w14:paraId="73118F4E" w14:textId="3C91C7BC" w:rsidR="00042047" w:rsidRPr="004B5ACA" w:rsidRDefault="00BE6EAB" w:rsidP="00042047">
      <w:pPr>
        <w:rPr>
          <w:b/>
          <w:bCs/>
          <w:lang w:val="ru-RU"/>
        </w:rPr>
      </w:pPr>
      <w:r w:rsidRPr="004B5ACA">
        <w:rPr>
          <w:b/>
          <w:bCs/>
          <w:lang w:val="ru-RU"/>
        </w:rPr>
        <w:t>Ход осуществления этапов 1 и 2</w:t>
      </w:r>
    </w:p>
    <w:p w14:paraId="03B3A1E5" w14:textId="77777777" w:rsidR="00042047" w:rsidRPr="004B5ACA" w:rsidRDefault="00042047" w:rsidP="00042047">
      <w:pPr>
        <w:rPr>
          <w:lang w:val="ru-RU"/>
        </w:rPr>
      </w:pPr>
    </w:p>
    <w:p w14:paraId="1D5679BA" w14:textId="36B177FC" w:rsidR="00042047" w:rsidRPr="00BE6EAB" w:rsidRDefault="00042047" w:rsidP="00042047">
      <w:pPr>
        <w:rPr>
          <w:lang w:val="ru-RU"/>
        </w:rPr>
        <w:sectPr w:rsidR="00042047" w:rsidRPr="00BE6EAB" w:rsidSect="00250404">
          <w:headerReference w:type="first" r:id="rId23"/>
          <w:pgSz w:w="12240" w:h="15840" w:code="1"/>
          <w:pgMar w:top="720" w:right="1350" w:bottom="864" w:left="1440" w:header="720" w:footer="475" w:gutter="0"/>
          <w:pgNumType w:start="1"/>
          <w:cols w:space="720"/>
          <w:titlePg/>
          <w:docGrid w:linePitch="299"/>
        </w:sectPr>
      </w:pPr>
      <w:r w:rsidRPr="004B5ACA">
        <w:rPr>
          <w:lang w:val="ru-RU"/>
        </w:rPr>
        <w:t xml:space="preserve">3. </w:t>
      </w:r>
      <w:r w:rsidRPr="004B5ACA">
        <w:rPr>
          <w:lang w:val="ru-RU"/>
        </w:rPr>
        <w:tab/>
      </w:r>
      <w:r w:rsidR="00BE6EAB" w:rsidRPr="00BE6EAB">
        <w:rPr>
          <w:lang w:val="ru-RU"/>
        </w:rPr>
        <w:t xml:space="preserve">В таблицах 1 и 2 приводится краткая информация о ходе осуществления каждой задачи этапа 1, описанного в документе </w:t>
      </w:r>
      <w:r w:rsidR="00BE6EAB" w:rsidRPr="00BE6EAB">
        <w:rPr>
          <w:lang w:val="en-US"/>
        </w:rPr>
        <w:t>UNEP</w:t>
      </w:r>
      <w:r w:rsidR="00BE6EAB" w:rsidRPr="00BE6EAB">
        <w:rPr>
          <w:lang w:val="ru-RU"/>
        </w:rPr>
        <w:t>/</w:t>
      </w:r>
      <w:r w:rsidR="00BE6EAB" w:rsidRPr="00BE6EAB">
        <w:rPr>
          <w:lang w:val="en-US"/>
        </w:rPr>
        <w:t>OzL</w:t>
      </w:r>
      <w:r w:rsidR="00BE6EAB" w:rsidRPr="00BE6EAB">
        <w:rPr>
          <w:lang w:val="ru-RU"/>
        </w:rPr>
        <w:t>.</w:t>
      </w:r>
      <w:r w:rsidR="00BE6EAB" w:rsidRPr="00BE6EAB">
        <w:rPr>
          <w:lang w:val="en-US"/>
        </w:rPr>
        <w:t>Pro</w:t>
      </w:r>
      <w:r w:rsidR="00BE6EAB" w:rsidRPr="00BE6EAB">
        <w:rPr>
          <w:lang w:val="ru-RU"/>
        </w:rPr>
        <w:t>/</w:t>
      </w:r>
      <w:r w:rsidR="00BE6EAB" w:rsidRPr="00BE6EAB">
        <w:rPr>
          <w:lang w:val="en-US"/>
        </w:rPr>
        <w:t>ExCom</w:t>
      </w:r>
      <w:r w:rsidR="00BE6EAB" w:rsidRPr="00BE6EAB">
        <w:rPr>
          <w:lang w:val="ru-RU"/>
        </w:rPr>
        <w:t>/91/70. Большинство задач выполнено, при этом главной задачей является перенос всех наборов данных за период с 1991 года в единую основную базу данных. В случае с задачами, показатели выполнения которых составляют менее 100%, причины связаны с текущими небольшими доработками, совершенствованием наборов данных, проверкой данных, исправлением ошибок и другими осуществляемыми в настоящее время корректировками. Подробная информация о ходе выполнения еще не завершенных задач, указанных в таблице 2, приводится в пункте 4.</w:t>
      </w:r>
      <w:r w:rsidRPr="00BE6EAB">
        <w:rPr>
          <w:lang w:val="ru-RU"/>
        </w:rPr>
        <w:t xml:space="preserve">       </w:t>
      </w:r>
    </w:p>
    <w:p w14:paraId="19889C81" w14:textId="3096D509" w:rsidR="00042047" w:rsidRPr="00CB4B88" w:rsidRDefault="00BE6EAB" w:rsidP="00042047">
      <w:pPr>
        <w:rPr>
          <w:b/>
          <w:bCs/>
        </w:rPr>
      </w:pPr>
      <w:r w:rsidRPr="00BE6EAB">
        <w:rPr>
          <w:b/>
          <w:bCs/>
        </w:rPr>
        <w:lastRenderedPageBreak/>
        <w:t>Таблица 1: Ход осуществления этапа 1</w:t>
      </w:r>
    </w:p>
    <w:tbl>
      <w:tblPr>
        <w:tblStyle w:val="TableGrid"/>
        <w:tblW w:w="13887" w:type="dxa"/>
        <w:tblLayout w:type="fixed"/>
        <w:tblLook w:val="04A0" w:firstRow="1" w:lastRow="0" w:firstColumn="1" w:lastColumn="0" w:noHBand="0" w:noVBand="1"/>
      </w:tblPr>
      <w:tblGrid>
        <w:gridCol w:w="535"/>
        <w:gridCol w:w="3870"/>
        <w:gridCol w:w="1686"/>
        <w:gridCol w:w="1559"/>
        <w:gridCol w:w="1559"/>
        <w:gridCol w:w="4678"/>
      </w:tblGrid>
      <w:tr w:rsidR="00042047" w:rsidRPr="00CB4B88" w14:paraId="180EFB96" w14:textId="77777777" w:rsidTr="00FE7710">
        <w:tc>
          <w:tcPr>
            <w:tcW w:w="4405" w:type="dxa"/>
            <w:gridSpan w:val="2"/>
          </w:tcPr>
          <w:p w14:paraId="28E8C2BA" w14:textId="37FCEF5E" w:rsidR="00042047" w:rsidRPr="00CB4B88" w:rsidRDefault="00BE6EAB" w:rsidP="00F07602">
            <w:pPr>
              <w:jc w:val="left"/>
              <w:rPr>
                <w:b/>
                <w:bCs/>
              </w:rPr>
            </w:pPr>
            <w:bookmarkStart w:id="5" w:name="_Hlk148104200"/>
            <w:r>
              <w:rPr>
                <w:b/>
                <w:bCs/>
                <w:lang w:val="ru-RU"/>
              </w:rPr>
              <w:t>Задачи</w:t>
            </w:r>
            <w:r w:rsidR="00042047" w:rsidRPr="00CB4B88">
              <w:rPr>
                <w:b/>
                <w:bCs/>
              </w:rPr>
              <w:t xml:space="preserve"> </w:t>
            </w:r>
          </w:p>
        </w:tc>
        <w:tc>
          <w:tcPr>
            <w:tcW w:w="1686" w:type="dxa"/>
          </w:tcPr>
          <w:p w14:paraId="04832673" w14:textId="002F6E63" w:rsidR="00042047" w:rsidRPr="00CB4B88" w:rsidRDefault="00BE6EAB" w:rsidP="00F07602">
            <w:pPr>
              <w:jc w:val="left"/>
              <w:rPr>
                <w:b/>
                <w:bCs/>
              </w:rPr>
            </w:pPr>
            <w:r>
              <w:rPr>
                <w:b/>
                <w:bCs/>
                <w:lang w:val="ru-RU"/>
              </w:rPr>
              <w:t>Приоритетное изменение</w:t>
            </w:r>
            <w:r w:rsidR="00042047" w:rsidRPr="00CB4B88">
              <w:rPr>
                <w:b/>
                <w:bCs/>
              </w:rPr>
              <w:t xml:space="preserve"> </w:t>
            </w:r>
          </w:p>
        </w:tc>
        <w:tc>
          <w:tcPr>
            <w:tcW w:w="1559" w:type="dxa"/>
            <w:shd w:val="clear" w:color="auto" w:fill="FFFFFF" w:themeFill="background1"/>
          </w:tcPr>
          <w:p w14:paraId="3666CB31" w14:textId="4F325988" w:rsidR="00042047" w:rsidRPr="00BE6EAB" w:rsidRDefault="00BE6EAB" w:rsidP="00F07602">
            <w:pPr>
              <w:jc w:val="left"/>
              <w:rPr>
                <w:b/>
                <w:bCs/>
                <w:lang w:val="ru-RU"/>
              </w:rPr>
            </w:pPr>
            <w:r>
              <w:rPr>
                <w:b/>
                <w:bCs/>
                <w:lang w:val="ru-RU"/>
              </w:rPr>
              <w:t>Показатель выполнения</w:t>
            </w:r>
            <w:r w:rsidRPr="001D20D7">
              <w:rPr>
                <w:b/>
                <w:bCs/>
                <w:lang w:val="ru-RU"/>
              </w:rPr>
              <w:t xml:space="preserve"> (</w:t>
            </w:r>
            <w:r>
              <w:rPr>
                <w:b/>
                <w:bCs/>
                <w:lang w:val="ru-RU"/>
              </w:rPr>
              <w:t xml:space="preserve">в </w:t>
            </w:r>
            <w:r w:rsidRPr="001D20D7">
              <w:rPr>
                <w:b/>
                <w:bCs/>
                <w:lang w:val="ru-RU"/>
              </w:rPr>
              <w:t>%)</w:t>
            </w:r>
            <w:r>
              <w:rPr>
                <w:b/>
                <w:bCs/>
                <w:lang w:val="ru-RU"/>
              </w:rPr>
              <w:t> </w:t>
            </w:r>
            <w:r w:rsidRPr="001D20D7">
              <w:rPr>
                <w:b/>
                <w:bCs/>
                <w:lang w:val="ru-RU"/>
              </w:rPr>
              <w:t xml:space="preserve">– </w:t>
            </w:r>
            <w:r>
              <w:rPr>
                <w:b/>
                <w:bCs/>
                <w:lang w:val="ru-RU"/>
              </w:rPr>
              <w:t>95-е совещание</w:t>
            </w:r>
            <w:r w:rsidR="00042047" w:rsidRPr="00BE6EAB">
              <w:rPr>
                <w:b/>
                <w:bCs/>
                <w:lang w:val="ru-RU"/>
              </w:rPr>
              <w:t xml:space="preserve"> </w:t>
            </w:r>
          </w:p>
        </w:tc>
        <w:tc>
          <w:tcPr>
            <w:tcW w:w="1559" w:type="dxa"/>
            <w:shd w:val="clear" w:color="auto" w:fill="F2F2F2" w:themeFill="background1" w:themeFillShade="F2"/>
          </w:tcPr>
          <w:p w14:paraId="208DE03C" w14:textId="5FBAB9F0" w:rsidR="00042047" w:rsidRPr="00BE6EAB" w:rsidRDefault="00BE6EAB" w:rsidP="00F07602">
            <w:pPr>
              <w:jc w:val="left"/>
              <w:rPr>
                <w:b/>
                <w:bCs/>
                <w:lang w:val="ru-RU"/>
              </w:rPr>
            </w:pPr>
            <w:r>
              <w:rPr>
                <w:b/>
                <w:bCs/>
                <w:lang w:val="ru-RU"/>
              </w:rPr>
              <w:t>Показатель выполнения</w:t>
            </w:r>
            <w:r w:rsidRPr="001D20D7">
              <w:rPr>
                <w:b/>
                <w:bCs/>
                <w:lang w:val="ru-RU"/>
              </w:rPr>
              <w:t xml:space="preserve"> (</w:t>
            </w:r>
            <w:r>
              <w:rPr>
                <w:b/>
                <w:bCs/>
                <w:lang w:val="ru-RU"/>
              </w:rPr>
              <w:t xml:space="preserve">в </w:t>
            </w:r>
            <w:r w:rsidRPr="001D20D7">
              <w:rPr>
                <w:b/>
                <w:bCs/>
                <w:lang w:val="ru-RU"/>
              </w:rPr>
              <w:t>%)</w:t>
            </w:r>
            <w:r>
              <w:rPr>
                <w:b/>
                <w:bCs/>
                <w:lang w:val="ru-RU"/>
              </w:rPr>
              <w:t> </w:t>
            </w:r>
            <w:r w:rsidRPr="001D20D7">
              <w:rPr>
                <w:b/>
                <w:bCs/>
                <w:lang w:val="ru-RU"/>
              </w:rPr>
              <w:t xml:space="preserve">– </w:t>
            </w:r>
            <w:r>
              <w:rPr>
                <w:b/>
                <w:bCs/>
                <w:lang w:val="ru-RU"/>
              </w:rPr>
              <w:t>96-е совещание</w:t>
            </w:r>
          </w:p>
        </w:tc>
        <w:tc>
          <w:tcPr>
            <w:tcW w:w="4678" w:type="dxa"/>
          </w:tcPr>
          <w:p w14:paraId="7DE01192" w14:textId="575D983D" w:rsidR="00042047" w:rsidRPr="00CB4B88" w:rsidRDefault="00BE6EAB" w:rsidP="00F07602">
            <w:pPr>
              <w:jc w:val="left"/>
              <w:rPr>
                <w:b/>
                <w:bCs/>
              </w:rPr>
            </w:pPr>
            <w:r>
              <w:rPr>
                <w:b/>
                <w:bCs/>
                <w:lang w:val="ru-RU"/>
              </w:rPr>
              <w:t>Комментарии</w:t>
            </w:r>
            <w:r w:rsidR="00042047" w:rsidRPr="00CB4B88">
              <w:rPr>
                <w:b/>
                <w:bCs/>
              </w:rPr>
              <w:t xml:space="preserve"> </w:t>
            </w:r>
          </w:p>
        </w:tc>
      </w:tr>
      <w:tr w:rsidR="00042047" w:rsidRPr="00094748" w14:paraId="7CC81926" w14:textId="77777777" w:rsidTr="00FE7710">
        <w:tc>
          <w:tcPr>
            <w:tcW w:w="535" w:type="dxa"/>
            <w:shd w:val="clear" w:color="auto" w:fill="FFFFFF" w:themeFill="background1"/>
          </w:tcPr>
          <w:p w14:paraId="11D6728D" w14:textId="77777777" w:rsidR="00042047" w:rsidRPr="00CB4B88" w:rsidRDefault="00042047" w:rsidP="00F07602">
            <w:pPr>
              <w:jc w:val="left"/>
            </w:pPr>
            <w:r w:rsidRPr="00CB4B88">
              <w:rPr>
                <w:color w:val="000000"/>
                <w:lang w:val="en-GB"/>
              </w:rPr>
              <w:t>1.1</w:t>
            </w:r>
          </w:p>
        </w:tc>
        <w:tc>
          <w:tcPr>
            <w:tcW w:w="3870" w:type="dxa"/>
            <w:shd w:val="clear" w:color="auto" w:fill="FFFFFF" w:themeFill="background1"/>
          </w:tcPr>
          <w:p w14:paraId="6AF54284" w14:textId="138D6568" w:rsidR="00042047" w:rsidRPr="001D6F3E" w:rsidRDefault="001D6F3E" w:rsidP="00F07602">
            <w:pPr>
              <w:jc w:val="left"/>
              <w:rPr>
                <w:lang w:val="ru-RU"/>
              </w:rPr>
            </w:pPr>
            <w:r w:rsidRPr="001D6F3E">
              <w:rPr>
                <w:color w:val="000000"/>
                <w:lang w:val="ru-RU"/>
              </w:rPr>
              <w:t>Составление более детализированных пользовательских требований (функциональных и нефункциональных) и их ранжирование</w:t>
            </w:r>
          </w:p>
        </w:tc>
        <w:tc>
          <w:tcPr>
            <w:tcW w:w="1686" w:type="dxa"/>
          </w:tcPr>
          <w:p w14:paraId="5E05C41A" w14:textId="0E64BB2A" w:rsidR="00042047" w:rsidRPr="001D6F3E" w:rsidRDefault="001D6F3E" w:rsidP="00F07602">
            <w:pPr>
              <w:jc w:val="left"/>
              <w:rPr>
                <w:lang w:val="ru-RU"/>
              </w:rPr>
            </w:pPr>
            <w:r>
              <w:rPr>
                <w:lang w:val="ru-RU"/>
              </w:rPr>
              <w:t>Да</w:t>
            </w:r>
          </w:p>
        </w:tc>
        <w:tc>
          <w:tcPr>
            <w:tcW w:w="1559" w:type="dxa"/>
            <w:shd w:val="clear" w:color="auto" w:fill="FFFFFF" w:themeFill="background1"/>
          </w:tcPr>
          <w:p w14:paraId="1E4106EB" w14:textId="77777777" w:rsidR="00042047" w:rsidRPr="00CB4B88" w:rsidRDefault="00042047" w:rsidP="00F07602">
            <w:pPr>
              <w:jc w:val="left"/>
            </w:pPr>
            <w:r w:rsidRPr="00CB4B88">
              <w:t>70</w:t>
            </w:r>
          </w:p>
        </w:tc>
        <w:tc>
          <w:tcPr>
            <w:tcW w:w="1559" w:type="dxa"/>
            <w:shd w:val="clear" w:color="auto" w:fill="F2F2F2" w:themeFill="background1" w:themeFillShade="F2"/>
          </w:tcPr>
          <w:p w14:paraId="3FB3274F" w14:textId="77777777" w:rsidR="00042047" w:rsidRPr="00CB4B88" w:rsidRDefault="00042047" w:rsidP="00F07602">
            <w:pPr>
              <w:jc w:val="left"/>
              <w:rPr>
                <w:lang w:val="en-US"/>
              </w:rPr>
            </w:pPr>
            <w:r>
              <w:rPr>
                <w:lang w:val="en-US"/>
              </w:rPr>
              <w:t>95</w:t>
            </w:r>
          </w:p>
        </w:tc>
        <w:tc>
          <w:tcPr>
            <w:tcW w:w="4678" w:type="dxa"/>
          </w:tcPr>
          <w:p w14:paraId="56F7D58B" w14:textId="309B3875" w:rsidR="00042047" w:rsidRPr="004C2995" w:rsidRDefault="004C2995" w:rsidP="00F07602">
            <w:pPr>
              <w:jc w:val="left"/>
              <w:rPr>
                <w:lang w:val="ru-RU"/>
              </w:rPr>
            </w:pPr>
            <w:r w:rsidRPr="004C2995">
              <w:rPr>
                <w:lang w:val="ru-RU"/>
              </w:rPr>
              <w:t>Внутренние бизнес-процессы и рабочие операции определены и задокументированы. Заинтересованные стороны привлечены к доработке требований ко всем основным модулям онлайнового портала для представления проектов и отчетности по проектам.</w:t>
            </w:r>
            <w:r w:rsidR="00042047" w:rsidRPr="004C2995">
              <w:rPr>
                <w:lang w:val="ru-RU"/>
              </w:rPr>
              <w:t xml:space="preserve"> </w:t>
            </w:r>
          </w:p>
        </w:tc>
      </w:tr>
      <w:tr w:rsidR="00042047" w:rsidRPr="000F698B" w14:paraId="63CA030E" w14:textId="77777777" w:rsidTr="00FE7710">
        <w:tc>
          <w:tcPr>
            <w:tcW w:w="535" w:type="dxa"/>
            <w:shd w:val="clear" w:color="auto" w:fill="FFFFFF" w:themeFill="background1"/>
          </w:tcPr>
          <w:p w14:paraId="2379B6F9" w14:textId="77777777" w:rsidR="00042047" w:rsidRPr="00CB4B88" w:rsidRDefault="00042047" w:rsidP="00F07602">
            <w:pPr>
              <w:jc w:val="left"/>
            </w:pPr>
            <w:r w:rsidRPr="00CB4B88">
              <w:rPr>
                <w:color w:val="000000"/>
                <w:lang w:val="en-GB"/>
              </w:rPr>
              <w:t>1.2</w:t>
            </w:r>
          </w:p>
        </w:tc>
        <w:tc>
          <w:tcPr>
            <w:tcW w:w="3870" w:type="dxa"/>
            <w:shd w:val="clear" w:color="auto" w:fill="FFFFFF" w:themeFill="background1"/>
          </w:tcPr>
          <w:p w14:paraId="0F6D4527" w14:textId="6802C76B" w:rsidR="00042047" w:rsidRPr="001D6F3E" w:rsidRDefault="001D6F3E" w:rsidP="00F07602">
            <w:pPr>
              <w:jc w:val="left"/>
              <w:rPr>
                <w:lang w:val="ru-RU"/>
              </w:rPr>
            </w:pPr>
            <w:r w:rsidRPr="001D6F3E">
              <w:rPr>
                <w:color w:val="000000"/>
                <w:lang w:val="ru-RU"/>
              </w:rPr>
              <w:t xml:space="preserve">Оптимизация пользовательских процессов (и консультирование по вопросам руководства, </w:t>
            </w:r>
            <w:r>
              <w:rPr>
                <w:color w:val="000000"/>
                <w:lang w:val="ru-RU"/>
              </w:rPr>
              <w:t>обработки</w:t>
            </w:r>
            <w:r w:rsidRPr="001D6F3E">
              <w:rPr>
                <w:color w:val="000000"/>
                <w:lang w:val="ru-RU"/>
              </w:rPr>
              <w:t xml:space="preserve"> и управления данными)</w:t>
            </w:r>
            <w:r w:rsidR="00042047" w:rsidRPr="001D6F3E">
              <w:rPr>
                <w:color w:val="000000"/>
                <w:lang w:val="ru-RU"/>
              </w:rPr>
              <w:t xml:space="preserve"> </w:t>
            </w:r>
          </w:p>
        </w:tc>
        <w:tc>
          <w:tcPr>
            <w:tcW w:w="1686" w:type="dxa"/>
          </w:tcPr>
          <w:p w14:paraId="6E02A2B6" w14:textId="485ED9DA" w:rsidR="00042047" w:rsidRPr="001D6F3E" w:rsidRDefault="001D6F3E" w:rsidP="00F07602">
            <w:pPr>
              <w:jc w:val="left"/>
              <w:rPr>
                <w:lang w:val="ru-RU"/>
              </w:rPr>
            </w:pPr>
            <w:r>
              <w:rPr>
                <w:lang w:val="ru-RU"/>
              </w:rPr>
              <w:t>Да</w:t>
            </w:r>
          </w:p>
        </w:tc>
        <w:tc>
          <w:tcPr>
            <w:tcW w:w="1559" w:type="dxa"/>
            <w:shd w:val="clear" w:color="auto" w:fill="FFFFFF" w:themeFill="background1"/>
          </w:tcPr>
          <w:p w14:paraId="76290D23" w14:textId="77777777" w:rsidR="00042047" w:rsidRPr="00CB4B88" w:rsidRDefault="00042047" w:rsidP="00F07602">
            <w:pPr>
              <w:jc w:val="left"/>
            </w:pPr>
            <w:r w:rsidRPr="00CB4B88">
              <w:t>30</w:t>
            </w:r>
          </w:p>
        </w:tc>
        <w:tc>
          <w:tcPr>
            <w:tcW w:w="1559" w:type="dxa"/>
            <w:shd w:val="clear" w:color="auto" w:fill="F2F2F2" w:themeFill="background1" w:themeFillShade="F2"/>
          </w:tcPr>
          <w:p w14:paraId="1FE9DCA5" w14:textId="77777777" w:rsidR="00042047" w:rsidRPr="00CB4B88" w:rsidRDefault="00042047" w:rsidP="00F07602">
            <w:pPr>
              <w:jc w:val="left"/>
            </w:pPr>
            <w:r>
              <w:t>50</w:t>
            </w:r>
          </w:p>
        </w:tc>
        <w:tc>
          <w:tcPr>
            <w:tcW w:w="4678" w:type="dxa"/>
          </w:tcPr>
          <w:p w14:paraId="69C27331" w14:textId="15BEA55A" w:rsidR="00042047" w:rsidRPr="004C2995" w:rsidRDefault="004C2995" w:rsidP="00F07602">
            <w:pPr>
              <w:jc w:val="left"/>
              <w:rPr>
                <w:lang w:val="ru-RU"/>
              </w:rPr>
            </w:pPr>
            <w:r w:rsidRPr="004C2995">
              <w:rPr>
                <w:lang w:val="ru-RU"/>
              </w:rPr>
              <w:t>В связи с трудностями, возникшими при переносе данных, эта деятельность была отнесена к этапу 3.</w:t>
            </w:r>
            <w:r w:rsidR="00042047" w:rsidRPr="004C2995">
              <w:rPr>
                <w:lang w:val="ru-RU"/>
              </w:rPr>
              <w:t xml:space="preserve"> </w:t>
            </w:r>
          </w:p>
        </w:tc>
      </w:tr>
      <w:tr w:rsidR="00042047" w:rsidRPr="000F698B" w14:paraId="114BE6F4" w14:textId="77777777" w:rsidTr="00FE7710">
        <w:tc>
          <w:tcPr>
            <w:tcW w:w="535" w:type="dxa"/>
            <w:shd w:val="clear" w:color="auto" w:fill="FFFFFF" w:themeFill="background1"/>
          </w:tcPr>
          <w:p w14:paraId="57E40B46" w14:textId="77777777" w:rsidR="00042047" w:rsidRPr="00CB4B88" w:rsidRDefault="00042047" w:rsidP="00F07602">
            <w:pPr>
              <w:jc w:val="left"/>
            </w:pPr>
            <w:r w:rsidRPr="00CB4B88">
              <w:rPr>
                <w:color w:val="000000"/>
                <w:lang w:val="en-GB"/>
              </w:rPr>
              <w:t>1.3</w:t>
            </w:r>
          </w:p>
        </w:tc>
        <w:tc>
          <w:tcPr>
            <w:tcW w:w="3870" w:type="dxa"/>
            <w:shd w:val="clear" w:color="auto" w:fill="FFFFFF" w:themeFill="background1"/>
          </w:tcPr>
          <w:p w14:paraId="62915871" w14:textId="573C90C2" w:rsidR="00042047" w:rsidRPr="001D6F3E" w:rsidRDefault="001D6F3E" w:rsidP="00F07602">
            <w:pPr>
              <w:jc w:val="left"/>
              <w:rPr>
                <w:lang w:val="ru-RU"/>
              </w:rPr>
            </w:pPr>
            <w:r w:rsidRPr="001D6F3E">
              <w:rPr>
                <w:color w:val="000000"/>
                <w:lang w:val="ru-RU"/>
              </w:rPr>
              <w:t>Определение технологии и любых доработок, требующихся для Многостороннего фонда</w:t>
            </w:r>
          </w:p>
        </w:tc>
        <w:tc>
          <w:tcPr>
            <w:tcW w:w="1686" w:type="dxa"/>
          </w:tcPr>
          <w:p w14:paraId="7CFAC2FC" w14:textId="7F08940E" w:rsidR="00042047" w:rsidRPr="001D6F3E" w:rsidRDefault="001D6F3E" w:rsidP="00F07602">
            <w:pPr>
              <w:jc w:val="left"/>
              <w:rPr>
                <w:lang w:val="ru-RU"/>
              </w:rPr>
            </w:pPr>
            <w:r>
              <w:rPr>
                <w:lang w:val="ru-RU"/>
              </w:rPr>
              <w:t>Нет</w:t>
            </w:r>
          </w:p>
        </w:tc>
        <w:tc>
          <w:tcPr>
            <w:tcW w:w="1559" w:type="dxa"/>
            <w:shd w:val="clear" w:color="auto" w:fill="FFFFFF" w:themeFill="background1"/>
          </w:tcPr>
          <w:p w14:paraId="3B1738E1" w14:textId="77777777" w:rsidR="00042047" w:rsidRPr="00CB4B88" w:rsidRDefault="00042047" w:rsidP="00F07602">
            <w:pPr>
              <w:jc w:val="left"/>
            </w:pPr>
            <w:r w:rsidRPr="00CB4B88">
              <w:t>90</w:t>
            </w:r>
          </w:p>
        </w:tc>
        <w:tc>
          <w:tcPr>
            <w:tcW w:w="1559" w:type="dxa"/>
            <w:shd w:val="clear" w:color="auto" w:fill="F2F2F2" w:themeFill="background1" w:themeFillShade="F2"/>
          </w:tcPr>
          <w:p w14:paraId="04EDE8FB" w14:textId="77777777" w:rsidR="00042047" w:rsidRPr="00CB4B88" w:rsidRDefault="00042047" w:rsidP="00F07602">
            <w:pPr>
              <w:jc w:val="left"/>
            </w:pPr>
            <w:r>
              <w:t>90</w:t>
            </w:r>
          </w:p>
        </w:tc>
        <w:tc>
          <w:tcPr>
            <w:tcW w:w="4678" w:type="dxa"/>
          </w:tcPr>
          <w:p w14:paraId="360FA579" w14:textId="1B8BF72B" w:rsidR="00042047" w:rsidRPr="004C2995" w:rsidRDefault="004C2995" w:rsidP="00F07602">
            <w:pPr>
              <w:jc w:val="left"/>
              <w:rPr>
                <w:lang w:val="ru-RU"/>
              </w:rPr>
            </w:pPr>
            <w:r w:rsidRPr="004C2995">
              <w:rPr>
                <w:lang w:val="ru-RU"/>
              </w:rPr>
              <w:t>Этот компонент зависит от реализации задач 1.1 и 1.2 и может потребовать дополнительных доработок.</w:t>
            </w:r>
          </w:p>
        </w:tc>
      </w:tr>
      <w:tr w:rsidR="00042047" w:rsidRPr="00CB4B88" w14:paraId="6676DE23" w14:textId="77777777" w:rsidTr="00FE7710">
        <w:tc>
          <w:tcPr>
            <w:tcW w:w="535" w:type="dxa"/>
            <w:shd w:val="clear" w:color="auto" w:fill="D9D9D9" w:themeFill="background1" w:themeFillShade="D9"/>
          </w:tcPr>
          <w:p w14:paraId="27E7E9DF" w14:textId="77777777" w:rsidR="00042047" w:rsidRPr="00CB4B88" w:rsidRDefault="00042047" w:rsidP="00F07602">
            <w:pPr>
              <w:jc w:val="left"/>
              <w:rPr>
                <w:color w:val="000000"/>
                <w:lang w:val="en-GB"/>
              </w:rPr>
            </w:pPr>
            <w:r w:rsidRPr="00CB4B88">
              <w:rPr>
                <w:color w:val="000000"/>
                <w:lang w:val="en-GB"/>
              </w:rPr>
              <w:t>1.4</w:t>
            </w:r>
          </w:p>
        </w:tc>
        <w:tc>
          <w:tcPr>
            <w:tcW w:w="3870" w:type="dxa"/>
            <w:shd w:val="clear" w:color="auto" w:fill="D9D9D9" w:themeFill="background1" w:themeFillShade="D9"/>
          </w:tcPr>
          <w:p w14:paraId="0703D194" w14:textId="3A36DF94" w:rsidR="00042047" w:rsidRPr="001D6F3E" w:rsidRDefault="001D6F3E" w:rsidP="00F07602">
            <w:pPr>
              <w:jc w:val="left"/>
              <w:rPr>
                <w:color w:val="000000"/>
                <w:lang w:val="ru-RU"/>
              </w:rPr>
            </w:pPr>
            <w:r w:rsidRPr="001D6F3E">
              <w:rPr>
                <w:color w:val="000000"/>
                <w:lang w:val="ru-RU"/>
              </w:rPr>
              <w:t>Сопоставление старых и новых структур данных</w:t>
            </w:r>
          </w:p>
        </w:tc>
        <w:tc>
          <w:tcPr>
            <w:tcW w:w="1686" w:type="dxa"/>
            <w:shd w:val="clear" w:color="auto" w:fill="D9D9D9" w:themeFill="background1" w:themeFillShade="D9"/>
          </w:tcPr>
          <w:p w14:paraId="388BCBC5" w14:textId="007E478A" w:rsidR="00042047" w:rsidRPr="001D6F3E" w:rsidRDefault="001D6F3E" w:rsidP="00F07602">
            <w:pPr>
              <w:jc w:val="left"/>
              <w:rPr>
                <w:lang w:val="ru-RU"/>
              </w:rPr>
            </w:pPr>
            <w:r>
              <w:rPr>
                <w:lang w:val="ru-RU"/>
              </w:rPr>
              <w:t>Да</w:t>
            </w:r>
          </w:p>
        </w:tc>
        <w:tc>
          <w:tcPr>
            <w:tcW w:w="1559" w:type="dxa"/>
            <w:shd w:val="clear" w:color="auto" w:fill="D9D9D9" w:themeFill="background1" w:themeFillShade="D9"/>
          </w:tcPr>
          <w:p w14:paraId="66151676" w14:textId="77777777" w:rsidR="00042047" w:rsidRPr="00CB4B88" w:rsidRDefault="00042047" w:rsidP="00F07602">
            <w:pPr>
              <w:jc w:val="left"/>
            </w:pPr>
            <w:r w:rsidRPr="00CB4B88">
              <w:t>100</w:t>
            </w:r>
          </w:p>
        </w:tc>
        <w:tc>
          <w:tcPr>
            <w:tcW w:w="1559" w:type="dxa"/>
            <w:shd w:val="clear" w:color="auto" w:fill="D9D9D9" w:themeFill="background1" w:themeFillShade="D9"/>
          </w:tcPr>
          <w:p w14:paraId="520B9B29" w14:textId="77777777" w:rsidR="00042047" w:rsidRPr="00CB4B88" w:rsidRDefault="00042047" w:rsidP="00F07602">
            <w:pPr>
              <w:jc w:val="left"/>
            </w:pPr>
            <w:r>
              <w:t>100</w:t>
            </w:r>
          </w:p>
        </w:tc>
        <w:tc>
          <w:tcPr>
            <w:tcW w:w="4678" w:type="dxa"/>
            <w:shd w:val="clear" w:color="auto" w:fill="D9D9D9" w:themeFill="background1" w:themeFillShade="D9"/>
          </w:tcPr>
          <w:p w14:paraId="224C5C1F" w14:textId="14D3DCC9" w:rsidR="00042047" w:rsidRPr="001D6F3E" w:rsidRDefault="001D6F3E" w:rsidP="00F07602">
            <w:pPr>
              <w:jc w:val="left"/>
              <w:rPr>
                <w:lang w:val="ru-RU"/>
              </w:rPr>
            </w:pPr>
            <w:r>
              <w:rPr>
                <w:lang w:val="ru-RU"/>
              </w:rPr>
              <w:t>Завершено.</w:t>
            </w:r>
          </w:p>
        </w:tc>
      </w:tr>
      <w:tr w:rsidR="00042047" w:rsidRPr="000F698B" w14:paraId="78650D5B" w14:textId="77777777" w:rsidTr="00FE7710">
        <w:tc>
          <w:tcPr>
            <w:tcW w:w="535" w:type="dxa"/>
            <w:shd w:val="clear" w:color="auto" w:fill="FFFFFF" w:themeFill="background1"/>
          </w:tcPr>
          <w:p w14:paraId="7934CC7D" w14:textId="77777777" w:rsidR="00042047" w:rsidRPr="00CB4B88" w:rsidRDefault="00042047" w:rsidP="00F07602">
            <w:pPr>
              <w:jc w:val="left"/>
            </w:pPr>
            <w:r w:rsidRPr="00CB4B88">
              <w:rPr>
                <w:color w:val="000000"/>
                <w:lang w:val="en-GB"/>
              </w:rPr>
              <w:t>1.5</w:t>
            </w:r>
          </w:p>
        </w:tc>
        <w:tc>
          <w:tcPr>
            <w:tcW w:w="3870" w:type="dxa"/>
            <w:shd w:val="clear" w:color="auto" w:fill="FFFFFF" w:themeFill="background1"/>
          </w:tcPr>
          <w:p w14:paraId="7995C733" w14:textId="37F01F95" w:rsidR="00042047" w:rsidRPr="001D6F3E" w:rsidRDefault="001D6F3E" w:rsidP="00F07602">
            <w:pPr>
              <w:jc w:val="left"/>
              <w:rPr>
                <w:lang w:val="ru-RU"/>
              </w:rPr>
            </w:pPr>
            <w:r w:rsidRPr="001D6F3E">
              <w:rPr>
                <w:color w:val="000000"/>
                <w:lang w:val="ru-RU"/>
              </w:rPr>
              <w:t>Объединение (перенос) баз данных в новую основную базу данных</w:t>
            </w:r>
          </w:p>
        </w:tc>
        <w:tc>
          <w:tcPr>
            <w:tcW w:w="1686" w:type="dxa"/>
          </w:tcPr>
          <w:p w14:paraId="0207F009" w14:textId="1356B564" w:rsidR="00042047" w:rsidRPr="001D6F3E" w:rsidRDefault="001D6F3E" w:rsidP="00F07602">
            <w:pPr>
              <w:jc w:val="left"/>
              <w:rPr>
                <w:lang w:val="ru-RU"/>
              </w:rPr>
            </w:pPr>
            <w:r>
              <w:rPr>
                <w:lang w:val="ru-RU"/>
              </w:rPr>
              <w:t>Нет</w:t>
            </w:r>
          </w:p>
        </w:tc>
        <w:tc>
          <w:tcPr>
            <w:tcW w:w="1559" w:type="dxa"/>
            <w:shd w:val="clear" w:color="auto" w:fill="FFFFFF" w:themeFill="background1"/>
          </w:tcPr>
          <w:p w14:paraId="05902A2B" w14:textId="77777777" w:rsidR="00042047" w:rsidRPr="00CB4B88" w:rsidRDefault="00042047" w:rsidP="00F07602">
            <w:pPr>
              <w:jc w:val="left"/>
            </w:pPr>
            <w:r w:rsidRPr="00CB4B88">
              <w:t>95</w:t>
            </w:r>
          </w:p>
        </w:tc>
        <w:tc>
          <w:tcPr>
            <w:tcW w:w="1559" w:type="dxa"/>
            <w:shd w:val="clear" w:color="auto" w:fill="F2F2F2" w:themeFill="background1" w:themeFillShade="F2"/>
          </w:tcPr>
          <w:p w14:paraId="06AE5D23" w14:textId="77777777" w:rsidR="00042047" w:rsidRPr="00CB4B88" w:rsidRDefault="00042047" w:rsidP="00F07602">
            <w:pPr>
              <w:jc w:val="left"/>
            </w:pPr>
            <w:r>
              <w:t>95</w:t>
            </w:r>
          </w:p>
        </w:tc>
        <w:tc>
          <w:tcPr>
            <w:tcW w:w="4678" w:type="dxa"/>
          </w:tcPr>
          <w:p w14:paraId="6A37C3F2" w14:textId="33B9056F" w:rsidR="00042047" w:rsidRPr="004C2995" w:rsidRDefault="004C2995" w:rsidP="00F07602">
            <w:pPr>
              <w:jc w:val="left"/>
              <w:rPr>
                <w:highlight w:val="yellow"/>
                <w:lang w:val="ru-RU"/>
              </w:rPr>
            </w:pPr>
            <w:r w:rsidRPr="004C2995">
              <w:rPr>
                <w:lang w:val="ru-RU"/>
              </w:rPr>
              <w:t>Выполнение этой работы зависит от реализации задач 1.1 и 1.2 и может повлечь за собой незначительные изменения в структуре базы данных.</w:t>
            </w:r>
          </w:p>
        </w:tc>
      </w:tr>
      <w:tr w:rsidR="00042047" w:rsidRPr="000F698B" w14:paraId="5B49DA9A" w14:textId="77777777" w:rsidTr="00FE7710">
        <w:tc>
          <w:tcPr>
            <w:tcW w:w="535" w:type="dxa"/>
            <w:shd w:val="clear" w:color="auto" w:fill="FFFFFF" w:themeFill="background1"/>
          </w:tcPr>
          <w:p w14:paraId="57BE4B53" w14:textId="77777777" w:rsidR="00042047" w:rsidRPr="00CB4B88" w:rsidRDefault="00042047" w:rsidP="00F07602">
            <w:pPr>
              <w:jc w:val="left"/>
            </w:pPr>
            <w:r w:rsidRPr="00CB4B88">
              <w:rPr>
                <w:color w:val="000000"/>
                <w:lang w:val="en-GB"/>
              </w:rPr>
              <w:t>1.6</w:t>
            </w:r>
          </w:p>
        </w:tc>
        <w:tc>
          <w:tcPr>
            <w:tcW w:w="3870" w:type="dxa"/>
            <w:shd w:val="clear" w:color="auto" w:fill="FFFFFF" w:themeFill="background1"/>
          </w:tcPr>
          <w:p w14:paraId="3A5CA551" w14:textId="4298E06A" w:rsidR="00042047" w:rsidRPr="001D6F3E" w:rsidRDefault="001D6F3E" w:rsidP="00F07602">
            <w:pPr>
              <w:jc w:val="left"/>
              <w:rPr>
                <w:lang w:val="ru-RU"/>
              </w:rPr>
            </w:pPr>
            <w:r w:rsidRPr="001D6F3E">
              <w:rPr>
                <w:color w:val="000000"/>
                <w:lang w:val="ru-RU"/>
              </w:rPr>
              <w:t>Внедрение новой технологии</w:t>
            </w:r>
            <w:r w:rsidR="00C8124B">
              <w:rPr>
                <w:color w:val="000000"/>
                <w:lang w:val="ru-RU"/>
              </w:rPr>
              <w:t> </w:t>
            </w:r>
            <w:r w:rsidRPr="001D6F3E">
              <w:rPr>
                <w:color w:val="000000"/>
                <w:lang w:val="ru-RU"/>
              </w:rPr>
              <w:t>– конфигурация (прокси-серверы, оценка безопасности, новые коды)</w:t>
            </w:r>
          </w:p>
        </w:tc>
        <w:tc>
          <w:tcPr>
            <w:tcW w:w="1686" w:type="dxa"/>
          </w:tcPr>
          <w:p w14:paraId="0F3ED910" w14:textId="3DE8DE78" w:rsidR="00042047" w:rsidRPr="001D6F3E" w:rsidRDefault="001D6F3E" w:rsidP="00F07602">
            <w:pPr>
              <w:jc w:val="left"/>
              <w:rPr>
                <w:lang w:val="ru-RU"/>
              </w:rPr>
            </w:pPr>
            <w:r>
              <w:rPr>
                <w:lang w:val="ru-RU"/>
              </w:rPr>
              <w:t>Нет</w:t>
            </w:r>
          </w:p>
        </w:tc>
        <w:tc>
          <w:tcPr>
            <w:tcW w:w="1559" w:type="dxa"/>
            <w:shd w:val="clear" w:color="auto" w:fill="FFFFFF" w:themeFill="background1"/>
          </w:tcPr>
          <w:p w14:paraId="7919FCF9" w14:textId="77777777" w:rsidR="00042047" w:rsidRPr="00CB4B88" w:rsidRDefault="00042047" w:rsidP="00F07602">
            <w:pPr>
              <w:jc w:val="left"/>
            </w:pPr>
            <w:r w:rsidRPr="00CB4B88">
              <w:t>90</w:t>
            </w:r>
          </w:p>
        </w:tc>
        <w:tc>
          <w:tcPr>
            <w:tcW w:w="1559" w:type="dxa"/>
            <w:shd w:val="clear" w:color="auto" w:fill="F2F2F2" w:themeFill="background1" w:themeFillShade="F2"/>
          </w:tcPr>
          <w:p w14:paraId="750AC534" w14:textId="77777777" w:rsidR="00042047" w:rsidRPr="00CB4B88" w:rsidRDefault="00042047" w:rsidP="00F07602">
            <w:pPr>
              <w:jc w:val="left"/>
            </w:pPr>
            <w:r>
              <w:t>90</w:t>
            </w:r>
          </w:p>
        </w:tc>
        <w:tc>
          <w:tcPr>
            <w:tcW w:w="4678" w:type="dxa"/>
          </w:tcPr>
          <w:p w14:paraId="393C59B2" w14:textId="201FF76E" w:rsidR="00042047" w:rsidRPr="004C2995" w:rsidRDefault="004C2995" w:rsidP="00F07602">
            <w:pPr>
              <w:jc w:val="left"/>
              <w:rPr>
                <w:lang w:val="ru-RU"/>
              </w:rPr>
            </w:pPr>
            <w:r w:rsidRPr="004C2995">
              <w:rPr>
                <w:lang w:val="ru-RU"/>
              </w:rPr>
              <w:t>Этот компонент зависит от реализации задачи 1.3 и может повлечь за собой незначительные изменения в перекрестных запросах, анализе и фильтрах, что повлияет на конфигурацию.</w:t>
            </w:r>
          </w:p>
        </w:tc>
      </w:tr>
      <w:tr w:rsidR="00042047" w:rsidRPr="00094748" w14:paraId="358084F6" w14:textId="77777777" w:rsidTr="00FE7710">
        <w:tc>
          <w:tcPr>
            <w:tcW w:w="535" w:type="dxa"/>
            <w:shd w:val="clear" w:color="auto" w:fill="FFFFFF" w:themeFill="background1"/>
          </w:tcPr>
          <w:p w14:paraId="3B543716" w14:textId="77777777" w:rsidR="00042047" w:rsidRPr="00CB4B88" w:rsidRDefault="00042047" w:rsidP="00F07602">
            <w:pPr>
              <w:jc w:val="left"/>
            </w:pPr>
            <w:r w:rsidRPr="00CB4B88">
              <w:rPr>
                <w:color w:val="000000"/>
                <w:lang w:val="en-GB"/>
              </w:rPr>
              <w:t>1.7</w:t>
            </w:r>
          </w:p>
        </w:tc>
        <w:tc>
          <w:tcPr>
            <w:tcW w:w="3870" w:type="dxa"/>
            <w:shd w:val="clear" w:color="auto" w:fill="FFFFFF" w:themeFill="background1"/>
          </w:tcPr>
          <w:p w14:paraId="28D22B79" w14:textId="58CFEB87" w:rsidR="00042047" w:rsidRPr="001D6F3E" w:rsidRDefault="001D6F3E" w:rsidP="00F07602">
            <w:pPr>
              <w:jc w:val="left"/>
              <w:rPr>
                <w:lang w:val="ru-RU"/>
              </w:rPr>
            </w:pPr>
            <w:r w:rsidRPr="001D6F3E">
              <w:rPr>
                <w:color w:val="000000"/>
                <w:lang w:val="ru-RU"/>
              </w:rPr>
              <w:t>Обновление сайта (включая дизайн пользовательского интерфейса)</w:t>
            </w:r>
          </w:p>
        </w:tc>
        <w:tc>
          <w:tcPr>
            <w:tcW w:w="1686" w:type="dxa"/>
          </w:tcPr>
          <w:p w14:paraId="21DA8AB0" w14:textId="343919CA" w:rsidR="00042047" w:rsidRPr="001D6F3E" w:rsidRDefault="001D6F3E" w:rsidP="00F07602">
            <w:pPr>
              <w:jc w:val="left"/>
              <w:rPr>
                <w:lang w:val="ru-RU"/>
              </w:rPr>
            </w:pPr>
            <w:r>
              <w:rPr>
                <w:lang w:val="ru-RU"/>
              </w:rPr>
              <w:t>Нет</w:t>
            </w:r>
          </w:p>
        </w:tc>
        <w:tc>
          <w:tcPr>
            <w:tcW w:w="1559" w:type="dxa"/>
            <w:shd w:val="clear" w:color="auto" w:fill="FFFFFF" w:themeFill="background1"/>
          </w:tcPr>
          <w:p w14:paraId="58075196" w14:textId="77777777" w:rsidR="00042047" w:rsidRPr="00CC4FFA" w:rsidRDefault="00042047" w:rsidP="00F07602">
            <w:pPr>
              <w:jc w:val="left"/>
              <w:rPr>
                <w:vertAlign w:val="superscript"/>
              </w:rPr>
            </w:pPr>
            <w:r>
              <w:t>98</w:t>
            </w:r>
          </w:p>
        </w:tc>
        <w:tc>
          <w:tcPr>
            <w:tcW w:w="1559" w:type="dxa"/>
            <w:shd w:val="clear" w:color="auto" w:fill="F2F2F2" w:themeFill="background1" w:themeFillShade="F2"/>
          </w:tcPr>
          <w:p w14:paraId="2BD1C48E" w14:textId="77777777" w:rsidR="00042047" w:rsidRPr="00CB4B88" w:rsidRDefault="00042047" w:rsidP="00F07602">
            <w:pPr>
              <w:jc w:val="left"/>
            </w:pPr>
            <w:r>
              <w:t>99</w:t>
            </w:r>
          </w:p>
        </w:tc>
        <w:tc>
          <w:tcPr>
            <w:tcW w:w="4678" w:type="dxa"/>
          </w:tcPr>
          <w:p w14:paraId="296E45FE" w14:textId="7E297B11" w:rsidR="00042047" w:rsidRPr="004C2995" w:rsidRDefault="004C2995" w:rsidP="00F07602">
            <w:pPr>
              <w:jc w:val="left"/>
              <w:rPr>
                <w:lang w:val="ru-RU"/>
              </w:rPr>
            </w:pPr>
            <w:r w:rsidRPr="004C2995">
              <w:rPr>
                <w:lang w:val="ru-RU"/>
              </w:rPr>
              <w:t xml:space="preserve">Сайт доработан и запущен. Продолжается создание страницы «Экологизация нашей деятельности». Работа по этому компоненту будет завершена после успешного выполнения задачи 1.8. В 2025 году могут вноситься дополнительные незначительные корректировки/улучшения, что согласуется со </w:t>
            </w:r>
            <w:r w:rsidRPr="004C2995">
              <w:rPr>
                <w:lang w:val="ru-RU"/>
              </w:rPr>
              <w:lastRenderedPageBreak/>
              <w:t>стандартной практикой разработки программного обеспечения.</w:t>
            </w:r>
          </w:p>
          <w:p w14:paraId="067FE2EA" w14:textId="77777777" w:rsidR="00042047" w:rsidRPr="004C2995" w:rsidRDefault="00042047" w:rsidP="00F07602">
            <w:pPr>
              <w:jc w:val="left"/>
              <w:rPr>
                <w:lang w:val="ru-RU"/>
              </w:rPr>
            </w:pPr>
          </w:p>
          <w:p w14:paraId="7330E2FA" w14:textId="34EB39E7" w:rsidR="00042047" w:rsidRPr="00C37630" w:rsidRDefault="00C37630" w:rsidP="00F07602">
            <w:pPr>
              <w:jc w:val="left"/>
              <w:rPr>
                <w:lang w:val="ru-RU"/>
              </w:rPr>
            </w:pPr>
            <w:r w:rsidRPr="00C37630">
              <w:rPr>
                <w:lang w:val="ru-RU"/>
              </w:rPr>
              <w:t>Создание на сайте вкладки «Проекты и данные» сопряжено с определенными сложностями и зависит от переноса данных, в связи с чем это было выделено в отдельный основной продукт и отнесено к этапам 2 и 3.</w:t>
            </w:r>
            <w:r w:rsidR="00042047" w:rsidRPr="00C37630">
              <w:rPr>
                <w:lang w:val="ru-RU"/>
              </w:rPr>
              <w:t xml:space="preserve"> </w:t>
            </w:r>
          </w:p>
        </w:tc>
      </w:tr>
      <w:tr w:rsidR="00042047" w:rsidRPr="000F698B" w14:paraId="248AACBD" w14:textId="77777777" w:rsidTr="00FE7710">
        <w:tc>
          <w:tcPr>
            <w:tcW w:w="535" w:type="dxa"/>
            <w:shd w:val="clear" w:color="auto" w:fill="D9D9D9" w:themeFill="background1" w:themeFillShade="D9"/>
          </w:tcPr>
          <w:p w14:paraId="1E7999D3" w14:textId="77777777" w:rsidR="00042047" w:rsidRPr="00CB4B88" w:rsidRDefault="00042047" w:rsidP="00F07602">
            <w:pPr>
              <w:jc w:val="left"/>
            </w:pPr>
            <w:r w:rsidRPr="00CB4B88">
              <w:rPr>
                <w:color w:val="000000"/>
                <w:lang w:val="en-GB"/>
              </w:rPr>
              <w:lastRenderedPageBreak/>
              <w:t>1.8</w:t>
            </w:r>
          </w:p>
        </w:tc>
        <w:tc>
          <w:tcPr>
            <w:tcW w:w="3870" w:type="dxa"/>
            <w:shd w:val="clear" w:color="auto" w:fill="D9D9D9" w:themeFill="background1" w:themeFillShade="D9"/>
          </w:tcPr>
          <w:p w14:paraId="3A0EFFEE" w14:textId="71F98D15" w:rsidR="00042047" w:rsidRPr="00CB4B88" w:rsidRDefault="001D6F3E" w:rsidP="00F07602">
            <w:pPr>
              <w:jc w:val="left"/>
            </w:pPr>
            <w:r w:rsidRPr="001D6F3E">
              <w:rPr>
                <w:color w:val="000000"/>
                <w:lang w:val="en-GB"/>
              </w:rPr>
              <w:t>Тестирование и утверждение</w:t>
            </w:r>
          </w:p>
        </w:tc>
        <w:tc>
          <w:tcPr>
            <w:tcW w:w="1686" w:type="dxa"/>
            <w:shd w:val="clear" w:color="auto" w:fill="D9D9D9" w:themeFill="background1" w:themeFillShade="D9"/>
          </w:tcPr>
          <w:p w14:paraId="6C7D23DA" w14:textId="2413C26D" w:rsidR="00042047" w:rsidRPr="001D6F3E" w:rsidRDefault="001D6F3E" w:rsidP="00F07602">
            <w:pPr>
              <w:jc w:val="left"/>
              <w:rPr>
                <w:lang w:val="ru-RU"/>
              </w:rPr>
            </w:pPr>
            <w:r>
              <w:rPr>
                <w:lang w:val="ru-RU"/>
              </w:rPr>
              <w:t>Да</w:t>
            </w:r>
          </w:p>
        </w:tc>
        <w:tc>
          <w:tcPr>
            <w:tcW w:w="1559" w:type="dxa"/>
            <w:shd w:val="clear" w:color="auto" w:fill="D9D9D9" w:themeFill="background1" w:themeFillShade="D9"/>
          </w:tcPr>
          <w:p w14:paraId="17D54C99" w14:textId="77777777" w:rsidR="00042047" w:rsidRPr="00CB4B88" w:rsidRDefault="00042047" w:rsidP="00F07602">
            <w:pPr>
              <w:jc w:val="left"/>
            </w:pPr>
            <w:r w:rsidRPr="00CB4B88">
              <w:t>100</w:t>
            </w:r>
          </w:p>
        </w:tc>
        <w:tc>
          <w:tcPr>
            <w:tcW w:w="1559" w:type="dxa"/>
            <w:shd w:val="clear" w:color="auto" w:fill="D9D9D9" w:themeFill="background1" w:themeFillShade="D9"/>
          </w:tcPr>
          <w:p w14:paraId="6CE83A5C" w14:textId="77777777" w:rsidR="00042047" w:rsidRPr="00CB4B88" w:rsidRDefault="00042047" w:rsidP="00F07602">
            <w:pPr>
              <w:jc w:val="left"/>
            </w:pPr>
            <w:r>
              <w:t>100</w:t>
            </w:r>
          </w:p>
        </w:tc>
        <w:tc>
          <w:tcPr>
            <w:tcW w:w="4678" w:type="dxa"/>
            <w:shd w:val="clear" w:color="auto" w:fill="D9D9D9" w:themeFill="background1" w:themeFillShade="D9"/>
          </w:tcPr>
          <w:p w14:paraId="2413BEC7" w14:textId="222E7845" w:rsidR="00042047" w:rsidRPr="00C37630" w:rsidRDefault="00C37630" w:rsidP="00F07602">
            <w:pPr>
              <w:jc w:val="left"/>
              <w:rPr>
                <w:lang w:val="ru-RU"/>
              </w:rPr>
            </w:pPr>
            <w:r w:rsidRPr="00C37630">
              <w:rPr>
                <w:lang w:val="ru-RU"/>
              </w:rPr>
              <w:t>Тестирование завершено. В сентябре были проведены учебные мероприятия для секретариата по управлению информационным наполнением.</w:t>
            </w:r>
            <w:r w:rsidR="00042047" w:rsidRPr="00C37630">
              <w:rPr>
                <w:lang w:val="ru-RU"/>
              </w:rPr>
              <w:t xml:space="preserve"> </w:t>
            </w:r>
          </w:p>
        </w:tc>
      </w:tr>
      <w:bookmarkEnd w:id="5"/>
    </w:tbl>
    <w:p w14:paraId="136F2924" w14:textId="77777777" w:rsidR="009A010C" w:rsidRDefault="009A010C" w:rsidP="00042047">
      <w:pPr>
        <w:jc w:val="left"/>
        <w:rPr>
          <w:b/>
          <w:bCs/>
        </w:rPr>
      </w:pPr>
    </w:p>
    <w:p w14:paraId="6DCD60B5" w14:textId="77777777" w:rsidR="00094748" w:rsidRDefault="00094748">
      <w:pPr>
        <w:jc w:val="left"/>
        <w:rPr>
          <w:b/>
          <w:bCs/>
        </w:rPr>
      </w:pPr>
      <w:r>
        <w:rPr>
          <w:b/>
          <w:bCs/>
        </w:rPr>
        <w:br w:type="page"/>
      </w:r>
    </w:p>
    <w:p w14:paraId="79CDBB70" w14:textId="4D23B46C" w:rsidR="00042047" w:rsidRPr="00CC4FFA" w:rsidRDefault="00C37630" w:rsidP="00042047">
      <w:pPr>
        <w:jc w:val="left"/>
        <w:rPr>
          <w:b/>
          <w:bCs/>
        </w:rPr>
      </w:pPr>
      <w:r w:rsidRPr="00C37630">
        <w:rPr>
          <w:b/>
          <w:bCs/>
        </w:rPr>
        <w:lastRenderedPageBreak/>
        <w:t>Таблица 2: Ход осуществления этапа 2</w:t>
      </w:r>
    </w:p>
    <w:tbl>
      <w:tblPr>
        <w:tblStyle w:val="TableGrid"/>
        <w:tblW w:w="0" w:type="auto"/>
        <w:tblLook w:val="04A0" w:firstRow="1" w:lastRow="0" w:firstColumn="1" w:lastColumn="0" w:noHBand="0" w:noVBand="1"/>
      </w:tblPr>
      <w:tblGrid>
        <w:gridCol w:w="589"/>
        <w:gridCol w:w="3714"/>
        <w:gridCol w:w="1644"/>
        <w:gridCol w:w="1464"/>
        <w:gridCol w:w="1488"/>
        <w:gridCol w:w="4988"/>
      </w:tblGrid>
      <w:tr w:rsidR="00042047" w:rsidRPr="00CB4B88" w14:paraId="5280056B" w14:textId="77777777" w:rsidTr="00FE7710">
        <w:tc>
          <w:tcPr>
            <w:tcW w:w="4303" w:type="dxa"/>
            <w:gridSpan w:val="2"/>
          </w:tcPr>
          <w:p w14:paraId="649CB7BD" w14:textId="22B5DB9B" w:rsidR="00042047" w:rsidRPr="00CB4B88" w:rsidRDefault="00C37630" w:rsidP="00F07602">
            <w:pPr>
              <w:jc w:val="left"/>
              <w:rPr>
                <w:b/>
                <w:bCs/>
              </w:rPr>
            </w:pPr>
            <w:r>
              <w:rPr>
                <w:b/>
                <w:bCs/>
                <w:lang w:val="ru-RU"/>
              </w:rPr>
              <w:t>Задачи</w:t>
            </w:r>
            <w:r w:rsidR="00042047" w:rsidRPr="00CB4B88">
              <w:rPr>
                <w:b/>
                <w:bCs/>
              </w:rPr>
              <w:t xml:space="preserve"> </w:t>
            </w:r>
          </w:p>
        </w:tc>
        <w:tc>
          <w:tcPr>
            <w:tcW w:w="1644" w:type="dxa"/>
          </w:tcPr>
          <w:p w14:paraId="6B41B7D5" w14:textId="07CF08A6" w:rsidR="00042047" w:rsidRPr="00CB4B88" w:rsidRDefault="00C37630" w:rsidP="00F07602">
            <w:pPr>
              <w:jc w:val="left"/>
              <w:rPr>
                <w:b/>
                <w:bCs/>
              </w:rPr>
            </w:pPr>
            <w:r>
              <w:rPr>
                <w:b/>
                <w:bCs/>
                <w:lang w:val="ru-RU"/>
              </w:rPr>
              <w:t>Приоритетное изменение</w:t>
            </w:r>
            <w:r w:rsidR="00042047" w:rsidRPr="00CB4B88">
              <w:rPr>
                <w:b/>
                <w:bCs/>
              </w:rPr>
              <w:t xml:space="preserve">  </w:t>
            </w:r>
          </w:p>
        </w:tc>
        <w:tc>
          <w:tcPr>
            <w:tcW w:w="1464" w:type="dxa"/>
            <w:shd w:val="clear" w:color="auto" w:fill="FFFFFF" w:themeFill="background1"/>
          </w:tcPr>
          <w:p w14:paraId="53364EFA" w14:textId="4F458967" w:rsidR="00042047" w:rsidRPr="00C37630" w:rsidRDefault="00C37630" w:rsidP="00F07602">
            <w:pPr>
              <w:jc w:val="left"/>
              <w:rPr>
                <w:b/>
                <w:bCs/>
                <w:lang w:val="ru-RU"/>
              </w:rPr>
            </w:pPr>
            <w:r>
              <w:rPr>
                <w:b/>
                <w:bCs/>
                <w:lang w:val="ru-RU"/>
              </w:rPr>
              <w:t>Показатель выполнения</w:t>
            </w:r>
            <w:r w:rsidRPr="00427639">
              <w:rPr>
                <w:b/>
                <w:bCs/>
                <w:lang w:val="ru-RU"/>
              </w:rPr>
              <w:t xml:space="preserve"> (</w:t>
            </w:r>
            <w:r>
              <w:rPr>
                <w:b/>
                <w:bCs/>
                <w:lang w:val="ru-RU"/>
              </w:rPr>
              <w:t xml:space="preserve">в </w:t>
            </w:r>
            <w:r w:rsidRPr="00427639">
              <w:rPr>
                <w:b/>
                <w:bCs/>
                <w:lang w:val="ru-RU"/>
              </w:rPr>
              <w:t>%)</w:t>
            </w:r>
            <w:r>
              <w:rPr>
                <w:b/>
                <w:bCs/>
                <w:lang w:val="ru-RU"/>
              </w:rPr>
              <w:t> </w:t>
            </w:r>
            <w:r w:rsidRPr="00427639">
              <w:rPr>
                <w:b/>
                <w:bCs/>
                <w:lang w:val="ru-RU"/>
              </w:rPr>
              <w:t xml:space="preserve">– </w:t>
            </w:r>
            <w:r>
              <w:rPr>
                <w:b/>
                <w:bCs/>
                <w:lang w:val="ru-RU"/>
              </w:rPr>
              <w:t>95-е совещание</w:t>
            </w:r>
          </w:p>
          <w:p w14:paraId="6580BC89" w14:textId="77777777" w:rsidR="00042047" w:rsidRPr="00C37630" w:rsidRDefault="00042047" w:rsidP="00F07602">
            <w:pPr>
              <w:jc w:val="left"/>
              <w:rPr>
                <w:b/>
                <w:bCs/>
                <w:lang w:val="ru-RU"/>
              </w:rPr>
            </w:pPr>
          </w:p>
        </w:tc>
        <w:tc>
          <w:tcPr>
            <w:tcW w:w="1488" w:type="dxa"/>
            <w:shd w:val="clear" w:color="auto" w:fill="F2F2F2" w:themeFill="background1" w:themeFillShade="F2"/>
          </w:tcPr>
          <w:p w14:paraId="7049F4A3" w14:textId="697D1FDC" w:rsidR="00042047" w:rsidRPr="00C37630" w:rsidRDefault="00C37630" w:rsidP="00F07602">
            <w:pPr>
              <w:jc w:val="left"/>
              <w:rPr>
                <w:b/>
                <w:bCs/>
                <w:lang w:val="ru-RU"/>
              </w:rPr>
            </w:pPr>
            <w:r>
              <w:rPr>
                <w:b/>
                <w:bCs/>
                <w:lang w:val="ru-RU"/>
              </w:rPr>
              <w:t>Показатель выполнения</w:t>
            </w:r>
            <w:r w:rsidRPr="00427639">
              <w:rPr>
                <w:b/>
                <w:bCs/>
                <w:lang w:val="ru-RU"/>
              </w:rPr>
              <w:t xml:space="preserve"> (</w:t>
            </w:r>
            <w:r>
              <w:rPr>
                <w:b/>
                <w:bCs/>
                <w:lang w:val="ru-RU"/>
              </w:rPr>
              <w:t xml:space="preserve">в </w:t>
            </w:r>
            <w:r w:rsidRPr="00427639">
              <w:rPr>
                <w:b/>
                <w:bCs/>
                <w:lang w:val="ru-RU"/>
              </w:rPr>
              <w:t>%)</w:t>
            </w:r>
            <w:r>
              <w:rPr>
                <w:b/>
                <w:bCs/>
                <w:lang w:val="ru-RU"/>
              </w:rPr>
              <w:t> </w:t>
            </w:r>
            <w:r w:rsidRPr="00427639">
              <w:rPr>
                <w:b/>
                <w:bCs/>
                <w:lang w:val="ru-RU"/>
              </w:rPr>
              <w:t xml:space="preserve">– </w:t>
            </w:r>
            <w:r>
              <w:rPr>
                <w:b/>
                <w:bCs/>
                <w:lang w:val="ru-RU"/>
              </w:rPr>
              <w:t>96-е совещание</w:t>
            </w:r>
          </w:p>
        </w:tc>
        <w:tc>
          <w:tcPr>
            <w:tcW w:w="4988" w:type="dxa"/>
          </w:tcPr>
          <w:p w14:paraId="603B001B" w14:textId="104654B8" w:rsidR="00042047" w:rsidRPr="00CB4B88" w:rsidRDefault="00C37630" w:rsidP="00F07602">
            <w:pPr>
              <w:jc w:val="left"/>
              <w:rPr>
                <w:b/>
                <w:bCs/>
              </w:rPr>
            </w:pPr>
            <w:r>
              <w:rPr>
                <w:b/>
                <w:bCs/>
                <w:lang w:val="ru-RU"/>
              </w:rPr>
              <w:t>Комментарии</w:t>
            </w:r>
            <w:r w:rsidR="00042047" w:rsidRPr="00CB4B88">
              <w:rPr>
                <w:b/>
                <w:bCs/>
              </w:rPr>
              <w:t xml:space="preserve"> </w:t>
            </w:r>
          </w:p>
        </w:tc>
      </w:tr>
      <w:tr w:rsidR="00042047" w:rsidRPr="00CB4B88" w14:paraId="5142BC6C" w14:textId="77777777" w:rsidTr="00FE7710">
        <w:tc>
          <w:tcPr>
            <w:tcW w:w="589" w:type="dxa"/>
            <w:shd w:val="clear" w:color="auto" w:fill="D9D9D9" w:themeFill="background1" w:themeFillShade="D9"/>
          </w:tcPr>
          <w:p w14:paraId="145CAC25" w14:textId="77777777" w:rsidR="00042047" w:rsidRPr="00CB4B88" w:rsidRDefault="00042047" w:rsidP="00F07602">
            <w:pPr>
              <w:jc w:val="left"/>
            </w:pPr>
            <w:r w:rsidRPr="00CB4B88">
              <w:rPr>
                <w:color w:val="000000"/>
                <w:lang w:val="en-GB"/>
              </w:rPr>
              <w:t>2.1</w:t>
            </w:r>
          </w:p>
        </w:tc>
        <w:tc>
          <w:tcPr>
            <w:tcW w:w="3714" w:type="dxa"/>
            <w:shd w:val="clear" w:color="auto" w:fill="D9D9D9" w:themeFill="background1" w:themeFillShade="D9"/>
          </w:tcPr>
          <w:p w14:paraId="4244CBDA" w14:textId="045D1947" w:rsidR="00042047" w:rsidRPr="00C37630" w:rsidRDefault="00C37630" w:rsidP="00F07602">
            <w:pPr>
              <w:jc w:val="left"/>
              <w:rPr>
                <w:lang w:val="ru-RU"/>
              </w:rPr>
            </w:pPr>
            <w:r w:rsidRPr="00C37630">
              <w:rPr>
                <w:color w:val="000000"/>
                <w:lang w:val="ru-RU"/>
              </w:rPr>
              <w:t>Онлайновая система представления данных по СП (размещена на сайте во вкладке «Проекты и данные»)</w:t>
            </w:r>
          </w:p>
        </w:tc>
        <w:tc>
          <w:tcPr>
            <w:tcW w:w="1644" w:type="dxa"/>
            <w:shd w:val="clear" w:color="auto" w:fill="D9D9D9" w:themeFill="background1" w:themeFillShade="D9"/>
          </w:tcPr>
          <w:p w14:paraId="644D3DD0" w14:textId="0CAC53B0" w:rsidR="00042047" w:rsidRPr="00C37630" w:rsidRDefault="00C37630" w:rsidP="00F07602">
            <w:pPr>
              <w:jc w:val="left"/>
              <w:rPr>
                <w:lang w:val="ru-RU"/>
              </w:rPr>
            </w:pPr>
            <w:r>
              <w:rPr>
                <w:lang w:val="ru-RU"/>
              </w:rPr>
              <w:t>Да</w:t>
            </w:r>
          </w:p>
        </w:tc>
        <w:tc>
          <w:tcPr>
            <w:tcW w:w="1464" w:type="dxa"/>
            <w:shd w:val="clear" w:color="auto" w:fill="D9D9D9" w:themeFill="background1" w:themeFillShade="D9"/>
          </w:tcPr>
          <w:p w14:paraId="024949AE" w14:textId="77777777" w:rsidR="00042047" w:rsidRPr="00CB4B88" w:rsidRDefault="00042047" w:rsidP="00F07602">
            <w:pPr>
              <w:jc w:val="left"/>
            </w:pPr>
            <w:r w:rsidRPr="00CB4B88">
              <w:t>100</w:t>
            </w:r>
          </w:p>
        </w:tc>
        <w:tc>
          <w:tcPr>
            <w:tcW w:w="1488" w:type="dxa"/>
            <w:shd w:val="clear" w:color="auto" w:fill="D9D9D9" w:themeFill="background1" w:themeFillShade="D9"/>
          </w:tcPr>
          <w:p w14:paraId="509C4804" w14:textId="77777777" w:rsidR="00042047" w:rsidRDefault="00042047" w:rsidP="00F07602">
            <w:pPr>
              <w:jc w:val="left"/>
              <w:rPr>
                <w:lang w:val="en-US"/>
              </w:rPr>
            </w:pPr>
            <w:r>
              <w:rPr>
                <w:lang w:val="en-US"/>
              </w:rPr>
              <w:t>100</w:t>
            </w:r>
          </w:p>
        </w:tc>
        <w:tc>
          <w:tcPr>
            <w:tcW w:w="4988" w:type="dxa"/>
            <w:shd w:val="clear" w:color="auto" w:fill="D9D9D9" w:themeFill="background1" w:themeFillShade="D9"/>
          </w:tcPr>
          <w:p w14:paraId="168396F4" w14:textId="6CCDE987" w:rsidR="00042047" w:rsidRPr="00CB4B88" w:rsidRDefault="008A5750" w:rsidP="00F07602">
            <w:pPr>
              <w:jc w:val="left"/>
              <w:rPr>
                <w:lang w:val="en-US"/>
              </w:rPr>
            </w:pPr>
            <w:r w:rsidRPr="008A5750">
              <w:rPr>
                <w:lang w:val="ru-RU"/>
              </w:rPr>
              <w:t xml:space="preserve">Онлайновая система представления данных по СП была запущена на 95-м совещании. Страны начали представлять данные с использованием новой системы с 1 января 2025 года. </w:t>
            </w:r>
            <w:r w:rsidRPr="008A5750">
              <w:rPr>
                <w:lang w:val="en-US"/>
              </w:rPr>
              <w:t>Секретариат будет продолжать оказывать странам поддержку в ее использовании.</w:t>
            </w:r>
            <w:r w:rsidR="00042047" w:rsidRPr="00CB4B88">
              <w:rPr>
                <w:lang w:val="en-US"/>
              </w:rPr>
              <w:t xml:space="preserve">  </w:t>
            </w:r>
          </w:p>
        </w:tc>
      </w:tr>
      <w:tr w:rsidR="00042047" w:rsidRPr="00094748" w14:paraId="34D1ECE2" w14:textId="77777777" w:rsidTr="00FE7710">
        <w:tc>
          <w:tcPr>
            <w:tcW w:w="589" w:type="dxa"/>
            <w:shd w:val="clear" w:color="auto" w:fill="FFFFFF" w:themeFill="background1"/>
          </w:tcPr>
          <w:p w14:paraId="08435467" w14:textId="77777777" w:rsidR="00042047" w:rsidRPr="00CB4B88" w:rsidRDefault="00042047" w:rsidP="00F07602">
            <w:pPr>
              <w:jc w:val="left"/>
            </w:pPr>
            <w:r w:rsidRPr="00CB4B88">
              <w:rPr>
                <w:color w:val="000000"/>
                <w:lang w:val="en-GB"/>
              </w:rPr>
              <w:t>2.2</w:t>
            </w:r>
          </w:p>
        </w:tc>
        <w:tc>
          <w:tcPr>
            <w:tcW w:w="3714" w:type="dxa"/>
            <w:shd w:val="clear" w:color="auto" w:fill="FFFFFF" w:themeFill="background1"/>
          </w:tcPr>
          <w:p w14:paraId="1A09ACBE" w14:textId="73DCC9F3" w:rsidR="00042047" w:rsidRPr="00C37630" w:rsidRDefault="00C37630" w:rsidP="00F07602">
            <w:pPr>
              <w:jc w:val="left"/>
              <w:rPr>
                <w:lang w:val="ru-RU"/>
              </w:rPr>
            </w:pPr>
            <w:r w:rsidRPr="00C37630">
              <w:rPr>
                <w:color w:val="000000"/>
                <w:lang w:val="ru-RU"/>
              </w:rPr>
              <w:t>Онлайновая система представления докладов о завершении проектов</w:t>
            </w:r>
          </w:p>
        </w:tc>
        <w:tc>
          <w:tcPr>
            <w:tcW w:w="1644" w:type="dxa"/>
          </w:tcPr>
          <w:p w14:paraId="0034A6C8" w14:textId="04618110" w:rsidR="00042047" w:rsidRPr="00C37630" w:rsidRDefault="00C37630" w:rsidP="00F07602">
            <w:pPr>
              <w:jc w:val="left"/>
              <w:rPr>
                <w:lang w:val="ru-RU"/>
              </w:rPr>
            </w:pPr>
            <w:r>
              <w:rPr>
                <w:lang w:val="ru-RU"/>
              </w:rPr>
              <w:t>Нет</w:t>
            </w:r>
          </w:p>
        </w:tc>
        <w:tc>
          <w:tcPr>
            <w:tcW w:w="1464" w:type="dxa"/>
            <w:shd w:val="clear" w:color="auto" w:fill="FFFFFF" w:themeFill="background1"/>
          </w:tcPr>
          <w:p w14:paraId="7EEEEB25" w14:textId="77777777" w:rsidR="00042047" w:rsidRPr="00CB4B88" w:rsidRDefault="00042047" w:rsidP="00F07602">
            <w:pPr>
              <w:jc w:val="left"/>
            </w:pPr>
            <w:r w:rsidRPr="00CB4B88">
              <w:t>10</w:t>
            </w:r>
          </w:p>
        </w:tc>
        <w:tc>
          <w:tcPr>
            <w:tcW w:w="1488" w:type="dxa"/>
            <w:shd w:val="clear" w:color="auto" w:fill="F2F2F2" w:themeFill="background1" w:themeFillShade="F2"/>
          </w:tcPr>
          <w:p w14:paraId="2EBFD5E4" w14:textId="77777777" w:rsidR="00042047" w:rsidRPr="00CB4B88" w:rsidRDefault="00042047" w:rsidP="00F07602">
            <w:pPr>
              <w:jc w:val="left"/>
              <w:rPr>
                <w:lang w:val="en-US"/>
              </w:rPr>
            </w:pPr>
            <w:r>
              <w:rPr>
                <w:lang w:val="en-US"/>
              </w:rPr>
              <w:t>25</w:t>
            </w:r>
          </w:p>
        </w:tc>
        <w:tc>
          <w:tcPr>
            <w:tcW w:w="4988" w:type="dxa"/>
          </w:tcPr>
          <w:p w14:paraId="107D5FD3" w14:textId="06886092" w:rsidR="00042047" w:rsidRPr="008A5750" w:rsidRDefault="008A5750" w:rsidP="00F07602">
            <w:pPr>
              <w:jc w:val="left"/>
              <w:rPr>
                <w:lang w:val="ru-RU"/>
              </w:rPr>
            </w:pPr>
            <w:r w:rsidRPr="008A5750">
              <w:rPr>
                <w:lang w:val="ru-RU"/>
              </w:rPr>
              <w:t>На 94-м совещании были утверждены новые форматы. Завершена подготовка пользовательских требований и начата разработка системы.</w:t>
            </w:r>
          </w:p>
        </w:tc>
      </w:tr>
      <w:tr w:rsidR="00042047" w:rsidRPr="000F698B" w14:paraId="4C62F7AD" w14:textId="77777777" w:rsidTr="00FE7710">
        <w:tc>
          <w:tcPr>
            <w:tcW w:w="589" w:type="dxa"/>
            <w:shd w:val="clear" w:color="auto" w:fill="D9D9D9" w:themeFill="background1" w:themeFillShade="D9"/>
          </w:tcPr>
          <w:p w14:paraId="74795BA9" w14:textId="77777777" w:rsidR="00042047" w:rsidRPr="00CB4B88" w:rsidRDefault="00042047" w:rsidP="00F07602">
            <w:pPr>
              <w:jc w:val="left"/>
            </w:pPr>
            <w:r w:rsidRPr="00CB4B88">
              <w:rPr>
                <w:color w:val="000000"/>
                <w:lang w:val="en-GB"/>
              </w:rPr>
              <w:t>2.3</w:t>
            </w:r>
          </w:p>
        </w:tc>
        <w:tc>
          <w:tcPr>
            <w:tcW w:w="3714" w:type="dxa"/>
            <w:shd w:val="clear" w:color="auto" w:fill="D9D9D9" w:themeFill="background1" w:themeFillShade="D9"/>
          </w:tcPr>
          <w:p w14:paraId="6EBE601F" w14:textId="000FD28A" w:rsidR="00042047" w:rsidRPr="00CB4B88" w:rsidRDefault="00C37630" w:rsidP="00F07602">
            <w:pPr>
              <w:jc w:val="left"/>
            </w:pPr>
            <w:r w:rsidRPr="00C37630">
              <w:rPr>
                <w:color w:val="000000"/>
                <w:lang w:val="en-GB"/>
              </w:rPr>
              <w:t>Портал совещаний</w:t>
            </w:r>
          </w:p>
        </w:tc>
        <w:tc>
          <w:tcPr>
            <w:tcW w:w="1644" w:type="dxa"/>
            <w:shd w:val="clear" w:color="auto" w:fill="D9D9D9" w:themeFill="background1" w:themeFillShade="D9"/>
          </w:tcPr>
          <w:p w14:paraId="187A7DAD" w14:textId="7B0D08A4" w:rsidR="00042047" w:rsidRPr="00C37630" w:rsidRDefault="00C37630" w:rsidP="00F07602">
            <w:pPr>
              <w:jc w:val="left"/>
              <w:rPr>
                <w:lang w:val="ru-RU"/>
              </w:rPr>
            </w:pPr>
            <w:r>
              <w:rPr>
                <w:lang w:val="ru-RU"/>
              </w:rPr>
              <w:t>Да</w:t>
            </w:r>
          </w:p>
        </w:tc>
        <w:tc>
          <w:tcPr>
            <w:tcW w:w="1464" w:type="dxa"/>
            <w:shd w:val="clear" w:color="auto" w:fill="D9D9D9" w:themeFill="background1" w:themeFillShade="D9"/>
          </w:tcPr>
          <w:p w14:paraId="2E34056E" w14:textId="77777777" w:rsidR="00042047" w:rsidRPr="00CB4B88" w:rsidRDefault="00042047" w:rsidP="00F07602">
            <w:pPr>
              <w:jc w:val="left"/>
            </w:pPr>
            <w:r w:rsidRPr="00CB4B88">
              <w:t>100</w:t>
            </w:r>
          </w:p>
        </w:tc>
        <w:tc>
          <w:tcPr>
            <w:tcW w:w="1488" w:type="dxa"/>
            <w:shd w:val="clear" w:color="auto" w:fill="D9D9D9" w:themeFill="background1" w:themeFillShade="D9"/>
          </w:tcPr>
          <w:p w14:paraId="1CC10D8D" w14:textId="77777777" w:rsidR="00042047" w:rsidRPr="00CB4B88" w:rsidRDefault="00042047" w:rsidP="00F07602">
            <w:pPr>
              <w:jc w:val="left"/>
              <w:rPr>
                <w:lang w:val="en-US"/>
              </w:rPr>
            </w:pPr>
            <w:r>
              <w:rPr>
                <w:lang w:val="en-US"/>
              </w:rPr>
              <w:t>100</w:t>
            </w:r>
          </w:p>
        </w:tc>
        <w:tc>
          <w:tcPr>
            <w:tcW w:w="4988" w:type="dxa"/>
            <w:shd w:val="clear" w:color="auto" w:fill="D9D9D9" w:themeFill="background1" w:themeFillShade="D9"/>
          </w:tcPr>
          <w:p w14:paraId="3531A3BA" w14:textId="08755A69" w:rsidR="00042047" w:rsidRPr="008A5750" w:rsidRDefault="008A5750" w:rsidP="00F07602">
            <w:pPr>
              <w:jc w:val="left"/>
              <w:rPr>
                <w:lang w:val="ru-RU"/>
              </w:rPr>
            </w:pPr>
            <w:r>
              <w:rPr>
                <w:lang w:val="ru-RU"/>
              </w:rPr>
              <w:t xml:space="preserve">Завершено. </w:t>
            </w:r>
            <w:r w:rsidRPr="008A5750">
              <w:rPr>
                <w:lang w:val="ru-RU"/>
              </w:rPr>
              <w:t>Продолжаются тестирование и проверка всех перенесенных документов совещаний.</w:t>
            </w:r>
            <w:r w:rsidR="00042047" w:rsidRPr="008A5750">
              <w:rPr>
                <w:lang w:val="ru-RU"/>
              </w:rPr>
              <w:t xml:space="preserve"> </w:t>
            </w:r>
          </w:p>
        </w:tc>
      </w:tr>
      <w:tr w:rsidR="00042047" w:rsidRPr="00CB4B88" w14:paraId="79D0A0D8" w14:textId="77777777" w:rsidTr="00FE7710">
        <w:tc>
          <w:tcPr>
            <w:tcW w:w="589" w:type="dxa"/>
            <w:shd w:val="clear" w:color="auto" w:fill="FFFFFF" w:themeFill="background1"/>
          </w:tcPr>
          <w:p w14:paraId="0BC49146" w14:textId="77777777" w:rsidR="00042047" w:rsidRPr="00CB4B88" w:rsidRDefault="00042047" w:rsidP="00F07602">
            <w:pPr>
              <w:jc w:val="left"/>
            </w:pPr>
            <w:r w:rsidRPr="00CB4B88">
              <w:rPr>
                <w:color w:val="000000"/>
                <w:lang w:val="en-GB"/>
              </w:rPr>
              <w:t>2.4</w:t>
            </w:r>
          </w:p>
        </w:tc>
        <w:tc>
          <w:tcPr>
            <w:tcW w:w="3714" w:type="dxa"/>
            <w:shd w:val="clear" w:color="auto" w:fill="FFFFFF" w:themeFill="background1"/>
          </w:tcPr>
          <w:p w14:paraId="0F05F3B6" w14:textId="6FDC655B" w:rsidR="00042047" w:rsidRPr="00C37630" w:rsidRDefault="00C37630" w:rsidP="00F07602">
            <w:pPr>
              <w:jc w:val="left"/>
              <w:rPr>
                <w:lang w:val="ru-RU"/>
              </w:rPr>
            </w:pPr>
            <w:r w:rsidRPr="00C37630">
              <w:rPr>
                <w:color w:val="000000"/>
                <w:lang w:val="ru-RU"/>
              </w:rPr>
              <w:t>Страновые досье/информационные панели (размещены на сайте во вкладке «Проекты и данные»)</w:t>
            </w:r>
            <w:r w:rsidR="00042047" w:rsidRPr="00C37630">
              <w:rPr>
                <w:color w:val="000000"/>
                <w:lang w:val="ru-RU"/>
              </w:rPr>
              <w:t xml:space="preserve"> </w:t>
            </w:r>
          </w:p>
        </w:tc>
        <w:tc>
          <w:tcPr>
            <w:tcW w:w="1644" w:type="dxa"/>
          </w:tcPr>
          <w:p w14:paraId="72635951" w14:textId="4AB0A7DE" w:rsidR="00042047" w:rsidRPr="00C37630" w:rsidRDefault="00C37630" w:rsidP="00F07602">
            <w:pPr>
              <w:jc w:val="left"/>
              <w:rPr>
                <w:lang w:val="ru-RU"/>
              </w:rPr>
            </w:pPr>
            <w:r>
              <w:rPr>
                <w:lang w:val="ru-RU"/>
              </w:rPr>
              <w:t>Нет</w:t>
            </w:r>
          </w:p>
        </w:tc>
        <w:tc>
          <w:tcPr>
            <w:tcW w:w="1464" w:type="dxa"/>
            <w:shd w:val="clear" w:color="auto" w:fill="FFFFFF" w:themeFill="background1"/>
          </w:tcPr>
          <w:p w14:paraId="68666E36" w14:textId="77777777" w:rsidR="00042047" w:rsidRPr="00CB4B88" w:rsidRDefault="00042047" w:rsidP="00F07602">
            <w:pPr>
              <w:jc w:val="left"/>
            </w:pPr>
            <w:r>
              <w:t>30</w:t>
            </w:r>
          </w:p>
        </w:tc>
        <w:tc>
          <w:tcPr>
            <w:tcW w:w="1488" w:type="dxa"/>
            <w:shd w:val="clear" w:color="auto" w:fill="F2F2F2" w:themeFill="background1" w:themeFillShade="F2"/>
          </w:tcPr>
          <w:p w14:paraId="3C9EFC23" w14:textId="77777777" w:rsidR="00042047" w:rsidRDefault="00042047" w:rsidP="00F07602">
            <w:pPr>
              <w:jc w:val="left"/>
              <w:rPr>
                <w:lang w:val="en-US"/>
              </w:rPr>
            </w:pPr>
            <w:r>
              <w:rPr>
                <w:lang w:val="en-US"/>
              </w:rPr>
              <w:t>30</w:t>
            </w:r>
          </w:p>
        </w:tc>
        <w:tc>
          <w:tcPr>
            <w:tcW w:w="4988" w:type="dxa"/>
          </w:tcPr>
          <w:p w14:paraId="3A3BA17C" w14:textId="380A4CBA" w:rsidR="00042047" w:rsidRPr="00CB4B88" w:rsidRDefault="008A5750" w:rsidP="00F07602">
            <w:pPr>
              <w:jc w:val="left"/>
              <w:rPr>
                <w:lang w:val="en-US"/>
              </w:rPr>
            </w:pPr>
            <w:r w:rsidRPr="008A5750">
              <w:rPr>
                <w:lang w:val="ru-RU"/>
              </w:rPr>
              <w:t xml:space="preserve">Завершено составление технических требований к страновым досье/информационным панелям. </w:t>
            </w:r>
            <w:r w:rsidRPr="008A5750">
              <w:rPr>
                <w:lang w:val="en-US"/>
              </w:rPr>
              <w:t>Внедрение еще не начато.</w:t>
            </w:r>
          </w:p>
          <w:p w14:paraId="1CAED290" w14:textId="77777777" w:rsidR="00042047" w:rsidRPr="00CB4B88" w:rsidRDefault="00042047" w:rsidP="00F07602">
            <w:pPr>
              <w:jc w:val="left"/>
            </w:pPr>
          </w:p>
        </w:tc>
      </w:tr>
      <w:tr w:rsidR="00042047" w:rsidRPr="000F698B" w14:paraId="2BBE816E" w14:textId="77777777" w:rsidTr="00FE7710">
        <w:tc>
          <w:tcPr>
            <w:tcW w:w="589" w:type="dxa"/>
            <w:shd w:val="clear" w:color="auto" w:fill="D9D9D9" w:themeFill="background1" w:themeFillShade="D9"/>
          </w:tcPr>
          <w:p w14:paraId="53B78A0F" w14:textId="77777777" w:rsidR="00042047" w:rsidRPr="008A7311" w:rsidRDefault="00042047" w:rsidP="00F07602">
            <w:pPr>
              <w:jc w:val="left"/>
            </w:pPr>
            <w:r w:rsidRPr="008A7311">
              <w:rPr>
                <w:color w:val="000000"/>
                <w:lang w:val="en-GB"/>
              </w:rPr>
              <w:t>2.5</w:t>
            </w:r>
          </w:p>
        </w:tc>
        <w:tc>
          <w:tcPr>
            <w:tcW w:w="3714" w:type="dxa"/>
            <w:shd w:val="clear" w:color="auto" w:fill="D9D9D9" w:themeFill="background1" w:themeFillShade="D9"/>
          </w:tcPr>
          <w:p w14:paraId="43384A93" w14:textId="7E2287CA" w:rsidR="00042047" w:rsidRPr="00C37630" w:rsidRDefault="00C37630" w:rsidP="00F07602">
            <w:pPr>
              <w:jc w:val="left"/>
              <w:rPr>
                <w:lang w:val="ru-RU"/>
              </w:rPr>
            </w:pPr>
            <w:r w:rsidRPr="00C37630">
              <w:rPr>
                <w:color w:val="000000"/>
                <w:lang w:val="ru-RU"/>
              </w:rPr>
              <w:t>«Руководство»/Система электронного документооборота</w:t>
            </w:r>
            <w:r w:rsidR="00C8124B">
              <w:rPr>
                <w:color w:val="000000"/>
                <w:lang w:val="ru-RU"/>
              </w:rPr>
              <w:t> </w:t>
            </w:r>
            <w:r w:rsidRPr="00C37630">
              <w:rPr>
                <w:color w:val="000000"/>
                <w:lang w:val="ru-RU"/>
              </w:rPr>
              <w:t xml:space="preserve">– </w:t>
            </w:r>
            <w:r w:rsidRPr="00C37630">
              <w:rPr>
                <w:color w:val="000000"/>
                <w:lang w:val="en-GB"/>
              </w:rPr>
              <w:t>QuiriO</w:t>
            </w:r>
            <w:r w:rsidRPr="00C37630">
              <w:rPr>
                <w:color w:val="000000"/>
                <w:lang w:val="ru-RU"/>
              </w:rPr>
              <w:t>3</w:t>
            </w:r>
          </w:p>
        </w:tc>
        <w:tc>
          <w:tcPr>
            <w:tcW w:w="1644" w:type="dxa"/>
            <w:shd w:val="clear" w:color="auto" w:fill="D9D9D9" w:themeFill="background1" w:themeFillShade="D9"/>
          </w:tcPr>
          <w:p w14:paraId="6191BD2C" w14:textId="30379BA3" w:rsidR="00042047" w:rsidRPr="00C37630" w:rsidRDefault="00C37630" w:rsidP="00F07602">
            <w:pPr>
              <w:jc w:val="left"/>
              <w:rPr>
                <w:lang w:val="ru-RU"/>
              </w:rPr>
            </w:pPr>
            <w:r>
              <w:rPr>
                <w:lang w:val="ru-RU"/>
              </w:rPr>
              <w:t>Да</w:t>
            </w:r>
          </w:p>
        </w:tc>
        <w:tc>
          <w:tcPr>
            <w:tcW w:w="1464" w:type="dxa"/>
            <w:shd w:val="clear" w:color="auto" w:fill="D9D9D9" w:themeFill="background1" w:themeFillShade="D9"/>
          </w:tcPr>
          <w:p w14:paraId="2F131DAC" w14:textId="77777777" w:rsidR="00042047" w:rsidRPr="00CB4B88" w:rsidRDefault="00042047" w:rsidP="00F07602">
            <w:pPr>
              <w:jc w:val="left"/>
            </w:pPr>
            <w:r w:rsidRPr="00CB4B88">
              <w:t>100</w:t>
            </w:r>
          </w:p>
        </w:tc>
        <w:tc>
          <w:tcPr>
            <w:tcW w:w="1488" w:type="dxa"/>
            <w:shd w:val="clear" w:color="auto" w:fill="D9D9D9" w:themeFill="background1" w:themeFillShade="D9"/>
          </w:tcPr>
          <w:p w14:paraId="0B661D6A" w14:textId="77777777" w:rsidR="00042047" w:rsidRPr="00445B98" w:rsidRDefault="00042047" w:rsidP="00F07602">
            <w:pPr>
              <w:jc w:val="left"/>
            </w:pPr>
            <w:r>
              <w:t>100</w:t>
            </w:r>
          </w:p>
        </w:tc>
        <w:tc>
          <w:tcPr>
            <w:tcW w:w="4988" w:type="dxa"/>
            <w:shd w:val="clear" w:color="auto" w:fill="D9D9D9" w:themeFill="background1" w:themeFillShade="D9"/>
          </w:tcPr>
          <w:p w14:paraId="67831B63" w14:textId="3D7DE510" w:rsidR="00042047" w:rsidRPr="008A5750" w:rsidRDefault="008A5750" w:rsidP="00F07602">
            <w:pPr>
              <w:jc w:val="left"/>
              <w:rPr>
                <w:lang w:val="ru-RU"/>
              </w:rPr>
            </w:pPr>
            <w:r>
              <w:rPr>
                <w:lang w:val="ru-RU"/>
              </w:rPr>
              <w:t>Завершено</w:t>
            </w:r>
            <w:r w:rsidR="00042047" w:rsidRPr="008A5750">
              <w:rPr>
                <w:lang w:val="ru-RU"/>
              </w:rPr>
              <w:t xml:space="preserve">. </w:t>
            </w:r>
            <w:r w:rsidRPr="008A5750">
              <w:rPr>
                <w:lang w:val="ru-RU"/>
              </w:rPr>
              <w:t>Продолжаются обзор и доработка тегов с целью улучшения функционирования поисковой системы.</w:t>
            </w:r>
            <w:r w:rsidR="00042047" w:rsidRPr="008A5750">
              <w:rPr>
                <w:lang w:val="ru-RU"/>
              </w:rPr>
              <w:t xml:space="preserve"> </w:t>
            </w:r>
          </w:p>
        </w:tc>
      </w:tr>
      <w:tr w:rsidR="00042047" w:rsidRPr="00094748" w14:paraId="61D9AA7B" w14:textId="77777777" w:rsidTr="00FE7710">
        <w:tc>
          <w:tcPr>
            <w:tcW w:w="589" w:type="dxa"/>
            <w:shd w:val="clear" w:color="auto" w:fill="FFFFFF" w:themeFill="background1"/>
          </w:tcPr>
          <w:p w14:paraId="467811FB" w14:textId="1E9363B5" w:rsidR="00042047" w:rsidRPr="00CB4B88" w:rsidRDefault="00042047" w:rsidP="00F07602">
            <w:pPr>
              <w:jc w:val="left"/>
            </w:pPr>
            <w:r w:rsidRPr="00CB4B88">
              <w:rPr>
                <w:color w:val="000000"/>
                <w:lang w:val="en-GB"/>
              </w:rPr>
              <w:t xml:space="preserve">2.6 </w:t>
            </w:r>
            <w:r w:rsidR="00C37630">
              <w:rPr>
                <w:color w:val="000000"/>
                <w:lang w:val="ru-RU"/>
              </w:rPr>
              <w:t>и</w:t>
            </w:r>
            <w:r w:rsidRPr="00CB4B88">
              <w:rPr>
                <w:color w:val="000000"/>
                <w:lang w:val="en-GB"/>
              </w:rPr>
              <w:t xml:space="preserve"> 2.6a</w:t>
            </w:r>
          </w:p>
        </w:tc>
        <w:tc>
          <w:tcPr>
            <w:tcW w:w="3714" w:type="dxa"/>
            <w:shd w:val="clear" w:color="auto" w:fill="FFFFFF" w:themeFill="background1"/>
          </w:tcPr>
          <w:p w14:paraId="0756ACCB" w14:textId="150EA2C7" w:rsidR="00042047" w:rsidRPr="00C37630" w:rsidRDefault="00C37630" w:rsidP="00F07602">
            <w:pPr>
              <w:jc w:val="left"/>
              <w:rPr>
                <w:lang w:val="ru-RU"/>
              </w:rPr>
            </w:pPr>
            <w:r w:rsidRPr="00C37630">
              <w:rPr>
                <w:color w:val="000000"/>
                <w:lang w:val="ru-RU"/>
              </w:rPr>
              <w:t>Задача 2.6 была пересмотрена и переименована в «Центр данных МФ». Все информационные панели будут размещены на сайте во вкладке «Проекты и данные»</w:t>
            </w:r>
          </w:p>
        </w:tc>
        <w:tc>
          <w:tcPr>
            <w:tcW w:w="1644" w:type="dxa"/>
          </w:tcPr>
          <w:p w14:paraId="232F9CB9" w14:textId="62AA2103" w:rsidR="00042047" w:rsidRPr="00C37630" w:rsidRDefault="00C37630" w:rsidP="00F07602">
            <w:pPr>
              <w:jc w:val="left"/>
              <w:rPr>
                <w:lang w:val="ru-RU"/>
              </w:rPr>
            </w:pPr>
            <w:r>
              <w:rPr>
                <w:lang w:val="ru-RU"/>
              </w:rPr>
              <w:t>Нет</w:t>
            </w:r>
          </w:p>
        </w:tc>
        <w:tc>
          <w:tcPr>
            <w:tcW w:w="1464" w:type="dxa"/>
            <w:shd w:val="clear" w:color="auto" w:fill="FFFFFF" w:themeFill="background1"/>
          </w:tcPr>
          <w:p w14:paraId="749C28CA" w14:textId="77777777" w:rsidR="00042047" w:rsidRPr="00CB4B88" w:rsidRDefault="00042047" w:rsidP="00F07602">
            <w:pPr>
              <w:jc w:val="left"/>
            </w:pPr>
            <w:r>
              <w:t>3</w:t>
            </w:r>
            <w:r w:rsidRPr="00CB4B88">
              <w:t>0</w:t>
            </w:r>
          </w:p>
        </w:tc>
        <w:tc>
          <w:tcPr>
            <w:tcW w:w="1488" w:type="dxa"/>
            <w:shd w:val="clear" w:color="auto" w:fill="F2F2F2" w:themeFill="background1" w:themeFillShade="F2"/>
          </w:tcPr>
          <w:p w14:paraId="25D5C771" w14:textId="77777777" w:rsidR="00042047" w:rsidRDefault="00042047" w:rsidP="00F07602">
            <w:pPr>
              <w:jc w:val="left"/>
            </w:pPr>
            <w:r>
              <w:t>50</w:t>
            </w:r>
          </w:p>
        </w:tc>
        <w:tc>
          <w:tcPr>
            <w:tcW w:w="4988" w:type="dxa"/>
          </w:tcPr>
          <w:p w14:paraId="15510FD9" w14:textId="5228AF89" w:rsidR="00042047" w:rsidRPr="00EF4E07" w:rsidRDefault="00EF4E07" w:rsidP="00F07602">
            <w:pPr>
              <w:jc w:val="left"/>
              <w:rPr>
                <w:lang w:val="ru-RU"/>
              </w:rPr>
            </w:pPr>
            <w:r w:rsidRPr="00EF4E07">
              <w:rPr>
                <w:lang w:val="ru-RU"/>
              </w:rPr>
              <w:t xml:space="preserve">Подробное описание центра данных МФ см. в пунктах 4 и 5. Завершено составление технических требований ко всем информационным панелям. Внедрена информационная панель «Взносы». Информационная панель «Взносы» и центр данных по СП будут представлены на 96-м совещании и затем </w:t>
            </w:r>
            <w:r>
              <w:rPr>
                <w:lang w:val="ru-RU"/>
              </w:rPr>
              <w:t>введены в эксплуатацию</w:t>
            </w:r>
            <w:r w:rsidRPr="00EF4E07">
              <w:rPr>
                <w:lang w:val="ru-RU"/>
              </w:rPr>
              <w:t xml:space="preserve"> в кратчайшие сроки.</w:t>
            </w:r>
            <w:r w:rsidR="00042047" w:rsidRPr="00EF4E07">
              <w:rPr>
                <w:lang w:val="ru-RU"/>
              </w:rPr>
              <w:t xml:space="preserve"> </w:t>
            </w:r>
          </w:p>
        </w:tc>
      </w:tr>
      <w:tr w:rsidR="00042047" w:rsidRPr="00094748" w14:paraId="55E0DC3C" w14:textId="77777777" w:rsidTr="00FE7710">
        <w:tc>
          <w:tcPr>
            <w:tcW w:w="589" w:type="dxa"/>
            <w:shd w:val="clear" w:color="auto" w:fill="FFFFFF" w:themeFill="background1"/>
          </w:tcPr>
          <w:p w14:paraId="766E28CA" w14:textId="77777777" w:rsidR="00042047" w:rsidRPr="00CB4B88" w:rsidRDefault="00042047" w:rsidP="00F07602">
            <w:pPr>
              <w:jc w:val="left"/>
            </w:pPr>
            <w:r w:rsidRPr="00CB4B88">
              <w:rPr>
                <w:color w:val="000000"/>
                <w:lang w:val="en-GB"/>
              </w:rPr>
              <w:lastRenderedPageBreak/>
              <w:t>2.7</w:t>
            </w:r>
          </w:p>
        </w:tc>
        <w:tc>
          <w:tcPr>
            <w:tcW w:w="3714" w:type="dxa"/>
            <w:shd w:val="clear" w:color="auto" w:fill="FFFFFF" w:themeFill="background1"/>
          </w:tcPr>
          <w:p w14:paraId="7B1FD41A" w14:textId="63B55C28" w:rsidR="00042047" w:rsidRPr="008A5750" w:rsidRDefault="008A5750" w:rsidP="00F07602">
            <w:pPr>
              <w:jc w:val="left"/>
              <w:rPr>
                <w:lang w:val="ru-RU"/>
              </w:rPr>
            </w:pPr>
            <w:r w:rsidRPr="008A5750">
              <w:rPr>
                <w:color w:val="000000"/>
                <w:lang w:val="ru-RU"/>
              </w:rPr>
              <w:t>Экспериментальный проект по обзору проектов по информационным системам, переименованный в «Представление проектов» и охватывающий все виды проектов</w:t>
            </w:r>
          </w:p>
        </w:tc>
        <w:tc>
          <w:tcPr>
            <w:tcW w:w="1644" w:type="dxa"/>
          </w:tcPr>
          <w:p w14:paraId="0F18DA11" w14:textId="576CAC3F" w:rsidR="00042047" w:rsidRPr="00CB4B88" w:rsidRDefault="008A5750" w:rsidP="00F07602">
            <w:pPr>
              <w:jc w:val="left"/>
            </w:pPr>
            <w:r>
              <w:rPr>
                <w:lang w:val="ru-RU"/>
              </w:rPr>
              <w:t>Да</w:t>
            </w:r>
            <w:r w:rsidR="00042047" w:rsidRPr="00CB4B88">
              <w:t xml:space="preserve"> </w:t>
            </w:r>
          </w:p>
          <w:p w14:paraId="477271F3" w14:textId="77777777" w:rsidR="00042047" w:rsidRPr="00CB4B88" w:rsidRDefault="00042047" w:rsidP="00F07602">
            <w:pPr>
              <w:jc w:val="left"/>
            </w:pPr>
          </w:p>
        </w:tc>
        <w:tc>
          <w:tcPr>
            <w:tcW w:w="1464" w:type="dxa"/>
            <w:shd w:val="clear" w:color="auto" w:fill="FFFFFF" w:themeFill="background1"/>
          </w:tcPr>
          <w:p w14:paraId="0C8A64D3" w14:textId="20605B2A" w:rsidR="00042047" w:rsidRPr="001163AE" w:rsidRDefault="00042047" w:rsidP="00F07602">
            <w:pPr>
              <w:jc w:val="left"/>
              <w:rPr>
                <w:lang w:val="ru-RU"/>
              </w:rPr>
            </w:pPr>
            <w:r w:rsidRPr="00CB4B88">
              <w:t>10</w:t>
            </w:r>
            <w:r w:rsidR="001163AE">
              <w:rPr>
                <w:lang w:val="ru-RU"/>
              </w:rPr>
              <w:t xml:space="preserve"> </w:t>
            </w:r>
          </w:p>
        </w:tc>
        <w:tc>
          <w:tcPr>
            <w:tcW w:w="1488" w:type="dxa"/>
            <w:shd w:val="clear" w:color="auto" w:fill="F2F2F2" w:themeFill="background1" w:themeFillShade="F2"/>
          </w:tcPr>
          <w:p w14:paraId="344ABB8F" w14:textId="77777777" w:rsidR="00042047" w:rsidRPr="00CB4B88" w:rsidRDefault="00042047" w:rsidP="00F07602">
            <w:pPr>
              <w:jc w:val="left"/>
            </w:pPr>
            <w:r>
              <w:t>30</w:t>
            </w:r>
          </w:p>
        </w:tc>
        <w:tc>
          <w:tcPr>
            <w:tcW w:w="4988" w:type="dxa"/>
          </w:tcPr>
          <w:p w14:paraId="4B60A683" w14:textId="0FF371D5" w:rsidR="00042047" w:rsidRPr="00274133" w:rsidRDefault="00274133" w:rsidP="00F07602">
            <w:pPr>
              <w:jc w:val="left"/>
              <w:rPr>
                <w:lang w:val="ru-RU"/>
              </w:rPr>
            </w:pPr>
            <w:r w:rsidRPr="00274133">
              <w:rPr>
                <w:lang w:val="ru-RU"/>
              </w:rPr>
              <w:t>Этот основной продукт был объединен с компонентом этапа 3 «Портал учреждений» во избежание дублирования при разработке и организации общих рабочих процессов и стал частью онлайновой системы представления проектов. Портал учреждений предусматривает охват всего рабочего процесса</w:t>
            </w:r>
            <w:r>
              <w:rPr>
                <w:lang w:val="ru-RU"/>
              </w:rPr>
              <w:t> </w:t>
            </w:r>
            <w:r w:rsidRPr="00274133">
              <w:rPr>
                <w:lang w:val="ru-RU"/>
              </w:rPr>
              <w:t>– от представления проектного предложения в бизнес-плане до представления проекта, проведения онлайнового обзора и представления онлайновой отчетности о ходе работы. Составляются технические требования к онлайновой системе представления проектов, разработка которой началась во втором квартале 2025 года.</w:t>
            </w:r>
            <w:r w:rsidR="00042047" w:rsidRPr="00274133">
              <w:rPr>
                <w:lang w:val="ru-RU"/>
              </w:rPr>
              <w:t xml:space="preserve"> </w:t>
            </w:r>
          </w:p>
        </w:tc>
      </w:tr>
      <w:tr w:rsidR="00042047" w:rsidRPr="000F698B" w14:paraId="30E83121" w14:textId="77777777" w:rsidTr="00FE7710">
        <w:tc>
          <w:tcPr>
            <w:tcW w:w="589" w:type="dxa"/>
            <w:shd w:val="clear" w:color="auto" w:fill="FFFFFF" w:themeFill="background1"/>
          </w:tcPr>
          <w:p w14:paraId="2E6DD22C" w14:textId="77777777" w:rsidR="00042047" w:rsidRPr="00CB4B88" w:rsidRDefault="00042047" w:rsidP="00F07602">
            <w:pPr>
              <w:jc w:val="left"/>
            </w:pPr>
            <w:r w:rsidRPr="00CB4B88">
              <w:rPr>
                <w:color w:val="000000"/>
                <w:lang w:val="en-GB"/>
              </w:rPr>
              <w:t>2.8</w:t>
            </w:r>
          </w:p>
        </w:tc>
        <w:tc>
          <w:tcPr>
            <w:tcW w:w="3714" w:type="dxa"/>
            <w:shd w:val="clear" w:color="auto" w:fill="FFFFFF" w:themeFill="background1"/>
          </w:tcPr>
          <w:p w14:paraId="4624BCCC" w14:textId="06F89C32" w:rsidR="00042047" w:rsidRPr="00CB4B88" w:rsidRDefault="008A5750" w:rsidP="00F07602">
            <w:pPr>
              <w:jc w:val="left"/>
            </w:pPr>
            <w:r w:rsidRPr="008A5750">
              <w:rPr>
                <w:color w:val="000000"/>
                <w:lang w:val="en-GB"/>
              </w:rPr>
              <w:t>Тестирование и утверждение</w:t>
            </w:r>
            <w:r w:rsidR="00042047" w:rsidRPr="00CB4B88">
              <w:rPr>
                <w:color w:val="000000"/>
                <w:lang w:val="en-GB"/>
              </w:rPr>
              <w:t xml:space="preserve">  </w:t>
            </w:r>
          </w:p>
        </w:tc>
        <w:tc>
          <w:tcPr>
            <w:tcW w:w="1644" w:type="dxa"/>
          </w:tcPr>
          <w:p w14:paraId="0A6BBDA6" w14:textId="59424D8B" w:rsidR="00042047" w:rsidRPr="008A5750" w:rsidRDefault="008A5750" w:rsidP="00F07602">
            <w:pPr>
              <w:jc w:val="left"/>
              <w:rPr>
                <w:lang w:val="ru-RU"/>
              </w:rPr>
            </w:pPr>
            <w:r>
              <w:rPr>
                <w:lang w:val="ru-RU"/>
              </w:rPr>
              <w:t>Нет</w:t>
            </w:r>
          </w:p>
        </w:tc>
        <w:tc>
          <w:tcPr>
            <w:tcW w:w="1464" w:type="dxa"/>
            <w:shd w:val="clear" w:color="auto" w:fill="FFFFFF" w:themeFill="background1"/>
          </w:tcPr>
          <w:p w14:paraId="62572D1E" w14:textId="77777777" w:rsidR="00042047" w:rsidRPr="00CB4B88" w:rsidRDefault="00042047" w:rsidP="00F07602">
            <w:pPr>
              <w:jc w:val="left"/>
            </w:pPr>
            <w:r w:rsidRPr="00CB4B88">
              <w:t>100</w:t>
            </w:r>
          </w:p>
        </w:tc>
        <w:tc>
          <w:tcPr>
            <w:tcW w:w="1488" w:type="dxa"/>
            <w:shd w:val="clear" w:color="auto" w:fill="F2F2F2" w:themeFill="background1" w:themeFillShade="F2"/>
          </w:tcPr>
          <w:p w14:paraId="456AD15B" w14:textId="77777777" w:rsidR="00042047" w:rsidRPr="00CB4B88" w:rsidRDefault="00042047" w:rsidP="00F07602">
            <w:pPr>
              <w:jc w:val="left"/>
            </w:pPr>
            <w:r>
              <w:t>100</w:t>
            </w:r>
          </w:p>
        </w:tc>
        <w:tc>
          <w:tcPr>
            <w:tcW w:w="4988" w:type="dxa"/>
          </w:tcPr>
          <w:p w14:paraId="2DEE7AC2" w14:textId="48F8644A" w:rsidR="00042047" w:rsidRPr="00274133" w:rsidRDefault="00274133" w:rsidP="00F07602">
            <w:pPr>
              <w:jc w:val="left"/>
              <w:rPr>
                <w:lang w:val="ru-RU"/>
              </w:rPr>
            </w:pPr>
            <w:r w:rsidRPr="00274133">
              <w:rPr>
                <w:lang w:val="ru-RU"/>
              </w:rPr>
              <w:t>Завершено тестирование системы представления данных по страновым программам, портала совещаний и руководства.</w:t>
            </w:r>
            <w:r w:rsidR="00042047" w:rsidRPr="00274133">
              <w:rPr>
                <w:lang w:val="ru-RU"/>
              </w:rPr>
              <w:t xml:space="preserve"> </w:t>
            </w:r>
          </w:p>
        </w:tc>
      </w:tr>
    </w:tbl>
    <w:p w14:paraId="56B191DC" w14:textId="77777777" w:rsidR="00042047" w:rsidRPr="00274133" w:rsidRDefault="00042047" w:rsidP="00042047">
      <w:pPr>
        <w:jc w:val="left"/>
        <w:rPr>
          <w:lang w:val="ru-RU"/>
        </w:rPr>
        <w:sectPr w:rsidR="00042047" w:rsidRPr="00274133" w:rsidSect="00042047">
          <w:headerReference w:type="default" r:id="rId24"/>
          <w:footerReference w:type="even" r:id="rId25"/>
          <w:footerReference w:type="default" r:id="rId26"/>
          <w:headerReference w:type="first" r:id="rId27"/>
          <w:pgSz w:w="15840" w:h="12240" w:orient="landscape" w:code="1"/>
          <w:pgMar w:top="1440" w:right="720" w:bottom="1350" w:left="864" w:header="720" w:footer="475" w:gutter="0"/>
          <w:cols w:space="720"/>
          <w:titlePg/>
          <w:docGrid w:linePitch="299"/>
        </w:sectPr>
      </w:pPr>
    </w:p>
    <w:p w14:paraId="75357AB6" w14:textId="77777777" w:rsidR="00042047" w:rsidRPr="00274133" w:rsidRDefault="00042047" w:rsidP="00042047">
      <w:pPr>
        <w:jc w:val="left"/>
        <w:rPr>
          <w:lang w:val="ru-RU"/>
        </w:rPr>
      </w:pPr>
    </w:p>
    <w:p w14:paraId="1FB1977F" w14:textId="0B15FFF5" w:rsidR="00042047" w:rsidRPr="00274133" w:rsidRDefault="00042047" w:rsidP="00042047">
      <w:pPr>
        <w:jc w:val="left"/>
        <w:rPr>
          <w:lang w:val="ru-RU"/>
        </w:rPr>
      </w:pPr>
      <w:r w:rsidRPr="004B5ACA">
        <w:rPr>
          <w:lang w:val="ru-RU"/>
        </w:rPr>
        <w:t xml:space="preserve">4. </w:t>
      </w:r>
      <w:r w:rsidRPr="004B5ACA">
        <w:rPr>
          <w:lang w:val="ru-RU"/>
        </w:rPr>
        <w:tab/>
      </w:r>
      <w:r w:rsidR="00274133" w:rsidRPr="00274133">
        <w:rPr>
          <w:lang w:val="ru-RU"/>
        </w:rPr>
        <w:t>Как показано на рисунке 1, размещенная на сайте вкладка «Проекты и данные» будет включать следующие продукты/информационные панели:</w:t>
      </w:r>
      <w:r w:rsidRPr="00274133">
        <w:rPr>
          <w:lang w:val="ru-RU"/>
        </w:rPr>
        <w:t xml:space="preserve"> </w:t>
      </w:r>
    </w:p>
    <w:p w14:paraId="7B0DB4E1" w14:textId="4F7CAE01" w:rsidR="00042047" w:rsidRPr="00274133" w:rsidRDefault="00042047" w:rsidP="00042047">
      <w:pPr>
        <w:ind w:firstLine="720"/>
        <w:jc w:val="left"/>
        <w:rPr>
          <w:lang w:val="ru-RU"/>
        </w:rPr>
      </w:pPr>
      <w:r w:rsidRPr="00274133">
        <w:rPr>
          <w:lang w:val="ru-RU"/>
        </w:rPr>
        <w:t>(</w:t>
      </w:r>
      <w:r>
        <w:t>a</w:t>
      </w:r>
      <w:r w:rsidRPr="00274133">
        <w:rPr>
          <w:lang w:val="ru-RU"/>
        </w:rPr>
        <w:t xml:space="preserve">) </w:t>
      </w:r>
      <w:r w:rsidRPr="00274133">
        <w:rPr>
          <w:lang w:val="ru-RU"/>
        </w:rPr>
        <w:tab/>
      </w:r>
      <w:r w:rsidR="00274133" w:rsidRPr="00274133">
        <w:rPr>
          <w:lang w:val="ru-RU"/>
        </w:rPr>
        <w:t>информационная панель «Проекты и воздействие»</w:t>
      </w:r>
      <w:r w:rsidR="00274133">
        <w:rPr>
          <w:lang w:val="ru-RU"/>
        </w:rPr>
        <w:t> </w:t>
      </w:r>
      <w:r w:rsidR="00274133" w:rsidRPr="00274133">
        <w:rPr>
          <w:lang w:val="ru-RU"/>
        </w:rPr>
        <w:t>– внедрение еще не начато;</w:t>
      </w:r>
    </w:p>
    <w:p w14:paraId="57E12275" w14:textId="271C388D" w:rsidR="00042047" w:rsidRPr="00274133" w:rsidRDefault="00042047" w:rsidP="00042047">
      <w:pPr>
        <w:ind w:firstLine="720"/>
        <w:jc w:val="left"/>
        <w:rPr>
          <w:lang w:val="ru-RU"/>
        </w:rPr>
      </w:pPr>
      <w:r w:rsidRPr="00274133">
        <w:rPr>
          <w:lang w:val="ru-RU"/>
        </w:rPr>
        <w:t>(</w:t>
      </w:r>
      <w:r>
        <w:t>b</w:t>
      </w:r>
      <w:r w:rsidRPr="00274133">
        <w:rPr>
          <w:lang w:val="ru-RU"/>
        </w:rPr>
        <w:t>)</w:t>
      </w:r>
      <w:r w:rsidRPr="00274133">
        <w:rPr>
          <w:lang w:val="ru-RU"/>
        </w:rPr>
        <w:tab/>
      </w:r>
      <w:r w:rsidR="00274133" w:rsidRPr="00274133">
        <w:rPr>
          <w:lang w:val="ru-RU"/>
        </w:rPr>
        <w:t>информационная панель «Страны»</w:t>
      </w:r>
      <w:r w:rsidR="00274133">
        <w:rPr>
          <w:lang w:val="ru-RU"/>
        </w:rPr>
        <w:t> </w:t>
      </w:r>
      <w:r w:rsidR="00274133" w:rsidRPr="00274133">
        <w:rPr>
          <w:lang w:val="ru-RU"/>
        </w:rPr>
        <w:t>– внедрение еще не начато;</w:t>
      </w:r>
    </w:p>
    <w:p w14:paraId="72F3D31E" w14:textId="52A82FD0" w:rsidR="00042047" w:rsidRPr="00274133" w:rsidRDefault="00042047" w:rsidP="00042047">
      <w:pPr>
        <w:ind w:firstLine="720"/>
        <w:jc w:val="left"/>
        <w:rPr>
          <w:lang w:val="ru-RU"/>
        </w:rPr>
      </w:pPr>
      <w:r w:rsidRPr="00274133">
        <w:rPr>
          <w:lang w:val="ru-RU"/>
        </w:rPr>
        <w:t>(</w:t>
      </w:r>
      <w:r>
        <w:t>c</w:t>
      </w:r>
      <w:r w:rsidRPr="00274133">
        <w:rPr>
          <w:lang w:val="ru-RU"/>
        </w:rPr>
        <w:t>)</w:t>
      </w:r>
      <w:r w:rsidRPr="00274133">
        <w:rPr>
          <w:lang w:val="ru-RU"/>
        </w:rPr>
        <w:tab/>
      </w:r>
      <w:r w:rsidR="00274133" w:rsidRPr="00274133">
        <w:rPr>
          <w:lang w:val="ru-RU"/>
        </w:rPr>
        <w:t>информационная панель «Взносы»</w:t>
      </w:r>
      <w:r w:rsidR="00274133">
        <w:rPr>
          <w:lang w:val="ru-RU"/>
        </w:rPr>
        <w:t> </w:t>
      </w:r>
      <w:r w:rsidR="00274133" w:rsidRPr="00274133">
        <w:rPr>
          <w:lang w:val="ru-RU"/>
        </w:rPr>
        <w:t>– разработана, но не запущена;</w:t>
      </w:r>
      <w:r w:rsidRPr="00274133">
        <w:rPr>
          <w:lang w:val="ru-RU"/>
        </w:rPr>
        <w:t xml:space="preserve">  </w:t>
      </w:r>
    </w:p>
    <w:p w14:paraId="0EF72654" w14:textId="26CB6B35" w:rsidR="00042047" w:rsidRPr="00274133" w:rsidRDefault="00042047" w:rsidP="00042047">
      <w:pPr>
        <w:ind w:firstLine="720"/>
        <w:jc w:val="left"/>
        <w:rPr>
          <w:lang w:val="ru-RU"/>
        </w:rPr>
      </w:pPr>
      <w:r w:rsidRPr="00274133">
        <w:rPr>
          <w:lang w:val="ru-RU"/>
        </w:rPr>
        <w:t>(</w:t>
      </w:r>
      <w:r>
        <w:t>d</w:t>
      </w:r>
      <w:r w:rsidRPr="00274133">
        <w:rPr>
          <w:lang w:val="ru-RU"/>
        </w:rPr>
        <w:t>)</w:t>
      </w:r>
      <w:r w:rsidRPr="00274133">
        <w:rPr>
          <w:lang w:val="ru-RU"/>
        </w:rPr>
        <w:tab/>
      </w:r>
      <w:r w:rsidR="00274133" w:rsidRPr="00274133">
        <w:rPr>
          <w:lang w:val="ru-RU"/>
        </w:rPr>
        <w:t>центр данных по страновым программам</w:t>
      </w:r>
      <w:r w:rsidR="00274133">
        <w:rPr>
          <w:lang w:val="ru-RU"/>
        </w:rPr>
        <w:t> </w:t>
      </w:r>
      <w:r w:rsidR="00274133" w:rsidRPr="00274133">
        <w:rPr>
          <w:lang w:val="ru-RU"/>
        </w:rPr>
        <w:t>– создан, но не запущен;</w:t>
      </w:r>
      <w:r w:rsidRPr="00274133">
        <w:rPr>
          <w:lang w:val="ru-RU"/>
        </w:rPr>
        <w:t xml:space="preserve"> </w:t>
      </w:r>
    </w:p>
    <w:p w14:paraId="3A8624E1" w14:textId="55E90FA7" w:rsidR="00042047" w:rsidRDefault="00042047" w:rsidP="00042047">
      <w:pPr>
        <w:ind w:firstLine="720"/>
        <w:jc w:val="left"/>
      </w:pPr>
      <w:r>
        <w:t>(e)</w:t>
      </w:r>
      <w:r>
        <w:tab/>
      </w:r>
      <w:r w:rsidR="00274133">
        <w:rPr>
          <w:lang w:val="ru-RU"/>
        </w:rPr>
        <w:t>порталы:</w:t>
      </w:r>
      <w:r>
        <w:t xml:space="preserve"> </w:t>
      </w:r>
    </w:p>
    <w:p w14:paraId="4741A6B3" w14:textId="777D83F0" w:rsidR="00042047" w:rsidRPr="00274133" w:rsidRDefault="00274133" w:rsidP="00B57770">
      <w:pPr>
        <w:pStyle w:val="ListParagraph"/>
        <w:numPr>
          <w:ilvl w:val="0"/>
          <w:numId w:val="22"/>
        </w:numPr>
        <w:spacing w:after="160" w:line="259" w:lineRule="auto"/>
        <w:ind w:hanging="459"/>
        <w:jc w:val="left"/>
        <w:rPr>
          <w:lang w:val="ru-RU"/>
        </w:rPr>
      </w:pPr>
      <w:r w:rsidRPr="00274133">
        <w:rPr>
          <w:lang w:val="ru-RU"/>
        </w:rPr>
        <w:t>портал учреждений-исполнителей/двусторонних учреждений (УИ/ДУ)</w:t>
      </w:r>
      <w:r>
        <w:rPr>
          <w:lang w:val="ru-RU"/>
        </w:rPr>
        <w:t> </w:t>
      </w:r>
      <w:r w:rsidRPr="00274133">
        <w:rPr>
          <w:lang w:val="ru-RU"/>
        </w:rPr>
        <w:t>– в стадии разработки;</w:t>
      </w:r>
      <w:r w:rsidR="00042047" w:rsidRPr="00274133">
        <w:rPr>
          <w:lang w:val="ru-RU"/>
        </w:rPr>
        <w:t xml:space="preserve"> </w:t>
      </w:r>
    </w:p>
    <w:p w14:paraId="3CA50E80" w14:textId="01F4D697" w:rsidR="00042047" w:rsidRPr="00274133" w:rsidRDefault="00274133" w:rsidP="00B57770">
      <w:pPr>
        <w:pStyle w:val="ListParagraph"/>
        <w:numPr>
          <w:ilvl w:val="0"/>
          <w:numId w:val="22"/>
        </w:numPr>
        <w:spacing w:after="160" w:line="259" w:lineRule="auto"/>
        <w:ind w:hanging="459"/>
        <w:jc w:val="left"/>
        <w:rPr>
          <w:lang w:val="ru-RU"/>
        </w:rPr>
      </w:pPr>
      <w:r w:rsidRPr="00274133">
        <w:rPr>
          <w:lang w:val="ru-RU"/>
        </w:rPr>
        <w:t>система представления данных по страновым программам</w:t>
      </w:r>
      <w:r>
        <w:rPr>
          <w:lang w:val="ru-RU"/>
        </w:rPr>
        <w:t> </w:t>
      </w:r>
      <w:r w:rsidRPr="00274133">
        <w:rPr>
          <w:lang w:val="ru-RU"/>
        </w:rPr>
        <w:t>– разработана и запущена;</w:t>
      </w:r>
      <w:r w:rsidR="00042047" w:rsidRPr="00274133">
        <w:rPr>
          <w:lang w:val="ru-RU"/>
        </w:rPr>
        <w:t xml:space="preserve"> </w:t>
      </w:r>
    </w:p>
    <w:p w14:paraId="232A0670" w14:textId="5682CC59" w:rsidR="00042047" w:rsidRPr="005D69F1" w:rsidRDefault="005D69F1" w:rsidP="00B57770">
      <w:pPr>
        <w:pStyle w:val="ListParagraph"/>
        <w:numPr>
          <w:ilvl w:val="0"/>
          <w:numId w:val="22"/>
        </w:numPr>
        <w:spacing w:after="160" w:line="259" w:lineRule="auto"/>
        <w:ind w:hanging="459"/>
        <w:jc w:val="left"/>
        <w:rPr>
          <w:lang w:val="ru-RU"/>
        </w:rPr>
      </w:pPr>
      <w:r w:rsidRPr="005D69F1">
        <w:rPr>
          <w:lang w:val="ru-RU"/>
        </w:rPr>
        <w:t>портал Казначея</w:t>
      </w:r>
      <w:r w:rsidR="00C8124B">
        <w:rPr>
          <w:lang w:val="ru-RU"/>
        </w:rPr>
        <w:t> </w:t>
      </w:r>
      <w:r w:rsidRPr="005D69F1">
        <w:rPr>
          <w:lang w:val="ru-RU"/>
        </w:rPr>
        <w:t xml:space="preserve">– </w:t>
      </w:r>
      <w:r w:rsidR="008F3884">
        <w:rPr>
          <w:lang w:val="ru-RU"/>
        </w:rPr>
        <w:t>разработка</w:t>
      </w:r>
      <w:r w:rsidRPr="005D69F1">
        <w:rPr>
          <w:lang w:val="ru-RU"/>
        </w:rPr>
        <w:t xml:space="preserve"> завершен</w:t>
      </w:r>
      <w:r w:rsidR="008F3884">
        <w:rPr>
          <w:lang w:val="ru-RU"/>
        </w:rPr>
        <w:t>а</w:t>
      </w:r>
      <w:r w:rsidRPr="005D69F1">
        <w:rPr>
          <w:lang w:val="ru-RU"/>
        </w:rPr>
        <w:t xml:space="preserve"> (см. также табл</w:t>
      </w:r>
      <w:r w:rsidR="00B4678E">
        <w:rPr>
          <w:lang w:val="ru-RU"/>
        </w:rPr>
        <w:t>ицу</w:t>
      </w:r>
      <w:r w:rsidRPr="005D69F1">
        <w:rPr>
          <w:lang w:val="ru-RU"/>
        </w:rPr>
        <w:t xml:space="preserve"> 3)</w:t>
      </w:r>
      <w:r w:rsidR="000C1D2E">
        <w:rPr>
          <w:lang w:val="ru-RU"/>
        </w:rPr>
        <w:t>.</w:t>
      </w:r>
    </w:p>
    <w:p w14:paraId="1E45CA89" w14:textId="77777777" w:rsidR="00042047" w:rsidRPr="005D69F1" w:rsidRDefault="00042047" w:rsidP="00042047">
      <w:pPr>
        <w:rPr>
          <w:lang w:val="ru-RU"/>
        </w:rPr>
      </w:pPr>
    </w:p>
    <w:p w14:paraId="7677A70F" w14:textId="734A1715" w:rsidR="00042047" w:rsidRPr="005D69F1" w:rsidRDefault="005D69F1" w:rsidP="00042047">
      <w:pPr>
        <w:rPr>
          <w:b/>
          <w:bCs/>
          <w:lang w:val="ru-RU"/>
        </w:rPr>
      </w:pPr>
      <w:r>
        <w:rPr>
          <w:b/>
          <w:bCs/>
          <w:lang w:val="ru-RU"/>
        </w:rPr>
        <w:t>Рисунок</w:t>
      </w:r>
      <w:r w:rsidR="00042047" w:rsidRPr="005D69F1">
        <w:rPr>
          <w:b/>
          <w:bCs/>
          <w:lang w:val="ru-RU"/>
        </w:rPr>
        <w:t xml:space="preserve"> 1: </w:t>
      </w:r>
      <w:r w:rsidRPr="005D69F1">
        <w:rPr>
          <w:b/>
          <w:bCs/>
          <w:lang w:val="ru-RU"/>
        </w:rPr>
        <w:t>Выпадающее меню «Проекты и данные»</w:t>
      </w:r>
    </w:p>
    <w:p w14:paraId="6750DA9D" w14:textId="77777777" w:rsidR="00042047" w:rsidRDefault="00042047" w:rsidP="00042047">
      <w:pPr>
        <w:ind w:firstLine="720"/>
        <w:jc w:val="left"/>
      </w:pPr>
      <w:r w:rsidRPr="00DA6CCB">
        <w:rPr>
          <w:noProof/>
        </w:rPr>
        <w:drawing>
          <wp:inline distT="0" distB="0" distL="0" distR="0" wp14:anchorId="2D56B69D" wp14:editId="1C2F4C19">
            <wp:extent cx="3592286" cy="2420257"/>
            <wp:effectExtent l="0" t="0" r="0" b="18415"/>
            <wp:docPr id="482660713" name="Diagram 1" descr="P250#yIS1">
              <a:extLst xmlns:a="http://schemas.openxmlformats.org/drawingml/2006/main">
                <a:ext uri="{FF2B5EF4-FFF2-40B4-BE49-F238E27FC236}">
                  <a16:creationId xmlns:a16="http://schemas.microsoft.com/office/drawing/2014/main" id="{F609864B-ACC6-0DF9-F3CB-0C3CFD3462F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23DFB618" w14:textId="77777777" w:rsidR="00042047" w:rsidRDefault="00042047" w:rsidP="00042047">
      <w:pPr>
        <w:ind w:firstLine="720"/>
        <w:jc w:val="left"/>
      </w:pPr>
    </w:p>
    <w:p w14:paraId="7A34A75B" w14:textId="77777777" w:rsidR="00042047" w:rsidRDefault="00042047" w:rsidP="00042047">
      <w:pPr>
        <w:jc w:val="left"/>
      </w:pPr>
    </w:p>
    <w:p w14:paraId="51055946" w14:textId="62B68A63" w:rsidR="00042047" w:rsidRPr="005D69F1" w:rsidRDefault="005D69F1" w:rsidP="00042047">
      <w:pPr>
        <w:jc w:val="left"/>
        <w:rPr>
          <w:lang w:val="ru-RU"/>
        </w:rPr>
      </w:pPr>
      <w:r w:rsidRPr="005D69F1">
        <w:rPr>
          <w:b/>
          <w:bCs/>
          <w:lang w:val="ru-RU"/>
        </w:rPr>
        <w:t>Дополнительные разработки и деятельность в рамках этапа 3</w:t>
      </w:r>
    </w:p>
    <w:p w14:paraId="553EBF26" w14:textId="77777777" w:rsidR="00042047" w:rsidRPr="005D69F1" w:rsidRDefault="00042047" w:rsidP="00042047">
      <w:pPr>
        <w:jc w:val="left"/>
        <w:rPr>
          <w:lang w:val="ru-RU"/>
        </w:rPr>
      </w:pPr>
    </w:p>
    <w:p w14:paraId="63380425" w14:textId="28262409" w:rsidR="00042047" w:rsidRPr="003043F0" w:rsidRDefault="00042047" w:rsidP="00042047">
      <w:pPr>
        <w:rPr>
          <w:lang w:val="ru-RU"/>
        </w:rPr>
      </w:pPr>
      <w:r w:rsidRPr="004B5ACA">
        <w:rPr>
          <w:lang w:val="ru-RU"/>
        </w:rPr>
        <w:t xml:space="preserve">5. </w:t>
      </w:r>
      <w:r w:rsidRPr="004B5ACA">
        <w:rPr>
          <w:lang w:val="ru-RU"/>
        </w:rPr>
        <w:tab/>
      </w:r>
      <w:r w:rsidR="003043F0" w:rsidRPr="003043F0">
        <w:rPr>
          <w:lang w:val="ru-RU"/>
        </w:rPr>
        <w:t>Ввиду тесной взаимосвязи этапов 1, 2 и 3 и с учетом внеплановой деятельности выполнение некоторых задач, первоначально запланированных в рамках этапа 3, было начато на этапах 1 и 2. Такое дублирование вполне типично для разработки программного обеспечения, поскольку меняющиеся приоритеты зачастую требуют внесения корректировок по мере реализации проекта. Осуществляемый в настоящее время этап 3 станет заключительным этапом, в ходе которого будут выполнены все незавершенные задачи этапов 1 и 2. На этом этапе также будут решены все оставшиеся вопросы, с тем чтобы гарантировать отсутствие недоработок после предыдущих этапов. Кроме того, на этом этапе будут завершены все внеплановые мероприятия, начатые в ходе реализации проекта, что позволит успешно окончить работу над всеми компонентами. В таблице 3 приводится краткая информация о ходе</w:t>
      </w:r>
      <w:r w:rsidR="003043F0">
        <w:rPr>
          <w:lang w:val="ru-RU"/>
        </w:rPr>
        <w:t xml:space="preserve"> осуществления</w:t>
      </w:r>
      <w:r w:rsidR="003043F0" w:rsidRPr="003043F0">
        <w:rPr>
          <w:lang w:val="ru-RU"/>
        </w:rPr>
        <w:t xml:space="preserve"> деятельности в рамках этапа 3.</w:t>
      </w:r>
      <w:r w:rsidRPr="003043F0">
        <w:rPr>
          <w:lang w:val="ru-RU"/>
        </w:rPr>
        <w:t xml:space="preserve"> </w:t>
      </w:r>
    </w:p>
    <w:p w14:paraId="7703FC7E" w14:textId="77777777" w:rsidR="00042047" w:rsidRPr="003043F0" w:rsidRDefault="00042047" w:rsidP="00042047">
      <w:pPr>
        <w:rPr>
          <w:lang w:val="ru-RU"/>
        </w:rPr>
      </w:pPr>
    </w:p>
    <w:p w14:paraId="6EFA740B" w14:textId="77777777" w:rsidR="00042047" w:rsidRPr="003043F0" w:rsidRDefault="00042047" w:rsidP="00042047">
      <w:pPr>
        <w:jc w:val="left"/>
        <w:rPr>
          <w:lang w:val="ru-RU"/>
        </w:rPr>
        <w:sectPr w:rsidR="00042047" w:rsidRPr="003043F0" w:rsidSect="00042047">
          <w:pgSz w:w="12240" w:h="15840" w:code="1"/>
          <w:pgMar w:top="720" w:right="1350" w:bottom="864" w:left="1440" w:header="720" w:footer="475" w:gutter="0"/>
          <w:cols w:space="720"/>
          <w:titlePg/>
          <w:docGrid w:linePitch="299"/>
        </w:sectPr>
      </w:pPr>
    </w:p>
    <w:p w14:paraId="1942B705" w14:textId="1EA710B8" w:rsidR="00042047" w:rsidRPr="003043F0" w:rsidRDefault="003043F0" w:rsidP="00042047">
      <w:pPr>
        <w:jc w:val="left"/>
        <w:rPr>
          <w:b/>
          <w:bCs/>
          <w:lang w:val="ru-RU"/>
        </w:rPr>
      </w:pPr>
      <w:r>
        <w:rPr>
          <w:b/>
          <w:bCs/>
          <w:lang w:val="ru-RU"/>
        </w:rPr>
        <w:lastRenderedPageBreak/>
        <w:t>Таблица</w:t>
      </w:r>
      <w:r w:rsidR="00042047" w:rsidRPr="003043F0">
        <w:rPr>
          <w:b/>
          <w:bCs/>
          <w:lang w:val="ru-RU"/>
        </w:rPr>
        <w:t xml:space="preserve"> 3: </w:t>
      </w:r>
      <w:r>
        <w:rPr>
          <w:b/>
          <w:bCs/>
          <w:lang w:val="ru-RU"/>
        </w:rPr>
        <w:t>Ход осуществления деятельности в рамках этапа 3</w:t>
      </w:r>
    </w:p>
    <w:tbl>
      <w:tblPr>
        <w:tblStyle w:val="TableGrid"/>
        <w:tblW w:w="0" w:type="auto"/>
        <w:tblLayout w:type="fixed"/>
        <w:tblLook w:val="04A0" w:firstRow="1" w:lastRow="0" w:firstColumn="1" w:lastColumn="0" w:noHBand="0" w:noVBand="1"/>
      </w:tblPr>
      <w:tblGrid>
        <w:gridCol w:w="493"/>
        <w:gridCol w:w="3102"/>
        <w:gridCol w:w="1503"/>
        <w:gridCol w:w="1560"/>
        <w:gridCol w:w="6688"/>
      </w:tblGrid>
      <w:tr w:rsidR="00042047" w:rsidRPr="00CB4B88" w14:paraId="4BC75297" w14:textId="77777777" w:rsidTr="003043F0">
        <w:tc>
          <w:tcPr>
            <w:tcW w:w="3595" w:type="dxa"/>
            <w:gridSpan w:val="2"/>
          </w:tcPr>
          <w:p w14:paraId="2F73F962" w14:textId="7EC194A8" w:rsidR="00042047" w:rsidRPr="00CB4B88" w:rsidRDefault="003043F0" w:rsidP="00F07602">
            <w:pPr>
              <w:jc w:val="left"/>
              <w:rPr>
                <w:b/>
                <w:bCs/>
              </w:rPr>
            </w:pPr>
            <w:r>
              <w:rPr>
                <w:b/>
                <w:bCs/>
                <w:lang w:val="ru-RU"/>
              </w:rPr>
              <w:t>Задачи</w:t>
            </w:r>
            <w:r w:rsidR="00042047" w:rsidRPr="00CB4B88">
              <w:rPr>
                <w:b/>
                <w:bCs/>
              </w:rPr>
              <w:t xml:space="preserve"> </w:t>
            </w:r>
          </w:p>
        </w:tc>
        <w:tc>
          <w:tcPr>
            <w:tcW w:w="1503" w:type="dxa"/>
            <w:shd w:val="clear" w:color="auto" w:fill="FFFFFF" w:themeFill="background1"/>
          </w:tcPr>
          <w:p w14:paraId="0F32F1C8" w14:textId="756CE0F8" w:rsidR="00042047" w:rsidRPr="003043F0" w:rsidRDefault="003043F0" w:rsidP="00F07602">
            <w:pPr>
              <w:jc w:val="left"/>
              <w:rPr>
                <w:b/>
                <w:bCs/>
                <w:lang w:val="ru-RU"/>
              </w:rPr>
            </w:pPr>
            <w:r>
              <w:rPr>
                <w:b/>
                <w:bCs/>
                <w:lang w:val="ru-RU"/>
              </w:rPr>
              <w:t>Показатель выполнения</w:t>
            </w:r>
            <w:r w:rsidRPr="00F1546E">
              <w:rPr>
                <w:b/>
                <w:bCs/>
                <w:lang w:val="ru-RU"/>
              </w:rPr>
              <w:t xml:space="preserve"> (</w:t>
            </w:r>
            <w:r>
              <w:rPr>
                <w:b/>
                <w:bCs/>
                <w:lang w:val="ru-RU"/>
              </w:rPr>
              <w:t xml:space="preserve">в </w:t>
            </w:r>
            <w:r w:rsidRPr="00F1546E">
              <w:rPr>
                <w:b/>
                <w:bCs/>
                <w:lang w:val="ru-RU"/>
              </w:rPr>
              <w:t>%)</w:t>
            </w:r>
            <w:r>
              <w:rPr>
                <w:b/>
                <w:bCs/>
                <w:lang w:val="ru-RU"/>
              </w:rPr>
              <w:t> </w:t>
            </w:r>
            <w:r w:rsidRPr="00F1546E">
              <w:rPr>
                <w:b/>
                <w:bCs/>
                <w:lang w:val="ru-RU"/>
              </w:rPr>
              <w:t xml:space="preserve">– </w:t>
            </w:r>
            <w:r>
              <w:rPr>
                <w:b/>
                <w:bCs/>
                <w:lang w:val="ru-RU"/>
              </w:rPr>
              <w:t>95-е совещание</w:t>
            </w:r>
          </w:p>
          <w:p w14:paraId="30723C94" w14:textId="77777777" w:rsidR="00042047" w:rsidRPr="003043F0" w:rsidRDefault="00042047" w:rsidP="00F07602">
            <w:pPr>
              <w:jc w:val="left"/>
              <w:rPr>
                <w:b/>
                <w:bCs/>
                <w:lang w:val="ru-RU"/>
              </w:rPr>
            </w:pPr>
          </w:p>
        </w:tc>
        <w:tc>
          <w:tcPr>
            <w:tcW w:w="1560" w:type="dxa"/>
            <w:shd w:val="clear" w:color="auto" w:fill="F2F2F2" w:themeFill="background1" w:themeFillShade="F2"/>
          </w:tcPr>
          <w:p w14:paraId="298AD913" w14:textId="51B1DC2D" w:rsidR="00042047" w:rsidRPr="003043F0" w:rsidRDefault="003043F0" w:rsidP="00F07602">
            <w:pPr>
              <w:jc w:val="left"/>
              <w:rPr>
                <w:b/>
                <w:bCs/>
                <w:lang w:val="ru-RU"/>
              </w:rPr>
            </w:pPr>
            <w:r>
              <w:rPr>
                <w:b/>
                <w:bCs/>
                <w:lang w:val="ru-RU"/>
              </w:rPr>
              <w:t>Показатель выполнения</w:t>
            </w:r>
            <w:r w:rsidRPr="00F1546E">
              <w:rPr>
                <w:b/>
                <w:bCs/>
                <w:lang w:val="ru-RU"/>
              </w:rPr>
              <w:t xml:space="preserve"> (</w:t>
            </w:r>
            <w:r>
              <w:rPr>
                <w:b/>
                <w:bCs/>
                <w:lang w:val="ru-RU"/>
              </w:rPr>
              <w:t xml:space="preserve">в </w:t>
            </w:r>
            <w:r w:rsidRPr="00F1546E">
              <w:rPr>
                <w:b/>
                <w:bCs/>
                <w:lang w:val="ru-RU"/>
              </w:rPr>
              <w:t>%)</w:t>
            </w:r>
            <w:r>
              <w:rPr>
                <w:b/>
                <w:bCs/>
                <w:lang w:val="ru-RU"/>
              </w:rPr>
              <w:t> </w:t>
            </w:r>
            <w:r w:rsidRPr="00F1546E">
              <w:rPr>
                <w:b/>
                <w:bCs/>
                <w:lang w:val="ru-RU"/>
              </w:rPr>
              <w:t xml:space="preserve">– </w:t>
            </w:r>
            <w:r>
              <w:rPr>
                <w:b/>
                <w:bCs/>
                <w:lang w:val="ru-RU"/>
              </w:rPr>
              <w:t>96-е совещание</w:t>
            </w:r>
            <w:r w:rsidR="00042047" w:rsidRPr="003043F0">
              <w:rPr>
                <w:b/>
                <w:bCs/>
                <w:lang w:val="ru-RU"/>
              </w:rPr>
              <w:t xml:space="preserve"> </w:t>
            </w:r>
          </w:p>
        </w:tc>
        <w:tc>
          <w:tcPr>
            <w:tcW w:w="6688" w:type="dxa"/>
          </w:tcPr>
          <w:p w14:paraId="4EB6898A" w14:textId="69E32EE5" w:rsidR="00042047" w:rsidRPr="00CB4B88" w:rsidRDefault="003043F0" w:rsidP="00F07602">
            <w:pPr>
              <w:jc w:val="left"/>
              <w:rPr>
                <w:b/>
                <w:bCs/>
              </w:rPr>
            </w:pPr>
            <w:r>
              <w:rPr>
                <w:b/>
                <w:bCs/>
                <w:lang w:val="ru-RU"/>
              </w:rPr>
              <w:t>Комментарии</w:t>
            </w:r>
            <w:r w:rsidR="00042047" w:rsidRPr="00CB4B88">
              <w:rPr>
                <w:b/>
                <w:bCs/>
              </w:rPr>
              <w:t xml:space="preserve"> </w:t>
            </w:r>
          </w:p>
        </w:tc>
      </w:tr>
      <w:tr w:rsidR="00042047" w:rsidRPr="00094748" w14:paraId="79452825" w14:textId="77777777" w:rsidTr="003043F0">
        <w:tc>
          <w:tcPr>
            <w:tcW w:w="493" w:type="dxa"/>
            <w:shd w:val="clear" w:color="auto" w:fill="FFFFFF" w:themeFill="background1"/>
          </w:tcPr>
          <w:p w14:paraId="38B8546E" w14:textId="77777777" w:rsidR="00042047" w:rsidRPr="00CB4B88" w:rsidRDefault="00042047" w:rsidP="00F07602">
            <w:pPr>
              <w:jc w:val="left"/>
            </w:pPr>
            <w:r w:rsidRPr="00CB4B88">
              <w:rPr>
                <w:color w:val="000000"/>
                <w:lang w:val="en-GB"/>
              </w:rPr>
              <w:t>3.1</w:t>
            </w:r>
          </w:p>
        </w:tc>
        <w:tc>
          <w:tcPr>
            <w:tcW w:w="3102" w:type="dxa"/>
            <w:shd w:val="clear" w:color="auto" w:fill="FFFFFF" w:themeFill="background1"/>
          </w:tcPr>
          <w:p w14:paraId="128BD72E" w14:textId="1D3086DE" w:rsidR="00042047" w:rsidRPr="003043F0" w:rsidRDefault="003043F0" w:rsidP="00F07602">
            <w:pPr>
              <w:jc w:val="left"/>
              <w:rPr>
                <w:lang w:val="ru-RU"/>
              </w:rPr>
            </w:pPr>
            <w:r w:rsidRPr="003043F0">
              <w:rPr>
                <w:color w:val="000000"/>
                <w:lang w:val="ru-RU"/>
              </w:rPr>
              <w:t>Модуль «Казначей» в качестве элемента информационной панели «Взносы»</w:t>
            </w:r>
            <w:r w:rsidR="00042047" w:rsidRPr="003043F0">
              <w:rPr>
                <w:color w:val="000000"/>
                <w:lang w:val="ru-RU"/>
              </w:rPr>
              <w:t xml:space="preserve"> </w:t>
            </w:r>
          </w:p>
        </w:tc>
        <w:tc>
          <w:tcPr>
            <w:tcW w:w="1503" w:type="dxa"/>
            <w:shd w:val="clear" w:color="auto" w:fill="FFFFFF" w:themeFill="background1"/>
          </w:tcPr>
          <w:p w14:paraId="19CAC3AC" w14:textId="77777777" w:rsidR="00042047" w:rsidRPr="00CB4B88" w:rsidRDefault="00042047" w:rsidP="00F07602">
            <w:pPr>
              <w:jc w:val="left"/>
            </w:pPr>
            <w:r w:rsidRPr="00CB4B88">
              <w:t>80</w:t>
            </w:r>
          </w:p>
        </w:tc>
        <w:tc>
          <w:tcPr>
            <w:tcW w:w="1560" w:type="dxa"/>
            <w:shd w:val="clear" w:color="auto" w:fill="F2F2F2" w:themeFill="background1" w:themeFillShade="F2"/>
          </w:tcPr>
          <w:p w14:paraId="12C16DA9" w14:textId="77777777" w:rsidR="00042047" w:rsidRPr="00CB4B88" w:rsidRDefault="00042047" w:rsidP="00F07602">
            <w:pPr>
              <w:jc w:val="left"/>
            </w:pPr>
            <w:r>
              <w:t>95</w:t>
            </w:r>
          </w:p>
        </w:tc>
        <w:tc>
          <w:tcPr>
            <w:tcW w:w="6688" w:type="dxa"/>
          </w:tcPr>
          <w:p w14:paraId="2198AD82" w14:textId="6F7E05D5" w:rsidR="00042047" w:rsidRPr="003043F0" w:rsidRDefault="003043F0" w:rsidP="00F07602">
            <w:pPr>
              <w:jc w:val="left"/>
              <w:rPr>
                <w:lang w:val="ru-RU"/>
              </w:rPr>
            </w:pPr>
            <w:r w:rsidRPr="003043F0">
              <w:rPr>
                <w:lang w:val="ru-RU"/>
              </w:rPr>
              <w:t>Секретариат воспользовался возможностью упорядочить функции казначея в рамках разработки информационной панели «Взносы». Она включает такие модули, как шкала взносов, положение дел со взносами и состояние фонда, а также другие элементы и инструменты, например, данные о прибылях или убытках в связи с использованием механизма фиксированного курса обмена валюты (МФКОВ) и архив счетов и платежей.</w:t>
            </w:r>
            <w:r w:rsidR="00042047" w:rsidRPr="003043F0">
              <w:rPr>
                <w:lang w:val="ru-RU"/>
              </w:rPr>
              <w:t xml:space="preserve"> </w:t>
            </w:r>
          </w:p>
        </w:tc>
      </w:tr>
      <w:tr w:rsidR="00042047" w:rsidRPr="000F698B" w14:paraId="4262F304" w14:textId="77777777" w:rsidTr="003043F0">
        <w:tc>
          <w:tcPr>
            <w:tcW w:w="493" w:type="dxa"/>
            <w:shd w:val="clear" w:color="auto" w:fill="FFFFFF" w:themeFill="background1"/>
          </w:tcPr>
          <w:p w14:paraId="6D21FE10" w14:textId="77777777" w:rsidR="00042047" w:rsidRPr="00CB4B88" w:rsidRDefault="00042047" w:rsidP="00F07602">
            <w:pPr>
              <w:jc w:val="left"/>
            </w:pPr>
            <w:r w:rsidRPr="00CB4B88">
              <w:rPr>
                <w:color w:val="000000"/>
                <w:lang w:val="en-GB"/>
              </w:rPr>
              <w:t>3.2</w:t>
            </w:r>
          </w:p>
        </w:tc>
        <w:tc>
          <w:tcPr>
            <w:tcW w:w="3102" w:type="dxa"/>
            <w:shd w:val="clear" w:color="auto" w:fill="FFFFFF" w:themeFill="background1"/>
          </w:tcPr>
          <w:p w14:paraId="4C1C97EF" w14:textId="4BAF43EA" w:rsidR="00042047" w:rsidRPr="003043F0" w:rsidRDefault="003043F0" w:rsidP="00F07602">
            <w:pPr>
              <w:jc w:val="left"/>
              <w:rPr>
                <w:lang w:val="ru-RU"/>
              </w:rPr>
            </w:pPr>
            <w:r w:rsidRPr="003043F0">
              <w:rPr>
                <w:color w:val="000000"/>
                <w:lang w:val="ru-RU"/>
              </w:rPr>
              <w:t>Модуль для отчетности о ходе работы</w:t>
            </w:r>
          </w:p>
        </w:tc>
        <w:tc>
          <w:tcPr>
            <w:tcW w:w="1503" w:type="dxa"/>
            <w:shd w:val="clear" w:color="auto" w:fill="FFFFFF" w:themeFill="background1"/>
          </w:tcPr>
          <w:p w14:paraId="7FFD89DB" w14:textId="77777777" w:rsidR="00042047" w:rsidRPr="00CB4B88" w:rsidRDefault="00042047" w:rsidP="00F07602">
            <w:pPr>
              <w:jc w:val="left"/>
            </w:pPr>
            <w:r w:rsidRPr="00CB4B88">
              <w:t>10</w:t>
            </w:r>
          </w:p>
        </w:tc>
        <w:tc>
          <w:tcPr>
            <w:tcW w:w="1560" w:type="dxa"/>
            <w:shd w:val="clear" w:color="auto" w:fill="F2F2F2" w:themeFill="background1" w:themeFillShade="F2"/>
          </w:tcPr>
          <w:p w14:paraId="3C9E9530" w14:textId="77777777" w:rsidR="00042047" w:rsidRPr="00CB4B88" w:rsidRDefault="00042047" w:rsidP="00F07602">
            <w:pPr>
              <w:jc w:val="left"/>
            </w:pPr>
            <w:r>
              <w:t>25</w:t>
            </w:r>
          </w:p>
        </w:tc>
        <w:tc>
          <w:tcPr>
            <w:tcW w:w="6688" w:type="dxa"/>
          </w:tcPr>
          <w:p w14:paraId="2ACE2B61" w14:textId="7DCBDFBE" w:rsidR="00042047" w:rsidRPr="00CE5068" w:rsidRDefault="00CE5068" w:rsidP="00F07602">
            <w:pPr>
              <w:jc w:val="left"/>
              <w:rPr>
                <w:lang w:val="ru-RU"/>
              </w:rPr>
            </w:pPr>
            <w:r w:rsidRPr="00CE5068">
              <w:rPr>
                <w:lang w:val="ru-RU"/>
              </w:rPr>
              <w:t xml:space="preserve">Составление требований к модулю для ежегодной отчетности о ходе работы завершено, разработка запланирована на третий квартал 2025 года. </w:t>
            </w:r>
            <w:r w:rsidR="00042047" w:rsidRPr="00CE5068">
              <w:rPr>
                <w:lang w:val="ru-RU"/>
              </w:rPr>
              <w:t xml:space="preserve"> </w:t>
            </w:r>
          </w:p>
        </w:tc>
      </w:tr>
      <w:tr w:rsidR="00042047" w:rsidRPr="000F698B" w14:paraId="7A479D26" w14:textId="77777777" w:rsidTr="003043F0">
        <w:tc>
          <w:tcPr>
            <w:tcW w:w="493" w:type="dxa"/>
            <w:shd w:val="clear" w:color="auto" w:fill="FFFFFF" w:themeFill="background1"/>
          </w:tcPr>
          <w:p w14:paraId="6911C4EE" w14:textId="77777777" w:rsidR="00042047" w:rsidRPr="00CB4B88" w:rsidRDefault="00042047" w:rsidP="00F07602">
            <w:pPr>
              <w:jc w:val="left"/>
              <w:rPr>
                <w:color w:val="000000"/>
                <w:lang w:val="en-GB"/>
              </w:rPr>
            </w:pPr>
            <w:r w:rsidRPr="00CB4B88">
              <w:rPr>
                <w:color w:val="000000"/>
                <w:lang w:val="en-GB"/>
              </w:rPr>
              <w:t>3.3</w:t>
            </w:r>
          </w:p>
        </w:tc>
        <w:tc>
          <w:tcPr>
            <w:tcW w:w="3102" w:type="dxa"/>
            <w:shd w:val="clear" w:color="auto" w:fill="FFFFFF" w:themeFill="background1"/>
          </w:tcPr>
          <w:p w14:paraId="69BCCE8D" w14:textId="776B9767" w:rsidR="00042047" w:rsidRPr="00CB4B88" w:rsidRDefault="003043F0" w:rsidP="00F07602">
            <w:pPr>
              <w:jc w:val="left"/>
              <w:rPr>
                <w:color w:val="000000"/>
                <w:lang w:val="en-GB"/>
              </w:rPr>
            </w:pPr>
            <w:r w:rsidRPr="003043F0">
              <w:rPr>
                <w:color w:val="000000"/>
                <w:lang w:val="en-GB"/>
              </w:rPr>
              <w:t>Модуль для бизнес-планирования</w:t>
            </w:r>
          </w:p>
        </w:tc>
        <w:tc>
          <w:tcPr>
            <w:tcW w:w="1503" w:type="dxa"/>
            <w:shd w:val="clear" w:color="auto" w:fill="FFFFFF" w:themeFill="background1"/>
          </w:tcPr>
          <w:p w14:paraId="0B4CED3D" w14:textId="77777777" w:rsidR="00042047" w:rsidRPr="00CB4B88" w:rsidRDefault="00042047" w:rsidP="00F07602">
            <w:pPr>
              <w:jc w:val="left"/>
            </w:pPr>
            <w:r>
              <w:t>5</w:t>
            </w:r>
            <w:r w:rsidRPr="00CB4B88">
              <w:t>0</w:t>
            </w:r>
          </w:p>
        </w:tc>
        <w:tc>
          <w:tcPr>
            <w:tcW w:w="1560" w:type="dxa"/>
            <w:shd w:val="clear" w:color="auto" w:fill="F2F2F2" w:themeFill="background1" w:themeFillShade="F2"/>
          </w:tcPr>
          <w:p w14:paraId="2135F3DC" w14:textId="77777777" w:rsidR="00042047" w:rsidRPr="00CB4B88" w:rsidRDefault="00042047" w:rsidP="00F07602">
            <w:pPr>
              <w:jc w:val="left"/>
            </w:pPr>
            <w:r>
              <w:t>90</w:t>
            </w:r>
          </w:p>
        </w:tc>
        <w:tc>
          <w:tcPr>
            <w:tcW w:w="6688" w:type="dxa"/>
          </w:tcPr>
          <w:p w14:paraId="2DD90954" w14:textId="7FB0EE90" w:rsidR="00042047" w:rsidRPr="00CE5068" w:rsidRDefault="00CE5068" w:rsidP="00F07602">
            <w:pPr>
              <w:jc w:val="left"/>
              <w:rPr>
                <w:lang w:val="ru-RU"/>
              </w:rPr>
            </w:pPr>
            <w:r w:rsidRPr="00CE5068">
              <w:rPr>
                <w:lang w:val="ru-RU"/>
              </w:rPr>
              <w:t xml:space="preserve">Модуль для бизнес-планирования находится в стадии тестирования, разработку планируется завершить в третьем квартале 2025 года. </w:t>
            </w:r>
            <w:r w:rsidR="00042047" w:rsidRPr="00CE5068">
              <w:rPr>
                <w:lang w:val="ru-RU"/>
              </w:rPr>
              <w:t xml:space="preserve"> </w:t>
            </w:r>
          </w:p>
        </w:tc>
      </w:tr>
      <w:tr w:rsidR="00042047" w:rsidRPr="000F698B" w14:paraId="57E7139C" w14:textId="77777777" w:rsidTr="003043F0">
        <w:tc>
          <w:tcPr>
            <w:tcW w:w="493" w:type="dxa"/>
            <w:shd w:val="clear" w:color="auto" w:fill="FFFFFF" w:themeFill="background1"/>
          </w:tcPr>
          <w:p w14:paraId="2864BF81" w14:textId="77777777" w:rsidR="00042047" w:rsidRPr="00CB4B88" w:rsidRDefault="00042047" w:rsidP="00F07602">
            <w:pPr>
              <w:jc w:val="left"/>
              <w:rPr>
                <w:color w:val="000000"/>
                <w:lang w:val="en-GB"/>
              </w:rPr>
            </w:pPr>
            <w:r w:rsidRPr="009D63B9">
              <w:rPr>
                <w:color w:val="000000"/>
                <w:lang w:val="en-GB"/>
              </w:rPr>
              <w:t>3.4</w:t>
            </w:r>
          </w:p>
        </w:tc>
        <w:tc>
          <w:tcPr>
            <w:tcW w:w="3102" w:type="dxa"/>
            <w:shd w:val="clear" w:color="auto" w:fill="FFFFFF" w:themeFill="background1"/>
          </w:tcPr>
          <w:p w14:paraId="3C1385B7" w14:textId="79749AD3" w:rsidR="00042047" w:rsidRPr="003043F0" w:rsidRDefault="003043F0" w:rsidP="00F07602">
            <w:pPr>
              <w:jc w:val="left"/>
              <w:rPr>
                <w:lang w:val="ru-RU"/>
              </w:rPr>
            </w:pPr>
            <w:r w:rsidRPr="003043F0">
              <w:rPr>
                <w:lang w:val="ru-RU"/>
              </w:rPr>
              <w:t>Портал учреждений-исполнителей и двусторонних учреждений</w:t>
            </w:r>
            <w:r w:rsidR="00042047" w:rsidRPr="003043F0">
              <w:rPr>
                <w:lang w:val="ru-RU"/>
              </w:rPr>
              <w:t xml:space="preserve"> </w:t>
            </w:r>
          </w:p>
        </w:tc>
        <w:tc>
          <w:tcPr>
            <w:tcW w:w="1503" w:type="dxa"/>
            <w:shd w:val="clear" w:color="auto" w:fill="FFFFFF" w:themeFill="background1"/>
          </w:tcPr>
          <w:p w14:paraId="53FD8CC1" w14:textId="3A0B7FAD" w:rsidR="00042047" w:rsidRPr="003043F0" w:rsidRDefault="003043F0" w:rsidP="00F07602">
            <w:pPr>
              <w:jc w:val="left"/>
              <w:rPr>
                <w:lang w:val="ru-RU"/>
              </w:rPr>
            </w:pPr>
            <w:r>
              <w:rPr>
                <w:lang w:val="ru-RU"/>
              </w:rPr>
              <w:t>н/п</w:t>
            </w:r>
          </w:p>
        </w:tc>
        <w:tc>
          <w:tcPr>
            <w:tcW w:w="1560" w:type="dxa"/>
            <w:shd w:val="clear" w:color="auto" w:fill="F2F2F2" w:themeFill="background1" w:themeFillShade="F2"/>
          </w:tcPr>
          <w:p w14:paraId="410DA8B2" w14:textId="77777777" w:rsidR="00042047" w:rsidRPr="00B252CE" w:rsidRDefault="00042047" w:rsidP="00F07602">
            <w:pPr>
              <w:jc w:val="left"/>
            </w:pPr>
            <w:r>
              <w:t>25</w:t>
            </w:r>
          </w:p>
        </w:tc>
        <w:tc>
          <w:tcPr>
            <w:tcW w:w="6688" w:type="dxa"/>
          </w:tcPr>
          <w:p w14:paraId="440D93AC" w14:textId="44C8B0E1" w:rsidR="00042047" w:rsidRPr="00CE5068" w:rsidRDefault="00CE5068" w:rsidP="00F07602">
            <w:pPr>
              <w:jc w:val="left"/>
              <w:rPr>
                <w:lang w:val="ru-RU"/>
              </w:rPr>
            </w:pPr>
            <w:r w:rsidRPr="00CE5068">
              <w:rPr>
                <w:lang w:val="ru-RU"/>
              </w:rPr>
              <w:t>Объединено с задачами 2.2, 2.7, 3.2 и 3.3. Дальнейшая отчетность о ходе этой работы будет представляться в рамках вышеуказанных задач.</w:t>
            </w:r>
          </w:p>
        </w:tc>
      </w:tr>
      <w:tr w:rsidR="00042047" w:rsidRPr="000F698B" w14:paraId="42C048D5" w14:textId="77777777" w:rsidTr="003043F0">
        <w:tc>
          <w:tcPr>
            <w:tcW w:w="493" w:type="dxa"/>
            <w:shd w:val="clear" w:color="auto" w:fill="FFFFFF" w:themeFill="background1"/>
          </w:tcPr>
          <w:p w14:paraId="56E8379D" w14:textId="77777777" w:rsidR="00042047" w:rsidRPr="00CB4B88" w:rsidRDefault="00042047" w:rsidP="00F07602">
            <w:pPr>
              <w:jc w:val="left"/>
              <w:rPr>
                <w:color w:val="000000"/>
                <w:lang w:val="en-GB"/>
              </w:rPr>
            </w:pPr>
            <w:r>
              <w:rPr>
                <w:color w:val="000000"/>
                <w:lang w:val="en-GB"/>
              </w:rPr>
              <w:t>3.5</w:t>
            </w:r>
          </w:p>
        </w:tc>
        <w:tc>
          <w:tcPr>
            <w:tcW w:w="3102" w:type="dxa"/>
          </w:tcPr>
          <w:p w14:paraId="25AA6A1D" w14:textId="6B2E4495" w:rsidR="00042047" w:rsidRDefault="003043F0" w:rsidP="00F07602">
            <w:pPr>
              <w:jc w:val="left"/>
              <w:rPr>
                <w:color w:val="000000"/>
                <w:lang w:val="en-GB"/>
              </w:rPr>
            </w:pPr>
            <w:r w:rsidRPr="003043F0">
              <w:rPr>
                <w:color w:val="000000"/>
                <w:lang w:val="en-GB"/>
              </w:rPr>
              <w:t>Прикладной программный интерфейс (ППИ)</w:t>
            </w:r>
          </w:p>
        </w:tc>
        <w:tc>
          <w:tcPr>
            <w:tcW w:w="1503" w:type="dxa"/>
            <w:shd w:val="clear" w:color="auto" w:fill="FFFFFF" w:themeFill="background1"/>
          </w:tcPr>
          <w:p w14:paraId="15B5997A" w14:textId="77777777" w:rsidR="00042047" w:rsidRDefault="00042047" w:rsidP="00F07602">
            <w:pPr>
              <w:jc w:val="left"/>
            </w:pPr>
            <w:r w:rsidRPr="00CB4B88">
              <w:t>20</w:t>
            </w:r>
          </w:p>
        </w:tc>
        <w:tc>
          <w:tcPr>
            <w:tcW w:w="1560" w:type="dxa"/>
            <w:shd w:val="clear" w:color="auto" w:fill="F2F2F2" w:themeFill="background1" w:themeFillShade="F2"/>
          </w:tcPr>
          <w:p w14:paraId="72CDA6F9" w14:textId="77777777" w:rsidR="00042047" w:rsidRDefault="00042047" w:rsidP="00F07602">
            <w:pPr>
              <w:jc w:val="left"/>
            </w:pPr>
            <w:r>
              <w:t>30</w:t>
            </w:r>
          </w:p>
        </w:tc>
        <w:tc>
          <w:tcPr>
            <w:tcW w:w="6688" w:type="dxa"/>
          </w:tcPr>
          <w:p w14:paraId="568B8D80" w14:textId="667CBD15" w:rsidR="00042047" w:rsidRPr="00CE5068" w:rsidRDefault="00CE5068" w:rsidP="00F07602">
            <w:pPr>
              <w:jc w:val="left"/>
              <w:rPr>
                <w:lang w:val="ru-RU"/>
              </w:rPr>
            </w:pPr>
            <w:r w:rsidRPr="00CE5068">
              <w:rPr>
                <w:lang w:val="ru-RU"/>
              </w:rPr>
              <w:t xml:space="preserve">ППИ в настоящее время </w:t>
            </w:r>
            <w:r>
              <w:rPr>
                <w:lang w:val="ru-RU"/>
              </w:rPr>
              <w:t>применяются</w:t>
            </w:r>
            <w:r w:rsidRPr="00CE5068">
              <w:rPr>
                <w:lang w:val="ru-RU"/>
              </w:rPr>
              <w:t xml:space="preserve"> для информационных панелей; для всех модулей по-прежнему разрабатываются специальные ППИ для более эффективного использования и анализа данных.</w:t>
            </w:r>
          </w:p>
        </w:tc>
      </w:tr>
      <w:tr w:rsidR="00042047" w:rsidRPr="00094748" w14:paraId="3FFE2930" w14:textId="77777777" w:rsidTr="003043F0">
        <w:tc>
          <w:tcPr>
            <w:tcW w:w="493" w:type="dxa"/>
            <w:shd w:val="clear" w:color="auto" w:fill="FFFFFF" w:themeFill="background1"/>
          </w:tcPr>
          <w:p w14:paraId="65B6EB58" w14:textId="77777777" w:rsidR="00042047" w:rsidRPr="0071485B" w:rsidRDefault="00042047" w:rsidP="00F07602">
            <w:pPr>
              <w:jc w:val="left"/>
              <w:rPr>
                <w:color w:val="000000"/>
              </w:rPr>
            </w:pPr>
            <w:r>
              <w:rPr>
                <w:color w:val="000000"/>
              </w:rPr>
              <w:t>3.6</w:t>
            </w:r>
          </w:p>
        </w:tc>
        <w:tc>
          <w:tcPr>
            <w:tcW w:w="3102" w:type="dxa"/>
          </w:tcPr>
          <w:p w14:paraId="356F7240" w14:textId="01BC44EB" w:rsidR="00042047" w:rsidRPr="003043F0" w:rsidRDefault="003043F0" w:rsidP="00F07602">
            <w:pPr>
              <w:jc w:val="left"/>
              <w:rPr>
                <w:color w:val="000000"/>
                <w:lang w:val="ru-RU"/>
              </w:rPr>
            </w:pPr>
            <w:r w:rsidRPr="003043F0">
              <w:rPr>
                <w:color w:val="000000"/>
                <w:lang w:val="ru-RU"/>
              </w:rPr>
              <w:t>Документирование, обучение, разработка учебных пособий и исправление ошибок</w:t>
            </w:r>
          </w:p>
        </w:tc>
        <w:tc>
          <w:tcPr>
            <w:tcW w:w="1503" w:type="dxa"/>
            <w:shd w:val="clear" w:color="auto" w:fill="FFFFFF" w:themeFill="background1"/>
          </w:tcPr>
          <w:p w14:paraId="0F7ECE94" w14:textId="77777777" w:rsidR="00042047" w:rsidRDefault="00042047" w:rsidP="00F07602">
            <w:pPr>
              <w:jc w:val="left"/>
            </w:pPr>
            <w:r w:rsidRPr="00CB4B88">
              <w:t>15</w:t>
            </w:r>
          </w:p>
        </w:tc>
        <w:tc>
          <w:tcPr>
            <w:tcW w:w="1560" w:type="dxa"/>
            <w:shd w:val="clear" w:color="auto" w:fill="F2F2F2" w:themeFill="background1" w:themeFillShade="F2"/>
          </w:tcPr>
          <w:p w14:paraId="0EC7C8A1" w14:textId="77777777" w:rsidR="00042047" w:rsidRDefault="00042047" w:rsidP="00F07602">
            <w:pPr>
              <w:jc w:val="left"/>
            </w:pPr>
            <w:r>
              <w:t>25</w:t>
            </w:r>
          </w:p>
        </w:tc>
        <w:tc>
          <w:tcPr>
            <w:tcW w:w="6688" w:type="dxa"/>
          </w:tcPr>
          <w:p w14:paraId="21687932" w14:textId="00661F3A" w:rsidR="00042047" w:rsidRPr="00CE5068" w:rsidRDefault="00CE5068" w:rsidP="00F07602">
            <w:pPr>
              <w:jc w:val="left"/>
              <w:rPr>
                <w:lang w:val="ru-RU"/>
              </w:rPr>
            </w:pPr>
            <w:r w:rsidRPr="00CE5068">
              <w:rPr>
                <w:lang w:val="ru-RU"/>
              </w:rPr>
              <w:t>Поддержка цикла разработки программного обеспечения. Эта работа охватывает управление хостингом и инфраструктурой.</w:t>
            </w:r>
            <w:r w:rsidR="00042047" w:rsidRPr="00CE5068">
              <w:rPr>
                <w:lang w:val="ru-RU"/>
              </w:rPr>
              <w:t xml:space="preserve"> </w:t>
            </w:r>
          </w:p>
        </w:tc>
      </w:tr>
    </w:tbl>
    <w:p w14:paraId="147EEEDB" w14:textId="77777777" w:rsidR="00042047" w:rsidRPr="00CE5068" w:rsidRDefault="00042047" w:rsidP="00042047">
      <w:pPr>
        <w:jc w:val="left"/>
        <w:rPr>
          <w:lang w:val="ru-RU"/>
        </w:rPr>
        <w:sectPr w:rsidR="00042047" w:rsidRPr="00CE5068" w:rsidSect="00E9441C">
          <w:pgSz w:w="15840" w:h="12240" w:orient="landscape" w:code="1"/>
          <w:pgMar w:top="1440" w:right="720" w:bottom="1350" w:left="864" w:header="720" w:footer="475" w:gutter="0"/>
          <w:cols w:space="720"/>
          <w:docGrid w:linePitch="299"/>
        </w:sectPr>
      </w:pPr>
    </w:p>
    <w:p w14:paraId="083A7123" w14:textId="1E51C8AA" w:rsidR="00042047" w:rsidRPr="001E41B7" w:rsidRDefault="00CE5068" w:rsidP="00042047">
      <w:pPr>
        <w:rPr>
          <w:lang w:val="ru-RU"/>
        </w:rPr>
      </w:pPr>
      <w:r w:rsidRPr="001E41B7">
        <w:rPr>
          <w:b/>
          <w:bCs/>
          <w:lang w:val="ru-RU"/>
        </w:rPr>
        <w:lastRenderedPageBreak/>
        <w:t>Заключительные замечания</w:t>
      </w:r>
    </w:p>
    <w:p w14:paraId="45130DA7" w14:textId="77777777" w:rsidR="00042047" w:rsidRPr="001E41B7" w:rsidRDefault="00042047" w:rsidP="00042047">
      <w:pPr>
        <w:rPr>
          <w:lang w:val="ru-RU"/>
        </w:rPr>
      </w:pPr>
    </w:p>
    <w:p w14:paraId="06FF9384" w14:textId="61D9B682" w:rsidR="00042047" w:rsidRPr="001E41B7" w:rsidRDefault="00042047" w:rsidP="00042047">
      <w:pPr>
        <w:rPr>
          <w:lang w:val="ru-RU"/>
        </w:rPr>
      </w:pPr>
      <w:r w:rsidRPr="001E41B7">
        <w:rPr>
          <w:lang w:val="ru-RU"/>
        </w:rPr>
        <w:t>7.</w:t>
      </w:r>
      <w:r w:rsidRPr="001E41B7">
        <w:rPr>
          <w:lang w:val="ru-RU"/>
        </w:rPr>
        <w:tab/>
      </w:r>
      <w:r w:rsidR="001E41B7" w:rsidRPr="001E41B7">
        <w:rPr>
          <w:lang w:val="ru-RU"/>
        </w:rPr>
        <w:t>В работе над СУЗ наблюдается устойчивый прогресс, при этом многие основные продукты разрабатываются в соответствии с планом. Проект по-прежнему реализуется согласно графику, и уже достигнуты значительные результаты. В течение последних месяцев, прошедших после 95-го совещания, усилия были сосредоточены на доработке центра данных по СП и информационной панели «Взносы», которые будут представлены на 96-м совещании и затем введены в эксплуатацию в кратчайшие сроки.</w:t>
      </w:r>
      <w:r w:rsidRPr="001E41B7">
        <w:rPr>
          <w:lang w:val="ru-RU"/>
        </w:rPr>
        <w:t xml:space="preserve"> </w:t>
      </w:r>
    </w:p>
    <w:p w14:paraId="15CAEC3F" w14:textId="77777777" w:rsidR="00042047" w:rsidRPr="001E41B7" w:rsidRDefault="00042047" w:rsidP="00042047">
      <w:pPr>
        <w:rPr>
          <w:lang w:val="ru-RU"/>
        </w:rPr>
      </w:pPr>
    </w:p>
    <w:p w14:paraId="24D5F6B1" w14:textId="60D24B2B" w:rsidR="00042047" w:rsidRPr="001E41B7" w:rsidRDefault="00042047" w:rsidP="00042047">
      <w:pPr>
        <w:rPr>
          <w:lang w:val="ru-RU"/>
        </w:rPr>
      </w:pPr>
      <w:r w:rsidRPr="001E41B7">
        <w:rPr>
          <w:lang w:val="ru-RU"/>
        </w:rPr>
        <w:t>8.</w:t>
      </w:r>
      <w:r w:rsidRPr="001E41B7">
        <w:rPr>
          <w:lang w:val="ru-RU"/>
        </w:rPr>
        <w:tab/>
      </w:r>
      <w:r w:rsidR="001E41B7" w:rsidRPr="001E41B7">
        <w:rPr>
          <w:lang w:val="ru-RU"/>
        </w:rPr>
        <w:t xml:space="preserve">Завершена подготовка пользовательских требований к модулям для бизнес-планирования (БП), представления проектов, ежегодной отчетности о ходе работы и отчетности о завершении проектов, которые являются составными элементами портала УИ/ДУ. Разработка уже началась, и ожидается, что модуль для БП будет готов </w:t>
      </w:r>
      <w:r w:rsidR="008F3884">
        <w:rPr>
          <w:lang w:val="ru-RU"/>
        </w:rPr>
        <w:t>в</w:t>
      </w:r>
      <w:r w:rsidR="001E41B7" w:rsidRPr="001E41B7">
        <w:rPr>
          <w:lang w:val="ru-RU"/>
        </w:rPr>
        <w:t xml:space="preserve"> начал</w:t>
      </w:r>
      <w:r w:rsidR="008F3884">
        <w:rPr>
          <w:lang w:val="ru-RU"/>
        </w:rPr>
        <w:t>е</w:t>
      </w:r>
      <w:r w:rsidR="001E41B7" w:rsidRPr="001E41B7">
        <w:rPr>
          <w:lang w:val="ru-RU"/>
        </w:rPr>
        <w:t xml:space="preserve"> третьего квартала 2025 года.</w:t>
      </w:r>
    </w:p>
    <w:p w14:paraId="3F65BAEB" w14:textId="77777777" w:rsidR="00042047" w:rsidRPr="001E41B7" w:rsidRDefault="00042047" w:rsidP="00042047">
      <w:pPr>
        <w:rPr>
          <w:lang w:val="ru-RU"/>
        </w:rPr>
      </w:pPr>
    </w:p>
    <w:p w14:paraId="3CC0A250" w14:textId="2B1A1B7D" w:rsidR="00042047" w:rsidRPr="001E41B7" w:rsidRDefault="00042047" w:rsidP="00042047">
      <w:pPr>
        <w:rPr>
          <w:lang w:val="ru-RU"/>
        </w:rPr>
      </w:pPr>
      <w:r w:rsidRPr="001E41B7">
        <w:rPr>
          <w:lang w:val="ru-RU"/>
        </w:rPr>
        <w:t>9.</w:t>
      </w:r>
      <w:r w:rsidRPr="001E41B7">
        <w:rPr>
          <w:lang w:val="ru-RU"/>
        </w:rPr>
        <w:tab/>
      </w:r>
      <w:r w:rsidR="001E41B7" w:rsidRPr="001E41B7">
        <w:rPr>
          <w:lang w:val="ru-RU"/>
        </w:rPr>
        <w:t xml:space="preserve">Как сообщалось ранее, все этапы четко согласованы, образуя полный цикл разработки СУЗ. Секретариат намерен продолжить работу и представить дальнейшие усовершенствования на 97-м совещании. В частности, будет завершена деятельность, связанная с созданием портала УИ/ДУ, а также обеспечена интеграция всех ППИ, необходимых для автоматизации передачи данных между порталом и информационными панелями, которые будут преобразованы из моделей в функциональные продукты. </w:t>
      </w:r>
      <w:r w:rsidR="00117AE2">
        <w:rPr>
          <w:lang w:val="ru-RU"/>
        </w:rPr>
        <w:t>К</w:t>
      </w:r>
      <w:r w:rsidR="001E41B7">
        <w:rPr>
          <w:lang w:val="ru-RU"/>
        </w:rPr>
        <w:t xml:space="preserve"> окончани</w:t>
      </w:r>
      <w:r w:rsidR="00117AE2">
        <w:rPr>
          <w:lang w:val="ru-RU"/>
        </w:rPr>
        <w:t>ю</w:t>
      </w:r>
      <w:r w:rsidR="001E41B7" w:rsidRPr="001E41B7">
        <w:rPr>
          <w:lang w:val="ru-RU"/>
        </w:rPr>
        <w:t xml:space="preserve"> этапа 3 СУЗ будет поддерживать все функции по представлению онлайновой отчетности и обеспечению сквозного доступа к данным, что позволит повысить прозрачность и подотчетность.</w:t>
      </w:r>
    </w:p>
    <w:p w14:paraId="451FA1D7" w14:textId="77777777" w:rsidR="00042047" w:rsidRPr="001E41B7" w:rsidRDefault="00042047" w:rsidP="00042047">
      <w:pPr>
        <w:pStyle w:val="ListParagraph"/>
        <w:ind w:left="1440"/>
        <w:rPr>
          <w:lang w:val="ru-RU"/>
        </w:rPr>
      </w:pPr>
    </w:p>
    <w:p w14:paraId="69909995" w14:textId="77777777" w:rsidR="00042047" w:rsidRPr="001E41B7" w:rsidRDefault="00042047" w:rsidP="00042047">
      <w:pPr>
        <w:rPr>
          <w:lang w:val="ru-RU"/>
        </w:rPr>
      </w:pPr>
    </w:p>
    <w:p w14:paraId="6B60D938" w14:textId="77777777" w:rsidR="00042047" w:rsidRPr="001E41B7" w:rsidRDefault="00042047" w:rsidP="00042047">
      <w:pPr>
        <w:rPr>
          <w:lang w:val="ru-RU"/>
        </w:rPr>
      </w:pPr>
    </w:p>
    <w:p w14:paraId="7D7A2F5A" w14:textId="77777777" w:rsidR="00042047" w:rsidRPr="001E41B7" w:rsidRDefault="00042047" w:rsidP="00042047">
      <w:pPr>
        <w:rPr>
          <w:lang w:val="ru-RU"/>
        </w:rPr>
      </w:pPr>
    </w:p>
    <w:p w14:paraId="53779332" w14:textId="77777777" w:rsidR="00042047" w:rsidRPr="001E41B7" w:rsidRDefault="00042047" w:rsidP="00042047">
      <w:pPr>
        <w:rPr>
          <w:lang w:val="ru-RU"/>
        </w:rPr>
      </w:pPr>
    </w:p>
    <w:p w14:paraId="19405DB6" w14:textId="77777777" w:rsidR="00042047" w:rsidRPr="001E41B7" w:rsidRDefault="00042047" w:rsidP="00AB61AF">
      <w:pPr>
        <w:rPr>
          <w:lang w:val="ru-RU"/>
        </w:rPr>
        <w:sectPr w:rsidR="00042047" w:rsidRPr="001E41B7" w:rsidSect="006B7F14">
          <w:headerReference w:type="even" r:id="rId33"/>
          <w:headerReference w:type="default" r:id="rId34"/>
          <w:footerReference w:type="even" r:id="rId35"/>
          <w:footerReference w:type="default" r:id="rId36"/>
          <w:pgSz w:w="12240" w:h="15840" w:code="1"/>
          <w:pgMar w:top="720" w:right="1440" w:bottom="864" w:left="1440" w:header="720" w:footer="475" w:gutter="0"/>
          <w:cols w:space="720"/>
          <w:titlePg/>
        </w:sectPr>
      </w:pPr>
    </w:p>
    <w:p w14:paraId="70F153D5" w14:textId="77777777" w:rsidR="009145E4" w:rsidRPr="001E41B7" w:rsidRDefault="009145E4" w:rsidP="009145E4">
      <w:pPr>
        <w:pStyle w:val="Heading1"/>
        <w:numPr>
          <w:ilvl w:val="0"/>
          <w:numId w:val="0"/>
        </w:numPr>
        <w:rPr>
          <w:lang w:val="ru-RU"/>
        </w:rPr>
      </w:pPr>
    </w:p>
    <w:p w14:paraId="7529F714" w14:textId="77777777" w:rsidR="00066CE8" w:rsidRPr="001E41B7" w:rsidRDefault="00066CE8" w:rsidP="00857077">
      <w:pPr>
        <w:jc w:val="left"/>
        <w:rPr>
          <w:lang w:val="ru-RU"/>
        </w:rPr>
      </w:pPr>
    </w:p>
    <w:p w14:paraId="65F8BF43" w14:textId="77777777" w:rsidR="004E7F9C" w:rsidRPr="001E41B7" w:rsidRDefault="004E7F9C" w:rsidP="005C670D">
      <w:pPr>
        <w:pStyle w:val="Title1"/>
        <w:jc w:val="right"/>
        <w:rPr>
          <w:b w:val="0"/>
          <w:lang w:val="ru-RU"/>
        </w:rPr>
      </w:pPr>
    </w:p>
    <w:p w14:paraId="12CE5711" w14:textId="77777777" w:rsidR="004E7F9C" w:rsidRPr="001E41B7" w:rsidRDefault="004E7F9C" w:rsidP="004E7F9C">
      <w:pPr>
        <w:pStyle w:val="Title1"/>
        <w:rPr>
          <w:lang w:val="ru-RU"/>
        </w:rPr>
      </w:pPr>
    </w:p>
    <w:p w14:paraId="10EEE5F8" w14:textId="77777777" w:rsidR="008C5738" w:rsidRPr="001E41B7" w:rsidRDefault="008C5738" w:rsidP="0066768F">
      <w:pPr>
        <w:pStyle w:val="StyleHeader4Para4Left0Firstline0"/>
        <w:numPr>
          <w:ilvl w:val="0"/>
          <w:numId w:val="0"/>
        </w:numPr>
        <w:jc w:val="right"/>
        <w:rPr>
          <w:b/>
          <w:sz w:val="22"/>
          <w:lang w:val="ru-RU"/>
        </w:rPr>
      </w:pPr>
    </w:p>
    <w:p w14:paraId="37F916D0" w14:textId="77777777" w:rsidR="00BB2764" w:rsidRPr="001E41B7" w:rsidRDefault="00BB2764" w:rsidP="00BB2764">
      <w:pPr>
        <w:rPr>
          <w:lang w:val="ru-RU"/>
        </w:rPr>
      </w:pPr>
    </w:p>
    <w:p w14:paraId="69ECFA7C" w14:textId="77777777" w:rsidR="008C5738" w:rsidRPr="001E41B7" w:rsidRDefault="004E7F9C" w:rsidP="00BB2764">
      <w:pPr>
        <w:pStyle w:val="StyleHeader4Para4Left0Firstline0"/>
        <w:numPr>
          <w:ilvl w:val="0"/>
          <w:numId w:val="0"/>
        </w:numPr>
        <w:tabs>
          <w:tab w:val="clear" w:pos="2880"/>
          <w:tab w:val="clear" w:pos="5760"/>
        </w:tabs>
        <w:jc w:val="center"/>
        <w:rPr>
          <w:b/>
          <w:sz w:val="22"/>
          <w:lang w:val="ru-RU"/>
        </w:rPr>
      </w:pPr>
      <w:r w:rsidRPr="001E41B7">
        <w:rPr>
          <w:b/>
          <w:sz w:val="22"/>
          <w:lang w:val="ru-RU"/>
        </w:rPr>
        <w:br w:type="page"/>
      </w:r>
    </w:p>
    <w:p w14:paraId="40867281" w14:textId="77777777" w:rsidR="000F609D" w:rsidRPr="00781568" w:rsidRDefault="000F609D" w:rsidP="000F609D">
      <w:pPr>
        <w:spacing w:after="160" w:line="259" w:lineRule="auto"/>
        <w:jc w:val="center"/>
        <w:rPr>
          <w:b/>
          <w:color w:val="000000" w:themeColor="text1"/>
        </w:rPr>
      </w:pPr>
      <w:r w:rsidRPr="00781568">
        <w:rPr>
          <w:b/>
          <w:color w:val="000000" w:themeColor="text1"/>
        </w:rPr>
        <w:lastRenderedPageBreak/>
        <w:t>Annex II</w:t>
      </w:r>
    </w:p>
    <w:p w14:paraId="00E3A542" w14:textId="77777777" w:rsidR="000F609D" w:rsidRPr="00781568" w:rsidRDefault="000F609D" w:rsidP="000F609D">
      <w:pPr>
        <w:jc w:val="center"/>
        <w:rPr>
          <w:b/>
        </w:rPr>
      </w:pPr>
    </w:p>
    <w:p w14:paraId="38477D70" w14:textId="77777777" w:rsidR="000F609D" w:rsidRPr="00781568" w:rsidRDefault="000F609D" w:rsidP="000F609D">
      <w:pPr>
        <w:widowControl w:val="0"/>
        <w:spacing w:after="240"/>
        <w:jc w:val="center"/>
        <w:rPr>
          <w:b/>
        </w:rPr>
      </w:pPr>
      <w:bookmarkStart w:id="7" w:name="_Hlk131422276"/>
      <w:r w:rsidRPr="00781568">
        <w:rPr>
          <w:b/>
        </w:rPr>
        <w:t>ADVICE AND/OR INFORMATION PROVIDED BY THE SECRETARIAT OF THE MULTILATERAL FUND TO NON-MONTREAL PROTOCOL BODIES</w:t>
      </w:r>
    </w:p>
    <w:p w14:paraId="29A40ED4" w14:textId="77777777" w:rsidR="000F609D" w:rsidRPr="00781568" w:rsidRDefault="000F609D" w:rsidP="000F609D">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0F609D" w:rsidRPr="00781568" w14:paraId="1CDAFF6F" w14:textId="77777777" w:rsidTr="00F07602">
        <w:trPr>
          <w:cantSplit/>
          <w:tblHeader/>
        </w:trPr>
        <w:tc>
          <w:tcPr>
            <w:tcW w:w="8217" w:type="dxa"/>
            <w:shd w:val="clear" w:color="auto" w:fill="auto"/>
            <w:vAlign w:val="center"/>
            <w:hideMark/>
          </w:tcPr>
          <w:bookmarkEnd w:id="7"/>
          <w:p w14:paraId="15D9917E" w14:textId="77777777" w:rsidR="000F609D" w:rsidRPr="00781568" w:rsidRDefault="000F609D" w:rsidP="00F07602">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56AF4445" w14:textId="77777777" w:rsidR="000F609D" w:rsidRPr="00781568" w:rsidRDefault="000F609D" w:rsidP="00F07602">
            <w:pPr>
              <w:spacing w:before="60" w:after="60"/>
              <w:rPr>
                <w:b/>
                <w:bCs/>
                <w:color w:val="000000" w:themeColor="text1"/>
                <w:sz w:val="20"/>
                <w:szCs w:val="20"/>
              </w:rPr>
            </w:pPr>
            <w:r w:rsidRPr="00781568">
              <w:rPr>
                <w:b/>
                <w:bCs/>
                <w:color w:val="000000" w:themeColor="text1"/>
                <w:sz w:val="20"/>
                <w:szCs w:val="20"/>
              </w:rPr>
              <w:t xml:space="preserve">Meeting </w:t>
            </w:r>
          </w:p>
        </w:tc>
      </w:tr>
      <w:tr w:rsidR="000F609D" w:rsidRPr="00781568" w14:paraId="6727FC53" w14:textId="77777777" w:rsidTr="00F07602">
        <w:trPr>
          <w:cantSplit/>
        </w:trPr>
        <w:tc>
          <w:tcPr>
            <w:tcW w:w="9360" w:type="dxa"/>
            <w:gridSpan w:val="2"/>
            <w:shd w:val="clear" w:color="auto" w:fill="auto"/>
            <w:tcMar>
              <w:left w:w="115" w:type="dxa"/>
              <w:right w:w="173" w:type="dxa"/>
            </w:tcMar>
            <w:vAlign w:val="center"/>
          </w:tcPr>
          <w:p w14:paraId="1885FC2D" w14:textId="77777777" w:rsidR="000F609D" w:rsidRPr="00781568" w:rsidRDefault="000F609D" w:rsidP="00F07602">
            <w:pPr>
              <w:spacing w:before="60" w:after="60"/>
              <w:rPr>
                <w:b/>
                <w:color w:val="000000" w:themeColor="text1"/>
                <w:sz w:val="20"/>
                <w:szCs w:val="20"/>
              </w:rPr>
            </w:pPr>
            <w:r w:rsidRPr="00781568">
              <w:rPr>
                <w:b/>
                <w:color w:val="000000" w:themeColor="text1"/>
                <w:sz w:val="20"/>
                <w:szCs w:val="20"/>
              </w:rPr>
              <w:t>Adaption Fund</w:t>
            </w:r>
          </w:p>
        </w:tc>
      </w:tr>
      <w:tr w:rsidR="000F609D" w:rsidRPr="00781568" w14:paraId="6F34C4AA" w14:textId="77777777" w:rsidTr="00F07602">
        <w:trPr>
          <w:cantSplit/>
        </w:trPr>
        <w:tc>
          <w:tcPr>
            <w:tcW w:w="8217" w:type="dxa"/>
            <w:shd w:val="clear" w:color="auto" w:fill="auto"/>
            <w:vAlign w:val="center"/>
            <w:hideMark/>
          </w:tcPr>
          <w:p w14:paraId="0407DBEA"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3C8C58BB"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76</w:t>
            </w:r>
          </w:p>
        </w:tc>
      </w:tr>
      <w:tr w:rsidR="000F609D" w:rsidRPr="00781568" w14:paraId="2C35AB4B" w14:textId="77777777" w:rsidTr="00F07602">
        <w:trPr>
          <w:cantSplit/>
        </w:trPr>
        <w:tc>
          <w:tcPr>
            <w:tcW w:w="9360" w:type="dxa"/>
            <w:gridSpan w:val="2"/>
            <w:shd w:val="clear" w:color="auto" w:fill="auto"/>
            <w:tcMar>
              <w:left w:w="115" w:type="dxa"/>
              <w:right w:w="173" w:type="dxa"/>
            </w:tcMar>
            <w:vAlign w:val="center"/>
          </w:tcPr>
          <w:p w14:paraId="56699994" w14:textId="77777777" w:rsidR="000F609D" w:rsidRPr="00781568" w:rsidRDefault="000F609D" w:rsidP="00F07602">
            <w:pPr>
              <w:spacing w:before="60" w:after="60"/>
              <w:rPr>
                <w:b/>
                <w:color w:val="000000" w:themeColor="text1"/>
                <w:sz w:val="20"/>
                <w:szCs w:val="20"/>
              </w:rPr>
            </w:pPr>
            <w:r w:rsidRPr="00781568">
              <w:rPr>
                <w:b/>
                <w:color w:val="000000" w:themeColor="text1"/>
                <w:sz w:val="20"/>
                <w:szCs w:val="20"/>
              </w:rPr>
              <w:t>Arab Forum for Environment and Development</w:t>
            </w:r>
          </w:p>
        </w:tc>
      </w:tr>
      <w:tr w:rsidR="000F609D" w:rsidRPr="00781568" w14:paraId="73C0CA5E" w14:textId="77777777" w:rsidTr="00F07602">
        <w:trPr>
          <w:cantSplit/>
        </w:trPr>
        <w:tc>
          <w:tcPr>
            <w:tcW w:w="8217" w:type="dxa"/>
            <w:shd w:val="clear" w:color="auto" w:fill="auto"/>
            <w:vAlign w:val="center"/>
          </w:tcPr>
          <w:p w14:paraId="21F91EA2" w14:textId="77777777" w:rsidR="000F609D" w:rsidRPr="00781568" w:rsidRDefault="000F609D" w:rsidP="00F07602">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shd w:val="clear" w:color="auto" w:fill="auto"/>
            <w:tcMar>
              <w:left w:w="115" w:type="dxa"/>
              <w:right w:w="173" w:type="dxa"/>
            </w:tcMar>
            <w:vAlign w:val="center"/>
          </w:tcPr>
          <w:p w14:paraId="6D190424"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81</w:t>
            </w:r>
          </w:p>
        </w:tc>
      </w:tr>
      <w:tr w:rsidR="000F609D" w:rsidRPr="00781568" w14:paraId="64A4FE3C" w14:textId="77777777" w:rsidTr="00F07602">
        <w:trPr>
          <w:cantSplit/>
        </w:trPr>
        <w:tc>
          <w:tcPr>
            <w:tcW w:w="9360" w:type="dxa"/>
            <w:gridSpan w:val="2"/>
            <w:shd w:val="clear" w:color="auto" w:fill="auto"/>
            <w:tcMar>
              <w:left w:w="115" w:type="dxa"/>
              <w:right w:w="173" w:type="dxa"/>
            </w:tcMar>
            <w:vAlign w:val="center"/>
          </w:tcPr>
          <w:p w14:paraId="46206A90" w14:textId="77777777" w:rsidR="000F609D" w:rsidRPr="00781568" w:rsidRDefault="000F609D" w:rsidP="00F07602">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0F609D" w:rsidRPr="00781568" w14:paraId="59344A7B" w14:textId="77777777" w:rsidTr="00F07602">
        <w:trPr>
          <w:cantSplit/>
        </w:trPr>
        <w:tc>
          <w:tcPr>
            <w:tcW w:w="8217" w:type="dxa"/>
            <w:shd w:val="clear" w:color="auto" w:fill="auto"/>
            <w:tcMar>
              <w:left w:w="115" w:type="dxa"/>
              <w:right w:w="173" w:type="dxa"/>
            </w:tcMar>
            <w:vAlign w:val="center"/>
          </w:tcPr>
          <w:p w14:paraId="28BA4187" w14:textId="77777777" w:rsidR="000F609D" w:rsidRPr="00781568" w:rsidRDefault="000F609D" w:rsidP="00F07602">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0C70A9F1"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92</w:t>
            </w:r>
          </w:p>
        </w:tc>
      </w:tr>
      <w:tr w:rsidR="000F609D" w:rsidRPr="0009490B" w14:paraId="3E8E4918" w14:textId="77777777" w:rsidTr="00F07602">
        <w:trPr>
          <w:cantSplit/>
        </w:trPr>
        <w:tc>
          <w:tcPr>
            <w:tcW w:w="8217" w:type="dxa"/>
            <w:shd w:val="clear" w:color="auto" w:fill="auto"/>
            <w:tcMar>
              <w:left w:w="115" w:type="dxa"/>
              <w:right w:w="173" w:type="dxa"/>
            </w:tcMar>
          </w:tcPr>
          <w:p w14:paraId="461A38E9" w14:textId="77777777" w:rsidR="000F609D" w:rsidRPr="005B4A71" w:rsidRDefault="000F609D" w:rsidP="00F07602">
            <w:pPr>
              <w:spacing w:before="60" w:after="60"/>
              <w:rPr>
                <w:b/>
                <w:bCs/>
                <w:sz w:val="20"/>
                <w:szCs w:val="20"/>
              </w:rPr>
            </w:pPr>
            <w:r w:rsidRPr="005B4A71">
              <w:rPr>
                <w:b/>
                <w:bCs/>
                <w:sz w:val="20"/>
                <w:szCs w:val="20"/>
              </w:rPr>
              <w:t>Birmingham Energy Institute, University of Birmingham</w:t>
            </w:r>
          </w:p>
        </w:tc>
        <w:tc>
          <w:tcPr>
            <w:tcW w:w="1143" w:type="dxa"/>
            <w:shd w:val="clear" w:color="auto" w:fill="auto"/>
          </w:tcPr>
          <w:p w14:paraId="77060F85" w14:textId="77777777" w:rsidR="000F609D" w:rsidRPr="0009490B" w:rsidRDefault="000F609D" w:rsidP="00F07602">
            <w:pPr>
              <w:spacing w:before="60" w:after="60"/>
              <w:jc w:val="right"/>
              <w:rPr>
                <w:i/>
                <w:iCs/>
                <w:sz w:val="20"/>
                <w:szCs w:val="20"/>
                <w:u w:val="single"/>
              </w:rPr>
            </w:pPr>
          </w:p>
        </w:tc>
      </w:tr>
      <w:tr w:rsidR="000F609D" w:rsidRPr="0009490B" w14:paraId="22DC52FD" w14:textId="77777777" w:rsidTr="00F07602">
        <w:trPr>
          <w:cantSplit/>
        </w:trPr>
        <w:tc>
          <w:tcPr>
            <w:tcW w:w="8217" w:type="dxa"/>
            <w:shd w:val="clear" w:color="auto" w:fill="auto"/>
            <w:tcMar>
              <w:left w:w="115" w:type="dxa"/>
              <w:right w:w="173" w:type="dxa"/>
            </w:tcMar>
          </w:tcPr>
          <w:p w14:paraId="7396E738" w14:textId="15C30FAC" w:rsidR="000F609D" w:rsidRPr="00F11039" w:rsidRDefault="00425C80" w:rsidP="00F07602">
            <w:pPr>
              <w:pStyle w:val="Heading1"/>
              <w:numPr>
                <w:ilvl w:val="0"/>
                <w:numId w:val="0"/>
              </w:numPr>
              <w:rPr>
                <w:sz w:val="20"/>
                <w:szCs w:val="20"/>
              </w:rPr>
            </w:pPr>
            <w:r>
              <w:rPr>
                <w:rFonts w:ascii="ZWAdobeF" w:hAnsi="ZWAdobeF" w:cs="ZWAdobeF"/>
                <w:sz w:val="2"/>
                <w:szCs w:val="2"/>
              </w:rPr>
              <w:t>0B</w:t>
            </w:r>
            <w:r w:rsidR="000F609D"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000F609D" w:rsidRPr="005B4A71">
              <w:rPr>
                <w:sz w:val="20"/>
                <w:szCs w:val="20"/>
              </w:rPr>
              <w:t xml:space="preserve">Birmingham, </w:t>
            </w:r>
            <w:r w:rsidR="000F609D">
              <w:rPr>
                <w:sz w:val="20"/>
                <w:szCs w:val="20"/>
              </w:rPr>
              <w:t>where discussions were held by</w:t>
            </w:r>
            <w:r w:rsidR="000F609D" w:rsidRPr="0009490B">
              <w:rPr>
                <w:sz w:val="20"/>
                <w:szCs w:val="20"/>
              </w:rPr>
              <w:t xml:space="preserve"> technical and policy experts</w:t>
            </w:r>
            <w:r w:rsidR="000F609D">
              <w:rPr>
                <w:sz w:val="20"/>
                <w:szCs w:val="20"/>
              </w:rPr>
              <w:t>.</w:t>
            </w:r>
          </w:p>
        </w:tc>
        <w:tc>
          <w:tcPr>
            <w:tcW w:w="1143" w:type="dxa"/>
            <w:shd w:val="clear" w:color="auto" w:fill="auto"/>
          </w:tcPr>
          <w:p w14:paraId="7F3156D0" w14:textId="77777777" w:rsidR="000F609D" w:rsidRPr="0029755C" w:rsidRDefault="000F609D" w:rsidP="00F07602">
            <w:pPr>
              <w:spacing w:before="60" w:after="60"/>
              <w:jc w:val="right"/>
              <w:rPr>
                <w:color w:val="000000" w:themeColor="text1"/>
                <w:sz w:val="20"/>
                <w:szCs w:val="20"/>
              </w:rPr>
            </w:pPr>
            <w:r w:rsidRPr="0029755C">
              <w:rPr>
                <w:color w:val="000000" w:themeColor="text1"/>
                <w:sz w:val="20"/>
                <w:szCs w:val="20"/>
              </w:rPr>
              <w:t>95</w:t>
            </w:r>
          </w:p>
        </w:tc>
      </w:tr>
      <w:tr w:rsidR="000F609D" w:rsidRPr="00781568" w14:paraId="389A6CE0" w14:textId="77777777" w:rsidTr="00F07602">
        <w:trPr>
          <w:cantSplit/>
        </w:trPr>
        <w:tc>
          <w:tcPr>
            <w:tcW w:w="9360" w:type="dxa"/>
            <w:gridSpan w:val="2"/>
            <w:shd w:val="clear" w:color="auto" w:fill="auto"/>
            <w:tcMar>
              <w:left w:w="115" w:type="dxa"/>
              <w:right w:w="173" w:type="dxa"/>
            </w:tcMar>
            <w:vAlign w:val="center"/>
          </w:tcPr>
          <w:p w14:paraId="79687D43" w14:textId="77777777" w:rsidR="000F609D" w:rsidRPr="00781568" w:rsidRDefault="000F609D" w:rsidP="00F07602">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0F609D" w:rsidRPr="00781568" w14:paraId="120C070E" w14:textId="77777777" w:rsidTr="00F07602">
        <w:trPr>
          <w:cantSplit/>
        </w:trPr>
        <w:tc>
          <w:tcPr>
            <w:tcW w:w="8217" w:type="dxa"/>
            <w:shd w:val="clear" w:color="auto" w:fill="auto"/>
            <w:vAlign w:val="center"/>
            <w:hideMark/>
          </w:tcPr>
          <w:p w14:paraId="174F98D5"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63A6D37B"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 xml:space="preserve">75 </w:t>
            </w:r>
          </w:p>
        </w:tc>
      </w:tr>
      <w:tr w:rsidR="000F609D" w:rsidRPr="00781568" w14:paraId="66616CC0" w14:textId="77777777" w:rsidTr="00F07602">
        <w:trPr>
          <w:cantSplit/>
        </w:trPr>
        <w:tc>
          <w:tcPr>
            <w:tcW w:w="9360" w:type="dxa"/>
            <w:gridSpan w:val="2"/>
            <w:shd w:val="clear" w:color="auto" w:fill="auto"/>
            <w:tcMar>
              <w:left w:w="115" w:type="dxa"/>
              <w:right w:w="173" w:type="dxa"/>
            </w:tcMar>
            <w:vAlign w:val="center"/>
          </w:tcPr>
          <w:p w14:paraId="727750BE" w14:textId="77777777" w:rsidR="000F609D" w:rsidRPr="00781568" w:rsidRDefault="000F609D" w:rsidP="00F07602">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0F609D" w:rsidRPr="00781568" w14:paraId="65179692" w14:textId="77777777" w:rsidTr="00F07602">
        <w:trPr>
          <w:cantSplit/>
        </w:trPr>
        <w:tc>
          <w:tcPr>
            <w:tcW w:w="8217" w:type="dxa"/>
            <w:shd w:val="clear" w:color="auto" w:fill="auto"/>
            <w:vAlign w:val="center"/>
          </w:tcPr>
          <w:p w14:paraId="4295F8F6" w14:textId="77777777" w:rsidR="000F609D" w:rsidRPr="00781568" w:rsidRDefault="000F609D" w:rsidP="00F07602">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0E7CCED6"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88</w:t>
            </w:r>
          </w:p>
        </w:tc>
      </w:tr>
      <w:tr w:rsidR="000F609D" w:rsidRPr="00781568" w14:paraId="03939720" w14:textId="77777777" w:rsidTr="00F07602">
        <w:trPr>
          <w:cantSplit/>
        </w:trPr>
        <w:tc>
          <w:tcPr>
            <w:tcW w:w="8217" w:type="dxa"/>
            <w:shd w:val="clear" w:color="auto" w:fill="auto"/>
            <w:vAlign w:val="center"/>
          </w:tcPr>
          <w:p w14:paraId="54F84D08"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54B01E9F"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86</w:t>
            </w:r>
          </w:p>
        </w:tc>
      </w:tr>
      <w:tr w:rsidR="000F609D" w:rsidRPr="00781568" w14:paraId="2E502724" w14:textId="77777777" w:rsidTr="00F07602">
        <w:trPr>
          <w:cantSplit/>
        </w:trPr>
        <w:tc>
          <w:tcPr>
            <w:tcW w:w="8217" w:type="dxa"/>
            <w:shd w:val="clear" w:color="auto" w:fill="auto"/>
            <w:vAlign w:val="center"/>
          </w:tcPr>
          <w:p w14:paraId="5019668A"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797F93A5"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83</w:t>
            </w:r>
          </w:p>
        </w:tc>
      </w:tr>
      <w:tr w:rsidR="000F609D" w:rsidRPr="00781568" w14:paraId="5B41436F" w14:textId="77777777" w:rsidTr="00F07602">
        <w:trPr>
          <w:cantSplit/>
        </w:trPr>
        <w:tc>
          <w:tcPr>
            <w:tcW w:w="8217" w:type="dxa"/>
            <w:shd w:val="clear" w:color="auto" w:fill="auto"/>
            <w:vAlign w:val="center"/>
            <w:hideMark/>
          </w:tcPr>
          <w:p w14:paraId="53FA4FD7"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lastRenderedPageBreak/>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44D5DB0C"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 xml:space="preserve">75 </w:t>
            </w:r>
          </w:p>
        </w:tc>
      </w:tr>
      <w:tr w:rsidR="000F609D" w:rsidRPr="00781568" w14:paraId="3FAFA432" w14:textId="77777777" w:rsidTr="00F07602">
        <w:trPr>
          <w:cantSplit/>
        </w:trPr>
        <w:tc>
          <w:tcPr>
            <w:tcW w:w="8217" w:type="dxa"/>
            <w:shd w:val="clear" w:color="auto" w:fill="auto"/>
            <w:vAlign w:val="center"/>
            <w:hideMark/>
          </w:tcPr>
          <w:p w14:paraId="71C4DEA0"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289D9025"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74</w:t>
            </w:r>
          </w:p>
        </w:tc>
      </w:tr>
      <w:tr w:rsidR="000F609D" w:rsidRPr="00781568" w14:paraId="01A1BB57" w14:textId="77777777" w:rsidTr="00F07602">
        <w:trPr>
          <w:cantSplit/>
        </w:trPr>
        <w:tc>
          <w:tcPr>
            <w:tcW w:w="9360" w:type="dxa"/>
            <w:gridSpan w:val="2"/>
            <w:shd w:val="clear" w:color="auto" w:fill="auto"/>
            <w:tcMar>
              <w:left w:w="115" w:type="dxa"/>
              <w:right w:w="173" w:type="dxa"/>
            </w:tcMar>
            <w:vAlign w:val="center"/>
          </w:tcPr>
          <w:p w14:paraId="503AFA50" w14:textId="77777777" w:rsidR="000F609D" w:rsidRPr="00781568" w:rsidRDefault="000F609D" w:rsidP="00F07602">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0F609D" w:rsidRPr="00781568" w14:paraId="60041D7E" w14:textId="77777777" w:rsidTr="00F07602">
        <w:trPr>
          <w:cantSplit/>
        </w:trPr>
        <w:tc>
          <w:tcPr>
            <w:tcW w:w="8217" w:type="dxa"/>
            <w:shd w:val="clear" w:color="auto" w:fill="auto"/>
            <w:vAlign w:val="center"/>
            <w:hideMark/>
          </w:tcPr>
          <w:p w14:paraId="349C97C7"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76777659"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75</w:t>
            </w:r>
          </w:p>
        </w:tc>
      </w:tr>
      <w:tr w:rsidR="000F609D" w:rsidRPr="00781568" w14:paraId="3D8F2FFF" w14:textId="77777777" w:rsidTr="00F07602">
        <w:trPr>
          <w:cantSplit/>
        </w:trPr>
        <w:tc>
          <w:tcPr>
            <w:tcW w:w="9360" w:type="dxa"/>
            <w:gridSpan w:val="2"/>
            <w:shd w:val="clear" w:color="auto" w:fill="auto"/>
            <w:tcMar>
              <w:left w:w="115" w:type="dxa"/>
              <w:right w:w="173" w:type="dxa"/>
            </w:tcMar>
            <w:vAlign w:val="center"/>
          </w:tcPr>
          <w:p w14:paraId="18EC5540" w14:textId="77777777" w:rsidR="000F609D" w:rsidRPr="00781568" w:rsidRDefault="000F609D" w:rsidP="00F07602">
            <w:pPr>
              <w:keepNext/>
              <w:spacing w:before="60" w:after="60"/>
              <w:rPr>
                <w:b/>
                <w:color w:val="000000" w:themeColor="text1"/>
                <w:sz w:val="20"/>
                <w:szCs w:val="20"/>
              </w:rPr>
            </w:pPr>
            <w:r w:rsidRPr="00781568">
              <w:rPr>
                <w:b/>
                <w:color w:val="000000" w:themeColor="text1"/>
                <w:sz w:val="20"/>
                <w:szCs w:val="20"/>
              </w:rPr>
              <w:t>Cool Coalition Working Group</w:t>
            </w:r>
          </w:p>
        </w:tc>
      </w:tr>
      <w:tr w:rsidR="000F609D" w:rsidRPr="00781568" w14:paraId="626E41CA" w14:textId="77777777" w:rsidTr="00F07602">
        <w:trPr>
          <w:cantSplit/>
        </w:trPr>
        <w:tc>
          <w:tcPr>
            <w:tcW w:w="8217" w:type="dxa"/>
            <w:shd w:val="clear" w:color="auto" w:fill="auto"/>
            <w:vAlign w:val="center"/>
          </w:tcPr>
          <w:p w14:paraId="393128DF" w14:textId="77777777" w:rsidR="000F609D" w:rsidRPr="00781568" w:rsidRDefault="000F609D" w:rsidP="00F07602">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2DF9C7AF"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93</w:t>
            </w:r>
          </w:p>
        </w:tc>
      </w:tr>
      <w:tr w:rsidR="000F609D" w:rsidRPr="00781568" w14:paraId="59963636" w14:textId="77777777" w:rsidTr="00F07602">
        <w:trPr>
          <w:cantSplit/>
        </w:trPr>
        <w:tc>
          <w:tcPr>
            <w:tcW w:w="8217" w:type="dxa"/>
            <w:shd w:val="clear" w:color="auto" w:fill="auto"/>
            <w:vAlign w:val="center"/>
            <w:hideMark/>
          </w:tcPr>
          <w:p w14:paraId="3ADECB95" w14:textId="77777777" w:rsidR="000F609D" w:rsidRPr="00781568" w:rsidRDefault="000F609D" w:rsidP="00F07602">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1034EDDF"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92</w:t>
            </w:r>
          </w:p>
        </w:tc>
      </w:tr>
      <w:tr w:rsidR="000F609D" w:rsidRPr="00781568" w14:paraId="18535EE1" w14:textId="77777777" w:rsidTr="00F07602">
        <w:trPr>
          <w:cantSplit/>
        </w:trPr>
        <w:tc>
          <w:tcPr>
            <w:tcW w:w="9360" w:type="dxa"/>
            <w:gridSpan w:val="2"/>
            <w:shd w:val="clear" w:color="auto" w:fill="auto"/>
            <w:tcMar>
              <w:left w:w="115" w:type="dxa"/>
              <w:right w:w="173" w:type="dxa"/>
            </w:tcMar>
            <w:vAlign w:val="center"/>
          </w:tcPr>
          <w:p w14:paraId="72AAAA47" w14:textId="77777777" w:rsidR="000F609D" w:rsidRPr="00781568" w:rsidRDefault="000F609D" w:rsidP="00F07602">
            <w:pPr>
              <w:keepNext/>
              <w:spacing w:before="60" w:after="60"/>
              <w:rPr>
                <w:color w:val="000000" w:themeColor="text1"/>
                <w:sz w:val="20"/>
                <w:szCs w:val="20"/>
              </w:rPr>
            </w:pPr>
            <w:r w:rsidRPr="00781568">
              <w:rPr>
                <w:b/>
                <w:color w:val="000000" w:themeColor="text1"/>
                <w:sz w:val="20"/>
                <w:szCs w:val="20"/>
              </w:rPr>
              <w:t>European Union / European Parliament</w:t>
            </w:r>
          </w:p>
        </w:tc>
      </w:tr>
      <w:tr w:rsidR="000F609D" w:rsidRPr="00781568" w14:paraId="4358AE51" w14:textId="77777777" w:rsidTr="00F07602">
        <w:trPr>
          <w:cantSplit/>
        </w:trPr>
        <w:tc>
          <w:tcPr>
            <w:tcW w:w="8217" w:type="dxa"/>
            <w:shd w:val="clear" w:color="auto" w:fill="auto"/>
            <w:vAlign w:val="center"/>
            <w:hideMark/>
          </w:tcPr>
          <w:p w14:paraId="516BA598"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29BC997A"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71</w:t>
            </w:r>
          </w:p>
        </w:tc>
      </w:tr>
      <w:tr w:rsidR="000F609D" w:rsidRPr="00781568" w14:paraId="55D7D1F7" w14:textId="77777777" w:rsidTr="00F07602">
        <w:trPr>
          <w:cantSplit/>
        </w:trPr>
        <w:tc>
          <w:tcPr>
            <w:tcW w:w="9360" w:type="dxa"/>
            <w:gridSpan w:val="2"/>
            <w:shd w:val="clear" w:color="auto" w:fill="auto"/>
            <w:tcMar>
              <w:left w:w="115" w:type="dxa"/>
              <w:right w:w="173" w:type="dxa"/>
            </w:tcMar>
            <w:vAlign w:val="center"/>
          </w:tcPr>
          <w:p w14:paraId="3C2440D4" w14:textId="77777777" w:rsidR="000F609D" w:rsidRPr="00781568" w:rsidRDefault="000F609D" w:rsidP="00F07602">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0F609D" w:rsidRPr="00781568" w14:paraId="64BACB00" w14:textId="77777777" w:rsidTr="00F07602">
        <w:trPr>
          <w:cantSplit/>
        </w:trPr>
        <w:tc>
          <w:tcPr>
            <w:tcW w:w="8217" w:type="dxa"/>
            <w:shd w:val="clear" w:color="auto" w:fill="auto"/>
            <w:vAlign w:val="center"/>
            <w:hideMark/>
          </w:tcPr>
          <w:p w14:paraId="539EDF79"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10F010A2"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77</w:t>
            </w:r>
          </w:p>
        </w:tc>
      </w:tr>
      <w:tr w:rsidR="000F609D" w:rsidRPr="00781568" w14:paraId="4D0325D8" w14:textId="77777777" w:rsidTr="00F07602">
        <w:trPr>
          <w:cantSplit/>
        </w:trPr>
        <w:tc>
          <w:tcPr>
            <w:tcW w:w="9360" w:type="dxa"/>
            <w:gridSpan w:val="2"/>
            <w:shd w:val="clear" w:color="auto" w:fill="auto"/>
            <w:tcMar>
              <w:left w:w="115" w:type="dxa"/>
              <w:right w:w="173" w:type="dxa"/>
            </w:tcMar>
            <w:vAlign w:val="center"/>
          </w:tcPr>
          <w:p w14:paraId="6D0AA905" w14:textId="77777777" w:rsidR="000F609D" w:rsidRPr="00781568" w:rsidRDefault="000F609D" w:rsidP="00F07602">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0F609D" w:rsidRPr="00781568" w14:paraId="0C1C22B7" w14:textId="77777777" w:rsidTr="00F07602">
        <w:trPr>
          <w:cantSplit/>
        </w:trPr>
        <w:tc>
          <w:tcPr>
            <w:tcW w:w="8217" w:type="dxa"/>
            <w:shd w:val="clear" w:color="auto" w:fill="auto"/>
            <w:vAlign w:val="center"/>
          </w:tcPr>
          <w:p w14:paraId="0CCFA138" w14:textId="77777777" w:rsidR="000F609D" w:rsidRPr="00781568" w:rsidRDefault="000F609D" w:rsidP="00F07602">
            <w:pPr>
              <w:spacing w:before="60" w:after="60"/>
              <w:rPr>
                <w:sz w:val="20"/>
                <w:szCs w:val="20"/>
              </w:rPr>
            </w:pPr>
            <w:r w:rsidRPr="00781568">
              <w:rPr>
                <w:sz w:val="20"/>
                <w:szCs w:val="20"/>
              </w:rPr>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shd w:val="clear" w:color="auto" w:fill="auto"/>
            <w:tcMar>
              <w:left w:w="115" w:type="dxa"/>
              <w:right w:w="173" w:type="dxa"/>
            </w:tcMar>
            <w:vAlign w:val="center"/>
          </w:tcPr>
          <w:p w14:paraId="14689B57"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93</w:t>
            </w:r>
          </w:p>
        </w:tc>
      </w:tr>
      <w:tr w:rsidR="000F609D" w:rsidRPr="00781568" w14:paraId="517F7D3F" w14:textId="77777777" w:rsidTr="00F07602">
        <w:trPr>
          <w:cantSplit/>
        </w:trPr>
        <w:tc>
          <w:tcPr>
            <w:tcW w:w="8217" w:type="dxa"/>
            <w:shd w:val="clear" w:color="auto" w:fill="auto"/>
            <w:vAlign w:val="center"/>
          </w:tcPr>
          <w:p w14:paraId="2E6C6C3F" w14:textId="0F7EFD2B" w:rsidR="000F609D" w:rsidRPr="00781568" w:rsidRDefault="00425C80" w:rsidP="00F07602">
            <w:pPr>
              <w:pStyle w:val="Heading1"/>
              <w:numPr>
                <w:ilvl w:val="0"/>
                <w:numId w:val="0"/>
              </w:numPr>
              <w:rPr>
                <w:sz w:val="20"/>
                <w:szCs w:val="20"/>
              </w:rPr>
            </w:pPr>
            <w:r>
              <w:rPr>
                <w:rFonts w:ascii="ZWAdobeF" w:hAnsi="ZWAdobeF" w:cs="ZWAdobeF"/>
                <w:sz w:val="2"/>
                <w:szCs w:val="2"/>
                <w:lang w:eastAsia="zh-CN"/>
              </w:rPr>
              <w:t>1B</w:t>
            </w:r>
            <w:r w:rsidR="000F609D"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000F609D" w:rsidRPr="00781568">
              <w:rPr>
                <w:sz w:val="20"/>
                <w:szCs w:val="20"/>
                <w:vertAlign w:val="superscript"/>
                <w:lang w:eastAsia="zh-CN"/>
              </w:rPr>
              <w:t>rd</w:t>
            </w:r>
            <w:r w:rsidR="000F609D"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000F609D" w:rsidRPr="00781568">
              <w:rPr>
                <w:sz w:val="20"/>
                <w:szCs w:val="20"/>
                <w:vertAlign w:val="superscript"/>
                <w:lang w:eastAsia="zh-CN"/>
              </w:rPr>
              <w:t>rd</w:t>
            </w:r>
            <w:r w:rsidR="000F609D" w:rsidRPr="00781568">
              <w:rPr>
                <w:sz w:val="20"/>
                <w:szCs w:val="20"/>
                <w:lang w:eastAsia="zh-CN"/>
              </w:rPr>
              <w:t xml:space="preserve"> meeting under the pilot project funding window for energy efficiency.</w:t>
            </w:r>
          </w:p>
        </w:tc>
        <w:tc>
          <w:tcPr>
            <w:tcW w:w="1143" w:type="dxa"/>
            <w:shd w:val="clear" w:color="auto" w:fill="auto"/>
            <w:tcMar>
              <w:left w:w="115" w:type="dxa"/>
              <w:right w:w="173" w:type="dxa"/>
            </w:tcMar>
            <w:vAlign w:val="center"/>
          </w:tcPr>
          <w:p w14:paraId="10817558"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94</w:t>
            </w:r>
          </w:p>
        </w:tc>
      </w:tr>
      <w:tr w:rsidR="000F609D" w:rsidRPr="00781568" w14:paraId="59C4F4F1" w14:textId="77777777" w:rsidTr="00F07602">
        <w:trPr>
          <w:cantSplit/>
        </w:trPr>
        <w:tc>
          <w:tcPr>
            <w:tcW w:w="8217" w:type="dxa"/>
            <w:shd w:val="clear" w:color="auto" w:fill="auto"/>
            <w:vAlign w:val="center"/>
          </w:tcPr>
          <w:p w14:paraId="22F4B048" w14:textId="77777777" w:rsidR="000F609D" w:rsidRPr="0009490B" w:rsidRDefault="000F609D" w:rsidP="00F07602">
            <w:pPr>
              <w:rPr>
                <w:sz w:val="20"/>
                <w:szCs w:val="20"/>
                <w:lang w:val="en-US" w:eastAsia="zh-CN"/>
              </w:rPr>
            </w:pPr>
            <w:r>
              <w:rPr>
                <w:sz w:val="20"/>
                <w:szCs w:val="20"/>
                <w:lang w:eastAsia="zh-CN"/>
              </w:rPr>
              <w:lastRenderedPageBreak/>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projects approved in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shd w:val="clear" w:color="auto" w:fill="auto"/>
            <w:tcMar>
              <w:left w:w="115" w:type="dxa"/>
              <w:right w:w="173" w:type="dxa"/>
            </w:tcMar>
            <w:vAlign w:val="center"/>
          </w:tcPr>
          <w:p w14:paraId="201B7E32" w14:textId="77777777" w:rsidR="000F609D" w:rsidRPr="0029755C" w:rsidRDefault="000F609D" w:rsidP="00F07602">
            <w:pPr>
              <w:spacing w:before="60" w:after="60"/>
              <w:jc w:val="right"/>
              <w:rPr>
                <w:color w:val="000000" w:themeColor="text1"/>
                <w:sz w:val="20"/>
                <w:szCs w:val="20"/>
              </w:rPr>
            </w:pPr>
            <w:r w:rsidRPr="0029755C">
              <w:rPr>
                <w:color w:val="000000" w:themeColor="text1"/>
                <w:sz w:val="20"/>
                <w:szCs w:val="20"/>
              </w:rPr>
              <w:t>95</w:t>
            </w:r>
          </w:p>
        </w:tc>
      </w:tr>
      <w:tr w:rsidR="000F609D" w:rsidRPr="00781568" w14:paraId="4DEEEA94" w14:textId="77777777" w:rsidTr="00F07602">
        <w:trPr>
          <w:cantSplit/>
        </w:trPr>
        <w:tc>
          <w:tcPr>
            <w:tcW w:w="8217" w:type="dxa"/>
            <w:shd w:val="clear" w:color="auto" w:fill="auto"/>
            <w:vAlign w:val="center"/>
          </w:tcPr>
          <w:p w14:paraId="73F5A4E7" w14:textId="77777777" w:rsidR="000F609D" w:rsidRPr="00781568" w:rsidRDefault="000F609D" w:rsidP="00F07602">
            <w:pPr>
              <w:spacing w:before="60" w:after="60"/>
              <w:rPr>
                <w:b/>
                <w:bCs/>
                <w:sz w:val="20"/>
                <w:szCs w:val="20"/>
              </w:rPr>
            </w:pPr>
            <w:r w:rsidRPr="00781568">
              <w:rPr>
                <w:b/>
                <w:bCs/>
                <w:sz w:val="20"/>
                <w:szCs w:val="20"/>
              </w:rPr>
              <w:t>Global Environment Facility (GEF)</w:t>
            </w:r>
          </w:p>
        </w:tc>
        <w:tc>
          <w:tcPr>
            <w:tcW w:w="1143" w:type="dxa"/>
            <w:shd w:val="clear" w:color="auto" w:fill="auto"/>
            <w:tcMar>
              <w:left w:w="115" w:type="dxa"/>
              <w:right w:w="173" w:type="dxa"/>
            </w:tcMar>
            <w:vAlign w:val="center"/>
          </w:tcPr>
          <w:p w14:paraId="31C42C94" w14:textId="77777777" w:rsidR="000F609D" w:rsidRPr="00781568" w:rsidRDefault="000F609D" w:rsidP="00F07602">
            <w:pPr>
              <w:spacing w:before="60" w:after="60"/>
              <w:jc w:val="right"/>
              <w:rPr>
                <w:b/>
                <w:bCs/>
                <w:color w:val="000000" w:themeColor="text1"/>
                <w:sz w:val="20"/>
                <w:szCs w:val="20"/>
              </w:rPr>
            </w:pPr>
          </w:p>
        </w:tc>
      </w:tr>
      <w:tr w:rsidR="000F609D" w:rsidRPr="00781568" w14:paraId="05D9C1E8" w14:textId="77777777" w:rsidTr="00F07602">
        <w:trPr>
          <w:cantSplit/>
        </w:trPr>
        <w:tc>
          <w:tcPr>
            <w:tcW w:w="8217" w:type="dxa"/>
            <w:shd w:val="clear" w:color="auto" w:fill="auto"/>
            <w:vAlign w:val="center"/>
          </w:tcPr>
          <w:p w14:paraId="61AA0E2C" w14:textId="77777777" w:rsidR="000F609D" w:rsidRPr="00781568" w:rsidRDefault="000F609D" w:rsidP="00F07602">
            <w:pPr>
              <w:spacing w:before="60" w:after="60"/>
              <w:rPr>
                <w:sz w:val="20"/>
                <w:szCs w:val="20"/>
              </w:rPr>
            </w:pPr>
            <w:r w:rsidRPr="00781568">
              <w:rPr>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53EEA917"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93</w:t>
            </w:r>
          </w:p>
        </w:tc>
      </w:tr>
      <w:tr w:rsidR="000F609D" w:rsidRPr="00781568" w14:paraId="498C9ECB" w14:textId="77777777" w:rsidTr="00F07602">
        <w:trPr>
          <w:cantSplit/>
        </w:trPr>
        <w:tc>
          <w:tcPr>
            <w:tcW w:w="8217" w:type="dxa"/>
            <w:shd w:val="clear" w:color="auto" w:fill="auto"/>
            <w:vAlign w:val="center"/>
          </w:tcPr>
          <w:p w14:paraId="0DF0A000" w14:textId="77777777" w:rsidR="000F609D" w:rsidRPr="00781568" w:rsidRDefault="000F609D" w:rsidP="00F07602">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shd w:val="clear" w:color="auto" w:fill="auto"/>
            <w:tcMar>
              <w:left w:w="115" w:type="dxa"/>
              <w:right w:w="173" w:type="dxa"/>
            </w:tcMar>
            <w:vAlign w:val="center"/>
          </w:tcPr>
          <w:p w14:paraId="6336D4BF"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92</w:t>
            </w:r>
          </w:p>
        </w:tc>
      </w:tr>
      <w:tr w:rsidR="000F609D" w:rsidRPr="00781568" w14:paraId="3C1B5893" w14:textId="77777777" w:rsidTr="00F07602">
        <w:trPr>
          <w:cantSplit/>
        </w:trPr>
        <w:tc>
          <w:tcPr>
            <w:tcW w:w="8217" w:type="dxa"/>
            <w:shd w:val="clear" w:color="auto" w:fill="auto"/>
            <w:vAlign w:val="center"/>
          </w:tcPr>
          <w:p w14:paraId="32B4B1CE" w14:textId="77777777" w:rsidR="000F609D" w:rsidRPr="00781568" w:rsidRDefault="000F609D" w:rsidP="00F07602">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shd w:val="clear" w:color="auto" w:fill="auto"/>
            <w:tcMar>
              <w:left w:w="115" w:type="dxa"/>
              <w:right w:w="173" w:type="dxa"/>
            </w:tcMar>
            <w:vAlign w:val="center"/>
          </w:tcPr>
          <w:p w14:paraId="5916006E"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91</w:t>
            </w:r>
          </w:p>
        </w:tc>
      </w:tr>
      <w:tr w:rsidR="000F609D" w:rsidRPr="00781568" w14:paraId="2BBCA81C" w14:textId="77777777" w:rsidTr="00F07602">
        <w:trPr>
          <w:cantSplit/>
        </w:trPr>
        <w:tc>
          <w:tcPr>
            <w:tcW w:w="8217" w:type="dxa"/>
            <w:shd w:val="clear" w:color="auto" w:fill="auto"/>
            <w:vAlign w:val="center"/>
          </w:tcPr>
          <w:p w14:paraId="0021C65D"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2AC391C9"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86</w:t>
            </w:r>
          </w:p>
        </w:tc>
      </w:tr>
      <w:tr w:rsidR="000F609D" w:rsidRPr="00781568" w14:paraId="2E852A10" w14:textId="77777777" w:rsidTr="00F07602">
        <w:trPr>
          <w:cantSplit/>
        </w:trPr>
        <w:tc>
          <w:tcPr>
            <w:tcW w:w="8217" w:type="dxa"/>
            <w:shd w:val="clear" w:color="auto" w:fill="auto"/>
            <w:vAlign w:val="center"/>
          </w:tcPr>
          <w:p w14:paraId="7F8A0519"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6CF2827F"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86</w:t>
            </w:r>
          </w:p>
        </w:tc>
      </w:tr>
      <w:tr w:rsidR="000F609D" w:rsidRPr="00781568" w14:paraId="5E01677E" w14:textId="77777777" w:rsidTr="00F07602">
        <w:trPr>
          <w:cantSplit/>
        </w:trPr>
        <w:tc>
          <w:tcPr>
            <w:tcW w:w="8217" w:type="dxa"/>
            <w:shd w:val="clear" w:color="auto" w:fill="auto"/>
            <w:vAlign w:val="center"/>
          </w:tcPr>
          <w:p w14:paraId="45AB7F41" w14:textId="77777777" w:rsidR="000F609D" w:rsidRPr="00781568" w:rsidRDefault="000F609D" w:rsidP="00F07602">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5F3DB97A"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85</w:t>
            </w:r>
          </w:p>
        </w:tc>
      </w:tr>
      <w:tr w:rsidR="000F609D" w:rsidRPr="00781568" w14:paraId="4A1343AE" w14:textId="77777777" w:rsidTr="00F07602">
        <w:trPr>
          <w:cantSplit/>
        </w:trPr>
        <w:tc>
          <w:tcPr>
            <w:tcW w:w="8217" w:type="dxa"/>
            <w:shd w:val="clear" w:color="auto" w:fill="auto"/>
            <w:vAlign w:val="center"/>
          </w:tcPr>
          <w:p w14:paraId="76EC355F"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5EC86D3A"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84</w:t>
            </w:r>
          </w:p>
        </w:tc>
      </w:tr>
      <w:tr w:rsidR="000F609D" w:rsidRPr="00781568" w14:paraId="380ACD20" w14:textId="77777777" w:rsidTr="00F07602">
        <w:trPr>
          <w:cantSplit/>
        </w:trPr>
        <w:tc>
          <w:tcPr>
            <w:tcW w:w="8217" w:type="dxa"/>
            <w:shd w:val="clear" w:color="auto" w:fill="auto"/>
            <w:vAlign w:val="center"/>
          </w:tcPr>
          <w:p w14:paraId="60183C7B"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1CD52575"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82</w:t>
            </w:r>
          </w:p>
        </w:tc>
      </w:tr>
      <w:tr w:rsidR="000F609D" w:rsidRPr="00781568" w14:paraId="234A1B7E" w14:textId="77777777" w:rsidTr="00F07602">
        <w:trPr>
          <w:cantSplit/>
        </w:trPr>
        <w:tc>
          <w:tcPr>
            <w:tcW w:w="8217" w:type="dxa"/>
            <w:shd w:val="clear" w:color="auto" w:fill="auto"/>
            <w:vAlign w:val="center"/>
            <w:hideMark/>
          </w:tcPr>
          <w:p w14:paraId="116C1361"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781568">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7A30200A"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80</w:t>
            </w:r>
          </w:p>
        </w:tc>
      </w:tr>
      <w:tr w:rsidR="000F609D" w:rsidRPr="00781568" w14:paraId="63DD48E8" w14:textId="77777777" w:rsidTr="00F07602">
        <w:trPr>
          <w:cantSplit/>
        </w:trPr>
        <w:tc>
          <w:tcPr>
            <w:tcW w:w="8217" w:type="dxa"/>
            <w:shd w:val="clear" w:color="auto" w:fill="auto"/>
            <w:vAlign w:val="center"/>
            <w:hideMark/>
          </w:tcPr>
          <w:p w14:paraId="6D0D6DFD"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37416C1C"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76</w:t>
            </w:r>
          </w:p>
        </w:tc>
      </w:tr>
      <w:tr w:rsidR="000F609D" w:rsidRPr="00781568" w14:paraId="495F6693" w14:textId="77777777" w:rsidTr="00F07602">
        <w:trPr>
          <w:cantSplit/>
        </w:trPr>
        <w:tc>
          <w:tcPr>
            <w:tcW w:w="8217" w:type="dxa"/>
            <w:shd w:val="clear" w:color="auto" w:fill="auto"/>
            <w:vAlign w:val="center"/>
            <w:hideMark/>
          </w:tcPr>
          <w:p w14:paraId="3B42EB36"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114644EC"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4FCEBE17"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75</w:t>
            </w:r>
          </w:p>
        </w:tc>
      </w:tr>
      <w:tr w:rsidR="000F609D" w:rsidRPr="00781568" w14:paraId="558C1DCE" w14:textId="77777777" w:rsidTr="00F07602">
        <w:trPr>
          <w:cantSplit/>
        </w:trPr>
        <w:tc>
          <w:tcPr>
            <w:tcW w:w="8217" w:type="dxa"/>
            <w:shd w:val="clear" w:color="auto" w:fill="auto"/>
            <w:vAlign w:val="center"/>
            <w:hideMark/>
          </w:tcPr>
          <w:p w14:paraId="6BEEF6A8"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shd w:val="clear" w:color="auto" w:fill="auto"/>
            <w:tcMar>
              <w:left w:w="115" w:type="dxa"/>
              <w:right w:w="173" w:type="dxa"/>
            </w:tcMar>
            <w:vAlign w:val="center"/>
          </w:tcPr>
          <w:p w14:paraId="49798264"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72</w:t>
            </w:r>
          </w:p>
        </w:tc>
      </w:tr>
      <w:tr w:rsidR="000F609D" w:rsidRPr="00781568" w14:paraId="1E3D296C" w14:textId="77777777" w:rsidTr="00F07602">
        <w:trPr>
          <w:cantSplit/>
        </w:trPr>
        <w:tc>
          <w:tcPr>
            <w:tcW w:w="8217" w:type="dxa"/>
            <w:shd w:val="clear" w:color="auto" w:fill="auto"/>
            <w:vAlign w:val="center"/>
            <w:hideMark/>
          </w:tcPr>
          <w:p w14:paraId="7B603BC1"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35E145BD"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71</w:t>
            </w:r>
          </w:p>
        </w:tc>
      </w:tr>
      <w:tr w:rsidR="000F609D" w:rsidRPr="00781568" w14:paraId="020778C3" w14:textId="77777777" w:rsidTr="00F07602">
        <w:trPr>
          <w:cantSplit/>
        </w:trPr>
        <w:tc>
          <w:tcPr>
            <w:tcW w:w="8217" w:type="dxa"/>
            <w:shd w:val="clear" w:color="auto" w:fill="auto"/>
            <w:vAlign w:val="center"/>
            <w:hideMark/>
          </w:tcPr>
          <w:p w14:paraId="2B6ACBD5"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3B1A7BAD"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69</w:t>
            </w:r>
          </w:p>
        </w:tc>
      </w:tr>
      <w:tr w:rsidR="000F609D" w:rsidRPr="00781568" w14:paraId="7B8CF76D" w14:textId="77777777" w:rsidTr="00F07602">
        <w:trPr>
          <w:cantSplit/>
        </w:trPr>
        <w:tc>
          <w:tcPr>
            <w:tcW w:w="8217" w:type="dxa"/>
            <w:shd w:val="clear" w:color="auto" w:fill="auto"/>
            <w:vAlign w:val="center"/>
            <w:hideMark/>
          </w:tcPr>
          <w:p w14:paraId="73B08D4E"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5729D994"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68</w:t>
            </w:r>
          </w:p>
        </w:tc>
      </w:tr>
      <w:tr w:rsidR="000F609D" w:rsidRPr="00781568" w14:paraId="2B69466F" w14:textId="77777777" w:rsidTr="00F07602">
        <w:trPr>
          <w:cantSplit/>
        </w:trPr>
        <w:tc>
          <w:tcPr>
            <w:tcW w:w="9360" w:type="dxa"/>
            <w:gridSpan w:val="2"/>
            <w:shd w:val="clear" w:color="auto" w:fill="auto"/>
            <w:tcMar>
              <w:left w:w="115" w:type="dxa"/>
              <w:right w:w="173" w:type="dxa"/>
            </w:tcMar>
            <w:vAlign w:val="center"/>
          </w:tcPr>
          <w:p w14:paraId="69FD09AE" w14:textId="77777777" w:rsidR="000F609D" w:rsidRPr="00781568" w:rsidRDefault="000F609D" w:rsidP="00F07602">
            <w:pPr>
              <w:keepNext/>
              <w:spacing w:before="60" w:after="60"/>
              <w:rPr>
                <w:color w:val="000000" w:themeColor="text1"/>
                <w:sz w:val="20"/>
                <w:szCs w:val="20"/>
              </w:rPr>
            </w:pPr>
            <w:r w:rsidRPr="00781568">
              <w:rPr>
                <w:b/>
                <w:color w:val="000000" w:themeColor="text1"/>
                <w:sz w:val="20"/>
                <w:szCs w:val="20"/>
              </w:rPr>
              <w:t>Government of France</w:t>
            </w:r>
          </w:p>
        </w:tc>
      </w:tr>
      <w:tr w:rsidR="000F609D" w:rsidRPr="00781568" w14:paraId="3C219502" w14:textId="77777777" w:rsidTr="00F07602">
        <w:trPr>
          <w:cantSplit/>
        </w:trPr>
        <w:tc>
          <w:tcPr>
            <w:tcW w:w="8217" w:type="dxa"/>
            <w:shd w:val="clear" w:color="auto" w:fill="auto"/>
            <w:vAlign w:val="center"/>
          </w:tcPr>
          <w:p w14:paraId="00BFCB39" w14:textId="77777777" w:rsidR="000F609D" w:rsidRPr="00781568" w:rsidRDefault="000F609D" w:rsidP="00F07602">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58E3F457"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88</w:t>
            </w:r>
          </w:p>
        </w:tc>
      </w:tr>
      <w:tr w:rsidR="000F609D" w:rsidRPr="00781568" w14:paraId="6CA5EEDF" w14:textId="77777777" w:rsidTr="00F07602">
        <w:trPr>
          <w:cantSplit/>
        </w:trPr>
        <w:tc>
          <w:tcPr>
            <w:tcW w:w="8217" w:type="dxa"/>
            <w:shd w:val="clear" w:color="auto" w:fill="auto"/>
            <w:vAlign w:val="center"/>
            <w:hideMark/>
          </w:tcPr>
          <w:p w14:paraId="6F5E4624"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0EB5B9CF"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86/87</w:t>
            </w:r>
          </w:p>
        </w:tc>
      </w:tr>
      <w:tr w:rsidR="000F609D" w:rsidRPr="00781568" w14:paraId="4D7BCAF7" w14:textId="77777777" w:rsidTr="00F07602">
        <w:trPr>
          <w:cantSplit/>
        </w:trPr>
        <w:tc>
          <w:tcPr>
            <w:tcW w:w="8217" w:type="dxa"/>
            <w:shd w:val="clear" w:color="auto" w:fill="auto"/>
            <w:vAlign w:val="center"/>
            <w:hideMark/>
          </w:tcPr>
          <w:p w14:paraId="34C9D574"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3E0E811B"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83</w:t>
            </w:r>
          </w:p>
        </w:tc>
      </w:tr>
      <w:tr w:rsidR="000F609D" w:rsidRPr="00781568" w14:paraId="2E927F5A" w14:textId="77777777" w:rsidTr="00F07602">
        <w:trPr>
          <w:cantSplit/>
        </w:trPr>
        <w:tc>
          <w:tcPr>
            <w:tcW w:w="8217" w:type="dxa"/>
            <w:shd w:val="clear" w:color="auto" w:fill="auto"/>
            <w:vAlign w:val="center"/>
            <w:hideMark/>
          </w:tcPr>
          <w:p w14:paraId="21263DA0"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5316D913"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77</w:t>
            </w:r>
          </w:p>
        </w:tc>
      </w:tr>
      <w:tr w:rsidR="000F609D" w:rsidRPr="00781568" w14:paraId="530C134C" w14:textId="77777777" w:rsidTr="00F07602">
        <w:trPr>
          <w:cantSplit/>
        </w:trPr>
        <w:tc>
          <w:tcPr>
            <w:tcW w:w="9360" w:type="dxa"/>
            <w:gridSpan w:val="2"/>
            <w:shd w:val="clear" w:color="auto" w:fill="auto"/>
            <w:tcMar>
              <w:left w:w="115" w:type="dxa"/>
              <w:right w:w="173" w:type="dxa"/>
            </w:tcMar>
            <w:vAlign w:val="center"/>
          </w:tcPr>
          <w:p w14:paraId="452C642E" w14:textId="77777777" w:rsidR="000F609D" w:rsidRPr="00781568" w:rsidRDefault="000F609D" w:rsidP="00F07602">
            <w:pPr>
              <w:keepNext/>
              <w:spacing w:before="60" w:after="60"/>
              <w:rPr>
                <w:color w:val="000000" w:themeColor="text1"/>
                <w:sz w:val="20"/>
                <w:szCs w:val="20"/>
              </w:rPr>
            </w:pPr>
            <w:r w:rsidRPr="00781568">
              <w:rPr>
                <w:b/>
                <w:color w:val="000000" w:themeColor="text1"/>
                <w:sz w:val="20"/>
                <w:szCs w:val="20"/>
              </w:rPr>
              <w:t>Green Climate Fund (GCF)</w:t>
            </w:r>
          </w:p>
        </w:tc>
      </w:tr>
      <w:tr w:rsidR="000F609D" w:rsidRPr="00781568" w14:paraId="6B19E261" w14:textId="77777777" w:rsidTr="00F07602">
        <w:trPr>
          <w:cantSplit/>
        </w:trPr>
        <w:tc>
          <w:tcPr>
            <w:tcW w:w="8217" w:type="dxa"/>
            <w:shd w:val="clear" w:color="auto" w:fill="auto"/>
            <w:vAlign w:val="center"/>
          </w:tcPr>
          <w:p w14:paraId="114D3B9B" w14:textId="77777777" w:rsidR="000F609D" w:rsidRPr="00781568" w:rsidRDefault="000F609D" w:rsidP="00F07602">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5AF4597C"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92</w:t>
            </w:r>
          </w:p>
        </w:tc>
      </w:tr>
      <w:tr w:rsidR="000F609D" w:rsidRPr="00781568" w14:paraId="6526C96E" w14:textId="77777777" w:rsidTr="00F07602">
        <w:trPr>
          <w:cantSplit/>
        </w:trPr>
        <w:tc>
          <w:tcPr>
            <w:tcW w:w="8217" w:type="dxa"/>
            <w:shd w:val="clear" w:color="auto" w:fill="auto"/>
            <w:vAlign w:val="center"/>
          </w:tcPr>
          <w:p w14:paraId="5B0E9880" w14:textId="77777777" w:rsidR="000F609D" w:rsidRPr="00781568" w:rsidRDefault="000F609D" w:rsidP="00F07602">
            <w:pPr>
              <w:spacing w:before="60" w:after="60"/>
              <w:rPr>
                <w:sz w:val="20"/>
                <w:szCs w:val="20"/>
              </w:rPr>
            </w:pPr>
            <w:bookmarkStart w:id="8"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8"/>
          </w:p>
        </w:tc>
        <w:tc>
          <w:tcPr>
            <w:tcW w:w="1143" w:type="dxa"/>
            <w:shd w:val="clear" w:color="auto" w:fill="auto"/>
            <w:tcMar>
              <w:left w:w="115" w:type="dxa"/>
              <w:right w:w="173" w:type="dxa"/>
            </w:tcMar>
            <w:vAlign w:val="center"/>
          </w:tcPr>
          <w:p w14:paraId="59FD4AAE"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91</w:t>
            </w:r>
          </w:p>
        </w:tc>
      </w:tr>
      <w:tr w:rsidR="000F609D" w:rsidRPr="00781568" w14:paraId="6E0CEFA5" w14:textId="77777777" w:rsidTr="00F07602">
        <w:trPr>
          <w:cantSplit/>
        </w:trPr>
        <w:tc>
          <w:tcPr>
            <w:tcW w:w="8217" w:type="dxa"/>
            <w:shd w:val="clear" w:color="auto" w:fill="auto"/>
            <w:vAlign w:val="center"/>
          </w:tcPr>
          <w:p w14:paraId="1C0A6119" w14:textId="77777777" w:rsidR="000F609D" w:rsidRPr="00781568" w:rsidRDefault="000F609D" w:rsidP="00F07602">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553BB148"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85</w:t>
            </w:r>
          </w:p>
        </w:tc>
      </w:tr>
      <w:tr w:rsidR="000F609D" w:rsidRPr="00781568" w14:paraId="738484EE" w14:textId="77777777" w:rsidTr="00F07602">
        <w:trPr>
          <w:cantSplit/>
        </w:trPr>
        <w:tc>
          <w:tcPr>
            <w:tcW w:w="8217" w:type="dxa"/>
            <w:shd w:val="clear" w:color="auto" w:fill="auto"/>
            <w:vAlign w:val="center"/>
          </w:tcPr>
          <w:p w14:paraId="01527AA4" w14:textId="77777777" w:rsidR="000F609D" w:rsidRPr="00781568" w:rsidRDefault="000F609D" w:rsidP="00F07602">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5437960E"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84</w:t>
            </w:r>
          </w:p>
        </w:tc>
      </w:tr>
      <w:tr w:rsidR="000F609D" w:rsidRPr="00781568" w14:paraId="18064762" w14:textId="77777777" w:rsidTr="00F07602">
        <w:trPr>
          <w:cantSplit/>
        </w:trPr>
        <w:tc>
          <w:tcPr>
            <w:tcW w:w="8217" w:type="dxa"/>
            <w:shd w:val="clear" w:color="auto" w:fill="auto"/>
            <w:vAlign w:val="center"/>
          </w:tcPr>
          <w:p w14:paraId="3DEC8EB4"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372B6D20"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83</w:t>
            </w:r>
          </w:p>
        </w:tc>
      </w:tr>
      <w:tr w:rsidR="000F609D" w:rsidRPr="00781568" w14:paraId="47A7B40E" w14:textId="77777777" w:rsidTr="00F07602">
        <w:trPr>
          <w:cantSplit/>
        </w:trPr>
        <w:tc>
          <w:tcPr>
            <w:tcW w:w="8217" w:type="dxa"/>
            <w:shd w:val="clear" w:color="auto" w:fill="auto"/>
            <w:vAlign w:val="center"/>
          </w:tcPr>
          <w:p w14:paraId="43ED3D83"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shd w:val="clear" w:color="auto" w:fill="auto"/>
            <w:tcMar>
              <w:left w:w="115" w:type="dxa"/>
              <w:right w:w="173" w:type="dxa"/>
            </w:tcMar>
            <w:vAlign w:val="center"/>
          </w:tcPr>
          <w:p w14:paraId="7F5DAC4B"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81</w:t>
            </w:r>
          </w:p>
        </w:tc>
      </w:tr>
      <w:tr w:rsidR="000F609D" w:rsidRPr="00781568" w14:paraId="03EE8E24" w14:textId="77777777" w:rsidTr="00F07602">
        <w:trPr>
          <w:cantSplit/>
        </w:trPr>
        <w:tc>
          <w:tcPr>
            <w:tcW w:w="8217" w:type="dxa"/>
            <w:shd w:val="clear" w:color="auto" w:fill="auto"/>
            <w:vAlign w:val="center"/>
            <w:hideMark/>
          </w:tcPr>
          <w:p w14:paraId="07B34BD7"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shd w:val="clear" w:color="auto" w:fill="auto"/>
            <w:tcMar>
              <w:left w:w="115" w:type="dxa"/>
              <w:right w:w="173" w:type="dxa"/>
            </w:tcMar>
            <w:vAlign w:val="center"/>
          </w:tcPr>
          <w:p w14:paraId="047126EA"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80</w:t>
            </w:r>
          </w:p>
        </w:tc>
      </w:tr>
      <w:tr w:rsidR="000F609D" w:rsidRPr="00781568" w14:paraId="001BDE68" w14:textId="77777777" w:rsidTr="00F07602">
        <w:trPr>
          <w:cantSplit/>
        </w:trPr>
        <w:tc>
          <w:tcPr>
            <w:tcW w:w="8217" w:type="dxa"/>
            <w:shd w:val="clear" w:color="auto" w:fill="auto"/>
            <w:vAlign w:val="center"/>
          </w:tcPr>
          <w:p w14:paraId="71CFB838"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48DB1E93"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shd w:val="clear" w:color="auto" w:fill="auto"/>
            <w:tcMar>
              <w:left w:w="115" w:type="dxa"/>
              <w:right w:w="173" w:type="dxa"/>
            </w:tcMar>
            <w:vAlign w:val="center"/>
          </w:tcPr>
          <w:p w14:paraId="1930CC57"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77</w:t>
            </w:r>
          </w:p>
        </w:tc>
      </w:tr>
      <w:tr w:rsidR="000F609D" w:rsidRPr="00781568" w14:paraId="6ACA2DCA" w14:textId="77777777" w:rsidTr="00F07602">
        <w:trPr>
          <w:cantSplit/>
        </w:trPr>
        <w:tc>
          <w:tcPr>
            <w:tcW w:w="8217" w:type="dxa"/>
            <w:shd w:val="clear" w:color="auto" w:fill="auto"/>
            <w:vAlign w:val="center"/>
            <w:hideMark/>
          </w:tcPr>
          <w:p w14:paraId="482FE31E"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lastRenderedPageBreak/>
              <w:t>The Fund Secretariat’s experience in establishing legal arrangements with implementing entities and establishing a progress reporting system for the Multilateral Fund.</w:t>
            </w:r>
          </w:p>
        </w:tc>
        <w:tc>
          <w:tcPr>
            <w:tcW w:w="1143" w:type="dxa"/>
            <w:shd w:val="clear" w:color="auto" w:fill="auto"/>
            <w:tcMar>
              <w:left w:w="115" w:type="dxa"/>
              <w:right w:w="173" w:type="dxa"/>
            </w:tcMar>
            <w:vAlign w:val="center"/>
            <w:hideMark/>
          </w:tcPr>
          <w:p w14:paraId="7028DD99"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76</w:t>
            </w:r>
          </w:p>
        </w:tc>
      </w:tr>
      <w:tr w:rsidR="000F609D" w:rsidRPr="00781568" w14:paraId="25CFB99E" w14:textId="77777777" w:rsidTr="00F07602">
        <w:trPr>
          <w:cantSplit/>
        </w:trPr>
        <w:tc>
          <w:tcPr>
            <w:tcW w:w="8217" w:type="dxa"/>
            <w:shd w:val="clear" w:color="auto" w:fill="auto"/>
            <w:vAlign w:val="center"/>
            <w:hideMark/>
          </w:tcPr>
          <w:p w14:paraId="694B9E49" w14:textId="77777777" w:rsidR="000F609D" w:rsidRPr="00781568" w:rsidRDefault="000F609D" w:rsidP="00F07602">
            <w:pPr>
              <w:rPr>
                <w:color w:val="000000" w:themeColor="text1"/>
                <w:sz w:val="20"/>
                <w:szCs w:val="20"/>
              </w:rPr>
            </w:pPr>
            <w:r w:rsidRPr="00781568">
              <w:rPr>
                <w:color w:val="000000" w:themeColor="text1"/>
                <w:sz w:val="20"/>
                <w:szCs w:val="20"/>
              </w:rPr>
              <w:t>Information on performance indicators developed for the Multilateral Fund;</w:t>
            </w:r>
          </w:p>
          <w:p w14:paraId="150432C2" w14:textId="77777777" w:rsidR="000F609D" w:rsidRPr="00781568" w:rsidRDefault="000F609D" w:rsidP="00F07602">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5D1C06F4" w14:textId="77777777" w:rsidR="000F609D" w:rsidRPr="00781568" w:rsidRDefault="000F609D" w:rsidP="00F07602">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1743AD9D" w14:textId="77777777" w:rsidR="000F609D" w:rsidRPr="00781568" w:rsidRDefault="000F609D" w:rsidP="00F07602">
            <w:pPr>
              <w:rPr>
                <w:color w:val="000000" w:themeColor="text1"/>
                <w:sz w:val="20"/>
                <w:szCs w:val="20"/>
              </w:rPr>
            </w:pPr>
            <w:r w:rsidRPr="00781568">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1A6813E3"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75</w:t>
            </w:r>
          </w:p>
        </w:tc>
      </w:tr>
      <w:tr w:rsidR="000F609D" w:rsidRPr="00781568" w14:paraId="2A2A267E" w14:textId="77777777" w:rsidTr="00F07602">
        <w:trPr>
          <w:cantSplit/>
        </w:trPr>
        <w:tc>
          <w:tcPr>
            <w:tcW w:w="8217" w:type="dxa"/>
            <w:shd w:val="clear" w:color="auto" w:fill="auto"/>
            <w:vAlign w:val="center"/>
            <w:hideMark/>
          </w:tcPr>
          <w:p w14:paraId="2D10A72F"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72EA862B"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74</w:t>
            </w:r>
          </w:p>
        </w:tc>
      </w:tr>
      <w:tr w:rsidR="000F609D" w:rsidRPr="00781568" w14:paraId="564D94C4" w14:textId="77777777" w:rsidTr="00F07602">
        <w:trPr>
          <w:cantSplit/>
        </w:trPr>
        <w:tc>
          <w:tcPr>
            <w:tcW w:w="8217" w:type="dxa"/>
            <w:shd w:val="clear" w:color="auto" w:fill="auto"/>
            <w:vAlign w:val="center"/>
            <w:hideMark/>
          </w:tcPr>
          <w:p w14:paraId="2E1387D1"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3E4E20D0"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72</w:t>
            </w:r>
          </w:p>
        </w:tc>
      </w:tr>
      <w:tr w:rsidR="000F609D" w:rsidRPr="00781568" w14:paraId="7AA161AB" w14:textId="77777777" w:rsidTr="00F07602">
        <w:trPr>
          <w:cantSplit/>
        </w:trPr>
        <w:tc>
          <w:tcPr>
            <w:tcW w:w="8217" w:type="dxa"/>
            <w:shd w:val="clear" w:color="auto" w:fill="auto"/>
            <w:vAlign w:val="center"/>
            <w:hideMark/>
          </w:tcPr>
          <w:p w14:paraId="79510ECC"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shd w:val="clear" w:color="auto" w:fill="auto"/>
            <w:tcMar>
              <w:left w:w="115" w:type="dxa"/>
              <w:right w:w="173" w:type="dxa"/>
            </w:tcMar>
            <w:vAlign w:val="center"/>
            <w:hideMark/>
          </w:tcPr>
          <w:p w14:paraId="35B1A205"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71</w:t>
            </w:r>
          </w:p>
        </w:tc>
      </w:tr>
      <w:tr w:rsidR="000F609D" w:rsidRPr="00781568" w14:paraId="01501E2D" w14:textId="77777777" w:rsidTr="00F07602">
        <w:trPr>
          <w:cantSplit/>
        </w:trPr>
        <w:tc>
          <w:tcPr>
            <w:tcW w:w="9360" w:type="dxa"/>
            <w:gridSpan w:val="2"/>
            <w:shd w:val="clear" w:color="auto" w:fill="auto"/>
            <w:tcMar>
              <w:left w:w="115" w:type="dxa"/>
              <w:right w:w="173" w:type="dxa"/>
            </w:tcMar>
            <w:vAlign w:val="center"/>
          </w:tcPr>
          <w:p w14:paraId="1C2CE4BE" w14:textId="77777777" w:rsidR="000F609D" w:rsidRPr="00781568" w:rsidRDefault="000F609D" w:rsidP="00F07602">
            <w:pPr>
              <w:keepNext/>
              <w:spacing w:before="60" w:after="60"/>
              <w:rPr>
                <w:color w:val="000000" w:themeColor="text1"/>
                <w:sz w:val="20"/>
                <w:szCs w:val="20"/>
              </w:rPr>
            </w:pPr>
            <w:r w:rsidRPr="00781568">
              <w:rPr>
                <w:b/>
                <w:color w:val="000000" w:themeColor="text1"/>
                <w:sz w:val="20"/>
                <w:szCs w:val="20"/>
              </w:rPr>
              <w:t>Grenoble School of Management</w:t>
            </w:r>
          </w:p>
        </w:tc>
      </w:tr>
      <w:tr w:rsidR="000F609D" w:rsidRPr="00781568" w14:paraId="60AD5A02" w14:textId="77777777" w:rsidTr="00F07602">
        <w:trPr>
          <w:cantSplit/>
        </w:trPr>
        <w:tc>
          <w:tcPr>
            <w:tcW w:w="8217" w:type="dxa"/>
            <w:shd w:val="clear" w:color="auto" w:fill="auto"/>
            <w:vAlign w:val="center"/>
            <w:hideMark/>
          </w:tcPr>
          <w:p w14:paraId="79A24CF5"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626F3E13"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80</w:t>
            </w:r>
          </w:p>
        </w:tc>
      </w:tr>
      <w:tr w:rsidR="000F609D" w:rsidRPr="00781568" w14:paraId="6E9C0781" w14:textId="77777777" w:rsidTr="00F07602">
        <w:trPr>
          <w:cantSplit/>
        </w:trPr>
        <w:tc>
          <w:tcPr>
            <w:tcW w:w="9360" w:type="dxa"/>
            <w:gridSpan w:val="2"/>
            <w:shd w:val="clear" w:color="auto" w:fill="auto"/>
            <w:tcMar>
              <w:left w:w="115" w:type="dxa"/>
              <w:right w:w="173" w:type="dxa"/>
            </w:tcMar>
            <w:vAlign w:val="center"/>
          </w:tcPr>
          <w:p w14:paraId="7562E946" w14:textId="77777777" w:rsidR="000F609D" w:rsidRPr="00781568" w:rsidRDefault="000F609D" w:rsidP="00F07602">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0F609D" w:rsidRPr="00781568" w14:paraId="622E5932" w14:textId="77777777" w:rsidTr="00F07602">
        <w:trPr>
          <w:cantSplit/>
        </w:trPr>
        <w:tc>
          <w:tcPr>
            <w:tcW w:w="8217" w:type="dxa"/>
            <w:shd w:val="clear" w:color="auto" w:fill="auto"/>
            <w:vAlign w:val="center"/>
            <w:hideMark/>
          </w:tcPr>
          <w:p w14:paraId="72D8E169"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054C7B99"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75</w:t>
            </w:r>
          </w:p>
        </w:tc>
      </w:tr>
      <w:tr w:rsidR="000F609D" w:rsidRPr="00781568" w14:paraId="310BF250" w14:textId="77777777" w:rsidTr="00F07602">
        <w:trPr>
          <w:cantSplit/>
        </w:trPr>
        <w:tc>
          <w:tcPr>
            <w:tcW w:w="9360" w:type="dxa"/>
            <w:gridSpan w:val="2"/>
            <w:shd w:val="clear" w:color="auto" w:fill="auto"/>
            <w:tcMar>
              <w:left w:w="115" w:type="dxa"/>
              <w:right w:w="173" w:type="dxa"/>
            </w:tcMar>
            <w:vAlign w:val="center"/>
          </w:tcPr>
          <w:p w14:paraId="2720D158" w14:textId="77777777" w:rsidR="000F609D" w:rsidRPr="00781568" w:rsidRDefault="000F609D" w:rsidP="00F07602">
            <w:pPr>
              <w:keepNext/>
              <w:spacing w:before="60" w:after="60"/>
              <w:rPr>
                <w:color w:val="000000" w:themeColor="text1"/>
                <w:sz w:val="20"/>
                <w:szCs w:val="20"/>
              </w:rPr>
            </w:pPr>
            <w:r w:rsidRPr="00781568">
              <w:rPr>
                <w:b/>
                <w:color w:val="000000" w:themeColor="text1"/>
                <w:sz w:val="20"/>
                <w:szCs w:val="20"/>
              </w:rPr>
              <w:t>International Energy Agency (IEA)</w:t>
            </w:r>
          </w:p>
        </w:tc>
      </w:tr>
      <w:tr w:rsidR="000F609D" w:rsidRPr="00781568" w14:paraId="7EF4F979" w14:textId="77777777" w:rsidTr="00F07602">
        <w:trPr>
          <w:cantSplit/>
        </w:trPr>
        <w:tc>
          <w:tcPr>
            <w:tcW w:w="8217" w:type="dxa"/>
            <w:shd w:val="clear" w:color="auto" w:fill="auto"/>
            <w:vAlign w:val="center"/>
            <w:hideMark/>
          </w:tcPr>
          <w:p w14:paraId="325BBCA2"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046056F7"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83</w:t>
            </w:r>
          </w:p>
        </w:tc>
      </w:tr>
      <w:tr w:rsidR="000F609D" w:rsidRPr="00781568" w14:paraId="6669C854" w14:textId="77777777" w:rsidTr="00F07602">
        <w:trPr>
          <w:cantSplit/>
        </w:trPr>
        <w:tc>
          <w:tcPr>
            <w:tcW w:w="9360" w:type="dxa"/>
            <w:gridSpan w:val="2"/>
            <w:shd w:val="clear" w:color="auto" w:fill="auto"/>
            <w:tcMar>
              <w:left w:w="115" w:type="dxa"/>
              <w:right w:w="173" w:type="dxa"/>
            </w:tcMar>
            <w:vAlign w:val="center"/>
          </w:tcPr>
          <w:p w14:paraId="17139C8F" w14:textId="77777777" w:rsidR="000F609D" w:rsidRPr="00781568" w:rsidRDefault="000F609D" w:rsidP="00F07602">
            <w:pPr>
              <w:spacing w:before="60" w:after="60"/>
              <w:rPr>
                <w:color w:val="000000" w:themeColor="text1"/>
                <w:sz w:val="20"/>
                <w:szCs w:val="20"/>
              </w:rPr>
            </w:pPr>
            <w:r w:rsidRPr="00781568">
              <w:rPr>
                <w:b/>
                <w:color w:val="000000" w:themeColor="text1"/>
                <w:sz w:val="20"/>
                <w:szCs w:val="20"/>
              </w:rPr>
              <w:t>Joint Inspection Unit of the United Nations</w:t>
            </w:r>
          </w:p>
        </w:tc>
      </w:tr>
      <w:tr w:rsidR="000F609D" w:rsidRPr="00781568" w14:paraId="0B4D18F2" w14:textId="77777777" w:rsidTr="00F07602">
        <w:trPr>
          <w:cantSplit/>
        </w:trPr>
        <w:tc>
          <w:tcPr>
            <w:tcW w:w="8217" w:type="dxa"/>
            <w:shd w:val="clear" w:color="auto" w:fill="auto"/>
            <w:vAlign w:val="center"/>
          </w:tcPr>
          <w:p w14:paraId="03372911"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762F2FE3"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86</w:t>
            </w:r>
          </w:p>
        </w:tc>
      </w:tr>
      <w:tr w:rsidR="000F609D" w:rsidRPr="00781568" w14:paraId="33E603B6" w14:textId="77777777" w:rsidTr="00F07602">
        <w:trPr>
          <w:cantSplit/>
        </w:trPr>
        <w:tc>
          <w:tcPr>
            <w:tcW w:w="8217" w:type="dxa"/>
            <w:shd w:val="clear" w:color="auto" w:fill="auto"/>
            <w:vAlign w:val="center"/>
            <w:hideMark/>
          </w:tcPr>
          <w:p w14:paraId="27C2C1AD"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758CC171"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77</w:t>
            </w:r>
          </w:p>
        </w:tc>
      </w:tr>
      <w:tr w:rsidR="000F609D" w:rsidRPr="00781568" w14:paraId="5E5EDEE6" w14:textId="77777777" w:rsidTr="00F07602">
        <w:trPr>
          <w:cantSplit/>
        </w:trPr>
        <w:tc>
          <w:tcPr>
            <w:tcW w:w="8217" w:type="dxa"/>
            <w:shd w:val="clear" w:color="auto" w:fill="auto"/>
            <w:vAlign w:val="center"/>
            <w:hideMark/>
          </w:tcPr>
          <w:p w14:paraId="1A293A1B"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3AA6E13F"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2F1BF3A5"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74</w:t>
            </w:r>
          </w:p>
        </w:tc>
      </w:tr>
      <w:tr w:rsidR="000F609D" w:rsidRPr="00781568" w14:paraId="3130FCA9" w14:textId="77777777" w:rsidTr="00F07602">
        <w:trPr>
          <w:cantSplit/>
        </w:trPr>
        <w:tc>
          <w:tcPr>
            <w:tcW w:w="8217" w:type="dxa"/>
            <w:shd w:val="clear" w:color="auto" w:fill="auto"/>
            <w:vAlign w:val="center"/>
            <w:hideMark/>
          </w:tcPr>
          <w:p w14:paraId="789A1536"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shd w:val="clear" w:color="auto" w:fill="auto"/>
            <w:tcMar>
              <w:left w:w="115" w:type="dxa"/>
              <w:right w:w="173" w:type="dxa"/>
            </w:tcMar>
            <w:vAlign w:val="center"/>
          </w:tcPr>
          <w:p w14:paraId="4A2CBBE4"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73</w:t>
            </w:r>
          </w:p>
        </w:tc>
      </w:tr>
      <w:tr w:rsidR="000F609D" w:rsidRPr="00781568" w14:paraId="70362E45" w14:textId="77777777" w:rsidTr="00F07602">
        <w:trPr>
          <w:cantSplit/>
        </w:trPr>
        <w:tc>
          <w:tcPr>
            <w:tcW w:w="8217" w:type="dxa"/>
            <w:shd w:val="clear" w:color="auto" w:fill="auto"/>
            <w:vAlign w:val="center"/>
            <w:hideMark/>
          </w:tcPr>
          <w:p w14:paraId="3F59A946"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lastRenderedPageBreak/>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6DBFC003"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72</w:t>
            </w:r>
          </w:p>
        </w:tc>
      </w:tr>
      <w:tr w:rsidR="000F609D" w:rsidRPr="00781568" w14:paraId="4D29B65A" w14:textId="77777777" w:rsidTr="00F07602">
        <w:trPr>
          <w:cantSplit/>
        </w:trPr>
        <w:tc>
          <w:tcPr>
            <w:tcW w:w="8217" w:type="dxa"/>
            <w:shd w:val="clear" w:color="auto" w:fill="auto"/>
            <w:noWrap/>
            <w:vAlign w:val="center"/>
            <w:hideMark/>
          </w:tcPr>
          <w:p w14:paraId="6999FE95"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53C87B29"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70</w:t>
            </w:r>
          </w:p>
        </w:tc>
      </w:tr>
      <w:tr w:rsidR="000F609D" w:rsidRPr="00781568" w14:paraId="05B752EA" w14:textId="77777777" w:rsidTr="00F07602">
        <w:trPr>
          <w:cantSplit/>
        </w:trPr>
        <w:tc>
          <w:tcPr>
            <w:tcW w:w="9360" w:type="dxa"/>
            <w:gridSpan w:val="2"/>
            <w:shd w:val="clear" w:color="auto" w:fill="auto"/>
            <w:noWrap/>
            <w:tcMar>
              <w:left w:w="115" w:type="dxa"/>
              <w:right w:w="173" w:type="dxa"/>
            </w:tcMar>
            <w:vAlign w:val="center"/>
          </w:tcPr>
          <w:p w14:paraId="54456818" w14:textId="77777777" w:rsidR="000F609D" w:rsidRPr="00781568" w:rsidRDefault="000F609D" w:rsidP="00F07602">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0F609D" w:rsidRPr="00781568" w14:paraId="6F0C115D" w14:textId="77777777" w:rsidTr="00F07602">
        <w:trPr>
          <w:cantSplit/>
        </w:trPr>
        <w:tc>
          <w:tcPr>
            <w:tcW w:w="8217" w:type="dxa"/>
            <w:shd w:val="clear" w:color="auto" w:fill="auto"/>
            <w:noWrap/>
            <w:vAlign w:val="center"/>
          </w:tcPr>
          <w:p w14:paraId="64F48797"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1402889F"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403FEA4B"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85</w:t>
            </w:r>
          </w:p>
        </w:tc>
      </w:tr>
      <w:tr w:rsidR="000F609D" w:rsidRPr="00781568" w14:paraId="56738404" w14:textId="77777777" w:rsidTr="00F07602">
        <w:trPr>
          <w:cantSplit/>
        </w:trPr>
        <w:tc>
          <w:tcPr>
            <w:tcW w:w="8217" w:type="dxa"/>
            <w:shd w:val="clear" w:color="auto" w:fill="auto"/>
            <w:noWrap/>
            <w:vAlign w:val="center"/>
          </w:tcPr>
          <w:p w14:paraId="3D031FFC" w14:textId="77777777" w:rsidR="000F609D" w:rsidRPr="00781568" w:rsidRDefault="000F609D" w:rsidP="00F07602">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3BEEE27C"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84</w:t>
            </w:r>
          </w:p>
        </w:tc>
      </w:tr>
      <w:tr w:rsidR="000F609D" w:rsidRPr="00781568" w14:paraId="6A18E2DA" w14:textId="77777777" w:rsidTr="00F07602">
        <w:trPr>
          <w:cantSplit/>
        </w:trPr>
        <w:tc>
          <w:tcPr>
            <w:tcW w:w="8217" w:type="dxa"/>
            <w:shd w:val="clear" w:color="auto" w:fill="auto"/>
            <w:noWrap/>
            <w:vAlign w:val="center"/>
            <w:hideMark/>
          </w:tcPr>
          <w:p w14:paraId="289C668B"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1316BB37"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80</w:t>
            </w:r>
          </w:p>
        </w:tc>
      </w:tr>
      <w:tr w:rsidR="000F609D" w:rsidRPr="00781568" w14:paraId="562D8D06" w14:textId="77777777" w:rsidTr="00F07602">
        <w:trPr>
          <w:cantSplit/>
        </w:trPr>
        <w:tc>
          <w:tcPr>
            <w:tcW w:w="8217" w:type="dxa"/>
            <w:shd w:val="clear" w:color="auto" w:fill="auto"/>
            <w:vAlign w:val="center"/>
            <w:hideMark/>
          </w:tcPr>
          <w:p w14:paraId="57C3B609"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0A2B663E"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shd w:val="clear" w:color="auto" w:fill="auto"/>
            <w:tcMar>
              <w:left w:w="115" w:type="dxa"/>
              <w:right w:w="173" w:type="dxa"/>
            </w:tcMar>
            <w:vAlign w:val="center"/>
          </w:tcPr>
          <w:p w14:paraId="3DFE0C60"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78</w:t>
            </w:r>
          </w:p>
        </w:tc>
      </w:tr>
      <w:tr w:rsidR="000F609D" w:rsidRPr="00781568" w14:paraId="7A01089C" w14:textId="77777777" w:rsidTr="00F07602">
        <w:trPr>
          <w:cantSplit/>
        </w:trPr>
        <w:tc>
          <w:tcPr>
            <w:tcW w:w="9360" w:type="dxa"/>
            <w:gridSpan w:val="2"/>
            <w:shd w:val="clear" w:color="auto" w:fill="auto"/>
            <w:tcMar>
              <w:left w:w="115" w:type="dxa"/>
              <w:right w:w="173" w:type="dxa"/>
            </w:tcMar>
            <w:vAlign w:val="center"/>
          </w:tcPr>
          <w:p w14:paraId="2C880A54" w14:textId="77777777" w:rsidR="000F609D" w:rsidRPr="00781568" w:rsidRDefault="000F609D" w:rsidP="00F07602">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0F609D" w:rsidRPr="00781568" w14:paraId="46C9F505" w14:textId="77777777" w:rsidTr="00F07602">
        <w:trPr>
          <w:cantSplit/>
        </w:trPr>
        <w:tc>
          <w:tcPr>
            <w:tcW w:w="8217" w:type="dxa"/>
            <w:shd w:val="clear" w:color="auto" w:fill="auto"/>
            <w:vAlign w:val="center"/>
            <w:hideMark/>
          </w:tcPr>
          <w:p w14:paraId="14B44F8C"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645C5F89"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80</w:t>
            </w:r>
          </w:p>
        </w:tc>
      </w:tr>
      <w:tr w:rsidR="000F609D" w:rsidRPr="00781568" w14:paraId="01952F0F" w14:textId="77777777" w:rsidTr="00F07602">
        <w:trPr>
          <w:cantSplit/>
        </w:trPr>
        <w:tc>
          <w:tcPr>
            <w:tcW w:w="8217" w:type="dxa"/>
            <w:shd w:val="clear" w:color="auto" w:fill="auto"/>
            <w:vAlign w:val="center"/>
          </w:tcPr>
          <w:p w14:paraId="4CC98A05" w14:textId="77777777" w:rsidR="000F609D" w:rsidRPr="00781568" w:rsidRDefault="000F609D" w:rsidP="00F07602">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shd w:val="clear" w:color="auto" w:fill="auto"/>
            <w:tcMar>
              <w:left w:w="115" w:type="dxa"/>
              <w:right w:w="173" w:type="dxa"/>
            </w:tcMar>
            <w:vAlign w:val="center"/>
          </w:tcPr>
          <w:p w14:paraId="6AC0CD69" w14:textId="77777777" w:rsidR="000F609D" w:rsidRPr="0029755C" w:rsidRDefault="000F609D" w:rsidP="00F07602">
            <w:pPr>
              <w:spacing w:before="60" w:after="60"/>
              <w:jc w:val="right"/>
              <w:rPr>
                <w:color w:val="000000" w:themeColor="text1"/>
                <w:sz w:val="20"/>
                <w:szCs w:val="20"/>
              </w:rPr>
            </w:pPr>
            <w:r w:rsidRPr="0029755C">
              <w:rPr>
                <w:color w:val="000000" w:themeColor="text1"/>
                <w:sz w:val="20"/>
                <w:szCs w:val="20"/>
              </w:rPr>
              <w:t>95</w:t>
            </w:r>
          </w:p>
        </w:tc>
      </w:tr>
      <w:tr w:rsidR="000F609D" w:rsidRPr="00781568" w14:paraId="17AA65F1" w14:textId="77777777" w:rsidTr="00F07602">
        <w:trPr>
          <w:cantSplit/>
        </w:trPr>
        <w:tc>
          <w:tcPr>
            <w:tcW w:w="9360" w:type="dxa"/>
            <w:gridSpan w:val="2"/>
            <w:shd w:val="clear" w:color="auto" w:fill="auto"/>
            <w:tcMar>
              <w:left w:w="115" w:type="dxa"/>
              <w:right w:w="173" w:type="dxa"/>
            </w:tcMar>
            <w:vAlign w:val="center"/>
          </w:tcPr>
          <w:p w14:paraId="533AF3DE" w14:textId="77777777" w:rsidR="000F609D" w:rsidRPr="00781568" w:rsidRDefault="000F609D" w:rsidP="00F07602">
            <w:pPr>
              <w:spacing w:before="60" w:after="60"/>
              <w:rPr>
                <w:b/>
                <w:color w:val="000000" w:themeColor="text1"/>
                <w:sz w:val="20"/>
                <w:szCs w:val="20"/>
              </w:rPr>
            </w:pPr>
            <w:r w:rsidRPr="00781568">
              <w:rPr>
                <w:b/>
                <w:color w:val="000000" w:themeColor="text1"/>
                <w:sz w:val="20"/>
                <w:szCs w:val="20"/>
              </w:rPr>
              <w:t>Natural Resources Defense Council</w:t>
            </w:r>
          </w:p>
        </w:tc>
      </w:tr>
      <w:tr w:rsidR="000F609D" w:rsidRPr="00781568" w14:paraId="69B10987" w14:textId="77777777" w:rsidTr="00F07602">
        <w:trPr>
          <w:cantSplit/>
        </w:trPr>
        <w:tc>
          <w:tcPr>
            <w:tcW w:w="8217" w:type="dxa"/>
            <w:shd w:val="clear" w:color="auto" w:fill="auto"/>
            <w:vAlign w:val="center"/>
          </w:tcPr>
          <w:p w14:paraId="7F1588C4"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782CCC93"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81</w:t>
            </w:r>
          </w:p>
        </w:tc>
      </w:tr>
      <w:tr w:rsidR="000F609D" w:rsidRPr="00781568" w14:paraId="4922DE7E" w14:textId="77777777" w:rsidTr="00F07602">
        <w:trPr>
          <w:cantSplit/>
        </w:trPr>
        <w:tc>
          <w:tcPr>
            <w:tcW w:w="9360" w:type="dxa"/>
            <w:gridSpan w:val="2"/>
            <w:shd w:val="clear" w:color="auto" w:fill="auto"/>
            <w:tcMar>
              <w:left w:w="115" w:type="dxa"/>
              <w:right w:w="173" w:type="dxa"/>
            </w:tcMar>
            <w:vAlign w:val="center"/>
          </w:tcPr>
          <w:p w14:paraId="47C77010" w14:textId="77777777" w:rsidR="000F609D" w:rsidRPr="00781568" w:rsidRDefault="000F609D" w:rsidP="00F07602">
            <w:pPr>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0F609D" w:rsidRPr="00781568" w14:paraId="7677A36D" w14:textId="77777777" w:rsidTr="00F07602">
        <w:trPr>
          <w:cantSplit/>
        </w:trPr>
        <w:tc>
          <w:tcPr>
            <w:tcW w:w="8217" w:type="dxa"/>
            <w:shd w:val="clear" w:color="auto" w:fill="auto"/>
            <w:vAlign w:val="center"/>
            <w:hideMark/>
          </w:tcPr>
          <w:p w14:paraId="59BE68F4"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78CD4908"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71</w:t>
            </w:r>
          </w:p>
        </w:tc>
      </w:tr>
      <w:tr w:rsidR="000F609D" w:rsidRPr="00781568" w14:paraId="41BD7CFB" w14:textId="77777777" w:rsidTr="00F07602">
        <w:trPr>
          <w:cantSplit/>
        </w:trPr>
        <w:tc>
          <w:tcPr>
            <w:tcW w:w="9360" w:type="dxa"/>
            <w:gridSpan w:val="2"/>
            <w:shd w:val="clear" w:color="auto" w:fill="auto"/>
            <w:tcMar>
              <w:left w:w="115" w:type="dxa"/>
              <w:right w:w="173" w:type="dxa"/>
            </w:tcMar>
            <w:vAlign w:val="center"/>
          </w:tcPr>
          <w:p w14:paraId="66C57F9C" w14:textId="77777777" w:rsidR="000F609D" w:rsidRPr="00781568" w:rsidRDefault="000F609D" w:rsidP="00F07602">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0F609D" w:rsidRPr="00781568" w14:paraId="301AFC52" w14:textId="77777777" w:rsidTr="00F07602">
        <w:trPr>
          <w:cantSplit/>
          <w:trHeight w:val="800"/>
        </w:trPr>
        <w:tc>
          <w:tcPr>
            <w:tcW w:w="8217" w:type="dxa"/>
            <w:shd w:val="clear" w:color="auto" w:fill="auto"/>
            <w:vAlign w:val="center"/>
          </w:tcPr>
          <w:p w14:paraId="1D7085F2" w14:textId="49F9CECA" w:rsidR="000F609D" w:rsidRPr="00781568" w:rsidRDefault="00425C80" w:rsidP="00F07602">
            <w:pPr>
              <w:pStyle w:val="Heading1"/>
              <w:numPr>
                <w:ilvl w:val="0"/>
                <w:numId w:val="0"/>
              </w:numPr>
              <w:rPr>
                <w:sz w:val="20"/>
                <w:szCs w:val="20"/>
              </w:rPr>
            </w:pPr>
            <w:r>
              <w:rPr>
                <w:rFonts w:ascii="ZWAdobeF" w:hAnsi="ZWAdobeF" w:cs="ZWAdobeF"/>
                <w:sz w:val="2"/>
                <w:szCs w:val="2"/>
              </w:rPr>
              <w:t>2B</w:t>
            </w:r>
            <w:r w:rsidR="000F609D"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000F609D" w:rsidRPr="00781568">
              <w:rPr>
                <w:sz w:val="20"/>
                <w:szCs w:val="20"/>
                <w:vertAlign w:val="superscript"/>
              </w:rPr>
              <w:t>st</w:t>
            </w:r>
            <w:r w:rsidR="000F609D" w:rsidRPr="00781568">
              <w:rPr>
                <w:sz w:val="20"/>
                <w:szCs w:val="20"/>
              </w:rPr>
              <w:t> meeting.</w:t>
            </w:r>
          </w:p>
        </w:tc>
        <w:tc>
          <w:tcPr>
            <w:tcW w:w="1143" w:type="dxa"/>
            <w:shd w:val="clear" w:color="auto" w:fill="auto"/>
            <w:tcMar>
              <w:left w:w="115" w:type="dxa"/>
              <w:right w:w="173" w:type="dxa"/>
            </w:tcMar>
            <w:vAlign w:val="center"/>
          </w:tcPr>
          <w:p w14:paraId="00CF69D0"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92</w:t>
            </w:r>
          </w:p>
        </w:tc>
      </w:tr>
      <w:tr w:rsidR="000F609D" w:rsidRPr="00781568" w14:paraId="5C1F170F" w14:textId="77777777" w:rsidTr="00F07602">
        <w:trPr>
          <w:cantSplit/>
        </w:trPr>
        <w:tc>
          <w:tcPr>
            <w:tcW w:w="8217" w:type="dxa"/>
            <w:shd w:val="clear" w:color="auto" w:fill="auto"/>
            <w:vAlign w:val="center"/>
          </w:tcPr>
          <w:p w14:paraId="164EB2A1"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shd w:val="clear" w:color="auto" w:fill="auto"/>
            <w:tcMar>
              <w:left w:w="115" w:type="dxa"/>
              <w:right w:w="173" w:type="dxa"/>
            </w:tcMar>
            <w:vAlign w:val="center"/>
          </w:tcPr>
          <w:p w14:paraId="64278B7D"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88</w:t>
            </w:r>
          </w:p>
        </w:tc>
      </w:tr>
      <w:tr w:rsidR="000F609D" w:rsidRPr="00781568" w14:paraId="0E2B9567" w14:textId="77777777" w:rsidTr="00F07602">
        <w:trPr>
          <w:cantSplit/>
        </w:trPr>
        <w:tc>
          <w:tcPr>
            <w:tcW w:w="8217" w:type="dxa"/>
            <w:shd w:val="clear" w:color="auto" w:fill="auto"/>
            <w:vAlign w:val="center"/>
          </w:tcPr>
          <w:p w14:paraId="2FC4781C"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1F40A5F6"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86</w:t>
            </w:r>
          </w:p>
        </w:tc>
      </w:tr>
      <w:tr w:rsidR="000F609D" w:rsidRPr="00781568" w14:paraId="1C4D49BE" w14:textId="77777777" w:rsidTr="00F07602">
        <w:trPr>
          <w:cantSplit/>
        </w:trPr>
        <w:tc>
          <w:tcPr>
            <w:tcW w:w="8217" w:type="dxa"/>
            <w:shd w:val="clear" w:color="auto" w:fill="auto"/>
            <w:vAlign w:val="center"/>
          </w:tcPr>
          <w:p w14:paraId="390F4B63" w14:textId="77777777" w:rsidR="000F609D" w:rsidRPr="00781568" w:rsidRDefault="000F609D" w:rsidP="00F07602">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shd w:val="clear" w:color="auto" w:fill="auto"/>
            <w:tcMar>
              <w:left w:w="115" w:type="dxa"/>
              <w:right w:w="173" w:type="dxa"/>
            </w:tcMar>
            <w:vAlign w:val="center"/>
          </w:tcPr>
          <w:p w14:paraId="1ACBECEF"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86</w:t>
            </w:r>
          </w:p>
        </w:tc>
      </w:tr>
      <w:tr w:rsidR="000F609D" w:rsidRPr="00781568" w14:paraId="78F21EA6" w14:textId="77777777" w:rsidTr="00F07602">
        <w:trPr>
          <w:cantSplit/>
        </w:trPr>
        <w:tc>
          <w:tcPr>
            <w:tcW w:w="8217" w:type="dxa"/>
            <w:shd w:val="clear" w:color="auto" w:fill="auto"/>
            <w:vAlign w:val="center"/>
          </w:tcPr>
          <w:p w14:paraId="5C12CB59" w14:textId="77777777" w:rsidR="000F609D" w:rsidRPr="00781568" w:rsidRDefault="000F609D" w:rsidP="00F07602">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5810008E"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85</w:t>
            </w:r>
          </w:p>
        </w:tc>
      </w:tr>
      <w:tr w:rsidR="000F609D" w:rsidRPr="00781568" w14:paraId="0BD7532D" w14:textId="77777777" w:rsidTr="00F07602">
        <w:trPr>
          <w:cantSplit/>
        </w:trPr>
        <w:tc>
          <w:tcPr>
            <w:tcW w:w="8217" w:type="dxa"/>
            <w:shd w:val="clear" w:color="auto" w:fill="auto"/>
            <w:vAlign w:val="center"/>
          </w:tcPr>
          <w:p w14:paraId="7B8EC90D" w14:textId="77777777" w:rsidR="000F609D" w:rsidRPr="00781568" w:rsidRDefault="000F609D" w:rsidP="00F07602">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2FC3F694"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84</w:t>
            </w:r>
          </w:p>
        </w:tc>
      </w:tr>
      <w:tr w:rsidR="000F609D" w:rsidRPr="00781568" w14:paraId="302F3DC0" w14:textId="77777777" w:rsidTr="00F07602">
        <w:trPr>
          <w:cantSplit/>
        </w:trPr>
        <w:tc>
          <w:tcPr>
            <w:tcW w:w="8217" w:type="dxa"/>
            <w:shd w:val="clear" w:color="auto" w:fill="auto"/>
            <w:vAlign w:val="center"/>
            <w:hideMark/>
          </w:tcPr>
          <w:p w14:paraId="5E9E9CCB"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05F20179"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83</w:t>
            </w:r>
          </w:p>
        </w:tc>
      </w:tr>
      <w:tr w:rsidR="000F609D" w:rsidRPr="00781568" w14:paraId="5E003E62" w14:textId="77777777" w:rsidTr="00F07602">
        <w:trPr>
          <w:cantSplit/>
        </w:trPr>
        <w:tc>
          <w:tcPr>
            <w:tcW w:w="8217" w:type="dxa"/>
            <w:shd w:val="clear" w:color="auto" w:fill="auto"/>
            <w:vAlign w:val="center"/>
          </w:tcPr>
          <w:p w14:paraId="1F60AA78" w14:textId="77777777" w:rsidR="000F609D" w:rsidRPr="00781568" w:rsidRDefault="000F609D" w:rsidP="00F07602">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shd w:val="clear" w:color="auto" w:fill="auto"/>
            <w:tcMar>
              <w:left w:w="115" w:type="dxa"/>
              <w:right w:w="173" w:type="dxa"/>
            </w:tcMar>
            <w:vAlign w:val="center"/>
          </w:tcPr>
          <w:p w14:paraId="5A788E84" w14:textId="77777777" w:rsidR="000F609D" w:rsidRPr="00781568" w:rsidRDefault="000F609D" w:rsidP="00F07602">
            <w:pPr>
              <w:spacing w:before="60" w:after="60"/>
              <w:jc w:val="right"/>
              <w:rPr>
                <w:color w:val="000000" w:themeColor="text1"/>
                <w:sz w:val="20"/>
                <w:szCs w:val="20"/>
              </w:rPr>
            </w:pPr>
            <w:r w:rsidRPr="00781568">
              <w:rPr>
                <w:color w:val="000000" w:themeColor="text1"/>
                <w:sz w:val="20"/>
                <w:szCs w:val="20"/>
              </w:rPr>
              <w:t>82</w:t>
            </w:r>
          </w:p>
        </w:tc>
      </w:tr>
      <w:tr w:rsidR="00FB1E13" w:rsidRPr="00781568" w14:paraId="7A517C68" w14:textId="77777777" w:rsidTr="00F07602">
        <w:trPr>
          <w:cantSplit/>
        </w:trPr>
        <w:tc>
          <w:tcPr>
            <w:tcW w:w="9360" w:type="dxa"/>
            <w:gridSpan w:val="2"/>
            <w:shd w:val="clear" w:color="auto" w:fill="auto"/>
            <w:vAlign w:val="center"/>
          </w:tcPr>
          <w:p w14:paraId="4CDAA0A3" w14:textId="62696807" w:rsidR="00FB1E13" w:rsidRPr="00781568" w:rsidRDefault="00FB1E13" w:rsidP="00FB1E13">
            <w:pPr>
              <w:keepNext/>
              <w:spacing w:before="60" w:after="60"/>
              <w:jc w:val="left"/>
              <w:rPr>
                <w:color w:val="000000" w:themeColor="text1"/>
                <w:sz w:val="20"/>
                <w:szCs w:val="20"/>
              </w:rPr>
            </w:pPr>
            <w:r w:rsidRPr="0009490B">
              <w:rPr>
                <w:b/>
                <w:bCs/>
                <w:sz w:val="20"/>
                <w:szCs w:val="20"/>
              </w:rPr>
              <w:t xml:space="preserve">Schmidt Center for Data Science and Environment, </w:t>
            </w:r>
            <w:r w:rsidRPr="0009490B">
              <w:rPr>
                <w:b/>
                <w:bCs/>
                <w:color w:val="000000" w:themeColor="text1"/>
                <w:sz w:val="20"/>
                <w:szCs w:val="20"/>
              </w:rPr>
              <w:t>University of California, Berkeley</w:t>
            </w:r>
          </w:p>
        </w:tc>
      </w:tr>
      <w:tr w:rsidR="00DA5B9E" w:rsidRPr="00781568" w14:paraId="3BF65C53" w14:textId="77777777" w:rsidTr="00F07602">
        <w:trPr>
          <w:cantSplit/>
        </w:trPr>
        <w:tc>
          <w:tcPr>
            <w:tcW w:w="8217" w:type="dxa"/>
            <w:shd w:val="clear" w:color="auto" w:fill="auto"/>
            <w:vAlign w:val="center"/>
          </w:tcPr>
          <w:p w14:paraId="1175B4B3" w14:textId="06B5326D" w:rsidR="00DA5B9E" w:rsidRPr="0009490B" w:rsidRDefault="00DA5B9E" w:rsidP="00DA5B9E">
            <w:pPr>
              <w:spacing w:before="60" w:after="60"/>
              <w:rPr>
                <w:sz w:val="20"/>
                <w:szCs w:val="20"/>
              </w:rPr>
            </w:pPr>
            <w:r w:rsidRPr="0059762A">
              <w:rPr>
                <w:sz w:val="20"/>
                <w:szCs w:val="20"/>
              </w:rPr>
              <w:t>Two countries were identified for further discussions on their using the tool for the HFC consumption related assessment.  In February 2025, the technical experts from the Schmidt Center for Data Science and Environment provided guidance to the country representatives through an online meeting and made available the tool through a weblink for them to use the tool and provide feedback.  Initial feedback was provided one of the countries and this was used by the technical experts for appropriately incorporating those inputs in the tool</w:t>
            </w:r>
          </w:p>
        </w:tc>
        <w:tc>
          <w:tcPr>
            <w:tcW w:w="1143" w:type="dxa"/>
            <w:shd w:val="clear" w:color="auto" w:fill="auto"/>
            <w:tcMar>
              <w:left w:w="115" w:type="dxa"/>
              <w:right w:w="173" w:type="dxa"/>
            </w:tcMar>
            <w:vAlign w:val="center"/>
          </w:tcPr>
          <w:p w14:paraId="6BA1DF09" w14:textId="705C25E2" w:rsidR="00DA5B9E" w:rsidRPr="0029755C" w:rsidRDefault="00DA5B9E" w:rsidP="00DA5B9E">
            <w:pPr>
              <w:spacing w:before="60" w:after="60"/>
              <w:jc w:val="right"/>
              <w:rPr>
                <w:color w:val="000000" w:themeColor="text1"/>
                <w:sz w:val="20"/>
                <w:szCs w:val="20"/>
              </w:rPr>
            </w:pPr>
            <w:r w:rsidRPr="00523FE7">
              <w:rPr>
                <w:b/>
                <w:bCs/>
                <w:color w:val="000000" w:themeColor="text1"/>
                <w:sz w:val="20"/>
                <w:szCs w:val="20"/>
              </w:rPr>
              <w:t>96</w:t>
            </w:r>
          </w:p>
        </w:tc>
      </w:tr>
      <w:tr w:rsidR="00DA5B9E" w:rsidRPr="00781568" w14:paraId="16C95889" w14:textId="77777777" w:rsidTr="00F07602">
        <w:trPr>
          <w:cantSplit/>
        </w:trPr>
        <w:tc>
          <w:tcPr>
            <w:tcW w:w="8217" w:type="dxa"/>
            <w:shd w:val="clear" w:color="auto" w:fill="auto"/>
            <w:vAlign w:val="center"/>
          </w:tcPr>
          <w:p w14:paraId="231E90E7" w14:textId="77777777" w:rsidR="00DA5B9E" w:rsidRPr="00A211C1" w:rsidRDefault="00DA5B9E" w:rsidP="00DA5B9E">
            <w:pPr>
              <w:spacing w:before="60" w:after="60"/>
              <w:rPr>
                <w:color w:val="000000" w:themeColor="text1"/>
                <w:sz w:val="20"/>
                <w:szCs w:val="20"/>
              </w:rPr>
            </w:pPr>
            <w:r w:rsidRPr="0009490B">
              <w:rPr>
                <w:sz w:val="20"/>
                <w:szCs w:val="20"/>
              </w:rPr>
              <w:lastRenderedPageBreak/>
              <w:t>A workshop was held in October 2024 between the Schmidt Center for Data Science and Environment and the Secretariat, to discuss on the features of an interactive user-friendly model for HFC consumption assessment, trend analysis and impact of different policy interventions on HFC consumption projections. During the workshop, the different aspects related to HFC consumption projections for the modeling process were discussed. The model, to be developed by the Schmidt Center, is expected to be used by countries to make assessments of HFC consumption trends and understand the need for different policy interventions.</w:t>
            </w:r>
            <w:r w:rsidRPr="0009490B">
              <w:rPr>
                <w:rFonts w:hint="eastAsia"/>
                <w:sz w:val="20"/>
                <w:szCs w:val="20"/>
              </w:rPr>
              <w:t> </w:t>
            </w:r>
          </w:p>
        </w:tc>
        <w:tc>
          <w:tcPr>
            <w:tcW w:w="1143" w:type="dxa"/>
            <w:shd w:val="clear" w:color="auto" w:fill="auto"/>
            <w:tcMar>
              <w:left w:w="115" w:type="dxa"/>
              <w:right w:w="173" w:type="dxa"/>
            </w:tcMar>
            <w:vAlign w:val="center"/>
          </w:tcPr>
          <w:p w14:paraId="66A9AFC7"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FB1E13" w:rsidRPr="00781568" w14:paraId="4F8A41BB" w14:textId="77777777" w:rsidTr="00F07602">
        <w:trPr>
          <w:cantSplit/>
        </w:trPr>
        <w:tc>
          <w:tcPr>
            <w:tcW w:w="9360" w:type="dxa"/>
            <w:gridSpan w:val="2"/>
            <w:shd w:val="clear" w:color="auto" w:fill="auto"/>
            <w:tcMar>
              <w:left w:w="115" w:type="dxa"/>
              <w:right w:w="173" w:type="dxa"/>
            </w:tcMar>
            <w:vAlign w:val="center"/>
          </w:tcPr>
          <w:p w14:paraId="51F56E03" w14:textId="41D3FD0B" w:rsidR="00FB1E13" w:rsidRPr="00781568" w:rsidRDefault="00FB1E13" w:rsidP="00DA5B9E">
            <w:pPr>
              <w:keepNext/>
              <w:spacing w:before="60" w:after="60"/>
              <w:rPr>
                <w:b/>
                <w:color w:val="000000" w:themeColor="text1"/>
                <w:sz w:val="20"/>
                <w:szCs w:val="20"/>
              </w:rPr>
            </w:pPr>
            <w:r>
              <w:rPr>
                <w:b/>
                <w:bCs/>
                <w:sz w:val="20"/>
                <w:szCs w:val="20"/>
              </w:rPr>
              <w:t>Secretariat of the Convention on Wetlands</w:t>
            </w:r>
          </w:p>
        </w:tc>
      </w:tr>
      <w:tr w:rsidR="00FB1E13" w:rsidRPr="00781568" w14:paraId="4BB27CBE" w14:textId="77777777" w:rsidTr="00FB1E13">
        <w:trPr>
          <w:cantSplit/>
        </w:trPr>
        <w:tc>
          <w:tcPr>
            <w:tcW w:w="8217" w:type="dxa"/>
            <w:shd w:val="clear" w:color="auto" w:fill="auto"/>
            <w:tcMar>
              <w:left w:w="115" w:type="dxa"/>
              <w:right w:w="173" w:type="dxa"/>
            </w:tcMar>
            <w:vAlign w:val="center"/>
          </w:tcPr>
          <w:p w14:paraId="177FE731" w14:textId="3C4CAEE7" w:rsidR="00FB1E13" w:rsidRPr="00781568" w:rsidRDefault="00FB1E13" w:rsidP="00FB1E13">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shd w:val="clear" w:color="auto" w:fill="auto"/>
            <w:vAlign w:val="center"/>
          </w:tcPr>
          <w:p w14:paraId="0A8FDA33" w14:textId="64DEAE34" w:rsidR="00FB1E13" w:rsidRPr="00781568" w:rsidRDefault="00FB1E13" w:rsidP="00FB1E13">
            <w:pPr>
              <w:keepNext/>
              <w:spacing w:before="60" w:after="60"/>
              <w:ind w:right="112"/>
              <w:jc w:val="right"/>
              <w:rPr>
                <w:b/>
                <w:color w:val="000000" w:themeColor="text1"/>
                <w:sz w:val="20"/>
                <w:szCs w:val="20"/>
              </w:rPr>
            </w:pPr>
            <w:r w:rsidRPr="00523FE7">
              <w:rPr>
                <w:b/>
                <w:bCs/>
                <w:color w:val="000000" w:themeColor="text1"/>
                <w:sz w:val="20"/>
                <w:szCs w:val="20"/>
              </w:rPr>
              <w:t>96</w:t>
            </w:r>
          </w:p>
        </w:tc>
      </w:tr>
      <w:tr w:rsidR="00DA5B9E" w:rsidRPr="00781568" w14:paraId="190F7182" w14:textId="77777777" w:rsidTr="00F07602">
        <w:trPr>
          <w:cantSplit/>
        </w:trPr>
        <w:tc>
          <w:tcPr>
            <w:tcW w:w="9360" w:type="dxa"/>
            <w:gridSpan w:val="2"/>
            <w:shd w:val="clear" w:color="auto" w:fill="auto"/>
            <w:tcMar>
              <w:left w:w="115" w:type="dxa"/>
              <w:right w:w="173" w:type="dxa"/>
            </w:tcMar>
            <w:vAlign w:val="center"/>
          </w:tcPr>
          <w:p w14:paraId="4556412F"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Stimson Centre</w:t>
            </w:r>
          </w:p>
        </w:tc>
      </w:tr>
      <w:tr w:rsidR="00DA5B9E" w:rsidRPr="00781568" w14:paraId="2A8EF8C4" w14:textId="77777777" w:rsidTr="00F07602">
        <w:trPr>
          <w:cantSplit/>
        </w:trPr>
        <w:tc>
          <w:tcPr>
            <w:tcW w:w="8217" w:type="dxa"/>
            <w:shd w:val="clear" w:color="auto" w:fill="auto"/>
            <w:vAlign w:val="center"/>
          </w:tcPr>
          <w:p w14:paraId="00823C02" w14:textId="77777777" w:rsidR="00DA5B9E" w:rsidRPr="00781568" w:rsidRDefault="00DA5B9E" w:rsidP="00DA5B9E">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1F44B98C"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93</w:t>
            </w:r>
          </w:p>
        </w:tc>
      </w:tr>
      <w:tr w:rsidR="00DA5B9E" w:rsidRPr="0009490B" w14:paraId="02EEF488" w14:textId="77777777" w:rsidTr="00F07602">
        <w:trPr>
          <w:cantSplit/>
        </w:trPr>
        <w:tc>
          <w:tcPr>
            <w:tcW w:w="8217" w:type="dxa"/>
            <w:shd w:val="clear" w:color="auto" w:fill="auto"/>
            <w:vAlign w:val="center"/>
          </w:tcPr>
          <w:p w14:paraId="49EA526E" w14:textId="6FDE9B54" w:rsidR="00DA5B9E" w:rsidRPr="00F11039" w:rsidRDefault="00425C80" w:rsidP="00DA5B9E">
            <w:pPr>
              <w:pStyle w:val="Heading1"/>
              <w:numPr>
                <w:ilvl w:val="0"/>
                <w:numId w:val="0"/>
              </w:numPr>
              <w:rPr>
                <w:color w:val="000000" w:themeColor="text1"/>
                <w:sz w:val="20"/>
                <w:szCs w:val="20"/>
              </w:rPr>
            </w:pPr>
            <w:r>
              <w:rPr>
                <w:rFonts w:ascii="ZWAdobeF" w:hAnsi="ZWAdobeF" w:cs="ZWAdobeF"/>
                <w:sz w:val="2"/>
                <w:szCs w:val="2"/>
              </w:rPr>
              <w:t>3B</w:t>
            </w:r>
            <w:r w:rsidR="00DA5B9E" w:rsidRPr="0009490B">
              <w:rPr>
                <w:sz w:val="20"/>
                <w:szCs w:val="20"/>
              </w:rPr>
              <w:t xml:space="preserve">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 Center report “Advancing Accountability in Cyberspace: Models, Mechanisms, and Multistakeholder Approaches”, prepared by the Stimson Center, and after a soft launch in July 2024 </w:t>
            </w:r>
            <w:r w:rsidR="00DA5B9E" w:rsidRPr="0009490B">
              <w:rPr>
                <w:sz w:val="20"/>
                <w:szCs w:val="20"/>
                <w:lang w:val="en-GB"/>
              </w:rPr>
              <w:t>published on the Stimson Center’s website to commemorate the 2024 International Day for the Preservation of the Ozone Layer (</w:t>
            </w:r>
            <w:hyperlink r:id="rId37" w:history="1">
              <w:r w:rsidR="00DA5B9E" w:rsidRPr="0009490B">
                <w:rPr>
                  <w:rStyle w:val="Hyperlink"/>
                  <w:sz w:val="20"/>
                  <w:szCs w:val="20"/>
                  <w:lang w:val="en-GB"/>
                </w:rPr>
                <w:t>https://www.stimson.org/2024/the-remarkable-story-of-the-montreal-protocol-with-lessons-for-cyberspace/</w:t>
              </w:r>
            </w:hyperlink>
            <w:r w:rsidR="00DA5B9E" w:rsidRPr="0009490B">
              <w:rPr>
                <w:sz w:val="20"/>
                <w:szCs w:val="20"/>
              </w:rPr>
              <w:t xml:space="preserve">). </w:t>
            </w:r>
          </w:p>
        </w:tc>
        <w:tc>
          <w:tcPr>
            <w:tcW w:w="1143" w:type="dxa"/>
            <w:shd w:val="clear" w:color="auto" w:fill="auto"/>
            <w:tcMar>
              <w:left w:w="115" w:type="dxa"/>
              <w:right w:w="173" w:type="dxa"/>
            </w:tcMar>
            <w:vAlign w:val="center"/>
          </w:tcPr>
          <w:p w14:paraId="3D691247"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DA5B9E" w:rsidRPr="00781568" w14:paraId="1FDEAAF4" w14:textId="77777777" w:rsidTr="00F07602">
        <w:trPr>
          <w:cantSplit/>
        </w:trPr>
        <w:tc>
          <w:tcPr>
            <w:tcW w:w="9360" w:type="dxa"/>
            <w:gridSpan w:val="2"/>
            <w:shd w:val="clear" w:color="auto" w:fill="auto"/>
            <w:tcMar>
              <w:left w:w="115" w:type="dxa"/>
              <w:right w:w="173" w:type="dxa"/>
            </w:tcMar>
            <w:vAlign w:val="center"/>
          </w:tcPr>
          <w:p w14:paraId="2427A481"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Sustainable Energy for all (SE4All)</w:t>
            </w:r>
          </w:p>
        </w:tc>
      </w:tr>
      <w:tr w:rsidR="00DA5B9E" w:rsidRPr="00781568" w14:paraId="10F15547" w14:textId="77777777" w:rsidTr="00F07602">
        <w:trPr>
          <w:cantSplit/>
        </w:trPr>
        <w:tc>
          <w:tcPr>
            <w:tcW w:w="8217" w:type="dxa"/>
            <w:shd w:val="clear" w:color="auto" w:fill="auto"/>
            <w:vAlign w:val="center"/>
          </w:tcPr>
          <w:p w14:paraId="3C512510" w14:textId="77777777" w:rsidR="00DA5B9E" w:rsidRPr="00781568" w:rsidRDefault="00DA5B9E" w:rsidP="00DA5B9E">
            <w:pPr>
              <w:spacing w:before="60" w:after="60"/>
            </w:pPr>
            <w:r w:rsidRPr="00781568">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1007A929"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90</w:t>
            </w:r>
          </w:p>
        </w:tc>
      </w:tr>
      <w:tr w:rsidR="00DA5B9E" w:rsidRPr="00781568" w14:paraId="4C2BD296" w14:textId="77777777" w:rsidTr="00F07602">
        <w:trPr>
          <w:cantSplit/>
        </w:trPr>
        <w:tc>
          <w:tcPr>
            <w:tcW w:w="9360" w:type="dxa"/>
            <w:gridSpan w:val="2"/>
            <w:shd w:val="clear" w:color="auto" w:fill="auto"/>
            <w:tcMar>
              <w:left w:w="115" w:type="dxa"/>
              <w:right w:w="173" w:type="dxa"/>
            </w:tcMar>
            <w:vAlign w:val="center"/>
          </w:tcPr>
          <w:p w14:paraId="15612DEE"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Sustainable United Nations (SUN)</w:t>
            </w:r>
          </w:p>
        </w:tc>
      </w:tr>
      <w:tr w:rsidR="00DA5B9E" w:rsidRPr="00781568" w14:paraId="42C2E91C" w14:textId="77777777" w:rsidTr="00F07602">
        <w:trPr>
          <w:cantSplit/>
        </w:trPr>
        <w:tc>
          <w:tcPr>
            <w:tcW w:w="8217" w:type="dxa"/>
            <w:shd w:val="clear" w:color="auto" w:fill="auto"/>
            <w:vAlign w:val="center"/>
          </w:tcPr>
          <w:p w14:paraId="483A9723" w14:textId="77777777" w:rsidR="00DA5B9E" w:rsidRPr="00781568" w:rsidRDefault="00DA5B9E" w:rsidP="00DA5B9E">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38"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0AC500F8"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84</w:t>
            </w:r>
          </w:p>
        </w:tc>
      </w:tr>
      <w:tr w:rsidR="00DA5B9E" w:rsidRPr="00781568" w14:paraId="5453DEAD" w14:textId="77777777" w:rsidTr="00F07602">
        <w:trPr>
          <w:cantSplit/>
        </w:trPr>
        <w:tc>
          <w:tcPr>
            <w:tcW w:w="8217" w:type="dxa"/>
            <w:shd w:val="clear" w:color="auto" w:fill="auto"/>
            <w:vAlign w:val="center"/>
          </w:tcPr>
          <w:p w14:paraId="4A75A7CB" w14:textId="77777777" w:rsidR="00DA5B9E" w:rsidRPr="00781568" w:rsidRDefault="00DA5B9E" w:rsidP="00DA5B9E">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shd w:val="clear" w:color="auto" w:fill="auto"/>
            <w:tcMar>
              <w:left w:w="115" w:type="dxa"/>
              <w:right w:w="173" w:type="dxa"/>
            </w:tcMar>
            <w:vAlign w:val="center"/>
          </w:tcPr>
          <w:p w14:paraId="1EB301AC" w14:textId="77777777" w:rsidR="00DA5B9E" w:rsidRPr="00781568" w:rsidRDefault="00DA5B9E" w:rsidP="00DA5B9E">
            <w:pPr>
              <w:keepNext/>
              <w:spacing w:before="60" w:after="60"/>
              <w:jc w:val="right"/>
              <w:rPr>
                <w:color w:val="000000" w:themeColor="text1"/>
                <w:sz w:val="20"/>
                <w:szCs w:val="20"/>
              </w:rPr>
            </w:pPr>
          </w:p>
        </w:tc>
      </w:tr>
      <w:tr w:rsidR="00DA5B9E" w:rsidRPr="00781568" w14:paraId="0436E34B" w14:textId="77777777" w:rsidTr="00F07602">
        <w:trPr>
          <w:cantSplit/>
        </w:trPr>
        <w:tc>
          <w:tcPr>
            <w:tcW w:w="8217" w:type="dxa"/>
            <w:shd w:val="clear" w:color="auto" w:fill="auto"/>
            <w:vAlign w:val="center"/>
          </w:tcPr>
          <w:p w14:paraId="30927FB8" w14:textId="78159ABF" w:rsidR="00DA5B9E" w:rsidRPr="00781568" w:rsidRDefault="00425C80" w:rsidP="00DA5B9E">
            <w:pPr>
              <w:pStyle w:val="Heading1"/>
              <w:numPr>
                <w:ilvl w:val="0"/>
                <w:numId w:val="0"/>
              </w:numPr>
              <w:rPr>
                <w:color w:val="000000" w:themeColor="text1"/>
                <w:sz w:val="20"/>
                <w:szCs w:val="20"/>
              </w:rPr>
            </w:pPr>
            <w:r>
              <w:rPr>
                <w:rFonts w:ascii="ZWAdobeF" w:hAnsi="ZWAdobeF" w:cs="ZWAdobeF"/>
                <w:sz w:val="2"/>
                <w:szCs w:val="2"/>
              </w:rPr>
              <w:t>4B</w:t>
            </w:r>
            <w:r w:rsidR="00DA5B9E" w:rsidRPr="00781568">
              <w:rPr>
                <w:sz w:val="20"/>
                <w:szCs w:val="20"/>
              </w:rPr>
              <w:t xml:space="preserve">The Multilateral Fund Secretariat and the Ozone Secretariat, in response to equal letters received from </w:t>
            </w:r>
            <w:r w:rsidR="00DA5B9E" w:rsidRPr="00781568">
              <w:rPr>
                <w:sz w:val="20"/>
                <w:szCs w:val="20"/>
                <w:lang w:val="en-US"/>
              </w:rPr>
              <w:t>TI-A, shared </w:t>
            </w:r>
            <w:r w:rsidR="00DA5B9E" w:rsidRPr="00781568">
              <w:rPr>
                <w:sz w:val="20"/>
                <w:szCs w:val="20"/>
              </w:rPr>
              <w:t xml:space="preserve">a </w:t>
            </w:r>
            <w:r w:rsidR="00DA5B9E" w:rsidRPr="00781568">
              <w:rPr>
                <w:sz w:val="20"/>
                <w:szCs w:val="20"/>
                <w:lang w:val="en-GB"/>
              </w:rPr>
              <w:t>note on a compilation of</w:t>
            </w:r>
            <w:r w:rsidR="00DA5B9E" w:rsidRPr="00781568">
              <w:rPr>
                <w:sz w:val="20"/>
                <w:szCs w:val="20"/>
              </w:rPr>
              <w:t xml:space="preserve"> publicly available information relating to transparency, accountability and integrity in the UN/UNEP, applicable to the Montreal Protocol process</w:t>
            </w:r>
            <w:r w:rsidR="00DA5B9E" w:rsidRPr="00781568">
              <w:rPr>
                <w:sz w:val="20"/>
                <w:szCs w:val="20"/>
                <w:lang w:val="en-GB"/>
              </w:rPr>
              <w:t>es,</w:t>
            </w:r>
            <w:r w:rsidR="00DA5B9E" w:rsidRPr="00781568">
              <w:rPr>
                <w:sz w:val="20"/>
                <w:szCs w:val="20"/>
              </w:rPr>
              <w:t xml:space="preserve"> </w:t>
            </w:r>
            <w:r w:rsidR="00DA5B9E" w:rsidRPr="00781568">
              <w:rPr>
                <w:sz w:val="20"/>
                <w:szCs w:val="20"/>
                <w:lang w:val="en-GB"/>
              </w:rPr>
              <w:t>further to the request for assistance to identify these documents, which are</w:t>
            </w:r>
            <w:r w:rsidR="00DA5B9E" w:rsidRPr="00781568">
              <w:rPr>
                <w:sz w:val="20"/>
                <w:szCs w:val="20"/>
                <w:lang w:val="en-US"/>
              </w:rPr>
              <w:t xml:space="preserve"> part of the general policies, rules and procedures of the UN Secretariat, that equally apply to the treaty and its financial mechanism.</w:t>
            </w:r>
            <w:r w:rsidR="00DA5B9E" w:rsidRPr="00781568">
              <w:rPr>
                <w:sz w:val="20"/>
                <w:szCs w:val="20"/>
              </w:rPr>
              <w:t xml:space="preserve"> </w:t>
            </w:r>
          </w:p>
        </w:tc>
        <w:tc>
          <w:tcPr>
            <w:tcW w:w="1143" w:type="dxa"/>
            <w:shd w:val="clear" w:color="auto" w:fill="auto"/>
            <w:tcMar>
              <w:left w:w="115" w:type="dxa"/>
              <w:right w:w="173" w:type="dxa"/>
            </w:tcMar>
            <w:vAlign w:val="center"/>
          </w:tcPr>
          <w:p w14:paraId="7F3A8CC2"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             94</w:t>
            </w:r>
          </w:p>
        </w:tc>
      </w:tr>
      <w:tr w:rsidR="00DA5B9E" w:rsidRPr="00781568" w14:paraId="333269FB" w14:textId="77777777" w:rsidTr="00F07602">
        <w:trPr>
          <w:cantSplit/>
        </w:trPr>
        <w:tc>
          <w:tcPr>
            <w:tcW w:w="9360" w:type="dxa"/>
            <w:gridSpan w:val="2"/>
            <w:shd w:val="clear" w:color="auto" w:fill="auto"/>
            <w:tcMar>
              <w:left w:w="115" w:type="dxa"/>
              <w:right w:w="173" w:type="dxa"/>
            </w:tcMar>
            <w:vAlign w:val="center"/>
          </w:tcPr>
          <w:p w14:paraId="48BA6E9D"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DA5B9E" w:rsidRPr="00781568" w14:paraId="0DABD1AF" w14:textId="77777777" w:rsidTr="00F07602">
        <w:trPr>
          <w:cantSplit/>
        </w:trPr>
        <w:tc>
          <w:tcPr>
            <w:tcW w:w="8217" w:type="dxa"/>
            <w:shd w:val="clear" w:color="auto" w:fill="auto"/>
            <w:vAlign w:val="center"/>
          </w:tcPr>
          <w:p w14:paraId="3018A012"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3BC19CDE"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90</w:t>
            </w:r>
          </w:p>
        </w:tc>
      </w:tr>
      <w:tr w:rsidR="00DA5B9E" w:rsidRPr="00781568" w14:paraId="4E5EEB82" w14:textId="77777777" w:rsidTr="00F07602">
        <w:trPr>
          <w:cantSplit/>
        </w:trPr>
        <w:tc>
          <w:tcPr>
            <w:tcW w:w="8217" w:type="dxa"/>
            <w:shd w:val="clear" w:color="auto" w:fill="auto"/>
            <w:vAlign w:val="center"/>
          </w:tcPr>
          <w:p w14:paraId="1397E2AB" w14:textId="77777777" w:rsidR="00DA5B9E" w:rsidRPr="00781568" w:rsidRDefault="00DA5B9E" w:rsidP="00DA5B9E">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shd w:val="clear" w:color="auto" w:fill="auto"/>
            <w:tcMar>
              <w:left w:w="115" w:type="dxa"/>
              <w:right w:w="173" w:type="dxa"/>
            </w:tcMar>
            <w:vAlign w:val="center"/>
          </w:tcPr>
          <w:p w14:paraId="44DF8786"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88</w:t>
            </w:r>
          </w:p>
        </w:tc>
      </w:tr>
      <w:tr w:rsidR="00DA5B9E" w:rsidRPr="00781568" w14:paraId="0CD86D49" w14:textId="77777777" w:rsidTr="00F07602">
        <w:trPr>
          <w:cantSplit/>
        </w:trPr>
        <w:tc>
          <w:tcPr>
            <w:tcW w:w="8217" w:type="dxa"/>
            <w:shd w:val="clear" w:color="auto" w:fill="auto"/>
            <w:vAlign w:val="center"/>
          </w:tcPr>
          <w:p w14:paraId="2A7DAD2C" w14:textId="77777777" w:rsidR="00DA5B9E" w:rsidRPr="00781568" w:rsidRDefault="00DA5B9E" w:rsidP="00DA5B9E">
            <w:pPr>
              <w:spacing w:before="60" w:after="60"/>
              <w:rPr>
                <w:color w:val="000000" w:themeColor="text1"/>
                <w:sz w:val="20"/>
                <w:szCs w:val="20"/>
              </w:rPr>
            </w:pPr>
            <w:r w:rsidRPr="00781568">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32694DBF"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DA5B9E" w:rsidRPr="00781568" w14:paraId="33C6195A" w14:textId="77777777" w:rsidTr="00F07602">
        <w:trPr>
          <w:cantSplit/>
        </w:trPr>
        <w:tc>
          <w:tcPr>
            <w:tcW w:w="8217" w:type="dxa"/>
            <w:shd w:val="clear" w:color="auto" w:fill="auto"/>
            <w:vAlign w:val="center"/>
            <w:hideMark/>
          </w:tcPr>
          <w:p w14:paraId="65E53547"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lastRenderedPageBreak/>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2539C1A2"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75</w:t>
            </w:r>
          </w:p>
        </w:tc>
      </w:tr>
      <w:tr w:rsidR="00DA5B9E" w:rsidRPr="00781568" w14:paraId="68AF0CDF" w14:textId="77777777" w:rsidTr="00F07602">
        <w:trPr>
          <w:cantSplit/>
        </w:trPr>
        <w:tc>
          <w:tcPr>
            <w:tcW w:w="9360" w:type="dxa"/>
            <w:gridSpan w:val="2"/>
            <w:shd w:val="clear" w:color="auto" w:fill="auto"/>
            <w:tcMar>
              <w:left w:w="115" w:type="dxa"/>
              <w:right w:w="173" w:type="dxa"/>
            </w:tcMar>
            <w:vAlign w:val="center"/>
          </w:tcPr>
          <w:p w14:paraId="51C75FB2"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DA5B9E" w:rsidRPr="00781568" w14:paraId="1C87EC10" w14:textId="77777777" w:rsidTr="00F07602">
        <w:trPr>
          <w:cantSplit/>
        </w:trPr>
        <w:tc>
          <w:tcPr>
            <w:tcW w:w="8217" w:type="dxa"/>
            <w:shd w:val="clear" w:color="auto" w:fill="auto"/>
            <w:vAlign w:val="center"/>
          </w:tcPr>
          <w:p w14:paraId="63D5C3E2" w14:textId="03DAB31A" w:rsidR="00DA5B9E" w:rsidRPr="0009490B" w:rsidRDefault="00425C80" w:rsidP="00DA5B9E">
            <w:pPr>
              <w:pStyle w:val="Heading1"/>
              <w:numPr>
                <w:ilvl w:val="0"/>
                <w:numId w:val="0"/>
              </w:numPr>
              <w:rPr>
                <w:sz w:val="20"/>
                <w:szCs w:val="20"/>
              </w:rPr>
            </w:pPr>
            <w:r>
              <w:rPr>
                <w:rFonts w:ascii="ZWAdobeF" w:hAnsi="ZWAdobeF" w:cs="ZWAdobeF"/>
                <w:sz w:val="2"/>
                <w:szCs w:val="2"/>
              </w:rPr>
              <w:t>5B</w:t>
            </w:r>
            <w:r w:rsidR="00DA5B9E">
              <w:rPr>
                <w:sz w:val="20"/>
                <w:szCs w:val="20"/>
              </w:rPr>
              <w:t>The Secretariat</w:t>
            </w:r>
            <w:r w:rsidR="00DA5B9E"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high-GWP refrigerant cooling technologies.</w:t>
            </w:r>
          </w:p>
        </w:tc>
        <w:tc>
          <w:tcPr>
            <w:tcW w:w="1143" w:type="dxa"/>
            <w:shd w:val="clear" w:color="auto" w:fill="auto"/>
            <w:tcMar>
              <w:left w:w="115" w:type="dxa"/>
              <w:right w:w="173" w:type="dxa"/>
            </w:tcMar>
            <w:vAlign w:val="center"/>
          </w:tcPr>
          <w:p w14:paraId="1AC89850" w14:textId="03FB6223" w:rsidR="00DA5B9E" w:rsidRPr="00165256" w:rsidRDefault="00DA5B9E" w:rsidP="00DA5B9E">
            <w:pPr>
              <w:spacing w:before="60" w:after="60"/>
              <w:jc w:val="right"/>
              <w:rPr>
                <w:b/>
                <w:bCs/>
                <w:color w:val="000000" w:themeColor="text1"/>
                <w:sz w:val="20"/>
                <w:szCs w:val="20"/>
              </w:rPr>
            </w:pPr>
            <w:r w:rsidRPr="00165256">
              <w:rPr>
                <w:b/>
                <w:bCs/>
                <w:color w:val="000000" w:themeColor="text1"/>
                <w:sz w:val="20"/>
                <w:szCs w:val="20"/>
              </w:rPr>
              <w:t>96</w:t>
            </w:r>
          </w:p>
        </w:tc>
      </w:tr>
      <w:tr w:rsidR="008B544A" w:rsidRPr="00781568" w14:paraId="370405E5" w14:textId="77777777" w:rsidTr="00F07602">
        <w:trPr>
          <w:cantSplit/>
        </w:trPr>
        <w:tc>
          <w:tcPr>
            <w:tcW w:w="8217" w:type="dxa"/>
            <w:shd w:val="clear" w:color="auto" w:fill="auto"/>
            <w:vAlign w:val="center"/>
          </w:tcPr>
          <w:p w14:paraId="175826FB" w14:textId="591E8B81" w:rsidR="008B544A" w:rsidRPr="0009490B" w:rsidRDefault="00425C80" w:rsidP="00DA5B9E">
            <w:pPr>
              <w:pStyle w:val="Heading1"/>
              <w:numPr>
                <w:ilvl w:val="0"/>
                <w:numId w:val="0"/>
              </w:numPr>
              <w:rPr>
                <w:sz w:val="20"/>
                <w:szCs w:val="20"/>
              </w:rPr>
            </w:pPr>
            <w:r>
              <w:rPr>
                <w:rFonts w:ascii="ZWAdobeF" w:hAnsi="ZWAdobeF" w:cs="ZWAdobeF"/>
                <w:sz w:val="2"/>
                <w:szCs w:val="2"/>
              </w:rPr>
              <w:t>6B</w:t>
            </w:r>
            <w:r w:rsidR="008B544A">
              <w:rPr>
                <w:sz w:val="20"/>
                <w:szCs w:val="20"/>
              </w:rPr>
              <w:t xml:space="preserve">The Secretariat collaborated with the Ozone Secretariat, in response to decision </w:t>
            </w:r>
            <w:r w:rsidR="008B544A" w:rsidRPr="008B544A">
              <w:rPr>
                <w:sz w:val="20"/>
                <w:szCs w:val="20"/>
              </w:rPr>
              <w:t>XXXVI/9 on further strengthening M</w:t>
            </w:r>
            <w:r w:rsidR="008B544A">
              <w:rPr>
                <w:sz w:val="20"/>
                <w:szCs w:val="20"/>
              </w:rPr>
              <w:t xml:space="preserve">ontreal </w:t>
            </w:r>
            <w:r w:rsidR="008B544A" w:rsidRPr="008B544A">
              <w:rPr>
                <w:sz w:val="20"/>
                <w:szCs w:val="20"/>
              </w:rPr>
              <w:t>P</w:t>
            </w:r>
            <w:r w:rsidR="008B544A">
              <w:rPr>
                <w:sz w:val="20"/>
                <w:szCs w:val="20"/>
              </w:rPr>
              <w:t>rotocol</w:t>
            </w:r>
            <w:r w:rsidR="008B544A" w:rsidRPr="008B544A">
              <w:rPr>
                <w:sz w:val="20"/>
                <w:szCs w:val="20"/>
              </w:rPr>
              <w:t xml:space="preserve"> institutions</w:t>
            </w:r>
            <w:r w:rsidR="00435C6D">
              <w:rPr>
                <w:sz w:val="20"/>
                <w:szCs w:val="20"/>
              </w:rPr>
              <w:t xml:space="preserve">. </w:t>
            </w:r>
            <w:r w:rsidR="00BD27FD">
              <w:rPr>
                <w:sz w:val="20"/>
                <w:szCs w:val="20"/>
              </w:rPr>
              <w:t>Following</w:t>
            </w:r>
            <w:r w:rsidR="00F96228">
              <w:rPr>
                <w:sz w:val="20"/>
                <w:szCs w:val="20"/>
              </w:rPr>
              <w:t xml:space="preserve"> the receipt of permission to extract </w:t>
            </w:r>
            <w:r w:rsidR="006104E2">
              <w:rPr>
                <w:sz w:val="20"/>
                <w:szCs w:val="20"/>
              </w:rPr>
              <w:t xml:space="preserve"> </w:t>
            </w:r>
            <w:r w:rsidR="006104E2" w:rsidRPr="006104E2">
              <w:rPr>
                <w:sz w:val="20"/>
                <w:szCs w:val="20"/>
              </w:rPr>
              <w:t>information on the licensing systems of Article 5 parties</w:t>
            </w:r>
            <w:r w:rsidR="00BA4925">
              <w:rPr>
                <w:sz w:val="20"/>
                <w:szCs w:val="20"/>
              </w:rPr>
              <w:t>, the Secretariat shared with the Ozone Secretariat the relevant portions of the verification reports for analysis.</w:t>
            </w:r>
          </w:p>
        </w:tc>
        <w:tc>
          <w:tcPr>
            <w:tcW w:w="1143" w:type="dxa"/>
            <w:shd w:val="clear" w:color="auto" w:fill="auto"/>
            <w:tcMar>
              <w:left w:w="115" w:type="dxa"/>
              <w:right w:w="173" w:type="dxa"/>
            </w:tcMar>
            <w:vAlign w:val="center"/>
          </w:tcPr>
          <w:p w14:paraId="2BDC21A8" w14:textId="5693AC77" w:rsidR="008B544A" w:rsidRPr="0029755C" w:rsidRDefault="00BA4925" w:rsidP="00DA5B9E">
            <w:pPr>
              <w:spacing w:before="60" w:after="60"/>
              <w:jc w:val="right"/>
              <w:rPr>
                <w:color w:val="000000" w:themeColor="text1"/>
                <w:sz w:val="20"/>
                <w:szCs w:val="20"/>
              </w:rPr>
            </w:pPr>
            <w:r w:rsidRPr="00165256">
              <w:rPr>
                <w:b/>
                <w:bCs/>
                <w:color w:val="000000" w:themeColor="text1"/>
                <w:sz w:val="20"/>
                <w:szCs w:val="20"/>
              </w:rPr>
              <w:t>96</w:t>
            </w:r>
          </w:p>
        </w:tc>
      </w:tr>
      <w:tr w:rsidR="00425375" w:rsidRPr="00781568" w14:paraId="75B642DA" w14:textId="77777777" w:rsidTr="00F07602">
        <w:trPr>
          <w:cantSplit/>
        </w:trPr>
        <w:tc>
          <w:tcPr>
            <w:tcW w:w="8217" w:type="dxa"/>
            <w:shd w:val="clear" w:color="auto" w:fill="auto"/>
            <w:vAlign w:val="center"/>
          </w:tcPr>
          <w:p w14:paraId="3F6FD7EE" w14:textId="4E6022A9" w:rsidR="00425375" w:rsidRDefault="00425C80" w:rsidP="00DA5B9E">
            <w:pPr>
              <w:pStyle w:val="Heading1"/>
              <w:numPr>
                <w:ilvl w:val="0"/>
                <w:numId w:val="0"/>
              </w:numPr>
              <w:rPr>
                <w:sz w:val="20"/>
                <w:szCs w:val="20"/>
              </w:rPr>
            </w:pPr>
            <w:r>
              <w:rPr>
                <w:rFonts w:ascii="ZWAdobeF" w:hAnsi="ZWAdobeF" w:cs="ZWAdobeF"/>
                <w:sz w:val="2"/>
                <w:szCs w:val="2"/>
              </w:rPr>
              <w:t>7B</w:t>
            </w:r>
            <w:r w:rsidR="00425375"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shd w:val="clear" w:color="auto" w:fill="auto"/>
            <w:tcMar>
              <w:left w:w="115" w:type="dxa"/>
              <w:right w:w="173" w:type="dxa"/>
            </w:tcMar>
            <w:vAlign w:val="center"/>
          </w:tcPr>
          <w:p w14:paraId="40BB8A52" w14:textId="77C1573D" w:rsidR="00425375" w:rsidRPr="00165256" w:rsidRDefault="00425375" w:rsidP="00DA5B9E">
            <w:pPr>
              <w:spacing w:before="60" w:after="60"/>
              <w:jc w:val="right"/>
              <w:rPr>
                <w:b/>
                <w:bCs/>
                <w:color w:val="000000" w:themeColor="text1"/>
                <w:sz w:val="20"/>
                <w:szCs w:val="20"/>
              </w:rPr>
            </w:pPr>
            <w:r w:rsidRPr="00165256">
              <w:rPr>
                <w:b/>
                <w:bCs/>
                <w:color w:val="000000" w:themeColor="text1"/>
                <w:sz w:val="20"/>
                <w:szCs w:val="20"/>
              </w:rPr>
              <w:t>96</w:t>
            </w:r>
          </w:p>
        </w:tc>
      </w:tr>
      <w:tr w:rsidR="00DA5B9E" w:rsidRPr="00781568" w14:paraId="16C24C3F" w14:textId="77777777" w:rsidTr="00F07602">
        <w:trPr>
          <w:cantSplit/>
        </w:trPr>
        <w:tc>
          <w:tcPr>
            <w:tcW w:w="8217" w:type="dxa"/>
            <w:shd w:val="clear" w:color="auto" w:fill="auto"/>
            <w:vAlign w:val="center"/>
          </w:tcPr>
          <w:p w14:paraId="1E8DC5B8" w14:textId="685635F0" w:rsidR="00DA5B9E" w:rsidRPr="00781568" w:rsidRDefault="00425C80" w:rsidP="00DA5B9E">
            <w:pPr>
              <w:pStyle w:val="Heading1"/>
              <w:numPr>
                <w:ilvl w:val="0"/>
                <w:numId w:val="0"/>
              </w:numPr>
              <w:rPr>
                <w:sz w:val="20"/>
                <w:szCs w:val="20"/>
              </w:rPr>
            </w:pPr>
            <w:r>
              <w:rPr>
                <w:rFonts w:ascii="ZWAdobeF" w:hAnsi="ZWAdobeF" w:cs="ZWAdobeF"/>
                <w:sz w:val="2"/>
                <w:szCs w:val="2"/>
              </w:rPr>
              <w:t>8B</w:t>
            </w:r>
            <w:r w:rsidR="00DA5B9E" w:rsidRPr="0009490B">
              <w:rPr>
                <w:sz w:val="20"/>
                <w:szCs w:val="20"/>
              </w:rPr>
              <w:t xml:space="preserve">The Secretariat </w:t>
            </w:r>
            <w:r w:rsidR="00DA5B9E" w:rsidRPr="0009490B">
              <w:rPr>
                <w:sz w:val="20"/>
                <w:szCs w:val="20"/>
                <w:lang w:val="en-GB"/>
              </w:rPr>
              <w:t xml:space="preserve">collaborated with UNEP in the development of the Medium-term Strategy 2025-2029 and Programme of Work 2026-2029, mandated by </w:t>
            </w:r>
            <w:r w:rsidR="00DA5B9E" w:rsidRPr="0009490B">
              <w:rPr>
                <w:sz w:val="20"/>
                <w:szCs w:val="20"/>
              </w:rPr>
              <w:t>the United Nations Environment Assembly (</w:t>
            </w:r>
            <w:r w:rsidR="00DA5B9E" w:rsidRPr="0009490B">
              <w:rPr>
                <w:sz w:val="20"/>
                <w:szCs w:val="20"/>
                <w:lang w:val="en-GB"/>
              </w:rPr>
              <w:t xml:space="preserve">UNEA) decision 6/7. The Chief Officer </w:t>
            </w:r>
            <w:r w:rsidR="00DA5B9E" w:rsidRPr="0009490B">
              <w:rPr>
                <w:sz w:val="20"/>
                <w:szCs w:val="20"/>
              </w:rPr>
              <w:t>participated in the technical-level sessions in preparation for the strategy, which is expected to be approved at the 7</w:t>
            </w:r>
            <w:r w:rsidR="00DA5B9E" w:rsidRPr="0009490B">
              <w:rPr>
                <w:sz w:val="20"/>
                <w:szCs w:val="20"/>
                <w:vertAlign w:val="superscript"/>
              </w:rPr>
              <w:t>th</w:t>
            </w:r>
            <w:r w:rsidR="00DA5B9E" w:rsidRPr="0009490B">
              <w:rPr>
                <w:sz w:val="20"/>
                <w:szCs w:val="20"/>
              </w:rPr>
              <w:t xml:space="preserve"> session of UNEA in December 2025.</w:t>
            </w:r>
          </w:p>
        </w:tc>
        <w:tc>
          <w:tcPr>
            <w:tcW w:w="1143" w:type="dxa"/>
            <w:shd w:val="clear" w:color="auto" w:fill="auto"/>
            <w:tcMar>
              <w:left w:w="115" w:type="dxa"/>
              <w:right w:w="173" w:type="dxa"/>
            </w:tcMar>
            <w:vAlign w:val="center"/>
          </w:tcPr>
          <w:p w14:paraId="3FE6DD3D" w14:textId="77777777" w:rsidR="00DA5B9E" w:rsidRPr="0029755C" w:rsidRDefault="00DA5B9E" w:rsidP="00DA5B9E">
            <w:pPr>
              <w:spacing w:before="60" w:after="60"/>
              <w:jc w:val="right"/>
              <w:rPr>
                <w:color w:val="000000" w:themeColor="text1"/>
                <w:sz w:val="20"/>
                <w:szCs w:val="20"/>
              </w:rPr>
            </w:pPr>
            <w:r w:rsidRPr="0029755C">
              <w:rPr>
                <w:color w:val="000000" w:themeColor="text1"/>
                <w:sz w:val="20"/>
                <w:szCs w:val="20"/>
              </w:rPr>
              <w:t>95</w:t>
            </w:r>
          </w:p>
        </w:tc>
      </w:tr>
      <w:tr w:rsidR="00DA5B9E" w:rsidRPr="00781568" w14:paraId="7B4E8CCA" w14:textId="77777777" w:rsidTr="00F07602">
        <w:trPr>
          <w:cantSplit/>
        </w:trPr>
        <w:tc>
          <w:tcPr>
            <w:tcW w:w="8217" w:type="dxa"/>
            <w:shd w:val="clear" w:color="auto" w:fill="auto"/>
            <w:vAlign w:val="center"/>
          </w:tcPr>
          <w:p w14:paraId="36F3D39F" w14:textId="4FEA3DEB" w:rsidR="00DA5B9E" w:rsidRPr="00781568" w:rsidRDefault="00425C80" w:rsidP="00DA5B9E">
            <w:pPr>
              <w:pStyle w:val="Heading1"/>
              <w:numPr>
                <w:ilvl w:val="0"/>
                <w:numId w:val="0"/>
              </w:numPr>
              <w:rPr>
                <w:color w:val="000000" w:themeColor="text1"/>
                <w:sz w:val="20"/>
                <w:szCs w:val="20"/>
              </w:rPr>
            </w:pPr>
            <w:r>
              <w:rPr>
                <w:rFonts w:ascii="ZWAdobeF" w:hAnsi="ZWAdobeF" w:cs="ZWAdobeF"/>
                <w:sz w:val="2"/>
                <w:szCs w:val="2"/>
              </w:rPr>
              <w:t>9B</w:t>
            </w:r>
            <w:r w:rsidR="00DA5B9E"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00DA5B9E" w:rsidRPr="00781568">
              <w:rPr>
                <w:color w:val="121213"/>
                <w:sz w:val="20"/>
                <w:szCs w:val="20"/>
              </w:rPr>
              <w:t>supplementary agenda item ent</w:t>
            </w:r>
            <w:r w:rsidR="00DA5B9E" w:rsidRPr="00781568">
              <w:rPr>
                <w:color w:val="292929"/>
                <w:sz w:val="20"/>
                <w:szCs w:val="20"/>
              </w:rPr>
              <w:t>i</w:t>
            </w:r>
            <w:r w:rsidR="00DA5B9E" w:rsidRPr="00781568">
              <w:rPr>
                <w:color w:val="121213"/>
                <w:sz w:val="20"/>
                <w:szCs w:val="20"/>
              </w:rPr>
              <w:t xml:space="preserve">tled </w:t>
            </w:r>
            <w:r w:rsidR="00DA5B9E" w:rsidRPr="00781568">
              <w:rPr>
                <w:color w:val="292929"/>
                <w:sz w:val="20"/>
                <w:szCs w:val="20"/>
              </w:rPr>
              <w:t>"</w:t>
            </w:r>
            <w:r w:rsidR="00DA5B9E" w:rsidRPr="00781568">
              <w:rPr>
                <w:color w:val="121213"/>
                <w:sz w:val="20"/>
                <w:szCs w:val="20"/>
              </w:rPr>
              <w:t>Cooperation w</w:t>
            </w:r>
            <w:r w:rsidR="00DA5B9E" w:rsidRPr="00781568">
              <w:rPr>
                <w:color w:val="292929"/>
                <w:sz w:val="20"/>
                <w:szCs w:val="20"/>
              </w:rPr>
              <w:t>i</w:t>
            </w:r>
            <w:r w:rsidR="00DA5B9E" w:rsidRPr="00781568">
              <w:rPr>
                <w:color w:val="121213"/>
                <w:sz w:val="20"/>
                <w:szCs w:val="20"/>
              </w:rPr>
              <w:t xml:space="preserve">th Multilateral Environment Agreements" </w:t>
            </w:r>
            <w:r w:rsidR="00DA5B9E" w:rsidRPr="00781568">
              <w:rPr>
                <w:sz w:val="20"/>
                <w:szCs w:val="20"/>
              </w:rPr>
              <w:t>could be best considered at UNEA-6.</w:t>
            </w:r>
          </w:p>
        </w:tc>
        <w:tc>
          <w:tcPr>
            <w:tcW w:w="1143" w:type="dxa"/>
            <w:shd w:val="clear" w:color="auto" w:fill="auto"/>
            <w:tcMar>
              <w:left w:w="115" w:type="dxa"/>
              <w:right w:w="173" w:type="dxa"/>
            </w:tcMar>
            <w:vAlign w:val="center"/>
          </w:tcPr>
          <w:p w14:paraId="430A4038"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92</w:t>
            </w:r>
          </w:p>
        </w:tc>
      </w:tr>
      <w:tr w:rsidR="00DA5B9E" w:rsidRPr="00781568" w14:paraId="492B61EE" w14:textId="77777777" w:rsidTr="00F07602">
        <w:trPr>
          <w:cantSplit/>
        </w:trPr>
        <w:tc>
          <w:tcPr>
            <w:tcW w:w="8217" w:type="dxa"/>
            <w:shd w:val="clear" w:color="auto" w:fill="auto"/>
            <w:vAlign w:val="center"/>
          </w:tcPr>
          <w:p w14:paraId="0F7C2988" w14:textId="4D5EFBAF" w:rsidR="00DA5B9E" w:rsidRPr="0009490B" w:rsidRDefault="00425C80" w:rsidP="00DA5B9E">
            <w:pPr>
              <w:pStyle w:val="Heading1"/>
              <w:numPr>
                <w:ilvl w:val="0"/>
                <w:numId w:val="0"/>
              </w:numPr>
              <w:rPr>
                <w:sz w:val="20"/>
                <w:szCs w:val="20"/>
              </w:rPr>
            </w:pPr>
            <w:r>
              <w:rPr>
                <w:rFonts w:ascii="ZWAdobeF" w:hAnsi="ZWAdobeF" w:cs="ZWAdobeF"/>
                <w:sz w:val="2"/>
                <w:szCs w:val="2"/>
              </w:rPr>
              <w:t>10B</w:t>
            </w:r>
            <w:r w:rsidR="00DA5B9E"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shd w:val="clear" w:color="auto" w:fill="auto"/>
            <w:tcMar>
              <w:left w:w="115" w:type="dxa"/>
              <w:right w:w="173" w:type="dxa"/>
            </w:tcMar>
            <w:vAlign w:val="center"/>
          </w:tcPr>
          <w:p w14:paraId="2951FB88" w14:textId="77777777" w:rsidR="00DA5B9E" w:rsidRPr="000213F8" w:rsidRDefault="00DA5B9E" w:rsidP="00DA5B9E">
            <w:pPr>
              <w:spacing w:before="60" w:after="60"/>
              <w:jc w:val="right"/>
              <w:rPr>
                <w:color w:val="000000" w:themeColor="text1"/>
                <w:sz w:val="20"/>
                <w:szCs w:val="20"/>
              </w:rPr>
            </w:pPr>
            <w:r w:rsidRPr="000213F8">
              <w:rPr>
                <w:color w:val="000000" w:themeColor="text1"/>
                <w:sz w:val="20"/>
                <w:szCs w:val="20"/>
              </w:rPr>
              <w:t>82</w:t>
            </w:r>
          </w:p>
        </w:tc>
      </w:tr>
      <w:tr w:rsidR="00F21A85" w:rsidRPr="00781568" w14:paraId="044F9735" w14:textId="77777777" w:rsidTr="00F21A85">
        <w:trPr>
          <w:cantSplit/>
          <w:trHeight w:val="617"/>
        </w:trPr>
        <w:tc>
          <w:tcPr>
            <w:tcW w:w="9360" w:type="dxa"/>
            <w:gridSpan w:val="2"/>
            <w:shd w:val="clear" w:color="auto" w:fill="auto"/>
            <w:vAlign w:val="center"/>
          </w:tcPr>
          <w:p w14:paraId="6C04842D" w14:textId="2ED3AAAC" w:rsidR="00F21A85" w:rsidRPr="00165256" w:rsidRDefault="00F21A85" w:rsidP="00F21A85">
            <w:pPr>
              <w:pStyle w:val="Heading1"/>
              <w:numPr>
                <w:ilvl w:val="0"/>
                <w:numId w:val="0"/>
              </w:numPr>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DA5B9E" w:rsidRPr="00781568" w14:paraId="4428032C" w14:textId="77777777" w:rsidTr="00F07602">
        <w:trPr>
          <w:cantSplit/>
        </w:trPr>
        <w:tc>
          <w:tcPr>
            <w:tcW w:w="8217" w:type="dxa"/>
            <w:shd w:val="clear" w:color="auto" w:fill="auto"/>
            <w:vAlign w:val="center"/>
          </w:tcPr>
          <w:p w14:paraId="05D4917B" w14:textId="6E870886" w:rsidR="00DA5B9E" w:rsidRPr="000213F8" w:rsidRDefault="00425C80" w:rsidP="00DA5B9E">
            <w:pPr>
              <w:pStyle w:val="Heading1"/>
              <w:numPr>
                <w:ilvl w:val="0"/>
                <w:numId w:val="0"/>
              </w:numPr>
              <w:rPr>
                <w:color w:val="000000"/>
                <w:sz w:val="20"/>
                <w:szCs w:val="20"/>
              </w:rPr>
            </w:pPr>
            <w:r>
              <w:rPr>
                <w:rFonts w:ascii="ZWAdobeF" w:hAnsi="ZWAdobeF" w:cs="ZWAdobeF"/>
                <w:sz w:val="2"/>
                <w:szCs w:val="2"/>
              </w:rPr>
              <w:t>11B</w:t>
            </w:r>
            <w:r w:rsidR="00DA5B9E"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shd w:val="clear" w:color="auto" w:fill="auto"/>
            <w:tcMar>
              <w:left w:w="115" w:type="dxa"/>
              <w:right w:w="173" w:type="dxa"/>
            </w:tcMar>
            <w:vAlign w:val="center"/>
          </w:tcPr>
          <w:p w14:paraId="46DDC053" w14:textId="77777777" w:rsidR="00DA5B9E" w:rsidRPr="00165256" w:rsidRDefault="00DA5B9E" w:rsidP="00DA5B9E">
            <w:pPr>
              <w:spacing w:before="60" w:after="60"/>
              <w:jc w:val="right"/>
              <w:rPr>
                <w:color w:val="000000" w:themeColor="text1"/>
                <w:sz w:val="20"/>
                <w:szCs w:val="20"/>
              </w:rPr>
            </w:pPr>
            <w:r w:rsidRPr="00165256">
              <w:rPr>
                <w:color w:val="000000" w:themeColor="text1"/>
                <w:sz w:val="20"/>
                <w:szCs w:val="20"/>
              </w:rPr>
              <w:t>95</w:t>
            </w:r>
          </w:p>
        </w:tc>
      </w:tr>
      <w:tr w:rsidR="00DA5B9E" w:rsidRPr="00781568" w14:paraId="6AFD5B1B" w14:textId="77777777" w:rsidTr="00F07602">
        <w:trPr>
          <w:cantSplit/>
        </w:trPr>
        <w:tc>
          <w:tcPr>
            <w:tcW w:w="8217" w:type="dxa"/>
            <w:shd w:val="clear" w:color="auto" w:fill="auto"/>
            <w:vAlign w:val="center"/>
          </w:tcPr>
          <w:p w14:paraId="4E0E92B7" w14:textId="77777777" w:rsidR="00DA5B9E" w:rsidRPr="000213F8" w:rsidRDefault="00DA5B9E" w:rsidP="00DA5B9E">
            <w:pPr>
              <w:pStyle w:val="Heading2"/>
              <w:numPr>
                <w:ilvl w:val="0"/>
                <w:numId w:val="0"/>
              </w:numPr>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shd w:val="clear" w:color="auto" w:fill="auto"/>
            <w:tcMar>
              <w:left w:w="115" w:type="dxa"/>
              <w:right w:w="173" w:type="dxa"/>
            </w:tcMar>
            <w:vAlign w:val="center"/>
          </w:tcPr>
          <w:p w14:paraId="201F4741" w14:textId="77777777" w:rsidR="00DA5B9E" w:rsidRPr="000213F8" w:rsidRDefault="00DA5B9E" w:rsidP="00DA5B9E">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DA5B9E" w:rsidRPr="00781568" w14:paraId="6A0DF4AA" w14:textId="77777777" w:rsidTr="00F07602">
        <w:trPr>
          <w:cantSplit/>
        </w:trPr>
        <w:tc>
          <w:tcPr>
            <w:tcW w:w="9360" w:type="dxa"/>
            <w:gridSpan w:val="2"/>
            <w:shd w:val="clear" w:color="auto" w:fill="auto"/>
            <w:tcMar>
              <w:left w:w="115" w:type="dxa"/>
              <w:right w:w="173" w:type="dxa"/>
            </w:tcMar>
            <w:vAlign w:val="center"/>
          </w:tcPr>
          <w:p w14:paraId="149D1A7D" w14:textId="77777777" w:rsidR="00DA5B9E" w:rsidRPr="00781568" w:rsidRDefault="00DA5B9E" w:rsidP="00DA5B9E">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DA5B9E" w:rsidRPr="00781568" w14:paraId="25EFAD91" w14:textId="77777777" w:rsidTr="00F07602">
        <w:trPr>
          <w:cantSplit/>
          <w:trHeight w:val="1534"/>
        </w:trPr>
        <w:tc>
          <w:tcPr>
            <w:tcW w:w="8217" w:type="dxa"/>
            <w:shd w:val="clear" w:color="auto" w:fill="auto"/>
            <w:vAlign w:val="center"/>
          </w:tcPr>
          <w:p w14:paraId="347013FF" w14:textId="76D54362" w:rsidR="00DA5B9E" w:rsidRPr="00781568" w:rsidRDefault="00425C80" w:rsidP="00DA5B9E">
            <w:pPr>
              <w:pStyle w:val="Heading1"/>
              <w:numPr>
                <w:ilvl w:val="0"/>
                <w:numId w:val="0"/>
              </w:numPr>
              <w:rPr>
                <w:sz w:val="20"/>
                <w:szCs w:val="20"/>
              </w:rPr>
            </w:pPr>
            <w:r>
              <w:rPr>
                <w:rFonts w:ascii="ZWAdobeF" w:hAnsi="ZWAdobeF" w:cs="ZWAdobeF"/>
                <w:sz w:val="2"/>
                <w:szCs w:val="2"/>
              </w:rPr>
              <w:t>12B</w:t>
            </w:r>
            <w:r w:rsidR="00DA5B9E"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4ABBE93D"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93</w:t>
            </w:r>
          </w:p>
        </w:tc>
      </w:tr>
      <w:tr w:rsidR="00DA5B9E" w:rsidRPr="00781568" w14:paraId="753B9756" w14:textId="77777777" w:rsidTr="00F07602">
        <w:trPr>
          <w:cantSplit/>
          <w:trHeight w:val="1880"/>
        </w:trPr>
        <w:tc>
          <w:tcPr>
            <w:tcW w:w="8217" w:type="dxa"/>
            <w:shd w:val="clear" w:color="auto" w:fill="auto"/>
            <w:vAlign w:val="center"/>
          </w:tcPr>
          <w:p w14:paraId="76E2566F" w14:textId="23971A36" w:rsidR="00DA5B9E" w:rsidRPr="00781568" w:rsidRDefault="00425C80" w:rsidP="00DA5B9E">
            <w:pPr>
              <w:pStyle w:val="Heading1"/>
              <w:numPr>
                <w:ilvl w:val="0"/>
                <w:numId w:val="0"/>
              </w:numPr>
              <w:rPr>
                <w:color w:val="000000" w:themeColor="text1"/>
                <w:sz w:val="20"/>
                <w:szCs w:val="20"/>
              </w:rPr>
            </w:pPr>
            <w:r>
              <w:rPr>
                <w:rFonts w:ascii="ZWAdobeF" w:hAnsi="ZWAdobeF" w:cs="ZWAdobeF"/>
                <w:sz w:val="2"/>
                <w:szCs w:val="2"/>
              </w:rPr>
              <w:t>13B</w:t>
            </w:r>
            <w:r w:rsidR="00DA5B9E"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641ADA75"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92</w:t>
            </w:r>
          </w:p>
        </w:tc>
      </w:tr>
      <w:tr w:rsidR="00DA5B9E" w:rsidRPr="00781568" w14:paraId="14B6292D" w14:textId="77777777" w:rsidTr="00F07602">
        <w:trPr>
          <w:cantSplit/>
        </w:trPr>
        <w:tc>
          <w:tcPr>
            <w:tcW w:w="8217" w:type="dxa"/>
            <w:shd w:val="clear" w:color="auto" w:fill="auto"/>
            <w:vAlign w:val="center"/>
            <w:hideMark/>
          </w:tcPr>
          <w:p w14:paraId="0A29C079"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7EC989BE"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74</w:t>
            </w:r>
          </w:p>
        </w:tc>
      </w:tr>
      <w:tr w:rsidR="00DA5B9E" w:rsidRPr="00781568" w14:paraId="7A3466BA" w14:textId="77777777" w:rsidTr="00F07602">
        <w:trPr>
          <w:cantSplit/>
        </w:trPr>
        <w:tc>
          <w:tcPr>
            <w:tcW w:w="8217" w:type="dxa"/>
            <w:shd w:val="clear" w:color="auto" w:fill="auto"/>
            <w:vAlign w:val="center"/>
            <w:hideMark/>
          </w:tcPr>
          <w:p w14:paraId="2B564D3C"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28DDBEE1"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5DF08D89"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7072ABC4"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71</w:t>
            </w:r>
          </w:p>
        </w:tc>
      </w:tr>
      <w:tr w:rsidR="00DA5B9E" w:rsidRPr="00781568" w14:paraId="430EBF07" w14:textId="77777777" w:rsidTr="00F07602">
        <w:trPr>
          <w:cantSplit/>
        </w:trPr>
        <w:tc>
          <w:tcPr>
            <w:tcW w:w="9360" w:type="dxa"/>
            <w:gridSpan w:val="2"/>
            <w:shd w:val="clear" w:color="auto" w:fill="auto"/>
            <w:tcMar>
              <w:left w:w="115" w:type="dxa"/>
              <w:right w:w="173" w:type="dxa"/>
            </w:tcMar>
            <w:vAlign w:val="center"/>
          </w:tcPr>
          <w:p w14:paraId="4755D665"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University of Bristol</w:t>
            </w:r>
          </w:p>
        </w:tc>
      </w:tr>
      <w:tr w:rsidR="00DA5B9E" w:rsidRPr="00781568" w14:paraId="2F19C9DF" w14:textId="77777777" w:rsidTr="00F07602">
        <w:trPr>
          <w:cantSplit/>
        </w:trPr>
        <w:tc>
          <w:tcPr>
            <w:tcW w:w="8217" w:type="dxa"/>
            <w:shd w:val="clear" w:color="auto" w:fill="auto"/>
            <w:vAlign w:val="center"/>
            <w:hideMark/>
          </w:tcPr>
          <w:p w14:paraId="27C33D52" w14:textId="77777777" w:rsidR="00DA5B9E" w:rsidRDefault="00DA5B9E" w:rsidP="00DA5B9E">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08143B19" w14:textId="77777777" w:rsidR="00DA5B9E" w:rsidRPr="00781568" w:rsidRDefault="00DA5B9E" w:rsidP="00DA5B9E">
            <w:pPr>
              <w:spacing w:before="60" w:after="60"/>
              <w:rPr>
                <w:color w:val="000000" w:themeColor="text1"/>
                <w:sz w:val="20"/>
                <w:szCs w:val="20"/>
              </w:rPr>
            </w:pPr>
          </w:p>
        </w:tc>
        <w:tc>
          <w:tcPr>
            <w:tcW w:w="1143" w:type="dxa"/>
            <w:shd w:val="clear" w:color="auto" w:fill="auto"/>
            <w:tcMar>
              <w:left w:w="115" w:type="dxa"/>
              <w:right w:w="173" w:type="dxa"/>
            </w:tcMar>
            <w:vAlign w:val="center"/>
          </w:tcPr>
          <w:p w14:paraId="0B2BEC6D"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83</w:t>
            </w:r>
          </w:p>
        </w:tc>
      </w:tr>
      <w:tr w:rsidR="00DA5B9E" w:rsidRPr="00781568" w14:paraId="0961F9F4" w14:textId="77777777" w:rsidTr="00F07602">
        <w:trPr>
          <w:cantSplit/>
        </w:trPr>
        <w:tc>
          <w:tcPr>
            <w:tcW w:w="8217" w:type="dxa"/>
            <w:shd w:val="clear" w:color="auto" w:fill="auto"/>
            <w:vAlign w:val="center"/>
          </w:tcPr>
          <w:p w14:paraId="0B62334D" w14:textId="77777777" w:rsidR="00DA5B9E" w:rsidRPr="002F71C2" w:rsidRDefault="00DA5B9E" w:rsidP="00DA5B9E">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shd w:val="clear" w:color="auto" w:fill="auto"/>
            <w:tcMar>
              <w:left w:w="115" w:type="dxa"/>
              <w:right w:w="173" w:type="dxa"/>
            </w:tcMar>
            <w:vAlign w:val="center"/>
          </w:tcPr>
          <w:p w14:paraId="5156C8CB" w14:textId="77777777" w:rsidR="00DA5B9E" w:rsidRPr="00781568" w:rsidRDefault="00DA5B9E" w:rsidP="00DA5B9E">
            <w:pPr>
              <w:spacing w:before="60" w:after="60"/>
              <w:jc w:val="right"/>
              <w:rPr>
                <w:color w:val="000000" w:themeColor="text1"/>
                <w:sz w:val="20"/>
                <w:szCs w:val="20"/>
              </w:rPr>
            </w:pPr>
          </w:p>
        </w:tc>
      </w:tr>
      <w:tr w:rsidR="00DA5B9E" w:rsidRPr="00781568" w14:paraId="0185C0FE" w14:textId="77777777" w:rsidTr="00F07602">
        <w:trPr>
          <w:cantSplit/>
        </w:trPr>
        <w:tc>
          <w:tcPr>
            <w:tcW w:w="8217" w:type="dxa"/>
            <w:shd w:val="clear" w:color="auto" w:fill="auto"/>
            <w:vAlign w:val="center"/>
          </w:tcPr>
          <w:p w14:paraId="0EBEAFD4" w14:textId="71F37331" w:rsidR="00DA5B9E" w:rsidRPr="00781568" w:rsidRDefault="00425C80" w:rsidP="00DA5B9E">
            <w:pPr>
              <w:pStyle w:val="Heading1"/>
              <w:numPr>
                <w:ilvl w:val="0"/>
                <w:numId w:val="0"/>
              </w:numPr>
              <w:rPr>
                <w:color w:val="000000" w:themeColor="text1"/>
                <w:sz w:val="20"/>
                <w:szCs w:val="20"/>
              </w:rPr>
            </w:pPr>
            <w:r>
              <w:rPr>
                <w:rFonts w:ascii="ZWAdobeF" w:hAnsi="ZWAdobeF" w:cs="ZWAdobeF"/>
                <w:sz w:val="2"/>
                <w:szCs w:val="2"/>
              </w:rPr>
              <w:t>14B</w:t>
            </w:r>
            <w:r w:rsidR="00DA5B9E" w:rsidRPr="0009490B">
              <w:rPr>
                <w:sz w:val="20"/>
                <w:szCs w:val="20"/>
              </w:rPr>
              <w:t>In July 2024, the University of Cape</w:t>
            </w:r>
            <w:r w:rsidR="00DA5B9E">
              <w:rPr>
                <w:sz w:val="20"/>
                <w:szCs w:val="20"/>
              </w:rPr>
              <w:t xml:space="preserve"> T</w:t>
            </w:r>
            <w:r w:rsidR="00DA5B9E" w:rsidRPr="0009490B">
              <w:rPr>
                <w:sz w:val="20"/>
                <w:szCs w:val="20"/>
              </w:rPr>
              <w:t>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sustainable domestic financing mechanisms based on country-level experiences in implementation of MLF projects. The Secretariat, through an on-line interview, shared experiences in the implementation of different ODS phase-out and HFC consumption reduction projects.</w:t>
            </w:r>
          </w:p>
        </w:tc>
        <w:tc>
          <w:tcPr>
            <w:tcW w:w="1143" w:type="dxa"/>
            <w:shd w:val="clear" w:color="auto" w:fill="auto"/>
            <w:tcMar>
              <w:left w:w="115" w:type="dxa"/>
              <w:right w:w="173" w:type="dxa"/>
            </w:tcMar>
            <w:vAlign w:val="center"/>
          </w:tcPr>
          <w:p w14:paraId="446C159B" w14:textId="77777777" w:rsidR="00DA5B9E" w:rsidRPr="00165256" w:rsidRDefault="00DA5B9E" w:rsidP="00DA5B9E">
            <w:pPr>
              <w:spacing w:before="60" w:after="60"/>
              <w:jc w:val="right"/>
              <w:rPr>
                <w:color w:val="000000" w:themeColor="text1"/>
                <w:sz w:val="20"/>
                <w:szCs w:val="20"/>
              </w:rPr>
            </w:pPr>
            <w:r w:rsidRPr="00165256">
              <w:rPr>
                <w:color w:val="000000" w:themeColor="text1"/>
                <w:sz w:val="20"/>
                <w:szCs w:val="20"/>
              </w:rPr>
              <w:t>95</w:t>
            </w:r>
          </w:p>
        </w:tc>
      </w:tr>
      <w:tr w:rsidR="00DA5B9E" w:rsidRPr="00781568" w14:paraId="335C3070" w14:textId="77777777" w:rsidTr="00F07602">
        <w:trPr>
          <w:cantSplit/>
        </w:trPr>
        <w:tc>
          <w:tcPr>
            <w:tcW w:w="9360" w:type="dxa"/>
            <w:gridSpan w:val="2"/>
            <w:shd w:val="clear" w:color="auto" w:fill="auto"/>
            <w:tcMar>
              <w:left w:w="115" w:type="dxa"/>
              <w:right w:w="173" w:type="dxa"/>
            </w:tcMar>
            <w:vAlign w:val="center"/>
          </w:tcPr>
          <w:p w14:paraId="0349700C" w14:textId="77777777" w:rsidR="00DA5B9E" w:rsidRPr="00781568" w:rsidRDefault="00DA5B9E" w:rsidP="00DA5B9E">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DA5B9E" w:rsidRPr="00781568" w14:paraId="07E3E25D" w14:textId="77777777" w:rsidTr="00F07602">
        <w:trPr>
          <w:cantSplit/>
        </w:trPr>
        <w:tc>
          <w:tcPr>
            <w:tcW w:w="8217" w:type="dxa"/>
            <w:shd w:val="clear" w:color="auto" w:fill="auto"/>
            <w:vAlign w:val="center"/>
            <w:hideMark/>
          </w:tcPr>
          <w:p w14:paraId="72BB00E0" w14:textId="77777777" w:rsidR="00DA5B9E" w:rsidRPr="00781568" w:rsidRDefault="00DA5B9E" w:rsidP="00DA5B9E">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shd w:val="clear" w:color="auto" w:fill="auto"/>
            <w:tcMar>
              <w:left w:w="115" w:type="dxa"/>
              <w:right w:w="173" w:type="dxa"/>
            </w:tcMar>
            <w:vAlign w:val="center"/>
            <w:hideMark/>
          </w:tcPr>
          <w:p w14:paraId="0B1D8E2C" w14:textId="77777777" w:rsidR="00DA5B9E" w:rsidRPr="00781568" w:rsidRDefault="00DA5B9E" w:rsidP="00DA5B9E">
            <w:pPr>
              <w:spacing w:before="60" w:after="60"/>
              <w:jc w:val="right"/>
              <w:rPr>
                <w:color w:val="000000" w:themeColor="text1"/>
                <w:sz w:val="20"/>
                <w:szCs w:val="20"/>
              </w:rPr>
            </w:pPr>
            <w:r w:rsidRPr="00781568">
              <w:rPr>
                <w:color w:val="000000" w:themeColor="text1"/>
                <w:sz w:val="20"/>
                <w:szCs w:val="20"/>
              </w:rPr>
              <w:t>75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6144DB" w14:paraId="61FC8D9C" w14:textId="77777777" w:rsidTr="006144DB">
        <w:tc>
          <w:tcPr>
            <w:tcW w:w="1870" w:type="dxa"/>
          </w:tcPr>
          <w:p w14:paraId="07F5BA8F" w14:textId="77777777" w:rsidR="006144DB" w:rsidRDefault="006144DB" w:rsidP="000F609D"/>
        </w:tc>
        <w:tc>
          <w:tcPr>
            <w:tcW w:w="1870" w:type="dxa"/>
          </w:tcPr>
          <w:p w14:paraId="7902B093" w14:textId="77777777" w:rsidR="006144DB" w:rsidRDefault="006144DB" w:rsidP="000F609D"/>
        </w:tc>
        <w:tc>
          <w:tcPr>
            <w:tcW w:w="1870" w:type="dxa"/>
            <w:tcBorders>
              <w:bottom w:val="single" w:sz="4" w:space="0" w:color="auto"/>
            </w:tcBorders>
          </w:tcPr>
          <w:p w14:paraId="773CF32E" w14:textId="77777777" w:rsidR="006144DB" w:rsidRDefault="006144DB" w:rsidP="000F609D"/>
        </w:tc>
        <w:tc>
          <w:tcPr>
            <w:tcW w:w="1870" w:type="dxa"/>
          </w:tcPr>
          <w:p w14:paraId="784A2E9C" w14:textId="77777777" w:rsidR="006144DB" w:rsidRDefault="006144DB" w:rsidP="000F609D"/>
        </w:tc>
        <w:tc>
          <w:tcPr>
            <w:tcW w:w="1870" w:type="dxa"/>
          </w:tcPr>
          <w:p w14:paraId="50EAFD19" w14:textId="77777777" w:rsidR="006144DB" w:rsidRDefault="006144DB" w:rsidP="000F609D"/>
        </w:tc>
      </w:tr>
    </w:tbl>
    <w:p w14:paraId="4C6FBBFD" w14:textId="77777777" w:rsidR="000F609D" w:rsidRPr="00781568" w:rsidRDefault="000F609D" w:rsidP="000F609D"/>
    <w:sectPr w:rsidR="000F609D" w:rsidRPr="00781568" w:rsidSect="00A8025A">
      <w:footerReference w:type="even" r:id="rId39"/>
      <w:footerReference w:type="default" r:id="rId40"/>
      <w:type w:val="continuous"/>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1D235" w14:textId="77777777" w:rsidR="003A514B" w:rsidRDefault="003A514B" w:rsidP="004A504B">
      <w:r>
        <w:separator/>
      </w:r>
    </w:p>
  </w:endnote>
  <w:endnote w:type="continuationSeparator" w:id="0">
    <w:p w14:paraId="0292B154" w14:textId="77777777" w:rsidR="003A514B" w:rsidRDefault="003A514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78809"/>
      <w:docPartObj>
        <w:docPartGallery w:val="Page Numbers (Bottom of Page)"/>
        <w:docPartUnique/>
      </w:docPartObj>
    </w:sdtPr>
    <w:sdtEndPr>
      <w:rPr>
        <w:noProof/>
      </w:rPr>
    </w:sdtEndPr>
    <w:sdtContent>
      <w:p w14:paraId="5E17ED68" w14:textId="77777777" w:rsidR="007919C7" w:rsidRDefault="007919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9200"/>
      <w:docPartObj>
        <w:docPartGallery w:val="Page Numbers (Bottom of Page)"/>
        <w:docPartUnique/>
      </w:docPartObj>
    </w:sdtPr>
    <w:sdtEndPr>
      <w:rPr>
        <w:noProof/>
      </w:rPr>
    </w:sdtEndPr>
    <w:sdtContent>
      <w:p w14:paraId="5E92FA80" w14:textId="1A8D77E0" w:rsidR="007919C7" w:rsidRPr="006B7F14" w:rsidRDefault="007919C7" w:rsidP="006B7F14">
        <w:pPr>
          <w:pStyle w:val="Footer"/>
          <w:jc w:val="center"/>
        </w:pP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21DE5" w14:textId="77777777" w:rsidR="00437824" w:rsidRPr="00994EF6" w:rsidRDefault="00437824" w:rsidP="00437824">
    <w:pPr>
      <w:pBdr>
        <w:top w:val="single" w:sz="4" w:space="1" w:color="auto"/>
        <w:left w:val="single" w:sz="4" w:space="4" w:color="auto"/>
        <w:bottom w:val="single" w:sz="4" w:space="1" w:color="auto"/>
        <w:right w:val="single" w:sz="4" w:space="4" w:color="auto"/>
      </w:pBdr>
      <w:jc w:val="center"/>
      <w:rPr>
        <w:sz w:val="18"/>
        <w:szCs w:val="18"/>
        <w:lang w:val="ru-RU"/>
      </w:rPr>
    </w:pPr>
    <w:r w:rsidRPr="008F25FF">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994EF6">
      <w:rPr>
        <w:sz w:val="18"/>
        <w:szCs w:val="18"/>
        <w:lang w:val="ru-RU"/>
      </w:rPr>
      <w:t>.</w:t>
    </w:r>
  </w:p>
  <w:p w14:paraId="05E1922B" w14:textId="77777777" w:rsidR="00437824" w:rsidRPr="00994EF6" w:rsidRDefault="00437824" w:rsidP="00437824">
    <w:pPr>
      <w:pBdr>
        <w:top w:val="single" w:sz="4" w:space="1" w:color="auto"/>
        <w:left w:val="single" w:sz="4" w:space="4" w:color="auto"/>
        <w:bottom w:val="single" w:sz="4" w:space="1" w:color="auto"/>
        <w:right w:val="single" w:sz="4" w:space="4" w:color="auto"/>
      </w:pBdr>
      <w:jc w:val="center"/>
      <w:rPr>
        <w:sz w:val="18"/>
        <w:szCs w:val="18"/>
        <w:lang w:val="ru-RU"/>
      </w:rPr>
    </w:pPr>
  </w:p>
  <w:p w14:paraId="1CA464FD" w14:textId="77777777" w:rsidR="00437824" w:rsidRDefault="004378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A94C"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778"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68E87" w14:textId="77777777" w:rsidR="00495F7A" w:rsidRPr="006B7F14" w:rsidRDefault="00495F7A" w:rsidP="00495F7A">
    <w:pPr>
      <w:jc w:val="center"/>
      <w:rPr>
        <w:lang w:val="ru-RU"/>
      </w:rPr>
    </w:pPr>
    <w:r>
      <w:fldChar w:fldCharType="begin"/>
    </w:r>
    <w:r>
      <w:instrText xml:space="preserve"> PAGE </w:instrText>
    </w:r>
    <w:r>
      <w:fldChar w:fldCharType="separate"/>
    </w:r>
    <w:r>
      <w:t>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4335" w14:textId="77777777" w:rsidR="00042047" w:rsidRPr="0033525D" w:rsidRDefault="00042047">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1F8D" w14:textId="77777777" w:rsidR="00042047" w:rsidRPr="0033525D" w:rsidRDefault="00042047">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31C9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C86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696B" w14:textId="77777777" w:rsidR="003A514B" w:rsidRDefault="003A514B" w:rsidP="004A504B">
      <w:r>
        <w:separator/>
      </w:r>
    </w:p>
  </w:footnote>
  <w:footnote w:type="continuationSeparator" w:id="0">
    <w:p w14:paraId="4123E424" w14:textId="77777777" w:rsidR="003A514B" w:rsidRDefault="003A514B" w:rsidP="004A504B">
      <w:r>
        <w:continuationSeparator/>
      </w:r>
    </w:p>
  </w:footnote>
  <w:footnote w:id="1">
    <w:p w14:paraId="5270C20A" w14:textId="77777777" w:rsidR="003365E3" w:rsidRPr="001E1147" w:rsidRDefault="003365E3" w:rsidP="004B5ACA">
      <w:pPr>
        <w:pStyle w:val="FootnoteText"/>
      </w:pPr>
      <w:r>
        <w:rPr>
          <w:rStyle w:val="FootnoteReference"/>
        </w:rPr>
        <w:footnoteRef/>
      </w:r>
      <w:r>
        <w:t xml:space="preserve"> UNEP/OzL.Pro/ExCom/96/1</w:t>
      </w:r>
    </w:p>
  </w:footnote>
  <w:footnote w:id="2">
    <w:p w14:paraId="36712884" w14:textId="3EEB1584" w:rsidR="00F67DEB" w:rsidRPr="00531B1A" w:rsidRDefault="00F67DEB" w:rsidP="004B5ACA">
      <w:pPr>
        <w:pStyle w:val="FootnoteText"/>
        <w:rPr>
          <w:lang w:val="en-GB"/>
        </w:rPr>
      </w:pPr>
      <w:r>
        <w:rPr>
          <w:rStyle w:val="FootnoteReference"/>
        </w:rPr>
        <w:footnoteRef/>
      </w:r>
      <w:r>
        <w:t xml:space="preserve"> </w:t>
      </w:r>
      <w:r w:rsidRPr="005C7ABE">
        <w:t>UNEP/OzL.Pro/ExCom/</w:t>
      </w:r>
      <w:r>
        <w:t>9</w:t>
      </w:r>
      <w:r w:rsidR="00823A20">
        <w:t>5</w:t>
      </w:r>
      <w:r>
        <w:t>/2</w:t>
      </w:r>
    </w:p>
  </w:footnote>
  <w:footnote w:id="3">
    <w:p w14:paraId="1B7E1C67" w14:textId="77777777" w:rsidR="003365E3" w:rsidRPr="004B5ACA" w:rsidRDefault="003365E3" w:rsidP="003365E3">
      <w:pPr>
        <w:pStyle w:val="FootnoteText"/>
        <w:rPr>
          <w:highlight w:val="yellow"/>
          <w:lang w:val="ru-RU"/>
        </w:rPr>
      </w:pPr>
      <w:r>
        <w:rPr>
          <w:rStyle w:val="FootnoteReference"/>
        </w:rPr>
        <w:footnoteRef/>
      </w:r>
      <w:r w:rsidRPr="004B5ACA">
        <w:rPr>
          <w:lang w:val="ru-RU"/>
        </w:rPr>
        <w:t xml:space="preserve"> </w:t>
      </w:r>
      <w:r w:rsidRPr="005C7ABE">
        <w:t>UNEP</w:t>
      </w:r>
      <w:r w:rsidRPr="004B5ACA">
        <w:rPr>
          <w:lang w:val="ru-RU"/>
        </w:rPr>
        <w:t>/</w:t>
      </w:r>
      <w:r w:rsidRPr="005C7ABE">
        <w:t>OzL</w:t>
      </w:r>
      <w:r w:rsidRPr="004B5ACA">
        <w:rPr>
          <w:lang w:val="ru-RU"/>
        </w:rPr>
        <w:t>.</w:t>
      </w:r>
      <w:r w:rsidRPr="005C7ABE">
        <w:t>Pro</w:t>
      </w:r>
      <w:r w:rsidRPr="004B5ACA">
        <w:rPr>
          <w:lang w:val="ru-RU"/>
        </w:rPr>
        <w:t>/</w:t>
      </w:r>
      <w:r w:rsidRPr="005C7ABE">
        <w:t>ExCom</w:t>
      </w:r>
      <w:r w:rsidRPr="004B5ACA">
        <w:rPr>
          <w:lang w:val="ru-RU"/>
        </w:rPr>
        <w:t>/95/94</w:t>
      </w:r>
    </w:p>
  </w:footnote>
  <w:footnote w:id="4">
    <w:p w14:paraId="3AC6FE46" w14:textId="6A2C6C03" w:rsidR="00FF0BC8" w:rsidRPr="00F07602" w:rsidRDefault="00FF0BC8" w:rsidP="00FF0BC8">
      <w:pPr>
        <w:pStyle w:val="FootnoteText"/>
        <w:rPr>
          <w:lang w:val="ru-RU"/>
        </w:rPr>
      </w:pPr>
      <w:r w:rsidRPr="008A0A61">
        <w:rPr>
          <w:rStyle w:val="FootnoteReference"/>
        </w:rPr>
        <w:footnoteRef/>
      </w:r>
      <w:r w:rsidRPr="00F07602">
        <w:rPr>
          <w:lang w:val="ru-RU"/>
        </w:rPr>
        <w:t xml:space="preserve"> </w:t>
      </w:r>
      <w:r w:rsidR="00F07602" w:rsidRPr="00F07602">
        <w:rPr>
          <w:lang w:val="ru-RU"/>
        </w:rPr>
        <w:t xml:space="preserve">Письма с приглашением были направлены членам Исполнительного комитета, Председателю Бюро Совещания Сторон, Председателю и заместителю Председателя Комитета по выполнению в рамках процедуры, касающейся несоблюдения Монреальского протокола, Директору-исполнителю ЮНЕП, Исполнительному секретарю секретариата по озону, учреждениям-исполнителям, Глобальному </w:t>
      </w:r>
      <w:r w:rsidR="004B5ACA" w:rsidRPr="00F07602">
        <w:rPr>
          <w:lang w:val="ru-RU"/>
        </w:rPr>
        <w:t>экологическому</w:t>
      </w:r>
      <w:r w:rsidR="00F07602" w:rsidRPr="00F07602">
        <w:rPr>
          <w:lang w:val="ru-RU"/>
        </w:rPr>
        <w:t xml:space="preserve"> фонду (ГЭФ) и неправительственным организациям.</w:t>
      </w:r>
    </w:p>
  </w:footnote>
  <w:footnote w:id="5">
    <w:p w14:paraId="681EE022" w14:textId="77777777" w:rsidR="00343BE2" w:rsidRPr="004B5ACA" w:rsidRDefault="00343BE2" w:rsidP="00343BE2">
      <w:pPr>
        <w:pStyle w:val="FootnoteText"/>
        <w:rPr>
          <w:lang w:val="ru-RU"/>
        </w:rPr>
      </w:pPr>
      <w:r>
        <w:rPr>
          <w:rStyle w:val="FootnoteReference"/>
        </w:rPr>
        <w:footnoteRef/>
      </w:r>
      <w:r w:rsidRPr="004B5ACA">
        <w:rPr>
          <w:lang w:val="ru-RU"/>
        </w:rPr>
        <w:t xml:space="preserve"> </w:t>
      </w:r>
      <w:r w:rsidRPr="00263DCE">
        <w:rPr>
          <w:lang w:val="en-GB"/>
        </w:rPr>
        <w:t>IACM</w:t>
      </w:r>
      <w:r w:rsidRPr="004B5ACA">
        <w:rPr>
          <w:lang w:val="ru-RU"/>
        </w:rPr>
        <w:t>/2025/1/2</w:t>
      </w:r>
    </w:p>
  </w:footnote>
  <w:footnote w:id="6">
    <w:p w14:paraId="59D02AB5" w14:textId="7D2175F7" w:rsidR="00191D91" w:rsidRPr="00FA2622" w:rsidRDefault="00191D91" w:rsidP="00191D91">
      <w:pPr>
        <w:pStyle w:val="FootnoteText"/>
        <w:rPr>
          <w:lang w:val="ru-RU"/>
        </w:rPr>
      </w:pPr>
      <w:r>
        <w:rPr>
          <w:rStyle w:val="FootnoteReference"/>
        </w:rPr>
        <w:footnoteRef/>
      </w:r>
      <w:r w:rsidRPr="00FA2622">
        <w:rPr>
          <w:lang w:val="ru-RU"/>
        </w:rPr>
        <w:t xml:space="preserve"> </w:t>
      </w:r>
      <w:r w:rsidR="00FA2622" w:rsidRPr="00FA2622">
        <w:rPr>
          <w:lang w:val="ru-RU"/>
        </w:rPr>
        <w:t xml:space="preserve">Пункты 12 и 449, а также пункт 19 документа </w:t>
      </w:r>
      <w:r w:rsidRPr="008B5EF9">
        <w:t>UNEP</w:t>
      </w:r>
      <w:r w:rsidRPr="00FA2622">
        <w:rPr>
          <w:lang w:val="ru-RU"/>
        </w:rPr>
        <w:t>/</w:t>
      </w:r>
      <w:r w:rsidRPr="008B5EF9">
        <w:t>OzL</w:t>
      </w:r>
      <w:r w:rsidRPr="00FA2622">
        <w:rPr>
          <w:lang w:val="ru-RU"/>
        </w:rPr>
        <w:t>.</w:t>
      </w:r>
      <w:r w:rsidRPr="008B5EF9">
        <w:t>Pro</w:t>
      </w:r>
      <w:r w:rsidRPr="00FA2622">
        <w:rPr>
          <w:lang w:val="ru-RU"/>
        </w:rPr>
        <w:t>/</w:t>
      </w:r>
      <w:r w:rsidRPr="008B5EF9">
        <w:t>ExCom</w:t>
      </w:r>
      <w:r w:rsidRPr="00FA2622">
        <w:rPr>
          <w:lang w:val="ru-RU"/>
        </w:rPr>
        <w:t>/95/94</w:t>
      </w:r>
      <w:r w:rsidR="00FA2622">
        <w:rPr>
          <w:lang w:val="ru-RU"/>
        </w:rPr>
        <w:t>.</w:t>
      </w:r>
      <w:r w:rsidRPr="00FA2622">
        <w:rPr>
          <w:lang w:val="ru-RU"/>
        </w:rPr>
        <w:t xml:space="preserve"> </w:t>
      </w:r>
    </w:p>
  </w:footnote>
  <w:footnote w:id="7">
    <w:p w14:paraId="4A94EFC3" w14:textId="1E1CB788" w:rsidR="00CD7390" w:rsidRPr="00CD7390" w:rsidRDefault="00CD7390" w:rsidP="00CD7390">
      <w:pPr>
        <w:pStyle w:val="FootnoteText"/>
        <w:rPr>
          <w:lang w:val="ru-RU"/>
        </w:rPr>
      </w:pPr>
      <w:r>
        <w:rPr>
          <w:rStyle w:val="FootnoteReference"/>
        </w:rPr>
        <w:footnoteRef/>
      </w:r>
      <w:r w:rsidRPr="00CD7390">
        <w:rPr>
          <w:lang w:val="ru-RU"/>
        </w:rPr>
        <w:t xml:space="preserve"> Бразилия, Кыргызстан, Мальдивские Острова и Намибия.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96EF" w14:textId="262497FD" w:rsidR="007919C7" w:rsidRDefault="007919C7">
    <w:fldSimple w:instr=" DOCPROPERTY &quot;Document number&quot;  \* MERGEFORMAT ">
      <w:r w:rsidR="00425C80">
        <w:t>UNEP/OzL.Pro/ExCom/96/2</w:t>
      </w:r>
    </w:fldSimple>
  </w:p>
  <w:p w14:paraId="1B3C9D1C" w14:textId="77777777" w:rsidR="00A75488" w:rsidRPr="0033525D" w:rsidRDefault="00A75488"/>
  <w:p w14:paraId="23D80D51" w14:textId="77777777" w:rsidR="007919C7" w:rsidRPr="0033525D" w:rsidRDefault="007919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30241" w14:textId="2429A447" w:rsidR="007919C7" w:rsidRPr="0033525D" w:rsidRDefault="007919C7" w:rsidP="00F07602">
    <w:pPr>
      <w:jc w:val="right"/>
    </w:pPr>
    <w:fldSimple w:instr=" DOCPROPERTY &quot;Document number&quot;  \* MERGEFORMAT ">
      <w:r w:rsidR="00425C80">
        <w:t>UNEP/OzL.Pro/ExCom/96/2</w:t>
      </w:r>
    </w:fldSimple>
  </w:p>
  <w:p w14:paraId="317A7CE9" w14:textId="77777777" w:rsidR="007919C7" w:rsidRDefault="007919C7">
    <w:pPr>
      <w:pStyle w:val="Header"/>
    </w:pPr>
  </w:p>
  <w:p w14:paraId="3A50CAC0" w14:textId="77777777" w:rsidR="00A75488" w:rsidRPr="0033525D" w:rsidRDefault="00A754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577D" w14:textId="6C2CBA9A" w:rsidR="00BC3417" w:rsidRPr="0033525D" w:rsidRDefault="00BC3417" w:rsidP="00BC3417">
    <w:fldSimple w:instr=" DOCPROPERTY &quot;Document number&quot;  \* MERGEFORMAT ">
      <w:r w:rsidR="00425C80">
        <w:t>UNEP/OzL.Pro/ExCom/96/2</w:t>
      </w:r>
    </w:fldSimple>
  </w:p>
  <w:p w14:paraId="24E483A3" w14:textId="77777777" w:rsidR="00C85A4B" w:rsidRDefault="00C85A4B">
    <w:pPr>
      <w:pStyle w:val="Header"/>
    </w:pPr>
  </w:p>
  <w:p w14:paraId="5CA80832" w14:textId="77777777" w:rsidR="00FA3869" w:rsidRDefault="00FA38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D7E0" w14:textId="09B5F2AA" w:rsidR="00FA3869" w:rsidRPr="0033525D" w:rsidRDefault="00FA3869" w:rsidP="00FA3869">
    <w:pPr>
      <w:jc w:val="right"/>
    </w:pPr>
    <w:fldSimple w:instr=" DOCPROPERTY &quot;Document number&quot;  \* MERGEFORMAT ">
      <w:r w:rsidR="00425C80">
        <w:t>UNEP/OzL.Pro/ExCom/96/2</w:t>
      </w:r>
    </w:fldSimple>
  </w:p>
  <w:p w14:paraId="41E4EDE8" w14:textId="4670753E" w:rsidR="00042047" w:rsidRPr="004B5ACA" w:rsidRDefault="001E385F" w:rsidP="00FA3869">
    <w:pPr>
      <w:jc w:val="right"/>
    </w:pPr>
    <w:r>
      <w:rPr>
        <w:lang w:val="ru-RU"/>
      </w:rPr>
      <w:t>Приложение</w:t>
    </w:r>
    <w:r w:rsidRPr="004B5ACA">
      <w:t xml:space="preserve"> I</w:t>
    </w:r>
  </w:p>
  <w:p w14:paraId="0687A7FD" w14:textId="77777777" w:rsidR="00042047" w:rsidRPr="0033525D" w:rsidRDefault="00042047" w:rsidP="00FA386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636C4" w14:textId="22416054" w:rsidR="00250404" w:rsidRPr="0033525D" w:rsidRDefault="00250404" w:rsidP="00250404">
    <w:pPr>
      <w:jc w:val="right"/>
    </w:pPr>
    <w:fldSimple w:instr=" DOCPROPERTY &quot;Document number&quot;  \* MERGEFORMAT ">
      <w:r w:rsidR="00425C80">
        <w:t>UNEP/OzL.Pro/ExCom/96/2</w:t>
      </w:r>
    </w:fldSimple>
  </w:p>
  <w:p w14:paraId="1C4FE834" w14:textId="2FB7B816" w:rsidR="00250404" w:rsidRPr="0033525D" w:rsidRDefault="009142DF" w:rsidP="00250404">
    <w:pPr>
      <w:jc w:val="right"/>
    </w:pPr>
    <w:r>
      <w:rPr>
        <w:lang w:val="ru-RU"/>
      </w:rPr>
      <w:t>Приложение</w:t>
    </w:r>
    <w:r w:rsidR="00250404">
      <w:t xml:space="preserve"> I</w:t>
    </w:r>
  </w:p>
  <w:p w14:paraId="446BA358" w14:textId="77777777" w:rsidR="00250404" w:rsidRDefault="002504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984F" w14:textId="09948837" w:rsidR="00042047" w:rsidRDefault="001E385F" w:rsidP="001E385F">
    <w:pPr>
      <w:pStyle w:val="Header"/>
      <w:jc w:val="right"/>
    </w:pPr>
    <w:r w:rsidRPr="001E385F">
      <w:t>UNEP/OzL.Pro/ExCom/96/2</w:t>
    </w:r>
  </w:p>
  <w:p w14:paraId="346F84B4" w14:textId="505D4BC7" w:rsidR="001E385F" w:rsidRDefault="001E385F" w:rsidP="001E385F">
    <w:pPr>
      <w:pStyle w:val="Header"/>
      <w:jc w:val="right"/>
      <w:rPr>
        <w:lang w:val="fr-FR"/>
      </w:rPr>
    </w:pPr>
    <w:r>
      <w:rPr>
        <w:lang w:val="ru-RU"/>
      </w:rPr>
      <w:t>Приложение</w:t>
    </w:r>
    <w:r w:rsidRPr="000F698B">
      <w:rPr>
        <w:lang w:val="en-US"/>
      </w:rPr>
      <w:t xml:space="preserve"> </w:t>
    </w:r>
    <w:r>
      <w:rPr>
        <w:lang w:val="fr-FR"/>
      </w:rPr>
      <w:t>I</w:t>
    </w:r>
  </w:p>
  <w:p w14:paraId="2E8E1310" w14:textId="77777777" w:rsidR="001E385F" w:rsidRPr="001E385F" w:rsidRDefault="001E385F">
    <w:pPr>
      <w:pStyle w:val="Header"/>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6" w:name="_Hlk197275892"/>
  <w:p w14:paraId="2C4FA4F7" w14:textId="7E3E9D80" w:rsidR="00495F7A" w:rsidRPr="0033525D" w:rsidRDefault="00495F7A" w:rsidP="001E385F">
    <w:pPr>
      <w:jc w:val="left"/>
    </w:pPr>
    <w:r>
      <w:fldChar w:fldCharType="begin"/>
    </w:r>
    <w:r>
      <w:instrText xml:space="preserve"> DOCPROPERTY "Document number"  \* MERGEFORMAT </w:instrText>
    </w:r>
    <w:r>
      <w:fldChar w:fldCharType="separate"/>
    </w:r>
    <w:r w:rsidR="00425C80">
      <w:t>UNEP/OzL.Pro/ExCom/96/2</w:t>
    </w:r>
    <w:r>
      <w:fldChar w:fldCharType="end"/>
    </w:r>
  </w:p>
  <w:bookmarkEnd w:id="6"/>
  <w:p w14:paraId="55286588" w14:textId="57E30A0A" w:rsidR="00495F7A" w:rsidRPr="004B5ACA" w:rsidRDefault="001E385F">
    <w:pPr>
      <w:pStyle w:val="Header"/>
    </w:pPr>
    <w:r>
      <w:rPr>
        <w:lang w:val="ru-RU"/>
      </w:rPr>
      <w:t>Приложение</w:t>
    </w:r>
    <w:r w:rsidRPr="004B5ACA">
      <w:t xml:space="preserve"> I</w:t>
    </w:r>
  </w:p>
  <w:p w14:paraId="246D4FB8" w14:textId="77777777" w:rsidR="001E385F" w:rsidRPr="004B5ACA" w:rsidRDefault="001E38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1DEA" w14:textId="39965C83" w:rsidR="00DC6A10" w:rsidRPr="0033525D" w:rsidRDefault="000B5EC5" w:rsidP="007F14CE">
    <w:fldSimple w:instr=" DOCPROPERTY &quot;Document number&quot;  \* MERGEFORMAT ">
      <w:r w:rsidR="00425C80">
        <w:t>UNEP/OzL.Pro/ExCom/96/2</w:t>
      </w:r>
    </w:fldSimple>
  </w:p>
  <w:p w14:paraId="327885FB" w14:textId="7C6C4846" w:rsidR="00DC6A10" w:rsidRPr="00B57770" w:rsidRDefault="00B57770" w:rsidP="007F14CE">
    <w:pPr>
      <w:rPr>
        <w:lang w:val="en-US" w:eastAsia="zh-CN"/>
      </w:rPr>
    </w:pPr>
    <w:r>
      <w:rPr>
        <w:lang w:val="ru-RU"/>
      </w:rPr>
      <w:t xml:space="preserve">Приложение </w:t>
    </w:r>
    <w:r>
      <w:rPr>
        <w:lang w:val="en-US" w:eastAsia="zh-CN"/>
      </w:rPr>
      <w:t>II</w:t>
    </w:r>
  </w:p>
  <w:p w14:paraId="54B8BE35" w14:textId="77777777" w:rsidR="00DC6A10" w:rsidRPr="0033525D"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7D7E9" w14:textId="26D8451B" w:rsidR="00DC6A10" w:rsidRDefault="000B5EC5">
    <w:pPr>
      <w:jc w:val="right"/>
    </w:pPr>
    <w:fldSimple w:instr=" DOCPROPERTY &quot;Document number&quot;  \* MERGEFORMAT ">
      <w:r w:rsidR="00425C80">
        <w:t>UNEP/OzL.Pro/ExCom/96/2</w:t>
      </w:r>
    </w:fldSimple>
  </w:p>
  <w:p w14:paraId="31944994" w14:textId="712935AF" w:rsidR="00A8025A" w:rsidRPr="0033525D" w:rsidRDefault="00B57770">
    <w:pPr>
      <w:jc w:val="right"/>
    </w:pPr>
    <w:r>
      <w:rPr>
        <w:lang w:val="ru-RU"/>
      </w:rPr>
      <w:t>Приложение</w:t>
    </w:r>
    <w:r w:rsidR="00A8025A">
      <w:t xml:space="preserve"> II</w:t>
    </w:r>
  </w:p>
  <w:p w14:paraId="4EF2C928" w14:textId="77777777" w:rsidR="00DC6A10" w:rsidRPr="0033525D" w:rsidRDefault="00DC6A10"/>
  <w:p w14:paraId="531BD04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1232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8E8CD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172550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FC58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5080E6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3EAC6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57261B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0A37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C03F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CED7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45943B8"/>
    <w:multiLevelType w:val="hybridMultilevel"/>
    <w:tmpl w:val="BCE0890C"/>
    <w:lvl w:ilvl="0" w:tplc="3A3C77F2">
      <w:start w:val="1"/>
      <w:numFmt w:val="lowerRoman"/>
      <w:lvlText w:val="(%1)"/>
      <w:lvlJc w:val="right"/>
      <w:pPr>
        <w:ind w:left="2160" w:hanging="360"/>
      </w:pPr>
      <w:rPr>
        <w:rFonts w:ascii="Times New Roman" w:eastAsia="Times New Roman" w:hAnsi="Times New Roman" w:cs="Times New Roman"/>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726882453">
    <w:abstractNumId w:val="13"/>
  </w:num>
  <w:num w:numId="22" w16cid:durableId="1238787571">
    <w:abstractNumId w:val="16"/>
  </w:num>
  <w:num w:numId="23" w16cid:durableId="456752825">
    <w:abstractNumId w:val="8"/>
  </w:num>
  <w:num w:numId="24" w16cid:durableId="1901943322">
    <w:abstractNumId w:val="3"/>
  </w:num>
  <w:num w:numId="25" w16cid:durableId="1428423553">
    <w:abstractNumId w:val="2"/>
  </w:num>
  <w:num w:numId="26" w16cid:durableId="182402433">
    <w:abstractNumId w:val="1"/>
  </w:num>
  <w:num w:numId="27" w16cid:durableId="926427811">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3C3E"/>
    <w:rsid w:val="0000434E"/>
    <w:rsid w:val="00005B1D"/>
    <w:rsid w:val="0001267D"/>
    <w:rsid w:val="00014042"/>
    <w:rsid w:val="000211A9"/>
    <w:rsid w:val="00021238"/>
    <w:rsid w:val="00022071"/>
    <w:rsid w:val="00022B68"/>
    <w:rsid w:val="0002632B"/>
    <w:rsid w:val="00030C1B"/>
    <w:rsid w:val="00031260"/>
    <w:rsid w:val="0003681A"/>
    <w:rsid w:val="000372B7"/>
    <w:rsid w:val="00041217"/>
    <w:rsid w:val="00042047"/>
    <w:rsid w:val="00050F6E"/>
    <w:rsid w:val="00053142"/>
    <w:rsid w:val="00061EC2"/>
    <w:rsid w:val="00065E72"/>
    <w:rsid w:val="00066CE8"/>
    <w:rsid w:val="00080ED0"/>
    <w:rsid w:val="00085B8F"/>
    <w:rsid w:val="00090481"/>
    <w:rsid w:val="00094748"/>
    <w:rsid w:val="000A3826"/>
    <w:rsid w:val="000A6C26"/>
    <w:rsid w:val="000A7BF1"/>
    <w:rsid w:val="000B36C8"/>
    <w:rsid w:val="000B5EC5"/>
    <w:rsid w:val="000C16D3"/>
    <w:rsid w:val="000C1D2E"/>
    <w:rsid w:val="000C6C69"/>
    <w:rsid w:val="000D11BC"/>
    <w:rsid w:val="000D52A4"/>
    <w:rsid w:val="000D5B40"/>
    <w:rsid w:val="000E07BC"/>
    <w:rsid w:val="000E2625"/>
    <w:rsid w:val="000E2E21"/>
    <w:rsid w:val="000E3BE3"/>
    <w:rsid w:val="000F1CD4"/>
    <w:rsid w:val="000F4103"/>
    <w:rsid w:val="000F603A"/>
    <w:rsid w:val="000F609D"/>
    <w:rsid w:val="000F6371"/>
    <w:rsid w:val="000F698B"/>
    <w:rsid w:val="000F70A7"/>
    <w:rsid w:val="001020AC"/>
    <w:rsid w:val="00103E70"/>
    <w:rsid w:val="00113CCA"/>
    <w:rsid w:val="001163AE"/>
    <w:rsid w:val="00117AE2"/>
    <w:rsid w:val="00122F25"/>
    <w:rsid w:val="001261E0"/>
    <w:rsid w:val="00135980"/>
    <w:rsid w:val="0013786F"/>
    <w:rsid w:val="00137A18"/>
    <w:rsid w:val="00142C54"/>
    <w:rsid w:val="0014573E"/>
    <w:rsid w:val="00147323"/>
    <w:rsid w:val="00150A07"/>
    <w:rsid w:val="00150A7A"/>
    <w:rsid w:val="00160539"/>
    <w:rsid w:val="0016099E"/>
    <w:rsid w:val="00164719"/>
    <w:rsid w:val="00165256"/>
    <w:rsid w:val="00165402"/>
    <w:rsid w:val="00166FC4"/>
    <w:rsid w:val="001677AC"/>
    <w:rsid w:val="00175DB9"/>
    <w:rsid w:val="00176B46"/>
    <w:rsid w:val="001804EA"/>
    <w:rsid w:val="00190A61"/>
    <w:rsid w:val="00191D91"/>
    <w:rsid w:val="001947F9"/>
    <w:rsid w:val="00197179"/>
    <w:rsid w:val="001A2215"/>
    <w:rsid w:val="001A3342"/>
    <w:rsid w:val="001A3E3D"/>
    <w:rsid w:val="001A6FD5"/>
    <w:rsid w:val="001A7049"/>
    <w:rsid w:val="001B1E40"/>
    <w:rsid w:val="001C094C"/>
    <w:rsid w:val="001C3666"/>
    <w:rsid w:val="001C5C12"/>
    <w:rsid w:val="001C70B3"/>
    <w:rsid w:val="001C764E"/>
    <w:rsid w:val="001D6F3E"/>
    <w:rsid w:val="001E1052"/>
    <w:rsid w:val="001E21B1"/>
    <w:rsid w:val="001E2F93"/>
    <w:rsid w:val="001E385F"/>
    <w:rsid w:val="001E41B7"/>
    <w:rsid w:val="001E4554"/>
    <w:rsid w:val="001E61E5"/>
    <w:rsid w:val="001F2159"/>
    <w:rsid w:val="001F53FD"/>
    <w:rsid w:val="001F665F"/>
    <w:rsid w:val="00206ADB"/>
    <w:rsid w:val="00210B8B"/>
    <w:rsid w:val="00212802"/>
    <w:rsid w:val="00214863"/>
    <w:rsid w:val="002156B4"/>
    <w:rsid w:val="00224FCD"/>
    <w:rsid w:val="00225426"/>
    <w:rsid w:val="00236A49"/>
    <w:rsid w:val="0024516A"/>
    <w:rsid w:val="00246A66"/>
    <w:rsid w:val="00250404"/>
    <w:rsid w:val="00253222"/>
    <w:rsid w:val="00260EC6"/>
    <w:rsid w:val="00261C13"/>
    <w:rsid w:val="00262847"/>
    <w:rsid w:val="002653D1"/>
    <w:rsid w:val="00274133"/>
    <w:rsid w:val="00281BB2"/>
    <w:rsid w:val="00285AE4"/>
    <w:rsid w:val="00291A89"/>
    <w:rsid w:val="0029755C"/>
    <w:rsid w:val="00297EC5"/>
    <w:rsid w:val="002A03C3"/>
    <w:rsid w:val="002A2E9E"/>
    <w:rsid w:val="002B254E"/>
    <w:rsid w:val="002B4CE8"/>
    <w:rsid w:val="002B72E9"/>
    <w:rsid w:val="002C0744"/>
    <w:rsid w:val="002C164F"/>
    <w:rsid w:val="002C7998"/>
    <w:rsid w:val="002E0570"/>
    <w:rsid w:val="002F14DE"/>
    <w:rsid w:val="002F1E53"/>
    <w:rsid w:val="002F2CAA"/>
    <w:rsid w:val="0030052C"/>
    <w:rsid w:val="00300621"/>
    <w:rsid w:val="00301E80"/>
    <w:rsid w:val="003043F0"/>
    <w:rsid w:val="00311E25"/>
    <w:rsid w:val="00312019"/>
    <w:rsid w:val="00313E65"/>
    <w:rsid w:val="0031428F"/>
    <w:rsid w:val="003306E1"/>
    <w:rsid w:val="003320E4"/>
    <w:rsid w:val="0033525D"/>
    <w:rsid w:val="003353D5"/>
    <w:rsid w:val="00336255"/>
    <w:rsid w:val="00336279"/>
    <w:rsid w:val="003365E3"/>
    <w:rsid w:val="00341226"/>
    <w:rsid w:val="003414F3"/>
    <w:rsid w:val="00343BE2"/>
    <w:rsid w:val="00346AD9"/>
    <w:rsid w:val="00347378"/>
    <w:rsid w:val="0035061F"/>
    <w:rsid w:val="0035613E"/>
    <w:rsid w:val="003604DD"/>
    <w:rsid w:val="003629DC"/>
    <w:rsid w:val="00363EE9"/>
    <w:rsid w:val="00364AFE"/>
    <w:rsid w:val="0036501E"/>
    <w:rsid w:val="00366987"/>
    <w:rsid w:val="00371252"/>
    <w:rsid w:val="00376128"/>
    <w:rsid w:val="0037742E"/>
    <w:rsid w:val="00377D56"/>
    <w:rsid w:val="0038245A"/>
    <w:rsid w:val="003840E6"/>
    <w:rsid w:val="00385CFC"/>
    <w:rsid w:val="00390CCF"/>
    <w:rsid w:val="00392A13"/>
    <w:rsid w:val="0039337A"/>
    <w:rsid w:val="0039764E"/>
    <w:rsid w:val="003A2A58"/>
    <w:rsid w:val="003A3189"/>
    <w:rsid w:val="003A3CA7"/>
    <w:rsid w:val="003A514B"/>
    <w:rsid w:val="003B33BD"/>
    <w:rsid w:val="003B569D"/>
    <w:rsid w:val="003C1E2B"/>
    <w:rsid w:val="003C3C0E"/>
    <w:rsid w:val="003C719B"/>
    <w:rsid w:val="003C7903"/>
    <w:rsid w:val="003D07A3"/>
    <w:rsid w:val="003D2BEF"/>
    <w:rsid w:val="003D3F72"/>
    <w:rsid w:val="003D42A6"/>
    <w:rsid w:val="003D4F21"/>
    <w:rsid w:val="003D4FAC"/>
    <w:rsid w:val="003E0B35"/>
    <w:rsid w:val="003E1885"/>
    <w:rsid w:val="003E2961"/>
    <w:rsid w:val="003E7906"/>
    <w:rsid w:val="003F000F"/>
    <w:rsid w:val="003F0375"/>
    <w:rsid w:val="003F356B"/>
    <w:rsid w:val="003F3C50"/>
    <w:rsid w:val="003F5BC9"/>
    <w:rsid w:val="00401027"/>
    <w:rsid w:val="00406202"/>
    <w:rsid w:val="00406A6A"/>
    <w:rsid w:val="00406B22"/>
    <w:rsid w:val="00407147"/>
    <w:rsid w:val="004078FA"/>
    <w:rsid w:val="00411C07"/>
    <w:rsid w:val="0041676A"/>
    <w:rsid w:val="00425375"/>
    <w:rsid w:val="00425C80"/>
    <w:rsid w:val="004275B9"/>
    <w:rsid w:val="00431E08"/>
    <w:rsid w:val="004328A7"/>
    <w:rsid w:val="00434C74"/>
    <w:rsid w:val="00435C6D"/>
    <w:rsid w:val="00437824"/>
    <w:rsid w:val="00456EB4"/>
    <w:rsid w:val="0045743E"/>
    <w:rsid w:val="00457827"/>
    <w:rsid w:val="004661FD"/>
    <w:rsid w:val="00466FA9"/>
    <w:rsid w:val="004718F3"/>
    <w:rsid w:val="00475040"/>
    <w:rsid w:val="004810B4"/>
    <w:rsid w:val="00481B99"/>
    <w:rsid w:val="00490C06"/>
    <w:rsid w:val="00493D40"/>
    <w:rsid w:val="00493EE3"/>
    <w:rsid w:val="00495F7A"/>
    <w:rsid w:val="004967B6"/>
    <w:rsid w:val="004A49A3"/>
    <w:rsid w:val="004A504B"/>
    <w:rsid w:val="004A6911"/>
    <w:rsid w:val="004B3652"/>
    <w:rsid w:val="004B54E0"/>
    <w:rsid w:val="004B5ACA"/>
    <w:rsid w:val="004B7384"/>
    <w:rsid w:val="004C2995"/>
    <w:rsid w:val="004C4269"/>
    <w:rsid w:val="004C79E4"/>
    <w:rsid w:val="004D6236"/>
    <w:rsid w:val="004D7F90"/>
    <w:rsid w:val="004E2D3F"/>
    <w:rsid w:val="004E4DBB"/>
    <w:rsid w:val="004E4E41"/>
    <w:rsid w:val="004E73DB"/>
    <w:rsid w:val="004E7D9D"/>
    <w:rsid w:val="004E7F9C"/>
    <w:rsid w:val="004F3493"/>
    <w:rsid w:val="004F5143"/>
    <w:rsid w:val="00504F95"/>
    <w:rsid w:val="00505443"/>
    <w:rsid w:val="00506605"/>
    <w:rsid w:val="00512479"/>
    <w:rsid w:val="00512B09"/>
    <w:rsid w:val="005220ED"/>
    <w:rsid w:val="00523FE7"/>
    <w:rsid w:val="0052553B"/>
    <w:rsid w:val="00533796"/>
    <w:rsid w:val="00537343"/>
    <w:rsid w:val="00541F32"/>
    <w:rsid w:val="005506DB"/>
    <w:rsid w:val="005516F3"/>
    <w:rsid w:val="00555D75"/>
    <w:rsid w:val="00556790"/>
    <w:rsid w:val="00556E59"/>
    <w:rsid w:val="00560DF0"/>
    <w:rsid w:val="00561D2E"/>
    <w:rsid w:val="00566DE8"/>
    <w:rsid w:val="0056759C"/>
    <w:rsid w:val="005701C4"/>
    <w:rsid w:val="005711C4"/>
    <w:rsid w:val="00581CF0"/>
    <w:rsid w:val="00594DB0"/>
    <w:rsid w:val="0059513E"/>
    <w:rsid w:val="005955BE"/>
    <w:rsid w:val="0059762A"/>
    <w:rsid w:val="005A0B5B"/>
    <w:rsid w:val="005A29B9"/>
    <w:rsid w:val="005A6AA4"/>
    <w:rsid w:val="005A6D9F"/>
    <w:rsid w:val="005B48FF"/>
    <w:rsid w:val="005C1E32"/>
    <w:rsid w:val="005C670D"/>
    <w:rsid w:val="005D363F"/>
    <w:rsid w:val="005D69F1"/>
    <w:rsid w:val="005E365E"/>
    <w:rsid w:val="005E69E1"/>
    <w:rsid w:val="005F5E65"/>
    <w:rsid w:val="00604C15"/>
    <w:rsid w:val="006104E2"/>
    <w:rsid w:val="006144DB"/>
    <w:rsid w:val="006158D5"/>
    <w:rsid w:val="00625D83"/>
    <w:rsid w:val="00635508"/>
    <w:rsid w:val="00641CB8"/>
    <w:rsid w:val="00644E5D"/>
    <w:rsid w:val="00651984"/>
    <w:rsid w:val="0066169C"/>
    <w:rsid w:val="006623E7"/>
    <w:rsid w:val="00662B80"/>
    <w:rsid w:val="00663B5E"/>
    <w:rsid w:val="0066768F"/>
    <w:rsid w:val="00670F6C"/>
    <w:rsid w:val="006722E8"/>
    <w:rsid w:val="00676E58"/>
    <w:rsid w:val="00677A2B"/>
    <w:rsid w:val="00681E24"/>
    <w:rsid w:val="006852C7"/>
    <w:rsid w:val="006852CE"/>
    <w:rsid w:val="00692D14"/>
    <w:rsid w:val="00693685"/>
    <w:rsid w:val="006A3342"/>
    <w:rsid w:val="006A73F0"/>
    <w:rsid w:val="006A7A3B"/>
    <w:rsid w:val="006B5456"/>
    <w:rsid w:val="006B65C7"/>
    <w:rsid w:val="006B7F14"/>
    <w:rsid w:val="006C1727"/>
    <w:rsid w:val="006C32FD"/>
    <w:rsid w:val="006C39CE"/>
    <w:rsid w:val="006C3F34"/>
    <w:rsid w:val="006D0FCC"/>
    <w:rsid w:val="006D21F5"/>
    <w:rsid w:val="006D3089"/>
    <w:rsid w:val="006D7190"/>
    <w:rsid w:val="006E126D"/>
    <w:rsid w:val="006E1FC3"/>
    <w:rsid w:val="00704CE9"/>
    <w:rsid w:val="0070616B"/>
    <w:rsid w:val="00706295"/>
    <w:rsid w:val="00706FDA"/>
    <w:rsid w:val="00707018"/>
    <w:rsid w:val="00711F9A"/>
    <w:rsid w:val="00712411"/>
    <w:rsid w:val="007136BF"/>
    <w:rsid w:val="00713810"/>
    <w:rsid w:val="00714E0F"/>
    <w:rsid w:val="007169BA"/>
    <w:rsid w:val="00721B52"/>
    <w:rsid w:val="007303A5"/>
    <w:rsid w:val="00730B3E"/>
    <w:rsid w:val="0073420B"/>
    <w:rsid w:val="00736367"/>
    <w:rsid w:val="00741D81"/>
    <w:rsid w:val="00741FF5"/>
    <w:rsid w:val="007447DC"/>
    <w:rsid w:val="00746F5B"/>
    <w:rsid w:val="0074760E"/>
    <w:rsid w:val="0075372D"/>
    <w:rsid w:val="007548C4"/>
    <w:rsid w:val="00754ABA"/>
    <w:rsid w:val="00755CB0"/>
    <w:rsid w:val="007624A2"/>
    <w:rsid w:val="00766D46"/>
    <w:rsid w:val="007817E4"/>
    <w:rsid w:val="00782B0D"/>
    <w:rsid w:val="0078477C"/>
    <w:rsid w:val="00786AE8"/>
    <w:rsid w:val="0079008B"/>
    <w:rsid w:val="007919C7"/>
    <w:rsid w:val="00797600"/>
    <w:rsid w:val="0079781A"/>
    <w:rsid w:val="007A01E0"/>
    <w:rsid w:val="007A1546"/>
    <w:rsid w:val="007A228C"/>
    <w:rsid w:val="007A368E"/>
    <w:rsid w:val="007A5868"/>
    <w:rsid w:val="007A75A2"/>
    <w:rsid w:val="007B04CE"/>
    <w:rsid w:val="007B2497"/>
    <w:rsid w:val="007B6871"/>
    <w:rsid w:val="007B7A2F"/>
    <w:rsid w:val="007C20CF"/>
    <w:rsid w:val="007C2B69"/>
    <w:rsid w:val="007C32EE"/>
    <w:rsid w:val="007C3D33"/>
    <w:rsid w:val="007D00DC"/>
    <w:rsid w:val="007D294A"/>
    <w:rsid w:val="007D30F4"/>
    <w:rsid w:val="007D47D2"/>
    <w:rsid w:val="007D620F"/>
    <w:rsid w:val="007D6EC0"/>
    <w:rsid w:val="007D7E1D"/>
    <w:rsid w:val="007D7FF1"/>
    <w:rsid w:val="007E503C"/>
    <w:rsid w:val="007F0808"/>
    <w:rsid w:val="007F14CE"/>
    <w:rsid w:val="007F1B85"/>
    <w:rsid w:val="007F274F"/>
    <w:rsid w:val="0080345C"/>
    <w:rsid w:val="0080776E"/>
    <w:rsid w:val="008156D0"/>
    <w:rsid w:val="008177F7"/>
    <w:rsid w:val="00820DEC"/>
    <w:rsid w:val="00823552"/>
    <w:rsid w:val="00823A20"/>
    <w:rsid w:val="0082522F"/>
    <w:rsid w:val="0082639A"/>
    <w:rsid w:val="00831979"/>
    <w:rsid w:val="00832C70"/>
    <w:rsid w:val="00851352"/>
    <w:rsid w:val="008529D6"/>
    <w:rsid w:val="00857077"/>
    <w:rsid w:val="00863230"/>
    <w:rsid w:val="00865BD0"/>
    <w:rsid w:val="008717D8"/>
    <w:rsid w:val="0087215C"/>
    <w:rsid w:val="00875D25"/>
    <w:rsid w:val="00880E35"/>
    <w:rsid w:val="008875FE"/>
    <w:rsid w:val="00887F8E"/>
    <w:rsid w:val="00896234"/>
    <w:rsid w:val="00897E43"/>
    <w:rsid w:val="008A5750"/>
    <w:rsid w:val="008A6E98"/>
    <w:rsid w:val="008B3C36"/>
    <w:rsid w:val="008B544A"/>
    <w:rsid w:val="008B5EF9"/>
    <w:rsid w:val="008B7A2F"/>
    <w:rsid w:val="008C222B"/>
    <w:rsid w:val="008C2D8B"/>
    <w:rsid w:val="008C53FD"/>
    <w:rsid w:val="008C5738"/>
    <w:rsid w:val="008C5D81"/>
    <w:rsid w:val="008C7EAD"/>
    <w:rsid w:val="008D0CFE"/>
    <w:rsid w:val="008D0E80"/>
    <w:rsid w:val="008D19BF"/>
    <w:rsid w:val="008D270C"/>
    <w:rsid w:val="008D6152"/>
    <w:rsid w:val="008D6BE9"/>
    <w:rsid w:val="008E7BA9"/>
    <w:rsid w:val="008F0F81"/>
    <w:rsid w:val="008F27BF"/>
    <w:rsid w:val="008F2E64"/>
    <w:rsid w:val="008F3884"/>
    <w:rsid w:val="008F68DF"/>
    <w:rsid w:val="009135D1"/>
    <w:rsid w:val="0091384A"/>
    <w:rsid w:val="009142DF"/>
    <w:rsid w:val="009142EC"/>
    <w:rsid w:val="009145E4"/>
    <w:rsid w:val="009154C3"/>
    <w:rsid w:val="00920C15"/>
    <w:rsid w:val="00923540"/>
    <w:rsid w:val="00926767"/>
    <w:rsid w:val="00931BDE"/>
    <w:rsid w:val="0093232A"/>
    <w:rsid w:val="009361D5"/>
    <w:rsid w:val="009428A4"/>
    <w:rsid w:val="00946969"/>
    <w:rsid w:val="00950CDB"/>
    <w:rsid w:val="009659F4"/>
    <w:rsid w:val="0096718F"/>
    <w:rsid w:val="00970D60"/>
    <w:rsid w:val="009874D0"/>
    <w:rsid w:val="0099387A"/>
    <w:rsid w:val="0099390E"/>
    <w:rsid w:val="009960E5"/>
    <w:rsid w:val="009A010C"/>
    <w:rsid w:val="009A7ADC"/>
    <w:rsid w:val="009B0D30"/>
    <w:rsid w:val="009B21A3"/>
    <w:rsid w:val="009B6EE8"/>
    <w:rsid w:val="009C19B7"/>
    <w:rsid w:val="009C4D2C"/>
    <w:rsid w:val="009C5919"/>
    <w:rsid w:val="009C5ABB"/>
    <w:rsid w:val="009D445E"/>
    <w:rsid w:val="009D7C51"/>
    <w:rsid w:val="009E196C"/>
    <w:rsid w:val="009E2EB0"/>
    <w:rsid w:val="009E2FCA"/>
    <w:rsid w:val="009E64AD"/>
    <w:rsid w:val="009E6A0A"/>
    <w:rsid w:val="009E7BE5"/>
    <w:rsid w:val="009F2D94"/>
    <w:rsid w:val="009F36BF"/>
    <w:rsid w:val="009F7FFD"/>
    <w:rsid w:val="00A03AC1"/>
    <w:rsid w:val="00A1087D"/>
    <w:rsid w:val="00A111B6"/>
    <w:rsid w:val="00A26D27"/>
    <w:rsid w:val="00A271D4"/>
    <w:rsid w:val="00A376EE"/>
    <w:rsid w:val="00A42A99"/>
    <w:rsid w:val="00A47DF8"/>
    <w:rsid w:val="00A502F9"/>
    <w:rsid w:val="00A5151A"/>
    <w:rsid w:val="00A53B5E"/>
    <w:rsid w:val="00A57E0A"/>
    <w:rsid w:val="00A71480"/>
    <w:rsid w:val="00A75488"/>
    <w:rsid w:val="00A77919"/>
    <w:rsid w:val="00A8025A"/>
    <w:rsid w:val="00A823F6"/>
    <w:rsid w:val="00A8719E"/>
    <w:rsid w:val="00A879FB"/>
    <w:rsid w:val="00A94E88"/>
    <w:rsid w:val="00AA0A89"/>
    <w:rsid w:val="00AA3671"/>
    <w:rsid w:val="00AA5368"/>
    <w:rsid w:val="00AA6429"/>
    <w:rsid w:val="00AB0BEE"/>
    <w:rsid w:val="00AB3175"/>
    <w:rsid w:val="00AB61AF"/>
    <w:rsid w:val="00AC01AA"/>
    <w:rsid w:val="00AC283A"/>
    <w:rsid w:val="00AC3EE9"/>
    <w:rsid w:val="00AC4F72"/>
    <w:rsid w:val="00AC5041"/>
    <w:rsid w:val="00AD2FFB"/>
    <w:rsid w:val="00AD7D19"/>
    <w:rsid w:val="00AE482E"/>
    <w:rsid w:val="00AF1B39"/>
    <w:rsid w:val="00AF741A"/>
    <w:rsid w:val="00B01ADB"/>
    <w:rsid w:val="00B02FCC"/>
    <w:rsid w:val="00B04161"/>
    <w:rsid w:val="00B056F9"/>
    <w:rsid w:val="00B1124F"/>
    <w:rsid w:val="00B113BE"/>
    <w:rsid w:val="00B11E3D"/>
    <w:rsid w:val="00B14D2C"/>
    <w:rsid w:val="00B17E82"/>
    <w:rsid w:val="00B30937"/>
    <w:rsid w:val="00B325FF"/>
    <w:rsid w:val="00B425BF"/>
    <w:rsid w:val="00B4575A"/>
    <w:rsid w:val="00B4678E"/>
    <w:rsid w:val="00B50DEF"/>
    <w:rsid w:val="00B51D38"/>
    <w:rsid w:val="00B51FDB"/>
    <w:rsid w:val="00B575BA"/>
    <w:rsid w:val="00B57770"/>
    <w:rsid w:val="00B60397"/>
    <w:rsid w:val="00B63650"/>
    <w:rsid w:val="00B65A82"/>
    <w:rsid w:val="00B71608"/>
    <w:rsid w:val="00B76429"/>
    <w:rsid w:val="00B7661B"/>
    <w:rsid w:val="00B84C48"/>
    <w:rsid w:val="00B84F3F"/>
    <w:rsid w:val="00B86471"/>
    <w:rsid w:val="00B956D4"/>
    <w:rsid w:val="00B97446"/>
    <w:rsid w:val="00B97B49"/>
    <w:rsid w:val="00BA4925"/>
    <w:rsid w:val="00BA7432"/>
    <w:rsid w:val="00BB0E13"/>
    <w:rsid w:val="00BB2764"/>
    <w:rsid w:val="00BC1AA0"/>
    <w:rsid w:val="00BC2495"/>
    <w:rsid w:val="00BC314A"/>
    <w:rsid w:val="00BC3417"/>
    <w:rsid w:val="00BC7EB9"/>
    <w:rsid w:val="00BD2643"/>
    <w:rsid w:val="00BD27FD"/>
    <w:rsid w:val="00BD56B1"/>
    <w:rsid w:val="00BD6558"/>
    <w:rsid w:val="00BE1D98"/>
    <w:rsid w:val="00BE6EAB"/>
    <w:rsid w:val="00BF2AD7"/>
    <w:rsid w:val="00BF2F76"/>
    <w:rsid w:val="00BF3022"/>
    <w:rsid w:val="00BF3214"/>
    <w:rsid w:val="00BF5573"/>
    <w:rsid w:val="00BF69D8"/>
    <w:rsid w:val="00C017AC"/>
    <w:rsid w:val="00C0310A"/>
    <w:rsid w:val="00C15867"/>
    <w:rsid w:val="00C22398"/>
    <w:rsid w:val="00C2296D"/>
    <w:rsid w:val="00C22D0A"/>
    <w:rsid w:val="00C23155"/>
    <w:rsid w:val="00C24577"/>
    <w:rsid w:val="00C26749"/>
    <w:rsid w:val="00C37630"/>
    <w:rsid w:val="00C40C41"/>
    <w:rsid w:val="00C45885"/>
    <w:rsid w:val="00C46A26"/>
    <w:rsid w:val="00C50F22"/>
    <w:rsid w:val="00C57971"/>
    <w:rsid w:val="00C61257"/>
    <w:rsid w:val="00C62653"/>
    <w:rsid w:val="00C65996"/>
    <w:rsid w:val="00C65BD7"/>
    <w:rsid w:val="00C65D91"/>
    <w:rsid w:val="00C75145"/>
    <w:rsid w:val="00C76BA4"/>
    <w:rsid w:val="00C8124B"/>
    <w:rsid w:val="00C83A48"/>
    <w:rsid w:val="00C85865"/>
    <w:rsid w:val="00C85A4B"/>
    <w:rsid w:val="00C85E85"/>
    <w:rsid w:val="00C86B2D"/>
    <w:rsid w:val="00C925C0"/>
    <w:rsid w:val="00C926C8"/>
    <w:rsid w:val="00CA2EAE"/>
    <w:rsid w:val="00CA4AC1"/>
    <w:rsid w:val="00CA59FB"/>
    <w:rsid w:val="00CB0316"/>
    <w:rsid w:val="00CB0B11"/>
    <w:rsid w:val="00CB1DBA"/>
    <w:rsid w:val="00CB33D7"/>
    <w:rsid w:val="00CB426A"/>
    <w:rsid w:val="00CB5354"/>
    <w:rsid w:val="00CC3C9E"/>
    <w:rsid w:val="00CC3CF1"/>
    <w:rsid w:val="00CC6705"/>
    <w:rsid w:val="00CC6A14"/>
    <w:rsid w:val="00CC70A3"/>
    <w:rsid w:val="00CD4442"/>
    <w:rsid w:val="00CD5117"/>
    <w:rsid w:val="00CD53C3"/>
    <w:rsid w:val="00CD574E"/>
    <w:rsid w:val="00CD7390"/>
    <w:rsid w:val="00CE4C22"/>
    <w:rsid w:val="00CE5068"/>
    <w:rsid w:val="00CE55D1"/>
    <w:rsid w:val="00CE6181"/>
    <w:rsid w:val="00CE76E5"/>
    <w:rsid w:val="00CF1E72"/>
    <w:rsid w:val="00CF34D6"/>
    <w:rsid w:val="00CF41EC"/>
    <w:rsid w:val="00CF5D04"/>
    <w:rsid w:val="00D049CC"/>
    <w:rsid w:val="00D04DE4"/>
    <w:rsid w:val="00D063F1"/>
    <w:rsid w:val="00D11735"/>
    <w:rsid w:val="00D1350D"/>
    <w:rsid w:val="00D14B56"/>
    <w:rsid w:val="00D14F22"/>
    <w:rsid w:val="00D2024F"/>
    <w:rsid w:val="00D21E89"/>
    <w:rsid w:val="00D4407A"/>
    <w:rsid w:val="00D4741C"/>
    <w:rsid w:val="00D51B48"/>
    <w:rsid w:val="00D56E3F"/>
    <w:rsid w:val="00D57918"/>
    <w:rsid w:val="00D65FC5"/>
    <w:rsid w:val="00D73DC6"/>
    <w:rsid w:val="00D74C1A"/>
    <w:rsid w:val="00D754C1"/>
    <w:rsid w:val="00D76B2B"/>
    <w:rsid w:val="00D77393"/>
    <w:rsid w:val="00D77A35"/>
    <w:rsid w:val="00D81B3E"/>
    <w:rsid w:val="00D90C70"/>
    <w:rsid w:val="00D90E49"/>
    <w:rsid w:val="00D921B2"/>
    <w:rsid w:val="00D96ADE"/>
    <w:rsid w:val="00D976CF"/>
    <w:rsid w:val="00DA0CE2"/>
    <w:rsid w:val="00DA2387"/>
    <w:rsid w:val="00DA406B"/>
    <w:rsid w:val="00DA5B9E"/>
    <w:rsid w:val="00DA6E56"/>
    <w:rsid w:val="00DC6A10"/>
    <w:rsid w:val="00DD12C3"/>
    <w:rsid w:val="00DD3F1C"/>
    <w:rsid w:val="00DE657E"/>
    <w:rsid w:val="00DE683A"/>
    <w:rsid w:val="00DF4704"/>
    <w:rsid w:val="00E024AA"/>
    <w:rsid w:val="00E07FDF"/>
    <w:rsid w:val="00E15C77"/>
    <w:rsid w:val="00E1693E"/>
    <w:rsid w:val="00E23CDC"/>
    <w:rsid w:val="00E250F1"/>
    <w:rsid w:val="00E25EE4"/>
    <w:rsid w:val="00E33486"/>
    <w:rsid w:val="00E3550D"/>
    <w:rsid w:val="00E43851"/>
    <w:rsid w:val="00E50F0D"/>
    <w:rsid w:val="00E5219A"/>
    <w:rsid w:val="00E52838"/>
    <w:rsid w:val="00E614E0"/>
    <w:rsid w:val="00E708B3"/>
    <w:rsid w:val="00E72726"/>
    <w:rsid w:val="00E73F7F"/>
    <w:rsid w:val="00E753E8"/>
    <w:rsid w:val="00E85409"/>
    <w:rsid w:val="00E876AB"/>
    <w:rsid w:val="00E9339B"/>
    <w:rsid w:val="00E9441C"/>
    <w:rsid w:val="00EA429F"/>
    <w:rsid w:val="00EA4F9E"/>
    <w:rsid w:val="00EA63CA"/>
    <w:rsid w:val="00EA6D3B"/>
    <w:rsid w:val="00EA7461"/>
    <w:rsid w:val="00EB00AD"/>
    <w:rsid w:val="00EB136C"/>
    <w:rsid w:val="00EB2168"/>
    <w:rsid w:val="00EB480E"/>
    <w:rsid w:val="00EB5EC6"/>
    <w:rsid w:val="00EB732A"/>
    <w:rsid w:val="00EB7DB2"/>
    <w:rsid w:val="00EB7FC9"/>
    <w:rsid w:val="00EC32C0"/>
    <w:rsid w:val="00ED27E8"/>
    <w:rsid w:val="00ED7137"/>
    <w:rsid w:val="00EE0AAB"/>
    <w:rsid w:val="00EE2429"/>
    <w:rsid w:val="00EE2FA2"/>
    <w:rsid w:val="00EF06EA"/>
    <w:rsid w:val="00EF4E07"/>
    <w:rsid w:val="00EF53C4"/>
    <w:rsid w:val="00EF6737"/>
    <w:rsid w:val="00F07602"/>
    <w:rsid w:val="00F07604"/>
    <w:rsid w:val="00F10452"/>
    <w:rsid w:val="00F13AF9"/>
    <w:rsid w:val="00F21088"/>
    <w:rsid w:val="00F21A85"/>
    <w:rsid w:val="00F326BF"/>
    <w:rsid w:val="00F327E7"/>
    <w:rsid w:val="00F35746"/>
    <w:rsid w:val="00F374C0"/>
    <w:rsid w:val="00F37E29"/>
    <w:rsid w:val="00F42634"/>
    <w:rsid w:val="00F447C7"/>
    <w:rsid w:val="00F4494E"/>
    <w:rsid w:val="00F459B4"/>
    <w:rsid w:val="00F47B9C"/>
    <w:rsid w:val="00F5211B"/>
    <w:rsid w:val="00F52BF6"/>
    <w:rsid w:val="00F5395C"/>
    <w:rsid w:val="00F554A9"/>
    <w:rsid w:val="00F55D30"/>
    <w:rsid w:val="00F63966"/>
    <w:rsid w:val="00F6739E"/>
    <w:rsid w:val="00F67DEB"/>
    <w:rsid w:val="00F716FD"/>
    <w:rsid w:val="00F71AF0"/>
    <w:rsid w:val="00F80355"/>
    <w:rsid w:val="00F862F3"/>
    <w:rsid w:val="00F86F75"/>
    <w:rsid w:val="00F87C43"/>
    <w:rsid w:val="00F90E36"/>
    <w:rsid w:val="00F9165A"/>
    <w:rsid w:val="00F96228"/>
    <w:rsid w:val="00FA1A31"/>
    <w:rsid w:val="00FA1CC1"/>
    <w:rsid w:val="00FA2622"/>
    <w:rsid w:val="00FA3869"/>
    <w:rsid w:val="00FA5722"/>
    <w:rsid w:val="00FB0C81"/>
    <w:rsid w:val="00FB1E13"/>
    <w:rsid w:val="00FB38AB"/>
    <w:rsid w:val="00FC2200"/>
    <w:rsid w:val="00FC2540"/>
    <w:rsid w:val="00FC3C96"/>
    <w:rsid w:val="00FD30E3"/>
    <w:rsid w:val="00FD517B"/>
    <w:rsid w:val="00FE4B42"/>
    <w:rsid w:val="00FE7710"/>
    <w:rsid w:val="00FF0204"/>
    <w:rsid w:val="00FF0BC8"/>
    <w:rsid w:val="00FF3AED"/>
    <w:rsid w:val="00FF62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B58EC"/>
  <w15:docId w15:val="{BFDD5C53-E571-4732-BD78-E4DDB7BC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7DE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F67DEB"/>
    <w:pPr>
      <w:ind w:left="720"/>
      <w:contextualSpacing/>
    </w:pPr>
  </w:style>
  <w:style w:type="character" w:customStyle="1" w:styleId="ListParagraphChar">
    <w:name w:val="List Paragraph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 w:type="paragraph" w:styleId="Bibliography">
    <w:name w:val="Bibliography"/>
    <w:basedOn w:val="Normal"/>
    <w:next w:val="Normal"/>
    <w:uiPriority w:val="37"/>
    <w:semiHidden/>
    <w:unhideWhenUsed/>
    <w:rsid w:val="00425C80"/>
  </w:style>
  <w:style w:type="paragraph" w:styleId="BodyText">
    <w:name w:val="Body Text"/>
    <w:basedOn w:val="Normal"/>
    <w:link w:val="BodyTextChar"/>
    <w:uiPriority w:val="99"/>
    <w:semiHidden/>
    <w:unhideWhenUsed/>
    <w:rsid w:val="00425C80"/>
    <w:pPr>
      <w:spacing w:after="120"/>
    </w:pPr>
  </w:style>
  <w:style w:type="character" w:customStyle="1" w:styleId="BodyTextChar">
    <w:name w:val="Body Text Char"/>
    <w:basedOn w:val="DefaultParagraphFont"/>
    <w:link w:val="BodyText"/>
    <w:uiPriority w:val="99"/>
    <w:semiHidden/>
    <w:rsid w:val="00425C80"/>
    <w:rPr>
      <w:sz w:val="22"/>
      <w:szCs w:val="22"/>
      <w:lang w:val="en-CA"/>
    </w:rPr>
  </w:style>
  <w:style w:type="paragraph" w:styleId="BodyText2">
    <w:name w:val="Body Text 2"/>
    <w:basedOn w:val="Normal"/>
    <w:link w:val="BodyText2Char"/>
    <w:uiPriority w:val="99"/>
    <w:semiHidden/>
    <w:unhideWhenUsed/>
    <w:rsid w:val="00425C80"/>
    <w:pPr>
      <w:spacing w:after="120" w:line="480" w:lineRule="auto"/>
    </w:pPr>
  </w:style>
  <w:style w:type="character" w:customStyle="1" w:styleId="BodyText2Char">
    <w:name w:val="Body Text 2 Char"/>
    <w:basedOn w:val="DefaultParagraphFont"/>
    <w:link w:val="BodyText2"/>
    <w:uiPriority w:val="99"/>
    <w:semiHidden/>
    <w:rsid w:val="00425C80"/>
    <w:rPr>
      <w:sz w:val="22"/>
      <w:szCs w:val="22"/>
      <w:lang w:val="en-CA"/>
    </w:rPr>
  </w:style>
  <w:style w:type="paragraph" w:styleId="BodyTextFirstIndent">
    <w:name w:val="Body Text First Indent"/>
    <w:basedOn w:val="BodyText"/>
    <w:link w:val="BodyTextFirstIndentChar"/>
    <w:uiPriority w:val="99"/>
    <w:semiHidden/>
    <w:unhideWhenUsed/>
    <w:rsid w:val="00425C80"/>
    <w:pPr>
      <w:spacing w:after="0"/>
      <w:ind w:firstLine="360"/>
    </w:pPr>
  </w:style>
  <w:style w:type="character" w:customStyle="1" w:styleId="BodyTextFirstIndentChar">
    <w:name w:val="Body Text First Indent Char"/>
    <w:basedOn w:val="BodyTextChar"/>
    <w:link w:val="BodyTextFirstIndent"/>
    <w:uiPriority w:val="99"/>
    <w:semiHidden/>
    <w:rsid w:val="00425C80"/>
    <w:rPr>
      <w:sz w:val="22"/>
      <w:szCs w:val="22"/>
      <w:lang w:val="en-CA"/>
    </w:rPr>
  </w:style>
  <w:style w:type="paragraph" w:styleId="BodyTextIndent">
    <w:name w:val="Body Text Indent"/>
    <w:basedOn w:val="Normal"/>
    <w:link w:val="BodyTextIndentChar"/>
    <w:uiPriority w:val="99"/>
    <w:semiHidden/>
    <w:unhideWhenUsed/>
    <w:rsid w:val="00425C80"/>
    <w:pPr>
      <w:spacing w:after="120"/>
      <w:ind w:left="360"/>
    </w:pPr>
  </w:style>
  <w:style w:type="character" w:customStyle="1" w:styleId="BodyTextIndentChar">
    <w:name w:val="Body Text Indent Char"/>
    <w:basedOn w:val="DefaultParagraphFont"/>
    <w:link w:val="BodyTextIndent"/>
    <w:uiPriority w:val="99"/>
    <w:semiHidden/>
    <w:rsid w:val="00425C80"/>
    <w:rPr>
      <w:sz w:val="22"/>
      <w:szCs w:val="22"/>
      <w:lang w:val="en-CA"/>
    </w:rPr>
  </w:style>
  <w:style w:type="paragraph" w:styleId="BodyTextFirstIndent2">
    <w:name w:val="Body Text First Indent 2"/>
    <w:basedOn w:val="BodyTextIndent"/>
    <w:link w:val="BodyTextFirstIndent2Char"/>
    <w:uiPriority w:val="99"/>
    <w:semiHidden/>
    <w:unhideWhenUsed/>
    <w:rsid w:val="00425C80"/>
    <w:pPr>
      <w:spacing w:after="0"/>
      <w:ind w:firstLine="360"/>
    </w:pPr>
  </w:style>
  <w:style w:type="character" w:customStyle="1" w:styleId="BodyTextFirstIndent2Char">
    <w:name w:val="Body Text First Indent 2 Char"/>
    <w:basedOn w:val="BodyTextIndentChar"/>
    <w:link w:val="BodyTextFirstIndent2"/>
    <w:uiPriority w:val="99"/>
    <w:semiHidden/>
    <w:rsid w:val="00425C80"/>
    <w:rPr>
      <w:sz w:val="22"/>
      <w:szCs w:val="22"/>
      <w:lang w:val="en-CA"/>
    </w:rPr>
  </w:style>
  <w:style w:type="paragraph" w:styleId="BodyTextIndent2">
    <w:name w:val="Body Text Indent 2"/>
    <w:basedOn w:val="Normal"/>
    <w:link w:val="BodyTextIndent2Char"/>
    <w:uiPriority w:val="99"/>
    <w:semiHidden/>
    <w:unhideWhenUsed/>
    <w:rsid w:val="00425C80"/>
    <w:pPr>
      <w:spacing w:after="120" w:line="480" w:lineRule="auto"/>
      <w:ind w:left="360"/>
    </w:pPr>
  </w:style>
  <w:style w:type="character" w:customStyle="1" w:styleId="BodyTextIndent2Char">
    <w:name w:val="Body Text Indent 2 Char"/>
    <w:basedOn w:val="DefaultParagraphFont"/>
    <w:link w:val="BodyTextIndent2"/>
    <w:uiPriority w:val="99"/>
    <w:semiHidden/>
    <w:rsid w:val="00425C80"/>
    <w:rPr>
      <w:sz w:val="22"/>
      <w:szCs w:val="22"/>
      <w:lang w:val="en-CA"/>
    </w:rPr>
  </w:style>
  <w:style w:type="paragraph" w:styleId="Caption">
    <w:name w:val="caption"/>
    <w:basedOn w:val="Normal"/>
    <w:next w:val="Normal"/>
    <w:uiPriority w:val="35"/>
    <w:semiHidden/>
    <w:unhideWhenUsed/>
    <w:qFormat/>
    <w:rsid w:val="00425C80"/>
    <w:pPr>
      <w:spacing w:after="200"/>
    </w:pPr>
    <w:rPr>
      <w:i/>
      <w:iCs/>
      <w:color w:val="1F497D" w:themeColor="text2"/>
      <w:sz w:val="18"/>
      <w:szCs w:val="18"/>
    </w:rPr>
  </w:style>
  <w:style w:type="paragraph" w:styleId="Closing">
    <w:name w:val="Closing"/>
    <w:basedOn w:val="Normal"/>
    <w:link w:val="ClosingChar"/>
    <w:uiPriority w:val="99"/>
    <w:semiHidden/>
    <w:unhideWhenUsed/>
    <w:rsid w:val="00425C80"/>
    <w:pPr>
      <w:ind w:left="4320"/>
    </w:pPr>
  </w:style>
  <w:style w:type="character" w:customStyle="1" w:styleId="ClosingChar">
    <w:name w:val="Closing Char"/>
    <w:basedOn w:val="DefaultParagraphFont"/>
    <w:link w:val="Closing"/>
    <w:uiPriority w:val="99"/>
    <w:semiHidden/>
    <w:rsid w:val="00425C80"/>
    <w:rPr>
      <w:sz w:val="22"/>
      <w:szCs w:val="22"/>
      <w:lang w:val="en-CA"/>
    </w:rPr>
  </w:style>
  <w:style w:type="paragraph" w:styleId="DocumentMap">
    <w:name w:val="Document Map"/>
    <w:basedOn w:val="Normal"/>
    <w:link w:val="DocumentMapChar"/>
    <w:uiPriority w:val="99"/>
    <w:semiHidden/>
    <w:unhideWhenUsed/>
    <w:rsid w:val="00425C8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25C80"/>
    <w:rPr>
      <w:rFonts w:ascii="Segoe UI" w:hAnsi="Segoe UI" w:cs="Segoe UI"/>
      <w:sz w:val="16"/>
      <w:szCs w:val="16"/>
      <w:lang w:val="en-CA"/>
    </w:rPr>
  </w:style>
  <w:style w:type="paragraph" w:styleId="E-mailSignature">
    <w:name w:val="E-mail Signature"/>
    <w:basedOn w:val="Normal"/>
    <w:link w:val="E-mailSignatureChar"/>
    <w:uiPriority w:val="99"/>
    <w:semiHidden/>
    <w:unhideWhenUsed/>
    <w:rsid w:val="00425C80"/>
  </w:style>
  <w:style w:type="character" w:customStyle="1" w:styleId="E-mailSignatureChar">
    <w:name w:val="E-mail Signature Char"/>
    <w:basedOn w:val="DefaultParagraphFont"/>
    <w:link w:val="E-mailSignature"/>
    <w:uiPriority w:val="99"/>
    <w:semiHidden/>
    <w:rsid w:val="00425C80"/>
    <w:rPr>
      <w:sz w:val="22"/>
      <w:szCs w:val="22"/>
      <w:lang w:val="en-CA"/>
    </w:rPr>
  </w:style>
  <w:style w:type="paragraph" w:styleId="EndnoteText">
    <w:name w:val="endnote text"/>
    <w:basedOn w:val="Normal"/>
    <w:link w:val="EndnoteTextChar"/>
    <w:uiPriority w:val="99"/>
    <w:semiHidden/>
    <w:unhideWhenUsed/>
    <w:rsid w:val="00425C80"/>
    <w:rPr>
      <w:sz w:val="20"/>
      <w:szCs w:val="20"/>
    </w:rPr>
  </w:style>
  <w:style w:type="character" w:customStyle="1" w:styleId="EndnoteTextChar">
    <w:name w:val="Endnote Text Char"/>
    <w:basedOn w:val="DefaultParagraphFont"/>
    <w:link w:val="EndnoteText"/>
    <w:uiPriority w:val="99"/>
    <w:semiHidden/>
    <w:rsid w:val="00425C80"/>
    <w:rPr>
      <w:lang w:val="en-CA"/>
    </w:rPr>
  </w:style>
  <w:style w:type="paragraph" w:styleId="EnvelopeAddress">
    <w:name w:val="envelope address"/>
    <w:basedOn w:val="Normal"/>
    <w:uiPriority w:val="99"/>
    <w:semiHidden/>
    <w:unhideWhenUsed/>
    <w:rsid w:val="00425C8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25C80"/>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425C80"/>
    <w:rPr>
      <w:i/>
      <w:iCs/>
    </w:rPr>
  </w:style>
  <w:style w:type="character" w:customStyle="1" w:styleId="HTMLAddressChar">
    <w:name w:val="HTML Address Char"/>
    <w:basedOn w:val="DefaultParagraphFont"/>
    <w:link w:val="HTMLAddress"/>
    <w:uiPriority w:val="99"/>
    <w:semiHidden/>
    <w:rsid w:val="00425C80"/>
    <w:rPr>
      <w:i/>
      <w:iCs/>
      <w:sz w:val="22"/>
      <w:szCs w:val="22"/>
      <w:lang w:val="en-CA"/>
    </w:rPr>
  </w:style>
  <w:style w:type="paragraph" w:styleId="HTMLPreformatted">
    <w:name w:val="HTML Preformatted"/>
    <w:basedOn w:val="Normal"/>
    <w:link w:val="HTMLPreformattedChar"/>
    <w:uiPriority w:val="99"/>
    <w:semiHidden/>
    <w:unhideWhenUsed/>
    <w:rsid w:val="00425C8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25C80"/>
    <w:rPr>
      <w:rFonts w:ascii="Consolas" w:hAnsi="Consolas"/>
      <w:lang w:val="en-CA"/>
    </w:rPr>
  </w:style>
  <w:style w:type="paragraph" w:styleId="Index1">
    <w:name w:val="index 1"/>
    <w:basedOn w:val="Normal"/>
    <w:next w:val="Normal"/>
    <w:autoRedefine/>
    <w:uiPriority w:val="99"/>
    <w:semiHidden/>
    <w:unhideWhenUsed/>
    <w:rsid w:val="00425C80"/>
    <w:pPr>
      <w:ind w:left="220" w:hanging="220"/>
    </w:pPr>
  </w:style>
  <w:style w:type="paragraph" w:styleId="Index2">
    <w:name w:val="index 2"/>
    <w:basedOn w:val="Normal"/>
    <w:next w:val="Normal"/>
    <w:autoRedefine/>
    <w:uiPriority w:val="99"/>
    <w:semiHidden/>
    <w:unhideWhenUsed/>
    <w:rsid w:val="00425C80"/>
    <w:pPr>
      <w:ind w:left="440" w:hanging="220"/>
    </w:pPr>
  </w:style>
  <w:style w:type="paragraph" w:styleId="Index3">
    <w:name w:val="index 3"/>
    <w:basedOn w:val="Normal"/>
    <w:next w:val="Normal"/>
    <w:autoRedefine/>
    <w:uiPriority w:val="99"/>
    <w:semiHidden/>
    <w:unhideWhenUsed/>
    <w:rsid w:val="00425C80"/>
    <w:pPr>
      <w:ind w:left="660" w:hanging="220"/>
    </w:pPr>
  </w:style>
  <w:style w:type="paragraph" w:styleId="Index4">
    <w:name w:val="index 4"/>
    <w:basedOn w:val="Normal"/>
    <w:next w:val="Normal"/>
    <w:autoRedefine/>
    <w:uiPriority w:val="99"/>
    <w:semiHidden/>
    <w:unhideWhenUsed/>
    <w:rsid w:val="00425C80"/>
    <w:pPr>
      <w:ind w:left="880" w:hanging="220"/>
    </w:pPr>
  </w:style>
  <w:style w:type="paragraph" w:styleId="Index5">
    <w:name w:val="index 5"/>
    <w:basedOn w:val="Normal"/>
    <w:next w:val="Normal"/>
    <w:autoRedefine/>
    <w:uiPriority w:val="99"/>
    <w:semiHidden/>
    <w:unhideWhenUsed/>
    <w:rsid w:val="00425C80"/>
    <w:pPr>
      <w:ind w:left="1100" w:hanging="220"/>
    </w:pPr>
  </w:style>
  <w:style w:type="paragraph" w:styleId="Index6">
    <w:name w:val="index 6"/>
    <w:basedOn w:val="Normal"/>
    <w:next w:val="Normal"/>
    <w:autoRedefine/>
    <w:uiPriority w:val="99"/>
    <w:semiHidden/>
    <w:unhideWhenUsed/>
    <w:rsid w:val="00425C80"/>
    <w:pPr>
      <w:ind w:left="1320" w:hanging="220"/>
    </w:pPr>
  </w:style>
  <w:style w:type="paragraph" w:styleId="Index7">
    <w:name w:val="index 7"/>
    <w:basedOn w:val="Normal"/>
    <w:next w:val="Normal"/>
    <w:autoRedefine/>
    <w:uiPriority w:val="99"/>
    <w:semiHidden/>
    <w:unhideWhenUsed/>
    <w:rsid w:val="00425C80"/>
    <w:pPr>
      <w:ind w:left="1540" w:hanging="220"/>
    </w:pPr>
  </w:style>
  <w:style w:type="paragraph" w:styleId="Index8">
    <w:name w:val="index 8"/>
    <w:basedOn w:val="Normal"/>
    <w:next w:val="Normal"/>
    <w:autoRedefine/>
    <w:uiPriority w:val="99"/>
    <w:semiHidden/>
    <w:unhideWhenUsed/>
    <w:rsid w:val="00425C80"/>
    <w:pPr>
      <w:ind w:left="1760" w:hanging="220"/>
    </w:pPr>
  </w:style>
  <w:style w:type="paragraph" w:styleId="Index9">
    <w:name w:val="index 9"/>
    <w:basedOn w:val="Normal"/>
    <w:next w:val="Normal"/>
    <w:autoRedefine/>
    <w:uiPriority w:val="99"/>
    <w:semiHidden/>
    <w:unhideWhenUsed/>
    <w:rsid w:val="00425C80"/>
    <w:pPr>
      <w:ind w:left="1980" w:hanging="220"/>
    </w:pPr>
  </w:style>
  <w:style w:type="paragraph" w:styleId="IndexHeading">
    <w:name w:val="index heading"/>
    <w:basedOn w:val="Normal"/>
    <w:next w:val="Index1"/>
    <w:uiPriority w:val="99"/>
    <w:semiHidden/>
    <w:unhideWhenUsed/>
    <w:rsid w:val="00425C8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25C8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25C80"/>
    <w:rPr>
      <w:i/>
      <w:iCs/>
      <w:color w:val="4F81BD" w:themeColor="accent1"/>
      <w:sz w:val="22"/>
      <w:szCs w:val="22"/>
      <w:lang w:val="en-CA"/>
    </w:rPr>
  </w:style>
  <w:style w:type="paragraph" w:styleId="List">
    <w:name w:val="List"/>
    <w:basedOn w:val="Normal"/>
    <w:uiPriority w:val="99"/>
    <w:semiHidden/>
    <w:unhideWhenUsed/>
    <w:rsid w:val="00425C80"/>
    <w:pPr>
      <w:ind w:left="360" w:hanging="360"/>
      <w:contextualSpacing/>
    </w:pPr>
  </w:style>
  <w:style w:type="paragraph" w:styleId="List2">
    <w:name w:val="List 2"/>
    <w:basedOn w:val="Normal"/>
    <w:uiPriority w:val="99"/>
    <w:semiHidden/>
    <w:unhideWhenUsed/>
    <w:rsid w:val="00425C80"/>
    <w:pPr>
      <w:ind w:left="720" w:hanging="360"/>
      <w:contextualSpacing/>
    </w:pPr>
  </w:style>
  <w:style w:type="paragraph" w:styleId="List3">
    <w:name w:val="List 3"/>
    <w:basedOn w:val="Normal"/>
    <w:uiPriority w:val="99"/>
    <w:semiHidden/>
    <w:unhideWhenUsed/>
    <w:rsid w:val="00425C80"/>
    <w:pPr>
      <w:ind w:left="1080" w:hanging="360"/>
      <w:contextualSpacing/>
    </w:pPr>
  </w:style>
  <w:style w:type="paragraph" w:styleId="List4">
    <w:name w:val="List 4"/>
    <w:basedOn w:val="Normal"/>
    <w:uiPriority w:val="99"/>
    <w:semiHidden/>
    <w:unhideWhenUsed/>
    <w:rsid w:val="00425C80"/>
    <w:pPr>
      <w:ind w:left="1440" w:hanging="360"/>
      <w:contextualSpacing/>
    </w:pPr>
  </w:style>
  <w:style w:type="paragraph" w:styleId="List5">
    <w:name w:val="List 5"/>
    <w:basedOn w:val="Normal"/>
    <w:uiPriority w:val="99"/>
    <w:semiHidden/>
    <w:unhideWhenUsed/>
    <w:rsid w:val="00425C80"/>
    <w:pPr>
      <w:ind w:left="1800" w:hanging="360"/>
      <w:contextualSpacing/>
    </w:pPr>
  </w:style>
  <w:style w:type="paragraph" w:styleId="ListBullet">
    <w:name w:val="List Bullet"/>
    <w:basedOn w:val="Normal"/>
    <w:uiPriority w:val="99"/>
    <w:semiHidden/>
    <w:unhideWhenUsed/>
    <w:rsid w:val="00425C80"/>
    <w:pPr>
      <w:numPr>
        <w:numId w:val="6"/>
      </w:numPr>
      <w:contextualSpacing/>
    </w:pPr>
  </w:style>
  <w:style w:type="paragraph" w:styleId="ListBullet2">
    <w:name w:val="List Bullet 2"/>
    <w:basedOn w:val="Normal"/>
    <w:uiPriority w:val="99"/>
    <w:semiHidden/>
    <w:unhideWhenUsed/>
    <w:rsid w:val="00425C80"/>
    <w:pPr>
      <w:numPr>
        <w:numId w:val="7"/>
      </w:numPr>
      <w:contextualSpacing/>
    </w:pPr>
  </w:style>
  <w:style w:type="paragraph" w:styleId="ListBullet3">
    <w:name w:val="List Bullet 3"/>
    <w:basedOn w:val="Normal"/>
    <w:uiPriority w:val="99"/>
    <w:semiHidden/>
    <w:unhideWhenUsed/>
    <w:rsid w:val="00425C80"/>
    <w:pPr>
      <w:numPr>
        <w:numId w:val="8"/>
      </w:numPr>
      <w:contextualSpacing/>
    </w:pPr>
  </w:style>
  <w:style w:type="paragraph" w:styleId="ListBullet4">
    <w:name w:val="List Bullet 4"/>
    <w:basedOn w:val="Normal"/>
    <w:uiPriority w:val="99"/>
    <w:semiHidden/>
    <w:unhideWhenUsed/>
    <w:rsid w:val="00425C80"/>
    <w:pPr>
      <w:numPr>
        <w:numId w:val="9"/>
      </w:numPr>
      <w:contextualSpacing/>
    </w:pPr>
  </w:style>
  <w:style w:type="paragraph" w:styleId="ListBullet5">
    <w:name w:val="List Bullet 5"/>
    <w:basedOn w:val="Normal"/>
    <w:uiPriority w:val="99"/>
    <w:semiHidden/>
    <w:unhideWhenUsed/>
    <w:rsid w:val="00425C80"/>
    <w:pPr>
      <w:numPr>
        <w:numId w:val="10"/>
      </w:numPr>
      <w:contextualSpacing/>
    </w:pPr>
  </w:style>
  <w:style w:type="paragraph" w:styleId="ListContinue">
    <w:name w:val="List Continue"/>
    <w:basedOn w:val="Normal"/>
    <w:uiPriority w:val="99"/>
    <w:semiHidden/>
    <w:unhideWhenUsed/>
    <w:rsid w:val="00425C80"/>
    <w:pPr>
      <w:spacing w:after="120"/>
      <w:ind w:left="360"/>
      <w:contextualSpacing/>
    </w:pPr>
  </w:style>
  <w:style w:type="paragraph" w:styleId="ListContinue2">
    <w:name w:val="List Continue 2"/>
    <w:basedOn w:val="Normal"/>
    <w:uiPriority w:val="99"/>
    <w:semiHidden/>
    <w:unhideWhenUsed/>
    <w:rsid w:val="00425C80"/>
    <w:pPr>
      <w:spacing w:after="120"/>
      <w:ind w:left="720"/>
      <w:contextualSpacing/>
    </w:pPr>
  </w:style>
  <w:style w:type="paragraph" w:styleId="ListContinue3">
    <w:name w:val="List Continue 3"/>
    <w:basedOn w:val="Normal"/>
    <w:uiPriority w:val="99"/>
    <w:semiHidden/>
    <w:unhideWhenUsed/>
    <w:rsid w:val="00425C80"/>
    <w:pPr>
      <w:spacing w:after="120"/>
      <w:ind w:left="1080"/>
      <w:contextualSpacing/>
    </w:pPr>
  </w:style>
  <w:style w:type="paragraph" w:styleId="ListContinue4">
    <w:name w:val="List Continue 4"/>
    <w:basedOn w:val="Normal"/>
    <w:uiPriority w:val="99"/>
    <w:semiHidden/>
    <w:unhideWhenUsed/>
    <w:rsid w:val="00425C80"/>
    <w:pPr>
      <w:spacing w:after="120"/>
      <w:ind w:left="1440"/>
      <w:contextualSpacing/>
    </w:pPr>
  </w:style>
  <w:style w:type="paragraph" w:styleId="ListContinue5">
    <w:name w:val="List Continue 5"/>
    <w:basedOn w:val="Normal"/>
    <w:uiPriority w:val="99"/>
    <w:semiHidden/>
    <w:unhideWhenUsed/>
    <w:rsid w:val="00425C80"/>
    <w:pPr>
      <w:spacing w:after="120"/>
      <w:ind w:left="1800"/>
      <w:contextualSpacing/>
    </w:pPr>
  </w:style>
  <w:style w:type="paragraph" w:styleId="ListNumber">
    <w:name w:val="List Number"/>
    <w:basedOn w:val="Normal"/>
    <w:uiPriority w:val="99"/>
    <w:semiHidden/>
    <w:unhideWhenUsed/>
    <w:rsid w:val="00425C80"/>
    <w:pPr>
      <w:numPr>
        <w:numId w:val="23"/>
      </w:numPr>
      <w:contextualSpacing/>
    </w:pPr>
  </w:style>
  <w:style w:type="paragraph" w:styleId="ListNumber2">
    <w:name w:val="List Number 2"/>
    <w:basedOn w:val="Normal"/>
    <w:uiPriority w:val="99"/>
    <w:semiHidden/>
    <w:unhideWhenUsed/>
    <w:rsid w:val="00425C80"/>
    <w:pPr>
      <w:numPr>
        <w:numId w:val="24"/>
      </w:numPr>
      <w:contextualSpacing/>
    </w:pPr>
  </w:style>
  <w:style w:type="paragraph" w:styleId="ListNumber3">
    <w:name w:val="List Number 3"/>
    <w:basedOn w:val="Normal"/>
    <w:uiPriority w:val="99"/>
    <w:semiHidden/>
    <w:unhideWhenUsed/>
    <w:rsid w:val="00425C80"/>
    <w:pPr>
      <w:numPr>
        <w:numId w:val="25"/>
      </w:numPr>
      <w:contextualSpacing/>
    </w:pPr>
  </w:style>
  <w:style w:type="paragraph" w:styleId="ListNumber4">
    <w:name w:val="List Number 4"/>
    <w:basedOn w:val="Normal"/>
    <w:uiPriority w:val="99"/>
    <w:semiHidden/>
    <w:unhideWhenUsed/>
    <w:rsid w:val="00425C80"/>
    <w:pPr>
      <w:numPr>
        <w:numId w:val="26"/>
      </w:numPr>
      <w:contextualSpacing/>
    </w:pPr>
  </w:style>
  <w:style w:type="paragraph" w:styleId="ListNumber5">
    <w:name w:val="List Number 5"/>
    <w:basedOn w:val="Normal"/>
    <w:uiPriority w:val="99"/>
    <w:semiHidden/>
    <w:unhideWhenUsed/>
    <w:rsid w:val="00425C80"/>
    <w:pPr>
      <w:numPr>
        <w:numId w:val="27"/>
      </w:numPr>
      <w:contextualSpacing/>
    </w:pPr>
  </w:style>
  <w:style w:type="paragraph" w:styleId="MacroText">
    <w:name w:val="macro"/>
    <w:link w:val="MacroTextChar"/>
    <w:uiPriority w:val="99"/>
    <w:semiHidden/>
    <w:unhideWhenUsed/>
    <w:rsid w:val="00425C8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CA"/>
    </w:rPr>
  </w:style>
  <w:style w:type="character" w:customStyle="1" w:styleId="MacroTextChar">
    <w:name w:val="Macro Text Char"/>
    <w:basedOn w:val="DefaultParagraphFont"/>
    <w:link w:val="MacroText"/>
    <w:uiPriority w:val="99"/>
    <w:semiHidden/>
    <w:rsid w:val="00425C80"/>
    <w:rPr>
      <w:rFonts w:ascii="Consolas" w:hAnsi="Consolas"/>
      <w:lang w:val="en-CA"/>
    </w:rPr>
  </w:style>
  <w:style w:type="paragraph" w:styleId="MessageHeader">
    <w:name w:val="Message Header"/>
    <w:basedOn w:val="Normal"/>
    <w:link w:val="MessageHeaderChar"/>
    <w:uiPriority w:val="99"/>
    <w:semiHidden/>
    <w:unhideWhenUsed/>
    <w:rsid w:val="00425C8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25C80"/>
    <w:rPr>
      <w:rFonts w:asciiTheme="majorHAnsi" w:eastAsiaTheme="majorEastAsia" w:hAnsiTheme="majorHAnsi" w:cstheme="majorBidi"/>
      <w:sz w:val="24"/>
      <w:szCs w:val="24"/>
      <w:shd w:val="pct20" w:color="auto" w:fill="auto"/>
      <w:lang w:val="en-CA"/>
    </w:rPr>
  </w:style>
  <w:style w:type="paragraph" w:styleId="NoSpacing">
    <w:name w:val="No Spacing"/>
    <w:uiPriority w:val="1"/>
    <w:qFormat/>
    <w:rsid w:val="00425C80"/>
    <w:pPr>
      <w:jc w:val="both"/>
    </w:pPr>
    <w:rPr>
      <w:sz w:val="22"/>
      <w:szCs w:val="22"/>
      <w:lang w:val="en-CA"/>
    </w:rPr>
  </w:style>
  <w:style w:type="paragraph" w:styleId="NormalWeb">
    <w:name w:val="Normal (Web)"/>
    <w:basedOn w:val="Normal"/>
    <w:uiPriority w:val="99"/>
    <w:semiHidden/>
    <w:unhideWhenUsed/>
    <w:rsid w:val="00425C80"/>
    <w:rPr>
      <w:sz w:val="24"/>
      <w:szCs w:val="24"/>
    </w:rPr>
  </w:style>
  <w:style w:type="paragraph" w:styleId="NormalIndent">
    <w:name w:val="Normal Indent"/>
    <w:basedOn w:val="Normal"/>
    <w:uiPriority w:val="99"/>
    <w:semiHidden/>
    <w:unhideWhenUsed/>
    <w:rsid w:val="00425C80"/>
    <w:pPr>
      <w:ind w:left="720"/>
    </w:pPr>
  </w:style>
  <w:style w:type="paragraph" w:styleId="NoteHeading">
    <w:name w:val="Note Heading"/>
    <w:basedOn w:val="Normal"/>
    <w:next w:val="Normal"/>
    <w:link w:val="NoteHeadingChar"/>
    <w:uiPriority w:val="99"/>
    <w:semiHidden/>
    <w:unhideWhenUsed/>
    <w:rsid w:val="00425C80"/>
  </w:style>
  <w:style w:type="character" w:customStyle="1" w:styleId="NoteHeadingChar">
    <w:name w:val="Note Heading Char"/>
    <w:basedOn w:val="DefaultParagraphFont"/>
    <w:link w:val="NoteHeading"/>
    <w:uiPriority w:val="99"/>
    <w:semiHidden/>
    <w:rsid w:val="00425C80"/>
    <w:rPr>
      <w:sz w:val="22"/>
      <w:szCs w:val="22"/>
      <w:lang w:val="en-CA"/>
    </w:rPr>
  </w:style>
  <w:style w:type="paragraph" w:styleId="Quote">
    <w:name w:val="Quote"/>
    <w:basedOn w:val="Normal"/>
    <w:next w:val="Normal"/>
    <w:link w:val="QuoteChar"/>
    <w:uiPriority w:val="29"/>
    <w:qFormat/>
    <w:rsid w:val="00425C8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25C80"/>
    <w:rPr>
      <w:i/>
      <w:iCs/>
      <w:color w:val="404040" w:themeColor="text1" w:themeTint="BF"/>
      <w:sz w:val="22"/>
      <w:szCs w:val="22"/>
      <w:lang w:val="en-CA"/>
    </w:rPr>
  </w:style>
  <w:style w:type="paragraph" w:styleId="Salutation">
    <w:name w:val="Salutation"/>
    <w:basedOn w:val="Normal"/>
    <w:next w:val="Normal"/>
    <w:link w:val="SalutationChar"/>
    <w:uiPriority w:val="99"/>
    <w:semiHidden/>
    <w:unhideWhenUsed/>
    <w:rsid w:val="00425C80"/>
  </w:style>
  <w:style w:type="character" w:customStyle="1" w:styleId="SalutationChar">
    <w:name w:val="Salutation Char"/>
    <w:basedOn w:val="DefaultParagraphFont"/>
    <w:link w:val="Salutation"/>
    <w:uiPriority w:val="99"/>
    <w:semiHidden/>
    <w:rsid w:val="00425C80"/>
    <w:rPr>
      <w:sz w:val="22"/>
      <w:szCs w:val="22"/>
      <w:lang w:val="en-CA"/>
    </w:rPr>
  </w:style>
  <w:style w:type="paragraph" w:styleId="Signature">
    <w:name w:val="Signature"/>
    <w:basedOn w:val="Normal"/>
    <w:link w:val="SignatureChar"/>
    <w:uiPriority w:val="99"/>
    <w:semiHidden/>
    <w:unhideWhenUsed/>
    <w:rsid w:val="00425C80"/>
    <w:pPr>
      <w:ind w:left="4320"/>
    </w:pPr>
  </w:style>
  <w:style w:type="character" w:customStyle="1" w:styleId="SignatureChar">
    <w:name w:val="Signature Char"/>
    <w:basedOn w:val="DefaultParagraphFont"/>
    <w:link w:val="Signature"/>
    <w:uiPriority w:val="99"/>
    <w:semiHidden/>
    <w:rsid w:val="00425C80"/>
    <w:rPr>
      <w:sz w:val="22"/>
      <w:szCs w:val="22"/>
      <w:lang w:val="en-CA"/>
    </w:rPr>
  </w:style>
  <w:style w:type="paragraph" w:styleId="TableofAuthorities">
    <w:name w:val="table of authorities"/>
    <w:basedOn w:val="Normal"/>
    <w:next w:val="Normal"/>
    <w:uiPriority w:val="99"/>
    <w:semiHidden/>
    <w:unhideWhenUsed/>
    <w:rsid w:val="00425C80"/>
    <w:pPr>
      <w:ind w:left="220" w:hanging="220"/>
    </w:pPr>
  </w:style>
  <w:style w:type="paragraph" w:styleId="TableofFigures">
    <w:name w:val="table of figures"/>
    <w:basedOn w:val="Normal"/>
    <w:next w:val="Normal"/>
    <w:uiPriority w:val="99"/>
    <w:semiHidden/>
    <w:unhideWhenUsed/>
    <w:rsid w:val="00425C80"/>
  </w:style>
  <w:style w:type="paragraph" w:styleId="TOAHeading">
    <w:name w:val="toa heading"/>
    <w:basedOn w:val="Normal"/>
    <w:next w:val="Normal"/>
    <w:uiPriority w:val="99"/>
    <w:semiHidden/>
    <w:unhideWhenUsed/>
    <w:rsid w:val="00425C8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25C80"/>
    <w:pPr>
      <w:spacing w:after="100"/>
    </w:pPr>
  </w:style>
  <w:style w:type="paragraph" w:styleId="TOC2">
    <w:name w:val="toc 2"/>
    <w:basedOn w:val="Normal"/>
    <w:next w:val="Normal"/>
    <w:autoRedefine/>
    <w:uiPriority w:val="39"/>
    <w:semiHidden/>
    <w:unhideWhenUsed/>
    <w:rsid w:val="00425C80"/>
    <w:pPr>
      <w:spacing w:after="100"/>
      <w:ind w:left="220"/>
    </w:pPr>
  </w:style>
  <w:style w:type="paragraph" w:styleId="TOC3">
    <w:name w:val="toc 3"/>
    <w:basedOn w:val="Normal"/>
    <w:next w:val="Normal"/>
    <w:autoRedefine/>
    <w:uiPriority w:val="39"/>
    <w:semiHidden/>
    <w:unhideWhenUsed/>
    <w:rsid w:val="00425C80"/>
    <w:pPr>
      <w:spacing w:after="100"/>
      <w:ind w:left="440"/>
    </w:pPr>
  </w:style>
  <w:style w:type="paragraph" w:styleId="TOC4">
    <w:name w:val="toc 4"/>
    <w:basedOn w:val="Normal"/>
    <w:next w:val="Normal"/>
    <w:autoRedefine/>
    <w:uiPriority w:val="39"/>
    <w:semiHidden/>
    <w:unhideWhenUsed/>
    <w:rsid w:val="00425C80"/>
    <w:pPr>
      <w:spacing w:after="100"/>
      <w:ind w:left="660"/>
    </w:pPr>
  </w:style>
  <w:style w:type="paragraph" w:styleId="TOC5">
    <w:name w:val="toc 5"/>
    <w:basedOn w:val="Normal"/>
    <w:next w:val="Normal"/>
    <w:autoRedefine/>
    <w:uiPriority w:val="39"/>
    <w:semiHidden/>
    <w:unhideWhenUsed/>
    <w:rsid w:val="00425C80"/>
    <w:pPr>
      <w:spacing w:after="100"/>
      <w:ind w:left="880"/>
    </w:pPr>
  </w:style>
  <w:style w:type="paragraph" w:styleId="TOC6">
    <w:name w:val="toc 6"/>
    <w:basedOn w:val="Normal"/>
    <w:next w:val="Normal"/>
    <w:autoRedefine/>
    <w:uiPriority w:val="39"/>
    <w:semiHidden/>
    <w:unhideWhenUsed/>
    <w:rsid w:val="00425C80"/>
    <w:pPr>
      <w:spacing w:after="100"/>
      <w:ind w:left="1100"/>
    </w:pPr>
  </w:style>
  <w:style w:type="paragraph" w:styleId="TOC7">
    <w:name w:val="toc 7"/>
    <w:basedOn w:val="Normal"/>
    <w:next w:val="Normal"/>
    <w:autoRedefine/>
    <w:uiPriority w:val="39"/>
    <w:semiHidden/>
    <w:unhideWhenUsed/>
    <w:rsid w:val="00425C80"/>
    <w:pPr>
      <w:spacing w:after="100"/>
      <w:ind w:left="1320"/>
    </w:pPr>
  </w:style>
  <w:style w:type="paragraph" w:styleId="TOC8">
    <w:name w:val="toc 8"/>
    <w:basedOn w:val="Normal"/>
    <w:next w:val="Normal"/>
    <w:autoRedefine/>
    <w:uiPriority w:val="39"/>
    <w:semiHidden/>
    <w:unhideWhenUsed/>
    <w:rsid w:val="00425C80"/>
    <w:pPr>
      <w:spacing w:after="100"/>
      <w:ind w:left="1540"/>
    </w:pPr>
  </w:style>
  <w:style w:type="paragraph" w:styleId="TOC9">
    <w:name w:val="toc 9"/>
    <w:basedOn w:val="Normal"/>
    <w:next w:val="Normal"/>
    <w:autoRedefine/>
    <w:uiPriority w:val="39"/>
    <w:semiHidden/>
    <w:unhideWhenUsed/>
    <w:rsid w:val="00425C80"/>
    <w:pPr>
      <w:spacing w:after="100"/>
      <w:ind w:left="1760"/>
    </w:pPr>
  </w:style>
  <w:style w:type="paragraph" w:styleId="TOCHeading">
    <w:name w:val="TOC Heading"/>
    <w:basedOn w:val="Heading1"/>
    <w:next w:val="Normal"/>
    <w:uiPriority w:val="39"/>
    <w:semiHidden/>
    <w:unhideWhenUsed/>
    <w:qFormat/>
    <w:rsid w:val="00425C80"/>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8.xml"/><Relationship Id="rId39" Type="http://schemas.openxmlformats.org/officeDocument/2006/relationships/footer" Target="footer11.xml"/><Relationship Id="rId21" Type="http://schemas.openxmlformats.org/officeDocument/2006/relationships/footer" Target="footer5.xml"/><Relationship Id="rId34" Type="http://schemas.openxmlformats.org/officeDocument/2006/relationships/header" Target="header9.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diagramLayout" Target="diagrams/layout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microsoft.com/office/2007/relationships/diagramDrawing" Target="diagrams/drawing1.xml"/><Relationship Id="rId37"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40"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diagramData" Target="diagrams/data1.xml"/><Relationship Id="rId36" Type="http://schemas.openxmlformats.org/officeDocument/2006/relationships/footer" Target="foot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 Id="rId27" Type="http://schemas.openxmlformats.org/officeDocument/2006/relationships/header" Target="header7.xml"/><Relationship Id="rId30" Type="http://schemas.openxmlformats.org/officeDocument/2006/relationships/diagramQuickStyle" Target="diagrams/quickStyle1.xml"/><Relationship Id="rId35" Type="http://schemas.openxmlformats.org/officeDocument/2006/relationships/footer" Target="foot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header" Target="header8.xml"/><Relationship Id="rId38" Type="http://schemas.openxmlformats.org/officeDocument/2006/relationships/hyperlink" Target="http://www.greeningtheblue.org/focal-point-area/roles-and-responsibil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90A4D72-C171-204D-BBAD-C4C1DEE25CA0}" type="doc">
      <dgm:prSet loTypeId="urn:microsoft.com/office/officeart/2005/8/layout/pyramid2" loCatId="" qsTypeId="urn:microsoft.com/office/officeart/2005/8/quickstyle/simple1" qsCatId="simple" csTypeId="urn:microsoft.com/office/officeart/2005/8/colors/accent1_2" csCatId="accent1" phldr="1"/>
      <dgm:spPr/>
    </dgm:pt>
    <dgm:pt modelId="{2B369EAD-3CD5-7F45-82EB-D3B562598D23}">
      <dgm:prSet phldrT="[Text]" custT="1"/>
      <dgm:spPr>
        <a:solidFill>
          <a:schemeClr val="accent1">
            <a:lumMod val="40000"/>
            <a:lumOff val="60000"/>
            <a:alpha val="90000"/>
          </a:schemeClr>
        </a:solidFill>
      </dgm:spPr>
      <dgm:t>
        <a:bodyPr/>
        <a:lstStyle/>
        <a:p>
          <a:r>
            <a:rPr lang="ru-RU" sz="900" b="1" dirty="0">
              <a:latin typeface="Times New Roman" panose="02020603050405020304" pitchFamily="18" charset="0"/>
              <a:cs typeface="Times New Roman" panose="02020603050405020304" pitchFamily="18" charset="0"/>
            </a:rPr>
            <a:t>Информационная панель «Проекты и воздействие»</a:t>
          </a:r>
          <a:r>
            <a:rPr lang="en-US" sz="900" b="1" dirty="0">
              <a:latin typeface="Times New Roman" panose="02020603050405020304" pitchFamily="18" charset="0"/>
              <a:cs typeface="Times New Roman" panose="02020603050405020304" pitchFamily="18" charset="0"/>
            </a:rPr>
            <a:t> </a:t>
          </a:r>
        </a:p>
      </dgm:t>
    </dgm:pt>
    <dgm:pt modelId="{E8B153EA-DA88-4948-8943-BDD611FC5664}" type="parTrans" cxnId="{F0C27E08-D2E2-5348-A7D2-E793C051B4B5}">
      <dgm:prSet/>
      <dgm:spPr/>
      <dgm:t>
        <a:bodyPr/>
        <a:lstStyle/>
        <a:p>
          <a:endParaRPr lang="en-US"/>
        </a:p>
      </dgm:t>
    </dgm:pt>
    <dgm:pt modelId="{7E1F3390-B9C9-0543-9E30-9F85E19E51CF}" type="sibTrans" cxnId="{F0C27E08-D2E2-5348-A7D2-E793C051B4B5}">
      <dgm:prSet/>
      <dgm:spPr/>
      <dgm:t>
        <a:bodyPr/>
        <a:lstStyle/>
        <a:p>
          <a:endParaRPr lang="en-US"/>
        </a:p>
      </dgm:t>
    </dgm:pt>
    <dgm:pt modelId="{DB8F2ABC-70B5-844A-8282-E515A13CE5B8}">
      <dgm:prSet phldrT="[Text]" custT="1"/>
      <dgm:spPr>
        <a:solidFill>
          <a:schemeClr val="accent1">
            <a:lumMod val="40000"/>
            <a:lumOff val="60000"/>
            <a:alpha val="90000"/>
          </a:schemeClr>
        </a:solidFill>
      </dgm:spPr>
      <dgm:t>
        <a:bodyPr/>
        <a:lstStyle/>
        <a:p>
          <a:pPr algn="ctr"/>
          <a:endParaRPr lang="en-CA" sz="900" b="1" u="none" dirty="0">
            <a:latin typeface="Times New Roman" panose="02020603050405020304" pitchFamily="18" charset="0"/>
            <a:cs typeface="Times New Roman" panose="02020603050405020304" pitchFamily="18" charset="0"/>
          </a:endParaRPr>
        </a:p>
        <a:p>
          <a:pPr algn="ctr"/>
          <a:r>
            <a:rPr lang="ru-RU" sz="900" b="1" u="none" dirty="0">
              <a:latin typeface="Times New Roman" panose="02020603050405020304" pitchFamily="18" charset="0"/>
              <a:cs typeface="Times New Roman" panose="02020603050405020304" pitchFamily="18" charset="0"/>
            </a:rPr>
            <a:t>Информационная панель «Страны»</a:t>
          </a:r>
        </a:p>
        <a:p>
          <a:pPr algn="ctr"/>
          <a:endParaRPr lang="LID4096" sz="900" b="1" u="none" dirty="0">
            <a:latin typeface="Times New Roman" panose="02020603050405020304" pitchFamily="18" charset="0"/>
            <a:cs typeface="Times New Roman" panose="02020603050405020304" pitchFamily="18" charset="0"/>
          </a:endParaRPr>
        </a:p>
      </dgm:t>
    </dgm:pt>
    <dgm:pt modelId="{60752905-DFCA-3C47-B553-DF8E48DB6C5C}" type="parTrans" cxnId="{E593DE70-0428-F143-9D07-0116D0B100AB}">
      <dgm:prSet/>
      <dgm:spPr/>
      <dgm:t>
        <a:bodyPr/>
        <a:lstStyle/>
        <a:p>
          <a:endParaRPr lang="en-US"/>
        </a:p>
      </dgm:t>
    </dgm:pt>
    <dgm:pt modelId="{F6E1F771-EF7C-1946-A337-E8A579A994AC}" type="sibTrans" cxnId="{E593DE70-0428-F143-9D07-0116D0B100AB}">
      <dgm:prSet/>
      <dgm:spPr/>
      <dgm:t>
        <a:bodyPr/>
        <a:lstStyle/>
        <a:p>
          <a:endParaRPr lang="en-US"/>
        </a:p>
      </dgm:t>
    </dgm:pt>
    <dgm:pt modelId="{6F7181CA-CEE1-5946-A070-1215728997B2}">
      <dgm:prSet phldrT="[Text]" custT="1"/>
      <dgm:spPr>
        <a:solidFill>
          <a:schemeClr val="accent1">
            <a:lumMod val="40000"/>
            <a:lumOff val="60000"/>
            <a:alpha val="90000"/>
          </a:schemeClr>
        </a:solidFill>
      </dgm:spPr>
      <dgm:t>
        <a:bodyPr/>
        <a:lstStyle/>
        <a:p>
          <a:r>
            <a:rPr lang="ru-RU" sz="900" b="1" u="none" dirty="0">
              <a:latin typeface="Times New Roman" panose="02020603050405020304" pitchFamily="18" charset="0"/>
              <a:cs typeface="Times New Roman" panose="02020603050405020304" pitchFamily="18" charset="0"/>
            </a:rPr>
            <a:t>Информационная панель «Взносы»</a:t>
          </a:r>
          <a:endParaRPr lang="LID4096" sz="900" b="1" u="none" dirty="0">
            <a:latin typeface="Times New Roman" panose="02020603050405020304" pitchFamily="18" charset="0"/>
            <a:cs typeface="Times New Roman" panose="02020603050405020304" pitchFamily="18" charset="0"/>
          </a:endParaRPr>
        </a:p>
      </dgm:t>
    </dgm:pt>
    <dgm:pt modelId="{AB0A22D7-229B-7945-8982-8A11BBC3A0FF}" type="parTrans" cxnId="{0C7D1FC2-C427-9E42-8C6D-741C61B3FF61}">
      <dgm:prSet/>
      <dgm:spPr/>
      <dgm:t>
        <a:bodyPr/>
        <a:lstStyle/>
        <a:p>
          <a:endParaRPr lang="en-US"/>
        </a:p>
      </dgm:t>
    </dgm:pt>
    <dgm:pt modelId="{F0779BD0-32BC-894A-909C-7DF5C976EAD5}" type="sibTrans" cxnId="{0C7D1FC2-C427-9E42-8C6D-741C61B3FF61}">
      <dgm:prSet/>
      <dgm:spPr/>
      <dgm:t>
        <a:bodyPr/>
        <a:lstStyle/>
        <a:p>
          <a:endParaRPr lang="en-US"/>
        </a:p>
      </dgm:t>
    </dgm:pt>
    <dgm:pt modelId="{93EDC97E-B324-6444-AF64-69773AC75614}">
      <dgm:prSet phldrT="[Text]" custT="1"/>
      <dgm:spPr>
        <a:solidFill>
          <a:schemeClr val="accent1">
            <a:lumMod val="40000"/>
            <a:lumOff val="60000"/>
            <a:alpha val="90000"/>
          </a:schemeClr>
        </a:solidFill>
      </dgm:spPr>
      <dgm:t>
        <a:bodyPr/>
        <a:lstStyle/>
        <a:p>
          <a:r>
            <a:rPr lang="ru-RU" sz="900" b="1" u="none" dirty="0">
              <a:latin typeface="Times New Roman" panose="02020603050405020304" pitchFamily="18" charset="0"/>
              <a:cs typeface="Times New Roman" panose="02020603050405020304" pitchFamily="18" charset="0"/>
            </a:rPr>
            <a:t>Центр данных по страновым программам </a:t>
          </a:r>
          <a:endParaRPr lang="LID4096" sz="900" b="1" u="none" dirty="0">
            <a:latin typeface="Times New Roman" panose="02020603050405020304" pitchFamily="18" charset="0"/>
            <a:cs typeface="Times New Roman" panose="02020603050405020304" pitchFamily="18" charset="0"/>
          </a:endParaRPr>
        </a:p>
      </dgm:t>
    </dgm:pt>
    <dgm:pt modelId="{3739007A-500B-2441-977F-A9B9241344FE}" type="parTrans" cxnId="{314DFEBA-41CB-8A48-9FC5-90CB23E7CE1A}">
      <dgm:prSet/>
      <dgm:spPr/>
      <dgm:t>
        <a:bodyPr/>
        <a:lstStyle/>
        <a:p>
          <a:endParaRPr lang="en-US"/>
        </a:p>
      </dgm:t>
    </dgm:pt>
    <dgm:pt modelId="{0546ED76-DE65-FF43-8D99-0217F0B6F28C}" type="sibTrans" cxnId="{314DFEBA-41CB-8A48-9FC5-90CB23E7CE1A}">
      <dgm:prSet/>
      <dgm:spPr/>
      <dgm:t>
        <a:bodyPr/>
        <a:lstStyle/>
        <a:p>
          <a:endParaRPr lang="en-US"/>
        </a:p>
      </dgm:t>
    </dgm:pt>
    <dgm:pt modelId="{D2F35453-4128-8148-BC8F-9F402DEFBEA8}">
      <dgm:prSet custT="1"/>
      <dgm:spPr>
        <a:solidFill>
          <a:srgbClr val="92D050">
            <a:alpha val="90000"/>
          </a:srgbClr>
        </a:solidFill>
      </dgm:spPr>
      <dgm:t>
        <a:bodyPr/>
        <a:lstStyle/>
        <a:p>
          <a:r>
            <a:rPr lang="ru-RU" sz="900" b="1" u="none" dirty="0">
              <a:latin typeface="Times New Roman" panose="02020603050405020304" pitchFamily="18" charset="0"/>
              <a:cs typeface="Times New Roman" panose="02020603050405020304" pitchFamily="18" charset="0"/>
            </a:rPr>
            <a:t>Порталы</a:t>
          </a:r>
          <a:endParaRPr lang="en-US" sz="900" b="1" u="none" dirty="0">
            <a:latin typeface="Times New Roman" panose="02020603050405020304" pitchFamily="18" charset="0"/>
            <a:cs typeface="Times New Roman" panose="02020603050405020304" pitchFamily="18" charset="0"/>
          </a:endParaRPr>
        </a:p>
      </dgm:t>
    </dgm:pt>
    <dgm:pt modelId="{693DCD19-DBAD-BE43-815A-50575BC00247}" type="parTrans" cxnId="{058E9892-0F8D-B549-96B8-0EF3594FA286}">
      <dgm:prSet/>
      <dgm:spPr/>
      <dgm:t>
        <a:bodyPr/>
        <a:lstStyle/>
        <a:p>
          <a:endParaRPr lang="en-US"/>
        </a:p>
      </dgm:t>
    </dgm:pt>
    <dgm:pt modelId="{3707EA2B-F96A-5C42-9EC1-C07CF6938CB1}" type="sibTrans" cxnId="{058E9892-0F8D-B549-96B8-0EF3594FA286}">
      <dgm:prSet/>
      <dgm:spPr/>
      <dgm:t>
        <a:bodyPr/>
        <a:lstStyle/>
        <a:p>
          <a:endParaRPr lang="en-US"/>
        </a:p>
      </dgm:t>
    </dgm:pt>
    <dgm:pt modelId="{FE834981-157A-1349-B064-4EBF012C4400}" type="pres">
      <dgm:prSet presAssocID="{790A4D72-C171-204D-BBAD-C4C1DEE25CA0}" presName="compositeShape" presStyleCnt="0">
        <dgm:presLayoutVars>
          <dgm:dir/>
          <dgm:resizeHandles/>
        </dgm:presLayoutVars>
      </dgm:prSet>
      <dgm:spPr/>
    </dgm:pt>
    <dgm:pt modelId="{F3A6347C-7719-8B4C-B770-117E35876AB3}" type="pres">
      <dgm:prSet presAssocID="{790A4D72-C171-204D-BBAD-C4C1DEE25CA0}" presName="pyramid" presStyleLbl="node1" presStyleIdx="0" presStyleCnt="1"/>
      <dgm:spPr/>
    </dgm:pt>
    <dgm:pt modelId="{70E9AE3D-197A-9145-BE93-36B571E82E76}" type="pres">
      <dgm:prSet presAssocID="{790A4D72-C171-204D-BBAD-C4C1DEE25CA0}" presName="theList" presStyleCnt="0"/>
      <dgm:spPr/>
    </dgm:pt>
    <dgm:pt modelId="{EDB9CC4C-1B79-DF4C-8B59-4B2CD30BB0B0}" type="pres">
      <dgm:prSet presAssocID="{2B369EAD-3CD5-7F45-82EB-D3B562598D23}" presName="aNode" presStyleLbl="fgAcc1" presStyleIdx="0" presStyleCnt="5" custScaleX="116182" custLinFactNeighborX="14013">
        <dgm:presLayoutVars>
          <dgm:bulletEnabled val="1"/>
        </dgm:presLayoutVars>
      </dgm:prSet>
      <dgm:spPr/>
    </dgm:pt>
    <dgm:pt modelId="{49AEBFE2-9EF4-CF46-A50E-7B05754954B7}" type="pres">
      <dgm:prSet presAssocID="{2B369EAD-3CD5-7F45-82EB-D3B562598D23}" presName="aSpace" presStyleCnt="0"/>
      <dgm:spPr/>
    </dgm:pt>
    <dgm:pt modelId="{0DA962E0-93B1-8043-A573-C543C55414AE}" type="pres">
      <dgm:prSet presAssocID="{DB8F2ABC-70B5-844A-8282-E515A13CE5B8}" presName="aNode" presStyleLbl="fgAcc1" presStyleIdx="1" presStyleCnt="5" custScaleX="116182" custLinFactNeighborX="14013">
        <dgm:presLayoutVars>
          <dgm:bulletEnabled val="1"/>
        </dgm:presLayoutVars>
      </dgm:prSet>
      <dgm:spPr/>
    </dgm:pt>
    <dgm:pt modelId="{14CBCBF8-0352-5E43-800F-8851B5696912}" type="pres">
      <dgm:prSet presAssocID="{DB8F2ABC-70B5-844A-8282-E515A13CE5B8}" presName="aSpace" presStyleCnt="0"/>
      <dgm:spPr/>
    </dgm:pt>
    <dgm:pt modelId="{07095344-9978-2D46-941D-DCD3DB016586}" type="pres">
      <dgm:prSet presAssocID="{6F7181CA-CEE1-5946-A070-1215728997B2}" presName="aNode" presStyleLbl="fgAcc1" presStyleIdx="2" presStyleCnt="5" custScaleX="116182" custLinFactNeighborX="14013">
        <dgm:presLayoutVars>
          <dgm:bulletEnabled val="1"/>
        </dgm:presLayoutVars>
      </dgm:prSet>
      <dgm:spPr/>
    </dgm:pt>
    <dgm:pt modelId="{234CC44A-7B00-6842-B3EE-3D74596E4EAB}" type="pres">
      <dgm:prSet presAssocID="{6F7181CA-CEE1-5946-A070-1215728997B2}" presName="aSpace" presStyleCnt="0"/>
      <dgm:spPr/>
    </dgm:pt>
    <dgm:pt modelId="{E8D2D819-3E02-724C-A5A0-959A6C07EDAE}" type="pres">
      <dgm:prSet presAssocID="{93EDC97E-B324-6444-AF64-69773AC75614}" presName="aNode" presStyleLbl="fgAcc1" presStyleIdx="3" presStyleCnt="5" custScaleX="116182" custLinFactNeighborX="14013">
        <dgm:presLayoutVars>
          <dgm:bulletEnabled val="1"/>
        </dgm:presLayoutVars>
      </dgm:prSet>
      <dgm:spPr/>
    </dgm:pt>
    <dgm:pt modelId="{A50C736D-00F7-E04E-B113-17BC558C88C2}" type="pres">
      <dgm:prSet presAssocID="{93EDC97E-B324-6444-AF64-69773AC75614}" presName="aSpace" presStyleCnt="0"/>
      <dgm:spPr/>
    </dgm:pt>
    <dgm:pt modelId="{62C359FA-1D12-7444-A9E2-4CC4E0414D8B}" type="pres">
      <dgm:prSet presAssocID="{D2F35453-4128-8148-BC8F-9F402DEFBEA8}" presName="aNode" presStyleLbl="fgAcc1" presStyleIdx="4" presStyleCnt="5" custScaleX="116182" custLinFactNeighborX="14013">
        <dgm:presLayoutVars>
          <dgm:bulletEnabled val="1"/>
        </dgm:presLayoutVars>
      </dgm:prSet>
      <dgm:spPr/>
    </dgm:pt>
    <dgm:pt modelId="{0ACDD7B6-3995-E14C-9530-9B36FABD7453}" type="pres">
      <dgm:prSet presAssocID="{D2F35453-4128-8148-BC8F-9F402DEFBEA8}" presName="aSpace" presStyleCnt="0"/>
      <dgm:spPr/>
    </dgm:pt>
  </dgm:ptLst>
  <dgm:cxnLst>
    <dgm:cxn modelId="{F0C27E08-D2E2-5348-A7D2-E793C051B4B5}" srcId="{790A4D72-C171-204D-BBAD-C4C1DEE25CA0}" destId="{2B369EAD-3CD5-7F45-82EB-D3B562598D23}" srcOrd="0" destOrd="0" parTransId="{E8B153EA-DA88-4948-8943-BDD611FC5664}" sibTransId="{7E1F3390-B9C9-0543-9E30-9F85E19E51CF}"/>
    <dgm:cxn modelId="{4815F809-E485-B64E-BD44-3AEEFA2D66D1}" type="presOf" srcId="{DB8F2ABC-70B5-844A-8282-E515A13CE5B8}" destId="{0DA962E0-93B1-8043-A573-C543C55414AE}" srcOrd="0" destOrd="0" presId="urn:microsoft.com/office/officeart/2005/8/layout/pyramid2"/>
    <dgm:cxn modelId="{6D9CF349-83DE-2142-A113-A205133D5EE2}" type="presOf" srcId="{6F7181CA-CEE1-5946-A070-1215728997B2}" destId="{07095344-9978-2D46-941D-DCD3DB016586}" srcOrd="0" destOrd="0" presId="urn:microsoft.com/office/officeart/2005/8/layout/pyramid2"/>
    <dgm:cxn modelId="{E593DE70-0428-F143-9D07-0116D0B100AB}" srcId="{790A4D72-C171-204D-BBAD-C4C1DEE25CA0}" destId="{DB8F2ABC-70B5-844A-8282-E515A13CE5B8}" srcOrd="1" destOrd="0" parTransId="{60752905-DFCA-3C47-B553-DF8E48DB6C5C}" sibTransId="{F6E1F771-EF7C-1946-A337-E8A579A994AC}"/>
    <dgm:cxn modelId="{058E9892-0F8D-B549-96B8-0EF3594FA286}" srcId="{790A4D72-C171-204D-BBAD-C4C1DEE25CA0}" destId="{D2F35453-4128-8148-BC8F-9F402DEFBEA8}" srcOrd="4" destOrd="0" parTransId="{693DCD19-DBAD-BE43-815A-50575BC00247}" sibTransId="{3707EA2B-F96A-5C42-9EC1-C07CF6938CB1}"/>
    <dgm:cxn modelId="{E017D0B3-235B-BA40-BA4A-61AFCCD86760}" type="presOf" srcId="{93EDC97E-B324-6444-AF64-69773AC75614}" destId="{E8D2D819-3E02-724C-A5A0-959A6C07EDAE}" srcOrd="0" destOrd="0" presId="urn:microsoft.com/office/officeart/2005/8/layout/pyramid2"/>
    <dgm:cxn modelId="{8B45A7B9-7D29-284D-8B45-0FA350EA1CC5}" type="presOf" srcId="{790A4D72-C171-204D-BBAD-C4C1DEE25CA0}" destId="{FE834981-157A-1349-B064-4EBF012C4400}" srcOrd="0" destOrd="0" presId="urn:microsoft.com/office/officeart/2005/8/layout/pyramid2"/>
    <dgm:cxn modelId="{314DFEBA-41CB-8A48-9FC5-90CB23E7CE1A}" srcId="{790A4D72-C171-204D-BBAD-C4C1DEE25CA0}" destId="{93EDC97E-B324-6444-AF64-69773AC75614}" srcOrd="3" destOrd="0" parTransId="{3739007A-500B-2441-977F-A9B9241344FE}" sibTransId="{0546ED76-DE65-FF43-8D99-0217F0B6F28C}"/>
    <dgm:cxn modelId="{0C7D1FC2-C427-9E42-8C6D-741C61B3FF61}" srcId="{790A4D72-C171-204D-BBAD-C4C1DEE25CA0}" destId="{6F7181CA-CEE1-5946-A070-1215728997B2}" srcOrd="2" destOrd="0" parTransId="{AB0A22D7-229B-7945-8982-8A11BBC3A0FF}" sibTransId="{F0779BD0-32BC-894A-909C-7DF5C976EAD5}"/>
    <dgm:cxn modelId="{7009BED5-E051-CA4B-8BC7-DF8FBCA408D4}" type="presOf" srcId="{D2F35453-4128-8148-BC8F-9F402DEFBEA8}" destId="{62C359FA-1D12-7444-A9E2-4CC4E0414D8B}" srcOrd="0" destOrd="0" presId="urn:microsoft.com/office/officeart/2005/8/layout/pyramid2"/>
    <dgm:cxn modelId="{42E478FD-5983-E34E-BEB9-C71EF5E081BF}" type="presOf" srcId="{2B369EAD-3CD5-7F45-82EB-D3B562598D23}" destId="{EDB9CC4C-1B79-DF4C-8B59-4B2CD30BB0B0}" srcOrd="0" destOrd="0" presId="urn:microsoft.com/office/officeart/2005/8/layout/pyramid2"/>
    <dgm:cxn modelId="{C51136ED-3D63-E44E-A691-CCBE5B82CF16}" type="presParOf" srcId="{FE834981-157A-1349-B064-4EBF012C4400}" destId="{F3A6347C-7719-8B4C-B770-117E35876AB3}" srcOrd="0" destOrd="0" presId="urn:microsoft.com/office/officeart/2005/8/layout/pyramid2"/>
    <dgm:cxn modelId="{8226999B-FFD6-1D4E-B7FB-613B9951C581}" type="presParOf" srcId="{FE834981-157A-1349-B064-4EBF012C4400}" destId="{70E9AE3D-197A-9145-BE93-36B571E82E76}" srcOrd="1" destOrd="0" presId="urn:microsoft.com/office/officeart/2005/8/layout/pyramid2"/>
    <dgm:cxn modelId="{BEB2A3AE-E1DE-E44B-8BD6-D6C0675E987A}" type="presParOf" srcId="{70E9AE3D-197A-9145-BE93-36B571E82E76}" destId="{EDB9CC4C-1B79-DF4C-8B59-4B2CD30BB0B0}" srcOrd="0" destOrd="0" presId="urn:microsoft.com/office/officeart/2005/8/layout/pyramid2"/>
    <dgm:cxn modelId="{A3ACF003-1597-8649-9A56-E08A2D07AEFB}" type="presParOf" srcId="{70E9AE3D-197A-9145-BE93-36B571E82E76}" destId="{49AEBFE2-9EF4-CF46-A50E-7B05754954B7}" srcOrd="1" destOrd="0" presId="urn:microsoft.com/office/officeart/2005/8/layout/pyramid2"/>
    <dgm:cxn modelId="{601B4CD4-5967-D542-9B22-54215759BFF9}" type="presParOf" srcId="{70E9AE3D-197A-9145-BE93-36B571E82E76}" destId="{0DA962E0-93B1-8043-A573-C543C55414AE}" srcOrd="2" destOrd="0" presId="urn:microsoft.com/office/officeart/2005/8/layout/pyramid2"/>
    <dgm:cxn modelId="{0C6C237F-6D7B-3741-B7AD-66E8044A1DAE}" type="presParOf" srcId="{70E9AE3D-197A-9145-BE93-36B571E82E76}" destId="{14CBCBF8-0352-5E43-800F-8851B5696912}" srcOrd="3" destOrd="0" presId="urn:microsoft.com/office/officeart/2005/8/layout/pyramid2"/>
    <dgm:cxn modelId="{E4CA37A5-1969-E749-BAFD-004B5C1BC910}" type="presParOf" srcId="{70E9AE3D-197A-9145-BE93-36B571E82E76}" destId="{07095344-9978-2D46-941D-DCD3DB016586}" srcOrd="4" destOrd="0" presId="urn:microsoft.com/office/officeart/2005/8/layout/pyramid2"/>
    <dgm:cxn modelId="{6067FD34-120B-7945-895B-7E72A5C4B4E4}" type="presParOf" srcId="{70E9AE3D-197A-9145-BE93-36B571E82E76}" destId="{234CC44A-7B00-6842-B3EE-3D74596E4EAB}" srcOrd="5" destOrd="0" presId="urn:microsoft.com/office/officeart/2005/8/layout/pyramid2"/>
    <dgm:cxn modelId="{A6484187-A147-ED4E-BB01-EC1B4091C2AA}" type="presParOf" srcId="{70E9AE3D-197A-9145-BE93-36B571E82E76}" destId="{E8D2D819-3E02-724C-A5A0-959A6C07EDAE}" srcOrd="6" destOrd="0" presId="urn:microsoft.com/office/officeart/2005/8/layout/pyramid2"/>
    <dgm:cxn modelId="{FFAA8706-6CA4-A743-8985-F67AEEA60E7D}" type="presParOf" srcId="{70E9AE3D-197A-9145-BE93-36B571E82E76}" destId="{A50C736D-00F7-E04E-B113-17BC558C88C2}" srcOrd="7" destOrd="0" presId="urn:microsoft.com/office/officeart/2005/8/layout/pyramid2"/>
    <dgm:cxn modelId="{FD880070-50FA-1B4A-8557-3B2E9ABECA0A}" type="presParOf" srcId="{70E9AE3D-197A-9145-BE93-36B571E82E76}" destId="{62C359FA-1D12-7444-A9E2-4CC4E0414D8B}" srcOrd="8" destOrd="0" presId="urn:microsoft.com/office/officeart/2005/8/layout/pyramid2"/>
    <dgm:cxn modelId="{C46833FE-1C9D-FC4C-9A9D-17E3BD8B88CB}" type="presParOf" srcId="{70E9AE3D-197A-9145-BE93-36B571E82E76}" destId="{0ACDD7B6-3995-E14C-9530-9B36FABD7453}" srcOrd="9" destOrd="0" presId="urn:microsoft.com/office/officeart/2005/8/layout/pyramid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A6347C-7719-8B4C-B770-117E35876AB3}">
      <dsp:nvSpPr>
        <dsp:cNvPr id="0" name=""/>
        <dsp:cNvSpPr/>
      </dsp:nvSpPr>
      <dsp:spPr>
        <a:xfrm>
          <a:off x="340852" y="0"/>
          <a:ext cx="2420257" cy="2420257"/>
        </a:xfrm>
        <a:prstGeom prst="triangl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B9CC4C-1B79-DF4C-8B59-4B2CD30BB0B0}">
      <dsp:nvSpPr>
        <dsp:cNvPr id="0" name=""/>
        <dsp:cNvSpPr/>
      </dsp:nvSpPr>
      <dsp:spPr>
        <a:xfrm>
          <a:off x="1644144" y="242262"/>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dirty="0">
              <a:latin typeface="Times New Roman" panose="02020603050405020304" pitchFamily="18" charset="0"/>
              <a:cs typeface="Times New Roman" panose="02020603050405020304" pitchFamily="18" charset="0"/>
            </a:rPr>
            <a:t>Информационная панель «Проекты и воздействие»</a:t>
          </a:r>
          <a:r>
            <a:rPr lang="en-US" sz="900" b="1" kern="1200" dirty="0">
              <a:latin typeface="Times New Roman" panose="02020603050405020304" pitchFamily="18" charset="0"/>
              <a:cs typeface="Times New Roman" panose="02020603050405020304" pitchFamily="18" charset="0"/>
            </a:rPr>
            <a:t> </a:t>
          </a:r>
        </a:p>
      </dsp:txBody>
      <dsp:txXfrm>
        <a:off x="1660943" y="259061"/>
        <a:ext cx="1794138" cy="310532"/>
      </dsp:txXfrm>
    </dsp:sp>
    <dsp:sp modelId="{0DA962E0-93B1-8043-A573-C543C55414AE}">
      <dsp:nvSpPr>
        <dsp:cNvPr id="0" name=""/>
        <dsp:cNvSpPr/>
      </dsp:nvSpPr>
      <dsp:spPr>
        <a:xfrm>
          <a:off x="1644144" y="629408"/>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endParaRPr lang="en-CA" sz="900" b="1" u="none" kern="1200" dirty="0">
            <a:latin typeface="Times New Roman" panose="02020603050405020304" pitchFamily="18" charset="0"/>
            <a:cs typeface="Times New Roman" panose="02020603050405020304" pitchFamily="18" charset="0"/>
          </a:endParaRPr>
        </a:p>
        <a:p>
          <a:pPr marL="0" lvl="0" indent="0" algn="ctr" defTabSz="400050">
            <a:lnSpc>
              <a:spcPct val="90000"/>
            </a:lnSpc>
            <a:spcBef>
              <a:spcPct val="0"/>
            </a:spcBef>
            <a:spcAft>
              <a:spcPct val="35000"/>
            </a:spcAft>
            <a:buNone/>
          </a:pPr>
          <a:r>
            <a:rPr lang="ru-RU" sz="900" b="1" u="none" kern="1200" dirty="0">
              <a:latin typeface="Times New Roman" panose="02020603050405020304" pitchFamily="18" charset="0"/>
              <a:cs typeface="Times New Roman" panose="02020603050405020304" pitchFamily="18" charset="0"/>
            </a:rPr>
            <a:t>Информационная панель «Страны»</a:t>
          </a:r>
        </a:p>
        <a:p>
          <a:pPr marL="0" lvl="0" indent="0" algn="ctr" defTabSz="400050">
            <a:lnSpc>
              <a:spcPct val="90000"/>
            </a:lnSpc>
            <a:spcBef>
              <a:spcPct val="0"/>
            </a:spcBef>
            <a:spcAft>
              <a:spcPct val="35000"/>
            </a:spcAft>
            <a:buNone/>
          </a:pPr>
          <a:endParaRPr lang="LID4096" sz="900" b="1" u="none" kern="1200" dirty="0">
            <a:latin typeface="Times New Roman" panose="02020603050405020304" pitchFamily="18" charset="0"/>
            <a:cs typeface="Times New Roman" panose="02020603050405020304" pitchFamily="18" charset="0"/>
          </a:endParaRPr>
        </a:p>
      </dsp:txBody>
      <dsp:txXfrm>
        <a:off x="1660943" y="646207"/>
        <a:ext cx="1794138" cy="310532"/>
      </dsp:txXfrm>
    </dsp:sp>
    <dsp:sp modelId="{07095344-9978-2D46-941D-DCD3DB016586}">
      <dsp:nvSpPr>
        <dsp:cNvPr id="0" name=""/>
        <dsp:cNvSpPr/>
      </dsp:nvSpPr>
      <dsp:spPr>
        <a:xfrm>
          <a:off x="1644144" y="1016555"/>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u="none" kern="1200" dirty="0">
              <a:latin typeface="Times New Roman" panose="02020603050405020304" pitchFamily="18" charset="0"/>
              <a:cs typeface="Times New Roman" panose="02020603050405020304" pitchFamily="18" charset="0"/>
            </a:rPr>
            <a:t>Информационная панель «Взносы»</a:t>
          </a:r>
          <a:endParaRPr lang="LID4096" sz="900" b="1" u="none" kern="1200" dirty="0">
            <a:latin typeface="Times New Roman" panose="02020603050405020304" pitchFamily="18" charset="0"/>
            <a:cs typeface="Times New Roman" panose="02020603050405020304" pitchFamily="18" charset="0"/>
          </a:endParaRPr>
        </a:p>
      </dsp:txBody>
      <dsp:txXfrm>
        <a:off x="1660943" y="1033354"/>
        <a:ext cx="1794138" cy="310532"/>
      </dsp:txXfrm>
    </dsp:sp>
    <dsp:sp modelId="{E8D2D819-3E02-724C-A5A0-959A6C07EDAE}">
      <dsp:nvSpPr>
        <dsp:cNvPr id="0" name=""/>
        <dsp:cNvSpPr/>
      </dsp:nvSpPr>
      <dsp:spPr>
        <a:xfrm>
          <a:off x="1644144" y="1403701"/>
          <a:ext cx="1827736" cy="344130"/>
        </a:xfrm>
        <a:prstGeom prst="roundRect">
          <a:avLst/>
        </a:prstGeom>
        <a:solidFill>
          <a:schemeClr val="accent1">
            <a:lumMod val="40000"/>
            <a:lumOff val="60000"/>
            <a:alpha val="9000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u="none" kern="1200" dirty="0">
              <a:latin typeface="Times New Roman" panose="02020603050405020304" pitchFamily="18" charset="0"/>
              <a:cs typeface="Times New Roman" panose="02020603050405020304" pitchFamily="18" charset="0"/>
            </a:rPr>
            <a:t>Центр данных по страновым программам </a:t>
          </a:r>
          <a:endParaRPr lang="LID4096" sz="900" b="1" u="none" kern="1200" dirty="0">
            <a:latin typeface="Times New Roman" panose="02020603050405020304" pitchFamily="18" charset="0"/>
            <a:cs typeface="Times New Roman" panose="02020603050405020304" pitchFamily="18" charset="0"/>
          </a:endParaRPr>
        </a:p>
      </dsp:txBody>
      <dsp:txXfrm>
        <a:off x="1660943" y="1420500"/>
        <a:ext cx="1794138" cy="310532"/>
      </dsp:txXfrm>
    </dsp:sp>
    <dsp:sp modelId="{62C359FA-1D12-7444-A9E2-4CC4E0414D8B}">
      <dsp:nvSpPr>
        <dsp:cNvPr id="0" name=""/>
        <dsp:cNvSpPr/>
      </dsp:nvSpPr>
      <dsp:spPr>
        <a:xfrm>
          <a:off x="1644144" y="1790848"/>
          <a:ext cx="1827736" cy="344130"/>
        </a:xfrm>
        <a:prstGeom prst="roundRect">
          <a:avLst/>
        </a:prstGeom>
        <a:solidFill>
          <a:srgbClr val="92D050">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u="none" kern="1200" dirty="0">
              <a:latin typeface="Times New Roman" panose="02020603050405020304" pitchFamily="18" charset="0"/>
              <a:cs typeface="Times New Roman" panose="02020603050405020304" pitchFamily="18" charset="0"/>
            </a:rPr>
            <a:t>Порталы</a:t>
          </a:r>
          <a:endParaRPr lang="en-US" sz="900" b="1" u="none" kern="1200" dirty="0">
            <a:latin typeface="Times New Roman" panose="02020603050405020304" pitchFamily="18" charset="0"/>
            <a:cs typeface="Times New Roman" panose="02020603050405020304" pitchFamily="18" charset="0"/>
          </a:endParaRPr>
        </a:p>
      </dsp:txBody>
      <dsp:txXfrm>
        <a:off x="1660943" y="1807647"/>
        <a:ext cx="1794138" cy="31053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264</TotalTime>
  <Pages>26</Pages>
  <Words>9960</Words>
  <Characters>63557</Characters>
  <Application>Microsoft Office Word</Application>
  <DocSecurity>0</DocSecurity>
  <Lines>1316</Lines>
  <Paragraphs>494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Secretariat activities</vt:lpstr>
      <vt:lpstr>Secretariat activities</vt:lpstr>
    </vt:vector>
  </TitlesOfParts>
  <Company>UNMFS</Company>
  <LinksUpToDate>false</LinksUpToDate>
  <CharactersWithSpaces>73152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subject/>
  <dc:creator>Kata Koppel</dc:creator>
  <cp:keywords/>
  <dc:description/>
  <cp:lastModifiedBy>Angela Xue He Yan</cp:lastModifiedBy>
  <cp:revision>23</cp:revision>
  <cp:lastPrinted>2025-05-06T14:32:00Z</cp:lastPrinted>
  <dcterms:created xsi:type="dcterms:W3CDTF">2025-05-01T21:20:00Z</dcterms:created>
  <dcterms:modified xsi:type="dcterms:W3CDTF">2025-05-06T14:32:00Z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vt:lpwstr>
  </property>
  <property fmtid="{D5CDD505-2E9C-101B-9397-08002B2CF9AE}" pid="3" name="Revision date">
    <vt:lpwstr>05/01/2025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