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B94439" w:rsidRDefault="00B95370" w:rsidP="00B94439">
            <w:pPr>
              <w:rPr>
                <w:rtl/>
                <w:lang w:bidi="ar-EG"/>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/84/39</w:t>
            </w:r>
            <w:r>
              <w:fldChar w:fldCharType="end"/>
            </w:r>
          </w:p>
          <w:p w:rsidR="00E21316" w:rsidRDefault="00E21316" w:rsidP="00B95370">
            <w:pPr>
              <w:spacing w:before="120"/>
              <w:jc w:val="left"/>
            </w:pPr>
            <w:r>
              <w:br/>
              <w:t xml:space="preserve"> 21 November 2019</w:t>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1F6518" w:rsidRDefault="001F6518" w:rsidP="001F6518">
      <w:pPr>
        <w:pStyle w:val="0Heading0"/>
        <w:bidi/>
        <w:ind w:left="4"/>
        <w:rPr>
          <w:sz w:val="28"/>
          <w:szCs w:val="28"/>
          <w:rtl/>
        </w:rPr>
      </w:pPr>
    </w:p>
    <w:p w:rsidR="001F6518" w:rsidRDefault="001F6518" w:rsidP="001F6518">
      <w:pPr>
        <w:pStyle w:val="0Heading0"/>
        <w:bidi/>
        <w:ind w:left="4"/>
        <w:rPr>
          <w:rFonts w:cs="Arabic Transparent"/>
          <w:sz w:val="28"/>
          <w:szCs w:val="28"/>
          <w:lang w:bidi="ar-DZ"/>
        </w:rPr>
      </w:pPr>
    </w:p>
    <w:p w:rsidR="00BD028E" w:rsidRDefault="00BD028E" w:rsidP="001F6518">
      <w:pPr>
        <w:pStyle w:val="StyleHeader4Para4Left0Firstline0"/>
        <w:numPr>
          <w:ilvl w:val="0"/>
          <w:numId w:val="0"/>
        </w:numPr>
        <w:bidi/>
        <w:jc w:val="center"/>
        <w:rPr>
          <w:b/>
          <w:bCs/>
          <w:sz w:val="32"/>
          <w:szCs w:val="32"/>
          <w:lang w:bidi="ar-EG"/>
        </w:rPr>
      </w:pPr>
      <w:r w:rsidRPr="00C81AD5">
        <w:rPr>
          <w:rFonts w:hint="cs"/>
          <w:b/>
          <w:bCs/>
          <w:sz w:val="32"/>
          <w:szCs w:val="32"/>
          <w:rtl/>
          <w:lang w:bidi="ar-SA"/>
        </w:rPr>
        <w:t xml:space="preserve">مقترح مشروع: </w:t>
      </w:r>
      <w:r w:rsidR="00E21316" w:rsidRPr="00C81AD5">
        <w:rPr>
          <w:rFonts w:hint="cs"/>
          <w:b/>
          <w:bCs/>
          <w:sz w:val="32"/>
          <w:szCs w:val="32"/>
          <w:rtl/>
          <w:lang w:bidi="ar-EG"/>
        </w:rPr>
        <w:t>الأرجنتين</w:t>
      </w:r>
    </w:p>
    <w:p w:rsidR="008566C6" w:rsidRPr="001F6518" w:rsidRDefault="008566C6" w:rsidP="008566C6">
      <w:pPr>
        <w:pStyle w:val="StyleHeader4Para4Left0Firstline0"/>
        <w:numPr>
          <w:ilvl w:val="0"/>
          <w:numId w:val="0"/>
        </w:numPr>
        <w:bidi/>
        <w:jc w:val="center"/>
        <w:rPr>
          <w:b/>
          <w:bCs/>
          <w:sz w:val="32"/>
          <w:szCs w:val="32"/>
          <w:rtl/>
          <w:lang w:val="en-US" w:bidi="ar-EG"/>
        </w:rPr>
      </w:pPr>
    </w:p>
    <w:p w:rsidR="00BD028E" w:rsidRPr="00010740" w:rsidRDefault="00BD028E" w:rsidP="001F6518">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010740" w:rsidTr="003367ED">
        <w:tc>
          <w:tcPr>
            <w:tcW w:w="7996" w:type="dxa"/>
          </w:tcPr>
          <w:p w:rsidR="00B70DF5" w:rsidRPr="0041204A" w:rsidRDefault="00DB721A" w:rsidP="0041204A">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sidR="00E21316">
              <w:rPr>
                <w:rFonts w:hint="cs"/>
                <w:sz w:val="24"/>
                <w:szCs w:val="24"/>
                <w:rtl/>
                <w:lang w:bidi="ar-SA"/>
              </w:rPr>
              <w:t>الثانية</w:t>
            </w:r>
            <w:r w:rsidRPr="00DB721A">
              <w:rPr>
                <w:rFonts w:hint="cs"/>
                <w:sz w:val="24"/>
                <w:szCs w:val="24"/>
                <w:rtl/>
                <w:lang w:bidi="ar-SA"/>
              </w:rPr>
              <w:t xml:space="preserve">، </w:t>
            </w:r>
            <w:r w:rsidR="00502457">
              <w:rPr>
                <w:rFonts w:hint="cs"/>
                <w:sz w:val="24"/>
                <w:szCs w:val="24"/>
                <w:rtl/>
                <w:lang w:bidi="ar-SA"/>
              </w:rPr>
              <w:t xml:space="preserve">الشريحة </w:t>
            </w:r>
            <w:r w:rsidR="00E21316">
              <w:rPr>
                <w:rFonts w:hint="cs"/>
                <w:sz w:val="24"/>
                <w:szCs w:val="24"/>
                <w:rtl/>
                <w:lang w:bidi="ar-SA"/>
              </w:rPr>
              <w:t>الثانية</w:t>
            </w:r>
            <w:r w:rsidRPr="00DB721A">
              <w:rPr>
                <w:rFonts w:hint="cs"/>
                <w:sz w:val="24"/>
                <w:szCs w:val="24"/>
                <w:rtl/>
                <w:lang w:bidi="ar-SA"/>
              </w:rPr>
              <w:t>)</w:t>
            </w:r>
          </w:p>
        </w:tc>
        <w:tc>
          <w:tcPr>
            <w:tcW w:w="1620" w:type="dxa"/>
          </w:tcPr>
          <w:p w:rsidR="00EB6EDC" w:rsidRPr="007770C7" w:rsidRDefault="00E21316" w:rsidP="001A2DFA">
            <w:pPr>
              <w:pStyle w:val="StyleHeader4Para4Left0Firstline0"/>
              <w:numPr>
                <w:ilvl w:val="0"/>
                <w:numId w:val="0"/>
              </w:numPr>
              <w:bidi/>
              <w:jc w:val="right"/>
              <w:rPr>
                <w:sz w:val="26"/>
                <w:szCs w:val="26"/>
                <w:lang w:val="en-US" w:bidi="ar-EG"/>
              </w:rPr>
            </w:pPr>
            <w:r>
              <w:rPr>
                <w:rFonts w:hint="cs"/>
                <w:sz w:val="26"/>
                <w:szCs w:val="26"/>
                <w:rtl/>
                <w:lang w:bidi="ar-SA"/>
              </w:rPr>
              <w:t>يونيدو/إيطاليا</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E21316" w:rsidRDefault="00E21316" w:rsidP="007E39FA">
                            <w:pPr>
                              <w:jc w:val="center"/>
                              <w:rPr>
                                <w:rtl/>
                              </w:rPr>
                            </w:pPr>
                            <w:r>
                              <w:rPr>
                                <w:rtl/>
                              </w:rPr>
                              <w:t>إن وثائق ما قبل دورات اللجنة التنفيذية للصندوق المتعدد الأطراف لتنفيذ بروتوكول مونتريال</w:t>
                            </w:r>
                          </w:p>
                          <w:p w:rsidR="00E21316" w:rsidRDefault="00E21316"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E21316" w:rsidRDefault="00E21316" w:rsidP="007E39FA">
                      <w:pPr>
                        <w:jc w:val="center"/>
                        <w:rPr>
                          <w:rtl/>
                        </w:rPr>
                      </w:pPr>
                      <w:r>
                        <w:rPr>
                          <w:rtl/>
                        </w:rPr>
                        <w:t>إن وثائق ما قبل دورات اللجنة التنفيذية للصندوق المتعدد الأطراف لتنفيذ بروتوكول مونتريال</w:t>
                      </w:r>
                    </w:p>
                    <w:p w:rsidR="00E21316" w:rsidRDefault="00E21316"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Pr="00C81AD5" w:rsidRDefault="00C31215" w:rsidP="00C31215">
      <w:pPr>
        <w:pStyle w:val="StyleHeader4Para4Left0Firstline0"/>
        <w:numPr>
          <w:ilvl w:val="0"/>
          <w:numId w:val="0"/>
        </w:numPr>
        <w:bidi/>
        <w:spacing w:after="0"/>
        <w:jc w:val="center"/>
        <w:rPr>
          <w:b/>
          <w:bCs/>
          <w:sz w:val="24"/>
          <w:szCs w:val="24"/>
          <w:rtl/>
          <w:lang w:bidi="ar-EG"/>
        </w:rPr>
      </w:pPr>
      <w:r w:rsidRPr="00C81AD5">
        <w:rPr>
          <w:rFonts w:hint="cs"/>
          <w:b/>
          <w:bCs/>
          <w:sz w:val="24"/>
          <w:szCs w:val="24"/>
          <w:rtl/>
          <w:lang w:bidi="ar-SA"/>
        </w:rPr>
        <w:lastRenderedPageBreak/>
        <w:t xml:space="preserve">ورقة تقييم المشروع </w:t>
      </w:r>
      <w:r w:rsidRPr="00C81AD5">
        <w:rPr>
          <w:b/>
          <w:bCs/>
          <w:sz w:val="24"/>
          <w:szCs w:val="24"/>
          <w:rtl/>
          <w:lang w:bidi="ar-SA"/>
        </w:rPr>
        <w:t>–</w:t>
      </w:r>
      <w:r w:rsidRPr="00C81AD5">
        <w:rPr>
          <w:rFonts w:hint="cs"/>
          <w:b/>
          <w:bCs/>
          <w:sz w:val="24"/>
          <w:szCs w:val="24"/>
          <w:rtl/>
          <w:lang w:bidi="ar-SA"/>
        </w:rPr>
        <w:t xml:space="preserve"> </w:t>
      </w:r>
      <w:r w:rsidRPr="00C81AD5">
        <w:rPr>
          <w:rFonts w:hint="cs"/>
          <w:b/>
          <w:bCs/>
          <w:sz w:val="24"/>
          <w:szCs w:val="24"/>
          <w:rtl/>
          <w:lang w:bidi="ar-EG"/>
        </w:rPr>
        <w:t>مشروعات متعددة السنوات</w:t>
      </w:r>
    </w:p>
    <w:p w:rsidR="00C31215" w:rsidRPr="00C81AD5" w:rsidRDefault="00E21316" w:rsidP="00C31215">
      <w:pPr>
        <w:bidi/>
        <w:jc w:val="center"/>
        <w:rPr>
          <w:b/>
          <w:bCs/>
          <w:szCs w:val="24"/>
          <w:rtl/>
          <w:lang w:val="en-US" w:bidi="ar-EG"/>
        </w:rPr>
      </w:pPr>
      <w:r w:rsidRPr="00C81AD5">
        <w:rPr>
          <w:rFonts w:hint="cs"/>
          <w:b/>
          <w:bCs/>
          <w:szCs w:val="24"/>
          <w:rtl/>
          <w:lang w:bidi="ar-EG"/>
        </w:rPr>
        <w:t>الأرجنتين</w:t>
      </w:r>
    </w:p>
    <w:p w:rsidR="00C31215" w:rsidRPr="008769F2" w:rsidRDefault="00C31215" w:rsidP="00C31215">
      <w:pPr>
        <w:bidi/>
        <w:jc w:val="center"/>
        <w:rPr>
          <w:lang w:val="en-CA"/>
        </w:rPr>
      </w:pP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436E4A" w:rsidTr="003F1105">
        <w:trPr>
          <w:trHeight w:val="240"/>
          <w:jc w:val="center"/>
        </w:trPr>
        <w:tc>
          <w:tcPr>
            <w:tcW w:w="4059" w:type="dxa"/>
            <w:shd w:val="clear" w:color="auto" w:fill="auto"/>
          </w:tcPr>
          <w:p w:rsidR="00C31215" w:rsidRPr="00436E4A" w:rsidRDefault="00523882" w:rsidP="00C81AD5">
            <w:pPr>
              <w:bidi/>
              <w:spacing w:after="80"/>
              <w:jc w:val="left"/>
              <w:rPr>
                <w:bCs/>
                <w:sz w:val="18"/>
                <w:szCs w:val="18"/>
                <w:lang w:val="en-CA"/>
              </w:rPr>
            </w:pPr>
            <w:r w:rsidRPr="00436E4A">
              <w:rPr>
                <w:rFonts w:hint="cs"/>
                <w:bCs/>
                <w:sz w:val="18"/>
                <w:szCs w:val="18"/>
                <w:rtl/>
                <w:lang w:val="en-CA"/>
              </w:rPr>
              <w:t>(</w:t>
            </w:r>
            <w:r w:rsidR="00C81AD5">
              <w:rPr>
                <w:rFonts w:hint="cs"/>
                <w:bCs/>
                <w:sz w:val="18"/>
                <w:szCs w:val="18"/>
                <w:rtl/>
                <w:lang w:val="en-CA"/>
              </w:rPr>
              <w:t>أولا</w:t>
            </w:r>
            <w:r w:rsidRPr="00436E4A">
              <w:rPr>
                <w:rFonts w:hint="cs"/>
                <w:bCs/>
                <w:sz w:val="18"/>
                <w:szCs w:val="18"/>
                <w:rtl/>
                <w:lang w:val="en-CA"/>
              </w:rPr>
              <w:t>) عنوان المشروع</w:t>
            </w:r>
          </w:p>
        </w:tc>
        <w:tc>
          <w:tcPr>
            <w:tcW w:w="1530" w:type="dxa"/>
            <w:shd w:val="clear" w:color="auto" w:fill="auto"/>
          </w:tcPr>
          <w:p w:rsidR="00C31215" w:rsidRPr="00436E4A" w:rsidRDefault="00523882" w:rsidP="00034DD8">
            <w:pPr>
              <w:bidi/>
              <w:spacing w:after="80"/>
              <w:jc w:val="center"/>
              <w:rPr>
                <w:bCs/>
                <w:sz w:val="18"/>
                <w:szCs w:val="18"/>
                <w:lang w:val="en-CA"/>
              </w:rPr>
            </w:pPr>
            <w:r w:rsidRPr="00436E4A">
              <w:rPr>
                <w:rFonts w:hint="cs"/>
                <w:bCs/>
                <w:sz w:val="18"/>
                <w:szCs w:val="18"/>
                <w:rtl/>
                <w:lang w:val="en-CA"/>
              </w:rPr>
              <w:t>الوكالة</w:t>
            </w:r>
          </w:p>
        </w:tc>
        <w:tc>
          <w:tcPr>
            <w:tcW w:w="2516" w:type="dxa"/>
            <w:shd w:val="clear" w:color="auto" w:fill="auto"/>
          </w:tcPr>
          <w:p w:rsidR="00C31215" w:rsidRPr="00436E4A" w:rsidRDefault="00523882" w:rsidP="00034DD8">
            <w:pPr>
              <w:bidi/>
              <w:spacing w:after="80"/>
              <w:jc w:val="center"/>
              <w:rPr>
                <w:bCs/>
                <w:sz w:val="18"/>
                <w:szCs w:val="18"/>
                <w:lang w:val="en-CA"/>
              </w:rPr>
            </w:pPr>
            <w:r w:rsidRPr="00436E4A">
              <w:rPr>
                <w:rFonts w:hint="cs"/>
                <w:bCs/>
                <w:sz w:val="18"/>
                <w:szCs w:val="18"/>
                <w:rtl/>
                <w:lang w:val="en-CA"/>
              </w:rPr>
              <w:t>الاجتماع الذي تمت فيه الموافقة</w:t>
            </w:r>
          </w:p>
        </w:tc>
        <w:tc>
          <w:tcPr>
            <w:tcW w:w="2243" w:type="dxa"/>
            <w:shd w:val="clear" w:color="auto" w:fill="auto"/>
          </w:tcPr>
          <w:p w:rsidR="00C31215" w:rsidRPr="00436E4A" w:rsidRDefault="00523882" w:rsidP="00034DD8">
            <w:pPr>
              <w:bidi/>
              <w:spacing w:after="80"/>
              <w:jc w:val="center"/>
              <w:rPr>
                <w:bCs/>
                <w:sz w:val="18"/>
                <w:szCs w:val="18"/>
                <w:lang w:val="en-CA"/>
              </w:rPr>
            </w:pPr>
            <w:r w:rsidRPr="00436E4A">
              <w:rPr>
                <w:rFonts w:hint="cs"/>
                <w:bCs/>
                <w:sz w:val="18"/>
                <w:szCs w:val="18"/>
                <w:rtl/>
                <w:lang w:val="en-CA"/>
              </w:rPr>
              <w:t>تدابير الرقابة</w:t>
            </w:r>
          </w:p>
        </w:tc>
      </w:tr>
      <w:tr w:rsidR="00C31215" w:rsidRPr="00436E4A" w:rsidTr="003F1105">
        <w:trPr>
          <w:trHeight w:val="240"/>
          <w:jc w:val="center"/>
        </w:trPr>
        <w:tc>
          <w:tcPr>
            <w:tcW w:w="4059" w:type="dxa"/>
            <w:shd w:val="clear" w:color="auto" w:fill="auto"/>
          </w:tcPr>
          <w:p w:rsidR="00706A2E" w:rsidRDefault="00523882" w:rsidP="00034DD8">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rsidR="00C31215" w:rsidRPr="00436E4A" w:rsidRDefault="00523882" w:rsidP="00034DD8">
            <w:pPr>
              <w:bidi/>
              <w:spacing w:after="80"/>
              <w:jc w:val="center"/>
              <w:rPr>
                <w:sz w:val="18"/>
                <w:szCs w:val="18"/>
                <w:lang w:val="en-CA"/>
              </w:rPr>
            </w:pPr>
            <w:r w:rsidRPr="00436E4A">
              <w:rPr>
                <w:rFonts w:hint="cs"/>
                <w:sz w:val="18"/>
                <w:szCs w:val="18"/>
                <w:rtl/>
                <w:lang w:val="en-CA"/>
              </w:rPr>
              <w:t>(المرحلة الأولى)</w:t>
            </w:r>
          </w:p>
        </w:tc>
        <w:tc>
          <w:tcPr>
            <w:tcW w:w="1530" w:type="dxa"/>
            <w:shd w:val="clear" w:color="auto" w:fill="auto"/>
          </w:tcPr>
          <w:p w:rsidR="00C30640" w:rsidRDefault="00E21316" w:rsidP="00034DD8">
            <w:pPr>
              <w:bidi/>
              <w:spacing w:after="80"/>
              <w:jc w:val="center"/>
              <w:rPr>
                <w:sz w:val="18"/>
                <w:szCs w:val="18"/>
                <w:rtl/>
                <w:lang w:val="en-CA" w:bidi="ar-EG"/>
              </w:rPr>
            </w:pPr>
            <w:r>
              <w:rPr>
                <w:rFonts w:hint="cs"/>
                <w:sz w:val="18"/>
                <w:szCs w:val="18"/>
                <w:rtl/>
                <w:lang w:val="en-CA" w:bidi="ar-EG"/>
              </w:rPr>
              <w:t>يونيدو</w:t>
            </w:r>
            <w:r w:rsidR="00807BB6">
              <w:rPr>
                <w:rFonts w:hint="cs"/>
                <w:sz w:val="18"/>
                <w:szCs w:val="18"/>
                <w:rtl/>
                <w:lang w:val="en-CA" w:bidi="ar-EG"/>
              </w:rPr>
              <w:t xml:space="preserve"> (رئيسية)</w:t>
            </w:r>
          </w:p>
          <w:p w:rsidR="00D33CBF" w:rsidRPr="00436E4A" w:rsidRDefault="00E21316" w:rsidP="00D33CBF">
            <w:pPr>
              <w:bidi/>
              <w:spacing w:after="80"/>
              <w:jc w:val="center"/>
              <w:rPr>
                <w:sz w:val="18"/>
                <w:szCs w:val="18"/>
                <w:lang w:val="en-CA"/>
              </w:rPr>
            </w:pPr>
            <w:r>
              <w:rPr>
                <w:rFonts w:hint="cs"/>
                <w:sz w:val="18"/>
                <w:szCs w:val="18"/>
                <w:rtl/>
                <w:lang w:val="en-CA"/>
              </w:rPr>
              <w:t>إيطاليا</w:t>
            </w:r>
          </w:p>
        </w:tc>
        <w:tc>
          <w:tcPr>
            <w:tcW w:w="2516" w:type="dxa"/>
            <w:shd w:val="clear" w:color="auto" w:fill="auto"/>
          </w:tcPr>
          <w:p w:rsidR="00C31215" w:rsidRPr="00436E4A" w:rsidRDefault="00E21316" w:rsidP="00034DD8">
            <w:pPr>
              <w:bidi/>
              <w:spacing w:after="80"/>
              <w:jc w:val="center"/>
              <w:rPr>
                <w:sz w:val="18"/>
                <w:szCs w:val="18"/>
                <w:lang w:val="en-CA"/>
              </w:rPr>
            </w:pPr>
            <w:r>
              <w:rPr>
                <w:rFonts w:hint="cs"/>
                <w:sz w:val="18"/>
                <w:szCs w:val="18"/>
                <w:rtl/>
                <w:lang w:val="en-CA"/>
              </w:rPr>
              <w:t>التاسع والسبعون</w:t>
            </w:r>
          </w:p>
        </w:tc>
        <w:tc>
          <w:tcPr>
            <w:tcW w:w="2243" w:type="dxa"/>
            <w:shd w:val="clear" w:color="auto" w:fill="auto"/>
          </w:tcPr>
          <w:p w:rsidR="00C31215" w:rsidRPr="00436E4A" w:rsidRDefault="00E21316" w:rsidP="00034DD8">
            <w:pPr>
              <w:bidi/>
              <w:spacing w:after="80"/>
              <w:jc w:val="center"/>
              <w:rPr>
                <w:sz w:val="18"/>
                <w:szCs w:val="18"/>
                <w:lang w:val="en-CA"/>
              </w:rPr>
            </w:pPr>
            <w:r>
              <w:rPr>
                <w:sz w:val="18"/>
                <w:szCs w:val="18"/>
                <w:lang w:val="en-CA"/>
              </w:rPr>
              <w:t>50</w:t>
            </w:r>
            <w:r w:rsidR="00523882" w:rsidRPr="00436E4A">
              <w:rPr>
                <w:rFonts w:hint="cs"/>
                <w:sz w:val="18"/>
                <w:szCs w:val="18"/>
                <w:rtl/>
                <w:lang w:val="en-CA"/>
              </w:rPr>
              <w:t xml:space="preserve"> في المائة بحلول عام </w:t>
            </w:r>
            <w:r>
              <w:rPr>
                <w:sz w:val="18"/>
                <w:szCs w:val="18"/>
                <w:lang w:val="en-CA"/>
              </w:rPr>
              <w:t>2020</w:t>
            </w:r>
          </w:p>
        </w:tc>
      </w:tr>
    </w:tbl>
    <w:p w:rsidR="00C31215" w:rsidRPr="00436E4A" w:rsidRDefault="00C31215" w:rsidP="00C31215">
      <w:pPr>
        <w:spacing w:after="60"/>
        <w:jc w:val="center"/>
        <w:rPr>
          <w:sz w:val="18"/>
          <w:szCs w:val="18"/>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436E4A" w:rsidTr="00034DD8">
        <w:trPr>
          <w:trHeight w:val="240"/>
        </w:trPr>
        <w:tc>
          <w:tcPr>
            <w:tcW w:w="4947" w:type="dxa"/>
            <w:shd w:val="clear" w:color="auto" w:fill="auto"/>
          </w:tcPr>
          <w:p w:rsidR="00C31215" w:rsidRPr="00436E4A" w:rsidRDefault="00523882" w:rsidP="00C81AD5">
            <w:pPr>
              <w:bidi/>
              <w:spacing w:after="60"/>
              <w:jc w:val="left"/>
              <w:rPr>
                <w:bCs/>
                <w:sz w:val="18"/>
                <w:szCs w:val="18"/>
                <w:lang w:val="en-CA"/>
              </w:rPr>
            </w:pPr>
            <w:r w:rsidRPr="00436E4A">
              <w:rPr>
                <w:rFonts w:hint="cs"/>
                <w:bCs/>
                <w:sz w:val="18"/>
                <w:szCs w:val="18"/>
                <w:rtl/>
                <w:lang w:val="en-CA"/>
              </w:rPr>
              <w:t>(</w:t>
            </w:r>
            <w:r w:rsidR="00C81AD5">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sidR="00807BB6">
              <w:rPr>
                <w:rFonts w:hint="cs"/>
                <w:sz w:val="18"/>
                <w:szCs w:val="18"/>
                <w:rtl/>
                <w:lang w:val="en-CA" w:bidi="ar-EG"/>
              </w:rPr>
              <w:t>2018</w:t>
            </w:r>
          </w:p>
        </w:tc>
        <w:tc>
          <w:tcPr>
            <w:tcW w:w="3605" w:type="dxa"/>
            <w:shd w:val="clear" w:color="auto" w:fill="auto"/>
          </w:tcPr>
          <w:p w:rsidR="00C31215" w:rsidRPr="00436E4A" w:rsidRDefault="00E21316" w:rsidP="000B3FC8">
            <w:pPr>
              <w:bidi/>
              <w:spacing w:after="60"/>
              <w:jc w:val="left"/>
              <w:rPr>
                <w:sz w:val="18"/>
                <w:szCs w:val="18"/>
                <w:lang w:val="en-CA"/>
              </w:rPr>
            </w:pPr>
            <w:r>
              <w:rPr>
                <w:sz w:val="18"/>
              </w:rPr>
              <w:t>187.79</w:t>
            </w:r>
            <w:r w:rsidR="00523882" w:rsidRPr="00436E4A">
              <w:rPr>
                <w:rFonts w:hint="cs"/>
                <w:sz w:val="18"/>
                <w:szCs w:val="18"/>
                <w:rtl/>
                <w:lang w:val="en-CA"/>
              </w:rPr>
              <w:t xml:space="preserve"> (طن من قدرات استنفاد الأوزون)</w:t>
            </w:r>
          </w:p>
        </w:tc>
      </w:tr>
    </w:tbl>
    <w:p w:rsidR="00C31215" w:rsidRDefault="00C31215" w:rsidP="00C31215">
      <w:pPr>
        <w:spacing w:after="60"/>
        <w:jc w:val="center"/>
        <w:rPr>
          <w:szCs w:val="24"/>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6"/>
        <w:gridCol w:w="1107"/>
        <w:gridCol w:w="762"/>
        <w:gridCol w:w="670"/>
        <w:gridCol w:w="753"/>
        <w:gridCol w:w="711"/>
        <w:gridCol w:w="732"/>
        <w:gridCol w:w="622"/>
        <w:gridCol w:w="1004"/>
        <w:gridCol w:w="1502"/>
      </w:tblGrid>
      <w:tr w:rsidR="00436E4A" w:rsidRPr="003814E6" w:rsidTr="00034DD8">
        <w:trPr>
          <w:trHeight w:val="240"/>
        </w:trPr>
        <w:tc>
          <w:tcPr>
            <w:tcW w:w="3776" w:type="pct"/>
            <w:gridSpan w:val="8"/>
            <w:shd w:val="clear" w:color="auto" w:fill="auto"/>
          </w:tcPr>
          <w:p w:rsidR="00436E4A" w:rsidRPr="0051140D" w:rsidRDefault="00436E4A" w:rsidP="00C81AD5">
            <w:pPr>
              <w:bidi/>
              <w:spacing w:after="60"/>
              <w:jc w:val="left"/>
              <w:rPr>
                <w:bCs/>
                <w:sz w:val="18"/>
                <w:szCs w:val="18"/>
                <w:lang w:val="en-US"/>
              </w:rPr>
            </w:pPr>
            <w:r w:rsidRPr="0051140D">
              <w:rPr>
                <w:rFonts w:hint="cs"/>
                <w:bCs/>
                <w:sz w:val="18"/>
                <w:szCs w:val="18"/>
                <w:rtl/>
                <w:lang w:val="en-US"/>
              </w:rPr>
              <w:t>(</w:t>
            </w:r>
            <w:r w:rsidR="00C81AD5">
              <w:rPr>
                <w:rFonts w:hint="cs"/>
                <w:bCs/>
                <w:sz w:val="18"/>
                <w:szCs w:val="18"/>
                <w:rtl/>
                <w:lang w:val="en-US"/>
              </w:rPr>
              <w:t>ثالثا</w:t>
            </w:r>
            <w:r w:rsidRPr="0051140D">
              <w:rPr>
                <w:rFonts w:hint="cs"/>
                <w:bCs/>
                <w:sz w:val="18"/>
                <w:szCs w:val="18"/>
                <w:rtl/>
                <w:lang w:val="en-US"/>
              </w:rPr>
              <w:t>) أحدث البيانات القطاعية للبرنامج القطري (طن من قدرات استنفاد الأوزون)</w:t>
            </w:r>
          </w:p>
        </w:tc>
        <w:tc>
          <w:tcPr>
            <w:tcW w:w="1224"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sidR="00E21316">
              <w:rPr>
                <w:rFonts w:hint="cs"/>
                <w:bCs/>
                <w:sz w:val="18"/>
                <w:szCs w:val="18"/>
                <w:rtl/>
                <w:lang w:val="en-US"/>
              </w:rPr>
              <w:t>2018</w:t>
            </w:r>
          </w:p>
        </w:tc>
      </w:tr>
      <w:tr w:rsidR="00436E4A" w:rsidRPr="003814E6" w:rsidTr="00D33CBF">
        <w:trPr>
          <w:trHeight w:val="240"/>
        </w:trPr>
        <w:tc>
          <w:tcPr>
            <w:tcW w:w="1203"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35"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69"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35"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674"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54"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06"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486"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738"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D33CBF">
        <w:trPr>
          <w:trHeight w:val="240"/>
        </w:trPr>
        <w:tc>
          <w:tcPr>
            <w:tcW w:w="2442"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70" w:type="pct"/>
            <w:shd w:val="clear" w:color="auto" w:fill="auto"/>
          </w:tcPr>
          <w:p w:rsidR="00436E4A" w:rsidRPr="00830A12" w:rsidRDefault="00436E4A" w:rsidP="00C56D86">
            <w:pPr>
              <w:bidi/>
              <w:spacing w:after="60"/>
              <w:rPr>
                <w:sz w:val="18"/>
              </w:rPr>
            </w:pPr>
            <w:r>
              <w:rPr>
                <w:rFonts w:hint="cs"/>
                <w:sz w:val="18"/>
                <w:rtl/>
              </w:rPr>
              <w:t>التصنيع</w:t>
            </w:r>
          </w:p>
        </w:tc>
        <w:tc>
          <w:tcPr>
            <w:tcW w:w="304" w:type="pct"/>
            <w:shd w:val="clear" w:color="auto" w:fill="auto"/>
          </w:tcPr>
          <w:p w:rsidR="00436E4A" w:rsidRPr="00830A12" w:rsidRDefault="00436E4A" w:rsidP="00C56D86">
            <w:pPr>
              <w:bidi/>
              <w:spacing w:after="60"/>
              <w:rPr>
                <w:sz w:val="18"/>
              </w:rPr>
            </w:pPr>
            <w:r>
              <w:rPr>
                <w:rFonts w:hint="cs"/>
                <w:sz w:val="18"/>
                <w:rtl/>
              </w:rPr>
              <w:t>الخدمة</w:t>
            </w:r>
          </w:p>
        </w:tc>
        <w:tc>
          <w:tcPr>
            <w:tcW w:w="1884" w:type="pct"/>
            <w:gridSpan w:val="4"/>
            <w:shd w:val="clear" w:color="auto" w:fill="auto"/>
          </w:tcPr>
          <w:p w:rsidR="00436E4A" w:rsidRPr="00830A12" w:rsidRDefault="00436E4A" w:rsidP="00C56D86">
            <w:pPr>
              <w:bidi/>
              <w:spacing w:after="60"/>
              <w:rPr>
                <w:sz w:val="18"/>
              </w:rPr>
            </w:pP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الهيدروكلوروفلوروكربون-22</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0.23</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0.25</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sidRPr="0033171C">
              <w:rPr>
                <w:sz w:val="18"/>
              </w:rPr>
              <w:t>0.00</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6.60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102.28</w:t>
            </w:r>
          </w:p>
        </w:tc>
        <w:tc>
          <w:tcPr>
            <w:tcW w:w="354" w:type="pct"/>
            <w:shd w:val="clear" w:color="auto" w:fill="auto"/>
          </w:tcPr>
          <w:p w:rsidR="00E21316" w:rsidRDefault="00E21316" w:rsidP="00E21316">
            <w:pPr>
              <w:jc w:val="right"/>
            </w:pPr>
            <w:r w:rsidRPr="005131D7">
              <w:rPr>
                <w:sz w:val="18"/>
              </w:rPr>
              <w:t>0.00</w:t>
            </w:r>
          </w:p>
        </w:tc>
        <w:tc>
          <w:tcPr>
            <w:tcW w:w="306" w:type="pct"/>
            <w:shd w:val="clear" w:color="auto" w:fill="auto"/>
          </w:tcPr>
          <w:p w:rsidR="00E21316" w:rsidRDefault="00E21316" w:rsidP="00E21316">
            <w:pPr>
              <w:jc w:val="right"/>
            </w:pPr>
            <w:r w:rsidRPr="005131D7">
              <w:rPr>
                <w:sz w:val="18"/>
              </w:rPr>
              <w:t>0.00</w:t>
            </w:r>
          </w:p>
        </w:tc>
        <w:tc>
          <w:tcPr>
            <w:tcW w:w="486" w:type="pct"/>
            <w:shd w:val="clear" w:color="auto" w:fill="auto"/>
          </w:tcPr>
          <w:p w:rsidR="00E21316" w:rsidRDefault="00E21316" w:rsidP="00E21316">
            <w:pPr>
              <w:jc w:val="right"/>
            </w:pPr>
            <w:r w:rsidRPr="005131D7">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109.36</w:t>
            </w: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الهيدروكلوروفلوروكربون-123</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0.86</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0.01</w:t>
            </w:r>
          </w:p>
        </w:tc>
        <w:tc>
          <w:tcPr>
            <w:tcW w:w="35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48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0.87</w:t>
            </w: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الهيدروكلوروفلوروكربون-124</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5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48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الهيدروكلوروفلوروكربون-141 ب</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6.61</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49.06</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8.29</w:t>
            </w:r>
          </w:p>
        </w:tc>
        <w:tc>
          <w:tcPr>
            <w:tcW w:w="35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48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63.96</w:t>
            </w: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الهيدروكلوروفلوروكربون-141 ب في البوليولات المستوردة سابقة الخلط</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19.94</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5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48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19.94</w:t>
            </w:r>
          </w:p>
        </w:tc>
      </w:tr>
      <w:tr w:rsidR="00E21316" w:rsidRPr="003814E6" w:rsidTr="00D33CBF">
        <w:trPr>
          <w:trHeight w:val="240"/>
        </w:trPr>
        <w:tc>
          <w:tcPr>
            <w:tcW w:w="1203" w:type="pct"/>
            <w:shd w:val="clear" w:color="auto" w:fill="auto"/>
          </w:tcPr>
          <w:p w:rsidR="00E21316" w:rsidRDefault="00E21316" w:rsidP="00E21316">
            <w:pPr>
              <w:bidi/>
              <w:spacing w:after="60"/>
              <w:jc w:val="left"/>
              <w:rPr>
                <w:sz w:val="18"/>
                <w:szCs w:val="18"/>
                <w:rtl/>
                <w:lang w:val="en-US"/>
              </w:rPr>
            </w:pPr>
            <w:r>
              <w:rPr>
                <w:rFonts w:hint="cs"/>
                <w:sz w:val="18"/>
                <w:szCs w:val="18"/>
                <w:rtl/>
                <w:lang w:val="en-US"/>
              </w:rPr>
              <w:t>الهيدروكلوروفلوروكربون-142 ب</w:t>
            </w:r>
          </w:p>
        </w:tc>
        <w:tc>
          <w:tcPr>
            <w:tcW w:w="5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69"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0.89</w:t>
            </w:r>
          </w:p>
        </w:tc>
        <w:tc>
          <w:tcPr>
            <w:tcW w:w="335"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70"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3.39</w:t>
            </w:r>
          </w:p>
        </w:tc>
        <w:tc>
          <w:tcPr>
            <w:tcW w:w="35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30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486"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0.00</w:t>
            </w:r>
          </w:p>
        </w:tc>
        <w:tc>
          <w:tcPr>
            <w:tcW w:w="738"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4.28</w:t>
            </w:r>
          </w:p>
        </w:tc>
      </w:tr>
    </w:tbl>
    <w:p w:rsidR="00436E4A" w:rsidRPr="003814E6" w:rsidRDefault="00436E4A" w:rsidP="00436E4A">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436E4A" w:rsidRPr="003814E6" w:rsidTr="003367ED">
        <w:trPr>
          <w:trHeight w:val="240"/>
        </w:trPr>
        <w:tc>
          <w:tcPr>
            <w:tcW w:w="5000" w:type="pct"/>
            <w:gridSpan w:val="4"/>
            <w:shd w:val="clear" w:color="auto" w:fill="auto"/>
          </w:tcPr>
          <w:p w:rsidR="00436E4A" w:rsidRPr="0051140D" w:rsidRDefault="00436E4A" w:rsidP="00C81AD5">
            <w:pPr>
              <w:bidi/>
              <w:spacing w:after="60"/>
              <w:jc w:val="left"/>
              <w:rPr>
                <w:bCs/>
                <w:sz w:val="18"/>
                <w:szCs w:val="18"/>
                <w:lang w:val="en-US"/>
              </w:rPr>
            </w:pPr>
            <w:r w:rsidRPr="0051140D">
              <w:rPr>
                <w:rFonts w:hint="cs"/>
                <w:bCs/>
                <w:sz w:val="18"/>
                <w:szCs w:val="18"/>
                <w:rtl/>
                <w:lang w:val="en-US"/>
              </w:rPr>
              <w:t>(</w:t>
            </w:r>
            <w:r w:rsidR="00C81AD5">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E21316" w:rsidRPr="003814E6" w:rsidTr="003367ED">
        <w:trPr>
          <w:trHeight w:val="240"/>
        </w:trPr>
        <w:tc>
          <w:tcPr>
            <w:tcW w:w="1472"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400.70</w:t>
            </w:r>
          </w:p>
        </w:tc>
        <w:tc>
          <w:tcPr>
            <w:tcW w:w="2623"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377.51</w:t>
            </w:r>
          </w:p>
        </w:tc>
      </w:tr>
      <w:tr w:rsidR="00E21316" w:rsidRPr="003814E6" w:rsidTr="003367ED">
        <w:trPr>
          <w:trHeight w:val="240"/>
        </w:trPr>
        <w:tc>
          <w:tcPr>
            <w:tcW w:w="5000" w:type="pct"/>
            <w:gridSpan w:val="4"/>
            <w:shd w:val="clear" w:color="auto" w:fill="auto"/>
          </w:tcPr>
          <w:p w:rsidR="00E21316" w:rsidRPr="0051140D" w:rsidRDefault="00E21316" w:rsidP="00E2131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E21316" w:rsidRPr="003814E6" w:rsidTr="003367ED">
        <w:trPr>
          <w:trHeight w:val="240"/>
        </w:trPr>
        <w:tc>
          <w:tcPr>
            <w:tcW w:w="1472"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198.72</w:t>
            </w:r>
          </w:p>
        </w:tc>
        <w:tc>
          <w:tcPr>
            <w:tcW w:w="2623" w:type="pct"/>
            <w:shd w:val="clear" w:color="auto" w:fill="auto"/>
          </w:tcPr>
          <w:p w:rsidR="00E21316" w:rsidRPr="003814E6" w:rsidRDefault="00E21316" w:rsidP="00E21316">
            <w:pPr>
              <w:spacing w:after="60"/>
              <w:jc w:val="center"/>
              <w:rPr>
                <w:sz w:val="18"/>
                <w:szCs w:val="18"/>
                <w:lang w:val="en-US"/>
              </w:rPr>
            </w:pPr>
            <w:r>
              <w:rPr>
                <w:rFonts w:hint="cs"/>
                <w:sz w:val="18"/>
                <w:szCs w:val="18"/>
                <w:rtl/>
                <w:lang w:val="en-US"/>
              </w:rPr>
              <w:t>المتبقي</w:t>
            </w:r>
          </w:p>
        </w:tc>
        <w:tc>
          <w:tcPr>
            <w:tcW w:w="534"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178.79</w:t>
            </w:r>
          </w:p>
        </w:tc>
      </w:tr>
    </w:tbl>
    <w:p w:rsidR="000B3FC8" w:rsidRPr="003814E6" w:rsidRDefault="000B3FC8" w:rsidP="000B3FC8">
      <w:pPr>
        <w:spacing w:after="60"/>
        <w:jc w:val="center"/>
        <w:rPr>
          <w:sz w:val="18"/>
          <w:szCs w:val="18"/>
          <w:lang w:val="en-US"/>
        </w:rPr>
      </w:pPr>
    </w:p>
    <w:tbl>
      <w:tblPr>
        <w:tblStyle w:val="TableGrid"/>
        <w:bidiVisual/>
        <w:tblW w:w="5420" w:type="pct"/>
        <w:tblInd w:w="-444" w:type="dxa"/>
        <w:tblLook w:val="04A0" w:firstRow="1" w:lastRow="0" w:firstColumn="1" w:lastColumn="0" w:noHBand="0" w:noVBand="1"/>
      </w:tblPr>
      <w:tblGrid>
        <w:gridCol w:w="940"/>
        <w:gridCol w:w="4433"/>
        <w:gridCol w:w="1190"/>
        <w:gridCol w:w="1190"/>
        <w:gridCol w:w="1190"/>
        <w:gridCol w:w="1192"/>
      </w:tblGrid>
      <w:tr w:rsidR="00E21316" w:rsidRPr="003814E6" w:rsidTr="00E21316">
        <w:trPr>
          <w:trHeight w:val="251"/>
        </w:trPr>
        <w:tc>
          <w:tcPr>
            <w:tcW w:w="2651" w:type="pct"/>
            <w:gridSpan w:val="2"/>
            <w:shd w:val="clear" w:color="auto" w:fill="auto"/>
          </w:tcPr>
          <w:p w:rsidR="00E21316" w:rsidRPr="0051140D" w:rsidRDefault="00E21316" w:rsidP="00C81AD5">
            <w:pPr>
              <w:bidi/>
              <w:spacing w:after="60"/>
              <w:jc w:val="left"/>
              <w:rPr>
                <w:bCs/>
                <w:color w:val="000000" w:themeColor="text1"/>
                <w:sz w:val="18"/>
                <w:szCs w:val="18"/>
              </w:rPr>
            </w:pPr>
            <w:r w:rsidRPr="0051140D">
              <w:rPr>
                <w:rFonts w:hint="cs"/>
                <w:bCs/>
                <w:color w:val="000000" w:themeColor="text1"/>
                <w:sz w:val="18"/>
                <w:szCs w:val="18"/>
                <w:rtl/>
              </w:rPr>
              <w:t>(</w:t>
            </w:r>
            <w:r w:rsidR="00C81AD5">
              <w:rPr>
                <w:rFonts w:hint="cs"/>
                <w:bCs/>
                <w:color w:val="000000" w:themeColor="text1"/>
                <w:sz w:val="18"/>
                <w:szCs w:val="18"/>
                <w:rtl/>
              </w:rPr>
              <w:t>خامسا</w:t>
            </w:r>
            <w:r w:rsidRPr="0051140D">
              <w:rPr>
                <w:rFonts w:hint="cs"/>
                <w:bCs/>
                <w:color w:val="000000" w:themeColor="text1"/>
                <w:sz w:val="18"/>
                <w:szCs w:val="18"/>
                <w:rtl/>
              </w:rPr>
              <w:t>) خطة الأعمال</w:t>
            </w:r>
          </w:p>
        </w:tc>
        <w:tc>
          <w:tcPr>
            <w:tcW w:w="587" w:type="pct"/>
            <w:shd w:val="clear" w:color="auto" w:fill="auto"/>
          </w:tcPr>
          <w:p w:rsidR="00E21316" w:rsidRPr="0071098A" w:rsidRDefault="00E21316" w:rsidP="002C6CC7">
            <w:pPr>
              <w:spacing w:after="60"/>
              <w:jc w:val="right"/>
              <w:rPr>
                <w:sz w:val="18"/>
                <w:lang w:val="en-CA"/>
              </w:rPr>
            </w:pPr>
            <w:r>
              <w:rPr>
                <w:rFonts w:hint="cs"/>
                <w:b/>
                <w:bCs/>
                <w:sz w:val="18"/>
                <w:rtl/>
                <w:lang w:val="en-CA"/>
              </w:rPr>
              <w:t>2019</w:t>
            </w:r>
          </w:p>
        </w:tc>
        <w:tc>
          <w:tcPr>
            <w:tcW w:w="587" w:type="pct"/>
            <w:shd w:val="clear" w:color="auto" w:fill="auto"/>
          </w:tcPr>
          <w:p w:rsidR="00E21316" w:rsidRPr="00E21316" w:rsidRDefault="00E21316" w:rsidP="002C6CC7">
            <w:pPr>
              <w:spacing w:after="60"/>
              <w:jc w:val="right"/>
              <w:rPr>
                <w:b/>
                <w:bCs/>
                <w:sz w:val="18"/>
                <w:lang w:val="en-CA"/>
              </w:rPr>
            </w:pPr>
            <w:r w:rsidRPr="00E21316">
              <w:rPr>
                <w:rFonts w:hint="cs"/>
                <w:b/>
                <w:bCs/>
                <w:sz w:val="18"/>
                <w:rtl/>
                <w:lang w:val="en-CA"/>
              </w:rPr>
              <w:t>2020</w:t>
            </w:r>
          </w:p>
        </w:tc>
        <w:tc>
          <w:tcPr>
            <w:tcW w:w="587" w:type="pct"/>
            <w:shd w:val="clear" w:color="auto" w:fill="auto"/>
          </w:tcPr>
          <w:p w:rsidR="00E21316" w:rsidRPr="00807BB6" w:rsidRDefault="00E21316" w:rsidP="002C6CC7">
            <w:pPr>
              <w:spacing w:after="60"/>
              <w:jc w:val="right"/>
              <w:rPr>
                <w:b/>
                <w:bCs/>
                <w:sz w:val="18"/>
                <w:lang w:val="en-CA"/>
              </w:rPr>
            </w:pPr>
            <w:r>
              <w:rPr>
                <w:rFonts w:hint="cs"/>
                <w:b/>
                <w:bCs/>
                <w:sz w:val="18"/>
                <w:rtl/>
                <w:lang w:val="en-CA"/>
              </w:rPr>
              <w:t>2021</w:t>
            </w:r>
          </w:p>
        </w:tc>
        <w:tc>
          <w:tcPr>
            <w:tcW w:w="588" w:type="pct"/>
          </w:tcPr>
          <w:p w:rsidR="00E21316" w:rsidRPr="00A0789D" w:rsidRDefault="00E21316" w:rsidP="00B84E7C">
            <w:pPr>
              <w:spacing w:after="60"/>
              <w:jc w:val="center"/>
              <w:rPr>
                <w:bCs/>
                <w:sz w:val="18"/>
                <w:rtl/>
                <w:lang w:val="en-US" w:bidi="ar-EG"/>
              </w:rPr>
            </w:pPr>
            <w:r w:rsidRPr="00A0789D">
              <w:rPr>
                <w:rFonts w:hint="cs"/>
                <w:bCs/>
                <w:sz w:val="18"/>
                <w:rtl/>
                <w:lang w:val="en-US" w:bidi="ar-EG"/>
              </w:rPr>
              <w:t>المجموع</w:t>
            </w:r>
          </w:p>
        </w:tc>
      </w:tr>
      <w:tr w:rsidR="00E21316" w:rsidRPr="003814E6" w:rsidTr="00E21316">
        <w:trPr>
          <w:trHeight w:val="251"/>
        </w:trPr>
        <w:tc>
          <w:tcPr>
            <w:tcW w:w="464" w:type="pct"/>
            <w:vMerge w:val="restart"/>
            <w:shd w:val="clear" w:color="auto" w:fill="auto"/>
          </w:tcPr>
          <w:p w:rsidR="00E21316" w:rsidRPr="003814E6" w:rsidRDefault="00E21316" w:rsidP="00E21316">
            <w:pPr>
              <w:spacing w:after="60"/>
              <w:jc w:val="center"/>
              <w:rPr>
                <w:color w:val="000000" w:themeColor="text1"/>
                <w:sz w:val="18"/>
                <w:szCs w:val="18"/>
              </w:rPr>
            </w:pPr>
            <w:r>
              <w:rPr>
                <w:rFonts w:hint="cs"/>
                <w:color w:val="000000" w:themeColor="text1"/>
                <w:sz w:val="18"/>
                <w:szCs w:val="18"/>
                <w:rtl/>
              </w:rPr>
              <w:t>يونيدو</w:t>
            </w:r>
          </w:p>
        </w:tc>
        <w:tc>
          <w:tcPr>
            <w:tcW w:w="2187" w:type="pct"/>
            <w:shd w:val="clear" w:color="auto" w:fill="auto"/>
          </w:tcPr>
          <w:p w:rsidR="00E21316" w:rsidRPr="003814E6" w:rsidRDefault="00E21316" w:rsidP="00E21316">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38.01</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0.0</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45.05</w:t>
            </w:r>
          </w:p>
        </w:tc>
        <w:tc>
          <w:tcPr>
            <w:tcW w:w="588" w:type="pct"/>
          </w:tcPr>
          <w:p w:rsidR="00E21316" w:rsidRPr="00022F7C" w:rsidRDefault="00E21316" w:rsidP="00E21316">
            <w:pPr>
              <w:pStyle w:val="StyleHeader4Para4Left0Firstline0"/>
              <w:numPr>
                <w:ilvl w:val="0"/>
                <w:numId w:val="0"/>
              </w:numPr>
              <w:spacing w:after="60"/>
              <w:jc w:val="right"/>
              <w:rPr>
                <w:sz w:val="18"/>
              </w:rPr>
            </w:pPr>
            <w:r>
              <w:rPr>
                <w:sz w:val="18"/>
              </w:rPr>
              <w:t>83.06</w:t>
            </w:r>
          </w:p>
        </w:tc>
      </w:tr>
      <w:tr w:rsidR="00E21316" w:rsidRPr="003814E6" w:rsidTr="00E21316">
        <w:trPr>
          <w:trHeight w:val="251"/>
        </w:trPr>
        <w:tc>
          <w:tcPr>
            <w:tcW w:w="464" w:type="pct"/>
            <w:vMerge/>
            <w:shd w:val="clear" w:color="auto" w:fill="auto"/>
          </w:tcPr>
          <w:p w:rsidR="00E21316" w:rsidRPr="003814E6" w:rsidRDefault="00E21316" w:rsidP="00E21316">
            <w:pPr>
              <w:spacing w:after="60"/>
              <w:jc w:val="center"/>
              <w:rPr>
                <w:color w:val="000000" w:themeColor="text1"/>
                <w:sz w:val="18"/>
                <w:szCs w:val="18"/>
              </w:rPr>
            </w:pPr>
          </w:p>
        </w:tc>
        <w:tc>
          <w:tcPr>
            <w:tcW w:w="2187" w:type="pct"/>
            <w:shd w:val="clear" w:color="auto" w:fill="auto"/>
          </w:tcPr>
          <w:p w:rsidR="00E21316" w:rsidRPr="003814E6" w:rsidRDefault="00E21316" w:rsidP="00E21316">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3,510,449</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0</w:t>
            </w:r>
          </w:p>
        </w:tc>
        <w:tc>
          <w:tcPr>
            <w:tcW w:w="587" w:type="pct"/>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4,160,214</w:t>
            </w:r>
          </w:p>
        </w:tc>
        <w:tc>
          <w:tcPr>
            <w:tcW w:w="588" w:type="pct"/>
          </w:tcPr>
          <w:p w:rsidR="00E21316" w:rsidRPr="00022F7C" w:rsidRDefault="00E21316" w:rsidP="00E21316">
            <w:pPr>
              <w:pStyle w:val="StyleHeader4Para4Left0Firstline0"/>
              <w:numPr>
                <w:ilvl w:val="0"/>
                <w:numId w:val="0"/>
              </w:numPr>
              <w:spacing w:after="60"/>
              <w:jc w:val="right"/>
              <w:rPr>
                <w:sz w:val="18"/>
              </w:rPr>
            </w:pPr>
            <w:r>
              <w:rPr>
                <w:sz w:val="18"/>
              </w:rPr>
              <w:t>7,670,663</w:t>
            </w:r>
          </w:p>
        </w:tc>
      </w:tr>
    </w:tbl>
    <w:p w:rsidR="00E21316" w:rsidRDefault="00E21316" w:rsidP="00E21316">
      <w:pPr>
        <w:bidi/>
        <w:spacing w:after="60"/>
        <w:rPr>
          <w:sz w:val="20"/>
          <w:lang w:val="en-CA"/>
        </w:rPr>
      </w:pPr>
    </w:p>
    <w:tbl>
      <w:tblPr>
        <w:tblStyle w:val="TableGrid"/>
        <w:bidiVisual/>
        <w:tblW w:w="1007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88"/>
        <w:gridCol w:w="1022"/>
        <w:gridCol w:w="1417"/>
        <w:gridCol w:w="936"/>
        <w:gridCol w:w="900"/>
        <w:gridCol w:w="936"/>
        <w:gridCol w:w="901"/>
        <w:gridCol w:w="936"/>
        <w:gridCol w:w="906"/>
        <w:gridCol w:w="936"/>
      </w:tblGrid>
      <w:tr w:rsidR="00E21316" w:rsidRPr="004C20B6" w:rsidTr="00C65BF8">
        <w:trPr>
          <w:jc w:val="center"/>
        </w:trPr>
        <w:tc>
          <w:tcPr>
            <w:tcW w:w="3693" w:type="dxa"/>
            <w:gridSpan w:val="3"/>
            <w:shd w:val="clear" w:color="auto" w:fill="auto"/>
          </w:tcPr>
          <w:p w:rsidR="00E21316" w:rsidRPr="004A5C58" w:rsidRDefault="00E21316" w:rsidP="00C81AD5">
            <w:pPr>
              <w:bidi/>
              <w:spacing w:after="60"/>
              <w:jc w:val="left"/>
              <w:rPr>
                <w:bCs/>
                <w:sz w:val="17"/>
                <w:szCs w:val="17"/>
                <w:lang w:val="en-CA"/>
              </w:rPr>
            </w:pPr>
            <w:r w:rsidRPr="004A5C58">
              <w:rPr>
                <w:rFonts w:hint="cs"/>
                <w:bCs/>
                <w:sz w:val="17"/>
                <w:szCs w:val="17"/>
                <w:rtl/>
                <w:lang w:val="en-CA"/>
              </w:rPr>
              <w:t>(</w:t>
            </w:r>
            <w:r w:rsidR="00C81AD5">
              <w:rPr>
                <w:rFonts w:hint="cs"/>
                <w:bCs/>
                <w:sz w:val="17"/>
                <w:szCs w:val="17"/>
                <w:rtl/>
                <w:lang w:val="en-CA"/>
              </w:rPr>
              <w:t>سادسا</w:t>
            </w:r>
            <w:r w:rsidRPr="004A5C58">
              <w:rPr>
                <w:rFonts w:hint="cs"/>
                <w:bCs/>
                <w:sz w:val="17"/>
                <w:szCs w:val="17"/>
                <w:rtl/>
                <w:lang w:val="en-CA"/>
              </w:rPr>
              <w:t>) بيانات المشروع</w:t>
            </w:r>
          </w:p>
        </w:tc>
        <w:tc>
          <w:tcPr>
            <w:tcW w:w="936" w:type="dxa"/>
            <w:shd w:val="clear" w:color="auto" w:fill="auto"/>
          </w:tcPr>
          <w:p w:rsidR="00E21316" w:rsidRPr="00E21316" w:rsidRDefault="00E21316" w:rsidP="00452966">
            <w:pPr>
              <w:spacing w:after="60"/>
              <w:jc w:val="center"/>
              <w:rPr>
                <w:b/>
                <w:sz w:val="17"/>
                <w:szCs w:val="17"/>
                <w:lang w:val="en-US"/>
              </w:rPr>
            </w:pPr>
            <w:r>
              <w:rPr>
                <w:b/>
                <w:sz w:val="17"/>
                <w:szCs w:val="17"/>
                <w:lang w:val="en-US"/>
              </w:rPr>
              <w:t>2017</w:t>
            </w:r>
          </w:p>
        </w:tc>
        <w:tc>
          <w:tcPr>
            <w:tcW w:w="908" w:type="dxa"/>
            <w:shd w:val="clear" w:color="auto" w:fill="auto"/>
          </w:tcPr>
          <w:p w:rsidR="00E21316" w:rsidRPr="004C20B6" w:rsidRDefault="00E21316" w:rsidP="00452966">
            <w:pPr>
              <w:spacing w:after="60"/>
              <w:jc w:val="center"/>
              <w:rPr>
                <w:b/>
                <w:sz w:val="17"/>
                <w:szCs w:val="17"/>
                <w:lang w:val="en-CA"/>
              </w:rPr>
            </w:pPr>
            <w:r>
              <w:rPr>
                <w:b/>
                <w:sz w:val="17"/>
                <w:szCs w:val="17"/>
                <w:lang w:val="en-CA"/>
              </w:rPr>
              <w:t>2018</w:t>
            </w:r>
          </w:p>
        </w:tc>
        <w:tc>
          <w:tcPr>
            <w:tcW w:w="936" w:type="dxa"/>
            <w:shd w:val="clear" w:color="auto" w:fill="auto"/>
          </w:tcPr>
          <w:p w:rsidR="00E21316" w:rsidRPr="004C20B6" w:rsidRDefault="00E21316" w:rsidP="00452966">
            <w:pPr>
              <w:spacing w:after="60"/>
              <w:jc w:val="center"/>
              <w:rPr>
                <w:b/>
                <w:sz w:val="17"/>
                <w:szCs w:val="17"/>
                <w:lang w:val="en-CA"/>
              </w:rPr>
            </w:pPr>
            <w:r>
              <w:rPr>
                <w:b/>
                <w:sz w:val="17"/>
                <w:szCs w:val="17"/>
                <w:lang w:val="en-CA"/>
              </w:rPr>
              <w:t>2019</w:t>
            </w:r>
          </w:p>
        </w:tc>
        <w:tc>
          <w:tcPr>
            <w:tcW w:w="909" w:type="dxa"/>
            <w:shd w:val="clear" w:color="auto" w:fill="auto"/>
          </w:tcPr>
          <w:p w:rsidR="00E21316" w:rsidRPr="004C20B6" w:rsidRDefault="00E21316" w:rsidP="00452966">
            <w:pPr>
              <w:spacing w:after="60"/>
              <w:jc w:val="center"/>
              <w:rPr>
                <w:b/>
                <w:sz w:val="17"/>
                <w:szCs w:val="17"/>
                <w:lang w:val="en-CA"/>
              </w:rPr>
            </w:pPr>
            <w:r>
              <w:rPr>
                <w:b/>
                <w:sz w:val="17"/>
                <w:szCs w:val="17"/>
                <w:lang w:val="en-CA"/>
              </w:rPr>
              <w:t>2020</w:t>
            </w:r>
          </w:p>
        </w:tc>
        <w:tc>
          <w:tcPr>
            <w:tcW w:w="936" w:type="dxa"/>
            <w:shd w:val="clear" w:color="auto" w:fill="auto"/>
          </w:tcPr>
          <w:p w:rsidR="00E21316" w:rsidRPr="004C20B6" w:rsidRDefault="00E21316" w:rsidP="00452966">
            <w:pPr>
              <w:spacing w:after="60"/>
              <w:jc w:val="center"/>
              <w:rPr>
                <w:b/>
                <w:sz w:val="17"/>
                <w:szCs w:val="17"/>
                <w:lang w:val="en-CA"/>
              </w:rPr>
            </w:pPr>
            <w:r>
              <w:rPr>
                <w:b/>
                <w:sz w:val="17"/>
                <w:szCs w:val="17"/>
                <w:lang w:val="en-CA"/>
              </w:rPr>
              <w:t>2021</w:t>
            </w:r>
          </w:p>
        </w:tc>
        <w:tc>
          <w:tcPr>
            <w:tcW w:w="911" w:type="dxa"/>
            <w:shd w:val="clear" w:color="auto" w:fill="auto"/>
          </w:tcPr>
          <w:p w:rsidR="00E21316" w:rsidRPr="004C20B6" w:rsidRDefault="00E21316" w:rsidP="00452966">
            <w:pPr>
              <w:spacing w:after="60"/>
              <w:jc w:val="center"/>
              <w:rPr>
                <w:b/>
                <w:sz w:val="17"/>
                <w:szCs w:val="17"/>
                <w:lang w:val="en-CA"/>
              </w:rPr>
            </w:pPr>
            <w:r>
              <w:rPr>
                <w:b/>
                <w:sz w:val="17"/>
                <w:szCs w:val="17"/>
                <w:lang w:val="en-CA"/>
              </w:rPr>
              <w:t>2022</w:t>
            </w:r>
          </w:p>
        </w:tc>
        <w:tc>
          <w:tcPr>
            <w:tcW w:w="849" w:type="dxa"/>
            <w:shd w:val="clear" w:color="auto" w:fill="auto"/>
          </w:tcPr>
          <w:p w:rsidR="00E21316" w:rsidRPr="003F1105" w:rsidRDefault="00E21316" w:rsidP="00452966">
            <w:pPr>
              <w:spacing w:after="60"/>
              <w:jc w:val="center"/>
              <w:rPr>
                <w:bCs/>
                <w:sz w:val="19"/>
                <w:szCs w:val="19"/>
                <w:lang w:val="en-CA"/>
              </w:rPr>
            </w:pPr>
            <w:r w:rsidRPr="003F1105">
              <w:rPr>
                <w:rFonts w:hint="cs"/>
                <w:bCs/>
                <w:sz w:val="19"/>
                <w:szCs w:val="19"/>
                <w:rtl/>
                <w:lang w:val="en-CA"/>
              </w:rPr>
              <w:t>المجموع</w:t>
            </w:r>
          </w:p>
        </w:tc>
      </w:tr>
      <w:tr w:rsidR="00E21316" w:rsidRPr="004C20B6" w:rsidTr="00C65BF8">
        <w:trPr>
          <w:jc w:val="center"/>
        </w:trPr>
        <w:tc>
          <w:tcPr>
            <w:tcW w:w="3693" w:type="dxa"/>
            <w:gridSpan w:val="3"/>
            <w:shd w:val="clear" w:color="auto" w:fill="auto"/>
          </w:tcPr>
          <w:p w:rsidR="00E21316" w:rsidRPr="00551ABA" w:rsidRDefault="00E21316" w:rsidP="00E21316">
            <w:pPr>
              <w:bidi/>
              <w:spacing w:after="60"/>
              <w:jc w:val="left"/>
              <w:rPr>
                <w:color w:val="000000" w:themeColor="text1"/>
                <w:sz w:val="17"/>
                <w:szCs w:val="17"/>
              </w:rPr>
            </w:pPr>
            <w:r w:rsidRPr="00551ABA">
              <w:rPr>
                <w:rFonts w:hint="cs"/>
                <w:color w:val="000000" w:themeColor="text1"/>
                <w:sz w:val="17"/>
                <w:szCs w:val="17"/>
                <w:rtl/>
              </w:rPr>
              <w:t>حدود الاستهلاك في بروتوكول مونتريال</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360.63</w:t>
            </w:r>
          </w:p>
        </w:tc>
        <w:tc>
          <w:tcPr>
            <w:tcW w:w="908"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360.63</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360.63</w:t>
            </w:r>
          </w:p>
        </w:tc>
        <w:tc>
          <w:tcPr>
            <w:tcW w:w="909"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911"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849" w:type="dxa"/>
            <w:shd w:val="clear" w:color="auto" w:fill="auto"/>
          </w:tcPr>
          <w:p w:rsidR="00E21316" w:rsidRPr="00022F7C" w:rsidRDefault="00E21316" w:rsidP="00E21316">
            <w:pPr>
              <w:pStyle w:val="StyleHeader4Para4Left0Firstline0"/>
              <w:numPr>
                <w:ilvl w:val="0"/>
                <w:numId w:val="0"/>
              </w:numPr>
              <w:spacing w:after="60"/>
              <w:jc w:val="center"/>
              <w:rPr>
                <w:sz w:val="18"/>
              </w:rPr>
            </w:pPr>
            <w:r>
              <w:rPr>
                <w:rFonts w:hint="cs"/>
                <w:sz w:val="18"/>
                <w:rtl/>
              </w:rPr>
              <w:t>لا ينطبق</w:t>
            </w:r>
          </w:p>
        </w:tc>
      </w:tr>
      <w:tr w:rsidR="00E21316" w:rsidRPr="004C20B6" w:rsidTr="00C65BF8">
        <w:trPr>
          <w:jc w:val="center"/>
        </w:trPr>
        <w:tc>
          <w:tcPr>
            <w:tcW w:w="3693" w:type="dxa"/>
            <w:gridSpan w:val="3"/>
            <w:shd w:val="clear" w:color="auto" w:fill="auto"/>
          </w:tcPr>
          <w:p w:rsidR="00E21316" w:rsidRPr="00551ABA" w:rsidRDefault="00E21316" w:rsidP="00E21316">
            <w:pPr>
              <w:bidi/>
              <w:jc w:val="left"/>
              <w:rPr>
                <w:color w:val="000000" w:themeColor="text1"/>
                <w:sz w:val="17"/>
                <w:szCs w:val="17"/>
              </w:rPr>
            </w:pPr>
            <w:r w:rsidRPr="00551ABA">
              <w:rPr>
                <w:rFonts w:hint="cs"/>
                <w:color w:val="000000" w:themeColor="text1"/>
                <w:sz w:val="17"/>
                <w:szCs w:val="17"/>
                <w:rtl/>
              </w:rPr>
              <w:t>الحد الأقصى للاستهلاك المسموح به (طن من قدرات استنفاد الأوزون)</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330.58</w:t>
            </w:r>
          </w:p>
        </w:tc>
        <w:tc>
          <w:tcPr>
            <w:tcW w:w="908"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330.58</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330.58</w:t>
            </w:r>
          </w:p>
        </w:tc>
        <w:tc>
          <w:tcPr>
            <w:tcW w:w="909"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911"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260.45</w:t>
            </w:r>
          </w:p>
        </w:tc>
        <w:tc>
          <w:tcPr>
            <w:tcW w:w="849" w:type="dxa"/>
            <w:shd w:val="clear" w:color="auto" w:fill="auto"/>
          </w:tcPr>
          <w:p w:rsidR="00E21316" w:rsidRPr="00022F7C" w:rsidRDefault="00E21316" w:rsidP="00E21316">
            <w:pPr>
              <w:pStyle w:val="StyleHeader4Para4Left0Firstline0"/>
              <w:numPr>
                <w:ilvl w:val="0"/>
                <w:numId w:val="0"/>
              </w:numPr>
              <w:spacing w:after="60"/>
              <w:jc w:val="center"/>
              <w:rPr>
                <w:sz w:val="18"/>
              </w:rPr>
            </w:pPr>
            <w:r>
              <w:rPr>
                <w:rFonts w:hint="cs"/>
                <w:sz w:val="18"/>
                <w:rtl/>
              </w:rPr>
              <w:t>لا ينطبق</w:t>
            </w:r>
          </w:p>
        </w:tc>
      </w:tr>
      <w:tr w:rsidR="00C65BF8" w:rsidRPr="004C20B6" w:rsidTr="00C65BF8">
        <w:trPr>
          <w:jc w:val="center"/>
        </w:trPr>
        <w:tc>
          <w:tcPr>
            <w:tcW w:w="1206" w:type="dxa"/>
            <w:vMerge w:val="restart"/>
            <w:shd w:val="clear" w:color="auto" w:fill="auto"/>
          </w:tcPr>
          <w:p w:rsidR="00C65BF8" w:rsidRPr="00551ABA" w:rsidRDefault="00C65BF8" w:rsidP="00E21316">
            <w:pPr>
              <w:bidi/>
              <w:spacing w:after="60"/>
              <w:jc w:val="left"/>
              <w:rPr>
                <w:sz w:val="17"/>
                <w:szCs w:val="17"/>
                <w:lang w:val="en-US"/>
              </w:rPr>
            </w:pPr>
            <w:r w:rsidRPr="00551ABA">
              <w:rPr>
                <w:rFonts w:hint="cs"/>
                <w:sz w:val="17"/>
                <w:szCs w:val="17"/>
                <w:rtl/>
                <w:lang w:val="en-US"/>
              </w:rPr>
              <w:t>التمويل الموافق عليه (بالدولار الأمريكي)</w:t>
            </w:r>
          </w:p>
        </w:tc>
        <w:tc>
          <w:tcPr>
            <w:tcW w:w="1039" w:type="dxa"/>
            <w:vMerge w:val="restart"/>
            <w:shd w:val="clear" w:color="auto" w:fill="auto"/>
          </w:tcPr>
          <w:p w:rsidR="00C65BF8" w:rsidRPr="00551ABA" w:rsidRDefault="00C65BF8" w:rsidP="00E21316">
            <w:pPr>
              <w:spacing w:after="60"/>
              <w:jc w:val="center"/>
              <w:rPr>
                <w:sz w:val="17"/>
                <w:szCs w:val="17"/>
                <w:rtl/>
                <w:lang w:val="en-US" w:bidi="ar-EG"/>
              </w:rPr>
            </w:pPr>
            <w:r>
              <w:rPr>
                <w:rFonts w:hint="cs"/>
                <w:sz w:val="17"/>
                <w:szCs w:val="17"/>
                <w:rtl/>
                <w:lang w:val="en-US" w:bidi="ar-EG"/>
              </w:rPr>
              <w:t>البنك الدولي*</w:t>
            </w:r>
          </w:p>
        </w:tc>
        <w:tc>
          <w:tcPr>
            <w:tcW w:w="1448" w:type="dxa"/>
            <w:shd w:val="clear" w:color="auto" w:fill="auto"/>
          </w:tcPr>
          <w:p w:rsidR="00C65BF8" w:rsidRPr="00551ABA" w:rsidRDefault="00C65BF8" w:rsidP="00E21316">
            <w:pPr>
              <w:bidi/>
              <w:spacing w:after="60"/>
              <w:jc w:val="left"/>
              <w:rPr>
                <w:sz w:val="17"/>
                <w:szCs w:val="17"/>
                <w:lang w:val="en-US"/>
              </w:rPr>
            </w:pPr>
            <w:r w:rsidRPr="00551ABA">
              <w:rPr>
                <w:rFonts w:hint="cs"/>
                <w:sz w:val="17"/>
                <w:szCs w:val="17"/>
                <w:rtl/>
                <w:lang w:val="en-US"/>
              </w:rPr>
              <w:t>تكاليف المشروع</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08"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09"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11"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849"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r>
      <w:tr w:rsidR="00C65BF8" w:rsidRPr="004C20B6" w:rsidTr="00C65BF8">
        <w:trPr>
          <w:jc w:val="center"/>
        </w:trPr>
        <w:tc>
          <w:tcPr>
            <w:tcW w:w="1206" w:type="dxa"/>
            <w:vMerge/>
            <w:shd w:val="clear" w:color="auto" w:fill="auto"/>
          </w:tcPr>
          <w:p w:rsidR="00C65BF8" w:rsidRPr="00551ABA" w:rsidRDefault="00C65BF8" w:rsidP="00E21316">
            <w:pPr>
              <w:bidi/>
              <w:spacing w:after="60"/>
              <w:jc w:val="center"/>
              <w:rPr>
                <w:sz w:val="17"/>
                <w:szCs w:val="17"/>
                <w:lang w:val="en-CA"/>
              </w:rPr>
            </w:pPr>
          </w:p>
        </w:tc>
        <w:tc>
          <w:tcPr>
            <w:tcW w:w="1039" w:type="dxa"/>
            <w:vMerge/>
            <w:shd w:val="clear" w:color="auto" w:fill="auto"/>
          </w:tcPr>
          <w:p w:rsidR="00C65BF8" w:rsidRPr="00551ABA" w:rsidRDefault="00C65BF8" w:rsidP="00E21316">
            <w:pPr>
              <w:bidi/>
              <w:spacing w:after="60"/>
              <w:jc w:val="center"/>
              <w:rPr>
                <w:sz w:val="17"/>
                <w:szCs w:val="17"/>
                <w:lang w:val="en-CA"/>
              </w:rPr>
            </w:pPr>
          </w:p>
        </w:tc>
        <w:tc>
          <w:tcPr>
            <w:tcW w:w="1448" w:type="dxa"/>
            <w:shd w:val="clear" w:color="auto" w:fill="auto"/>
          </w:tcPr>
          <w:p w:rsidR="00C65BF8" w:rsidRPr="00551ABA" w:rsidRDefault="00C65BF8" w:rsidP="00E21316">
            <w:pPr>
              <w:bidi/>
              <w:spacing w:after="60"/>
              <w:jc w:val="left"/>
              <w:rPr>
                <w:sz w:val="17"/>
                <w:szCs w:val="17"/>
                <w:lang w:val="en-CA"/>
              </w:rPr>
            </w:pPr>
            <w:r w:rsidRPr="00551ABA">
              <w:rPr>
                <w:rFonts w:hint="cs"/>
                <w:sz w:val="17"/>
                <w:szCs w:val="17"/>
                <w:rtl/>
                <w:lang w:val="en-US"/>
              </w:rPr>
              <w:t>تكاليف الدعم</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08"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09"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911"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c>
          <w:tcPr>
            <w:tcW w:w="849" w:type="dxa"/>
            <w:shd w:val="clear" w:color="auto" w:fill="auto"/>
          </w:tcPr>
          <w:p w:rsidR="00C65BF8" w:rsidRDefault="00C65BF8" w:rsidP="00E21316">
            <w:pPr>
              <w:pStyle w:val="StyleHeader4Para4Left0Firstline0"/>
              <w:numPr>
                <w:ilvl w:val="0"/>
                <w:numId w:val="0"/>
              </w:numPr>
              <w:spacing w:after="60"/>
              <w:jc w:val="right"/>
              <w:rPr>
                <w:sz w:val="18"/>
              </w:rPr>
            </w:pPr>
            <w:r>
              <w:rPr>
                <w:sz w:val="18"/>
              </w:rPr>
              <w:t>0</w:t>
            </w:r>
          </w:p>
        </w:tc>
      </w:tr>
      <w:tr w:rsidR="00C65BF8" w:rsidRPr="004C20B6" w:rsidTr="00C65BF8">
        <w:trPr>
          <w:jc w:val="center"/>
        </w:trPr>
        <w:tc>
          <w:tcPr>
            <w:tcW w:w="1206" w:type="dxa"/>
            <w:vMerge/>
            <w:shd w:val="clear" w:color="auto" w:fill="auto"/>
          </w:tcPr>
          <w:p w:rsidR="00C65BF8" w:rsidRPr="00551ABA" w:rsidRDefault="00C65BF8" w:rsidP="00E21316">
            <w:pPr>
              <w:bidi/>
              <w:spacing w:after="60"/>
              <w:jc w:val="left"/>
              <w:rPr>
                <w:sz w:val="17"/>
                <w:szCs w:val="17"/>
                <w:lang w:val="en-US"/>
              </w:rPr>
            </w:pPr>
          </w:p>
        </w:tc>
        <w:tc>
          <w:tcPr>
            <w:tcW w:w="1039" w:type="dxa"/>
            <w:vMerge w:val="restart"/>
            <w:shd w:val="clear" w:color="auto" w:fill="auto"/>
          </w:tcPr>
          <w:p w:rsidR="00C65BF8" w:rsidRPr="00551ABA" w:rsidRDefault="00C65BF8" w:rsidP="00E21316">
            <w:pPr>
              <w:spacing w:after="60"/>
              <w:jc w:val="center"/>
              <w:rPr>
                <w:sz w:val="17"/>
                <w:szCs w:val="17"/>
                <w:rtl/>
                <w:lang w:val="en-US" w:bidi="ar-EG"/>
              </w:rPr>
            </w:pPr>
            <w:r>
              <w:rPr>
                <w:rFonts w:hint="cs"/>
                <w:sz w:val="17"/>
                <w:szCs w:val="17"/>
                <w:rtl/>
                <w:lang w:val="en-US" w:bidi="ar-EG"/>
              </w:rPr>
              <w:t>يونيدو</w:t>
            </w:r>
          </w:p>
        </w:tc>
        <w:tc>
          <w:tcPr>
            <w:tcW w:w="1448" w:type="dxa"/>
            <w:shd w:val="clear" w:color="auto" w:fill="auto"/>
          </w:tcPr>
          <w:p w:rsidR="00C65BF8" w:rsidRPr="00551ABA" w:rsidRDefault="00C65BF8" w:rsidP="00E21316">
            <w:pPr>
              <w:bidi/>
              <w:spacing w:after="60"/>
              <w:jc w:val="left"/>
              <w:rPr>
                <w:sz w:val="17"/>
                <w:szCs w:val="17"/>
                <w:lang w:val="en-US"/>
              </w:rPr>
            </w:pPr>
            <w:r w:rsidRPr="00551ABA">
              <w:rPr>
                <w:rFonts w:hint="cs"/>
                <w:sz w:val="17"/>
                <w:szCs w:val="17"/>
                <w:rtl/>
                <w:lang w:val="en-US"/>
              </w:rPr>
              <w:t>تكاليف المشروع</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sidRPr="000B76B1">
              <w:rPr>
                <w:bCs/>
                <w:color w:val="000000"/>
                <w:sz w:val="18"/>
                <w:szCs w:val="18"/>
              </w:rPr>
              <w:t>1,553,271</w:t>
            </w:r>
          </w:p>
        </w:tc>
        <w:tc>
          <w:tcPr>
            <w:tcW w:w="908"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3,280,793</w:t>
            </w:r>
          </w:p>
        </w:tc>
        <w:tc>
          <w:tcPr>
            <w:tcW w:w="90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3,888,050</w:t>
            </w:r>
          </w:p>
        </w:tc>
        <w:tc>
          <w:tcPr>
            <w:tcW w:w="911"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969,124</w:t>
            </w:r>
          </w:p>
        </w:tc>
        <w:tc>
          <w:tcPr>
            <w:tcW w:w="84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9,691,238</w:t>
            </w:r>
          </w:p>
        </w:tc>
      </w:tr>
      <w:tr w:rsidR="00C65BF8" w:rsidRPr="004C20B6" w:rsidTr="00C65BF8">
        <w:trPr>
          <w:jc w:val="center"/>
        </w:trPr>
        <w:tc>
          <w:tcPr>
            <w:tcW w:w="1206" w:type="dxa"/>
            <w:vMerge/>
            <w:shd w:val="clear" w:color="auto" w:fill="auto"/>
          </w:tcPr>
          <w:p w:rsidR="00C65BF8" w:rsidRPr="00551ABA" w:rsidRDefault="00C65BF8" w:rsidP="00E21316">
            <w:pPr>
              <w:bidi/>
              <w:spacing w:after="60"/>
              <w:jc w:val="center"/>
              <w:rPr>
                <w:sz w:val="17"/>
                <w:szCs w:val="17"/>
                <w:lang w:val="en-CA"/>
              </w:rPr>
            </w:pPr>
          </w:p>
        </w:tc>
        <w:tc>
          <w:tcPr>
            <w:tcW w:w="1039" w:type="dxa"/>
            <w:vMerge/>
            <w:shd w:val="clear" w:color="auto" w:fill="auto"/>
          </w:tcPr>
          <w:p w:rsidR="00C65BF8" w:rsidRPr="00551ABA" w:rsidRDefault="00C65BF8" w:rsidP="00E21316">
            <w:pPr>
              <w:bidi/>
              <w:spacing w:after="60"/>
              <w:jc w:val="center"/>
              <w:rPr>
                <w:sz w:val="17"/>
                <w:szCs w:val="17"/>
                <w:lang w:val="en-CA"/>
              </w:rPr>
            </w:pPr>
          </w:p>
        </w:tc>
        <w:tc>
          <w:tcPr>
            <w:tcW w:w="1448" w:type="dxa"/>
            <w:shd w:val="clear" w:color="auto" w:fill="auto"/>
          </w:tcPr>
          <w:p w:rsidR="00C65BF8" w:rsidRPr="00551ABA" w:rsidRDefault="00C65BF8" w:rsidP="00E21316">
            <w:pPr>
              <w:bidi/>
              <w:spacing w:after="60"/>
              <w:jc w:val="left"/>
              <w:rPr>
                <w:sz w:val="17"/>
                <w:szCs w:val="17"/>
                <w:lang w:val="en-CA"/>
              </w:rPr>
            </w:pPr>
            <w:r w:rsidRPr="00551ABA">
              <w:rPr>
                <w:rFonts w:hint="cs"/>
                <w:sz w:val="17"/>
                <w:szCs w:val="17"/>
                <w:rtl/>
                <w:lang w:val="en-US"/>
              </w:rPr>
              <w:t>تكاليف الدعم</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sidRPr="000B76B1">
              <w:rPr>
                <w:bCs/>
                <w:color w:val="000000"/>
                <w:sz w:val="18"/>
                <w:szCs w:val="18"/>
              </w:rPr>
              <w:t>108,729</w:t>
            </w:r>
          </w:p>
        </w:tc>
        <w:tc>
          <w:tcPr>
            <w:tcW w:w="908"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229,656</w:t>
            </w:r>
          </w:p>
        </w:tc>
        <w:tc>
          <w:tcPr>
            <w:tcW w:w="90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272,164</w:t>
            </w:r>
          </w:p>
        </w:tc>
        <w:tc>
          <w:tcPr>
            <w:tcW w:w="911"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67,839</w:t>
            </w:r>
          </w:p>
        </w:tc>
        <w:tc>
          <w:tcPr>
            <w:tcW w:w="84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678,388</w:t>
            </w:r>
          </w:p>
        </w:tc>
      </w:tr>
      <w:tr w:rsidR="00C65BF8" w:rsidRPr="004C20B6" w:rsidTr="00C65BF8">
        <w:trPr>
          <w:jc w:val="center"/>
        </w:trPr>
        <w:tc>
          <w:tcPr>
            <w:tcW w:w="1206" w:type="dxa"/>
            <w:vMerge/>
            <w:shd w:val="clear" w:color="auto" w:fill="auto"/>
          </w:tcPr>
          <w:p w:rsidR="00C65BF8" w:rsidRDefault="00C65BF8" w:rsidP="00E21316">
            <w:pPr>
              <w:bidi/>
              <w:spacing w:after="60"/>
              <w:jc w:val="left"/>
              <w:rPr>
                <w:sz w:val="17"/>
                <w:szCs w:val="17"/>
                <w:rtl/>
                <w:lang w:val="en-CA" w:bidi="ar-EG"/>
              </w:rPr>
            </w:pPr>
          </w:p>
        </w:tc>
        <w:tc>
          <w:tcPr>
            <w:tcW w:w="1039" w:type="dxa"/>
            <w:vMerge w:val="restart"/>
            <w:shd w:val="clear" w:color="auto" w:fill="auto"/>
          </w:tcPr>
          <w:p w:rsidR="00C65BF8" w:rsidRPr="00551ABA" w:rsidRDefault="00C65BF8" w:rsidP="00E21316">
            <w:pPr>
              <w:spacing w:after="60"/>
              <w:jc w:val="center"/>
              <w:rPr>
                <w:sz w:val="17"/>
                <w:szCs w:val="17"/>
                <w:rtl/>
                <w:lang w:val="en-US" w:bidi="ar-EG"/>
              </w:rPr>
            </w:pPr>
            <w:r>
              <w:rPr>
                <w:rFonts w:hint="cs"/>
                <w:sz w:val="17"/>
                <w:szCs w:val="17"/>
                <w:rtl/>
                <w:lang w:val="en-US" w:bidi="ar-EG"/>
              </w:rPr>
              <w:t>إيطاليا</w:t>
            </w:r>
          </w:p>
        </w:tc>
        <w:tc>
          <w:tcPr>
            <w:tcW w:w="1448" w:type="dxa"/>
            <w:shd w:val="clear" w:color="auto" w:fill="auto"/>
          </w:tcPr>
          <w:p w:rsidR="00C65BF8" w:rsidRPr="00551ABA" w:rsidRDefault="00C65BF8" w:rsidP="00E21316">
            <w:pPr>
              <w:bidi/>
              <w:spacing w:after="60"/>
              <w:jc w:val="left"/>
              <w:rPr>
                <w:sz w:val="17"/>
                <w:szCs w:val="17"/>
                <w:lang w:val="en-US"/>
              </w:rPr>
            </w:pPr>
            <w:r w:rsidRPr="00551ABA">
              <w:rPr>
                <w:rFonts w:hint="cs"/>
                <w:sz w:val="17"/>
                <w:szCs w:val="17"/>
                <w:rtl/>
                <w:lang w:val="en-US"/>
              </w:rPr>
              <w:t>تكاليف المشروع</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250,000</w:t>
            </w:r>
          </w:p>
        </w:tc>
        <w:tc>
          <w:tcPr>
            <w:tcW w:w="908"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0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11"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84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250,000</w:t>
            </w:r>
          </w:p>
        </w:tc>
      </w:tr>
      <w:tr w:rsidR="00C65BF8" w:rsidRPr="004C20B6" w:rsidTr="00C65BF8">
        <w:trPr>
          <w:jc w:val="center"/>
        </w:trPr>
        <w:tc>
          <w:tcPr>
            <w:tcW w:w="1206" w:type="dxa"/>
            <w:vMerge/>
            <w:shd w:val="clear" w:color="auto" w:fill="auto"/>
          </w:tcPr>
          <w:p w:rsidR="00C65BF8" w:rsidRDefault="00C65BF8" w:rsidP="00E21316">
            <w:pPr>
              <w:bidi/>
              <w:spacing w:after="60"/>
              <w:jc w:val="left"/>
              <w:rPr>
                <w:sz w:val="17"/>
                <w:szCs w:val="17"/>
                <w:rtl/>
                <w:lang w:val="en-CA" w:bidi="ar-EG"/>
              </w:rPr>
            </w:pPr>
          </w:p>
        </w:tc>
        <w:tc>
          <w:tcPr>
            <w:tcW w:w="1039" w:type="dxa"/>
            <w:vMerge/>
            <w:shd w:val="clear" w:color="auto" w:fill="auto"/>
          </w:tcPr>
          <w:p w:rsidR="00C65BF8" w:rsidRDefault="00C65BF8" w:rsidP="00E21316">
            <w:pPr>
              <w:bidi/>
              <w:spacing w:after="60"/>
              <w:jc w:val="left"/>
              <w:rPr>
                <w:sz w:val="17"/>
                <w:szCs w:val="17"/>
                <w:rtl/>
                <w:lang w:val="en-CA" w:bidi="ar-EG"/>
              </w:rPr>
            </w:pPr>
          </w:p>
        </w:tc>
        <w:tc>
          <w:tcPr>
            <w:tcW w:w="1448" w:type="dxa"/>
            <w:shd w:val="clear" w:color="auto" w:fill="auto"/>
          </w:tcPr>
          <w:p w:rsidR="00C65BF8" w:rsidRPr="00551ABA" w:rsidRDefault="00C65BF8" w:rsidP="00E21316">
            <w:pPr>
              <w:bidi/>
              <w:spacing w:after="60"/>
              <w:jc w:val="left"/>
              <w:rPr>
                <w:sz w:val="17"/>
                <w:szCs w:val="17"/>
                <w:rtl/>
                <w:lang w:val="en-CA"/>
              </w:rPr>
            </w:pPr>
            <w:r w:rsidRPr="00551ABA">
              <w:rPr>
                <w:rFonts w:hint="cs"/>
                <w:sz w:val="17"/>
                <w:szCs w:val="17"/>
                <w:rtl/>
                <w:lang w:val="en-US"/>
              </w:rPr>
              <w:t>تكاليف الدعم</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32,500</w:t>
            </w:r>
          </w:p>
        </w:tc>
        <w:tc>
          <w:tcPr>
            <w:tcW w:w="908"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0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36"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911"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0</w:t>
            </w:r>
          </w:p>
        </w:tc>
        <w:tc>
          <w:tcPr>
            <w:tcW w:w="849" w:type="dxa"/>
            <w:shd w:val="clear" w:color="auto" w:fill="auto"/>
          </w:tcPr>
          <w:p w:rsidR="00C65BF8" w:rsidRPr="00022F7C" w:rsidRDefault="00C65BF8" w:rsidP="00E21316">
            <w:pPr>
              <w:pStyle w:val="StyleHeader4Para4Left0Firstline0"/>
              <w:numPr>
                <w:ilvl w:val="0"/>
                <w:numId w:val="0"/>
              </w:numPr>
              <w:spacing w:after="60"/>
              <w:jc w:val="right"/>
              <w:rPr>
                <w:sz w:val="18"/>
              </w:rPr>
            </w:pPr>
            <w:r>
              <w:rPr>
                <w:sz w:val="18"/>
              </w:rPr>
              <w:t>32,500</w:t>
            </w:r>
          </w:p>
        </w:tc>
      </w:tr>
      <w:tr w:rsidR="00E21316" w:rsidRPr="004C20B6" w:rsidTr="00C65BF8">
        <w:trPr>
          <w:jc w:val="center"/>
        </w:trPr>
        <w:tc>
          <w:tcPr>
            <w:tcW w:w="2245" w:type="dxa"/>
            <w:gridSpan w:val="2"/>
            <w:vMerge w:val="restart"/>
            <w:shd w:val="clear" w:color="auto" w:fill="auto"/>
          </w:tcPr>
          <w:p w:rsidR="00E21316" w:rsidRPr="00551ABA" w:rsidRDefault="00E21316" w:rsidP="00E21316">
            <w:pPr>
              <w:bidi/>
              <w:spacing w:after="60"/>
              <w:jc w:val="left"/>
              <w:rPr>
                <w:sz w:val="17"/>
                <w:szCs w:val="17"/>
                <w:lang w:val="en-CA"/>
              </w:rPr>
            </w:pPr>
            <w:r>
              <w:rPr>
                <w:rFonts w:hint="cs"/>
                <w:sz w:val="17"/>
                <w:szCs w:val="17"/>
                <w:rtl/>
                <w:lang w:val="en-CA" w:bidi="ar-EG"/>
              </w:rPr>
              <w:t>المبالغ التي وافقت عليها اللجنة التنفيذية</w:t>
            </w:r>
            <w:r w:rsidRPr="00551ABA">
              <w:rPr>
                <w:rFonts w:hint="cs"/>
                <w:sz w:val="17"/>
                <w:szCs w:val="17"/>
                <w:rtl/>
                <w:lang w:val="en-CA"/>
              </w:rPr>
              <w:t xml:space="preserve"> (بالدولار الأمريكي)</w:t>
            </w:r>
          </w:p>
        </w:tc>
        <w:tc>
          <w:tcPr>
            <w:tcW w:w="1448" w:type="dxa"/>
            <w:shd w:val="clear" w:color="auto" w:fill="auto"/>
          </w:tcPr>
          <w:p w:rsidR="00E21316" w:rsidRPr="00551ABA" w:rsidRDefault="00E21316" w:rsidP="00E21316">
            <w:pPr>
              <w:bidi/>
              <w:spacing w:after="60"/>
              <w:jc w:val="left"/>
              <w:rPr>
                <w:sz w:val="17"/>
                <w:szCs w:val="17"/>
                <w:lang w:val="en-CA"/>
              </w:rPr>
            </w:pPr>
            <w:r w:rsidRPr="00551ABA">
              <w:rPr>
                <w:rFonts w:hint="cs"/>
                <w:sz w:val="17"/>
                <w:szCs w:val="17"/>
                <w:rtl/>
                <w:lang w:val="en-CA"/>
              </w:rPr>
              <w:t>تكاليف المشروع</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1,803,271</w:t>
            </w:r>
          </w:p>
        </w:tc>
        <w:tc>
          <w:tcPr>
            <w:tcW w:w="908"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09"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11"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849"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1,803,271</w:t>
            </w:r>
          </w:p>
        </w:tc>
      </w:tr>
      <w:tr w:rsidR="00E21316" w:rsidRPr="004C20B6" w:rsidTr="00C65BF8">
        <w:trPr>
          <w:jc w:val="center"/>
        </w:trPr>
        <w:tc>
          <w:tcPr>
            <w:tcW w:w="2245" w:type="dxa"/>
            <w:gridSpan w:val="2"/>
            <w:vMerge/>
            <w:shd w:val="clear" w:color="auto" w:fill="auto"/>
          </w:tcPr>
          <w:p w:rsidR="00E21316" w:rsidRPr="00551ABA" w:rsidRDefault="00E21316" w:rsidP="00E21316">
            <w:pPr>
              <w:bidi/>
              <w:spacing w:after="60"/>
              <w:jc w:val="center"/>
              <w:rPr>
                <w:sz w:val="17"/>
                <w:szCs w:val="17"/>
                <w:lang w:val="en-CA"/>
              </w:rPr>
            </w:pPr>
          </w:p>
        </w:tc>
        <w:tc>
          <w:tcPr>
            <w:tcW w:w="1448" w:type="dxa"/>
            <w:shd w:val="clear" w:color="auto" w:fill="auto"/>
          </w:tcPr>
          <w:p w:rsidR="00E21316" w:rsidRPr="00551ABA" w:rsidRDefault="00E21316" w:rsidP="00E21316">
            <w:pPr>
              <w:bidi/>
              <w:spacing w:after="60"/>
              <w:jc w:val="left"/>
              <w:rPr>
                <w:sz w:val="17"/>
                <w:szCs w:val="17"/>
                <w:lang w:val="en-CA"/>
              </w:rPr>
            </w:pPr>
            <w:r w:rsidRPr="00551ABA">
              <w:rPr>
                <w:rFonts w:hint="cs"/>
                <w:sz w:val="17"/>
                <w:szCs w:val="17"/>
                <w:rtl/>
                <w:lang w:val="en-CA"/>
              </w:rPr>
              <w:t>تكاليف الدعم</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141,229</w:t>
            </w:r>
          </w:p>
        </w:tc>
        <w:tc>
          <w:tcPr>
            <w:tcW w:w="908"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09"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911"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0</w:t>
            </w:r>
          </w:p>
        </w:tc>
        <w:tc>
          <w:tcPr>
            <w:tcW w:w="849"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141,229</w:t>
            </w:r>
          </w:p>
        </w:tc>
      </w:tr>
      <w:tr w:rsidR="00E21316" w:rsidRPr="004C20B6" w:rsidTr="00C65BF8">
        <w:trPr>
          <w:jc w:val="center"/>
        </w:trPr>
        <w:tc>
          <w:tcPr>
            <w:tcW w:w="2245" w:type="dxa"/>
            <w:gridSpan w:val="2"/>
            <w:vMerge w:val="restart"/>
            <w:shd w:val="clear" w:color="auto" w:fill="auto"/>
          </w:tcPr>
          <w:p w:rsidR="00E21316" w:rsidRPr="00407B79" w:rsidRDefault="00E21316" w:rsidP="00E21316">
            <w:pPr>
              <w:bidi/>
              <w:jc w:val="left"/>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المبالغ </w:t>
            </w:r>
            <w:r w:rsidRPr="00BD028E">
              <w:rPr>
                <w:rFonts w:hint="cs"/>
                <w:color w:val="000000" w:themeColor="text1"/>
                <w:sz w:val="17"/>
                <w:szCs w:val="17"/>
                <w:rtl/>
              </w:rPr>
              <w:t>المطلوب</w:t>
            </w:r>
            <w:r>
              <w:rPr>
                <w:rFonts w:hint="cs"/>
                <w:color w:val="000000" w:themeColor="text1"/>
                <w:sz w:val="17"/>
                <w:szCs w:val="17"/>
                <w:rtl/>
              </w:rPr>
              <w:t xml:space="preserve"> الموافقة عليها</w:t>
            </w:r>
            <w:r w:rsidRPr="00BD028E">
              <w:rPr>
                <w:rFonts w:hint="cs"/>
                <w:color w:val="000000" w:themeColor="text1"/>
                <w:sz w:val="17"/>
                <w:szCs w:val="17"/>
                <w:rtl/>
              </w:rPr>
              <w:t xml:space="preserve"> في هذا الاجتماع (دولار أمريكي)</w:t>
            </w:r>
          </w:p>
        </w:tc>
        <w:tc>
          <w:tcPr>
            <w:tcW w:w="1448" w:type="dxa"/>
            <w:shd w:val="clear" w:color="auto" w:fill="auto"/>
          </w:tcPr>
          <w:p w:rsidR="00E21316" w:rsidRPr="00551ABA" w:rsidRDefault="00E21316" w:rsidP="00E21316">
            <w:pPr>
              <w:bidi/>
              <w:spacing w:after="60"/>
              <w:jc w:val="left"/>
              <w:rPr>
                <w:sz w:val="17"/>
                <w:szCs w:val="17"/>
                <w:lang w:val="en-US"/>
              </w:rPr>
            </w:pPr>
            <w:r w:rsidRPr="00551ABA">
              <w:rPr>
                <w:rFonts w:hint="cs"/>
                <w:sz w:val="17"/>
                <w:szCs w:val="17"/>
                <w:rtl/>
                <w:lang w:val="en-US"/>
              </w:rPr>
              <w:t>تكاليف المشروع</w:t>
            </w: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08"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3,280,793</w:t>
            </w:r>
          </w:p>
        </w:tc>
        <w:tc>
          <w:tcPr>
            <w:tcW w:w="909"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36"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911" w:type="dxa"/>
            <w:shd w:val="clear" w:color="auto" w:fill="auto"/>
          </w:tcPr>
          <w:p w:rsidR="00E21316" w:rsidRPr="00BA6A16" w:rsidRDefault="00E21316" w:rsidP="00E21316">
            <w:pPr>
              <w:pStyle w:val="StyleHeader4Para4Left0Firstline0"/>
              <w:numPr>
                <w:ilvl w:val="0"/>
                <w:numId w:val="0"/>
              </w:numPr>
              <w:spacing w:after="60"/>
              <w:jc w:val="right"/>
              <w:rPr>
                <w:sz w:val="18"/>
              </w:rPr>
            </w:pPr>
          </w:p>
        </w:tc>
        <w:tc>
          <w:tcPr>
            <w:tcW w:w="849" w:type="dxa"/>
            <w:shd w:val="clear" w:color="auto" w:fill="auto"/>
          </w:tcPr>
          <w:p w:rsidR="00E21316" w:rsidRPr="00BA6A16" w:rsidRDefault="00E21316" w:rsidP="00E21316">
            <w:pPr>
              <w:pStyle w:val="StyleHeader4Para4Left0Firstline0"/>
              <w:numPr>
                <w:ilvl w:val="0"/>
                <w:numId w:val="0"/>
              </w:numPr>
              <w:spacing w:after="60"/>
              <w:jc w:val="right"/>
              <w:rPr>
                <w:sz w:val="18"/>
              </w:rPr>
            </w:pPr>
            <w:r w:rsidRPr="00BA6A16">
              <w:rPr>
                <w:sz w:val="18"/>
              </w:rPr>
              <w:t>3,280,793</w:t>
            </w:r>
          </w:p>
        </w:tc>
      </w:tr>
      <w:tr w:rsidR="00E21316" w:rsidRPr="004C20B6" w:rsidTr="00C65BF8">
        <w:trPr>
          <w:jc w:val="center"/>
        </w:trPr>
        <w:tc>
          <w:tcPr>
            <w:tcW w:w="2245" w:type="dxa"/>
            <w:gridSpan w:val="2"/>
            <w:vMerge/>
            <w:shd w:val="clear" w:color="auto" w:fill="auto"/>
          </w:tcPr>
          <w:p w:rsidR="00E21316" w:rsidRPr="00551ABA" w:rsidRDefault="00E21316" w:rsidP="00E21316">
            <w:pPr>
              <w:bidi/>
              <w:spacing w:after="60"/>
              <w:jc w:val="center"/>
              <w:rPr>
                <w:sz w:val="17"/>
                <w:szCs w:val="17"/>
                <w:lang w:val="en-CA"/>
              </w:rPr>
            </w:pPr>
          </w:p>
        </w:tc>
        <w:tc>
          <w:tcPr>
            <w:tcW w:w="1448" w:type="dxa"/>
            <w:shd w:val="clear" w:color="auto" w:fill="auto"/>
          </w:tcPr>
          <w:p w:rsidR="00E21316" w:rsidRPr="00551ABA" w:rsidRDefault="00E21316" w:rsidP="00E21316">
            <w:pPr>
              <w:bidi/>
              <w:spacing w:after="60"/>
              <w:jc w:val="left"/>
              <w:rPr>
                <w:sz w:val="17"/>
                <w:szCs w:val="17"/>
                <w:lang w:val="en-CA"/>
              </w:rPr>
            </w:pPr>
            <w:r w:rsidRPr="00551ABA">
              <w:rPr>
                <w:rFonts w:hint="cs"/>
                <w:sz w:val="17"/>
                <w:szCs w:val="17"/>
                <w:rtl/>
                <w:lang w:val="en-US"/>
              </w:rPr>
              <w:t>تكاليف الدعم</w:t>
            </w: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908" w:type="dxa"/>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229,656</w:t>
            </w:r>
          </w:p>
        </w:tc>
        <w:tc>
          <w:tcPr>
            <w:tcW w:w="909" w:type="dxa"/>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936" w:type="dxa"/>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911" w:type="dxa"/>
            <w:shd w:val="clear" w:color="auto" w:fill="auto"/>
          </w:tcPr>
          <w:p w:rsidR="00E21316" w:rsidRPr="00022F7C" w:rsidRDefault="00E21316" w:rsidP="00E21316">
            <w:pPr>
              <w:pStyle w:val="StyleHeader4Para4Left0Firstline0"/>
              <w:numPr>
                <w:ilvl w:val="0"/>
                <w:numId w:val="0"/>
              </w:numPr>
              <w:spacing w:after="60"/>
              <w:jc w:val="right"/>
              <w:rPr>
                <w:sz w:val="18"/>
              </w:rPr>
            </w:pPr>
          </w:p>
        </w:tc>
        <w:tc>
          <w:tcPr>
            <w:tcW w:w="849" w:type="dxa"/>
            <w:shd w:val="clear" w:color="auto" w:fill="auto"/>
          </w:tcPr>
          <w:p w:rsidR="00E21316" w:rsidRPr="00022F7C" w:rsidRDefault="00E21316" w:rsidP="00E21316">
            <w:pPr>
              <w:pStyle w:val="StyleHeader4Para4Left0Firstline0"/>
              <w:numPr>
                <w:ilvl w:val="0"/>
                <w:numId w:val="0"/>
              </w:numPr>
              <w:spacing w:after="60"/>
              <w:jc w:val="right"/>
              <w:rPr>
                <w:sz w:val="18"/>
              </w:rPr>
            </w:pPr>
            <w:r>
              <w:rPr>
                <w:sz w:val="18"/>
              </w:rPr>
              <w:t>229,656</w:t>
            </w:r>
          </w:p>
        </w:tc>
      </w:tr>
    </w:tbl>
    <w:p w:rsidR="007C27C9" w:rsidRDefault="00E21316" w:rsidP="00C65BF8">
      <w:pPr>
        <w:bidi/>
        <w:spacing w:before="120" w:after="60"/>
        <w:rPr>
          <w:sz w:val="16"/>
          <w:szCs w:val="16"/>
          <w:lang w:val="en-US" w:bidi="ar-EG"/>
        </w:rPr>
      </w:pPr>
      <w:r>
        <w:rPr>
          <w:rFonts w:hint="cs"/>
          <w:sz w:val="16"/>
          <w:szCs w:val="16"/>
          <w:rtl/>
          <w:lang w:val="en-US" w:bidi="ar-EG"/>
        </w:rPr>
        <w:t xml:space="preserve"> * في الاجتماع الثمانين تم نقل جميع أنشطة المرحلة الثانية التي كان البنك الدولي سينفذها إلى يونيدو (المقرر 80/31).</w:t>
      </w:r>
    </w:p>
    <w:p w:rsidR="004D7426" w:rsidRPr="000B3FC8" w:rsidRDefault="004D7426" w:rsidP="004D7426">
      <w:pPr>
        <w:bidi/>
        <w:spacing w:after="60"/>
        <w:rPr>
          <w:sz w:val="16"/>
          <w:szCs w:val="16"/>
          <w:lang w:val="en-US" w:bidi="ar-EG"/>
        </w:rPr>
      </w:pP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rsidTr="00C76601">
        <w:trPr>
          <w:trHeight w:val="240"/>
        </w:trPr>
        <w:tc>
          <w:tcPr>
            <w:tcW w:w="3236"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3F1105" w:rsidP="00460098">
            <w:pPr>
              <w:bidi/>
              <w:spacing w:after="60"/>
              <w:jc w:val="center"/>
              <w:rPr>
                <w:sz w:val="18"/>
              </w:rPr>
            </w:pPr>
            <w:r>
              <w:rPr>
                <w:rFonts w:hint="cs"/>
                <w:sz w:val="18"/>
                <w:rtl/>
              </w:rPr>
              <w:t>للدراسة الفردية</w:t>
            </w:r>
          </w:p>
        </w:tc>
      </w:tr>
    </w:tbl>
    <w:p w:rsidR="00C81AD5" w:rsidRDefault="00AB2735" w:rsidP="0045228A">
      <w:pPr>
        <w:bidi/>
        <w:jc w:val="center"/>
        <w:rPr>
          <w:b/>
          <w:bCs/>
          <w:sz w:val="28"/>
          <w:szCs w:val="28"/>
          <w:rtl/>
        </w:rPr>
      </w:pPr>
      <w:r>
        <w:rPr>
          <w:b/>
          <w:bCs/>
          <w:sz w:val="28"/>
          <w:szCs w:val="28"/>
          <w:rtl/>
        </w:rPr>
        <w:br w:type="page"/>
      </w:r>
      <w:bookmarkStart w:id="1" w:name="_Hlk7529719"/>
    </w:p>
    <w:p w:rsidR="00206034" w:rsidRDefault="00507AB6" w:rsidP="00C81AD5">
      <w:pPr>
        <w:bidi/>
        <w:jc w:val="center"/>
        <w:rPr>
          <w:b/>
          <w:bCs/>
          <w:sz w:val="28"/>
          <w:szCs w:val="28"/>
          <w:rtl/>
        </w:rPr>
      </w:pPr>
      <w:r w:rsidRPr="00010740">
        <w:rPr>
          <w:rFonts w:hint="cs"/>
          <w:b/>
          <w:bCs/>
          <w:sz w:val="28"/>
          <w:szCs w:val="28"/>
          <w:rtl/>
        </w:rPr>
        <w:lastRenderedPageBreak/>
        <w:t>وصف المشروع</w:t>
      </w:r>
    </w:p>
    <w:p w:rsidR="00C81AD5" w:rsidRPr="00C81AD5" w:rsidRDefault="00C81AD5" w:rsidP="00C81AD5">
      <w:pPr>
        <w:bidi/>
        <w:jc w:val="center"/>
        <w:rPr>
          <w:b/>
          <w:bCs/>
          <w:sz w:val="14"/>
          <w:szCs w:val="14"/>
          <w:rtl/>
        </w:rPr>
      </w:pPr>
    </w:p>
    <w:p w:rsidR="00706A2E" w:rsidRPr="004B1960"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C83E42">
        <w:rPr>
          <w:rFonts w:hint="cs"/>
          <w:sz w:val="26"/>
          <w:szCs w:val="26"/>
          <w:rtl/>
          <w:lang w:bidi="ar-EG"/>
        </w:rPr>
        <w:t xml:space="preserve">بالنيابة عن حكومة الأرجنتين قدمت يونيدو بصفتها الوكالة المنفذة الرئيسية طلبا لتمويل الشريحة الثانية من المرحلة الثانية من خطة إدارة إزالة المواد الهيدروكلوروفلوروكربونية بمبلغ </w:t>
      </w:r>
      <w:r w:rsidR="00C83E42">
        <w:rPr>
          <w:sz w:val="26"/>
          <w:szCs w:val="26"/>
          <w:lang w:val="en-US" w:bidi="ar-EG"/>
        </w:rPr>
        <w:t>3,280,793</w:t>
      </w:r>
      <w:r w:rsidR="00C83E42">
        <w:rPr>
          <w:rFonts w:hint="cs"/>
          <w:sz w:val="26"/>
          <w:szCs w:val="26"/>
          <w:rtl/>
          <w:lang w:val="en-US" w:bidi="ar-EG"/>
        </w:rPr>
        <w:t xml:space="preserve"> دولار أمريكي زائد تكاليف دعم الوكالة البالغة </w:t>
      </w:r>
      <w:r w:rsidR="00C83E42">
        <w:rPr>
          <w:sz w:val="26"/>
          <w:szCs w:val="26"/>
          <w:lang w:val="en-US" w:bidi="ar-EG"/>
        </w:rPr>
        <w:t>229,656</w:t>
      </w:r>
      <w:r w:rsidR="00C83E42">
        <w:rPr>
          <w:rFonts w:hint="cs"/>
          <w:sz w:val="26"/>
          <w:szCs w:val="26"/>
          <w:rtl/>
          <w:lang w:val="en-US" w:bidi="ar-EG"/>
        </w:rPr>
        <w:t xml:space="preserve"> </w:t>
      </w:r>
      <w:r w:rsidR="003F1105">
        <w:rPr>
          <w:rFonts w:hint="cs"/>
          <w:sz w:val="26"/>
          <w:szCs w:val="26"/>
          <w:rtl/>
          <w:lang w:val="en-US" w:bidi="ar-EG"/>
        </w:rPr>
        <w:t>دولار أمريكي ليونيدو</w:t>
      </w:r>
      <w:r w:rsidR="00C83E42">
        <w:rPr>
          <w:rFonts w:hint="cs"/>
          <w:sz w:val="26"/>
          <w:szCs w:val="26"/>
          <w:rtl/>
          <w:lang w:val="en-US" w:bidi="ar-EG"/>
        </w:rPr>
        <w:t xml:space="preserve"> فقط</w:t>
      </w:r>
      <w:r w:rsidR="004B1960" w:rsidRPr="00010740">
        <w:rPr>
          <w:rStyle w:val="FootnoteReference"/>
          <w:sz w:val="26"/>
          <w:szCs w:val="26"/>
          <w:rtl/>
        </w:rPr>
        <w:footnoteReference w:id="2"/>
      </w:r>
      <w:r w:rsidR="007F6423">
        <w:rPr>
          <w:rFonts w:hint="cs"/>
          <w:sz w:val="26"/>
          <w:szCs w:val="26"/>
          <w:rtl/>
          <w:lang w:val="en-US" w:bidi="ar-EG"/>
        </w:rPr>
        <w:t>.</w:t>
      </w:r>
      <w:r w:rsidR="004B1960">
        <w:rPr>
          <w:rFonts w:hint="cs"/>
          <w:sz w:val="26"/>
          <w:szCs w:val="26"/>
          <w:rtl/>
          <w:lang w:val="en-US" w:bidi="ar-EG"/>
        </w:rPr>
        <w:t xml:space="preserve"> </w:t>
      </w:r>
      <w:r w:rsidR="00C83E42">
        <w:rPr>
          <w:rFonts w:hint="cs"/>
          <w:sz w:val="26"/>
          <w:szCs w:val="26"/>
          <w:rtl/>
          <w:lang w:val="en-US" w:bidi="ar-EG"/>
        </w:rPr>
        <w:t>يشمل الطلب تقريرا مرحليا عن تنفيذ الشريحة الأولى، وتقرير التحقق بشأن استهلاك المواد الهيدروكلوروفلوروكربونية للفترة من 2017 إلى 2018، وخطة تنفيذ الشريحة للفترة من 2020 إلى 2022 وطلبا لتمديد المرحلة الأولى.</w:t>
      </w:r>
    </w:p>
    <w:bookmarkEnd w:id="1"/>
    <w:p w:rsidR="000B7A14" w:rsidRPr="000B7A14" w:rsidRDefault="00C83E42"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تقرير بشأن استهلاك المواد الهيدروكلوروفلوروكربونية</w:t>
      </w:r>
    </w:p>
    <w:p w:rsidR="000B7A14" w:rsidRDefault="00495CF0"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sidR="00C83E42">
        <w:rPr>
          <w:rFonts w:hint="cs"/>
          <w:sz w:val="26"/>
          <w:szCs w:val="26"/>
          <w:rtl/>
          <w:lang w:val="en-US" w:bidi="ar-EG"/>
        </w:rPr>
        <w:t xml:space="preserve">أبلغت حكومة الأرجنتين عن استهلاك المواد الهيدروكلوروفلوروكربونية يبلغ </w:t>
      </w:r>
      <w:r w:rsidR="00C83E42">
        <w:rPr>
          <w:sz w:val="26"/>
          <w:szCs w:val="26"/>
          <w:lang w:val="en-US" w:bidi="ar-EG"/>
        </w:rPr>
        <w:t>187.79</w:t>
      </w:r>
      <w:r w:rsidR="00C83E42">
        <w:rPr>
          <w:rFonts w:hint="cs"/>
          <w:sz w:val="26"/>
          <w:szCs w:val="26"/>
          <w:rtl/>
          <w:lang w:val="en-US" w:bidi="ar-EG"/>
        </w:rPr>
        <w:t xml:space="preserve"> طن من قدرات استنفاد الأوزون عام 2018، وهو أقل بنسبة 53 في المائة من خط أساس هذه المواد للامتثال. ويبين الجدول 1 استهلاك المواد الهيدروكلوروفلوروكربونية للفترة 2014-2018.</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C83E42">
        <w:rPr>
          <w:rFonts w:hint="cs"/>
          <w:b/>
          <w:bCs/>
          <w:sz w:val="26"/>
          <w:szCs w:val="26"/>
          <w:rtl/>
          <w:lang w:val="en-US" w:bidi="ar-EG"/>
        </w:rPr>
        <w:t>الأرجنتين</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4"/>
        <w:gridCol w:w="1064"/>
        <w:gridCol w:w="1064"/>
        <w:gridCol w:w="1063"/>
        <w:gridCol w:w="1063"/>
        <w:gridCol w:w="1063"/>
        <w:gridCol w:w="1065"/>
      </w:tblGrid>
      <w:tr w:rsidR="004712AB" w:rsidRPr="008769F2" w:rsidTr="00C83E42">
        <w:trPr>
          <w:trHeight w:val="248"/>
          <w:tblHeader/>
        </w:trPr>
        <w:tc>
          <w:tcPr>
            <w:tcW w:w="1567" w:type="pct"/>
            <w:shd w:val="clear" w:color="auto" w:fill="auto"/>
            <w:noWrap/>
            <w:tcMar>
              <w:left w:w="43" w:type="dxa"/>
              <w:right w:w="43" w:type="dxa"/>
            </w:tcMar>
            <w:vAlign w:val="center"/>
            <w:hideMark/>
          </w:tcPr>
          <w:p w:rsidR="004712AB" w:rsidRPr="008769F2" w:rsidRDefault="00BD3B04" w:rsidP="004712AB">
            <w:pPr>
              <w:widowControl w:val="0"/>
              <w:bidi/>
              <w:jc w:val="left"/>
              <w:rPr>
                <w:b/>
                <w:bCs/>
                <w:color w:val="000000"/>
                <w:sz w:val="20"/>
                <w:lang w:val="en-CA"/>
              </w:rPr>
            </w:pPr>
            <w:r>
              <w:rPr>
                <w:rFonts w:hint="cs"/>
                <w:b/>
                <w:bCs/>
                <w:color w:val="000000"/>
                <w:sz w:val="20"/>
                <w:rtl/>
                <w:lang w:val="en-CA"/>
              </w:rPr>
              <w:t>المادة</w:t>
            </w:r>
          </w:p>
        </w:tc>
        <w:tc>
          <w:tcPr>
            <w:tcW w:w="572" w:type="pct"/>
            <w:shd w:val="clear" w:color="auto" w:fill="auto"/>
            <w:noWrap/>
            <w:vAlign w:val="center"/>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2014</w:t>
            </w:r>
          </w:p>
        </w:tc>
        <w:tc>
          <w:tcPr>
            <w:tcW w:w="572" w:type="pct"/>
            <w:shd w:val="clear" w:color="auto" w:fill="auto"/>
            <w:noWrap/>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2015</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2016</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2017</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73" w:type="pct"/>
            <w:shd w:val="clear" w:color="auto" w:fill="auto"/>
            <w:noWrap/>
            <w:vAlign w:val="center"/>
            <w:hideMark/>
          </w:tcPr>
          <w:p w:rsidR="004712AB" w:rsidRPr="008769F2" w:rsidRDefault="004712AB" w:rsidP="004712AB">
            <w:pPr>
              <w:widowControl w:val="0"/>
              <w:jc w:val="center"/>
              <w:rPr>
                <w:b/>
                <w:bCs/>
                <w:color w:val="000000"/>
                <w:sz w:val="20"/>
                <w:lang w:val="en-CA"/>
              </w:rPr>
            </w:pPr>
            <w:r>
              <w:rPr>
                <w:rFonts w:hint="cs"/>
                <w:b/>
                <w:bCs/>
                <w:color w:val="000000"/>
                <w:sz w:val="20"/>
                <w:rtl/>
                <w:lang w:val="en-CA"/>
              </w:rPr>
              <w:t>خط الأساس</w:t>
            </w:r>
          </w:p>
        </w:tc>
      </w:tr>
      <w:tr w:rsidR="00BD3B04" w:rsidRPr="008769F2" w:rsidTr="00C83E42">
        <w:trPr>
          <w:trHeight w:val="240"/>
        </w:trPr>
        <w:tc>
          <w:tcPr>
            <w:tcW w:w="1567" w:type="pct"/>
            <w:shd w:val="clear" w:color="auto" w:fill="auto"/>
            <w:noWrap/>
            <w:tcMar>
              <w:left w:w="43" w:type="dxa"/>
              <w:right w:w="43" w:type="dxa"/>
            </w:tcMar>
          </w:tcPr>
          <w:p w:rsidR="00BD3B04" w:rsidRPr="00BD3B04" w:rsidRDefault="00BD3B04" w:rsidP="00C83E42">
            <w:pPr>
              <w:bidi/>
              <w:spacing w:after="60"/>
              <w:jc w:val="left"/>
              <w:rPr>
                <w:b/>
                <w:bCs/>
                <w:sz w:val="18"/>
                <w:szCs w:val="18"/>
                <w:rtl/>
                <w:lang w:val="en-US"/>
              </w:rPr>
            </w:pPr>
            <w:r w:rsidRPr="00BD3B04">
              <w:rPr>
                <w:rFonts w:hint="cs"/>
                <w:b/>
                <w:bCs/>
                <w:sz w:val="18"/>
                <w:szCs w:val="18"/>
                <w:rtl/>
                <w:lang w:val="en-US"/>
              </w:rPr>
              <w:t>طن متري</w:t>
            </w:r>
          </w:p>
        </w:tc>
        <w:tc>
          <w:tcPr>
            <w:tcW w:w="572" w:type="pct"/>
            <w:shd w:val="clear" w:color="auto" w:fill="auto"/>
            <w:noWrap/>
            <w:vAlign w:val="bottom"/>
          </w:tcPr>
          <w:p w:rsidR="00BD3B04" w:rsidRPr="00A97A60" w:rsidRDefault="00BD3B04" w:rsidP="00C83E42">
            <w:pPr>
              <w:jc w:val="right"/>
              <w:rPr>
                <w:color w:val="000000"/>
                <w:sz w:val="20"/>
                <w:lang w:val="en-CA"/>
              </w:rPr>
            </w:pPr>
          </w:p>
        </w:tc>
        <w:tc>
          <w:tcPr>
            <w:tcW w:w="572" w:type="pct"/>
            <w:shd w:val="clear" w:color="auto" w:fill="auto"/>
            <w:noWrap/>
            <w:vAlign w:val="bottom"/>
          </w:tcPr>
          <w:p w:rsidR="00BD3B04" w:rsidRPr="00A97A60" w:rsidRDefault="00BD3B04" w:rsidP="00C83E42">
            <w:pPr>
              <w:jc w:val="right"/>
              <w:rPr>
                <w:color w:val="000000"/>
                <w:sz w:val="20"/>
                <w:lang w:val="en-CA"/>
              </w:rPr>
            </w:pPr>
          </w:p>
        </w:tc>
        <w:tc>
          <w:tcPr>
            <w:tcW w:w="572" w:type="pct"/>
            <w:vAlign w:val="bottom"/>
          </w:tcPr>
          <w:p w:rsidR="00BD3B04" w:rsidRPr="00A97A60" w:rsidRDefault="00BD3B04" w:rsidP="00C83E42">
            <w:pPr>
              <w:widowControl w:val="0"/>
              <w:jc w:val="right"/>
              <w:rPr>
                <w:bCs/>
                <w:color w:val="000000"/>
                <w:sz w:val="20"/>
                <w:lang w:val="en-CA"/>
              </w:rPr>
            </w:pPr>
          </w:p>
        </w:tc>
        <w:tc>
          <w:tcPr>
            <w:tcW w:w="572" w:type="pct"/>
            <w:vAlign w:val="bottom"/>
          </w:tcPr>
          <w:p w:rsidR="00BD3B04" w:rsidRPr="00A97A60" w:rsidRDefault="00BD3B04" w:rsidP="00C83E42">
            <w:pPr>
              <w:widowControl w:val="0"/>
              <w:jc w:val="right"/>
              <w:rPr>
                <w:bCs/>
                <w:color w:val="000000"/>
                <w:sz w:val="20"/>
                <w:lang w:val="en-CA"/>
              </w:rPr>
            </w:pPr>
          </w:p>
        </w:tc>
        <w:tc>
          <w:tcPr>
            <w:tcW w:w="572" w:type="pct"/>
          </w:tcPr>
          <w:p w:rsidR="00BD3B04" w:rsidRPr="00FE3307" w:rsidRDefault="00BD3B04" w:rsidP="00C83E42">
            <w:pPr>
              <w:widowControl w:val="0"/>
              <w:jc w:val="right"/>
              <w:rPr>
                <w:rFonts w:eastAsiaTheme="minorHAnsi"/>
                <w:color w:val="000000"/>
                <w:sz w:val="20"/>
                <w:lang w:val="en-CA"/>
              </w:rPr>
            </w:pPr>
          </w:p>
        </w:tc>
        <w:tc>
          <w:tcPr>
            <w:tcW w:w="573" w:type="pct"/>
            <w:shd w:val="clear" w:color="auto" w:fill="auto"/>
            <w:noWrap/>
            <w:vAlign w:val="center"/>
          </w:tcPr>
          <w:p w:rsidR="00BD3B04" w:rsidRPr="00FE3307" w:rsidRDefault="00BD3B04" w:rsidP="00C83E42">
            <w:pPr>
              <w:widowControl w:val="0"/>
              <w:jc w:val="right"/>
              <w:rPr>
                <w:b/>
                <w:bCs/>
                <w:color w:val="000000"/>
                <w:sz w:val="20"/>
                <w:lang w:val="en-CA"/>
              </w:rPr>
            </w:pPr>
          </w:p>
        </w:tc>
      </w:tr>
      <w:tr w:rsidR="00BD3B04" w:rsidRPr="008769F2" w:rsidTr="0018563E">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الهيدروكلوروفلوروكربون-22</w:t>
            </w:r>
          </w:p>
        </w:tc>
        <w:tc>
          <w:tcPr>
            <w:tcW w:w="572" w:type="pct"/>
            <w:shd w:val="clear" w:color="auto" w:fill="auto"/>
            <w:noWrap/>
            <w:vAlign w:val="center"/>
          </w:tcPr>
          <w:p w:rsidR="00BD3B04" w:rsidRPr="00A132A5" w:rsidRDefault="00BD3B04" w:rsidP="00BD3B04">
            <w:pPr>
              <w:keepNext/>
              <w:jc w:val="right"/>
              <w:rPr>
                <w:color w:val="000000"/>
                <w:sz w:val="20"/>
              </w:rPr>
            </w:pPr>
            <w:r w:rsidRPr="00A132A5">
              <w:rPr>
                <w:color w:val="000000"/>
                <w:sz w:val="20"/>
              </w:rPr>
              <w:t>2,904.33</w:t>
            </w:r>
          </w:p>
        </w:tc>
        <w:tc>
          <w:tcPr>
            <w:tcW w:w="572" w:type="pct"/>
            <w:shd w:val="clear" w:color="auto" w:fill="auto"/>
            <w:noWrap/>
            <w:vAlign w:val="bottom"/>
          </w:tcPr>
          <w:p w:rsidR="00BD3B04" w:rsidRPr="00A132A5" w:rsidRDefault="00BD3B04" w:rsidP="00BD3B04">
            <w:pPr>
              <w:keepNext/>
              <w:jc w:val="right"/>
              <w:rPr>
                <w:color w:val="000000"/>
                <w:sz w:val="20"/>
              </w:rPr>
            </w:pPr>
            <w:r w:rsidRPr="00A132A5">
              <w:rPr>
                <w:color w:val="000000"/>
                <w:sz w:val="20"/>
              </w:rPr>
              <w:t>3,043.23</w:t>
            </w:r>
          </w:p>
        </w:tc>
        <w:tc>
          <w:tcPr>
            <w:tcW w:w="572" w:type="pct"/>
            <w:vAlign w:val="center"/>
          </w:tcPr>
          <w:p w:rsidR="00BD3B04" w:rsidRPr="006224E3" w:rsidRDefault="00BD3B04" w:rsidP="00BD3B04">
            <w:pPr>
              <w:keepNext/>
              <w:jc w:val="right"/>
              <w:rPr>
                <w:color w:val="000000"/>
                <w:sz w:val="20"/>
              </w:rPr>
            </w:pPr>
            <w:r w:rsidRPr="006224E3">
              <w:rPr>
                <w:color w:val="000000"/>
                <w:sz w:val="20"/>
              </w:rPr>
              <w:t>2,324.60</w:t>
            </w:r>
          </w:p>
        </w:tc>
        <w:tc>
          <w:tcPr>
            <w:tcW w:w="572" w:type="pct"/>
          </w:tcPr>
          <w:p w:rsidR="00BD3B04" w:rsidRPr="00FE3307" w:rsidRDefault="00BD3B04" w:rsidP="00BD3B04">
            <w:pPr>
              <w:widowControl w:val="0"/>
              <w:jc w:val="right"/>
              <w:rPr>
                <w:color w:val="000000"/>
                <w:sz w:val="20"/>
                <w:lang w:val="en-CA"/>
              </w:rPr>
            </w:pPr>
            <w:r w:rsidRPr="00C74E53">
              <w:rPr>
                <w:color w:val="000000"/>
                <w:sz w:val="20"/>
                <w:lang w:val="en-CA"/>
              </w:rPr>
              <w:t>2</w:t>
            </w:r>
            <w:r>
              <w:rPr>
                <w:color w:val="000000"/>
                <w:sz w:val="20"/>
                <w:lang w:val="en-CA"/>
              </w:rPr>
              <w:t>,</w:t>
            </w:r>
            <w:r w:rsidRPr="00C74E53">
              <w:rPr>
                <w:color w:val="000000"/>
                <w:sz w:val="20"/>
                <w:lang w:val="en-CA"/>
              </w:rPr>
              <w:t>463.96</w:t>
            </w:r>
          </w:p>
        </w:tc>
        <w:tc>
          <w:tcPr>
            <w:tcW w:w="572" w:type="pct"/>
          </w:tcPr>
          <w:p w:rsidR="00BD3B04" w:rsidRPr="00FE3307" w:rsidRDefault="00BD3B04" w:rsidP="00BD3B04">
            <w:pPr>
              <w:widowControl w:val="0"/>
              <w:jc w:val="right"/>
              <w:rPr>
                <w:color w:val="000000"/>
                <w:sz w:val="20"/>
                <w:lang w:val="en-CA"/>
              </w:rPr>
            </w:pPr>
            <w:r w:rsidRPr="00EC2A02">
              <w:rPr>
                <w:color w:val="000000"/>
                <w:sz w:val="20"/>
                <w:lang w:val="en-CA"/>
              </w:rPr>
              <w:t>1</w:t>
            </w:r>
            <w:r>
              <w:rPr>
                <w:color w:val="000000"/>
                <w:sz w:val="20"/>
                <w:lang w:val="en-CA"/>
              </w:rPr>
              <w:t>,817</w:t>
            </w:r>
            <w:r w:rsidRPr="00EC2A02">
              <w:rPr>
                <w:color w:val="000000"/>
                <w:sz w:val="20"/>
                <w:lang w:val="en-CA"/>
              </w:rPr>
              <w:t>.45</w:t>
            </w:r>
          </w:p>
        </w:tc>
        <w:tc>
          <w:tcPr>
            <w:tcW w:w="573" w:type="pct"/>
            <w:shd w:val="clear" w:color="auto" w:fill="auto"/>
            <w:noWrap/>
            <w:vAlign w:val="center"/>
          </w:tcPr>
          <w:p w:rsidR="00BD3B04" w:rsidRPr="00FE3307" w:rsidRDefault="00BD3B04" w:rsidP="00BD3B04">
            <w:pPr>
              <w:widowControl w:val="0"/>
              <w:jc w:val="right"/>
              <w:rPr>
                <w:color w:val="000000"/>
                <w:sz w:val="20"/>
                <w:lang w:val="en-CA"/>
              </w:rPr>
            </w:pPr>
            <w:r w:rsidRPr="00CF4B7A">
              <w:rPr>
                <w:color w:val="000000"/>
                <w:sz w:val="20"/>
                <w:lang w:val="en-CA"/>
              </w:rPr>
              <w:t>4,859.5</w:t>
            </w:r>
          </w:p>
        </w:tc>
      </w:tr>
      <w:tr w:rsidR="00BD3B04" w:rsidRPr="008769F2" w:rsidTr="0018563E">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الهيدروكلوروفلوروكربون-123</w:t>
            </w:r>
          </w:p>
        </w:tc>
        <w:tc>
          <w:tcPr>
            <w:tcW w:w="572" w:type="pct"/>
            <w:shd w:val="clear" w:color="auto" w:fill="auto"/>
            <w:noWrap/>
            <w:vAlign w:val="center"/>
          </w:tcPr>
          <w:p w:rsidR="00BD3B04" w:rsidRPr="00A132A5" w:rsidRDefault="00BD3B04" w:rsidP="00BD3B04">
            <w:pPr>
              <w:keepNext/>
              <w:jc w:val="right"/>
              <w:rPr>
                <w:color w:val="000000"/>
                <w:sz w:val="20"/>
              </w:rPr>
            </w:pPr>
            <w:r w:rsidRPr="00A132A5">
              <w:rPr>
                <w:color w:val="000000"/>
                <w:sz w:val="20"/>
              </w:rPr>
              <w:t>77.96</w:t>
            </w:r>
          </w:p>
        </w:tc>
        <w:tc>
          <w:tcPr>
            <w:tcW w:w="572" w:type="pct"/>
            <w:shd w:val="clear" w:color="auto" w:fill="auto"/>
            <w:noWrap/>
            <w:vAlign w:val="bottom"/>
          </w:tcPr>
          <w:p w:rsidR="00BD3B04" w:rsidRPr="00A132A5" w:rsidRDefault="00BD3B04" w:rsidP="00BD3B04">
            <w:pPr>
              <w:keepNext/>
              <w:jc w:val="right"/>
              <w:rPr>
                <w:color w:val="000000"/>
                <w:sz w:val="20"/>
              </w:rPr>
            </w:pPr>
            <w:r w:rsidRPr="00A132A5">
              <w:rPr>
                <w:color w:val="000000"/>
                <w:sz w:val="20"/>
              </w:rPr>
              <w:t>111.38</w:t>
            </w:r>
          </w:p>
        </w:tc>
        <w:tc>
          <w:tcPr>
            <w:tcW w:w="572" w:type="pct"/>
            <w:vAlign w:val="center"/>
          </w:tcPr>
          <w:p w:rsidR="00BD3B04" w:rsidRPr="006224E3" w:rsidRDefault="00BD3B04" w:rsidP="00BD3B04">
            <w:pPr>
              <w:keepNext/>
              <w:jc w:val="right"/>
              <w:rPr>
                <w:color w:val="000000"/>
                <w:sz w:val="20"/>
              </w:rPr>
            </w:pPr>
            <w:r w:rsidRPr="006224E3">
              <w:rPr>
                <w:color w:val="000000"/>
                <w:sz w:val="20"/>
              </w:rPr>
              <w:t>109.55</w:t>
            </w:r>
          </w:p>
        </w:tc>
        <w:tc>
          <w:tcPr>
            <w:tcW w:w="572" w:type="pct"/>
          </w:tcPr>
          <w:p w:rsidR="00BD3B04" w:rsidRPr="00FE3307" w:rsidRDefault="00BD3B04" w:rsidP="00BD3B04">
            <w:pPr>
              <w:widowControl w:val="0"/>
              <w:jc w:val="right"/>
              <w:rPr>
                <w:color w:val="000000"/>
                <w:sz w:val="20"/>
                <w:lang w:val="en-CA"/>
              </w:rPr>
            </w:pPr>
            <w:r w:rsidRPr="004D4054">
              <w:rPr>
                <w:color w:val="000000"/>
                <w:sz w:val="20"/>
                <w:lang w:val="en-CA"/>
              </w:rPr>
              <w:t>162.37</w:t>
            </w:r>
          </w:p>
        </w:tc>
        <w:tc>
          <w:tcPr>
            <w:tcW w:w="572" w:type="pct"/>
          </w:tcPr>
          <w:p w:rsidR="00BD3B04" w:rsidRPr="00FE3307" w:rsidRDefault="00BD3B04" w:rsidP="00BD3B04">
            <w:pPr>
              <w:widowControl w:val="0"/>
              <w:jc w:val="right"/>
              <w:rPr>
                <w:color w:val="000000"/>
                <w:sz w:val="20"/>
                <w:lang w:val="en-CA"/>
              </w:rPr>
            </w:pPr>
            <w:r w:rsidRPr="00EC2A02">
              <w:rPr>
                <w:color w:val="000000"/>
                <w:sz w:val="20"/>
                <w:lang w:val="en-CA"/>
              </w:rPr>
              <w:t>46.28</w:t>
            </w:r>
          </w:p>
        </w:tc>
        <w:tc>
          <w:tcPr>
            <w:tcW w:w="573" w:type="pct"/>
            <w:shd w:val="clear" w:color="auto" w:fill="auto"/>
            <w:noWrap/>
          </w:tcPr>
          <w:p w:rsidR="00BD3B04" w:rsidRPr="00A132A5" w:rsidRDefault="00BD3B04" w:rsidP="00BD3B04">
            <w:pPr>
              <w:keepNext/>
              <w:jc w:val="right"/>
              <w:rPr>
                <w:rFonts w:eastAsiaTheme="minorHAnsi"/>
                <w:color w:val="000000"/>
                <w:sz w:val="20"/>
              </w:rPr>
            </w:pPr>
            <w:r w:rsidRPr="00A132A5">
              <w:rPr>
                <w:rFonts w:eastAsiaTheme="minorHAnsi"/>
                <w:color w:val="000000"/>
                <w:sz w:val="20"/>
              </w:rPr>
              <w:t>74.7</w:t>
            </w:r>
          </w:p>
        </w:tc>
      </w:tr>
      <w:tr w:rsidR="00BD3B04" w:rsidRPr="008769F2" w:rsidTr="0018563E">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الهيدروكلوروفلوروكربون-124</w:t>
            </w:r>
          </w:p>
        </w:tc>
        <w:tc>
          <w:tcPr>
            <w:tcW w:w="572" w:type="pct"/>
            <w:shd w:val="clear" w:color="auto" w:fill="auto"/>
            <w:noWrap/>
            <w:vAlign w:val="center"/>
          </w:tcPr>
          <w:p w:rsidR="00BD3B04" w:rsidRPr="00A132A5" w:rsidRDefault="00BD3B04" w:rsidP="00BD3B04">
            <w:pPr>
              <w:keepNext/>
              <w:jc w:val="right"/>
              <w:rPr>
                <w:color w:val="000000"/>
                <w:sz w:val="20"/>
              </w:rPr>
            </w:pPr>
            <w:r w:rsidRPr="00A132A5">
              <w:rPr>
                <w:color w:val="000000"/>
                <w:sz w:val="20"/>
              </w:rPr>
              <w:t>28.56</w:t>
            </w:r>
          </w:p>
        </w:tc>
        <w:tc>
          <w:tcPr>
            <w:tcW w:w="572" w:type="pct"/>
            <w:shd w:val="clear" w:color="auto" w:fill="auto"/>
            <w:noWrap/>
            <w:vAlign w:val="bottom"/>
          </w:tcPr>
          <w:p w:rsidR="00BD3B04" w:rsidRPr="00A132A5" w:rsidRDefault="00BD3B04" w:rsidP="00BD3B04">
            <w:pPr>
              <w:keepNext/>
              <w:jc w:val="right"/>
              <w:rPr>
                <w:color w:val="000000"/>
                <w:sz w:val="20"/>
              </w:rPr>
            </w:pPr>
            <w:r w:rsidRPr="00A132A5">
              <w:rPr>
                <w:color w:val="000000"/>
                <w:sz w:val="20"/>
              </w:rPr>
              <w:t>38.66</w:t>
            </w:r>
          </w:p>
        </w:tc>
        <w:tc>
          <w:tcPr>
            <w:tcW w:w="572" w:type="pct"/>
            <w:vAlign w:val="center"/>
          </w:tcPr>
          <w:p w:rsidR="00BD3B04" w:rsidRPr="006224E3" w:rsidRDefault="00BD3B04" w:rsidP="00BD3B04">
            <w:pPr>
              <w:keepNext/>
              <w:jc w:val="right"/>
              <w:rPr>
                <w:color w:val="000000"/>
                <w:sz w:val="20"/>
              </w:rPr>
            </w:pPr>
            <w:r w:rsidRPr="006224E3">
              <w:rPr>
                <w:color w:val="000000"/>
                <w:sz w:val="20"/>
              </w:rPr>
              <w:t>21.05</w:t>
            </w:r>
          </w:p>
        </w:tc>
        <w:tc>
          <w:tcPr>
            <w:tcW w:w="572" w:type="pct"/>
          </w:tcPr>
          <w:p w:rsidR="00BD3B04" w:rsidRPr="00FE3307" w:rsidRDefault="00BD3B04" w:rsidP="00BD3B04">
            <w:pPr>
              <w:widowControl w:val="0"/>
              <w:jc w:val="right"/>
              <w:rPr>
                <w:color w:val="000000"/>
                <w:sz w:val="20"/>
                <w:lang w:val="en-CA"/>
              </w:rPr>
            </w:pPr>
            <w:r w:rsidRPr="004D4054">
              <w:rPr>
                <w:color w:val="000000"/>
                <w:sz w:val="20"/>
                <w:lang w:val="en-CA"/>
              </w:rPr>
              <w:t>7.78</w:t>
            </w:r>
          </w:p>
        </w:tc>
        <w:tc>
          <w:tcPr>
            <w:tcW w:w="572" w:type="pct"/>
          </w:tcPr>
          <w:p w:rsidR="00BD3B04" w:rsidRPr="00FE3307" w:rsidRDefault="00BD3B04" w:rsidP="00BD3B04">
            <w:pPr>
              <w:widowControl w:val="0"/>
              <w:jc w:val="right"/>
              <w:rPr>
                <w:color w:val="000000"/>
                <w:sz w:val="20"/>
                <w:lang w:val="en-CA"/>
              </w:rPr>
            </w:pPr>
            <w:r>
              <w:rPr>
                <w:color w:val="000000"/>
                <w:sz w:val="20"/>
                <w:lang w:val="en-CA"/>
              </w:rPr>
              <w:t>0.0</w:t>
            </w:r>
          </w:p>
        </w:tc>
        <w:tc>
          <w:tcPr>
            <w:tcW w:w="573" w:type="pct"/>
            <w:shd w:val="clear" w:color="auto" w:fill="auto"/>
            <w:noWrap/>
          </w:tcPr>
          <w:p w:rsidR="00BD3B04" w:rsidRPr="00A132A5" w:rsidRDefault="00BD3B04" w:rsidP="00BD3B04">
            <w:pPr>
              <w:keepNext/>
              <w:jc w:val="right"/>
              <w:rPr>
                <w:rFonts w:eastAsiaTheme="minorHAnsi"/>
                <w:color w:val="000000"/>
                <w:sz w:val="20"/>
              </w:rPr>
            </w:pPr>
            <w:r w:rsidRPr="00A132A5">
              <w:rPr>
                <w:rFonts w:eastAsiaTheme="minorHAnsi"/>
                <w:color w:val="000000"/>
                <w:sz w:val="20"/>
              </w:rPr>
              <w:t>47.9</w:t>
            </w:r>
          </w:p>
        </w:tc>
      </w:tr>
      <w:tr w:rsidR="00BD3B04" w:rsidRPr="008769F2" w:rsidTr="0018563E">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الهيدروكلوروفلوروكربون-141 ب</w:t>
            </w:r>
          </w:p>
        </w:tc>
        <w:tc>
          <w:tcPr>
            <w:tcW w:w="572" w:type="pct"/>
            <w:shd w:val="clear" w:color="auto" w:fill="auto"/>
            <w:noWrap/>
            <w:vAlign w:val="center"/>
          </w:tcPr>
          <w:p w:rsidR="00BD3B04" w:rsidRPr="00A132A5" w:rsidRDefault="00BD3B04" w:rsidP="00BD3B04">
            <w:pPr>
              <w:keepNext/>
              <w:jc w:val="right"/>
              <w:rPr>
                <w:color w:val="000000"/>
                <w:sz w:val="20"/>
              </w:rPr>
            </w:pPr>
            <w:r w:rsidRPr="00A132A5">
              <w:rPr>
                <w:color w:val="000000"/>
                <w:sz w:val="20"/>
              </w:rPr>
              <w:t>951.71</w:t>
            </w:r>
          </w:p>
        </w:tc>
        <w:tc>
          <w:tcPr>
            <w:tcW w:w="572" w:type="pct"/>
            <w:shd w:val="clear" w:color="auto" w:fill="auto"/>
            <w:noWrap/>
            <w:vAlign w:val="bottom"/>
          </w:tcPr>
          <w:p w:rsidR="00BD3B04" w:rsidRPr="00A132A5" w:rsidRDefault="00BD3B04" w:rsidP="00BD3B04">
            <w:pPr>
              <w:keepNext/>
              <w:jc w:val="right"/>
              <w:rPr>
                <w:color w:val="000000"/>
                <w:sz w:val="20"/>
              </w:rPr>
            </w:pPr>
            <w:r w:rsidRPr="00A132A5">
              <w:rPr>
                <w:color w:val="000000"/>
                <w:sz w:val="20"/>
              </w:rPr>
              <w:t>978.73</w:t>
            </w:r>
          </w:p>
        </w:tc>
        <w:tc>
          <w:tcPr>
            <w:tcW w:w="572" w:type="pct"/>
            <w:vAlign w:val="center"/>
          </w:tcPr>
          <w:p w:rsidR="00BD3B04" w:rsidRPr="006224E3" w:rsidRDefault="00BD3B04" w:rsidP="00BD3B04">
            <w:pPr>
              <w:keepNext/>
              <w:jc w:val="right"/>
              <w:rPr>
                <w:color w:val="000000"/>
                <w:sz w:val="20"/>
              </w:rPr>
            </w:pPr>
            <w:r w:rsidRPr="006224E3">
              <w:rPr>
                <w:color w:val="000000"/>
                <w:sz w:val="20"/>
              </w:rPr>
              <w:t>829.54</w:t>
            </w:r>
          </w:p>
        </w:tc>
        <w:tc>
          <w:tcPr>
            <w:tcW w:w="572" w:type="pct"/>
          </w:tcPr>
          <w:p w:rsidR="00BD3B04" w:rsidRPr="00FE3307" w:rsidRDefault="00BD3B04" w:rsidP="00BD3B04">
            <w:pPr>
              <w:widowControl w:val="0"/>
              <w:jc w:val="right"/>
              <w:rPr>
                <w:color w:val="000000"/>
                <w:sz w:val="20"/>
                <w:lang w:val="en-CA"/>
              </w:rPr>
            </w:pPr>
            <w:r w:rsidRPr="004D4054">
              <w:rPr>
                <w:color w:val="000000"/>
                <w:sz w:val="20"/>
                <w:lang w:val="en-CA"/>
              </w:rPr>
              <w:t>958.28</w:t>
            </w:r>
          </w:p>
        </w:tc>
        <w:tc>
          <w:tcPr>
            <w:tcW w:w="572" w:type="pct"/>
          </w:tcPr>
          <w:p w:rsidR="00BD3B04" w:rsidRPr="00FE3307" w:rsidRDefault="00BD3B04" w:rsidP="00BD3B04">
            <w:pPr>
              <w:widowControl w:val="0"/>
              <w:jc w:val="right"/>
              <w:rPr>
                <w:color w:val="000000"/>
                <w:sz w:val="20"/>
                <w:lang w:val="en-CA"/>
              </w:rPr>
            </w:pPr>
            <w:r w:rsidRPr="00EC2A02">
              <w:rPr>
                <w:color w:val="000000"/>
                <w:sz w:val="20"/>
                <w:lang w:val="en-CA"/>
              </w:rPr>
              <w:t>766.28</w:t>
            </w:r>
          </w:p>
        </w:tc>
        <w:tc>
          <w:tcPr>
            <w:tcW w:w="573" w:type="pct"/>
            <w:shd w:val="clear" w:color="auto" w:fill="auto"/>
            <w:noWrap/>
          </w:tcPr>
          <w:p w:rsidR="00BD3B04" w:rsidRPr="00A132A5" w:rsidRDefault="00BD3B04" w:rsidP="00BD3B04">
            <w:pPr>
              <w:keepNext/>
              <w:jc w:val="right"/>
              <w:rPr>
                <w:rFonts w:eastAsiaTheme="minorHAnsi"/>
                <w:color w:val="000000"/>
                <w:sz w:val="20"/>
              </w:rPr>
            </w:pPr>
            <w:r w:rsidRPr="00A132A5">
              <w:rPr>
                <w:rFonts w:eastAsiaTheme="minorHAnsi"/>
                <w:color w:val="000000"/>
                <w:sz w:val="20"/>
              </w:rPr>
              <w:t>1,031.1</w:t>
            </w:r>
          </w:p>
        </w:tc>
      </w:tr>
      <w:tr w:rsidR="00BD3B04" w:rsidRPr="008769F2" w:rsidTr="0018563E">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الهيدروكلوروفلوروكربون-142 ب</w:t>
            </w:r>
          </w:p>
        </w:tc>
        <w:tc>
          <w:tcPr>
            <w:tcW w:w="572" w:type="pct"/>
            <w:shd w:val="clear" w:color="auto" w:fill="auto"/>
            <w:noWrap/>
            <w:vAlign w:val="center"/>
          </w:tcPr>
          <w:p w:rsidR="00BD3B04" w:rsidRPr="00A132A5" w:rsidRDefault="00BD3B04" w:rsidP="00BD3B04">
            <w:pPr>
              <w:keepNext/>
              <w:jc w:val="right"/>
              <w:rPr>
                <w:color w:val="000000"/>
                <w:sz w:val="20"/>
              </w:rPr>
            </w:pPr>
            <w:r w:rsidRPr="00A132A5">
              <w:rPr>
                <w:color w:val="000000"/>
                <w:sz w:val="20"/>
              </w:rPr>
              <w:t>145.82</w:t>
            </w:r>
          </w:p>
        </w:tc>
        <w:tc>
          <w:tcPr>
            <w:tcW w:w="572" w:type="pct"/>
            <w:shd w:val="clear" w:color="auto" w:fill="auto"/>
            <w:noWrap/>
            <w:vAlign w:val="bottom"/>
          </w:tcPr>
          <w:p w:rsidR="00BD3B04" w:rsidRPr="00A132A5" w:rsidRDefault="00BD3B04" w:rsidP="00BD3B04">
            <w:pPr>
              <w:keepNext/>
              <w:jc w:val="right"/>
              <w:rPr>
                <w:color w:val="000000"/>
                <w:sz w:val="20"/>
              </w:rPr>
            </w:pPr>
            <w:r w:rsidRPr="00A132A5">
              <w:rPr>
                <w:color w:val="000000"/>
                <w:sz w:val="20"/>
              </w:rPr>
              <w:t>266.25</w:t>
            </w:r>
          </w:p>
        </w:tc>
        <w:tc>
          <w:tcPr>
            <w:tcW w:w="572" w:type="pct"/>
            <w:vAlign w:val="center"/>
          </w:tcPr>
          <w:p w:rsidR="00BD3B04" w:rsidRPr="006224E3" w:rsidRDefault="00BD3B04" w:rsidP="00BD3B04">
            <w:pPr>
              <w:keepNext/>
              <w:jc w:val="right"/>
              <w:rPr>
                <w:color w:val="000000"/>
                <w:sz w:val="20"/>
              </w:rPr>
            </w:pPr>
            <w:r w:rsidRPr="006224E3">
              <w:rPr>
                <w:color w:val="000000"/>
                <w:sz w:val="20"/>
              </w:rPr>
              <w:t>111.21</w:t>
            </w:r>
          </w:p>
        </w:tc>
        <w:tc>
          <w:tcPr>
            <w:tcW w:w="572" w:type="pct"/>
          </w:tcPr>
          <w:p w:rsidR="00BD3B04" w:rsidRPr="00FE3307" w:rsidRDefault="00BD3B04" w:rsidP="00BD3B04">
            <w:pPr>
              <w:widowControl w:val="0"/>
              <w:jc w:val="right"/>
              <w:rPr>
                <w:color w:val="000000"/>
                <w:sz w:val="20"/>
                <w:lang w:val="en-CA"/>
              </w:rPr>
            </w:pPr>
            <w:r w:rsidRPr="004D4054">
              <w:rPr>
                <w:color w:val="000000"/>
                <w:sz w:val="20"/>
                <w:lang w:val="en-CA"/>
              </w:rPr>
              <w:t>60.69</w:t>
            </w:r>
          </w:p>
        </w:tc>
        <w:tc>
          <w:tcPr>
            <w:tcW w:w="572" w:type="pct"/>
          </w:tcPr>
          <w:p w:rsidR="00BD3B04" w:rsidRPr="00FE3307" w:rsidRDefault="00BD3B04" w:rsidP="00BD3B04">
            <w:pPr>
              <w:widowControl w:val="0"/>
              <w:jc w:val="right"/>
              <w:rPr>
                <w:color w:val="000000"/>
                <w:sz w:val="20"/>
                <w:lang w:val="en-CA"/>
              </w:rPr>
            </w:pPr>
            <w:r w:rsidRPr="00EC2A02">
              <w:rPr>
                <w:color w:val="000000"/>
                <w:sz w:val="20"/>
                <w:lang w:val="en-CA"/>
              </w:rPr>
              <w:t>40.18</w:t>
            </w:r>
          </w:p>
        </w:tc>
        <w:tc>
          <w:tcPr>
            <w:tcW w:w="573" w:type="pct"/>
            <w:shd w:val="clear" w:color="auto" w:fill="auto"/>
            <w:noWrap/>
          </w:tcPr>
          <w:p w:rsidR="00BD3B04" w:rsidRPr="00A132A5" w:rsidRDefault="00BD3B04" w:rsidP="00BD3B04">
            <w:pPr>
              <w:keepNext/>
              <w:jc w:val="right"/>
              <w:rPr>
                <w:rFonts w:eastAsiaTheme="minorHAnsi"/>
                <w:color w:val="000000"/>
                <w:sz w:val="20"/>
              </w:rPr>
            </w:pPr>
            <w:r w:rsidRPr="00A132A5">
              <w:rPr>
                <w:rFonts w:eastAsiaTheme="minorHAnsi"/>
                <w:color w:val="000000"/>
                <w:sz w:val="20"/>
              </w:rPr>
              <w:t>268.1</w:t>
            </w:r>
          </w:p>
        </w:tc>
      </w:tr>
      <w:tr w:rsidR="00BD3B04" w:rsidRPr="008769F2" w:rsidTr="0018563E">
        <w:trPr>
          <w:trHeight w:val="240"/>
        </w:trPr>
        <w:tc>
          <w:tcPr>
            <w:tcW w:w="1567" w:type="pct"/>
            <w:shd w:val="clear" w:color="auto" w:fill="auto"/>
            <w:noWrap/>
            <w:tcMar>
              <w:left w:w="43" w:type="dxa"/>
              <w:right w:w="43" w:type="dxa"/>
            </w:tcMar>
          </w:tcPr>
          <w:p w:rsidR="00BD3B04" w:rsidRPr="00BD3B04" w:rsidRDefault="00BD3B04" w:rsidP="00BD3B04">
            <w:pPr>
              <w:bidi/>
              <w:spacing w:after="60"/>
              <w:jc w:val="left"/>
              <w:rPr>
                <w:b/>
                <w:bCs/>
                <w:sz w:val="18"/>
                <w:szCs w:val="18"/>
                <w:rtl/>
                <w:lang w:val="en-US"/>
              </w:rPr>
            </w:pPr>
            <w:r w:rsidRPr="00BD3B04">
              <w:rPr>
                <w:rFonts w:hint="cs"/>
                <w:b/>
                <w:bCs/>
                <w:sz w:val="18"/>
                <w:szCs w:val="18"/>
                <w:rtl/>
                <w:lang w:val="en-US"/>
              </w:rPr>
              <w:t>المجموع (طن متري)</w:t>
            </w:r>
          </w:p>
        </w:tc>
        <w:tc>
          <w:tcPr>
            <w:tcW w:w="572" w:type="pct"/>
            <w:shd w:val="clear" w:color="auto" w:fill="auto"/>
            <w:noWrap/>
          </w:tcPr>
          <w:p w:rsidR="00BD3B04" w:rsidRPr="00A132A5" w:rsidRDefault="00BD3B04" w:rsidP="00BD3B04">
            <w:pPr>
              <w:keepNext/>
              <w:jc w:val="right"/>
              <w:rPr>
                <w:rFonts w:eastAsiaTheme="minorHAnsi"/>
                <w:b/>
                <w:color w:val="000000"/>
                <w:sz w:val="20"/>
              </w:rPr>
            </w:pPr>
            <w:r w:rsidRPr="00A132A5">
              <w:rPr>
                <w:rFonts w:eastAsiaTheme="minorHAnsi"/>
                <w:b/>
                <w:color w:val="000000"/>
                <w:sz w:val="20"/>
              </w:rPr>
              <w:t>4,108.38</w:t>
            </w:r>
          </w:p>
        </w:tc>
        <w:tc>
          <w:tcPr>
            <w:tcW w:w="572" w:type="pct"/>
            <w:shd w:val="clear" w:color="auto" w:fill="auto"/>
            <w:noWrap/>
          </w:tcPr>
          <w:p w:rsidR="00BD3B04" w:rsidRPr="00A132A5" w:rsidRDefault="00BD3B04" w:rsidP="00BD3B04">
            <w:pPr>
              <w:keepNext/>
              <w:jc w:val="right"/>
              <w:rPr>
                <w:rFonts w:eastAsiaTheme="minorHAnsi"/>
                <w:b/>
                <w:color w:val="000000"/>
                <w:sz w:val="20"/>
              </w:rPr>
            </w:pPr>
            <w:r w:rsidRPr="00A132A5">
              <w:rPr>
                <w:rFonts w:eastAsiaTheme="minorHAnsi"/>
                <w:b/>
                <w:color w:val="000000"/>
                <w:sz w:val="20"/>
              </w:rPr>
              <w:t>4,438.25</w:t>
            </w:r>
          </w:p>
        </w:tc>
        <w:tc>
          <w:tcPr>
            <w:tcW w:w="572" w:type="pct"/>
          </w:tcPr>
          <w:p w:rsidR="00BD3B04" w:rsidRPr="006224E3" w:rsidRDefault="00BD3B04" w:rsidP="00BD3B04">
            <w:pPr>
              <w:keepNext/>
              <w:jc w:val="right"/>
              <w:rPr>
                <w:rFonts w:eastAsiaTheme="minorHAnsi"/>
                <w:b/>
                <w:color w:val="000000"/>
                <w:sz w:val="20"/>
              </w:rPr>
            </w:pPr>
            <w:r w:rsidRPr="006224E3">
              <w:rPr>
                <w:rFonts w:eastAsiaTheme="minorHAnsi"/>
                <w:b/>
                <w:color w:val="000000"/>
                <w:sz w:val="20"/>
              </w:rPr>
              <w:t>3,395.95</w:t>
            </w:r>
          </w:p>
        </w:tc>
        <w:tc>
          <w:tcPr>
            <w:tcW w:w="572" w:type="pct"/>
          </w:tcPr>
          <w:p w:rsidR="00BD3B04" w:rsidRPr="00FE3307" w:rsidRDefault="00BD3B04" w:rsidP="00BD3B04">
            <w:pPr>
              <w:widowControl w:val="0"/>
              <w:jc w:val="right"/>
              <w:rPr>
                <w:b/>
                <w:color w:val="000000"/>
                <w:sz w:val="20"/>
                <w:lang w:val="en-CA"/>
              </w:rPr>
            </w:pPr>
            <w:r>
              <w:rPr>
                <w:b/>
                <w:color w:val="000000"/>
                <w:sz w:val="20"/>
                <w:lang w:val="en-CA"/>
              </w:rPr>
              <w:t>3,653.08</w:t>
            </w:r>
          </w:p>
        </w:tc>
        <w:tc>
          <w:tcPr>
            <w:tcW w:w="572" w:type="pct"/>
          </w:tcPr>
          <w:p w:rsidR="00BD3B04" w:rsidRPr="00FE3307" w:rsidRDefault="00BD3B04" w:rsidP="00BD3B04">
            <w:pPr>
              <w:widowControl w:val="0"/>
              <w:jc w:val="right"/>
              <w:rPr>
                <w:b/>
                <w:color w:val="000000"/>
                <w:sz w:val="20"/>
                <w:lang w:val="en-CA"/>
              </w:rPr>
            </w:pPr>
            <w:r>
              <w:rPr>
                <w:b/>
                <w:color w:val="000000"/>
                <w:sz w:val="20"/>
                <w:lang w:val="en-CA"/>
              </w:rPr>
              <w:t>2,670.19</w:t>
            </w:r>
          </w:p>
        </w:tc>
        <w:tc>
          <w:tcPr>
            <w:tcW w:w="573" w:type="pct"/>
            <w:shd w:val="clear" w:color="auto" w:fill="auto"/>
            <w:noWrap/>
            <w:vAlign w:val="center"/>
          </w:tcPr>
          <w:p w:rsidR="00BD3B04" w:rsidRPr="00FE3307" w:rsidRDefault="00BD3B04" w:rsidP="00BD3B04">
            <w:pPr>
              <w:widowControl w:val="0"/>
              <w:jc w:val="right"/>
              <w:rPr>
                <w:b/>
                <w:color w:val="000000"/>
                <w:sz w:val="20"/>
                <w:lang w:val="en-CA"/>
              </w:rPr>
            </w:pPr>
            <w:r w:rsidRPr="00CF4B7A">
              <w:rPr>
                <w:b/>
                <w:color w:val="000000"/>
                <w:sz w:val="20"/>
                <w:lang w:val="en-CA"/>
              </w:rPr>
              <w:t>6,281.3</w:t>
            </w:r>
          </w:p>
        </w:tc>
      </w:tr>
      <w:tr w:rsidR="00BD3B04" w:rsidRPr="008769F2" w:rsidTr="00C83E42">
        <w:trPr>
          <w:trHeight w:val="240"/>
        </w:trPr>
        <w:tc>
          <w:tcPr>
            <w:tcW w:w="1567" w:type="pct"/>
            <w:shd w:val="clear" w:color="auto" w:fill="auto"/>
            <w:noWrap/>
            <w:tcMar>
              <w:left w:w="43" w:type="dxa"/>
              <w:right w:w="43" w:type="dxa"/>
            </w:tcMar>
          </w:tcPr>
          <w:p w:rsidR="00BD3B04" w:rsidRPr="00BD3B04" w:rsidRDefault="00BD3B04" w:rsidP="00BD3B04">
            <w:pPr>
              <w:bidi/>
              <w:spacing w:after="60"/>
              <w:jc w:val="left"/>
              <w:rPr>
                <w:b/>
                <w:bCs/>
                <w:sz w:val="18"/>
                <w:szCs w:val="18"/>
                <w:rtl/>
                <w:lang w:val="en-US"/>
              </w:rPr>
            </w:pPr>
            <w:r w:rsidRPr="00BD3B04">
              <w:rPr>
                <w:rFonts w:hint="cs"/>
                <w:b/>
                <w:bCs/>
                <w:sz w:val="18"/>
                <w:szCs w:val="18"/>
                <w:rtl/>
                <w:lang w:val="en-US"/>
              </w:rPr>
              <w:t>أطنان من قدرات استنفاد الأوزون</w:t>
            </w:r>
          </w:p>
        </w:tc>
        <w:tc>
          <w:tcPr>
            <w:tcW w:w="572" w:type="pct"/>
            <w:shd w:val="clear" w:color="auto" w:fill="auto"/>
            <w:noWrap/>
          </w:tcPr>
          <w:p w:rsidR="00BD3B04" w:rsidRDefault="00BD3B04" w:rsidP="00BD3B04">
            <w:pPr>
              <w:jc w:val="right"/>
              <w:rPr>
                <w:rFonts w:eastAsiaTheme="minorHAnsi"/>
                <w:color w:val="000000"/>
                <w:sz w:val="20"/>
                <w:lang w:val="en-CA"/>
              </w:rPr>
            </w:pPr>
          </w:p>
        </w:tc>
        <w:tc>
          <w:tcPr>
            <w:tcW w:w="572" w:type="pct"/>
            <w:shd w:val="clear" w:color="auto" w:fill="auto"/>
            <w:noWrap/>
          </w:tcPr>
          <w:p w:rsidR="00BD3B04" w:rsidRDefault="00BD3B04" w:rsidP="00BD3B04">
            <w:pPr>
              <w:jc w:val="right"/>
              <w:rPr>
                <w:color w:val="000000"/>
                <w:sz w:val="20"/>
                <w:lang w:val="en-CA"/>
              </w:rPr>
            </w:pPr>
          </w:p>
        </w:tc>
        <w:tc>
          <w:tcPr>
            <w:tcW w:w="572" w:type="pct"/>
          </w:tcPr>
          <w:p w:rsidR="00BD3B04" w:rsidRDefault="00BD3B04" w:rsidP="00BD3B04">
            <w:pPr>
              <w:jc w:val="right"/>
              <w:rPr>
                <w:color w:val="000000"/>
                <w:sz w:val="20"/>
                <w:lang w:val="en-CA"/>
              </w:rPr>
            </w:pPr>
          </w:p>
        </w:tc>
        <w:tc>
          <w:tcPr>
            <w:tcW w:w="572" w:type="pct"/>
          </w:tcPr>
          <w:p w:rsidR="00BD3B04" w:rsidRDefault="00BD3B04" w:rsidP="00BD3B04">
            <w:pPr>
              <w:jc w:val="right"/>
              <w:rPr>
                <w:sz w:val="20"/>
                <w:lang w:val="en-CA"/>
              </w:rPr>
            </w:pPr>
          </w:p>
        </w:tc>
        <w:tc>
          <w:tcPr>
            <w:tcW w:w="572" w:type="pct"/>
          </w:tcPr>
          <w:p w:rsidR="00BD3B04" w:rsidRPr="00A97A60" w:rsidRDefault="00BD3B04" w:rsidP="00BD3B04">
            <w:pPr>
              <w:jc w:val="right"/>
              <w:rPr>
                <w:rFonts w:eastAsiaTheme="minorHAnsi"/>
                <w:color w:val="000000"/>
                <w:sz w:val="20"/>
                <w:lang w:val="en-CA"/>
              </w:rPr>
            </w:pPr>
          </w:p>
        </w:tc>
        <w:tc>
          <w:tcPr>
            <w:tcW w:w="573" w:type="pct"/>
            <w:shd w:val="clear" w:color="auto" w:fill="auto"/>
            <w:noWrap/>
          </w:tcPr>
          <w:p w:rsidR="00BD3B04" w:rsidRPr="001117F5" w:rsidRDefault="00BD3B04" w:rsidP="00BD3B04">
            <w:pPr>
              <w:jc w:val="right"/>
              <w:rPr>
                <w:rFonts w:eastAsiaTheme="minorHAnsi"/>
                <w:b/>
                <w:color w:val="000000"/>
                <w:sz w:val="20"/>
                <w:lang w:val="en-CA"/>
              </w:rPr>
            </w:pPr>
          </w:p>
        </w:tc>
      </w:tr>
      <w:tr w:rsidR="00BD3B04" w:rsidRPr="008769F2" w:rsidTr="008F3F97">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الهيدروكلوروفلوروكربون-22</w:t>
            </w:r>
          </w:p>
        </w:tc>
        <w:tc>
          <w:tcPr>
            <w:tcW w:w="572" w:type="pct"/>
            <w:shd w:val="clear" w:color="auto" w:fill="auto"/>
            <w:noWrap/>
            <w:vAlign w:val="center"/>
          </w:tcPr>
          <w:p w:rsidR="00BD3B04" w:rsidRPr="00A132A5" w:rsidRDefault="00BD3B04" w:rsidP="00BD3B04">
            <w:pPr>
              <w:jc w:val="right"/>
              <w:rPr>
                <w:color w:val="000000"/>
                <w:sz w:val="20"/>
              </w:rPr>
            </w:pPr>
            <w:r w:rsidRPr="00A132A5">
              <w:rPr>
                <w:color w:val="000000"/>
                <w:sz w:val="20"/>
              </w:rPr>
              <w:t>159.73</w:t>
            </w:r>
          </w:p>
        </w:tc>
        <w:tc>
          <w:tcPr>
            <w:tcW w:w="572" w:type="pct"/>
            <w:shd w:val="clear" w:color="auto" w:fill="auto"/>
            <w:noWrap/>
          </w:tcPr>
          <w:p w:rsidR="00BD3B04" w:rsidRPr="00A132A5" w:rsidRDefault="00BD3B04" w:rsidP="00BD3B04">
            <w:pPr>
              <w:keepNext/>
              <w:jc w:val="right"/>
              <w:rPr>
                <w:color w:val="000000"/>
                <w:sz w:val="20"/>
              </w:rPr>
            </w:pPr>
            <w:r w:rsidRPr="00A132A5">
              <w:rPr>
                <w:color w:val="000000"/>
                <w:sz w:val="20"/>
              </w:rPr>
              <w:t>167.38</w:t>
            </w:r>
          </w:p>
        </w:tc>
        <w:tc>
          <w:tcPr>
            <w:tcW w:w="572" w:type="pct"/>
            <w:vAlign w:val="center"/>
          </w:tcPr>
          <w:p w:rsidR="00BD3B04" w:rsidRPr="006224E3" w:rsidRDefault="00BD3B04" w:rsidP="00BD3B04">
            <w:pPr>
              <w:keepNext/>
              <w:jc w:val="right"/>
              <w:rPr>
                <w:color w:val="000000"/>
                <w:sz w:val="20"/>
              </w:rPr>
            </w:pPr>
            <w:r w:rsidRPr="006224E3">
              <w:rPr>
                <w:color w:val="000000"/>
                <w:sz w:val="20"/>
              </w:rPr>
              <w:t>127.85</w:t>
            </w:r>
          </w:p>
        </w:tc>
        <w:tc>
          <w:tcPr>
            <w:tcW w:w="572" w:type="pct"/>
          </w:tcPr>
          <w:p w:rsidR="00BD3B04" w:rsidRPr="00FE3307" w:rsidRDefault="00BD3B04" w:rsidP="00BD3B04">
            <w:pPr>
              <w:widowControl w:val="0"/>
              <w:jc w:val="right"/>
              <w:rPr>
                <w:color w:val="000000"/>
                <w:sz w:val="20"/>
                <w:lang w:val="en-CA"/>
              </w:rPr>
            </w:pPr>
            <w:r>
              <w:rPr>
                <w:color w:val="000000"/>
                <w:sz w:val="20"/>
                <w:lang w:val="en-CA"/>
              </w:rPr>
              <w:t>135.52</w:t>
            </w:r>
          </w:p>
        </w:tc>
        <w:tc>
          <w:tcPr>
            <w:tcW w:w="572" w:type="pct"/>
          </w:tcPr>
          <w:p w:rsidR="00BD3B04" w:rsidRPr="00FE3307" w:rsidRDefault="00BD3B04" w:rsidP="00BD3B04">
            <w:pPr>
              <w:widowControl w:val="0"/>
              <w:jc w:val="right"/>
              <w:rPr>
                <w:color w:val="000000"/>
                <w:sz w:val="20"/>
                <w:lang w:val="en-CA"/>
              </w:rPr>
            </w:pPr>
            <w:r>
              <w:rPr>
                <w:color w:val="000000"/>
                <w:sz w:val="20"/>
                <w:lang w:val="en-CA"/>
              </w:rPr>
              <w:t>99.96</w:t>
            </w:r>
          </w:p>
        </w:tc>
        <w:tc>
          <w:tcPr>
            <w:tcW w:w="573" w:type="pct"/>
            <w:shd w:val="clear" w:color="auto" w:fill="auto"/>
            <w:noWrap/>
            <w:vAlign w:val="center"/>
          </w:tcPr>
          <w:p w:rsidR="00BD3B04" w:rsidRPr="00FE3307" w:rsidRDefault="00BD3B04" w:rsidP="00BD3B04">
            <w:pPr>
              <w:widowControl w:val="0"/>
              <w:jc w:val="right"/>
              <w:rPr>
                <w:color w:val="000000"/>
                <w:sz w:val="20"/>
                <w:lang w:val="en-CA"/>
              </w:rPr>
            </w:pPr>
            <w:r w:rsidRPr="00CF4B7A">
              <w:rPr>
                <w:color w:val="000000"/>
                <w:sz w:val="20"/>
                <w:lang w:val="en-CA"/>
              </w:rPr>
              <w:t>267.3</w:t>
            </w:r>
          </w:p>
        </w:tc>
      </w:tr>
      <w:tr w:rsidR="00BD3B04" w:rsidRPr="008769F2" w:rsidTr="008F3F97">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الهيدروكلوروفلوروكربون-123</w:t>
            </w:r>
          </w:p>
        </w:tc>
        <w:tc>
          <w:tcPr>
            <w:tcW w:w="572" w:type="pct"/>
            <w:shd w:val="clear" w:color="auto" w:fill="auto"/>
            <w:noWrap/>
            <w:vAlign w:val="center"/>
          </w:tcPr>
          <w:p w:rsidR="00BD3B04" w:rsidRPr="00A132A5" w:rsidRDefault="00BD3B04" w:rsidP="00BD3B04">
            <w:pPr>
              <w:jc w:val="right"/>
              <w:rPr>
                <w:color w:val="000000"/>
                <w:sz w:val="20"/>
              </w:rPr>
            </w:pPr>
            <w:r w:rsidRPr="00A132A5">
              <w:rPr>
                <w:color w:val="000000"/>
                <w:sz w:val="20"/>
              </w:rPr>
              <w:t>1.56</w:t>
            </w:r>
          </w:p>
        </w:tc>
        <w:tc>
          <w:tcPr>
            <w:tcW w:w="572" w:type="pct"/>
            <w:shd w:val="clear" w:color="auto" w:fill="auto"/>
            <w:noWrap/>
          </w:tcPr>
          <w:p w:rsidR="00BD3B04" w:rsidRPr="00A132A5" w:rsidRDefault="00BD3B04" w:rsidP="00BD3B04">
            <w:pPr>
              <w:keepNext/>
              <w:jc w:val="right"/>
              <w:rPr>
                <w:color w:val="000000"/>
                <w:sz w:val="20"/>
              </w:rPr>
            </w:pPr>
            <w:r w:rsidRPr="00A132A5">
              <w:rPr>
                <w:color w:val="000000"/>
                <w:sz w:val="20"/>
              </w:rPr>
              <w:t>2.23</w:t>
            </w:r>
          </w:p>
        </w:tc>
        <w:tc>
          <w:tcPr>
            <w:tcW w:w="572" w:type="pct"/>
            <w:vAlign w:val="center"/>
          </w:tcPr>
          <w:p w:rsidR="00BD3B04" w:rsidRPr="006224E3" w:rsidRDefault="00BD3B04" w:rsidP="00BD3B04">
            <w:pPr>
              <w:jc w:val="right"/>
              <w:rPr>
                <w:color w:val="000000"/>
                <w:sz w:val="20"/>
              </w:rPr>
            </w:pPr>
            <w:r w:rsidRPr="006224E3">
              <w:rPr>
                <w:color w:val="000000"/>
                <w:sz w:val="20"/>
              </w:rPr>
              <w:t>2.19</w:t>
            </w:r>
          </w:p>
        </w:tc>
        <w:tc>
          <w:tcPr>
            <w:tcW w:w="572" w:type="pct"/>
          </w:tcPr>
          <w:p w:rsidR="00BD3B04" w:rsidRPr="00FE3307" w:rsidRDefault="00BD3B04" w:rsidP="00BD3B04">
            <w:pPr>
              <w:widowControl w:val="0"/>
              <w:jc w:val="right"/>
              <w:rPr>
                <w:color w:val="000000"/>
                <w:sz w:val="20"/>
                <w:lang w:val="en-CA"/>
              </w:rPr>
            </w:pPr>
            <w:r>
              <w:rPr>
                <w:color w:val="000000"/>
                <w:sz w:val="20"/>
                <w:lang w:val="en-CA"/>
              </w:rPr>
              <w:t>3.25</w:t>
            </w:r>
          </w:p>
        </w:tc>
        <w:tc>
          <w:tcPr>
            <w:tcW w:w="572" w:type="pct"/>
          </w:tcPr>
          <w:p w:rsidR="00BD3B04" w:rsidRPr="00FE3307" w:rsidRDefault="00BD3B04" w:rsidP="00BD3B04">
            <w:pPr>
              <w:widowControl w:val="0"/>
              <w:jc w:val="right"/>
              <w:rPr>
                <w:color w:val="000000"/>
                <w:sz w:val="20"/>
                <w:lang w:val="en-CA"/>
              </w:rPr>
            </w:pPr>
            <w:r>
              <w:rPr>
                <w:color w:val="000000"/>
                <w:sz w:val="20"/>
                <w:lang w:val="en-CA"/>
              </w:rPr>
              <w:t>2.78</w:t>
            </w:r>
          </w:p>
        </w:tc>
        <w:tc>
          <w:tcPr>
            <w:tcW w:w="573" w:type="pct"/>
            <w:shd w:val="clear" w:color="auto" w:fill="auto"/>
            <w:noWrap/>
          </w:tcPr>
          <w:p w:rsidR="00BD3B04" w:rsidRPr="00A132A5" w:rsidRDefault="00BD3B04" w:rsidP="00BD3B04">
            <w:pPr>
              <w:jc w:val="right"/>
              <w:rPr>
                <w:rFonts w:eastAsiaTheme="minorHAnsi"/>
                <w:color w:val="000000"/>
                <w:sz w:val="20"/>
              </w:rPr>
            </w:pPr>
            <w:r w:rsidRPr="00A132A5">
              <w:rPr>
                <w:rFonts w:eastAsiaTheme="minorHAnsi"/>
                <w:color w:val="000000"/>
                <w:sz w:val="20"/>
              </w:rPr>
              <w:t>1.5</w:t>
            </w:r>
          </w:p>
        </w:tc>
      </w:tr>
      <w:tr w:rsidR="00BD3B04" w:rsidRPr="008769F2" w:rsidTr="008F3F97">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الهيدروكلوروفلوروكربون-124</w:t>
            </w:r>
          </w:p>
        </w:tc>
        <w:tc>
          <w:tcPr>
            <w:tcW w:w="572" w:type="pct"/>
            <w:shd w:val="clear" w:color="auto" w:fill="auto"/>
            <w:noWrap/>
            <w:vAlign w:val="center"/>
          </w:tcPr>
          <w:p w:rsidR="00BD3B04" w:rsidRPr="00A132A5" w:rsidRDefault="00BD3B04" w:rsidP="00BD3B04">
            <w:pPr>
              <w:jc w:val="right"/>
              <w:rPr>
                <w:color w:val="000000"/>
                <w:sz w:val="20"/>
              </w:rPr>
            </w:pPr>
            <w:r w:rsidRPr="00A132A5">
              <w:rPr>
                <w:color w:val="000000"/>
                <w:sz w:val="20"/>
              </w:rPr>
              <w:t>0.63</w:t>
            </w:r>
          </w:p>
        </w:tc>
        <w:tc>
          <w:tcPr>
            <w:tcW w:w="572" w:type="pct"/>
            <w:shd w:val="clear" w:color="auto" w:fill="auto"/>
            <w:noWrap/>
          </w:tcPr>
          <w:p w:rsidR="00BD3B04" w:rsidRPr="00A132A5" w:rsidRDefault="00BD3B04" w:rsidP="00BD3B04">
            <w:pPr>
              <w:keepNext/>
              <w:jc w:val="right"/>
              <w:rPr>
                <w:color w:val="000000"/>
                <w:sz w:val="20"/>
              </w:rPr>
            </w:pPr>
            <w:r w:rsidRPr="00A132A5">
              <w:rPr>
                <w:color w:val="000000"/>
                <w:sz w:val="20"/>
              </w:rPr>
              <w:t>0.85</w:t>
            </w:r>
          </w:p>
        </w:tc>
        <w:tc>
          <w:tcPr>
            <w:tcW w:w="572" w:type="pct"/>
            <w:vAlign w:val="center"/>
          </w:tcPr>
          <w:p w:rsidR="00BD3B04" w:rsidRPr="006224E3" w:rsidRDefault="00BD3B04" w:rsidP="00BD3B04">
            <w:pPr>
              <w:jc w:val="right"/>
              <w:rPr>
                <w:color w:val="000000"/>
                <w:sz w:val="20"/>
              </w:rPr>
            </w:pPr>
            <w:r w:rsidRPr="006224E3">
              <w:rPr>
                <w:color w:val="000000"/>
                <w:sz w:val="20"/>
              </w:rPr>
              <w:t>0.46</w:t>
            </w:r>
          </w:p>
        </w:tc>
        <w:tc>
          <w:tcPr>
            <w:tcW w:w="572" w:type="pct"/>
          </w:tcPr>
          <w:p w:rsidR="00BD3B04" w:rsidRPr="00FE3307" w:rsidRDefault="00BD3B04" w:rsidP="00BD3B04">
            <w:pPr>
              <w:widowControl w:val="0"/>
              <w:jc w:val="right"/>
              <w:rPr>
                <w:color w:val="000000"/>
                <w:sz w:val="20"/>
                <w:lang w:val="en-CA"/>
              </w:rPr>
            </w:pPr>
            <w:r>
              <w:rPr>
                <w:color w:val="000000"/>
                <w:sz w:val="20"/>
                <w:lang w:val="en-CA"/>
              </w:rPr>
              <w:t>0.17</w:t>
            </w:r>
          </w:p>
        </w:tc>
        <w:tc>
          <w:tcPr>
            <w:tcW w:w="572" w:type="pct"/>
          </w:tcPr>
          <w:p w:rsidR="00BD3B04" w:rsidRPr="00FE3307" w:rsidRDefault="00BD3B04" w:rsidP="00BD3B04">
            <w:pPr>
              <w:widowControl w:val="0"/>
              <w:jc w:val="right"/>
              <w:rPr>
                <w:color w:val="000000"/>
                <w:sz w:val="20"/>
                <w:lang w:val="en-CA"/>
              </w:rPr>
            </w:pPr>
            <w:r>
              <w:rPr>
                <w:color w:val="000000"/>
                <w:sz w:val="20"/>
                <w:lang w:val="en-CA"/>
              </w:rPr>
              <w:t>0.0</w:t>
            </w:r>
          </w:p>
        </w:tc>
        <w:tc>
          <w:tcPr>
            <w:tcW w:w="573" w:type="pct"/>
            <w:shd w:val="clear" w:color="auto" w:fill="auto"/>
            <w:noWrap/>
          </w:tcPr>
          <w:p w:rsidR="00BD3B04" w:rsidRPr="00A132A5" w:rsidRDefault="00BD3B04" w:rsidP="00BD3B04">
            <w:pPr>
              <w:jc w:val="right"/>
              <w:rPr>
                <w:rFonts w:eastAsiaTheme="minorHAnsi"/>
                <w:color w:val="000000"/>
                <w:sz w:val="20"/>
                <w:highlight w:val="cyan"/>
              </w:rPr>
            </w:pPr>
            <w:r w:rsidRPr="00A132A5">
              <w:rPr>
                <w:rFonts w:eastAsiaTheme="minorHAnsi"/>
                <w:color w:val="000000"/>
                <w:sz w:val="20"/>
              </w:rPr>
              <w:t>1.0</w:t>
            </w:r>
          </w:p>
        </w:tc>
      </w:tr>
      <w:tr w:rsidR="00BD3B04" w:rsidRPr="008769F2" w:rsidTr="008F3F97">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الهيدروكلوروفلوروكربون-141 ب</w:t>
            </w:r>
          </w:p>
        </w:tc>
        <w:tc>
          <w:tcPr>
            <w:tcW w:w="572" w:type="pct"/>
            <w:shd w:val="clear" w:color="auto" w:fill="auto"/>
            <w:noWrap/>
            <w:vAlign w:val="center"/>
          </w:tcPr>
          <w:p w:rsidR="00BD3B04" w:rsidRPr="00A132A5" w:rsidRDefault="00BD3B04" w:rsidP="00BD3B04">
            <w:pPr>
              <w:jc w:val="right"/>
              <w:rPr>
                <w:color w:val="000000"/>
                <w:sz w:val="20"/>
              </w:rPr>
            </w:pPr>
            <w:r w:rsidRPr="00A132A5">
              <w:rPr>
                <w:color w:val="000000"/>
                <w:sz w:val="20"/>
              </w:rPr>
              <w:t>104.69</w:t>
            </w:r>
          </w:p>
        </w:tc>
        <w:tc>
          <w:tcPr>
            <w:tcW w:w="572" w:type="pct"/>
            <w:shd w:val="clear" w:color="auto" w:fill="auto"/>
            <w:noWrap/>
          </w:tcPr>
          <w:p w:rsidR="00BD3B04" w:rsidRPr="00A132A5" w:rsidRDefault="00BD3B04" w:rsidP="00BD3B04">
            <w:pPr>
              <w:keepNext/>
              <w:jc w:val="right"/>
              <w:rPr>
                <w:color w:val="000000"/>
                <w:sz w:val="20"/>
              </w:rPr>
            </w:pPr>
            <w:r w:rsidRPr="00A132A5">
              <w:rPr>
                <w:color w:val="000000"/>
                <w:sz w:val="20"/>
              </w:rPr>
              <w:t>107.66</w:t>
            </w:r>
          </w:p>
        </w:tc>
        <w:tc>
          <w:tcPr>
            <w:tcW w:w="572" w:type="pct"/>
            <w:vAlign w:val="center"/>
          </w:tcPr>
          <w:p w:rsidR="00BD3B04" w:rsidRPr="006224E3" w:rsidRDefault="00BD3B04" w:rsidP="00BD3B04">
            <w:pPr>
              <w:keepNext/>
              <w:jc w:val="right"/>
              <w:rPr>
                <w:color w:val="000000"/>
                <w:sz w:val="20"/>
              </w:rPr>
            </w:pPr>
            <w:r w:rsidRPr="006224E3">
              <w:rPr>
                <w:color w:val="000000"/>
                <w:sz w:val="20"/>
              </w:rPr>
              <w:t>91.25</w:t>
            </w:r>
          </w:p>
        </w:tc>
        <w:tc>
          <w:tcPr>
            <w:tcW w:w="572" w:type="pct"/>
          </w:tcPr>
          <w:p w:rsidR="00BD3B04" w:rsidRPr="00FE3307" w:rsidRDefault="00BD3B04" w:rsidP="00BD3B04">
            <w:pPr>
              <w:widowControl w:val="0"/>
              <w:jc w:val="right"/>
              <w:rPr>
                <w:color w:val="000000"/>
                <w:sz w:val="20"/>
                <w:lang w:val="en-CA"/>
              </w:rPr>
            </w:pPr>
            <w:r>
              <w:rPr>
                <w:color w:val="000000"/>
                <w:sz w:val="20"/>
                <w:lang w:val="en-CA"/>
              </w:rPr>
              <w:t>105.41</w:t>
            </w:r>
          </w:p>
        </w:tc>
        <w:tc>
          <w:tcPr>
            <w:tcW w:w="572" w:type="pct"/>
          </w:tcPr>
          <w:p w:rsidR="00BD3B04" w:rsidRPr="00FE3307" w:rsidRDefault="00BD3B04" w:rsidP="00BD3B04">
            <w:pPr>
              <w:widowControl w:val="0"/>
              <w:jc w:val="right"/>
              <w:rPr>
                <w:color w:val="000000"/>
                <w:sz w:val="20"/>
                <w:lang w:val="en-CA"/>
              </w:rPr>
            </w:pPr>
            <w:r>
              <w:rPr>
                <w:color w:val="000000"/>
                <w:sz w:val="20"/>
                <w:lang w:val="en-CA"/>
              </w:rPr>
              <w:t>84.29</w:t>
            </w:r>
          </w:p>
        </w:tc>
        <w:tc>
          <w:tcPr>
            <w:tcW w:w="573" w:type="pct"/>
            <w:shd w:val="clear" w:color="auto" w:fill="auto"/>
            <w:noWrap/>
          </w:tcPr>
          <w:p w:rsidR="00BD3B04" w:rsidRPr="00A132A5" w:rsidRDefault="00BD3B04" w:rsidP="00BD3B04">
            <w:pPr>
              <w:jc w:val="right"/>
              <w:rPr>
                <w:rFonts w:eastAsiaTheme="minorHAnsi"/>
                <w:color w:val="000000"/>
                <w:sz w:val="20"/>
              </w:rPr>
            </w:pPr>
            <w:r w:rsidRPr="00A132A5">
              <w:rPr>
                <w:rFonts w:eastAsiaTheme="minorHAnsi"/>
                <w:color w:val="000000"/>
                <w:sz w:val="20"/>
              </w:rPr>
              <w:t>113.4</w:t>
            </w:r>
          </w:p>
        </w:tc>
      </w:tr>
      <w:tr w:rsidR="00BD3B04" w:rsidRPr="008769F2" w:rsidTr="008F3F97">
        <w:trPr>
          <w:trHeight w:val="240"/>
        </w:trPr>
        <w:tc>
          <w:tcPr>
            <w:tcW w:w="1567" w:type="pct"/>
            <w:shd w:val="clear" w:color="auto" w:fill="auto"/>
            <w:noWrap/>
            <w:tcMar>
              <w:left w:w="43" w:type="dxa"/>
              <w:right w:w="43" w:type="dxa"/>
            </w:tcMar>
          </w:tcPr>
          <w:p w:rsidR="00BD3B04" w:rsidRDefault="00BD3B04" w:rsidP="00BD3B04">
            <w:pPr>
              <w:bidi/>
              <w:spacing w:after="60"/>
              <w:jc w:val="left"/>
              <w:rPr>
                <w:sz w:val="18"/>
                <w:szCs w:val="18"/>
                <w:rtl/>
                <w:lang w:val="en-US"/>
              </w:rPr>
            </w:pPr>
            <w:r>
              <w:rPr>
                <w:rFonts w:hint="cs"/>
                <w:sz w:val="18"/>
                <w:szCs w:val="18"/>
                <w:rtl/>
                <w:lang w:val="en-US"/>
              </w:rPr>
              <w:t>الهيدروكلوروفلوروكربون-142 ب</w:t>
            </w:r>
          </w:p>
        </w:tc>
        <w:tc>
          <w:tcPr>
            <w:tcW w:w="572" w:type="pct"/>
            <w:shd w:val="clear" w:color="auto" w:fill="auto"/>
            <w:noWrap/>
            <w:vAlign w:val="center"/>
          </w:tcPr>
          <w:p w:rsidR="00BD3B04" w:rsidRPr="00A132A5" w:rsidRDefault="00BD3B04" w:rsidP="00BD3B04">
            <w:pPr>
              <w:jc w:val="right"/>
              <w:rPr>
                <w:color w:val="000000"/>
                <w:sz w:val="20"/>
              </w:rPr>
            </w:pPr>
            <w:r w:rsidRPr="00A132A5">
              <w:rPr>
                <w:color w:val="000000"/>
                <w:sz w:val="20"/>
              </w:rPr>
              <w:t>9.48</w:t>
            </w:r>
          </w:p>
        </w:tc>
        <w:tc>
          <w:tcPr>
            <w:tcW w:w="572" w:type="pct"/>
            <w:shd w:val="clear" w:color="auto" w:fill="auto"/>
            <w:noWrap/>
          </w:tcPr>
          <w:p w:rsidR="00BD3B04" w:rsidRPr="00A132A5" w:rsidRDefault="00BD3B04" w:rsidP="00BD3B04">
            <w:pPr>
              <w:keepNext/>
              <w:jc w:val="right"/>
              <w:rPr>
                <w:color w:val="000000"/>
                <w:sz w:val="20"/>
              </w:rPr>
            </w:pPr>
            <w:r w:rsidRPr="00A132A5">
              <w:rPr>
                <w:color w:val="000000"/>
                <w:sz w:val="20"/>
              </w:rPr>
              <w:t>17.31</w:t>
            </w:r>
          </w:p>
        </w:tc>
        <w:tc>
          <w:tcPr>
            <w:tcW w:w="572" w:type="pct"/>
            <w:vAlign w:val="center"/>
          </w:tcPr>
          <w:p w:rsidR="00BD3B04" w:rsidRPr="006224E3" w:rsidRDefault="00BD3B04" w:rsidP="00BD3B04">
            <w:pPr>
              <w:keepNext/>
              <w:jc w:val="right"/>
              <w:rPr>
                <w:color w:val="000000"/>
                <w:sz w:val="20"/>
              </w:rPr>
            </w:pPr>
            <w:r w:rsidRPr="006224E3">
              <w:rPr>
                <w:color w:val="000000"/>
                <w:sz w:val="20"/>
              </w:rPr>
              <w:t>7.23</w:t>
            </w:r>
          </w:p>
        </w:tc>
        <w:tc>
          <w:tcPr>
            <w:tcW w:w="572" w:type="pct"/>
          </w:tcPr>
          <w:p w:rsidR="00BD3B04" w:rsidRPr="00FE3307" w:rsidRDefault="00BD3B04" w:rsidP="00BD3B04">
            <w:pPr>
              <w:widowControl w:val="0"/>
              <w:jc w:val="right"/>
              <w:rPr>
                <w:color w:val="000000"/>
                <w:sz w:val="20"/>
                <w:lang w:val="en-CA"/>
              </w:rPr>
            </w:pPr>
            <w:r>
              <w:rPr>
                <w:color w:val="000000"/>
                <w:sz w:val="20"/>
                <w:lang w:val="en-CA"/>
              </w:rPr>
              <w:t>3.94</w:t>
            </w:r>
          </w:p>
        </w:tc>
        <w:tc>
          <w:tcPr>
            <w:tcW w:w="572" w:type="pct"/>
          </w:tcPr>
          <w:p w:rsidR="00BD3B04" w:rsidRPr="00FE3307" w:rsidRDefault="00BD3B04" w:rsidP="00BD3B04">
            <w:pPr>
              <w:widowControl w:val="0"/>
              <w:jc w:val="right"/>
              <w:rPr>
                <w:color w:val="000000"/>
                <w:sz w:val="20"/>
                <w:lang w:val="en-CA"/>
              </w:rPr>
            </w:pPr>
            <w:r>
              <w:rPr>
                <w:color w:val="000000"/>
                <w:sz w:val="20"/>
                <w:lang w:val="en-CA"/>
              </w:rPr>
              <w:t>2.61</w:t>
            </w:r>
          </w:p>
        </w:tc>
        <w:tc>
          <w:tcPr>
            <w:tcW w:w="573" w:type="pct"/>
            <w:shd w:val="clear" w:color="auto" w:fill="auto"/>
            <w:noWrap/>
          </w:tcPr>
          <w:p w:rsidR="00BD3B04" w:rsidRPr="00A132A5" w:rsidRDefault="00BD3B04" w:rsidP="00BD3B04">
            <w:pPr>
              <w:jc w:val="right"/>
              <w:rPr>
                <w:rFonts w:eastAsiaTheme="minorHAnsi"/>
                <w:color w:val="000000"/>
                <w:sz w:val="20"/>
              </w:rPr>
            </w:pPr>
            <w:r w:rsidRPr="00A132A5">
              <w:rPr>
                <w:rFonts w:eastAsiaTheme="minorHAnsi"/>
                <w:color w:val="000000"/>
                <w:sz w:val="20"/>
              </w:rPr>
              <w:t>17.5</w:t>
            </w:r>
          </w:p>
        </w:tc>
      </w:tr>
      <w:tr w:rsidR="00BD3B04" w:rsidRPr="008769F2" w:rsidTr="00C83E42">
        <w:trPr>
          <w:trHeight w:val="240"/>
        </w:trPr>
        <w:tc>
          <w:tcPr>
            <w:tcW w:w="1567" w:type="pct"/>
            <w:shd w:val="clear" w:color="auto" w:fill="auto"/>
            <w:noWrap/>
            <w:tcMar>
              <w:left w:w="43" w:type="dxa"/>
              <w:right w:w="43" w:type="dxa"/>
            </w:tcMar>
          </w:tcPr>
          <w:p w:rsidR="00BD3B04" w:rsidRPr="00BD3B04" w:rsidRDefault="00BD3B04" w:rsidP="00BD3B04">
            <w:pPr>
              <w:bidi/>
              <w:spacing w:after="60"/>
              <w:jc w:val="left"/>
              <w:rPr>
                <w:b/>
                <w:bCs/>
                <w:sz w:val="18"/>
                <w:szCs w:val="18"/>
                <w:rtl/>
                <w:lang w:val="en-US"/>
              </w:rPr>
            </w:pPr>
            <w:r w:rsidRPr="00BD3B04">
              <w:rPr>
                <w:rFonts w:hint="cs"/>
                <w:b/>
                <w:bCs/>
                <w:sz w:val="18"/>
                <w:szCs w:val="18"/>
                <w:rtl/>
                <w:lang w:val="en-US"/>
              </w:rPr>
              <w:t>المجموع (أطنان من قدرات استنفاد الأوزون)</w:t>
            </w:r>
          </w:p>
        </w:tc>
        <w:tc>
          <w:tcPr>
            <w:tcW w:w="572" w:type="pct"/>
            <w:shd w:val="clear" w:color="auto" w:fill="auto"/>
            <w:noWrap/>
          </w:tcPr>
          <w:p w:rsidR="00BD3B04" w:rsidRPr="00A132A5" w:rsidRDefault="00BD3B04" w:rsidP="00BD3B04">
            <w:pPr>
              <w:jc w:val="right"/>
              <w:rPr>
                <w:rFonts w:eastAsiaTheme="minorHAnsi"/>
                <w:b/>
                <w:color w:val="000000"/>
                <w:sz w:val="20"/>
                <w:highlight w:val="cyan"/>
              </w:rPr>
            </w:pPr>
            <w:r w:rsidRPr="00A132A5">
              <w:rPr>
                <w:rFonts w:eastAsiaTheme="minorHAnsi"/>
                <w:b/>
                <w:color w:val="000000"/>
                <w:sz w:val="20"/>
              </w:rPr>
              <w:t>276.09</w:t>
            </w:r>
          </w:p>
        </w:tc>
        <w:tc>
          <w:tcPr>
            <w:tcW w:w="572" w:type="pct"/>
            <w:shd w:val="clear" w:color="auto" w:fill="auto"/>
            <w:noWrap/>
          </w:tcPr>
          <w:p w:rsidR="00BD3B04" w:rsidRPr="00A132A5" w:rsidRDefault="00BD3B04" w:rsidP="00BD3B04">
            <w:pPr>
              <w:jc w:val="right"/>
              <w:rPr>
                <w:b/>
                <w:color w:val="000000"/>
                <w:sz w:val="20"/>
              </w:rPr>
            </w:pPr>
            <w:r w:rsidRPr="00A132A5">
              <w:rPr>
                <w:b/>
                <w:color w:val="000000"/>
                <w:sz w:val="20"/>
              </w:rPr>
              <w:t>295.42</w:t>
            </w:r>
          </w:p>
        </w:tc>
        <w:tc>
          <w:tcPr>
            <w:tcW w:w="572" w:type="pct"/>
          </w:tcPr>
          <w:p w:rsidR="00BD3B04" w:rsidRPr="006224E3" w:rsidRDefault="00BD3B04" w:rsidP="00BD3B04">
            <w:pPr>
              <w:jc w:val="right"/>
              <w:rPr>
                <w:rFonts w:eastAsiaTheme="minorHAnsi"/>
                <w:b/>
                <w:color w:val="000000"/>
                <w:sz w:val="20"/>
              </w:rPr>
            </w:pPr>
            <w:r w:rsidRPr="006224E3">
              <w:rPr>
                <w:rFonts w:eastAsiaTheme="minorHAnsi"/>
                <w:b/>
                <w:color w:val="000000"/>
                <w:sz w:val="20"/>
              </w:rPr>
              <w:t>228.99</w:t>
            </w:r>
          </w:p>
        </w:tc>
        <w:tc>
          <w:tcPr>
            <w:tcW w:w="572" w:type="pct"/>
          </w:tcPr>
          <w:p w:rsidR="00BD3B04" w:rsidRPr="00FE3307" w:rsidRDefault="00BD3B04" w:rsidP="00BD3B04">
            <w:pPr>
              <w:jc w:val="right"/>
              <w:rPr>
                <w:b/>
                <w:color w:val="000000"/>
                <w:sz w:val="20"/>
                <w:lang w:val="en-CA"/>
              </w:rPr>
            </w:pPr>
            <w:r>
              <w:rPr>
                <w:b/>
                <w:color w:val="000000"/>
                <w:sz w:val="20"/>
                <w:lang w:val="en-CA"/>
              </w:rPr>
              <w:t>248.29</w:t>
            </w:r>
          </w:p>
        </w:tc>
        <w:tc>
          <w:tcPr>
            <w:tcW w:w="572" w:type="pct"/>
          </w:tcPr>
          <w:p w:rsidR="00BD3B04" w:rsidRPr="00FE3307" w:rsidRDefault="00BD3B04" w:rsidP="00BD3B04">
            <w:pPr>
              <w:jc w:val="right"/>
              <w:rPr>
                <w:b/>
                <w:color w:val="000000"/>
                <w:sz w:val="20"/>
                <w:lang w:val="en-CA"/>
              </w:rPr>
            </w:pPr>
            <w:r>
              <w:rPr>
                <w:b/>
                <w:color w:val="000000"/>
                <w:sz w:val="20"/>
                <w:lang w:val="en-CA"/>
              </w:rPr>
              <w:t>187.79</w:t>
            </w:r>
          </w:p>
        </w:tc>
        <w:tc>
          <w:tcPr>
            <w:tcW w:w="573" w:type="pct"/>
            <w:shd w:val="clear" w:color="auto" w:fill="auto"/>
            <w:noWrap/>
          </w:tcPr>
          <w:p w:rsidR="00BD3B04" w:rsidRPr="00FE3307" w:rsidRDefault="00BD3B04" w:rsidP="00BD3B04">
            <w:pPr>
              <w:jc w:val="right"/>
              <w:rPr>
                <w:rFonts w:eastAsiaTheme="minorHAnsi"/>
                <w:b/>
                <w:color w:val="000000"/>
                <w:sz w:val="20"/>
                <w:lang w:val="en-CA"/>
              </w:rPr>
            </w:pPr>
            <w:r w:rsidRPr="00CF4B7A">
              <w:rPr>
                <w:rFonts w:eastAsiaTheme="minorHAnsi"/>
                <w:b/>
                <w:color w:val="000000"/>
                <w:sz w:val="20"/>
                <w:lang w:val="en-CA"/>
              </w:rPr>
              <w:t>400.7</w:t>
            </w:r>
          </w:p>
        </w:tc>
      </w:tr>
    </w:tbl>
    <w:p w:rsidR="000B7A14" w:rsidRDefault="00213DD8" w:rsidP="00F17C3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213DD8">
        <w:rPr>
          <w:rFonts w:hint="cs"/>
          <w:sz w:val="26"/>
          <w:szCs w:val="26"/>
          <w:rtl/>
          <w:lang w:val="en-US" w:bidi="ar-EG"/>
        </w:rPr>
        <w:t>3 -</w:t>
      </w:r>
      <w:r w:rsidRPr="00213DD8">
        <w:rPr>
          <w:sz w:val="26"/>
          <w:szCs w:val="26"/>
          <w:rtl/>
          <w:lang w:val="en-US" w:bidi="ar-EG"/>
        </w:rPr>
        <w:tab/>
      </w:r>
      <w:r w:rsidR="004D0ED2">
        <w:rPr>
          <w:rFonts w:hint="cs"/>
          <w:sz w:val="26"/>
          <w:szCs w:val="26"/>
          <w:rtl/>
          <w:lang w:val="en-US" w:bidi="ar-EG"/>
        </w:rPr>
        <w:t>يرجع الانخفاض في استهلاك المواد الهيدروكلوروفلوروكربونية في السنوات الأخيرة أساسا إلى التنفيذ الناجح للأنشطة في إطار المرحلتين الأولى والثانية من خطة إدارة إزالة المواد</w:t>
      </w:r>
      <w:r w:rsidR="00A026A2">
        <w:rPr>
          <w:rFonts w:hint="cs"/>
          <w:sz w:val="26"/>
          <w:szCs w:val="26"/>
          <w:rtl/>
          <w:lang w:val="en-US" w:bidi="ar-EG"/>
        </w:rPr>
        <w:t xml:space="preserve"> الهيدروكلوروفلوروكربونية بما في ذلك استكمال التحويل في تصنيع تكييف الهواء الوارد في المرحلة الأولى وبرنامج تدريب فنيي التبريد. كما ساهم أيضا التباطؤ الاقتصادي الذي واجهته البلاد في المستوى المنخفض من الاستهلاك المبلغ عنه خلال </w:t>
      </w:r>
      <w:r w:rsidR="00F17C34">
        <w:rPr>
          <w:rFonts w:hint="cs"/>
          <w:sz w:val="26"/>
          <w:szCs w:val="26"/>
          <w:rtl/>
          <w:lang w:val="en-US" w:bidi="ar-EG"/>
        </w:rPr>
        <w:t>عام</w:t>
      </w:r>
      <w:r w:rsidR="00A026A2">
        <w:rPr>
          <w:rFonts w:hint="cs"/>
          <w:sz w:val="26"/>
          <w:szCs w:val="26"/>
          <w:rtl/>
          <w:lang w:val="en-US" w:bidi="ar-EG"/>
        </w:rPr>
        <w:t>2018</w:t>
      </w:r>
      <w:r w:rsidR="00F17C34">
        <w:rPr>
          <w:rFonts w:hint="cs"/>
          <w:sz w:val="26"/>
          <w:szCs w:val="26"/>
          <w:rtl/>
          <w:lang w:val="en-US" w:bidi="ar-EG"/>
        </w:rPr>
        <w:t xml:space="preserve"> </w:t>
      </w:r>
      <w:r w:rsidR="00A026A2">
        <w:rPr>
          <w:rFonts w:hint="cs"/>
          <w:sz w:val="26"/>
          <w:szCs w:val="26"/>
          <w:rtl/>
          <w:lang w:val="en-US" w:bidi="ar-EG"/>
        </w:rPr>
        <w:t>.</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A026A2">
        <w:rPr>
          <w:rFonts w:hint="cs"/>
          <w:i/>
          <w:iCs/>
          <w:sz w:val="26"/>
          <w:szCs w:val="26"/>
          <w:rtl/>
          <w:lang w:val="en-US" w:bidi="ar-EG"/>
        </w:rPr>
        <w:t>تقرير تنفيذ البرنامج القطري</w:t>
      </w:r>
    </w:p>
    <w:p w:rsidR="00A026A2" w:rsidRDefault="00A026A2" w:rsidP="00A026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أبلغت حكومة الأرجنتين بيانات استهلاك قطاع المواد الهيدروكلوروفلوروكربونية البالغ </w:t>
      </w:r>
      <w:r>
        <w:rPr>
          <w:sz w:val="26"/>
          <w:szCs w:val="26"/>
          <w:lang w:val="en-US" w:bidi="ar-EG"/>
        </w:rPr>
        <w:t>198.42</w:t>
      </w:r>
      <w:r>
        <w:rPr>
          <w:rFonts w:hint="cs"/>
          <w:sz w:val="26"/>
          <w:szCs w:val="26"/>
          <w:rtl/>
          <w:lang w:val="en-US" w:bidi="ar-EG"/>
        </w:rPr>
        <w:t xml:space="preserve"> طن من قدرات استنفاد الأوزون في إطار تقرير تنفيذ البرنامج القطري لعام 2018. وتفسير الفارق في الاستهلاك المحسوب وفقا لبيانات المادة 7 والكميات الفعلية المستخدمة وفقا لبيانات البرنامج القطري هو استخدام المخزون.</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A026A2">
        <w:rPr>
          <w:rFonts w:hint="cs"/>
          <w:i/>
          <w:iCs/>
          <w:sz w:val="26"/>
          <w:szCs w:val="26"/>
          <w:rtl/>
          <w:lang w:val="en-US" w:bidi="ar-EG"/>
        </w:rPr>
        <w:t>تقرير التحقق</w:t>
      </w:r>
    </w:p>
    <w:p w:rsidR="00A026A2" w:rsidRDefault="00A026A2" w:rsidP="001F6518">
      <w:pPr>
        <w:pStyle w:val="StyleHeader4Para4Left0Firstline0"/>
        <w:numPr>
          <w:ilvl w:val="0"/>
          <w:numId w:val="0"/>
        </w:numPr>
        <w:tabs>
          <w:tab w:val="clear" w:pos="2880"/>
          <w:tab w:val="clear" w:pos="576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أكد تقرير التحقق أن الحكومة تقوم بتنفيذ نظام فعال للترخيص والحصص لواردات وصادرات المواد الهيدروكلوروفلوروكربونية وأن إجمالي استهلاك هذه المواد لعام</w:t>
      </w:r>
      <w:r w:rsidR="00A72F78">
        <w:rPr>
          <w:rFonts w:hint="cs"/>
          <w:sz w:val="26"/>
          <w:szCs w:val="26"/>
          <w:rtl/>
          <w:lang w:val="en-US" w:bidi="ar-EG"/>
        </w:rPr>
        <w:t>ي</w:t>
      </w:r>
      <w:r>
        <w:rPr>
          <w:rFonts w:hint="cs"/>
          <w:sz w:val="26"/>
          <w:szCs w:val="26"/>
          <w:rtl/>
          <w:lang w:val="en-US" w:bidi="ar-EG"/>
        </w:rPr>
        <w:t xml:space="preserve"> 2017 و 2018 كان </w:t>
      </w:r>
      <w:r>
        <w:rPr>
          <w:sz w:val="26"/>
          <w:szCs w:val="26"/>
          <w:lang w:val="en-US" w:bidi="ar-EG"/>
        </w:rPr>
        <w:t>248.3</w:t>
      </w:r>
      <w:r>
        <w:rPr>
          <w:rFonts w:hint="cs"/>
          <w:sz w:val="26"/>
          <w:szCs w:val="26"/>
          <w:rtl/>
          <w:lang w:val="en-US" w:bidi="ar-EG"/>
        </w:rPr>
        <w:t xml:space="preserve"> و </w:t>
      </w:r>
      <w:r>
        <w:rPr>
          <w:sz w:val="26"/>
          <w:szCs w:val="26"/>
          <w:lang w:val="en-US" w:bidi="ar-EG"/>
        </w:rPr>
        <w:t>187.8</w:t>
      </w:r>
      <w:r>
        <w:rPr>
          <w:rFonts w:hint="cs"/>
          <w:sz w:val="26"/>
          <w:szCs w:val="26"/>
          <w:rtl/>
          <w:lang w:val="en-US" w:bidi="ar-EG"/>
        </w:rPr>
        <w:t xml:space="preserve"> طن من </w:t>
      </w:r>
      <w:r>
        <w:rPr>
          <w:rFonts w:hint="cs"/>
          <w:sz w:val="26"/>
          <w:szCs w:val="26"/>
          <w:rtl/>
          <w:lang w:val="en-US" w:bidi="ar-EG"/>
        </w:rPr>
        <w:lastRenderedPageBreak/>
        <w:t>قدرات استنفاد الأوزون على التوالي، وهو أقل بكثير من أقصى استهلاك مسموح به بموجب بروتوكول مونتريال والاتفاق بين الحكومة واللجنة التنفيذية.</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026A2">
        <w:rPr>
          <w:rFonts w:hint="cs"/>
          <w:sz w:val="26"/>
          <w:szCs w:val="26"/>
          <w:u w:val="single"/>
          <w:rtl/>
          <w:lang w:val="en-US" w:bidi="ar-EG"/>
        </w:rPr>
        <w:t>تقرير مرحلي بشأن تنفيذ الشريحة الأولى من خطة إدارة إزالة المواد الهيدروكلوروفلوروكربونية</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A026A2">
        <w:rPr>
          <w:rFonts w:hint="cs"/>
          <w:i/>
          <w:iCs/>
          <w:sz w:val="26"/>
          <w:szCs w:val="26"/>
          <w:rtl/>
          <w:lang w:val="en-US" w:bidi="ar-EG"/>
        </w:rPr>
        <w:t>الإطار القانوني</w:t>
      </w:r>
    </w:p>
    <w:p w:rsidR="00A026A2" w:rsidRDefault="00A026A2" w:rsidP="00A026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 xml:space="preserve">لدى الأرجنتين نظام فعال على الإنترنت لرقابة واردات وصادرات المواد المستنفدة للأوزن النقية والداخلة في الخلطات. كما ترد أيضا المعلومات الخاصة بوحدات تكييف هواء الغرف في نظام ترخيص المواد المستنفدة للأوزون. وتقوم الحكومة بإعداد قوانين منسقة للجمارك خاصة بالمواد الخاضعة للرقابة في إطار تعديل كيغالي (المواد الهيدروفلوروكربونية والخلطات القائمة عليها) بالإضافة إلى مواد أخرى مستعملة كغازات تبريد (مثل غاز </w:t>
      </w:r>
      <w:r>
        <w:rPr>
          <w:sz w:val="26"/>
          <w:szCs w:val="26"/>
          <w:lang w:val="en-US" w:bidi="ar-EG"/>
        </w:rPr>
        <w:t>R-290</w:t>
      </w:r>
      <w:r>
        <w:rPr>
          <w:rFonts w:hint="cs"/>
          <w:sz w:val="26"/>
          <w:szCs w:val="26"/>
          <w:rtl/>
          <w:lang w:val="en-US" w:bidi="ar-EG"/>
        </w:rPr>
        <w:t xml:space="preserve"> و </w:t>
      </w:r>
      <w:r>
        <w:rPr>
          <w:sz w:val="26"/>
          <w:szCs w:val="26"/>
          <w:lang w:val="en-US" w:bidi="ar-EG"/>
        </w:rPr>
        <w:t>R-600a</w:t>
      </w:r>
      <w:r>
        <w:rPr>
          <w:rFonts w:hint="cs"/>
          <w:sz w:val="26"/>
          <w:szCs w:val="26"/>
          <w:rtl/>
          <w:lang w:val="en-US" w:bidi="ar-EG"/>
        </w:rPr>
        <w:t>)، كما تقوم بتحديث نظام الترخيص ليشمل مواد إضافية. ويجري حاليا استعراض الإطار القانوني الحالي لاستخدام غازات التبريد القابلة للاشتعال وذلك كجزء من أنشطة تمكين الإزالة التدريجية للمواد الهيدروفلوروكربونية.</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A026A2">
        <w:rPr>
          <w:rFonts w:hint="cs"/>
          <w:i/>
          <w:iCs/>
          <w:sz w:val="26"/>
          <w:szCs w:val="26"/>
          <w:rtl/>
          <w:lang w:val="en-US" w:bidi="ar-EG"/>
        </w:rPr>
        <w:t>قطاع التصنيع</w:t>
      </w:r>
    </w:p>
    <w:p w:rsidR="00A026A2" w:rsidRDefault="00A026A2" w:rsidP="00A026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يلخص الجدول 2 حالة تحويل مشروعات رغاوي البوليوريتان ورغاوي البوليسترين المسحوبة بالضغط.</w:t>
      </w:r>
    </w:p>
    <w:p w:rsidR="00A026A2" w:rsidRPr="00A026A2" w:rsidRDefault="00A026A2" w:rsidP="00A026A2">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A026A2">
        <w:rPr>
          <w:rFonts w:hint="cs"/>
          <w:b/>
          <w:bCs/>
          <w:sz w:val="26"/>
          <w:szCs w:val="26"/>
          <w:rtl/>
          <w:lang w:val="en-US" w:bidi="ar-EG"/>
        </w:rPr>
        <w:t>الجدول 2. حالة التقدم في مشروعات تحويل رغاوي البوليوريتان ورغاوي البوليسترين المسحوبة بالضغط</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2"/>
        <w:gridCol w:w="810"/>
        <w:gridCol w:w="1159"/>
        <w:gridCol w:w="1090"/>
        <w:gridCol w:w="3869"/>
      </w:tblGrid>
      <w:tr w:rsidR="00450949" w:rsidRPr="00BC7B56" w:rsidTr="0021031D">
        <w:trPr>
          <w:trHeight w:val="252"/>
          <w:tblHeader/>
        </w:trPr>
        <w:tc>
          <w:tcPr>
            <w:tcW w:w="1295" w:type="pct"/>
            <w:vMerge w:val="restart"/>
            <w:shd w:val="clear" w:color="auto" w:fill="auto"/>
            <w:noWrap/>
            <w:vAlign w:val="center"/>
            <w:hideMark/>
          </w:tcPr>
          <w:p w:rsidR="00450949" w:rsidRDefault="00450949" w:rsidP="00450949">
            <w:pPr>
              <w:keepNext/>
              <w:keepLines/>
              <w:bidi/>
              <w:jc w:val="center"/>
              <w:rPr>
                <w:b/>
                <w:bCs/>
                <w:color w:val="000000"/>
                <w:sz w:val="18"/>
                <w:szCs w:val="18"/>
                <w:rtl/>
                <w:lang w:val="en-US"/>
              </w:rPr>
            </w:pPr>
            <w:r>
              <w:rPr>
                <w:rFonts w:hint="cs"/>
                <w:b/>
                <w:bCs/>
                <w:color w:val="000000"/>
                <w:sz w:val="18"/>
                <w:szCs w:val="18"/>
                <w:rtl/>
                <w:lang w:val="en-US"/>
              </w:rPr>
              <w:t>المشروع</w:t>
            </w:r>
          </w:p>
          <w:p w:rsidR="00450949" w:rsidRPr="00BC7B56" w:rsidRDefault="00450949" w:rsidP="00450949">
            <w:pPr>
              <w:keepNext/>
              <w:keepLines/>
              <w:bidi/>
              <w:jc w:val="center"/>
              <w:rPr>
                <w:b/>
                <w:bCs/>
                <w:color w:val="000000"/>
                <w:sz w:val="18"/>
                <w:szCs w:val="18"/>
                <w:lang w:val="en-US"/>
              </w:rPr>
            </w:pPr>
            <w:r>
              <w:rPr>
                <w:rFonts w:hint="cs"/>
                <w:b/>
                <w:bCs/>
                <w:color w:val="000000"/>
                <w:sz w:val="18"/>
                <w:szCs w:val="18"/>
                <w:rtl/>
                <w:lang w:val="en-US"/>
              </w:rPr>
              <w:t>المؤسسة</w:t>
            </w:r>
          </w:p>
        </w:tc>
        <w:tc>
          <w:tcPr>
            <w:tcW w:w="1053" w:type="pct"/>
            <w:gridSpan w:val="2"/>
            <w:shd w:val="clear" w:color="auto" w:fill="auto"/>
            <w:noWrap/>
            <w:vAlign w:val="center"/>
            <w:hideMark/>
          </w:tcPr>
          <w:p w:rsidR="00450949" w:rsidRPr="00BC7B56" w:rsidRDefault="00450949" w:rsidP="00450949">
            <w:pPr>
              <w:keepNext/>
              <w:keepLines/>
              <w:bidi/>
              <w:jc w:val="center"/>
              <w:rPr>
                <w:b/>
                <w:bCs/>
                <w:color w:val="000000"/>
                <w:sz w:val="18"/>
                <w:szCs w:val="18"/>
                <w:lang w:val="en-US"/>
              </w:rPr>
            </w:pPr>
            <w:r>
              <w:rPr>
                <w:rFonts w:hint="cs"/>
                <w:b/>
                <w:bCs/>
                <w:color w:val="000000"/>
                <w:sz w:val="18"/>
                <w:szCs w:val="18"/>
                <w:rtl/>
                <w:lang w:val="en-US"/>
              </w:rPr>
              <w:t>استهلاك المواد الهيدروكلوروفلوروكربونية</w:t>
            </w:r>
          </w:p>
        </w:tc>
        <w:tc>
          <w:tcPr>
            <w:tcW w:w="583" w:type="pct"/>
            <w:vMerge w:val="restart"/>
            <w:shd w:val="clear" w:color="auto" w:fill="auto"/>
            <w:vAlign w:val="center"/>
            <w:hideMark/>
          </w:tcPr>
          <w:p w:rsidR="00450949" w:rsidRPr="00BC7B56" w:rsidRDefault="00450949" w:rsidP="00450949">
            <w:pPr>
              <w:keepNext/>
              <w:keepLines/>
              <w:bidi/>
              <w:jc w:val="center"/>
              <w:rPr>
                <w:b/>
                <w:bCs/>
                <w:color w:val="000000"/>
                <w:sz w:val="18"/>
                <w:szCs w:val="18"/>
                <w:lang w:val="en-US"/>
              </w:rPr>
            </w:pPr>
            <w:r>
              <w:rPr>
                <w:rFonts w:hint="cs"/>
                <w:b/>
                <w:bCs/>
                <w:color w:val="000000"/>
                <w:sz w:val="18"/>
                <w:szCs w:val="18"/>
                <w:rtl/>
                <w:lang w:val="en-US"/>
              </w:rPr>
              <w:t>المبالغ الموافق عليها (دولار أمريكي)</w:t>
            </w:r>
          </w:p>
        </w:tc>
        <w:tc>
          <w:tcPr>
            <w:tcW w:w="2069" w:type="pct"/>
            <w:vMerge w:val="restart"/>
            <w:shd w:val="clear" w:color="auto" w:fill="auto"/>
            <w:vAlign w:val="center"/>
            <w:hideMark/>
          </w:tcPr>
          <w:p w:rsidR="00450949" w:rsidRPr="0015763C" w:rsidRDefault="00450949" w:rsidP="00450949">
            <w:pPr>
              <w:keepNext/>
              <w:keepLines/>
              <w:bidi/>
              <w:ind w:left="-63" w:firstLine="63"/>
              <w:jc w:val="center"/>
              <w:rPr>
                <w:b/>
                <w:bCs/>
                <w:color w:val="000000"/>
                <w:sz w:val="18"/>
                <w:szCs w:val="18"/>
                <w:lang w:val="en-US"/>
              </w:rPr>
            </w:pPr>
            <w:r>
              <w:rPr>
                <w:rFonts w:hint="cs"/>
                <w:b/>
                <w:bCs/>
                <w:color w:val="000000"/>
                <w:sz w:val="18"/>
                <w:szCs w:val="18"/>
                <w:rtl/>
                <w:lang w:val="en-US"/>
              </w:rPr>
              <w:t>الحالة</w:t>
            </w:r>
          </w:p>
        </w:tc>
      </w:tr>
      <w:tr w:rsidR="00450949" w:rsidRPr="00BC7B56" w:rsidTr="0021031D">
        <w:trPr>
          <w:trHeight w:val="252"/>
          <w:tblHeader/>
        </w:trPr>
        <w:tc>
          <w:tcPr>
            <w:tcW w:w="1295" w:type="pct"/>
            <w:vMerge/>
            <w:vAlign w:val="center"/>
            <w:hideMark/>
          </w:tcPr>
          <w:p w:rsidR="00450949" w:rsidRPr="00BC7B56" w:rsidRDefault="00450949" w:rsidP="00450949">
            <w:pPr>
              <w:keepNext/>
              <w:bidi/>
              <w:jc w:val="left"/>
              <w:rPr>
                <w:b/>
                <w:bCs/>
                <w:color w:val="000000"/>
                <w:sz w:val="18"/>
                <w:szCs w:val="18"/>
                <w:lang w:val="en-US"/>
              </w:rPr>
            </w:pPr>
          </w:p>
        </w:tc>
        <w:tc>
          <w:tcPr>
            <w:tcW w:w="433" w:type="pct"/>
            <w:shd w:val="clear" w:color="auto" w:fill="auto"/>
            <w:noWrap/>
            <w:vAlign w:val="center"/>
            <w:hideMark/>
          </w:tcPr>
          <w:p w:rsidR="00450949" w:rsidRPr="00BC7B56" w:rsidRDefault="00450949" w:rsidP="00450949">
            <w:pPr>
              <w:keepNext/>
              <w:bidi/>
              <w:jc w:val="center"/>
              <w:rPr>
                <w:b/>
                <w:bCs/>
                <w:color w:val="000000"/>
                <w:sz w:val="18"/>
                <w:szCs w:val="18"/>
                <w:lang w:val="en-US"/>
              </w:rPr>
            </w:pPr>
            <w:r>
              <w:rPr>
                <w:rFonts w:hint="cs"/>
                <w:b/>
                <w:bCs/>
                <w:color w:val="000000"/>
                <w:sz w:val="18"/>
                <w:szCs w:val="18"/>
                <w:rtl/>
                <w:lang w:val="en-US"/>
              </w:rPr>
              <w:t>طن متري</w:t>
            </w:r>
          </w:p>
        </w:tc>
        <w:tc>
          <w:tcPr>
            <w:tcW w:w="620" w:type="pct"/>
            <w:shd w:val="clear" w:color="auto" w:fill="auto"/>
            <w:noWrap/>
            <w:hideMark/>
          </w:tcPr>
          <w:p w:rsidR="00450949" w:rsidRPr="00BC7B56" w:rsidRDefault="00450949" w:rsidP="00450949">
            <w:pPr>
              <w:keepNext/>
              <w:bidi/>
              <w:jc w:val="center"/>
              <w:rPr>
                <w:b/>
                <w:bCs/>
                <w:color w:val="000000"/>
                <w:sz w:val="18"/>
                <w:szCs w:val="18"/>
                <w:lang w:val="en-US"/>
              </w:rPr>
            </w:pPr>
            <w:r>
              <w:rPr>
                <w:rFonts w:hint="cs"/>
                <w:b/>
                <w:bCs/>
                <w:color w:val="000000"/>
                <w:sz w:val="18"/>
                <w:szCs w:val="18"/>
                <w:rtl/>
                <w:lang w:val="en-US"/>
              </w:rPr>
              <w:t>طن من قدرات استنفاد الأوزون</w:t>
            </w:r>
          </w:p>
        </w:tc>
        <w:tc>
          <w:tcPr>
            <w:tcW w:w="583" w:type="pct"/>
            <w:vMerge/>
            <w:vAlign w:val="center"/>
            <w:hideMark/>
          </w:tcPr>
          <w:p w:rsidR="00450949" w:rsidRPr="00BC7B56" w:rsidRDefault="00450949" w:rsidP="00450949">
            <w:pPr>
              <w:keepNext/>
              <w:bidi/>
              <w:jc w:val="left"/>
              <w:rPr>
                <w:b/>
                <w:bCs/>
                <w:color w:val="000000"/>
                <w:sz w:val="18"/>
                <w:szCs w:val="18"/>
                <w:lang w:val="en-US"/>
              </w:rPr>
            </w:pPr>
          </w:p>
        </w:tc>
        <w:tc>
          <w:tcPr>
            <w:tcW w:w="2069" w:type="pct"/>
            <w:vMerge/>
            <w:vAlign w:val="center"/>
            <w:hideMark/>
          </w:tcPr>
          <w:p w:rsidR="00450949" w:rsidRPr="0015763C" w:rsidRDefault="00450949" w:rsidP="00450949">
            <w:pPr>
              <w:keepNext/>
              <w:bidi/>
              <w:jc w:val="left"/>
              <w:rPr>
                <w:b/>
                <w:bCs/>
                <w:color w:val="000000"/>
                <w:sz w:val="18"/>
                <w:szCs w:val="18"/>
                <w:lang w:val="en-US"/>
              </w:rPr>
            </w:pPr>
          </w:p>
        </w:tc>
      </w:tr>
      <w:tr w:rsidR="00450949" w:rsidRPr="00BC7B56" w:rsidTr="00450949">
        <w:trPr>
          <w:trHeight w:val="252"/>
          <w:tblHeader/>
        </w:trPr>
        <w:tc>
          <w:tcPr>
            <w:tcW w:w="5000" w:type="pct"/>
            <w:gridSpan w:val="5"/>
            <w:vAlign w:val="center"/>
          </w:tcPr>
          <w:p w:rsidR="00450949" w:rsidRPr="00450949" w:rsidRDefault="00450949" w:rsidP="00450949">
            <w:pPr>
              <w:keepNext/>
              <w:bidi/>
              <w:jc w:val="left"/>
              <w:rPr>
                <w:bCs/>
                <w:color w:val="000000"/>
                <w:sz w:val="18"/>
                <w:szCs w:val="18"/>
                <w:lang w:val="en-US"/>
              </w:rPr>
            </w:pPr>
            <w:r w:rsidRPr="00450949">
              <w:rPr>
                <w:rFonts w:hint="cs"/>
                <w:bCs/>
                <w:sz w:val="18"/>
                <w:szCs w:val="18"/>
                <w:rtl/>
              </w:rPr>
              <w:t>مشروعات فردية لرغاوي البوليسترين</w:t>
            </w:r>
          </w:p>
        </w:tc>
      </w:tr>
      <w:tr w:rsidR="00450949" w:rsidRPr="00BC7B56" w:rsidTr="0021031D">
        <w:trPr>
          <w:trHeight w:val="98"/>
        </w:trPr>
        <w:tc>
          <w:tcPr>
            <w:tcW w:w="1295" w:type="pct"/>
            <w:shd w:val="clear" w:color="auto" w:fill="auto"/>
            <w:noWrap/>
            <w:hideMark/>
          </w:tcPr>
          <w:p w:rsidR="00450949" w:rsidRPr="00BC7B56" w:rsidRDefault="00450949" w:rsidP="00450949">
            <w:pPr>
              <w:keepNext/>
              <w:bidi/>
              <w:jc w:val="left"/>
              <w:rPr>
                <w:sz w:val="18"/>
                <w:szCs w:val="18"/>
                <w:lang w:val="en-US"/>
              </w:rPr>
            </w:pPr>
            <w:proofErr w:type="spellStart"/>
            <w:r w:rsidRPr="00BC7B56">
              <w:rPr>
                <w:sz w:val="18"/>
                <w:szCs w:val="18"/>
              </w:rPr>
              <w:t>Frio</w:t>
            </w:r>
            <w:r>
              <w:rPr>
                <w:sz w:val="18"/>
                <w:szCs w:val="18"/>
              </w:rPr>
              <w:t>s</w:t>
            </w:r>
            <w:r w:rsidRPr="00BC7B56">
              <w:rPr>
                <w:sz w:val="18"/>
                <w:szCs w:val="18"/>
              </w:rPr>
              <w:t>tar</w:t>
            </w:r>
            <w:proofErr w:type="spellEnd"/>
            <w:r w:rsidRPr="00BC7B56">
              <w:rPr>
                <w:sz w:val="18"/>
                <w:szCs w:val="18"/>
              </w:rPr>
              <w:t xml:space="preserve"> </w:t>
            </w:r>
          </w:p>
        </w:tc>
        <w:tc>
          <w:tcPr>
            <w:tcW w:w="433" w:type="pct"/>
            <w:shd w:val="clear" w:color="auto" w:fill="auto"/>
            <w:noWrap/>
            <w:hideMark/>
          </w:tcPr>
          <w:p w:rsidR="00450949" w:rsidRPr="00BC7B56" w:rsidRDefault="00450949" w:rsidP="00450949">
            <w:pPr>
              <w:keepNext/>
              <w:bidi/>
              <w:jc w:val="right"/>
              <w:rPr>
                <w:sz w:val="18"/>
                <w:szCs w:val="18"/>
                <w:lang w:val="en-US"/>
              </w:rPr>
            </w:pPr>
            <w:r w:rsidRPr="00BC7B56">
              <w:rPr>
                <w:rFonts w:eastAsia="Calibri"/>
                <w:sz w:val="18"/>
                <w:szCs w:val="18"/>
                <w:lang w:eastAsia="en-GB"/>
              </w:rPr>
              <w:t>38.92</w:t>
            </w:r>
          </w:p>
        </w:tc>
        <w:tc>
          <w:tcPr>
            <w:tcW w:w="620" w:type="pct"/>
            <w:shd w:val="clear" w:color="auto" w:fill="auto"/>
            <w:noWrap/>
            <w:hideMark/>
          </w:tcPr>
          <w:p w:rsidR="00450949" w:rsidRPr="00BC7B56" w:rsidRDefault="00450949" w:rsidP="00450949">
            <w:pPr>
              <w:keepNext/>
              <w:bidi/>
              <w:jc w:val="right"/>
              <w:rPr>
                <w:sz w:val="18"/>
                <w:szCs w:val="18"/>
                <w:lang w:val="en-US"/>
              </w:rPr>
            </w:pPr>
            <w:r w:rsidRPr="00BC7B56">
              <w:rPr>
                <w:sz w:val="18"/>
                <w:szCs w:val="18"/>
                <w:lang w:val="en-US"/>
              </w:rPr>
              <w:t>4.28</w:t>
            </w:r>
          </w:p>
        </w:tc>
        <w:tc>
          <w:tcPr>
            <w:tcW w:w="583" w:type="pct"/>
            <w:shd w:val="clear" w:color="auto" w:fill="auto"/>
            <w:noWrap/>
            <w:hideMark/>
          </w:tcPr>
          <w:p w:rsidR="00450949" w:rsidRPr="00BC7B56" w:rsidRDefault="00450949" w:rsidP="00450949">
            <w:pPr>
              <w:keepNext/>
              <w:bidi/>
              <w:jc w:val="right"/>
              <w:rPr>
                <w:sz w:val="18"/>
                <w:szCs w:val="18"/>
                <w:lang w:val="en-US"/>
              </w:rPr>
            </w:pPr>
            <w:r>
              <w:rPr>
                <w:rFonts w:eastAsia="Calibri"/>
                <w:sz w:val="18"/>
                <w:szCs w:val="18"/>
                <w:lang w:eastAsia="en-GB"/>
              </w:rPr>
              <w:t>336,050</w:t>
            </w:r>
          </w:p>
        </w:tc>
        <w:tc>
          <w:tcPr>
            <w:tcW w:w="2069" w:type="pct"/>
            <w:shd w:val="clear" w:color="auto" w:fill="auto"/>
            <w:noWrap/>
          </w:tcPr>
          <w:p w:rsidR="00450949" w:rsidRPr="00515007" w:rsidRDefault="00450949" w:rsidP="00450949">
            <w:pPr>
              <w:keepNext/>
              <w:bidi/>
              <w:ind w:left="-15"/>
              <w:jc w:val="left"/>
              <w:rPr>
                <w:sz w:val="18"/>
                <w:szCs w:val="18"/>
                <w:lang w:val="en-CA"/>
              </w:rPr>
            </w:pPr>
            <w:r>
              <w:rPr>
                <w:rFonts w:hint="cs"/>
                <w:sz w:val="18"/>
                <w:szCs w:val="18"/>
                <w:rtl/>
                <w:lang w:val="en-CA"/>
              </w:rPr>
              <w:t xml:space="preserve">تم إعداد شروط شراء المعدات وبدأت عملية المناقصة في تموز/يوليه 2019. من المتوقع أن </w:t>
            </w:r>
            <w:r w:rsidR="00C81938">
              <w:rPr>
                <w:rFonts w:hint="cs"/>
                <w:sz w:val="18"/>
                <w:szCs w:val="18"/>
                <w:rtl/>
                <w:lang w:val="en-CA"/>
              </w:rPr>
              <w:t>تصدر يونيدو العقد مع المورد بحلول منتصف تشرين الثاني/نوفمبر 2019.</w:t>
            </w:r>
          </w:p>
        </w:tc>
      </w:tr>
      <w:tr w:rsidR="00450949" w:rsidRPr="00BC7B56" w:rsidTr="0021031D">
        <w:trPr>
          <w:trHeight w:val="71"/>
        </w:trPr>
        <w:tc>
          <w:tcPr>
            <w:tcW w:w="1295" w:type="pct"/>
            <w:shd w:val="clear" w:color="auto" w:fill="auto"/>
            <w:noWrap/>
            <w:hideMark/>
          </w:tcPr>
          <w:p w:rsidR="00450949" w:rsidRPr="00BC7B56" w:rsidRDefault="00450949" w:rsidP="00450949">
            <w:pPr>
              <w:keepNext/>
              <w:bidi/>
              <w:jc w:val="left"/>
              <w:rPr>
                <w:sz w:val="18"/>
                <w:szCs w:val="18"/>
                <w:lang w:val="en-US"/>
              </w:rPr>
            </w:pPr>
            <w:proofErr w:type="spellStart"/>
            <w:r w:rsidRPr="00BC7B56">
              <w:rPr>
                <w:sz w:val="18"/>
                <w:szCs w:val="18"/>
              </w:rPr>
              <w:t>Argenpur</w:t>
            </w:r>
            <w:proofErr w:type="spellEnd"/>
            <w:r w:rsidRPr="00BC7B56">
              <w:rPr>
                <w:sz w:val="18"/>
                <w:szCs w:val="18"/>
              </w:rPr>
              <w:t xml:space="preserve"> </w:t>
            </w:r>
          </w:p>
        </w:tc>
        <w:tc>
          <w:tcPr>
            <w:tcW w:w="433" w:type="pct"/>
            <w:shd w:val="clear" w:color="auto" w:fill="auto"/>
            <w:noWrap/>
            <w:hideMark/>
          </w:tcPr>
          <w:p w:rsidR="00450949" w:rsidRPr="00BC7B56" w:rsidRDefault="00450949" w:rsidP="00450949">
            <w:pPr>
              <w:keepNext/>
              <w:bidi/>
              <w:jc w:val="right"/>
              <w:rPr>
                <w:sz w:val="18"/>
                <w:szCs w:val="18"/>
                <w:lang w:val="en-US"/>
              </w:rPr>
            </w:pPr>
            <w:r>
              <w:rPr>
                <w:rFonts w:eastAsia="Calibri"/>
                <w:sz w:val="18"/>
                <w:szCs w:val="18"/>
                <w:lang w:eastAsia="en-GB"/>
              </w:rPr>
              <w:t>21.61</w:t>
            </w:r>
          </w:p>
        </w:tc>
        <w:tc>
          <w:tcPr>
            <w:tcW w:w="620" w:type="pct"/>
            <w:shd w:val="clear" w:color="auto" w:fill="auto"/>
            <w:noWrap/>
            <w:hideMark/>
          </w:tcPr>
          <w:p w:rsidR="00450949" w:rsidRPr="00BC7B56" w:rsidRDefault="00450949" w:rsidP="00450949">
            <w:pPr>
              <w:keepNext/>
              <w:bidi/>
              <w:jc w:val="right"/>
              <w:rPr>
                <w:sz w:val="18"/>
                <w:szCs w:val="18"/>
                <w:lang w:val="en-US"/>
              </w:rPr>
            </w:pPr>
            <w:r>
              <w:rPr>
                <w:sz w:val="18"/>
                <w:szCs w:val="18"/>
                <w:lang w:val="en-US"/>
              </w:rPr>
              <w:t>2.38</w:t>
            </w:r>
          </w:p>
        </w:tc>
        <w:tc>
          <w:tcPr>
            <w:tcW w:w="583" w:type="pct"/>
            <w:shd w:val="clear" w:color="auto" w:fill="auto"/>
            <w:noWrap/>
            <w:hideMark/>
          </w:tcPr>
          <w:p w:rsidR="00450949" w:rsidRPr="00BC7B56" w:rsidRDefault="00450949" w:rsidP="00450949">
            <w:pPr>
              <w:keepNext/>
              <w:bidi/>
              <w:jc w:val="right"/>
              <w:rPr>
                <w:sz w:val="18"/>
                <w:szCs w:val="18"/>
                <w:lang w:val="en-US"/>
              </w:rPr>
            </w:pPr>
            <w:r>
              <w:rPr>
                <w:rFonts w:eastAsia="Calibri"/>
                <w:sz w:val="18"/>
                <w:szCs w:val="18"/>
                <w:lang w:eastAsia="en-GB"/>
              </w:rPr>
              <w:t>211,524</w:t>
            </w:r>
          </w:p>
        </w:tc>
        <w:tc>
          <w:tcPr>
            <w:tcW w:w="2069" w:type="pct"/>
            <w:shd w:val="clear" w:color="auto" w:fill="auto"/>
            <w:noWrap/>
          </w:tcPr>
          <w:p w:rsidR="00450949" w:rsidRPr="008D2A24" w:rsidRDefault="00C81938" w:rsidP="00450949">
            <w:pPr>
              <w:keepNext/>
              <w:bidi/>
              <w:jc w:val="left"/>
              <w:rPr>
                <w:sz w:val="18"/>
                <w:szCs w:val="18"/>
                <w:lang w:val="en-US"/>
              </w:rPr>
            </w:pPr>
            <w:r>
              <w:rPr>
                <w:rFonts w:hint="cs"/>
                <w:sz w:val="18"/>
                <w:szCs w:val="18"/>
                <w:rtl/>
                <w:lang w:val="en-CA"/>
              </w:rPr>
              <w:t>قامت يونيدو بزيارة المؤسسة كما قدمت طلب القرض إلى بنك محلي للتمويل المشترك لعملية التحويل</w:t>
            </w:r>
          </w:p>
        </w:tc>
      </w:tr>
      <w:tr w:rsidR="00450949" w:rsidRPr="00BC7B56" w:rsidTr="0021031D">
        <w:trPr>
          <w:trHeight w:val="50"/>
        </w:trPr>
        <w:tc>
          <w:tcPr>
            <w:tcW w:w="1295" w:type="pct"/>
            <w:shd w:val="clear" w:color="auto" w:fill="auto"/>
            <w:noWrap/>
            <w:hideMark/>
          </w:tcPr>
          <w:p w:rsidR="00450949" w:rsidRPr="00BC7B56" w:rsidRDefault="00C81938" w:rsidP="00450949">
            <w:pPr>
              <w:keepNext/>
              <w:bidi/>
              <w:jc w:val="left"/>
              <w:rPr>
                <w:b/>
                <w:bCs/>
                <w:sz w:val="18"/>
                <w:szCs w:val="18"/>
                <w:lang w:val="en-US"/>
              </w:rPr>
            </w:pPr>
            <w:r>
              <w:rPr>
                <w:rFonts w:hint="cs"/>
                <w:b/>
                <w:bCs/>
                <w:sz w:val="18"/>
                <w:szCs w:val="18"/>
                <w:rtl/>
                <w:lang w:val="en-US"/>
              </w:rPr>
              <w:t>المجموع الفرعي للمشروعات الفردية</w:t>
            </w:r>
          </w:p>
        </w:tc>
        <w:tc>
          <w:tcPr>
            <w:tcW w:w="433" w:type="pct"/>
            <w:shd w:val="clear" w:color="auto" w:fill="auto"/>
            <w:noWrap/>
            <w:hideMark/>
          </w:tcPr>
          <w:p w:rsidR="00450949" w:rsidRPr="00BC7B56" w:rsidRDefault="00450949" w:rsidP="00450949">
            <w:pPr>
              <w:keepNext/>
              <w:bidi/>
              <w:jc w:val="right"/>
              <w:rPr>
                <w:b/>
                <w:bCs/>
                <w:sz w:val="18"/>
                <w:szCs w:val="18"/>
                <w:lang w:val="en-US"/>
              </w:rPr>
            </w:pPr>
            <w:r>
              <w:rPr>
                <w:b/>
                <w:bCs/>
                <w:sz w:val="18"/>
                <w:szCs w:val="18"/>
                <w:lang w:val="en-US"/>
              </w:rPr>
              <w:t>60.53</w:t>
            </w:r>
          </w:p>
        </w:tc>
        <w:tc>
          <w:tcPr>
            <w:tcW w:w="620" w:type="pct"/>
            <w:shd w:val="clear" w:color="auto" w:fill="auto"/>
            <w:noWrap/>
            <w:hideMark/>
          </w:tcPr>
          <w:p w:rsidR="00450949" w:rsidRPr="00BC7B56" w:rsidRDefault="00450949" w:rsidP="00450949">
            <w:pPr>
              <w:keepNext/>
              <w:bidi/>
              <w:jc w:val="right"/>
              <w:rPr>
                <w:b/>
                <w:bCs/>
                <w:sz w:val="18"/>
                <w:szCs w:val="18"/>
                <w:lang w:val="en-US"/>
              </w:rPr>
            </w:pPr>
            <w:r>
              <w:rPr>
                <w:b/>
                <w:bCs/>
                <w:sz w:val="18"/>
                <w:szCs w:val="18"/>
                <w:lang w:val="en-US"/>
              </w:rPr>
              <w:t>6.66</w:t>
            </w:r>
          </w:p>
        </w:tc>
        <w:tc>
          <w:tcPr>
            <w:tcW w:w="583" w:type="pct"/>
            <w:shd w:val="clear" w:color="auto" w:fill="auto"/>
            <w:noWrap/>
            <w:hideMark/>
          </w:tcPr>
          <w:p w:rsidR="00450949" w:rsidRPr="00BC7B56" w:rsidRDefault="00450949" w:rsidP="00450949">
            <w:pPr>
              <w:keepNext/>
              <w:bidi/>
              <w:jc w:val="right"/>
              <w:rPr>
                <w:b/>
                <w:bCs/>
                <w:sz w:val="18"/>
                <w:szCs w:val="18"/>
                <w:lang w:val="en-US"/>
              </w:rPr>
            </w:pPr>
            <w:r>
              <w:rPr>
                <w:b/>
                <w:bCs/>
                <w:sz w:val="18"/>
                <w:szCs w:val="18"/>
                <w:lang w:val="en-US"/>
              </w:rPr>
              <w:t>547,574</w:t>
            </w:r>
          </w:p>
        </w:tc>
        <w:tc>
          <w:tcPr>
            <w:tcW w:w="2069" w:type="pct"/>
            <w:shd w:val="clear" w:color="auto" w:fill="auto"/>
            <w:noWrap/>
          </w:tcPr>
          <w:p w:rsidR="00450949" w:rsidRPr="008D2A24" w:rsidRDefault="00450949" w:rsidP="00450949">
            <w:pPr>
              <w:keepNext/>
              <w:bidi/>
              <w:jc w:val="right"/>
              <w:rPr>
                <w:b/>
                <w:bCs/>
                <w:sz w:val="18"/>
                <w:szCs w:val="18"/>
                <w:lang w:val="en-US"/>
              </w:rPr>
            </w:pPr>
          </w:p>
        </w:tc>
      </w:tr>
      <w:tr w:rsidR="00450949" w:rsidRPr="00BC7B56" w:rsidTr="00450949">
        <w:trPr>
          <w:trHeight w:val="50"/>
        </w:trPr>
        <w:tc>
          <w:tcPr>
            <w:tcW w:w="5000" w:type="pct"/>
            <w:gridSpan w:val="5"/>
            <w:shd w:val="clear" w:color="auto" w:fill="auto"/>
            <w:noWrap/>
          </w:tcPr>
          <w:p w:rsidR="00450949" w:rsidRPr="008D2A24" w:rsidRDefault="00C81938" w:rsidP="00450949">
            <w:pPr>
              <w:keepNext/>
              <w:bidi/>
              <w:jc w:val="left"/>
              <w:rPr>
                <w:b/>
                <w:bCs/>
                <w:sz w:val="18"/>
                <w:szCs w:val="18"/>
                <w:lang w:val="en-US"/>
              </w:rPr>
            </w:pPr>
            <w:r>
              <w:rPr>
                <w:rFonts w:hint="cs"/>
                <w:b/>
                <w:bCs/>
                <w:sz w:val="18"/>
                <w:szCs w:val="18"/>
                <w:rtl/>
                <w:lang w:val="en-US"/>
              </w:rPr>
              <w:t xml:space="preserve">بيوت النظم </w:t>
            </w:r>
            <w:r w:rsidRPr="00A72F78">
              <w:rPr>
                <w:rFonts w:hint="cs"/>
                <w:b/>
                <w:bCs/>
                <w:sz w:val="18"/>
                <w:szCs w:val="18"/>
                <w:rtl/>
                <w:lang w:val="en-US"/>
              </w:rPr>
              <w:t>والمستخدمون اللاحقون</w:t>
            </w:r>
          </w:p>
        </w:tc>
      </w:tr>
      <w:tr w:rsidR="00450949" w:rsidRPr="00BC7B56" w:rsidTr="0021031D">
        <w:trPr>
          <w:trHeight w:val="250"/>
        </w:trPr>
        <w:tc>
          <w:tcPr>
            <w:tcW w:w="1295" w:type="pct"/>
            <w:shd w:val="clear" w:color="auto" w:fill="auto"/>
            <w:noWrap/>
            <w:hideMark/>
          </w:tcPr>
          <w:p w:rsidR="00450949" w:rsidRPr="00BC7B56" w:rsidRDefault="00450949" w:rsidP="00450949">
            <w:pPr>
              <w:keepNext/>
              <w:bidi/>
              <w:jc w:val="left"/>
              <w:rPr>
                <w:sz w:val="18"/>
                <w:szCs w:val="18"/>
                <w:lang w:val="en-US"/>
              </w:rPr>
            </w:pPr>
            <w:proofErr w:type="spellStart"/>
            <w:r w:rsidRPr="00BC7B56">
              <w:rPr>
                <w:sz w:val="18"/>
                <w:szCs w:val="18"/>
              </w:rPr>
              <w:t>Alkanos</w:t>
            </w:r>
            <w:proofErr w:type="spellEnd"/>
            <w:r w:rsidRPr="00BC7B56">
              <w:rPr>
                <w:sz w:val="18"/>
                <w:szCs w:val="18"/>
              </w:rPr>
              <w:t xml:space="preserve"> </w:t>
            </w:r>
            <w:r>
              <w:rPr>
                <w:sz w:val="18"/>
                <w:szCs w:val="18"/>
              </w:rPr>
              <w:t>(16)</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96.02</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10.56</w:t>
            </w:r>
          </w:p>
        </w:tc>
        <w:tc>
          <w:tcPr>
            <w:tcW w:w="583" w:type="pct"/>
            <w:shd w:val="clear" w:color="auto" w:fill="auto"/>
            <w:noWrap/>
            <w:hideMark/>
          </w:tcPr>
          <w:p w:rsidR="00450949" w:rsidRPr="0014283E" w:rsidRDefault="00450949" w:rsidP="00450949">
            <w:pPr>
              <w:keepNext/>
              <w:bidi/>
              <w:jc w:val="right"/>
              <w:rPr>
                <w:sz w:val="18"/>
                <w:szCs w:val="18"/>
                <w:lang w:val="en-US"/>
              </w:rPr>
            </w:pPr>
            <w:r w:rsidRPr="0014283E">
              <w:rPr>
                <w:sz w:val="18"/>
                <w:szCs w:val="18"/>
                <w:lang w:val="en-US"/>
              </w:rPr>
              <w:t>999,647</w:t>
            </w:r>
          </w:p>
        </w:tc>
        <w:tc>
          <w:tcPr>
            <w:tcW w:w="2069" w:type="pct"/>
            <w:vMerge w:val="restart"/>
            <w:shd w:val="clear" w:color="auto" w:fill="auto"/>
            <w:noWrap/>
          </w:tcPr>
          <w:p w:rsidR="00450949" w:rsidRPr="008D2A24" w:rsidRDefault="00C81938" w:rsidP="00450949">
            <w:pPr>
              <w:keepNext/>
              <w:bidi/>
              <w:jc w:val="left"/>
              <w:rPr>
                <w:sz w:val="18"/>
                <w:szCs w:val="18"/>
                <w:lang w:val="en-US"/>
              </w:rPr>
            </w:pPr>
            <w:r>
              <w:rPr>
                <w:rFonts w:hint="cs"/>
                <w:sz w:val="18"/>
                <w:szCs w:val="18"/>
                <w:rtl/>
                <w:lang w:val="en-US"/>
              </w:rPr>
              <w:t>تحققت يونيدو وأكدت أهلية كافة بيوت النظم المحلية. وتم تحديد إجراءات تنفيذ المشروع وطلب من مستخدمي الهيدروكلوروفلوروكربون</w:t>
            </w:r>
            <w:r w:rsidR="0021031D">
              <w:rPr>
                <w:rFonts w:hint="cs"/>
                <w:sz w:val="18"/>
                <w:szCs w:val="18"/>
                <w:rtl/>
                <w:lang w:val="en-US"/>
              </w:rPr>
              <w:t>-</w:t>
            </w:r>
            <w:r>
              <w:rPr>
                <w:rFonts w:hint="cs"/>
                <w:sz w:val="18"/>
                <w:szCs w:val="18"/>
                <w:rtl/>
                <w:lang w:val="en-US"/>
              </w:rPr>
              <w:t>141ب أن يقوموا بالتسجيل حتى يتم التحويل إلى الهيدروفلوروأوليف</w:t>
            </w:r>
            <w:r w:rsidR="00A72F78">
              <w:rPr>
                <w:rFonts w:hint="cs"/>
                <w:sz w:val="18"/>
                <w:szCs w:val="18"/>
                <w:rtl/>
                <w:lang w:val="en-US"/>
              </w:rPr>
              <w:t>ا</w:t>
            </w:r>
            <w:r>
              <w:rPr>
                <w:rFonts w:hint="cs"/>
                <w:sz w:val="18"/>
                <w:szCs w:val="18"/>
                <w:rtl/>
                <w:lang w:val="en-US"/>
              </w:rPr>
              <w:t>ن. عقدت اجتماعات مع بيوت النظم لتحديد إجراءات مساعدة المستخدمين اللاحقين وأبلغت بعض بيوت النظم أنها تستطيع الحصول على الهيدروفلوروأوليف</w:t>
            </w:r>
            <w:r w:rsidR="00A72F78">
              <w:rPr>
                <w:rFonts w:hint="cs"/>
                <w:sz w:val="18"/>
                <w:szCs w:val="18"/>
                <w:rtl/>
                <w:lang w:val="en-US"/>
              </w:rPr>
              <w:t>ا</w:t>
            </w:r>
            <w:r>
              <w:rPr>
                <w:rFonts w:hint="cs"/>
                <w:sz w:val="18"/>
                <w:szCs w:val="18"/>
                <w:rtl/>
                <w:lang w:val="en-US"/>
              </w:rPr>
              <w:t>ن للتجارب من بعض الموردين</w:t>
            </w:r>
            <w:r w:rsidR="0021031D">
              <w:rPr>
                <w:rFonts w:hint="cs"/>
                <w:sz w:val="18"/>
                <w:szCs w:val="18"/>
                <w:rtl/>
                <w:lang w:val="en-US"/>
              </w:rPr>
              <w:t xml:space="preserve"> فقط وأعربت عن قلقها إزاء الفارق الكبير بين الهيدروكلوروفلوروكربون-141ب  والهيدروفلوروأوليف</w:t>
            </w:r>
            <w:r w:rsidR="00A72F78">
              <w:rPr>
                <w:rFonts w:hint="cs"/>
                <w:sz w:val="18"/>
                <w:szCs w:val="18"/>
                <w:rtl/>
                <w:lang w:val="en-US"/>
              </w:rPr>
              <w:t>ا</w:t>
            </w:r>
            <w:r w:rsidR="0021031D">
              <w:rPr>
                <w:rFonts w:hint="cs"/>
                <w:sz w:val="18"/>
                <w:szCs w:val="18"/>
                <w:rtl/>
                <w:lang w:val="en-US"/>
              </w:rPr>
              <w:t>ن</w:t>
            </w:r>
          </w:p>
        </w:tc>
      </w:tr>
      <w:tr w:rsidR="00450949" w:rsidRPr="00BC7B56" w:rsidTr="0021031D">
        <w:trPr>
          <w:trHeight w:val="250"/>
        </w:trPr>
        <w:tc>
          <w:tcPr>
            <w:tcW w:w="1295" w:type="pct"/>
            <w:shd w:val="clear" w:color="auto" w:fill="auto"/>
            <w:noWrap/>
            <w:hideMark/>
          </w:tcPr>
          <w:p w:rsidR="00450949" w:rsidRPr="00BC7B56" w:rsidRDefault="00450949" w:rsidP="00450949">
            <w:pPr>
              <w:keepNext/>
              <w:bidi/>
              <w:jc w:val="left"/>
              <w:rPr>
                <w:sz w:val="18"/>
                <w:szCs w:val="18"/>
                <w:lang w:val="en-US"/>
              </w:rPr>
            </w:pPr>
            <w:r w:rsidRPr="00BC7B56">
              <w:rPr>
                <w:sz w:val="18"/>
                <w:szCs w:val="18"/>
              </w:rPr>
              <w:t xml:space="preserve">BASF </w:t>
            </w:r>
            <w:r>
              <w:rPr>
                <w:sz w:val="18"/>
                <w:szCs w:val="18"/>
              </w:rPr>
              <w:t>(20)*</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107.98</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11.88</w:t>
            </w:r>
          </w:p>
        </w:tc>
        <w:tc>
          <w:tcPr>
            <w:tcW w:w="583" w:type="pct"/>
            <w:shd w:val="clear" w:color="auto" w:fill="auto"/>
            <w:noWrap/>
            <w:hideMark/>
          </w:tcPr>
          <w:p w:rsidR="00450949" w:rsidRPr="0014283E" w:rsidRDefault="00450949" w:rsidP="00450949">
            <w:pPr>
              <w:keepNext/>
              <w:bidi/>
              <w:jc w:val="right"/>
              <w:rPr>
                <w:sz w:val="18"/>
                <w:szCs w:val="18"/>
                <w:lang w:val="en-US"/>
              </w:rPr>
            </w:pPr>
            <w:r w:rsidRPr="0014283E">
              <w:rPr>
                <w:sz w:val="18"/>
                <w:szCs w:val="18"/>
                <w:lang w:val="en-US"/>
              </w:rPr>
              <w:t>914,955</w:t>
            </w:r>
          </w:p>
        </w:tc>
        <w:tc>
          <w:tcPr>
            <w:tcW w:w="2069" w:type="pct"/>
            <w:vMerge/>
            <w:shd w:val="clear" w:color="auto" w:fill="auto"/>
            <w:noWrap/>
          </w:tcPr>
          <w:p w:rsidR="00450949" w:rsidRPr="008D2A24" w:rsidRDefault="00450949" w:rsidP="00450949">
            <w:pPr>
              <w:keepNext/>
              <w:bidi/>
              <w:jc w:val="left"/>
              <w:rPr>
                <w:sz w:val="18"/>
                <w:szCs w:val="18"/>
                <w:lang w:val="en-US"/>
              </w:rPr>
            </w:pPr>
          </w:p>
        </w:tc>
      </w:tr>
      <w:tr w:rsidR="00450949" w:rsidRPr="00BC7B56" w:rsidTr="0021031D">
        <w:trPr>
          <w:trHeight w:val="250"/>
        </w:trPr>
        <w:tc>
          <w:tcPr>
            <w:tcW w:w="1295" w:type="pct"/>
            <w:shd w:val="clear" w:color="auto" w:fill="auto"/>
            <w:noWrap/>
            <w:hideMark/>
          </w:tcPr>
          <w:p w:rsidR="00450949" w:rsidRPr="00BC7B56" w:rsidRDefault="00450949" w:rsidP="00450949">
            <w:pPr>
              <w:keepNext/>
              <w:bidi/>
              <w:jc w:val="left"/>
              <w:rPr>
                <w:sz w:val="18"/>
                <w:szCs w:val="18"/>
                <w:lang w:val="en-US"/>
              </w:rPr>
            </w:pPr>
            <w:r w:rsidRPr="00BC7B56">
              <w:rPr>
                <w:sz w:val="18"/>
                <w:szCs w:val="18"/>
              </w:rPr>
              <w:t xml:space="preserve">Dow </w:t>
            </w:r>
            <w:r>
              <w:rPr>
                <w:sz w:val="18"/>
                <w:szCs w:val="18"/>
              </w:rPr>
              <w:t>(8)*</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45.35</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4.99</w:t>
            </w:r>
          </w:p>
        </w:tc>
        <w:tc>
          <w:tcPr>
            <w:tcW w:w="583" w:type="pct"/>
            <w:shd w:val="clear" w:color="auto" w:fill="auto"/>
            <w:noWrap/>
            <w:hideMark/>
          </w:tcPr>
          <w:p w:rsidR="00450949" w:rsidRPr="0014283E" w:rsidRDefault="00450949" w:rsidP="00450949">
            <w:pPr>
              <w:keepNext/>
              <w:bidi/>
              <w:jc w:val="right"/>
              <w:rPr>
                <w:sz w:val="18"/>
                <w:szCs w:val="18"/>
                <w:lang w:val="en-US"/>
              </w:rPr>
            </w:pPr>
            <w:r w:rsidRPr="0014283E">
              <w:rPr>
                <w:sz w:val="18"/>
                <w:szCs w:val="18"/>
                <w:lang w:val="en-US"/>
              </w:rPr>
              <w:t>446,140</w:t>
            </w:r>
          </w:p>
        </w:tc>
        <w:tc>
          <w:tcPr>
            <w:tcW w:w="2069" w:type="pct"/>
            <w:vMerge/>
            <w:shd w:val="clear" w:color="auto" w:fill="auto"/>
            <w:noWrap/>
          </w:tcPr>
          <w:p w:rsidR="00450949" w:rsidRPr="008D2A24" w:rsidRDefault="00450949" w:rsidP="00450949">
            <w:pPr>
              <w:keepNext/>
              <w:bidi/>
              <w:jc w:val="left"/>
              <w:rPr>
                <w:sz w:val="18"/>
                <w:szCs w:val="18"/>
                <w:lang w:val="en-US"/>
              </w:rPr>
            </w:pPr>
          </w:p>
        </w:tc>
      </w:tr>
      <w:tr w:rsidR="00450949" w:rsidRPr="00BC7B56" w:rsidTr="0021031D">
        <w:trPr>
          <w:trHeight w:val="250"/>
        </w:trPr>
        <w:tc>
          <w:tcPr>
            <w:tcW w:w="1295" w:type="pct"/>
            <w:shd w:val="clear" w:color="auto" w:fill="auto"/>
            <w:noWrap/>
            <w:hideMark/>
          </w:tcPr>
          <w:p w:rsidR="00450949" w:rsidRPr="00BC7B56" w:rsidRDefault="00450949" w:rsidP="00450949">
            <w:pPr>
              <w:keepNext/>
              <w:bidi/>
              <w:jc w:val="left"/>
              <w:rPr>
                <w:sz w:val="18"/>
                <w:szCs w:val="18"/>
                <w:lang w:val="en-US"/>
              </w:rPr>
            </w:pPr>
            <w:proofErr w:type="spellStart"/>
            <w:r w:rsidRPr="00BC7B56">
              <w:rPr>
                <w:sz w:val="18"/>
                <w:szCs w:val="18"/>
              </w:rPr>
              <w:t>Ecopur</w:t>
            </w:r>
            <w:proofErr w:type="spellEnd"/>
            <w:r w:rsidRPr="00BC7B56">
              <w:rPr>
                <w:sz w:val="18"/>
                <w:szCs w:val="18"/>
              </w:rPr>
              <w:t xml:space="preserve"> </w:t>
            </w:r>
            <w:r>
              <w:rPr>
                <w:sz w:val="18"/>
                <w:szCs w:val="18"/>
              </w:rPr>
              <w:t>(38)</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46.59</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keepNext/>
              <w:bidi/>
              <w:jc w:val="right"/>
              <w:rPr>
                <w:sz w:val="18"/>
                <w:szCs w:val="18"/>
                <w:lang w:val="en-US"/>
              </w:rPr>
            </w:pPr>
            <w:r w:rsidRPr="007F5CA3">
              <w:rPr>
                <w:sz w:val="18"/>
                <w:szCs w:val="18"/>
                <w:lang w:val="en-US"/>
              </w:rPr>
              <w:t>5.13</w:t>
            </w:r>
          </w:p>
        </w:tc>
        <w:tc>
          <w:tcPr>
            <w:tcW w:w="583" w:type="pct"/>
            <w:shd w:val="clear" w:color="auto" w:fill="auto"/>
            <w:noWrap/>
            <w:hideMark/>
          </w:tcPr>
          <w:p w:rsidR="00450949" w:rsidRPr="0014283E" w:rsidRDefault="00450949" w:rsidP="00450949">
            <w:pPr>
              <w:keepNext/>
              <w:bidi/>
              <w:jc w:val="right"/>
              <w:rPr>
                <w:sz w:val="18"/>
                <w:szCs w:val="18"/>
                <w:lang w:val="en-US"/>
              </w:rPr>
            </w:pPr>
            <w:r w:rsidRPr="0014283E">
              <w:rPr>
                <w:sz w:val="18"/>
                <w:szCs w:val="18"/>
                <w:lang w:val="en-US"/>
              </w:rPr>
              <w:t>510,763</w:t>
            </w:r>
          </w:p>
        </w:tc>
        <w:tc>
          <w:tcPr>
            <w:tcW w:w="2069" w:type="pct"/>
            <w:vMerge/>
            <w:shd w:val="clear" w:color="auto" w:fill="auto"/>
            <w:noWrap/>
          </w:tcPr>
          <w:p w:rsidR="00450949" w:rsidRPr="008D2A24" w:rsidRDefault="00450949" w:rsidP="00450949">
            <w:pPr>
              <w:keepNext/>
              <w:bidi/>
              <w:jc w:val="left"/>
              <w:rPr>
                <w:sz w:val="18"/>
                <w:szCs w:val="18"/>
                <w:lang w:val="en-US"/>
              </w:rPr>
            </w:pPr>
          </w:p>
        </w:tc>
      </w:tr>
      <w:tr w:rsidR="00450949" w:rsidRPr="00BC7B56" w:rsidTr="0021031D">
        <w:trPr>
          <w:trHeight w:val="250"/>
        </w:trPr>
        <w:tc>
          <w:tcPr>
            <w:tcW w:w="1295" w:type="pct"/>
            <w:shd w:val="clear" w:color="auto" w:fill="auto"/>
            <w:noWrap/>
            <w:hideMark/>
          </w:tcPr>
          <w:p w:rsidR="00450949" w:rsidRPr="00BC7B56" w:rsidRDefault="00450949" w:rsidP="00450949">
            <w:pPr>
              <w:bidi/>
              <w:jc w:val="left"/>
              <w:rPr>
                <w:sz w:val="18"/>
                <w:szCs w:val="18"/>
                <w:lang w:val="en-US"/>
              </w:rPr>
            </w:pPr>
            <w:r w:rsidRPr="00BC7B56">
              <w:rPr>
                <w:sz w:val="18"/>
                <w:szCs w:val="18"/>
              </w:rPr>
              <w:t xml:space="preserve">Huntsman </w:t>
            </w:r>
            <w:r>
              <w:rPr>
                <w:sz w:val="18"/>
                <w:szCs w:val="18"/>
              </w:rPr>
              <w:t>(28)*</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bidi/>
              <w:jc w:val="right"/>
              <w:rPr>
                <w:sz w:val="18"/>
                <w:szCs w:val="18"/>
                <w:lang w:val="en-US"/>
              </w:rPr>
            </w:pPr>
            <w:r w:rsidRPr="007F5CA3">
              <w:rPr>
                <w:sz w:val="18"/>
                <w:szCs w:val="18"/>
                <w:lang w:val="en-US"/>
              </w:rPr>
              <w:t>92.55</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bidi/>
              <w:jc w:val="right"/>
              <w:rPr>
                <w:sz w:val="18"/>
                <w:szCs w:val="18"/>
                <w:lang w:val="en-US"/>
              </w:rPr>
            </w:pPr>
            <w:r w:rsidRPr="007F5CA3">
              <w:rPr>
                <w:sz w:val="18"/>
                <w:szCs w:val="18"/>
                <w:lang w:val="en-US"/>
              </w:rPr>
              <w:t>10.18</w:t>
            </w:r>
          </w:p>
        </w:tc>
        <w:tc>
          <w:tcPr>
            <w:tcW w:w="583" w:type="pct"/>
            <w:shd w:val="clear" w:color="auto" w:fill="auto"/>
            <w:noWrap/>
            <w:hideMark/>
          </w:tcPr>
          <w:p w:rsidR="00450949" w:rsidRPr="0014283E" w:rsidRDefault="00450949" w:rsidP="00450949">
            <w:pPr>
              <w:bidi/>
              <w:jc w:val="right"/>
              <w:rPr>
                <w:sz w:val="18"/>
                <w:szCs w:val="18"/>
                <w:lang w:val="en-US"/>
              </w:rPr>
            </w:pPr>
            <w:r w:rsidRPr="0014283E">
              <w:rPr>
                <w:sz w:val="18"/>
                <w:szCs w:val="18"/>
                <w:lang w:val="en-US"/>
              </w:rPr>
              <w:t>962,540</w:t>
            </w:r>
          </w:p>
        </w:tc>
        <w:tc>
          <w:tcPr>
            <w:tcW w:w="2069" w:type="pct"/>
            <w:vMerge/>
            <w:shd w:val="clear" w:color="auto" w:fill="auto"/>
            <w:noWrap/>
          </w:tcPr>
          <w:p w:rsidR="00450949" w:rsidRPr="008D2A24" w:rsidRDefault="00450949" w:rsidP="00450949">
            <w:pPr>
              <w:bidi/>
              <w:jc w:val="left"/>
              <w:rPr>
                <w:sz w:val="18"/>
                <w:szCs w:val="18"/>
                <w:lang w:val="en-US"/>
              </w:rPr>
            </w:pPr>
          </w:p>
        </w:tc>
      </w:tr>
      <w:tr w:rsidR="00450949" w:rsidRPr="00BC7B56" w:rsidTr="0021031D">
        <w:trPr>
          <w:trHeight w:val="250"/>
        </w:trPr>
        <w:tc>
          <w:tcPr>
            <w:tcW w:w="1295" w:type="pct"/>
            <w:shd w:val="clear" w:color="auto" w:fill="auto"/>
            <w:noWrap/>
            <w:hideMark/>
          </w:tcPr>
          <w:p w:rsidR="00450949" w:rsidRPr="00BC7B56" w:rsidRDefault="00450949" w:rsidP="00450949">
            <w:pPr>
              <w:bidi/>
              <w:jc w:val="left"/>
              <w:rPr>
                <w:sz w:val="18"/>
                <w:szCs w:val="18"/>
                <w:lang w:val="en-US"/>
              </w:rPr>
            </w:pPr>
            <w:proofErr w:type="spellStart"/>
            <w:r w:rsidRPr="00BC7B56">
              <w:rPr>
                <w:sz w:val="18"/>
                <w:szCs w:val="18"/>
              </w:rPr>
              <w:t>P</w:t>
            </w:r>
            <w:r>
              <w:rPr>
                <w:sz w:val="18"/>
                <w:szCs w:val="18"/>
              </w:rPr>
              <w:t>oliresinas</w:t>
            </w:r>
            <w:proofErr w:type="spellEnd"/>
            <w:r>
              <w:rPr>
                <w:sz w:val="18"/>
                <w:szCs w:val="18"/>
              </w:rPr>
              <w:t xml:space="preserve"> </w:t>
            </w:r>
            <w:r w:rsidRPr="00BC7B56">
              <w:rPr>
                <w:sz w:val="18"/>
                <w:szCs w:val="18"/>
              </w:rPr>
              <w:t xml:space="preserve">San Luis </w:t>
            </w:r>
            <w:r>
              <w:rPr>
                <w:sz w:val="18"/>
                <w:szCs w:val="18"/>
              </w:rPr>
              <w:t>(12)</w:t>
            </w:r>
          </w:p>
        </w:tc>
        <w:tc>
          <w:tcPr>
            <w:tcW w:w="433"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bidi/>
              <w:jc w:val="right"/>
              <w:rPr>
                <w:sz w:val="18"/>
                <w:szCs w:val="18"/>
                <w:lang w:val="en-US"/>
              </w:rPr>
            </w:pPr>
            <w:r w:rsidRPr="007F5CA3">
              <w:rPr>
                <w:sz w:val="18"/>
                <w:szCs w:val="18"/>
                <w:lang w:val="en-US"/>
              </w:rPr>
              <w:t>22.03</w:t>
            </w:r>
          </w:p>
        </w:tc>
        <w:tc>
          <w:tcPr>
            <w:tcW w:w="620" w:type="pct"/>
            <w:tcBorders>
              <w:top w:val="nil"/>
              <w:left w:val="nil"/>
              <w:bottom w:val="single" w:sz="4" w:space="0" w:color="auto"/>
              <w:right w:val="single" w:sz="4" w:space="0" w:color="auto"/>
            </w:tcBorders>
            <w:shd w:val="clear" w:color="auto" w:fill="auto"/>
            <w:noWrap/>
            <w:hideMark/>
          </w:tcPr>
          <w:p w:rsidR="00450949" w:rsidRPr="007F5CA3" w:rsidRDefault="00450949" w:rsidP="00450949">
            <w:pPr>
              <w:bidi/>
              <w:jc w:val="right"/>
              <w:rPr>
                <w:sz w:val="18"/>
                <w:szCs w:val="18"/>
                <w:lang w:val="en-US"/>
              </w:rPr>
            </w:pPr>
            <w:r w:rsidRPr="007F5CA3">
              <w:rPr>
                <w:sz w:val="18"/>
                <w:szCs w:val="18"/>
                <w:lang w:val="en-US"/>
              </w:rPr>
              <w:t>2.42</w:t>
            </w:r>
          </w:p>
        </w:tc>
        <w:tc>
          <w:tcPr>
            <w:tcW w:w="583" w:type="pct"/>
            <w:shd w:val="clear" w:color="auto" w:fill="auto"/>
            <w:noWrap/>
            <w:hideMark/>
          </w:tcPr>
          <w:p w:rsidR="00450949" w:rsidRPr="0014283E" w:rsidRDefault="00450949" w:rsidP="00450949">
            <w:pPr>
              <w:bidi/>
              <w:jc w:val="right"/>
              <w:rPr>
                <w:sz w:val="18"/>
                <w:szCs w:val="18"/>
                <w:lang w:val="en-US"/>
              </w:rPr>
            </w:pPr>
            <w:r w:rsidRPr="0014283E">
              <w:rPr>
                <w:sz w:val="18"/>
                <w:szCs w:val="18"/>
                <w:lang w:val="en-US"/>
              </w:rPr>
              <w:t>241,438</w:t>
            </w:r>
          </w:p>
        </w:tc>
        <w:tc>
          <w:tcPr>
            <w:tcW w:w="2069" w:type="pct"/>
            <w:vMerge/>
            <w:shd w:val="clear" w:color="auto" w:fill="auto"/>
            <w:noWrap/>
          </w:tcPr>
          <w:p w:rsidR="00450949" w:rsidRPr="008D2A24" w:rsidRDefault="00450949" w:rsidP="00450949">
            <w:pPr>
              <w:bidi/>
              <w:jc w:val="left"/>
              <w:rPr>
                <w:sz w:val="18"/>
                <w:szCs w:val="18"/>
                <w:lang w:val="en-US"/>
              </w:rPr>
            </w:pPr>
          </w:p>
        </w:tc>
      </w:tr>
      <w:tr w:rsidR="00450949" w:rsidRPr="00BC7B56" w:rsidTr="0021031D">
        <w:trPr>
          <w:trHeight w:val="250"/>
        </w:trPr>
        <w:tc>
          <w:tcPr>
            <w:tcW w:w="1295" w:type="pct"/>
            <w:shd w:val="clear" w:color="auto" w:fill="auto"/>
            <w:noWrap/>
            <w:hideMark/>
          </w:tcPr>
          <w:p w:rsidR="00450949" w:rsidRPr="00BC7B56" w:rsidRDefault="00450949" w:rsidP="00450949">
            <w:pPr>
              <w:bidi/>
              <w:jc w:val="left"/>
              <w:rPr>
                <w:sz w:val="18"/>
                <w:szCs w:val="18"/>
                <w:lang w:val="es-CO"/>
              </w:rPr>
            </w:pPr>
            <w:proofErr w:type="spellStart"/>
            <w:r w:rsidRPr="00BC7B56">
              <w:rPr>
                <w:sz w:val="18"/>
                <w:szCs w:val="18"/>
                <w:lang w:val="es-CO"/>
              </w:rPr>
              <w:t>Q</w:t>
            </w:r>
            <w:r>
              <w:rPr>
                <w:sz w:val="18"/>
                <w:szCs w:val="18"/>
                <w:lang w:val="es-CO"/>
              </w:rPr>
              <w:t>uimica</w:t>
            </w:r>
            <w:proofErr w:type="spellEnd"/>
            <w:r w:rsidRPr="00BC7B56">
              <w:rPr>
                <w:sz w:val="18"/>
                <w:szCs w:val="18"/>
                <w:lang w:val="es-CO"/>
              </w:rPr>
              <w:t xml:space="preserve"> del Caucho </w:t>
            </w:r>
            <w:r>
              <w:rPr>
                <w:sz w:val="18"/>
                <w:szCs w:val="18"/>
                <w:lang w:val="es-CO"/>
              </w:rPr>
              <w:t>(17)</w:t>
            </w:r>
          </w:p>
        </w:tc>
        <w:tc>
          <w:tcPr>
            <w:tcW w:w="433" w:type="pct"/>
            <w:tcBorders>
              <w:top w:val="nil"/>
              <w:left w:val="nil"/>
              <w:right w:val="single" w:sz="4" w:space="0" w:color="auto"/>
            </w:tcBorders>
            <w:shd w:val="clear" w:color="auto" w:fill="auto"/>
            <w:noWrap/>
            <w:hideMark/>
          </w:tcPr>
          <w:p w:rsidR="00450949" w:rsidRPr="007F5CA3" w:rsidRDefault="00450949" w:rsidP="00450949">
            <w:pPr>
              <w:bidi/>
              <w:jc w:val="right"/>
              <w:rPr>
                <w:sz w:val="18"/>
                <w:szCs w:val="18"/>
                <w:lang w:val="es-CO"/>
              </w:rPr>
            </w:pPr>
            <w:r w:rsidRPr="007F5CA3">
              <w:rPr>
                <w:sz w:val="18"/>
                <w:szCs w:val="18"/>
                <w:lang w:val="en-US"/>
              </w:rPr>
              <w:t>56.50</w:t>
            </w:r>
          </w:p>
        </w:tc>
        <w:tc>
          <w:tcPr>
            <w:tcW w:w="620" w:type="pct"/>
            <w:tcBorders>
              <w:top w:val="nil"/>
              <w:left w:val="nil"/>
              <w:right w:val="single" w:sz="4" w:space="0" w:color="auto"/>
            </w:tcBorders>
            <w:shd w:val="clear" w:color="auto" w:fill="auto"/>
            <w:noWrap/>
            <w:hideMark/>
          </w:tcPr>
          <w:p w:rsidR="00450949" w:rsidRPr="007F5CA3" w:rsidRDefault="00450949" w:rsidP="00450949">
            <w:pPr>
              <w:bidi/>
              <w:jc w:val="right"/>
              <w:rPr>
                <w:sz w:val="18"/>
                <w:szCs w:val="18"/>
                <w:lang w:val="es-CO"/>
              </w:rPr>
            </w:pPr>
            <w:r w:rsidRPr="007F5CA3">
              <w:rPr>
                <w:sz w:val="18"/>
                <w:szCs w:val="18"/>
                <w:lang w:val="en-US"/>
              </w:rPr>
              <w:t>6.21</w:t>
            </w:r>
          </w:p>
        </w:tc>
        <w:tc>
          <w:tcPr>
            <w:tcW w:w="583" w:type="pct"/>
            <w:shd w:val="clear" w:color="auto" w:fill="auto"/>
            <w:noWrap/>
            <w:hideMark/>
          </w:tcPr>
          <w:p w:rsidR="00450949" w:rsidRPr="0014283E" w:rsidRDefault="00450949" w:rsidP="00450949">
            <w:pPr>
              <w:bidi/>
              <w:jc w:val="right"/>
              <w:rPr>
                <w:sz w:val="18"/>
                <w:szCs w:val="18"/>
                <w:lang w:val="es-CO"/>
              </w:rPr>
            </w:pPr>
            <w:r w:rsidRPr="0014283E">
              <w:rPr>
                <w:sz w:val="18"/>
                <w:szCs w:val="18"/>
                <w:lang w:val="en-US"/>
              </w:rPr>
              <w:t>588,344</w:t>
            </w:r>
          </w:p>
        </w:tc>
        <w:tc>
          <w:tcPr>
            <w:tcW w:w="2069" w:type="pct"/>
            <w:vMerge/>
            <w:shd w:val="clear" w:color="auto" w:fill="auto"/>
            <w:noWrap/>
          </w:tcPr>
          <w:p w:rsidR="00450949" w:rsidRPr="008D2A24" w:rsidRDefault="00450949" w:rsidP="00450949">
            <w:pPr>
              <w:bidi/>
              <w:jc w:val="left"/>
              <w:rPr>
                <w:sz w:val="18"/>
                <w:szCs w:val="18"/>
                <w:lang w:val="es-CO"/>
              </w:rPr>
            </w:pPr>
          </w:p>
        </w:tc>
      </w:tr>
      <w:tr w:rsidR="00450949" w:rsidRPr="00BC7B56" w:rsidTr="0021031D">
        <w:trPr>
          <w:trHeight w:val="250"/>
        </w:trPr>
        <w:tc>
          <w:tcPr>
            <w:tcW w:w="1295" w:type="pct"/>
            <w:shd w:val="clear" w:color="auto" w:fill="auto"/>
            <w:noWrap/>
          </w:tcPr>
          <w:p w:rsidR="00450949" w:rsidRPr="00BC7B56" w:rsidRDefault="0021031D" w:rsidP="00450949">
            <w:pPr>
              <w:bidi/>
              <w:jc w:val="left"/>
              <w:rPr>
                <w:rFonts w:eastAsia="Calibri"/>
                <w:b/>
                <w:bCs/>
                <w:sz w:val="18"/>
                <w:szCs w:val="18"/>
                <w:lang w:eastAsia="en-GB"/>
              </w:rPr>
            </w:pPr>
            <w:r>
              <w:rPr>
                <w:rFonts w:eastAsia="Calibri" w:hint="cs"/>
                <w:b/>
                <w:bCs/>
                <w:sz w:val="18"/>
                <w:szCs w:val="18"/>
                <w:rtl/>
                <w:lang w:val="es-CO" w:eastAsia="en-GB"/>
              </w:rPr>
              <w:t>المجموع الفرعي لبيوت النظم</w:t>
            </w:r>
          </w:p>
        </w:tc>
        <w:tc>
          <w:tcPr>
            <w:tcW w:w="433" w:type="pct"/>
            <w:tcBorders>
              <w:top w:val="nil"/>
              <w:left w:val="nil"/>
              <w:bottom w:val="single" w:sz="4" w:space="0" w:color="auto"/>
              <w:right w:val="single" w:sz="4" w:space="0" w:color="auto"/>
            </w:tcBorders>
            <w:shd w:val="clear" w:color="auto" w:fill="auto"/>
            <w:noWrap/>
          </w:tcPr>
          <w:p w:rsidR="00450949" w:rsidRPr="007F5CA3" w:rsidRDefault="00450949" w:rsidP="00450949">
            <w:pPr>
              <w:bidi/>
              <w:jc w:val="right"/>
              <w:rPr>
                <w:b/>
                <w:bCs/>
                <w:sz w:val="18"/>
                <w:szCs w:val="18"/>
                <w:lang w:val="en-US"/>
              </w:rPr>
            </w:pPr>
            <w:r w:rsidRPr="007F5CA3">
              <w:rPr>
                <w:b/>
                <w:bCs/>
                <w:color w:val="000000"/>
                <w:sz w:val="18"/>
                <w:szCs w:val="18"/>
                <w:lang w:val="en-US"/>
              </w:rPr>
              <w:t>467.02</w:t>
            </w:r>
          </w:p>
        </w:tc>
        <w:tc>
          <w:tcPr>
            <w:tcW w:w="620" w:type="pct"/>
            <w:tcBorders>
              <w:top w:val="nil"/>
              <w:left w:val="nil"/>
              <w:bottom w:val="single" w:sz="4" w:space="0" w:color="auto"/>
              <w:right w:val="single" w:sz="4" w:space="0" w:color="auto"/>
            </w:tcBorders>
            <w:shd w:val="clear" w:color="auto" w:fill="auto"/>
            <w:noWrap/>
          </w:tcPr>
          <w:p w:rsidR="00450949" w:rsidRPr="007F5CA3" w:rsidRDefault="00450949" w:rsidP="00450949">
            <w:pPr>
              <w:bidi/>
              <w:jc w:val="right"/>
              <w:rPr>
                <w:b/>
                <w:bCs/>
                <w:sz w:val="18"/>
                <w:szCs w:val="18"/>
                <w:lang w:val="en-US"/>
              </w:rPr>
            </w:pPr>
            <w:r w:rsidRPr="007F5CA3">
              <w:rPr>
                <w:b/>
                <w:bCs/>
                <w:color w:val="000000"/>
                <w:sz w:val="18"/>
                <w:szCs w:val="18"/>
                <w:lang w:val="en-US"/>
              </w:rPr>
              <w:t>51.37</w:t>
            </w:r>
          </w:p>
        </w:tc>
        <w:tc>
          <w:tcPr>
            <w:tcW w:w="583" w:type="pct"/>
            <w:shd w:val="clear" w:color="auto" w:fill="auto"/>
            <w:noWrap/>
          </w:tcPr>
          <w:p w:rsidR="00450949" w:rsidRPr="0014283E" w:rsidRDefault="00450949" w:rsidP="00450949">
            <w:pPr>
              <w:bidi/>
              <w:jc w:val="right"/>
              <w:rPr>
                <w:b/>
                <w:bCs/>
                <w:sz w:val="18"/>
                <w:szCs w:val="18"/>
                <w:lang w:val="en-US"/>
              </w:rPr>
            </w:pPr>
            <w:r w:rsidRPr="0014283E">
              <w:rPr>
                <w:b/>
                <w:bCs/>
                <w:sz w:val="18"/>
                <w:szCs w:val="18"/>
                <w:lang w:val="en-US"/>
              </w:rPr>
              <w:t>4,663,827</w:t>
            </w:r>
          </w:p>
        </w:tc>
        <w:tc>
          <w:tcPr>
            <w:tcW w:w="2069" w:type="pct"/>
            <w:vMerge/>
            <w:shd w:val="clear" w:color="auto" w:fill="auto"/>
            <w:noWrap/>
          </w:tcPr>
          <w:p w:rsidR="00450949" w:rsidRPr="008D2A24" w:rsidRDefault="00450949" w:rsidP="00450949">
            <w:pPr>
              <w:bidi/>
              <w:jc w:val="left"/>
              <w:rPr>
                <w:b/>
                <w:bCs/>
                <w:sz w:val="18"/>
                <w:szCs w:val="18"/>
                <w:lang w:val="en-US"/>
              </w:rPr>
            </w:pPr>
          </w:p>
        </w:tc>
      </w:tr>
      <w:tr w:rsidR="00450949" w:rsidRPr="00BC7B56" w:rsidTr="0021031D">
        <w:trPr>
          <w:trHeight w:val="50"/>
        </w:trPr>
        <w:tc>
          <w:tcPr>
            <w:tcW w:w="1295" w:type="pct"/>
            <w:shd w:val="clear" w:color="auto" w:fill="auto"/>
            <w:noWrap/>
          </w:tcPr>
          <w:p w:rsidR="00450949" w:rsidRPr="00BC7B56" w:rsidRDefault="0021031D" w:rsidP="00450949">
            <w:pPr>
              <w:bidi/>
              <w:jc w:val="left"/>
              <w:rPr>
                <w:rFonts w:eastAsia="Calibri"/>
                <w:b/>
                <w:bCs/>
                <w:sz w:val="18"/>
                <w:szCs w:val="18"/>
                <w:lang w:eastAsia="en-GB"/>
              </w:rPr>
            </w:pPr>
            <w:r>
              <w:rPr>
                <w:rFonts w:eastAsia="Calibri" w:hint="cs"/>
                <w:b/>
                <w:bCs/>
                <w:sz w:val="18"/>
                <w:szCs w:val="18"/>
                <w:rtl/>
                <w:lang w:eastAsia="en-GB"/>
              </w:rPr>
              <w:t>المجموع لرغاوي البوليوريتان</w:t>
            </w:r>
          </w:p>
        </w:tc>
        <w:tc>
          <w:tcPr>
            <w:tcW w:w="433" w:type="pct"/>
            <w:tcBorders>
              <w:top w:val="nil"/>
              <w:left w:val="nil"/>
              <w:bottom w:val="single" w:sz="4" w:space="0" w:color="auto"/>
              <w:right w:val="single" w:sz="4" w:space="0" w:color="auto"/>
            </w:tcBorders>
            <w:shd w:val="clear" w:color="auto" w:fill="auto"/>
            <w:noWrap/>
          </w:tcPr>
          <w:p w:rsidR="00450949" w:rsidRPr="007F5CA3" w:rsidRDefault="00450949" w:rsidP="00450949">
            <w:pPr>
              <w:bidi/>
              <w:jc w:val="right"/>
              <w:rPr>
                <w:b/>
                <w:bCs/>
                <w:sz w:val="18"/>
                <w:szCs w:val="18"/>
                <w:lang w:val="en-US"/>
              </w:rPr>
            </w:pPr>
            <w:r w:rsidRPr="007F5CA3">
              <w:rPr>
                <w:b/>
                <w:bCs/>
                <w:sz w:val="18"/>
                <w:szCs w:val="18"/>
                <w:lang w:val="en-US"/>
              </w:rPr>
              <w:t>527.55</w:t>
            </w:r>
          </w:p>
        </w:tc>
        <w:tc>
          <w:tcPr>
            <w:tcW w:w="620" w:type="pct"/>
            <w:tcBorders>
              <w:top w:val="nil"/>
              <w:left w:val="nil"/>
              <w:bottom w:val="single" w:sz="4" w:space="0" w:color="auto"/>
              <w:right w:val="single" w:sz="4" w:space="0" w:color="auto"/>
            </w:tcBorders>
            <w:shd w:val="clear" w:color="auto" w:fill="auto"/>
            <w:noWrap/>
          </w:tcPr>
          <w:p w:rsidR="00450949" w:rsidRPr="007F5CA3" w:rsidRDefault="00450949" w:rsidP="00450949">
            <w:pPr>
              <w:bidi/>
              <w:jc w:val="right"/>
              <w:rPr>
                <w:b/>
                <w:bCs/>
                <w:sz w:val="18"/>
                <w:szCs w:val="18"/>
                <w:lang w:val="en-US"/>
              </w:rPr>
            </w:pPr>
            <w:r w:rsidRPr="007F5CA3">
              <w:rPr>
                <w:b/>
                <w:bCs/>
                <w:sz w:val="18"/>
                <w:szCs w:val="18"/>
                <w:lang w:val="en-US"/>
              </w:rPr>
              <w:t>58.03</w:t>
            </w:r>
          </w:p>
        </w:tc>
        <w:tc>
          <w:tcPr>
            <w:tcW w:w="583" w:type="pct"/>
            <w:shd w:val="clear" w:color="auto" w:fill="auto"/>
            <w:noWrap/>
          </w:tcPr>
          <w:p w:rsidR="00450949" w:rsidRPr="0014283E" w:rsidRDefault="00450949" w:rsidP="00450949">
            <w:pPr>
              <w:bidi/>
              <w:jc w:val="right"/>
              <w:rPr>
                <w:b/>
                <w:bCs/>
                <w:sz w:val="18"/>
                <w:szCs w:val="18"/>
                <w:lang w:val="en-US"/>
              </w:rPr>
            </w:pPr>
            <w:r w:rsidRPr="0014283E">
              <w:rPr>
                <w:b/>
                <w:bCs/>
                <w:sz w:val="18"/>
                <w:szCs w:val="18"/>
                <w:lang w:val="en-US"/>
              </w:rPr>
              <w:t>5,211,401</w:t>
            </w:r>
          </w:p>
        </w:tc>
        <w:tc>
          <w:tcPr>
            <w:tcW w:w="2069" w:type="pct"/>
            <w:shd w:val="clear" w:color="auto" w:fill="auto"/>
            <w:noWrap/>
          </w:tcPr>
          <w:p w:rsidR="00450949" w:rsidRPr="008D2A24" w:rsidRDefault="00450949" w:rsidP="00450949">
            <w:pPr>
              <w:bidi/>
              <w:jc w:val="left"/>
              <w:rPr>
                <w:b/>
                <w:bCs/>
                <w:sz w:val="18"/>
                <w:szCs w:val="18"/>
                <w:lang w:val="en-US"/>
              </w:rPr>
            </w:pPr>
          </w:p>
        </w:tc>
      </w:tr>
      <w:tr w:rsidR="00450949" w:rsidRPr="00BC7B56" w:rsidTr="00450949">
        <w:trPr>
          <w:trHeight w:val="50"/>
        </w:trPr>
        <w:tc>
          <w:tcPr>
            <w:tcW w:w="5000" w:type="pct"/>
            <w:gridSpan w:val="5"/>
            <w:shd w:val="clear" w:color="auto" w:fill="auto"/>
            <w:noWrap/>
          </w:tcPr>
          <w:p w:rsidR="00450949" w:rsidRPr="008D2A24" w:rsidRDefault="0021031D" w:rsidP="00450949">
            <w:pPr>
              <w:bidi/>
              <w:jc w:val="left"/>
              <w:rPr>
                <w:rFonts w:eastAsia="Calibri"/>
                <w:b/>
                <w:bCs/>
                <w:sz w:val="18"/>
                <w:szCs w:val="18"/>
                <w:lang w:eastAsia="en-GB"/>
              </w:rPr>
            </w:pPr>
            <w:r>
              <w:rPr>
                <w:rFonts w:hint="cs"/>
                <w:b/>
                <w:bCs/>
                <w:sz w:val="18"/>
                <w:szCs w:val="18"/>
                <w:rtl/>
                <w:lang w:val="en-US"/>
              </w:rPr>
              <w:t>رغاوي البوليسترين المسحوبة بالضغط</w:t>
            </w:r>
          </w:p>
        </w:tc>
      </w:tr>
      <w:tr w:rsidR="00450949" w:rsidRPr="00BC7B56" w:rsidTr="0021031D">
        <w:trPr>
          <w:trHeight w:val="50"/>
        </w:trPr>
        <w:tc>
          <w:tcPr>
            <w:tcW w:w="1295" w:type="pct"/>
            <w:shd w:val="clear" w:color="auto" w:fill="auto"/>
            <w:noWrap/>
            <w:hideMark/>
          </w:tcPr>
          <w:p w:rsidR="00450949" w:rsidRPr="001D6929" w:rsidRDefault="00450949" w:rsidP="00450949">
            <w:pPr>
              <w:bidi/>
              <w:jc w:val="left"/>
              <w:rPr>
                <w:sz w:val="18"/>
                <w:szCs w:val="18"/>
                <w:lang w:val="en-US"/>
              </w:rPr>
            </w:pPr>
            <w:proofErr w:type="spellStart"/>
            <w:r w:rsidRPr="00BC7B56">
              <w:rPr>
                <w:sz w:val="18"/>
                <w:szCs w:val="18"/>
              </w:rPr>
              <w:t>Celpack</w:t>
            </w:r>
            <w:proofErr w:type="spellEnd"/>
            <w:r w:rsidRPr="00BC7B56">
              <w:rPr>
                <w:sz w:val="18"/>
                <w:szCs w:val="18"/>
              </w:rPr>
              <w:t xml:space="preserve"> </w:t>
            </w:r>
          </w:p>
        </w:tc>
        <w:tc>
          <w:tcPr>
            <w:tcW w:w="433" w:type="pct"/>
            <w:vMerge w:val="restart"/>
            <w:shd w:val="clear" w:color="auto" w:fill="auto"/>
            <w:noWrap/>
            <w:vAlign w:val="center"/>
            <w:hideMark/>
          </w:tcPr>
          <w:p w:rsidR="00450949" w:rsidRPr="001D6929" w:rsidRDefault="00450949" w:rsidP="00450949">
            <w:pPr>
              <w:bidi/>
              <w:jc w:val="right"/>
              <w:rPr>
                <w:sz w:val="18"/>
                <w:szCs w:val="18"/>
                <w:lang w:val="en-US"/>
              </w:rPr>
            </w:pPr>
            <w:r>
              <w:rPr>
                <w:rFonts w:eastAsia="Calibri"/>
                <w:sz w:val="18"/>
                <w:szCs w:val="18"/>
                <w:lang w:eastAsia="en-GB"/>
              </w:rPr>
              <w:t>57.30</w:t>
            </w:r>
          </w:p>
        </w:tc>
        <w:tc>
          <w:tcPr>
            <w:tcW w:w="620" w:type="pct"/>
            <w:vMerge w:val="restart"/>
            <w:shd w:val="clear" w:color="auto" w:fill="auto"/>
            <w:noWrap/>
            <w:vAlign w:val="center"/>
            <w:hideMark/>
          </w:tcPr>
          <w:p w:rsidR="00450949" w:rsidRPr="001D6929" w:rsidRDefault="00450949" w:rsidP="00450949">
            <w:pPr>
              <w:bidi/>
              <w:jc w:val="right"/>
              <w:rPr>
                <w:sz w:val="18"/>
                <w:szCs w:val="18"/>
                <w:lang w:val="en-US"/>
              </w:rPr>
            </w:pPr>
            <w:r>
              <w:rPr>
                <w:sz w:val="18"/>
                <w:szCs w:val="18"/>
                <w:lang w:val="en-US"/>
              </w:rPr>
              <w:t>3.42</w:t>
            </w:r>
          </w:p>
        </w:tc>
        <w:tc>
          <w:tcPr>
            <w:tcW w:w="583" w:type="pct"/>
            <w:vMerge w:val="restart"/>
            <w:shd w:val="clear" w:color="auto" w:fill="auto"/>
            <w:noWrap/>
            <w:vAlign w:val="center"/>
          </w:tcPr>
          <w:p w:rsidR="00450949" w:rsidRPr="00BC7B56" w:rsidRDefault="00450949" w:rsidP="00450949">
            <w:pPr>
              <w:bidi/>
              <w:jc w:val="right"/>
              <w:rPr>
                <w:sz w:val="18"/>
                <w:szCs w:val="18"/>
                <w:lang w:val="en-US"/>
              </w:rPr>
            </w:pPr>
            <w:r>
              <w:rPr>
                <w:sz w:val="18"/>
                <w:szCs w:val="18"/>
                <w:lang w:val="en-US"/>
              </w:rPr>
              <w:t>348,767</w:t>
            </w:r>
          </w:p>
        </w:tc>
        <w:tc>
          <w:tcPr>
            <w:tcW w:w="2069" w:type="pct"/>
            <w:shd w:val="clear" w:color="auto" w:fill="auto"/>
            <w:noWrap/>
          </w:tcPr>
          <w:p w:rsidR="00450949" w:rsidRPr="008D2A24" w:rsidRDefault="0021031D" w:rsidP="00450949">
            <w:pPr>
              <w:bidi/>
              <w:jc w:val="left"/>
              <w:rPr>
                <w:sz w:val="18"/>
                <w:szCs w:val="18"/>
                <w:lang w:val="en-US" w:bidi="ar-EG"/>
              </w:rPr>
            </w:pPr>
            <w:r>
              <w:rPr>
                <w:rFonts w:hint="cs"/>
                <w:sz w:val="18"/>
                <w:szCs w:val="18"/>
                <w:rtl/>
                <w:lang w:val="en-CA"/>
              </w:rPr>
              <w:t xml:space="preserve">تواجه مؤسسة </w:t>
            </w:r>
            <w:proofErr w:type="spellStart"/>
            <w:r>
              <w:rPr>
                <w:sz w:val="18"/>
                <w:szCs w:val="18"/>
                <w:lang w:val="en-US"/>
              </w:rPr>
              <w:t>Celpack</w:t>
            </w:r>
            <w:proofErr w:type="spellEnd"/>
            <w:r>
              <w:rPr>
                <w:rFonts w:hint="cs"/>
                <w:sz w:val="18"/>
                <w:szCs w:val="18"/>
                <w:rtl/>
                <w:lang w:val="en-CA"/>
              </w:rPr>
              <w:t xml:space="preserve"> </w:t>
            </w:r>
            <w:r>
              <w:rPr>
                <w:rFonts w:hint="cs"/>
                <w:sz w:val="18"/>
                <w:szCs w:val="18"/>
                <w:rtl/>
                <w:lang w:val="en-CA" w:bidi="ar-EG"/>
              </w:rPr>
              <w:t>صعوبات اقتصادية تسببت في تأخير المشروع. وقد أعربت عن اهتمامها بتقييم البوتان بدلا من ثاني أكسيد الكربون</w:t>
            </w:r>
          </w:p>
        </w:tc>
      </w:tr>
      <w:tr w:rsidR="00450949" w:rsidRPr="00BC7B56" w:rsidTr="0021031D">
        <w:trPr>
          <w:trHeight w:val="107"/>
        </w:trPr>
        <w:tc>
          <w:tcPr>
            <w:tcW w:w="1295" w:type="pct"/>
            <w:shd w:val="clear" w:color="auto" w:fill="auto"/>
            <w:noWrap/>
            <w:hideMark/>
          </w:tcPr>
          <w:p w:rsidR="00450949" w:rsidRPr="001D6929" w:rsidRDefault="00450949" w:rsidP="00450949">
            <w:pPr>
              <w:bidi/>
              <w:jc w:val="left"/>
              <w:rPr>
                <w:sz w:val="18"/>
                <w:szCs w:val="18"/>
                <w:lang w:val="en-US"/>
              </w:rPr>
            </w:pPr>
            <w:proofErr w:type="spellStart"/>
            <w:r w:rsidRPr="00BC7B56">
              <w:rPr>
                <w:sz w:val="18"/>
                <w:szCs w:val="18"/>
              </w:rPr>
              <w:t>Perfiles</w:t>
            </w:r>
            <w:proofErr w:type="spellEnd"/>
            <w:r w:rsidRPr="00BC7B56">
              <w:rPr>
                <w:sz w:val="18"/>
                <w:szCs w:val="18"/>
              </w:rPr>
              <w:t xml:space="preserve"> </w:t>
            </w:r>
            <w:proofErr w:type="spellStart"/>
            <w:r w:rsidRPr="00BC7B56">
              <w:rPr>
                <w:sz w:val="18"/>
                <w:szCs w:val="18"/>
              </w:rPr>
              <w:t>Revestidos</w:t>
            </w:r>
            <w:proofErr w:type="spellEnd"/>
          </w:p>
        </w:tc>
        <w:tc>
          <w:tcPr>
            <w:tcW w:w="433" w:type="pct"/>
            <w:vMerge/>
            <w:shd w:val="clear" w:color="auto" w:fill="auto"/>
            <w:noWrap/>
            <w:hideMark/>
          </w:tcPr>
          <w:p w:rsidR="00450949" w:rsidRPr="001D6929" w:rsidRDefault="00450949" w:rsidP="00450949">
            <w:pPr>
              <w:bidi/>
              <w:jc w:val="right"/>
              <w:rPr>
                <w:sz w:val="18"/>
                <w:szCs w:val="18"/>
                <w:lang w:val="en-US"/>
              </w:rPr>
            </w:pPr>
          </w:p>
        </w:tc>
        <w:tc>
          <w:tcPr>
            <w:tcW w:w="620" w:type="pct"/>
            <w:vMerge/>
            <w:shd w:val="clear" w:color="auto" w:fill="auto"/>
            <w:noWrap/>
            <w:hideMark/>
          </w:tcPr>
          <w:p w:rsidR="00450949" w:rsidRPr="001D6929" w:rsidRDefault="00450949" w:rsidP="00450949">
            <w:pPr>
              <w:bidi/>
              <w:jc w:val="right"/>
              <w:rPr>
                <w:sz w:val="18"/>
                <w:szCs w:val="18"/>
                <w:lang w:val="en-US"/>
              </w:rPr>
            </w:pPr>
          </w:p>
        </w:tc>
        <w:tc>
          <w:tcPr>
            <w:tcW w:w="583" w:type="pct"/>
            <w:vMerge/>
            <w:shd w:val="clear" w:color="auto" w:fill="auto"/>
            <w:noWrap/>
          </w:tcPr>
          <w:p w:rsidR="00450949" w:rsidRPr="00BC7B56" w:rsidRDefault="00450949" w:rsidP="00450949">
            <w:pPr>
              <w:bidi/>
              <w:jc w:val="right"/>
              <w:rPr>
                <w:sz w:val="18"/>
                <w:szCs w:val="18"/>
                <w:lang w:val="en-US"/>
              </w:rPr>
            </w:pPr>
          </w:p>
        </w:tc>
        <w:tc>
          <w:tcPr>
            <w:tcW w:w="2069" w:type="pct"/>
            <w:shd w:val="clear" w:color="auto" w:fill="auto"/>
            <w:noWrap/>
          </w:tcPr>
          <w:p w:rsidR="00450949" w:rsidRPr="008D2A24" w:rsidRDefault="0021031D" w:rsidP="00450949">
            <w:pPr>
              <w:bidi/>
              <w:jc w:val="left"/>
              <w:rPr>
                <w:sz w:val="18"/>
                <w:szCs w:val="18"/>
                <w:lang w:val="en-US"/>
              </w:rPr>
            </w:pPr>
            <w:r>
              <w:rPr>
                <w:rFonts w:hint="cs"/>
                <w:sz w:val="18"/>
                <w:szCs w:val="18"/>
                <w:rtl/>
                <w:lang w:val="en-CA"/>
              </w:rPr>
              <w:t>تم شراء معدات للعمل بثاني أكسيد الكربون وجاري حاليا عملية التسليم</w:t>
            </w:r>
          </w:p>
        </w:tc>
      </w:tr>
      <w:tr w:rsidR="00450949" w:rsidRPr="00BC7B56" w:rsidTr="0021031D">
        <w:trPr>
          <w:trHeight w:val="50"/>
        </w:trPr>
        <w:tc>
          <w:tcPr>
            <w:tcW w:w="1295" w:type="pct"/>
            <w:shd w:val="clear" w:color="auto" w:fill="auto"/>
            <w:noWrap/>
            <w:hideMark/>
          </w:tcPr>
          <w:p w:rsidR="00450949" w:rsidRPr="001D6929" w:rsidRDefault="0021031D" w:rsidP="00450949">
            <w:pPr>
              <w:bidi/>
              <w:jc w:val="left"/>
              <w:rPr>
                <w:b/>
                <w:bCs/>
                <w:sz w:val="18"/>
                <w:szCs w:val="18"/>
                <w:lang w:val="en-US"/>
              </w:rPr>
            </w:pPr>
            <w:r>
              <w:rPr>
                <w:rFonts w:eastAsia="Calibri" w:hint="cs"/>
                <w:b/>
                <w:bCs/>
                <w:sz w:val="18"/>
                <w:szCs w:val="18"/>
                <w:rtl/>
                <w:lang w:eastAsia="en-GB"/>
              </w:rPr>
              <w:t>المجموع لرغاوي البوليسترين المسحوبة بالضغط</w:t>
            </w:r>
          </w:p>
        </w:tc>
        <w:tc>
          <w:tcPr>
            <w:tcW w:w="433" w:type="pct"/>
            <w:shd w:val="clear" w:color="auto" w:fill="auto"/>
            <w:noWrap/>
            <w:hideMark/>
          </w:tcPr>
          <w:p w:rsidR="00450949" w:rsidRPr="001D6929" w:rsidRDefault="00450949" w:rsidP="00450949">
            <w:pPr>
              <w:bidi/>
              <w:jc w:val="right"/>
              <w:rPr>
                <w:b/>
                <w:bCs/>
                <w:sz w:val="18"/>
                <w:szCs w:val="18"/>
                <w:lang w:val="en-US"/>
              </w:rPr>
            </w:pPr>
            <w:r>
              <w:rPr>
                <w:rFonts w:eastAsia="Calibri"/>
                <w:b/>
                <w:bCs/>
                <w:sz w:val="18"/>
                <w:szCs w:val="18"/>
                <w:lang w:eastAsia="en-GB"/>
              </w:rPr>
              <w:t>57.30</w:t>
            </w:r>
          </w:p>
        </w:tc>
        <w:tc>
          <w:tcPr>
            <w:tcW w:w="620" w:type="pct"/>
            <w:shd w:val="clear" w:color="auto" w:fill="auto"/>
            <w:noWrap/>
            <w:hideMark/>
          </w:tcPr>
          <w:p w:rsidR="00450949" w:rsidRPr="001D6929" w:rsidRDefault="00450949" w:rsidP="00450949">
            <w:pPr>
              <w:bidi/>
              <w:jc w:val="right"/>
              <w:rPr>
                <w:b/>
                <w:bCs/>
                <w:sz w:val="18"/>
                <w:szCs w:val="18"/>
                <w:lang w:val="en-US"/>
              </w:rPr>
            </w:pPr>
            <w:r>
              <w:rPr>
                <w:b/>
                <w:bCs/>
                <w:sz w:val="18"/>
                <w:szCs w:val="18"/>
                <w:lang w:val="en-US"/>
              </w:rPr>
              <w:t>3.42</w:t>
            </w:r>
          </w:p>
        </w:tc>
        <w:tc>
          <w:tcPr>
            <w:tcW w:w="583" w:type="pct"/>
            <w:shd w:val="clear" w:color="auto" w:fill="auto"/>
            <w:noWrap/>
            <w:hideMark/>
          </w:tcPr>
          <w:p w:rsidR="00450949" w:rsidRPr="00BC7B56" w:rsidRDefault="00450949" w:rsidP="00450949">
            <w:pPr>
              <w:bidi/>
              <w:jc w:val="right"/>
              <w:rPr>
                <w:b/>
                <w:bCs/>
                <w:sz w:val="18"/>
                <w:szCs w:val="18"/>
                <w:lang w:val="en-US"/>
              </w:rPr>
            </w:pPr>
            <w:r>
              <w:rPr>
                <w:rFonts w:eastAsia="Calibri"/>
                <w:b/>
                <w:bCs/>
                <w:sz w:val="18"/>
                <w:szCs w:val="18"/>
                <w:lang w:eastAsia="en-GB"/>
              </w:rPr>
              <w:t>348,767</w:t>
            </w:r>
          </w:p>
        </w:tc>
        <w:tc>
          <w:tcPr>
            <w:tcW w:w="2069" w:type="pct"/>
            <w:shd w:val="clear" w:color="auto" w:fill="auto"/>
            <w:noWrap/>
          </w:tcPr>
          <w:p w:rsidR="00450949" w:rsidRPr="008D2A24" w:rsidRDefault="00450949" w:rsidP="00450949">
            <w:pPr>
              <w:bidi/>
              <w:jc w:val="left"/>
              <w:rPr>
                <w:b/>
                <w:bCs/>
                <w:sz w:val="18"/>
                <w:szCs w:val="18"/>
                <w:lang w:val="en-US"/>
              </w:rPr>
            </w:pPr>
          </w:p>
        </w:tc>
      </w:tr>
    </w:tbl>
    <w:p w:rsidR="0021031D" w:rsidRPr="002072FF" w:rsidRDefault="0021031D" w:rsidP="0021031D">
      <w:pPr>
        <w:bidi/>
        <w:spacing w:before="120" w:after="60"/>
        <w:rPr>
          <w:sz w:val="20"/>
          <w:lang w:val="en-US" w:bidi="ar-EG"/>
        </w:rPr>
      </w:pPr>
      <w:r w:rsidRPr="002072FF">
        <w:rPr>
          <w:rFonts w:hint="cs"/>
          <w:sz w:val="20"/>
          <w:rtl/>
          <w:lang w:val="en-US" w:bidi="ar-EG"/>
        </w:rPr>
        <w:t>* بيوت نظم غير مؤهلة بسبب ملكية من غير المادة 5. توفير التمويل فقط للمستخدم اللاحق.</w:t>
      </w:r>
    </w:p>
    <w:p w:rsidR="00A026A2" w:rsidRDefault="002072FF" w:rsidP="00A026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بعد الموافقة على المرحلة الثانية، قررت مؤسسة </w:t>
      </w:r>
      <w:proofErr w:type="spellStart"/>
      <w:r>
        <w:rPr>
          <w:sz w:val="26"/>
          <w:szCs w:val="26"/>
          <w:lang w:val="en-US" w:bidi="ar-EG"/>
        </w:rPr>
        <w:t>Briket</w:t>
      </w:r>
      <w:proofErr w:type="spellEnd"/>
      <w:r>
        <w:rPr>
          <w:rFonts w:hint="cs"/>
          <w:sz w:val="26"/>
          <w:szCs w:val="26"/>
          <w:rtl/>
          <w:lang w:val="en-US" w:bidi="ar-EG"/>
        </w:rPr>
        <w:t xml:space="preserve"> (التي كانت أساسا مدرجة في مجموعة المشروع التي ستتم مساعدتها من خلال </w:t>
      </w:r>
      <w:r w:rsidR="007A35A7">
        <w:rPr>
          <w:rFonts w:hint="cs"/>
          <w:sz w:val="26"/>
          <w:szCs w:val="26"/>
          <w:rtl/>
          <w:lang w:val="en-US" w:bidi="ar-EG"/>
        </w:rPr>
        <w:t xml:space="preserve">أحد بيوت النظم) أن تتحول إلى السيكلوبنتان بدلا من الهيدروفلوروأوليفان بسبب عدم </w:t>
      </w:r>
      <w:r w:rsidR="007A35A7">
        <w:rPr>
          <w:rFonts w:hint="cs"/>
          <w:sz w:val="26"/>
          <w:szCs w:val="26"/>
          <w:rtl/>
          <w:lang w:val="en-US" w:bidi="ar-EG"/>
        </w:rPr>
        <w:lastRenderedPageBreak/>
        <w:t xml:space="preserve">إتاحته وارتفاع أسعار هذه المواد، وقد استكملت تحويل خط التصنيع فيها لرغاوي البوليسترين بتكلفة مقدارها </w:t>
      </w:r>
      <w:r w:rsidR="007A35A7">
        <w:rPr>
          <w:sz w:val="26"/>
          <w:szCs w:val="26"/>
          <w:lang w:val="en-US" w:bidi="ar-EG"/>
        </w:rPr>
        <w:t>557,000</w:t>
      </w:r>
      <w:r w:rsidR="007A35A7">
        <w:rPr>
          <w:rFonts w:hint="cs"/>
          <w:sz w:val="26"/>
          <w:szCs w:val="26"/>
          <w:rtl/>
          <w:lang w:val="en-US" w:bidi="ar-EG"/>
        </w:rPr>
        <w:t xml:space="preserve"> دولار أمريكي قبل أن يبدأ تنفيذ المشروع الخاص بالمجموعة. وكما اقترحت </w:t>
      </w:r>
      <w:proofErr w:type="spellStart"/>
      <w:r w:rsidR="007A35A7">
        <w:rPr>
          <w:sz w:val="26"/>
          <w:szCs w:val="26"/>
          <w:lang w:val="en-US" w:bidi="ar-EG"/>
        </w:rPr>
        <w:t>Briket</w:t>
      </w:r>
      <w:proofErr w:type="spellEnd"/>
      <w:r w:rsidR="007A35A7">
        <w:rPr>
          <w:rFonts w:hint="cs"/>
          <w:sz w:val="26"/>
          <w:szCs w:val="26"/>
          <w:rtl/>
          <w:lang w:val="en-US" w:bidi="ar-EG"/>
        </w:rPr>
        <w:t xml:space="preserve"> في البداية أن تتحول إلى الهيدروفلوروأوليفان بالتمويل المخصص والبالغ </w:t>
      </w:r>
      <w:r w:rsidR="007A35A7">
        <w:rPr>
          <w:sz w:val="26"/>
          <w:szCs w:val="26"/>
          <w:lang w:val="en-US" w:bidi="ar-EG"/>
        </w:rPr>
        <w:t>154,493</w:t>
      </w:r>
      <w:r w:rsidR="007A35A7">
        <w:rPr>
          <w:rFonts w:hint="cs"/>
          <w:sz w:val="26"/>
          <w:szCs w:val="26"/>
          <w:rtl/>
          <w:lang w:val="en-US" w:bidi="ar-EG"/>
        </w:rPr>
        <w:t xml:space="preserve"> دولار أمريكي، فإن التكلفة الإضافية والبالغة </w:t>
      </w:r>
      <w:r w:rsidR="007A35A7">
        <w:rPr>
          <w:sz w:val="26"/>
          <w:szCs w:val="26"/>
          <w:lang w:val="en-US" w:bidi="ar-EG"/>
        </w:rPr>
        <w:t>402,507</w:t>
      </w:r>
      <w:r w:rsidR="007A35A7">
        <w:rPr>
          <w:rFonts w:hint="cs"/>
          <w:sz w:val="26"/>
          <w:szCs w:val="26"/>
          <w:rtl/>
          <w:lang w:val="en-US" w:bidi="ar-EG"/>
        </w:rPr>
        <w:t xml:space="preserve"> دولار أمريكي سوف تسددها المؤسسة.</w:t>
      </w:r>
    </w:p>
    <w:p w:rsidR="007A35A7" w:rsidRPr="007A35A7" w:rsidRDefault="007A35A7" w:rsidP="007A35A7">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7A35A7">
        <w:rPr>
          <w:rFonts w:hint="cs"/>
          <w:i/>
          <w:iCs/>
          <w:sz w:val="26"/>
          <w:szCs w:val="26"/>
          <w:rtl/>
          <w:lang w:val="en-US" w:bidi="ar-EG"/>
        </w:rPr>
        <w:t>قطاع خدمة التبريد</w:t>
      </w:r>
    </w:p>
    <w:p w:rsidR="007A35A7" w:rsidRDefault="007A35A7" w:rsidP="007A35A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 xml:space="preserve">خلال عامي 2017 و 2018 حصل 704 فني تبريد في تسع مدن على تدريب على الممارسات الجيدة في خدمة معدات التبريد وتكييف الهواء القائمة على غازات تبريد ذات إمكانية احترار عالمية منخفضة. </w:t>
      </w:r>
    </w:p>
    <w:p w:rsidR="007A35A7" w:rsidRDefault="007A35A7" w:rsidP="007A35A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وقد أحرز تقدم في إعداد برنامج جديد لاعتماد الفنيين وذلك باختيار الجامعة الوطنية التكنولوجية كهيئة اعتماد؛ وشراء الأدوات والمعدات لتجديد مراكز التدريب (مثل 20 مجموعة من وحدات تدريب بموائد صغيرة، ووحدات استرداد، ووحدات محمولة لشحن الهيدروكربون، وحوافظ متعددة ومتنوعة وأدوات إضافية) من المتوقع وصولها بحلول كانون الثاني/يناير 2020؛ وتوظيف واعتماد 18 مدربا من مختلف مناطق البلاد. وتم اعتماد المدربين في إيطاليا باستخدام برنامج التعليم مدى الحياة بدائل</w:t>
      </w:r>
      <w:r w:rsidR="00556BAD">
        <w:rPr>
          <w:rFonts w:hint="cs"/>
          <w:sz w:val="26"/>
          <w:szCs w:val="26"/>
          <w:rtl/>
          <w:lang w:val="en-US" w:bidi="ar-EG"/>
        </w:rPr>
        <w:t xml:space="preserve"> </w:t>
      </w:r>
      <w:r>
        <w:rPr>
          <w:sz w:val="26"/>
          <w:szCs w:val="26"/>
          <w:lang w:val="en-US" w:bidi="ar-EG"/>
        </w:rPr>
        <w:t>REAL</w:t>
      </w:r>
      <w:r w:rsidR="00556BAD" w:rsidRPr="00010740">
        <w:rPr>
          <w:rStyle w:val="FootnoteReference"/>
          <w:sz w:val="26"/>
          <w:szCs w:val="26"/>
          <w:rtl/>
        </w:rPr>
        <w:footnoteReference w:id="3"/>
      </w:r>
      <w:r w:rsidR="00556BAD">
        <w:rPr>
          <w:rFonts w:hint="cs"/>
          <w:sz w:val="26"/>
          <w:szCs w:val="26"/>
          <w:rtl/>
          <w:lang w:val="en-US" w:bidi="ar-EG"/>
        </w:rPr>
        <w:t xml:space="preserve"> </w:t>
      </w:r>
      <w:r>
        <w:rPr>
          <w:rFonts w:hint="cs"/>
          <w:sz w:val="26"/>
          <w:szCs w:val="26"/>
          <w:rtl/>
          <w:lang w:val="en-US" w:bidi="ar-EG"/>
        </w:rPr>
        <w:t xml:space="preserve">للمعالجة الآمنة لغازات التبريد القابلة للاشتعال وسيكون </w:t>
      </w:r>
      <w:r w:rsidR="00A72F78">
        <w:rPr>
          <w:rFonts w:hint="cs"/>
          <w:sz w:val="26"/>
          <w:szCs w:val="26"/>
          <w:rtl/>
          <w:lang w:val="en-US" w:bidi="ar-EG"/>
        </w:rPr>
        <w:t xml:space="preserve">النظام الوطني للاعتماد في مجال الإدارة الآمنة للمواد القابلة للاشتعال والذي ستقوم على تشغيله الجامعة التكنولوجية الوطنية </w:t>
      </w:r>
      <w:r>
        <w:rPr>
          <w:rFonts w:hint="cs"/>
          <w:sz w:val="26"/>
          <w:szCs w:val="26"/>
          <w:rtl/>
          <w:lang w:val="en-US" w:bidi="ar-EG"/>
        </w:rPr>
        <w:t>أول نظام رسمي لاعتماد الفنيين في الأرجنتين.</w:t>
      </w:r>
    </w:p>
    <w:p w:rsidR="007A35A7" w:rsidRDefault="007A35A7" w:rsidP="007A35A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سوف يقوم المدربون بتكرار الدورات على المستوى الوطني وسيقوم مكتب برنامج الأوزون (</w:t>
      </w:r>
      <w:r>
        <w:rPr>
          <w:sz w:val="26"/>
          <w:szCs w:val="26"/>
          <w:lang w:val="en-US" w:bidi="ar-EG"/>
        </w:rPr>
        <w:t>DPROZ</w:t>
      </w:r>
      <w:r>
        <w:rPr>
          <w:rFonts w:hint="cs"/>
          <w:sz w:val="26"/>
          <w:szCs w:val="26"/>
          <w:rtl/>
          <w:lang w:val="en-US" w:bidi="ar-EG"/>
        </w:rPr>
        <w:t xml:space="preserve">) بمراجعة نوعية الدورات ودعمها بنسبة 50 في المائة من تكلفة الدورة لكل فني. ومن أجل الترويج للاعتماد سيحصل أول ألف فني معتمد على حافظة أدوات للعمل على غازات التبريد القابلة للاشتعال عند الانتهاء بنجاح من الدورة التدريبية والحصول على الشهادة. </w:t>
      </w:r>
      <w:r w:rsidR="009D6713">
        <w:rPr>
          <w:rFonts w:hint="cs"/>
          <w:sz w:val="26"/>
          <w:szCs w:val="26"/>
          <w:rtl/>
          <w:lang w:val="en-US" w:bidi="ar-EG"/>
        </w:rPr>
        <w:t xml:space="preserve">وقد أعدت يونيدو قائمة بالمعدات والأدوات التي ستوضع في الحافظة لكي تطرح </w:t>
      </w:r>
      <w:r w:rsidR="00A72F78">
        <w:rPr>
          <w:rFonts w:hint="cs"/>
          <w:sz w:val="26"/>
          <w:szCs w:val="26"/>
          <w:rtl/>
          <w:lang w:val="en-US" w:bidi="ar-EG"/>
        </w:rPr>
        <w:t>للعطاءات</w:t>
      </w:r>
      <w:r w:rsidR="009D6713">
        <w:rPr>
          <w:rFonts w:hint="cs"/>
          <w:sz w:val="26"/>
          <w:szCs w:val="26"/>
          <w:rtl/>
          <w:lang w:val="en-US" w:bidi="ar-EG"/>
        </w:rPr>
        <w:t>.</w:t>
      </w:r>
    </w:p>
    <w:p w:rsidR="009D6713" w:rsidRDefault="009D6713" w:rsidP="009D671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sidR="005255C4">
        <w:rPr>
          <w:rFonts w:hint="cs"/>
          <w:sz w:val="26"/>
          <w:szCs w:val="26"/>
          <w:rtl/>
          <w:lang w:val="en-US" w:bidi="ar-EG"/>
        </w:rPr>
        <w:t>بدأ مشروع المساعدة التقنية لخفض تسرب غاز التبريد في محلات السوبر ماركت بورشة عمل لتمديد المشاركين المحتملين. وبعد ذلك، تم اختيار 29 محال سوبر ماركت بها نسب تسريب أعلى من 30 في المائة وممارسات صيانة ذات نوعيات مختلفة وذلك من بين 53 مقترحا. وتم تصميم المشروع على ثلاث مراحل: المرحلة الأولى (استكملت) شملت إعداد خطة عمل لخفض تسرب غاز التبريد والتقليل من استهلاك الطاقة، وعلى أساس استعراض نظام رصد التسرب الذي أقيم في كل سوبر ماركت خلال فترة 12 شهرا؛ المرحلة الثانية (جارية) تشمل زيارات متابعة كل ثلاثة أشهر لمحلات السوبر ماركت (أيلول/سبتمبر 2019، كانون الأول/ديسمبر 2019 وآذار/مارس 2020)؛ والمرحلة الثانية (تموز/يوليه</w:t>
      </w:r>
      <w:r w:rsidR="00A72F78">
        <w:rPr>
          <w:rFonts w:hint="cs"/>
          <w:sz w:val="26"/>
          <w:szCs w:val="26"/>
          <w:rtl/>
          <w:lang w:val="en-US" w:bidi="ar-EG"/>
        </w:rPr>
        <w:t xml:space="preserve"> 2020</w:t>
      </w:r>
      <w:r w:rsidR="005255C4">
        <w:rPr>
          <w:rFonts w:hint="cs"/>
          <w:sz w:val="26"/>
          <w:szCs w:val="26"/>
          <w:rtl/>
          <w:lang w:val="en-US" w:bidi="ar-EG"/>
        </w:rPr>
        <w:t>) وسوف تتضمن زيارة ختامية للتحقق من نظام الرصد ونتائجه والتقارير الختامية المحتوية على الدروس المستفادة؛ والتكاليف المتكبدة؛ وتخفيض استخدام غاز التبريد بالمقارنة بخط الأساس؛ والطاقة الموفرة مقارنة بخط الأساس؛ والوفورات المالية؛ والمزايا البيئة المترتبة على ذلك. وستتم المشاركة في نتائج المشروع مع محلات السوبر ماركت الأخرى، ومؤسسات خدمة التبريد التجاري والفنيين المستقلين في ندوة ينظمها مكتب برنامج الأوزون.</w:t>
      </w:r>
    </w:p>
    <w:p w:rsidR="005255C4" w:rsidRPr="005255C4" w:rsidRDefault="005255C4" w:rsidP="005255C4">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5255C4">
        <w:rPr>
          <w:rFonts w:hint="cs"/>
          <w:i/>
          <w:iCs/>
          <w:sz w:val="26"/>
          <w:szCs w:val="26"/>
          <w:rtl/>
          <w:lang w:val="en-US" w:bidi="ar-EG"/>
        </w:rPr>
        <w:t>وحدة رصد وتنفيذ المشروع</w:t>
      </w:r>
    </w:p>
    <w:p w:rsidR="005255C4" w:rsidRDefault="00F05B70" w:rsidP="005255C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لدى وحدة رصد وتنفيذ المشروع </w:t>
      </w:r>
      <w:r w:rsidRPr="00A72F78">
        <w:rPr>
          <w:rFonts w:hint="cs"/>
          <w:color w:val="000000" w:themeColor="text1"/>
          <w:sz w:val="26"/>
          <w:szCs w:val="26"/>
          <w:rtl/>
          <w:lang w:val="en-US" w:bidi="ar-EG"/>
        </w:rPr>
        <w:t>عنصران</w:t>
      </w:r>
      <w:r>
        <w:rPr>
          <w:rFonts w:hint="cs"/>
          <w:sz w:val="26"/>
          <w:szCs w:val="26"/>
          <w:rtl/>
          <w:lang w:val="en-US" w:bidi="ar-EG"/>
        </w:rPr>
        <w:t xml:space="preserve">، الأول لقطاع الخدمة والآخر لقطاع الرغاوي. وفي إطار العنصر الخاص بقطاع الخدمة، من إجمالي مبلغ </w:t>
      </w:r>
      <w:r>
        <w:rPr>
          <w:sz w:val="26"/>
          <w:szCs w:val="26"/>
          <w:lang w:val="en-US" w:bidi="ar-EG"/>
        </w:rPr>
        <w:t>20,000</w:t>
      </w:r>
      <w:r>
        <w:rPr>
          <w:rFonts w:hint="cs"/>
          <w:sz w:val="26"/>
          <w:szCs w:val="26"/>
          <w:rtl/>
          <w:lang w:val="en-US" w:bidi="ar-EG"/>
        </w:rPr>
        <w:t xml:space="preserve"> دولار أمريكي تم تخصيصه في الشريحة الأولى، صرف مبلغ </w:t>
      </w:r>
      <w:r>
        <w:rPr>
          <w:sz w:val="26"/>
          <w:szCs w:val="26"/>
          <w:lang w:val="en-US" w:bidi="ar-EG"/>
        </w:rPr>
        <w:t>12,800</w:t>
      </w:r>
      <w:r>
        <w:rPr>
          <w:rFonts w:hint="cs"/>
          <w:sz w:val="26"/>
          <w:szCs w:val="26"/>
          <w:rtl/>
          <w:lang w:val="en-US" w:bidi="ar-EG"/>
        </w:rPr>
        <w:t xml:space="preserve"> دولار أمريكي على مستشارين </w:t>
      </w:r>
      <w:r w:rsidR="00A72F78">
        <w:rPr>
          <w:rFonts w:hint="cs"/>
          <w:sz w:val="26"/>
          <w:szCs w:val="26"/>
          <w:rtl/>
          <w:lang w:val="en-US" w:bidi="ar-EG"/>
        </w:rPr>
        <w:t>محليين</w:t>
      </w:r>
      <w:r>
        <w:rPr>
          <w:rFonts w:hint="cs"/>
          <w:sz w:val="26"/>
          <w:szCs w:val="26"/>
          <w:rtl/>
          <w:lang w:val="en-US" w:bidi="ar-EG"/>
        </w:rPr>
        <w:t xml:space="preserve"> و </w:t>
      </w:r>
      <w:r>
        <w:rPr>
          <w:sz w:val="26"/>
          <w:szCs w:val="26"/>
          <w:lang w:val="en-US" w:bidi="ar-EG"/>
        </w:rPr>
        <w:t>4,600</w:t>
      </w:r>
      <w:r>
        <w:rPr>
          <w:rFonts w:hint="cs"/>
          <w:sz w:val="26"/>
          <w:szCs w:val="26"/>
          <w:rtl/>
          <w:lang w:val="en-US" w:bidi="ar-EG"/>
        </w:rPr>
        <w:t xml:space="preserve"> دولار أمريكي على التنقل الداخلي. وفي إطار العنصر الخاص بقطاع الرغاوي ومن إجمالي مبلغ </w:t>
      </w:r>
      <w:r>
        <w:rPr>
          <w:sz w:val="26"/>
          <w:szCs w:val="26"/>
          <w:lang w:val="en-US" w:bidi="ar-EG"/>
        </w:rPr>
        <w:t>66,000</w:t>
      </w:r>
      <w:r>
        <w:rPr>
          <w:rFonts w:hint="cs"/>
          <w:sz w:val="26"/>
          <w:szCs w:val="26"/>
          <w:rtl/>
          <w:lang w:val="en-US" w:bidi="ar-EG"/>
        </w:rPr>
        <w:t xml:space="preserve"> دولار أمريكي خصص في الشريحة الأولى، تم صرف </w:t>
      </w:r>
      <w:r>
        <w:rPr>
          <w:sz w:val="26"/>
          <w:szCs w:val="26"/>
          <w:lang w:val="en-US" w:bidi="ar-EG"/>
        </w:rPr>
        <w:t>49,000</w:t>
      </w:r>
      <w:r>
        <w:rPr>
          <w:rFonts w:hint="cs"/>
          <w:sz w:val="26"/>
          <w:szCs w:val="26"/>
          <w:rtl/>
          <w:lang w:val="en-US" w:bidi="ar-EG"/>
        </w:rPr>
        <w:t xml:space="preserve"> دولار أمريكي على مستشارين محليين و </w:t>
      </w:r>
      <w:r>
        <w:rPr>
          <w:sz w:val="26"/>
          <w:szCs w:val="26"/>
          <w:lang w:val="en-US" w:bidi="ar-EG"/>
        </w:rPr>
        <w:t>5,800</w:t>
      </w:r>
      <w:r>
        <w:rPr>
          <w:rFonts w:hint="cs"/>
          <w:sz w:val="26"/>
          <w:szCs w:val="26"/>
          <w:rtl/>
          <w:lang w:val="en-US" w:bidi="ar-EG"/>
        </w:rPr>
        <w:t xml:space="preserve"> دولار أمريكي على مستشارين دوليين و </w:t>
      </w:r>
      <w:r>
        <w:rPr>
          <w:sz w:val="26"/>
          <w:szCs w:val="26"/>
          <w:lang w:val="en-US" w:bidi="ar-EG"/>
        </w:rPr>
        <w:t>6,400</w:t>
      </w:r>
      <w:r>
        <w:rPr>
          <w:rFonts w:hint="cs"/>
          <w:sz w:val="26"/>
          <w:szCs w:val="26"/>
          <w:rtl/>
          <w:lang w:val="en-US" w:bidi="ar-EG"/>
        </w:rPr>
        <w:t xml:space="preserve"> دولار أمريكي على الانتقال؛ وعقدت عدة اجتماعات مع بيوت النظم وزيارات للمؤسسات المستفيدة، وتم إعداد آلية تحويل </w:t>
      </w:r>
      <w:r>
        <w:rPr>
          <w:rFonts w:hint="cs"/>
          <w:sz w:val="26"/>
          <w:szCs w:val="26"/>
          <w:rtl/>
          <w:lang w:val="en-US" w:bidi="ar-EG"/>
        </w:rPr>
        <w:lastRenderedPageBreak/>
        <w:t>بيوت النظم ومستخدميها اللاحقين. وسيتم صرف الرصيد المتبقي من التمويل خلال عام 2020.</w:t>
      </w:r>
    </w:p>
    <w:p w:rsidR="00F05B70" w:rsidRDefault="00F05B70" w:rsidP="00F05B7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بالإضافة إلى ذلك تم استكمال رصد إنتاج الهيدروكلوروفلوروكربون-22 في شركة </w:t>
      </w:r>
      <w:r>
        <w:rPr>
          <w:sz w:val="26"/>
          <w:szCs w:val="26"/>
          <w:lang w:val="en-US" w:bidi="ar-EG"/>
        </w:rPr>
        <w:t>FIASA</w:t>
      </w:r>
      <w:r>
        <w:rPr>
          <w:rFonts w:hint="cs"/>
          <w:sz w:val="26"/>
          <w:szCs w:val="26"/>
          <w:rtl/>
          <w:lang w:val="en-US" w:bidi="ar-EG"/>
        </w:rPr>
        <w:t xml:space="preserve"> لعامي 2017 و 2018 وتمت الموافقة على </w:t>
      </w:r>
      <w:r>
        <w:rPr>
          <w:sz w:val="26"/>
          <w:szCs w:val="26"/>
          <w:lang w:val="en-US" w:bidi="ar-EG"/>
        </w:rPr>
        <w:t>7,500</w:t>
      </w:r>
      <w:r>
        <w:rPr>
          <w:rFonts w:hint="cs"/>
          <w:sz w:val="26"/>
          <w:szCs w:val="26"/>
          <w:rtl/>
          <w:lang w:val="en-US" w:bidi="ar-EG"/>
        </w:rPr>
        <w:t xml:space="preserve"> دولار أمريكي. وتم صرف مبلغ إجمالي </w:t>
      </w:r>
      <w:r w:rsidR="007103CE">
        <w:rPr>
          <w:sz w:val="26"/>
          <w:szCs w:val="26"/>
          <w:lang w:val="en-US" w:bidi="ar-EG"/>
        </w:rPr>
        <w:t>4,494</w:t>
      </w:r>
      <w:r w:rsidR="007103CE">
        <w:rPr>
          <w:rFonts w:hint="cs"/>
          <w:sz w:val="26"/>
          <w:szCs w:val="26"/>
          <w:rtl/>
          <w:lang w:val="en-US" w:bidi="ar-EG"/>
        </w:rPr>
        <w:t xml:space="preserve"> دولار أمريكي وسيتم صرف الرصيد المتبقي خلال عام 2020.</w:t>
      </w:r>
    </w:p>
    <w:p w:rsidR="007103CE" w:rsidRPr="007103CE" w:rsidRDefault="007103CE" w:rsidP="007103C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7103CE">
        <w:rPr>
          <w:rFonts w:hint="cs"/>
          <w:sz w:val="26"/>
          <w:szCs w:val="26"/>
          <w:u w:val="single"/>
          <w:rtl/>
          <w:lang w:val="en-US" w:bidi="ar-EG"/>
        </w:rPr>
        <w:t>مستوى صرف الأموال</w:t>
      </w:r>
    </w:p>
    <w:p w:rsidR="007103CE" w:rsidRDefault="007103CE" w:rsidP="007103C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 xml:space="preserve">بتاريخ تشرين الأول/أكتوبر 2019 من إجمالي مبلغ </w:t>
      </w:r>
      <w:r>
        <w:rPr>
          <w:sz w:val="26"/>
          <w:szCs w:val="26"/>
          <w:lang w:val="en-US" w:bidi="ar-EG"/>
        </w:rPr>
        <w:t>1,803,271</w:t>
      </w:r>
      <w:r>
        <w:rPr>
          <w:rFonts w:hint="cs"/>
          <w:sz w:val="26"/>
          <w:szCs w:val="26"/>
          <w:rtl/>
          <w:lang w:val="en-US" w:bidi="ar-EG"/>
        </w:rPr>
        <w:t xml:space="preserve"> دولار أمريكي تمت الموافقة عليه حتى الآن، (</w:t>
      </w:r>
      <w:r>
        <w:rPr>
          <w:sz w:val="26"/>
          <w:szCs w:val="26"/>
          <w:lang w:val="en-US" w:bidi="ar-EG"/>
        </w:rPr>
        <w:t>1,553,271</w:t>
      </w:r>
      <w:r>
        <w:rPr>
          <w:rFonts w:hint="cs"/>
          <w:sz w:val="26"/>
          <w:szCs w:val="26"/>
          <w:rtl/>
          <w:lang w:val="en-US" w:bidi="ar-EG"/>
        </w:rPr>
        <w:t xml:space="preserve"> دولار أمريكي ليونيدو و </w:t>
      </w:r>
      <w:r>
        <w:rPr>
          <w:sz w:val="26"/>
          <w:szCs w:val="26"/>
          <w:lang w:val="en-US" w:bidi="ar-EG"/>
        </w:rPr>
        <w:t>250,000</w:t>
      </w:r>
      <w:r>
        <w:rPr>
          <w:rFonts w:hint="cs"/>
          <w:sz w:val="26"/>
          <w:szCs w:val="26"/>
          <w:rtl/>
          <w:lang w:val="en-US" w:bidi="ar-EG"/>
        </w:rPr>
        <w:t xml:space="preserve"> دولار أمريكي للحكومة الإيطالية) تم صرف </w:t>
      </w:r>
      <w:r>
        <w:rPr>
          <w:sz w:val="26"/>
          <w:szCs w:val="26"/>
          <w:lang w:val="en-US" w:bidi="ar-EG"/>
        </w:rPr>
        <w:t>574,133</w:t>
      </w:r>
      <w:r>
        <w:rPr>
          <w:rFonts w:hint="cs"/>
          <w:sz w:val="26"/>
          <w:szCs w:val="26"/>
          <w:rtl/>
          <w:lang w:val="en-US" w:bidi="ar-EG"/>
        </w:rPr>
        <w:t xml:space="preserve"> دولار أمريكي (</w:t>
      </w:r>
      <w:r>
        <w:rPr>
          <w:sz w:val="26"/>
          <w:szCs w:val="26"/>
          <w:lang w:val="en-US" w:bidi="ar-EG"/>
        </w:rPr>
        <w:t>31.8</w:t>
      </w:r>
      <w:r>
        <w:rPr>
          <w:rFonts w:hint="cs"/>
          <w:sz w:val="26"/>
          <w:szCs w:val="26"/>
          <w:rtl/>
          <w:lang w:val="en-US" w:bidi="ar-EG"/>
        </w:rPr>
        <w:t xml:space="preserve"> في المائة</w:t>
      </w:r>
      <w:r w:rsidR="00A72F78">
        <w:rPr>
          <w:rFonts w:hint="cs"/>
          <w:sz w:val="26"/>
          <w:szCs w:val="26"/>
          <w:rtl/>
          <w:lang w:val="en-US" w:bidi="ar-EG"/>
        </w:rPr>
        <w:t>)</w:t>
      </w:r>
      <w:r>
        <w:rPr>
          <w:rFonts w:hint="cs"/>
          <w:sz w:val="26"/>
          <w:szCs w:val="26"/>
          <w:rtl/>
          <w:lang w:val="en-US" w:bidi="ar-EG"/>
        </w:rPr>
        <w:t xml:space="preserve"> (</w:t>
      </w:r>
      <w:r>
        <w:rPr>
          <w:sz w:val="26"/>
          <w:szCs w:val="26"/>
          <w:lang w:val="en-US" w:bidi="ar-EG"/>
        </w:rPr>
        <w:t>423,445</w:t>
      </w:r>
      <w:r>
        <w:rPr>
          <w:rFonts w:hint="cs"/>
          <w:sz w:val="26"/>
          <w:szCs w:val="26"/>
          <w:rtl/>
          <w:lang w:val="en-US" w:bidi="ar-EG"/>
        </w:rPr>
        <w:t xml:space="preserve"> دولار أمريكي ليونيدو و </w:t>
      </w:r>
      <w:r>
        <w:rPr>
          <w:sz w:val="26"/>
          <w:szCs w:val="26"/>
          <w:lang w:val="en-US" w:bidi="ar-EG"/>
        </w:rPr>
        <w:t>150,688</w:t>
      </w:r>
      <w:r>
        <w:rPr>
          <w:rFonts w:hint="cs"/>
          <w:sz w:val="26"/>
          <w:szCs w:val="26"/>
          <w:rtl/>
          <w:lang w:val="en-US" w:bidi="ar-EG"/>
        </w:rPr>
        <w:t xml:space="preserve"> دولار أمريكي للحكومة الإيطالية). وسيتم صرف الرصيد المتبقي البالغ </w:t>
      </w:r>
      <w:r>
        <w:rPr>
          <w:sz w:val="26"/>
          <w:szCs w:val="26"/>
          <w:lang w:val="en-US" w:bidi="ar-EG"/>
        </w:rPr>
        <w:t>1,229,138</w:t>
      </w:r>
      <w:r>
        <w:rPr>
          <w:rFonts w:hint="cs"/>
          <w:sz w:val="26"/>
          <w:szCs w:val="26"/>
          <w:rtl/>
          <w:lang w:val="en-US" w:bidi="ar-EG"/>
        </w:rPr>
        <w:t xml:space="preserve"> دولار أمريكي خلال الفترة 2020-2022.</w:t>
      </w:r>
    </w:p>
    <w:p w:rsidR="007103CE" w:rsidRPr="007103CE" w:rsidRDefault="007103CE" w:rsidP="007103C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7103CE">
        <w:rPr>
          <w:rFonts w:hint="cs"/>
          <w:sz w:val="26"/>
          <w:szCs w:val="26"/>
          <w:u w:val="single"/>
          <w:rtl/>
          <w:lang w:val="en-US" w:bidi="ar-EG"/>
        </w:rPr>
        <w:t>خطة تنفيذ الشريحة الثانية من خطة إدارة إزالة المواد الهيدروكلوروفلوروكربونية</w:t>
      </w:r>
    </w:p>
    <w:p w:rsidR="007103CE" w:rsidRDefault="007103CE" w:rsidP="007103C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سيتم تنفيذ الأنشطة التالية ما بين كانون الثاني/يناير 2020 وكانون الأول/ديسمبر 2022:</w:t>
      </w:r>
    </w:p>
    <w:p w:rsidR="007103CE" w:rsidRDefault="007103CE"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مؤسسات فردية لرغاوي البوليوريتان ورغاوي البوليسترين المسحوبة بالضغط: استكمال عملية تحويل مؤسسات </w:t>
      </w:r>
      <w:proofErr w:type="spellStart"/>
      <w:r>
        <w:rPr>
          <w:sz w:val="26"/>
          <w:szCs w:val="26"/>
          <w:lang w:val="en-US" w:bidi="ar-EG"/>
        </w:rPr>
        <w:t>Briket</w:t>
      </w:r>
      <w:proofErr w:type="spellEnd"/>
      <w:r>
        <w:rPr>
          <w:rFonts w:hint="cs"/>
          <w:sz w:val="26"/>
          <w:szCs w:val="26"/>
          <w:rtl/>
          <w:lang w:val="en-US" w:bidi="ar-EG"/>
        </w:rPr>
        <w:t xml:space="preserve"> و </w:t>
      </w:r>
      <w:proofErr w:type="spellStart"/>
      <w:r>
        <w:rPr>
          <w:sz w:val="26"/>
          <w:szCs w:val="26"/>
          <w:lang w:val="en-US" w:bidi="ar-EG"/>
        </w:rPr>
        <w:t>Friostar</w:t>
      </w:r>
      <w:proofErr w:type="spellEnd"/>
      <w:r>
        <w:rPr>
          <w:rFonts w:hint="cs"/>
          <w:sz w:val="26"/>
          <w:szCs w:val="26"/>
          <w:rtl/>
          <w:lang w:val="en-US" w:bidi="ar-EG"/>
        </w:rPr>
        <w:t xml:space="preserve"> و </w:t>
      </w:r>
      <w:proofErr w:type="spellStart"/>
      <w:r>
        <w:rPr>
          <w:sz w:val="26"/>
          <w:szCs w:val="26"/>
          <w:lang w:val="en-US" w:bidi="ar-EG"/>
        </w:rPr>
        <w:t>Perfiles</w:t>
      </w:r>
      <w:proofErr w:type="spellEnd"/>
      <w:r>
        <w:rPr>
          <w:sz w:val="26"/>
          <w:szCs w:val="26"/>
          <w:lang w:val="en-US" w:bidi="ar-EG"/>
        </w:rPr>
        <w:t xml:space="preserve"> </w:t>
      </w:r>
      <w:proofErr w:type="spellStart"/>
      <w:r>
        <w:rPr>
          <w:sz w:val="26"/>
          <w:szCs w:val="26"/>
          <w:lang w:val="en-US" w:bidi="ar-EG"/>
        </w:rPr>
        <w:t>Revestidos</w:t>
      </w:r>
      <w:proofErr w:type="spellEnd"/>
      <w:r>
        <w:rPr>
          <w:rFonts w:hint="cs"/>
          <w:sz w:val="26"/>
          <w:szCs w:val="26"/>
          <w:rtl/>
          <w:lang w:val="en-US" w:bidi="ar-EG"/>
        </w:rPr>
        <w:t xml:space="preserve"> وتحقيق تقدم إضافي في تحويل مؤسستي </w:t>
      </w:r>
      <w:proofErr w:type="spellStart"/>
      <w:r>
        <w:rPr>
          <w:sz w:val="26"/>
          <w:szCs w:val="26"/>
          <w:lang w:val="en-US" w:bidi="ar-EG"/>
        </w:rPr>
        <w:t>Argenpur</w:t>
      </w:r>
      <w:proofErr w:type="spellEnd"/>
      <w:r>
        <w:rPr>
          <w:rFonts w:hint="cs"/>
          <w:sz w:val="26"/>
          <w:szCs w:val="26"/>
          <w:rtl/>
          <w:lang w:val="en-US" w:bidi="ar-EG"/>
        </w:rPr>
        <w:t xml:space="preserve"> و </w:t>
      </w:r>
      <w:proofErr w:type="spellStart"/>
      <w:r>
        <w:rPr>
          <w:sz w:val="26"/>
          <w:szCs w:val="26"/>
          <w:lang w:val="en-US" w:bidi="ar-EG"/>
        </w:rPr>
        <w:t>Celpack</w:t>
      </w:r>
      <w:proofErr w:type="spellEnd"/>
      <w:r>
        <w:rPr>
          <w:rFonts w:hint="cs"/>
          <w:sz w:val="26"/>
          <w:szCs w:val="26"/>
          <w:rtl/>
          <w:lang w:val="en-US" w:bidi="ar-EG"/>
        </w:rPr>
        <w:t xml:space="preserve"> (</w:t>
      </w:r>
      <w:r>
        <w:rPr>
          <w:sz w:val="26"/>
          <w:szCs w:val="26"/>
          <w:lang w:val="en-US" w:bidi="ar-EG"/>
        </w:rPr>
        <w:t>560,291</w:t>
      </w:r>
      <w:r>
        <w:rPr>
          <w:rFonts w:hint="cs"/>
          <w:sz w:val="26"/>
          <w:szCs w:val="26"/>
          <w:rtl/>
          <w:lang w:val="en-US" w:bidi="ar-EG"/>
        </w:rPr>
        <w:t xml:space="preserve"> دولار أمريكي)؛ </w:t>
      </w:r>
    </w:p>
    <w:p w:rsidR="0021031D" w:rsidRDefault="007103CE"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مشروع جامع مع بيوت النظم: التوقيع على العقود؛ تدريب على التكنولوجيا مع الموردين؛ شراء أجهزة اختبار التوصيل الحراري لبيوت النظم الوطنية؛ تجارب واختبارات مع المستخدمين اللاحقين للبدء في استخدام الهيدروفلوروأوليفان؛ سداد تكاليف التشغيل الإضافية للمستخدمين اللاحقين عند الموافقة على التجارب والاختبارات (</w:t>
      </w:r>
      <w:r>
        <w:rPr>
          <w:sz w:val="26"/>
          <w:szCs w:val="26"/>
          <w:lang w:val="en-US" w:bidi="ar-EG"/>
        </w:rPr>
        <w:t>1,508,785</w:t>
      </w:r>
      <w:r>
        <w:rPr>
          <w:rFonts w:hint="cs"/>
          <w:sz w:val="26"/>
          <w:szCs w:val="26"/>
          <w:rtl/>
          <w:lang w:val="en-US" w:bidi="ar-EG"/>
        </w:rPr>
        <w:t xml:space="preserve"> دولار أمريكي)؛</w:t>
      </w:r>
    </w:p>
    <w:p w:rsidR="007103CE" w:rsidRDefault="007103CE"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إطلاق برنامج الاعتماد في الجامعة التكنولوجية الوطنية في مجال استخدام غازات التبريد القابلة للاشتعال لفنيي الخدمة (</w:t>
      </w:r>
      <w:r>
        <w:rPr>
          <w:sz w:val="26"/>
          <w:szCs w:val="26"/>
          <w:lang w:val="en-US" w:bidi="ar-EG"/>
        </w:rPr>
        <w:t>100,000</w:t>
      </w:r>
      <w:r>
        <w:rPr>
          <w:rFonts w:hint="cs"/>
          <w:sz w:val="26"/>
          <w:szCs w:val="26"/>
          <w:rtl/>
          <w:lang w:val="en-US" w:bidi="ar-EG"/>
        </w:rPr>
        <w:t xml:space="preserve"> دولار أمريكي)، تدريب </w:t>
      </w:r>
      <w:r>
        <w:rPr>
          <w:sz w:val="26"/>
          <w:szCs w:val="26"/>
          <w:lang w:val="en-US" w:bidi="ar-EG"/>
        </w:rPr>
        <w:t>2,500</w:t>
      </w:r>
      <w:r>
        <w:rPr>
          <w:rFonts w:hint="cs"/>
          <w:sz w:val="26"/>
          <w:szCs w:val="26"/>
          <w:rtl/>
          <w:lang w:val="en-US" w:bidi="ar-EG"/>
        </w:rPr>
        <w:t xml:space="preserve"> فني تبريد إضافي على الممارسات الجيدة وشراء 5</w:t>
      </w:r>
      <w:r w:rsidR="00A72F78">
        <w:rPr>
          <w:rFonts w:hint="cs"/>
          <w:sz w:val="26"/>
          <w:szCs w:val="26"/>
          <w:rtl/>
          <w:lang w:val="en-US" w:bidi="ar-EG"/>
        </w:rPr>
        <w:t>5</w:t>
      </w:r>
      <w:r>
        <w:rPr>
          <w:rFonts w:hint="cs"/>
          <w:sz w:val="26"/>
          <w:szCs w:val="26"/>
          <w:rtl/>
          <w:lang w:val="en-US" w:bidi="ar-EG"/>
        </w:rPr>
        <w:t>0 حافظة أدوات للفنيين المعتمدين (</w:t>
      </w:r>
      <w:r>
        <w:rPr>
          <w:sz w:val="26"/>
          <w:szCs w:val="26"/>
          <w:lang w:val="en-US" w:bidi="ar-EG"/>
        </w:rPr>
        <w:t>800,000</w:t>
      </w:r>
      <w:r>
        <w:rPr>
          <w:rFonts w:hint="cs"/>
          <w:sz w:val="26"/>
          <w:szCs w:val="26"/>
          <w:rtl/>
          <w:lang w:val="en-US" w:bidi="ar-EG"/>
        </w:rPr>
        <w:t xml:space="preserve"> دولار أمريكي)؛</w:t>
      </w:r>
    </w:p>
    <w:p w:rsidR="007103CE" w:rsidRDefault="007103CE"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استكمال برنامج التقليل من التسرب في محلات السوبر ماركت بحلول تموز/يوليه 2020، وسيتم طرح النتائج في تقرير ختامي وندوة لقطاع محلات السوبر ماركت (أموال من الشريحة السابقة)؛</w:t>
      </w:r>
    </w:p>
    <w:p w:rsidR="007103CE" w:rsidRDefault="007103CE"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أنشطة إضافية في قطاع خدمة التبريد تشمل شراء آلة إعادة تدوير لت</w:t>
      </w:r>
      <w:r w:rsidR="00A72F78">
        <w:rPr>
          <w:rFonts w:hint="cs"/>
          <w:sz w:val="26"/>
          <w:szCs w:val="26"/>
          <w:rtl/>
          <w:lang w:val="en-US" w:bidi="ar-EG"/>
        </w:rPr>
        <w:t>ج</w:t>
      </w:r>
      <w:r>
        <w:rPr>
          <w:rFonts w:hint="cs"/>
          <w:sz w:val="26"/>
          <w:szCs w:val="26"/>
          <w:rtl/>
          <w:lang w:val="en-US" w:bidi="ar-EG"/>
        </w:rPr>
        <w:t>ديد مركز الاستصلاح، وأنشطة توعية للترويج للأنشطة التي يتم تنفيذها في قطاع الخدمة في فعاليات متعلقة بالتبريد وتكييف الهواء (</w:t>
      </w:r>
      <w:r>
        <w:rPr>
          <w:sz w:val="26"/>
          <w:szCs w:val="26"/>
          <w:lang w:val="en-US" w:bidi="ar-EG"/>
        </w:rPr>
        <w:t>47,217</w:t>
      </w:r>
      <w:r>
        <w:rPr>
          <w:rFonts w:hint="cs"/>
          <w:sz w:val="26"/>
          <w:szCs w:val="26"/>
          <w:rtl/>
          <w:lang w:val="en-US" w:bidi="ar-EG"/>
        </w:rPr>
        <w:t xml:space="preserve"> دولار أمريكي)؛</w:t>
      </w:r>
    </w:p>
    <w:p w:rsidR="007103CE" w:rsidRDefault="00D91DAB" w:rsidP="007103CE">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أنشطة وحدة رصد وتنفيذ المشروع: تحديث سنوي لنظام حصص المواد الهيدروكلوروفلوروكربونية؛ رصد إنتاج شركة </w:t>
      </w:r>
      <w:r>
        <w:rPr>
          <w:sz w:val="26"/>
          <w:szCs w:val="26"/>
          <w:lang w:val="en-US" w:bidi="ar-EG"/>
        </w:rPr>
        <w:t>FIASA</w:t>
      </w:r>
      <w:r>
        <w:rPr>
          <w:rFonts w:hint="cs"/>
          <w:sz w:val="26"/>
          <w:szCs w:val="26"/>
          <w:rtl/>
          <w:lang w:val="en-US" w:bidi="ar-EG"/>
        </w:rPr>
        <w:t xml:space="preserve"> للهيدروكلوروفلوروكربون-22 (</w:t>
      </w:r>
      <w:r>
        <w:rPr>
          <w:sz w:val="26"/>
          <w:szCs w:val="26"/>
          <w:lang w:val="en-US" w:bidi="ar-EG"/>
        </w:rPr>
        <w:t>17,500</w:t>
      </w:r>
      <w:r>
        <w:rPr>
          <w:rFonts w:hint="cs"/>
          <w:sz w:val="26"/>
          <w:szCs w:val="26"/>
          <w:rtl/>
          <w:lang w:val="en-US" w:bidi="ar-EG"/>
        </w:rPr>
        <w:t xml:space="preserve"> دولار أمريكي)؛ رصد التنفيذ الجاري لعملية تحويل مؤسسات رغاوي البوليوريتان والبوليسترين المسحوبة بالضغط (</w:t>
      </w:r>
      <w:r>
        <w:rPr>
          <w:sz w:val="26"/>
          <w:szCs w:val="26"/>
          <w:lang w:val="en-US" w:bidi="ar-EG"/>
        </w:rPr>
        <w:t>146,000</w:t>
      </w:r>
      <w:r>
        <w:rPr>
          <w:rFonts w:hint="cs"/>
          <w:sz w:val="26"/>
          <w:szCs w:val="26"/>
          <w:rtl/>
          <w:lang w:val="en-US" w:bidi="ar-EG"/>
        </w:rPr>
        <w:t xml:space="preserve"> دولار أمريكي شاملة </w:t>
      </w:r>
      <w:r>
        <w:rPr>
          <w:sz w:val="26"/>
          <w:szCs w:val="26"/>
          <w:lang w:val="en-US" w:bidi="ar-EG"/>
        </w:rPr>
        <w:t>108,000</w:t>
      </w:r>
      <w:r>
        <w:rPr>
          <w:rFonts w:hint="cs"/>
          <w:sz w:val="26"/>
          <w:szCs w:val="26"/>
          <w:rtl/>
          <w:lang w:val="en-US" w:bidi="ar-EG"/>
        </w:rPr>
        <w:t xml:space="preserve"> دولار أمريكي لمستشارين فنيين و </w:t>
      </w:r>
      <w:r>
        <w:rPr>
          <w:sz w:val="26"/>
          <w:szCs w:val="26"/>
          <w:lang w:val="en-US" w:bidi="ar-EG"/>
        </w:rPr>
        <w:t>8,000</w:t>
      </w:r>
      <w:r>
        <w:rPr>
          <w:rFonts w:hint="cs"/>
          <w:sz w:val="26"/>
          <w:szCs w:val="26"/>
          <w:rtl/>
          <w:lang w:val="en-US" w:bidi="ar-EG"/>
        </w:rPr>
        <w:t xml:space="preserve"> دولار أمريكي لمستشار دولي و </w:t>
      </w:r>
      <w:r>
        <w:rPr>
          <w:sz w:val="26"/>
          <w:szCs w:val="26"/>
          <w:lang w:val="en-US" w:bidi="ar-EG"/>
        </w:rPr>
        <w:t>30,000</w:t>
      </w:r>
      <w:r>
        <w:rPr>
          <w:rFonts w:hint="cs"/>
          <w:sz w:val="26"/>
          <w:szCs w:val="26"/>
          <w:rtl/>
          <w:lang w:val="en-US" w:bidi="ar-EG"/>
        </w:rPr>
        <w:t xml:space="preserve"> دولار أمريكي للسفر)؛ الرصد المستمر لأنشطة قطاع خدمة ورصد الحظر على استيراد أجهزة تكييف الهواء القائمة على المواد الهيدروكلوروفلوروكربونية محليا وتصميم وتنفيذ أنشطة منتظمة للتوعية العامة (</w:t>
      </w:r>
      <w:r>
        <w:rPr>
          <w:sz w:val="26"/>
          <w:szCs w:val="26"/>
          <w:lang w:val="en-US" w:bidi="ar-EG"/>
        </w:rPr>
        <w:t>100,000</w:t>
      </w:r>
      <w:r>
        <w:rPr>
          <w:rFonts w:hint="cs"/>
          <w:sz w:val="26"/>
          <w:szCs w:val="26"/>
          <w:rtl/>
          <w:lang w:val="en-US" w:bidi="ar-EG"/>
        </w:rPr>
        <w:t xml:space="preserve"> دولار أمريكي تشمل </w:t>
      </w:r>
      <w:r>
        <w:rPr>
          <w:sz w:val="26"/>
          <w:szCs w:val="26"/>
          <w:lang w:val="en-US" w:bidi="ar-EG"/>
        </w:rPr>
        <w:t>30,000</w:t>
      </w:r>
      <w:r>
        <w:rPr>
          <w:rFonts w:hint="cs"/>
          <w:sz w:val="26"/>
          <w:szCs w:val="26"/>
          <w:rtl/>
          <w:lang w:val="en-US" w:bidi="ar-EG"/>
        </w:rPr>
        <w:t xml:space="preserve"> دولار أمريكي للمستشارين الفنيين و </w:t>
      </w:r>
      <w:r>
        <w:rPr>
          <w:sz w:val="26"/>
          <w:szCs w:val="26"/>
          <w:lang w:val="en-US" w:bidi="ar-EG"/>
        </w:rPr>
        <w:t>23,</w:t>
      </w:r>
      <w:r w:rsidR="00A72F78">
        <w:rPr>
          <w:sz w:val="26"/>
          <w:szCs w:val="26"/>
          <w:lang w:val="en-US" w:bidi="ar-EG"/>
        </w:rPr>
        <w:t>2</w:t>
      </w:r>
      <w:r>
        <w:rPr>
          <w:sz w:val="26"/>
          <w:szCs w:val="26"/>
          <w:lang w:val="en-US" w:bidi="ar-EG"/>
        </w:rPr>
        <w:t>00</w:t>
      </w:r>
      <w:r>
        <w:rPr>
          <w:rFonts w:hint="cs"/>
          <w:sz w:val="26"/>
          <w:szCs w:val="26"/>
          <w:rtl/>
          <w:lang w:val="en-US" w:bidi="ar-EG"/>
        </w:rPr>
        <w:t xml:space="preserve"> دولار أمريكي لمستشارين دوليين و </w:t>
      </w:r>
      <w:r>
        <w:rPr>
          <w:sz w:val="26"/>
          <w:szCs w:val="26"/>
          <w:lang w:val="en-US" w:bidi="ar-EG"/>
        </w:rPr>
        <w:t>16,800</w:t>
      </w:r>
      <w:r>
        <w:rPr>
          <w:rFonts w:hint="cs"/>
          <w:sz w:val="26"/>
          <w:szCs w:val="26"/>
          <w:rtl/>
          <w:lang w:val="en-US" w:bidi="ar-EG"/>
        </w:rPr>
        <w:t xml:space="preserve"> دولار أمريكي لبرنامج المساعدة و</w:t>
      </w:r>
      <w:r>
        <w:rPr>
          <w:rFonts w:hint="eastAsia"/>
          <w:sz w:val="26"/>
          <w:szCs w:val="26"/>
          <w:rtl/>
          <w:lang w:val="en-US" w:bidi="ar-EG"/>
        </w:rPr>
        <w:t> </w:t>
      </w:r>
      <w:r>
        <w:rPr>
          <w:sz w:val="26"/>
          <w:szCs w:val="26"/>
          <w:lang w:val="en-US" w:bidi="ar-EG"/>
        </w:rPr>
        <w:t>30,000</w:t>
      </w:r>
      <w:r>
        <w:rPr>
          <w:rFonts w:hint="cs"/>
          <w:sz w:val="26"/>
          <w:szCs w:val="26"/>
          <w:rtl/>
          <w:lang w:val="en-US" w:bidi="ar-EG"/>
        </w:rPr>
        <w:t xml:space="preserve"> دولار أمريكي للسفر).</w:t>
      </w:r>
    </w:p>
    <w:p w:rsidR="00D91DAB" w:rsidRDefault="00D91DAB">
      <w:pPr>
        <w:jc w:val="left"/>
        <w:rPr>
          <w:sz w:val="26"/>
          <w:szCs w:val="26"/>
          <w:rtl/>
          <w:lang w:val="en-US" w:bidi="ar-EG"/>
        </w:rPr>
      </w:pPr>
      <w:r>
        <w:rPr>
          <w:sz w:val="26"/>
          <w:szCs w:val="26"/>
          <w:rtl/>
          <w:lang w:val="en-US" w:bidi="ar-EG"/>
        </w:rPr>
        <w:br w:type="page"/>
      </w:r>
    </w:p>
    <w:p w:rsidR="00D91DAB" w:rsidRPr="00D91DAB" w:rsidRDefault="00D91DAB" w:rsidP="00D91DAB">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D91DAB">
        <w:rPr>
          <w:rFonts w:hint="cs"/>
          <w:b/>
          <w:bCs/>
          <w:sz w:val="26"/>
          <w:szCs w:val="26"/>
          <w:rtl/>
          <w:lang w:val="en-US" w:bidi="ar-EG"/>
        </w:rPr>
        <w:lastRenderedPageBreak/>
        <w:t>تعليقات الأمانة وتوصيتها</w:t>
      </w:r>
    </w:p>
    <w:p w:rsidR="00D91DAB" w:rsidRPr="00D91DAB" w:rsidRDefault="00D91DAB" w:rsidP="00D91DAB">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D91DAB">
        <w:rPr>
          <w:rFonts w:hint="cs"/>
          <w:b/>
          <w:bCs/>
          <w:sz w:val="26"/>
          <w:szCs w:val="26"/>
          <w:rtl/>
          <w:lang w:val="en-US" w:bidi="ar-EG"/>
        </w:rPr>
        <w:t>التعليقات</w:t>
      </w:r>
    </w:p>
    <w:p w:rsidR="00D91DAB" w:rsidRPr="00D91DAB" w:rsidRDefault="00D91DAB" w:rsidP="00D91DAB">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حالة المرحلة الأولى من خطة إدارة إزالة المواد الهيدروكلوروفلوروكربونية وطلب التمديد</w:t>
      </w:r>
    </w:p>
    <w:p w:rsidR="00D91DAB" w:rsidRDefault="00877C28" w:rsidP="00244A6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w:t>
      </w:r>
      <w:r w:rsidR="00244A64">
        <w:rPr>
          <w:rFonts w:hint="cs"/>
          <w:sz w:val="26"/>
          <w:szCs w:val="26"/>
          <w:rtl/>
          <w:lang w:val="en-US" w:bidi="ar-EG"/>
        </w:rPr>
        <w:t xml:space="preserve"> -</w:t>
      </w:r>
      <w:r w:rsidR="00244A64">
        <w:rPr>
          <w:sz w:val="26"/>
          <w:szCs w:val="26"/>
          <w:rtl/>
          <w:lang w:val="en-US" w:bidi="ar-EG"/>
        </w:rPr>
        <w:tab/>
      </w:r>
      <w:r w:rsidR="00244A64">
        <w:rPr>
          <w:rFonts w:hint="cs"/>
          <w:sz w:val="26"/>
          <w:szCs w:val="26"/>
          <w:rtl/>
          <w:lang w:val="en-US" w:bidi="ar-EG"/>
        </w:rPr>
        <w:t xml:space="preserve">تضمن الطلب تحديثا بشأن تنفيذ المرحلة الأولى من خطة إدارة إزالة المواد الهيدروكلوروفلوروكربونية، وإشارة إلى أن القضايا التي ظهرت خلال عملية شراء معدات </w:t>
      </w:r>
      <w:r w:rsidR="00A72F78">
        <w:rPr>
          <w:rFonts w:hint="cs"/>
          <w:sz w:val="26"/>
          <w:szCs w:val="26"/>
          <w:rtl/>
          <w:lang w:val="en-US" w:bidi="ar-EG"/>
        </w:rPr>
        <w:t>الغسيل</w:t>
      </w:r>
      <w:r w:rsidR="00244A64">
        <w:rPr>
          <w:rFonts w:hint="cs"/>
          <w:sz w:val="26"/>
          <w:szCs w:val="26"/>
          <w:rtl/>
          <w:lang w:val="en-US" w:bidi="ar-EG"/>
        </w:rPr>
        <w:t xml:space="preserve"> بالهيدروكلوروفلوروكربون-141ب لتحل محل </w:t>
      </w:r>
      <w:r w:rsidR="00A72F78">
        <w:rPr>
          <w:rFonts w:hint="cs"/>
          <w:sz w:val="26"/>
          <w:szCs w:val="26"/>
          <w:rtl/>
          <w:lang w:val="en-US" w:bidi="ar-EG"/>
        </w:rPr>
        <w:t>غسيل</w:t>
      </w:r>
      <w:r w:rsidR="00244A64">
        <w:rPr>
          <w:rFonts w:hint="cs"/>
          <w:sz w:val="26"/>
          <w:szCs w:val="26"/>
          <w:rtl/>
          <w:lang w:val="en-US" w:bidi="ar-EG"/>
        </w:rPr>
        <w:t xml:space="preserve"> دوائر التبريد بالهيدروكلوروفلوروكربون-141ب بمذيبات بديلة قد تم حلها. إلا أنه نظرا ل</w:t>
      </w:r>
      <w:r w:rsidR="00A72F78">
        <w:rPr>
          <w:rFonts w:hint="cs"/>
          <w:sz w:val="26"/>
          <w:szCs w:val="26"/>
          <w:rtl/>
          <w:lang w:val="en-US" w:bidi="ar-EG"/>
        </w:rPr>
        <w:t>أ</w:t>
      </w:r>
      <w:r w:rsidR="00244A64">
        <w:rPr>
          <w:rFonts w:hint="cs"/>
          <w:sz w:val="26"/>
          <w:szCs w:val="26"/>
          <w:rtl/>
          <w:lang w:val="en-US" w:bidi="ar-EG"/>
        </w:rPr>
        <w:t xml:space="preserve">ن تاريخ الانتهاء من المرحلة الأولى كان كانون الأول/ديسمبر 2018، فإن حكومة الأرجنتين أكدت على ضرورة طلب تمديد المرحلة الأولى إلى شهر كانون الأول/ديسمبر 2020 حتى تتمكن من الانتهاء من هذا النشاط، مما يتضمن تسليم المعدات في كانون الثاني/يناير 2020 وتوزيع المعدات والتدريب المتعلق بها وستة أشهر للتشغيل واختبار الأداء. كما أكدت يونيدو أيضا على أن الرصيد المتبقي من الأموال من المرحلة الأولى من الخطة مقداره </w:t>
      </w:r>
      <w:r w:rsidR="00244A64">
        <w:rPr>
          <w:sz w:val="26"/>
          <w:szCs w:val="26"/>
          <w:lang w:val="en-US" w:bidi="ar-EG"/>
        </w:rPr>
        <w:t>13,000</w:t>
      </w:r>
      <w:r w:rsidR="00244A64">
        <w:rPr>
          <w:rFonts w:hint="cs"/>
          <w:sz w:val="26"/>
          <w:szCs w:val="26"/>
          <w:rtl/>
          <w:lang w:val="en-US" w:bidi="ar-EG"/>
        </w:rPr>
        <w:t xml:space="preserve"> دولار أمريكي وأنه سوف يستخدم في هذا النشاط.</w:t>
      </w:r>
    </w:p>
    <w:p w:rsidR="00244A64" w:rsidRDefault="00244A64" w:rsidP="00244A6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 xml:space="preserve">أخذت الأمانة علما بأن توزيع معدات غسيل الهيدروكلوروفلوروكربون-141ب وتجربتها والتدريب المتعلق بها هي الأنشطة الوحيدة المتبقية في إطار المرحلة الأولى. ونظرا لأنه قد تم فعلا طلب المعدات </w:t>
      </w:r>
      <w:r w:rsidR="00382B0B">
        <w:rPr>
          <w:rFonts w:hint="cs"/>
          <w:sz w:val="26"/>
          <w:szCs w:val="26"/>
          <w:rtl/>
          <w:lang w:val="en-US" w:bidi="ar-EG"/>
        </w:rPr>
        <w:t>وستصل بحلول كانون الثاني/يناير 2020، تساند الأمانة تمديد المرحلة الأولى من خطة إدارة إزالة المواد الهيدروكلوروفلوروكربونية للأرجنتين حتى كانون الأول/ديسمبر 2020، على أساس تفهم أن يونيدو سوف تقدم تقارير سنوية بشأن حالة استكمال المرحلة الأولى إلى أول اجتماع في العام وذلك حتى الانتهاء منها، وأن تقرير استكمال المشروع سيقدم في أول اجتماع عام 2021.</w:t>
      </w:r>
    </w:p>
    <w:p w:rsidR="00382B0B" w:rsidRPr="00382B0B" w:rsidRDefault="00382B0B" w:rsidP="00382B0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382B0B">
        <w:rPr>
          <w:rFonts w:hint="cs"/>
          <w:sz w:val="26"/>
          <w:szCs w:val="26"/>
          <w:u w:val="single"/>
          <w:rtl/>
          <w:lang w:val="en-US" w:bidi="ar-EG"/>
        </w:rPr>
        <w:t>تقرير مرحلي بشأن تنفيذ الشريحة الأولى من خطة إدارة إزالة المواد الهيدروكلوروفلوروكربونية</w:t>
      </w:r>
    </w:p>
    <w:p w:rsidR="00382B0B" w:rsidRPr="00382B0B" w:rsidRDefault="00382B0B" w:rsidP="00382B0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382B0B">
        <w:rPr>
          <w:rFonts w:hint="cs"/>
          <w:i/>
          <w:iCs/>
          <w:sz w:val="26"/>
          <w:szCs w:val="26"/>
          <w:rtl/>
          <w:lang w:val="en-US" w:bidi="ar-EG"/>
        </w:rPr>
        <w:t>الإطار القانوني</w:t>
      </w:r>
    </w:p>
    <w:p w:rsidR="00382B0B" w:rsidRDefault="00382B0B" w:rsidP="00382B0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أصدرت حكومة الأرجنتين بالفعل حصص إنتاج واستيراد المواد الهيدروكلوروفلوروكربونية لعام</w:t>
      </w:r>
      <w:r w:rsidR="00A72F78">
        <w:rPr>
          <w:rFonts w:hint="cs"/>
          <w:sz w:val="26"/>
          <w:szCs w:val="26"/>
          <w:rtl/>
          <w:lang w:val="en-US" w:bidi="ar-EG"/>
        </w:rPr>
        <w:t>ي</w:t>
      </w:r>
      <w:r>
        <w:rPr>
          <w:rFonts w:hint="cs"/>
          <w:sz w:val="26"/>
          <w:szCs w:val="26"/>
          <w:rtl/>
          <w:lang w:val="en-US" w:bidi="ar-EG"/>
        </w:rPr>
        <w:t xml:space="preserve"> 2019 و 2020 وفقا لأهداف بروتوكول مونتريال. ولأن أهداف الاتفاق بين الحكومة واللجنة التنفيذية أقل من تلك المحددة في بروتوكول مونتريال لبعض السنوات (مثل 2017 و 2018 و 2019)، فإن الحكومة تخصص </w:t>
      </w:r>
      <w:r w:rsidR="00A72F78">
        <w:rPr>
          <w:rFonts w:hint="cs"/>
          <w:sz w:val="26"/>
          <w:szCs w:val="26"/>
          <w:rtl/>
          <w:lang w:val="en-US" w:bidi="ar-EG"/>
        </w:rPr>
        <w:t xml:space="preserve">فقط </w:t>
      </w:r>
      <w:r>
        <w:rPr>
          <w:rFonts w:hint="cs"/>
          <w:sz w:val="26"/>
          <w:szCs w:val="26"/>
          <w:rtl/>
          <w:lang w:val="en-US" w:bidi="ar-EG"/>
        </w:rPr>
        <w:t>الحصص أقل من أقصى حد للاستهلاك المسموح به والمحدد في الاتفاق.</w:t>
      </w:r>
    </w:p>
    <w:p w:rsidR="00382B0B" w:rsidRDefault="00382B0B" w:rsidP="00382B0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382B0B">
        <w:rPr>
          <w:rFonts w:hint="cs"/>
          <w:i/>
          <w:iCs/>
          <w:sz w:val="26"/>
          <w:szCs w:val="26"/>
          <w:rtl/>
          <w:lang w:val="en-US" w:bidi="ar-EG"/>
        </w:rPr>
        <w:t>قطاع التصنيع</w:t>
      </w:r>
    </w:p>
    <w:p w:rsidR="00A72F78" w:rsidRPr="00A72F78" w:rsidRDefault="00A72F78" w:rsidP="00A72F78">
      <w:pPr>
        <w:pStyle w:val="StyleHeader4Para4Left0Firstline0"/>
        <w:numPr>
          <w:ilvl w:val="0"/>
          <w:numId w:val="0"/>
        </w:numPr>
        <w:tabs>
          <w:tab w:val="clear" w:pos="2880"/>
          <w:tab w:val="clear" w:pos="5760"/>
          <w:tab w:val="left" w:pos="720"/>
        </w:tabs>
        <w:bidi/>
        <w:spacing w:before="120"/>
        <w:jc w:val="lowKashida"/>
        <w:rPr>
          <w:i/>
          <w:iCs/>
          <w:sz w:val="26"/>
          <w:szCs w:val="26"/>
          <w:u w:val="single"/>
          <w:rtl/>
          <w:lang w:val="en-US" w:bidi="ar-EG"/>
        </w:rPr>
      </w:pPr>
      <w:r w:rsidRPr="00A72F78">
        <w:rPr>
          <w:rFonts w:hint="cs"/>
          <w:i/>
          <w:iCs/>
          <w:sz w:val="26"/>
          <w:szCs w:val="26"/>
          <w:u w:val="single"/>
          <w:rtl/>
          <w:lang w:val="en-US" w:bidi="ar-EG"/>
        </w:rPr>
        <w:t xml:space="preserve">مشروع بيوت النظم </w:t>
      </w:r>
    </w:p>
    <w:p w:rsidR="00382B0B" w:rsidRDefault="00382B0B" w:rsidP="00382B0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أخذت الأمانة علما بأنه بالرغم من أن الأنشطة في قطاع رغاوي البوليوريتان والبوليسترين المسحوبة بالضغط قد بدأت بشكل بطئ، جزئيا بسبب تغير الوكالة المنفذة في الاجتماع الثمانين، فإن بعض عمليات التحويل الفردية قد شا</w:t>
      </w:r>
      <w:r w:rsidR="00A72F78">
        <w:rPr>
          <w:rFonts w:hint="cs"/>
          <w:sz w:val="26"/>
          <w:szCs w:val="26"/>
          <w:rtl/>
          <w:lang w:val="en-US" w:bidi="ar-EG"/>
        </w:rPr>
        <w:t>ر</w:t>
      </w:r>
      <w:r>
        <w:rPr>
          <w:rFonts w:hint="cs"/>
          <w:sz w:val="26"/>
          <w:szCs w:val="26"/>
          <w:rtl/>
          <w:lang w:val="en-US" w:bidi="ar-EG"/>
        </w:rPr>
        <w:t>فت على الانتهاء. وفيما يتعلق بمشروع بيوت النظم، أوضحت يونيدو أنه حتى لو لم يكن هناك تحويلات مكتملة بعد فإنه قد تم التحقق من أهلية بيوت النظم</w:t>
      </w:r>
      <w:r w:rsidR="00A72F78">
        <w:rPr>
          <w:rFonts w:hint="cs"/>
          <w:sz w:val="26"/>
          <w:szCs w:val="26"/>
          <w:rtl/>
          <w:lang w:val="en-US" w:bidi="ar-EG"/>
        </w:rPr>
        <w:t>،</w:t>
      </w:r>
      <w:r>
        <w:rPr>
          <w:rFonts w:hint="cs"/>
          <w:sz w:val="26"/>
          <w:szCs w:val="26"/>
          <w:rtl/>
          <w:lang w:val="en-US" w:bidi="ar-EG"/>
        </w:rPr>
        <w:t xml:space="preserve"> وعقدت اجتماعات مع بيوت النظم والمستخدمين اللاحقين لتحديد تفاصيل التنفيذ، وصدر القرار رقم 133/2019 من وزارة الصناعة وهو يحدد إليه التنفيذ ويدعو المستخدمين للمشاركة في المشروع. فضلا عن ذلك بدأت بيوت النظم بالفعل في العمل على إعداد تركيبات قائمة على الهيدروفلوروأوليفان. وبمجرد التوقيع على العقود بين يونيدو وكل بيت نظم (وهو المتوقع في بداية عام 2020) يمكن البدء في إجراء التجارب والاختبارات وسيتمكن المستخدمون اللاحقون من البدء في عملية التحويل الخاصة بهم.</w:t>
      </w:r>
    </w:p>
    <w:p w:rsidR="00382B0B" w:rsidRDefault="00382B0B" w:rsidP="00382B0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أكدت يونيدو أيضا على أنه ليس هناك أي تفكير في تمديد لتنفيذ عملية تحويل قطاع الرغاوي الشاملة وأن حكومة الأرجنتين قد أكدت من جديد على التزامها بإصدار</w:t>
      </w:r>
      <w:r w:rsidR="00EA3C8D">
        <w:rPr>
          <w:rFonts w:hint="cs"/>
          <w:sz w:val="26"/>
          <w:szCs w:val="26"/>
          <w:rtl/>
          <w:lang w:val="en-US" w:bidi="ar-EG"/>
        </w:rPr>
        <w:t xml:space="preserve"> </w:t>
      </w:r>
      <w:r>
        <w:rPr>
          <w:rFonts w:hint="cs"/>
          <w:sz w:val="26"/>
          <w:szCs w:val="26"/>
          <w:rtl/>
          <w:lang w:val="en-US" w:bidi="ar-EG"/>
        </w:rPr>
        <w:t xml:space="preserve">الحظر </w:t>
      </w:r>
      <w:r w:rsidR="00770E9A">
        <w:rPr>
          <w:rFonts w:hint="cs"/>
          <w:sz w:val="26"/>
          <w:szCs w:val="26"/>
          <w:rtl/>
          <w:lang w:val="en-US" w:bidi="ar-EG"/>
        </w:rPr>
        <w:t>المخطط له على المواد الهيدروكلوروفلوروكربونية لقطاع الرغاوي في أول كانون الثاني/يناير 2022.</w:t>
      </w:r>
    </w:p>
    <w:p w:rsidR="00770E9A" w:rsidRDefault="00770E9A" w:rsidP="00770E9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22 -</w:t>
      </w:r>
      <w:r>
        <w:rPr>
          <w:sz w:val="26"/>
          <w:szCs w:val="26"/>
          <w:rtl/>
          <w:lang w:val="en-US" w:bidi="ar-EG"/>
        </w:rPr>
        <w:tab/>
      </w:r>
      <w:r>
        <w:rPr>
          <w:rFonts w:hint="cs"/>
          <w:sz w:val="26"/>
          <w:szCs w:val="26"/>
          <w:rtl/>
          <w:lang w:val="en-US" w:bidi="ar-EG"/>
        </w:rPr>
        <w:t>نظرا للعدد الكبير من المستخدمين اللاحقين لرغاوي البوليوريتان (139) المشارك في المشروع وضرورة التحقق من أهليتهم، مثلما حدث في تنفيذ خطط أخرى في قطاع الرغاوي، فإن يونيدو سوف تقدم كجزء من الشريحة الثالثة قائمة محدثة من المستخدمين المؤهلين والذين ما زالوا يستخدمون الهيدروكلوروفلوروكربون-141ب وسوف يحصلون على مساعدة من الصندوق المتعدد الأطراف.</w:t>
      </w:r>
    </w:p>
    <w:p w:rsidR="00770E9A" w:rsidRPr="00A72F78" w:rsidRDefault="00770E9A" w:rsidP="00770E9A">
      <w:pPr>
        <w:pStyle w:val="StyleHeader4Para4Left0Firstline0"/>
        <w:numPr>
          <w:ilvl w:val="0"/>
          <w:numId w:val="0"/>
        </w:numPr>
        <w:tabs>
          <w:tab w:val="clear" w:pos="2880"/>
          <w:tab w:val="clear" w:pos="5760"/>
          <w:tab w:val="left" w:pos="720"/>
        </w:tabs>
        <w:bidi/>
        <w:spacing w:before="120"/>
        <w:jc w:val="lowKashida"/>
        <w:rPr>
          <w:i/>
          <w:iCs/>
          <w:sz w:val="26"/>
          <w:szCs w:val="26"/>
          <w:u w:val="single"/>
          <w:rtl/>
          <w:lang w:val="en-US" w:bidi="ar-EG"/>
        </w:rPr>
      </w:pPr>
      <w:r w:rsidRPr="00A72F78">
        <w:rPr>
          <w:rFonts w:hint="cs"/>
          <w:i/>
          <w:iCs/>
          <w:sz w:val="26"/>
          <w:szCs w:val="26"/>
          <w:u w:val="single"/>
          <w:rtl/>
          <w:lang w:val="en-US" w:bidi="ar-EG"/>
        </w:rPr>
        <w:t>إتاحة التكنولوجيا البديلة</w:t>
      </w:r>
    </w:p>
    <w:p w:rsidR="00770E9A" w:rsidRDefault="00770E9A" w:rsidP="00770E9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تمت أيضا مناقشة الفارق في السعر ما بين الهيدروكلوروفلوروكربون-141 ب والمواد الهيدروفلوروأوليفان</w:t>
      </w:r>
      <w:r w:rsidR="00A72F78">
        <w:rPr>
          <w:rFonts w:hint="cs"/>
          <w:sz w:val="26"/>
          <w:szCs w:val="26"/>
          <w:rtl/>
          <w:lang w:val="en-US" w:bidi="ar-EG"/>
        </w:rPr>
        <w:t>ية</w:t>
      </w:r>
      <w:r>
        <w:rPr>
          <w:rFonts w:hint="cs"/>
          <w:sz w:val="26"/>
          <w:szCs w:val="26"/>
          <w:rtl/>
          <w:lang w:val="en-US" w:bidi="ar-EG"/>
        </w:rPr>
        <w:t xml:space="preserve"> (أعلى من 10 دولارات أمريكية للكجم) وأثر ذلك على استدامة التحويل واحتمال اعتماد الهيدروفلوروأوليفان في المؤسسات التي تتم مساعدتها. وذكرت يونيدو بأن حكومة الأرجنتين بمساندة الولايات المتحدة الأمريكية قد قامت بتنسيق اجتماعات مع موردي التكنولوجيا لمناقشة هذه المسألة؛ وإن يونيدو وممثلي وزارة الإنتاج والعمل قد عقدتا أيضا عدة اجتماعات مع ممثلي الموردين في البلد لطرح هذا الموضوع. وتستمر هذه المناقشات بغرض زيادة إتاحة المواد الهيدروفلوروأوليفانية في البلد بسعر السوق مما يجعل عملية التحويل مستدامة.</w:t>
      </w:r>
    </w:p>
    <w:p w:rsidR="00770E9A" w:rsidRDefault="00770E9A" w:rsidP="00770E9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تخطط حكومة الأرجنتين لتنظيم تدريب لبيوت النظم على تقنيات تطوير تركيبات من الهيدروفلوروأوليفان فعالة وناجعة التكلفة؛ كما ستعمل أيضا مع موردي النظم القائمة على الهيدروفلوروأوليفان للوصول إلى سعر سوق يجعل عملية التحويل قابلة للاستدامة، مع تعزيز نظام حصص قوي مثل ذلك القائم بالنسبة للمواد الهيدروكلوروفلوروكربونية لتلافي اعتماد المواد الهيدروفلوروكربونية.</w:t>
      </w:r>
    </w:p>
    <w:p w:rsidR="00770E9A" w:rsidRPr="00A72F78" w:rsidRDefault="00770E9A" w:rsidP="00770E9A">
      <w:pPr>
        <w:pStyle w:val="StyleHeader4Para4Left0Firstline0"/>
        <w:numPr>
          <w:ilvl w:val="0"/>
          <w:numId w:val="0"/>
        </w:numPr>
        <w:tabs>
          <w:tab w:val="clear" w:pos="2880"/>
          <w:tab w:val="clear" w:pos="5760"/>
          <w:tab w:val="left" w:pos="720"/>
        </w:tabs>
        <w:bidi/>
        <w:spacing w:before="120"/>
        <w:jc w:val="lowKashida"/>
        <w:rPr>
          <w:i/>
          <w:iCs/>
          <w:sz w:val="26"/>
          <w:szCs w:val="26"/>
          <w:u w:val="single"/>
          <w:rtl/>
          <w:lang w:val="en-US" w:bidi="ar-EG"/>
        </w:rPr>
      </w:pPr>
      <w:r w:rsidRPr="00A72F78">
        <w:rPr>
          <w:rFonts w:hint="cs"/>
          <w:i/>
          <w:iCs/>
          <w:sz w:val="26"/>
          <w:szCs w:val="26"/>
          <w:u w:val="single"/>
          <w:rtl/>
          <w:lang w:val="en-US" w:bidi="ar-EG"/>
        </w:rPr>
        <w:t xml:space="preserve">تغيير التكنولوجيا في مؤسسة </w:t>
      </w:r>
      <w:proofErr w:type="spellStart"/>
      <w:r w:rsidRPr="00A72F78">
        <w:rPr>
          <w:i/>
          <w:iCs/>
          <w:sz w:val="26"/>
          <w:szCs w:val="26"/>
          <w:u w:val="single"/>
          <w:lang w:val="en-US" w:bidi="ar-EG"/>
        </w:rPr>
        <w:t>Briket</w:t>
      </w:r>
      <w:proofErr w:type="spellEnd"/>
    </w:p>
    <w:p w:rsidR="00770E9A" w:rsidRDefault="00770E9A" w:rsidP="00770E9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 xml:space="preserve">قبل تقديم طلب الشريحة الثانية للاجتماع الرابع والثمانين، </w:t>
      </w:r>
      <w:r w:rsidR="00AC3E34">
        <w:rPr>
          <w:rFonts w:hint="cs"/>
          <w:sz w:val="26"/>
          <w:szCs w:val="26"/>
          <w:rtl/>
          <w:lang w:val="en-US" w:bidi="ar-EG"/>
        </w:rPr>
        <w:t xml:space="preserve">أبلغت يونيدو الأمانة أن مؤسسة </w:t>
      </w:r>
      <w:proofErr w:type="spellStart"/>
      <w:r w:rsidR="00AC3E34">
        <w:rPr>
          <w:sz w:val="26"/>
          <w:szCs w:val="26"/>
          <w:lang w:val="en-US" w:bidi="ar-EG"/>
        </w:rPr>
        <w:t>Briket</w:t>
      </w:r>
      <w:proofErr w:type="spellEnd"/>
      <w:r w:rsidR="00AC3E34">
        <w:rPr>
          <w:rFonts w:hint="cs"/>
          <w:sz w:val="26"/>
          <w:szCs w:val="26"/>
          <w:rtl/>
          <w:lang w:val="en-US" w:bidi="ar-EG"/>
        </w:rPr>
        <w:t xml:space="preserve"> لرغاوي البوليسترين قد قررت تغيير تكنولوجيا الهيدروفلوروأوليفان المقترحة في البداية إلى السيكلوبنتان، وأن المؤسسة قد قامت بالتحويل بمواردها الخاصة ووافقت على تغطية كافة التكاليف الإضافية الزائدة على تلك الموافق عليها في الأصل. سألت يونيدو أيضا أن كانت هناك إمكانية لصرف مقابل التحويل على المستوى المتفق عليه (</w:t>
      </w:r>
      <w:r w:rsidR="00AC3E34">
        <w:rPr>
          <w:sz w:val="26"/>
          <w:szCs w:val="26"/>
          <w:lang w:val="en-US" w:bidi="ar-EG"/>
        </w:rPr>
        <w:t>154,493</w:t>
      </w:r>
      <w:r w:rsidR="00AC3E34">
        <w:rPr>
          <w:rFonts w:hint="cs"/>
          <w:sz w:val="26"/>
          <w:szCs w:val="26"/>
          <w:rtl/>
          <w:lang w:val="en-US" w:bidi="ar-EG"/>
        </w:rPr>
        <w:t xml:space="preserve"> دولار أمريكي) للمؤسسة. ووفرت يونيدو تأكيدا مكتوبا للأمانة بأن التحويل قد تم بالامتثال لسياسات الصندوق ومع الالتزام بجميع معايير يونيدو لتحويل رغاوي البوليسترين؛ ومعلومات تفصيلية بشأن معدات خط الأساس التي تم إحلالها (وحدة حقن الرغاوي) وتأكيد بأنه قد تم تفكيكها وجعلها غير قابلة للاستخدام عند انتهاء المشروع؛ واعتراف بأن المراجعة الأمنية قد تمت (صدرت شهادة للمؤسسة بعد ذلك في تشرين الثاني/نوفمبر 2019). </w:t>
      </w:r>
    </w:p>
    <w:p w:rsidR="00AC3E34" w:rsidRDefault="00AC3E34" w:rsidP="00AC3E3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لاحظت الأمانة أن تغيير التكنولوجيا يعتبر تغييرا كبيرا في الاتفاق بين الحكومة واللجنة التنفيذية يحتاج ل</w:t>
      </w:r>
      <w:r w:rsidR="00A72F78">
        <w:rPr>
          <w:rFonts w:hint="cs"/>
          <w:sz w:val="26"/>
          <w:szCs w:val="26"/>
          <w:rtl/>
          <w:lang w:val="en-US" w:bidi="ar-EG"/>
        </w:rPr>
        <w:t>أ</w:t>
      </w:r>
      <w:r>
        <w:rPr>
          <w:rFonts w:hint="cs"/>
          <w:sz w:val="26"/>
          <w:szCs w:val="26"/>
          <w:rtl/>
          <w:lang w:val="en-US" w:bidi="ar-EG"/>
        </w:rPr>
        <w:t>ن يتم الإبلاغ عنه للجنة مسبقا، نظرا للأثر البيئي المحتمل والتكاليف الإضافية للتكنولوجيا الجديدة المختارة. ومع ملاحظة أن التكنولوجيا الجديدة أيضا ذات إمكانية احترار عالمية منخفضة وأن التكلفة الأعلى قد تمت تغطيتها من جانب المؤسسة، وأن عملية التحويل قد تمت مع مراعاة كافة إجراءات يونيدو، وأن معدات خط الأساس قد تم تدميرها وأن المؤسسة تحتاج إلى التمويل بشكل ملح لتسديد القروض التي أخذتها لتمويل التحويل، وافقت الأمانة بشكل استثنائي على أن تقوم يونيدو بصرف المبلغ للمؤسسة بدلا من الانتظار حتى الاجتماع الرابع والثمانين. إلا أن الأمانة أكدت أيضا على ضرورة أن تقوم يونيدو بالإبلاغ سلفا عن الحالات التي تقرر فيها إحدى المؤسسات أن تقوم بالتحويل إلى تكنولوجيا تختلف عن تلك الموافق عليها نظرا لاحتمالات الآثار المترتبة على البيئة والتكلفة، بحيث تقدم التكنولوجيا الجديدة إلى اللجنة</w:t>
      </w:r>
      <w:r w:rsidR="00EA3C8D">
        <w:rPr>
          <w:rFonts w:hint="cs"/>
          <w:sz w:val="26"/>
          <w:szCs w:val="26"/>
          <w:rtl/>
          <w:lang w:val="en-US" w:bidi="ar-EG"/>
        </w:rPr>
        <w:t xml:space="preserve"> التنفيذية لكي تدرسها.</w:t>
      </w:r>
    </w:p>
    <w:p w:rsidR="00EA3C8D" w:rsidRPr="00A72F78" w:rsidRDefault="00EA3C8D" w:rsidP="00EA3C8D">
      <w:pPr>
        <w:pStyle w:val="StyleHeader4Para4Left0Firstline0"/>
        <w:numPr>
          <w:ilvl w:val="0"/>
          <w:numId w:val="0"/>
        </w:numPr>
        <w:tabs>
          <w:tab w:val="clear" w:pos="2880"/>
          <w:tab w:val="clear" w:pos="5760"/>
          <w:tab w:val="left" w:pos="720"/>
        </w:tabs>
        <w:bidi/>
        <w:spacing w:before="120"/>
        <w:jc w:val="lowKashida"/>
        <w:rPr>
          <w:i/>
          <w:iCs/>
          <w:sz w:val="26"/>
          <w:szCs w:val="26"/>
          <w:u w:val="single"/>
          <w:rtl/>
          <w:lang w:val="en-US" w:bidi="ar-EG"/>
        </w:rPr>
      </w:pPr>
      <w:r w:rsidRPr="00A72F78">
        <w:rPr>
          <w:rFonts w:hint="cs"/>
          <w:i/>
          <w:iCs/>
          <w:sz w:val="26"/>
          <w:szCs w:val="26"/>
          <w:u w:val="single"/>
          <w:rtl/>
          <w:lang w:val="en-US" w:bidi="ar-EG"/>
        </w:rPr>
        <w:t xml:space="preserve">مؤسسة </w:t>
      </w:r>
      <w:proofErr w:type="spellStart"/>
      <w:r w:rsidRPr="00A72F78">
        <w:rPr>
          <w:i/>
          <w:iCs/>
          <w:sz w:val="26"/>
          <w:szCs w:val="26"/>
          <w:u w:val="single"/>
          <w:lang w:val="en-US" w:bidi="ar-EG"/>
        </w:rPr>
        <w:t>Celpack</w:t>
      </w:r>
      <w:proofErr w:type="spellEnd"/>
    </w:p>
    <w:p w:rsidR="00EA3C8D" w:rsidRDefault="00EA3C8D" w:rsidP="00EA3C8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 xml:space="preserve">تواجه مؤسسة </w:t>
      </w:r>
      <w:proofErr w:type="spellStart"/>
      <w:r>
        <w:rPr>
          <w:sz w:val="26"/>
          <w:szCs w:val="26"/>
          <w:lang w:val="en-US" w:bidi="ar-EG"/>
        </w:rPr>
        <w:t>Celpack</w:t>
      </w:r>
      <w:proofErr w:type="spellEnd"/>
      <w:r>
        <w:rPr>
          <w:rFonts w:hint="cs"/>
          <w:sz w:val="26"/>
          <w:szCs w:val="26"/>
          <w:rtl/>
          <w:lang w:val="en-US" w:bidi="ar-EG"/>
        </w:rPr>
        <w:t xml:space="preserve"> لرغاوي البوليسترين المسحوبة بالضغط صعوبات اقتصادية، أدت إلى التأخير في البدء في المشروع. ونظرا لهذا وافقت يونيدو على أن تجري تقييما للقدرة المالية للمؤسسة قبل البدء في التنفيذ، وعدم الدخول في مصروفات إذا كانت هناك أي مؤشرات باحتمال الإفلاس. وسوف تقدم يونيدو تقريرا للاجتماع الخامس والثمانين بشأن نتائج التقييم لتحديد إذا ما كان من الممكن تحويل المؤسسة أو تتم إعادة الأموال. كما ستقدم يونيدو أيضا تقريرا حول إذا ما كانت التكنولوجيا ستتغير إلى الإيزوبوتان.</w:t>
      </w:r>
    </w:p>
    <w:p w:rsidR="00EA3C8D" w:rsidRDefault="00EA3C8D" w:rsidP="00EA3C8D">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lastRenderedPageBreak/>
        <w:t xml:space="preserve">رصد إنتاج الهيدروكلوروفلوروكربون-22 في مؤسسة </w:t>
      </w:r>
      <w:r>
        <w:rPr>
          <w:i/>
          <w:iCs/>
          <w:sz w:val="26"/>
          <w:szCs w:val="26"/>
          <w:lang w:val="en-US" w:bidi="ar-EG"/>
        </w:rPr>
        <w:t>FIASA</w:t>
      </w:r>
    </w:p>
    <w:p w:rsidR="00EA3C8D" w:rsidRDefault="00EA3C8D" w:rsidP="00EA3C8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 xml:space="preserve">مع ملاحظة أن القدرة المالية لمؤسسة </w:t>
      </w:r>
      <w:r>
        <w:rPr>
          <w:sz w:val="26"/>
          <w:szCs w:val="26"/>
          <w:lang w:val="en-US" w:bidi="ar-EG"/>
        </w:rPr>
        <w:t>FIASA</w:t>
      </w:r>
      <w:r>
        <w:rPr>
          <w:rFonts w:hint="cs"/>
          <w:sz w:val="26"/>
          <w:szCs w:val="26"/>
          <w:rtl/>
          <w:lang w:val="en-US" w:bidi="ar-EG"/>
        </w:rPr>
        <w:t xml:space="preserve"> واحتمال إغلاقها قد درست في إطار مشروع رقابة انبعاثات الهيدروفلوروكربون-23 الثانوية في مؤسسة إنتاج الهيدروكلوروفلوروكربون-22 </w:t>
      </w:r>
      <w:r>
        <w:rPr>
          <w:sz w:val="26"/>
          <w:szCs w:val="26"/>
          <w:lang w:val="en-US" w:bidi="ar-EG"/>
        </w:rPr>
        <w:t>FIASA</w:t>
      </w:r>
      <w:r w:rsidRPr="00010740">
        <w:rPr>
          <w:rStyle w:val="FootnoteReference"/>
          <w:sz w:val="26"/>
          <w:szCs w:val="26"/>
          <w:rtl/>
        </w:rPr>
        <w:footnoteReference w:id="4"/>
      </w:r>
      <w:r>
        <w:rPr>
          <w:rFonts w:hint="cs"/>
          <w:sz w:val="26"/>
          <w:szCs w:val="26"/>
          <w:rtl/>
          <w:lang w:val="en-US" w:bidi="ar-EG"/>
        </w:rPr>
        <w:t xml:space="preserve"> لاحظت الأمانة أنه إذا ما قررت المؤسسة وقف إنتاجها من الهيدروكلوروفلوروكربون-22، فإن الرصيد المتبقي من الأموال الموافق عليها لرصد إنتاج الهيدروكلوروفلوروكربون-22 ينبغي إعادته للصندوق وأن الاتفاق الخاص بالمرحلة الثانية ينبغي أن يعدل لحذف الموال الموافق عليها من حيث المبدأ لهذا الغرض.</w:t>
      </w:r>
    </w:p>
    <w:p w:rsidR="00EA3C8D" w:rsidRDefault="00EA3C8D" w:rsidP="00EA3C8D">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استدامة إزالة المواد الهيدروكلوروفلوروكربونية</w:t>
      </w:r>
      <w:bookmarkStart w:id="2" w:name="_GoBack"/>
      <w:bookmarkEnd w:id="2"/>
    </w:p>
    <w:p w:rsidR="00EA3C8D" w:rsidRDefault="00EA3C8D" w:rsidP="00EA3C8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 xml:space="preserve">أصدرت حكومة الأرجنتين لوائح تساند عمليات التحويل في قطاعات الرغاوي وتصنيع تكييف الهواء. وعند اكتمال تحويل قطاع تصنيع تكييف هواء الغرف خلال المرحلة الأولى، فرضت حكومة الأرجنتين حظرا على </w:t>
      </w:r>
      <w:r w:rsidR="003B6B85">
        <w:rPr>
          <w:rFonts w:hint="cs"/>
          <w:sz w:val="26"/>
          <w:szCs w:val="26"/>
          <w:rtl/>
          <w:lang w:val="en-US" w:bidi="ar-EG"/>
        </w:rPr>
        <w:t>استيراد وإنتاج معدات أجهزة تكييف هواء الغرف المستخدمة للهيدروكلوروفلوروكربون-22 (أول كانون الثاني/يناير 2013)؛ والتزمت بإصدار حظر على استيراد واستخدام الهيدروكلوروفلوروكربون-141ب الصافي أو في البوليولات المستوردة سابقة الخلط لتصنيع رغاوي البوليوريتان وذلك في ميعاد لا يتعدى أول كانون الثاني/يناير 2022؛ وحظر على استيراد واستخدام الهيدروكلوروفلوروكربون-22 والهيدروكلوروفلوروكربون-14</w:t>
      </w:r>
      <w:r w:rsidR="00A72F78">
        <w:rPr>
          <w:rFonts w:hint="cs"/>
          <w:sz w:val="26"/>
          <w:szCs w:val="26"/>
          <w:rtl/>
          <w:lang w:val="en-US" w:bidi="ar-EG"/>
        </w:rPr>
        <w:t>2</w:t>
      </w:r>
      <w:r w:rsidR="003B6B85">
        <w:rPr>
          <w:rFonts w:hint="cs"/>
          <w:sz w:val="26"/>
          <w:szCs w:val="26"/>
          <w:rtl/>
          <w:lang w:val="en-US" w:bidi="ar-EG"/>
        </w:rPr>
        <w:t>ب لتصنيع رغاوي البوليسترين المسحوبة بالضغط.</w:t>
      </w:r>
    </w:p>
    <w:p w:rsidR="003B6B85" w:rsidRPr="003B6B85" w:rsidRDefault="003B6B85" w:rsidP="003B6B85">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3B6B85">
        <w:rPr>
          <w:rFonts w:hint="cs"/>
          <w:sz w:val="26"/>
          <w:szCs w:val="26"/>
          <w:u w:val="single"/>
          <w:rtl/>
          <w:lang w:val="en-US" w:bidi="ar-EG"/>
        </w:rPr>
        <w:t>الخلاصة</w:t>
      </w:r>
    </w:p>
    <w:p w:rsidR="003B6B85" w:rsidRDefault="003B6B85" w:rsidP="003B6B8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استمرت حكومة الأرجنتين في التنفيذ الفعال لنظام ترخيص وحصص واردات وصادرات المواد الهيدروكلوروفلوروكربوني</w:t>
      </w:r>
      <w:r>
        <w:rPr>
          <w:rFonts w:hint="eastAsia"/>
          <w:sz w:val="26"/>
          <w:szCs w:val="26"/>
          <w:rtl/>
          <w:lang w:val="en-US" w:bidi="ar-EG"/>
        </w:rPr>
        <w:t>ة</w:t>
      </w:r>
      <w:r>
        <w:rPr>
          <w:rFonts w:hint="cs"/>
          <w:sz w:val="26"/>
          <w:szCs w:val="26"/>
          <w:rtl/>
          <w:lang w:val="en-US" w:bidi="ar-EG"/>
        </w:rPr>
        <w:t xml:space="preserve"> وحققت بذلك الامتثال بأهدافها لإنتاج واستهلاك هذه المواد لعامي 2017 و 2018، كما أكد على ذلك تقرير التحقق المستقل والتقارير الخاصة برصد إنتاج الهيدروكلوروفلوروكربون-22. وقد شارفت البلاد على الانتهاء تقريبا من تنفيذ المرحلة الأولى من خطة إدارة إزالة المواد الهيدروكلوروفلوروكربونية وطلبت تمديدا حتى كانون الأول/ديسمبر 2020 لاستكمال آخر أنشطة جارية حاليا في قطاع الخدمة. وفي إطار المرحلة الثانية، بدأت الأرجنتين في تحويل قطاعات رغاوي البوليوريتان والبوليسترين المسحوبة بالضغط وهناك مؤسسة واحدة قد استكملت عملية التحويل وثلاث مؤسسات وصلت إلى مراحل متقدمة. وهناك مؤسسة لرغاوي البوليسترين المسحوبة بالضغط تعاني من صعوبات اقتصادية وسوف يتم رصدها لتحديد ما إذا كانت سوف تشارك في خطة إدارة إزالة المواد الهيدروكلوروفلوروكربونية. كما تقدمت الأرجنتين أيضا في تنفيذ الأنشطة في قطاع خدمة التبريد بما في ذلك تدريب الفنيين وإعداد نظام لاعتماد الفنيين على الإدارة الآمنة لغازات التبريد القابلة للاشتعال. وقامت يونيدو بصرف </w:t>
      </w:r>
      <w:r>
        <w:rPr>
          <w:sz w:val="26"/>
          <w:szCs w:val="26"/>
          <w:lang w:val="en-US" w:bidi="ar-EG"/>
        </w:rPr>
        <w:t>31.8</w:t>
      </w:r>
      <w:r>
        <w:rPr>
          <w:rFonts w:hint="cs"/>
          <w:sz w:val="26"/>
          <w:szCs w:val="26"/>
          <w:rtl/>
          <w:lang w:val="en-US" w:bidi="ar-EG"/>
        </w:rPr>
        <w:t xml:space="preserve"> في المائة من الأموال المتفق عليها.</w:t>
      </w:r>
    </w:p>
    <w:p w:rsidR="003B6B85" w:rsidRPr="003B6B85" w:rsidRDefault="003B6B85" w:rsidP="003B6B85">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3B6B85">
        <w:rPr>
          <w:rFonts w:hint="cs"/>
          <w:b/>
          <w:bCs/>
          <w:sz w:val="26"/>
          <w:szCs w:val="26"/>
          <w:rtl/>
          <w:lang w:val="en-US" w:bidi="ar-EG"/>
        </w:rPr>
        <w:t>التوصية</w:t>
      </w:r>
    </w:p>
    <w:p w:rsidR="003B6B85" w:rsidRDefault="003B6B85" w:rsidP="003B6B8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31 -</w:t>
      </w:r>
      <w:r>
        <w:rPr>
          <w:sz w:val="26"/>
          <w:szCs w:val="26"/>
          <w:rtl/>
          <w:lang w:val="en-US" w:bidi="ar-EG"/>
        </w:rPr>
        <w:tab/>
      </w:r>
      <w:r w:rsidR="00B55994">
        <w:rPr>
          <w:rFonts w:hint="cs"/>
          <w:sz w:val="26"/>
          <w:szCs w:val="26"/>
          <w:rtl/>
          <w:lang w:val="en-US" w:bidi="ar-EG"/>
        </w:rPr>
        <w:t>قد ترغب اللجنة التنفيذية في أن:</w:t>
      </w:r>
    </w:p>
    <w:p w:rsidR="00B55994" w:rsidRDefault="00B55994" w:rsidP="00B5599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تأخذ علما بالتقرير المرحلي بشأن تنفيذ الشريحة الأولى من المرحلة الثانية من خطة إدارة إزالة المواد الهيدروكلوروفلوروكربونية للأرجنتين وطلب تمديد المرحلة الأولى من الخطة إلى كانون الأول/ديسمبر 2020؛</w:t>
      </w:r>
    </w:p>
    <w:p w:rsidR="00B55994" w:rsidRDefault="00B55994" w:rsidP="00B5599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توافق على تمديد فترة المرحلة الأولى من خطة إدارة إزالة المواد الهيدروكلوروفلوروكربونية إلى كانون الأول/ديسمبر 2020 على أساس أنه لن تتم الموافقة على أي تمديد إضافي؛</w:t>
      </w:r>
    </w:p>
    <w:p w:rsidR="00B55994" w:rsidRDefault="00B55994" w:rsidP="00B5599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تطلب إلى يونيدو وحكومة الأرجنتين تقديم تقرير مرحلي على أساس سنوي بشأن تنفيذ برنامج العمل الخاص بالمرحلة الأولى من خطة إدارة إزالة المواد الهيدروكلوروفلوروكر</w:t>
      </w:r>
      <w:r w:rsidR="005B49E7">
        <w:rPr>
          <w:rFonts w:hint="cs"/>
          <w:sz w:val="26"/>
          <w:szCs w:val="26"/>
          <w:rtl/>
          <w:lang w:val="en-US" w:bidi="ar-EG"/>
        </w:rPr>
        <w:t>ب</w:t>
      </w:r>
      <w:r>
        <w:rPr>
          <w:rFonts w:hint="cs"/>
          <w:sz w:val="26"/>
          <w:szCs w:val="26"/>
          <w:rtl/>
          <w:lang w:val="en-US" w:bidi="ar-EG"/>
        </w:rPr>
        <w:t xml:space="preserve">ونية حتى استكمال </w:t>
      </w:r>
      <w:r w:rsidR="005B49E7">
        <w:rPr>
          <w:rFonts w:hint="cs"/>
          <w:sz w:val="26"/>
          <w:szCs w:val="26"/>
          <w:rtl/>
          <w:lang w:val="en-US" w:bidi="ar-EG"/>
        </w:rPr>
        <w:lastRenderedPageBreak/>
        <w:t xml:space="preserve">المشروع، وتقرير انتهاء من المشروع إلى أول اجتماع للجنة التنفيذية عام 2021؛ </w:t>
      </w:r>
    </w:p>
    <w:p w:rsidR="005B49E7" w:rsidRDefault="005B49E7" w:rsidP="005B49E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تطلب إلى يونيدو:</w:t>
      </w:r>
    </w:p>
    <w:p w:rsidR="000A7E61" w:rsidRDefault="000A7E61" w:rsidP="000A7E61">
      <w:pPr>
        <w:pStyle w:val="StyleHeader4Para4Left0Firstline0"/>
        <w:numPr>
          <w:ilvl w:val="0"/>
          <w:numId w:val="0"/>
        </w:numPr>
        <w:tabs>
          <w:tab w:val="clear" w:pos="2880"/>
          <w:tab w:val="clear" w:pos="5760"/>
          <w:tab w:val="left" w:pos="1350"/>
        </w:tabs>
        <w:bidi/>
        <w:spacing w:before="120"/>
        <w:ind w:left="1980" w:hanging="1980"/>
        <w:jc w:val="lowKashida"/>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أن تقدم طلب الشريحة الثالثة والقائمة المحدثة لمؤسسات الرغاوي اللاحقة والتي يساعدها الصندوق المتعدد الأطراف في إطار المرحلة الثانية بما في ذلك إزالة استهلاكها للهيدروكلوروفلوروكربون-141ب والقطاع الفرعي ومعدات خط الأساس والتكنولوجيا المعتمدة؛</w:t>
      </w:r>
    </w:p>
    <w:p w:rsidR="000A7E61" w:rsidRDefault="000A7E61" w:rsidP="000A7E61">
      <w:pPr>
        <w:pStyle w:val="StyleHeader4Para4Left0Firstline0"/>
        <w:numPr>
          <w:ilvl w:val="0"/>
          <w:numId w:val="0"/>
        </w:numPr>
        <w:tabs>
          <w:tab w:val="clear" w:pos="2880"/>
          <w:tab w:val="clear" w:pos="5760"/>
          <w:tab w:val="left" w:pos="1350"/>
        </w:tabs>
        <w:bidi/>
        <w:spacing w:before="120"/>
        <w:ind w:left="1980" w:hanging="1980"/>
        <w:jc w:val="lowKashida"/>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 xml:space="preserve">أن تقدم إلى الاجتماع الخامس والثمانين تحديثا عن القدرة المالية لمؤسسة </w:t>
      </w:r>
      <w:proofErr w:type="spellStart"/>
      <w:r>
        <w:rPr>
          <w:sz w:val="26"/>
          <w:szCs w:val="26"/>
          <w:lang w:val="en-US" w:bidi="ar-EG"/>
        </w:rPr>
        <w:t>Celpack</w:t>
      </w:r>
      <w:proofErr w:type="spellEnd"/>
      <w:r>
        <w:rPr>
          <w:rFonts w:hint="cs"/>
          <w:sz w:val="26"/>
          <w:szCs w:val="26"/>
          <w:rtl/>
          <w:lang w:val="en-US" w:bidi="ar-EG"/>
        </w:rPr>
        <w:t xml:space="preserve"> والقرار الخاص بإذا ما كانت المؤسسة ستتم مساعدتها من جانب الصندوق المتعدد الأطراف، على أساس أن أموال التحويل لمؤسسة </w:t>
      </w:r>
      <w:proofErr w:type="spellStart"/>
      <w:r>
        <w:rPr>
          <w:sz w:val="26"/>
          <w:szCs w:val="26"/>
          <w:lang w:val="en-US" w:bidi="ar-EG"/>
        </w:rPr>
        <w:t>Celpack</w:t>
      </w:r>
      <w:proofErr w:type="spellEnd"/>
      <w:r>
        <w:rPr>
          <w:rFonts w:hint="cs"/>
          <w:sz w:val="26"/>
          <w:szCs w:val="26"/>
          <w:rtl/>
          <w:lang w:val="en-US" w:bidi="ar-EG"/>
        </w:rPr>
        <w:t xml:space="preserve"> ستتم إعادتها للصندوق المتعدد الأطراف في حالة استبعاد المؤسسة من المشروع؛ </w:t>
      </w:r>
    </w:p>
    <w:p w:rsidR="000A7E61" w:rsidRDefault="000A7E61" w:rsidP="000A7E61">
      <w:pPr>
        <w:pStyle w:val="StyleHeader4Para4Left0Firstline0"/>
        <w:numPr>
          <w:ilvl w:val="0"/>
          <w:numId w:val="0"/>
        </w:numPr>
        <w:tabs>
          <w:tab w:val="clear" w:pos="2880"/>
          <w:tab w:val="clear" w:pos="5760"/>
          <w:tab w:val="left" w:pos="1350"/>
        </w:tabs>
        <w:bidi/>
        <w:spacing w:before="120"/>
        <w:ind w:left="1980" w:hanging="1980"/>
        <w:jc w:val="lowKashida"/>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أن تبلغ الأمانة مسبقا بالحالات التي تقرر فيها المؤسسة أن تتحول إلى تكنولوجيا مختلفة عن تلك الموافق عليها في اللجنة التنفيذية، نظرا للآثار البيئية والخاصة بالكلفة المترتبة على ذلك بحيث يمكن عرض تلك التكنولوجيا الجديدة على اللجنة التنفيذية لدراستها؛ و</w:t>
      </w:r>
    </w:p>
    <w:p w:rsidR="005B49E7" w:rsidRDefault="000A7E61" w:rsidP="00C81AD5">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توافق على الشريحة الثانية من المرحلة الثانية من خطة إدارة إزالة المواد الهيدروكلوروفلوروكربونية للأرجنتين، وخطة تنفيذ الشريحة المقابلة للفترة </w:t>
      </w:r>
      <w:r w:rsidR="00C81AD5">
        <w:rPr>
          <w:sz w:val="26"/>
          <w:szCs w:val="26"/>
          <w:lang w:val="en-US" w:bidi="ar-EG"/>
        </w:rPr>
        <w:t>2022-2020</w:t>
      </w:r>
      <w:r>
        <w:rPr>
          <w:rFonts w:hint="cs"/>
          <w:sz w:val="26"/>
          <w:szCs w:val="26"/>
          <w:rtl/>
          <w:lang w:val="en-US" w:bidi="ar-EG"/>
        </w:rPr>
        <w:t xml:space="preserve"> بمبلغ </w:t>
      </w:r>
      <w:r>
        <w:rPr>
          <w:sz w:val="26"/>
          <w:szCs w:val="26"/>
          <w:lang w:val="en-US" w:bidi="ar-EG"/>
        </w:rPr>
        <w:t>3,280,793</w:t>
      </w:r>
      <w:r>
        <w:rPr>
          <w:rFonts w:hint="cs"/>
          <w:sz w:val="26"/>
          <w:szCs w:val="26"/>
          <w:rtl/>
          <w:lang w:val="en-US" w:bidi="ar-EG"/>
        </w:rPr>
        <w:t xml:space="preserve"> دولار أمريكي زائد تكاليف دعم الوكالة البالغة </w:t>
      </w:r>
      <w:r>
        <w:rPr>
          <w:sz w:val="26"/>
          <w:szCs w:val="26"/>
          <w:lang w:val="en-US" w:bidi="ar-EG"/>
        </w:rPr>
        <w:t>229,656</w:t>
      </w:r>
      <w:r>
        <w:rPr>
          <w:rFonts w:hint="cs"/>
          <w:sz w:val="26"/>
          <w:szCs w:val="26"/>
          <w:rtl/>
          <w:lang w:val="en-US" w:bidi="ar-EG"/>
        </w:rPr>
        <w:t xml:space="preserve"> دولار أمريكي ليونيدو.</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1872"/>
        <w:gridCol w:w="1872"/>
        <w:gridCol w:w="1872"/>
        <w:gridCol w:w="1873"/>
      </w:tblGrid>
      <w:tr w:rsidR="000A7E61" w:rsidRPr="00166851" w:rsidTr="00C23108">
        <w:tc>
          <w:tcPr>
            <w:tcW w:w="2231" w:type="dxa"/>
          </w:tcPr>
          <w:p w:rsidR="000A7E61" w:rsidRPr="00166851" w:rsidRDefault="000A7E61" w:rsidP="00C23108">
            <w:pPr>
              <w:rPr>
                <w:lang w:val="en-CA"/>
              </w:rPr>
            </w:pPr>
          </w:p>
        </w:tc>
        <w:tc>
          <w:tcPr>
            <w:tcW w:w="1872" w:type="dxa"/>
          </w:tcPr>
          <w:p w:rsidR="000A7E61" w:rsidRPr="00166851" w:rsidRDefault="000A7E61" w:rsidP="00C23108">
            <w:pPr>
              <w:rPr>
                <w:lang w:val="en-CA"/>
              </w:rPr>
            </w:pPr>
          </w:p>
        </w:tc>
        <w:tc>
          <w:tcPr>
            <w:tcW w:w="1872" w:type="dxa"/>
            <w:tcBorders>
              <w:bottom w:val="single" w:sz="4" w:space="0" w:color="auto"/>
            </w:tcBorders>
          </w:tcPr>
          <w:p w:rsidR="000A7E61" w:rsidRPr="00166851" w:rsidRDefault="000A7E61" w:rsidP="00C23108">
            <w:pPr>
              <w:rPr>
                <w:lang w:val="en-CA"/>
              </w:rPr>
            </w:pPr>
          </w:p>
        </w:tc>
        <w:tc>
          <w:tcPr>
            <w:tcW w:w="1872" w:type="dxa"/>
          </w:tcPr>
          <w:p w:rsidR="000A7E61" w:rsidRPr="00166851" w:rsidRDefault="000A7E61" w:rsidP="00C23108">
            <w:pPr>
              <w:rPr>
                <w:lang w:val="en-CA"/>
              </w:rPr>
            </w:pPr>
          </w:p>
        </w:tc>
        <w:tc>
          <w:tcPr>
            <w:tcW w:w="1873" w:type="dxa"/>
          </w:tcPr>
          <w:p w:rsidR="000A7E61" w:rsidRPr="00166851" w:rsidRDefault="000A7E61" w:rsidP="00C23108">
            <w:pPr>
              <w:rPr>
                <w:lang w:val="en-CA"/>
              </w:rPr>
            </w:pPr>
          </w:p>
        </w:tc>
      </w:tr>
    </w:tbl>
    <w:p w:rsidR="000A7E61" w:rsidRDefault="000A7E61" w:rsidP="000A7E6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0A7E61" w:rsidRPr="00EA3C8D" w:rsidRDefault="000A7E61" w:rsidP="000A7E61">
      <w:pPr>
        <w:pStyle w:val="StyleHeader4Para4Left0Firstline0"/>
        <w:numPr>
          <w:ilvl w:val="0"/>
          <w:numId w:val="0"/>
        </w:numPr>
        <w:tabs>
          <w:tab w:val="clear" w:pos="2880"/>
          <w:tab w:val="clear" w:pos="5760"/>
          <w:tab w:val="left" w:pos="720"/>
        </w:tabs>
        <w:bidi/>
        <w:spacing w:before="120"/>
        <w:ind w:left="1324" w:hanging="1324"/>
        <w:jc w:val="lowKashida"/>
        <w:rPr>
          <w:sz w:val="26"/>
          <w:szCs w:val="26"/>
          <w:lang w:val="en-US" w:bidi="ar-EG"/>
        </w:rPr>
      </w:pPr>
    </w:p>
    <w:sectPr w:rsidR="000A7E61" w:rsidRPr="00EA3C8D">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EED" w:rsidRDefault="003F6EED" w:rsidP="00F67183">
      <w:pPr>
        <w:bidi/>
      </w:pPr>
      <w:r>
        <w:separator/>
      </w:r>
    </w:p>
  </w:endnote>
  <w:endnote w:type="continuationSeparator" w:id="0">
    <w:p w:rsidR="003F6EED" w:rsidRDefault="003F6EED"/>
  </w:endnote>
  <w:endnote w:type="continuationNotice" w:id="1">
    <w:p w:rsidR="003F6EED" w:rsidRDefault="003F6E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316" w:rsidRDefault="00E21316">
    <w:pPr>
      <w:jc w:val="center"/>
    </w:pPr>
    <w:r>
      <w:fldChar w:fldCharType="begin"/>
    </w:r>
    <w:r>
      <w:instrText xml:space="preserve"> PAGE </w:instrText>
    </w:r>
    <w:r>
      <w:fldChar w:fldCharType="separate"/>
    </w:r>
    <w:r w:rsidR="00B9537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316" w:rsidRDefault="00E21316">
    <w:pPr>
      <w:jc w:val="center"/>
    </w:pPr>
    <w:r>
      <w:fldChar w:fldCharType="begin"/>
    </w:r>
    <w:r>
      <w:instrText xml:space="preserve"> PAGE </w:instrText>
    </w:r>
    <w:r>
      <w:fldChar w:fldCharType="separate"/>
    </w:r>
    <w:r w:rsidR="00B9537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E21316" w:rsidRDefault="00E21316">
        <w:pPr>
          <w:pStyle w:val="Footer"/>
          <w:jc w:val="center"/>
        </w:pPr>
        <w:r>
          <w:fldChar w:fldCharType="begin"/>
        </w:r>
        <w:r>
          <w:instrText xml:space="preserve"> PAGE   \* MERGEFORMAT </w:instrText>
        </w:r>
        <w:r>
          <w:fldChar w:fldCharType="separate"/>
        </w:r>
        <w:r w:rsidR="00B95370">
          <w:rPr>
            <w:noProof/>
          </w:rPr>
          <w:t>1</w:t>
        </w:r>
        <w:r>
          <w:rPr>
            <w:noProof/>
          </w:rPr>
          <w:fldChar w:fldCharType="end"/>
        </w:r>
      </w:p>
    </w:sdtContent>
  </w:sdt>
  <w:p w:rsidR="00E21316" w:rsidRDefault="00E2131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EED" w:rsidRPr="007A35A7" w:rsidRDefault="003F6EED" w:rsidP="009D6713">
      <w:pPr>
        <w:pStyle w:val="Footer"/>
        <w:bidi/>
        <w:spacing w:after="80"/>
        <w:ind w:left="792"/>
        <w:jc w:val="left"/>
        <w:rPr>
          <w:b/>
          <w:sz w:val="16"/>
        </w:rPr>
      </w:pPr>
      <w:r>
        <w:rPr>
          <w:rFonts w:hint="cs"/>
          <w:b/>
          <w:sz w:val="16"/>
          <w:rtl/>
        </w:rPr>
        <w:t>____</w:t>
      </w:r>
      <w:r w:rsidRPr="007A35A7">
        <w:rPr>
          <w:b/>
          <w:sz w:val="16"/>
          <w:rtl/>
        </w:rPr>
        <w:t>__________</w:t>
      </w:r>
    </w:p>
  </w:footnote>
  <w:footnote w:type="continuationSeparator" w:id="0">
    <w:p w:rsidR="003F6EED" w:rsidRPr="007A35A7" w:rsidRDefault="003F6EED" w:rsidP="009D6713">
      <w:pPr>
        <w:pStyle w:val="Footer"/>
        <w:bidi/>
        <w:spacing w:after="80"/>
        <w:ind w:left="792"/>
        <w:jc w:val="left"/>
        <w:rPr>
          <w:b/>
          <w:sz w:val="16"/>
        </w:rPr>
      </w:pPr>
      <w:r>
        <w:rPr>
          <w:rFonts w:hint="cs"/>
          <w:b/>
          <w:sz w:val="16"/>
          <w:rtl/>
        </w:rPr>
        <w:t>_____</w:t>
      </w:r>
      <w:r w:rsidRPr="007A35A7">
        <w:rPr>
          <w:b/>
          <w:sz w:val="16"/>
          <w:rtl/>
        </w:rPr>
        <w:t>__________</w:t>
      </w:r>
    </w:p>
  </w:footnote>
  <w:footnote w:type="continuationNotice" w:id="1">
    <w:p w:rsidR="003F6EED" w:rsidRDefault="003F6EED"/>
  </w:footnote>
  <w:footnote w:id="2">
    <w:p w:rsidR="00E21316" w:rsidRDefault="00E21316" w:rsidP="004B1960">
      <w:pPr>
        <w:pStyle w:val="FootnoteText"/>
        <w:bidi/>
        <w:rPr>
          <w:rtl/>
          <w:lang w:bidi="ar-EG"/>
        </w:rPr>
      </w:pPr>
      <w:r>
        <w:rPr>
          <w:rStyle w:val="FootnoteReference"/>
        </w:rPr>
        <w:footnoteRef/>
      </w:r>
      <w:r>
        <w:rPr>
          <w:rFonts w:hint="cs"/>
          <w:sz w:val="18"/>
          <w:szCs w:val="18"/>
          <w:rtl/>
          <w:lang w:val="en-CA"/>
        </w:rPr>
        <w:t xml:space="preserve"> حسب رسالة مؤرخة في </w:t>
      </w:r>
      <w:r w:rsidR="00C83E42">
        <w:rPr>
          <w:rFonts w:hint="cs"/>
          <w:sz w:val="18"/>
          <w:szCs w:val="18"/>
          <w:rtl/>
          <w:lang w:val="en-CA"/>
        </w:rPr>
        <w:t xml:space="preserve">7 تشرين </w:t>
      </w:r>
      <w:r w:rsidR="00C81938">
        <w:rPr>
          <w:rFonts w:hint="cs"/>
          <w:sz w:val="18"/>
          <w:szCs w:val="18"/>
          <w:rtl/>
          <w:lang w:val="en-CA"/>
        </w:rPr>
        <w:t>الأول</w:t>
      </w:r>
      <w:r w:rsidR="00C83E42">
        <w:rPr>
          <w:rFonts w:hint="cs"/>
          <w:sz w:val="18"/>
          <w:szCs w:val="18"/>
          <w:rtl/>
          <w:lang w:val="en-CA"/>
        </w:rPr>
        <w:t>/أكتوبر 2019 من وزارة العلاقات الخارجية في الأرجنتين إلى يونيدو</w:t>
      </w:r>
      <w:r>
        <w:rPr>
          <w:rFonts w:hint="cs"/>
          <w:rtl/>
          <w:lang w:bidi="ar-EG"/>
        </w:rPr>
        <w:t>.</w:t>
      </w:r>
    </w:p>
  </w:footnote>
  <w:footnote w:id="3">
    <w:p w:rsidR="00556BAD" w:rsidRDefault="00556BAD" w:rsidP="00556BAD">
      <w:pPr>
        <w:pStyle w:val="FootnoteText"/>
        <w:bidi/>
        <w:rPr>
          <w:rtl/>
          <w:lang w:bidi="ar-EG"/>
        </w:rPr>
      </w:pPr>
      <w:r>
        <w:rPr>
          <w:rStyle w:val="FootnoteReference"/>
        </w:rPr>
        <w:footnoteRef/>
      </w:r>
      <w:r>
        <w:rPr>
          <w:rFonts w:hint="cs"/>
          <w:sz w:val="18"/>
          <w:szCs w:val="18"/>
          <w:rtl/>
          <w:lang w:val="en-CA"/>
        </w:rPr>
        <w:t xml:space="preserve"> </w:t>
      </w:r>
      <w:hyperlink r:id="rId1" w:history="1">
        <w:r w:rsidRPr="001B2348">
          <w:rPr>
            <w:rStyle w:val="Hyperlink"/>
          </w:rPr>
          <w:t>https://www.realalternatives.eu/partners</w:t>
        </w:r>
      </w:hyperlink>
    </w:p>
  </w:footnote>
  <w:footnote w:id="4">
    <w:p w:rsidR="00EA3C8D" w:rsidRDefault="00EA3C8D" w:rsidP="00EA3C8D">
      <w:pPr>
        <w:pStyle w:val="FootnoteText"/>
        <w:bidi/>
        <w:rPr>
          <w:rtl/>
          <w:lang w:bidi="ar-EG"/>
        </w:rPr>
      </w:pPr>
      <w:r>
        <w:rPr>
          <w:rStyle w:val="FootnoteReference"/>
        </w:rPr>
        <w:footnoteRef/>
      </w:r>
      <w:r>
        <w:rPr>
          <w:rFonts w:hint="cs"/>
          <w:sz w:val="18"/>
          <w:szCs w:val="18"/>
          <w:rtl/>
          <w:lang w:val="en-CA"/>
        </w:rP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/84/71</w:t>
      </w:r>
      <w:r>
        <w:rPr>
          <w:rFonts w:hint="cs"/>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439" w:rsidRDefault="00B95370" w:rsidP="00B94439">
    <w:pPr>
      <w:jc w:val="right"/>
      <w:rPr>
        <w:rtl/>
        <w:lang w:bidi="ar-EG"/>
      </w:rPr>
    </w:pPr>
    <w:r>
      <w:fldChar w:fldCharType="begin"/>
    </w:r>
    <w:r>
      <w:instrText xml:space="preserve"> DOCPROPERTY "Document number"  \* MERGEFORMAT </w:instrText>
    </w:r>
    <w:r>
      <w:fldChar w:fldCharType="separate"/>
    </w:r>
    <w:r w:rsidR="00B94439">
      <w:t>UNEP/</w:t>
    </w:r>
    <w:proofErr w:type="spellStart"/>
    <w:r w:rsidR="00B94439">
      <w:t>OzL.Pro</w:t>
    </w:r>
    <w:proofErr w:type="spellEnd"/>
    <w:r w:rsidR="00B94439">
      <w:t>/</w:t>
    </w:r>
    <w:proofErr w:type="spellStart"/>
    <w:r w:rsidR="00B94439">
      <w:t>ExCom</w:t>
    </w:r>
    <w:proofErr w:type="spellEnd"/>
    <w:r w:rsidR="00B94439">
      <w:t>/84/39</w:t>
    </w:r>
    <w:r>
      <w:fldChar w:fldCharType="end"/>
    </w:r>
  </w:p>
  <w:p w:rsidR="00E21316" w:rsidRDefault="00E2131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439" w:rsidRDefault="00B95370" w:rsidP="00B94439">
    <w:pPr>
      <w:rPr>
        <w:rtl/>
        <w:lang w:bidi="ar-EG"/>
      </w:rPr>
    </w:pPr>
    <w:r>
      <w:fldChar w:fldCharType="begin"/>
    </w:r>
    <w:r>
      <w:instrText xml:space="preserve"> DOCPROPERTY "Document number"  \* MERGEFORMAT </w:instrText>
    </w:r>
    <w:r>
      <w:fldChar w:fldCharType="separate"/>
    </w:r>
    <w:r w:rsidR="00B94439">
      <w:t>UNEP/</w:t>
    </w:r>
    <w:proofErr w:type="spellStart"/>
    <w:r w:rsidR="00B94439">
      <w:t>OzL.Pro</w:t>
    </w:r>
    <w:proofErr w:type="spellEnd"/>
    <w:r w:rsidR="00B94439">
      <w:t>/</w:t>
    </w:r>
    <w:proofErr w:type="spellStart"/>
    <w:r w:rsidR="00B94439">
      <w:t>ExCom</w:t>
    </w:r>
    <w:proofErr w:type="spellEnd"/>
    <w:r w:rsidR="00B94439">
      <w:t>/84/39</w:t>
    </w:r>
    <w:r>
      <w:fldChar w:fldCharType="end"/>
    </w:r>
  </w:p>
  <w:p w:rsidR="00E21316" w:rsidRDefault="00E2131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316" w:rsidRDefault="00E21316"/>
  <w:p w:rsidR="00E21316" w:rsidRDefault="00E213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3BEC"/>
    <w:rsid w:val="000A7E61"/>
    <w:rsid w:val="000B3FC8"/>
    <w:rsid w:val="000B7A14"/>
    <w:rsid w:val="000C03AD"/>
    <w:rsid w:val="000C2FE8"/>
    <w:rsid w:val="000E05CB"/>
    <w:rsid w:val="000E17E0"/>
    <w:rsid w:val="000F1773"/>
    <w:rsid w:val="000F5AF8"/>
    <w:rsid w:val="000F5F7D"/>
    <w:rsid w:val="000F7292"/>
    <w:rsid w:val="000F7BF0"/>
    <w:rsid w:val="001042FA"/>
    <w:rsid w:val="00115C45"/>
    <w:rsid w:val="001204B3"/>
    <w:rsid w:val="00133F3B"/>
    <w:rsid w:val="00140838"/>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E6028"/>
    <w:rsid w:val="001F6518"/>
    <w:rsid w:val="00206034"/>
    <w:rsid w:val="002072FF"/>
    <w:rsid w:val="0021031D"/>
    <w:rsid w:val="00213D51"/>
    <w:rsid w:val="00213DD8"/>
    <w:rsid w:val="002212EC"/>
    <w:rsid w:val="00224008"/>
    <w:rsid w:val="00231F1C"/>
    <w:rsid w:val="00244A64"/>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3579"/>
    <w:rsid w:val="002D5FAE"/>
    <w:rsid w:val="002D7637"/>
    <w:rsid w:val="002E4E30"/>
    <w:rsid w:val="002F60C3"/>
    <w:rsid w:val="00302A04"/>
    <w:rsid w:val="00311CE5"/>
    <w:rsid w:val="003121B5"/>
    <w:rsid w:val="00316B72"/>
    <w:rsid w:val="00322729"/>
    <w:rsid w:val="00331595"/>
    <w:rsid w:val="0033374A"/>
    <w:rsid w:val="003337E6"/>
    <w:rsid w:val="003367ED"/>
    <w:rsid w:val="00336B54"/>
    <w:rsid w:val="00342ADF"/>
    <w:rsid w:val="0034342F"/>
    <w:rsid w:val="0037417A"/>
    <w:rsid w:val="00375DD3"/>
    <w:rsid w:val="00381063"/>
    <w:rsid w:val="00382B0B"/>
    <w:rsid w:val="00383B3E"/>
    <w:rsid w:val="00387415"/>
    <w:rsid w:val="0039491A"/>
    <w:rsid w:val="003B05D0"/>
    <w:rsid w:val="003B1238"/>
    <w:rsid w:val="003B3F55"/>
    <w:rsid w:val="003B6B85"/>
    <w:rsid w:val="003B6E3B"/>
    <w:rsid w:val="003D153F"/>
    <w:rsid w:val="003E355C"/>
    <w:rsid w:val="003E3D2A"/>
    <w:rsid w:val="003F1105"/>
    <w:rsid w:val="003F2B28"/>
    <w:rsid w:val="003F6EED"/>
    <w:rsid w:val="0041054A"/>
    <w:rsid w:val="0041204A"/>
    <w:rsid w:val="00412210"/>
    <w:rsid w:val="00412F2D"/>
    <w:rsid w:val="004142D1"/>
    <w:rsid w:val="00415FE4"/>
    <w:rsid w:val="00436E4A"/>
    <w:rsid w:val="004371CC"/>
    <w:rsid w:val="004410C0"/>
    <w:rsid w:val="00447DBB"/>
    <w:rsid w:val="00450949"/>
    <w:rsid w:val="00450A81"/>
    <w:rsid w:val="00451B4C"/>
    <w:rsid w:val="0045228A"/>
    <w:rsid w:val="00452966"/>
    <w:rsid w:val="00460098"/>
    <w:rsid w:val="004712AB"/>
    <w:rsid w:val="00474E9A"/>
    <w:rsid w:val="004812A2"/>
    <w:rsid w:val="0049004D"/>
    <w:rsid w:val="00495CF0"/>
    <w:rsid w:val="0049635C"/>
    <w:rsid w:val="004A0843"/>
    <w:rsid w:val="004A45F5"/>
    <w:rsid w:val="004A5C58"/>
    <w:rsid w:val="004B18D6"/>
    <w:rsid w:val="004B1960"/>
    <w:rsid w:val="004B6FDC"/>
    <w:rsid w:val="004C2AFA"/>
    <w:rsid w:val="004C5B74"/>
    <w:rsid w:val="004D0ED2"/>
    <w:rsid w:val="004D4682"/>
    <w:rsid w:val="004D716E"/>
    <w:rsid w:val="004D7426"/>
    <w:rsid w:val="004E3FC1"/>
    <w:rsid w:val="00502457"/>
    <w:rsid w:val="00502B2A"/>
    <w:rsid w:val="00503231"/>
    <w:rsid w:val="00506111"/>
    <w:rsid w:val="00507AB6"/>
    <w:rsid w:val="005109B8"/>
    <w:rsid w:val="0051140D"/>
    <w:rsid w:val="00512A23"/>
    <w:rsid w:val="00523882"/>
    <w:rsid w:val="005255C4"/>
    <w:rsid w:val="0054202C"/>
    <w:rsid w:val="0054707D"/>
    <w:rsid w:val="00551ABA"/>
    <w:rsid w:val="005546BF"/>
    <w:rsid w:val="00556BAD"/>
    <w:rsid w:val="00566516"/>
    <w:rsid w:val="005921A9"/>
    <w:rsid w:val="00596354"/>
    <w:rsid w:val="005A4ED1"/>
    <w:rsid w:val="005B263F"/>
    <w:rsid w:val="005B3442"/>
    <w:rsid w:val="005B49E7"/>
    <w:rsid w:val="005B5EBC"/>
    <w:rsid w:val="005B64E4"/>
    <w:rsid w:val="005C4216"/>
    <w:rsid w:val="005E7154"/>
    <w:rsid w:val="005F0746"/>
    <w:rsid w:val="00605C25"/>
    <w:rsid w:val="00620441"/>
    <w:rsid w:val="00624BB2"/>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5A0C"/>
    <w:rsid w:val="006D63B3"/>
    <w:rsid w:val="006E1160"/>
    <w:rsid w:val="006E42BE"/>
    <w:rsid w:val="006E4DEB"/>
    <w:rsid w:val="006E6EB7"/>
    <w:rsid w:val="006F32EF"/>
    <w:rsid w:val="006F33DC"/>
    <w:rsid w:val="0070162F"/>
    <w:rsid w:val="00706A2E"/>
    <w:rsid w:val="007103CE"/>
    <w:rsid w:val="00723990"/>
    <w:rsid w:val="00723D98"/>
    <w:rsid w:val="0072483D"/>
    <w:rsid w:val="007265E0"/>
    <w:rsid w:val="00734C1C"/>
    <w:rsid w:val="00737017"/>
    <w:rsid w:val="00740E02"/>
    <w:rsid w:val="00741146"/>
    <w:rsid w:val="0076357D"/>
    <w:rsid w:val="00764615"/>
    <w:rsid w:val="007655ED"/>
    <w:rsid w:val="00770E9A"/>
    <w:rsid w:val="007770C7"/>
    <w:rsid w:val="00780172"/>
    <w:rsid w:val="00786775"/>
    <w:rsid w:val="00790F54"/>
    <w:rsid w:val="00793934"/>
    <w:rsid w:val="007A19A0"/>
    <w:rsid w:val="007A35A7"/>
    <w:rsid w:val="007B4D07"/>
    <w:rsid w:val="007B6222"/>
    <w:rsid w:val="007B6C14"/>
    <w:rsid w:val="007C27C9"/>
    <w:rsid w:val="007C3BCA"/>
    <w:rsid w:val="007E39FA"/>
    <w:rsid w:val="007E5D09"/>
    <w:rsid w:val="007E6F1B"/>
    <w:rsid w:val="007F4378"/>
    <w:rsid w:val="007F6423"/>
    <w:rsid w:val="00807BB6"/>
    <w:rsid w:val="008200FD"/>
    <w:rsid w:val="008266E6"/>
    <w:rsid w:val="0083268B"/>
    <w:rsid w:val="0085349E"/>
    <w:rsid w:val="008566C6"/>
    <w:rsid w:val="00870553"/>
    <w:rsid w:val="008716F0"/>
    <w:rsid w:val="00874478"/>
    <w:rsid w:val="00877C28"/>
    <w:rsid w:val="008A2224"/>
    <w:rsid w:val="008A3A4A"/>
    <w:rsid w:val="008A56B4"/>
    <w:rsid w:val="008A79A6"/>
    <w:rsid w:val="008C3B1F"/>
    <w:rsid w:val="008C4669"/>
    <w:rsid w:val="008E4795"/>
    <w:rsid w:val="00900918"/>
    <w:rsid w:val="0090495D"/>
    <w:rsid w:val="009268F4"/>
    <w:rsid w:val="00935CEE"/>
    <w:rsid w:val="009436A0"/>
    <w:rsid w:val="00945360"/>
    <w:rsid w:val="00945E34"/>
    <w:rsid w:val="00946B1B"/>
    <w:rsid w:val="00951CCF"/>
    <w:rsid w:val="009545F3"/>
    <w:rsid w:val="00955A0D"/>
    <w:rsid w:val="009621C4"/>
    <w:rsid w:val="00966983"/>
    <w:rsid w:val="00966FE4"/>
    <w:rsid w:val="00967816"/>
    <w:rsid w:val="0097788A"/>
    <w:rsid w:val="009807A4"/>
    <w:rsid w:val="00995E4E"/>
    <w:rsid w:val="0099635D"/>
    <w:rsid w:val="009969EA"/>
    <w:rsid w:val="009A1D11"/>
    <w:rsid w:val="009C0DF4"/>
    <w:rsid w:val="009D0CCC"/>
    <w:rsid w:val="009D5A5E"/>
    <w:rsid w:val="009D64DE"/>
    <w:rsid w:val="009D6713"/>
    <w:rsid w:val="009E10CF"/>
    <w:rsid w:val="009E15D8"/>
    <w:rsid w:val="009E33BA"/>
    <w:rsid w:val="009F591F"/>
    <w:rsid w:val="009F6F60"/>
    <w:rsid w:val="009F7C90"/>
    <w:rsid w:val="00A026A2"/>
    <w:rsid w:val="00A0789D"/>
    <w:rsid w:val="00A21948"/>
    <w:rsid w:val="00A22DF4"/>
    <w:rsid w:val="00A257A8"/>
    <w:rsid w:val="00A27C50"/>
    <w:rsid w:val="00A305A6"/>
    <w:rsid w:val="00A46027"/>
    <w:rsid w:val="00A46EC8"/>
    <w:rsid w:val="00A50376"/>
    <w:rsid w:val="00A53D46"/>
    <w:rsid w:val="00A719B5"/>
    <w:rsid w:val="00A72F78"/>
    <w:rsid w:val="00A734A3"/>
    <w:rsid w:val="00A7518B"/>
    <w:rsid w:val="00A75944"/>
    <w:rsid w:val="00A771D2"/>
    <w:rsid w:val="00A83328"/>
    <w:rsid w:val="00A83526"/>
    <w:rsid w:val="00AA3845"/>
    <w:rsid w:val="00AA395A"/>
    <w:rsid w:val="00AA71E9"/>
    <w:rsid w:val="00AB045C"/>
    <w:rsid w:val="00AB2735"/>
    <w:rsid w:val="00AC10B9"/>
    <w:rsid w:val="00AC3E34"/>
    <w:rsid w:val="00AC4AA8"/>
    <w:rsid w:val="00AC66DB"/>
    <w:rsid w:val="00AD348B"/>
    <w:rsid w:val="00AE0A44"/>
    <w:rsid w:val="00AE445E"/>
    <w:rsid w:val="00AF6643"/>
    <w:rsid w:val="00AF754D"/>
    <w:rsid w:val="00B0630C"/>
    <w:rsid w:val="00B11DB6"/>
    <w:rsid w:val="00B16F37"/>
    <w:rsid w:val="00B2216F"/>
    <w:rsid w:val="00B22535"/>
    <w:rsid w:val="00B255A1"/>
    <w:rsid w:val="00B25AD1"/>
    <w:rsid w:val="00B26144"/>
    <w:rsid w:val="00B45106"/>
    <w:rsid w:val="00B47419"/>
    <w:rsid w:val="00B530A7"/>
    <w:rsid w:val="00B55994"/>
    <w:rsid w:val="00B60A2F"/>
    <w:rsid w:val="00B70276"/>
    <w:rsid w:val="00B70DF5"/>
    <w:rsid w:val="00B76450"/>
    <w:rsid w:val="00B81E83"/>
    <w:rsid w:val="00B84E7C"/>
    <w:rsid w:val="00B93CC1"/>
    <w:rsid w:val="00B94048"/>
    <w:rsid w:val="00B94439"/>
    <w:rsid w:val="00B95370"/>
    <w:rsid w:val="00BA083E"/>
    <w:rsid w:val="00BA42AD"/>
    <w:rsid w:val="00BC20D4"/>
    <w:rsid w:val="00BC7399"/>
    <w:rsid w:val="00BD028E"/>
    <w:rsid w:val="00BD3B04"/>
    <w:rsid w:val="00BD4417"/>
    <w:rsid w:val="00BE291A"/>
    <w:rsid w:val="00BE4790"/>
    <w:rsid w:val="00BF30E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65BF8"/>
    <w:rsid w:val="00C71CBB"/>
    <w:rsid w:val="00C76601"/>
    <w:rsid w:val="00C81938"/>
    <w:rsid w:val="00C81AD5"/>
    <w:rsid w:val="00C83E42"/>
    <w:rsid w:val="00C8643F"/>
    <w:rsid w:val="00C977E5"/>
    <w:rsid w:val="00CA3FB3"/>
    <w:rsid w:val="00CB4734"/>
    <w:rsid w:val="00CB607A"/>
    <w:rsid w:val="00CC25D3"/>
    <w:rsid w:val="00CC36DA"/>
    <w:rsid w:val="00CC3FFD"/>
    <w:rsid w:val="00CC644A"/>
    <w:rsid w:val="00CE3756"/>
    <w:rsid w:val="00CE3D26"/>
    <w:rsid w:val="00CE50BE"/>
    <w:rsid w:val="00CE5154"/>
    <w:rsid w:val="00CF4E9C"/>
    <w:rsid w:val="00D026E1"/>
    <w:rsid w:val="00D034D8"/>
    <w:rsid w:val="00D07A01"/>
    <w:rsid w:val="00D15632"/>
    <w:rsid w:val="00D33CBF"/>
    <w:rsid w:val="00D36AC1"/>
    <w:rsid w:val="00D41991"/>
    <w:rsid w:val="00D47079"/>
    <w:rsid w:val="00D62D51"/>
    <w:rsid w:val="00D8582B"/>
    <w:rsid w:val="00D916F0"/>
    <w:rsid w:val="00D91DAB"/>
    <w:rsid w:val="00D91F0D"/>
    <w:rsid w:val="00D93292"/>
    <w:rsid w:val="00DA4C9B"/>
    <w:rsid w:val="00DA6038"/>
    <w:rsid w:val="00DB721A"/>
    <w:rsid w:val="00DC3A69"/>
    <w:rsid w:val="00DC5715"/>
    <w:rsid w:val="00DC772D"/>
    <w:rsid w:val="00DC7BDD"/>
    <w:rsid w:val="00DD0FD1"/>
    <w:rsid w:val="00DD336F"/>
    <w:rsid w:val="00DE32BB"/>
    <w:rsid w:val="00DE51F3"/>
    <w:rsid w:val="00DF327A"/>
    <w:rsid w:val="00DF605C"/>
    <w:rsid w:val="00E112DF"/>
    <w:rsid w:val="00E127E7"/>
    <w:rsid w:val="00E1360E"/>
    <w:rsid w:val="00E139E2"/>
    <w:rsid w:val="00E21316"/>
    <w:rsid w:val="00E24802"/>
    <w:rsid w:val="00E26C56"/>
    <w:rsid w:val="00E279A7"/>
    <w:rsid w:val="00E37B2A"/>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A3C8D"/>
    <w:rsid w:val="00EB0AAE"/>
    <w:rsid w:val="00EB6EDC"/>
    <w:rsid w:val="00EB7FCC"/>
    <w:rsid w:val="00EC59E6"/>
    <w:rsid w:val="00EE5F1C"/>
    <w:rsid w:val="00EF072B"/>
    <w:rsid w:val="00EF729B"/>
    <w:rsid w:val="00F05B70"/>
    <w:rsid w:val="00F11759"/>
    <w:rsid w:val="00F145A5"/>
    <w:rsid w:val="00F15EF3"/>
    <w:rsid w:val="00F17C34"/>
    <w:rsid w:val="00F21A7C"/>
    <w:rsid w:val="00F26A09"/>
    <w:rsid w:val="00F331E9"/>
    <w:rsid w:val="00F44BFB"/>
    <w:rsid w:val="00F549C1"/>
    <w:rsid w:val="00F54BA8"/>
    <w:rsid w:val="00F550D2"/>
    <w:rsid w:val="00F55625"/>
    <w:rsid w:val="00F61C43"/>
    <w:rsid w:val="00F6233B"/>
    <w:rsid w:val="00F65213"/>
    <w:rsid w:val="00F67183"/>
    <w:rsid w:val="00F6737B"/>
    <w:rsid w:val="00F81DB6"/>
    <w:rsid w:val="00F843C5"/>
    <w:rsid w:val="00FA17FD"/>
    <w:rsid w:val="00FA18EF"/>
    <w:rsid w:val="00FA1A8F"/>
    <w:rsid w:val="00FA1D69"/>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character" w:styleId="Hyperlink">
    <w:name w:val="Hyperlink"/>
    <w:basedOn w:val="DefaultParagraphFont"/>
    <w:uiPriority w:val="99"/>
    <w:unhideWhenUsed/>
    <w:rsid w:val="007A3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realalternatives.eu/part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UNEP/OzL.Pro/ExCom/84/39</Document_x0020_Number>
    <DocumentType xmlns="48d2d36d-b4e3-478b-a344-cdbeebaca89a">Pre-session</DocumentType>
  </documentManagement>
</p:properties>
</file>

<file path=customXml/itemProps1.xml><?xml version="1.0" encoding="utf-8"?>
<ds:datastoreItem xmlns:ds="http://schemas.openxmlformats.org/officeDocument/2006/customXml" ds:itemID="{565CE42A-F49F-4A08-A9CC-48F207053B4B}"/>
</file>

<file path=customXml/itemProps2.xml><?xml version="1.0" encoding="utf-8"?>
<ds:datastoreItem xmlns:ds="http://schemas.openxmlformats.org/officeDocument/2006/customXml" ds:itemID="{119FDCB9-7BD4-476B-AD20-F8F3D43BEA87}"/>
</file>

<file path=customXml/itemProps3.xml><?xml version="1.0" encoding="utf-8"?>
<ds:datastoreItem xmlns:ds="http://schemas.openxmlformats.org/officeDocument/2006/customXml" ds:itemID="{539712CF-5F23-4EE3-9DDA-4C39CDA6F273}"/>
</file>

<file path=customXml/itemProps4.xml><?xml version="1.0" encoding="utf-8"?>
<ds:datastoreItem xmlns:ds="http://schemas.openxmlformats.org/officeDocument/2006/customXml" ds:itemID="{F5AD6DF1-55BD-4ED9-A8F1-F639D2689D8F}"/>
</file>

<file path=docProps/app.xml><?xml version="1.0" encoding="utf-8"?>
<Properties xmlns="http://schemas.openxmlformats.org/officeDocument/2006/extended-properties" xmlns:vt="http://schemas.openxmlformats.org/officeDocument/2006/docPropsVTypes">
  <Template>A81-template</Template>
  <TotalTime>218</TotalTime>
  <Pages>10</Pages>
  <Words>3786</Words>
  <Characters>21635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مقترح مشروع: الأرجنتين</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الأرجنتين</dc:title>
  <cp:lastModifiedBy>HBE</cp:lastModifiedBy>
  <cp:revision>7</cp:revision>
  <cp:lastPrinted>2019-11-25T03:10:00Z</cp:lastPrinted>
  <dcterms:created xsi:type="dcterms:W3CDTF">2019-11-24T16:01:00Z</dcterms:created>
  <dcterms:modified xsi:type="dcterms:W3CDTF">2019-12-06T17:26:00Z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UNEP/OzL.Pro/ExCom/84/39</vt:lpwstr>
  </property>
  <property fmtid="{D5CDD505-2E9C-101B-9397-08002B2CF9AE}" pid="3" name="Revision date">
    <vt:lpwstr>11/21/2019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