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857763" w14:textId="77777777" w:rsidR="00EE66BA" w:rsidRPr="00A629B2" w:rsidRDefault="006D1D2D" w:rsidP="003919B9">
      <w:r>
        <w:t xml:space="preserve"> </w:t>
      </w:r>
      <w:r w:rsidR="00C92992" w:rsidRPr="00A629B2">
        <w:rPr>
          <w:noProof/>
          <w:lang w:val="en-CA" w:eastAsia="en-CA"/>
        </w:rPr>
        <w:drawing>
          <wp:anchor distT="0" distB="0" distL="114300" distR="114300" simplePos="0" relativeHeight="251658240" behindDoc="1" locked="0" layoutInCell="1" allowOverlap="1" wp14:anchorId="24400160" wp14:editId="46817A9E">
            <wp:simplePos x="0" y="0"/>
            <wp:positionH relativeFrom="column">
              <wp:posOffset>0</wp:posOffset>
            </wp:positionH>
            <wp:positionV relativeFrom="paragraph">
              <wp:posOffset>-1270</wp:posOffset>
            </wp:positionV>
            <wp:extent cx="5943600" cy="2974975"/>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4208EE" w14:textId="77777777" w:rsidR="00EE66BA" w:rsidRPr="00A629B2" w:rsidRDefault="00EE66BA" w:rsidP="001C3C80">
      <w:pPr>
        <w:tabs>
          <w:tab w:val="left" w:pos="8280"/>
        </w:tabs>
      </w:pPr>
    </w:p>
    <w:p w14:paraId="2D5D3E98" w14:textId="77777777" w:rsidR="00EE66BA" w:rsidRPr="00A629B2" w:rsidRDefault="00EE66BA" w:rsidP="001C3C80">
      <w:pPr>
        <w:tabs>
          <w:tab w:val="left" w:pos="8280"/>
        </w:tabs>
      </w:pPr>
    </w:p>
    <w:p w14:paraId="6D372688" w14:textId="77777777" w:rsidR="00EE66BA" w:rsidRPr="00A629B2" w:rsidRDefault="00EE66BA" w:rsidP="001C3C80">
      <w:pPr>
        <w:tabs>
          <w:tab w:val="left" w:pos="8280"/>
        </w:tabs>
      </w:pPr>
    </w:p>
    <w:p w14:paraId="77CE1D06" w14:textId="77777777" w:rsidR="00EE66BA" w:rsidRPr="00A629B2" w:rsidRDefault="00A56465" w:rsidP="00A56465">
      <w:pPr>
        <w:tabs>
          <w:tab w:val="left" w:pos="3210"/>
        </w:tabs>
      </w:pPr>
      <w:r w:rsidRPr="00A629B2">
        <w:tab/>
      </w:r>
    </w:p>
    <w:p w14:paraId="393C657E" w14:textId="77777777" w:rsidR="003919B9" w:rsidRPr="00A629B2" w:rsidRDefault="003919B9" w:rsidP="003919B9">
      <w:pPr>
        <w:ind w:left="5040"/>
      </w:pPr>
      <w:r w:rsidRPr="00A629B2">
        <w:t xml:space="preserve">  </w:t>
      </w:r>
    </w:p>
    <w:p w14:paraId="5D0E656B" w14:textId="77777777" w:rsidR="003919B9" w:rsidRPr="00A629B2" w:rsidRDefault="003919B9" w:rsidP="003919B9">
      <w:pPr>
        <w:ind w:left="5040"/>
      </w:pPr>
    </w:p>
    <w:p w14:paraId="0C55A120" w14:textId="5DC49209" w:rsidR="003919B9" w:rsidRPr="00A629B2" w:rsidRDefault="003919B9" w:rsidP="003919B9">
      <w:pPr>
        <w:ind w:left="5040"/>
      </w:pPr>
      <w:r w:rsidRPr="00A629B2">
        <w:t xml:space="preserve">    </w:t>
      </w:r>
      <w:r w:rsidR="000611C8">
        <w:fldChar w:fldCharType="begin"/>
      </w:r>
      <w:r w:rsidR="000611C8">
        <w:instrText xml:space="preserve"> DOCPROPERTY "Document number"  \* MERGEFORMAT </w:instrText>
      </w:r>
      <w:r w:rsidR="000611C8">
        <w:fldChar w:fldCharType="separate"/>
      </w:r>
      <w:r w:rsidR="000D48B1" w:rsidRPr="00A629B2">
        <w:t>UNEP/</w:t>
      </w:r>
      <w:proofErr w:type="spellStart"/>
      <w:r w:rsidR="000D48B1" w:rsidRPr="00A629B2">
        <w:t>OzL.Pro</w:t>
      </w:r>
      <w:proofErr w:type="spellEnd"/>
      <w:r w:rsidR="000D48B1" w:rsidRPr="00A629B2">
        <w:t>/</w:t>
      </w:r>
      <w:proofErr w:type="spellStart"/>
      <w:r w:rsidR="000D48B1" w:rsidRPr="00A629B2">
        <w:t>ExCom</w:t>
      </w:r>
      <w:proofErr w:type="spellEnd"/>
      <w:r w:rsidR="000D48B1" w:rsidRPr="00A629B2">
        <w:t>/83/11</w:t>
      </w:r>
      <w:r w:rsidR="000611C8">
        <w:fldChar w:fldCharType="end"/>
      </w:r>
      <w:r w:rsidRPr="00A629B2">
        <w:br/>
        <w:t xml:space="preserve">    </w:t>
      </w:r>
      <w:r w:rsidRPr="00A629B2">
        <w:fldChar w:fldCharType="begin"/>
      </w:r>
      <w:r w:rsidRPr="00A629B2">
        <w:instrText xml:space="preserve"> DOCPROPERTY "Revision date" \@ "d MMMM YYYY"  \* MERGEFORMAT </w:instrText>
      </w:r>
      <w:r w:rsidRPr="00A629B2">
        <w:fldChar w:fldCharType="separate"/>
      </w:r>
      <w:r w:rsidR="00CD13CA">
        <w:t>8 May 2019</w:t>
      </w:r>
      <w:r w:rsidRPr="00A629B2">
        <w:fldChar w:fldCharType="end"/>
      </w:r>
    </w:p>
    <w:p w14:paraId="4C1307A4" w14:textId="77777777" w:rsidR="003919B9" w:rsidRPr="00A629B2" w:rsidRDefault="003919B9" w:rsidP="003919B9"/>
    <w:p w14:paraId="1118EF34" w14:textId="77777777" w:rsidR="00EE66BA" w:rsidRPr="00A629B2" w:rsidRDefault="00EE66BA" w:rsidP="001C3C80">
      <w:pPr>
        <w:tabs>
          <w:tab w:val="left" w:pos="8280"/>
        </w:tabs>
      </w:pPr>
    </w:p>
    <w:p w14:paraId="049D6274" w14:textId="77777777" w:rsidR="003919B9" w:rsidRPr="00A629B2" w:rsidRDefault="00AE77AA" w:rsidP="001C3C80">
      <w:pPr>
        <w:tabs>
          <w:tab w:val="left" w:pos="8280"/>
        </w:tabs>
      </w:pPr>
      <w:r w:rsidRPr="00A629B2">
        <w:br/>
      </w:r>
      <w:r w:rsidR="002B08D9" w:rsidRPr="00A629B2">
        <w:br/>
      </w:r>
    </w:p>
    <w:p w14:paraId="24D6B756" w14:textId="77777777" w:rsidR="003919B9" w:rsidRPr="00A629B2" w:rsidRDefault="003919B9" w:rsidP="001C3C80">
      <w:pPr>
        <w:tabs>
          <w:tab w:val="left" w:pos="8280"/>
        </w:tabs>
      </w:pPr>
    </w:p>
    <w:p w14:paraId="5C4424C0" w14:textId="77777777" w:rsidR="003919B9" w:rsidRPr="00A629B2" w:rsidRDefault="003919B9" w:rsidP="001C3C80">
      <w:pPr>
        <w:tabs>
          <w:tab w:val="left" w:pos="8280"/>
        </w:tabs>
      </w:pPr>
    </w:p>
    <w:p w14:paraId="3D42B0AB" w14:textId="77777777" w:rsidR="003919B9" w:rsidRPr="00A629B2" w:rsidRDefault="003919B9" w:rsidP="001C3C80">
      <w:pPr>
        <w:tabs>
          <w:tab w:val="left" w:pos="8280"/>
        </w:tabs>
      </w:pPr>
    </w:p>
    <w:p w14:paraId="42805E92" w14:textId="77777777" w:rsidR="003919B9" w:rsidRPr="00A629B2" w:rsidRDefault="003919B9" w:rsidP="001C3C80">
      <w:pPr>
        <w:tabs>
          <w:tab w:val="left" w:pos="8280"/>
        </w:tabs>
      </w:pPr>
    </w:p>
    <w:p w14:paraId="51B8E7B2" w14:textId="77777777" w:rsidR="003919B9" w:rsidRPr="00A629B2" w:rsidRDefault="003919B9" w:rsidP="001C3C80">
      <w:pPr>
        <w:tabs>
          <w:tab w:val="left" w:pos="8280"/>
        </w:tabs>
      </w:pPr>
    </w:p>
    <w:p w14:paraId="700CEA72" w14:textId="77777777" w:rsidR="00FF621D" w:rsidRPr="00A629B2" w:rsidRDefault="00FF621D" w:rsidP="00FF621D">
      <w:pPr>
        <w:pStyle w:val="0Heading0"/>
        <w:rPr>
          <w:lang w:val="en-CA"/>
        </w:rPr>
      </w:pPr>
    </w:p>
    <w:p w14:paraId="5AD8E312" w14:textId="77777777" w:rsidR="00E53A49" w:rsidRDefault="00C7761F" w:rsidP="00FF621D">
      <w:pPr>
        <w:pStyle w:val="Title1"/>
        <w:rPr>
          <w:lang w:val="en-CA"/>
        </w:rPr>
      </w:pPr>
      <w:r w:rsidRPr="00A629B2">
        <w:rPr>
          <w:lang w:val="en-CA"/>
        </w:rPr>
        <w:t xml:space="preserve">STATUS REPORTS AND </w:t>
      </w:r>
      <w:r w:rsidR="00FF621D" w:rsidRPr="00A629B2">
        <w:rPr>
          <w:lang w:val="en-CA"/>
        </w:rPr>
        <w:t xml:space="preserve">REPORTS ON PROJECTS </w:t>
      </w:r>
    </w:p>
    <w:p w14:paraId="3A8AFBF8" w14:textId="0357D026" w:rsidR="00FF621D" w:rsidRDefault="00FF621D" w:rsidP="00FF621D">
      <w:pPr>
        <w:pStyle w:val="Title1"/>
        <w:rPr>
          <w:lang w:val="en-CA"/>
        </w:rPr>
      </w:pPr>
      <w:r w:rsidRPr="00A629B2">
        <w:rPr>
          <w:lang w:val="en-CA"/>
        </w:rPr>
        <w:t>WITH SPECIFIC REPORTING REQUIREMENTS</w:t>
      </w:r>
    </w:p>
    <w:p w14:paraId="0CF5EDB2" w14:textId="77777777" w:rsidR="00E53A49" w:rsidRPr="00A629B2" w:rsidRDefault="00E53A49" w:rsidP="00FF621D">
      <w:pPr>
        <w:pStyle w:val="Title1"/>
        <w:rPr>
          <w:lang w:val="en-CA"/>
        </w:rPr>
      </w:pPr>
    </w:p>
    <w:p w14:paraId="00F129F2" w14:textId="77777777" w:rsidR="00FF621D" w:rsidRPr="00A629B2" w:rsidRDefault="00FF621D" w:rsidP="00FF621D">
      <w:pPr>
        <w:pStyle w:val="Title1"/>
        <w:rPr>
          <w:lang w:val="en-CA"/>
        </w:rPr>
      </w:pPr>
    </w:p>
    <w:p w14:paraId="59AA48FA" w14:textId="77777777" w:rsidR="00A629B2" w:rsidRDefault="00FF621D" w:rsidP="00FF621D">
      <w:pPr>
        <w:pStyle w:val="Heading1"/>
        <w:rPr>
          <w:lang w:val="en-CA"/>
        </w:rPr>
      </w:pPr>
      <w:r w:rsidRPr="00A629B2">
        <w:rPr>
          <w:lang w:val="en-CA"/>
        </w:rPr>
        <w:t xml:space="preserve">This document serves as a follow-up to the issues raised in the last annual progress and financial reports submitted to the </w:t>
      </w:r>
      <w:r w:rsidR="0096327C" w:rsidRPr="00A629B2">
        <w:rPr>
          <w:lang w:val="en-CA"/>
        </w:rPr>
        <w:t>82</w:t>
      </w:r>
      <w:r w:rsidR="0096327C" w:rsidRPr="00A629B2">
        <w:rPr>
          <w:vertAlign w:val="superscript"/>
          <w:lang w:val="en-CA"/>
        </w:rPr>
        <w:t>nd</w:t>
      </w:r>
      <w:r w:rsidRPr="00A629B2">
        <w:rPr>
          <w:lang w:val="en-CA"/>
        </w:rPr>
        <w:t xml:space="preserve"> meeting,</w:t>
      </w:r>
      <w:r w:rsidR="00C7761F" w:rsidRPr="00A629B2">
        <w:rPr>
          <w:rStyle w:val="FootnoteReference"/>
          <w:lang w:val="en-CA"/>
        </w:rPr>
        <w:footnoteReference w:id="1"/>
      </w:r>
      <w:r w:rsidRPr="00A629B2">
        <w:rPr>
          <w:lang w:val="en-CA"/>
        </w:rPr>
        <w:t xml:space="preserve"> and in relation to projects and activities for which specific reports were requested in previous meetings. </w:t>
      </w:r>
    </w:p>
    <w:p w14:paraId="3EE2DC04" w14:textId="2931C599" w:rsidR="00FF621D" w:rsidRPr="00A629B2" w:rsidRDefault="00A629B2" w:rsidP="00FF621D">
      <w:pPr>
        <w:pStyle w:val="Heading1"/>
        <w:rPr>
          <w:lang w:val="en-CA"/>
        </w:rPr>
      </w:pPr>
      <w:r>
        <w:rPr>
          <w:lang w:val="en-CA"/>
        </w:rPr>
        <w:t>The document</w:t>
      </w:r>
      <w:r w:rsidR="00320008" w:rsidRPr="00A629B2">
        <w:rPr>
          <w:lang w:val="en-CA"/>
        </w:rPr>
        <w:t xml:space="preserve"> consists of </w:t>
      </w:r>
      <w:r>
        <w:rPr>
          <w:lang w:val="en-CA"/>
        </w:rPr>
        <w:t xml:space="preserve">the following </w:t>
      </w:r>
      <w:r w:rsidR="007B460F" w:rsidRPr="00A629B2">
        <w:rPr>
          <w:lang w:val="en-CA"/>
        </w:rPr>
        <w:t>s</w:t>
      </w:r>
      <w:r>
        <w:rPr>
          <w:lang w:val="en-CA"/>
        </w:rPr>
        <w:t>even</w:t>
      </w:r>
      <w:r w:rsidR="00320008" w:rsidRPr="00A629B2">
        <w:rPr>
          <w:lang w:val="en-CA"/>
        </w:rPr>
        <w:t xml:space="preserve"> parts and an Addendum</w:t>
      </w:r>
      <w:r>
        <w:rPr>
          <w:lang w:val="en-CA"/>
        </w:rPr>
        <w:t>:</w:t>
      </w:r>
    </w:p>
    <w:p w14:paraId="5A3447A0" w14:textId="72D4B1EE" w:rsidR="00C7761F" w:rsidRPr="00A629B2" w:rsidRDefault="00C7761F" w:rsidP="00C7761F">
      <w:pPr>
        <w:ind w:left="2160" w:hanging="1440"/>
        <w:rPr>
          <w:lang w:val="en-CA"/>
        </w:rPr>
      </w:pPr>
      <w:r w:rsidRPr="00A629B2">
        <w:rPr>
          <w:lang w:val="en-CA"/>
        </w:rPr>
        <w:t xml:space="preserve">Part I: </w:t>
      </w:r>
      <w:r w:rsidRPr="00A629B2">
        <w:rPr>
          <w:lang w:val="en-CA"/>
        </w:rPr>
        <w:tab/>
        <w:t>Projects with implementation delays and for which special status reports were requested</w:t>
      </w:r>
    </w:p>
    <w:p w14:paraId="5181871C" w14:textId="77777777" w:rsidR="00C7761F" w:rsidRPr="00A629B2" w:rsidRDefault="00C7761F" w:rsidP="00C7761F">
      <w:pPr>
        <w:ind w:left="720"/>
        <w:rPr>
          <w:lang w:val="en-CA"/>
        </w:rPr>
      </w:pPr>
    </w:p>
    <w:p w14:paraId="201F5AA6" w14:textId="1081B15C" w:rsidR="00C83FF6" w:rsidRPr="00A629B2" w:rsidRDefault="00FF621D" w:rsidP="00FF621D">
      <w:pPr>
        <w:spacing w:after="240"/>
        <w:ind w:left="2160" w:hanging="1440"/>
        <w:rPr>
          <w:lang w:val="en-CA"/>
        </w:rPr>
      </w:pPr>
      <w:r w:rsidRPr="00A629B2">
        <w:rPr>
          <w:lang w:val="en-CA"/>
        </w:rPr>
        <w:t>Part I</w:t>
      </w:r>
      <w:r w:rsidR="00C7761F" w:rsidRPr="00A629B2">
        <w:rPr>
          <w:lang w:val="en-CA"/>
        </w:rPr>
        <w:t>I</w:t>
      </w:r>
      <w:r w:rsidRPr="00A629B2">
        <w:rPr>
          <w:lang w:val="en-CA"/>
        </w:rPr>
        <w:t>:</w:t>
      </w:r>
      <w:r w:rsidRPr="00A629B2">
        <w:rPr>
          <w:lang w:val="en-CA"/>
        </w:rPr>
        <w:tab/>
      </w:r>
      <w:r w:rsidR="00C83FF6" w:rsidRPr="00A629B2">
        <w:rPr>
          <w:lang w:val="en-CA"/>
        </w:rPr>
        <w:t xml:space="preserve">ODS waste disposal projects </w:t>
      </w:r>
    </w:p>
    <w:p w14:paraId="6DE56566" w14:textId="72C79E77" w:rsidR="00C83FF6" w:rsidRPr="00A629B2" w:rsidRDefault="00C83FF6" w:rsidP="00C83FF6">
      <w:pPr>
        <w:spacing w:after="240"/>
        <w:ind w:left="2160" w:hanging="1440"/>
        <w:rPr>
          <w:lang w:val="en-CA"/>
        </w:rPr>
      </w:pPr>
      <w:r w:rsidRPr="00A629B2">
        <w:rPr>
          <w:lang w:val="en-CA"/>
        </w:rPr>
        <w:t>Part I</w:t>
      </w:r>
      <w:r w:rsidR="00C7761F" w:rsidRPr="00A629B2">
        <w:rPr>
          <w:lang w:val="en-CA"/>
        </w:rPr>
        <w:t>I</w:t>
      </w:r>
      <w:r w:rsidRPr="00A629B2">
        <w:rPr>
          <w:lang w:val="en-CA"/>
        </w:rPr>
        <w:t>I:</w:t>
      </w:r>
      <w:r w:rsidRPr="00A629B2">
        <w:rPr>
          <w:lang w:val="en-CA"/>
        </w:rPr>
        <w:tab/>
        <w:t>Temporary use of a high-</w:t>
      </w:r>
      <w:r w:rsidR="0063745D" w:rsidRPr="00A629B2">
        <w:rPr>
          <w:lang w:val="en-CA"/>
        </w:rPr>
        <w:t>global-warming-potential</w:t>
      </w:r>
      <w:r w:rsidRPr="00A629B2">
        <w:rPr>
          <w:lang w:val="en-CA"/>
        </w:rPr>
        <w:t xml:space="preserve"> technology in approved projects</w:t>
      </w:r>
    </w:p>
    <w:p w14:paraId="146FE4C1" w14:textId="217C32E9" w:rsidR="00C83FF6" w:rsidRPr="00A629B2" w:rsidRDefault="00C7761F" w:rsidP="00C83FF6">
      <w:pPr>
        <w:spacing w:after="240"/>
        <w:ind w:left="2160" w:hanging="1440"/>
        <w:rPr>
          <w:lang w:val="en-CA"/>
        </w:rPr>
      </w:pPr>
      <w:r w:rsidRPr="00A629B2">
        <w:rPr>
          <w:lang w:val="en-CA"/>
        </w:rPr>
        <w:t>Part IV</w:t>
      </w:r>
      <w:r w:rsidR="00C83FF6" w:rsidRPr="00A629B2">
        <w:rPr>
          <w:lang w:val="en-CA"/>
        </w:rPr>
        <w:t>:</w:t>
      </w:r>
      <w:r w:rsidR="00C83FF6" w:rsidRPr="00A629B2">
        <w:rPr>
          <w:lang w:val="en-CA"/>
        </w:rPr>
        <w:tab/>
        <w:t>Reports related to HCFC phase-out managemen</w:t>
      </w:r>
      <w:r w:rsidR="00FE4649" w:rsidRPr="00A629B2">
        <w:rPr>
          <w:lang w:val="en-CA"/>
        </w:rPr>
        <w:t>t plans</w:t>
      </w:r>
      <w:r w:rsidR="00716EC4" w:rsidRPr="00A629B2">
        <w:rPr>
          <w:lang w:val="en-CA"/>
        </w:rPr>
        <w:t xml:space="preserve"> (HPMPs)</w:t>
      </w:r>
    </w:p>
    <w:p w14:paraId="23A78CC4" w14:textId="6F5574D8" w:rsidR="00C83FF6" w:rsidRPr="00A629B2" w:rsidRDefault="00C7761F" w:rsidP="00C83FF6">
      <w:pPr>
        <w:spacing w:after="240"/>
        <w:ind w:left="2160" w:hanging="1440"/>
        <w:rPr>
          <w:lang w:val="en-CA"/>
        </w:rPr>
      </w:pPr>
      <w:r w:rsidRPr="00A629B2">
        <w:rPr>
          <w:lang w:val="en-CA"/>
        </w:rPr>
        <w:t xml:space="preserve">Part </w:t>
      </w:r>
      <w:r w:rsidR="00C83FF6" w:rsidRPr="00A629B2">
        <w:rPr>
          <w:lang w:val="en-CA"/>
        </w:rPr>
        <w:t>V:</w:t>
      </w:r>
      <w:r w:rsidR="00C83FF6" w:rsidRPr="00A629B2">
        <w:rPr>
          <w:lang w:val="en-CA"/>
        </w:rPr>
        <w:tab/>
        <w:t xml:space="preserve">Demonstration </w:t>
      </w:r>
      <w:r w:rsidR="0063745D" w:rsidRPr="00A629B2">
        <w:rPr>
          <w:lang w:val="en-CA"/>
        </w:rPr>
        <w:t>projects for low-global-warming-</w:t>
      </w:r>
      <w:r w:rsidR="00C83FF6" w:rsidRPr="00A629B2">
        <w:rPr>
          <w:lang w:val="en-CA"/>
        </w:rPr>
        <w:t>potential alternatives to HCFCs and feasibility studies for district cooling (decision</w:t>
      </w:r>
      <w:r w:rsidR="00E81DB4">
        <w:rPr>
          <w:lang w:val="en-CA"/>
        </w:rPr>
        <w:t> </w:t>
      </w:r>
      <w:r w:rsidR="00C83FF6" w:rsidRPr="00A629B2">
        <w:rPr>
          <w:lang w:val="en-CA"/>
        </w:rPr>
        <w:t>72/40)</w:t>
      </w:r>
    </w:p>
    <w:p w14:paraId="0AD0130F" w14:textId="5A157B24" w:rsidR="00A9687A" w:rsidRPr="00A629B2" w:rsidRDefault="00320008" w:rsidP="00C83FF6">
      <w:pPr>
        <w:spacing w:after="240"/>
        <w:ind w:left="2160" w:hanging="1440"/>
        <w:rPr>
          <w:lang w:val="en-CA"/>
        </w:rPr>
      </w:pPr>
      <w:r w:rsidRPr="00A629B2">
        <w:rPr>
          <w:lang w:val="en-CA"/>
        </w:rPr>
        <w:t>Part V</w:t>
      </w:r>
      <w:r w:rsidR="00C7761F" w:rsidRPr="00A629B2">
        <w:rPr>
          <w:lang w:val="en-CA"/>
        </w:rPr>
        <w:t>I</w:t>
      </w:r>
      <w:r w:rsidRPr="00A629B2">
        <w:rPr>
          <w:lang w:val="en-CA"/>
        </w:rPr>
        <w:t>:</w:t>
      </w:r>
      <w:r w:rsidRPr="00A629B2">
        <w:rPr>
          <w:lang w:val="en-CA"/>
        </w:rPr>
        <w:tab/>
      </w:r>
      <w:r w:rsidR="00A9687A" w:rsidRPr="00A629B2">
        <w:rPr>
          <w:lang w:val="en-CA"/>
        </w:rPr>
        <w:t xml:space="preserve">Change of implementing agency for stage II of the </w:t>
      </w:r>
      <w:r w:rsidR="00716EC4" w:rsidRPr="00A629B2">
        <w:rPr>
          <w:lang w:val="en-CA"/>
        </w:rPr>
        <w:t xml:space="preserve">HCFC phase-out management plan (HPMP) </w:t>
      </w:r>
      <w:r w:rsidR="00A9687A" w:rsidRPr="00A629B2">
        <w:rPr>
          <w:lang w:val="en-CA"/>
        </w:rPr>
        <w:t xml:space="preserve">and enabling activities for HFC phase-down for the Philippines </w:t>
      </w:r>
    </w:p>
    <w:p w14:paraId="61B8C4B2" w14:textId="6F1852A1" w:rsidR="00951914" w:rsidRPr="00A629B2" w:rsidRDefault="00951914" w:rsidP="00C83FF6">
      <w:pPr>
        <w:spacing w:after="240"/>
        <w:ind w:left="2160" w:hanging="1440"/>
        <w:rPr>
          <w:lang w:val="en-CA"/>
        </w:rPr>
      </w:pPr>
      <w:r w:rsidRPr="00A629B2">
        <w:rPr>
          <w:lang w:val="en-CA"/>
        </w:rPr>
        <w:t>Part VI</w:t>
      </w:r>
      <w:r w:rsidR="00C7761F" w:rsidRPr="00A629B2">
        <w:rPr>
          <w:lang w:val="en-CA"/>
        </w:rPr>
        <w:t>I</w:t>
      </w:r>
      <w:r w:rsidRPr="00A629B2">
        <w:rPr>
          <w:lang w:val="en-CA"/>
        </w:rPr>
        <w:t xml:space="preserve">: </w:t>
      </w:r>
      <w:r w:rsidRPr="00A629B2">
        <w:rPr>
          <w:lang w:val="en-CA"/>
        </w:rPr>
        <w:tab/>
      </w:r>
      <w:r w:rsidR="007328C4" w:rsidRPr="00A629B2">
        <w:rPr>
          <w:lang w:val="en-CA"/>
        </w:rPr>
        <w:t>Request</w:t>
      </w:r>
      <w:r w:rsidR="005F31E8" w:rsidRPr="00A629B2">
        <w:rPr>
          <w:lang w:val="en-CA"/>
        </w:rPr>
        <w:t>s</w:t>
      </w:r>
      <w:r w:rsidR="007328C4" w:rsidRPr="00A629B2">
        <w:rPr>
          <w:lang w:val="en-CA"/>
        </w:rPr>
        <w:t xml:space="preserve"> for </w:t>
      </w:r>
      <w:r w:rsidR="005F31E8" w:rsidRPr="00A629B2">
        <w:rPr>
          <w:lang w:val="en-CA"/>
        </w:rPr>
        <w:t>extension of enabling activities</w:t>
      </w:r>
    </w:p>
    <w:p w14:paraId="085EB9C2" w14:textId="380104E7" w:rsidR="000D48B1" w:rsidRPr="00A629B2" w:rsidRDefault="000D48B1" w:rsidP="00A629B2">
      <w:pPr>
        <w:spacing w:after="240"/>
        <w:ind w:left="2160" w:hanging="1440"/>
        <w:rPr>
          <w:lang w:val="en-CA"/>
        </w:rPr>
      </w:pPr>
      <w:r w:rsidRPr="00A629B2">
        <w:rPr>
          <w:lang w:val="en-CA"/>
        </w:rPr>
        <w:t>Add</w:t>
      </w:r>
      <w:r w:rsidR="00A629B2">
        <w:rPr>
          <w:lang w:val="en-CA"/>
        </w:rPr>
        <w:t>.1</w:t>
      </w:r>
      <w:r w:rsidRPr="00A629B2">
        <w:rPr>
          <w:lang w:val="en-CA"/>
        </w:rPr>
        <w:t xml:space="preserve">: </w:t>
      </w:r>
      <w:r w:rsidR="00A629B2">
        <w:rPr>
          <w:lang w:val="en-CA"/>
        </w:rPr>
        <w:tab/>
        <w:t>Consists of reports related to China in five parts (</w:t>
      </w:r>
      <w:r w:rsidR="00A629B2" w:rsidRPr="00A629B2">
        <w:rPr>
          <w:lang w:val="en-CA"/>
        </w:rPr>
        <w:t>UNEP/</w:t>
      </w:r>
      <w:proofErr w:type="spellStart"/>
      <w:r w:rsidR="00A629B2" w:rsidRPr="00A629B2">
        <w:rPr>
          <w:lang w:val="en-CA"/>
        </w:rPr>
        <w:t>OzL.Pro</w:t>
      </w:r>
      <w:proofErr w:type="spellEnd"/>
      <w:r w:rsidR="00A629B2" w:rsidRPr="00A629B2">
        <w:rPr>
          <w:lang w:val="en-CA"/>
        </w:rPr>
        <w:t>/</w:t>
      </w:r>
      <w:proofErr w:type="spellStart"/>
      <w:r w:rsidR="00A629B2" w:rsidRPr="00A629B2">
        <w:rPr>
          <w:lang w:val="en-CA"/>
        </w:rPr>
        <w:t>ExCom</w:t>
      </w:r>
      <w:proofErr w:type="spellEnd"/>
      <w:r w:rsidR="00A629B2" w:rsidRPr="00A629B2">
        <w:rPr>
          <w:lang w:val="en-CA"/>
        </w:rPr>
        <w:t>/83/11</w:t>
      </w:r>
      <w:r w:rsidR="00A629B2">
        <w:rPr>
          <w:lang w:val="en-CA"/>
        </w:rPr>
        <w:t>/Add.1)</w:t>
      </w:r>
    </w:p>
    <w:p w14:paraId="56D18D4C" w14:textId="029725B8" w:rsidR="00FF621D" w:rsidRPr="00A629B2" w:rsidRDefault="00FF621D" w:rsidP="00FF621D">
      <w:pPr>
        <w:pStyle w:val="Heading1"/>
        <w:rPr>
          <w:lang w:val="en-CA"/>
        </w:rPr>
      </w:pPr>
      <w:r w:rsidRPr="00A629B2">
        <w:rPr>
          <w:lang w:val="en-CA"/>
        </w:rPr>
        <w:lastRenderedPageBreak/>
        <w:t xml:space="preserve">Each part contains a brief description of progress, and the Secretariat’s </w:t>
      </w:r>
      <w:r w:rsidR="00966244" w:rsidRPr="00A629B2">
        <w:rPr>
          <w:lang w:val="en-CA"/>
        </w:rPr>
        <w:t>comments</w:t>
      </w:r>
      <w:r w:rsidRPr="00A629B2">
        <w:rPr>
          <w:lang w:val="en-CA"/>
        </w:rPr>
        <w:t xml:space="preserve"> and recommendations.</w:t>
      </w:r>
    </w:p>
    <w:p w14:paraId="43FD9167" w14:textId="77777777" w:rsidR="00C7761F" w:rsidRPr="00A629B2" w:rsidRDefault="00C7761F" w:rsidP="00C7761F">
      <w:pPr>
        <w:pStyle w:val="sub-title"/>
        <w:keepNext/>
        <w:keepLines/>
        <w:spacing w:after="240"/>
        <w:ind w:left="1138" w:hanging="1138"/>
        <w:rPr>
          <w:noProof w:val="0"/>
          <w:lang w:val="en-CA"/>
        </w:rPr>
      </w:pPr>
      <w:r w:rsidRPr="00A629B2">
        <w:rPr>
          <w:noProof w:val="0"/>
          <w:lang w:val="en-CA"/>
        </w:rPr>
        <w:t>PART I:</w:t>
      </w:r>
      <w:r w:rsidRPr="00A629B2">
        <w:rPr>
          <w:noProof w:val="0"/>
          <w:lang w:val="en-CA"/>
        </w:rPr>
        <w:tab/>
        <w:t>PROJECTS WITH IMPLEMENTATION DELAYS AND FOR WHICH SPECIAL STATUS REPORTS WERE REQUESTED</w:t>
      </w:r>
    </w:p>
    <w:p w14:paraId="71BFEB17" w14:textId="77777777" w:rsidR="00C7761F" w:rsidRPr="00A629B2" w:rsidRDefault="00C7761F" w:rsidP="00C7761F">
      <w:pPr>
        <w:pStyle w:val="sub-title"/>
        <w:keepNext/>
        <w:keepLines/>
        <w:spacing w:after="240"/>
        <w:ind w:left="1138" w:hanging="1138"/>
        <w:rPr>
          <w:noProof w:val="0"/>
          <w:lang w:val="en-CA"/>
        </w:rPr>
      </w:pPr>
      <w:r w:rsidRPr="00A629B2">
        <w:rPr>
          <w:noProof w:val="0"/>
          <w:lang w:val="en-CA"/>
        </w:rPr>
        <w:t>Project implementation progress in 2018</w:t>
      </w:r>
    </w:p>
    <w:p w14:paraId="6AAAC6EA" w14:textId="77777777" w:rsidR="00C7761F" w:rsidRPr="00A629B2" w:rsidRDefault="00C7761F" w:rsidP="00C7761F">
      <w:pPr>
        <w:pStyle w:val="Heading1"/>
        <w:tabs>
          <w:tab w:val="clear" w:pos="710"/>
        </w:tabs>
        <w:rPr>
          <w:lang w:val="en-CA"/>
        </w:rPr>
      </w:pPr>
      <w:r w:rsidRPr="00A629B2">
        <w:rPr>
          <w:lang w:val="en-CA"/>
        </w:rPr>
        <w:t>The Secretariat held discussions with relevant bilateral and implementing agencies on projects for which status reports were requested at the 82</w:t>
      </w:r>
      <w:r w:rsidRPr="00A629B2">
        <w:rPr>
          <w:vertAlign w:val="superscript"/>
          <w:lang w:val="en-CA"/>
        </w:rPr>
        <w:t>nd</w:t>
      </w:r>
      <w:r w:rsidRPr="00A629B2">
        <w:rPr>
          <w:lang w:val="en-CA"/>
        </w:rPr>
        <w:t xml:space="preserve"> meeting. Further to the discussions, several issues were satisfactorily addressed.</w:t>
      </w:r>
    </w:p>
    <w:p w14:paraId="349DFF10" w14:textId="77777777" w:rsidR="00C7761F" w:rsidRPr="00A629B2" w:rsidRDefault="00C7761F" w:rsidP="00C7761F">
      <w:pPr>
        <w:pStyle w:val="Heading1"/>
        <w:tabs>
          <w:tab w:val="clear" w:pos="710"/>
        </w:tabs>
        <w:rPr>
          <w:lang w:val="en-CA"/>
        </w:rPr>
      </w:pPr>
      <w:r w:rsidRPr="00A629B2">
        <w:rPr>
          <w:lang w:val="en-CA"/>
        </w:rPr>
        <w:t xml:space="preserve">The projects with outstanding issues are listed in Annex I to the present document. </w:t>
      </w:r>
    </w:p>
    <w:p w14:paraId="2C4ECC8D" w14:textId="7860832B" w:rsidR="00C7761F" w:rsidRPr="00A629B2" w:rsidRDefault="00C7761F" w:rsidP="00C7761F">
      <w:pPr>
        <w:pStyle w:val="a--"/>
        <w:keepNext/>
        <w:suppressAutoHyphens w:val="0"/>
        <w:jc w:val="left"/>
        <w:rPr>
          <w:sz w:val="22"/>
          <w:szCs w:val="22"/>
          <w:lang w:val="en-CA"/>
        </w:rPr>
      </w:pPr>
      <w:r w:rsidRPr="00A629B2">
        <w:rPr>
          <w:sz w:val="22"/>
          <w:szCs w:val="22"/>
          <w:lang w:val="en-CA"/>
        </w:rPr>
        <w:t>Secretariat’s recommendation</w:t>
      </w:r>
    </w:p>
    <w:p w14:paraId="6609F87D" w14:textId="77777777" w:rsidR="00C7761F" w:rsidRPr="00A629B2" w:rsidRDefault="00C7761F" w:rsidP="00C7761F">
      <w:pPr>
        <w:pStyle w:val="0Heading0"/>
        <w:keepNext/>
        <w:rPr>
          <w:lang w:val="en-CA"/>
        </w:rPr>
      </w:pPr>
    </w:p>
    <w:p w14:paraId="278EC740" w14:textId="77777777" w:rsidR="00C7761F" w:rsidRPr="00A629B2" w:rsidRDefault="00C7761F" w:rsidP="00C7761F">
      <w:pPr>
        <w:pStyle w:val="Heading1"/>
        <w:tabs>
          <w:tab w:val="clear" w:pos="710"/>
        </w:tabs>
        <w:rPr>
          <w:lang w:val="en-CA"/>
        </w:rPr>
      </w:pPr>
      <w:r w:rsidRPr="00A629B2">
        <w:rPr>
          <w:lang w:val="en-CA"/>
        </w:rPr>
        <w:t>The Executive Committee may wish:</w:t>
      </w:r>
    </w:p>
    <w:p w14:paraId="2B7EB50C" w14:textId="77777777" w:rsidR="00C7761F" w:rsidRPr="00A629B2" w:rsidRDefault="00C7761F" w:rsidP="00C7761F">
      <w:pPr>
        <w:pStyle w:val="Heading2"/>
        <w:numPr>
          <w:ilvl w:val="1"/>
          <w:numId w:val="1"/>
        </w:numPr>
        <w:tabs>
          <w:tab w:val="clear" w:pos="557"/>
          <w:tab w:val="num" w:pos="0"/>
        </w:tabs>
        <w:ind w:left="1440"/>
        <w:rPr>
          <w:lang w:val="en-CA"/>
        </w:rPr>
      </w:pPr>
      <w:r w:rsidRPr="00A629B2">
        <w:rPr>
          <w:lang w:val="en-CA"/>
        </w:rPr>
        <w:t>To note:</w:t>
      </w:r>
    </w:p>
    <w:p w14:paraId="36F45C2F" w14:textId="11CE140D" w:rsidR="00C7761F" w:rsidRPr="00A629B2" w:rsidRDefault="00C7761F" w:rsidP="00C7761F">
      <w:pPr>
        <w:pStyle w:val="Heading3"/>
        <w:numPr>
          <w:ilvl w:val="2"/>
          <w:numId w:val="1"/>
        </w:numPr>
        <w:rPr>
          <w:lang w:val="en-CA"/>
        </w:rPr>
      </w:pPr>
      <w:r w:rsidRPr="00A629B2">
        <w:rPr>
          <w:lang w:val="en-CA"/>
        </w:rPr>
        <w:t>The status reports submitted by bilateral and implementing agencies to the 83</w:t>
      </w:r>
      <w:r w:rsidRPr="00A629B2">
        <w:rPr>
          <w:vertAlign w:val="superscript"/>
          <w:lang w:val="en-CA"/>
        </w:rPr>
        <w:t>rd</w:t>
      </w:r>
      <w:r w:rsidRPr="00A629B2">
        <w:rPr>
          <w:lang w:val="en-CA"/>
        </w:rPr>
        <w:t> meeting, contained in document</w:t>
      </w:r>
      <w:r w:rsidR="00E81DB4">
        <w:rPr>
          <w:lang w:val="en-CA"/>
        </w:rPr>
        <w:t> </w:t>
      </w:r>
      <w:r w:rsidRPr="00A629B2">
        <w:rPr>
          <w:lang w:val="en-CA"/>
        </w:rPr>
        <w:t>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 xml:space="preserve">/83/11; </w:t>
      </w:r>
    </w:p>
    <w:p w14:paraId="57815435" w14:textId="77777777" w:rsidR="00C7761F" w:rsidRPr="00A629B2" w:rsidRDefault="00C7761F" w:rsidP="00C7761F">
      <w:pPr>
        <w:pStyle w:val="Heading3"/>
        <w:numPr>
          <w:ilvl w:val="2"/>
          <w:numId w:val="1"/>
        </w:numPr>
        <w:rPr>
          <w:lang w:val="en-CA"/>
        </w:rPr>
      </w:pPr>
      <w:r w:rsidRPr="00A629B2">
        <w:rPr>
          <w:lang w:val="en-CA"/>
        </w:rPr>
        <w:t>That bilateral and implementing agencies would report to the 84</w:t>
      </w:r>
      <w:r w:rsidRPr="00A629B2">
        <w:rPr>
          <w:vertAlign w:val="superscript"/>
          <w:lang w:val="en-CA"/>
        </w:rPr>
        <w:t>th</w:t>
      </w:r>
      <w:r w:rsidRPr="00A629B2">
        <w:rPr>
          <w:lang w:val="en-CA"/>
        </w:rPr>
        <w:t xml:space="preserve"> meeting on 54 projects recommended for additional status reports, as indicated in Annex I to the present document; and</w:t>
      </w:r>
    </w:p>
    <w:p w14:paraId="7B8EB78A" w14:textId="69059570" w:rsidR="00C7761F" w:rsidRPr="00A629B2" w:rsidRDefault="00C7761F" w:rsidP="00C7761F">
      <w:pPr>
        <w:pStyle w:val="Heading2"/>
        <w:rPr>
          <w:lang w:val="en-CA"/>
        </w:rPr>
      </w:pPr>
      <w:r w:rsidRPr="00A629B2">
        <w:rPr>
          <w:lang w:val="en-CA"/>
        </w:rPr>
        <w:t>To approve the recommendations on ongoing projects with specific issues listed in the last column of the table in Annex I to the present document.</w:t>
      </w:r>
    </w:p>
    <w:p w14:paraId="0FA5D1E9" w14:textId="2AB35AC2" w:rsidR="00C7761F" w:rsidRPr="00A629B2" w:rsidRDefault="00C7761F" w:rsidP="00C7761F">
      <w:pPr>
        <w:rPr>
          <w:b/>
          <w:lang w:val="en-CA"/>
        </w:rPr>
      </w:pPr>
      <w:r w:rsidRPr="00A629B2">
        <w:rPr>
          <w:b/>
          <w:lang w:val="en-CA"/>
        </w:rPr>
        <w:t>REPORTS ON PROJECTS WITH SPECIFIC REPORTING REQUIREMENTS</w:t>
      </w:r>
    </w:p>
    <w:p w14:paraId="2500B6C2" w14:textId="77777777" w:rsidR="00C7761F" w:rsidRPr="00A629B2" w:rsidRDefault="00C7761F" w:rsidP="00C7761F">
      <w:pPr>
        <w:rPr>
          <w:lang w:val="en-CA"/>
        </w:rPr>
      </w:pPr>
    </w:p>
    <w:p w14:paraId="5D14ECBB" w14:textId="35292A7C" w:rsidR="008A0D3E" w:rsidRPr="00A629B2" w:rsidRDefault="00A629B2" w:rsidP="008A0D3E">
      <w:pPr>
        <w:pStyle w:val="Heading1"/>
        <w:rPr>
          <w:lang w:val="en-CA"/>
        </w:rPr>
      </w:pPr>
      <w:r>
        <w:rPr>
          <w:lang w:val="en-CA"/>
        </w:rPr>
        <w:t>T</w:t>
      </w:r>
      <w:r w:rsidR="00320008" w:rsidRPr="00A629B2">
        <w:rPr>
          <w:lang w:val="en-CA"/>
        </w:rPr>
        <w:t xml:space="preserve">able </w:t>
      </w:r>
      <w:r>
        <w:rPr>
          <w:lang w:val="en-CA"/>
        </w:rPr>
        <w:t>1 presents a list of</w:t>
      </w:r>
      <w:r w:rsidR="00320008" w:rsidRPr="00A629B2">
        <w:rPr>
          <w:lang w:val="en-CA"/>
        </w:rPr>
        <w:t xml:space="preserve"> all projects covered in the present document</w:t>
      </w:r>
      <w:r w:rsidR="00286B1D">
        <w:t xml:space="preserve"> and brief explanations on the related issues.</w:t>
      </w:r>
    </w:p>
    <w:p w14:paraId="402687C2" w14:textId="709BF149" w:rsidR="00320008" w:rsidRPr="00A629B2" w:rsidRDefault="008A0D3E" w:rsidP="008A0D3E">
      <w:pPr>
        <w:rPr>
          <w:b/>
          <w:lang w:val="en-CA"/>
        </w:rPr>
      </w:pPr>
      <w:r w:rsidRPr="00A629B2">
        <w:rPr>
          <w:b/>
          <w:lang w:val="en-CA"/>
        </w:rPr>
        <w:t>Table 1. Reports on projects with specific reporting requirements submitted to the 83</w:t>
      </w:r>
      <w:r w:rsidRPr="00A629B2">
        <w:rPr>
          <w:b/>
          <w:vertAlign w:val="superscript"/>
          <w:lang w:val="en-CA"/>
        </w:rPr>
        <w:t>rd</w:t>
      </w:r>
      <w:r w:rsidRPr="00A629B2">
        <w:rPr>
          <w:b/>
          <w:lang w:val="en-CA"/>
        </w:rPr>
        <w:t xml:space="preserve"> meeting</w:t>
      </w:r>
    </w:p>
    <w:tbl>
      <w:tblPr>
        <w:tblStyle w:val="TableGrid"/>
        <w:tblW w:w="9909" w:type="dxa"/>
        <w:tblLook w:val="04A0" w:firstRow="1" w:lastRow="0" w:firstColumn="1" w:lastColumn="0" w:noHBand="0" w:noVBand="1"/>
      </w:tblPr>
      <w:tblGrid>
        <w:gridCol w:w="1555"/>
        <w:gridCol w:w="3685"/>
        <w:gridCol w:w="4669"/>
      </w:tblGrid>
      <w:tr w:rsidR="00320008" w:rsidRPr="00A629B2" w14:paraId="44659DD3" w14:textId="77777777" w:rsidTr="00745321">
        <w:trPr>
          <w:cantSplit/>
          <w:trHeight w:val="263"/>
          <w:tblHeader/>
        </w:trPr>
        <w:tc>
          <w:tcPr>
            <w:tcW w:w="1555" w:type="dxa"/>
          </w:tcPr>
          <w:p w14:paraId="2132ED94" w14:textId="77777777" w:rsidR="00320008" w:rsidRPr="00A629B2" w:rsidRDefault="00320008" w:rsidP="00745321">
            <w:pPr>
              <w:jc w:val="center"/>
              <w:rPr>
                <w:b/>
                <w:sz w:val="20"/>
                <w:szCs w:val="20"/>
                <w:lang w:val="en-CA"/>
              </w:rPr>
            </w:pPr>
            <w:r w:rsidRPr="00A629B2">
              <w:rPr>
                <w:b/>
                <w:sz w:val="20"/>
                <w:szCs w:val="20"/>
                <w:lang w:val="en-CA"/>
              </w:rPr>
              <w:t>Country</w:t>
            </w:r>
          </w:p>
        </w:tc>
        <w:tc>
          <w:tcPr>
            <w:tcW w:w="3685" w:type="dxa"/>
          </w:tcPr>
          <w:p w14:paraId="39D100E9" w14:textId="77777777" w:rsidR="00320008" w:rsidRPr="00A629B2" w:rsidRDefault="00320008" w:rsidP="00745321">
            <w:pPr>
              <w:jc w:val="center"/>
              <w:rPr>
                <w:b/>
                <w:sz w:val="20"/>
                <w:szCs w:val="20"/>
                <w:lang w:val="en-CA"/>
              </w:rPr>
            </w:pPr>
            <w:r w:rsidRPr="00A629B2">
              <w:rPr>
                <w:b/>
                <w:sz w:val="20"/>
                <w:szCs w:val="20"/>
                <w:lang w:val="en-CA"/>
              </w:rPr>
              <w:t>Project title</w:t>
            </w:r>
          </w:p>
        </w:tc>
        <w:tc>
          <w:tcPr>
            <w:tcW w:w="4669" w:type="dxa"/>
          </w:tcPr>
          <w:p w14:paraId="221CC2B0" w14:textId="77777777" w:rsidR="00320008" w:rsidRPr="00A629B2" w:rsidRDefault="00320008" w:rsidP="00745321">
            <w:pPr>
              <w:jc w:val="center"/>
              <w:rPr>
                <w:b/>
                <w:sz w:val="20"/>
                <w:szCs w:val="20"/>
                <w:lang w:val="en-CA"/>
              </w:rPr>
            </w:pPr>
            <w:r w:rsidRPr="00A629B2">
              <w:rPr>
                <w:b/>
                <w:sz w:val="20"/>
                <w:szCs w:val="20"/>
                <w:lang w:val="en-CA"/>
              </w:rPr>
              <w:t>Issue</w:t>
            </w:r>
          </w:p>
        </w:tc>
      </w:tr>
      <w:tr w:rsidR="00320008" w:rsidRPr="00A629B2" w14:paraId="6D4A6D27" w14:textId="77777777" w:rsidTr="00745321">
        <w:trPr>
          <w:trHeight w:val="263"/>
        </w:trPr>
        <w:tc>
          <w:tcPr>
            <w:tcW w:w="9909" w:type="dxa"/>
            <w:gridSpan w:val="3"/>
          </w:tcPr>
          <w:p w14:paraId="096470DC" w14:textId="77777777" w:rsidR="00320008" w:rsidRPr="00A629B2" w:rsidRDefault="00320008" w:rsidP="007B36D3">
            <w:pPr>
              <w:pStyle w:val="ListParagraph"/>
              <w:numPr>
                <w:ilvl w:val="0"/>
                <w:numId w:val="21"/>
              </w:numPr>
              <w:tabs>
                <w:tab w:val="left" w:pos="369"/>
              </w:tabs>
              <w:rPr>
                <w:b/>
                <w:sz w:val="20"/>
                <w:szCs w:val="20"/>
                <w:lang w:val="en-CA"/>
              </w:rPr>
            </w:pPr>
            <w:r w:rsidRPr="00A629B2">
              <w:rPr>
                <w:b/>
                <w:sz w:val="20"/>
                <w:szCs w:val="20"/>
                <w:lang w:val="en-CA"/>
              </w:rPr>
              <w:t>ODS waste disposal projects</w:t>
            </w:r>
          </w:p>
        </w:tc>
      </w:tr>
      <w:tr w:rsidR="00320008" w:rsidRPr="00A629B2" w14:paraId="05BCC351" w14:textId="77777777" w:rsidTr="00745321">
        <w:trPr>
          <w:trHeight w:val="263"/>
        </w:trPr>
        <w:tc>
          <w:tcPr>
            <w:tcW w:w="1555" w:type="dxa"/>
          </w:tcPr>
          <w:p w14:paraId="5B4A6B13" w14:textId="77777777" w:rsidR="00320008" w:rsidRPr="00A629B2" w:rsidRDefault="00320008" w:rsidP="00745321">
            <w:pPr>
              <w:rPr>
                <w:sz w:val="20"/>
                <w:szCs w:val="20"/>
                <w:lang w:val="en-CA"/>
              </w:rPr>
            </w:pPr>
            <w:r w:rsidRPr="00A629B2">
              <w:rPr>
                <w:sz w:val="20"/>
                <w:szCs w:val="20"/>
                <w:lang w:val="en-CA"/>
              </w:rPr>
              <w:t>Cuba</w:t>
            </w:r>
          </w:p>
        </w:tc>
        <w:tc>
          <w:tcPr>
            <w:tcW w:w="3685" w:type="dxa"/>
          </w:tcPr>
          <w:p w14:paraId="1B5E53F4" w14:textId="77777777" w:rsidR="00320008" w:rsidRPr="00A629B2" w:rsidRDefault="00CB05D2" w:rsidP="00286B1D">
            <w:pPr>
              <w:jc w:val="left"/>
              <w:rPr>
                <w:sz w:val="20"/>
                <w:szCs w:val="20"/>
                <w:lang w:val="en-CA"/>
              </w:rPr>
            </w:pPr>
            <w:r w:rsidRPr="00A629B2">
              <w:rPr>
                <w:sz w:val="20"/>
                <w:szCs w:val="20"/>
                <w:lang w:val="en-CA"/>
              </w:rPr>
              <w:t>Pilot demonstration project on ODS waste management and disposal - final report</w:t>
            </w:r>
          </w:p>
          <w:p w14:paraId="50FAA61F" w14:textId="339783C6" w:rsidR="00814519" w:rsidRPr="00A629B2" w:rsidRDefault="00814519" w:rsidP="00286B1D">
            <w:pPr>
              <w:jc w:val="left"/>
              <w:rPr>
                <w:sz w:val="20"/>
                <w:szCs w:val="20"/>
                <w:lang w:val="en-CA"/>
              </w:rPr>
            </w:pPr>
            <w:r w:rsidRPr="00A629B2">
              <w:rPr>
                <w:sz w:val="20"/>
                <w:szCs w:val="20"/>
                <w:lang w:val="en-CA"/>
              </w:rPr>
              <w:t>Annex I</w:t>
            </w:r>
            <w:r w:rsidR="002C264E" w:rsidRPr="00A629B2">
              <w:rPr>
                <w:sz w:val="20"/>
                <w:szCs w:val="20"/>
                <w:lang w:val="en-CA"/>
              </w:rPr>
              <w:t>I</w:t>
            </w:r>
            <w:r w:rsidRPr="00A629B2">
              <w:rPr>
                <w:sz w:val="20"/>
                <w:szCs w:val="20"/>
                <w:lang w:val="en-CA"/>
              </w:rPr>
              <w:t>: Final report</w:t>
            </w:r>
          </w:p>
        </w:tc>
        <w:tc>
          <w:tcPr>
            <w:tcW w:w="4669" w:type="dxa"/>
          </w:tcPr>
          <w:p w14:paraId="3AC3D485" w14:textId="3DE2E5BE" w:rsidR="00320008" w:rsidRPr="00A629B2" w:rsidRDefault="00814519" w:rsidP="00286B1D">
            <w:pPr>
              <w:jc w:val="left"/>
              <w:rPr>
                <w:sz w:val="20"/>
                <w:szCs w:val="20"/>
                <w:lang w:val="en-CA"/>
              </w:rPr>
            </w:pPr>
            <w:r w:rsidRPr="00A629B2">
              <w:rPr>
                <w:sz w:val="20"/>
                <w:szCs w:val="20"/>
                <w:lang w:val="en-CA"/>
              </w:rPr>
              <w:t>Completed. Agencies requested to use findings and recommendations, where appropriate</w:t>
            </w:r>
          </w:p>
        </w:tc>
      </w:tr>
      <w:tr w:rsidR="00320008" w:rsidRPr="00A629B2" w14:paraId="7F2D912E" w14:textId="77777777" w:rsidTr="00745321">
        <w:trPr>
          <w:trHeight w:val="263"/>
        </w:trPr>
        <w:tc>
          <w:tcPr>
            <w:tcW w:w="9909" w:type="dxa"/>
            <w:gridSpan w:val="3"/>
          </w:tcPr>
          <w:p w14:paraId="359DBB77" w14:textId="4ED5F726" w:rsidR="00320008" w:rsidRPr="00A629B2" w:rsidRDefault="00320008" w:rsidP="007B36D3">
            <w:pPr>
              <w:pStyle w:val="ListParagraph"/>
              <w:numPr>
                <w:ilvl w:val="0"/>
                <w:numId w:val="21"/>
              </w:numPr>
              <w:rPr>
                <w:b/>
                <w:sz w:val="20"/>
                <w:szCs w:val="20"/>
                <w:lang w:val="en-CA"/>
              </w:rPr>
            </w:pPr>
            <w:r w:rsidRPr="00A629B2">
              <w:rPr>
                <w:b/>
                <w:sz w:val="20"/>
                <w:szCs w:val="20"/>
                <w:lang w:val="en-CA"/>
              </w:rPr>
              <w:t>Temporary use of a high-</w:t>
            </w:r>
            <w:r w:rsidR="0063745D" w:rsidRPr="00A629B2">
              <w:rPr>
                <w:b/>
                <w:sz w:val="20"/>
                <w:szCs w:val="20"/>
                <w:lang w:val="en-CA"/>
              </w:rPr>
              <w:t>global-warming-potential (GWP)</w:t>
            </w:r>
            <w:r w:rsidRPr="00A629B2">
              <w:rPr>
                <w:b/>
                <w:sz w:val="20"/>
                <w:szCs w:val="20"/>
                <w:lang w:val="en-CA"/>
              </w:rPr>
              <w:t xml:space="preserve"> technology in approved projects</w:t>
            </w:r>
          </w:p>
        </w:tc>
      </w:tr>
      <w:tr w:rsidR="00814519" w:rsidRPr="00A629B2" w14:paraId="32E7B9B5" w14:textId="77777777" w:rsidTr="00745321">
        <w:trPr>
          <w:trHeight w:val="275"/>
        </w:trPr>
        <w:tc>
          <w:tcPr>
            <w:tcW w:w="1555" w:type="dxa"/>
          </w:tcPr>
          <w:p w14:paraId="12278075" w14:textId="77777777" w:rsidR="00814519" w:rsidRPr="00A629B2" w:rsidRDefault="00814519" w:rsidP="00286B1D">
            <w:pPr>
              <w:jc w:val="left"/>
              <w:rPr>
                <w:sz w:val="20"/>
                <w:szCs w:val="20"/>
                <w:lang w:val="en-CA"/>
              </w:rPr>
            </w:pPr>
            <w:r w:rsidRPr="00A629B2">
              <w:rPr>
                <w:sz w:val="20"/>
                <w:szCs w:val="20"/>
                <w:lang w:val="en-CA"/>
              </w:rPr>
              <w:t>Brazil</w:t>
            </w:r>
          </w:p>
        </w:tc>
        <w:tc>
          <w:tcPr>
            <w:tcW w:w="3685" w:type="dxa"/>
          </w:tcPr>
          <w:p w14:paraId="1077CDF7" w14:textId="77777777" w:rsidR="00814519" w:rsidRPr="00A629B2" w:rsidRDefault="00814519" w:rsidP="00286B1D">
            <w:pPr>
              <w:jc w:val="left"/>
              <w:rPr>
                <w:sz w:val="20"/>
                <w:szCs w:val="20"/>
                <w:lang w:val="en-CA"/>
              </w:rPr>
            </w:pPr>
            <w:r w:rsidRPr="00A629B2">
              <w:rPr>
                <w:sz w:val="20"/>
                <w:szCs w:val="20"/>
                <w:lang w:val="en-CA"/>
              </w:rPr>
              <w:t>Temporary use of high-GWP HFC polyol systems (stage I of the HPMP)</w:t>
            </w:r>
          </w:p>
        </w:tc>
        <w:tc>
          <w:tcPr>
            <w:tcW w:w="4669" w:type="dxa"/>
          </w:tcPr>
          <w:p w14:paraId="5F253ED1" w14:textId="635EF9CE" w:rsidR="00814519" w:rsidRPr="00A629B2" w:rsidRDefault="00814519" w:rsidP="00286B1D">
            <w:pPr>
              <w:jc w:val="left"/>
              <w:rPr>
                <w:sz w:val="20"/>
                <w:szCs w:val="20"/>
                <w:lang w:val="en-CA"/>
              </w:rPr>
            </w:pPr>
            <w:r w:rsidRPr="00A629B2">
              <w:rPr>
                <w:sz w:val="20"/>
                <w:szCs w:val="20"/>
                <w:lang w:val="en-CA"/>
              </w:rPr>
              <w:t>To continue reporting as a low-GWP technology not yet introduced</w:t>
            </w:r>
          </w:p>
        </w:tc>
      </w:tr>
      <w:tr w:rsidR="00814519" w:rsidRPr="00A629B2" w14:paraId="211E58C6" w14:textId="77777777" w:rsidTr="00745321">
        <w:trPr>
          <w:trHeight w:val="263"/>
        </w:trPr>
        <w:tc>
          <w:tcPr>
            <w:tcW w:w="1555" w:type="dxa"/>
          </w:tcPr>
          <w:p w14:paraId="7ECC302A" w14:textId="77777777" w:rsidR="00814519" w:rsidRPr="00A629B2" w:rsidRDefault="00814519" w:rsidP="00286B1D">
            <w:pPr>
              <w:jc w:val="left"/>
              <w:rPr>
                <w:sz w:val="20"/>
                <w:szCs w:val="20"/>
                <w:lang w:val="en-CA"/>
              </w:rPr>
            </w:pPr>
            <w:r w:rsidRPr="00A629B2">
              <w:rPr>
                <w:sz w:val="20"/>
                <w:szCs w:val="20"/>
                <w:lang w:val="en-CA"/>
              </w:rPr>
              <w:t>Cuba</w:t>
            </w:r>
          </w:p>
        </w:tc>
        <w:tc>
          <w:tcPr>
            <w:tcW w:w="3685" w:type="dxa"/>
          </w:tcPr>
          <w:p w14:paraId="7A60AC2C" w14:textId="77777777" w:rsidR="00814519" w:rsidRPr="00A629B2" w:rsidRDefault="00814519" w:rsidP="00286B1D">
            <w:pPr>
              <w:jc w:val="left"/>
              <w:rPr>
                <w:sz w:val="20"/>
                <w:szCs w:val="20"/>
                <w:lang w:val="en-CA"/>
              </w:rPr>
            </w:pPr>
            <w:r w:rsidRPr="00A629B2">
              <w:rPr>
                <w:sz w:val="20"/>
                <w:szCs w:val="20"/>
                <w:lang w:val="en-CA"/>
              </w:rPr>
              <w:t>Temporary use of a high-GWP technology by enterprises that had been converted to a low-GWP technology (stage I of the HPMP)</w:t>
            </w:r>
          </w:p>
        </w:tc>
        <w:tc>
          <w:tcPr>
            <w:tcW w:w="4669" w:type="dxa"/>
          </w:tcPr>
          <w:p w14:paraId="69BA09FF" w14:textId="565C09D6" w:rsidR="00814519" w:rsidRPr="00A629B2" w:rsidRDefault="00814519" w:rsidP="00286B1D">
            <w:pPr>
              <w:jc w:val="left"/>
              <w:rPr>
                <w:sz w:val="20"/>
                <w:szCs w:val="20"/>
                <w:lang w:val="en-CA"/>
              </w:rPr>
            </w:pPr>
            <w:r w:rsidRPr="00A629B2">
              <w:rPr>
                <w:sz w:val="20"/>
                <w:szCs w:val="20"/>
                <w:lang w:val="en-CA"/>
              </w:rPr>
              <w:t>To continue reporting as a low-GWP technology not yet introduced</w:t>
            </w:r>
          </w:p>
        </w:tc>
      </w:tr>
      <w:tr w:rsidR="00814519" w:rsidRPr="00A629B2" w14:paraId="4B9D4E07" w14:textId="77777777" w:rsidTr="00745321">
        <w:trPr>
          <w:trHeight w:val="263"/>
        </w:trPr>
        <w:tc>
          <w:tcPr>
            <w:tcW w:w="1555" w:type="dxa"/>
          </w:tcPr>
          <w:p w14:paraId="4BCB5BF2" w14:textId="557D05BD" w:rsidR="00814519" w:rsidRPr="00A629B2" w:rsidRDefault="00814519" w:rsidP="00286B1D">
            <w:pPr>
              <w:jc w:val="left"/>
              <w:rPr>
                <w:sz w:val="20"/>
                <w:szCs w:val="20"/>
                <w:lang w:val="en-CA"/>
              </w:rPr>
            </w:pPr>
            <w:r w:rsidRPr="00A629B2">
              <w:rPr>
                <w:sz w:val="20"/>
                <w:szCs w:val="20"/>
                <w:lang w:val="en-CA"/>
              </w:rPr>
              <w:t>Lebanon</w:t>
            </w:r>
          </w:p>
        </w:tc>
        <w:tc>
          <w:tcPr>
            <w:tcW w:w="3685" w:type="dxa"/>
          </w:tcPr>
          <w:p w14:paraId="5393215D" w14:textId="0C4A9DE5" w:rsidR="00814519" w:rsidRPr="00A629B2" w:rsidRDefault="00814519" w:rsidP="00286B1D">
            <w:pPr>
              <w:jc w:val="left"/>
              <w:rPr>
                <w:sz w:val="20"/>
                <w:szCs w:val="20"/>
                <w:lang w:val="en-CA"/>
              </w:rPr>
            </w:pPr>
            <w:r w:rsidRPr="00A629B2">
              <w:rPr>
                <w:sz w:val="20"/>
                <w:szCs w:val="20"/>
                <w:lang w:val="en-CA"/>
              </w:rPr>
              <w:t xml:space="preserve">Use of interim technology </w:t>
            </w:r>
            <w:r w:rsidR="00745321" w:rsidRPr="00A629B2">
              <w:rPr>
                <w:sz w:val="20"/>
                <w:szCs w:val="20"/>
                <w:lang w:val="en-CA"/>
              </w:rPr>
              <w:t xml:space="preserve">– progress report </w:t>
            </w:r>
            <w:r w:rsidRPr="00A629B2">
              <w:rPr>
                <w:sz w:val="20"/>
                <w:szCs w:val="20"/>
                <w:lang w:val="en-CA"/>
              </w:rPr>
              <w:t xml:space="preserve">(stage II of the HPMP) </w:t>
            </w:r>
          </w:p>
        </w:tc>
        <w:tc>
          <w:tcPr>
            <w:tcW w:w="4669" w:type="dxa"/>
          </w:tcPr>
          <w:p w14:paraId="4E73CD71" w14:textId="0660890A" w:rsidR="00814519" w:rsidRPr="00A629B2" w:rsidRDefault="00814519" w:rsidP="00286B1D">
            <w:pPr>
              <w:jc w:val="left"/>
              <w:rPr>
                <w:sz w:val="20"/>
                <w:szCs w:val="20"/>
                <w:lang w:val="en-CA"/>
              </w:rPr>
            </w:pPr>
            <w:r w:rsidRPr="00A629B2">
              <w:rPr>
                <w:sz w:val="20"/>
                <w:szCs w:val="20"/>
                <w:lang w:val="en-CA"/>
              </w:rPr>
              <w:t>To continue reporting as a low-GWP technology not yet introduced</w:t>
            </w:r>
          </w:p>
        </w:tc>
      </w:tr>
      <w:tr w:rsidR="00814519" w:rsidRPr="00A629B2" w14:paraId="5E613189" w14:textId="77777777" w:rsidTr="0030139B">
        <w:trPr>
          <w:cantSplit/>
          <w:trHeight w:val="263"/>
        </w:trPr>
        <w:tc>
          <w:tcPr>
            <w:tcW w:w="1555" w:type="dxa"/>
          </w:tcPr>
          <w:p w14:paraId="2440754E" w14:textId="77777777" w:rsidR="00814519" w:rsidRPr="00A629B2" w:rsidRDefault="00814519" w:rsidP="00286B1D">
            <w:pPr>
              <w:jc w:val="left"/>
              <w:rPr>
                <w:sz w:val="20"/>
                <w:szCs w:val="20"/>
                <w:lang w:val="en-CA"/>
              </w:rPr>
            </w:pPr>
            <w:r w:rsidRPr="00A629B2">
              <w:rPr>
                <w:sz w:val="20"/>
                <w:szCs w:val="20"/>
                <w:lang w:val="en-CA"/>
              </w:rPr>
              <w:lastRenderedPageBreak/>
              <w:t>Trinidad and Tobago</w:t>
            </w:r>
          </w:p>
        </w:tc>
        <w:tc>
          <w:tcPr>
            <w:tcW w:w="3685" w:type="dxa"/>
          </w:tcPr>
          <w:p w14:paraId="57E0EEDA" w14:textId="3DC423CF" w:rsidR="00814519" w:rsidRPr="00A629B2" w:rsidRDefault="00814519" w:rsidP="00286B1D">
            <w:pPr>
              <w:jc w:val="left"/>
              <w:rPr>
                <w:sz w:val="20"/>
                <w:szCs w:val="20"/>
                <w:lang w:val="en-CA"/>
              </w:rPr>
            </w:pPr>
            <w:r w:rsidRPr="00A629B2">
              <w:rPr>
                <w:sz w:val="20"/>
                <w:szCs w:val="20"/>
                <w:lang w:val="en-CA"/>
              </w:rPr>
              <w:t>Temporary use of a high-GWP technology at an enterprise (stage I of the HPMP)</w:t>
            </w:r>
          </w:p>
        </w:tc>
        <w:tc>
          <w:tcPr>
            <w:tcW w:w="4669" w:type="dxa"/>
          </w:tcPr>
          <w:p w14:paraId="6B37FFE7" w14:textId="18BDEAC8" w:rsidR="00814519" w:rsidRPr="00A629B2" w:rsidRDefault="00814519" w:rsidP="00E42DBE">
            <w:pPr>
              <w:jc w:val="left"/>
              <w:rPr>
                <w:sz w:val="20"/>
                <w:szCs w:val="20"/>
                <w:lang w:val="en-CA"/>
              </w:rPr>
            </w:pPr>
            <w:r w:rsidRPr="00A629B2">
              <w:rPr>
                <w:sz w:val="20"/>
                <w:szCs w:val="20"/>
                <w:lang w:val="en-CA"/>
              </w:rPr>
              <w:t>To continue reporting as a low-GWP technology not yet introduced. To note that balances from one cancelled project will be returned when the next tranche is submitted</w:t>
            </w:r>
          </w:p>
        </w:tc>
      </w:tr>
      <w:tr w:rsidR="00814519" w:rsidRPr="00A629B2" w14:paraId="38E0B70E" w14:textId="77777777" w:rsidTr="00745321">
        <w:trPr>
          <w:trHeight w:val="263"/>
        </w:trPr>
        <w:tc>
          <w:tcPr>
            <w:tcW w:w="9909" w:type="dxa"/>
            <w:gridSpan w:val="3"/>
          </w:tcPr>
          <w:p w14:paraId="7ED47D88" w14:textId="77777777" w:rsidR="00814519" w:rsidRPr="00A629B2" w:rsidRDefault="00814519" w:rsidP="007B36D3">
            <w:pPr>
              <w:pStyle w:val="ListParagraph"/>
              <w:numPr>
                <w:ilvl w:val="0"/>
                <w:numId w:val="21"/>
              </w:numPr>
              <w:rPr>
                <w:b/>
                <w:sz w:val="20"/>
                <w:szCs w:val="20"/>
                <w:lang w:val="en-CA"/>
              </w:rPr>
            </w:pPr>
            <w:r w:rsidRPr="00A629B2">
              <w:rPr>
                <w:b/>
                <w:sz w:val="20"/>
                <w:szCs w:val="20"/>
                <w:lang w:val="en-CA"/>
              </w:rPr>
              <w:t>Reports related to HCFC phase-out management plans (HPMPs)</w:t>
            </w:r>
          </w:p>
        </w:tc>
      </w:tr>
      <w:tr w:rsidR="00814519" w:rsidRPr="00A629B2" w14:paraId="077B8929" w14:textId="77777777" w:rsidTr="00745321">
        <w:trPr>
          <w:trHeight w:val="263"/>
        </w:trPr>
        <w:tc>
          <w:tcPr>
            <w:tcW w:w="1555" w:type="dxa"/>
          </w:tcPr>
          <w:p w14:paraId="1FDB5640" w14:textId="28A7A6F5" w:rsidR="00814519" w:rsidRPr="00A629B2" w:rsidRDefault="00814519" w:rsidP="00286B1D">
            <w:pPr>
              <w:jc w:val="left"/>
              <w:rPr>
                <w:sz w:val="20"/>
                <w:szCs w:val="20"/>
                <w:lang w:val="en-CA"/>
              </w:rPr>
            </w:pPr>
            <w:r w:rsidRPr="00A629B2">
              <w:rPr>
                <w:sz w:val="20"/>
                <w:szCs w:val="20"/>
                <w:lang w:val="en-CA"/>
              </w:rPr>
              <w:t>Bahamas</w:t>
            </w:r>
          </w:p>
        </w:tc>
        <w:tc>
          <w:tcPr>
            <w:tcW w:w="3685" w:type="dxa"/>
          </w:tcPr>
          <w:p w14:paraId="3C8897A3" w14:textId="7B9D7B3C" w:rsidR="00814519" w:rsidRPr="00A629B2" w:rsidRDefault="002134E6" w:rsidP="00286B1D">
            <w:pPr>
              <w:jc w:val="left"/>
              <w:rPr>
                <w:sz w:val="20"/>
                <w:szCs w:val="20"/>
                <w:lang w:val="en-CA"/>
              </w:rPr>
            </w:pPr>
            <w:r w:rsidRPr="00A629B2">
              <w:rPr>
                <w:sz w:val="20"/>
                <w:szCs w:val="20"/>
                <w:lang w:val="en-CA"/>
              </w:rPr>
              <w:t>HPMP</w:t>
            </w:r>
            <w:r w:rsidR="00103F19" w:rsidRPr="00A629B2">
              <w:rPr>
                <w:sz w:val="20"/>
                <w:szCs w:val="20"/>
                <w:lang w:val="en-CA"/>
              </w:rPr>
              <w:t xml:space="preserve"> (stage I – </w:t>
            </w:r>
            <w:r w:rsidR="00103F19" w:rsidRPr="00A629B2">
              <w:rPr>
                <w:sz w:val="20"/>
                <w:szCs w:val="20"/>
              </w:rPr>
              <w:t>report on the study to explore best available options for the pilot retrofitting project</w:t>
            </w:r>
            <w:r w:rsidR="00814519" w:rsidRPr="00A629B2">
              <w:rPr>
                <w:sz w:val="20"/>
                <w:szCs w:val="20"/>
                <w:lang w:val="en-CA"/>
              </w:rPr>
              <w:t>)</w:t>
            </w:r>
          </w:p>
        </w:tc>
        <w:tc>
          <w:tcPr>
            <w:tcW w:w="4669" w:type="dxa"/>
          </w:tcPr>
          <w:p w14:paraId="5F2E1F81" w14:textId="60E4EDA4" w:rsidR="00814519" w:rsidRPr="00A629B2" w:rsidRDefault="00103F19" w:rsidP="00286B1D">
            <w:pPr>
              <w:jc w:val="left"/>
              <w:rPr>
                <w:sz w:val="20"/>
                <w:szCs w:val="20"/>
                <w:lang w:val="en-CA"/>
              </w:rPr>
            </w:pPr>
            <w:r w:rsidRPr="00A629B2">
              <w:rPr>
                <w:sz w:val="20"/>
                <w:szCs w:val="20"/>
              </w:rPr>
              <w:t>To urge UNEP to provide, at the 84</w:t>
            </w:r>
            <w:r w:rsidRPr="00A629B2">
              <w:rPr>
                <w:sz w:val="20"/>
                <w:szCs w:val="20"/>
                <w:vertAlign w:val="superscript"/>
              </w:rPr>
              <w:t>th</w:t>
            </w:r>
            <w:r w:rsidRPr="00A629B2">
              <w:rPr>
                <w:sz w:val="20"/>
                <w:szCs w:val="20"/>
              </w:rPr>
              <w:t xml:space="preserve"> meeting, an updated final report on the findings of the study</w:t>
            </w:r>
          </w:p>
        </w:tc>
      </w:tr>
      <w:tr w:rsidR="00814519" w:rsidRPr="00A629B2" w14:paraId="57973CF0" w14:textId="77777777" w:rsidTr="00745321">
        <w:trPr>
          <w:trHeight w:val="263"/>
        </w:trPr>
        <w:tc>
          <w:tcPr>
            <w:tcW w:w="1555" w:type="dxa"/>
          </w:tcPr>
          <w:p w14:paraId="78939EAA" w14:textId="673033E7" w:rsidR="00814519" w:rsidRPr="00A629B2" w:rsidRDefault="00814519" w:rsidP="00286B1D">
            <w:pPr>
              <w:jc w:val="left"/>
              <w:rPr>
                <w:sz w:val="20"/>
                <w:szCs w:val="20"/>
                <w:lang w:val="en-CA"/>
              </w:rPr>
            </w:pPr>
            <w:r w:rsidRPr="00A629B2">
              <w:rPr>
                <w:sz w:val="20"/>
                <w:szCs w:val="20"/>
                <w:lang w:val="en-CA"/>
              </w:rPr>
              <w:t>Bangladesh</w:t>
            </w:r>
          </w:p>
        </w:tc>
        <w:tc>
          <w:tcPr>
            <w:tcW w:w="3685" w:type="dxa"/>
          </w:tcPr>
          <w:p w14:paraId="523AE295" w14:textId="4A439B01" w:rsidR="00814519" w:rsidRPr="00A629B2" w:rsidRDefault="002134E6" w:rsidP="00286B1D">
            <w:pPr>
              <w:jc w:val="left"/>
              <w:rPr>
                <w:sz w:val="20"/>
                <w:szCs w:val="20"/>
                <w:lang w:val="en-CA"/>
              </w:rPr>
            </w:pPr>
            <w:r w:rsidRPr="00A629B2">
              <w:rPr>
                <w:sz w:val="20"/>
                <w:szCs w:val="20"/>
                <w:lang w:val="en-CA"/>
              </w:rPr>
              <w:t>HPMP</w:t>
            </w:r>
            <w:r w:rsidR="00814519" w:rsidRPr="00A629B2">
              <w:rPr>
                <w:sz w:val="20"/>
                <w:szCs w:val="20"/>
                <w:lang w:val="en-CA"/>
              </w:rPr>
              <w:t xml:space="preserve"> (stage I – final progress report)</w:t>
            </w:r>
          </w:p>
        </w:tc>
        <w:tc>
          <w:tcPr>
            <w:tcW w:w="4669" w:type="dxa"/>
          </w:tcPr>
          <w:p w14:paraId="38134DAA" w14:textId="05FE48DE" w:rsidR="00814519" w:rsidRPr="00A629B2" w:rsidRDefault="002134E6" w:rsidP="00286B1D">
            <w:pPr>
              <w:jc w:val="left"/>
              <w:rPr>
                <w:sz w:val="20"/>
                <w:szCs w:val="20"/>
                <w:lang w:val="en-CA"/>
              </w:rPr>
            </w:pPr>
            <w:r w:rsidRPr="00A629B2">
              <w:rPr>
                <w:sz w:val="20"/>
                <w:szCs w:val="20"/>
                <w:lang w:val="en-CA"/>
              </w:rPr>
              <w:t>Completed. To request return of balances no later than the 84</w:t>
            </w:r>
            <w:r w:rsidRPr="00A629B2">
              <w:rPr>
                <w:sz w:val="20"/>
                <w:szCs w:val="20"/>
                <w:vertAlign w:val="superscript"/>
                <w:lang w:val="en-CA"/>
              </w:rPr>
              <w:t>th</w:t>
            </w:r>
            <w:r w:rsidRPr="00A629B2">
              <w:rPr>
                <w:sz w:val="20"/>
                <w:szCs w:val="20"/>
                <w:lang w:val="en-CA"/>
              </w:rPr>
              <w:t> meeting</w:t>
            </w:r>
          </w:p>
        </w:tc>
      </w:tr>
      <w:tr w:rsidR="00814519" w:rsidRPr="00A629B2" w14:paraId="7202E125" w14:textId="77777777" w:rsidTr="00745321">
        <w:trPr>
          <w:trHeight w:val="263"/>
        </w:trPr>
        <w:tc>
          <w:tcPr>
            <w:tcW w:w="1555" w:type="dxa"/>
          </w:tcPr>
          <w:p w14:paraId="29498F96" w14:textId="77777777" w:rsidR="00814519" w:rsidRPr="00A629B2" w:rsidRDefault="00814519" w:rsidP="00286B1D">
            <w:pPr>
              <w:jc w:val="left"/>
              <w:rPr>
                <w:sz w:val="20"/>
                <w:szCs w:val="20"/>
                <w:lang w:val="en-CA"/>
              </w:rPr>
            </w:pPr>
            <w:r w:rsidRPr="00A629B2">
              <w:rPr>
                <w:sz w:val="20"/>
                <w:szCs w:val="20"/>
                <w:lang w:val="en-CA"/>
              </w:rPr>
              <w:t>Egypt</w:t>
            </w:r>
          </w:p>
        </w:tc>
        <w:tc>
          <w:tcPr>
            <w:tcW w:w="3685" w:type="dxa"/>
          </w:tcPr>
          <w:p w14:paraId="06162EFC" w14:textId="283A576B" w:rsidR="00814519" w:rsidRPr="00A629B2" w:rsidRDefault="002134E6" w:rsidP="00286B1D">
            <w:pPr>
              <w:jc w:val="left"/>
              <w:rPr>
                <w:sz w:val="20"/>
                <w:szCs w:val="20"/>
                <w:lang w:val="en-CA"/>
              </w:rPr>
            </w:pPr>
            <w:r w:rsidRPr="00A629B2">
              <w:rPr>
                <w:sz w:val="20"/>
                <w:szCs w:val="20"/>
                <w:lang w:val="en-CA"/>
              </w:rPr>
              <w:t>HPMP</w:t>
            </w:r>
            <w:r w:rsidR="00814519" w:rsidRPr="00A629B2">
              <w:rPr>
                <w:sz w:val="20"/>
                <w:szCs w:val="20"/>
                <w:lang w:val="en-CA"/>
              </w:rPr>
              <w:t xml:space="preserve"> (stage I – </w:t>
            </w:r>
            <w:r w:rsidRPr="00A629B2">
              <w:rPr>
                <w:sz w:val="20"/>
                <w:szCs w:val="20"/>
                <w:lang w:val="en-CA"/>
              </w:rPr>
              <w:t xml:space="preserve"> progress report on the foam sector and temporary use of high-GWP technology </w:t>
            </w:r>
            <w:r w:rsidR="00814519" w:rsidRPr="00A629B2">
              <w:rPr>
                <w:sz w:val="20"/>
                <w:szCs w:val="20"/>
                <w:lang w:val="en-CA"/>
              </w:rPr>
              <w:t>)</w:t>
            </w:r>
          </w:p>
        </w:tc>
        <w:tc>
          <w:tcPr>
            <w:tcW w:w="4669" w:type="dxa"/>
          </w:tcPr>
          <w:p w14:paraId="1C152396" w14:textId="0027EFA1" w:rsidR="00814519" w:rsidRPr="00A629B2" w:rsidRDefault="002134E6" w:rsidP="00286B1D">
            <w:pPr>
              <w:jc w:val="left"/>
              <w:rPr>
                <w:sz w:val="20"/>
                <w:szCs w:val="20"/>
                <w:lang w:val="en-CA"/>
              </w:rPr>
            </w:pPr>
            <w:r w:rsidRPr="00A629B2">
              <w:rPr>
                <w:sz w:val="20"/>
                <w:szCs w:val="20"/>
                <w:lang w:val="en-CA"/>
              </w:rPr>
              <w:t>To continue reporting on progress on the foam sector and on temporary use of high-GWP technology as a low</w:t>
            </w:r>
            <w:r w:rsidRPr="00A629B2">
              <w:rPr>
                <w:sz w:val="20"/>
                <w:szCs w:val="20"/>
                <w:lang w:val="en-CA"/>
              </w:rPr>
              <w:noBreakHyphen/>
              <w:t>GWP technology not yet introduced</w:t>
            </w:r>
          </w:p>
        </w:tc>
      </w:tr>
      <w:tr w:rsidR="00814519" w:rsidRPr="00A629B2" w14:paraId="560F671C" w14:textId="77777777" w:rsidTr="00745321">
        <w:trPr>
          <w:trHeight w:val="263"/>
        </w:trPr>
        <w:tc>
          <w:tcPr>
            <w:tcW w:w="1555" w:type="dxa"/>
          </w:tcPr>
          <w:p w14:paraId="7384365C" w14:textId="77777777" w:rsidR="00814519" w:rsidRPr="00A629B2" w:rsidRDefault="00814519" w:rsidP="00286B1D">
            <w:pPr>
              <w:jc w:val="left"/>
              <w:rPr>
                <w:sz w:val="20"/>
                <w:szCs w:val="20"/>
                <w:lang w:val="en-CA"/>
              </w:rPr>
            </w:pPr>
            <w:r w:rsidRPr="00A629B2">
              <w:rPr>
                <w:sz w:val="20"/>
                <w:szCs w:val="20"/>
                <w:lang w:val="en-CA"/>
              </w:rPr>
              <w:t>Equatorial Guinea</w:t>
            </w:r>
          </w:p>
        </w:tc>
        <w:tc>
          <w:tcPr>
            <w:tcW w:w="3685" w:type="dxa"/>
          </w:tcPr>
          <w:p w14:paraId="3226533F" w14:textId="501B43A2" w:rsidR="00814519" w:rsidRPr="00A629B2" w:rsidRDefault="002134E6" w:rsidP="00286B1D">
            <w:pPr>
              <w:jc w:val="left"/>
              <w:rPr>
                <w:sz w:val="20"/>
                <w:szCs w:val="20"/>
                <w:lang w:val="en-CA"/>
              </w:rPr>
            </w:pPr>
            <w:r w:rsidRPr="00A629B2">
              <w:rPr>
                <w:sz w:val="20"/>
                <w:szCs w:val="20"/>
                <w:lang w:val="en-CA"/>
              </w:rPr>
              <w:t>HPMP (stage I – r</w:t>
            </w:r>
            <w:r w:rsidR="00814519" w:rsidRPr="00A629B2">
              <w:rPr>
                <w:sz w:val="20"/>
                <w:szCs w:val="20"/>
                <w:lang w:val="en-CA"/>
              </w:rPr>
              <w:t>eport on the status of signature of the</w:t>
            </w:r>
            <w:r w:rsidRPr="00A629B2">
              <w:rPr>
                <w:sz w:val="20"/>
                <w:szCs w:val="20"/>
                <w:lang w:val="en-CA"/>
              </w:rPr>
              <w:t xml:space="preserve"> Agreement</w:t>
            </w:r>
            <w:r w:rsidR="00814519" w:rsidRPr="00A629B2">
              <w:rPr>
                <w:sz w:val="20"/>
                <w:szCs w:val="20"/>
                <w:lang w:val="en-CA"/>
              </w:rPr>
              <w:t>)</w:t>
            </w:r>
          </w:p>
        </w:tc>
        <w:tc>
          <w:tcPr>
            <w:tcW w:w="4669" w:type="dxa"/>
          </w:tcPr>
          <w:p w14:paraId="03545A0D" w14:textId="69562A77" w:rsidR="00814519" w:rsidRPr="00A629B2" w:rsidRDefault="002134E6" w:rsidP="00286B1D">
            <w:pPr>
              <w:jc w:val="left"/>
              <w:rPr>
                <w:sz w:val="20"/>
                <w:szCs w:val="20"/>
                <w:lang w:val="en-CA"/>
              </w:rPr>
            </w:pPr>
            <w:r w:rsidRPr="00A629B2">
              <w:rPr>
                <w:sz w:val="20"/>
                <w:szCs w:val="20"/>
                <w:lang w:val="en-CA"/>
              </w:rPr>
              <w:t>Agreement signed. No further reporting required</w:t>
            </w:r>
          </w:p>
        </w:tc>
      </w:tr>
      <w:tr w:rsidR="00814519" w:rsidRPr="00A629B2" w14:paraId="5CB03C32" w14:textId="77777777" w:rsidTr="00745321">
        <w:trPr>
          <w:trHeight w:val="263"/>
        </w:trPr>
        <w:tc>
          <w:tcPr>
            <w:tcW w:w="1555" w:type="dxa"/>
          </w:tcPr>
          <w:p w14:paraId="27F37478" w14:textId="77777777" w:rsidR="00814519" w:rsidRPr="00A629B2" w:rsidRDefault="00814519" w:rsidP="00286B1D">
            <w:pPr>
              <w:jc w:val="left"/>
              <w:rPr>
                <w:sz w:val="20"/>
                <w:szCs w:val="20"/>
                <w:lang w:val="en-CA"/>
              </w:rPr>
            </w:pPr>
            <w:r w:rsidRPr="00A629B2">
              <w:rPr>
                <w:sz w:val="20"/>
                <w:szCs w:val="20"/>
                <w:lang w:val="en-CA"/>
              </w:rPr>
              <w:t>Honduras</w:t>
            </w:r>
          </w:p>
        </w:tc>
        <w:tc>
          <w:tcPr>
            <w:tcW w:w="3685" w:type="dxa"/>
          </w:tcPr>
          <w:p w14:paraId="41C7DB29" w14:textId="31C3E0CA" w:rsidR="00814519" w:rsidRPr="00A629B2" w:rsidRDefault="002134E6" w:rsidP="00286B1D">
            <w:pPr>
              <w:jc w:val="left"/>
              <w:rPr>
                <w:sz w:val="20"/>
                <w:szCs w:val="20"/>
                <w:lang w:val="en-CA"/>
              </w:rPr>
            </w:pPr>
            <w:r w:rsidRPr="00A629B2">
              <w:rPr>
                <w:sz w:val="20"/>
                <w:szCs w:val="20"/>
                <w:lang w:val="en-CA"/>
              </w:rPr>
              <w:t>HPMP</w:t>
            </w:r>
            <w:r w:rsidR="00814519" w:rsidRPr="00A629B2">
              <w:rPr>
                <w:sz w:val="20"/>
                <w:szCs w:val="20"/>
                <w:lang w:val="en-CA"/>
              </w:rPr>
              <w:t xml:space="preserve"> (stage I – progress report</w:t>
            </w:r>
            <w:r w:rsidRPr="00A629B2">
              <w:rPr>
                <w:sz w:val="20"/>
                <w:szCs w:val="20"/>
              </w:rPr>
              <w:t xml:space="preserve"> </w:t>
            </w:r>
            <w:r w:rsidRPr="00A629B2">
              <w:rPr>
                <w:sz w:val="20"/>
                <w:szCs w:val="20"/>
                <w:lang w:val="en-CA"/>
              </w:rPr>
              <w:t>on UNEP activities</w:t>
            </w:r>
            <w:r w:rsidR="00814519" w:rsidRPr="00A629B2">
              <w:rPr>
                <w:sz w:val="20"/>
                <w:szCs w:val="20"/>
                <w:lang w:val="en-CA"/>
              </w:rPr>
              <w:t>)</w:t>
            </w:r>
          </w:p>
        </w:tc>
        <w:tc>
          <w:tcPr>
            <w:tcW w:w="4669" w:type="dxa"/>
          </w:tcPr>
          <w:p w14:paraId="2B2F9D3F" w14:textId="41DCE3CF" w:rsidR="00814519" w:rsidRPr="00A629B2" w:rsidRDefault="002134E6" w:rsidP="00286B1D">
            <w:pPr>
              <w:jc w:val="left"/>
              <w:rPr>
                <w:sz w:val="20"/>
                <w:szCs w:val="20"/>
                <w:lang w:val="en-CA"/>
              </w:rPr>
            </w:pPr>
            <w:r w:rsidRPr="00A629B2">
              <w:rPr>
                <w:sz w:val="20"/>
                <w:szCs w:val="20"/>
                <w:lang w:val="en-CA"/>
              </w:rPr>
              <w:t>To continue reporting on UNEP’s activities and disbursements</w:t>
            </w:r>
          </w:p>
        </w:tc>
      </w:tr>
      <w:tr w:rsidR="00814519" w:rsidRPr="00A629B2" w14:paraId="60F3358E" w14:textId="77777777" w:rsidTr="00745321">
        <w:trPr>
          <w:trHeight w:val="263"/>
        </w:trPr>
        <w:tc>
          <w:tcPr>
            <w:tcW w:w="1555" w:type="dxa"/>
          </w:tcPr>
          <w:p w14:paraId="700240D9" w14:textId="77777777" w:rsidR="00814519" w:rsidRPr="00A629B2" w:rsidRDefault="00814519" w:rsidP="00286B1D">
            <w:pPr>
              <w:jc w:val="left"/>
              <w:rPr>
                <w:sz w:val="20"/>
                <w:szCs w:val="20"/>
                <w:lang w:val="en-CA"/>
              </w:rPr>
            </w:pPr>
            <w:r w:rsidRPr="00A629B2">
              <w:rPr>
                <w:sz w:val="20"/>
                <w:szCs w:val="20"/>
                <w:lang w:val="en-CA"/>
              </w:rPr>
              <w:t>India</w:t>
            </w:r>
          </w:p>
        </w:tc>
        <w:tc>
          <w:tcPr>
            <w:tcW w:w="3685" w:type="dxa"/>
          </w:tcPr>
          <w:p w14:paraId="217EBA3F" w14:textId="2F1F4F70" w:rsidR="00814519" w:rsidRPr="00A629B2" w:rsidRDefault="002134E6" w:rsidP="00286B1D">
            <w:pPr>
              <w:jc w:val="left"/>
              <w:rPr>
                <w:sz w:val="20"/>
                <w:szCs w:val="20"/>
                <w:lang w:val="en-CA"/>
              </w:rPr>
            </w:pPr>
            <w:r w:rsidRPr="00A629B2">
              <w:rPr>
                <w:sz w:val="20"/>
                <w:szCs w:val="20"/>
                <w:lang w:val="en-CA"/>
              </w:rPr>
              <w:t>HPMP</w:t>
            </w:r>
            <w:r w:rsidR="00814519" w:rsidRPr="00A629B2">
              <w:rPr>
                <w:sz w:val="20"/>
                <w:szCs w:val="20"/>
                <w:lang w:val="en-CA"/>
              </w:rPr>
              <w:t xml:space="preserve"> (stage I – final </w:t>
            </w:r>
            <w:r w:rsidRPr="00A629B2">
              <w:rPr>
                <w:sz w:val="20"/>
                <w:szCs w:val="20"/>
                <w:lang w:val="en-CA"/>
              </w:rPr>
              <w:t>financial</w:t>
            </w:r>
            <w:r w:rsidR="00814519" w:rsidRPr="00A629B2">
              <w:rPr>
                <w:sz w:val="20"/>
                <w:szCs w:val="20"/>
                <w:lang w:val="en-CA"/>
              </w:rPr>
              <w:t xml:space="preserve"> report)</w:t>
            </w:r>
          </w:p>
        </w:tc>
        <w:tc>
          <w:tcPr>
            <w:tcW w:w="4669" w:type="dxa"/>
          </w:tcPr>
          <w:p w14:paraId="15BBCEA4" w14:textId="513346CE" w:rsidR="00814519" w:rsidRPr="00A629B2" w:rsidRDefault="002134E6" w:rsidP="00286B1D">
            <w:pPr>
              <w:jc w:val="left"/>
              <w:rPr>
                <w:sz w:val="20"/>
                <w:szCs w:val="20"/>
                <w:lang w:val="en-CA"/>
              </w:rPr>
            </w:pPr>
            <w:r w:rsidRPr="00A629B2">
              <w:rPr>
                <w:sz w:val="20"/>
                <w:szCs w:val="20"/>
                <w:lang w:val="en-CA"/>
              </w:rPr>
              <w:t>Completed. US $83,405, plus agency support costs of US $5,838 had been returned to the 83</w:t>
            </w:r>
            <w:r w:rsidRPr="00A629B2">
              <w:rPr>
                <w:sz w:val="20"/>
                <w:szCs w:val="20"/>
                <w:vertAlign w:val="superscript"/>
                <w:lang w:val="en-CA"/>
              </w:rPr>
              <w:t>rd</w:t>
            </w:r>
            <w:r w:rsidRPr="00A629B2">
              <w:rPr>
                <w:sz w:val="20"/>
                <w:szCs w:val="20"/>
                <w:lang w:val="en-CA"/>
              </w:rPr>
              <w:t xml:space="preserve"> meeting</w:t>
            </w:r>
          </w:p>
        </w:tc>
      </w:tr>
      <w:tr w:rsidR="00814519" w:rsidRPr="00A629B2" w14:paraId="07B2C2CB" w14:textId="77777777" w:rsidTr="00745321">
        <w:trPr>
          <w:trHeight w:val="263"/>
        </w:trPr>
        <w:tc>
          <w:tcPr>
            <w:tcW w:w="1555" w:type="dxa"/>
          </w:tcPr>
          <w:p w14:paraId="6D5A6977" w14:textId="77777777" w:rsidR="00814519" w:rsidRPr="00A629B2" w:rsidRDefault="00814519" w:rsidP="00286B1D">
            <w:pPr>
              <w:jc w:val="left"/>
              <w:rPr>
                <w:sz w:val="20"/>
                <w:szCs w:val="20"/>
                <w:lang w:val="en-CA"/>
              </w:rPr>
            </w:pPr>
            <w:r w:rsidRPr="00A629B2">
              <w:rPr>
                <w:sz w:val="20"/>
                <w:szCs w:val="20"/>
                <w:lang w:val="en-CA"/>
              </w:rPr>
              <w:t>India</w:t>
            </w:r>
          </w:p>
        </w:tc>
        <w:tc>
          <w:tcPr>
            <w:tcW w:w="3685" w:type="dxa"/>
          </w:tcPr>
          <w:p w14:paraId="408CF51D" w14:textId="54EA2897" w:rsidR="00814519" w:rsidRPr="00A629B2" w:rsidRDefault="002134E6" w:rsidP="00286B1D">
            <w:pPr>
              <w:jc w:val="left"/>
              <w:rPr>
                <w:sz w:val="20"/>
                <w:szCs w:val="20"/>
                <w:lang w:val="en-CA"/>
              </w:rPr>
            </w:pPr>
            <w:r w:rsidRPr="00A629B2">
              <w:rPr>
                <w:sz w:val="20"/>
                <w:szCs w:val="20"/>
                <w:lang w:val="en-CA"/>
              </w:rPr>
              <w:t>HPMP</w:t>
            </w:r>
            <w:r w:rsidR="00814519" w:rsidRPr="00A629B2">
              <w:rPr>
                <w:sz w:val="20"/>
                <w:szCs w:val="20"/>
                <w:lang w:val="en-CA"/>
              </w:rPr>
              <w:t xml:space="preserve"> (stage II – </w:t>
            </w:r>
            <w:r w:rsidRPr="00A629B2">
              <w:rPr>
                <w:sz w:val="20"/>
                <w:szCs w:val="20"/>
                <w:lang w:val="en-CA"/>
              </w:rPr>
              <w:t>progress report on the assessment of enterprises in the foam sector)</w:t>
            </w:r>
          </w:p>
        </w:tc>
        <w:tc>
          <w:tcPr>
            <w:tcW w:w="4669" w:type="dxa"/>
          </w:tcPr>
          <w:p w14:paraId="7AA42F2D" w14:textId="395C2C99" w:rsidR="00814519" w:rsidRPr="00A629B2" w:rsidRDefault="002134E6" w:rsidP="00286B1D">
            <w:pPr>
              <w:jc w:val="left"/>
              <w:rPr>
                <w:sz w:val="20"/>
                <w:szCs w:val="20"/>
                <w:lang w:val="en-CA"/>
              </w:rPr>
            </w:pPr>
            <w:r w:rsidRPr="00A629B2">
              <w:rPr>
                <w:sz w:val="20"/>
                <w:szCs w:val="20"/>
                <w:lang w:val="en-CA"/>
              </w:rPr>
              <w:t>Assessment requested still ongoing. To provide a report at the 84</w:t>
            </w:r>
            <w:r w:rsidRPr="00A629B2">
              <w:rPr>
                <w:sz w:val="20"/>
                <w:szCs w:val="20"/>
                <w:vertAlign w:val="superscript"/>
                <w:lang w:val="en-CA"/>
              </w:rPr>
              <w:t>th</w:t>
            </w:r>
            <w:r w:rsidRPr="00A629B2">
              <w:rPr>
                <w:sz w:val="20"/>
                <w:szCs w:val="20"/>
                <w:lang w:val="en-CA"/>
              </w:rPr>
              <w:t> meeting.</w:t>
            </w:r>
          </w:p>
        </w:tc>
      </w:tr>
      <w:tr w:rsidR="00814519" w:rsidRPr="00A629B2" w14:paraId="7899C243" w14:textId="77777777" w:rsidTr="00745321">
        <w:trPr>
          <w:trHeight w:val="263"/>
        </w:trPr>
        <w:tc>
          <w:tcPr>
            <w:tcW w:w="1555" w:type="dxa"/>
          </w:tcPr>
          <w:p w14:paraId="6FE79985" w14:textId="77777777" w:rsidR="00814519" w:rsidRPr="00A629B2" w:rsidRDefault="00814519" w:rsidP="00286B1D">
            <w:pPr>
              <w:jc w:val="left"/>
              <w:rPr>
                <w:sz w:val="20"/>
                <w:szCs w:val="20"/>
                <w:lang w:val="en-CA"/>
              </w:rPr>
            </w:pPr>
            <w:r w:rsidRPr="00A629B2">
              <w:rPr>
                <w:sz w:val="20"/>
                <w:szCs w:val="20"/>
                <w:lang w:val="en-CA"/>
              </w:rPr>
              <w:t>Indonesia</w:t>
            </w:r>
          </w:p>
        </w:tc>
        <w:tc>
          <w:tcPr>
            <w:tcW w:w="3685" w:type="dxa"/>
          </w:tcPr>
          <w:p w14:paraId="22F970DD" w14:textId="2B8FF43C" w:rsidR="00814519" w:rsidRPr="00A629B2" w:rsidRDefault="002134E6" w:rsidP="00286B1D">
            <w:pPr>
              <w:jc w:val="left"/>
              <w:rPr>
                <w:sz w:val="20"/>
                <w:szCs w:val="20"/>
                <w:lang w:val="en-CA"/>
              </w:rPr>
            </w:pPr>
            <w:r w:rsidRPr="00A629B2">
              <w:rPr>
                <w:sz w:val="20"/>
                <w:szCs w:val="20"/>
                <w:lang w:val="en-CA"/>
              </w:rPr>
              <w:t>HPMP</w:t>
            </w:r>
            <w:r w:rsidR="00814519" w:rsidRPr="00A629B2">
              <w:rPr>
                <w:sz w:val="20"/>
                <w:szCs w:val="20"/>
                <w:lang w:val="en-CA"/>
              </w:rPr>
              <w:t xml:space="preserve"> (stage I – status of conversion of the refrigeration and air</w:t>
            </w:r>
            <w:r w:rsidR="00814519" w:rsidRPr="00A629B2">
              <w:rPr>
                <w:sz w:val="20"/>
                <w:szCs w:val="20"/>
                <w:lang w:val="en-CA"/>
              </w:rPr>
              <w:noBreakHyphen/>
              <w:t xml:space="preserve">conditioning </w:t>
            </w:r>
            <w:r w:rsidRPr="00A629B2">
              <w:rPr>
                <w:sz w:val="20"/>
                <w:szCs w:val="20"/>
                <w:lang w:val="en-CA"/>
              </w:rPr>
              <w:t xml:space="preserve">(RAC) </w:t>
            </w:r>
            <w:r w:rsidR="00814519" w:rsidRPr="00A629B2">
              <w:rPr>
                <w:sz w:val="20"/>
                <w:szCs w:val="20"/>
                <w:lang w:val="en-CA"/>
              </w:rPr>
              <w:t xml:space="preserve">manufacturing enterprises and of </w:t>
            </w:r>
            <w:r w:rsidRPr="00A629B2">
              <w:rPr>
                <w:sz w:val="20"/>
                <w:szCs w:val="20"/>
                <w:lang w:val="en-CA"/>
              </w:rPr>
              <w:t xml:space="preserve">one systems house </w:t>
            </w:r>
            <w:r w:rsidR="00814519" w:rsidRPr="00A629B2">
              <w:rPr>
                <w:sz w:val="20"/>
                <w:szCs w:val="20"/>
                <w:lang w:val="en-CA"/>
              </w:rPr>
              <w:t>PT. TSG Chemical)</w:t>
            </w:r>
          </w:p>
        </w:tc>
        <w:tc>
          <w:tcPr>
            <w:tcW w:w="4669" w:type="dxa"/>
          </w:tcPr>
          <w:p w14:paraId="566B9757" w14:textId="10FC69CC" w:rsidR="00814519" w:rsidRPr="00A629B2" w:rsidRDefault="002134E6" w:rsidP="00286B1D">
            <w:pPr>
              <w:jc w:val="left"/>
              <w:rPr>
                <w:sz w:val="20"/>
                <w:szCs w:val="20"/>
                <w:lang w:val="en-CA"/>
              </w:rPr>
            </w:pPr>
            <w:r w:rsidRPr="00A629B2">
              <w:rPr>
                <w:sz w:val="20"/>
                <w:szCs w:val="20"/>
                <w:lang w:val="en-CA"/>
              </w:rPr>
              <w:t>To continue reporting on the status of th</w:t>
            </w:r>
            <w:r w:rsidR="00E42DBE">
              <w:rPr>
                <w:sz w:val="20"/>
                <w:szCs w:val="20"/>
                <w:lang w:val="en-CA"/>
              </w:rPr>
              <w:t>e RAC manufacturing enterprises. T</w:t>
            </w:r>
            <w:r w:rsidRPr="00A629B2">
              <w:rPr>
                <w:sz w:val="20"/>
                <w:szCs w:val="20"/>
                <w:lang w:val="en-CA"/>
              </w:rPr>
              <w:t>o note that PT. TSG Chemical withdrew from the HPMP and US $301,539</w:t>
            </w:r>
            <w:r w:rsidR="00E42DBE">
              <w:rPr>
                <w:sz w:val="20"/>
                <w:szCs w:val="20"/>
                <w:lang w:val="en-CA"/>
              </w:rPr>
              <w:t>,</w:t>
            </w:r>
            <w:r w:rsidRPr="00A629B2">
              <w:rPr>
                <w:sz w:val="20"/>
                <w:szCs w:val="20"/>
                <w:lang w:val="en-CA"/>
              </w:rPr>
              <w:t xml:space="preserve"> plus agency support costs of US $22,616 had been returned to the 83</w:t>
            </w:r>
            <w:r w:rsidRPr="00A629B2">
              <w:rPr>
                <w:sz w:val="20"/>
                <w:szCs w:val="20"/>
                <w:vertAlign w:val="superscript"/>
                <w:lang w:val="en-CA"/>
              </w:rPr>
              <w:t>rd</w:t>
            </w:r>
            <w:r w:rsidRPr="00A629B2">
              <w:rPr>
                <w:sz w:val="20"/>
                <w:szCs w:val="20"/>
                <w:lang w:val="en-CA"/>
              </w:rPr>
              <w:t xml:space="preserve"> meeting</w:t>
            </w:r>
          </w:p>
        </w:tc>
      </w:tr>
      <w:tr w:rsidR="00814519" w:rsidRPr="00A629B2" w14:paraId="6909F97A" w14:textId="77777777" w:rsidTr="00745321">
        <w:trPr>
          <w:trHeight w:val="263"/>
        </w:trPr>
        <w:tc>
          <w:tcPr>
            <w:tcW w:w="1555" w:type="dxa"/>
          </w:tcPr>
          <w:p w14:paraId="3DBE867E" w14:textId="3DB1D85E" w:rsidR="00814519" w:rsidRPr="00A629B2" w:rsidRDefault="00814519" w:rsidP="00286B1D">
            <w:pPr>
              <w:jc w:val="left"/>
              <w:rPr>
                <w:sz w:val="20"/>
                <w:szCs w:val="20"/>
                <w:lang w:val="en-CA"/>
              </w:rPr>
            </w:pPr>
            <w:r w:rsidRPr="00A629B2">
              <w:rPr>
                <w:sz w:val="20"/>
                <w:szCs w:val="20"/>
                <w:lang w:val="en-CA"/>
              </w:rPr>
              <w:t>I</w:t>
            </w:r>
            <w:r w:rsidR="002134E6" w:rsidRPr="00A629B2">
              <w:rPr>
                <w:sz w:val="20"/>
                <w:szCs w:val="20"/>
                <w:lang w:val="en-CA"/>
              </w:rPr>
              <w:t>slamic Republic of I</w:t>
            </w:r>
            <w:r w:rsidRPr="00A629B2">
              <w:rPr>
                <w:sz w:val="20"/>
                <w:szCs w:val="20"/>
                <w:lang w:val="en-CA"/>
              </w:rPr>
              <w:t>ran</w:t>
            </w:r>
          </w:p>
        </w:tc>
        <w:tc>
          <w:tcPr>
            <w:tcW w:w="3685" w:type="dxa"/>
          </w:tcPr>
          <w:p w14:paraId="513A56E1" w14:textId="1ECF7B47" w:rsidR="00814519" w:rsidRPr="00A629B2" w:rsidRDefault="002134E6" w:rsidP="00286B1D">
            <w:pPr>
              <w:jc w:val="left"/>
              <w:rPr>
                <w:sz w:val="20"/>
                <w:szCs w:val="20"/>
                <w:lang w:val="en-CA"/>
              </w:rPr>
            </w:pPr>
            <w:r w:rsidRPr="00A629B2">
              <w:rPr>
                <w:sz w:val="20"/>
                <w:szCs w:val="20"/>
                <w:lang w:val="en-CA"/>
              </w:rPr>
              <w:t>HPMP</w:t>
            </w:r>
            <w:r w:rsidR="00814519" w:rsidRPr="00A629B2">
              <w:rPr>
                <w:sz w:val="20"/>
                <w:szCs w:val="20"/>
                <w:lang w:val="en-CA"/>
              </w:rPr>
              <w:t xml:space="preserve"> (stage I – final progress report)</w:t>
            </w:r>
          </w:p>
        </w:tc>
        <w:tc>
          <w:tcPr>
            <w:tcW w:w="4669" w:type="dxa"/>
          </w:tcPr>
          <w:p w14:paraId="4623DE0A" w14:textId="55C7F3F0" w:rsidR="00814519" w:rsidRPr="00A629B2" w:rsidRDefault="002134E6" w:rsidP="00286B1D">
            <w:pPr>
              <w:jc w:val="left"/>
              <w:rPr>
                <w:sz w:val="20"/>
                <w:szCs w:val="20"/>
                <w:lang w:val="en-CA"/>
              </w:rPr>
            </w:pPr>
            <w:r w:rsidRPr="00A629B2">
              <w:rPr>
                <w:sz w:val="20"/>
                <w:szCs w:val="20"/>
                <w:lang w:val="en-CA"/>
              </w:rPr>
              <w:t>To submit a revised PCR including final disbursement and information on destruction of baseline equipment</w:t>
            </w:r>
          </w:p>
        </w:tc>
      </w:tr>
      <w:tr w:rsidR="00814519" w:rsidRPr="00A629B2" w14:paraId="58A441F6" w14:textId="77777777" w:rsidTr="00745321">
        <w:trPr>
          <w:cantSplit/>
          <w:trHeight w:val="263"/>
        </w:trPr>
        <w:tc>
          <w:tcPr>
            <w:tcW w:w="1555" w:type="dxa"/>
          </w:tcPr>
          <w:p w14:paraId="3EB4A0FA" w14:textId="77777777" w:rsidR="00814519" w:rsidRPr="00A629B2" w:rsidRDefault="00814519" w:rsidP="00286B1D">
            <w:pPr>
              <w:jc w:val="left"/>
              <w:rPr>
                <w:sz w:val="20"/>
                <w:szCs w:val="20"/>
                <w:lang w:val="en-CA"/>
              </w:rPr>
            </w:pPr>
            <w:r w:rsidRPr="00A629B2">
              <w:rPr>
                <w:sz w:val="20"/>
                <w:szCs w:val="20"/>
                <w:lang w:val="en-CA"/>
              </w:rPr>
              <w:t>Jordan</w:t>
            </w:r>
          </w:p>
        </w:tc>
        <w:tc>
          <w:tcPr>
            <w:tcW w:w="3685" w:type="dxa"/>
          </w:tcPr>
          <w:p w14:paraId="329060A0" w14:textId="48014F31" w:rsidR="00814519" w:rsidRPr="00A629B2" w:rsidRDefault="002134E6" w:rsidP="00286B1D">
            <w:pPr>
              <w:jc w:val="left"/>
              <w:rPr>
                <w:sz w:val="20"/>
                <w:szCs w:val="20"/>
                <w:lang w:val="en-CA"/>
              </w:rPr>
            </w:pPr>
            <w:r w:rsidRPr="00A629B2">
              <w:rPr>
                <w:sz w:val="20"/>
                <w:szCs w:val="20"/>
                <w:lang w:val="en-CA"/>
              </w:rPr>
              <w:t>HPMP (stage II – c</w:t>
            </w:r>
            <w:r w:rsidR="00814519" w:rsidRPr="00A629B2">
              <w:rPr>
                <w:sz w:val="20"/>
                <w:szCs w:val="20"/>
                <w:lang w:val="en-CA"/>
              </w:rPr>
              <w:t>hange in technology at five enterprises from HFO</w:t>
            </w:r>
            <w:r w:rsidR="00814519" w:rsidRPr="00A629B2">
              <w:rPr>
                <w:sz w:val="20"/>
                <w:szCs w:val="20"/>
                <w:lang w:val="en-CA"/>
              </w:rPr>
              <w:noBreakHyphen/>
              <w:t>1233zd(E) to cyclopentane</w:t>
            </w:r>
            <w:r w:rsidR="00814519" w:rsidRPr="00A629B2">
              <w:rPr>
                <w:sz w:val="20"/>
                <w:szCs w:val="20"/>
                <w:lang w:val="en-CA"/>
              </w:rPr>
              <w:noBreakHyphen/>
              <w:t>based foam blowing agent</w:t>
            </w:r>
          </w:p>
        </w:tc>
        <w:tc>
          <w:tcPr>
            <w:tcW w:w="4669" w:type="dxa"/>
          </w:tcPr>
          <w:p w14:paraId="67D7B0BD" w14:textId="2142457E" w:rsidR="00814519" w:rsidRPr="00A629B2" w:rsidRDefault="002134E6" w:rsidP="00E42DBE">
            <w:pPr>
              <w:jc w:val="left"/>
              <w:rPr>
                <w:sz w:val="20"/>
                <w:szCs w:val="20"/>
                <w:lang w:val="en-CA"/>
              </w:rPr>
            </w:pPr>
            <w:r w:rsidRPr="00A629B2">
              <w:rPr>
                <w:sz w:val="20"/>
                <w:szCs w:val="20"/>
                <w:lang w:val="en-CA"/>
              </w:rPr>
              <w:t>To approve the change of technology noting that the enterprises would bear any additional costs for conversion from HCFC</w:t>
            </w:r>
            <w:r w:rsidR="001673B2" w:rsidRPr="00A629B2">
              <w:rPr>
                <w:sz w:val="20"/>
                <w:szCs w:val="20"/>
                <w:lang w:val="en-CA"/>
              </w:rPr>
              <w:noBreakHyphen/>
            </w:r>
            <w:r w:rsidRPr="00A629B2">
              <w:rPr>
                <w:sz w:val="20"/>
                <w:szCs w:val="20"/>
                <w:lang w:val="en-CA"/>
              </w:rPr>
              <w:t>141b to cyclopentane</w:t>
            </w:r>
          </w:p>
        </w:tc>
      </w:tr>
      <w:tr w:rsidR="000A018C" w:rsidRPr="00A629B2" w14:paraId="3D1577BF" w14:textId="77777777" w:rsidTr="00745321">
        <w:trPr>
          <w:cantSplit/>
          <w:trHeight w:val="263"/>
        </w:trPr>
        <w:tc>
          <w:tcPr>
            <w:tcW w:w="1555" w:type="dxa"/>
          </w:tcPr>
          <w:p w14:paraId="6DEC5028" w14:textId="3AA90C7A" w:rsidR="000A018C" w:rsidRPr="00A629B2" w:rsidRDefault="000A018C" w:rsidP="000A018C">
            <w:pPr>
              <w:jc w:val="left"/>
              <w:rPr>
                <w:sz w:val="20"/>
                <w:szCs w:val="20"/>
                <w:lang w:val="en-CA"/>
              </w:rPr>
            </w:pPr>
            <w:r w:rsidRPr="00A629B2">
              <w:rPr>
                <w:sz w:val="20"/>
                <w:szCs w:val="20"/>
                <w:lang w:val="en-CA"/>
              </w:rPr>
              <w:t>Maldives</w:t>
            </w:r>
          </w:p>
        </w:tc>
        <w:tc>
          <w:tcPr>
            <w:tcW w:w="3685" w:type="dxa"/>
          </w:tcPr>
          <w:p w14:paraId="1DCC0898" w14:textId="5612F262" w:rsidR="000A018C" w:rsidRPr="00A629B2" w:rsidRDefault="000A018C" w:rsidP="000A018C">
            <w:pPr>
              <w:jc w:val="left"/>
              <w:rPr>
                <w:sz w:val="20"/>
                <w:szCs w:val="20"/>
                <w:lang w:val="en-CA"/>
              </w:rPr>
            </w:pPr>
            <w:r>
              <w:rPr>
                <w:sz w:val="20"/>
                <w:szCs w:val="20"/>
              </w:rPr>
              <w:t>HPMP (d</w:t>
            </w:r>
            <w:r w:rsidRPr="00A629B2">
              <w:rPr>
                <w:sz w:val="20"/>
                <w:szCs w:val="20"/>
              </w:rPr>
              <w:t>emonstration project for HCFC</w:t>
            </w:r>
            <w:r w:rsidRPr="00A629B2">
              <w:rPr>
                <w:sz w:val="20"/>
                <w:szCs w:val="20"/>
              </w:rPr>
              <w:noBreakHyphen/>
              <w:t>free low</w:t>
            </w:r>
            <w:r w:rsidRPr="00A629B2">
              <w:rPr>
                <w:sz w:val="20"/>
                <w:szCs w:val="20"/>
              </w:rPr>
              <w:noBreakHyphen/>
              <w:t>GWP alternatives in refrigeration in the fisheries sector</w:t>
            </w:r>
            <w:r>
              <w:rPr>
                <w:sz w:val="20"/>
                <w:szCs w:val="20"/>
              </w:rPr>
              <w:t>)</w:t>
            </w:r>
          </w:p>
        </w:tc>
        <w:tc>
          <w:tcPr>
            <w:tcW w:w="4669" w:type="dxa"/>
          </w:tcPr>
          <w:p w14:paraId="37727594" w14:textId="61DD00E8" w:rsidR="000A018C" w:rsidRPr="00A629B2" w:rsidRDefault="000A018C" w:rsidP="000A018C">
            <w:pPr>
              <w:jc w:val="left"/>
              <w:rPr>
                <w:sz w:val="20"/>
                <w:szCs w:val="20"/>
                <w:lang w:val="en-CA"/>
              </w:rPr>
            </w:pPr>
            <w:r w:rsidRPr="00A629B2">
              <w:rPr>
                <w:sz w:val="20"/>
                <w:szCs w:val="20"/>
                <w:lang w:val="en-CA"/>
              </w:rPr>
              <w:t>To submit final report to the 84</w:t>
            </w:r>
            <w:r w:rsidRPr="00A629B2">
              <w:rPr>
                <w:sz w:val="20"/>
                <w:szCs w:val="20"/>
                <w:vertAlign w:val="superscript"/>
                <w:lang w:val="en-CA"/>
              </w:rPr>
              <w:t>th</w:t>
            </w:r>
            <w:r w:rsidRPr="00A629B2">
              <w:rPr>
                <w:sz w:val="20"/>
                <w:szCs w:val="20"/>
                <w:lang w:val="en-CA"/>
              </w:rPr>
              <w:t> meeting</w:t>
            </w:r>
          </w:p>
        </w:tc>
      </w:tr>
      <w:tr w:rsidR="00814519" w:rsidRPr="00A629B2" w14:paraId="233D83D7" w14:textId="77777777" w:rsidTr="00745321">
        <w:trPr>
          <w:trHeight w:val="263"/>
        </w:trPr>
        <w:tc>
          <w:tcPr>
            <w:tcW w:w="1555" w:type="dxa"/>
          </w:tcPr>
          <w:p w14:paraId="38F304BA" w14:textId="77777777" w:rsidR="00814519" w:rsidRPr="00A629B2" w:rsidRDefault="00814519" w:rsidP="00286B1D">
            <w:pPr>
              <w:jc w:val="left"/>
              <w:rPr>
                <w:sz w:val="20"/>
                <w:szCs w:val="20"/>
                <w:lang w:val="en-CA"/>
              </w:rPr>
            </w:pPr>
            <w:r w:rsidRPr="00A629B2">
              <w:rPr>
                <w:sz w:val="20"/>
                <w:szCs w:val="20"/>
                <w:lang w:val="en-CA"/>
              </w:rPr>
              <w:t>North Macedonia</w:t>
            </w:r>
          </w:p>
        </w:tc>
        <w:tc>
          <w:tcPr>
            <w:tcW w:w="3685" w:type="dxa"/>
          </w:tcPr>
          <w:p w14:paraId="5E091DF9" w14:textId="7D3CE707" w:rsidR="00814519" w:rsidRPr="00A629B2" w:rsidRDefault="002134E6" w:rsidP="00286B1D">
            <w:pPr>
              <w:jc w:val="left"/>
              <w:rPr>
                <w:sz w:val="20"/>
                <w:szCs w:val="20"/>
                <w:lang w:val="en-CA"/>
              </w:rPr>
            </w:pPr>
            <w:r w:rsidRPr="00A629B2">
              <w:rPr>
                <w:sz w:val="20"/>
                <w:szCs w:val="20"/>
                <w:lang w:val="en-CA"/>
              </w:rPr>
              <w:t>HPMP</w:t>
            </w:r>
            <w:r w:rsidR="00814519" w:rsidRPr="00A629B2">
              <w:rPr>
                <w:sz w:val="20"/>
                <w:szCs w:val="20"/>
                <w:lang w:val="en-CA"/>
              </w:rPr>
              <w:t xml:space="preserve"> (stage I – </w:t>
            </w:r>
            <w:r w:rsidRPr="00A629B2">
              <w:rPr>
                <w:sz w:val="20"/>
                <w:szCs w:val="20"/>
                <w:lang w:val="en-CA"/>
              </w:rPr>
              <w:t xml:space="preserve">progress report on the conversion of </w:t>
            </w:r>
            <w:r w:rsidR="00814519" w:rsidRPr="00A629B2">
              <w:rPr>
                <w:sz w:val="20"/>
                <w:szCs w:val="20"/>
                <w:lang w:val="en-CA"/>
              </w:rPr>
              <w:t xml:space="preserve">foam enterprise </w:t>
            </w:r>
            <w:proofErr w:type="spellStart"/>
            <w:r w:rsidR="00814519" w:rsidRPr="00A629B2">
              <w:rPr>
                <w:sz w:val="20"/>
                <w:szCs w:val="20"/>
                <w:lang w:val="en-CA"/>
              </w:rPr>
              <w:t>Sileks</w:t>
            </w:r>
            <w:proofErr w:type="spellEnd"/>
            <w:r w:rsidR="00814519" w:rsidRPr="00A629B2">
              <w:rPr>
                <w:sz w:val="20"/>
                <w:szCs w:val="20"/>
                <w:lang w:val="en-CA"/>
              </w:rPr>
              <w:t>)</w:t>
            </w:r>
          </w:p>
        </w:tc>
        <w:tc>
          <w:tcPr>
            <w:tcW w:w="4669" w:type="dxa"/>
          </w:tcPr>
          <w:p w14:paraId="1ECFC176" w14:textId="562EA114" w:rsidR="00814519" w:rsidRPr="00A629B2" w:rsidRDefault="002134E6" w:rsidP="00E42DBE">
            <w:pPr>
              <w:jc w:val="left"/>
              <w:rPr>
                <w:sz w:val="20"/>
                <w:szCs w:val="20"/>
                <w:lang w:val="en-CA"/>
              </w:rPr>
            </w:pPr>
            <w:r w:rsidRPr="00A629B2">
              <w:rPr>
                <w:sz w:val="20"/>
                <w:szCs w:val="20"/>
                <w:lang w:val="en-CA"/>
              </w:rPr>
              <w:t>To note that the foam enterprise</w:t>
            </w:r>
            <w:r w:rsidR="004705C5">
              <w:rPr>
                <w:sz w:val="20"/>
                <w:szCs w:val="20"/>
                <w:lang w:val="en-CA"/>
              </w:rPr>
              <w:t xml:space="preserve"> </w:t>
            </w:r>
            <w:proofErr w:type="spellStart"/>
            <w:r w:rsidR="004705C5">
              <w:rPr>
                <w:sz w:val="20"/>
                <w:szCs w:val="20"/>
                <w:lang w:val="en-CA"/>
              </w:rPr>
              <w:t>Sileks</w:t>
            </w:r>
            <w:proofErr w:type="spellEnd"/>
            <w:r w:rsidR="004705C5">
              <w:rPr>
                <w:sz w:val="20"/>
                <w:szCs w:val="20"/>
                <w:lang w:val="en-CA"/>
              </w:rPr>
              <w:t xml:space="preserve"> withdrew, and that US $</w:t>
            </w:r>
            <w:r w:rsidRPr="00A629B2">
              <w:rPr>
                <w:sz w:val="20"/>
                <w:szCs w:val="20"/>
                <w:lang w:val="en-CA"/>
              </w:rPr>
              <w:t>30,000, plus agency support costs of US $2,250 had been returned to the 83</w:t>
            </w:r>
            <w:r w:rsidRPr="00A629B2">
              <w:rPr>
                <w:sz w:val="20"/>
                <w:szCs w:val="20"/>
                <w:vertAlign w:val="superscript"/>
                <w:lang w:val="en-CA"/>
              </w:rPr>
              <w:t>rd</w:t>
            </w:r>
            <w:r w:rsidRPr="00A629B2">
              <w:rPr>
                <w:sz w:val="20"/>
                <w:szCs w:val="20"/>
                <w:lang w:val="en-CA"/>
              </w:rPr>
              <w:t> meeting</w:t>
            </w:r>
          </w:p>
        </w:tc>
      </w:tr>
      <w:tr w:rsidR="00814519" w:rsidRPr="00A629B2" w14:paraId="21D446D8" w14:textId="77777777" w:rsidTr="00745321">
        <w:trPr>
          <w:trHeight w:val="263"/>
        </w:trPr>
        <w:tc>
          <w:tcPr>
            <w:tcW w:w="1555" w:type="dxa"/>
          </w:tcPr>
          <w:p w14:paraId="049727F0" w14:textId="77777777" w:rsidR="00814519" w:rsidRPr="00A629B2" w:rsidRDefault="00814519" w:rsidP="00286B1D">
            <w:pPr>
              <w:jc w:val="left"/>
              <w:rPr>
                <w:sz w:val="20"/>
                <w:szCs w:val="20"/>
                <w:lang w:val="en-CA"/>
              </w:rPr>
            </w:pPr>
            <w:r w:rsidRPr="00A629B2">
              <w:rPr>
                <w:sz w:val="20"/>
                <w:szCs w:val="20"/>
                <w:lang w:val="en-CA"/>
              </w:rPr>
              <w:t>Suriname</w:t>
            </w:r>
          </w:p>
        </w:tc>
        <w:tc>
          <w:tcPr>
            <w:tcW w:w="3685" w:type="dxa"/>
          </w:tcPr>
          <w:p w14:paraId="35E3E0FA" w14:textId="4244E07E" w:rsidR="00814519" w:rsidRPr="00A629B2" w:rsidRDefault="002134E6" w:rsidP="00286B1D">
            <w:pPr>
              <w:jc w:val="left"/>
              <w:rPr>
                <w:sz w:val="20"/>
                <w:szCs w:val="20"/>
                <w:lang w:val="en-CA"/>
              </w:rPr>
            </w:pPr>
            <w:r w:rsidRPr="00A629B2">
              <w:rPr>
                <w:sz w:val="20"/>
                <w:szCs w:val="20"/>
                <w:lang w:val="en-CA"/>
              </w:rPr>
              <w:t>HPMP</w:t>
            </w:r>
            <w:r w:rsidR="00814519" w:rsidRPr="00A629B2">
              <w:rPr>
                <w:sz w:val="20"/>
                <w:szCs w:val="20"/>
                <w:lang w:val="en-CA"/>
              </w:rPr>
              <w:t xml:space="preserve"> (stage I – </w:t>
            </w:r>
            <w:r w:rsidR="001673B2" w:rsidRPr="00A629B2">
              <w:rPr>
                <w:sz w:val="20"/>
                <w:szCs w:val="20"/>
                <w:lang w:val="en-CA"/>
              </w:rPr>
              <w:t>progress report on addressing issues identified in the verification report)</w:t>
            </w:r>
          </w:p>
        </w:tc>
        <w:tc>
          <w:tcPr>
            <w:tcW w:w="4669" w:type="dxa"/>
          </w:tcPr>
          <w:p w14:paraId="023AB8E8" w14:textId="504C7DAC" w:rsidR="00814519" w:rsidRPr="00A629B2" w:rsidRDefault="001673B2" w:rsidP="00286B1D">
            <w:pPr>
              <w:jc w:val="left"/>
              <w:rPr>
                <w:sz w:val="20"/>
                <w:szCs w:val="20"/>
                <w:lang w:val="en-CA"/>
              </w:rPr>
            </w:pPr>
            <w:r w:rsidRPr="00A629B2">
              <w:rPr>
                <w:sz w:val="20"/>
                <w:szCs w:val="20"/>
                <w:lang w:val="en-CA"/>
              </w:rPr>
              <w:t>To note the report</w:t>
            </w:r>
          </w:p>
        </w:tc>
      </w:tr>
      <w:tr w:rsidR="00814519" w:rsidRPr="00A629B2" w14:paraId="6DE55CF1" w14:textId="77777777" w:rsidTr="00103F19">
        <w:trPr>
          <w:trHeight w:val="841"/>
        </w:trPr>
        <w:tc>
          <w:tcPr>
            <w:tcW w:w="1555" w:type="dxa"/>
          </w:tcPr>
          <w:p w14:paraId="3D2F492E" w14:textId="639C977B" w:rsidR="00814519" w:rsidRPr="00A629B2" w:rsidRDefault="00814519" w:rsidP="00286B1D">
            <w:pPr>
              <w:jc w:val="left"/>
              <w:rPr>
                <w:sz w:val="20"/>
                <w:szCs w:val="20"/>
                <w:lang w:val="en-CA"/>
              </w:rPr>
            </w:pPr>
            <w:r w:rsidRPr="00A629B2">
              <w:rPr>
                <w:sz w:val="20"/>
                <w:szCs w:val="20"/>
                <w:lang w:val="en-CA"/>
              </w:rPr>
              <w:t>Tunisia</w:t>
            </w:r>
          </w:p>
        </w:tc>
        <w:tc>
          <w:tcPr>
            <w:tcW w:w="3685" w:type="dxa"/>
          </w:tcPr>
          <w:p w14:paraId="0DB03682" w14:textId="7EBCCB2B" w:rsidR="00814519" w:rsidRPr="00A629B2" w:rsidRDefault="001673B2" w:rsidP="00286B1D">
            <w:pPr>
              <w:jc w:val="left"/>
              <w:rPr>
                <w:sz w:val="20"/>
                <w:szCs w:val="20"/>
                <w:lang w:val="en-CA"/>
              </w:rPr>
            </w:pPr>
            <w:r w:rsidRPr="00A629B2">
              <w:rPr>
                <w:sz w:val="20"/>
                <w:szCs w:val="20"/>
                <w:lang w:val="en-CA"/>
              </w:rPr>
              <w:t>HPMP (stage I – r</w:t>
            </w:r>
            <w:r w:rsidR="00814519" w:rsidRPr="00A629B2">
              <w:rPr>
                <w:sz w:val="20"/>
                <w:szCs w:val="20"/>
                <w:lang w:val="en-CA"/>
              </w:rPr>
              <w:t xml:space="preserve">equest for the cancellation of the </w:t>
            </w:r>
            <w:r w:rsidR="00103F19" w:rsidRPr="00A629B2">
              <w:rPr>
                <w:sz w:val="20"/>
                <w:szCs w:val="20"/>
                <w:lang w:val="en-CA"/>
              </w:rPr>
              <w:t>AC</w:t>
            </w:r>
            <w:r w:rsidR="00814519" w:rsidRPr="00A629B2">
              <w:rPr>
                <w:sz w:val="20"/>
                <w:szCs w:val="20"/>
                <w:lang w:val="en-CA"/>
              </w:rPr>
              <w:t xml:space="preserve"> sector plan and updating of the Agreement</w:t>
            </w:r>
          </w:p>
          <w:p w14:paraId="5A174978" w14:textId="356D582E" w:rsidR="001673B2" w:rsidRPr="00A629B2" w:rsidRDefault="001673B2" w:rsidP="00166373">
            <w:pPr>
              <w:jc w:val="left"/>
              <w:rPr>
                <w:sz w:val="20"/>
                <w:szCs w:val="20"/>
                <w:lang w:val="en-CA"/>
              </w:rPr>
            </w:pPr>
            <w:r w:rsidRPr="00A629B2">
              <w:rPr>
                <w:sz w:val="20"/>
                <w:szCs w:val="20"/>
                <w:lang w:val="en-CA"/>
              </w:rPr>
              <w:t xml:space="preserve">Annex </w:t>
            </w:r>
            <w:r w:rsidR="00166373">
              <w:rPr>
                <w:sz w:val="20"/>
                <w:szCs w:val="20"/>
                <w:lang w:val="en-CA"/>
              </w:rPr>
              <w:t>III</w:t>
            </w:r>
            <w:r w:rsidRPr="00A629B2">
              <w:rPr>
                <w:sz w:val="20"/>
                <w:szCs w:val="20"/>
                <w:lang w:val="en-CA"/>
              </w:rPr>
              <w:t>: Revised Agreement</w:t>
            </w:r>
          </w:p>
        </w:tc>
        <w:tc>
          <w:tcPr>
            <w:tcW w:w="4669" w:type="dxa"/>
          </w:tcPr>
          <w:p w14:paraId="4A6A5FAD" w14:textId="464CB24D" w:rsidR="00814519" w:rsidRPr="00A629B2" w:rsidRDefault="00103F19" w:rsidP="00E42DBE">
            <w:pPr>
              <w:jc w:val="left"/>
              <w:rPr>
                <w:sz w:val="20"/>
                <w:szCs w:val="20"/>
                <w:lang w:val="en-CA"/>
              </w:rPr>
            </w:pPr>
            <w:r w:rsidRPr="00A629B2">
              <w:rPr>
                <w:sz w:val="20"/>
                <w:szCs w:val="20"/>
              </w:rPr>
              <w:t>To note removal of the AC sector plan</w:t>
            </w:r>
            <w:r w:rsidR="00E42DBE">
              <w:rPr>
                <w:sz w:val="20"/>
                <w:szCs w:val="20"/>
              </w:rPr>
              <w:t xml:space="preserve">; </w:t>
            </w:r>
            <w:r w:rsidRPr="00A629B2">
              <w:rPr>
                <w:sz w:val="20"/>
                <w:szCs w:val="20"/>
              </w:rPr>
              <w:t>to not</w:t>
            </w:r>
            <w:r w:rsidR="00E42DBE">
              <w:rPr>
                <w:sz w:val="20"/>
                <w:szCs w:val="20"/>
              </w:rPr>
              <w:t>e the revision of the Agreement;</w:t>
            </w:r>
            <w:r w:rsidRPr="00A629B2">
              <w:rPr>
                <w:sz w:val="20"/>
                <w:szCs w:val="20"/>
              </w:rPr>
              <w:t xml:space="preserve"> and to request agencies to return US $900,489 associated to the AC sector plan to the 84</w:t>
            </w:r>
            <w:r w:rsidRPr="00A629B2">
              <w:rPr>
                <w:sz w:val="20"/>
                <w:szCs w:val="20"/>
                <w:vertAlign w:val="superscript"/>
              </w:rPr>
              <w:t>th</w:t>
            </w:r>
            <w:r w:rsidRPr="00A629B2">
              <w:rPr>
                <w:sz w:val="20"/>
                <w:szCs w:val="20"/>
              </w:rPr>
              <w:t> meeting</w:t>
            </w:r>
          </w:p>
        </w:tc>
      </w:tr>
      <w:tr w:rsidR="00814519" w:rsidRPr="00A629B2" w14:paraId="2D6C4436" w14:textId="77777777" w:rsidTr="00745321">
        <w:trPr>
          <w:trHeight w:val="263"/>
        </w:trPr>
        <w:tc>
          <w:tcPr>
            <w:tcW w:w="9909" w:type="dxa"/>
            <w:gridSpan w:val="3"/>
          </w:tcPr>
          <w:p w14:paraId="67AE868A" w14:textId="33448BC6" w:rsidR="00814519" w:rsidRPr="00A629B2" w:rsidRDefault="00814519" w:rsidP="007B36D3">
            <w:pPr>
              <w:pStyle w:val="ListParagraph"/>
              <w:numPr>
                <w:ilvl w:val="0"/>
                <w:numId w:val="21"/>
              </w:numPr>
              <w:rPr>
                <w:b/>
                <w:sz w:val="20"/>
                <w:szCs w:val="20"/>
                <w:lang w:val="en-CA"/>
              </w:rPr>
            </w:pPr>
            <w:r w:rsidRPr="00A629B2">
              <w:rPr>
                <w:b/>
                <w:sz w:val="20"/>
                <w:szCs w:val="20"/>
                <w:lang w:val="en-CA"/>
              </w:rPr>
              <w:t>Demonstration projects for low-</w:t>
            </w:r>
            <w:r w:rsidR="001673B2" w:rsidRPr="00A629B2">
              <w:rPr>
                <w:b/>
                <w:sz w:val="20"/>
                <w:szCs w:val="20"/>
                <w:lang w:val="en-CA"/>
              </w:rPr>
              <w:t>GWP</w:t>
            </w:r>
            <w:r w:rsidRPr="00A629B2">
              <w:rPr>
                <w:b/>
                <w:sz w:val="20"/>
                <w:szCs w:val="20"/>
                <w:lang w:val="en-CA"/>
              </w:rPr>
              <w:t xml:space="preserve"> alternatives to HCFCs</w:t>
            </w:r>
            <w:r w:rsidRPr="00A629B2">
              <w:rPr>
                <w:b/>
                <w:sz w:val="20"/>
                <w:szCs w:val="20"/>
              </w:rPr>
              <w:t xml:space="preserve"> </w:t>
            </w:r>
            <w:r w:rsidRPr="00A629B2">
              <w:rPr>
                <w:b/>
                <w:sz w:val="20"/>
                <w:szCs w:val="20"/>
                <w:lang w:val="en-CA"/>
              </w:rPr>
              <w:t xml:space="preserve">and feasibility studies for district cooling </w:t>
            </w:r>
          </w:p>
        </w:tc>
      </w:tr>
      <w:tr w:rsidR="00814519" w:rsidRPr="00A629B2" w14:paraId="3E636618" w14:textId="77777777" w:rsidTr="00745321">
        <w:trPr>
          <w:trHeight w:val="263"/>
        </w:trPr>
        <w:tc>
          <w:tcPr>
            <w:tcW w:w="1555" w:type="dxa"/>
          </w:tcPr>
          <w:p w14:paraId="2D818A8F" w14:textId="77777777" w:rsidR="00814519" w:rsidRPr="00A629B2" w:rsidRDefault="00814519" w:rsidP="00286B1D">
            <w:pPr>
              <w:jc w:val="left"/>
              <w:rPr>
                <w:sz w:val="20"/>
                <w:szCs w:val="20"/>
                <w:lang w:val="en-CA"/>
              </w:rPr>
            </w:pPr>
            <w:r w:rsidRPr="00A629B2">
              <w:rPr>
                <w:sz w:val="20"/>
                <w:szCs w:val="20"/>
                <w:lang w:val="en-CA"/>
              </w:rPr>
              <w:t>Egypt</w:t>
            </w:r>
          </w:p>
        </w:tc>
        <w:tc>
          <w:tcPr>
            <w:tcW w:w="3685" w:type="dxa"/>
          </w:tcPr>
          <w:p w14:paraId="5DAD599A" w14:textId="2135E1BA" w:rsidR="00814519" w:rsidRPr="00A629B2" w:rsidRDefault="00814519" w:rsidP="00286B1D">
            <w:pPr>
              <w:jc w:val="left"/>
              <w:rPr>
                <w:sz w:val="20"/>
                <w:szCs w:val="20"/>
                <w:lang w:val="en-CA"/>
              </w:rPr>
            </w:pPr>
            <w:r w:rsidRPr="00A629B2">
              <w:rPr>
                <w:sz w:val="20"/>
                <w:szCs w:val="20"/>
                <w:lang w:val="en-CA"/>
              </w:rPr>
              <w:t xml:space="preserve">Demonstration of low-cost options for the conversion to non-ODS technologies in polyurethane </w:t>
            </w:r>
            <w:r w:rsidR="00E91D68" w:rsidRPr="00A629B2">
              <w:rPr>
                <w:sz w:val="20"/>
                <w:szCs w:val="20"/>
                <w:lang w:val="en-CA"/>
              </w:rPr>
              <w:t xml:space="preserve">(PU) </w:t>
            </w:r>
            <w:r w:rsidRPr="00A629B2">
              <w:rPr>
                <w:sz w:val="20"/>
                <w:szCs w:val="20"/>
                <w:lang w:val="en-CA"/>
              </w:rPr>
              <w:t>foams at very small users</w:t>
            </w:r>
            <w:r w:rsidR="001673B2" w:rsidRPr="00A629B2">
              <w:rPr>
                <w:sz w:val="20"/>
                <w:szCs w:val="20"/>
                <w:lang w:val="en-CA"/>
              </w:rPr>
              <w:t xml:space="preserve"> (progress report, final report was due at the 83</w:t>
            </w:r>
            <w:r w:rsidR="001673B2" w:rsidRPr="00A629B2">
              <w:rPr>
                <w:sz w:val="20"/>
                <w:szCs w:val="20"/>
                <w:vertAlign w:val="superscript"/>
                <w:lang w:val="en-CA"/>
              </w:rPr>
              <w:t>rd</w:t>
            </w:r>
            <w:r w:rsidR="00BC383F" w:rsidRPr="00A629B2">
              <w:rPr>
                <w:sz w:val="20"/>
                <w:szCs w:val="20"/>
                <w:lang w:val="en-CA"/>
              </w:rPr>
              <w:t> </w:t>
            </w:r>
            <w:r w:rsidR="001673B2" w:rsidRPr="00A629B2">
              <w:rPr>
                <w:sz w:val="20"/>
                <w:szCs w:val="20"/>
                <w:lang w:val="en-CA"/>
              </w:rPr>
              <w:t>meeting)</w:t>
            </w:r>
          </w:p>
        </w:tc>
        <w:tc>
          <w:tcPr>
            <w:tcW w:w="4669" w:type="dxa"/>
          </w:tcPr>
          <w:p w14:paraId="5E5357FD" w14:textId="6741C0DC" w:rsidR="00814519" w:rsidRPr="00A629B2" w:rsidRDefault="001673B2" w:rsidP="00E42DBE">
            <w:pPr>
              <w:jc w:val="left"/>
              <w:rPr>
                <w:sz w:val="20"/>
                <w:szCs w:val="20"/>
                <w:lang w:val="en-CA"/>
              </w:rPr>
            </w:pPr>
            <w:r w:rsidRPr="00A629B2">
              <w:rPr>
                <w:sz w:val="20"/>
                <w:szCs w:val="20"/>
                <w:lang w:val="en-CA"/>
              </w:rPr>
              <w:t>To extend project completion to 31</w:t>
            </w:r>
            <w:r w:rsidR="00745321" w:rsidRPr="00A629B2">
              <w:rPr>
                <w:sz w:val="20"/>
                <w:szCs w:val="20"/>
                <w:lang w:val="en-CA"/>
              </w:rPr>
              <w:t> </w:t>
            </w:r>
            <w:r w:rsidRPr="00A629B2">
              <w:rPr>
                <w:sz w:val="20"/>
                <w:szCs w:val="20"/>
                <w:lang w:val="en-CA"/>
              </w:rPr>
              <w:t>July</w:t>
            </w:r>
            <w:r w:rsidR="00745321" w:rsidRPr="00A629B2">
              <w:rPr>
                <w:sz w:val="20"/>
                <w:szCs w:val="20"/>
                <w:lang w:val="en-CA"/>
              </w:rPr>
              <w:t> </w:t>
            </w:r>
            <w:r w:rsidRPr="00A629B2">
              <w:rPr>
                <w:sz w:val="20"/>
                <w:szCs w:val="20"/>
                <w:lang w:val="en-CA"/>
              </w:rPr>
              <w:t>2019, on an exceptional basis, noting the substantial progress so far achieved, on the understanding that no further extension would be requested, and to request UNDP to submit the final report no later than the 84</w:t>
            </w:r>
            <w:r w:rsidRPr="00A629B2">
              <w:rPr>
                <w:sz w:val="20"/>
                <w:szCs w:val="20"/>
                <w:vertAlign w:val="superscript"/>
                <w:lang w:val="en-CA"/>
              </w:rPr>
              <w:t>th</w:t>
            </w:r>
            <w:r w:rsidRPr="00A629B2">
              <w:rPr>
                <w:sz w:val="20"/>
                <w:szCs w:val="20"/>
                <w:lang w:val="en-CA"/>
              </w:rPr>
              <w:t xml:space="preserve"> meeting  </w:t>
            </w:r>
          </w:p>
        </w:tc>
      </w:tr>
      <w:tr w:rsidR="00814519" w:rsidRPr="00A629B2" w14:paraId="4C265B9C" w14:textId="77777777" w:rsidTr="00745321">
        <w:trPr>
          <w:trHeight w:val="263"/>
        </w:trPr>
        <w:tc>
          <w:tcPr>
            <w:tcW w:w="1555" w:type="dxa"/>
          </w:tcPr>
          <w:p w14:paraId="065070C0" w14:textId="77777777" w:rsidR="00814519" w:rsidRPr="00A629B2" w:rsidRDefault="00814519" w:rsidP="00286B1D">
            <w:pPr>
              <w:jc w:val="left"/>
              <w:rPr>
                <w:sz w:val="20"/>
                <w:szCs w:val="20"/>
                <w:lang w:val="en-CA"/>
              </w:rPr>
            </w:pPr>
            <w:r w:rsidRPr="00A629B2">
              <w:rPr>
                <w:sz w:val="20"/>
                <w:szCs w:val="20"/>
                <w:lang w:val="en-CA"/>
              </w:rPr>
              <w:lastRenderedPageBreak/>
              <w:t>Europe and Central Asia (ECA) Region</w:t>
            </w:r>
          </w:p>
        </w:tc>
        <w:tc>
          <w:tcPr>
            <w:tcW w:w="3685" w:type="dxa"/>
          </w:tcPr>
          <w:p w14:paraId="57023AE8" w14:textId="7A688F25" w:rsidR="00814519" w:rsidRPr="00A629B2" w:rsidRDefault="00814519" w:rsidP="00286B1D">
            <w:pPr>
              <w:jc w:val="left"/>
              <w:rPr>
                <w:sz w:val="20"/>
                <w:szCs w:val="20"/>
                <w:lang w:val="en-CA"/>
              </w:rPr>
            </w:pPr>
            <w:r w:rsidRPr="00A629B2">
              <w:rPr>
                <w:sz w:val="20"/>
                <w:szCs w:val="20"/>
                <w:lang w:val="en-CA"/>
              </w:rPr>
              <w:t>Development of a regional centre of excellence for training and certification and demonstration of low-</w:t>
            </w:r>
            <w:r w:rsidR="001673B2" w:rsidRPr="00A629B2">
              <w:rPr>
                <w:sz w:val="20"/>
                <w:szCs w:val="20"/>
                <w:lang w:val="en-CA"/>
              </w:rPr>
              <w:t>GWP</w:t>
            </w:r>
            <w:r w:rsidRPr="00A629B2">
              <w:rPr>
                <w:sz w:val="20"/>
                <w:szCs w:val="20"/>
                <w:lang w:val="en-CA"/>
              </w:rPr>
              <w:t xml:space="preserve"> alternat</w:t>
            </w:r>
            <w:r w:rsidR="001673B2" w:rsidRPr="00A629B2">
              <w:rPr>
                <w:sz w:val="20"/>
                <w:szCs w:val="20"/>
                <w:lang w:val="en-CA"/>
              </w:rPr>
              <w:t>ive refrigerants (</w:t>
            </w:r>
            <w:r w:rsidRPr="00A629B2">
              <w:rPr>
                <w:sz w:val="20"/>
                <w:szCs w:val="20"/>
                <w:lang w:val="en-CA"/>
              </w:rPr>
              <w:t>progress report</w:t>
            </w:r>
            <w:r w:rsidR="001673B2" w:rsidRPr="00A629B2">
              <w:rPr>
                <w:sz w:val="20"/>
                <w:szCs w:val="20"/>
                <w:lang w:val="en-CA"/>
              </w:rPr>
              <w:t>,</w:t>
            </w:r>
            <w:r w:rsidR="001673B2" w:rsidRPr="00A629B2">
              <w:t xml:space="preserve"> </w:t>
            </w:r>
            <w:r w:rsidR="00BC383F" w:rsidRPr="00A629B2">
              <w:rPr>
                <w:sz w:val="20"/>
                <w:szCs w:val="20"/>
                <w:lang w:val="en-CA"/>
              </w:rPr>
              <w:t>final report wa</w:t>
            </w:r>
            <w:r w:rsidR="001673B2" w:rsidRPr="00A629B2">
              <w:rPr>
                <w:sz w:val="20"/>
                <w:szCs w:val="20"/>
                <w:lang w:val="en-CA"/>
              </w:rPr>
              <w:t>s due at the 84</w:t>
            </w:r>
            <w:r w:rsidR="001673B2" w:rsidRPr="00A629B2">
              <w:rPr>
                <w:sz w:val="20"/>
                <w:szCs w:val="20"/>
                <w:vertAlign w:val="superscript"/>
                <w:lang w:val="en-CA"/>
              </w:rPr>
              <w:t>th</w:t>
            </w:r>
            <w:r w:rsidR="001673B2" w:rsidRPr="00A629B2">
              <w:rPr>
                <w:sz w:val="20"/>
                <w:szCs w:val="20"/>
                <w:lang w:val="en-CA"/>
              </w:rPr>
              <w:t xml:space="preserve"> meeting)</w:t>
            </w:r>
          </w:p>
        </w:tc>
        <w:tc>
          <w:tcPr>
            <w:tcW w:w="4669" w:type="dxa"/>
          </w:tcPr>
          <w:p w14:paraId="0B9AC93A" w14:textId="7B34A26B" w:rsidR="00814519" w:rsidRPr="00A629B2" w:rsidRDefault="001673B2" w:rsidP="00E42DBE">
            <w:pPr>
              <w:jc w:val="left"/>
              <w:rPr>
                <w:sz w:val="20"/>
                <w:szCs w:val="20"/>
                <w:lang w:val="en-CA"/>
              </w:rPr>
            </w:pPr>
            <w:r w:rsidRPr="00A629B2">
              <w:rPr>
                <w:sz w:val="20"/>
                <w:szCs w:val="20"/>
                <w:lang w:val="en-CA"/>
              </w:rPr>
              <w:t>To extend project completion to</w:t>
            </w:r>
            <w:r w:rsidR="00745321" w:rsidRPr="00A629B2">
              <w:rPr>
                <w:sz w:val="20"/>
                <w:szCs w:val="20"/>
                <w:lang w:val="en-CA"/>
              </w:rPr>
              <w:t> </w:t>
            </w:r>
            <w:r w:rsidR="00BC383F" w:rsidRPr="00A629B2">
              <w:rPr>
                <w:sz w:val="20"/>
                <w:szCs w:val="20"/>
                <w:lang w:val="en-CA"/>
              </w:rPr>
              <w:t>31 December</w:t>
            </w:r>
            <w:r w:rsidR="00745321" w:rsidRPr="00A629B2">
              <w:rPr>
                <w:sz w:val="20"/>
                <w:szCs w:val="20"/>
                <w:lang w:val="en-CA"/>
              </w:rPr>
              <w:t> </w:t>
            </w:r>
            <w:r w:rsidR="00BC383F" w:rsidRPr="00A629B2">
              <w:rPr>
                <w:sz w:val="20"/>
                <w:szCs w:val="20"/>
                <w:lang w:val="en-CA"/>
              </w:rPr>
              <w:t>2019</w:t>
            </w:r>
            <w:r w:rsidRPr="00A629B2">
              <w:rPr>
                <w:sz w:val="20"/>
                <w:szCs w:val="20"/>
                <w:lang w:val="en-CA"/>
              </w:rPr>
              <w:t xml:space="preserve">, on an exceptional basis, noting the substantial progress so far achieved, on the understanding that no further extension would be requested, and to request </w:t>
            </w:r>
            <w:r w:rsidR="00BC383F" w:rsidRPr="00A629B2">
              <w:rPr>
                <w:sz w:val="20"/>
                <w:szCs w:val="20"/>
                <w:lang w:val="en-CA"/>
              </w:rPr>
              <w:t>the Government of the Russian Federation</w:t>
            </w:r>
            <w:r w:rsidRPr="00A629B2">
              <w:rPr>
                <w:sz w:val="20"/>
                <w:szCs w:val="20"/>
                <w:lang w:val="en-CA"/>
              </w:rPr>
              <w:t xml:space="preserve"> to submit the final report no later than the 8</w:t>
            </w:r>
            <w:r w:rsidR="00BC383F" w:rsidRPr="00A629B2">
              <w:rPr>
                <w:sz w:val="20"/>
                <w:szCs w:val="20"/>
                <w:lang w:val="en-CA"/>
              </w:rPr>
              <w:t>5</w:t>
            </w:r>
            <w:r w:rsidRPr="00A629B2">
              <w:rPr>
                <w:sz w:val="20"/>
                <w:szCs w:val="20"/>
                <w:vertAlign w:val="superscript"/>
                <w:lang w:val="en-CA"/>
              </w:rPr>
              <w:t>th</w:t>
            </w:r>
            <w:r w:rsidRPr="00A629B2">
              <w:rPr>
                <w:sz w:val="20"/>
                <w:szCs w:val="20"/>
                <w:lang w:val="en-CA"/>
              </w:rPr>
              <w:t> meeting</w:t>
            </w:r>
          </w:p>
        </w:tc>
      </w:tr>
      <w:tr w:rsidR="00814519" w:rsidRPr="00A629B2" w14:paraId="06CE333C" w14:textId="77777777" w:rsidTr="00745321">
        <w:trPr>
          <w:trHeight w:val="263"/>
        </w:trPr>
        <w:tc>
          <w:tcPr>
            <w:tcW w:w="1555" w:type="dxa"/>
          </w:tcPr>
          <w:p w14:paraId="76954995" w14:textId="77777777" w:rsidR="00814519" w:rsidRPr="00A629B2" w:rsidRDefault="00814519" w:rsidP="00286B1D">
            <w:pPr>
              <w:jc w:val="left"/>
              <w:rPr>
                <w:sz w:val="20"/>
                <w:szCs w:val="20"/>
                <w:lang w:val="en-CA"/>
              </w:rPr>
            </w:pPr>
            <w:r w:rsidRPr="00A629B2">
              <w:rPr>
                <w:sz w:val="20"/>
                <w:szCs w:val="20"/>
                <w:lang w:val="en-CA"/>
              </w:rPr>
              <w:t>Kuwait</w:t>
            </w:r>
          </w:p>
        </w:tc>
        <w:tc>
          <w:tcPr>
            <w:tcW w:w="3685" w:type="dxa"/>
          </w:tcPr>
          <w:p w14:paraId="5834D822" w14:textId="7223F3D4" w:rsidR="00814519" w:rsidRPr="00A629B2" w:rsidRDefault="00814519" w:rsidP="00286B1D">
            <w:pPr>
              <w:jc w:val="left"/>
              <w:rPr>
                <w:sz w:val="20"/>
                <w:szCs w:val="20"/>
                <w:lang w:val="en-CA"/>
              </w:rPr>
            </w:pPr>
            <w:r w:rsidRPr="00A629B2">
              <w:rPr>
                <w:sz w:val="20"/>
                <w:szCs w:val="20"/>
                <w:lang w:val="en-CA"/>
              </w:rPr>
              <w:t>D</w:t>
            </w:r>
            <w:proofErr w:type="spellStart"/>
            <w:r w:rsidRPr="00A629B2">
              <w:rPr>
                <w:sz w:val="20"/>
                <w:szCs w:val="20"/>
              </w:rPr>
              <w:t>emonstration</w:t>
            </w:r>
            <w:proofErr w:type="spellEnd"/>
            <w:r w:rsidRPr="00A629B2">
              <w:rPr>
                <w:sz w:val="20"/>
                <w:szCs w:val="20"/>
              </w:rPr>
              <w:t xml:space="preserve"> project to evaluate HCFC</w:t>
            </w:r>
            <w:r w:rsidRPr="00A629B2">
              <w:rPr>
                <w:sz w:val="20"/>
                <w:szCs w:val="20"/>
              </w:rPr>
              <w:noBreakHyphen/>
              <w:t>free and low</w:t>
            </w:r>
            <w:r w:rsidRPr="00A629B2">
              <w:rPr>
                <w:sz w:val="20"/>
                <w:szCs w:val="20"/>
              </w:rPr>
              <w:noBreakHyphen/>
            </w:r>
            <w:r w:rsidR="001673B2" w:rsidRPr="00A629B2">
              <w:rPr>
                <w:sz w:val="20"/>
                <w:szCs w:val="20"/>
              </w:rPr>
              <w:t>GWP</w:t>
            </w:r>
            <w:r w:rsidRPr="00A629B2">
              <w:rPr>
                <w:sz w:val="20"/>
                <w:szCs w:val="20"/>
              </w:rPr>
              <w:t xml:space="preserve"> technology performance in air</w:t>
            </w:r>
            <w:r w:rsidRPr="00A629B2">
              <w:rPr>
                <w:sz w:val="20"/>
                <w:szCs w:val="20"/>
              </w:rPr>
              <w:noBreakHyphen/>
              <w:t>conditioning</w:t>
            </w:r>
            <w:r w:rsidR="001673B2" w:rsidRPr="00A629B2">
              <w:rPr>
                <w:sz w:val="20"/>
                <w:szCs w:val="20"/>
              </w:rPr>
              <w:t xml:space="preserve"> (AC)</w:t>
            </w:r>
            <w:r w:rsidRPr="00A629B2">
              <w:rPr>
                <w:sz w:val="20"/>
                <w:szCs w:val="20"/>
              </w:rPr>
              <w:t xml:space="preserve"> applications </w:t>
            </w:r>
            <w:r w:rsidR="001673B2" w:rsidRPr="00A629B2">
              <w:rPr>
                <w:sz w:val="20"/>
                <w:szCs w:val="20"/>
              </w:rPr>
              <w:t xml:space="preserve">(progress </w:t>
            </w:r>
            <w:r w:rsidRPr="00A629B2">
              <w:rPr>
                <w:sz w:val="20"/>
                <w:szCs w:val="20"/>
              </w:rPr>
              <w:t>report</w:t>
            </w:r>
            <w:r w:rsidR="001673B2" w:rsidRPr="00A629B2">
              <w:rPr>
                <w:sz w:val="20"/>
                <w:szCs w:val="20"/>
              </w:rPr>
              <w:t>)</w:t>
            </w:r>
          </w:p>
        </w:tc>
        <w:tc>
          <w:tcPr>
            <w:tcW w:w="4669" w:type="dxa"/>
          </w:tcPr>
          <w:p w14:paraId="7E5465B1" w14:textId="17DDCD09" w:rsidR="00814519" w:rsidRPr="00A629B2" w:rsidRDefault="001673B2" w:rsidP="00D57881">
            <w:pPr>
              <w:jc w:val="left"/>
              <w:rPr>
                <w:sz w:val="20"/>
                <w:szCs w:val="20"/>
                <w:lang w:val="en-CA"/>
              </w:rPr>
            </w:pPr>
            <w:r w:rsidRPr="00A629B2">
              <w:rPr>
                <w:sz w:val="20"/>
                <w:szCs w:val="20"/>
                <w:lang w:val="en-CA"/>
              </w:rPr>
              <w:t>To cancel the project, and to request UNDP to return, to the 84</w:t>
            </w:r>
            <w:r w:rsidRPr="00A629B2">
              <w:rPr>
                <w:sz w:val="20"/>
                <w:szCs w:val="20"/>
                <w:vertAlign w:val="superscript"/>
                <w:lang w:val="en-CA"/>
              </w:rPr>
              <w:t>th</w:t>
            </w:r>
            <w:r w:rsidR="00D57881">
              <w:rPr>
                <w:sz w:val="20"/>
                <w:szCs w:val="20"/>
                <w:lang w:val="en-CA"/>
              </w:rPr>
              <w:t> </w:t>
            </w:r>
            <w:r w:rsidRPr="00A629B2">
              <w:rPr>
                <w:sz w:val="20"/>
                <w:szCs w:val="20"/>
                <w:lang w:val="en-CA"/>
              </w:rPr>
              <w:t>meeting, US $293,000, plus agency support costs of US $20,510</w:t>
            </w:r>
          </w:p>
        </w:tc>
      </w:tr>
      <w:tr w:rsidR="00814519" w:rsidRPr="00A629B2" w14:paraId="519BAEB1" w14:textId="77777777" w:rsidTr="00745321">
        <w:trPr>
          <w:trHeight w:val="263"/>
        </w:trPr>
        <w:tc>
          <w:tcPr>
            <w:tcW w:w="1555" w:type="dxa"/>
          </w:tcPr>
          <w:p w14:paraId="66249B5D" w14:textId="77777777" w:rsidR="00814519" w:rsidRPr="00A629B2" w:rsidRDefault="00814519" w:rsidP="00286B1D">
            <w:pPr>
              <w:jc w:val="left"/>
              <w:rPr>
                <w:sz w:val="20"/>
                <w:szCs w:val="20"/>
                <w:lang w:val="en-CA"/>
              </w:rPr>
            </w:pPr>
            <w:r w:rsidRPr="00A629B2">
              <w:rPr>
                <w:sz w:val="20"/>
                <w:szCs w:val="20"/>
                <w:lang w:val="en-CA"/>
              </w:rPr>
              <w:t>Morocco</w:t>
            </w:r>
          </w:p>
        </w:tc>
        <w:tc>
          <w:tcPr>
            <w:tcW w:w="3685" w:type="dxa"/>
          </w:tcPr>
          <w:p w14:paraId="256920B8" w14:textId="7305EC1A" w:rsidR="00814519" w:rsidRPr="00A629B2" w:rsidRDefault="00E91D68" w:rsidP="00286B1D">
            <w:pPr>
              <w:jc w:val="left"/>
              <w:rPr>
                <w:sz w:val="20"/>
                <w:szCs w:val="20"/>
                <w:lang w:val="en-CA"/>
              </w:rPr>
            </w:pPr>
            <w:r w:rsidRPr="00A629B2">
              <w:rPr>
                <w:bCs/>
                <w:iCs/>
                <w:sz w:val="20"/>
                <w:szCs w:val="20"/>
              </w:rPr>
              <w:t>Demonstration project on the use of low</w:t>
            </w:r>
            <w:r w:rsidRPr="00A629B2">
              <w:rPr>
                <w:bCs/>
                <w:iCs/>
                <w:sz w:val="20"/>
                <w:szCs w:val="20"/>
              </w:rPr>
              <w:noBreakHyphen/>
              <w:t>cost pentane foaming technology for the conversion to non-ODS technologies in the PU foam manufacturing sector at small and medium-sized enterprises (progress report, final report was due at the 83</w:t>
            </w:r>
            <w:r w:rsidRPr="00A629B2">
              <w:rPr>
                <w:bCs/>
                <w:iCs/>
                <w:sz w:val="20"/>
                <w:szCs w:val="20"/>
                <w:vertAlign w:val="superscript"/>
              </w:rPr>
              <w:t>rd</w:t>
            </w:r>
            <w:r w:rsidRPr="00A629B2">
              <w:rPr>
                <w:bCs/>
                <w:iCs/>
                <w:sz w:val="20"/>
                <w:szCs w:val="20"/>
              </w:rPr>
              <w:t> meeting)</w:t>
            </w:r>
          </w:p>
        </w:tc>
        <w:tc>
          <w:tcPr>
            <w:tcW w:w="4669" w:type="dxa"/>
          </w:tcPr>
          <w:p w14:paraId="4D18F5D4" w14:textId="5DA51E74" w:rsidR="00814519" w:rsidRPr="00A629B2" w:rsidRDefault="00E91D68" w:rsidP="00286B1D">
            <w:pPr>
              <w:jc w:val="left"/>
              <w:rPr>
                <w:sz w:val="20"/>
                <w:szCs w:val="20"/>
                <w:lang w:val="en-CA"/>
              </w:rPr>
            </w:pPr>
            <w:r w:rsidRPr="00A629B2">
              <w:rPr>
                <w:sz w:val="20"/>
                <w:szCs w:val="20"/>
                <w:lang w:val="en-CA"/>
              </w:rPr>
              <w:t>To extend the project completion date to 30 September 2019, noting the advanced progress in implementation and the potential replicability of the results in several Article</w:t>
            </w:r>
            <w:r w:rsidR="00745321" w:rsidRPr="00A629B2">
              <w:rPr>
                <w:sz w:val="20"/>
                <w:szCs w:val="20"/>
                <w:lang w:val="en-CA"/>
              </w:rPr>
              <w:t> </w:t>
            </w:r>
            <w:r w:rsidRPr="00A629B2">
              <w:rPr>
                <w:sz w:val="20"/>
                <w:szCs w:val="20"/>
                <w:lang w:val="en-CA"/>
              </w:rPr>
              <w:t>5 countries, and to request UNIDO to submit the final report of the project to the 84</w:t>
            </w:r>
            <w:r w:rsidRPr="00A629B2">
              <w:rPr>
                <w:sz w:val="20"/>
                <w:szCs w:val="20"/>
                <w:vertAlign w:val="superscript"/>
                <w:lang w:val="en-CA"/>
              </w:rPr>
              <w:t>th</w:t>
            </w:r>
            <w:r w:rsidRPr="00A629B2">
              <w:rPr>
                <w:sz w:val="20"/>
                <w:szCs w:val="20"/>
                <w:lang w:val="en-CA"/>
              </w:rPr>
              <w:t> meeting and to return all remaining balances by the 85</w:t>
            </w:r>
            <w:r w:rsidRPr="00A629B2">
              <w:rPr>
                <w:sz w:val="20"/>
                <w:szCs w:val="20"/>
                <w:vertAlign w:val="superscript"/>
                <w:lang w:val="en-CA"/>
              </w:rPr>
              <w:t>th</w:t>
            </w:r>
            <w:r w:rsidRPr="00A629B2">
              <w:rPr>
                <w:sz w:val="20"/>
                <w:szCs w:val="20"/>
                <w:lang w:val="en-CA"/>
              </w:rPr>
              <w:t> meeting</w:t>
            </w:r>
          </w:p>
        </w:tc>
      </w:tr>
      <w:tr w:rsidR="00E91D68" w:rsidRPr="00A629B2" w14:paraId="09C00E82" w14:textId="77777777" w:rsidTr="00745321">
        <w:trPr>
          <w:trHeight w:val="263"/>
        </w:trPr>
        <w:tc>
          <w:tcPr>
            <w:tcW w:w="1555" w:type="dxa"/>
          </w:tcPr>
          <w:p w14:paraId="08469059" w14:textId="2D2939FE" w:rsidR="00E91D68" w:rsidRPr="00A629B2" w:rsidRDefault="00E91D68" w:rsidP="00286B1D">
            <w:pPr>
              <w:jc w:val="left"/>
              <w:rPr>
                <w:sz w:val="20"/>
                <w:szCs w:val="20"/>
                <w:lang w:val="en-CA"/>
              </w:rPr>
            </w:pPr>
            <w:r w:rsidRPr="00A629B2">
              <w:rPr>
                <w:sz w:val="20"/>
                <w:szCs w:val="20"/>
                <w:lang w:val="en-CA"/>
              </w:rPr>
              <w:t>Saudi Arabia</w:t>
            </w:r>
          </w:p>
        </w:tc>
        <w:tc>
          <w:tcPr>
            <w:tcW w:w="3685" w:type="dxa"/>
          </w:tcPr>
          <w:p w14:paraId="159C17C0" w14:textId="77777777" w:rsidR="00E91D68" w:rsidRPr="00A629B2" w:rsidRDefault="00E91D68" w:rsidP="00286B1D">
            <w:pPr>
              <w:jc w:val="left"/>
              <w:rPr>
                <w:sz w:val="20"/>
                <w:szCs w:val="20"/>
                <w:lang w:val="en-CA"/>
              </w:rPr>
            </w:pPr>
            <w:r w:rsidRPr="00A629B2">
              <w:rPr>
                <w:sz w:val="20"/>
                <w:szCs w:val="20"/>
                <w:lang w:val="en-CA"/>
              </w:rPr>
              <w:t>Demonstration project at AC manufacturers to develop window and packaged air conditioners using low-GWP refrigerants (final report)</w:t>
            </w:r>
          </w:p>
          <w:p w14:paraId="161C4B59" w14:textId="74CE93B0" w:rsidR="00E91D68" w:rsidRPr="00A629B2" w:rsidRDefault="00E91D68" w:rsidP="00166373">
            <w:pPr>
              <w:jc w:val="left"/>
              <w:rPr>
                <w:bCs/>
                <w:iCs/>
                <w:sz w:val="20"/>
                <w:szCs w:val="20"/>
              </w:rPr>
            </w:pPr>
            <w:r w:rsidRPr="00A629B2">
              <w:rPr>
                <w:sz w:val="20"/>
                <w:szCs w:val="20"/>
                <w:lang w:val="en-CA"/>
              </w:rPr>
              <w:t xml:space="preserve">Annex </w:t>
            </w:r>
            <w:r w:rsidR="00166373">
              <w:rPr>
                <w:sz w:val="20"/>
                <w:szCs w:val="20"/>
                <w:lang w:val="en-CA"/>
              </w:rPr>
              <w:t>IV</w:t>
            </w:r>
            <w:r w:rsidRPr="00A629B2">
              <w:rPr>
                <w:sz w:val="20"/>
                <w:szCs w:val="20"/>
                <w:lang w:val="en-CA"/>
              </w:rPr>
              <w:t>: Final report</w:t>
            </w:r>
          </w:p>
        </w:tc>
        <w:tc>
          <w:tcPr>
            <w:tcW w:w="4669" w:type="dxa"/>
          </w:tcPr>
          <w:p w14:paraId="568364D4" w14:textId="240416A7" w:rsidR="00E91D68" w:rsidRPr="00A629B2" w:rsidRDefault="00E91D68" w:rsidP="00286B1D">
            <w:pPr>
              <w:jc w:val="left"/>
              <w:rPr>
                <w:sz w:val="20"/>
                <w:szCs w:val="20"/>
                <w:lang w:val="en-CA"/>
              </w:rPr>
            </w:pPr>
            <w:r w:rsidRPr="00A629B2">
              <w:rPr>
                <w:sz w:val="20"/>
                <w:szCs w:val="20"/>
                <w:lang w:val="en-CA"/>
              </w:rPr>
              <w:t>Completed. Agencies requested to take into account final report when assisting Article</w:t>
            </w:r>
            <w:r w:rsidR="00745321" w:rsidRPr="00A629B2">
              <w:rPr>
                <w:sz w:val="20"/>
                <w:szCs w:val="20"/>
                <w:lang w:val="en-CA"/>
              </w:rPr>
              <w:t> </w:t>
            </w:r>
            <w:r w:rsidRPr="00A629B2">
              <w:rPr>
                <w:sz w:val="20"/>
                <w:szCs w:val="20"/>
                <w:lang w:val="en-CA"/>
              </w:rPr>
              <w:t>5 countries in preparing projects for manufacturing packaged air conditioners using refrigerants with low GWP</w:t>
            </w:r>
          </w:p>
        </w:tc>
      </w:tr>
      <w:tr w:rsidR="00E91D68" w:rsidRPr="00A629B2" w14:paraId="6EF9808D" w14:textId="77777777" w:rsidTr="00745321">
        <w:trPr>
          <w:cantSplit/>
          <w:trHeight w:val="263"/>
        </w:trPr>
        <w:tc>
          <w:tcPr>
            <w:tcW w:w="1555" w:type="dxa"/>
          </w:tcPr>
          <w:p w14:paraId="5C898C9F" w14:textId="77777777" w:rsidR="00E91D68" w:rsidRPr="00A629B2" w:rsidRDefault="00E91D68" w:rsidP="00286B1D">
            <w:pPr>
              <w:jc w:val="left"/>
              <w:rPr>
                <w:sz w:val="20"/>
                <w:szCs w:val="20"/>
                <w:lang w:val="en-CA"/>
              </w:rPr>
            </w:pPr>
            <w:r w:rsidRPr="00A629B2">
              <w:rPr>
                <w:sz w:val="20"/>
                <w:szCs w:val="20"/>
                <w:lang w:val="en-CA"/>
              </w:rPr>
              <w:t>Saudi Arabia</w:t>
            </w:r>
          </w:p>
        </w:tc>
        <w:tc>
          <w:tcPr>
            <w:tcW w:w="3685" w:type="dxa"/>
          </w:tcPr>
          <w:p w14:paraId="23E4A52D" w14:textId="71CD9A3E" w:rsidR="00E91D68" w:rsidRPr="00A629B2" w:rsidRDefault="00E91D68" w:rsidP="00286B1D">
            <w:pPr>
              <w:jc w:val="left"/>
              <w:rPr>
                <w:sz w:val="20"/>
                <w:szCs w:val="20"/>
                <w:lang w:val="en-CA"/>
              </w:rPr>
            </w:pPr>
            <w:r w:rsidRPr="00A629B2">
              <w:rPr>
                <w:sz w:val="20"/>
                <w:szCs w:val="20"/>
                <w:lang w:val="en-CA"/>
              </w:rPr>
              <w:t>Demonstration project on promoting HFO</w:t>
            </w:r>
            <w:r w:rsidRPr="00A629B2">
              <w:rPr>
                <w:sz w:val="20"/>
                <w:szCs w:val="20"/>
                <w:lang w:val="en-CA"/>
              </w:rPr>
              <w:noBreakHyphen/>
              <w:t>based low-</w:t>
            </w:r>
            <w:r w:rsidR="00F3101C" w:rsidRPr="00A629B2">
              <w:rPr>
                <w:sz w:val="20"/>
                <w:szCs w:val="20"/>
                <w:lang w:val="en-CA"/>
              </w:rPr>
              <w:t>GWP</w:t>
            </w:r>
            <w:r w:rsidRPr="00A629B2">
              <w:rPr>
                <w:sz w:val="20"/>
                <w:szCs w:val="20"/>
                <w:lang w:val="en-CA"/>
              </w:rPr>
              <w:t xml:space="preserve"> refrigerants for the </w:t>
            </w:r>
            <w:r w:rsidR="00F3101C" w:rsidRPr="00A629B2">
              <w:rPr>
                <w:sz w:val="20"/>
                <w:szCs w:val="20"/>
                <w:lang w:val="en-CA"/>
              </w:rPr>
              <w:t>AC</w:t>
            </w:r>
            <w:r w:rsidRPr="00A629B2">
              <w:rPr>
                <w:sz w:val="20"/>
                <w:szCs w:val="20"/>
                <w:lang w:val="en-CA"/>
              </w:rPr>
              <w:t xml:space="preserve"> sector in high ambient temperatures</w:t>
            </w:r>
            <w:r w:rsidR="00F3101C" w:rsidRPr="00A629B2">
              <w:rPr>
                <w:sz w:val="20"/>
                <w:szCs w:val="20"/>
                <w:lang w:val="en-CA"/>
              </w:rPr>
              <w:t xml:space="preserve"> (progress report, final report was due at the 83</w:t>
            </w:r>
            <w:r w:rsidR="00F3101C" w:rsidRPr="00A629B2">
              <w:rPr>
                <w:sz w:val="20"/>
                <w:szCs w:val="20"/>
                <w:vertAlign w:val="superscript"/>
                <w:lang w:val="en-CA"/>
              </w:rPr>
              <w:t>rd</w:t>
            </w:r>
            <w:r w:rsidR="00F3101C" w:rsidRPr="00A629B2">
              <w:rPr>
                <w:sz w:val="20"/>
                <w:szCs w:val="20"/>
                <w:lang w:val="en-CA"/>
              </w:rPr>
              <w:t> meeting)</w:t>
            </w:r>
          </w:p>
        </w:tc>
        <w:tc>
          <w:tcPr>
            <w:tcW w:w="4669" w:type="dxa"/>
          </w:tcPr>
          <w:p w14:paraId="15A17B07" w14:textId="6601667C" w:rsidR="00E91D68" w:rsidRPr="00A629B2" w:rsidRDefault="00F3101C" w:rsidP="00286B1D">
            <w:pPr>
              <w:jc w:val="left"/>
              <w:rPr>
                <w:sz w:val="20"/>
                <w:szCs w:val="20"/>
                <w:lang w:val="en-CA"/>
              </w:rPr>
            </w:pPr>
            <w:r w:rsidRPr="00A629B2">
              <w:rPr>
                <w:sz w:val="20"/>
                <w:szCs w:val="20"/>
                <w:lang w:val="en-CA"/>
              </w:rPr>
              <w:t>To extend project completion to 31 December 2019, noting the advanced progress in implementation and the potential replicability of the results in several Article 5 countries, and to request UNIDO to submit the final report of the project no later than the 85</w:t>
            </w:r>
            <w:r w:rsidRPr="00A629B2">
              <w:rPr>
                <w:sz w:val="20"/>
                <w:szCs w:val="20"/>
                <w:vertAlign w:val="superscript"/>
                <w:lang w:val="en-CA"/>
              </w:rPr>
              <w:t>th</w:t>
            </w:r>
            <w:r w:rsidRPr="00A629B2">
              <w:rPr>
                <w:sz w:val="20"/>
                <w:szCs w:val="20"/>
                <w:lang w:val="en-CA"/>
              </w:rPr>
              <w:t xml:space="preserve"> meeting and to return all remaining balances by the 86</w:t>
            </w:r>
            <w:r w:rsidRPr="00A629B2">
              <w:rPr>
                <w:sz w:val="20"/>
                <w:szCs w:val="20"/>
                <w:vertAlign w:val="superscript"/>
                <w:lang w:val="en-CA"/>
              </w:rPr>
              <w:t>th</w:t>
            </w:r>
            <w:r w:rsidRPr="00A629B2">
              <w:rPr>
                <w:sz w:val="20"/>
                <w:szCs w:val="20"/>
                <w:lang w:val="en-CA"/>
              </w:rPr>
              <w:t xml:space="preserve"> meeting</w:t>
            </w:r>
          </w:p>
        </w:tc>
      </w:tr>
      <w:tr w:rsidR="00E91D68" w:rsidRPr="00A629B2" w14:paraId="6E3DC7A8" w14:textId="77777777" w:rsidTr="00745321">
        <w:trPr>
          <w:trHeight w:val="263"/>
        </w:trPr>
        <w:tc>
          <w:tcPr>
            <w:tcW w:w="1555" w:type="dxa"/>
          </w:tcPr>
          <w:p w14:paraId="69D82F05" w14:textId="0DCBA925" w:rsidR="00E91D68" w:rsidRPr="00A629B2" w:rsidRDefault="00E91D68" w:rsidP="00286B1D">
            <w:pPr>
              <w:jc w:val="left"/>
              <w:rPr>
                <w:sz w:val="20"/>
                <w:szCs w:val="20"/>
                <w:lang w:val="en-CA"/>
              </w:rPr>
            </w:pPr>
            <w:r w:rsidRPr="00A629B2">
              <w:rPr>
                <w:sz w:val="20"/>
                <w:szCs w:val="20"/>
                <w:lang w:val="en-CA"/>
              </w:rPr>
              <w:t>Saudi Arabia</w:t>
            </w:r>
          </w:p>
        </w:tc>
        <w:tc>
          <w:tcPr>
            <w:tcW w:w="3685" w:type="dxa"/>
          </w:tcPr>
          <w:p w14:paraId="2590B5A6" w14:textId="30B25DDE" w:rsidR="00E91D68" w:rsidRPr="00A629B2" w:rsidRDefault="00E91D68" w:rsidP="00286B1D">
            <w:pPr>
              <w:jc w:val="left"/>
              <w:rPr>
                <w:sz w:val="20"/>
                <w:szCs w:val="20"/>
                <w:lang w:val="en-CA"/>
              </w:rPr>
            </w:pPr>
            <w:r w:rsidRPr="00A629B2">
              <w:rPr>
                <w:sz w:val="20"/>
                <w:szCs w:val="20"/>
                <w:lang w:val="en-CA"/>
              </w:rPr>
              <w:t>Demonstration project for the phase</w:t>
            </w:r>
            <w:r w:rsidRPr="00A629B2">
              <w:rPr>
                <w:sz w:val="20"/>
                <w:szCs w:val="20"/>
                <w:lang w:val="en-CA"/>
              </w:rPr>
              <w:noBreakHyphen/>
              <w:t>out of HCFCs by using HFO as foam blowing agent in the spray foam applications in high ambient temperatures</w:t>
            </w:r>
            <w:r w:rsidR="00F3101C" w:rsidRPr="00A629B2">
              <w:rPr>
                <w:sz w:val="20"/>
                <w:szCs w:val="20"/>
                <w:lang w:val="en-CA"/>
              </w:rPr>
              <w:t xml:space="preserve"> (progress report, final report was due at the 83</w:t>
            </w:r>
            <w:r w:rsidR="00F3101C" w:rsidRPr="00A629B2">
              <w:rPr>
                <w:sz w:val="20"/>
                <w:szCs w:val="20"/>
                <w:vertAlign w:val="superscript"/>
                <w:lang w:val="en-CA"/>
              </w:rPr>
              <w:t>rd</w:t>
            </w:r>
            <w:r w:rsidR="00F3101C" w:rsidRPr="00A629B2">
              <w:rPr>
                <w:sz w:val="20"/>
                <w:szCs w:val="20"/>
                <w:lang w:val="en-CA"/>
              </w:rPr>
              <w:t xml:space="preserve"> meeting)</w:t>
            </w:r>
          </w:p>
        </w:tc>
        <w:tc>
          <w:tcPr>
            <w:tcW w:w="4669" w:type="dxa"/>
          </w:tcPr>
          <w:p w14:paraId="3B956B2F" w14:textId="151EBF21" w:rsidR="00E91D68" w:rsidRPr="00A629B2" w:rsidRDefault="00F3101C" w:rsidP="00E42DBE">
            <w:pPr>
              <w:jc w:val="left"/>
              <w:rPr>
                <w:sz w:val="20"/>
                <w:szCs w:val="20"/>
                <w:lang w:val="en-CA"/>
              </w:rPr>
            </w:pPr>
            <w:r w:rsidRPr="00A629B2">
              <w:rPr>
                <w:sz w:val="20"/>
                <w:szCs w:val="20"/>
                <w:lang w:val="en-CA"/>
              </w:rPr>
              <w:t>To extend project completion to 31 October 2019, on an exceptional basis, noting the substantial progress so far achieved, on the understanding that no further extension would be requested, and to request UNIDO to submit the final report no later than the 84</w:t>
            </w:r>
            <w:r w:rsidRPr="00A629B2">
              <w:rPr>
                <w:sz w:val="20"/>
                <w:szCs w:val="20"/>
                <w:vertAlign w:val="superscript"/>
                <w:lang w:val="en-CA"/>
              </w:rPr>
              <w:t>th</w:t>
            </w:r>
            <w:r w:rsidRPr="00A629B2">
              <w:rPr>
                <w:sz w:val="20"/>
                <w:szCs w:val="20"/>
                <w:lang w:val="en-CA"/>
              </w:rPr>
              <w:t xml:space="preserve"> meeting</w:t>
            </w:r>
          </w:p>
        </w:tc>
      </w:tr>
      <w:tr w:rsidR="00E91D68" w:rsidRPr="00A629B2" w14:paraId="5DE9880E" w14:textId="77777777" w:rsidTr="00745321">
        <w:trPr>
          <w:trHeight w:val="263"/>
        </w:trPr>
        <w:tc>
          <w:tcPr>
            <w:tcW w:w="1555" w:type="dxa"/>
          </w:tcPr>
          <w:p w14:paraId="1DF4FAA2" w14:textId="77777777" w:rsidR="00E91D68" w:rsidRPr="00A629B2" w:rsidRDefault="00E91D68" w:rsidP="00286B1D">
            <w:pPr>
              <w:jc w:val="left"/>
              <w:rPr>
                <w:sz w:val="20"/>
                <w:szCs w:val="20"/>
                <w:lang w:val="en-CA"/>
              </w:rPr>
            </w:pPr>
            <w:r w:rsidRPr="00A629B2">
              <w:rPr>
                <w:sz w:val="20"/>
                <w:szCs w:val="20"/>
                <w:lang w:val="en-CA"/>
              </w:rPr>
              <w:t>Thailand</w:t>
            </w:r>
          </w:p>
        </w:tc>
        <w:tc>
          <w:tcPr>
            <w:tcW w:w="3685" w:type="dxa"/>
          </w:tcPr>
          <w:p w14:paraId="5EA8CB27" w14:textId="7672737B" w:rsidR="00F3101C" w:rsidRPr="00A629B2" w:rsidRDefault="00E91D68" w:rsidP="00286B1D">
            <w:pPr>
              <w:jc w:val="left"/>
              <w:rPr>
                <w:sz w:val="20"/>
                <w:szCs w:val="20"/>
                <w:lang w:val="en-CA"/>
              </w:rPr>
            </w:pPr>
            <w:r w:rsidRPr="00A629B2">
              <w:rPr>
                <w:sz w:val="20"/>
                <w:szCs w:val="20"/>
                <w:lang w:val="en-CA"/>
              </w:rPr>
              <w:t>Demonstration project at foam system houses in Thailand to formulate pre</w:t>
            </w:r>
            <w:r w:rsidR="00F3101C" w:rsidRPr="00A629B2">
              <w:rPr>
                <w:sz w:val="20"/>
                <w:szCs w:val="20"/>
                <w:lang w:val="en-CA"/>
              </w:rPr>
              <w:noBreakHyphen/>
            </w:r>
            <w:r w:rsidRPr="00A629B2">
              <w:rPr>
                <w:sz w:val="20"/>
                <w:szCs w:val="20"/>
                <w:lang w:val="en-CA"/>
              </w:rPr>
              <w:t xml:space="preserve">blended polyols for spray </w:t>
            </w:r>
            <w:r w:rsidR="00F3101C" w:rsidRPr="00A629B2">
              <w:rPr>
                <w:sz w:val="20"/>
                <w:szCs w:val="20"/>
                <w:lang w:val="en-CA"/>
              </w:rPr>
              <w:t>PU</w:t>
            </w:r>
            <w:r w:rsidRPr="00A629B2">
              <w:rPr>
                <w:sz w:val="20"/>
                <w:szCs w:val="20"/>
                <w:lang w:val="en-CA"/>
              </w:rPr>
              <w:t xml:space="preserve"> foam applications using a low-GWP blowing agent</w:t>
            </w:r>
            <w:r w:rsidR="00F3101C" w:rsidRPr="00A629B2">
              <w:rPr>
                <w:sz w:val="20"/>
                <w:szCs w:val="20"/>
                <w:lang w:val="en-CA"/>
              </w:rPr>
              <w:t xml:space="preserve"> (final report)</w:t>
            </w:r>
          </w:p>
          <w:p w14:paraId="5A3FE427" w14:textId="2E84310F" w:rsidR="00E91D68" w:rsidRPr="00A629B2" w:rsidRDefault="00F3101C" w:rsidP="00166373">
            <w:pPr>
              <w:jc w:val="left"/>
              <w:rPr>
                <w:sz w:val="20"/>
                <w:szCs w:val="20"/>
                <w:lang w:val="en-CA"/>
              </w:rPr>
            </w:pPr>
            <w:r w:rsidRPr="00A629B2">
              <w:rPr>
                <w:sz w:val="20"/>
                <w:szCs w:val="20"/>
                <w:lang w:val="en-CA"/>
              </w:rPr>
              <w:t xml:space="preserve">Annex </w:t>
            </w:r>
            <w:r w:rsidR="00166373">
              <w:rPr>
                <w:sz w:val="20"/>
                <w:szCs w:val="20"/>
                <w:lang w:val="en-CA"/>
              </w:rPr>
              <w:t>V</w:t>
            </w:r>
            <w:r w:rsidRPr="00A629B2">
              <w:rPr>
                <w:sz w:val="20"/>
                <w:szCs w:val="20"/>
                <w:lang w:val="en-CA"/>
              </w:rPr>
              <w:t>: Final report</w:t>
            </w:r>
          </w:p>
        </w:tc>
        <w:tc>
          <w:tcPr>
            <w:tcW w:w="4669" w:type="dxa"/>
          </w:tcPr>
          <w:p w14:paraId="60209B0F" w14:textId="51176E92" w:rsidR="00E91D68" w:rsidRPr="00A629B2" w:rsidRDefault="00F3101C" w:rsidP="00286B1D">
            <w:pPr>
              <w:jc w:val="left"/>
              <w:rPr>
                <w:sz w:val="20"/>
                <w:szCs w:val="20"/>
                <w:lang w:val="en-CA"/>
              </w:rPr>
            </w:pPr>
            <w:r w:rsidRPr="00A629B2">
              <w:rPr>
                <w:sz w:val="20"/>
                <w:szCs w:val="20"/>
                <w:lang w:val="en-CA"/>
              </w:rPr>
              <w:t>Completed. Agencies requested to take into account</w:t>
            </w:r>
            <w:r w:rsidR="00E42DBE">
              <w:rPr>
                <w:sz w:val="20"/>
                <w:szCs w:val="20"/>
                <w:lang w:val="en-CA"/>
              </w:rPr>
              <w:t xml:space="preserve"> the</w:t>
            </w:r>
            <w:r w:rsidRPr="00A629B2">
              <w:rPr>
                <w:sz w:val="20"/>
                <w:szCs w:val="20"/>
                <w:lang w:val="en-CA"/>
              </w:rPr>
              <w:t xml:space="preserve"> final report when assisting Article</w:t>
            </w:r>
            <w:r w:rsidR="00745321" w:rsidRPr="00A629B2">
              <w:rPr>
                <w:sz w:val="20"/>
                <w:szCs w:val="20"/>
                <w:lang w:val="en-CA"/>
              </w:rPr>
              <w:t> </w:t>
            </w:r>
            <w:r w:rsidRPr="00A629B2">
              <w:rPr>
                <w:sz w:val="20"/>
                <w:szCs w:val="20"/>
                <w:lang w:val="en-CA"/>
              </w:rPr>
              <w:t>5 countries in preparing spray foam projects with HFO-blown foam</w:t>
            </w:r>
          </w:p>
        </w:tc>
      </w:tr>
      <w:tr w:rsidR="00E91D68" w:rsidRPr="00A629B2" w14:paraId="4D7CED91" w14:textId="77777777" w:rsidTr="00745321">
        <w:trPr>
          <w:trHeight w:val="263"/>
        </w:trPr>
        <w:tc>
          <w:tcPr>
            <w:tcW w:w="1555" w:type="dxa"/>
          </w:tcPr>
          <w:p w14:paraId="631579B8" w14:textId="63400936" w:rsidR="00E91D68" w:rsidRPr="00A629B2" w:rsidRDefault="00E91D68" w:rsidP="00286B1D">
            <w:pPr>
              <w:jc w:val="left"/>
              <w:rPr>
                <w:sz w:val="20"/>
                <w:szCs w:val="20"/>
                <w:lang w:val="en-CA"/>
              </w:rPr>
            </w:pPr>
            <w:r w:rsidRPr="00A629B2">
              <w:rPr>
                <w:sz w:val="20"/>
                <w:szCs w:val="20"/>
                <w:lang w:val="en-CA"/>
              </w:rPr>
              <w:t>West Asia</w:t>
            </w:r>
            <w:r w:rsidR="00F3101C" w:rsidRPr="00A629B2">
              <w:rPr>
                <w:sz w:val="20"/>
                <w:szCs w:val="20"/>
                <w:lang w:val="en-CA"/>
              </w:rPr>
              <w:t xml:space="preserve"> (regional)</w:t>
            </w:r>
          </w:p>
        </w:tc>
        <w:tc>
          <w:tcPr>
            <w:tcW w:w="3685" w:type="dxa"/>
          </w:tcPr>
          <w:p w14:paraId="49EB729E" w14:textId="4A2A6B2F" w:rsidR="00E91D68" w:rsidRPr="00A629B2" w:rsidRDefault="00E91D68" w:rsidP="00286B1D">
            <w:pPr>
              <w:jc w:val="left"/>
              <w:rPr>
                <w:sz w:val="20"/>
                <w:szCs w:val="20"/>
                <w:lang w:val="en-CA"/>
              </w:rPr>
            </w:pPr>
            <w:r w:rsidRPr="00A629B2">
              <w:rPr>
                <w:sz w:val="20"/>
                <w:szCs w:val="20"/>
                <w:lang w:val="en-CA"/>
              </w:rPr>
              <w:t xml:space="preserve">Demonstration project on promoting alternative refrigerants in </w:t>
            </w:r>
            <w:r w:rsidR="00F3101C" w:rsidRPr="00A629B2">
              <w:rPr>
                <w:sz w:val="20"/>
                <w:szCs w:val="20"/>
                <w:lang w:val="en-CA"/>
              </w:rPr>
              <w:t>AC</w:t>
            </w:r>
            <w:r w:rsidRPr="00A629B2">
              <w:rPr>
                <w:sz w:val="20"/>
                <w:szCs w:val="20"/>
                <w:lang w:val="en-CA"/>
              </w:rPr>
              <w:t xml:space="preserve"> for high</w:t>
            </w:r>
            <w:r w:rsidRPr="00A629B2">
              <w:rPr>
                <w:sz w:val="20"/>
                <w:szCs w:val="20"/>
                <w:lang w:val="en-CA"/>
              </w:rPr>
              <w:noBreakHyphen/>
              <w:t xml:space="preserve">ambient countries in West Asia – </w:t>
            </w:r>
            <w:r w:rsidR="00F3101C" w:rsidRPr="00A629B2">
              <w:rPr>
                <w:sz w:val="20"/>
                <w:szCs w:val="20"/>
                <w:lang w:val="en-CA"/>
              </w:rPr>
              <w:t>PRAHA II (</w:t>
            </w:r>
            <w:r w:rsidRPr="00A629B2">
              <w:rPr>
                <w:sz w:val="20"/>
                <w:szCs w:val="20"/>
                <w:lang w:val="en-CA"/>
              </w:rPr>
              <w:t>progress report</w:t>
            </w:r>
            <w:r w:rsidR="00F3101C" w:rsidRPr="00A629B2">
              <w:rPr>
                <w:sz w:val="20"/>
                <w:szCs w:val="20"/>
                <w:lang w:val="en-CA"/>
              </w:rPr>
              <w:t>, final report was due at the 83</w:t>
            </w:r>
            <w:r w:rsidR="00F3101C" w:rsidRPr="00A629B2">
              <w:rPr>
                <w:sz w:val="20"/>
                <w:szCs w:val="20"/>
                <w:vertAlign w:val="superscript"/>
                <w:lang w:val="en-CA"/>
              </w:rPr>
              <w:t>rd</w:t>
            </w:r>
            <w:r w:rsidR="00F3101C" w:rsidRPr="00A629B2">
              <w:rPr>
                <w:sz w:val="20"/>
                <w:szCs w:val="20"/>
                <w:lang w:val="en-CA"/>
              </w:rPr>
              <w:t> meeting)</w:t>
            </w:r>
          </w:p>
        </w:tc>
        <w:tc>
          <w:tcPr>
            <w:tcW w:w="4669" w:type="dxa"/>
          </w:tcPr>
          <w:p w14:paraId="6898EB04" w14:textId="4B5F8FC5" w:rsidR="00E91D68" w:rsidRPr="00A629B2" w:rsidRDefault="00F3101C" w:rsidP="00286B1D">
            <w:pPr>
              <w:jc w:val="left"/>
              <w:rPr>
                <w:sz w:val="20"/>
                <w:szCs w:val="20"/>
                <w:lang w:val="en-CA"/>
              </w:rPr>
            </w:pPr>
            <w:r w:rsidRPr="00A629B2">
              <w:rPr>
                <w:sz w:val="20"/>
                <w:szCs w:val="20"/>
                <w:lang w:val="en-CA"/>
              </w:rPr>
              <w:t>To extend the date of completion to 15 November 2019 in order to complete ongoing activities, and to request UNEP and UNIDO to submit the final report no later than the 84</w:t>
            </w:r>
            <w:r w:rsidRPr="00A629B2">
              <w:rPr>
                <w:sz w:val="20"/>
                <w:szCs w:val="20"/>
                <w:vertAlign w:val="superscript"/>
                <w:lang w:val="en-CA"/>
              </w:rPr>
              <w:t>th</w:t>
            </w:r>
            <w:r w:rsidRPr="00A629B2">
              <w:rPr>
                <w:sz w:val="20"/>
                <w:szCs w:val="20"/>
                <w:lang w:val="en-CA"/>
              </w:rPr>
              <w:t> meeting</w:t>
            </w:r>
            <w:r w:rsidR="00E42DBE">
              <w:rPr>
                <w:sz w:val="20"/>
                <w:szCs w:val="20"/>
                <w:lang w:val="en-CA"/>
              </w:rPr>
              <w:t>,</w:t>
            </w:r>
            <w:r w:rsidRPr="00A629B2">
              <w:rPr>
                <w:sz w:val="20"/>
                <w:szCs w:val="20"/>
                <w:lang w:val="en-CA"/>
              </w:rPr>
              <w:t xml:space="preserve"> and to return all remaining balances by the 85</w:t>
            </w:r>
            <w:r w:rsidRPr="00A629B2">
              <w:rPr>
                <w:sz w:val="20"/>
                <w:szCs w:val="20"/>
                <w:vertAlign w:val="superscript"/>
                <w:lang w:val="en-CA"/>
              </w:rPr>
              <w:t>th</w:t>
            </w:r>
            <w:r w:rsidRPr="00A629B2">
              <w:rPr>
                <w:sz w:val="20"/>
                <w:szCs w:val="20"/>
                <w:lang w:val="en-CA"/>
              </w:rPr>
              <w:t> meeting</w:t>
            </w:r>
          </w:p>
        </w:tc>
      </w:tr>
      <w:tr w:rsidR="00E91D68" w:rsidRPr="00A629B2" w14:paraId="497F868E" w14:textId="77777777" w:rsidTr="00745321">
        <w:trPr>
          <w:trHeight w:val="263"/>
        </w:trPr>
        <w:tc>
          <w:tcPr>
            <w:tcW w:w="1555" w:type="dxa"/>
          </w:tcPr>
          <w:p w14:paraId="3DB422D2" w14:textId="20575477" w:rsidR="00E91D68" w:rsidRPr="00A629B2" w:rsidRDefault="00E91D68" w:rsidP="00286B1D">
            <w:pPr>
              <w:jc w:val="left"/>
              <w:rPr>
                <w:sz w:val="20"/>
                <w:szCs w:val="20"/>
                <w:lang w:val="en-CA"/>
              </w:rPr>
            </w:pPr>
            <w:r w:rsidRPr="00A629B2">
              <w:rPr>
                <w:sz w:val="20"/>
                <w:szCs w:val="20"/>
                <w:lang w:val="en-CA"/>
              </w:rPr>
              <w:t>Kuwait</w:t>
            </w:r>
          </w:p>
        </w:tc>
        <w:tc>
          <w:tcPr>
            <w:tcW w:w="3685" w:type="dxa"/>
          </w:tcPr>
          <w:p w14:paraId="3CAF6918" w14:textId="29B00BBE" w:rsidR="00F3101C" w:rsidRPr="00A629B2" w:rsidRDefault="00E91D68" w:rsidP="00286B1D">
            <w:pPr>
              <w:jc w:val="left"/>
              <w:rPr>
                <w:sz w:val="20"/>
                <w:szCs w:val="20"/>
              </w:rPr>
            </w:pPr>
            <w:r w:rsidRPr="00A629B2">
              <w:rPr>
                <w:sz w:val="20"/>
                <w:szCs w:val="20"/>
              </w:rPr>
              <w:t>Feasibility study comparing three not</w:t>
            </w:r>
            <w:r w:rsidR="00F3101C" w:rsidRPr="00A629B2">
              <w:rPr>
                <w:sz w:val="20"/>
                <w:szCs w:val="20"/>
              </w:rPr>
              <w:noBreakHyphen/>
            </w:r>
            <w:r w:rsidRPr="00A629B2">
              <w:rPr>
                <w:sz w:val="20"/>
                <w:szCs w:val="20"/>
              </w:rPr>
              <w:t>in</w:t>
            </w:r>
            <w:r w:rsidR="00F3101C" w:rsidRPr="00A629B2">
              <w:rPr>
                <w:sz w:val="20"/>
                <w:szCs w:val="20"/>
              </w:rPr>
              <w:noBreakHyphen/>
            </w:r>
            <w:r w:rsidRPr="00A629B2">
              <w:rPr>
                <w:sz w:val="20"/>
                <w:szCs w:val="20"/>
              </w:rPr>
              <w:t xml:space="preserve">kind technologies for use in central </w:t>
            </w:r>
            <w:r w:rsidR="00F3101C" w:rsidRPr="00A629B2">
              <w:rPr>
                <w:sz w:val="20"/>
                <w:szCs w:val="20"/>
              </w:rPr>
              <w:t>AC (</w:t>
            </w:r>
            <w:r w:rsidRPr="00A629B2">
              <w:rPr>
                <w:sz w:val="20"/>
                <w:szCs w:val="20"/>
              </w:rPr>
              <w:t>final repor</w:t>
            </w:r>
            <w:r w:rsidR="00F3101C" w:rsidRPr="00A629B2">
              <w:rPr>
                <w:sz w:val="20"/>
                <w:szCs w:val="20"/>
              </w:rPr>
              <w:t>t)</w:t>
            </w:r>
          </w:p>
          <w:p w14:paraId="42A8944D" w14:textId="0EFD489C" w:rsidR="00E91D68" w:rsidRPr="00A629B2" w:rsidRDefault="00F3101C" w:rsidP="0030139B">
            <w:pPr>
              <w:jc w:val="left"/>
              <w:rPr>
                <w:sz w:val="20"/>
                <w:szCs w:val="20"/>
                <w:lang w:val="en-CA"/>
              </w:rPr>
            </w:pPr>
            <w:r w:rsidRPr="00A629B2">
              <w:rPr>
                <w:sz w:val="20"/>
                <w:szCs w:val="20"/>
              </w:rPr>
              <w:t xml:space="preserve">Annex </w:t>
            </w:r>
            <w:r w:rsidR="0030139B">
              <w:rPr>
                <w:sz w:val="20"/>
                <w:szCs w:val="20"/>
              </w:rPr>
              <w:t>VI</w:t>
            </w:r>
            <w:r w:rsidRPr="00A629B2">
              <w:rPr>
                <w:sz w:val="20"/>
                <w:szCs w:val="20"/>
              </w:rPr>
              <w:t>: Final report</w:t>
            </w:r>
          </w:p>
        </w:tc>
        <w:tc>
          <w:tcPr>
            <w:tcW w:w="4669" w:type="dxa"/>
          </w:tcPr>
          <w:p w14:paraId="584E28C9" w14:textId="2245F663" w:rsidR="00E91D68" w:rsidRPr="00A629B2" w:rsidRDefault="00F3101C" w:rsidP="00286B1D">
            <w:pPr>
              <w:jc w:val="left"/>
              <w:rPr>
                <w:sz w:val="20"/>
                <w:szCs w:val="20"/>
                <w:lang w:val="en-CA"/>
              </w:rPr>
            </w:pPr>
            <w:r w:rsidRPr="00A629B2">
              <w:rPr>
                <w:sz w:val="20"/>
                <w:szCs w:val="20"/>
                <w:lang w:val="en-CA"/>
              </w:rPr>
              <w:t>Completed. To submit the PCR and return any balances to the 84</w:t>
            </w:r>
            <w:r w:rsidRPr="00A629B2">
              <w:rPr>
                <w:sz w:val="20"/>
                <w:szCs w:val="20"/>
                <w:vertAlign w:val="superscript"/>
                <w:lang w:val="en-CA"/>
              </w:rPr>
              <w:t>th</w:t>
            </w:r>
            <w:r w:rsidRPr="00A629B2">
              <w:rPr>
                <w:sz w:val="20"/>
                <w:szCs w:val="20"/>
                <w:lang w:val="en-CA"/>
              </w:rPr>
              <w:t> meeting</w:t>
            </w:r>
          </w:p>
        </w:tc>
      </w:tr>
      <w:tr w:rsidR="00E91D68" w:rsidRPr="00A629B2" w14:paraId="7D2A98F5" w14:textId="77777777" w:rsidTr="00745321">
        <w:trPr>
          <w:trHeight w:val="263"/>
        </w:trPr>
        <w:tc>
          <w:tcPr>
            <w:tcW w:w="9909" w:type="dxa"/>
            <w:gridSpan w:val="3"/>
          </w:tcPr>
          <w:p w14:paraId="4CB2A9D8" w14:textId="77777777" w:rsidR="00E91D68" w:rsidRPr="00A629B2" w:rsidRDefault="00E91D68" w:rsidP="007B36D3">
            <w:pPr>
              <w:pStyle w:val="ListParagraph"/>
              <w:numPr>
                <w:ilvl w:val="0"/>
                <w:numId w:val="21"/>
              </w:numPr>
              <w:rPr>
                <w:b/>
                <w:sz w:val="20"/>
                <w:szCs w:val="20"/>
                <w:lang w:val="en-CA"/>
              </w:rPr>
            </w:pPr>
            <w:r w:rsidRPr="00A629B2">
              <w:rPr>
                <w:b/>
                <w:sz w:val="20"/>
                <w:szCs w:val="20"/>
                <w:lang w:val="en-CA"/>
              </w:rPr>
              <w:t>Request for a change of agency for the implementation of stage II of the HPMP</w:t>
            </w:r>
          </w:p>
        </w:tc>
      </w:tr>
      <w:tr w:rsidR="00E91D68" w:rsidRPr="00A629B2" w14:paraId="2E58B9F2" w14:textId="77777777" w:rsidTr="00745321">
        <w:trPr>
          <w:trHeight w:val="263"/>
        </w:trPr>
        <w:tc>
          <w:tcPr>
            <w:tcW w:w="1555" w:type="dxa"/>
          </w:tcPr>
          <w:p w14:paraId="663AF8DF" w14:textId="4C9FB5AF" w:rsidR="00E91D68" w:rsidRPr="00A629B2" w:rsidRDefault="00E91D68" w:rsidP="00745321">
            <w:pPr>
              <w:rPr>
                <w:sz w:val="20"/>
                <w:szCs w:val="20"/>
                <w:lang w:val="en-CA"/>
              </w:rPr>
            </w:pPr>
            <w:r w:rsidRPr="00A629B2">
              <w:rPr>
                <w:sz w:val="20"/>
                <w:szCs w:val="20"/>
                <w:lang w:val="en-CA"/>
              </w:rPr>
              <w:t>Philippines</w:t>
            </w:r>
          </w:p>
        </w:tc>
        <w:tc>
          <w:tcPr>
            <w:tcW w:w="3685" w:type="dxa"/>
          </w:tcPr>
          <w:p w14:paraId="3A7284D3" w14:textId="1A973985" w:rsidR="00F3101C" w:rsidRPr="00A629B2" w:rsidRDefault="00F3101C" w:rsidP="00286B1D">
            <w:pPr>
              <w:pStyle w:val="ListParagraph"/>
              <w:ind w:left="0"/>
              <w:jc w:val="left"/>
              <w:rPr>
                <w:sz w:val="20"/>
                <w:szCs w:val="20"/>
                <w:lang w:val="en-CA"/>
              </w:rPr>
            </w:pPr>
            <w:r w:rsidRPr="00A629B2">
              <w:rPr>
                <w:sz w:val="20"/>
                <w:szCs w:val="20"/>
                <w:lang w:val="en-CA"/>
              </w:rPr>
              <w:t>Stage II of the HPMP and enabling activities (request for a change of implementing agency)</w:t>
            </w:r>
          </w:p>
          <w:p w14:paraId="7F6A653D" w14:textId="26B52AD7" w:rsidR="00E91D68" w:rsidRPr="00A629B2" w:rsidRDefault="00F3101C" w:rsidP="0030139B">
            <w:pPr>
              <w:pStyle w:val="ListParagraph"/>
              <w:ind w:left="0"/>
              <w:jc w:val="left"/>
              <w:rPr>
                <w:sz w:val="20"/>
                <w:szCs w:val="20"/>
                <w:lang w:val="en-CA"/>
              </w:rPr>
            </w:pPr>
            <w:r w:rsidRPr="00A629B2">
              <w:rPr>
                <w:sz w:val="20"/>
                <w:szCs w:val="20"/>
                <w:lang w:val="en-CA"/>
              </w:rPr>
              <w:lastRenderedPageBreak/>
              <w:t xml:space="preserve">Annex </w:t>
            </w:r>
            <w:r w:rsidR="0030139B">
              <w:rPr>
                <w:sz w:val="20"/>
                <w:szCs w:val="20"/>
                <w:lang w:val="en-CA"/>
              </w:rPr>
              <w:t>VII</w:t>
            </w:r>
            <w:r w:rsidRPr="00A629B2">
              <w:rPr>
                <w:sz w:val="20"/>
                <w:szCs w:val="20"/>
                <w:lang w:val="en-CA"/>
              </w:rPr>
              <w:t>: Revised Agreement</w:t>
            </w:r>
          </w:p>
        </w:tc>
        <w:tc>
          <w:tcPr>
            <w:tcW w:w="4669" w:type="dxa"/>
          </w:tcPr>
          <w:p w14:paraId="2FBADA62" w14:textId="1D8B3BA5" w:rsidR="00E91D68" w:rsidRPr="00A629B2" w:rsidRDefault="00F3101C" w:rsidP="00286B1D">
            <w:pPr>
              <w:pStyle w:val="ListParagraph"/>
              <w:ind w:left="0"/>
              <w:jc w:val="left"/>
              <w:rPr>
                <w:sz w:val="20"/>
                <w:szCs w:val="20"/>
                <w:lang w:val="en-CA"/>
              </w:rPr>
            </w:pPr>
            <w:r w:rsidRPr="00A629B2">
              <w:rPr>
                <w:sz w:val="20"/>
                <w:szCs w:val="20"/>
                <w:lang w:val="en-CA"/>
              </w:rPr>
              <w:lastRenderedPageBreak/>
              <w:t>To note that the World Bank returned at the 83</w:t>
            </w:r>
            <w:r w:rsidRPr="00A629B2">
              <w:rPr>
                <w:sz w:val="20"/>
                <w:szCs w:val="20"/>
                <w:vertAlign w:val="superscript"/>
                <w:lang w:val="en-CA"/>
              </w:rPr>
              <w:t>rd</w:t>
            </w:r>
            <w:r w:rsidRPr="00A629B2">
              <w:rPr>
                <w:sz w:val="20"/>
                <w:szCs w:val="20"/>
                <w:lang w:val="en-CA"/>
              </w:rPr>
              <w:t> meeting US $1,010,023, plus agency support costs of US $70,701 from the HPMP</w:t>
            </w:r>
            <w:r w:rsidR="00E42DBE">
              <w:rPr>
                <w:sz w:val="20"/>
                <w:szCs w:val="20"/>
                <w:lang w:val="en-CA"/>
              </w:rPr>
              <w:t>,</w:t>
            </w:r>
            <w:r w:rsidRPr="00A629B2">
              <w:rPr>
                <w:sz w:val="20"/>
                <w:szCs w:val="20"/>
                <w:lang w:val="en-CA"/>
              </w:rPr>
              <w:t xml:space="preserve"> and US $225,992, plus </w:t>
            </w:r>
            <w:r w:rsidRPr="00A629B2">
              <w:rPr>
                <w:sz w:val="20"/>
                <w:szCs w:val="20"/>
                <w:lang w:val="en-CA"/>
              </w:rPr>
              <w:lastRenderedPageBreak/>
              <w:t>agency support costs of US $15,819 from enabling activities; and to approve the transfer of such funds to UNIDO. To note the update to the HPMP Agreement</w:t>
            </w:r>
          </w:p>
        </w:tc>
      </w:tr>
      <w:tr w:rsidR="00E91D68" w:rsidRPr="00A629B2" w14:paraId="2CB0DFC9" w14:textId="77777777" w:rsidTr="00745321">
        <w:trPr>
          <w:trHeight w:val="263"/>
        </w:trPr>
        <w:tc>
          <w:tcPr>
            <w:tcW w:w="9909" w:type="dxa"/>
            <w:gridSpan w:val="3"/>
          </w:tcPr>
          <w:p w14:paraId="1CE23250" w14:textId="77777777" w:rsidR="00E91D68" w:rsidRPr="00A629B2" w:rsidRDefault="00E91D68" w:rsidP="007B36D3">
            <w:pPr>
              <w:pStyle w:val="ListParagraph"/>
              <w:numPr>
                <w:ilvl w:val="0"/>
                <w:numId w:val="21"/>
              </w:numPr>
              <w:jc w:val="left"/>
              <w:rPr>
                <w:b/>
                <w:sz w:val="20"/>
                <w:szCs w:val="20"/>
                <w:lang w:val="en-CA"/>
              </w:rPr>
            </w:pPr>
            <w:r w:rsidRPr="00A629B2">
              <w:rPr>
                <w:b/>
                <w:sz w:val="20"/>
                <w:szCs w:val="20"/>
                <w:lang w:val="en-CA"/>
              </w:rPr>
              <w:lastRenderedPageBreak/>
              <w:t>Requests for extension of enabling activities</w:t>
            </w:r>
          </w:p>
        </w:tc>
      </w:tr>
      <w:tr w:rsidR="00E91D68" w:rsidRPr="00A629B2" w14:paraId="1ADF2332" w14:textId="77777777" w:rsidTr="00745321">
        <w:trPr>
          <w:trHeight w:val="263"/>
        </w:trPr>
        <w:tc>
          <w:tcPr>
            <w:tcW w:w="1555" w:type="dxa"/>
          </w:tcPr>
          <w:p w14:paraId="1885E8C1" w14:textId="77777777" w:rsidR="00E91D68" w:rsidRPr="00A629B2" w:rsidRDefault="00E91D68" w:rsidP="00745321">
            <w:pPr>
              <w:rPr>
                <w:sz w:val="20"/>
                <w:szCs w:val="20"/>
                <w:lang w:val="en-CA"/>
              </w:rPr>
            </w:pPr>
            <w:r w:rsidRPr="00A629B2">
              <w:rPr>
                <w:sz w:val="20"/>
                <w:szCs w:val="20"/>
                <w:lang w:val="en-CA"/>
              </w:rPr>
              <w:t>Various</w:t>
            </w:r>
          </w:p>
        </w:tc>
        <w:tc>
          <w:tcPr>
            <w:tcW w:w="3685" w:type="dxa"/>
          </w:tcPr>
          <w:p w14:paraId="643EF992" w14:textId="77777777" w:rsidR="00E91D68" w:rsidRPr="00A629B2" w:rsidRDefault="00E91D68" w:rsidP="00286B1D">
            <w:pPr>
              <w:jc w:val="left"/>
              <w:rPr>
                <w:sz w:val="20"/>
                <w:szCs w:val="20"/>
                <w:lang w:val="en-CA"/>
              </w:rPr>
            </w:pPr>
            <w:r w:rsidRPr="00A629B2">
              <w:rPr>
                <w:sz w:val="20"/>
                <w:szCs w:val="20"/>
                <w:lang w:val="en-CA"/>
              </w:rPr>
              <w:t>Requests for extension of enabling activities</w:t>
            </w:r>
          </w:p>
        </w:tc>
        <w:tc>
          <w:tcPr>
            <w:tcW w:w="4669" w:type="dxa"/>
          </w:tcPr>
          <w:p w14:paraId="5EF93E7D" w14:textId="6E98F30C" w:rsidR="00E91D68" w:rsidRPr="00A629B2" w:rsidRDefault="00F3101C" w:rsidP="00D57881">
            <w:pPr>
              <w:jc w:val="left"/>
              <w:rPr>
                <w:sz w:val="20"/>
                <w:szCs w:val="20"/>
                <w:lang w:val="en-CA"/>
              </w:rPr>
            </w:pPr>
            <w:r w:rsidRPr="00A629B2">
              <w:rPr>
                <w:sz w:val="20"/>
                <w:szCs w:val="20"/>
                <w:lang w:val="en-CA"/>
              </w:rPr>
              <w:t xml:space="preserve">To extend the completion date to December 2019 for three countries or to June 2020 for </w:t>
            </w:r>
            <w:r w:rsidR="00D57881">
              <w:rPr>
                <w:sz w:val="20"/>
                <w:szCs w:val="20"/>
                <w:lang w:val="en-CA"/>
              </w:rPr>
              <w:t>48 </w:t>
            </w:r>
            <w:r w:rsidRPr="00A629B2">
              <w:rPr>
                <w:sz w:val="20"/>
                <w:szCs w:val="20"/>
                <w:lang w:val="en-CA"/>
              </w:rPr>
              <w:t>countries</w:t>
            </w:r>
            <w:r w:rsidR="00E42DBE">
              <w:rPr>
                <w:sz w:val="20"/>
                <w:szCs w:val="20"/>
                <w:lang w:val="en-CA"/>
              </w:rPr>
              <w:t xml:space="preserve"> listed</w:t>
            </w:r>
            <w:r w:rsidRPr="00A629B2">
              <w:rPr>
                <w:sz w:val="20"/>
                <w:szCs w:val="20"/>
                <w:lang w:val="en-CA"/>
              </w:rPr>
              <w:t xml:space="preserve"> in Table </w:t>
            </w:r>
            <w:r w:rsidR="008676BB">
              <w:rPr>
                <w:sz w:val="20"/>
                <w:szCs w:val="20"/>
                <w:lang w:val="en-CA"/>
              </w:rPr>
              <w:t>15</w:t>
            </w:r>
            <w:r w:rsidRPr="00A629B2">
              <w:rPr>
                <w:sz w:val="20"/>
                <w:szCs w:val="20"/>
                <w:lang w:val="en-CA"/>
              </w:rPr>
              <w:t xml:space="preserve">, on the understanding that no further extension would be requested, and that agencies would submit, within six months of the project completion date, a final report </w:t>
            </w:r>
          </w:p>
        </w:tc>
      </w:tr>
    </w:tbl>
    <w:p w14:paraId="6D0693B2" w14:textId="383D4206" w:rsidR="00320008" w:rsidRPr="00A629B2" w:rsidRDefault="00810A76" w:rsidP="00320008">
      <w:pPr>
        <w:rPr>
          <w:sz w:val="20"/>
          <w:szCs w:val="20"/>
          <w:lang w:val="en-CA"/>
        </w:rPr>
      </w:pPr>
      <w:r w:rsidRPr="00A629B2">
        <w:rPr>
          <w:sz w:val="20"/>
          <w:szCs w:val="20"/>
          <w:lang w:val="en-CA"/>
        </w:rPr>
        <w:br w:type="textWrapping" w:clear="all"/>
      </w:r>
    </w:p>
    <w:p w14:paraId="64070A88" w14:textId="0F5D76E8" w:rsidR="00810A76" w:rsidRPr="00A629B2" w:rsidRDefault="00810A76" w:rsidP="00810A76">
      <w:pPr>
        <w:ind w:left="1440" w:hanging="1440"/>
        <w:rPr>
          <w:b/>
          <w:lang w:val="en-CA"/>
        </w:rPr>
      </w:pPr>
      <w:r w:rsidRPr="00A629B2">
        <w:rPr>
          <w:b/>
          <w:lang w:val="en-CA"/>
        </w:rPr>
        <w:t>PART I</w:t>
      </w:r>
      <w:r w:rsidR="0030139B">
        <w:rPr>
          <w:b/>
          <w:lang w:val="en-CA"/>
        </w:rPr>
        <w:t>I</w:t>
      </w:r>
      <w:r w:rsidR="00FF621D" w:rsidRPr="00A629B2">
        <w:rPr>
          <w:b/>
          <w:lang w:val="en-CA"/>
        </w:rPr>
        <w:t>:</w:t>
      </w:r>
      <w:r w:rsidR="00FF621D" w:rsidRPr="00A629B2">
        <w:rPr>
          <w:b/>
          <w:lang w:val="en-CA"/>
        </w:rPr>
        <w:tab/>
        <w:t>ODS WASTE DISPOSAL PROJECTS</w:t>
      </w:r>
    </w:p>
    <w:p w14:paraId="7D2BF96A" w14:textId="77777777" w:rsidR="00810A76" w:rsidRPr="00A629B2" w:rsidRDefault="00810A76" w:rsidP="00810A76"/>
    <w:p w14:paraId="1B0C5AEF" w14:textId="77777777" w:rsidR="00FF621D" w:rsidRPr="00A629B2" w:rsidRDefault="00FF621D" w:rsidP="00FF621D">
      <w:pPr>
        <w:keepNext/>
        <w:keepLines/>
        <w:spacing w:after="240"/>
        <w:rPr>
          <w:b/>
          <w:lang w:val="en-CA"/>
        </w:rPr>
      </w:pPr>
      <w:r w:rsidRPr="00A629B2">
        <w:rPr>
          <w:b/>
          <w:lang w:val="en-CA"/>
        </w:rPr>
        <w:t>Background</w:t>
      </w:r>
    </w:p>
    <w:p w14:paraId="1C2AB97F" w14:textId="5009B411" w:rsidR="00745321" w:rsidRPr="00A629B2" w:rsidRDefault="00745321" w:rsidP="00745321">
      <w:pPr>
        <w:pStyle w:val="Heading1"/>
        <w:rPr>
          <w:lang w:val="en-CA"/>
        </w:rPr>
      </w:pPr>
      <w:r w:rsidRPr="00A629B2">
        <w:rPr>
          <w:lang w:val="en-CA"/>
        </w:rPr>
        <w:t>At its 79</w:t>
      </w:r>
      <w:r w:rsidRPr="00A629B2">
        <w:rPr>
          <w:vertAlign w:val="superscript"/>
          <w:lang w:val="en-CA"/>
        </w:rPr>
        <w:t>th</w:t>
      </w:r>
      <w:r w:rsidR="00F55E8A" w:rsidRPr="00A629B2">
        <w:rPr>
          <w:lang w:val="en-CA"/>
        </w:rPr>
        <w:t> </w:t>
      </w:r>
      <w:r w:rsidRPr="00A629B2">
        <w:rPr>
          <w:lang w:val="en-CA"/>
        </w:rPr>
        <w:t xml:space="preserve">meeting, the Executive Committee requested, </w:t>
      </w:r>
      <w:r w:rsidRPr="00A629B2">
        <w:rPr>
          <w:i/>
          <w:lang w:val="en-CA"/>
        </w:rPr>
        <w:t>inter alia</w:t>
      </w:r>
      <w:r w:rsidRPr="00A629B2">
        <w:rPr>
          <w:lang w:val="en-CA"/>
        </w:rPr>
        <w:t>, the bilateral and implementing agencies to submit final reports on outstand</w:t>
      </w:r>
      <w:r w:rsidR="00F55E8A" w:rsidRPr="00A629B2">
        <w:rPr>
          <w:lang w:val="en-CA"/>
        </w:rPr>
        <w:t xml:space="preserve">ing </w:t>
      </w:r>
      <w:r w:rsidR="00E07157" w:rsidRPr="00A629B2">
        <w:rPr>
          <w:lang w:val="en-CA"/>
        </w:rPr>
        <w:t>ozone-depleting substances (</w:t>
      </w:r>
      <w:r w:rsidR="00F55E8A" w:rsidRPr="00A629B2">
        <w:rPr>
          <w:lang w:val="en-CA"/>
        </w:rPr>
        <w:t>ODS</w:t>
      </w:r>
      <w:r w:rsidR="00E07157" w:rsidRPr="00A629B2">
        <w:rPr>
          <w:lang w:val="en-CA"/>
        </w:rPr>
        <w:t>)</w:t>
      </w:r>
      <w:r w:rsidR="00F55E8A" w:rsidRPr="00A629B2">
        <w:rPr>
          <w:lang w:val="en-CA"/>
        </w:rPr>
        <w:t xml:space="preserve"> disposal pilot projects</w:t>
      </w:r>
      <w:r w:rsidR="00B21608" w:rsidRPr="00A629B2">
        <w:rPr>
          <w:rStyle w:val="FootnoteReference"/>
          <w:lang w:val="en-CA"/>
        </w:rPr>
        <w:footnoteReference w:id="2"/>
      </w:r>
      <w:r w:rsidRPr="00A629B2">
        <w:rPr>
          <w:lang w:val="en-CA"/>
        </w:rPr>
        <w:t xml:space="preserve"> other than those for Brazil and Colombia, and to return to the 82</w:t>
      </w:r>
      <w:r w:rsidRPr="00A629B2">
        <w:rPr>
          <w:vertAlign w:val="superscript"/>
          <w:lang w:val="en-CA"/>
        </w:rPr>
        <w:t>nd</w:t>
      </w:r>
      <w:r w:rsidR="00F55E8A" w:rsidRPr="00A629B2">
        <w:rPr>
          <w:lang w:val="en-CA"/>
        </w:rPr>
        <w:t> </w:t>
      </w:r>
      <w:r w:rsidRPr="00A629B2">
        <w:rPr>
          <w:lang w:val="en-CA"/>
        </w:rPr>
        <w:t>meeting the remaining balances for projects for which reports had not been submitted to the 80</w:t>
      </w:r>
      <w:r w:rsidRPr="00A629B2">
        <w:rPr>
          <w:vertAlign w:val="superscript"/>
          <w:lang w:val="en-CA"/>
        </w:rPr>
        <w:t>th</w:t>
      </w:r>
      <w:r w:rsidR="00F55E8A" w:rsidRPr="00A629B2">
        <w:rPr>
          <w:lang w:val="en-CA"/>
        </w:rPr>
        <w:t xml:space="preserve"> </w:t>
      </w:r>
      <w:r w:rsidRPr="00A629B2">
        <w:rPr>
          <w:lang w:val="en-CA"/>
        </w:rPr>
        <w:t>or 81</w:t>
      </w:r>
      <w:r w:rsidRPr="00A629B2">
        <w:rPr>
          <w:vertAlign w:val="superscript"/>
          <w:lang w:val="en-CA"/>
        </w:rPr>
        <w:t>st</w:t>
      </w:r>
      <w:r w:rsidR="00F55E8A" w:rsidRPr="00A629B2">
        <w:rPr>
          <w:lang w:val="en-CA"/>
        </w:rPr>
        <w:t> </w:t>
      </w:r>
      <w:r w:rsidRPr="00A629B2">
        <w:rPr>
          <w:lang w:val="en-CA"/>
        </w:rPr>
        <w:t>meetings (decision</w:t>
      </w:r>
      <w:r w:rsidR="00E07157" w:rsidRPr="00A629B2">
        <w:rPr>
          <w:lang w:val="en-CA"/>
        </w:rPr>
        <w:t> </w:t>
      </w:r>
      <w:r w:rsidRPr="00A629B2">
        <w:rPr>
          <w:lang w:val="en-CA"/>
        </w:rPr>
        <w:t>79/18(d)). A synthesis report on all completed ODS disposal pilot projects was considered by the Executive Committee at the 82</w:t>
      </w:r>
      <w:r w:rsidRPr="00A629B2">
        <w:rPr>
          <w:vertAlign w:val="superscript"/>
          <w:lang w:val="en-CA"/>
        </w:rPr>
        <w:t>nd</w:t>
      </w:r>
      <w:r w:rsidR="00F55E8A" w:rsidRPr="00A629B2">
        <w:rPr>
          <w:lang w:val="en-CA"/>
        </w:rPr>
        <w:t> meeting.</w:t>
      </w:r>
      <w:r w:rsidR="00B21608" w:rsidRPr="00A629B2">
        <w:rPr>
          <w:rStyle w:val="FootnoteReference"/>
          <w:lang w:val="en-CA"/>
        </w:rPr>
        <w:footnoteReference w:id="3"/>
      </w:r>
      <w:r w:rsidR="00F55E8A" w:rsidRPr="00A629B2">
        <w:rPr>
          <w:lang w:val="en-CA"/>
        </w:rPr>
        <w:t xml:space="preserve"> </w:t>
      </w:r>
      <w:r w:rsidRPr="00A629B2">
        <w:rPr>
          <w:lang w:val="en-CA"/>
        </w:rPr>
        <w:t>This did not include the project for Cuba</w:t>
      </w:r>
      <w:r w:rsidR="00F55E8A" w:rsidRPr="00A629B2">
        <w:rPr>
          <w:lang w:val="en-CA"/>
        </w:rPr>
        <w:t>,</w:t>
      </w:r>
      <w:r w:rsidRPr="00A629B2">
        <w:rPr>
          <w:lang w:val="en-CA"/>
        </w:rPr>
        <w:t xml:space="preserve"> as the final report had not been completed at that time. At the 82</w:t>
      </w:r>
      <w:r w:rsidRPr="00A629B2">
        <w:rPr>
          <w:vertAlign w:val="superscript"/>
          <w:lang w:val="en-CA"/>
        </w:rPr>
        <w:t>nd</w:t>
      </w:r>
      <w:r w:rsidR="00F55E8A" w:rsidRPr="00A629B2">
        <w:rPr>
          <w:lang w:val="en-CA"/>
        </w:rPr>
        <w:t> </w:t>
      </w:r>
      <w:r w:rsidRPr="00A629B2">
        <w:rPr>
          <w:lang w:val="en-CA"/>
        </w:rPr>
        <w:t xml:space="preserve">meeting, the Executive Committee decided to urge UNIDO to return remaining balances for the regional project for ODS waste management and disposal in Europe and Central Asia </w:t>
      </w:r>
      <w:r w:rsidR="00E07157" w:rsidRPr="00A629B2">
        <w:rPr>
          <w:lang w:val="en-CA"/>
        </w:rPr>
        <w:t xml:space="preserve">(ECA) </w:t>
      </w:r>
      <w:r w:rsidR="00F55E8A" w:rsidRPr="00A629B2">
        <w:rPr>
          <w:lang w:val="en-CA"/>
        </w:rPr>
        <w:t>to</w:t>
      </w:r>
      <w:r w:rsidRPr="00A629B2">
        <w:rPr>
          <w:lang w:val="en-CA"/>
        </w:rPr>
        <w:t xml:space="preserve"> the 83</w:t>
      </w:r>
      <w:r w:rsidRPr="00A629B2">
        <w:rPr>
          <w:vertAlign w:val="superscript"/>
          <w:lang w:val="en-CA"/>
        </w:rPr>
        <w:t>rd</w:t>
      </w:r>
      <w:r w:rsidR="00F55E8A" w:rsidRPr="00A629B2">
        <w:rPr>
          <w:lang w:val="en-CA"/>
        </w:rPr>
        <w:t> </w:t>
      </w:r>
      <w:r w:rsidRPr="00A629B2">
        <w:rPr>
          <w:lang w:val="en-CA"/>
        </w:rPr>
        <w:t>meeting, in line with decision</w:t>
      </w:r>
      <w:r w:rsidR="00E07157" w:rsidRPr="00A629B2">
        <w:rPr>
          <w:lang w:val="en-CA"/>
        </w:rPr>
        <w:t> </w:t>
      </w:r>
      <w:r w:rsidRPr="00A629B2">
        <w:rPr>
          <w:lang w:val="en-CA"/>
        </w:rPr>
        <w:t>79/18(d); and to urge UNDP to submit the final report for the demonstration project on ODS waste management and disposal in Cuba, which had been completed in 2015, as soon as possible and no later than the 83</w:t>
      </w:r>
      <w:r w:rsidRPr="00A629B2">
        <w:rPr>
          <w:vertAlign w:val="superscript"/>
          <w:lang w:val="en-CA"/>
        </w:rPr>
        <w:t>rd</w:t>
      </w:r>
      <w:r w:rsidR="00F55E8A" w:rsidRPr="00A629B2">
        <w:rPr>
          <w:lang w:val="en-CA"/>
        </w:rPr>
        <w:t> </w:t>
      </w:r>
      <w:r w:rsidRPr="00A629B2">
        <w:rPr>
          <w:lang w:val="en-CA"/>
        </w:rPr>
        <w:t>meeting (decision</w:t>
      </w:r>
      <w:r w:rsidR="00E07157" w:rsidRPr="00A629B2">
        <w:rPr>
          <w:lang w:val="en-CA"/>
        </w:rPr>
        <w:t> </w:t>
      </w:r>
      <w:r w:rsidRPr="00A629B2">
        <w:rPr>
          <w:lang w:val="en-CA"/>
        </w:rPr>
        <w:t>82/41(c) and (d)(ii)).</w:t>
      </w:r>
    </w:p>
    <w:p w14:paraId="1320474C" w14:textId="2667FB7F" w:rsidR="0027556E" w:rsidRPr="00A629B2" w:rsidRDefault="0027556E" w:rsidP="0027556E">
      <w:pPr>
        <w:pStyle w:val="StyleHeader4Para4Left0Firstline0"/>
        <w:keepNext/>
        <w:widowControl/>
        <w:numPr>
          <w:ilvl w:val="0"/>
          <w:numId w:val="0"/>
        </w:numPr>
        <w:rPr>
          <w:sz w:val="22"/>
          <w:lang w:val="en-CA"/>
        </w:rPr>
      </w:pPr>
      <w:r w:rsidRPr="00A629B2">
        <w:rPr>
          <w:sz w:val="22"/>
          <w:u w:val="single"/>
          <w:lang w:val="en-CA"/>
        </w:rPr>
        <w:t>Cuba: Pilot demonstration project on ODS waste management and disposal - final report</w:t>
      </w:r>
      <w:r w:rsidRPr="00A629B2">
        <w:rPr>
          <w:sz w:val="22"/>
          <w:lang w:val="en-CA"/>
        </w:rPr>
        <w:t xml:space="preserve"> (UNDP)</w:t>
      </w:r>
    </w:p>
    <w:p w14:paraId="585BF677" w14:textId="1500A6A7" w:rsidR="0027556E" w:rsidRPr="00A629B2" w:rsidRDefault="0027556E" w:rsidP="0027556E">
      <w:pPr>
        <w:pStyle w:val="Heading1"/>
        <w:tabs>
          <w:tab w:val="clear" w:pos="710"/>
        </w:tabs>
      </w:pPr>
      <w:r w:rsidRPr="00A629B2">
        <w:t xml:space="preserve">UNDP, as the designated implementing agency, submitted the final report on the implementation of the pilot demonstration project on ODS waste management and disposal in Cuba, in line with decision 82/41(d)(ii). The full report is attached as Annex </w:t>
      </w:r>
      <w:r w:rsidR="00D52078">
        <w:t>II</w:t>
      </w:r>
      <w:r w:rsidRPr="00A629B2">
        <w:t xml:space="preserve"> to the present document.</w:t>
      </w:r>
    </w:p>
    <w:p w14:paraId="5B0B147C" w14:textId="406095CF" w:rsidR="0027556E" w:rsidRPr="00A629B2" w:rsidRDefault="0027556E" w:rsidP="0027556E">
      <w:pPr>
        <w:pStyle w:val="Heading1"/>
        <w:widowControl w:val="0"/>
        <w:tabs>
          <w:tab w:val="clear" w:pos="710"/>
        </w:tabs>
      </w:pPr>
      <w:r w:rsidRPr="00A629B2">
        <w:t>The project for Cuba proposed to dispose of 45.3</w:t>
      </w:r>
      <w:r w:rsidR="00884E61">
        <w:t> </w:t>
      </w:r>
      <w:r w:rsidRPr="00A629B2">
        <w:t>metric</w:t>
      </w:r>
      <w:r w:rsidR="00884E61">
        <w:t> </w:t>
      </w:r>
      <w:r w:rsidRPr="00A629B2">
        <w:t>tonnes (</w:t>
      </w:r>
      <w:proofErr w:type="spellStart"/>
      <w:r w:rsidRPr="00A629B2">
        <w:t>mt</w:t>
      </w:r>
      <w:proofErr w:type="spellEnd"/>
      <w:r w:rsidRPr="00A629B2">
        <w:t>) of ODS waste that had already been collected</w:t>
      </w:r>
      <w:r w:rsidRPr="00A629B2">
        <w:rPr>
          <w:rStyle w:val="FootnoteReference"/>
        </w:rPr>
        <w:footnoteReference w:id="4"/>
      </w:r>
      <w:r w:rsidRPr="00A629B2">
        <w:t xml:space="preserve"> under the Government’s Energy Programme,</w:t>
      </w:r>
      <w:r w:rsidRPr="00A629B2">
        <w:rPr>
          <w:rStyle w:val="FootnoteReference"/>
        </w:rPr>
        <w:footnoteReference w:id="5"/>
      </w:r>
      <w:r w:rsidRPr="00A629B2">
        <w:t xml:space="preserve"> and to demonstrate a cost-effective way for the collection, storage and disposal of unwanted ODS using a cement kiln.</w:t>
      </w:r>
    </w:p>
    <w:p w14:paraId="531DD068" w14:textId="34B57BFE" w:rsidR="0027556E" w:rsidRPr="00A629B2" w:rsidRDefault="0027556E" w:rsidP="0027556E">
      <w:pPr>
        <w:pStyle w:val="Heading1"/>
        <w:widowControl w:val="0"/>
        <w:tabs>
          <w:tab w:val="clear" w:pos="0"/>
          <w:tab w:val="clear" w:pos="710"/>
        </w:tabs>
      </w:pPr>
      <w:r w:rsidRPr="00A629B2">
        <w:t>The final report provided de</w:t>
      </w:r>
      <w:r w:rsidR="004028CA" w:rsidRPr="00A629B2">
        <w:t>tails on project implementation;</w:t>
      </w:r>
      <w:r w:rsidRPr="00A629B2">
        <w:t xml:space="preserve"> the strengthening of the national system for refrigerant collection</w:t>
      </w:r>
      <w:r w:rsidR="004028CA" w:rsidRPr="00A629B2">
        <w:t>,</w:t>
      </w:r>
      <w:r w:rsidRPr="00A629B2">
        <w:t xml:space="preserve"> in particular the scheme </w:t>
      </w:r>
      <w:r w:rsidR="004028CA" w:rsidRPr="00A629B2">
        <w:t xml:space="preserve">for the </w:t>
      </w:r>
      <w:r w:rsidRPr="00A629B2">
        <w:t xml:space="preserve">collection </w:t>
      </w:r>
      <w:r w:rsidR="004028CA" w:rsidRPr="00A629B2">
        <w:t xml:space="preserve">and transport of </w:t>
      </w:r>
      <w:r w:rsidRPr="00A629B2">
        <w:t xml:space="preserve">recovered refrigerants; and the design and construction of a refrigerant disposal facility. </w:t>
      </w:r>
    </w:p>
    <w:p w14:paraId="39D10D2F" w14:textId="6A1AA4AC" w:rsidR="0027556E" w:rsidRPr="00A629B2" w:rsidRDefault="0027556E" w:rsidP="00463D42">
      <w:pPr>
        <w:pStyle w:val="Heading1"/>
        <w:keepNext/>
        <w:keepLines/>
        <w:tabs>
          <w:tab w:val="clear" w:pos="0"/>
          <w:tab w:val="clear" w:pos="710"/>
        </w:tabs>
      </w:pPr>
      <w:r w:rsidRPr="00A629B2">
        <w:lastRenderedPageBreak/>
        <w:t>The project reported that Cuba had collected and aggregated ODS waste through local workshops, where the collected ODS were fed into municipal centres and aggregated by designated larger collections centres located in the main cities and provinces. The recovered refrigerants were then</w:t>
      </w:r>
      <w:r w:rsidR="004028CA" w:rsidRPr="00A629B2">
        <w:t xml:space="preserve"> weighed,</w:t>
      </w:r>
      <w:r w:rsidRPr="00A629B2">
        <w:t xml:space="preserve"> identified and segregated into recyclable and disposable material. </w:t>
      </w:r>
    </w:p>
    <w:p w14:paraId="23F39107" w14:textId="5CF66E7D" w:rsidR="0027556E" w:rsidRPr="00A629B2" w:rsidRDefault="004028CA" w:rsidP="004028CA">
      <w:pPr>
        <w:pStyle w:val="Heading1"/>
        <w:widowControl w:val="0"/>
        <w:tabs>
          <w:tab w:val="clear" w:pos="0"/>
          <w:tab w:val="clear" w:pos="710"/>
        </w:tabs>
      </w:pPr>
      <w:r w:rsidRPr="00A629B2">
        <w:t>Th</w:t>
      </w:r>
      <w:r w:rsidR="0027556E" w:rsidRPr="00A629B2">
        <w:t xml:space="preserve">e substances identified for disposal were transported using a specialized truck </w:t>
      </w:r>
      <w:r w:rsidRPr="00A629B2">
        <w:t xml:space="preserve">designed </w:t>
      </w:r>
      <w:r w:rsidR="0027556E" w:rsidRPr="00A629B2">
        <w:t>and equipped with appropriate instruments (e.g., tanks with safety valve</w:t>
      </w:r>
      <w:r w:rsidRPr="00A629B2">
        <w:t>s</w:t>
      </w:r>
      <w:r w:rsidR="0027556E" w:rsidRPr="00A629B2">
        <w:t>, pressure gauges, oil drain valve, manhole for cleaning; high capacity refrigerant transfer and recovery machines) to the storage centres and eventually to the destruction facility. The entire process was recorded in authorization log</w:t>
      </w:r>
      <w:r w:rsidR="00E81DB4">
        <w:t xml:space="preserve"> </w:t>
      </w:r>
      <w:r w:rsidR="0027556E" w:rsidRPr="00A629B2">
        <w:t xml:space="preserve">books. </w:t>
      </w:r>
    </w:p>
    <w:p w14:paraId="520F81EC" w14:textId="7CF03B76" w:rsidR="0027556E" w:rsidRPr="00A629B2" w:rsidRDefault="0027556E" w:rsidP="004028CA">
      <w:pPr>
        <w:pStyle w:val="Heading1"/>
        <w:widowControl w:val="0"/>
        <w:tabs>
          <w:tab w:val="clear" w:pos="0"/>
          <w:tab w:val="clear" w:pos="710"/>
        </w:tabs>
      </w:pPr>
      <w:r w:rsidRPr="00A629B2">
        <w:t xml:space="preserve">The technology selected for the destruction of unwanted ODS </w:t>
      </w:r>
      <w:r w:rsidR="004028CA" w:rsidRPr="00A629B2">
        <w:t>involves</w:t>
      </w:r>
      <w:r w:rsidRPr="00A629B2">
        <w:t xml:space="preserve"> a rotary cement kiln </w:t>
      </w:r>
      <w:r w:rsidR="004028CA" w:rsidRPr="00A629B2">
        <w:t>employing</w:t>
      </w:r>
      <w:r w:rsidRPr="00A629B2">
        <w:t xml:space="preserve"> a humid process. The facility (</w:t>
      </w:r>
      <w:proofErr w:type="spellStart"/>
      <w:r w:rsidRPr="00A629B2">
        <w:t>Siguaney</w:t>
      </w:r>
      <w:proofErr w:type="spellEnd"/>
      <w:r w:rsidRPr="00A629B2">
        <w:t xml:space="preserve"> Cement Plant) had to undergo modifications</w:t>
      </w:r>
      <w:r w:rsidR="00E07157" w:rsidRPr="00A629B2">
        <w:t>,</w:t>
      </w:r>
      <w:r w:rsidRPr="00A629B2">
        <w:t xml:space="preserve"> such as automation of the gas burning line with the existing kiln, installation of </w:t>
      </w:r>
      <w:r w:rsidR="004028CA" w:rsidRPr="00A629B2">
        <w:t xml:space="preserve">a </w:t>
      </w:r>
      <w:r w:rsidRPr="00A629B2">
        <w:t>new control panel and supply lines for air, fuel and water, and a feed port for the waste gas. Civil works were carried out to establish a storage area for refrigeran</w:t>
      </w:r>
      <w:r w:rsidR="00E07157" w:rsidRPr="00A629B2">
        <w:t>t cylinders and other equipment, and</w:t>
      </w:r>
      <w:r w:rsidRPr="00A629B2">
        <w:t xml:space="preserve"> a fire prevention system was installed. The project </w:t>
      </w:r>
      <w:r w:rsidR="004028CA" w:rsidRPr="00A629B2">
        <w:t>was subject</w:t>
      </w:r>
      <w:r w:rsidRPr="00A629B2">
        <w:t xml:space="preserve"> </w:t>
      </w:r>
      <w:r w:rsidR="004028CA" w:rsidRPr="00A629B2">
        <w:t xml:space="preserve">to </w:t>
      </w:r>
      <w:r w:rsidRPr="00A629B2">
        <w:t xml:space="preserve">environmental licensing by the Ministry of Science, Technology and </w:t>
      </w:r>
      <w:r w:rsidR="00E07157" w:rsidRPr="00A629B2">
        <w:t>Environment</w:t>
      </w:r>
      <w:r w:rsidRPr="00A629B2">
        <w:t xml:space="preserve">. </w:t>
      </w:r>
    </w:p>
    <w:p w14:paraId="37F82668" w14:textId="2C6CA3B1" w:rsidR="0027556E" w:rsidRPr="00A629B2" w:rsidRDefault="0027556E" w:rsidP="004028CA">
      <w:pPr>
        <w:pStyle w:val="Heading1"/>
        <w:tabs>
          <w:tab w:val="clear" w:pos="0"/>
          <w:tab w:val="clear" w:pos="710"/>
        </w:tabs>
      </w:pPr>
      <w:r w:rsidRPr="00A629B2">
        <w:t>The installed facility had a nominal destruction capacity of 10 tonnes/year. A total of 1.745 </w:t>
      </w:r>
      <w:proofErr w:type="spellStart"/>
      <w:r w:rsidRPr="00A629B2">
        <w:t>mt</w:t>
      </w:r>
      <w:proofErr w:type="spellEnd"/>
      <w:r w:rsidRPr="00A629B2">
        <w:t xml:space="preserve"> of ODS</w:t>
      </w:r>
      <w:r w:rsidR="00F36448" w:rsidRPr="00A629B2">
        <w:t xml:space="preserve"> </w:t>
      </w:r>
      <w:r w:rsidRPr="00A629B2">
        <w:t>(i.e., 0.268</w:t>
      </w:r>
      <w:r w:rsidR="00CD13CA">
        <w:t> </w:t>
      </w:r>
      <w:proofErr w:type="spellStart"/>
      <w:r w:rsidRPr="00A629B2">
        <w:t>mt</w:t>
      </w:r>
      <w:proofErr w:type="spellEnd"/>
      <w:r w:rsidRPr="00A629B2">
        <w:t xml:space="preserve"> of CFC-11, 1.262 </w:t>
      </w:r>
      <w:proofErr w:type="spellStart"/>
      <w:r w:rsidRPr="00A629B2">
        <w:t>mt</w:t>
      </w:r>
      <w:proofErr w:type="spellEnd"/>
      <w:r w:rsidRPr="00A629B2">
        <w:t xml:space="preserve"> of CFC-12 and 0.215 </w:t>
      </w:r>
      <w:proofErr w:type="spellStart"/>
      <w:r w:rsidRPr="00A629B2">
        <w:t>mt</w:t>
      </w:r>
      <w:proofErr w:type="spellEnd"/>
      <w:r w:rsidRPr="00A629B2">
        <w:t xml:space="preserve"> of HCFC-22) were destroyed through </w:t>
      </w:r>
      <w:r w:rsidR="00F36448" w:rsidRPr="00A629B2">
        <w:t>the facility from 2015 to 2016</w:t>
      </w:r>
      <w:r w:rsidRPr="00A629B2">
        <w:t xml:space="preserve"> and </w:t>
      </w:r>
      <w:r w:rsidR="00F36448" w:rsidRPr="00A629B2">
        <w:t xml:space="preserve">in </w:t>
      </w:r>
      <w:r w:rsidRPr="00A629B2">
        <w:t>2018; there was no destruction of ODS in 2017.</w:t>
      </w:r>
    </w:p>
    <w:p w14:paraId="45E63E4B" w14:textId="72E255EB" w:rsidR="0027556E" w:rsidRPr="00A629B2" w:rsidRDefault="0027556E" w:rsidP="0027556E">
      <w:pPr>
        <w:pStyle w:val="Heading1"/>
        <w:tabs>
          <w:tab w:val="clear" w:pos="710"/>
        </w:tabs>
        <w:rPr>
          <w:u w:val="single"/>
        </w:rPr>
      </w:pPr>
      <w:r w:rsidRPr="00A629B2">
        <w:t xml:space="preserve">One of the challenges identified during the implementation of the project was how to transport the recovered refrigerant to the larger collection centres, and to the destruction facility. This required the design and acquisition of a specialized vehicle (i.e., mobile workshop) with specific features. </w:t>
      </w:r>
      <w:r w:rsidR="009006AD" w:rsidRPr="00A629B2">
        <w:t>O</w:t>
      </w:r>
      <w:r w:rsidRPr="00A629B2">
        <w:t xml:space="preserve">ther challenges faced included: lack of capacity of smaller workshops to collect refrigerants; delay in the recovery and transportation of refrigerant gases; delay in the importation and subsequent installation of equipment </w:t>
      </w:r>
      <w:r w:rsidR="009006AD" w:rsidRPr="00A629B2">
        <w:t xml:space="preserve">required </w:t>
      </w:r>
      <w:r w:rsidRPr="00A629B2">
        <w:t>for the destruction facility; and additional training required for kiln operators in order to adapt to the newly installed automatic controls of the assembled disposal system. There were also delays in the destruction process due to unexpected plant breakdowns, water supply problems caused by severe drought in the area, and plant breakdowns due to lack of spare parts.</w:t>
      </w:r>
    </w:p>
    <w:p w14:paraId="2CF0AD45" w14:textId="7BCCA2EC" w:rsidR="0027556E" w:rsidRPr="00A629B2" w:rsidRDefault="0027556E" w:rsidP="0027556E">
      <w:pPr>
        <w:pStyle w:val="Heading1"/>
        <w:widowControl w:val="0"/>
        <w:tabs>
          <w:tab w:val="clear" w:pos="0"/>
          <w:tab w:val="clear" w:pos="710"/>
        </w:tabs>
        <w:rPr>
          <w:u w:val="single"/>
        </w:rPr>
      </w:pPr>
      <w:r w:rsidRPr="00A629B2">
        <w:t>Lessons learned during project implementation included the importance of coordination among the different institutions involved in the project, monitoring progress of tasks and resolving issues that arise as soon as possible to avoid delays in project implementation; advance planning for logistical arrangements for the transportation of collected ODS waste to a destruction facility; and consideration of the possible challenges and delays when selecting older, existing plants to be used as po</w:t>
      </w:r>
      <w:r w:rsidR="00141C2B" w:rsidRPr="00A629B2">
        <w:t>tential ODS destruction facilities</w:t>
      </w:r>
      <w:r w:rsidRPr="00A629B2">
        <w:t xml:space="preserve">. </w:t>
      </w:r>
    </w:p>
    <w:p w14:paraId="28340ABB" w14:textId="76155265" w:rsidR="0027556E" w:rsidRPr="00A629B2" w:rsidRDefault="00966244" w:rsidP="0027556E">
      <w:pPr>
        <w:spacing w:after="240"/>
        <w:rPr>
          <w:b/>
        </w:rPr>
      </w:pPr>
      <w:r w:rsidRPr="00A629B2">
        <w:rPr>
          <w:b/>
        </w:rPr>
        <w:t>Secretariat’s comments</w:t>
      </w:r>
    </w:p>
    <w:p w14:paraId="6F8C7987" w14:textId="50D74AAF" w:rsidR="0027556E" w:rsidRPr="00A629B2" w:rsidRDefault="0027556E" w:rsidP="0027556E">
      <w:pPr>
        <w:pStyle w:val="Heading1"/>
        <w:tabs>
          <w:tab w:val="clear" w:pos="710"/>
        </w:tabs>
      </w:pPr>
      <w:r w:rsidRPr="00A629B2">
        <w:t xml:space="preserve">The project proposed to dispose of 45.3 </w:t>
      </w:r>
      <w:proofErr w:type="spellStart"/>
      <w:r w:rsidRPr="00A629B2">
        <w:t>mt</w:t>
      </w:r>
      <w:proofErr w:type="spellEnd"/>
      <w:r w:rsidRPr="00A629B2">
        <w:t xml:space="preserve"> of ODS waste collected through the Government’s Energy Programme; however, only 1.75 </w:t>
      </w:r>
      <w:proofErr w:type="spellStart"/>
      <w:r w:rsidRPr="00A629B2">
        <w:t>mt</w:t>
      </w:r>
      <w:proofErr w:type="spellEnd"/>
      <w:r w:rsidRPr="00A629B2">
        <w:t xml:space="preserve"> were destroyed. This was due to a combination of factors related to difficulties in the start of operation of the destruction facility. In addition, the low production level of the cement plant limited the amount of ODS waste that could be destroyed.</w:t>
      </w:r>
      <w:r w:rsidRPr="00A629B2">
        <w:rPr>
          <w:rStyle w:val="FootnoteReference"/>
        </w:rPr>
        <w:footnoteReference w:id="6"/>
      </w:r>
      <w:r w:rsidRPr="00A629B2">
        <w:t xml:space="preserve"> The plant is currently operational and it is expected to continue the destruction of </w:t>
      </w:r>
      <w:r w:rsidR="00141C2B" w:rsidRPr="00A629B2">
        <w:t>the remaining ODS waste</w:t>
      </w:r>
      <w:r w:rsidRPr="00A629B2">
        <w:t xml:space="preserve"> collected under the </w:t>
      </w:r>
      <w:r w:rsidR="00141C2B" w:rsidRPr="00A629B2">
        <w:t xml:space="preserve">Energy Programme, presently </w:t>
      </w:r>
      <w:r w:rsidRPr="00A629B2">
        <w:t>stored in a warehouse under the Min</w:t>
      </w:r>
      <w:r w:rsidR="009473DB" w:rsidRPr="00A629B2">
        <w:t>istry of Internal Trade</w:t>
      </w:r>
      <w:r w:rsidRPr="00A629B2">
        <w:t>.</w:t>
      </w:r>
    </w:p>
    <w:p w14:paraId="7B1F28D3" w14:textId="4267A169" w:rsidR="0027556E" w:rsidRPr="00A629B2" w:rsidRDefault="0027556E" w:rsidP="0027556E">
      <w:pPr>
        <w:pStyle w:val="Heading1"/>
        <w:tabs>
          <w:tab w:val="clear" w:pos="710"/>
        </w:tabs>
      </w:pPr>
      <w:r w:rsidRPr="00A629B2">
        <w:t xml:space="preserve">In clarifying the approach used for monitoring and verifying the amounts of ODS destroyed in the facility, UNDP explained that no new monitoring systems were developed, </w:t>
      </w:r>
      <w:r w:rsidR="00141C2B" w:rsidRPr="00A629B2">
        <w:t xml:space="preserve">but </w:t>
      </w:r>
      <w:r w:rsidRPr="00A629B2">
        <w:t xml:space="preserve">rather the </w:t>
      </w:r>
      <w:r w:rsidR="00141C2B" w:rsidRPr="00A629B2">
        <w:t>enterprise</w:t>
      </w:r>
      <w:r w:rsidRPr="00A629B2">
        <w:t xml:space="preserve"> itself recorded the amounts of ODS waste charged into the kiln and confirmed its destruction by calculating this </w:t>
      </w:r>
      <w:r w:rsidRPr="00A629B2">
        <w:lastRenderedPageBreak/>
        <w:t xml:space="preserve">with the resulting cement production. This quantity was reported to the </w:t>
      </w:r>
      <w:r w:rsidR="009006AD" w:rsidRPr="00A629B2">
        <w:t>n</w:t>
      </w:r>
      <w:r w:rsidRPr="00A629B2">
        <w:t xml:space="preserve">ational </w:t>
      </w:r>
      <w:r w:rsidR="009006AD" w:rsidRPr="00A629B2">
        <w:t>o</w:t>
      </w:r>
      <w:r w:rsidRPr="00A629B2">
        <w:t xml:space="preserve">zone </w:t>
      </w:r>
      <w:r w:rsidR="009006AD" w:rsidRPr="00A629B2">
        <w:t>u</w:t>
      </w:r>
      <w:r w:rsidRPr="00A629B2">
        <w:t>nit</w:t>
      </w:r>
      <w:r w:rsidR="009006AD" w:rsidRPr="00A629B2">
        <w:t xml:space="preserve"> (NOU)</w:t>
      </w:r>
      <w:r w:rsidRPr="00A629B2">
        <w:t xml:space="preserve"> for recording. UNDP also clarified that</w:t>
      </w:r>
      <w:r w:rsidR="002D2D54" w:rsidRPr="00A629B2">
        <w:t xml:space="preserve"> the</w:t>
      </w:r>
      <w:r w:rsidRPr="00A629B2">
        <w:t xml:space="preserve"> destruction and removal efficiency of the selected dispos</w:t>
      </w:r>
      <w:r w:rsidR="002D2D54" w:rsidRPr="00A629B2">
        <w:t>al facility was not calculated, n</w:t>
      </w:r>
      <w:r w:rsidRPr="00A629B2">
        <w:t>or verified.</w:t>
      </w:r>
    </w:p>
    <w:p w14:paraId="756E1F5C" w14:textId="6EDBDDDF" w:rsidR="0027556E" w:rsidRPr="00A629B2" w:rsidRDefault="0027556E" w:rsidP="0027556E">
      <w:pPr>
        <w:pStyle w:val="Heading1"/>
        <w:tabs>
          <w:tab w:val="clear" w:pos="710"/>
        </w:tabs>
      </w:pPr>
      <w:r w:rsidRPr="00A629B2">
        <w:t>UNDP further explained that emission testing of the stacks of the cement kiln was not performed, as the identified laboratories that could analyse these emissions were e</w:t>
      </w:r>
      <w:r w:rsidR="009473DB" w:rsidRPr="00A629B2">
        <w:t>ither unwilling to work in the c</w:t>
      </w:r>
      <w:r w:rsidRPr="00A629B2">
        <w:t>ountry or could not operate in Cuba due to the economic blockade. Due to the age of the ceme</w:t>
      </w:r>
      <w:r w:rsidR="002D2D54" w:rsidRPr="00A629B2">
        <w:t>nt kiln, it also did not have a</w:t>
      </w:r>
      <w:r w:rsidRPr="00A629B2">
        <w:t xml:space="preserve"> sampling platform</w:t>
      </w:r>
      <w:r w:rsidR="002D2D54" w:rsidRPr="00A629B2">
        <w:t xml:space="preserve"> installed,</w:t>
      </w:r>
      <w:r w:rsidRPr="00A629B2">
        <w:t xml:space="preserve"> which made sample collection difficult. </w:t>
      </w:r>
    </w:p>
    <w:p w14:paraId="1CB5FE3E" w14:textId="4CA9F150" w:rsidR="0027556E" w:rsidRPr="00A629B2" w:rsidRDefault="0027556E" w:rsidP="0027556E">
      <w:pPr>
        <w:pStyle w:val="Heading1"/>
        <w:tabs>
          <w:tab w:val="clear" w:pos="710"/>
        </w:tabs>
      </w:pPr>
      <w:r w:rsidRPr="00A629B2">
        <w:t>With regard to the sustainabi</w:t>
      </w:r>
      <w:r w:rsidR="009473DB" w:rsidRPr="00A629B2">
        <w:t>lity of ODS destruction in the c</w:t>
      </w:r>
      <w:r w:rsidRPr="00A629B2">
        <w:t xml:space="preserve">ountry resulting from the pilot project, UNDP </w:t>
      </w:r>
      <w:r w:rsidR="002D2D54" w:rsidRPr="00A629B2">
        <w:t>report</w:t>
      </w:r>
      <w:r w:rsidRPr="00A629B2">
        <w:t>ed that the p</w:t>
      </w:r>
      <w:r w:rsidR="002D2D54" w:rsidRPr="00A629B2">
        <w:t xml:space="preserve">roject contributed to closing </w:t>
      </w:r>
      <w:r w:rsidRPr="00A629B2">
        <w:t>the</w:t>
      </w:r>
      <w:r w:rsidR="009473DB" w:rsidRPr="00A629B2">
        <w:t xml:space="preserve"> life cycle of ODS, giving the c</w:t>
      </w:r>
      <w:r w:rsidRPr="00A629B2">
        <w:t xml:space="preserve">ountry an environmentally sound option for ODS waste disposal. The </w:t>
      </w:r>
      <w:r w:rsidR="002D2D54" w:rsidRPr="00A629B2">
        <w:t>outcomes</w:t>
      </w:r>
      <w:r w:rsidRPr="00A629B2">
        <w:t xml:space="preserve"> of the pilot project </w:t>
      </w:r>
      <w:r w:rsidR="00065F32" w:rsidRPr="00A629B2">
        <w:t>revealed</w:t>
      </w:r>
      <w:r w:rsidRPr="00A629B2">
        <w:t xml:space="preserve"> the difficulties </w:t>
      </w:r>
      <w:r w:rsidR="002D2D54" w:rsidRPr="00A629B2">
        <w:t>o</w:t>
      </w:r>
      <w:r w:rsidRPr="00A629B2">
        <w:t>f sustaining ODS destruction in low-volume consuming countries due to small amounts of waste collected</w:t>
      </w:r>
      <w:r w:rsidR="002D2D54" w:rsidRPr="00A629B2">
        <w:t>;</w:t>
      </w:r>
      <w:r w:rsidR="00065F32" w:rsidRPr="00A629B2">
        <w:t xml:space="preserve"> however, they also</w:t>
      </w:r>
      <w:r w:rsidRPr="00A629B2">
        <w:t xml:space="preserve"> provided </w:t>
      </w:r>
      <w:r w:rsidR="00065F32" w:rsidRPr="00A629B2">
        <w:t xml:space="preserve">an opportunity for </w:t>
      </w:r>
      <w:r w:rsidR="009473DB" w:rsidRPr="00A629B2">
        <w:t>the c</w:t>
      </w:r>
      <w:r w:rsidRPr="00A629B2">
        <w:t xml:space="preserve">ountry to modify a cement kiln that could be used for ODS destruction in </w:t>
      </w:r>
      <w:r w:rsidR="00065F32" w:rsidRPr="00A629B2">
        <w:t>future, when waste streams</w:t>
      </w:r>
      <w:r w:rsidRPr="00A629B2">
        <w:t xml:space="preserve"> be</w:t>
      </w:r>
      <w:r w:rsidR="00065F32" w:rsidRPr="00A629B2">
        <w:t>come</w:t>
      </w:r>
      <w:r w:rsidRPr="00A629B2">
        <w:t xml:space="preserve"> available. </w:t>
      </w:r>
    </w:p>
    <w:p w14:paraId="0CE740B5" w14:textId="77777777" w:rsidR="0027556E" w:rsidRPr="00A629B2" w:rsidRDefault="0027556E" w:rsidP="0027556E">
      <w:pPr>
        <w:pStyle w:val="Heading1"/>
        <w:keepNext/>
        <w:numPr>
          <w:ilvl w:val="0"/>
          <w:numId w:val="0"/>
        </w:numPr>
      </w:pPr>
      <w:r w:rsidRPr="00A629B2">
        <w:rPr>
          <w:b/>
          <w:lang w:val="en-CA"/>
        </w:rPr>
        <w:t>Recommendation</w:t>
      </w:r>
    </w:p>
    <w:p w14:paraId="1EAA0B5D" w14:textId="77777777" w:rsidR="0027556E" w:rsidRPr="00A629B2" w:rsidRDefault="0027556E" w:rsidP="0027556E">
      <w:pPr>
        <w:pStyle w:val="Heading1"/>
        <w:tabs>
          <w:tab w:val="clear" w:pos="710"/>
        </w:tabs>
        <w:rPr>
          <w:lang w:val="en-CA"/>
        </w:rPr>
      </w:pPr>
      <w:r w:rsidRPr="00A629B2">
        <w:t>The Executive Committee may wish:</w:t>
      </w:r>
    </w:p>
    <w:p w14:paraId="7C82BDAE" w14:textId="4DD2A31E" w:rsidR="0027556E" w:rsidRPr="00A629B2" w:rsidRDefault="0027556E" w:rsidP="0027556E">
      <w:pPr>
        <w:pStyle w:val="Heading2"/>
        <w:numPr>
          <w:ilvl w:val="1"/>
          <w:numId w:val="1"/>
        </w:numPr>
        <w:tabs>
          <w:tab w:val="clear" w:pos="557"/>
          <w:tab w:val="num" w:pos="0"/>
        </w:tabs>
        <w:ind w:left="1440"/>
        <w:rPr>
          <w:lang w:val="en-CA"/>
        </w:rPr>
      </w:pPr>
      <w:r w:rsidRPr="00A629B2">
        <w:t xml:space="preserve">To note the final report on </w:t>
      </w:r>
      <w:r w:rsidR="00065F32" w:rsidRPr="00A629B2">
        <w:t xml:space="preserve">the </w:t>
      </w:r>
      <w:r w:rsidRPr="00A629B2">
        <w:t>pilot demonstration project on ODS waste management and disposal in Cuba, as submitted by UNDP</w:t>
      </w:r>
      <w:r w:rsidR="00065F32" w:rsidRPr="00A629B2">
        <w:t xml:space="preserve"> and</w:t>
      </w:r>
      <w:r w:rsidRPr="00A629B2">
        <w:t xml:space="preserve"> contained in document UNEP/</w:t>
      </w:r>
      <w:proofErr w:type="spellStart"/>
      <w:r w:rsidRPr="00A629B2">
        <w:t>OzL.Pro</w:t>
      </w:r>
      <w:proofErr w:type="spellEnd"/>
      <w:r w:rsidRPr="00A629B2">
        <w:t>/</w:t>
      </w:r>
      <w:proofErr w:type="spellStart"/>
      <w:r w:rsidRPr="00A629B2">
        <w:t>ExCom</w:t>
      </w:r>
      <w:proofErr w:type="spellEnd"/>
      <w:r w:rsidRPr="00A629B2">
        <w:t>/83/11; and</w:t>
      </w:r>
    </w:p>
    <w:p w14:paraId="735C0297" w14:textId="429DE973" w:rsidR="0027556E" w:rsidRPr="00A629B2" w:rsidRDefault="0027556E" w:rsidP="0027556E">
      <w:pPr>
        <w:pStyle w:val="Heading2"/>
        <w:numPr>
          <w:ilvl w:val="1"/>
          <w:numId w:val="1"/>
        </w:numPr>
        <w:tabs>
          <w:tab w:val="clear" w:pos="557"/>
          <w:tab w:val="num" w:pos="0"/>
        </w:tabs>
        <w:ind w:left="1440"/>
        <w:rPr>
          <w:lang w:val="en-CA"/>
        </w:rPr>
      </w:pPr>
      <w:r w:rsidRPr="00A629B2">
        <w:t>To request bilateral and implementing agencies to apply, where appropriate, the findings and recommendations of the pilot demonstration project on ODS waste management and disposal in Cuba.</w:t>
      </w:r>
    </w:p>
    <w:p w14:paraId="56BA1085" w14:textId="77777777" w:rsidR="0029289E" w:rsidRPr="00A629B2" w:rsidRDefault="0029289E" w:rsidP="0029289E">
      <w:pPr>
        <w:rPr>
          <w:lang w:val="en-CA"/>
        </w:rPr>
      </w:pPr>
    </w:p>
    <w:p w14:paraId="3B1892FC" w14:textId="2C177596" w:rsidR="0029289E" w:rsidRPr="00A629B2" w:rsidRDefault="0029289E" w:rsidP="0029289E">
      <w:pPr>
        <w:spacing w:after="240"/>
        <w:ind w:left="1440" w:hanging="1440"/>
        <w:rPr>
          <w:b/>
          <w:lang w:val="en-CA"/>
        </w:rPr>
      </w:pPr>
      <w:r w:rsidRPr="00A629B2">
        <w:rPr>
          <w:b/>
          <w:lang w:val="en-CA"/>
        </w:rPr>
        <w:t>PART II</w:t>
      </w:r>
      <w:r w:rsidR="0030139B">
        <w:rPr>
          <w:b/>
          <w:lang w:val="en-CA"/>
        </w:rPr>
        <w:t>I</w:t>
      </w:r>
      <w:r w:rsidR="00FF621D" w:rsidRPr="00A629B2">
        <w:rPr>
          <w:b/>
          <w:lang w:val="en-CA"/>
        </w:rPr>
        <w:t xml:space="preserve">: </w:t>
      </w:r>
      <w:r w:rsidR="00FF621D" w:rsidRPr="00A629B2">
        <w:rPr>
          <w:b/>
          <w:lang w:val="en-CA"/>
        </w:rPr>
        <w:tab/>
      </w:r>
      <w:r w:rsidRPr="00A629B2">
        <w:rPr>
          <w:b/>
          <w:lang w:val="en-CA"/>
        </w:rPr>
        <w:t>TEMPORARY USE OF A HIGH-G</w:t>
      </w:r>
      <w:r w:rsidR="0063745D" w:rsidRPr="00A629B2">
        <w:rPr>
          <w:b/>
          <w:lang w:val="en-CA"/>
        </w:rPr>
        <w:t>LOBAL-WARMING-POTENTIAL</w:t>
      </w:r>
      <w:r w:rsidRPr="00A629B2">
        <w:rPr>
          <w:b/>
          <w:lang w:val="en-CA"/>
        </w:rPr>
        <w:t xml:space="preserve"> TECHNOLOGY IN APPROVED PROJECTS </w:t>
      </w:r>
    </w:p>
    <w:p w14:paraId="5DB68E11" w14:textId="106AD1DA" w:rsidR="00B21608" w:rsidRPr="00A629B2" w:rsidRDefault="00B21608" w:rsidP="00B21608">
      <w:pPr>
        <w:pStyle w:val="Heading1"/>
      </w:pPr>
      <w:r w:rsidRPr="00A629B2">
        <w:t>In line with decision 74/20, bilateral and implementing agencies reported to the 83</w:t>
      </w:r>
      <w:r w:rsidRPr="00A629B2">
        <w:rPr>
          <w:vertAlign w:val="superscript"/>
        </w:rPr>
        <w:t>rd</w:t>
      </w:r>
      <w:r w:rsidRPr="00A629B2">
        <w:t> meeting the status of use of temporary high-GWP technology in Brazil, Cuba, Lebanon, and Trinidad and Tobago, as described in this section. Egypt and Indonesia also reported temporary use of high-GWP alternatives, which will be discussed in Part</w:t>
      </w:r>
      <w:r w:rsidR="00FE4649" w:rsidRPr="00A629B2">
        <w:t> </w:t>
      </w:r>
      <w:r w:rsidR="0030139B">
        <w:t>IV</w:t>
      </w:r>
      <w:r w:rsidRPr="00A629B2">
        <w:t xml:space="preserve"> along with other issues related to their HPMPs.</w:t>
      </w:r>
    </w:p>
    <w:p w14:paraId="38CBB121" w14:textId="721FFF9D" w:rsidR="00FF621D" w:rsidRPr="00A629B2" w:rsidRDefault="00FF621D" w:rsidP="002F6B4C">
      <w:r w:rsidRPr="00A629B2">
        <w:rPr>
          <w:u w:val="single"/>
        </w:rPr>
        <w:t xml:space="preserve">Brazil: </w:t>
      </w:r>
      <w:r w:rsidR="0029289E" w:rsidRPr="00A629B2">
        <w:rPr>
          <w:u w:val="single"/>
        </w:rPr>
        <w:t xml:space="preserve">Temporary use of high-GWP HFC polyol systems (stage I of the </w:t>
      </w:r>
      <w:r w:rsidR="002F6B4C" w:rsidRPr="00A629B2">
        <w:rPr>
          <w:u w:val="single"/>
        </w:rPr>
        <w:t>HCFC phase-out management plan</w:t>
      </w:r>
      <w:r w:rsidR="0029289E" w:rsidRPr="00A629B2">
        <w:rPr>
          <w:u w:val="single"/>
        </w:rPr>
        <w:t>)</w:t>
      </w:r>
      <w:r w:rsidR="0029289E" w:rsidRPr="00A629B2">
        <w:t xml:space="preserve"> </w:t>
      </w:r>
      <w:r w:rsidRPr="00A629B2">
        <w:t>(UNDP</w:t>
      </w:r>
      <w:r w:rsidR="0029289E" w:rsidRPr="00A629B2">
        <w:t xml:space="preserve"> </w:t>
      </w:r>
      <w:r w:rsidR="0029289E" w:rsidRPr="00A629B2">
        <w:rPr>
          <w:lang w:val="en-CA"/>
        </w:rPr>
        <w:t>and the Government of Germany</w:t>
      </w:r>
      <w:r w:rsidRPr="00A629B2">
        <w:t>)</w:t>
      </w:r>
      <w:r w:rsidR="002F6B4C" w:rsidRPr="00A629B2">
        <w:t xml:space="preserve"> </w:t>
      </w:r>
    </w:p>
    <w:p w14:paraId="795701D2" w14:textId="77777777" w:rsidR="00FF621D" w:rsidRPr="00A629B2" w:rsidRDefault="00FF621D" w:rsidP="00FF621D">
      <w:pPr>
        <w:rPr>
          <w:u w:val="single"/>
        </w:rPr>
      </w:pPr>
    </w:p>
    <w:p w14:paraId="19EDD665" w14:textId="77777777" w:rsidR="0029289E" w:rsidRPr="00A629B2" w:rsidRDefault="0029289E" w:rsidP="0029289E">
      <w:pPr>
        <w:rPr>
          <w:b/>
        </w:rPr>
      </w:pPr>
      <w:bookmarkStart w:id="0" w:name="_Hlk527384336"/>
      <w:r w:rsidRPr="00A629B2">
        <w:rPr>
          <w:b/>
        </w:rPr>
        <w:t>Background</w:t>
      </w:r>
    </w:p>
    <w:p w14:paraId="544692F8" w14:textId="77777777" w:rsidR="0029289E" w:rsidRPr="00A629B2" w:rsidRDefault="0029289E" w:rsidP="0029289E"/>
    <w:p w14:paraId="3281095D" w14:textId="4683E39E" w:rsidR="0029289E" w:rsidRPr="00A629B2" w:rsidRDefault="0029289E" w:rsidP="0040143B">
      <w:pPr>
        <w:pStyle w:val="Heading1"/>
      </w:pPr>
      <w:r w:rsidRPr="00A629B2">
        <w:t>At the 80</w:t>
      </w:r>
      <w:r w:rsidRPr="00A629B2">
        <w:rPr>
          <w:vertAlign w:val="superscript"/>
        </w:rPr>
        <w:t>th</w:t>
      </w:r>
      <w:r w:rsidRPr="00A629B2">
        <w:t xml:space="preserve"> meeting, UNDP submitted the annual progress report on the implementation of the work programme associated with the fifth tranche of the </w:t>
      </w:r>
      <w:r w:rsidR="00716EC4" w:rsidRPr="00A629B2">
        <w:t>HPMP</w:t>
      </w:r>
      <w:r w:rsidRPr="00A629B2">
        <w:t xml:space="preserve"> for Brazil.</w:t>
      </w:r>
      <w:r w:rsidRPr="00A629B2">
        <w:rPr>
          <w:rStyle w:val="FootnoteReference"/>
        </w:rPr>
        <w:footnoteReference w:id="7"/>
      </w:r>
      <w:r w:rsidRPr="00A629B2">
        <w:t> </w:t>
      </w:r>
      <w:r w:rsidRPr="00A629B2">
        <w:rPr>
          <w:rStyle w:val="FootnoteReference"/>
        </w:rPr>
        <w:footnoteReference w:id="8"/>
      </w:r>
      <w:r w:rsidRPr="00A629B2">
        <w:t xml:space="preserve"> UNDP explained that two systems houses (</w:t>
      </w:r>
      <w:proofErr w:type="spellStart"/>
      <w:r w:rsidRPr="00A629B2">
        <w:t>Shimtek</w:t>
      </w:r>
      <w:proofErr w:type="spellEnd"/>
      <w:r w:rsidRPr="00A629B2">
        <w:t xml:space="preserve"> and U-Tech) had requested the temporary use of HFC polyol systems with high </w:t>
      </w:r>
      <w:r w:rsidR="0063745D" w:rsidRPr="00A629B2">
        <w:t>GWP</w:t>
      </w:r>
      <w:r w:rsidRPr="00A629B2">
        <w:t xml:space="preserve">, as </w:t>
      </w:r>
      <w:proofErr w:type="spellStart"/>
      <w:r w:rsidR="0040143B" w:rsidRPr="0040143B">
        <w:t>hydrofluoro</w:t>
      </w:r>
      <w:proofErr w:type="spellEnd"/>
      <w:r w:rsidR="0040143B" w:rsidRPr="0040143B">
        <w:t>-olefin</w:t>
      </w:r>
      <w:r w:rsidR="0040143B">
        <w:t>s</w:t>
      </w:r>
      <w:r w:rsidR="0040143B" w:rsidRPr="0040143B">
        <w:t xml:space="preserve"> </w:t>
      </w:r>
      <w:r w:rsidR="0040143B">
        <w:t>(</w:t>
      </w:r>
      <w:r w:rsidRPr="00A629B2">
        <w:t>HFOs</w:t>
      </w:r>
      <w:r w:rsidR="0040143B">
        <w:t>)</w:t>
      </w:r>
      <w:r w:rsidRPr="00A629B2">
        <w:t xml:space="preserve"> were not yet available on a commercial scale in the country. Both systems houses </w:t>
      </w:r>
      <w:r w:rsidRPr="00A629B2">
        <w:lastRenderedPageBreak/>
        <w:t xml:space="preserve">had signed a commitment to stop the temporary use of HFC blends once HFOs were commercially available and the systems had been developed and optimized at no additional cost to the Multilateral Fund. </w:t>
      </w:r>
    </w:p>
    <w:p w14:paraId="1B510363" w14:textId="77777777" w:rsidR="0029289E" w:rsidRPr="00A629B2" w:rsidRDefault="0029289E" w:rsidP="0029289E">
      <w:pPr>
        <w:pStyle w:val="Heading1"/>
      </w:pPr>
      <w:r w:rsidRPr="00A629B2">
        <w:t xml:space="preserve">Further to a discussion, the Executive Committee requested UNDP to continue assisting </w:t>
      </w:r>
      <w:proofErr w:type="spellStart"/>
      <w:r w:rsidRPr="00A629B2">
        <w:t>Shimtek</w:t>
      </w:r>
      <w:proofErr w:type="spellEnd"/>
      <w:r w:rsidRPr="00A629B2">
        <w:t xml:space="preserve"> and U-Tech in securing the supply of the alternative technologies selected, on the understanding that any incremental operating costs would not be paid until the alternative technology originally selected or another technology with a low-GWP had been fully introduced. UNDP was also requested to report on the status of use of the interim technology selected by the systems houses at each meeting until the technology originally selected or another technology with a low-GWP had been fully introduced (decision 80/12(e)), along with an update from the suppliers on the progress made towards ensuring that the selected technologies, including associated components, were available on a commercial basis in the country (decision 81/9(b)).</w:t>
      </w:r>
    </w:p>
    <w:p w14:paraId="0DFBB533" w14:textId="631570E4" w:rsidR="0029289E" w:rsidRPr="00A629B2" w:rsidRDefault="0029289E" w:rsidP="0029289E">
      <w:pPr>
        <w:pStyle w:val="Heading1"/>
      </w:pPr>
      <w:r w:rsidRPr="00A629B2">
        <w:t>In line with decisions</w:t>
      </w:r>
      <w:r w:rsidR="00E81DB4">
        <w:t> </w:t>
      </w:r>
      <w:r w:rsidRPr="00A629B2">
        <w:t xml:space="preserve">80/12(e) and 81/9(b), UNDP has reported that </w:t>
      </w:r>
      <w:proofErr w:type="spellStart"/>
      <w:r w:rsidRPr="00A629B2">
        <w:t>Shimtek</w:t>
      </w:r>
      <w:proofErr w:type="spellEnd"/>
      <w:r w:rsidRPr="00A629B2">
        <w:t xml:space="preserve"> has stopped using HFCs and has opted for water-based technology to replace the use of HFOs for flexible foam production, using its own resources for the necessary adjustments made in the formulations. The enterprise reported that the high cost of HFOs on the national market continued to be the biggest barrier to producing systems at competitive prices.</w:t>
      </w:r>
    </w:p>
    <w:p w14:paraId="0C631CE7" w14:textId="5506B40E" w:rsidR="0029289E" w:rsidRPr="00A629B2" w:rsidRDefault="0029289E" w:rsidP="0029289E">
      <w:pPr>
        <w:pStyle w:val="Heading1"/>
      </w:pPr>
      <w:r w:rsidRPr="00A629B2">
        <w:t xml:space="preserve">U-Tech is still temporarily using HFC-134a in the production of the froth system, as initial tests with the low-GWP alternative did not yield satisfactory results, with persistent problems in the stability and reactivity of the system. After awaiting the delivery of HFO-1234ze samples from March to September 2018 for additional tests, the enterprise decided to import such samples directly, without the mediation of the HFO provider. Currently, the samples are undergoing </w:t>
      </w:r>
      <w:r w:rsidR="00F73AED" w:rsidRPr="00A629B2">
        <w:t>customs</w:t>
      </w:r>
      <w:r w:rsidRPr="00A629B2">
        <w:t xml:space="preserve"> clearance. U-Tech reported that the process of acquiring samples had presented major difficulties, with only one HFO provider in the market. The systems house also reaffirmed that the present scenario of gaseous HFO costs makes substitution in this market segment unfeasible for the enterprise.</w:t>
      </w:r>
    </w:p>
    <w:p w14:paraId="5158864F" w14:textId="11CB8C8D" w:rsidR="0029289E" w:rsidRPr="00A629B2" w:rsidRDefault="00966244" w:rsidP="0029289E">
      <w:pPr>
        <w:rPr>
          <w:b/>
        </w:rPr>
      </w:pPr>
      <w:r w:rsidRPr="00A629B2">
        <w:rPr>
          <w:b/>
        </w:rPr>
        <w:t>Secretariat’s comments</w:t>
      </w:r>
    </w:p>
    <w:p w14:paraId="4C256DF9" w14:textId="77777777" w:rsidR="0029289E" w:rsidRPr="00A629B2" w:rsidRDefault="0029289E" w:rsidP="0029289E">
      <w:pPr>
        <w:rPr>
          <w:b/>
        </w:rPr>
      </w:pPr>
    </w:p>
    <w:p w14:paraId="52F8CB2A" w14:textId="01F64294" w:rsidR="0029289E" w:rsidRPr="00A629B2" w:rsidRDefault="0029289E" w:rsidP="0029289E">
      <w:pPr>
        <w:pStyle w:val="Heading1"/>
      </w:pPr>
      <w:r w:rsidRPr="00A629B2">
        <w:t>The Secretariat notes the efforts by UNDP and the two systems houses to secure a supply of low</w:t>
      </w:r>
      <w:r w:rsidRPr="00A629B2">
        <w:noBreakHyphen/>
        <w:t xml:space="preserve">GWP foam blowing agents. In the case of </w:t>
      </w:r>
      <w:proofErr w:type="spellStart"/>
      <w:r w:rsidRPr="00A629B2">
        <w:t>Shimtek</w:t>
      </w:r>
      <w:proofErr w:type="spellEnd"/>
      <w:r w:rsidRPr="00A629B2">
        <w:t>, the Secretariat notes that the issue was resolved through the introduction of water-based technology, which can be used in flexible foam applications (the sub</w:t>
      </w:r>
      <w:r w:rsidR="00F73AED" w:rsidRPr="00A629B2">
        <w:noBreakHyphen/>
      </w:r>
      <w:r w:rsidRPr="00A629B2">
        <w:t xml:space="preserve">sector addressed in stage I by </w:t>
      </w:r>
      <w:proofErr w:type="spellStart"/>
      <w:r w:rsidRPr="00A629B2">
        <w:t>Shimtek</w:t>
      </w:r>
      <w:proofErr w:type="spellEnd"/>
      <w:r w:rsidRPr="00A629B2">
        <w:t>). The additional cost of system reformulation has been covered by the systems house.</w:t>
      </w:r>
    </w:p>
    <w:p w14:paraId="2D96DEB4" w14:textId="5C3D8E04" w:rsidR="0029289E" w:rsidRPr="00A629B2" w:rsidRDefault="0029289E" w:rsidP="0029289E">
      <w:pPr>
        <w:pStyle w:val="Heading1"/>
      </w:pPr>
      <w:r w:rsidRPr="00A629B2">
        <w:t xml:space="preserve">Noting that HFO-1233zd(E) could not be introduced by </w:t>
      </w:r>
      <w:proofErr w:type="spellStart"/>
      <w:r w:rsidRPr="00A629B2">
        <w:t>Shimtek</w:t>
      </w:r>
      <w:proofErr w:type="spellEnd"/>
      <w:r w:rsidRPr="00A629B2">
        <w:t xml:space="preserve"> in stage I, and that in stage II several systems houses (</w:t>
      </w:r>
      <w:proofErr w:type="spellStart"/>
      <w:r w:rsidRPr="00A629B2">
        <w:t>Shimtek</w:t>
      </w:r>
      <w:proofErr w:type="spellEnd"/>
      <w:r w:rsidRPr="00A629B2">
        <w:t xml:space="preserve">, U-Tech, </w:t>
      </w:r>
      <w:proofErr w:type="spellStart"/>
      <w:r w:rsidRPr="00A629B2">
        <w:t>Comfibras</w:t>
      </w:r>
      <w:proofErr w:type="spellEnd"/>
      <w:r w:rsidRPr="00A629B2">
        <w:t xml:space="preserve">, </w:t>
      </w:r>
      <w:proofErr w:type="spellStart"/>
      <w:r w:rsidRPr="00A629B2">
        <w:t>Basf</w:t>
      </w:r>
      <w:proofErr w:type="spellEnd"/>
      <w:r w:rsidRPr="00A629B2">
        <w:t xml:space="preserve"> and Dow) are expected to introduce HFOs in multiple applications in a large number of downstream users, the Secretariat enquired how this issue is being addressed. UNDP indicated that under stage II, systems houses </w:t>
      </w:r>
      <w:r w:rsidR="00F73AED" w:rsidRPr="00A629B2">
        <w:t>we</w:t>
      </w:r>
      <w:r w:rsidRPr="00A629B2">
        <w:t xml:space="preserve">re expressing interest in working with multiple technological options (methyl </w:t>
      </w:r>
      <w:proofErr w:type="spellStart"/>
      <w:r w:rsidRPr="00A629B2">
        <w:t>formate</w:t>
      </w:r>
      <w:proofErr w:type="spellEnd"/>
      <w:r w:rsidR="00621DAF" w:rsidRPr="00A629B2">
        <w:t xml:space="preserve"> (MF)</w:t>
      </w:r>
      <w:r w:rsidRPr="00A629B2">
        <w:t xml:space="preserve">, </w:t>
      </w:r>
      <w:proofErr w:type="spellStart"/>
      <w:r w:rsidRPr="00A629B2">
        <w:t>methylal</w:t>
      </w:r>
      <w:proofErr w:type="spellEnd"/>
      <w:r w:rsidRPr="00A629B2">
        <w:t>, HFO and water-based), in order to better meet the specific needs of their customers. UNDP also expects that larger-scale consumption of HFOs would enable a better long-term cost-benefit ratio.</w:t>
      </w:r>
    </w:p>
    <w:p w14:paraId="0FEA6E12" w14:textId="279220B4" w:rsidR="0029289E" w:rsidRPr="00A629B2" w:rsidRDefault="0029289E" w:rsidP="0029289E">
      <w:pPr>
        <w:pStyle w:val="Heading1"/>
      </w:pPr>
      <w:r w:rsidRPr="00A629B2">
        <w:t xml:space="preserve">In the case of U-Tech, UNDP reported that the price of the HFO-1234ze samples procured was US $22.00/kg, not including </w:t>
      </w:r>
      <w:r w:rsidR="00F73AED" w:rsidRPr="00A629B2">
        <w:t>the costs of direct import and customs</w:t>
      </w:r>
      <w:r w:rsidRPr="00A629B2">
        <w:t xml:space="preserve"> clearance; such costs could make U</w:t>
      </w:r>
      <w:r w:rsidRPr="00A629B2">
        <w:noBreakHyphen/>
        <w:t xml:space="preserve">Tech’s continued participation in this market segment (froth system) unfeasible. UNDP continues to </w:t>
      </w:r>
      <w:proofErr w:type="spellStart"/>
      <w:r w:rsidRPr="00A629B2">
        <w:t>analyze</w:t>
      </w:r>
      <w:proofErr w:type="spellEnd"/>
      <w:r w:rsidRPr="00A629B2">
        <w:t xml:space="preserve"> the situation with the systems house.</w:t>
      </w:r>
    </w:p>
    <w:p w14:paraId="2F8D5160" w14:textId="3573C44E" w:rsidR="0029289E" w:rsidRPr="00A629B2" w:rsidRDefault="0029289E" w:rsidP="0029289E">
      <w:pPr>
        <w:pStyle w:val="Heading1"/>
      </w:pPr>
      <w:r w:rsidRPr="00A629B2">
        <w:t>In order to better understand this issue, the Secretariat requested UNDP to also provide prices/kg of other blowing agents (i.e., HCFC-141b, HFC-245fa, HFC-134a and HFO-1233zd(E)) for foam users for the last three years (or the cost of the samples, if not commercially available yet). UNDP i</w:t>
      </w:r>
      <w:r w:rsidR="00F73AED" w:rsidRPr="00A629B2">
        <w:t xml:space="preserve">ndicated that this </w:t>
      </w:r>
      <w:r w:rsidR="00F73AED" w:rsidRPr="00A629B2">
        <w:lastRenderedPageBreak/>
        <w:t>information wa</w:t>
      </w:r>
      <w:r w:rsidRPr="00A629B2">
        <w:t xml:space="preserve">s not available, </w:t>
      </w:r>
      <w:r w:rsidR="00F73AED" w:rsidRPr="00A629B2">
        <w:t xml:space="preserve">as </w:t>
      </w:r>
      <w:r w:rsidRPr="00A629B2">
        <w:t xml:space="preserve">the </w:t>
      </w:r>
      <w:r w:rsidR="009473DB" w:rsidRPr="00A629B2">
        <w:t>NOU</w:t>
      </w:r>
      <w:r w:rsidR="00F73AED" w:rsidRPr="00A629B2">
        <w:t xml:space="preserve"> did</w:t>
      </w:r>
      <w:r w:rsidRPr="00A629B2">
        <w:t xml:space="preserve"> not have it and the system houses were reluctant to share the information.</w:t>
      </w:r>
    </w:p>
    <w:p w14:paraId="5B77A97D" w14:textId="77777777" w:rsidR="0029289E" w:rsidRPr="00A629B2" w:rsidRDefault="0029289E" w:rsidP="0029289E">
      <w:pPr>
        <w:pStyle w:val="Heading1"/>
      </w:pPr>
      <w:r w:rsidRPr="00A629B2">
        <w:t>UNDP will continue reporting on any additional progress by U-Tech in line with decision 80/12(e).</w:t>
      </w:r>
    </w:p>
    <w:p w14:paraId="18AE038B" w14:textId="514D9835" w:rsidR="0029289E" w:rsidRPr="00A629B2" w:rsidRDefault="0063745D" w:rsidP="0029289E">
      <w:pPr>
        <w:rPr>
          <w:b/>
        </w:rPr>
      </w:pPr>
      <w:r w:rsidRPr="00A629B2">
        <w:rPr>
          <w:b/>
        </w:rPr>
        <w:t>Secretariat’s r</w:t>
      </w:r>
      <w:r w:rsidR="0029289E" w:rsidRPr="00A629B2">
        <w:rPr>
          <w:b/>
        </w:rPr>
        <w:t>ecommendation</w:t>
      </w:r>
    </w:p>
    <w:p w14:paraId="66CAAAE2" w14:textId="77777777" w:rsidR="0029289E" w:rsidRPr="00A629B2" w:rsidRDefault="0029289E" w:rsidP="0029289E">
      <w:pPr>
        <w:rPr>
          <w:b/>
        </w:rPr>
      </w:pPr>
    </w:p>
    <w:p w14:paraId="080A9392" w14:textId="77777777" w:rsidR="0029289E" w:rsidRPr="00A629B2" w:rsidRDefault="0029289E" w:rsidP="0029289E">
      <w:pPr>
        <w:pStyle w:val="Heading1"/>
      </w:pPr>
      <w:r w:rsidRPr="00A629B2">
        <w:t>The Executive Committee may wish:</w:t>
      </w:r>
    </w:p>
    <w:p w14:paraId="18CBF7FF" w14:textId="73B4C91C" w:rsidR="0029289E" w:rsidRPr="00A629B2" w:rsidRDefault="0029289E" w:rsidP="0029289E">
      <w:pPr>
        <w:pStyle w:val="Heading2"/>
      </w:pPr>
      <w:r w:rsidRPr="00A629B2">
        <w:t xml:space="preserve">To note, with appreciation, the report provided by UNDP and the efforts made to facilitate the supply of technology with low global-warming potential (GWP) to the systems houses </w:t>
      </w:r>
      <w:proofErr w:type="spellStart"/>
      <w:r w:rsidRPr="00A629B2">
        <w:t>Shimtek</w:t>
      </w:r>
      <w:proofErr w:type="spellEnd"/>
      <w:r w:rsidRPr="00A629B2">
        <w:t xml:space="preserve"> and U-Tech, funded under stage I of the HCFC phase-out management plan for Brazil, contained in document</w:t>
      </w:r>
      <w:r w:rsidR="00E81DB4">
        <w:t> </w:t>
      </w:r>
      <w:r w:rsidRPr="00A629B2">
        <w:t>UNEP/</w:t>
      </w:r>
      <w:proofErr w:type="spellStart"/>
      <w:r w:rsidRPr="00A629B2">
        <w:t>Ozl.Pro</w:t>
      </w:r>
      <w:proofErr w:type="spellEnd"/>
      <w:r w:rsidRPr="00A629B2">
        <w:t>/</w:t>
      </w:r>
      <w:proofErr w:type="spellStart"/>
      <w:r w:rsidRPr="00A629B2">
        <w:t>ExCom</w:t>
      </w:r>
      <w:proofErr w:type="spellEnd"/>
      <w:r w:rsidRPr="00A629B2">
        <w:t>/83/11;</w:t>
      </w:r>
    </w:p>
    <w:p w14:paraId="63F5AEB4" w14:textId="77777777" w:rsidR="0029289E" w:rsidRPr="00A629B2" w:rsidRDefault="0029289E" w:rsidP="0029289E">
      <w:pPr>
        <w:pStyle w:val="Heading2"/>
      </w:pPr>
      <w:r w:rsidRPr="00A629B2">
        <w:t xml:space="preserve">To note the introduction by the systems house </w:t>
      </w:r>
      <w:proofErr w:type="spellStart"/>
      <w:r w:rsidRPr="00A629B2">
        <w:t>Shimtek</w:t>
      </w:r>
      <w:proofErr w:type="spellEnd"/>
      <w:r w:rsidRPr="00A629B2">
        <w:t xml:space="preserve"> of low-GWP technology; and</w:t>
      </w:r>
    </w:p>
    <w:p w14:paraId="633C0AA7" w14:textId="71196096" w:rsidR="0029289E" w:rsidRPr="00A629B2" w:rsidRDefault="0029289E" w:rsidP="0029289E">
      <w:pPr>
        <w:pStyle w:val="Heading2"/>
      </w:pPr>
      <w:r w:rsidRPr="00A629B2">
        <w:t>To request UNDP to continue assisting the Government of Brazi</w:t>
      </w:r>
      <w:r w:rsidR="0063745D" w:rsidRPr="00A629B2">
        <w:t>l in securing the supply of low</w:t>
      </w:r>
      <w:r w:rsidR="0063745D" w:rsidRPr="00A629B2">
        <w:noBreakHyphen/>
      </w:r>
      <w:r w:rsidRPr="00A629B2">
        <w:t>GWP alternative technologies to the systems house U-Tech, on the understanding that no incremental operating costs would be paid until the technology originally selected or another low-GWP technology had been fully introduced, and to provide a report on the status of its conversion at each meeting of the Executive Committee until the technology originally selected or another low-GWP technology had been fully introduced, along with an update from the suppliers on the progress made towards ensuring that the selected technologies, including associated components, were available in the country on a commercial basis.</w:t>
      </w:r>
    </w:p>
    <w:p w14:paraId="11718BA7" w14:textId="67B794CE" w:rsidR="0029289E" w:rsidRPr="00A629B2" w:rsidRDefault="0029289E" w:rsidP="0029289E">
      <w:r w:rsidRPr="00A629B2">
        <w:rPr>
          <w:u w:val="single"/>
        </w:rPr>
        <w:t xml:space="preserve">Cuba: Temporary use of a high-GWP technology by enterprises that had been converted to a low-GWP technology (stage I of the </w:t>
      </w:r>
      <w:r w:rsidR="002F6B4C" w:rsidRPr="00A629B2">
        <w:rPr>
          <w:u w:val="single"/>
        </w:rPr>
        <w:t>HCFC phase-out management plan</w:t>
      </w:r>
      <w:r w:rsidRPr="00A629B2">
        <w:rPr>
          <w:u w:val="single"/>
        </w:rPr>
        <w:t>)</w:t>
      </w:r>
      <w:r w:rsidRPr="00A629B2">
        <w:t xml:space="preserve"> (UNDP)</w:t>
      </w:r>
    </w:p>
    <w:p w14:paraId="4C07371F" w14:textId="77777777" w:rsidR="0029289E" w:rsidRPr="00A629B2" w:rsidRDefault="0029289E" w:rsidP="0029289E"/>
    <w:p w14:paraId="4BDA759B" w14:textId="77777777" w:rsidR="0029289E" w:rsidRPr="00A629B2" w:rsidRDefault="0029289E" w:rsidP="0029289E">
      <w:pPr>
        <w:rPr>
          <w:b/>
        </w:rPr>
      </w:pPr>
      <w:r w:rsidRPr="00A629B2">
        <w:rPr>
          <w:b/>
        </w:rPr>
        <w:t>Background</w:t>
      </w:r>
    </w:p>
    <w:p w14:paraId="16DE90E1" w14:textId="77777777" w:rsidR="0029289E" w:rsidRPr="00A629B2" w:rsidRDefault="0029289E" w:rsidP="0029289E"/>
    <w:p w14:paraId="7368CBD8" w14:textId="19F449B9" w:rsidR="0029289E" w:rsidRPr="00A629B2" w:rsidRDefault="0029289E" w:rsidP="0029289E">
      <w:pPr>
        <w:pStyle w:val="Heading1"/>
      </w:pPr>
      <w:r w:rsidRPr="00A629B2">
        <w:t>At the 77</w:t>
      </w:r>
      <w:r w:rsidRPr="00A629B2">
        <w:rPr>
          <w:vertAlign w:val="superscript"/>
        </w:rPr>
        <w:t>th</w:t>
      </w:r>
      <w:r w:rsidRPr="00A629B2">
        <w:t xml:space="preserve"> meeting, the Government of Cuba submitted a request for approval of the third tranche of stage</w:t>
      </w:r>
      <w:r w:rsidR="00F73AED" w:rsidRPr="00A629B2">
        <w:t> </w:t>
      </w:r>
      <w:r w:rsidRPr="00A629B2">
        <w:t>I of its HPMP,</w:t>
      </w:r>
      <w:r w:rsidRPr="00A629B2">
        <w:rPr>
          <w:rStyle w:val="FootnoteReference"/>
        </w:rPr>
        <w:footnoteReference w:id="9"/>
      </w:r>
      <w:r w:rsidRPr="00A629B2">
        <w:t xml:space="preserve"> indicating that,</w:t>
      </w:r>
      <w:r w:rsidR="00F73AED" w:rsidRPr="00A629B2">
        <w:t xml:space="preserve"> although two PU</w:t>
      </w:r>
      <w:r w:rsidRPr="00A629B2">
        <w:t xml:space="preserve"> foam enterprises (namely </w:t>
      </w:r>
      <w:proofErr w:type="spellStart"/>
      <w:r w:rsidRPr="00A629B2">
        <w:t>Friarc</w:t>
      </w:r>
      <w:proofErr w:type="spellEnd"/>
      <w:r w:rsidRPr="00A629B2">
        <w:t xml:space="preserve"> and IDA) had received assistance to convert to water-blown technology (a low</w:t>
      </w:r>
      <w:r w:rsidRPr="00A629B2">
        <w:noBreakHyphen/>
        <w:t>GWP technology), they were currently using, on a temporary basis, a blend of HFC</w:t>
      </w:r>
      <w:r w:rsidRPr="00A629B2">
        <w:noBreakHyphen/>
        <w:t>365mfc and HFC</w:t>
      </w:r>
      <w:r w:rsidRPr="00A629B2">
        <w:noBreakHyphen/>
        <w:t>227ea (a high</w:t>
      </w:r>
      <w:r w:rsidRPr="00A629B2">
        <w:noBreakHyphen/>
        <w:t>GWP technology), because the technology initially selected was not available, and did not provide the required insulation performance.</w:t>
      </w:r>
    </w:p>
    <w:p w14:paraId="166121F2" w14:textId="19A1D94C" w:rsidR="0029289E" w:rsidRPr="00A629B2" w:rsidRDefault="0029289E" w:rsidP="0029289E">
      <w:pPr>
        <w:pStyle w:val="Heading1"/>
      </w:pPr>
      <w:r w:rsidRPr="00A629B2">
        <w:t>Upon consideration of the issue, the Executive Committee requested UNDP to continue assisting the Government in securing the supply of low</w:t>
      </w:r>
      <w:r w:rsidRPr="00A629B2">
        <w:noBreakHyphen/>
        <w:t>GWP technology and to report on the status of the use of the interim technology at each meeting until the technology originally selected or another low-GWP technology had been fully introduced and the enterprises had been converted (decision</w:t>
      </w:r>
      <w:r w:rsidR="00966244" w:rsidRPr="00A629B2">
        <w:t> </w:t>
      </w:r>
      <w:r w:rsidRPr="00A629B2">
        <w:t>77/50(b)), along with a detailed analysis of the incremental capital and operational costs in the event of use of a technology other than that selected when the project was approved, as well as an update from the suppliers on the progress made towards ensuring that the selected technologies, including associated components, were available in the country on a commercial basis (decision</w:t>
      </w:r>
      <w:r w:rsidR="00966244" w:rsidRPr="00A629B2">
        <w:t> </w:t>
      </w:r>
      <w:r w:rsidRPr="00A629B2">
        <w:t>81/10(b)).</w:t>
      </w:r>
    </w:p>
    <w:p w14:paraId="275FF9C9" w14:textId="414F10A0" w:rsidR="0029289E" w:rsidRPr="00A629B2" w:rsidRDefault="0029289E" w:rsidP="0029289E">
      <w:pPr>
        <w:pStyle w:val="Heading1"/>
      </w:pPr>
      <w:r w:rsidRPr="00A629B2">
        <w:t>In line with decisions</w:t>
      </w:r>
      <w:r w:rsidR="00966244" w:rsidRPr="00A629B2">
        <w:t> </w:t>
      </w:r>
      <w:r w:rsidRPr="00A629B2">
        <w:t>77/50(b) and 81/10(b), UNDP reported that HFO</w:t>
      </w:r>
      <w:r w:rsidRPr="00A629B2">
        <w:noBreakHyphen/>
        <w:t>based systems had been supplied by a regional systems house for trials conducted at both enterprises in November</w:t>
      </w:r>
      <w:r w:rsidR="00966244" w:rsidRPr="00A629B2">
        <w:t> </w:t>
      </w:r>
      <w:r w:rsidRPr="00A629B2">
        <w:t xml:space="preserve">2018. As the initial set of trials had yielded unsatisfactory results, the supplier recently visited Cuba to conduct a second set of trials. In the case of </w:t>
      </w:r>
      <w:proofErr w:type="spellStart"/>
      <w:r w:rsidRPr="00A629B2">
        <w:t>Friarc</w:t>
      </w:r>
      <w:proofErr w:type="spellEnd"/>
      <w:r w:rsidRPr="00A629B2">
        <w:t xml:space="preserve">, the enterprise had used more isocyanate than required in the first set of trials; </w:t>
      </w:r>
      <w:r w:rsidRPr="00A629B2">
        <w:lastRenderedPageBreak/>
        <w:t xml:space="preserve">however, on 26 March 2019 a second set of trials was successfully conducted in the presence of the supplier. In the case of IDA, both trials were unsatisfactory, due to problems with the polyol, which seems to have had stability problems. The supplier will send new samples for additional trials. In the meantime, the enterprises continue using a high-GWP blowing agent. </w:t>
      </w:r>
    </w:p>
    <w:p w14:paraId="27FE68B1" w14:textId="2DCE84C9" w:rsidR="0029289E" w:rsidRPr="00A629B2" w:rsidRDefault="00966244" w:rsidP="0029289E">
      <w:pPr>
        <w:rPr>
          <w:b/>
        </w:rPr>
      </w:pPr>
      <w:r w:rsidRPr="00A629B2">
        <w:rPr>
          <w:b/>
        </w:rPr>
        <w:t>Secretariat’s comments</w:t>
      </w:r>
    </w:p>
    <w:p w14:paraId="256A83BC" w14:textId="77777777" w:rsidR="00966244" w:rsidRPr="00A629B2" w:rsidRDefault="00966244" w:rsidP="0029289E">
      <w:pPr>
        <w:rPr>
          <w:b/>
        </w:rPr>
      </w:pPr>
    </w:p>
    <w:p w14:paraId="66030B84" w14:textId="77777777" w:rsidR="0029289E" w:rsidRPr="00A629B2" w:rsidRDefault="0029289E" w:rsidP="0029289E">
      <w:pPr>
        <w:pStyle w:val="Heading1"/>
      </w:pPr>
      <w:r w:rsidRPr="00A629B2">
        <w:t>The Secretariat notes the efforts by UNDP to assist the two enterprises in Cuba to secure a supply of low-GWP foam blowing agents. The Secretariat asked for the supply and cost of HFO-1233zd(E), noting that once the alternative is proven technically feasible, it should also be commercially available and affordable; however, there is no information yet on the prices of HFO-based systems in Cuba. The Secretariat also asked for price/kg of the blowing agent being used temporarily (HFC-227ea/HFC-365mfc blend), but had not received that information at the time of issuance of the present document.</w:t>
      </w:r>
    </w:p>
    <w:p w14:paraId="1DDDB028" w14:textId="2F7C7173" w:rsidR="0029289E" w:rsidRPr="00A629B2" w:rsidRDefault="0063745D" w:rsidP="0029289E">
      <w:pPr>
        <w:rPr>
          <w:b/>
        </w:rPr>
      </w:pPr>
      <w:r w:rsidRPr="00A629B2">
        <w:rPr>
          <w:b/>
        </w:rPr>
        <w:t>Secretariat’s r</w:t>
      </w:r>
      <w:r w:rsidR="0029289E" w:rsidRPr="00A629B2">
        <w:rPr>
          <w:b/>
        </w:rPr>
        <w:t>ecommendation</w:t>
      </w:r>
    </w:p>
    <w:p w14:paraId="5CBBA2E8" w14:textId="77777777" w:rsidR="0029289E" w:rsidRPr="00A629B2" w:rsidRDefault="0029289E" w:rsidP="0029289E">
      <w:pPr>
        <w:rPr>
          <w:b/>
        </w:rPr>
      </w:pPr>
    </w:p>
    <w:p w14:paraId="256576D9" w14:textId="77777777" w:rsidR="0029289E" w:rsidRPr="00A629B2" w:rsidRDefault="0029289E" w:rsidP="0029289E">
      <w:pPr>
        <w:pStyle w:val="Heading1"/>
      </w:pPr>
      <w:r w:rsidRPr="00A629B2">
        <w:t>The Executive Committee may wish:</w:t>
      </w:r>
    </w:p>
    <w:p w14:paraId="408D3122" w14:textId="1B19532E" w:rsidR="0029289E" w:rsidRPr="00A629B2" w:rsidRDefault="0029289E" w:rsidP="0029289E">
      <w:pPr>
        <w:pStyle w:val="Heading2"/>
      </w:pPr>
      <w:r w:rsidRPr="00A629B2">
        <w:t xml:space="preserve">To note with appreciation, the report provided by UNDP and the efforts made to facilitate the supply of technology with low global-warming potential (GWP) to the enterprises </w:t>
      </w:r>
      <w:proofErr w:type="spellStart"/>
      <w:r w:rsidRPr="00A629B2">
        <w:t>Friarc</w:t>
      </w:r>
      <w:proofErr w:type="spellEnd"/>
      <w:r w:rsidRPr="00A629B2">
        <w:t xml:space="preserve"> and IDA funded under stage I of the HCFC phase-out management plan for Cuba, contained in document</w:t>
      </w:r>
      <w:r w:rsidR="00E81DB4">
        <w:t> </w:t>
      </w:r>
      <w:r w:rsidRPr="00A629B2">
        <w:t>UNEP/</w:t>
      </w:r>
      <w:proofErr w:type="spellStart"/>
      <w:r w:rsidRPr="00A629B2">
        <w:t>Ozl.Pro</w:t>
      </w:r>
      <w:proofErr w:type="spellEnd"/>
      <w:r w:rsidRPr="00A629B2">
        <w:t>/</w:t>
      </w:r>
      <w:proofErr w:type="spellStart"/>
      <w:r w:rsidRPr="00A629B2">
        <w:t>ExCom</w:t>
      </w:r>
      <w:proofErr w:type="spellEnd"/>
      <w:r w:rsidRPr="00A629B2">
        <w:t>/83/11; and</w:t>
      </w:r>
    </w:p>
    <w:p w14:paraId="03A2B814" w14:textId="77777777" w:rsidR="00FF621D" w:rsidRPr="00A629B2" w:rsidRDefault="0029289E" w:rsidP="0029289E">
      <w:pPr>
        <w:pStyle w:val="Heading2"/>
      </w:pPr>
      <w:r w:rsidRPr="00A629B2">
        <w:t>To request UNDP to continue assisting the Government of Cuba in securing the supply of low</w:t>
      </w:r>
      <w:r w:rsidRPr="00A629B2">
        <w:noBreakHyphen/>
        <w:t>GWP alternative technology and to provide, to the 84</w:t>
      </w:r>
      <w:r w:rsidRPr="00A629B2">
        <w:rPr>
          <w:vertAlign w:val="superscript"/>
        </w:rPr>
        <w:t>th</w:t>
      </w:r>
      <w:r w:rsidRPr="00A629B2">
        <w:t xml:space="preserve"> meeting, a report on the status of the conversion of the two enterprises mentioned in sub-paragraph (a), including, in the event of use of a technology other than that selected when the project was approved, a detailed analysis of the incremental capital and operating costs, along with an update from the suppliers on the progress made towards ensuring that the selected technologies, including associated components, were available in the country on a commercial basis.</w:t>
      </w:r>
    </w:p>
    <w:p w14:paraId="77E1E299" w14:textId="7F75E64D" w:rsidR="00A15A34" w:rsidRPr="00A629B2" w:rsidRDefault="00A15A34" w:rsidP="002F6B4C">
      <w:r w:rsidRPr="00A629B2">
        <w:rPr>
          <w:u w:val="single"/>
        </w:rPr>
        <w:t>Lebanon</w:t>
      </w:r>
      <w:r w:rsidR="002F6B4C" w:rsidRPr="00A629B2">
        <w:rPr>
          <w:u w:val="single"/>
        </w:rPr>
        <w:t xml:space="preserve">: Use of interim technology (stage II of the HCFC phase-out management plan – progress report) </w:t>
      </w:r>
      <w:r w:rsidR="002F6B4C" w:rsidRPr="00A629B2">
        <w:t>(UNDP)</w:t>
      </w:r>
    </w:p>
    <w:p w14:paraId="1ECF303B" w14:textId="77777777" w:rsidR="00A15A34" w:rsidRPr="00A629B2" w:rsidRDefault="00A15A34" w:rsidP="0029289E">
      <w:pPr>
        <w:rPr>
          <w:u w:val="single"/>
        </w:rPr>
      </w:pPr>
    </w:p>
    <w:p w14:paraId="0612D99E" w14:textId="77777777" w:rsidR="002F6B4C" w:rsidRPr="00A629B2" w:rsidRDefault="002F6B4C" w:rsidP="00A271FC">
      <w:pPr>
        <w:keepNext/>
        <w:keepLines/>
        <w:spacing w:after="240"/>
        <w:rPr>
          <w:b/>
          <w:lang w:val="en-CA"/>
        </w:rPr>
      </w:pPr>
      <w:r w:rsidRPr="00A629B2">
        <w:rPr>
          <w:b/>
          <w:lang w:val="en-CA"/>
        </w:rPr>
        <w:t>Background</w:t>
      </w:r>
    </w:p>
    <w:p w14:paraId="1C3327CA" w14:textId="09158F9B" w:rsidR="002F6B4C" w:rsidRPr="00A629B2" w:rsidRDefault="002F6B4C" w:rsidP="002F6B4C">
      <w:pPr>
        <w:pStyle w:val="Heading1"/>
        <w:tabs>
          <w:tab w:val="clear" w:pos="710"/>
        </w:tabs>
        <w:rPr>
          <w:lang w:val="en-CA"/>
        </w:rPr>
      </w:pPr>
      <w:r w:rsidRPr="00A629B2">
        <w:t>On behalf of the Government of Lebanon, UNDP as</w:t>
      </w:r>
      <w:r w:rsidR="004E0BA7" w:rsidRPr="00A629B2">
        <w:t xml:space="preserve"> designated implementing agency</w:t>
      </w:r>
      <w:r w:rsidRPr="00A629B2">
        <w:t xml:space="preserve"> has submitted a progress report on the implementation of conversion</w:t>
      </w:r>
      <w:r w:rsidR="004E0BA7" w:rsidRPr="00A629B2">
        <w:t>s</w:t>
      </w:r>
      <w:r w:rsidRPr="00A629B2">
        <w:t xml:space="preserve"> at </w:t>
      </w:r>
      <w:r w:rsidR="0083728D" w:rsidRPr="00A629B2">
        <w:t xml:space="preserve">five </w:t>
      </w:r>
      <w:r w:rsidRPr="00A629B2">
        <w:t>enterprises in the foam, refrigeration and air</w:t>
      </w:r>
      <w:r w:rsidRPr="00A629B2">
        <w:noBreakHyphen/>
        <w:t xml:space="preserve">conditioning </w:t>
      </w:r>
      <w:r w:rsidR="000F2503" w:rsidRPr="00A629B2">
        <w:t xml:space="preserve">(AC) </w:t>
      </w:r>
      <w:r w:rsidRPr="00A629B2">
        <w:t>manufacturing sector</w:t>
      </w:r>
      <w:r w:rsidR="004E0BA7" w:rsidRPr="00A629B2">
        <w:t>s</w:t>
      </w:r>
      <w:r w:rsidRPr="00A629B2">
        <w:t xml:space="preserve">, in the context of stage II of the HPMP, </w:t>
      </w:r>
      <w:r w:rsidRPr="00A629B2">
        <w:rPr>
          <w:lang w:val="en-CA"/>
        </w:rPr>
        <w:t>in line with decisions 82/25(b)(</w:t>
      </w:r>
      <w:proofErr w:type="spellStart"/>
      <w:r w:rsidRPr="00A629B2">
        <w:rPr>
          <w:lang w:val="en-CA"/>
        </w:rPr>
        <w:t>i</w:t>
      </w:r>
      <w:proofErr w:type="spellEnd"/>
      <w:r w:rsidRPr="00A629B2">
        <w:rPr>
          <w:lang w:val="en-CA"/>
        </w:rPr>
        <w:t>)</w:t>
      </w:r>
      <w:r w:rsidRPr="00A629B2">
        <w:rPr>
          <w:rStyle w:val="FootnoteReference"/>
          <w:lang w:val="en-CA"/>
        </w:rPr>
        <w:footnoteReference w:id="10"/>
      </w:r>
      <w:r w:rsidRPr="00A629B2">
        <w:rPr>
          <w:lang w:val="en-CA"/>
        </w:rPr>
        <w:t xml:space="preserve"> and (ii).</w:t>
      </w:r>
      <w:r w:rsidRPr="00A629B2">
        <w:rPr>
          <w:rStyle w:val="FootnoteReference"/>
          <w:lang w:val="en-CA"/>
        </w:rPr>
        <w:footnoteReference w:id="11"/>
      </w:r>
    </w:p>
    <w:p w14:paraId="718A3C5B" w14:textId="77777777" w:rsidR="002F6B4C" w:rsidRPr="00A629B2" w:rsidRDefault="002F6B4C" w:rsidP="0089002B">
      <w:pPr>
        <w:keepNext/>
        <w:keepLines/>
        <w:spacing w:after="240"/>
        <w:rPr>
          <w:u w:val="single"/>
          <w:lang w:val="en-CA"/>
        </w:rPr>
      </w:pPr>
      <w:r w:rsidRPr="00A629B2">
        <w:rPr>
          <w:u w:val="single"/>
          <w:lang w:val="en-CA"/>
        </w:rPr>
        <w:lastRenderedPageBreak/>
        <w:t>Progress report</w:t>
      </w:r>
    </w:p>
    <w:p w14:paraId="5F3A764D" w14:textId="0B2F3E4C" w:rsidR="002F6B4C" w:rsidRPr="00A629B2" w:rsidRDefault="002F6B4C" w:rsidP="0089002B">
      <w:pPr>
        <w:pStyle w:val="Heading1"/>
        <w:keepNext/>
        <w:keepLines/>
        <w:tabs>
          <w:tab w:val="clear" w:pos="710"/>
        </w:tabs>
        <w:rPr>
          <w:lang w:val="en-CA"/>
        </w:rPr>
      </w:pPr>
      <w:r w:rsidRPr="00A629B2">
        <w:rPr>
          <w:lang w:val="en-CA"/>
        </w:rPr>
        <w:t>UNDP reported that the conversion</w:t>
      </w:r>
      <w:r w:rsidR="004E0BA7" w:rsidRPr="00A629B2">
        <w:rPr>
          <w:lang w:val="en-CA"/>
        </w:rPr>
        <w:t>s</w:t>
      </w:r>
      <w:r w:rsidRPr="00A629B2">
        <w:rPr>
          <w:lang w:val="en-CA"/>
        </w:rPr>
        <w:t xml:space="preserve"> at Iceberg</w:t>
      </w:r>
      <w:r w:rsidRPr="00A629B2">
        <w:rPr>
          <w:rStyle w:val="FootnoteReference"/>
          <w:lang w:val="en-CA"/>
        </w:rPr>
        <w:footnoteReference w:id="12"/>
      </w:r>
      <w:r w:rsidRPr="00A629B2">
        <w:rPr>
          <w:lang w:val="en-CA"/>
        </w:rPr>
        <w:t xml:space="preserve"> and </w:t>
      </w:r>
      <w:proofErr w:type="spellStart"/>
      <w:r w:rsidRPr="00A629B2">
        <w:rPr>
          <w:lang w:val="en-CA"/>
        </w:rPr>
        <w:t>Frigo</w:t>
      </w:r>
      <w:proofErr w:type="spellEnd"/>
      <w:r w:rsidRPr="00A629B2">
        <w:rPr>
          <w:lang w:val="en-CA"/>
        </w:rPr>
        <w:t xml:space="preserve"> </w:t>
      </w:r>
      <w:proofErr w:type="spellStart"/>
      <w:r w:rsidRPr="00A629B2">
        <w:rPr>
          <w:lang w:val="en-CA"/>
        </w:rPr>
        <w:t>Liban</w:t>
      </w:r>
      <w:proofErr w:type="spellEnd"/>
      <w:r w:rsidRPr="00A629B2">
        <w:rPr>
          <w:rStyle w:val="FootnoteReference"/>
          <w:lang w:val="en-CA"/>
        </w:rPr>
        <w:footnoteReference w:id="13"/>
      </w:r>
      <w:r w:rsidRPr="00A629B2">
        <w:rPr>
          <w:lang w:val="en-CA"/>
        </w:rPr>
        <w:t xml:space="preserve"> ha</w:t>
      </w:r>
      <w:r w:rsidR="000F2503" w:rsidRPr="00A629B2">
        <w:rPr>
          <w:lang w:val="en-CA"/>
        </w:rPr>
        <w:t>d</w:t>
      </w:r>
      <w:r w:rsidRPr="00A629B2">
        <w:rPr>
          <w:lang w:val="en-CA"/>
        </w:rPr>
        <w:t xml:space="preserve"> been completed</w:t>
      </w:r>
      <w:r w:rsidR="004E0BA7" w:rsidRPr="00A629B2">
        <w:rPr>
          <w:lang w:val="en-CA"/>
        </w:rPr>
        <w:t>,</w:t>
      </w:r>
      <w:r w:rsidRPr="00A629B2">
        <w:rPr>
          <w:lang w:val="en-CA"/>
        </w:rPr>
        <w:t xml:space="preserve"> resulting in the phase-out of 1.61</w:t>
      </w:r>
      <w:r w:rsidR="00884E61">
        <w:rPr>
          <w:lang w:val="en-CA"/>
        </w:rPr>
        <w:t> </w:t>
      </w:r>
      <w:r w:rsidRPr="00A629B2">
        <w:rPr>
          <w:lang w:val="en-CA"/>
        </w:rPr>
        <w:t>ODP</w:t>
      </w:r>
      <w:r w:rsidR="00884E61">
        <w:rPr>
          <w:lang w:val="en-CA"/>
        </w:rPr>
        <w:t> </w:t>
      </w:r>
      <w:r w:rsidRPr="00A629B2">
        <w:rPr>
          <w:lang w:val="en-CA"/>
        </w:rPr>
        <w:t>tonnes of HCFC-22 and 1.54</w:t>
      </w:r>
      <w:r w:rsidR="00884E61">
        <w:rPr>
          <w:lang w:val="en-CA"/>
        </w:rPr>
        <w:t> </w:t>
      </w:r>
      <w:r w:rsidRPr="00A629B2">
        <w:rPr>
          <w:lang w:val="en-CA"/>
        </w:rPr>
        <w:t>ODP</w:t>
      </w:r>
      <w:r w:rsidR="00884E61">
        <w:rPr>
          <w:lang w:val="en-CA"/>
        </w:rPr>
        <w:t> </w:t>
      </w:r>
      <w:r w:rsidRPr="00A629B2">
        <w:rPr>
          <w:lang w:val="en-CA"/>
        </w:rPr>
        <w:t>tonnes of HCFC-141b. The conversion at UNIC to HFC-32 started in April 2019 and is expected to be completed by December</w:t>
      </w:r>
      <w:r w:rsidR="00884E61">
        <w:rPr>
          <w:lang w:val="en-CA"/>
        </w:rPr>
        <w:t> </w:t>
      </w:r>
      <w:r w:rsidRPr="00A629B2">
        <w:rPr>
          <w:lang w:val="en-CA"/>
        </w:rPr>
        <w:t>2019</w:t>
      </w:r>
      <w:r w:rsidR="0083728D" w:rsidRPr="00A629B2">
        <w:rPr>
          <w:lang w:val="en-CA"/>
        </w:rPr>
        <w:t>,</w:t>
      </w:r>
      <w:r w:rsidRPr="00A629B2">
        <w:rPr>
          <w:lang w:val="en-CA"/>
        </w:rPr>
        <w:t xml:space="preserve"> </w:t>
      </w:r>
      <w:r w:rsidR="0083728D" w:rsidRPr="00A629B2">
        <w:rPr>
          <w:lang w:val="en-CA"/>
        </w:rPr>
        <w:t>with the</w:t>
      </w:r>
      <w:r w:rsidRPr="00A629B2">
        <w:rPr>
          <w:lang w:val="en-CA"/>
        </w:rPr>
        <w:t xml:space="preserve"> result</w:t>
      </w:r>
      <w:r w:rsidR="0083728D" w:rsidRPr="00A629B2">
        <w:rPr>
          <w:lang w:val="en-CA"/>
        </w:rPr>
        <w:t>ing</w:t>
      </w:r>
      <w:r w:rsidRPr="00A629B2">
        <w:rPr>
          <w:lang w:val="en-CA"/>
        </w:rPr>
        <w:t xml:space="preserve"> phase</w:t>
      </w:r>
      <w:r w:rsidR="0083728D" w:rsidRPr="00A629B2">
        <w:rPr>
          <w:lang w:val="en-CA"/>
        </w:rPr>
        <w:noBreakHyphen/>
      </w:r>
      <w:r w:rsidRPr="00A629B2">
        <w:rPr>
          <w:lang w:val="en-CA"/>
        </w:rPr>
        <w:t>out of 0.88</w:t>
      </w:r>
      <w:r w:rsidR="00CD13CA">
        <w:rPr>
          <w:lang w:val="en-CA"/>
        </w:rPr>
        <w:t> </w:t>
      </w:r>
      <w:r w:rsidRPr="00A629B2">
        <w:rPr>
          <w:lang w:val="en-CA"/>
        </w:rPr>
        <w:t>ODP</w:t>
      </w:r>
      <w:r w:rsidR="00884E61">
        <w:rPr>
          <w:lang w:val="en-CA"/>
        </w:rPr>
        <w:t> </w:t>
      </w:r>
      <w:r w:rsidRPr="00A629B2">
        <w:rPr>
          <w:lang w:val="en-CA"/>
        </w:rPr>
        <w:t>tonnes of HCFC</w:t>
      </w:r>
      <w:r w:rsidRPr="00A629B2">
        <w:rPr>
          <w:lang w:val="en-CA"/>
        </w:rPr>
        <w:noBreakHyphen/>
        <w:t xml:space="preserve">22. For the other two enterprises, </w:t>
      </w:r>
      <w:r w:rsidRPr="00A629B2">
        <w:t xml:space="preserve">CGI </w:t>
      </w:r>
      <w:proofErr w:type="spellStart"/>
      <w:r w:rsidRPr="00A629B2">
        <w:t>Halawany</w:t>
      </w:r>
      <w:proofErr w:type="spellEnd"/>
      <w:r w:rsidRPr="00A629B2">
        <w:t xml:space="preserve"> and ICR</w:t>
      </w:r>
      <w:r w:rsidRPr="00A629B2">
        <w:rPr>
          <w:lang w:val="en-CA"/>
        </w:rPr>
        <w:t>, negotiations with the enterprises</w:t>
      </w:r>
      <w:r w:rsidRPr="00A629B2">
        <w:t xml:space="preserve"> </w:t>
      </w:r>
      <w:r w:rsidRPr="00A629B2">
        <w:rPr>
          <w:lang w:val="en-CA"/>
        </w:rPr>
        <w:t>are ongoing for the introduction of th</w:t>
      </w:r>
      <w:r w:rsidR="004E0BA7" w:rsidRPr="00A629B2">
        <w:rPr>
          <w:lang w:val="en-CA"/>
        </w:rPr>
        <w:t>e HFC-32 technology. Conversions</w:t>
      </w:r>
      <w:r w:rsidRPr="00A629B2">
        <w:rPr>
          <w:lang w:val="en-CA"/>
        </w:rPr>
        <w:t xml:space="preserve"> of these two enterprises are expected by the end of 2020. </w:t>
      </w:r>
    </w:p>
    <w:p w14:paraId="60D962EE" w14:textId="7A5B04F3" w:rsidR="002F6B4C" w:rsidRPr="00A629B2" w:rsidRDefault="002F6B4C" w:rsidP="002F6B4C">
      <w:pPr>
        <w:pStyle w:val="Heading1"/>
        <w:tabs>
          <w:tab w:val="clear" w:pos="710"/>
        </w:tabs>
        <w:rPr>
          <w:lang w:val="en-CA"/>
        </w:rPr>
      </w:pPr>
      <w:r w:rsidRPr="00A629B2">
        <w:rPr>
          <w:lang w:val="en-CA"/>
        </w:rPr>
        <w:t>UNDP further reported that the funding allocations for the AC</w:t>
      </w:r>
      <w:r w:rsidR="00E73A50" w:rsidRPr="00A629B2">
        <w:rPr>
          <w:lang w:val="en-CA"/>
        </w:rPr>
        <w:t xml:space="preserve"> and foam enterprises we</w:t>
      </w:r>
      <w:r w:rsidRPr="00A629B2">
        <w:rPr>
          <w:lang w:val="en-CA"/>
        </w:rPr>
        <w:t>re consistent with the revised funding allocations at the enterprise level as submitted to the 81</w:t>
      </w:r>
      <w:r w:rsidRPr="00A629B2">
        <w:rPr>
          <w:vertAlign w:val="superscript"/>
          <w:lang w:val="en-CA"/>
        </w:rPr>
        <w:t>st</w:t>
      </w:r>
      <w:r w:rsidRPr="00A629B2">
        <w:rPr>
          <w:lang w:val="en-CA"/>
        </w:rPr>
        <w:t> meeting, when the second tranche of stage</w:t>
      </w:r>
      <w:r w:rsidR="004E0BA7" w:rsidRPr="00A629B2">
        <w:rPr>
          <w:lang w:val="en-CA"/>
        </w:rPr>
        <w:t> </w:t>
      </w:r>
      <w:r w:rsidRPr="00A629B2">
        <w:rPr>
          <w:lang w:val="en-CA"/>
        </w:rPr>
        <w:t>II of the HPMP was approved. The Government of Lebanon and UNDP continued to monitor these allocations to ensure the cost-effective conversion of the whole sector within the agreed overall funding approved, and confirmed that any funding remaining at</w:t>
      </w:r>
      <w:r w:rsidR="00E73A50" w:rsidRPr="00A629B2">
        <w:rPr>
          <w:lang w:val="en-CA"/>
        </w:rPr>
        <w:t xml:space="preserve"> the end of the conversions would</w:t>
      </w:r>
      <w:r w:rsidRPr="00A629B2">
        <w:rPr>
          <w:lang w:val="en-CA"/>
        </w:rPr>
        <w:t xml:space="preserve"> be returned to the Multilateral Fund.</w:t>
      </w:r>
    </w:p>
    <w:p w14:paraId="0EB52113" w14:textId="2C3C996B" w:rsidR="002F6B4C" w:rsidRPr="00A629B2" w:rsidRDefault="002F6B4C" w:rsidP="002F6B4C">
      <w:pPr>
        <w:pStyle w:val="Heading1"/>
        <w:tabs>
          <w:tab w:val="clear" w:pos="710"/>
        </w:tabs>
        <w:rPr>
          <w:lang w:val="en-CA"/>
        </w:rPr>
      </w:pPr>
      <w:r w:rsidRPr="00A629B2">
        <w:rPr>
          <w:lang w:val="en-CA"/>
        </w:rPr>
        <w:t>The foam sector plan of stage II of the HPMP included technical assistance for the conversion of 11</w:t>
      </w:r>
      <w:r w:rsidR="004E0BA7" w:rsidRPr="00A629B2">
        <w:rPr>
          <w:lang w:val="en-CA"/>
        </w:rPr>
        <w:t> </w:t>
      </w:r>
      <w:r w:rsidRPr="00A629B2">
        <w:rPr>
          <w:lang w:val="en-CA"/>
        </w:rPr>
        <w:t xml:space="preserve">small </w:t>
      </w:r>
      <w:r w:rsidR="004E0BA7" w:rsidRPr="00A629B2">
        <w:rPr>
          <w:lang w:val="en-CA"/>
        </w:rPr>
        <w:t>and medium</w:t>
      </w:r>
      <w:r w:rsidR="004E0BA7" w:rsidRPr="00A629B2">
        <w:rPr>
          <w:lang w:val="en-CA"/>
        </w:rPr>
        <w:noBreakHyphen/>
      </w:r>
      <w:r w:rsidRPr="00A629B2">
        <w:rPr>
          <w:lang w:val="en-CA"/>
        </w:rPr>
        <w:t xml:space="preserve">sized enterprises </w:t>
      </w:r>
      <w:r w:rsidR="004E0BA7" w:rsidRPr="00A629B2">
        <w:rPr>
          <w:lang w:val="en-CA"/>
        </w:rPr>
        <w:t xml:space="preserve">(SMEs) </w:t>
      </w:r>
      <w:r w:rsidRPr="00A629B2">
        <w:rPr>
          <w:lang w:val="en-CA"/>
        </w:rPr>
        <w:t>using 37.9</w:t>
      </w:r>
      <w:r w:rsidR="00CD13CA">
        <w:rPr>
          <w:lang w:val="en-CA"/>
        </w:rPr>
        <w:t> </w:t>
      </w:r>
      <w:proofErr w:type="spellStart"/>
      <w:r w:rsidRPr="00A629B2">
        <w:rPr>
          <w:lang w:val="en-CA"/>
        </w:rPr>
        <w:t>mt</w:t>
      </w:r>
      <w:proofErr w:type="spellEnd"/>
      <w:r w:rsidRPr="00A629B2">
        <w:rPr>
          <w:lang w:val="en-CA"/>
        </w:rPr>
        <w:t xml:space="preserve"> (4.17</w:t>
      </w:r>
      <w:r w:rsidR="00CD13CA">
        <w:rPr>
          <w:lang w:val="en-CA"/>
        </w:rPr>
        <w:t> </w:t>
      </w:r>
      <w:r w:rsidRPr="00A629B2">
        <w:rPr>
          <w:lang w:val="en-CA"/>
        </w:rPr>
        <w:t>ODP tonnes) of HCFC-141b for insulation in the production of solar and electric water heaters. UNDP reported that with regard to the foam conversion, the continued unavailability of H</w:t>
      </w:r>
      <w:r w:rsidR="00E73A50" w:rsidRPr="00A629B2">
        <w:rPr>
          <w:lang w:val="en-CA"/>
        </w:rPr>
        <w:t>FO systems in the market remained</w:t>
      </w:r>
      <w:r w:rsidRPr="00A629B2">
        <w:rPr>
          <w:lang w:val="en-CA"/>
        </w:rPr>
        <w:t xml:space="preserve"> a challenge, especially for small enterprises. The Government is exploring other low</w:t>
      </w:r>
      <w:r w:rsidRPr="00A629B2">
        <w:rPr>
          <w:lang w:val="en-CA"/>
        </w:rPr>
        <w:noBreakHyphen/>
        <w:t xml:space="preserve">GWP blowing agents that </w:t>
      </w:r>
      <w:r w:rsidR="004E0BA7" w:rsidRPr="00A629B2">
        <w:rPr>
          <w:lang w:val="en-CA"/>
        </w:rPr>
        <w:t>could</w:t>
      </w:r>
      <w:r w:rsidRPr="00A629B2">
        <w:rPr>
          <w:lang w:val="en-CA"/>
        </w:rPr>
        <w:t xml:space="preserve"> facilitate the conversion of all remaining foam applications/enterprises (SPEC, </w:t>
      </w:r>
      <w:proofErr w:type="spellStart"/>
      <w:r w:rsidRPr="00A629B2">
        <w:rPr>
          <w:lang w:val="en-CA"/>
        </w:rPr>
        <w:t>Prometal</w:t>
      </w:r>
      <w:proofErr w:type="spellEnd"/>
      <w:r w:rsidRPr="00A629B2">
        <w:rPr>
          <w:lang w:val="en-CA"/>
        </w:rPr>
        <w:t xml:space="preserve"> and the solar and electric water heaters sector) in a cost</w:t>
      </w:r>
      <w:r w:rsidRPr="00A629B2">
        <w:rPr>
          <w:lang w:val="en-CA"/>
        </w:rPr>
        <w:noBreakHyphen/>
        <w:t xml:space="preserve">effective and sustainable manner. However, </w:t>
      </w:r>
      <w:r w:rsidR="004E0BA7" w:rsidRPr="00A629B2">
        <w:rPr>
          <w:lang w:val="en-CA"/>
        </w:rPr>
        <w:t>given that the ban on</w:t>
      </w:r>
      <w:r w:rsidRPr="00A629B2">
        <w:rPr>
          <w:lang w:val="en-CA"/>
        </w:rPr>
        <w:t xml:space="preserve"> HCFC</w:t>
      </w:r>
      <w:r w:rsidRPr="00A629B2">
        <w:rPr>
          <w:lang w:val="en-CA"/>
        </w:rPr>
        <w:noBreakHyphen/>
        <w:t>141b will be</w:t>
      </w:r>
      <w:r w:rsidR="004E0BA7" w:rsidRPr="00A629B2">
        <w:rPr>
          <w:lang w:val="en-CA"/>
        </w:rPr>
        <w:t>come</w:t>
      </w:r>
      <w:r w:rsidRPr="00A629B2">
        <w:rPr>
          <w:lang w:val="en-CA"/>
        </w:rPr>
        <w:t xml:space="preserve"> effective in January 2020, the lack of commercially available low-GWP alternatives in the local market has forced the Government to also consider the possible interim use of HFC-based blowing agents to complete the phase</w:t>
      </w:r>
      <w:r w:rsidRPr="00A629B2">
        <w:rPr>
          <w:lang w:val="en-CA"/>
        </w:rPr>
        <w:noBreakHyphen/>
        <w:t xml:space="preserve">out </w:t>
      </w:r>
      <w:r w:rsidR="004E0BA7" w:rsidRPr="00A629B2">
        <w:rPr>
          <w:lang w:val="en-CA"/>
        </w:rPr>
        <w:t xml:space="preserve">of </w:t>
      </w:r>
      <w:r w:rsidRPr="00A629B2">
        <w:rPr>
          <w:lang w:val="en-CA"/>
        </w:rPr>
        <w:t xml:space="preserve">HCFC-141b in the remaining foam enterprises. </w:t>
      </w:r>
      <w:r w:rsidR="004E0BA7" w:rsidRPr="00A629B2">
        <w:rPr>
          <w:lang w:val="en-CA"/>
        </w:rPr>
        <w:t>A</w:t>
      </w:r>
      <w:r w:rsidRPr="00A629B2">
        <w:rPr>
          <w:lang w:val="en-CA"/>
        </w:rPr>
        <w:t xml:space="preserve"> similar situation was reported </w:t>
      </w:r>
      <w:r w:rsidR="004E0BA7" w:rsidRPr="00A629B2">
        <w:rPr>
          <w:lang w:val="en-CA"/>
        </w:rPr>
        <w:t>at</w:t>
      </w:r>
      <w:r w:rsidRPr="00A629B2">
        <w:rPr>
          <w:lang w:val="en-CA"/>
        </w:rPr>
        <w:t xml:space="preserve"> the 81</w:t>
      </w:r>
      <w:r w:rsidRPr="00A629B2">
        <w:rPr>
          <w:vertAlign w:val="superscript"/>
          <w:lang w:val="en-CA"/>
        </w:rPr>
        <w:t>st</w:t>
      </w:r>
      <w:r w:rsidRPr="00A629B2">
        <w:rPr>
          <w:lang w:val="en-CA"/>
        </w:rPr>
        <w:t> meeting</w:t>
      </w:r>
      <w:r w:rsidR="004E0BA7" w:rsidRPr="00A629B2">
        <w:rPr>
          <w:lang w:val="en-CA"/>
        </w:rPr>
        <w:t>, when</w:t>
      </w:r>
      <w:r w:rsidRPr="00A629B2">
        <w:rPr>
          <w:lang w:val="en-CA"/>
        </w:rPr>
        <w:t xml:space="preserve"> one enterprise in the AC manufacturing sector used HFC-365mfc as a blowing agent for conversion of the foam component.</w:t>
      </w:r>
    </w:p>
    <w:p w14:paraId="55C29CDC" w14:textId="502C95B5" w:rsidR="002F6B4C" w:rsidRPr="00A629B2" w:rsidRDefault="002F6B4C" w:rsidP="002F6B4C">
      <w:pPr>
        <w:pStyle w:val="Heading1"/>
        <w:tabs>
          <w:tab w:val="clear" w:pos="710"/>
        </w:tabs>
        <w:rPr>
          <w:lang w:val="en-CA"/>
        </w:rPr>
      </w:pPr>
      <w:r w:rsidRPr="00A629B2">
        <w:rPr>
          <w:lang w:val="en-CA"/>
        </w:rPr>
        <w:t xml:space="preserve">The Government </w:t>
      </w:r>
      <w:r w:rsidR="00413EFA" w:rsidRPr="00A629B2">
        <w:rPr>
          <w:lang w:val="en-CA"/>
        </w:rPr>
        <w:t xml:space="preserve">of Lebanon </w:t>
      </w:r>
      <w:r w:rsidRPr="00A629B2">
        <w:rPr>
          <w:lang w:val="en-CA"/>
        </w:rPr>
        <w:t>also expressed concerns regarding the use of pre-blended HFO</w:t>
      </w:r>
      <w:r w:rsidRPr="00A629B2">
        <w:rPr>
          <w:lang w:val="en-CA"/>
        </w:rPr>
        <w:noBreakHyphen/>
        <w:t xml:space="preserve">based systems in small enterprises </w:t>
      </w:r>
      <w:r w:rsidR="00413EFA" w:rsidRPr="00A629B2">
        <w:rPr>
          <w:lang w:val="en-CA"/>
        </w:rPr>
        <w:t>once</w:t>
      </w:r>
      <w:r w:rsidRPr="00A629B2">
        <w:rPr>
          <w:lang w:val="en-CA"/>
        </w:rPr>
        <w:t xml:space="preserve"> they become available, as consultations with foam experts </w:t>
      </w:r>
      <w:r w:rsidR="00413EFA" w:rsidRPr="00A629B2">
        <w:rPr>
          <w:lang w:val="en-CA"/>
        </w:rPr>
        <w:t xml:space="preserve">have </w:t>
      </w:r>
      <w:r w:rsidRPr="00A629B2">
        <w:rPr>
          <w:lang w:val="en-CA"/>
        </w:rPr>
        <w:t>revealed that these systems would require special catalysts and stabilizers which are very expensive.</w:t>
      </w:r>
    </w:p>
    <w:p w14:paraId="26087E4A" w14:textId="33C1AC75" w:rsidR="002F6B4C" w:rsidRPr="00A629B2" w:rsidRDefault="00966244" w:rsidP="00A271FC">
      <w:pPr>
        <w:pStyle w:val="Heading1"/>
        <w:widowControl w:val="0"/>
        <w:numPr>
          <w:ilvl w:val="0"/>
          <w:numId w:val="0"/>
        </w:numPr>
        <w:rPr>
          <w:lang w:val="en-CA"/>
        </w:rPr>
      </w:pPr>
      <w:r w:rsidRPr="00A629B2">
        <w:rPr>
          <w:b/>
          <w:lang w:val="en-CA"/>
        </w:rPr>
        <w:t>Secretariat’s comments</w:t>
      </w:r>
    </w:p>
    <w:p w14:paraId="2EE1929C" w14:textId="6AC3F18C" w:rsidR="002F6B4C" w:rsidRPr="00A629B2" w:rsidRDefault="002F6B4C" w:rsidP="002F6B4C">
      <w:pPr>
        <w:pStyle w:val="Heading1"/>
        <w:tabs>
          <w:tab w:val="clear" w:pos="710"/>
        </w:tabs>
        <w:rPr>
          <w:lang w:val="en-CA"/>
        </w:rPr>
      </w:pPr>
      <w:r w:rsidRPr="00A629B2">
        <w:rPr>
          <w:lang w:val="en-CA"/>
        </w:rPr>
        <w:t>The Secretariat noted the efforts taken by UNDP to assist the remaining foam enterprises</w:t>
      </w:r>
      <w:r w:rsidR="00413EFA" w:rsidRPr="00A629B2">
        <w:rPr>
          <w:lang w:val="en-CA"/>
        </w:rPr>
        <w:t xml:space="preserve">, especially </w:t>
      </w:r>
      <w:r w:rsidRPr="00A629B2">
        <w:rPr>
          <w:lang w:val="en-CA"/>
        </w:rPr>
        <w:t xml:space="preserve">small enterprises, to explore other low-GWP foam blowing alternatives </w:t>
      </w:r>
      <w:r w:rsidR="00413EFA" w:rsidRPr="00A629B2">
        <w:rPr>
          <w:lang w:val="en-CA"/>
        </w:rPr>
        <w:t xml:space="preserve">in the face of </w:t>
      </w:r>
      <w:r w:rsidRPr="00A629B2">
        <w:rPr>
          <w:lang w:val="en-CA"/>
        </w:rPr>
        <w:t>continued difficulties to source HFOs. UNDP was requested to ensure that</w:t>
      </w:r>
      <w:r w:rsidR="00413EFA" w:rsidRPr="00A629B2">
        <w:rPr>
          <w:lang w:val="en-CA"/>
        </w:rPr>
        <w:t>,</w:t>
      </w:r>
      <w:r w:rsidRPr="00A629B2">
        <w:rPr>
          <w:lang w:val="en-CA"/>
        </w:rPr>
        <w:t xml:space="preserve"> where high-GWP opti</w:t>
      </w:r>
      <w:r w:rsidR="00E73A50" w:rsidRPr="00A629B2">
        <w:rPr>
          <w:lang w:val="en-CA"/>
        </w:rPr>
        <w:t>ons we</w:t>
      </w:r>
      <w:r w:rsidRPr="00A629B2">
        <w:rPr>
          <w:lang w:val="en-CA"/>
        </w:rPr>
        <w:t>re used (e.g., HFC-245fa)</w:t>
      </w:r>
      <w:r w:rsidR="00413EFA" w:rsidRPr="00A629B2">
        <w:rPr>
          <w:lang w:val="en-CA"/>
        </w:rPr>
        <w:t>,</w:t>
      </w:r>
      <w:r w:rsidRPr="00A629B2">
        <w:rPr>
          <w:lang w:val="en-CA"/>
        </w:rPr>
        <w:t xml:space="preserve"> the Executive Committee should be informed accordingly. It was reiterated that due to the ban on the use and imports of HCFC-141b starting January 2020, enterprises </w:t>
      </w:r>
      <w:r w:rsidR="00413EFA" w:rsidRPr="00A629B2">
        <w:rPr>
          <w:lang w:val="en-CA"/>
        </w:rPr>
        <w:t>we</w:t>
      </w:r>
      <w:r w:rsidRPr="00A629B2">
        <w:rPr>
          <w:lang w:val="en-CA"/>
        </w:rPr>
        <w:t>re obliged to convert to non-ODS technology as soon as possible.</w:t>
      </w:r>
    </w:p>
    <w:p w14:paraId="1EC22737" w14:textId="3DDA6CDA" w:rsidR="002F6B4C" w:rsidRPr="00A629B2" w:rsidRDefault="002F6B4C" w:rsidP="002F6B4C">
      <w:pPr>
        <w:pStyle w:val="Heading1"/>
        <w:tabs>
          <w:tab w:val="clear" w:pos="710"/>
        </w:tabs>
        <w:rPr>
          <w:lang w:val="en-CA"/>
        </w:rPr>
      </w:pPr>
      <w:r w:rsidRPr="00A629B2">
        <w:rPr>
          <w:lang w:val="en-CA"/>
        </w:rPr>
        <w:t>With regard to Iceberg</w:t>
      </w:r>
      <w:r w:rsidR="00413EFA" w:rsidRPr="00A629B2">
        <w:rPr>
          <w:lang w:val="en-CA"/>
        </w:rPr>
        <w:t>, which completed the</w:t>
      </w:r>
      <w:r w:rsidRPr="00A629B2">
        <w:rPr>
          <w:lang w:val="en-CA"/>
        </w:rPr>
        <w:t xml:space="preserve"> conversion in 2017, UNDP reported that it </w:t>
      </w:r>
      <w:r w:rsidR="002C0E09" w:rsidRPr="00A629B2">
        <w:rPr>
          <w:lang w:val="en-CA"/>
        </w:rPr>
        <w:t xml:space="preserve">had </w:t>
      </w:r>
      <w:r w:rsidRPr="00A629B2">
        <w:rPr>
          <w:lang w:val="en-CA"/>
        </w:rPr>
        <w:t>con</w:t>
      </w:r>
      <w:r w:rsidR="00413EFA" w:rsidRPr="00A629B2">
        <w:rPr>
          <w:lang w:val="en-CA"/>
        </w:rPr>
        <w:t>tinued to use HFC-365mfc for</w:t>
      </w:r>
      <w:r w:rsidRPr="00A629B2">
        <w:rPr>
          <w:lang w:val="en-CA"/>
        </w:rPr>
        <w:t xml:space="preserve"> foam insulation</w:t>
      </w:r>
      <w:r w:rsidR="00413EFA" w:rsidRPr="00A629B2">
        <w:rPr>
          <w:lang w:val="en-CA"/>
        </w:rPr>
        <w:t>,</w:t>
      </w:r>
      <w:r w:rsidRPr="00A629B2">
        <w:rPr>
          <w:lang w:val="en-CA"/>
        </w:rPr>
        <w:t xml:space="preserve"> consistent with the challenges related to lack of HFO systems in the local market. UNDP also confirmed that </w:t>
      </w:r>
      <w:r w:rsidR="00413EFA" w:rsidRPr="00A629B2">
        <w:rPr>
          <w:lang w:val="en-CA"/>
        </w:rPr>
        <w:t xml:space="preserve">the enterprise had committed to convert to </w:t>
      </w:r>
      <w:r w:rsidRPr="00A629B2">
        <w:rPr>
          <w:lang w:val="en-CA"/>
        </w:rPr>
        <w:t xml:space="preserve">HFO </w:t>
      </w:r>
      <w:r w:rsidRPr="00A629B2">
        <w:rPr>
          <w:lang w:val="en-CA"/>
        </w:rPr>
        <w:lastRenderedPageBreak/>
        <w:t xml:space="preserve">systems or other low-GWP alternatives for insulation foam </w:t>
      </w:r>
      <w:r w:rsidR="00413EFA" w:rsidRPr="00A629B2">
        <w:rPr>
          <w:lang w:val="en-CA"/>
        </w:rPr>
        <w:t xml:space="preserve">using its own resources when these alternatives </w:t>
      </w:r>
      <w:r w:rsidRPr="00A629B2">
        <w:rPr>
          <w:lang w:val="en-CA"/>
        </w:rPr>
        <w:t xml:space="preserve">become available. </w:t>
      </w:r>
    </w:p>
    <w:p w14:paraId="196739D5" w14:textId="5DD157B7" w:rsidR="002F6B4C" w:rsidRPr="00A629B2" w:rsidRDefault="002C0E09" w:rsidP="002F6B4C">
      <w:pPr>
        <w:pStyle w:val="Heading1"/>
        <w:tabs>
          <w:tab w:val="clear" w:pos="710"/>
        </w:tabs>
        <w:rPr>
          <w:lang w:val="en-CA"/>
        </w:rPr>
      </w:pPr>
      <w:r w:rsidRPr="00A629B2">
        <w:rPr>
          <w:lang w:val="en-CA"/>
        </w:rPr>
        <w:t>It was</w:t>
      </w:r>
      <w:r w:rsidR="002F6B4C" w:rsidRPr="00A629B2">
        <w:rPr>
          <w:lang w:val="en-CA"/>
        </w:rPr>
        <w:t xml:space="preserve"> noted that UNDP and the Government of Lebanon </w:t>
      </w:r>
      <w:r w:rsidRPr="00A629B2">
        <w:rPr>
          <w:lang w:val="en-CA"/>
        </w:rPr>
        <w:t>would</w:t>
      </w:r>
      <w:r w:rsidR="002F6B4C" w:rsidRPr="00A629B2">
        <w:rPr>
          <w:lang w:val="en-CA"/>
        </w:rPr>
        <w:t xml:space="preserve"> continue to monitor the funding allocations for each enterprise and that the revised enterprise</w:t>
      </w:r>
      <w:r w:rsidRPr="00A629B2">
        <w:rPr>
          <w:lang w:val="en-CA"/>
        </w:rPr>
        <w:t>-</w:t>
      </w:r>
      <w:r w:rsidR="002F6B4C" w:rsidRPr="00A629B2">
        <w:rPr>
          <w:lang w:val="en-CA"/>
        </w:rPr>
        <w:t>level allocation agreed at the 81</w:t>
      </w:r>
      <w:r w:rsidR="002F6B4C" w:rsidRPr="00A629B2">
        <w:rPr>
          <w:vertAlign w:val="superscript"/>
          <w:lang w:val="en-CA"/>
        </w:rPr>
        <w:t>st</w:t>
      </w:r>
      <w:r w:rsidR="002F6B4C" w:rsidRPr="00A629B2">
        <w:rPr>
          <w:lang w:val="en-CA"/>
        </w:rPr>
        <w:t xml:space="preserve"> meeting would be used for agreements with the enterprises. UNDP confirmed that </w:t>
      </w:r>
      <w:r w:rsidRPr="00A629B2">
        <w:rPr>
          <w:lang w:val="en-CA"/>
        </w:rPr>
        <w:t>once</w:t>
      </w:r>
      <w:r w:rsidR="002F6B4C" w:rsidRPr="00A629B2">
        <w:rPr>
          <w:lang w:val="en-CA"/>
        </w:rPr>
        <w:t xml:space="preserve"> the conversion of these enterprises </w:t>
      </w:r>
      <w:r w:rsidRPr="00A629B2">
        <w:rPr>
          <w:lang w:val="en-CA"/>
        </w:rPr>
        <w:t>we</w:t>
      </w:r>
      <w:r w:rsidR="002F6B4C" w:rsidRPr="00A629B2">
        <w:rPr>
          <w:lang w:val="en-CA"/>
        </w:rPr>
        <w:t xml:space="preserve">re completed, any balances would be returned to the Fund in line with decision 81/50. </w:t>
      </w:r>
    </w:p>
    <w:p w14:paraId="4AE02D55" w14:textId="7584C6D0" w:rsidR="0063745D" w:rsidRPr="00A629B2" w:rsidRDefault="0063745D" w:rsidP="0063745D">
      <w:pPr>
        <w:rPr>
          <w:b/>
        </w:rPr>
      </w:pPr>
      <w:r w:rsidRPr="00A629B2">
        <w:rPr>
          <w:b/>
        </w:rPr>
        <w:t>Secretariat’s recommendation</w:t>
      </w:r>
    </w:p>
    <w:p w14:paraId="01CBFD99" w14:textId="77777777" w:rsidR="0063745D" w:rsidRPr="00A629B2" w:rsidRDefault="0063745D" w:rsidP="0063745D">
      <w:pPr>
        <w:rPr>
          <w:b/>
        </w:rPr>
      </w:pPr>
    </w:p>
    <w:p w14:paraId="47E96AE0" w14:textId="77777777" w:rsidR="002F6B4C" w:rsidRPr="00A629B2" w:rsidRDefault="002F6B4C" w:rsidP="002F6B4C">
      <w:pPr>
        <w:pStyle w:val="Heading1"/>
        <w:keepNext/>
        <w:tabs>
          <w:tab w:val="clear" w:pos="710"/>
        </w:tabs>
        <w:rPr>
          <w:lang w:val="en-CA"/>
        </w:rPr>
      </w:pPr>
      <w:r w:rsidRPr="00A629B2">
        <w:rPr>
          <w:lang w:val="en-CA"/>
        </w:rPr>
        <w:t>The Executive Committee may wish:</w:t>
      </w:r>
    </w:p>
    <w:p w14:paraId="60B6015E" w14:textId="3CAD42EF" w:rsidR="002F6B4C" w:rsidRPr="00A629B2" w:rsidRDefault="002F6B4C" w:rsidP="002F6B4C">
      <w:pPr>
        <w:pStyle w:val="Heading2"/>
        <w:numPr>
          <w:ilvl w:val="1"/>
          <w:numId w:val="1"/>
        </w:numPr>
        <w:tabs>
          <w:tab w:val="clear" w:pos="557"/>
          <w:tab w:val="num" w:pos="0"/>
        </w:tabs>
        <w:ind w:left="1440"/>
        <w:rPr>
          <w:lang w:val="en-CA"/>
        </w:rPr>
      </w:pPr>
      <w:r w:rsidRPr="00A629B2">
        <w:rPr>
          <w:lang w:val="en-CA"/>
        </w:rPr>
        <w:t>To note the report provided by UNDP and the Government of Lebanon, describing the continued challenges being faced by the Government in sourcing commercially available low-global</w:t>
      </w:r>
      <w:r w:rsidR="002C0E09" w:rsidRPr="00A629B2">
        <w:rPr>
          <w:lang w:val="en-CA"/>
        </w:rPr>
        <w:t>-warming-</w:t>
      </w:r>
      <w:r w:rsidRPr="00A629B2">
        <w:rPr>
          <w:lang w:val="en-CA"/>
        </w:rPr>
        <w:t>potential (GWP) alternatives (i.e., HFOs), and the efforts made by the Government of Lebanon and UNDP to facilitate the supply of technology with low</w:t>
      </w:r>
      <w:r w:rsidR="002C0E09" w:rsidRPr="00A629B2">
        <w:rPr>
          <w:lang w:val="en-CA"/>
        </w:rPr>
        <w:t xml:space="preserve"> </w:t>
      </w:r>
      <w:r w:rsidRPr="00A629B2">
        <w:rPr>
          <w:lang w:val="en-CA"/>
        </w:rPr>
        <w:t>GWP to the enterprises, funded under stage II of the HCFC phase-out management plan for Lebanon, contained in document 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 xml:space="preserve">/83/11; </w:t>
      </w:r>
      <w:r w:rsidR="002C0E09" w:rsidRPr="00A629B2">
        <w:rPr>
          <w:lang w:val="en-CA"/>
        </w:rPr>
        <w:t>and</w:t>
      </w:r>
    </w:p>
    <w:p w14:paraId="3F7DA64E" w14:textId="39CE9530" w:rsidR="00B50AFF" w:rsidRPr="00A629B2" w:rsidRDefault="002F6B4C" w:rsidP="00B50AFF">
      <w:pPr>
        <w:pStyle w:val="Heading2"/>
        <w:numPr>
          <w:ilvl w:val="1"/>
          <w:numId w:val="1"/>
        </w:numPr>
        <w:tabs>
          <w:tab w:val="clear" w:pos="557"/>
          <w:tab w:val="num" w:pos="0"/>
        </w:tabs>
        <w:ind w:left="1440"/>
        <w:rPr>
          <w:lang w:val="en-CA"/>
        </w:rPr>
      </w:pPr>
      <w:r w:rsidRPr="00A629B2">
        <w:rPr>
          <w:lang w:val="en-CA"/>
        </w:rPr>
        <w:t>To request UNDP to continue assisting the Government of Lebanon in securing the supply of low</w:t>
      </w:r>
      <w:r w:rsidRPr="00A629B2">
        <w:rPr>
          <w:lang w:val="en-CA"/>
        </w:rPr>
        <w:noBreakHyphen/>
        <w:t>GWP alternative technology, and to report to the 84</w:t>
      </w:r>
      <w:r w:rsidRPr="00A629B2">
        <w:rPr>
          <w:vertAlign w:val="superscript"/>
          <w:lang w:val="en-CA"/>
        </w:rPr>
        <w:t>th</w:t>
      </w:r>
      <w:r w:rsidRPr="00A629B2">
        <w:rPr>
          <w:lang w:val="en-CA"/>
        </w:rPr>
        <w:t xml:space="preserve"> meeting on the status of the conversion of the remaining beneficiary enterprises in both the foam and air</w:t>
      </w:r>
      <w:r w:rsidRPr="00A629B2">
        <w:rPr>
          <w:lang w:val="en-CA"/>
        </w:rPr>
        <w:noBreakHyphen/>
        <w:t>conditioning manufacturing sector</w:t>
      </w:r>
      <w:r w:rsidR="002C0E09" w:rsidRPr="00A629B2">
        <w:rPr>
          <w:lang w:val="en-CA"/>
        </w:rPr>
        <w:t>s</w:t>
      </w:r>
      <w:r w:rsidRPr="00A629B2">
        <w:rPr>
          <w:lang w:val="en-CA"/>
        </w:rPr>
        <w:t>, including the small foam enterprises, at each meeting until the technology originally selected or another technology with low</w:t>
      </w:r>
      <w:r w:rsidR="00E40FCF" w:rsidRPr="00A629B2">
        <w:rPr>
          <w:lang w:val="en-CA"/>
        </w:rPr>
        <w:t xml:space="preserve"> </w:t>
      </w:r>
      <w:r w:rsidRPr="00A629B2">
        <w:rPr>
          <w:lang w:val="en-CA"/>
        </w:rPr>
        <w:t xml:space="preserve">GWP had been fully introduced, along with an update from the suppliers on the progress made towards ensuring that the selected technologies, including associated components, </w:t>
      </w:r>
      <w:r w:rsidR="00E40FCF" w:rsidRPr="00A629B2">
        <w:rPr>
          <w:lang w:val="en-CA"/>
        </w:rPr>
        <w:t>a</w:t>
      </w:r>
      <w:r w:rsidRPr="00A629B2">
        <w:rPr>
          <w:lang w:val="en-CA"/>
        </w:rPr>
        <w:t>re available in the country on a commercial basis.</w:t>
      </w:r>
    </w:p>
    <w:p w14:paraId="5261DB52" w14:textId="77777777" w:rsidR="00B50AFF" w:rsidRPr="00A629B2" w:rsidRDefault="00B50AFF" w:rsidP="00AA6B28">
      <w:pPr>
        <w:pStyle w:val="Style2"/>
        <w:keepNext/>
        <w:jc w:val="left"/>
        <w:rPr>
          <w:b w:val="0"/>
        </w:rPr>
      </w:pPr>
      <w:r w:rsidRPr="00A629B2">
        <w:rPr>
          <w:b w:val="0"/>
          <w:u w:val="single"/>
        </w:rPr>
        <w:t>Trinidad and Tobago: HCFC phase-out management plan (stage I – fourth tranche)</w:t>
      </w:r>
      <w:r w:rsidRPr="00A629B2">
        <w:rPr>
          <w:b w:val="0"/>
        </w:rPr>
        <w:t xml:space="preserve"> (UNDP)</w:t>
      </w:r>
    </w:p>
    <w:p w14:paraId="0F27C297" w14:textId="77777777" w:rsidR="00B50AFF" w:rsidRPr="00A629B2" w:rsidRDefault="00B50AFF" w:rsidP="00AA6B28">
      <w:pPr>
        <w:pStyle w:val="Heading1"/>
        <w:numPr>
          <w:ilvl w:val="0"/>
          <w:numId w:val="0"/>
        </w:numPr>
        <w:rPr>
          <w:b/>
        </w:rPr>
      </w:pPr>
      <w:r w:rsidRPr="00A629B2">
        <w:rPr>
          <w:b/>
        </w:rPr>
        <w:t>Background</w:t>
      </w:r>
    </w:p>
    <w:p w14:paraId="0360E09E" w14:textId="44987ACA" w:rsidR="00B50AFF" w:rsidRPr="00A629B2" w:rsidRDefault="00B50AFF" w:rsidP="00B50AFF">
      <w:pPr>
        <w:pStyle w:val="Heading1"/>
        <w:tabs>
          <w:tab w:val="clear" w:pos="710"/>
        </w:tabs>
      </w:pPr>
      <w:r w:rsidRPr="00A629B2">
        <w:t>At the 81</w:t>
      </w:r>
      <w:r w:rsidRPr="00A629B2">
        <w:rPr>
          <w:vertAlign w:val="superscript"/>
        </w:rPr>
        <w:t>st</w:t>
      </w:r>
      <w:r w:rsidRPr="00A629B2">
        <w:t xml:space="preserve"> meeting, UNDP informed that one of the enterprises in the foam sector was using a different foam blowing agent from the one that had been approved by the Executive Committee. Subsequently, the Executive Committee requested UNDP to provide, to the 82</w:t>
      </w:r>
      <w:r w:rsidRPr="00A629B2">
        <w:rPr>
          <w:vertAlign w:val="superscript"/>
        </w:rPr>
        <w:t>nd </w:t>
      </w:r>
      <w:r w:rsidRPr="00A629B2">
        <w:t xml:space="preserve">meeting, a status report on the use of </w:t>
      </w:r>
      <w:r w:rsidR="00621DAF" w:rsidRPr="00A629B2">
        <w:t>MF</w:t>
      </w:r>
      <w:r w:rsidRPr="00A629B2">
        <w:t xml:space="preserve"> and the alternative blowing agent being used, under stage I of the </w:t>
      </w:r>
      <w:r w:rsidR="00716EC4" w:rsidRPr="00A629B2">
        <w:t>HPMP</w:t>
      </w:r>
      <w:r w:rsidRPr="00A629B2">
        <w:t>, in the enterprise being assisted by the Multilateral Fund (decision</w:t>
      </w:r>
      <w:r w:rsidR="00E73A50" w:rsidRPr="00A629B2">
        <w:t> </w:t>
      </w:r>
      <w:r w:rsidRPr="00A629B2">
        <w:t>81/52(b)). At the 82</w:t>
      </w:r>
      <w:r w:rsidRPr="00A629B2">
        <w:rPr>
          <w:vertAlign w:val="superscript"/>
        </w:rPr>
        <w:t>nd</w:t>
      </w:r>
      <w:r w:rsidRPr="00A629B2">
        <w:t> meeting, UNDP informed that due to inability in scheduling the expert mission, it was not possible to provide the update on the status of use of the substance at the enterprise. In light of this, the Executive Committee urged UNDP to provide the above</w:t>
      </w:r>
      <w:r w:rsidR="00621DAF" w:rsidRPr="00A629B2">
        <w:noBreakHyphen/>
      </w:r>
      <w:r w:rsidRPr="00A629B2">
        <w:t>mentioned report at the 83</w:t>
      </w:r>
      <w:r w:rsidRPr="00A629B2">
        <w:rPr>
          <w:vertAlign w:val="superscript"/>
        </w:rPr>
        <w:t>rd</w:t>
      </w:r>
      <w:r w:rsidR="00E73A50" w:rsidRPr="00A629B2">
        <w:t> </w:t>
      </w:r>
      <w:r w:rsidRPr="00A629B2">
        <w:t>meeting (decision</w:t>
      </w:r>
      <w:r w:rsidR="00E73A50" w:rsidRPr="00A629B2">
        <w:t> </w:t>
      </w:r>
      <w:r w:rsidRPr="00A629B2">
        <w:t>82/26).</w:t>
      </w:r>
    </w:p>
    <w:p w14:paraId="3695C4FF" w14:textId="475166C7" w:rsidR="00B50AFF" w:rsidRPr="00A629B2" w:rsidRDefault="00B50AFF" w:rsidP="00B50AFF">
      <w:pPr>
        <w:pStyle w:val="Heading1"/>
        <w:tabs>
          <w:tab w:val="clear" w:pos="710"/>
        </w:tabs>
      </w:pPr>
      <w:r w:rsidRPr="00A629B2">
        <w:t>In line with decisions</w:t>
      </w:r>
      <w:r w:rsidR="00E73A50" w:rsidRPr="00A629B2">
        <w:t> </w:t>
      </w:r>
      <w:r w:rsidRPr="00A629B2">
        <w:t>81/52(b) and 82/26, UNDP, on behalf of the Government of Trinidad and Tobago, reported that it undertook a mission to Trinidad and Tobago to review project implementation. Table </w:t>
      </w:r>
      <w:r w:rsidR="001637C4">
        <w:t xml:space="preserve">2 </w:t>
      </w:r>
      <w:r w:rsidRPr="00A629B2">
        <w:t>provides a summary of the list of enterprises and the status of adoption of alternative technologies in the foam sector; stage I funding would result in the full phase-out of the remaining eligible consumption of 2.5 ODP</w:t>
      </w:r>
      <w:r w:rsidR="00884E61">
        <w:t> </w:t>
      </w:r>
      <w:r w:rsidRPr="00A629B2">
        <w:t xml:space="preserve">tonnes </w:t>
      </w:r>
      <w:r w:rsidR="009473DB" w:rsidRPr="00A629B2">
        <w:t>of HCFC-141b in the c</w:t>
      </w:r>
      <w:r w:rsidRPr="00A629B2">
        <w:t>ountry.</w:t>
      </w:r>
    </w:p>
    <w:p w14:paraId="2AB33BEF" w14:textId="25B358B7" w:rsidR="00B50AFF" w:rsidRPr="00A629B2" w:rsidRDefault="00B50AFF" w:rsidP="0089002B">
      <w:pPr>
        <w:keepNext/>
        <w:keepLines/>
        <w:rPr>
          <w:b/>
        </w:rPr>
      </w:pPr>
      <w:r w:rsidRPr="00A629B2">
        <w:rPr>
          <w:b/>
        </w:rPr>
        <w:lastRenderedPageBreak/>
        <w:t xml:space="preserve">Table </w:t>
      </w:r>
      <w:r w:rsidR="001637C4">
        <w:rPr>
          <w:b/>
        </w:rPr>
        <w:t>2</w:t>
      </w:r>
      <w:r w:rsidRPr="00A629B2">
        <w:rPr>
          <w:b/>
        </w:rPr>
        <w:t>. Summary of status of conversion of foam enterprises in Trinidad and Tobago as of April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79"/>
        <w:gridCol w:w="2039"/>
        <w:gridCol w:w="1719"/>
        <w:gridCol w:w="3593"/>
      </w:tblGrid>
      <w:tr w:rsidR="00B50AFF" w:rsidRPr="00A629B2" w14:paraId="7B1C468C" w14:textId="77777777" w:rsidTr="00B50AFF">
        <w:trPr>
          <w:tblHeader/>
        </w:trPr>
        <w:tc>
          <w:tcPr>
            <w:tcW w:w="1143" w:type="pct"/>
            <w:shd w:val="clear" w:color="auto" w:fill="auto"/>
            <w:tcMar>
              <w:top w:w="0" w:type="dxa"/>
              <w:left w:w="108" w:type="dxa"/>
              <w:bottom w:w="0" w:type="dxa"/>
              <w:right w:w="108" w:type="dxa"/>
            </w:tcMar>
            <w:hideMark/>
          </w:tcPr>
          <w:p w14:paraId="390F1CBC" w14:textId="77777777" w:rsidR="00B50AFF" w:rsidRPr="00A629B2" w:rsidRDefault="00B50AFF" w:rsidP="0089002B">
            <w:pPr>
              <w:keepNext/>
              <w:keepLines/>
              <w:jc w:val="center"/>
              <w:rPr>
                <w:b/>
                <w:bCs/>
                <w:sz w:val="20"/>
                <w:szCs w:val="20"/>
                <w:lang w:val="en-CA"/>
              </w:rPr>
            </w:pPr>
            <w:r w:rsidRPr="00A629B2">
              <w:rPr>
                <w:b/>
                <w:bCs/>
                <w:sz w:val="20"/>
                <w:szCs w:val="20"/>
              </w:rPr>
              <w:t>Enterprise</w:t>
            </w:r>
          </w:p>
        </w:tc>
        <w:tc>
          <w:tcPr>
            <w:tcW w:w="1070" w:type="pct"/>
            <w:shd w:val="clear" w:color="auto" w:fill="auto"/>
            <w:tcMar>
              <w:top w:w="0" w:type="dxa"/>
              <w:left w:w="108" w:type="dxa"/>
              <w:bottom w:w="0" w:type="dxa"/>
              <w:right w:w="108" w:type="dxa"/>
            </w:tcMar>
          </w:tcPr>
          <w:p w14:paraId="13CE3B21" w14:textId="77777777" w:rsidR="00B50AFF" w:rsidRPr="00A629B2" w:rsidRDefault="00B50AFF" w:rsidP="0089002B">
            <w:pPr>
              <w:keepNext/>
              <w:keepLines/>
              <w:jc w:val="center"/>
              <w:rPr>
                <w:b/>
                <w:bCs/>
                <w:sz w:val="20"/>
                <w:szCs w:val="20"/>
              </w:rPr>
            </w:pPr>
            <w:r w:rsidRPr="00A629B2">
              <w:rPr>
                <w:b/>
                <w:bCs/>
                <w:sz w:val="20"/>
                <w:szCs w:val="20"/>
              </w:rPr>
              <w:t>Funds approved</w:t>
            </w:r>
          </w:p>
          <w:p w14:paraId="69BF2ADE" w14:textId="17490391" w:rsidR="00B50AFF" w:rsidRPr="00A629B2" w:rsidRDefault="00B50AFF" w:rsidP="00884E61">
            <w:pPr>
              <w:keepNext/>
              <w:keepLines/>
              <w:jc w:val="center"/>
              <w:rPr>
                <w:b/>
                <w:bCs/>
                <w:sz w:val="20"/>
                <w:szCs w:val="20"/>
              </w:rPr>
            </w:pPr>
            <w:r w:rsidRPr="00A629B2">
              <w:rPr>
                <w:b/>
                <w:bCs/>
                <w:sz w:val="20"/>
                <w:szCs w:val="20"/>
              </w:rPr>
              <w:t>(</w:t>
            </w:r>
            <w:r w:rsidR="00884E61">
              <w:rPr>
                <w:b/>
                <w:bCs/>
                <w:sz w:val="20"/>
                <w:szCs w:val="20"/>
              </w:rPr>
              <w:t>US $</w:t>
            </w:r>
            <w:r w:rsidRPr="00A629B2">
              <w:rPr>
                <w:b/>
                <w:bCs/>
                <w:sz w:val="20"/>
                <w:szCs w:val="20"/>
              </w:rPr>
              <w:t>)</w:t>
            </w:r>
          </w:p>
        </w:tc>
        <w:tc>
          <w:tcPr>
            <w:tcW w:w="902" w:type="pct"/>
          </w:tcPr>
          <w:p w14:paraId="65DC643B" w14:textId="77777777" w:rsidR="00B50AFF" w:rsidRPr="00A629B2" w:rsidRDefault="00B50AFF" w:rsidP="0089002B">
            <w:pPr>
              <w:keepNext/>
              <w:keepLines/>
              <w:jc w:val="center"/>
              <w:rPr>
                <w:b/>
                <w:bCs/>
                <w:sz w:val="20"/>
                <w:szCs w:val="20"/>
              </w:rPr>
            </w:pPr>
            <w:r w:rsidRPr="00A629B2">
              <w:rPr>
                <w:b/>
                <w:bCs/>
                <w:sz w:val="20"/>
                <w:szCs w:val="20"/>
              </w:rPr>
              <w:t>Technology option</w:t>
            </w:r>
          </w:p>
        </w:tc>
        <w:tc>
          <w:tcPr>
            <w:tcW w:w="1885" w:type="pct"/>
          </w:tcPr>
          <w:p w14:paraId="52FE269D" w14:textId="77777777" w:rsidR="00B50AFF" w:rsidRPr="00A629B2" w:rsidRDefault="00B50AFF" w:rsidP="0089002B">
            <w:pPr>
              <w:keepNext/>
              <w:keepLines/>
              <w:jc w:val="center"/>
              <w:rPr>
                <w:b/>
                <w:bCs/>
                <w:sz w:val="20"/>
                <w:szCs w:val="20"/>
              </w:rPr>
            </w:pPr>
            <w:r w:rsidRPr="00A629B2">
              <w:rPr>
                <w:b/>
                <w:bCs/>
                <w:sz w:val="20"/>
                <w:szCs w:val="20"/>
              </w:rPr>
              <w:t>Status update</w:t>
            </w:r>
          </w:p>
        </w:tc>
      </w:tr>
      <w:tr w:rsidR="00B50AFF" w:rsidRPr="00A629B2" w14:paraId="29F3114C" w14:textId="77777777" w:rsidTr="00AA6B28">
        <w:tc>
          <w:tcPr>
            <w:tcW w:w="1143" w:type="pct"/>
            <w:shd w:val="clear" w:color="auto" w:fill="auto"/>
            <w:tcMar>
              <w:top w:w="0" w:type="dxa"/>
              <w:left w:w="108" w:type="dxa"/>
              <w:bottom w:w="0" w:type="dxa"/>
              <w:right w:w="108" w:type="dxa"/>
            </w:tcMar>
          </w:tcPr>
          <w:p w14:paraId="06CB702F" w14:textId="77777777" w:rsidR="00B50AFF" w:rsidRPr="00A629B2" w:rsidRDefault="00B50AFF" w:rsidP="00AA6B28">
            <w:pPr>
              <w:jc w:val="left"/>
              <w:rPr>
                <w:sz w:val="20"/>
                <w:szCs w:val="20"/>
              </w:rPr>
            </w:pPr>
            <w:r w:rsidRPr="00A629B2">
              <w:rPr>
                <w:sz w:val="20"/>
                <w:szCs w:val="20"/>
              </w:rPr>
              <w:t>Ice Con</w:t>
            </w:r>
          </w:p>
        </w:tc>
        <w:tc>
          <w:tcPr>
            <w:tcW w:w="1070" w:type="pct"/>
            <w:shd w:val="clear" w:color="auto" w:fill="auto"/>
            <w:tcMar>
              <w:top w:w="0" w:type="dxa"/>
              <w:left w:w="108" w:type="dxa"/>
              <w:bottom w:w="0" w:type="dxa"/>
              <w:right w:w="108" w:type="dxa"/>
            </w:tcMar>
          </w:tcPr>
          <w:p w14:paraId="459B7059" w14:textId="77777777" w:rsidR="00B50AFF" w:rsidRPr="00A629B2" w:rsidRDefault="00B50AFF" w:rsidP="00AA6B28">
            <w:pPr>
              <w:jc w:val="right"/>
              <w:rPr>
                <w:sz w:val="20"/>
                <w:szCs w:val="20"/>
              </w:rPr>
            </w:pPr>
            <w:r w:rsidRPr="00A629B2">
              <w:rPr>
                <w:sz w:val="20"/>
                <w:szCs w:val="20"/>
              </w:rPr>
              <w:t>43,900</w:t>
            </w:r>
          </w:p>
        </w:tc>
        <w:tc>
          <w:tcPr>
            <w:tcW w:w="902" w:type="pct"/>
          </w:tcPr>
          <w:p w14:paraId="7731E5CA" w14:textId="77F3B752" w:rsidR="00B50AFF" w:rsidRPr="00A629B2" w:rsidRDefault="00621DAF" w:rsidP="00AA6B28">
            <w:pPr>
              <w:jc w:val="left"/>
              <w:rPr>
                <w:sz w:val="20"/>
                <w:szCs w:val="20"/>
              </w:rPr>
            </w:pPr>
            <w:r w:rsidRPr="00A629B2">
              <w:rPr>
                <w:sz w:val="20"/>
                <w:szCs w:val="20"/>
              </w:rPr>
              <w:t>MF</w:t>
            </w:r>
          </w:p>
        </w:tc>
        <w:tc>
          <w:tcPr>
            <w:tcW w:w="1885" w:type="pct"/>
          </w:tcPr>
          <w:p w14:paraId="50495FF5" w14:textId="77777777" w:rsidR="00B50AFF" w:rsidRPr="00A629B2" w:rsidRDefault="00B50AFF" w:rsidP="00621DAF">
            <w:pPr>
              <w:rPr>
                <w:sz w:val="20"/>
                <w:szCs w:val="20"/>
              </w:rPr>
            </w:pPr>
            <w:r w:rsidRPr="00A629B2">
              <w:rPr>
                <w:sz w:val="20"/>
                <w:szCs w:val="20"/>
              </w:rPr>
              <w:t>The enterprise has decided to opt out of the project due to change in management and would stop its business operations in foam applications. The project would be cancelled, and remaining funds estimated at US $20,000 would be returned after completing administrative and financial procedures</w:t>
            </w:r>
          </w:p>
        </w:tc>
      </w:tr>
      <w:tr w:rsidR="00B50AFF" w:rsidRPr="00A629B2" w14:paraId="5B797B0B" w14:textId="77777777" w:rsidTr="00AA6B28">
        <w:tc>
          <w:tcPr>
            <w:tcW w:w="1143" w:type="pct"/>
            <w:shd w:val="clear" w:color="auto" w:fill="auto"/>
            <w:tcMar>
              <w:top w:w="0" w:type="dxa"/>
              <w:left w:w="108" w:type="dxa"/>
              <w:bottom w:w="0" w:type="dxa"/>
              <w:right w:w="108" w:type="dxa"/>
            </w:tcMar>
          </w:tcPr>
          <w:p w14:paraId="6CEB5B89" w14:textId="77777777" w:rsidR="00B50AFF" w:rsidRPr="00A629B2" w:rsidRDefault="00B50AFF" w:rsidP="00AA6B28">
            <w:pPr>
              <w:jc w:val="left"/>
              <w:rPr>
                <w:sz w:val="20"/>
                <w:szCs w:val="20"/>
              </w:rPr>
            </w:pPr>
            <w:r w:rsidRPr="00A629B2">
              <w:rPr>
                <w:sz w:val="20"/>
                <w:szCs w:val="20"/>
              </w:rPr>
              <w:t>Ice Fab</w:t>
            </w:r>
          </w:p>
        </w:tc>
        <w:tc>
          <w:tcPr>
            <w:tcW w:w="1070" w:type="pct"/>
            <w:shd w:val="clear" w:color="auto" w:fill="auto"/>
            <w:tcMar>
              <w:top w:w="0" w:type="dxa"/>
              <w:left w:w="108" w:type="dxa"/>
              <w:bottom w:w="0" w:type="dxa"/>
              <w:right w:w="108" w:type="dxa"/>
            </w:tcMar>
          </w:tcPr>
          <w:p w14:paraId="1C238930" w14:textId="77777777" w:rsidR="00B50AFF" w:rsidRPr="00A629B2" w:rsidRDefault="00B50AFF" w:rsidP="00AA6B28">
            <w:pPr>
              <w:jc w:val="right"/>
              <w:rPr>
                <w:sz w:val="20"/>
                <w:szCs w:val="20"/>
              </w:rPr>
            </w:pPr>
            <w:r w:rsidRPr="00A629B2">
              <w:rPr>
                <w:sz w:val="20"/>
                <w:szCs w:val="20"/>
              </w:rPr>
              <w:t>31,900</w:t>
            </w:r>
          </w:p>
        </w:tc>
        <w:tc>
          <w:tcPr>
            <w:tcW w:w="902" w:type="pct"/>
          </w:tcPr>
          <w:p w14:paraId="1A52B801" w14:textId="4D5610EA" w:rsidR="00B50AFF" w:rsidRPr="00A629B2" w:rsidRDefault="00621DAF" w:rsidP="00AA6B28">
            <w:pPr>
              <w:jc w:val="left"/>
              <w:rPr>
                <w:sz w:val="20"/>
                <w:szCs w:val="20"/>
              </w:rPr>
            </w:pPr>
            <w:r w:rsidRPr="00A629B2">
              <w:rPr>
                <w:sz w:val="20"/>
                <w:szCs w:val="20"/>
              </w:rPr>
              <w:t>MF</w:t>
            </w:r>
          </w:p>
        </w:tc>
        <w:tc>
          <w:tcPr>
            <w:tcW w:w="1885" w:type="pct"/>
          </w:tcPr>
          <w:p w14:paraId="7269AF5D" w14:textId="2000DA5E" w:rsidR="00B50AFF" w:rsidRPr="00A629B2" w:rsidRDefault="00B50AFF" w:rsidP="00621DAF">
            <w:pPr>
              <w:rPr>
                <w:sz w:val="20"/>
                <w:szCs w:val="20"/>
              </w:rPr>
            </w:pPr>
            <w:r w:rsidRPr="00A629B2">
              <w:rPr>
                <w:sz w:val="20"/>
                <w:szCs w:val="20"/>
              </w:rPr>
              <w:t xml:space="preserve">Procuring equipment for conversion to </w:t>
            </w:r>
            <w:r w:rsidR="00621DAF" w:rsidRPr="00A629B2">
              <w:rPr>
                <w:sz w:val="20"/>
                <w:szCs w:val="20"/>
              </w:rPr>
              <w:t>MF</w:t>
            </w:r>
            <w:r w:rsidRPr="00A629B2">
              <w:rPr>
                <w:sz w:val="20"/>
                <w:szCs w:val="20"/>
              </w:rPr>
              <w:t xml:space="preserve"> technology.</w:t>
            </w:r>
          </w:p>
        </w:tc>
      </w:tr>
      <w:tr w:rsidR="00B50AFF" w:rsidRPr="00A629B2" w14:paraId="1A4B28AB" w14:textId="77777777" w:rsidTr="00AA6B28">
        <w:tc>
          <w:tcPr>
            <w:tcW w:w="1143" w:type="pct"/>
            <w:shd w:val="clear" w:color="auto" w:fill="auto"/>
            <w:tcMar>
              <w:top w:w="0" w:type="dxa"/>
              <w:left w:w="108" w:type="dxa"/>
              <w:bottom w:w="0" w:type="dxa"/>
              <w:right w:w="108" w:type="dxa"/>
            </w:tcMar>
          </w:tcPr>
          <w:p w14:paraId="5E72435D" w14:textId="77777777" w:rsidR="00B50AFF" w:rsidRPr="00A629B2" w:rsidRDefault="00B50AFF" w:rsidP="00AA6B28">
            <w:pPr>
              <w:jc w:val="left"/>
              <w:rPr>
                <w:sz w:val="20"/>
                <w:szCs w:val="20"/>
              </w:rPr>
            </w:pPr>
            <w:r w:rsidRPr="00A629B2">
              <w:rPr>
                <w:sz w:val="20"/>
                <w:szCs w:val="20"/>
              </w:rPr>
              <w:t>Seal Sprayed Solutions (Seal)</w:t>
            </w:r>
          </w:p>
        </w:tc>
        <w:tc>
          <w:tcPr>
            <w:tcW w:w="1070" w:type="pct"/>
            <w:shd w:val="clear" w:color="auto" w:fill="auto"/>
            <w:tcMar>
              <w:top w:w="0" w:type="dxa"/>
              <w:left w:w="108" w:type="dxa"/>
              <w:bottom w:w="0" w:type="dxa"/>
              <w:right w:w="108" w:type="dxa"/>
            </w:tcMar>
          </w:tcPr>
          <w:p w14:paraId="608F35FA" w14:textId="77777777" w:rsidR="00B50AFF" w:rsidRPr="00A629B2" w:rsidRDefault="00B50AFF" w:rsidP="00AA6B28">
            <w:pPr>
              <w:jc w:val="right"/>
              <w:rPr>
                <w:sz w:val="20"/>
                <w:szCs w:val="20"/>
              </w:rPr>
            </w:pPr>
            <w:r w:rsidRPr="00A629B2">
              <w:rPr>
                <w:sz w:val="20"/>
                <w:szCs w:val="20"/>
              </w:rPr>
              <w:t>30,500</w:t>
            </w:r>
          </w:p>
        </w:tc>
        <w:tc>
          <w:tcPr>
            <w:tcW w:w="902" w:type="pct"/>
          </w:tcPr>
          <w:p w14:paraId="7116A6F0" w14:textId="34E038EE" w:rsidR="00B50AFF" w:rsidRPr="00A629B2" w:rsidRDefault="00621DAF" w:rsidP="00AA6B28">
            <w:pPr>
              <w:jc w:val="left"/>
              <w:rPr>
                <w:sz w:val="20"/>
                <w:szCs w:val="20"/>
              </w:rPr>
            </w:pPr>
            <w:r w:rsidRPr="00A629B2">
              <w:rPr>
                <w:sz w:val="20"/>
                <w:szCs w:val="20"/>
              </w:rPr>
              <w:t>MF</w:t>
            </w:r>
          </w:p>
        </w:tc>
        <w:tc>
          <w:tcPr>
            <w:tcW w:w="1885" w:type="pct"/>
          </w:tcPr>
          <w:p w14:paraId="0D0F2D57" w14:textId="561D27A8" w:rsidR="00B50AFF" w:rsidRPr="00A629B2" w:rsidRDefault="00B50AFF" w:rsidP="00621DAF">
            <w:pPr>
              <w:rPr>
                <w:sz w:val="20"/>
                <w:szCs w:val="20"/>
              </w:rPr>
            </w:pPr>
            <w:r w:rsidRPr="00A629B2">
              <w:rPr>
                <w:sz w:val="20"/>
                <w:szCs w:val="20"/>
              </w:rPr>
              <w:t xml:space="preserve">Using </w:t>
            </w:r>
            <w:r w:rsidR="00621DAF" w:rsidRPr="00A629B2">
              <w:rPr>
                <w:sz w:val="20"/>
                <w:szCs w:val="20"/>
              </w:rPr>
              <w:t>MF</w:t>
            </w:r>
            <w:r w:rsidRPr="00A629B2">
              <w:rPr>
                <w:sz w:val="20"/>
                <w:szCs w:val="20"/>
              </w:rPr>
              <w:t>/water, and offers this as a standard system to clients. In case of projects that specifically request HFC</w:t>
            </w:r>
            <w:r w:rsidRPr="00A629B2">
              <w:rPr>
                <w:sz w:val="20"/>
                <w:szCs w:val="20"/>
              </w:rPr>
              <w:noBreakHyphen/>
              <w:t>based blowing agents be used, those blowing agents are used</w:t>
            </w:r>
          </w:p>
        </w:tc>
      </w:tr>
      <w:tr w:rsidR="00B50AFF" w:rsidRPr="00A629B2" w14:paraId="536DA33E" w14:textId="77777777" w:rsidTr="00AA6B28">
        <w:tc>
          <w:tcPr>
            <w:tcW w:w="1143" w:type="pct"/>
            <w:shd w:val="clear" w:color="auto" w:fill="auto"/>
            <w:tcMar>
              <w:top w:w="0" w:type="dxa"/>
              <w:left w:w="108" w:type="dxa"/>
              <w:bottom w:w="0" w:type="dxa"/>
              <w:right w:w="108" w:type="dxa"/>
            </w:tcMar>
          </w:tcPr>
          <w:p w14:paraId="5063D53A" w14:textId="77777777" w:rsidR="00B50AFF" w:rsidRPr="00A629B2" w:rsidRDefault="00B50AFF" w:rsidP="00AA6B28">
            <w:pPr>
              <w:jc w:val="left"/>
              <w:rPr>
                <w:sz w:val="20"/>
                <w:szCs w:val="20"/>
              </w:rPr>
            </w:pPr>
            <w:r w:rsidRPr="00A629B2">
              <w:rPr>
                <w:sz w:val="20"/>
                <w:szCs w:val="20"/>
              </w:rPr>
              <w:t>Tropical Marine</w:t>
            </w:r>
          </w:p>
        </w:tc>
        <w:tc>
          <w:tcPr>
            <w:tcW w:w="1070" w:type="pct"/>
            <w:shd w:val="clear" w:color="auto" w:fill="auto"/>
            <w:tcMar>
              <w:top w:w="0" w:type="dxa"/>
              <w:left w:w="108" w:type="dxa"/>
              <w:bottom w:w="0" w:type="dxa"/>
              <w:right w:w="108" w:type="dxa"/>
            </w:tcMar>
          </w:tcPr>
          <w:p w14:paraId="20F7F940" w14:textId="77777777" w:rsidR="00B50AFF" w:rsidRPr="00A629B2" w:rsidRDefault="00B50AFF" w:rsidP="00AA6B28">
            <w:pPr>
              <w:jc w:val="right"/>
              <w:rPr>
                <w:sz w:val="20"/>
                <w:szCs w:val="20"/>
              </w:rPr>
            </w:pPr>
            <w:r w:rsidRPr="00A629B2">
              <w:rPr>
                <w:sz w:val="20"/>
                <w:szCs w:val="20"/>
              </w:rPr>
              <w:t>31,900</w:t>
            </w:r>
          </w:p>
        </w:tc>
        <w:tc>
          <w:tcPr>
            <w:tcW w:w="902" w:type="pct"/>
          </w:tcPr>
          <w:p w14:paraId="6421C44B" w14:textId="77777777" w:rsidR="00B50AFF" w:rsidRPr="00A629B2" w:rsidRDefault="00B50AFF" w:rsidP="00AA6B28">
            <w:pPr>
              <w:jc w:val="left"/>
              <w:rPr>
                <w:sz w:val="20"/>
                <w:szCs w:val="20"/>
              </w:rPr>
            </w:pPr>
            <w:r w:rsidRPr="00A629B2">
              <w:rPr>
                <w:sz w:val="20"/>
                <w:szCs w:val="20"/>
              </w:rPr>
              <w:t>Water</w:t>
            </w:r>
          </w:p>
        </w:tc>
        <w:tc>
          <w:tcPr>
            <w:tcW w:w="1885" w:type="pct"/>
          </w:tcPr>
          <w:p w14:paraId="7E746C5A" w14:textId="77777777" w:rsidR="00B50AFF" w:rsidRPr="00A629B2" w:rsidRDefault="00B50AFF" w:rsidP="00621DAF">
            <w:pPr>
              <w:rPr>
                <w:sz w:val="20"/>
                <w:szCs w:val="20"/>
              </w:rPr>
            </w:pPr>
            <w:r w:rsidRPr="00A629B2">
              <w:rPr>
                <w:sz w:val="20"/>
                <w:szCs w:val="20"/>
              </w:rPr>
              <w:t>Using selected alternative</w:t>
            </w:r>
          </w:p>
        </w:tc>
      </w:tr>
      <w:tr w:rsidR="00B50AFF" w:rsidRPr="00A629B2" w14:paraId="11DD30B7" w14:textId="77777777" w:rsidTr="00AA6B28">
        <w:tc>
          <w:tcPr>
            <w:tcW w:w="1143" w:type="pct"/>
            <w:shd w:val="clear" w:color="auto" w:fill="auto"/>
            <w:tcMar>
              <w:top w:w="0" w:type="dxa"/>
              <w:left w:w="108" w:type="dxa"/>
              <w:bottom w:w="0" w:type="dxa"/>
              <w:right w:w="108" w:type="dxa"/>
            </w:tcMar>
            <w:hideMark/>
          </w:tcPr>
          <w:p w14:paraId="301C66C1" w14:textId="77777777" w:rsidR="00B50AFF" w:rsidRPr="00A629B2" w:rsidRDefault="00B50AFF" w:rsidP="00AA6B28">
            <w:pPr>
              <w:jc w:val="left"/>
              <w:rPr>
                <w:sz w:val="20"/>
                <w:szCs w:val="20"/>
              </w:rPr>
            </w:pPr>
            <w:r w:rsidRPr="00A629B2">
              <w:rPr>
                <w:sz w:val="20"/>
                <w:szCs w:val="20"/>
              </w:rPr>
              <w:t xml:space="preserve">Vetter </w:t>
            </w:r>
          </w:p>
        </w:tc>
        <w:tc>
          <w:tcPr>
            <w:tcW w:w="1070" w:type="pct"/>
            <w:shd w:val="clear" w:color="auto" w:fill="auto"/>
            <w:tcMar>
              <w:top w:w="0" w:type="dxa"/>
              <w:left w:w="108" w:type="dxa"/>
              <w:bottom w:w="0" w:type="dxa"/>
              <w:right w:w="108" w:type="dxa"/>
            </w:tcMar>
          </w:tcPr>
          <w:p w14:paraId="4C9EBCCD" w14:textId="77777777" w:rsidR="00B50AFF" w:rsidRPr="00A629B2" w:rsidRDefault="00B50AFF" w:rsidP="00AA6B28">
            <w:pPr>
              <w:jc w:val="right"/>
              <w:rPr>
                <w:sz w:val="20"/>
                <w:szCs w:val="20"/>
              </w:rPr>
            </w:pPr>
            <w:r w:rsidRPr="00A629B2">
              <w:rPr>
                <w:sz w:val="20"/>
                <w:szCs w:val="20"/>
              </w:rPr>
              <w:t>35,600</w:t>
            </w:r>
          </w:p>
        </w:tc>
        <w:tc>
          <w:tcPr>
            <w:tcW w:w="902" w:type="pct"/>
          </w:tcPr>
          <w:p w14:paraId="00BDD147" w14:textId="25F31468" w:rsidR="00B50AFF" w:rsidRPr="00A629B2" w:rsidRDefault="00621DAF" w:rsidP="00AA6B28">
            <w:pPr>
              <w:jc w:val="left"/>
              <w:rPr>
                <w:sz w:val="20"/>
                <w:szCs w:val="20"/>
              </w:rPr>
            </w:pPr>
            <w:r w:rsidRPr="00A629B2">
              <w:rPr>
                <w:sz w:val="20"/>
                <w:szCs w:val="20"/>
              </w:rPr>
              <w:t>MF</w:t>
            </w:r>
            <w:r w:rsidR="00B50AFF" w:rsidRPr="00A629B2">
              <w:rPr>
                <w:sz w:val="20"/>
                <w:szCs w:val="20"/>
              </w:rPr>
              <w:t xml:space="preserve"> </w:t>
            </w:r>
          </w:p>
        </w:tc>
        <w:tc>
          <w:tcPr>
            <w:tcW w:w="1885" w:type="pct"/>
          </w:tcPr>
          <w:p w14:paraId="0D124B3E" w14:textId="77777777" w:rsidR="00B50AFF" w:rsidRPr="00A629B2" w:rsidRDefault="00B50AFF" w:rsidP="00621DAF">
            <w:pPr>
              <w:rPr>
                <w:sz w:val="20"/>
                <w:szCs w:val="20"/>
              </w:rPr>
            </w:pPr>
            <w:r w:rsidRPr="00A629B2">
              <w:rPr>
                <w:sz w:val="20"/>
                <w:szCs w:val="20"/>
              </w:rPr>
              <w:t>Using selected alternative</w:t>
            </w:r>
          </w:p>
        </w:tc>
      </w:tr>
      <w:tr w:rsidR="00B50AFF" w:rsidRPr="00A629B2" w14:paraId="13515354" w14:textId="77777777" w:rsidTr="00AA6B28">
        <w:tc>
          <w:tcPr>
            <w:tcW w:w="1143" w:type="pct"/>
            <w:shd w:val="clear" w:color="auto" w:fill="auto"/>
            <w:tcMar>
              <w:top w:w="0" w:type="dxa"/>
              <w:left w:w="108" w:type="dxa"/>
              <w:bottom w:w="0" w:type="dxa"/>
              <w:right w:w="108" w:type="dxa"/>
            </w:tcMar>
          </w:tcPr>
          <w:p w14:paraId="6DA29B61" w14:textId="77777777" w:rsidR="00B50AFF" w:rsidRPr="00A629B2" w:rsidRDefault="00B50AFF" w:rsidP="00AA6B28">
            <w:pPr>
              <w:jc w:val="left"/>
              <w:rPr>
                <w:b/>
                <w:sz w:val="20"/>
                <w:szCs w:val="20"/>
              </w:rPr>
            </w:pPr>
            <w:r w:rsidRPr="00A629B2">
              <w:rPr>
                <w:b/>
                <w:sz w:val="20"/>
                <w:szCs w:val="20"/>
              </w:rPr>
              <w:t>Total</w:t>
            </w:r>
          </w:p>
        </w:tc>
        <w:tc>
          <w:tcPr>
            <w:tcW w:w="1070" w:type="pct"/>
            <w:shd w:val="clear" w:color="auto" w:fill="auto"/>
            <w:tcMar>
              <w:top w:w="0" w:type="dxa"/>
              <w:left w:w="108" w:type="dxa"/>
              <w:bottom w:w="0" w:type="dxa"/>
              <w:right w:w="108" w:type="dxa"/>
            </w:tcMar>
          </w:tcPr>
          <w:p w14:paraId="122FD7F5" w14:textId="77777777" w:rsidR="00B50AFF" w:rsidRPr="00A629B2" w:rsidRDefault="00B50AFF" w:rsidP="00AA6B28">
            <w:pPr>
              <w:jc w:val="right"/>
              <w:rPr>
                <w:b/>
                <w:sz w:val="20"/>
                <w:szCs w:val="20"/>
              </w:rPr>
            </w:pPr>
            <w:r w:rsidRPr="00A629B2">
              <w:rPr>
                <w:b/>
                <w:sz w:val="20"/>
                <w:szCs w:val="20"/>
              </w:rPr>
              <w:t>173,800</w:t>
            </w:r>
          </w:p>
        </w:tc>
        <w:tc>
          <w:tcPr>
            <w:tcW w:w="902" w:type="pct"/>
          </w:tcPr>
          <w:p w14:paraId="507C89AD" w14:textId="77777777" w:rsidR="00B50AFF" w:rsidRPr="00A629B2" w:rsidRDefault="00B50AFF" w:rsidP="00AA6B28">
            <w:pPr>
              <w:jc w:val="left"/>
              <w:rPr>
                <w:b/>
                <w:sz w:val="20"/>
                <w:szCs w:val="20"/>
              </w:rPr>
            </w:pPr>
          </w:p>
        </w:tc>
        <w:tc>
          <w:tcPr>
            <w:tcW w:w="1885" w:type="pct"/>
          </w:tcPr>
          <w:p w14:paraId="54BA8A1D" w14:textId="77777777" w:rsidR="00B50AFF" w:rsidRPr="00A629B2" w:rsidRDefault="00B50AFF" w:rsidP="00AA6B28">
            <w:pPr>
              <w:jc w:val="left"/>
              <w:rPr>
                <w:b/>
                <w:sz w:val="20"/>
                <w:szCs w:val="20"/>
              </w:rPr>
            </w:pPr>
          </w:p>
        </w:tc>
      </w:tr>
    </w:tbl>
    <w:p w14:paraId="31F67A5C" w14:textId="77777777" w:rsidR="00B50AFF" w:rsidRPr="00A629B2" w:rsidRDefault="00B50AFF" w:rsidP="00AA6B28">
      <w:pPr>
        <w:keepNext/>
      </w:pPr>
    </w:p>
    <w:p w14:paraId="57C0E1C7" w14:textId="0983D849" w:rsidR="00B50AFF" w:rsidRPr="00A629B2" w:rsidRDefault="00966244" w:rsidP="00AA6B28">
      <w:pPr>
        <w:keepNext/>
        <w:rPr>
          <w:b/>
        </w:rPr>
      </w:pPr>
      <w:r w:rsidRPr="00A629B2">
        <w:rPr>
          <w:b/>
        </w:rPr>
        <w:t>Secretariat’s comments</w:t>
      </w:r>
    </w:p>
    <w:p w14:paraId="1DA27EA4" w14:textId="77777777" w:rsidR="00B50AFF" w:rsidRPr="00A629B2" w:rsidRDefault="00B50AFF" w:rsidP="00AA6B28">
      <w:pPr>
        <w:keepNext/>
        <w:rPr>
          <w:b/>
        </w:rPr>
      </w:pPr>
    </w:p>
    <w:p w14:paraId="7DE109E7" w14:textId="77777777" w:rsidR="00B50AFF" w:rsidRPr="00A629B2" w:rsidRDefault="00B50AFF" w:rsidP="00B50AFF">
      <w:pPr>
        <w:pStyle w:val="Heading1"/>
        <w:tabs>
          <w:tab w:val="clear" w:pos="710"/>
        </w:tabs>
      </w:pPr>
      <w:r w:rsidRPr="00A629B2">
        <w:t>The Secretariat requested UNDP to return the unspent balances of Ice Con, estimated at US $20,000, to the 83</w:t>
      </w:r>
      <w:r w:rsidRPr="00A629B2">
        <w:rPr>
          <w:vertAlign w:val="superscript"/>
        </w:rPr>
        <w:t>rd</w:t>
      </w:r>
      <w:r w:rsidRPr="00A629B2">
        <w:t> meeting, as the project was proposed to be cancelled. However, UNDP mentioned that funds could be returned only when the next tranche was submitted, after completing the administrative and financial closure process.</w:t>
      </w:r>
    </w:p>
    <w:p w14:paraId="3D45E931" w14:textId="77777777" w:rsidR="00B50AFF" w:rsidRPr="00A629B2" w:rsidRDefault="00B50AFF" w:rsidP="00B50AFF">
      <w:pPr>
        <w:pStyle w:val="Heading1"/>
        <w:tabs>
          <w:tab w:val="clear" w:pos="710"/>
        </w:tabs>
      </w:pPr>
      <w:r w:rsidRPr="00A629B2">
        <w:t xml:space="preserve">The Secretariat noted with concern the use of HFC-based blowing agent by Seal for specific projects and had discussions with UNDP on the reasons behind the specification of HFC-based blowing agents in certain orders. UNDP informed that it was not fully aware of the reasons associated with procurement requests having specific blowing agents; the enterprises would have to supply products in line with consumer demands and as a result, HFCs are used as a blowing agent by Seal when the blowing agent is specifically requested by customers. UNDP also mentioned that HFC-based systems were available from international systems house suppliers and were suitable for the spray foam applications in the markets. In line with decision 77/35(b), UNDP is requested to assist the Government of </w:t>
      </w:r>
      <w:r w:rsidRPr="00A629B2">
        <w:rPr>
          <w:lang w:val="en-CA"/>
        </w:rPr>
        <w:t xml:space="preserve">Trinidad and Tobago </w:t>
      </w:r>
      <w:r w:rsidRPr="00A629B2">
        <w:t>in considering taking measures, if possible, to aid the introduction of low-GWP technology in applications covered under the respective sector and/or sub-sector.</w:t>
      </w:r>
    </w:p>
    <w:p w14:paraId="1C16CB5A" w14:textId="77777777" w:rsidR="0063745D" w:rsidRPr="00A629B2" w:rsidRDefault="0063745D" w:rsidP="0063745D">
      <w:pPr>
        <w:pStyle w:val="Heading1"/>
        <w:numPr>
          <w:ilvl w:val="0"/>
          <w:numId w:val="0"/>
        </w:numPr>
        <w:rPr>
          <w:b/>
        </w:rPr>
      </w:pPr>
      <w:r w:rsidRPr="00A629B2">
        <w:rPr>
          <w:b/>
        </w:rPr>
        <w:t>Secretariat’s recommendation</w:t>
      </w:r>
    </w:p>
    <w:p w14:paraId="7DCA445B" w14:textId="7607961D" w:rsidR="00B50AFF" w:rsidRPr="00A629B2" w:rsidRDefault="00B50AFF" w:rsidP="0063745D">
      <w:pPr>
        <w:pStyle w:val="Heading1"/>
        <w:rPr>
          <w:lang w:val="en-CA"/>
        </w:rPr>
      </w:pPr>
      <w:r w:rsidRPr="00A629B2">
        <w:rPr>
          <w:lang w:val="en-CA"/>
        </w:rPr>
        <w:t>The Executive Committee may wish:</w:t>
      </w:r>
    </w:p>
    <w:p w14:paraId="53AD43A1" w14:textId="13AF9751" w:rsidR="00B50AFF" w:rsidRDefault="00B50AFF" w:rsidP="00A926DC">
      <w:pPr>
        <w:pStyle w:val="Heading2"/>
        <w:rPr>
          <w:lang w:val="en-CA"/>
        </w:rPr>
      </w:pPr>
      <w:r w:rsidRPr="00A629B2">
        <w:rPr>
          <w:lang w:val="en-CA"/>
        </w:rPr>
        <w:t>To note the report provided by UNDP on the status of use of different technologies and the challenges faced while adopting low-global-warming-potential (GWP) foam blowing agents by enterprises that were provided assistance under stage I of the HCFC phase-out management plan in Trinidad and Tobago, contained in document 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/83/11;</w:t>
      </w:r>
    </w:p>
    <w:p w14:paraId="390858F9" w14:textId="75418775" w:rsidR="00B50AFF" w:rsidRPr="00A926DC" w:rsidRDefault="00A926DC" w:rsidP="00A926DC">
      <w:pPr>
        <w:pStyle w:val="Heading2"/>
        <w:rPr>
          <w:lang w:val="en-CA"/>
        </w:rPr>
      </w:pPr>
      <w:r w:rsidRPr="00A629B2">
        <w:rPr>
          <w:lang w:val="en-CA"/>
        </w:rPr>
        <w:t xml:space="preserve">To also note that UNDP would return unspent balances of Ice Con after completing the necessary administrative and financial procedures for cancellation of the project when the </w:t>
      </w:r>
      <w:r w:rsidRPr="00A629B2">
        <w:rPr>
          <w:lang w:val="en-CA"/>
        </w:rPr>
        <w:lastRenderedPageBreak/>
        <w:t>next tranche is submitted; and</w:t>
      </w:r>
    </w:p>
    <w:p w14:paraId="104A0800" w14:textId="77777777" w:rsidR="00B50AFF" w:rsidRPr="00A629B2" w:rsidRDefault="00B50AFF" w:rsidP="00AA6B28">
      <w:pPr>
        <w:ind w:left="1440" w:hanging="720"/>
        <w:rPr>
          <w:lang w:val="en-CA"/>
        </w:rPr>
      </w:pPr>
      <w:r w:rsidRPr="00A629B2">
        <w:rPr>
          <w:lang w:val="en-CA"/>
        </w:rPr>
        <w:t>(c)</w:t>
      </w:r>
      <w:r w:rsidRPr="00A629B2">
        <w:rPr>
          <w:lang w:val="en-CA"/>
        </w:rPr>
        <w:tab/>
        <w:t>To request UNDP to continue assisting the Government of Trinidad and Tobago in securing the supply of low-GWP alternative technology and to provide, to the 84</w:t>
      </w:r>
      <w:r w:rsidRPr="00A629B2">
        <w:rPr>
          <w:vertAlign w:val="superscript"/>
          <w:lang w:val="en-CA"/>
        </w:rPr>
        <w:t>th</w:t>
      </w:r>
      <w:r w:rsidRPr="00A629B2">
        <w:rPr>
          <w:lang w:val="en-CA"/>
        </w:rPr>
        <w:t> meeting, a report on the status of the conversion of the proposed technology.</w:t>
      </w:r>
    </w:p>
    <w:p w14:paraId="45CA1D42" w14:textId="292805B3" w:rsidR="0029289E" w:rsidRPr="00A629B2" w:rsidRDefault="0029289E" w:rsidP="0029289E"/>
    <w:p w14:paraId="75D1355B" w14:textId="1B90DCAD" w:rsidR="0029289E" w:rsidRPr="00A629B2" w:rsidRDefault="0030139B" w:rsidP="0029289E">
      <w:pPr>
        <w:spacing w:after="240"/>
        <w:rPr>
          <w:b/>
          <w:lang w:val="en-CA"/>
        </w:rPr>
      </w:pPr>
      <w:r>
        <w:rPr>
          <w:b/>
          <w:lang w:val="en-CA"/>
        </w:rPr>
        <w:t>PART IV</w:t>
      </w:r>
      <w:r w:rsidR="0029289E" w:rsidRPr="00A629B2">
        <w:rPr>
          <w:b/>
          <w:lang w:val="en-CA"/>
        </w:rPr>
        <w:t>:</w:t>
      </w:r>
      <w:r w:rsidR="0029289E" w:rsidRPr="00A629B2">
        <w:rPr>
          <w:b/>
          <w:lang w:val="en-CA"/>
        </w:rPr>
        <w:tab/>
        <w:t>REPORTS RELATED TO HCFC PHASE-OUT MANAGEMENT PLANS (HPMP</w:t>
      </w:r>
      <w:r w:rsidR="00716EC4" w:rsidRPr="00A629B2">
        <w:rPr>
          <w:b/>
          <w:lang w:val="en-CA"/>
        </w:rPr>
        <w:t>s</w:t>
      </w:r>
      <w:r w:rsidR="0029289E" w:rsidRPr="00A629B2">
        <w:rPr>
          <w:b/>
          <w:lang w:val="en-CA"/>
        </w:rPr>
        <w:t>)</w:t>
      </w:r>
    </w:p>
    <w:p w14:paraId="10394C3B" w14:textId="6B990A39" w:rsidR="00492C58" w:rsidRPr="00A629B2" w:rsidRDefault="0029289E" w:rsidP="00492C58">
      <w:pPr>
        <w:pStyle w:val="Heading1"/>
        <w:rPr>
          <w:lang w:val="en-CA"/>
        </w:rPr>
      </w:pPr>
      <w:r w:rsidRPr="00A629B2">
        <w:rPr>
          <w:lang w:val="en-CA"/>
        </w:rPr>
        <w:t xml:space="preserve">This part consists of progress reports </w:t>
      </w:r>
      <w:r w:rsidR="00B21608" w:rsidRPr="00A629B2">
        <w:rPr>
          <w:lang w:val="en-CA"/>
        </w:rPr>
        <w:t>for</w:t>
      </w:r>
      <w:r w:rsidRPr="00A629B2">
        <w:rPr>
          <w:lang w:val="en-CA"/>
        </w:rPr>
        <w:t xml:space="preserve"> stages I or II of HPMPs for </w:t>
      </w:r>
      <w:r w:rsidR="00492C58" w:rsidRPr="00A629B2">
        <w:rPr>
          <w:lang w:val="en-CA"/>
        </w:rPr>
        <w:t xml:space="preserve">the Bahamas, </w:t>
      </w:r>
      <w:r w:rsidRPr="00A629B2">
        <w:rPr>
          <w:lang w:val="en-CA"/>
        </w:rPr>
        <w:t xml:space="preserve">Bangladesh, Egypt, Equatorial Guinea, Honduras, India, Indonesia, </w:t>
      </w:r>
      <w:r w:rsidR="007236BB" w:rsidRPr="00A629B2">
        <w:rPr>
          <w:lang w:val="en-CA"/>
        </w:rPr>
        <w:t xml:space="preserve">the Islamic Republic of </w:t>
      </w:r>
      <w:r w:rsidRPr="00A629B2">
        <w:rPr>
          <w:lang w:val="en-CA"/>
        </w:rPr>
        <w:t xml:space="preserve">Iran, Jordan, </w:t>
      </w:r>
      <w:r w:rsidR="000A018C">
        <w:rPr>
          <w:lang w:val="en-CA"/>
        </w:rPr>
        <w:t xml:space="preserve">Maldives, </w:t>
      </w:r>
      <w:r w:rsidR="00AA6B28" w:rsidRPr="00A629B2">
        <w:rPr>
          <w:lang w:val="en-CA"/>
        </w:rPr>
        <w:t xml:space="preserve">North Macedonia, </w:t>
      </w:r>
      <w:r w:rsidRPr="00A629B2">
        <w:rPr>
          <w:lang w:val="en-CA"/>
        </w:rPr>
        <w:t>Suriname</w:t>
      </w:r>
      <w:r w:rsidR="00AA6B28" w:rsidRPr="00A629B2">
        <w:rPr>
          <w:lang w:val="en-CA"/>
        </w:rPr>
        <w:t xml:space="preserve"> and Tunisia</w:t>
      </w:r>
      <w:r w:rsidRPr="00A629B2">
        <w:rPr>
          <w:lang w:val="en-CA"/>
        </w:rPr>
        <w:t>.</w:t>
      </w:r>
    </w:p>
    <w:p w14:paraId="012E1BAD" w14:textId="77777777" w:rsidR="00492C58" w:rsidRPr="00A629B2" w:rsidRDefault="00492C58" w:rsidP="00AA6B28">
      <w:pPr>
        <w:keepNext/>
        <w:spacing w:after="240"/>
        <w:jc w:val="left"/>
        <w:outlineLvl w:val="0"/>
        <w:rPr>
          <w:rFonts w:eastAsiaTheme="minorEastAsia"/>
          <w:lang w:eastAsia="zh-CN"/>
        </w:rPr>
      </w:pPr>
      <w:r w:rsidRPr="00A629B2">
        <w:rPr>
          <w:rFonts w:eastAsiaTheme="minorEastAsia"/>
          <w:u w:val="single"/>
          <w:lang w:eastAsia="zh-CN"/>
        </w:rPr>
        <w:t>Bahamas (the): HCFC phase-out management plan (stage I – third tranche)</w:t>
      </w:r>
      <w:r w:rsidRPr="00A629B2">
        <w:rPr>
          <w:rFonts w:eastAsiaTheme="minorEastAsia"/>
          <w:lang w:eastAsia="zh-CN"/>
        </w:rPr>
        <w:t xml:space="preserve"> (UNEP)</w:t>
      </w:r>
    </w:p>
    <w:p w14:paraId="60E874B7" w14:textId="77777777" w:rsidR="00492C58" w:rsidRPr="00A629B2" w:rsidRDefault="00492C58" w:rsidP="00AA6B28">
      <w:pPr>
        <w:keepNext/>
        <w:spacing w:after="240"/>
        <w:outlineLvl w:val="0"/>
        <w:rPr>
          <w:b/>
        </w:rPr>
      </w:pPr>
      <w:r w:rsidRPr="00A629B2">
        <w:rPr>
          <w:b/>
        </w:rPr>
        <w:t>Background</w:t>
      </w:r>
    </w:p>
    <w:p w14:paraId="50D28B83" w14:textId="6D53B1A3" w:rsidR="00492C58" w:rsidRPr="00A629B2" w:rsidRDefault="00492C58" w:rsidP="00492C58">
      <w:pPr>
        <w:pStyle w:val="Heading1"/>
        <w:tabs>
          <w:tab w:val="clear" w:pos="710"/>
        </w:tabs>
      </w:pPr>
      <w:r w:rsidRPr="00A629B2">
        <w:t>At its 80</w:t>
      </w:r>
      <w:r w:rsidRPr="00A629B2">
        <w:rPr>
          <w:vertAlign w:val="superscript"/>
        </w:rPr>
        <w:t>th</w:t>
      </w:r>
      <w:r w:rsidRPr="00A629B2">
        <w:t xml:space="preserve"> meeting, the Executive Committee considered the request for the third tranche of stage I of the HPMP for the Bahamas. It noted that the Secretariat had drawn attention to safety concerns associated with the use of R-22a, a flammable refrigerant, for the retrofitting of appliances using HCFC-22, and that UNEP would conduct a study to explore the best available options. In light of this, the Executive Committee requested UNEP to provide an update at the 82</w:t>
      </w:r>
      <w:r w:rsidRPr="00A629B2">
        <w:rPr>
          <w:vertAlign w:val="superscript"/>
        </w:rPr>
        <w:t>nd</w:t>
      </w:r>
      <w:r w:rsidRPr="00A629B2">
        <w:t xml:space="preserve"> meeting on the findings of the study to explore the best available options for the pilot project to assess, monitor and retrofit two </w:t>
      </w:r>
      <w:r w:rsidR="000F2503" w:rsidRPr="00A629B2">
        <w:t>AC</w:t>
      </w:r>
      <w:r w:rsidRPr="00A629B2">
        <w:t xml:space="preserve"> systems (decision 80/62(b)). As the report on the study was not provided by UNEP at the 82</w:t>
      </w:r>
      <w:r w:rsidRPr="00A629B2">
        <w:rPr>
          <w:vertAlign w:val="superscript"/>
        </w:rPr>
        <w:t>nd</w:t>
      </w:r>
      <w:r w:rsidRPr="00A629B2">
        <w:t xml:space="preserve"> meeting, the Executive Committee urged UNEP to provide, at the 83</w:t>
      </w:r>
      <w:r w:rsidRPr="00A629B2">
        <w:rPr>
          <w:vertAlign w:val="superscript"/>
        </w:rPr>
        <w:t>rd</w:t>
      </w:r>
      <w:r w:rsidRPr="00A629B2">
        <w:t> meeting, an update on the findings of the above-mentioned study, in line with decision 80/62(b) (decision</w:t>
      </w:r>
      <w:r w:rsidR="00E81DB4">
        <w:t> </w:t>
      </w:r>
      <w:r w:rsidRPr="00A629B2">
        <w:t>82/27).</w:t>
      </w:r>
    </w:p>
    <w:p w14:paraId="66479B08" w14:textId="32A039D8" w:rsidR="00492C58" w:rsidRPr="00A629B2" w:rsidRDefault="00966244" w:rsidP="00AA6B28">
      <w:pPr>
        <w:spacing w:after="240"/>
        <w:rPr>
          <w:rFonts w:eastAsiaTheme="minorHAnsi"/>
          <w:b/>
          <w:bCs/>
        </w:rPr>
      </w:pPr>
      <w:r w:rsidRPr="00A629B2">
        <w:rPr>
          <w:b/>
          <w:bCs/>
        </w:rPr>
        <w:t>Secretariat’s comments</w:t>
      </w:r>
    </w:p>
    <w:p w14:paraId="6413724C" w14:textId="711069FC" w:rsidR="00492C58" w:rsidRPr="00A629B2" w:rsidRDefault="00492C58" w:rsidP="00492C58">
      <w:pPr>
        <w:pStyle w:val="Heading1"/>
        <w:tabs>
          <w:tab w:val="clear" w:pos="710"/>
        </w:tabs>
      </w:pPr>
      <w:r w:rsidRPr="00A629B2">
        <w:t>The Secretariat noted with concern that the update on the findings of the study were not available for consideration at the 83</w:t>
      </w:r>
      <w:r w:rsidRPr="00A629B2">
        <w:rPr>
          <w:vertAlign w:val="superscript"/>
        </w:rPr>
        <w:t>rd</w:t>
      </w:r>
      <w:r w:rsidRPr="00A629B2">
        <w:t xml:space="preserve"> meeting.</w:t>
      </w:r>
    </w:p>
    <w:p w14:paraId="2F9B9960" w14:textId="409CF56F" w:rsidR="00492C58" w:rsidRPr="00A629B2" w:rsidRDefault="00492C58" w:rsidP="00492C58">
      <w:pPr>
        <w:pStyle w:val="Heading1"/>
        <w:tabs>
          <w:tab w:val="clear" w:pos="710"/>
        </w:tabs>
      </w:pPr>
      <w:r w:rsidRPr="00A629B2">
        <w:t xml:space="preserve">UNEP explained that the consultant was identified in 2018 and undertook a mission in February 2019; the final draft of the document was currently being prepared. Once the report is finalised, it will be submitted to the Secretariat. </w:t>
      </w:r>
    </w:p>
    <w:p w14:paraId="5914B921" w14:textId="11B51FDE" w:rsidR="00492C58" w:rsidRPr="00A629B2" w:rsidRDefault="00716EC4" w:rsidP="00AA6B28">
      <w:pPr>
        <w:keepNext/>
        <w:spacing w:after="240"/>
        <w:rPr>
          <w:rFonts w:eastAsiaTheme="minorHAnsi"/>
          <w:b/>
          <w:bCs/>
        </w:rPr>
      </w:pPr>
      <w:r w:rsidRPr="00A629B2">
        <w:rPr>
          <w:b/>
          <w:bCs/>
        </w:rPr>
        <w:t>Secretariat’s r</w:t>
      </w:r>
      <w:r w:rsidR="00492C58" w:rsidRPr="00A629B2">
        <w:rPr>
          <w:b/>
          <w:bCs/>
        </w:rPr>
        <w:t>ecommendation</w:t>
      </w:r>
    </w:p>
    <w:p w14:paraId="2F5FBCCD" w14:textId="423BD1BB" w:rsidR="00492C58" w:rsidRPr="00A629B2" w:rsidRDefault="00492C58" w:rsidP="0029289E">
      <w:pPr>
        <w:pStyle w:val="Heading1"/>
        <w:tabs>
          <w:tab w:val="clear" w:pos="710"/>
        </w:tabs>
      </w:pPr>
      <w:r w:rsidRPr="00A629B2">
        <w:t>The Executive Committee may wish to urge UNEP to provide, at the 84</w:t>
      </w:r>
      <w:r w:rsidRPr="00A629B2">
        <w:rPr>
          <w:vertAlign w:val="superscript"/>
        </w:rPr>
        <w:t>th</w:t>
      </w:r>
      <w:r w:rsidRPr="00A629B2">
        <w:t xml:space="preserve"> meeting, an updated final report on the findings of the study to explore the best available options for the pilot project to assess, monitor and retrofit two air-conditioning systems under stage I of the HCFC phase-out management plan for the Bahamas.</w:t>
      </w:r>
    </w:p>
    <w:p w14:paraId="65461385" w14:textId="11FCEEBE" w:rsidR="0029289E" w:rsidRPr="00A629B2" w:rsidRDefault="0029289E" w:rsidP="0089002B">
      <w:pPr>
        <w:keepNext/>
        <w:keepLines/>
        <w:spacing w:after="240"/>
        <w:rPr>
          <w:u w:val="single"/>
        </w:rPr>
      </w:pPr>
      <w:r w:rsidRPr="00A629B2">
        <w:rPr>
          <w:u w:val="single"/>
        </w:rPr>
        <w:lastRenderedPageBreak/>
        <w:t>Bangladesh</w:t>
      </w:r>
      <w:r w:rsidRPr="00A629B2">
        <w:rPr>
          <w:rStyle w:val="FootnoteReference"/>
          <w:u w:val="single"/>
        </w:rPr>
        <w:footnoteReference w:id="14"/>
      </w:r>
      <w:r w:rsidRPr="00A629B2">
        <w:rPr>
          <w:u w:val="single"/>
        </w:rPr>
        <w:t xml:space="preserve">: </w:t>
      </w:r>
      <w:r w:rsidRPr="00A629B2">
        <w:rPr>
          <w:u w:val="single"/>
          <w:lang w:val="en-CA"/>
        </w:rPr>
        <w:t>HCFC phase-out management plan</w:t>
      </w:r>
      <w:r w:rsidRPr="00A629B2">
        <w:rPr>
          <w:u w:val="single"/>
        </w:rPr>
        <w:t xml:space="preserve"> (</w:t>
      </w:r>
      <w:r w:rsidRPr="00A629B2">
        <w:rPr>
          <w:u w:val="single"/>
          <w:lang w:val="en-CA"/>
        </w:rPr>
        <w:t>stage I – final progress report</w:t>
      </w:r>
      <w:r w:rsidR="002F6B4C" w:rsidRPr="00A629B2">
        <w:rPr>
          <w:u w:val="single"/>
          <w:lang w:val="en-CA"/>
        </w:rPr>
        <w:t>)</w:t>
      </w:r>
      <w:r w:rsidRPr="00A629B2">
        <w:rPr>
          <w:lang w:val="en-CA"/>
        </w:rPr>
        <w:t xml:space="preserve"> (UNDP and UNEP)</w:t>
      </w:r>
    </w:p>
    <w:p w14:paraId="4C67C662" w14:textId="77777777" w:rsidR="0029289E" w:rsidRPr="00A629B2" w:rsidRDefault="0029289E" w:rsidP="0089002B">
      <w:pPr>
        <w:pStyle w:val="Heading1"/>
        <w:keepNext/>
        <w:keepLines/>
        <w:rPr>
          <w:lang w:val="en-CA"/>
        </w:rPr>
      </w:pPr>
      <w:r w:rsidRPr="00A629B2">
        <w:rPr>
          <w:lang w:val="en-CA"/>
        </w:rPr>
        <w:t>On behalf of the Government of Bangladesh, UNDP, as lead implementing agency, has submitted the final progress report on the implementation of the work programme associated with the stage I of the HPMP,</w:t>
      </w:r>
      <w:r w:rsidRPr="00A629B2">
        <w:rPr>
          <w:rStyle w:val="FootnoteReference"/>
          <w:lang w:val="en-CA"/>
        </w:rPr>
        <w:footnoteReference w:id="15"/>
      </w:r>
      <w:r w:rsidRPr="00A629B2">
        <w:rPr>
          <w:lang w:val="en-CA"/>
        </w:rPr>
        <w:t xml:space="preserve"> in line with decision 82/28(b).</w:t>
      </w:r>
    </w:p>
    <w:p w14:paraId="44327B1D" w14:textId="4B0684A8" w:rsidR="0029289E" w:rsidRPr="00A629B2" w:rsidRDefault="0029289E" w:rsidP="00431AD5">
      <w:pPr>
        <w:pStyle w:val="Heading1"/>
        <w:rPr>
          <w:lang w:val="en-CA"/>
        </w:rPr>
      </w:pPr>
      <w:r w:rsidRPr="00A629B2">
        <w:rPr>
          <w:lang w:val="en-CA"/>
        </w:rPr>
        <w:t>Stage I was operationally completed by 31 March 2019, and</w:t>
      </w:r>
      <w:r w:rsidR="003D3F8F" w:rsidRPr="00A629B2">
        <w:rPr>
          <w:lang w:val="en-CA"/>
        </w:rPr>
        <w:t xml:space="preserve"> the PCR</w:t>
      </w:r>
      <w:r w:rsidRPr="00A629B2">
        <w:rPr>
          <w:lang w:val="en-CA"/>
        </w:rPr>
        <w:t xml:space="preserve"> </w:t>
      </w:r>
      <w:r w:rsidR="003D3F8F" w:rsidRPr="00A629B2">
        <w:rPr>
          <w:lang w:val="en-CA"/>
        </w:rPr>
        <w:t>(</w:t>
      </w:r>
      <w:r w:rsidRPr="00A629B2">
        <w:rPr>
          <w:lang w:val="en-CA"/>
        </w:rPr>
        <w:t>project completion report</w:t>
      </w:r>
      <w:r w:rsidR="003D3F8F" w:rsidRPr="00A629B2">
        <w:rPr>
          <w:lang w:val="en-CA"/>
        </w:rPr>
        <w:t>)</w:t>
      </w:r>
      <w:r w:rsidRPr="00A629B2">
        <w:rPr>
          <w:lang w:val="en-CA"/>
        </w:rPr>
        <w:t xml:space="preserve"> was submitted on 1 April 2019; no further reporting is required.</w:t>
      </w:r>
    </w:p>
    <w:p w14:paraId="5FA9D562" w14:textId="77777777" w:rsidR="0029289E" w:rsidRPr="00A629B2" w:rsidRDefault="0029289E" w:rsidP="00431AD5">
      <w:pPr>
        <w:keepNext/>
        <w:spacing w:after="240"/>
        <w:rPr>
          <w:i/>
          <w:lang w:val="en-CA"/>
        </w:rPr>
      </w:pPr>
      <w:r w:rsidRPr="00A629B2">
        <w:rPr>
          <w:i/>
          <w:lang w:val="en-CA"/>
        </w:rPr>
        <w:t>HCFC consumption</w:t>
      </w:r>
    </w:p>
    <w:p w14:paraId="116C063E" w14:textId="2CA1D59B" w:rsidR="0029289E" w:rsidRPr="00A629B2" w:rsidRDefault="0029289E" w:rsidP="00431AD5">
      <w:pPr>
        <w:pStyle w:val="Heading1"/>
      </w:pPr>
      <w:r w:rsidRPr="00A629B2">
        <w:rPr>
          <w:lang w:val="en-CA"/>
        </w:rPr>
        <w:t xml:space="preserve">The overall HCFC consumption reported in 2018 under the </w:t>
      </w:r>
      <w:r w:rsidR="007236BB" w:rsidRPr="00A629B2">
        <w:rPr>
          <w:lang w:val="en-CA"/>
        </w:rPr>
        <w:t>country programme (</w:t>
      </w:r>
      <w:r w:rsidRPr="00A629B2">
        <w:rPr>
          <w:lang w:val="en-CA"/>
        </w:rPr>
        <w:t>CP</w:t>
      </w:r>
      <w:r w:rsidR="007236BB" w:rsidRPr="00A629B2">
        <w:rPr>
          <w:lang w:val="en-CA"/>
        </w:rPr>
        <w:t>)</w:t>
      </w:r>
      <w:r w:rsidRPr="00A629B2">
        <w:rPr>
          <w:lang w:val="en-CA"/>
        </w:rPr>
        <w:t xml:space="preserve"> implementation report is 46.78 ODP tonnes, which is </w:t>
      </w:r>
      <w:r w:rsidR="00CD13CA">
        <w:rPr>
          <w:lang w:val="en-CA"/>
        </w:rPr>
        <w:t>eight</w:t>
      </w:r>
      <w:r w:rsidRPr="00A629B2">
        <w:rPr>
          <w:lang w:val="en-CA"/>
        </w:rPr>
        <w:t> per cent below the 50.86</w:t>
      </w:r>
      <w:r w:rsidRPr="00A629B2">
        <w:t> ODP tonnes allowable for that year in the Agreement between the Government and the Executive Committee, and 35 per cent below the established baseline of 72.65 ODP tonnes.</w:t>
      </w:r>
    </w:p>
    <w:p w14:paraId="783832BD" w14:textId="77777777" w:rsidR="0029289E" w:rsidRPr="00A629B2" w:rsidRDefault="0029289E" w:rsidP="00431AD5">
      <w:pPr>
        <w:pStyle w:val="Heading1"/>
        <w:keepNext/>
        <w:numPr>
          <w:ilvl w:val="0"/>
          <w:numId w:val="0"/>
        </w:numPr>
        <w:rPr>
          <w:i/>
          <w:lang w:val="en-CA"/>
        </w:rPr>
      </w:pPr>
      <w:r w:rsidRPr="00A629B2">
        <w:rPr>
          <w:i/>
          <w:lang w:val="en-CA"/>
        </w:rPr>
        <w:t>Progress report</w:t>
      </w:r>
    </w:p>
    <w:p w14:paraId="1EFF8209" w14:textId="77777777" w:rsidR="0029289E" w:rsidRPr="00A629B2" w:rsidRDefault="0029289E" w:rsidP="00431AD5">
      <w:pPr>
        <w:pStyle w:val="Heading1"/>
        <w:rPr>
          <w:lang w:val="en-CA"/>
        </w:rPr>
      </w:pPr>
      <w:r w:rsidRPr="00A629B2">
        <w:rPr>
          <w:lang w:val="en-CA"/>
        </w:rPr>
        <w:t>The following activities were implemented under stage I of the HPMP:</w:t>
      </w:r>
    </w:p>
    <w:p w14:paraId="4B2C5308" w14:textId="234A96F2" w:rsidR="0029289E" w:rsidRPr="00A629B2" w:rsidRDefault="0029289E" w:rsidP="0029289E">
      <w:pPr>
        <w:pStyle w:val="Heading2"/>
        <w:keepNext/>
        <w:widowControl/>
        <w:numPr>
          <w:ilvl w:val="1"/>
          <w:numId w:val="1"/>
        </w:numPr>
        <w:tabs>
          <w:tab w:val="clear" w:pos="557"/>
          <w:tab w:val="num" w:pos="0"/>
        </w:tabs>
        <w:ind w:left="1440"/>
        <w:rPr>
          <w:lang w:val="en-CA"/>
        </w:rPr>
      </w:pPr>
      <w:r w:rsidRPr="00A629B2">
        <w:rPr>
          <w:lang w:val="en-CA"/>
        </w:rPr>
        <w:t xml:space="preserve">Amendment of the Ozone Depleting Substances Control Rules (2004) in 2014 to include a ban on the import and manufacture of products using HCFC-141b in bulk; establishment of a licensing and quota system for HCFCs; training of 249 </w:t>
      </w:r>
      <w:r w:rsidR="00F73AED" w:rsidRPr="00A629B2">
        <w:rPr>
          <w:lang w:val="en-CA"/>
        </w:rPr>
        <w:t>customs</w:t>
      </w:r>
      <w:r w:rsidRPr="00A629B2">
        <w:rPr>
          <w:lang w:val="en-CA"/>
        </w:rPr>
        <w:t xml:space="preserve"> and enforcement officers on HCFC import control and regulations; thematic meeting on monitoring and control of ODS trade with </w:t>
      </w:r>
      <w:r w:rsidR="00F73AED" w:rsidRPr="00A629B2">
        <w:rPr>
          <w:lang w:val="en-CA"/>
        </w:rPr>
        <w:t>customs</w:t>
      </w:r>
      <w:r w:rsidRPr="00A629B2">
        <w:rPr>
          <w:lang w:val="en-CA"/>
        </w:rPr>
        <w:t xml:space="preserve"> representatives, NOUs and Border Security of five neighboring countries (Bhutan, China, India, Myanmar and Nepal); provision of five refrigerant identifiers to </w:t>
      </w:r>
      <w:r w:rsidR="00F73AED" w:rsidRPr="00A629B2">
        <w:rPr>
          <w:lang w:val="en-CA"/>
        </w:rPr>
        <w:t>customs</w:t>
      </w:r>
      <w:r w:rsidRPr="00A629B2">
        <w:rPr>
          <w:lang w:val="en-CA"/>
        </w:rPr>
        <w:t xml:space="preserve"> entry points; </w:t>
      </w:r>
    </w:p>
    <w:p w14:paraId="7E7A49D8" w14:textId="4CD3AFCB" w:rsidR="0029289E" w:rsidRPr="00A629B2" w:rsidRDefault="0029289E" w:rsidP="0029289E">
      <w:pPr>
        <w:pStyle w:val="Heading2"/>
        <w:numPr>
          <w:ilvl w:val="1"/>
          <w:numId w:val="1"/>
        </w:numPr>
        <w:tabs>
          <w:tab w:val="clear" w:pos="557"/>
          <w:tab w:val="num" w:pos="0"/>
        </w:tabs>
        <w:ind w:left="1440"/>
        <w:rPr>
          <w:lang w:val="en-CA"/>
        </w:rPr>
      </w:pPr>
      <w:r w:rsidRPr="00A629B2">
        <w:rPr>
          <w:lang w:val="en-CA"/>
        </w:rPr>
        <w:t>Phase</w:t>
      </w:r>
      <w:r w:rsidRPr="00A629B2">
        <w:rPr>
          <w:lang w:val="en-CA"/>
        </w:rPr>
        <w:noBreakHyphen/>
        <w:t>out of 20.20</w:t>
      </w:r>
      <w:r w:rsidR="00166DCC">
        <w:rPr>
          <w:lang w:val="en-CA"/>
        </w:rPr>
        <w:t> </w:t>
      </w:r>
      <w:r w:rsidRPr="00A629B2">
        <w:rPr>
          <w:lang w:val="en-CA"/>
        </w:rPr>
        <w:t>ODP</w:t>
      </w:r>
      <w:r w:rsidR="00166DCC">
        <w:rPr>
          <w:lang w:val="en-CA"/>
        </w:rPr>
        <w:t> </w:t>
      </w:r>
      <w:r w:rsidRPr="00A629B2">
        <w:rPr>
          <w:lang w:val="en-CA"/>
        </w:rPr>
        <w:t>tonnes (183.70</w:t>
      </w:r>
      <w:r w:rsidR="00166DCC">
        <w:rPr>
          <w:lang w:val="en-CA"/>
        </w:rPr>
        <w:t> </w:t>
      </w:r>
      <w:proofErr w:type="spellStart"/>
      <w:r w:rsidRPr="00A629B2">
        <w:rPr>
          <w:lang w:val="en-CA"/>
        </w:rPr>
        <w:t>mt</w:t>
      </w:r>
      <w:proofErr w:type="spellEnd"/>
      <w:r w:rsidRPr="00A629B2">
        <w:rPr>
          <w:lang w:val="en-CA"/>
        </w:rPr>
        <w:t>) of HCFC-141b used in the manufacture of insulation foam for refrigeration equipment after the conversion in Walton Hi</w:t>
      </w:r>
      <w:r w:rsidRPr="00A629B2">
        <w:rPr>
          <w:lang w:val="en-CA"/>
        </w:rPr>
        <w:noBreakHyphen/>
        <w:t>Tech Industries Limited</w:t>
      </w:r>
      <w:r w:rsidRPr="00A629B2">
        <w:rPr>
          <w:rStyle w:val="FootnoteReference"/>
          <w:lang w:val="en-CA"/>
        </w:rPr>
        <w:footnoteReference w:id="16"/>
      </w:r>
      <w:r w:rsidRPr="00A629B2">
        <w:rPr>
          <w:lang w:val="en-CA"/>
        </w:rPr>
        <w:t xml:space="preserve"> in 2014;</w:t>
      </w:r>
    </w:p>
    <w:p w14:paraId="346FF1E9" w14:textId="77777777" w:rsidR="0029289E" w:rsidRPr="00A629B2" w:rsidRDefault="0029289E" w:rsidP="0029289E">
      <w:pPr>
        <w:pStyle w:val="Heading2"/>
        <w:keepNext/>
        <w:widowControl/>
        <w:numPr>
          <w:ilvl w:val="1"/>
          <w:numId w:val="1"/>
        </w:numPr>
        <w:tabs>
          <w:tab w:val="clear" w:pos="557"/>
          <w:tab w:val="num" w:pos="0"/>
        </w:tabs>
        <w:ind w:left="1440"/>
        <w:rPr>
          <w:lang w:val="en-CA"/>
        </w:rPr>
      </w:pPr>
      <w:r w:rsidRPr="00A629B2">
        <w:rPr>
          <w:lang w:val="en-CA"/>
        </w:rPr>
        <w:t>Training of 105 trainers and 3,944 technicians on good servicing practices with cooperation from the Bangladesh Refrigeration and Air-conditioning Merchants Association (BRAMA); inclusion of technical issues related to ODS phase-out in the national curricula of polytechnic and vocational institutions through cooperation with the Directorate of Technical Education and Technical Education Board; booklet and training video on good servicing practices produced in local language; and</w:t>
      </w:r>
    </w:p>
    <w:p w14:paraId="45A036A9" w14:textId="7469A621" w:rsidR="0029289E" w:rsidRPr="00A629B2" w:rsidRDefault="0029289E" w:rsidP="0029289E">
      <w:pPr>
        <w:pStyle w:val="Heading2"/>
        <w:numPr>
          <w:ilvl w:val="1"/>
          <w:numId w:val="1"/>
        </w:numPr>
        <w:tabs>
          <w:tab w:val="clear" w:pos="557"/>
          <w:tab w:val="num" w:pos="0"/>
        </w:tabs>
        <w:ind w:left="1440"/>
        <w:rPr>
          <w:lang w:val="en-CA"/>
        </w:rPr>
      </w:pPr>
      <w:r w:rsidRPr="00A629B2">
        <w:rPr>
          <w:lang w:val="en-CA"/>
        </w:rPr>
        <w:t xml:space="preserve">Awareness raising activities including Ozone Day celebrations, distribution of 7,500 items of awareness building materials, including </w:t>
      </w:r>
      <w:r w:rsidR="00F73AED" w:rsidRPr="00A629B2">
        <w:rPr>
          <w:lang w:val="en-CA"/>
        </w:rPr>
        <w:t>Customs</w:t>
      </w:r>
      <w:r w:rsidRPr="00A629B2">
        <w:rPr>
          <w:lang w:val="en-CA"/>
        </w:rPr>
        <w:t xml:space="preserve"> Quick Tool and Training Handbook, UNEP training manual and two videos promoting zero-ODP, low-GWP alternative refrigerants.</w:t>
      </w:r>
    </w:p>
    <w:p w14:paraId="2E5DC205" w14:textId="510919E6" w:rsidR="0029289E" w:rsidRPr="00A629B2" w:rsidRDefault="0029289E" w:rsidP="00431AD5">
      <w:pPr>
        <w:pStyle w:val="Heading1"/>
        <w:rPr>
          <w:lang w:val="en-CA"/>
        </w:rPr>
      </w:pPr>
      <w:r w:rsidRPr="00A629B2">
        <w:rPr>
          <w:lang w:val="en-CA"/>
        </w:rPr>
        <w:lastRenderedPageBreak/>
        <w:t>Project implementation and monitoring was undertaken by the Ozone Cell of Bangladesh, which is chaired by the Director General of the Department of Environment. The Ozone Cell activities were supervised by a National Technical Committee on Ozo</w:t>
      </w:r>
      <w:r w:rsidR="003B2AB9" w:rsidRPr="00A629B2">
        <w:rPr>
          <w:lang w:val="en-CA"/>
        </w:rPr>
        <w:t>ne Depleting Substances</w:t>
      </w:r>
      <w:r w:rsidRPr="00A629B2">
        <w:rPr>
          <w:lang w:val="en-CA"/>
        </w:rPr>
        <w:t>.</w:t>
      </w:r>
    </w:p>
    <w:p w14:paraId="5DE8FE60" w14:textId="77777777" w:rsidR="0029289E" w:rsidRPr="00A629B2" w:rsidRDefault="0029289E" w:rsidP="001637C4">
      <w:pPr>
        <w:widowControl w:val="0"/>
        <w:spacing w:after="240"/>
        <w:rPr>
          <w:i/>
          <w:lang w:val="en-CA"/>
        </w:rPr>
      </w:pPr>
      <w:r w:rsidRPr="00A629B2">
        <w:rPr>
          <w:i/>
          <w:lang w:val="en-CA"/>
        </w:rPr>
        <w:t xml:space="preserve">Level of fund disbursement </w:t>
      </w:r>
    </w:p>
    <w:p w14:paraId="4E738A6E" w14:textId="6F18FFA2" w:rsidR="0029289E" w:rsidRPr="00A629B2" w:rsidRDefault="0029289E" w:rsidP="001637C4">
      <w:pPr>
        <w:pStyle w:val="Heading1"/>
        <w:widowControl w:val="0"/>
        <w:rPr>
          <w:u w:val="single"/>
          <w:lang w:val="en-CA"/>
        </w:rPr>
      </w:pPr>
      <w:r w:rsidRPr="00A629B2">
        <w:rPr>
          <w:lang w:val="en-CA"/>
        </w:rPr>
        <w:t>As at March 2019, of the US $1,556,074 approved, US $1,545,405 had been disbursed, as shown in Table </w:t>
      </w:r>
      <w:r w:rsidR="001637C4">
        <w:rPr>
          <w:lang w:val="en-CA"/>
        </w:rPr>
        <w:t>3</w:t>
      </w:r>
      <w:r w:rsidRPr="00A629B2">
        <w:rPr>
          <w:lang w:val="en-CA"/>
        </w:rPr>
        <w:t>. In line with decision 82/28(b), the remaining balance of US</w:t>
      </w:r>
      <w:r w:rsidRPr="00A629B2">
        <w:t> $11,856 (US $3,628, plus agency support costs of US $272 for UNDP and US $7,041, plus agency support costs of US $915 for UNEP) will be returned to the 84</w:t>
      </w:r>
      <w:r w:rsidRPr="00A629B2">
        <w:rPr>
          <w:vertAlign w:val="superscript"/>
        </w:rPr>
        <w:t>th </w:t>
      </w:r>
      <w:r w:rsidRPr="00A629B2">
        <w:t>meeting.</w:t>
      </w:r>
    </w:p>
    <w:p w14:paraId="41928AD5" w14:textId="0AEB0816" w:rsidR="0029289E" w:rsidRPr="00A629B2" w:rsidRDefault="0029289E" w:rsidP="001637C4">
      <w:pPr>
        <w:keepNext/>
        <w:keepLines/>
        <w:widowControl w:val="0"/>
        <w:rPr>
          <w:b/>
          <w:lang w:val="en-CA"/>
        </w:rPr>
      </w:pPr>
      <w:r w:rsidRPr="00A629B2">
        <w:rPr>
          <w:b/>
          <w:lang w:val="en-CA"/>
        </w:rPr>
        <w:t xml:space="preserve">Table </w:t>
      </w:r>
      <w:r w:rsidR="001637C4">
        <w:rPr>
          <w:b/>
          <w:lang w:val="en-CA"/>
        </w:rPr>
        <w:t>3</w:t>
      </w:r>
      <w:r w:rsidRPr="00A629B2">
        <w:rPr>
          <w:b/>
          <w:lang w:val="en-CA"/>
        </w:rPr>
        <w:t>. Financial report of stage I of the HPMP for Bangladesh</w:t>
      </w:r>
    </w:p>
    <w:tbl>
      <w:tblPr>
        <w:tblStyle w:val="TableGrid"/>
        <w:tblW w:w="9878" w:type="dxa"/>
        <w:tblLook w:val="04A0" w:firstRow="1" w:lastRow="0" w:firstColumn="1" w:lastColumn="0" w:noHBand="0" w:noVBand="1"/>
      </w:tblPr>
      <w:tblGrid>
        <w:gridCol w:w="2469"/>
        <w:gridCol w:w="2469"/>
        <w:gridCol w:w="2470"/>
        <w:gridCol w:w="2470"/>
      </w:tblGrid>
      <w:tr w:rsidR="0029289E" w:rsidRPr="00463D42" w14:paraId="71BBCC06" w14:textId="77777777" w:rsidTr="0029289E">
        <w:trPr>
          <w:trHeight w:val="221"/>
        </w:trPr>
        <w:tc>
          <w:tcPr>
            <w:tcW w:w="2469" w:type="dxa"/>
          </w:tcPr>
          <w:p w14:paraId="2DE4E44C" w14:textId="77777777" w:rsidR="0029289E" w:rsidRPr="00463D42" w:rsidRDefault="0029289E" w:rsidP="001637C4">
            <w:pPr>
              <w:keepNext/>
              <w:keepLines/>
              <w:jc w:val="center"/>
              <w:rPr>
                <w:b/>
                <w:sz w:val="20"/>
                <w:szCs w:val="20"/>
                <w:lang w:val="en-CA"/>
              </w:rPr>
            </w:pPr>
            <w:r w:rsidRPr="00463D42">
              <w:rPr>
                <w:b/>
                <w:sz w:val="20"/>
                <w:szCs w:val="20"/>
                <w:lang w:val="en-CA"/>
              </w:rPr>
              <w:t>Agency</w:t>
            </w:r>
          </w:p>
        </w:tc>
        <w:tc>
          <w:tcPr>
            <w:tcW w:w="2469" w:type="dxa"/>
          </w:tcPr>
          <w:p w14:paraId="4117060F" w14:textId="77777777" w:rsidR="0029289E" w:rsidRPr="00463D42" w:rsidRDefault="0029289E" w:rsidP="001637C4">
            <w:pPr>
              <w:keepNext/>
              <w:keepLines/>
              <w:jc w:val="center"/>
              <w:rPr>
                <w:b/>
                <w:sz w:val="20"/>
                <w:szCs w:val="20"/>
                <w:lang w:val="en-CA"/>
              </w:rPr>
            </w:pPr>
            <w:r w:rsidRPr="00463D42">
              <w:rPr>
                <w:b/>
                <w:sz w:val="20"/>
                <w:szCs w:val="20"/>
                <w:lang w:val="en-CA"/>
              </w:rPr>
              <w:t>Approved (US $)</w:t>
            </w:r>
          </w:p>
        </w:tc>
        <w:tc>
          <w:tcPr>
            <w:tcW w:w="2470" w:type="dxa"/>
          </w:tcPr>
          <w:p w14:paraId="2B504E1C" w14:textId="77777777" w:rsidR="0029289E" w:rsidRPr="00463D42" w:rsidRDefault="0029289E" w:rsidP="001637C4">
            <w:pPr>
              <w:keepNext/>
              <w:keepLines/>
              <w:jc w:val="center"/>
              <w:rPr>
                <w:b/>
                <w:sz w:val="20"/>
                <w:szCs w:val="20"/>
                <w:lang w:val="en-CA"/>
              </w:rPr>
            </w:pPr>
            <w:r w:rsidRPr="00463D42">
              <w:rPr>
                <w:b/>
                <w:sz w:val="20"/>
                <w:szCs w:val="20"/>
                <w:lang w:val="en-CA"/>
              </w:rPr>
              <w:t>Disbursed (US $)</w:t>
            </w:r>
          </w:p>
        </w:tc>
        <w:tc>
          <w:tcPr>
            <w:tcW w:w="2470" w:type="dxa"/>
          </w:tcPr>
          <w:p w14:paraId="42D147C9" w14:textId="77777777" w:rsidR="0029289E" w:rsidRPr="00463D42" w:rsidRDefault="0029289E" w:rsidP="001637C4">
            <w:pPr>
              <w:keepNext/>
              <w:keepLines/>
              <w:jc w:val="center"/>
              <w:rPr>
                <w:b/>
                <w:sz w:val="20"/>
                <w:szCs w:val="20"/>
                <w:lang w:val="en-CA"/>
              </w:rPr>
            </w:pPr>
            <w:r w:rsidRPr="00463D42">
              <w:rPr>
                <w:b/>
                <w:sz w:val="20"/>
                <w:szCs w:val="20"/>
                <w:lang w:val="en-CA"/>
              </w:rPr>
              <w:t>Disbursement rate (%)</w:t>
            </w:r>
          </w:p>
        </w:tc>
      </w:tr>
      <w:tr w:rsidR="0029289E" w:rsidRPr="00463D42" w14:paraId="5E64A4AE" w14:textId="77777777" w:rsidTr="0029289E">
        <w:trPr>
          <w:trHeight w:val="47"/>
        </w:trPr>
        <w:tc>
          <w:tcPr>
            <w:tcW w:w="2469" w:type="dxa"/>
            <w:vAlign w:val="center"/>
          </w:tcPr>
          <w:p w14:paraId="4C8EF27F" w14:textId="77777777" w:rsidR="0029289E" w:rsidRPr="00463D42" w:rsidRDefault="0029289E" w:rsidP="001637C4">
            <w:pPr>
              <w:keepNext/>
              <w:keepLines/>
              <w:rPr>
                <w:sz w:val="20"/>
                <w:szCs w:val="20"/>
                <w:lang w:val="en-CA"/>
              </w:rPr>
            </w:pPr>
            <w:r w:rsidRPr="00463D42">
              <w:rPr>
                <w:bCs/>
                <w:color w:val="000000"/>
                <w:sz w:val="20"/>
                <w:szCs w:val="20"/>
                <w:lang w:val="en-CA" w:eastAsia="en-CA"/>
              </w:rPr>
              <w:t>UNDP</w:t>
            </w:r>
          </w:p>
        </w:tc>
        <w:tc>
          <w:tcPr>
            <w:tcW w:w="2469" w:type="dxa"/>
            <w:vAlign w:val="bottom"/>
          </w:tcPr>
          <w:p w14:paraId="22F9D6C4" w14:textId="77777777" w:rsidR="0029289E" w:rsidRPr="00463D42" w:rsidRDefault="0029289E" w:rsidP="001637C4">
            <w:pPr>
              <w:keepNext/>
              <w:keepLines/>
              <w:jc w:val="right"/>
              <w:rPr>
                <w:sz w:val="20"/>
                <w:szCs w:val="20"/>
                <w:lang w:val="en-CA"/>
              </w:rPr>
            </w:pPr>
            <w:r w:rsidRPr="00463D42">
              <w:rPr>
                <w:color w:val="000000"/>
                <w:sz w:val="20"/>
                <w:szCs w:val="20"/>
                <w:lang w:val="en-CA"/>
              </w:rPr>
              <w:t>1,201,074</w:t>
            </w:r>
          </w:p>
        </w:tc>
        <w:tc>
          <w:tcPr>
            <w:tcW w:w="2470" w:type="dxa"/>
            <w:vAlign w:val="bottom"/>
          </w:tcPr>
          <w:p w14:paraId="65B0F4DE" w14:textId="77777777" w:rsidR="0029289E" w:rsidRPr="00463D42" w:rsidRDefault="0029289E" w:rsidP="001637C4">
            <w:pPr>
              <w:keepNext/>
              <w:keepLines/>
              <w:jc w:val="right"/>
              <w:rPr>
                <w:sz w:val="20"/>
                <w:szCs w:val="20"/>
                <w:lang w:val="en-CA"/>
              </w:rPr>
            </w:pPr>
            <w:r w:rsidRPr="00463D42">
              <w:rPr>
                <w:color w:val="000000"/>
                <w:sz w:val="20"/>
                <w:szCs w:val="20"/>
                <w:lang w:val="en-CA"/>
              </w:rPr>
              <w:t>1,197,446</w:t>
            </w:r>
          </w:p>
        </w:tc>
        <w:tc>
          <w:tcPr>
            <w:tcW w:w="2470" w:type="dxa"/>
          </w:tcPr>
          <w:p w14:paraId="50AED66B" w14:textId="77777777" w:rsidR="0029289E" w:rsidRPr="00463D42" w:rsidRDefault="0029289E" w:rsidP="001637C4">
            <w:pPr>
              <w:keepNext/>
              <w:keepLines/>
              <w:jc w:val="center"/>
              <w:rPr>
                <w:sz w:val="20"/>
                <w:szCs w:val="20"/>
                <w:lang w:val="en-CA"/>
              </w:rPr>
            </w:pPr>
            <w:r w:rsidRPr="00463D42">
              <w:rPr>
                <w:sz w:val="20"/>
                <w:szCs w:val="20"/>
                <w:lang w:val="en-CA"/>
              </w:rPr>
              <w:t>99.7</w:t>
            </w:r>
          </w:p>
        </w:tc>
      </w:tr>
      <w:tr w:rsidR="0029289E" w:rsidRPr="00463D42" w14:paraId="156A3F8B" w14:textId="77777777" w:rsidTr="0029289E">
        <w:trPr>
          <w:trHeight w:val="47"/>
        </w:trPr>
        <w:tc>
          <w:tcPr>
            <w:tcW w:w="2469" w:type="dxa"/>
            <w:vAlign w:val="center"/>
          </w:tcPr>
          <w:p w14:paraId="560E90EF" w14:textId="77777777" w:rsidR="0029289E" w:rsidRPr="00463D42" w:rsidRDefault="0029289E" w:rsidP="001637C4">
            <w:pPr>
              <w:keepNext/>
              <w:keepLines/>
              <w:rPr>
                <w:bCs/>
                <w:color w:val="000000"/>
                <w:sz w:val="20"/>
                <w:szCs w:val="20"/>
                <w:lang w:val="en-CA" w:eastAsia="en-CA"/>
              </w:rPr>
            </w:pPr>
            <w:r w:rsidRPr="00463D42">
              <w:rPr>
                <w:bCs/>
                <w:color w:val="000000"/>
                <w:sz w:val="20"/>
                <w:szCs w:val="20"/>
                <w:lang w:val="en-CA" w:eastAsia="en-CA"/>
              </w:rPr>
              <w:t>UNEP</w:t>
            </w:r>
          </w:p>
        </w:tc>
        <w:tc>
          <w:tcPr>
            <w:tcW w:w="2469" w:type="dxa"/>
            <w:vAlign w:val="bottom"/>
          </w:tcPr>
          <w:p w14:paraId="07DB05FB" w14:textId="77777777" w:rsidR="0029289E" w:rsidRPr="00463D42" w:rsidRDefault="0029289E" w:rsidP="001637C4">
            <w:pPr>
              <w:keepNext/>
              <w:keepLines/>
              <w:jc w:val="right"/>
              <w:rPr>
                <w:bCs/>
                <w:color w:val="000000"/>
                <w:sz w:val="20"/>
                <w:szCs w:val="20"/>
                <w:lang w:val="en-CA" w:eastAsia="en-CA"/>
              </w:rPr>
            </w:pPr>
            <w:r w:rsidRPr="00463D42">
              <w:rPr>
                <w:bCs/>
                <w:color w:val="000000"/>
                <w:sz w:val="20"/>
                <w:szCs w:val="20"/>
                <w:lang w:val="en-CA" w:eastAsia="en-CA"/>
              </w:rPr>
              <w:t>355,000</w:t>
            </w:r>
          </w:p>
        </w:tc>
        <w:tc>
          <w:tcPr>
            <w:tcW w:w="2470" w:type="dxa"/>
            <w:vAlign w:val="bottom"/>
          </w:tcPr>
          <w:p w14:paraId="788129E6" w14:textId="77777777" w:rsidR="0029289E" w:rsidRPr="00463D42" w:rsidRDefault="0029289E" w:rsidP="001637C4">
            <w:pPr>
              <w:keepNext/>
              <w:keepLines/>
              <w:jc w:val="right"/>
              <w:rPr>
                <w:bCs/>
                <w:color w:val="000000"/>
                <w:sz w:val="20"/>
                <w:szCs w:val="20"/>
                <w:lang w:val="en-CA" w:eastAsia="en-CA"/>
              </w:rPr>
            </w:pPr>
            <w:r w:rsidRPr="00463D42">
              <w:rPr>
                <w:bCs/>
                <w:color w:val="000000"/>
                <w:sz w:val="20"/>
                <w:szCs w:val="20"/>
                <w:lang w:val="en-CA" w:eastAsia="en-CA"/>
              </w:rPr>
              <w:t>347,959</w:t>
            </w:r>
          </w:p>
        </w:tc>
        <w:tc>
          <w:tcPr>
            <w:tcW w:w="2470" w:type="dxa"/>
          </w:tcPr>
          <w:p w14:paraId="0E3153D8" w14:textId="77777777" w:rsidR="0029289E" w:rsidRPr="00463D42" w:rsidRDefault="0029289E" w:rsidP="001637C4">
            <w:pPr>
              <w:keepNext/>
              <w:keepLines/>
              <w:jc w:val="center"/>
              <w:rPr>
                <w:bCs/>
                <w:color w:val="000000"/>
                <w:sz w:val="20"/>
                <w:szCs w:val="20"/>
                <w:lang w:val="en-CA" w:eastAsia="en-CA"/>
              </w:rPr>
            </w:pPr>
            <w:r w:rsidRPr="00463D42">
              <w:rPr>
                <w:bCs/>
                <w:color w:val="000000"/>
                <w:sz w:val="20"/>
                <w:szCs w:val="20"/>
                <w:lang w:val="en-CA" w:eastAsia="en-CA"/>
              </w:rPr>
              <w:t>98.0</w:t>
            </w:r>
          </w:p>
        </w:tc>
      </w:tr>
      <w:tr w:rsidR="0029289E" w:rsidRPr="00463D42" w14:paraId="3C2764D0" w14:textId="77777777" w:rsidTr="0029289E">
        <w:trPr>
          <w:trHeight w:val="47"/>
        </w:trPr>
        <w:tc>
          <w:tcPr>
            <w:tcW w:w="2469" w:type="dxa"/>
            <w:vAlign w:val="center"/>
          </w:tcPr>
          <w:p w14:paraId="28146235" w14:textId="77777777" w:rsidR="0029289E" w:rsidRPr="00463D42" w:rsidRDefault="0029289E" w:rsidP="001637C4">
            <w:pPr>
              <w:keepNext/>
              <w:keepLines/>
              <w:rPr>
                <w:b/>
                <w:bCs/>
                <w:color w:val="000000"/>
                <w:sz w:val="20"/>
                <w:szCs w:val="20"/>
                <w:lang w:val="en-CA" w:eastAsia="en-CA"/>
              </w:rPr>
            </w:pPr>
            <w:r w:rsidRPr="00463D42">
              <w:rPr>
                <w:b/>
                <w:bCs/>
                <w:color w:val="000000"/>
                <w:sz w:val="20"/>
                <w:szCs w:val="20"/>
                <w:lang w:val="en-CA" w:eastAsia="en-CA"/>
              </w:rPr>
              <w:t>Total</w:t>
            </w:r>
          </w:p>
        </w:tc>
        <w:tc>
          <w:tcPr>
            <w:tcW w:w="2469" w:type="dxa"/>
            <w:vAlign w:val="bottom"/>
          </w:tcPr>
          <w:p w14:paraId="31085343" w14:textId="77777777" w:rsidR="0029289E" w:rsidRPr="00463D42" w:rsidRDefault="0029289E" w:rsidP="001637C4">
            <w:pPr>
              <w:keepNext/>
              <w:keepLines/>
              <w:jc w:val="right"/>
              <w:rPr>
                <w:b/>
                <w:bCs/>
                <w:color w:val="000000"/>
                <w:sz w:val="20"/>
                <w:szCs w:val="20"/>
                <w:lang w:val="en-CA" w:eastAsia="en-CA"/>
              </w:rPr>
            </w:pPr>
            <w:r w:rsidRPr="00463D42">
              <w:rPr>
                <w:b/>
                <w:bCs/>
                <w:color w:val="000000"/>
                <w:sz w:val="20"/>
                <w:szCs w:val="20"/>
                <w:lang w:val="en-CA" w:eastAsia="en-CA"/>
              </w:rPr>
              <w:t>1,556,074</w:t>
            </w:r>
          </w:p>
        </w:tc>
        <w:tc>
          <w:tcPr>
            <w:tcW w:w="2470" w:type="dxa"/>
            <w:vAlign w:val="bottom"/>
          </w:tcPr>
          <w:p w14:paraId="276EFA2C" w14:textId="77777777" w:rsidR="0029289E" w:rsidRPr="00463D42" w:rsidRDefault="0029289E" w:rsidP="001637C4">
            <w:pPr>
              <w:keepNext/>
              <w:keepLines/>
              <w:jc w:val="right"/>
              <w:rPr>
                <w:b/>
                <w:bCs/>
                <w:color w:val="000000"/>
                <w:sz w:val="20"/>
                <w:szCs w:val="20"/>
                <w:lang w:val="en-CA" w:eastAsia="en-CA"/>
              </w:rPr>
            </w:pPr>
            <w:r w:rsidRPr="00463D42">
              <w:rPr>
                <w:b/>
                <w:bCs/>
                <w:color w:val="000000"/>
                <w:sz w:val="20"/>
                <w:szCs w:val="20"/>
                <w:lang w:val="en-CA" w:eastAsia="en-CA"/>
              </w:rPr>
              <w:t>1,545,405</w:t>
            </w:r>
          </w:p>
        </w:tc>
        <w:tc>
          <w:tcPr>
            <w:tcW w:w="2470" w:type="dxa"/>
          </w:tcPr>
          <w:p w14:paraId="678032BD" w14:textId="77777777" w:rsidR="0029289E" w:rsidRPr="00463D42" w:rsidRDefault="0029289E" w:rsidP="001637C4">
            <w:pPr>
              <w:keepNext/>
              <w:keepLines/>
              <w:jc w:val="center"/>
              <w:rPr>
                <w:b/>
                <w:bCs/>
                <w:color w:val="000000"/>
                <w:sz w:val="20"/>
                <w:szCs w:val="20"/>
                <w:lang w:val="en-CA" w:eastAsia="en-CA"/>
              </w:rPr>
            </w:pPr>
            <w:r w:rsidRPr="00463D42">
              <w:rPr>
                <w:b/>
                <w:bCs/>
                <w:color w:val="000000"/>
                <w:sz w:val="20"/>
                <w:szCs w:val="20"/>
                <w:lang w:val="en-CA" w:eastAsia="en-CA"/>
              </w:rPr>
              <w:t>99.3</w:t>
            </w:r>
          </w:p>
        </w:tc>
      </w:tr>
    </w:tbl>
    <w:p w14:paraId="4E534578" w14:textId="77777777" w:rsidR="0029289E" w:rsidRPr="00463D42" w:rsidRDefault="0029289E" w:rsidP="00431AD5">
      <w:pPr>
        <w:rPr>
          <w:sz w:val="20"/>
          <w:szCs w:val="20"/>
          <w:lang w:val="en-CA"/>
        </w:rPr>
      </w:pPr>
    </w:p>
    <w:p w14:paraId="6B9CF87D" w14:textId="3345DA91" w:rsidR="0029289E" w:rsidRPr="00A629B2" w:rsidRDefault="00966244" w:rsidP="00431AD5">
      <w:pPr>
        <w:keepNext/>
        <w:spacing w:after="240"/>
        <w:outlineLvl w:val="0"/>
        <w:rPr>
          <w:u w:val="single"/>
          <w:lang w:val="en-CA"/>
        </w:rPr>
      </w:pPr>
      <w:r w:rsidRPr="00A629B2">
        <w:rPr>
          <w:b/>
          <w:bCs/>
          <w:lang w:val="en-CA"/>
        </w:rPr>
        <w:t>Secretariat’s comments</w:t>
      </w:r>
    </w:p>
    <w:p w14:paraId="7FF5C2D3" w14:textId="014D3304" w:rsidR="0029289E" w:rsidRPr="00A629B2" w:rsidRDefault="0029289E" w:rsidP="00431AD5">
      <w:pPr>
        <w:pStyle w:val="Heading1"/>
        <w:rPr>
          <w:b/>
          <w:lang w:val="en-CA"/>
        </w:rPr>
      </w:pPr>
      <w:r w:rsidRPr="00A629B2">
        <w:rPr>
          <w:lang w:val="en-CA"/>
        </w:rPr>
        <w:t>The Secretariat noted that UNDP and UNEP had completed the activities planned for stage I of the HPMP for Bangladesh in line with the revised work plan presented at the 82</w:t>
      </w:r>
      <w:r w:rsidRPr="00A629B2">
        <w:rPr>
          <w:vertAlign w:val="superscript"/>
          <w:lang w:val="en-CA"/>
        </w:rPr>
        <w:t>nd</w:t>
      </w:r>
      <w:r w:rsidRPr="00A629B2">
        <w:rPr>
          <w:lang w:val="en-CA"/>
        </w:rPr>
        <w:t xml:space="preserve"> meeting. The completion of stage I of the HPMP for Bangladesh had phased out a total of 24.53</w:t>
      </w:r>
      <w:r w:rsidR="00CD13CA">
        <w:rPr>
          <w:lang w:val="en-CA"/>
        </w:rPr>
        <w:t> </w:t>
      </w:r>
      <w:r w:rsidRPr="00A629B2">
        <w:rPr>
          <w:lang w:val="en-CA"/>
        </w:rPr>
        <w:t>ODP</w:t>
      </w:r>
      <w:r w:rsidR="00166DCC">
        <w:rPr>
          <w:lang w:val="en-CA"/>
        </w:rPr>
        <w:t> </w:t>
      </w:r>
      <w:r w:rsidRPr="00A629B2">
        <w:rPr>
          <w:lang w:val="en-CA"/>
        </w:rPr>
        <w:t>tonnes of HCFCs (i.e., 20.20 ODP tonnes of HCFC-141b from the conversion at Walton Hi-Tech Industries Limited in the manufacture of insulation foam; 3.48</w:t>
      </w:r>
      <w:r w:rsidR="00CD13CA">
        <w:rPr>
          <w:lang w:val="en-CA"/>
        </w:rPr>
        <w:t> </w:t>
      </w:r>
      <w:r w:rsidRPr="00A629B2">
        <w:rPr>
          <w:lang w:val="en-CA"/>
        </w:rPr>
        <w:t>ODP</w:t>
      </w:r>
      <w:r w:rsidR="00166DCC">
        <w:rPr>
          <w:lang w:val="en-CA"/>
        </w:rPr>
        <w:t> </w:t>
      </w:r>
      <w:r w:rsidRPr="00A629B2">
        <w:rPr>
          <w:lang w:val="en-CA"/>
        </w:rPr>
        <w:t>tonnes of HCFC-22, 0.57</w:t>
      </w:r>
      <w:r w:rsidR="00CD13CA">
        <w:rPr>
          <w:lang w:val="en-CA"/>
        </w:rPr>
        <w:t> </w:t>
      </w:r>
      <w:r w:rsidRPr="00A629B2">
        <w:rPr>
          <w:lang w:val="en-CA"/>
        </w:rPr>
        <w:t>ODP</w:t>
      </w:r>
      <w:r w:rsidR="00166DCC">
        <w:rPr>
          <w:lang w:val="en-CA"/>
        </w:rPr>
        <w:t> </w:t>
      </w:r>
      <w:r w:rsidRPr="00A629B2">
        <w:rPr>
          <w:lang w:val="en-CA"/>
        </w:rPr>
        <w:t>tonnes of HCFC-142b, 0.21 ODP tonnes of HCFC-123, and 0.07</w:t>
      </w:r>
      <w:r w:rsidR="00CD13CA">
        <w:rPr>
          <w:lang w:val="en-CA"/>
        </w:rPr>
        <w:t> </w:t>
      </w:r>
      <w:r w:rsidRPr="00A629B2">
        <w:rPr>
          <w:lang w:val="en-CA"/>
        </w:rPr>
        <w:t>ODP</w:t>
      </w:r>
      <w:r w:rsidR="00166DCC">
        <w:rPr>
          <w:lang w:val="en-CA"/>
        </w:rPr>
        <w:t> </w:t>
      </w:r>
      <w:r w:rsidRPr="00A629B2">
        <w:rPr>
          <w:lang w:val="en-CA"/>
        </w:rPr>
        <w:t>tonnes of HCFC-124 from the servicing sector).</w:t>
      </w:r>
    </w:p>
    <w:p w14:paraId="12401CC1" w14:textId="6C8E5B5C" w:rsidR="0029289E" w:rsidRPr="00A629B2" w:rsidRDefault="0029289E" w:rsidP="00431AD5">
      <w:pPr>
        <w:pStyle w:val="Heading1"/>
        <w:rPr>
          <w:lang w:val="en-CA"/>
        </w:rPr>
      </w:pPr>
      <w:r w:rsidRPr="00A629B2">
        <w:rPr>
          <w:lang w:val="en-CA"/>
        </w:rPr>
        <w:t>The Government has committed to ensure the sustainability of the phase-out achieved as a result of the conversion of Walton Hi</w:t>
      </w:r>
      <w:r w:rsidRPr="00A629B2">
        <w:rPr>
          <w:lang w:val="en-CA"/>
        </w:rPr>
        <w:noBreakHyphen/>
        <w:t xml:space="preserve">Tech Industries Limited by banning the use and imports of HCFC-141b since 2014, and regularly monitoring the enterprise’s use of cyclopentane in their operations. With regard to the sustainability of the training programme for technicians and for </w:t>
      </w:r>
      <w:r w:rsidR="00F73AED" w:rsidRPr="00A629B2">
        <w:rPr>
          <w:lang w:val="en-CA"/>
        </w:rPr>
        <w:t>customs</w:t>
      </w:r>
      <w:r w:rsidRPr="00A629B2">
        <w:rPr>
          <w:lang w:val="en-CA"/>
        </w:rPr>
        <w:t xml:space="preserve"> officers, UNDP informed that these activities are also being implemented in stage II of the HPMP with the cooperation of BRAMA, which is the main training partner for service technicians in the country. In addition, the NOU is also working with the ministry of education to ensure that all training curricula are integrated into the vocational education programme in the country. For </w:t>
      </w:r>
      <w:r w:rsidR="00F73AED" w:rsidRPr="00A629B2">
        <w:rPr>
          <w:lang w:val="en-CA"/>
        </w:rPr>
        <w:t>customs</w:t>
      </w:r>
      <w:r w:rsidRPr="00A629B2">
        <w:rPr>
          <w:lang w:val="en-CA"/>
        </w:rPr>
        <w:t xml:space="preserve"> training, the training modules are included as part of the regular training curriculum of the </w:t>
      </w:r>
      <w:r w:rsidR="00F73AED" w:rsidRPr="00A629B2">
        <w:rPr>
          <w:lang w:val="en-CA"/>
        </w:rPr>
        <w:t>Customs</w:t>
      </w:r>
      <w:r w:rsidRPr="00A629B2">
        <w:rPr>
          <w:lang w:val="en-CA"/>
        </w:rPr>
        <w:t xml:space="preserve"> Directorate. </w:t>
      </w:r>
    </w:p>
    <w:p w14:paraId="409BD495" w14:textId="1A11AD75" w:rsidR="0029289E" w:rsidRPr="00A629B2" w:rsidRDefault="00716EC4" w:rsidP="00431AD5">
      <w:pPr>
        <w:pStyle w:val="Heading1"/>
        <w:keepNext/>
        <w:widowControl w:val="0"/>
        <w:numPr>
          <w:ilvl w:val="0"/>
          <w:numId w:val="0"/>
        </w:numPr>
        <w:autoSpaceDE w:val="0"/>
        <w:autoSpaceDN w:val="0"/>
        <w:adjustRightInd w:val="0"/>
        <w:jc w:val="left"/>
        <w:rPr>
          <w:b/>
          <w:lang w:val="en-CA"/>
        </w:rPr>
      </w:pPr>
      <w:r w:rsidRPr="00A629B2">
        <w:rPr>
          <w:b/>
          <w:lang w:val="en-CA"/>
        </w:rPr>
        <w:t>Secretariat’s r</w:t>
      </w:r>
      <w:r w:rsidR="0029289E" w:rsidRPr="00A629B2">
        <w:rPr>
          <w:b/>
          <w:lang w:val="en-CA"/>
        </w:rPr>
        <w:t>ecommendation</w:t>
      </w:r>
    </w:p>
    <w:p w14:paraId="35372202" w14:textId="77777777" w:rsidR="0029289E" w:rsidRPr="00A629B2" w:rsidRDefault="0029289E" w:rsidP="00431AD5">
      <w:pPr>
        <w:pStyle w:val="Heading1"/>
        <w:keepNext/>
        <w:rPr>
          <w:lang w:val="en-CA"/>
        </w:rPr>
      </w:pPr>
      <w:r w:rsidRPr="00A629B2">
        <w:rPr>
          <w:lang w:val="en-CA"/>
        </w:rPr>
        <w:t>The Executive Committee may wish:</w:t>
      </w:r>
    </w:p>
    <w:p w14:paraId="1F208450" w14:textId="77777777" w:rsidR="0029289E" w:rsidRPr="00A629B2" w:rsidRDefault="0029289E" w:rsidP="0029289E">
      <w:pPr>
        <w:pStyle w:val="Heading2"/>
        <w:numPr>
          <w:ilvl w:val="1"/>
          <w:numId w:val="1"/>
        </w:numPr>
        <w:tabs>
          <w:tab w:val="clear" w:pos="557"/>
          <w:tab w:val="num" w:pos="0"/>
        </w:tabs>
        <w:ind w:left="1440"/>
        <w:rPr>
          <w:lang w:val="en-CA"/>
        </w:rPr>
      </w:pPr>
      <w:r w:rsidRPr="00A629B2">
        <w:rPr>
          <w:lang w:val="en-CA"/>
        </w:rPr>
        <w:t>To note the final progress report on the implementation of stage I of the HCFC phase</w:t>
      </w:r>
      <w:r w:rsidRPr="00A629B2">
        <w:rPr>
          <w:lang w:val="en-CA"/>
        </w:rPr>
        <w:noBreakHyphen/>
        <w:t>out management plan (HPMP) for Bangladesh, submitted by UNDP and contained in document 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 xml:space="preserve">/83/11; and </w:t>
      </w:r>
    </w:p>
    <w:p w14:paraId="3D80C5E2" w14:textId="77777777" w:rsidR="0029289E" w:rsidRPr="00A629B2" w:rsidRDefault="0029289E" w:rsidP="0029289E">
      <w:pPr>
        <w:pStyle w:val="Heading2"/>
        <w:numPr>
          <w:ilvl w:val="1"/>
          <w:numId w:val="1"/>
        </w:numPr>
        <w:tabs>
          <w:tab w:val="clear" w:pos="557"/>
          <w:tab w:val="num" w:pos="0"/>
        </w:tabs>
        <w:ind w:left="1440"/>
        <w:rPr>
          <w:lang w:val="en-CA"/>
        </w:rPr>
      </w:pPr>
      <w:r w:rsidRPr="00A629B2">
        <w:rPr>
          <w:lang w:val="en-CA"/>
        </w:rPr>
        <w:t>To request the Government of Bangladesh and UNDP to return the balance of US</w:t>
      </w:r>
      <w:r w:rsidRPr="00A629B2">
        <w:t xml:space="preserve"> $11,856 (US $3,628, plus agency support costs of US $272 for UNDP and US $7,041, plus agency support costs of US $915 for UNEP) </w:t>
      </w:r>
      <w:r w:rsidRPr="00A629B2">
        <w:rPr>
          <w:lang w:val="en-CA"/>
        </w:rPr>
        <w:t>from stage I of the HPMP, no later than the 84</w:t>
      </w:r>
      <w:r w:rsidRPr="00A629B2">
        <w:rPr>
          <w:vertAlign w:val="superscript"/>
          <w:lang w:val="en-CA"/>
        </w:rPr>
        <w:t>th</w:t>
      </w:r>
      <w:r w:rsidRPr="00A629B2">
        <w:rPr>
          <w:lang w:val="en-CA"/>
        </w:rPr>
        <w:t> meeting in line with decision 82/28(b).</w:t>
      </w:r>
    </w:p>
    <w:p w14:paraId="517C3BC0" w14:textId="77777777" w:rsidR="00AE7FC5" w:rsidRDefault="00AE7FC5" w:rsidP="0089002B">
      <w:pPr>
        <w:keepNext/>
        <w:keepLines/>
        <w:spacing w:after="240"/>
        <w:rPr>
          <w:u w:val="single"/>
          <w:lang w:val="en-CA"/>
        </w:rPr>
      </w:pPr>
    </w:p>
    <w:p w14:paraId="3DB20715" w14:textId="0433C794" w:rsidR="00226B12" w:rsidRPr="00A629B2" w:rsidRDefault="00226B12" w:rsidP="0089002B">
      <w:pPr>
        <w:keepNext/>
        <w:keepLines/>
        <w:spacing w:after="240"/>
        <w:rPr>
          <w:u w:val="single"/>
          <w:lang w:val="en-CA"/>
        </w:rPr>
      </w:pPr>
      <w:r w:rsidRPr="00A629B2">
        <w:rPr>
          <w:u w:val="single"/>
          <w:lang w:val="en-CA"/>
        </w:rPr>
        <w:t>Egypt: HCFC phase-out management plan (stage I – third tranche)</w:t>
      </w:r>
      <w:r w:rsidRPr="00A629B2">
        <w:rPr>
          <w:lang w:val="en-CA"/>
        </w:rPr>
        <w:t xml:space="preserve"> (UNDP)</w:t>
      </w:r>
    </w:p>
    <w:p w14:paraId="71C67F87" w14:textId="77777777" w:rsidR="00226B12" w:rsidRPr="00A629B2" w:rsidRDefault="00226B12" w:rsidP="0089002B">
      <w:pPr>
        <w:keepNext/>
        <w:keepLines/>
        <w:rPr>
          <w:b/>
          <w:lang w:val="en-CA"/>
        </w:rPr>
      </w:pPr>
      <w:r w:rsidRPr="00A629B2">
        <w:rPr>
          <w:b/>
          <w:lang w:val="en-CA"/>
        </w:rPr>
        <w:t>Background</w:t>
      </w:r>
    </w:p>
    <w:p w14:paraId="67174225" w14:textId="77777777" w:rsidR="00226B12" w:rsidRPr="00A629B2" w:rsidRDefault="00226B12" w:rsidP="0089002B">
      <w:pPr>
        <w:keepNext/>
        <w:keepLines/>
        <w:rPr>
          <w:lang w:val="en-CA"/>
        </w:rPr>
      </w:pPr>
    </w:p>
    <w:p w14:paraId="0251790F" w14:textId="65232D54" w:rsidR="00226B12" w:rsidRPr="00A629B2" w:rsidRDefault="00226B12" w:rsidP="0089002B">
      <w:pPr>
        <w:pStyle w:val="Heading1"/>
        <w:keepNext/>
        <w:keepLines/>
        <w:tabs>
          <w:tab w:val="clear" w:pos="710"/>
        </w:tabs>
        <w:rPr>
          <w:lang w:val="en-CA"/>
        </w:rPr>
      </w:pPr>
      <w:r w:rsidRPr="00A629B2">
        <w:rPr>
          <w:lang w:val="en-CA"/>
        </w:rPr>
        <w:t xml:space="preserve">Stage I of the </w:t>
      </w:r>
      <w:r w:rsidR="00716EC4" w:rsidRPr="00A629B2">
        <w:rPr>
          <w:lang w:val="en-CA"/>
        </w:rPr>
        <w:t>HPMP</w:t>
      </w:r>
      <w:r w:rsidRPr="00A629B2">
        <w:rPr>
          <w:lang w:val="en-CA"/>
        </w:rPr>
        <w:t xml:space="preserve"> include</w:t>
      </w:r>
      <w:r w:rsidR="0028349C" w:rsidRPr="00A629B2">
        <w:rPr>
          <w:lang w:val="en-CA"/>
        </w:rPr>
        <w:t>d</w:t>
      </w:r>
      <w:r w:rsidRPr="00A629B2">
        <w:rPr>
          <w:lang w:val="en-CA"/>
        </w:rPr>
        <w:t xml:space="preserve"> a project to convert 81</w:t>
      </w:r>
      <w:r w:rsidR="00E73A50" w:rsidRPr="00A629B2">
        <w:rPr>
          <w:lang w:val="en-CA"/>
        </w:rPr>
        <w:t xml:space="preserve"> SMEs</w:t>
      </w:r>
      <w:r w:rsidR="0028349C" w:rsidRPr="00A629B2">
        <w:rPr>
          <w:lang w:val="en-CA"/>
        </w:rPr>
        <w:t xml:space="preserve"> and 350 micro </w:t>
      </w:r>
      <w:r w:rsidRPr="00A629B2">
        <w:rPr>
          <w:lang w:val="en-CA"/>
        </w:rPr>
        <w:t xml:space="preserve">users to </w:t>
      </w:r>
      <w:r w:rsidR="00621DAF" w:rsidRPr="00A629B2">
        <w:rPr>
          <w:lang w:val="en-CA"/>
        </w:rPr>
        <w:t>MF</w:t>
      </w:r>
      <w:r w:rsidR="0063745D" w:rsidRPr="00A629B2">
        <w:rPr>
          <w:lang w:val="en-CA"/>
        </w:rPr>
        <w:t xml:space="preserve"> or other low</w:t>
      </w:r>
      <w:r w:rsidR="0063745D" w:rsidRPr="00A629B2">
        <w:rPr>
          <w:lang w:val="en-CA"/>
        </w:rPr>
        <w:noBreakHyphen/>
        <w:t>GWP</w:t>
      </w:r>
      <w:r w:rsidRPr="00A629B2">
        <w:rPr>
          <w:lang w:val="en-CA"/>
        </w:rPr>
        <w:t xml:space="preserve"> technology (to be selected during implementation), with the support from their systems houses and distributors, to phase out 75.74 ODP</w:t>
      </w:r>
      <w:r w:rsidR="00166DCC">
        <w:rPr>
          <w:lang w:val="en-CA"/>
        </w:rPr>
        <w:t> </w:t>
      </w:r>
      <w:r w:rsidRPr="00A629B2">
        <w:rPr>
          <w:lang w:val="en-CA"/>
        </w:rPr>
        <w:t>tonnes of HCFC</w:t>
      </w:r>
      <w:r w:rsidRPr="00A629B2">
        <w:rPr>
          <w:lang w:val="en-CA"/>
        </w:rPr>
        <w:noBreakHyphen/>
        <w:t>141b. Funding was approved for the equipment conversion at two Article</w:t>
      </w:r>
      <w:r w:rsidR="0063745D" w:rsidRPr="00A629B2">
        <w:rPr>
          <w:lang w:val="en-CA"/>
        </w:rPr>
        <w:t> </w:t>
      </w:r>
      <w:r w:rsidRPr="00A629B2">
        <w:rPr>
          <w:lang w:val="en-CA"/>
        </w:rPr>
        <w:t>5</w:t>
      </w:r>
      <w:r w:rsidR="0063745D" w:rsidRPr="00A629B2">
        <w:rPr>
          <w:lang w:val="en-CA"/>
        </w:rPr>
        <w:noBreakHyphen/>
      </w:r>
      <w:r w:rsidRPr="00A629B2">
        <w:rPr>
          <w:lang w:val="en-CA"/>
        </w:rPr>
        <w:t xml:space="preserve">owned systems houses, and included technical assistance to all systems houses and distributors, and for the conversion of SMEs. </w:t>
      </w:r>
    </w:p>
    <w:p w14:paraId="0A9DF258" w14:textId="66E51EEB" w:rsidR="00226B12" w:rsidRPr="00A629B2" w:rsidRDefault="00226B12" w:rsidP="0028349C">
      <w:pPr>
        <w:pStyle w:val="Heading1"/>
        <w:rPr>
          <w:lang w:val="en-CA"/>
        </w:rPr>
      </w:pPr>
      <w:r w:rsidRPr="00A629B2">
        <w:rPr>
          <w:lang w:val="en-CA"/>
        </w:rPr>
        <w:t>At the 82</w:t>
      </w:r>
      <w:r w:rsidRPr="00A629B2">
        <w:rPr>
          <w:vertAlign w:val="superscript"/>
          <w:lang w:val="en-CA"/>
        </w:rPr>
        <w:t>nd </w:t>
      </w:r>
      <w:r w:rsidRPr="00A629B2">
        <w:rPr>
          <w:lang w:val="en-CA"/>
        </w:rPr>
        <w:t xml:space="preserve">meeting, it was reported that one local </w:t>
      </w:r>
      <w:r w:rsidR="0028349C" w:rsidRPr="00A629B2">
        <w:rPr>
          <w:lang w:val="en-CA"/>
        </w:rPr>
        <w:t xml:space="preserve">systems house </w:t>
      </w:r>
      <w:r w:rsidRPr="00A629B2">
        <w:rPr>
          <w:lang w:val="en-CA"/>
        </w:rPr>
        <w:t>(</w:t>
      </w:r>
      <w:proofErr w:type="spellStart"/>
      <w:r w:rsidRPr="00A629B2">
        <w:rPr>
          <w:lang w:val="en-CA"/>
        </w:rPr>
        <w:t>Technocom</w:t>
      </w:r>
      <w:proofErr w:type="spellEnd"/>
      <w:r w:rsidRPr="00A629B2">
        <w:rPr>
          <w:lang w:val="en-CA"/>
        </w:rPr>
        <w:t>) and one non</w:t>
      </w:r>
      <w:r w:rsidR="0028349C" w:rsidRPr="00A629B2">
        <w:rPr>
          <w:lang w:val="en-CA"/>
        </w:rPr>
        <w:noBreakHyphen/>
      </w:r>
      <w:r w:rsidRPr="00A629B2">
        <w:rPr>
          <w:lang w:val="en-CA"/>
        </w:rPr>
        <w:t>Article 5</w:t>
      </w:r>
      <w:r w:rsidRPr="00A629B2">
        <w:rPr>
          <w:lang w:val="en-CA"/>
        </w:rPr>
        <w:noBreakHyphen/>
        <w:t xml:space="preserve">owned (Dow) </w:t>
      </w:r>
      <w:r w:rsidR="0028349C" w:rsidRPr="00A629B2">
        <w:rPr>
          <w:lang w:val="en-CA"/>
        </w:rPr>
        <w:t xml:space="preserve">systems house </w:t>
      </w:r>
      <w:r w:rsidRPr="00A629B2">
        <w:rPr>
          <w:lang w:val="en-CA"/>
        </w:rPr>
        <w:t>converted. No funding from the Multilateral Fund for equipment conversion was provided to Dow; however, technical assistance for the introduction of alternative foam blowing agents to downstream users was funded. One systems house withdrew from the project (</w:t>
      </w:r>
      <w:proofErr w:type="spellStart"/>
      <w:r w:rsidRPr="00A629B2">
        <w:rPr>
          <w:lang w:val="en-CA"/>
        </w:rPr>
        <w:t>Obeigi</w:t>
      </w:r>
      <w:proofErr w:type="spellEnd"/>
      <w:r w:rsidRPr="00A629B2">
        <w:rPr>
          <w:lang w:val="en-CA"/>
        </w:rPr>
        <w:t>) and a memorandum of agreement (MOA)</w:t>
      </w:r>
      <w:r w:rsidRPr="00A629B2">
        <w:rPr>
          <w:rStyle w:val="FootnoteReference"/>
          <w:lang w:val="en-CA"/>
        </w:rPr>
        <w:footnoteReference w:id="17"/>
      </w:r>
      <w:r w:rsidRPr="00A629B2">
        <w:rPr>
          <w:lang w:val="en-CA"/>
        </w:rPr>
        <w:t xml:space="preserve"> with another (</w:t>
      </w:r>
      <w:proofErr w:type="spellStart"/>
      <w:r w:rsidRPr="00A629B2">
        <w:rPr>
          <w:lang w:val="en-CA"/>
        </w:rPr>
        <w:t>Baalbaki</w:t>
      </w:r>
      <w:proofErr w:type="spellEnd"/>
      <w:r w:rsidRPr="00A629B2">
        <w:rPr>
          <w:lang w:val="en-CA"/>
        </w:rPr>
        <w:t xml:space="preserve">) was expected to be signed. A total of 24 downstream users had been assisted. The conversion of the remaining 57 downstream users was expected to be completed by the end of 2019. </w:t>
      </w:r>
    </w:p>
    <w:p w14:paraId="6866CECB" w14:textId="7792F9F0" w:rsidR="00226B12" w:rsidRPr="00A629B2" w:rsidRDefault="00226B12" w:rsidP="00226B12">
      <w:pPr>
        <w:pStyle w:val="Heading1"/>
        <w:tabs>
          <w:tab w:val="clear" w:pos="710"/>
        </w:tabs>
        <w:rPr>
          <w:lang w:val="en-CA"/>
        </w:rPr>
      </w:pPr>
      <w:r w:rsidRPr="00A629B2">
        <w:rPr>
          <w:lang w:val="en-CA"/>
        </w:rPr>
        <w:t>The Secretariat noted the substantial delay in the conversion of 81 SMEs and 350 micro users through systems houses, which had been expected to be completed by August 2013 (i.e. only 24 SMEs and two systems houses were converted so far). The Secretariat further noted that the Government of Egypt banned the import of HCFC</w:t>
      </w:r>
      <w:r w:rsidRPr="00A629B2">
        <w:rPr>
          <w:lang w:val="en-CA"/>
        </w:rPr>
        <w:noBreakHyphen/>
        <w:t xml:space="preserve">141b in pre-blended polyols as of 1 January 2018 and committed to ban </w:t>
      </w:r>
      <w:r w:rsidR="0028349C" w:rsidRPr="00A629B2">
        <w:rPr>
          <w:lang w:val="en-CA"/>
        </w:rPr>
        <w:t xml:space="preserve">the </w:t>
      </w:r>
      <w:r w:rsidRPr="00A629B2">
        <w:rPr>
          <w:lang w:val="en-CA"/>
        </w:rPr>
        <w:t>import, use and export of HCFC</w:t>
      </w:r>
      <w:r w:rsidRPr="00A629B2">
        <w:rPr>
          <w:lang w:val="en-CA"/>
        </w:rPr>
        <w:noBreakHyphen/>
        <w:t>141b in bulk and the export of HCFC</w:t>
      </w:r>
      <w:r w:rsidRPr="00A629B2">
        <w:rPr>
          <w:lang w:val="en-CA"/>
        </w:rPr>
        <w:noBreakHyphen/>
        <w:t xml:space="preserve">141b contained in pre-blended polyols by 1 January 2020. </w:t>
      </w:r>
    </w:p>
    <w:p w14:paraId="4B1834C0" w14:textId="79B47AAD" w:rsidR="00226B12" w:rsidRPr="00A629B2" w:rsidRDefault="00226B12" w:rsidP="00226B12">
      <w:pPr>
        <w:pStyle w:val="Heading1"/>
        <w:tabs>
          <w:tab w:val="clear" w:pos="710"/>
        </w:tabs>
        <w:rPr>
          <w:lang w:val="en-CA"/>
        </w:rPr>
      </w:pPr>
      <w:r w:rsidRPr="00A629B2">
        <w:rPr>
          <w:color w:val="000000"/>
          <w:lang w:val="en-CA"/>
        </w:rPr>
        <w:t>Also at the 82</w:t>
      </w:r>
      <w:r w:rsidRPr="00A629B2">
        <w:rPr>
          <w:color w:val="000000"/>
          <w:vertAlign w:val="superscript"/>
          <w:lang w:val="en-CA"/>
        </w:rPr>
        <w:t>nd </w:t>
      </w:r>
      <w:r w:rsidRPr="00A629B2">
        <w:rPr>
          <w:color w:val="000000"/>
          <w:lang w:val="en-CA"/>
        </w:rPr>
        <w:t xml:space="preserve">meeting, it was reported that two systems </w:t>
      </w:r>
      <w:proofErr w:type="gramStart"/>
      <w:r w:rsidRPr="00A629B2">
        <w:rPr>
          <w:color w:val="000000"/>
          <w:lang w:val="en-CA"/>
        </w:rPr>
        <w:t>houses</w:t>
      </w:r>
      <w:proofErr w:type="gramEnd"/>
      <w:r w:rsidRPr="00A629B2">
        <w:rPr>
          <w:color w:val="000000"/>
          <w:lang w:val="en-CA"/>
        </w:rPr>
        <w:t xml:space="preserve"> (</w:t>
      </w:r>
      <w:r w:rsidRPr="00A629B2">
        <w:rPr>
          <w:lang w:val="en-CA"/>
        </w:rPr>
        <w:t xml:space="preserve">Dow and </w:t>
      </w:r>
      <w:proofErr w:type="spellStart"/>
      <w:r w:rsidRPr="00A629B2">
        <w:rPr>
          <w:lang w:val="en-CA"/>
        </w:rPr>
        <w:t>Technocom</w:t>
      </w:r>
      <w:proofErr w:type="spellEnd"/>
      <w:r w:rsidRPr="00A629B2">
        <w:rPr>
          <w:lang w:val="en-CA"/>
        </w:rPr>
        <w:t>) were developing low-GWP formulations with water and HFO, but also with HFC-245fa, HFC</w:t>
      </w:r>
      <w:r w:rsidRPr="00A629B2">
        <w:rPr>
          <w:lang w:val="en-CA"/>
        </w:rPr>
        <w:noBreakHyphen/>
        <w:t>365mfc and HFC</w:t>
      </w:r>
      <w:r w:rsidRPr="00A629B2">
        <w:rPr>
          <w:lang w:val="en-CA"/>
        </w:rPr>
        <w:noBreakHyphen/>
        <w:t>227ea, substances controlled under the Kigali Amendment, notwithstanding that the use of high</w:t>
      </w:r>
      <w:r w:rsidRPr="00A629B2">
        <w:rPr>
          <w:lang w:val="en-CA"/>
        </w:rPr>
        <w:noBreakHyphen/>
        <w:t xml:space="preserve">GWP alternatives had been expected to be temporary, and their use phased out by 2015 at the latest. UNDP confirmed that no further assistance would be requested for the downstream users that had received assistance under stage I systems houses project as they agreed to convert to low-GWP technologies. </w:t>
      </w:r>
    </w:p>
    <w:p w14:paraId="7AAC93B2" w14:textId="166BA476" w:rsidR="00226B12" w:rsidRPr="00A629B2" w:rsidRDefault="00226B12" w:rsidP="00226B12">
      <w:pPr>
        <w:pStyle w:val="Heading1"/>
        <w:tabs>
          <w:tab w:val="clear" w:pos="710"/>
        </w:tabs>
        <w:rPr>
          <w:lang w:val="en-CA"/>
        </w:rPr>
      </w:pPr>
      <w:r w:rsidRPr="00A629B2">
        <w:rPr>
          <w:lang w:val="en-CA"/>
        </w:rPr>
        <w:t xml:space="preserve">Subsequent to informal consultations, and noting the commitment of the Government of Egypt to submit the </w:t>
      </w:r>
      <w:r w:rsidR="003D3F8F" w:rsidRPr="00A629B2">
        <w:rPr>
          <w:lang w:val="en-CA"/>
        </w:rPr>
        <w:t>PCR</w:t>
      </w:r>
      <w:r w:rsidRPr="00A629B2">
        <w:rPr>
          <w:lang w:val="en-CA"/>
        </w:rPr>
        <w:t xml:space="preserve"> for stage I of the HPMP to the first meeting in 2020 and to financially complete stage I and return any remaining balances by 31 December 2020, the Executive Committee </w:t>
      </w:r>
      <w:r w:rsidRPr="00A629B2">
        <w:rPr>
          <w:i/>
          <w:lang w:val="en-CA"/>
        </w:rPr>
        <w:t xml:space="preserve">inter alia </w:t>
      </w:r>
      <w:r w:rsidRPr="00A629B2">
        <w:rPr>
          <w:lang w:val="en-CA"/>
        </w:rPr>
        <w:t>requested (decision 82/72(b)(</w:t>
      </w:r>
      <w:proofErr w:type="spellStart"/>
      <w:r w:rsidRPr="00A629B2">
        <w:rPr>
          <w:lang w:val="en-CA"/>
        </w:rPr>
        <w:t>i</w:t>
      </w:r>
      <w:proofErr w:type="spellEnd"/>
      <w:r w:rsidRPr="00A629B2">
        <w:rPr>
          <w:lang w:val="en-CA"/>
        </w:rPr>
        <w:t>) and (iv)):</w:t>
      </w:r>
    </w:p>
    <w:p w14:paraId="49AB0DB9" w14:textId="77777777" w:rsidR="00226B12" w:rsidRPr="00A629B2" w:rsidRDefault="00226B12" w:rsidP="00226B12">
      <w:pPr>
        <w:pStyle w:val="Heading2"/>
        <w:numPr>
          <w:ilvl w:val="0"/>
          <w:numId w:val="0"/>
        </w:numPr>
        <w:ind w:left="1440" w:hanging="731"/>
        <w:rPr>
          <w:lang w:val="en-CA"/>
        </w:rPr>
      </w:pPr>
      <w:r w:rsidRPr="00A629B2">
        <w:rPr>
          <w:lang w:val="en-CA"/>
        </w:rPr>
        <w:t>(b)(</w:t>
      </w:r>
      <w:proofErr w:type="spellStart"/>
      <w:r w:rsidRPr="00A629B2">
        <w:rPr>
          <w:lang w:val="en-CA"/>
        </w:rPr>
        <w:t>i</w:t>
      </w:r>
      <w:proofErr w:type="spellEnd"/>
      <w:r w:rsidRPr="00A629B2">
        <w:rPr>
          <w:lang w:val="en-CA"/>
        </w:rPr>
        <w:t>)</w:t>
      </w:r>
      <w:r w:rsidRPr="00A629B2">
        <w:rPr>
          <w:lang w:val="en-CA"/>
        </w:rPr>
        <w:tab/>
        <w:t>The Government of Egypt and UNDP to submit, at each meeting through completion of stage I, a report on the status of conversion of the systems houses, the 81 SMEs and the 350 micro users, including: the status of systems-house conversion, the formulations developed and related disbursement; an updated list of the SMEs converted with the selected technology, related disbursement and the commitment of each SME; and an update on the number of micro users assisted; and</w:t>
      </w:r>
    </w:p>
    <w:p w14:paraId="423A4800" w14:textId="37205CF5" w:rsidR="00226B12" w:rsidRPr="00A629B2" w:rsidRDefault="00512490" w:rsidP="00226B12">
      <w:pPr>
        <w:pStyle w:val="Heading2"/>
        <w:numPr>
          <w:ilvl w:val="0"/>
          <w:numId w:val="0"/>
        </w:numPr>
        <w:ind w:left="1440" w:hanging="731"/>
        <w:rPr>
          <w:lang w:val="en-CA"/>
        </w:rPr>
      </w:pPr>
      <w:r w:rsidRPr="00A629B2">
        <w:rPr>
          <w:lang w:val="en-CA"/>
        </w:rPr>
        <w:t>(b)(iv</w:t>
      </w:r>
      <w:proofErr w:type="gramStart"/>
      <w:r w:rsidRPr="00A629B2">
        <w:rPr>
          <w:lang w:val="en-CA"/>
        </w:rPr>
        <w:t xml:space="preserve">)  </w:t>
      </w:r>
      <w:r w:rsidR="00226B12" w:rsidRPr="00A629B2">
        <w:rPr>
          <w:lang w:val="en-CA"/>
        </w:rPr>
        <w:t>UNDP</w:t>
      </w:r>
      <w:proofErr w:type="gramEnd"/>
      <w:r w:rsidR="00226B12" w:rsidRPr="00A629B2">
        <w:rPr>
          <w:lang w:val="en-CA"/>
        </w:rPr>
        <w:t xml:space="preserve"> to report to the Executive Committee on the status of use of the interim technology selected by the Government of Egypt at each meeting until a technology with low GWP, as agreed, had been fully introduced, along with an update from the suppliers on the progress </w:t>
      </w:r>
      <w:r w:rsidR="00226B12" w:rsidRPr="00A629B2">
        <w:rPr>
          <w:lang w:val="en-CA"/>
        </w:rPr>
        <w:lastRenderedPageBreak/>
        <w:t>made towards ensuring that the selected technologies, including associated components, were available on a commercial basis in the country.</w:t>
      </w:r>
    </w:p>
    <w:p w14:paraId="50E90104" w14:textId="77777777" w:rsidR="00226B12" w:rsidRPr="00A629B2" w:rsidRDefault="00226B12" w:rsidP="00226B12">
      <w:pPr>
        <w:pStyle w:val="Heading1"/>
        <w:tabs>
          <w:tab w:val="clear" w:pos="710"/>
        </w:tabs>
        <w:rPr>
          <w:lang w:val="en-CA"/>
        </w:rPr>
      </w:pPr>
      <w:r w:rsidRPr="00A629B2">
        <w:rPr>
          <w:lang w:val="en-CA"/>
        </w:rPr>
        <w:t xml:space="preserve">The Executive Committee further requested UNDP to continue assisting the Government of Egypt in securing the supply of the alternative technologies selected for the conversion of the 81 SMEs through the systems houses (decision 82/72(b)(iii)), and approved the third and final tranche of stage I of the HPMP on the understanding that the request for the second tranche of stage II could be submitted only if the following conditions had been met: the MOA had been signed with the systems house </w:t>
      </w:r>
      <w:proofErr w:type="spellStart"/>
      <w:r w:rsidRPr="00A629B2">
        <w:rPr>
          <w:lang w:val="en-CA"/>
        </w:rPr>
        <w:t>Baalbaki</w:t>
      </w:r>
      <w:proofErr w:type="spellEnd"/>
      <w:r w:rsidRPr="00A629B2">
        <w:rPr>
          <w:lang w:val="en-CA"/>
        </w:rPr>
        <w:t>; at least 40 of the SMEs included in stage I under the systems-houses project had been converted; and UNDP had disbursed at least an additional US $350,000 from the funding approved for the systems-houses project to final foam beneficiaries (decision 82/72(c)).</w:t>
      </w:r>
    </w:p>
    <w:p w14:paraId="15D8C834" w14:textId="5B891B49" w:rsidR="00226B12" w:rsidRPr="00A629B2" w:rsidRDefault="00226B12" w:rsidP="00226B12">
      <w:pPr>
        <w:pStyle w:val="Heading1"/>
        <w:tabs>
          <w:tab w:val="clear" w:pos="710"/>
        </w:tabs>
        <w:rPr>
          <w:lang w:val="en-CA"/>
        </w:rPr>
      </w:pPr>
      <w:r w:rsidRPr="00A629B2">
        <w:rPr>
          <w:lang w:val="en-CA"/>
        </w:rPr>
        <w:t xml:space="preserve">UNDP, on behalf of the Government of Egypt, submitted the two reports, on the status of conversion of the systems houses and downstream users and </w:t>
      </w:r>
      <w:r w:rsidR="005C7571" w:rsidRPr="00A629B2">
        <w:rPr>
          <w:lang w:val="en-CA"/>
        </w:rPr>
        <w:t xml:space="preserve">on the </w:t>
      </w:r>
      <w:r w:rsidRPr="00A629B2">
        <w:rPr>
          <w:lang w:val="en-CA"/>
        </w:rPr>
        <w:t>status of use of the interim technology, in line with decision 82/72(b)(</w:t>
      </w:r>
      <w:proofErr w:type="spellStart"/>
      <w:r w:rsidRPr="00A629B2">
        <w:rPr>
          <w:lang w:val="en-CA"/>
        </w:rPr>
        <w:t>i</w:t>
      </w:r>
      <w:proofErr w:type="spellEnd"/>
      <w:r w:rsidRPr="00A629B2">
        <w:rPr>
          <w:lang w:val="en-CA"/>
        </w:rPr>
        <w:t xml:space="preserve">) and (iv). </w:t>
      </w:r>
    </w:p>
    <w:p w14:paraId="19DA1EF7" w14:textId="77777777" w:rsidR="005C7571" w:rsidRPr="00A629B2" w:rsidRDefault="005C7571" w:rsidP="005C7571">
      <w:pPr>
        <w:pStyle w:val="Heading1"/>
        <w:numPr>
          <w:ilvl w:val="0"/>
          <w:numId w:val="0"/>
        </w:numPr>
        <w:rPr>
          <w:b/>
          <w:lang w:val="en-CA"/>
        </w:rPr>
      </w:pPr>
      <w:r w:rsidRPr="00A629B2">
        <w:rPr>
          <w:b/>
          <w:lang w:val="en-CA"/>
        </w:rPr>
        <w:t>Progress r</w:t>
      </w:r>
      <w:r w:rsidR="00226B12" w:rsidRPr="00A629B2">
        <w:rPr>
          <w:b/>
          <w:lang w:val="en-CA"/>
        </w:rPr>
        <w:t xml:space="preserve">eport </w:t>
      </w:r>
    </w:p>
    <w:p w14:paraId="6817CA91" w14:textId="7F412209" w:rsidR="00226B12" w:rsidRPr="00A629B2" w:rsidRDefault="00226B12" w:rsidP="005C7571">
      <w:pPr>
        <w:pStyle w:val="Heading1"/>
        <w:rPr>
          <w:lang w:val="en-CA"/>
        </w:rPr>
      </w:pPr>
      <w:r w:rsidRPr="00A629B2">
        <w:rPr>
          <w:lang w:val="en-CA"/>
        </w:rPr>
        <w:t xml:space="preserve">The MOA with </w:t>
      </w:r>
      <w:proofErr w:type="spellStart"/>
      <w:r w:rsidRPr="00A629B2">
        <w:rPr>
          <w:lang w:val="en-CA"/>
        </w:rPr>
        <w:t>Baalbaki</w:t>
      </w:r>
      <w:proofErr w:type="spellEnd"/>
      <w:r w:rsidRPr="00A629B2">
        <w:rPr>
          <w:lang w:val="en-CA"/>
        </w:rPr>
        <w:t xml:space="preserve"> to convert eight customers to phase out 53.7 </w:t>
      </w:r>
      <w:proofErr w:type="spellStart"/>
      <w:r w:rsidR="00E07157" w:rsidRPr="00A629B2">
        <w:rPr>
          <w:lang w:val="en-CA"/>
        </w:rPr>
        <w:t>mt</w:t>
      </w:r>
      <w:proofErr w:type="spellEnd"/>
      <w:r w:rsidRPr="00A629B2">
        <w:rPr>
          <w:lang w:val="en-CA"/>
        </w:rPr>
        <w:t xml:space="preserve"> of HCFC-141b has been signed. An addendum to the MOA with </w:t>
      </w:r>
      <w:proofErr w:type="spellStart"/>
      <w:r w:rsidRPr="00A629B2">
        <w:rPr>
          <w:lang w:val="en-CA"/>
        </w:rPr>
        <w:t>Technocom</w:t>
      </w:r>
      <w:proofErr w:type="spellEnd"/>
      <w:r w:rsidRPr="00A629B2">
        <w:rPr>
          <w:lang w:val="en-CA"/>
        </w:rPr>
        <w:t xml:space="preserve"> has been prepared to convert an additional 12 customers to phase out 11.37 ODP</w:t>
      </w:r>
      <w:r w:rsidR="00166DCC">
        <w:rPr>
          <w:lang w:val="en-CA"/>
        </w:rPr>
        <w:t> </w:t>
      </w:r>
      <w:r w:rsidRPr="00A629B2">
        <w:rPr>
          <w:lang w:val="en-CA"/>
        </w:rPr>
        <w:t xml:space="preserve">tonnes of HCFC-141b; that MOA is expected to be signed by May 2019. The alternative technologies for </w:t>
      </w:r>
      <w:proofErr w:type="spellStart"/>
      <w:r w:rsidRPr="00A629B2">
        <w:rPr>
          <w:lang w:val="en-CA"/>
        </w:rPr>
        <w:t>Baalbaki</w:t>
      </w:r>
      <w:proofErr w:type="spellEnd"/>
      <w:r w:rsidRPr="00A629B2">
        <w:rPr>
          <w:lang w:val="en-CA"/>
        </w:rPr>
        <w:t xml:space="preserve"> include water and MF, while for </w:t>
      </w:r>
      <w:proofErr w:type="spellStart"/>
      <w:r w:rsidRPr="00A629B2">
        <w:rPr>
          <w:lang w:val="en-CA"/>
        </w:rPr>
        <w:t>Technocom</w:t>
      </w:r>
      <w:proofErr w:type="spellEnd"/>
      <w:r w:rsidRPr="00A629B2">
        <w:rPr>
          <w:lang w:val="en-CA"/>
        </w:rPr>
        <w:t xml:space="preserve"> they include water</w:t>
      </w:r>
      <w:r w:rsidRPr="00A629B2">
        <w:rPr>
          <w:lang w:val="en-CA"/>
        </w:rPr>
        <w:noBreakHyphen/>
        <w:t xml:space="preserve">based and HFO systems; in both cases, HFCs are foreseen on an interim basis. To date, no micro users have been converted; those conversions are expected to start in the second half of 2019. </w:t>
      </w:r>
    </w:p>
    <w:p w14:paraId="73C30F2A" w14:textId="2D716A56" w:rsidR="00226B12" w:rsidRPr="00A629B2" w:rsidRDefault="00226B12" w:rsidP="00226B12">
      <w:pPr>
        <w:pStyle w:val="Heading1"/>
        <w:tabs>
          <w:tab w:val="clear" w:pos="710"/>
        </w:tabs>
        <w:rPr>
          <w:lang w:val="en-CA"/>
        </w:rPr>
      </w:pPr>
      <w:r w:rsidRPr="00A629B2">
        <w:rPr>
          <w:lang w:val="en-CA"/>
        </w:rPr>
        <w:t xml:space="preserve">Regarding the status on the use of technology, UNDP reported that water-based systems have been introduced by Dow and </w:t>
      </w:r>
      <w:proofErr w:type="spellStart"/>
      <w:r w:rsidRPr="00A629B2">
        <w:rPr>
          <w:lang w:val="en-CA"/>
        </w:rPr>
        <w:t>Technocom</w:t>
      </w:r>
      <w:proofErr w:type="spellEnd"/>
      <w:r w:rsidRPr="00A629B2">
        <w:rPr>
          <w:lang w:val="en-CA"/>
        </w:rPr>
        <w:t xml:space="preserve"> and approved by customers for certain applications; an update on the introduction of MF will be provided to the 84</w:t>
      </w:r>
      <w:r w:rsidRPr="00A629B2">
        <w:rPr>
          <w:vertAlign w:val="superscript"/>
          <w:lang w:val="en-CA"/>
        </w:rPr>
        <w:t>th</w:t>
      </w:r>
      <w:r w:rsidRPr="00A629B2">
        <w:rPr>
          <w:lang w:val="en-CA"/>
        </w:rPr>
        <w:t> meeting; and further studies on the performance of HFOs in polyols were required as some systems houses reported problems in preparing systems, inc</w:t>
      </w:r>
      <w:r w:rsidR="005C7571" w:rsidRPr="00A629B2">
        <w:rPr>
          <w:lang w:val="en-CA"/>
        </w:rPr>
        <w:t xml:space="preserve">luding their stability. UNDP continues to </w:t>
      </w:r>
      <w:r w:rsidRPr="00A629B2">
        <w:rPr>
          <w:lang w:val="en-CA"/>
        </w:rPr>
        <w:t xml:space="preserve">monitor the situation, and consultations with the </w:t>
      </w:r>
      <w:r w:rsidR="009473DB" w:rsidRPr="00A629B2">
        <w:rPr>
          <w:lang w:val="en-CA"/>
        </w:rPr>
        <w:t>NOU</w:t>
      </w:r>
      <w:r w:rsidR="005C7571" w:rsidRPr="00A629B2">
        <w:rPr>
          <w:lang w:val="en-CA"/>
        </w:rPr>
        <w:t xml:space="preserve"> </w:t>
      </w:r>
      <w:r w:rsidRPr="00A629B2">
        <w:rPr>
          <w:lang w:val="en-CA"/>
        </w:rPr>
        <w:t xml:space="preserve">on barriers to the introduction of low-GWP technologies are planned for May 2019. </w:t>
      </w:r>
    </w:p>
    <w:p w14:paraId="1D29AD14" w14:textId="421F17AF" w:rsidR="00226B12" w:rsidRPr="00A629B2" w:rsidRDefault="00226B12" w:rsidP="00226B12">
      <w:pPr>
        <w:pStyle w:val="Heading1"/>
        <w:tabs>
          <w:tab w:val="clear" w:pos="710"/>
        </w:tabs>
        <w:rPr>
          <w:lang w:val="en-CA"/>
        </w:rPr>
      </w:pPr>
      <w:r w:rsidRPr="00A629B2">
        <w:rPr>
          <w:lang w:val="en-CA"/>
        </w:rPr>
        <w:t>An additional US $388,072 was disbursed since the 82</w:t>
      </w:r>
      <w:r w:rsidRPr="00A629B2">
        <w:rPr>
          <w:vertAlign w:val="superscript"/>
          <w:lang w:val="en-CA"/>
        </w:rPr>
        <w:t>nd</w:t>
      </w:r>
      <w:r w:rsidRPr="00A629B2">
        <w:rPr>
          <w:lang w:val="en-CA"/>
        </w:rPr>
        <w:t xml:space="preserve"> meeting, bringing the total disbursement for UNDP to US $2,407,924 (out of US $4,000,00). UNDP confirmed that incremental operating costs have not</w:t>
      </w:r>
      <w:r w:rsidR="005C7571" w:rsidRPr="00A629B2">
        <w:rPr>
          <w:lang w:val="en-CA"/>
        </w:rPr>
        <w:t>,</w:t>
      </w:r>
      <w:r w:rsidRPr="00A629B2">
        <w:rPr>
          <w:lang w:val="en-CA"/>
        </w:rPr>
        <w:t xml:space="preserve"> nor will they be provided to customers unless a low-GWP technology is being used, in line with decision </w:t>
      </w:r>
      <w:r w:rsidR="005C7571" w:rsidRPr="00A629B2">
        <w:rPr>
          <w:lang w:val="en-CA"/>
        </w:rPr>
        <w:t xml:space="preserve">77/35(a)(vi). </w:t>
      </w:r>
    </w:p>
    <w:p w14:paraId="62E1A49E" w14:textId="705B41CD" w:rsidR="00226B12" w:rsidRPr="00A629B2" w:rsidRDefault="00226B12" w:rsidP="00226B12">
      <w:pPr>
        <w:rPr>
          <w:b/>
          <w:lang w:val="en-CA"/>
        </w:rPr>
      </w:pPr>
      <w:r w:rsidRPr="00A629B2">
        <w:rPr>
          <w:b/>
          <w:lang w:val="en-CA"/>
        </w:rPr>
        <w:t xml:space="preserve">Secretariat’s </w:t>
      </w:r>
      <w:r w:rsidR="00966244" w:rsidRPr="00A629B2">
        <w:rPr>
          <w:b/>
          <w:lang w:val="en-CA"/>
        </w:rPr>
        <w:t>comments</w:t>
      </w:r>
    </w:p>
    <w:p w14:paraId="05751EC3" w14:textId="77777777" w:rsidR="00226B12" w:rsidRPr="00A629B2" w:rsidRDefault="00226B12" w:rsidP="00226B12">
      <w:pPr>
        <w:rPr>
          <w:lang w:val="en-CA"/>
        </w:rPr>
      </w:pPr>
    </w:p>
    <w:p w14:paraId="7929DEC0" w14:textId="3B868813" w:rsidR="00226B12" w:rsidRPr="00A629B2" w:rsidRDefault="00226B12" w:rsidP="00226B12">
      <w:pPr>
        <w:pStyle w:val="Heading1"/>
        <w:tabs>
          <w:tab w:val="clear" w:pos="710"/>
        </w:tabs>
        <w:rPr>
          <w:lang w:val="en-CA"/>
        </w:rPr>
      </w:pPr>
      <w:r w:rsidRPr="00A629B2">
        <w:rPr>
          <w:lang w:val="en-CA"/>
        </w:rPr>
        <w:t xml:space="preserve">The conversion at Dow and </w:t>
      </w:r>
      <w:proofErr w:type="spellStart"/>
      <w:r w:rsidRPr="00A629B2">
        <w:rPr>
          <w:lang w:val="en-CA"/>
        </w:rPr>
        <w:t>Technocom</w:t>
      </w:r>
      <w:proofErr w:type="spellEnd"/>
      <w:r w:rsidRPr="00A629B2">
        <w:rPr>
          <w:lang w:val="en-CA"/>
        </w:rPr>
        <w:t xml:space="preserve"> has been completed, including the conversion of 24 downstream customers to water-based, HFOs and, on an interim basis, HFCs, with an associated phase</w:t>
      </w:r>
      <w:r w:rsidRPr="00A629B2">
        <w:rPr>
          <w:lang w:val="en-CA"/>
        </w:rPr>
        <w:noBreakHyphen/>
        <w:t>out of HCFC-141b of 4.44 ODP</w:t>
      </w:r>
      <w:r w:rsidR="00166DCC">
        <w:rPr>
          <w:lang w:val="en-CA"/>
        </w:rPr>
        <w:t> </w:t>
      </w:r>
      <w:r w:rsidRPr="00A629B2">
        <w:rPr>
          <w:lang w:val="en-CA"/>
        </w:rPr>
        <w:t>tonnes and 13.09 ODP</w:t>
      </w:r>
      <w:r w:rsidR="00166DCC">
        <w:rPr>
          <w:lang w:val="en-CA"/>
        </w:rPr>
        <w:t> </w:t>
      </w:r>
      <w:r w:rsidRPr="00A629B2">
        <w:rPr>
          <w:lang w:val="en-CA"/>
        </w:rPr>
        <w:t>tonnes, respectively. While a commitment to stop the use of HCFC-based systems has been duly signed by those 24 downstream customers, a similar commitment to stop using HFCs was not provided as the interim transition is still in process. While an estimate of when it was expected that the downstream customers will start using the agreed low-GWP technology could not be provided, UNDP expects to be able to provide an update following the mission planned in May 2019.</w:t>
      </w:r>
    </w:p>
    <w:p w14:paraId="565369A1" w14:textId="7E55958A" w:rsidR="00226B12" w:rsidRPr="00A629B2" w:rsidRDefault="00226B12" w:rsidP="00226B12">
      <w:pPr>
        <w:pStyle w:val="Heading1"/>
        <w:tabs>
          <w:tab w:val="clear" w:pos="710"/>
        </w:tabs>
        <w:rPr>
          <w:lang w:val="en-CA"/>
        </w:rPr>
      </w:pPr>
      <w:r w:rsidRPr="00A629B2">
        <w:rPr>
          <w:lang w:val="en-CA"/>
        </w:rPr>
        <w:t xml:space="preserve">UNDP was not able to provide the relative proportion of HFCs being used on an interim basis versus low-GWP blowing agents (i.e., water and HFOs) at the downstream customers converted by Dow and </w:t>
      </w:r>
      <w:proofErr w:type="spellStart"/>
      <w:r w:rsidR="00F2679D" w:rsidRPr="00A629B2">
        <w:rPr>
          <w:lang w:val="en-CA"/>
        </w:rPr>
        <w:t>Technocom</w:t>
      </w:r>
      <w:proofErr w:type="spellEnd"/>
      <w:r w:rsidR="00F2679D" w:rsidRPr="00A629B2">
        <w:rPr>
          <w:lang w:val="en-CA"/>
        </w:rPr>
        <w:t xml:space="preserve"> as the use depended</w:t>
      </w:r>
      <w:r w:rsidRPr="00A629B2">
        <w:rPr>
          <w:lang w:val="en-CA"/>
        </w:rPr>
        <w:t xml:space="preserve"> on the specific client needs. Similarly, for the additional 20 downstream </w:t>
      </w:r>
      <w:r w:rsidRPr="00A629B2">
        <w:rPr>
          <w:lang w:val="en-CA"/>
        </w:rPr>
        <w:lastRenderedPageBreak/>
        <w:t xml:space="preserve">users that will be converted by </w:t>
      </w:r>
      <w:proofErr w:type="spellStart"/>
      <w:r w:rsidRPr="00A629B2">
        <w:rPr>
          <w:lang w:val="en-CA"/>
        </w:rPr>
        <w:t>Baalbaki</w:t>
      </w:r>
      <w:proofErr w:type="spellEnd"/>
      <w:r w:rsidRPr="00A629B2">
        <w:rPr>
          <w:lang w:val="en-CA"/>
        </w:rPr>
        <w:t xml:space="preserve"> and under the addendum to the MOA for </w:t>
      </w:r>
      <w:proofErr w:type="spellStart"/>
      <w:r w:rsidRPr="00A629B2">
        <w:rPr>
          <w:lang w:val="en-CA"/>
        </w:rPr>
        <w:t>Technocom</w:t>
      </w:r>
      <w:proofErr w:type="spellEnd"/>
      <w:r w:rsidRPr="00A629B2">
        <w:rPr>
          <w:lang w:val="en-CA"/>
        </w:rPr>
        <w:t xml:space="preserve">, the relative proportion of enterprises expected to temporarily use HFCs will depend on client needs and was not available. </w:t>
      </w:r>
    </w:p>
    <w:p w14:paraId="59082552" w14:textId="25242018" w:rsidR="00226B12" w:rsidRPr="00A629B2" w:rsidRDefault="00226B12" w:rsidP="00226B12">
      <w:pPr>
        <w:pStyle w:val="Heading1"/>
        <w:tabs>
          <w:tab w:val="clear" w:pos="710"/>
        </w:tabs>
        <w:rPr>
          <w:lang w:val="en-CA"/>
        </w:rPr>
      </w:pPr>
      <w:r w:rsidRPr="00A629B2">
        <w:rPr>
          <w:lang w:val="en-CA"/>
        </w:rPr>
        <w:t>Regarding the challenges in the introduction of H</w:t>
      </w:r>
      <w:r w:rsidR="00F2679D" w:rsidRPr="00A629B2">
        <w:rPr>
          <w:lang w:val="en-CA"/>
        </w:rPr>
        <w:t>FOs, UNDP clarified that there we</w:t>
      </w:r>
      <w:r w:rsidRPr="00A629B2">
        <w:rPr>
          <w:lang w:val="en-CA"/>
        </w:rPr>
        <w:t xml:space="preserve">re both commercial and technical challenges. While HFOs are available in Egypt, price is a factor clients consider when selecting a technology. UNDP planned to continue to provide technical assistance to address the concerns on the performance of HFOs-based systems, including through the May 2019 mission. </w:t>
      </w:r>
    </w:p>
    <w:p w14:paraId="288CA0D8" w14:textId="6B90AB91" w:rsidR="00226B12" w:rsidRPr="00A629B2" w:rsidRDefault="00226B12" w:rsidP="00226B12">
      <w:pPr>
        <w:pStyle w:val="Heading1"/>
        <w:tabs>
          <w:tab w:val="clear" w:pos="710"/>
        </w:tabs>
        <w:rPr>
          <w:lang w:val="en-CA"/>
        </w:rPr>
      </w:pPr>
      <w:r w:rsidRPr="00A629B2">
        <w:rPr>
          <w:lang w:val="en-CA"/>
        </w:rPr>
        <w:t>UNDP confi</w:t>
      </w:r>
      <w:r w:rsidR="00F2679D" w:rsidRPr="00A629B2">
        <w:rPr>
          <w:lang w:val="en-CA"/>
        </w:rPr>
        <w:t>rmed that the Government remained</w:t>
      </w:r>
      <w:r w:rsidRPr="00A629B2">
        <w:rPr>
          <w:lang w:val="en-CA"/>
        </w:rPr>
        <w:t xml:space="preserve"> committed to complete stage I of the HPMP by 31 December 2019, and to establish the ban on the import, use and export of HCFC-141b in bulk and the export of HCFC-141b contained in pre-blended polyols by 1 January 2020. </w:t>
      </w:r>
    </w:p>
    <w:p w14:paraId="36034115" w14:textId="77777777" w:rsidR="00226B12" w:rsidRPr="00A629B2" w:rsidRDefault="00226B12" w:rsidP="00226B12">
      <w:pPr>
        <w:rPr>
          <w:b/>
          <w:lang w:val="en-CA"/>
        </w:rPr>
      </w:pPr>
      <w:r w:rsidRPr="00A629B2">
        <w:rPr>
          <w:b/>
          <w:lang w:val="en-CA"/>
        </w:rPr>
        <w:t>Secretariat’s recommendation</w:t>
      </w:r>
    </w:p>
    <w:p w14:paraId="35E48877" w14:textId="77777777" w:rsidR="00226B12" w:rsidRPr="00A629B2" w:rsidRDefault="00226B12" w:rsidP="00226B12">
      <w:pPr>
        <w:rPr>
          <w:lang w:val="en-CA"/>
        </w:rPr>
      </w:pPr>
    </w:p>
    <w:p w14:paraId="5F2B4B35" w14:textId="77777777" w:rsidR="00D92BBF" w:rsidRDefault="00226B12" w:rsidP="00D92BBF">
      <w:pPr>
        <w:pStyle w:val="Heading1"/>
        <w:tabs>
          <w:tab w:val="clear" w:pos="710"/>
        </w:tabs>
        <w:rPr>
          <w:b/>
        </w:rPr>
      </w:pPr>
      <w:r w:rsidRPr="00A629B2">
        <w:rPr>
          <w:lang w:val="en-CA"/>
        </w:rPr>
        <w:t>The Executive Committee may wish</w:t>
      </w:r>
      <w:r w:rsidR="00D92BBF">
        <w:rPr>
          <w:lang w:val="en-CA"/>
        </w:rPr>
        <w:t>:</w:t>
      </w:r>
    </w:p>
    <w:p w14:paraId="3FCACCD1" w14:textId="77777777" w:rsidR="00D92BBF" w:rsidRPr="00D92BBF" w:rsidRDefault="00D92BBF" w:rsidP="00D92BBF">
      <w:pPr>
        <w:pStyle w:val="Heading2"/>
        <w:rPr>
          <w:b/>
        </w:rPr>
      </w:pPr>
      <w:r>
        <w:rPr>
          <w:lang w:val="en-CA"/>
        </w:rPr>
        <w:t>T</w:t>
      </w:r>
      <w:r w:rsidR="00226B12" w:rsidRPr="00D92BBF">
        <w:rPr>
          <w:lang w:val="en-CA"/>
        </w:rPr>
        <w:t>o note the report, submitted by UNDP, on the status of conversion of the systems houses, the 81</w:t>
      </w:r>
      <w:r>
        <w:rPr>
          <w:lang w:val="en-CA"/>
        </w:rPr>
        <w:t> </w:t>
      </w:r>
      <w:r w:rsidR="00226B12" w:rsidRPr="00D92BBF">
        <w:rPr>
          <w:lang w:val="en-CA"/>
        </w:rPr>
        <w:t>small and medium</w:t>
      </w:r>
      <w:r>
        <w:rPr>
          <w:lang w:val="en-CA"/>
        </w:rPr>
        <w:noBreakHyphen/>
        <w:t>sized</w:t>
      </w:r>
      <w:r w:rsidR="00226B12" w:rsidRPr="00D92BBF">
        <w:rPr>
          <w:lang w:val="en-CA"/>
        </w:rPr>
        <w:t xml:space="preserve"> enterprises and the 350</w:t>
      </w:r>
      <w:r>
        <w:rPr>
          <w:lang w:val="en-CA"/>
        </w:rPr>
        <w:t> </w:t>
      </w:r>
      <w:r w:rsidR="00226B12" w:rsidRPr="00D92BBF">
        <w:rPr>
          <w:lang w:val="en-CA"/>
        </w:rPr>
        <w:t>micro users, and a report on the status of use of the interim technology in Egypt, contained in do</w:t>
      </w:r>
      <w:r>
        <w:rPr>
          <w:lang w:val="en-CA"/>
        </w:rPr>
        <w:t>cument UNEP/</w:t>
      </w:r>
      <w:proofErr w:type="spellStart"/>
      <w:r>
        <w:rPr>
          <w:lang w:val="en-CA"/>
        </w:rPr>
        <w:t>OzL.Pro</w:t>
      </w:r>
      <w:proofErr w:type="spellEnd"/>
      <w:r>
        <w:rPr>
          <w:lang w:val="en-CA"/>
        </w:rPr>
        <w:t>/</w:t>
      </w:r>
      <w:proofErr w:type="spellStart"/>
      <w:r>
        <w:rPr>
          <w:lang w:val="en-CA"/>
        </w:rPr>
        <w:t>ExCom</w:t>
      </w:r>
      <w:proofErr w:type="spellEnd"/>
      <w:r>
        <w:rPr>
          <w:lang w:val="en-CA"/>
        </w:rPr>
        <w:t>/83/11; and</w:t>
      </w:r>
    </w:p>
    <w:p w14:paraId="5BA1AC86" w14:textId="7E0F77F4" w:rsidR="0029289E" w:rsidRPr="00D92BBF" w:rsidRDefault="00D92BBF" w:rsidP="00D92BBF">
      <w:pPr>
        <w:pStyle w:val="Heading2"/>
        <w:rPr>
          <w:b/>
        </w:rPr>
      </w:pPr>
      <w:r>
        <w:t>To request UNDP to continue assisting the Government of Egypt in securing the supply of low</w:t>
      </w:r>
      <w:r>
        <w:noBreakHyphen/>
        <w:t>GWP</w:t>
      </w:r>
      <w:r w:rsidR="00226B12" w:rsidRPr="00D92BBF">
        <w:rPr>
          <w:lang w:val="en-CA"/>
        </w:rPr>
        <w:t xml:space="preserve"> </w:t>
      </w:r>
      <w:r>
        <w:rPr>
          <w:lang w:val="en-CA"/>
        </w:rPr>
        <w:t>alternative technologies, on the understanding that no incremental operating costs would be paid until the technology originally selected or another low</w:t>
      </w:r>
      <w:r>
        <w:rPr>
          <w:lang w:val="en-CA"/>
        </w:rPr>
        <w:noBreakHyphen/>
        <w:t>GWP technology had been fully introduced, and to provide a report on the status of its conversion at each meeting of the Executive Committee until the technology originally selected or another low</w:t>
      </w:r>
      <w:r>
        <w:rPr>
          <w:lang w:val="en-CA"/>
        </w:rPr>
        <w:noBreakHyphen/>
        <w:t>GWP technology had been fully introduced, along with an update from the suppliers on the progress made towards ensuring that the selected technologies, including associated components, were available in the country on a commercial basis.</w:t>
      </w:r>
    </w:p>
    <w:p w14:paraId="64648890" w14:textId="1907F2D0" w:rsidR="0029289E" w:rsidRPr="00A629B2" w:rsidRDefault="0029289E" w:rsidP="00431AD5">
      <w:r w:rsidRPr="00A629B2">
        <w:rPr>
          <w:u w:val="single"/>
          <w:lang w:val="en-CA"/>
        </w:rPr>
        <w:t xml:space="preserve">Equatorial Guinea: </w:t>
      </w:r>
      <w:r w:rsidRPr="00A629B2">
        <w:rPr>
          <w:u w:val="single"/>
        </w:rPr>
        <w:t>Report on the</w:t>
      </w:r>
      <w:r w:rsidRPr="00A629B2">
        <w:rPr>
          <w:u w:val="single"/>
          <w:lang w:val="en-CA"/>
        </w:rPr>
        <w:t xml:space="preserve"> status of signature of the Agreement (</w:t>
      </w:r>
      <w:r w:rsidRPr="00A629B2">
        <w:rPr>
          <w:u w:val="single"/>
        </w:rPr>
        <w:t>decision</w:t>
      </w:r>
      <w:r w:rsidR="00E81DB4">
        <w:rPr>
          <w:u w:val="single"/>
        </w:rPr>
        <w:t> </w:t>
      </w:r>
      <w:r w:rsidRPr="00A629B2">
        <w:rPr>
          <w:u w:val="single"/>
        </w:rPr>
        <w:t>82/73(c)(</w:t>
      </w:r>
      <w:proofErr w:type="spellStart"/>
      <w:r w:rsidRPr="00A629B2">
        <w:rPr>
          <w:u w:val="single"/>
        </w:rPr>
        <w:t>i</w:t>
      </w:r>
      <w:proofErr w:type="spellEnd"/>
      <w:r w:rsidRPr="00A629B2">
        <w:rPr>
          <w:u w:val="single"/>
        </w:rPr>
        <w:t>))</w:t>
      </w:r>
      <w:r w:rsidRPr="00A629B2">
        <w:t xml:space="preserve"> (UNEP)</w:t>
      </w:r>
    </w:p>
    <w:p w14:paraId="7FD7EE20" w14:textId="77777777" w:rsidR="0029289E" w:rsidRPr="00A629B2" w:rsidRDefault="0029289E" w:rsidP="00431AD5">
      <w:pPr>
        <w:rPr>
          <w:b/>
        </w:rPr>
      </w:pPr>
    </w:p>
    <w:p w14:paraId="19D73E75" w14:textId="77777777" w:rsidR="0029289E" w:rsidRPr="00A629B2" w:rsidRDefault="0029289E" w:rsidP="00431AD5">
      <w:pPr>
        <w:rPr>
          <w:b/>
        </w:rPr>
      </w:pPr>
      <w:r w:rsidRPr="00A629B2">
        <w:rPr>
          <w:b/>
        </w:rPr>
        <w:t>Background</w:t>
      </w:r>
    </w:p>
    <w:p w14:paraId="7183D9A7" w14:textId="77777777" w:rsidR="0029289E" w:rsidRPr="00A629B2" w:rsidRDefault="0029289E" w:rsidP="00431AD5"/>
    <w:p w14:paraId="6A41E2FC" w14:textId="2600D704" w:rsidR="0029289E" w:rsidRPr="00A629B2" w:rsidRDefault="0029289E" w:rsidP="00431AD5">
      <w:pPr>
        <w:pStyle w:val="Heading1"/>
        <w:rPr>
          <w:color w:val="000000" w:themeColor="text1"/>
        </w:rPr>
      </w:pPr>
      <w:r w:rsidRPr="00A629B2">
        <w:rPr>
          <w:lang w:val="en-CA"/>
        </w:rPr>
        <w:t>Stage I of the HPMP for Equatorial Guinea was approved at the 65</w:t>
      </w:r>
      <w:r w:rsidRPr="00A629B2">
        <w:rPr>
          <w:vertAlign w:val="superscript"/>
          <w:lang w:val="en-CA"/>
        </w:rPr>
        <w:t>th</w:t>
      </w:r>
      <w:r w:rsidRPr="00A629B2">
        <w:rPr>
          <w:lang w:val="en-CA"/>
        </w:rPr>
        <w:t xml:space="preserve"> meeting to achieve a 35 per cent reduction in HCFC consumption by 2020. The implementation of the first and second tranches was delayed due to </w:t>
      </w:r>
      <w:r w:rsidRPr="00A629B2">
        <w:t xml:space="preserve">travel constraints caused by social disruptions, the </w:t>
      </w:r>
      <w:r w:rsidR="00F73AED" w:rsidRPr="00A629B2">
        <w:t>customs</w:t>
      </w:r>
      <w:r w:rsidRPr="00A629B2">
        <w:t xml:space="preserve"> clearance process for the procured equipment,</w:t>
      </w:r>
      <w:r w:rsidRPr="00A629B2">
        <w:rPr>
          <w:color w:val="000000" w:themeColor="text1"/>
        </w:rPr>
        <w:t xml:space="preserve"> and difficulty in completing the verification report </w:t>
      </w:r>
      <w:r w:rsidRPr="00A629B2">
        <w:rPr>
          <w:color w:val="000000" w:themeColor="text1"/>
          <w:lang w:val="en-US"/>
        </w:rPr>
        <w:t>due to the security situation</w:t>
      </w:r>
      <w:r w:rsidRPr="00A629B2">
        <w:t xml:space="preserve"> </w:t>
      </w:r>
      <w:r w:rsidRPr="00A629B2">
        <w:rPr>
          <w:color w:val="000000" w:themeColor="text1"/>
          <w:lang w:val="en-US"/>
        </w:rPr>
        <w:t>in the country</w:t>
      </w:r>
      <w:r w:rsidRPr="00A629B2">
        <w:rPr>
          <w:color w:val="000000" w:themeColor="text1"/>
        </w:rPr>
        <w:t xml:space="preserve">. </w:t>
      </w:r>
    </w:p>
    <w:p w14:paraId="7CADDF8B" w14:textId="7ACC7049" w:rsidR="0029289E" w:rsidRPr="00A629B2" w:rsidRDefault="0029289E" w:rsidP="00431AD5">
      <w:pPr>
        <w:pStyle w:val="Heading1"/>
      </w:pPr>
      <w:r w:rsidRPr="00A629B2">
        <w:rPr>
          <w:color w:val="000000" w:themeColor="text1"/>
        </w:rPr>
        <w:t>At its 82</w:t>
      </w:r>
      <w:r w:rsidRPr="00A629B2">
        <w:rPr>
          <w:color w:val="000000" w:themeColor="text1"/>
          <w:vertAlign w:val="superscript"/>
        </w:rPr>
        <w:t>nd</w:t>
      </w:r>
      <w:r w:rsidRPr="00A629B2">
        <w:rPr>
          <w:color w:val="000000" w:themeColor="text1"/>
        </w:rPr>
        <w:t xml:space="preserve"> meeting, the Executive Committee, </w:t>
      </w:r>
      <w:r w:rsidRPr="00A629B2">
        <w:rPr>
          <w:i/>
          <w:color w:val="000000" w:themeColor="text1"/>
        </w:rPr>
        <w:t>inter alia</w:t>
      </w:r>
      <w:r w:rsidRPr="00A629B2">
        <w:rPr>
          <w:color w:val="000000" w:themeColor="text1"/>
        </w:rPr>
        <w:t xml:space="preserve">, approved a combined third and fourth tranche of stage I of the HPMP and requested UNEP </w:t>
      </w:r>
      <w:r w:rsidRPr="00A629B2">
        <w:rPr>
          <w:lang w:val="en-CA"/>
        </w:rPr>
        <w:t>to provide a report at the first meeting of 2019 on the status of signature of the Agreement with the Government of Equatorial Guinea (decision</w:t>
      </w:r>
      <w:r w:rsidR="00E81DB4">
        <w:rPr>
          <w:lang w:val="en-CA"/>
        </w:rPr>
        <w:t> </w:t>
      </w:r>
      <w:r w:rsidRPr="00A629B2">
        <w:t>82/73(c)(</w:t>
      </w:r>
      <w:proofErr w:type="spellStart"/>
      <w:r w:rsidRPr="00A629B2">
        <w:t>i</w:t>
      </w:r>
      <w:proofErr w:type="spellEnd"/>
      <w:r w:rsidRPr="00A629B2">
        <w:t>)).</w:t>
      </w:r>
    </w:p>
    <w:p w14:paraId="3565DD52" w14:textId="77777777" w:rsidR="0029289E" w:rsidRPr="00A629B2" w:rsidRDefault="0029289E" w:rsidP="00431AD5">
      <w:pPr>
        <w:pStyle w:val="Heading1"/>
        <w:rPr>
          <w:lang w:val="en-CA"/>
        </w:rPr>
      </w:pPr>
      <w:r w:rsidRPr="00A629B2">
        <w:rPr>
          <w:lang w:val="en-CA"/>
        </w:rPr>
        <w:t xml:space="preserve">UNEP reported that a small-scale funding agreement (SSFA) was signed by the Government of Equatorial Guinea and UNEP on 4 March 2019. The SSFA includes, </w:t>
      </w:r>
      <w:r w:rsidRPr="00A629B2">
        <w:rPr>
          <w:i/>
          <w:lang w:val="en-CA"/>
        </w:rPr>
        <w:t>inter alia,</w:t>
      </w:r>
      <w:r w:rsidRPr="00A629B2">
        <w:rPr>
          <w:lang w:val="en-CA"/>
        </w:rPr>
        <w:t xml:space="preserve"> detailed activities, a budget and a timeline for implementation in line with the tranche implementation plan approved at the 82</w:t>
      </w:r>
      <w:r w:rsidRPr="00A629B2">
        <w:rPr>
          <w:vertAlign w:val="superscript"/>
          <w:lang w:val="en-CA"/>
        </w:rPr>
        <w:t>nd</w:t>
      </w:r>
      <w:r w:rsidRPr="00A629B2">
        <w:rPr>
          <w:lang w:val="en-CA"/>
        </w:rPr>
        <w:t xml:space="preserve"> meeting. The implementation period is 24 months. </w:t>
      </w:r>
    </w:p>
    <w:p w14:paraId="1FE85627" w14:textId="4DF6F1FD" w:rsidR="0029289E" w:rsidRPr="00A629B2" w:rsidRDefault="00966244" w:rsidP="00AE7FC5">
      <w:pPr>
        <w:keepNext/>
        <w:keepLines/>
        <w:rPr>
          <w:b/>
          <w:bCs/>
          <w:lang w:val="en-CA"/>
        </w:rPr>
      </w:pPr>
      <w:r w:rsidRPr="00A629B2">
        <w:rPr>
          <w:b/>
          <w:bCs/>
          <w:lang w:val="en-CA"/>
        </w:rPr>
        <w:lastRenderedPageBreak/>
        <w:t>Secretariat’s comments</w:t>
      </w:r>
    </w:p>
    <w:p w14:paraId="2F3DD4F6" w14:textId="77777777" w:rsidR="0029289E" w:rsidRPr="00A629B2" w:rsidRDefault="0029289E" w:rsidP="00AE7FC5">
      <w:pPr>
        <w:keepNext/>
        <w:keepLines/>
        <w:rPr>
          <w:bCs/>
          <w:lang w:val="en-CA"/>
        </w:rPr>
      </w:pPr>
    </w:p>
    <w:p w14:paraId="721F9D15" w14:textId="2B0541BC" w:rsidR="0029289E" w:rsidRPr="00A629B2" w:rsidRDefault="0029289E" w:rsidP="00AE7FC5">
      <w:pPr>
        <w:pStyle w:val="Heading1"/>
        <w:keepNext/>
        <w:keepLines/>
        <w:rPr>
          <w:b/>
          <w:bCs/>
          <w:lang w:val="en-CA"/>
        </w:rPr>
      </w:pPr>
      <w:r w:rsidRPr="00A629B2">
        <w:rPr>
          <w:lang w:val="en-CA"/>
        </w:rPr>
        <w:t>The Secretariat noted the efforts by the Government of Equatorial Guinea and UNEP to avoid further delay in the implementation of the activities under the HPMP. With the signing of the SSFA, the implementation of activities had commenced and the final tranche is expected to be requested in 2020. UNEP confirmed that it would</w:t>
      </w:r>
      <w:r w:rsidRPr="00A629B2">
        <w:rPr>
          <w:lang w:val="en-US"/>
        </w:rPr>
        <w:t xml:space="preserve"> further support the Government of Equatorial Guinea through its Compliance Assistance </w:t>
      </w:r>
      <w:proofErr w:type="spellStart"/>
      <w:r w:rsidRPr="00A629B2">
        <w:rPr>
          <w:lang w:val="en-US"/>
        </w:rPr>
        <w:t>Programme</w:t>
      </w:r>
      <w:proofErr w:type="spellEnd"/>
      <w:r w:rsidR="00F2679D" w:rsidRPr="00A629B2">
        <w:rPr>
          <w:lang w:val="en-US"/>
        </w:rPr>
        <w:t xml:space="preserve"> (CAP)</w:t>
      </w:r>
      <w:r w:rsidRPr="00A629B2">
        <w:rPr>
          <w:lang w:val="en-US"/>
        </w:rPr>
        <w:t xml:space="preserve">, and that it would submit a report on the assistance provided at the second meeting of 2019 in line with decision 82/73(c)(ii). </w:t>
      </w:r>
    </w:p>
    <w:p w14:paraId="41DA25EA" w14:textId="77777777" w:rsidR="0029289E" w:rsidRPr="00A629B2" w:rsidRDefault="0029289E" w:rsidP="00431AD5">
      <w:pPr>
        <w:rPr>
          <w:b/>
          <w:bCs/>
          <w:lang w:val="en-CA"/>
        </w:rPr>
      </w:pPr>
      <w:r w:rsidRPr="00A629B2">
        <w:rPr>
          <w:b/>
          <w:bCs/>
          <w:lang w:val="en-CA"/>
        </w:rPr>
        <w:t>Secretariat’s recommendation</w:t>
      </w:r>
    </w:p>
    <w:p w14:paraId="68ED6270" w14:textId="77777777" w:rsidR="0029289E" w:rsidRPr="00A629B2" w:rsidRDefault="0029289E" w:rsidP="00431AD5">
      <w:pPr>
        <w:rPr>
          <w:lang w:val="en-CA"/>
        </w:rPr>
      </w:pPr>
    </w:p>
    <w:p w14:paraId="75E65A1F" w14:textId="77777777" w:rsidR="0029289E" w:rsidRPr="00A629B2" w:rsidRDefault="0029289E" w:rsidP="00431AD5">
      <w:pPr>
        <w:pStyle w:val="Heading1"/>
        <w:rPr>
          <w:color w:val="000000" w:themeColor="text1"/>
        </w:rPr>
      </w:pPr>
      <w:r w:rsidRPr="00A629B2">
        <w:rPr>
          <w:lang w:val="en-CA"/>
        </w:rPr>
        <w:t xml:space="preserve">The Executive Committee may wish to note that the Government of Equatorial Guinea and UNEP had signed an agreement for the implementation of the combined third and fourth tranches </w:t>
      </w:r>
      <w:r w:rsidRPr="00A629B2">
        <w:rPr>
          <w:color w:val="000000" w:themeColor="text1"/>
        </w:rPr>
        <w:t xml:space="preserve">of stage I of the HCFC phase-out management plan. </w:t>
      </w:r>
    </w:p>
    <w:p w14:paraId="211C45A2" w14:textId="12B28058" w:rsidR="0029289E" w:rsidRPr="00A629B2" w:rsidRDefault="0029289E" w:rsidP="0089002B">
      <w:pPr>
        <w:keepNext/>
        <w:keepLines/>
        <w:rPr>
          <w:b/>
          <w:lang w:val="en-US"/>
        </w:rPr>
      </w:pPr>
      <w:r w:rsidRPr="00A629B2">
        <w:rPr>
          <w:u w:val="single"/>
          <w:lang w:val="en-CA"/>
        </w:rPr>
        <w:t>Honduras: HCFC phase</w:t>
      </w:r>
      <w:r w:rsidRPr="00A629B2">
        <w:rPr>
          <w:u w:val="single"/>
          <w:lang w:val="en-CA"/>
        </w:rPr>
        <w:noBreakHyphen/>
        <w:t>out m</w:t>
      </w:r>
      <w:r w:rsidR="009043CF" w:rsidRPr="00A629B2">
        <w:rPr>
          <w:u w:val="single"/>
          <w:lang w:val="en-CA"/>
        </w:rPr>
        <w:t xml:space="preserve">anagement plan (stage I - </w:t>
      </w:r>
      <w:r w:rsidRPr="00A629B2">
        <w:rPr>
          <w:u w:val="single"/>
          <w:lang w:val="en-CA"/>
        </w:rPr>
        <w:t>progress report)</w:t>
      </w:r>
      <w:r w:rsidRPr="00A629B2">
        <w:rPr>
          <w:lang w:val="en-CA"/>
        </w:rPr>
        <w:t xml:space="preserve"> (UNEP)</w:t>
      </w:r>
    </w:p>
    <w:p w14:paraId="54A820C1" w14:textId="77777777" w:rsidR="0029289E" w:rsidRPr="00A629B2" w:rsidRDefault="0029289E" w:rsidP="0089002B">
      <w:pPr>
        <w:keepNext/>
        <w:keepLines/>
        <w:rPr>
          <w:lang w:val="en-US"/>
        </w:rPr>
      </w:pPr>
    </w:p>
    <w:p w14:paraId="50FD8233" w14:textId="77777777" w:rsidR="0029289E" w:rsidRPr="00A629B2" w:rsidRDefault="0029289E" w:rsidP="0089002B">
      <w:pPr>
        <w:keepNext/>
        <w:keepLines/>
        <w:numPr>
          <w:ilvl w:val="0"/>
          <w:numId w:val="1"/>
        </w:numPr>
        <w:spacing w:after="240"/>
        <w:outlineLvl w:val="0"/>
        <w:rPr>
          <w:lang w:val="en-CA"/>
        </w:rPr>
      </w:pPr>
      <w:r w:rsidRPr="00A629B2">
        <w:rPr>
          <w:lang w:val="en-US"/>
        </w:rPr>
        <w:t>At the 81</w:t>
      </w:r>
      <w:r w:rsidRPr="00A629B2">
        <w:rPr>
          <w:vertAlign w:val="superscript"/>
          <w:lang w:val="en-US"/>
        </w:rPr>
        <w:t>st</w:t>
      </w:r>
      <w:r w:rsidRPr="00A629B2">
        <w:rPr>
          <w:lang w:val="en-US"/>
        </w:rPr>
        <w:t xml:space="preserve"> meeting, the Executive Committee approved (under the list of blanket approval projects) the fourth tranche of stage I of the HPMP for Honduras, and the corresponding 2018-2020 tranche implementation plan on the understanding: </w:t>
      </w:r>
    </w:p>
    <w:p w14:paraId="2878C28F" w14:textId="77777777" w:rsidR="0029289E" w:rsidRPr="00A629B2" w:rsidRDefault="0029289E" w:rsidP="0029289E">
      <w:pPr>
        <w:pStyle w:val="Heading2"/>
        <w:numPr>
          <w:ilvl w:val="1"/>
          <w:numId w:val="1"/>
        </w:numPr>
        <w:tabs>
          <w:tab w:val="clear" w:pos="557"/>
          <w:tab w:val="num" w:pos="0"/>
        </w:tabs>
        <w:ind w:left="1440"/>
        <w:rPr>
          <w:lang w:val="en-CA"/>
        </w:rPr>
      </w:pPr>
      <w:r w:rsidRPr="00A629B2">
        <w:rPr>
          <w:lang w:val="en-US"/>
        </w:rPr>
        <w:t xml:space="preserve">That UNEP and the Government of Honduras would intensify efforts to implement the training activities for refrigeration technicians associated with stage I of the HPMP; </w:t>
      </w:r>
    </w:p>
    <w:p w14:paraId="3BCCAE3C" w14:textId="77777777" w:rsidR="0029289E" w:rsidRPr="00A629B2" w:rsidRDefault="0029289E" w:rsidP="0029289E">
      <w:pPr>
        <w:pStyle w:val="Heading2"/>
        <w:numPr>
          <w:ilvl w:val="1"/>
          <w:numId w:val="1"/>
        </w:numPr>
        <w:tabs>
          <w:tab w:val="clear" w:pos="557"/>
          <w:tab w:val="num" w:pos="0"/>
        </w:tabs>
        <w:ind w:left="1440"/>
        <w:rPr>
          <w:lang w:val="en-CA"/>
        </w:rPr>
      </w:pPr>
      <w:r w:rsidRPr="00A629B2">
        <w:rPr>
          <w:lang w:val="en-US"/>
        </w:rPr>
        <w:t xml:space="preserve">That UNEP would submit a progress report to each meeting on the implementation of activities under UNEP’s components associated with stage I of the HPMP, including disbursements achieved, until the submission of the fifth and final tranche of stage I of the HPMP; and </w:t>
      </w:r>
    </w:p>
    <w:p w14:paraId="3644F5CF" w14:textId="77777777" w:rsidR="0029289E" w:rsidRPr="00A629B2" w:rsidRDefault="0029289E" w:rsidP="0029289E">
      <w:pPr>
        <w:pStyle w:val="Heading2"/>
        <w:numPr>
          <w:ilvl w:val="1"/>
          <w:numId w:val="1"/>
        </w:numPr>
        <w:tabs>
          <w:tab w:val="clear" w:pos="557"/>
          <w:tab w:val="num" w:pos="0"/>
        </w:tabs>
        <w:ind w:left="1440"/>
        <w:rPr>
          <w:lang w:val="en-US"/>
        </w:rPr>
      </w:pPr>
      <w:r w:rsidRPr="00A629B2">
        <w:rPr>
          <w:lang w:val="en-CA"/>
        </w:rPr>
        <w:t>T</w:t>
      </w:r>
      <w:r w:rsidRPr="00A629B2">
        <w:rPr>
          <w:lang w:val="en-US"/>
        </w:rPr>
        <w:t>hat the disbursement targets for the total amount of funds approved for the UNEP components of the first, second and third tranches of stage I of the HPMP for Honduras are 50 per cent by 30 September 2018, 80 per cent by 31 March 2019, and 100 per cent by December 2019, and for the UNEP component of the fourth tranche are 20 per cent disbursement by 31 March 2019 and 50 per cent disbursement by December 2019.</w:t>
      </w:r>
    </w:p>
    <w:p w14:paraId="0E96E104" w14:textId="77777777" w:rsidR="0029289E" w:rsidRPr="00A629B2" w:rsidRDefault="0029289E" w:rsidP="00431AD5">
      <w:pPr>
        <w:numPr>
          <w:ilvl w:val="0"/>
          <w:numId w:val="1"/>
        </w:numPr>
        <w:spacing w:after="240"/>
        <w:outlineLvl w:val="0"/>
        <w:rPr>
          <w:lang w:val="en-US"/>
        </w:rPr>
      </w:pPr>
      <w:r w:rsidRPr="00A629B2">
        <w:rPr>
          <w:lang w:val="en-US"/>
        </w:rPr>
        <w:t>In line with the above request, UNEP has submitted to the 83</w:t>
      </w:r>
      <w:r w:rsidRPr="00A629B2">
        <w:rPr>
          <w:vertAlign w:val="superscript"/>
          <w:lang w:val="en-US"/>
        </w:rPr>
        <w:t>rd</w:t>
      </w:r>
      <w:r w:rsidRPr="00A629B2">
        <w:rPr>
          <w:lang w:val="en-US"/>
        </w:rPr>
        <w:t xml:space="preserve"> meeting a progress and financial report on the implementation of the UNEP’s activities under stage I.</w:t>
      </w:r>
    </w:p>
    <w:p w14:paraId="4D430F9F" w14:textId="77777777" w:rsidR="0029289E" w:rsidRPr="00A629B2" w:rsidRDefault="0029289E" w:rsidP="00431AD5">
      <w:pPr>
        <w:keepNext/>
        <w:keepLines/>
        <w:spacing w:after="240"/>
        <w:rPr>
          <w:b/>
        </w:rPr>
      </w:pPr>
      <w:r w:rsidRPr="00A629B2">
        <w:rPr>
          <w:b/>
        </w:rPr>
        <w:t xml:space="preserve">Progress report on the implementation of stage I of the HPMP </w:t>
      </w:r>
    </w:p>
    <w:p w14:paraId="20BB374E" w14:textId="77777777" w:rsidR="0029289E" w:rsidRPr="00A629B2" w:rsidRDefault="0029289E" w:rsidP="00431AD5">
      <w:pPr>
        <w:numPr>
          <w:ilvl w:val="0"/>
          <w:numId w:val="1"/>
        </w:numPr>
        <w:spacing w:after="240"/>
        <w:outlineLvl w:val="0"/>
      </w:pPr>
      <w:r w:rsidRPr="00A629B2">
        <w:t>The following activities have been implemented since the 82</w:t>
      </w:r>
      <w:r w:rsidRPr="00A629B2">
        <w:rPr>
          <w:vertAlign w:val="superscript"/>
        </w:rPr>
        <w:t>nd</w:t>
      </w:r>
      <w:r w:rsidRPr="00A629B2">
        <w:t xml:space="preserve"> meeting:</w:t>
      </w:r>
    </w:p>
    <w:p w14:paraId="49457E6E" w14:textId="60DD99DF" w:rsidR="0029289E" w:rsidRPr="00A629B2" w:rsidRDefault="0029289E" w:rsidP="0029289E">
      <w:pPr>
        <w:pStyle w:val="Heading2"/>
        <w:numPr>
          <w:ilvl w:val="1"/>
          <w:numId w:val="1"/>
        </w:numPr>
        <w:tabs>
          <w:tab w:val="clear" w:pos="557"/>
          <w:tab w:val="num" w:pos="0"/>
        </w:tabs>
        <w:ind w:left="1440"/>
        <w:rPr>
          <w:lang w:val="en-US"/>
        </w:rPr>
      </w:pPr>
      <w:r w:rsidRPr="00A629B2">
        <w:t xml:space="preserve">Signature of the </w:t>
      </w:r>
      <w:r w:rsidRPr="00A629B2">
        <w:rPr>
          <w:lang w:val="en-US"/>
        </w:rPr>
        <w:t xml:space="preserve">memorandum of understanding between UNEP, the </w:t>
      </w:r>
      <w:r w:rsidR="009473DB" w:rsidRPr="00A629B2">
        <w:rPr>
          <w:lang w:val="en-US"/>
        </w:rPr>
        <w:t>NOU</w:t>
      </w:r>
      <w:r w:rsidRPr="00A629B2">
        <w:rPr>
          <w:lang w:val="en-US"/>
        </w:rPr>
        <w:t xml:space="preserve"> (UTOH), the En</w:t>
      </w:r>
      <w:r w:rsidR="00F2679D" w:rsidRPr="00A629B2">
        <w:rPr>
          <w:lang w:val="en-US"/>
        </w:rPr>
        <w:t>vironment Ministry</w:t>
      </w:r>
      <w:r w:rsidRPr="00A629B2">
        <w:rPr>
          <w:lang w:val="en-US"/>
        </w:rPr>
        <w:t>, and the na</w:t>
      </w:r>
      <w:r w:rsidR="00F2679D" w:rsidRPr="00A629B2">
        <w:rPr>
          <w:lang w:val="en-US"/>
        </w:rPr>
        <w:t>tional training institute</w:t>
      </w:r>
      <w:r w:rsidRPr="00A629B2">
        <w:rPr>
          <w:lang w:val="en-US"/>
        </w:rPr>
        <w:t>, to review the training and certification processes for good practices in the refrigeration and air</w:t>
      </w:r>
      <w:r w:rsidR="009473DB" w:rsidRPr="00A629B2">
        <w:rPr>
          <w:lang w:val="en-US"/>
        </w:rPr>
        <w:noBreakHyphen/>
      </w:r>
      <w:r w:rsidRPr="00A629B2">
        <w:rPr>
          <w:lang w:val="en-US"/>
        </w:rPr>
        <w:t>conditioning (RAC) servicing sector;</w:t>
      </w:r>
    </w:p>
    <w:p w14:paraId="0A102CAA" w14:textId="77777777" w:rsidR="0029289E" w:rsidRPr="00A629B2" w:rsidRDefault="0029289E" w:rsidP="0029289E">
      <w:pPr>
        <w:pStyle w:val="Heading2"/>
        <w:numPr>
          <w:ilvl w:val="1"/>
          <w:numId w:val="1"/>
        </w:numPr>
        <w:tabs>
          <w:tab w:val="clear" w:pos="557"/>
          <w:tab w:val="num" w:pos="0"/>
        </w:tabs>
        <w:ind w:left="1440"/>
        <w:rPr>
          <w:lang w:val="en-US"/>
        </w:rPr>
      </w:pPr>
      <w:r w:rsidRPr="00A629B2">
        <w:rPr>
          <w:lang w:val="en-US"/>
        </w:rPr>
        <w:t xml:space="preserve">Development of a guide and a training session to prepare instructors and evaluators to assess the competency of technicians applying for certification in the RAC servicing sector; </w:t>
      </w:r>
    </w:p>
    <w:p w14:paraId="298E1C0C" w14:textId="77777777" w:rsidR="0029289E" w:rsidRPr="00A629B2" w:rsidRDefault="0029289E" w:rsidP="00AE7FC5">
      <w:pPr>
        <w:pStyle w:val="Heading2"/>
        <w:keepNext/>
        <w:keepLines/>
        <w:numPr>
          <w:ilvl w:val="1"/>
          <w:numId w:val="1"/>
        </w:numPr>
        <w:tabs>
          <w:tab w:val="clear" w:pos="557"/>
          <w:tab w:val="num" w:pos="0"/>
        </w:tabs>
        <w:ind w:left="1440"/>
        <w:rPr>
          <w:lang w:val="en-US"/>
        </w:rPr>
      </w:pPr>
      <w:r w:rsidRPr="00A629B2">
        <w:rPr>
          <w:lang w:val="en-US"/>
        </w:rPr>
        <w:lastRenderedPageBreak/>
        <w:t>Four additional workshops to train a total of 287 technicians on good refrigeration practices and safe handling of flammable refrigerants;</w:t>
      </w:r>
    </w:p>
    <w:p w14:paraId="4BD6CB3B" w14:textId="77777777" w:rsidR="0029289E" w:rsidRPr="00A629B2" w:rsidRDefault="0029289E" w:rsidP="0029289E">
      <w:pPr>
        <w:pStyle w:val="Heading2"/>
        <w:numPr>
          <w:ilvl w:val="1"/>
          <w:numId w:val="1"/>
        </w:numPr>
        <w:tabs>
          <w:tab w:val="clear" w:pos="557"/>
          <w:tab w:val="num" w:pos="0"/>
        </w:tabs>
        <w:ind w:left="1440"/>
        <w:rPr>
          <w:lang w:val="en-US"/>
        </w:rPr>
      </w:pPr>
      <w:r w:rsidRPr="00A629B2">
        <w:t>Awareness-raising visits to 60 refrigeration workshops and 28 end users from supermarkets, hotels and the food industry to promote the technician training and certification programme, and to provide technical advice on refrigerant management to comply with the legal provisions established by the ODS regulations; and</w:t>
      </w:r>
    </w:p>
    <w:p w14:paraId="0A3F6C3B" w14:textId="77777777" w:rsidR="0029289E" w:rsidRPr="00A629B2" w:rsidRDefault="0029289E" w:rsidP="0029289E">
      <w:pPr>
        <w:pStyle w:val="Heading2"/>
        <w:numPr>
          <w:ilvl w:val="1"/>
          <w:numId w:val="1"/>
        </w:numPr>
        <w:tabs>
          <w:tab w:val="clear" w:pos="557"/>
          <w:tab w:val="num" w:pos="0"/>
        </w:tabs>
        <w:ind w:left="1440"/>
        <w:rPr>
          <w:lang w:val="en-US"/>
        </w:rPr>
      </w:pPr>
      <w:r w:rsidRPr="00A629B2">
        <w:rPr>
          <w:lang w:val="en-US"/>
        </w:rPr>
        <w:t>Signature of the agreement between UNEP and the Government for the implementation of the fourth tranche and the first cash advance expected in April 2019.</w:t>
      </w:r>
    </w:p>
    <w:p w14:paraId="3E27C616" w14:textId="77777777" w:rsidR="0029289E" w:rsidRPr="00A629B2" w:rsidRDefault="0029289E" w:rsidP="00431AD5">
      <w:pPr>
        <w:rPr>
          <w:b/>
        </w:rPr>
      </w:pPr>
      <w:r w:rsidRPr="00A629B2">
        <w:rPr>
          <w:b/>
        </w:rPr>
        <w:t>Level of fund disbursement</w:t>
      </w:r>
    </w:p>
    <w:p w14:paraId="16E70BBE" w14:textId="77777777" w:rsidR="0029289E" w:rsidRPr="00A629B2" w:rsidRDefault="0029289E" w:rsidP="00431AD5"/>
    <w:p w14:paraId="38BA3205" w14:textId="42BE1203" w:rsidR="0029289E" w:rsidRPr="00A629B2" w:rsidRDefault="0029289E" w:rsidP="00431AD5">
      <w:pPr>
        <w:numPr>
          <w:ilvl w:val="0"/>
          <w:numId w:val="1"/>
        </w:numPr>
        <w:spacing w:after="240"/>
        <w:outlineLvl w:val="0"/>
      </w:pPr>
      <w:r w:rsidRPr="00A629B2">
        <w:t>As at 25 April 2019, of the total amount of US $175,000 of funds approved for the first, second and third tranches for UNEP, US $118,520 (67.7 per cent) had been disbursed, as shown in Table </w:t>
      </w:r>
      <w:r w:rsidR="001637C4">
        <w:t>4</w:t>
      </w:r>
      <w:r w:rsidRPr="00A629B2">
        <w:t xml:space="preserve">. UNEP had advanced US $7,952 to the Government, bringing the total amount of funds advanced for the first, second and third tranches to US $126,472 (72.3 per cent). No disbursement of funds approved for the fourth tranche has taken place yet. </w:t>
      </w:r>
    </w:p>
    <w:p w14:paraId="5A1DB3EB" w14:textId="739180AE" w:rsidR="0029289E" w:rsidRPr="00A629B2" w:rsidRDefault="0029289E" w:rsidP="00431AD5">
      <w:pPr>
        <w:keepNext/>
        <w:rPr>
          <w:b/>
        </w:rPr>
      </w:pPr>
      <w:r w:rsidRPr="00A629B2">
        <w:rPr>
          <w:b/>
        </w:rPr>
        <w:t>Table </w:t>
      </w:r>
      <w:r w:rsidR="001637C4">
        <w:rPr>
          <w:b/>
        </w:rPr>
        <w:t>4</w:t>
      </w:r>
      <w:r w:rsidRPr="00A629B2">
        <w:rPr>
          <w:b/>
        </w:rPr>
        <w:t xml:space="preserve">. Financial report of stage I of the HPMP for Honduras </w:t>
      </w:r>
    </w:p>
    <w:tbl>
      <w:tblPr>
        <w:tblStyle w:val="TableGrid"/>
        <w:tblW w:w="5051" w:type="pct"/>
        <w:tblLook w:val="04A0" w:firstRow="1" w:lastRow="0" w:firstColumn="1" w:lastColumn="0" w:noHBand="0" w:noVBand="1"/>
      </w:tblPr>
      <w:tblGrid>
        <w:gridCol w:w="958"/>
        <w:gridCol w:w="1092"/>
        <w:gridCol w:w="882"/>
        <w:gridCol w:w="897"/>
        <w:gridCol w:w="884"/>
        <w:gridCol w:w="1398"/>
        <w:gridCol w:w="1398"/>
        <w:gridCol w:w="1059"/>
        <w:gridCol w:w="1059"/>
      </w:tblGrid>
      <w:tr w:rsidR="0029289E" w:rsidRPr="00A629B2" w14:paraId="2C21DE15" w14:textId="77777777" w:rsidTr="00431AD5">
        <w:trPr>
          <w:trHeight w:val="408"/>
        </w:trPr>
        <w:tc>
          <w:tcPr>
            <w:tcW w:w="497" w:type="pct"/>
            <w:vMerge w:val="restart"/>
          </w:tcPr>
          <w:p w14:paraId="408C30DD" w14:textId="77777777" w:rsidR="0029289E" w:rsidRPr="00A629B2" w:rsidRDefault="0029289E" w:rsidP="00431AD5">
            <w:pPr>
              <w:keepNext/>
              <w:contextualSpacing/>
              <w:rPr>
                <w:b/>
                <w:color w:val="000000"/>
                <w:sz w:val="20"/>
                <w:szCs w:val="20"/>
                <w:lang w:val="en-US"/>
              </w:rPr>
            </w:pPr>
            <w:r w:rsidRPr="00A629B2">
              <w:rPr>
                <w:b/>
                <w:color w:val="000000"/>
                <w:sz w:val="20"/>
                <w:szCs w:val="20"/>
                <w:lang w:val="en-US"/>
              </w:rPr>
              <w:br w:type="page"/>
              <w:t>Tranche</w:t>
            </w:r>
          </w:p>
        </w:tc>
        <w:tc>
          <w:tcPr>
            <w:tcW w:w="567" w:type="pct"/>
            <w:vMerge w:val="restart"/>
          </w:tcPr>
          <w:p w14:paraId="5D3B56BD" w14:textId="77777777" w:rsidR="0029289E" w:rsidRPr="00A629B2" w:rsidRDefault="0029289E" w:rsidP="00431AD5">
            <w:pPr>
              <w:keepNext/>
              <w:contextualSpacing/>
              <w:jc w:val="center"/>
              <w:rPr>
                <w:b/>
                <w:color w:val="000000"/>
                <w:sz w:val="20"/>
                <w:szCs w:val="20"/>
                <w:lang w:val="en-US"/>
              </w:rPr>
            </w:pPr>
            <w:r w:rsidRPr="00A629B2">
              <w:rPr>
                <w:b/>
                <w:color w:val="000000"/>
                <w:sz w:val="20"/>
                <w:szCs w:val="20"/>
                <w:lang w:val="en-US"/>
              </w:rPr>
              <w:t>Approved</w:t>
            </w:r>
          </w:p>
          <w:p w14:paraId="487B834D" w14:textId="77777777" w:rsidR="0029289E" w:rsidRPr="00A629B2" w:rsidRDefault="0029289E" w:rsidP="00431AD5">
            <w:pPr>
              <w:keepNext/>
              <w:contextualSpacing/>
              <w:jc w:val="center"/>
              <w:rPr>
                <w:b/>
                <w:color w:val="000000"/>
                <w:sz w:val="20"/>
                <w:szCs w:val="20"/>
                <w:lang w:val="en-US"/>
              </w:rPr>
            </w:pPr>
            <w:r w:rsidRPr="00A629B2">
              <w:rPr>
                <w:b/>
                <w:color w:val="000000"/>
                <w:sz w:val="20"/>
                <w:szCs w:val="20"/>
                <w:lang w:val="en-US"/>
              </w:rPr>
              <w:t>(US $)</w:t>
            </w:r>
          </w:p>
        </w:tc>
        <w:tc>
          <w:tcPr>
            <w:tcW w:w="1383" w:type="pct"/>
            <w:gridSpan w:val="3"/>
            <w:vAlign w:val="center"/>
          </w:tcPr>
          <w:p w14:paraId="4568F75D" w14:textId="77777777" w:rsidR="0029289E" w:rsidRPr="00A629B2" w:rsidRDefault="0029289E" w:rsidP="00431AD5">
            <w:pPr>
              <w:keepNext/>
              <w:contextualSpacing/>
              <w:jc w:val="center"/>
              <w:rPr>
                <w:b/>
                <w:color w:val="000000"/>
                <w:sz w:val="20"/>
                <w:szCs w:val="20"/>
                <w:lang w:val="en-US"/>
              </w:rPr>
            </w:pPr>
            <w:r w:rsidRPr="00A629B2">
              <w:rPr>
                <w:b/>
                <w:color w:val="000000"/>
                <w:sz w:val="20"/>
                <w:szCs w:val="20"/>
                <w:lang w:val="en-US"/>
              </w:rPr>
              <w:t>Expenditures recorded in UMOJA (US $)</w:t>
            </w:r>
          </w:p>
        </w:tc>
        <w:tc>
          <w:tcPr>
            <w:tcW w:w="726" w:type="pct"/>
            <w:vMerge w:val="restart"/>
          </w:tcPr>
          <w:p w14:paraId="66E6952E" w14:textId="77777777" w:rsidR="0029289E" w:rsidRPr="00A629B2" w:rsidRDefault="0029289E" w:rsidP="00431AD5">
            <w:pPr>
              <w:keepNext/>
              <w:contextualSpacing/>
              <w:jc w:val="center"/>
              <w:rPr>
                <w:b/>
                <w:color w:val="000000"/>
                <w:sz w:val="20"/>
                <w:szCs w:val="20"/>
                <w:lang w:val="en-US"/>
              </w:rPr>
            </w:pPr>
            <w:r w:rsidRPr="00A629B2">
              <w:rPr>
                <w:b/>
                <w:color w:val="000000"/>
                <w:sz w:val="20"/>
                <w:szCs w:val="20"/>
                <w:lang w:val="en-US"/>
              </w:rPr>
              <w:t>Actual disbursement rate (%)</w:t>
            </w:r>
          </w:p>
        </w:tc>
        <w:tc>
          <w:tcPr>
            <w:tcW w:w="726" w:type="pct"/>
            <w:vMerge w:val="restart"/>
          </w:tcPr>
          <w:p w14:paraId="36F60337" w14:textId="77777777" w:rsidR="0029289E" w:rsidRPr="00A629B2" w:rsidRDefault="0029289E" w:rsidP="00431AD5">
            <w:pPr>
              <w:keepNext/>
              <w:contextualSpacing/>
              <w:jc w:val="center"/>
              <w:rPr>
                <w:b/>
                <w:color w:val="000000"/>
                <w:sz w:val="20"/>
                <w:szCs w:val="20"/>
                <w:lang w:val="en-US"/>
              </w:rPr>
            </w:pPr>
            <w:r w:rsidRPr="00A629B2">
              <w:rPr>
                <w:b/>
                <w:color w:val="000000"/>
                <w:sz w:val="20"/>
                <w:szCs w:val="20"/>
                <w:lang w:val="en-US"/>
              </w:rPr>
              <w:t>Target disbursement rate (%)</w:t>
            </w:r>
          </w:p>
        </w:tc>
        <w:tc>
          <w:tcPr>
            <w:tcW w:w="550" w:type="pct"/>
            <w:vMerge w:val="restart"/>
          </w:tcPr>
          <w:p w14:paraId="16E63857" w14:textId="77777777" w:rsidR="0029289E" w:rsidRPr="00A629B2" w:rsidRDefault="0029289E" w:rsidP="00431AD5">
            <w:pPr>
              <w:keepNext/>
              <w:contextualSpacing/>
              <w:jc w:val="center"/>
              <w:rPr>
                <w:b/>
                <w:color w:val="000000"/>
                <w:sz w:val="20"/>
                <w:szCs w:val="20"/>
                <w:lang w:val="en-US"/>
              </w:rPr>
            </w:pPr>
            <w:r w:rsidRPr="00A629B2">
              <w:rPr>
                <w:b/>
                <w:color w:val="000000"/>
                <w:sz w:val="20"/>
                <w:szCs w:val="20"/>
                <w:lang w:val="en-US"/>
              </w:rPr>
              <w:t>Advances</w:t>
            </w:r>
          </w:p>
          <w:p w14:paraId="190C0F8A" w14:textId="77777777" w:rsidR="0029289E" w:rsidRPr="00A629B2" w:rsidRDefault="0029289E" w:rsidP="00431AD5">
            <w:pPr>
              <w:keepNext/>
              <w:contextualSpacing/>
              <w:jc w:val="center"/>
              <w:rPr>
                <w:b/>
                <w:color w:val="000000"/>
                <w:sz w:val="20"/>
                <w:szCs w:val="20"/>
                <w:lang w:val="en-US"/>
              </w:rPr>
            </w:pPr>
            <w:r w:rsidRPr="00A629B2">
              <w:rPr>
                <w:b/>
                <w:color w:val="000000"/>
                <w:sz w:val="20"/>
                <w:szCs w:val="20"/>
                <w:lang w:val="en-US"/>
              </w:rPr>
              <w:t>(US $)</w:t>
            </w:r>
          </w:p>
          <w:p w14:paraId="7EBCE1DE" w14:textId="77777777" w:rsidR="0029289E" w:rsidRPr="00A629B2" w:rsidRDefault="0029289E" w:rsidP="00431AD5">
            <w:pPr>
              <w:keepNext/>
              <w:contextualSpacing/>
              <w:jc w:val="center"/>
              <w:rPr>
                <w:b/>
                <w:color w:val="000000"/>
                <w:sz w:val="20"/>
                <w:szCs w:val="20"/>
                <w:lang w:val="en-US"/>
              </w:rPr>
            </w:pPr>
          </w:p>
        </w:tc>
        <w:tc>
          <w:tcPr>
            <w:tcW w:w="550" w:type="pct"/>
            <w:vMerge w:val="restart"/>
          </w:tcPr>
          <w:p w14:paraId="2F31FF74" w14:textId="77777777" w:rsidR="0029289E" w:rsidRPr="00A629B2" w:rsidRDefault="0029289E" w:rsidP="00431AD5">
            <w:pPr>
              <w:keepNext/>
              <w:contextualSpacing/>
              <w:jc w:val="center"/>
              <w:rPr>
                <w:b/>
                <w:color w:val="000000"/>
                <w:sz w:val="20"/>
                <w:szCs w:val="20"/>
                <w:lang w:val="en-US"/>
              </w:rPr>
            </w:pPr>
            <w:r w:rsidRPr="00A629B2">
              <w:rPr>
                <w:b/>
                <w:color w:val="000000"/>
                <w:sz w:val="20"/>
                <w:szCs w:val="20"/>
                <w:lang w:val="en-US"/>
              </w:rPr>
              <w:t>Advances (%)</w:t>
            </w:r>
          </w:p>
        </w:tc>
      </w:tr>
      <w:tr w:rsidR="0029289E" w:rsidRPr="00A629B2" w14:paraId="7EC10630" w14:textId="77777777" w:rsidTr="00431AD5">
        <w:tc>
          <w:tcPr>
            <w:tcW w:w="497" w:type="pct"/>
            <w:vMerge/>
          </w:tcPr>
          <w:p w14:paraId="2A519669" w14:textId="77777777" w:rsidR="0029289E" w:rsidRPr="00A629B2" w:rsidRDefault="0029289E" w:rsidP="00431AD5">
            <w:pPr>
              <w:keepNext/>
              <w:contextualSpacing/>
              <w:rPr>
                <w:b/>
                <w:color w:val="000000"/>
                <w:sz w:val="20"/>
                <w:szCs w:val="20"/>
                <w:lang w:val="en-US"/>
              </w:rPr>
            </w:pPr>
          </w:p>
        </w:tc>
        <w:tc>
          <w:tcPr>
            <w:tcW w:w="567" w:type="pct"/>
            <w:vMerge/>
          </w:tcPr>
          <w:p w14:paraId="1703F843" w14:textId="77777777" w:rsidR="0029289E" w:rsidRPr="00A629B2" w:rsidRDefault="0029289E" w:rsidP="00431AD5">
            <w:pPr>
              <w:keepNext/>
              <w:contextualSpacing/>
              <w:rPr>
                <w:b/>
                <w:color w:val="000000"/>
                <w:sz w:val="20"/>
                <w:szCs w:val="20"/>
                <w:lang w:val="en-US"/>
              </w:rPr>
            </w:pPr>
          </w:p>
        </w:tc>
        <w:tc>
          <w:tcPr>
            <w:tcW w:w="458" w:type="pct"/>
            <w:vAlign w:val="center"/>
          </w:tcPr>
          <w:p w14:paraId="0E57EC13" w14:textId="77777777" w:rsidR="0029289E" w:rsidRPr="00A629B2" w:rsidRDefault="0029289E" w:rsidP="00431AD5">
            <w:pPr>
              <w:keepNext/>
              <w:contextualSpacing/>
              <w:jc w:val="center"/>
              <w:rPr>
                <w:b/>
                <w:color w:val="000000"/>
                <w:sz w:val="16"/>
                <w:szCs w:val="16"/>
                <w:lang w:val="en-US"/>
              </w:rPr>
            </w:pPr>
            <w:r w:rsidRPr="00A629B2">
              <w:rPr>
                <w:b/>
                <w:color w:val="000000"/>
                <w:sz w:val="16"/>
                <w:szCs w:val="16"/>
                <w:lang w:val="en-US"/>
              </w:rPr>
              <w:t>As at</w:t>
            </w:r>
          </w:p>
          <w:p w14:paraId="5E083E30" w14:textId="77777777" w:rsidR="0029289E" w:rsidRPr="00A629B2" w:rsidRDefault="0029289E" w:rsidP="00431AD5">
            <w:pPr>
              <w:keepNext/>
              <w:contextualSpacing/>
              <w:jc w:val="center"/>
              <w:rPr>
                <w:b/>
                <w:color w:val="000000"/>
                <w:sz w:val="16"/>
                <w:szCs w:val="16"/>
                <w:lang w:val="en-US"/>
              </w:rPr>
            </w:pPr>
            <w:r w:rsidRPr="00A629B2">
              <w:rPr>
                <w:b/>
                <w:color w:val="000000"/>
                <w:sz w:val="16"/>
                <w:szCs w:val="16"/>
                <w:lang w:val="en-US"/>
              </w:rPr>
              <w:t>30/9/2018</w:t>
            </w:r>
          </w:p>
        </w:tc>
        <w:tc>
          <w:tcPr>
            <w:tcW w:w="466" w:type="pct"/>
          </w:tcPr>
          <w:p w14:paraId="7D46947F" w14:textId="77777777" w:rsidR="0029289E" w:rsidRPr="00A629B2" w:rsidRDefault="0029289E" w:rsidP="00431AD5">
            <w:pPr>
              <w:keepNext/>
              <w:contextualSpacing/>
              <w:jc w:val="center"/>
              <w:rPr>
                <w:b/>
                <w:color w:val="000000"/>
                <w:sz w:val="16"/>
                <w:szCs w:val="16"/>
                <w:lang w:val="en-US"/>
              </w:rPr>
            </w:pPr>
            <w:r w:rsidRPr="00A629B2">
              <w:rPr>
                <w:b/>
                <w:color w:val="000000"/>
                <w:sz w:val="16"/>
                <w:szCs w:val="16"/>
                <w:lang w:val="en-US"/>
              </w:rPr>
              <w:t>From 30/9/2018 to 25/4/2019</w:t>
            </w:r>
          </w:p>
        </w:tc>
        <w:tc>
          <w:tcPr>
            <w:tcW w:w="458" w:type="pct"/>
          </w:tcPr>
          <w:p w14:paraId="17BBBCE8" w14:textId="77777777" w:rsidR="0029289E" w:rsidRPr="00A629B2" w:rsidRDefault="0029289E" w:rsidP="00431AD5">
            <w:pPr>
              <w:keepNext/>
              <w:contextualSpacing/>
              <w:jc w:val="center"/>
              <w:rPr>
                <w:b/>
                <w:color w:val="000000"/>
                <w:sz w:val="16"/>
                <w:szCs w:val="16"/>
                <w:lang w:val="en-US"/>
              </w:rPr>
            </w:pPr>
            <w:r w:rsidRPr="00A629B2">
              <w:rPr>
                <w:b/>
                <w:color w:val="000000"/>
                <w:sz w:val="16"/>
                <w:szCs w:val="16"/>
                <w:lang w:val="en-US"/>
              </w:rPr>
              <w:t>Total</w:t>
            </w:r>
          </w:p>
        </w:tc>
        <w:tc>
          <w:tcPr>
            <w:tcW w:w="726" w:type="pct"/>
            <w:vMerge/>
          </w:tcPr>
          <w:p w14:paraId="184AD1FF" w14:textId="77777777" w:rsidR="0029289E" w:rsidRPr="00A629B2" w:rsidRDefault="0029289E" w:rsidP="00431AD5">
            <w:pPr>
              <w:keepNext/>
              <w:contextualSpacing/>
              <w:rPr>
                <w:b/>
                <w:color w:val="000000"/>
                <w:sz w:val="20"/>
                <w:szCs w:val="20"/>
                <w:lang w:val="en-US"/>
              </w:rPr>
            </w:pPr>
          </w:p>
        </w:tc>
        <w:tc>
          <w:tcPr>
            <w:tcW w:w="726" w:type="pct"/>
            <w:vMerge/>
          </w:tcPr>
          <w:p w14:paraId="0966E295" w14:textId="77777777" w:rsidR="0029289E" w:rsidRPr="00A629B2" w:rsidRDefault="0029289E" w:rsidP="00431AD5">
            <w:pPr>
              <w:keepNext/>
              <w:contextualSpacing/>
              <w:rPr>
                <w:b/>
                <w:color w:val="000000"/>
                <w:sz w:val="20"/>
                <w:szCs w:val="20"/>
                <w:lang w:val="en-US"/>
              </w:rPr>
            </w:pPr>
          </w:p>
        </w:tc>
        <w:tc>
          <w:tcPr>
            <w:tcW w:w="550" w:type="pct"/>
            <w:vMerge/>
          </w:tcPr>
          <w:p w14:paraId="4B0F116B" w14:textId="77777777" w:rsidR="0029289E" w:rsidRPr="00A629B2" w:rsidRDefault="0029289E" w:rsidP="00431AD5">
            <w:pPr>
              <w:keepNext/>
              <w:contextualSpacing/>
              <w:rPr>
                <w:b/>
                <w:color w:val="000000"/>
                <w:sz w:val="20"/>
                <w:szCs w:val="20"/>
                <w:lang w:val="en-US"/>
              </w:rPr>
            </w:pPr>
          </w:p>
        </w:tc>
        <w:tc>
          <w:tcPr>
            <w:tcW w:w="550" w:type="pct"/>
            <w:vMerge/>
          </w:tcPr>
          <w:p w14:paraId="1C1C24EB" w14:textId="77777777" w:rsidR="0029289E" w:rsidRPr="00A629B2" w:rsidRDefault="0029289E" w:rsidP="00431AD5">
            <w:pPr>
              <w:keepNext/>
              <w:contextualSpacing/>
              <w:rPr>
                <w:b/>
                <w:color w:val="000000"/>
                <w:sz w:val="20"/>
                <w:szCs w:val="20"/>
                <w:lang w:val="en-US"/>
              </w:rPr>
            </w:pPr>
          </w:p>
        </w:tc>
      </w:tr>
      <w:tr w:rsidR="0029289E" w:rsidRPr="00A629B2" w14:paraId="03EB5EB2" w14:textId="77777777" w:rsidTr="00431AD5">
        <w:tc>
          <w:tcPr>
            <w:tcW w:w="497" w:type="pct"/>
            <w:vAlign w:val="center"/>
          </w:tcPr>
          <w:p w14:paraId="4E174FD4" w14:textId="77777777" w:rsidR="0029289E" w:rsidRPr="00A629B2" w:rsidRDefault="0029289E" w:rsidP="00431AD5">
            <w:pPr>
              <w:keepNext/>
              <w:rPr>
                <w:color w:val="000000"/>
                <w:sz w:val="20"/>
                <w:szCs w:val="20"/>
                <w:lang w:val="en-US"/>
              </w:rPr>
            </w:pPr>
            <w:r w:rsidRPr="00A629B2">
              <w:rPr>
                <w:color w:val="000000"/>
                <w:sz w:val="20"/>
                <w:szCs w:val="20"/>
                <w:lang w:val="en-US"/>
              </w:rPr>
              <w:t xml:space="preserve">First </w:t>
            </w:r>
          </w:p>
        </w:tc>
        <w:tc>
          <w:tcPr>
            <w:tcW w:w="567" w:type="pct"/>
          </w:tcPr>
          <w:p w14:paraId="6F5E6389" w14:textId="77777777" w:rsidR="0029289E" w:rsidRPr="00A629B2" w:rsidRDefault="0029289E" w:rsidP="00431AD5">
            <w:pPr>
              <w:keepNext/>
              <w:jc w:val="right"/>
              <w:rPr>
                <w:color w:val="000000"/>
                <w:sz w:val="20"/>
                <w:szCs w:val="20"/>
                <w:lang w:val="en-US"/>
              </w:rPr>
            </w:pPr>
            <w:r w:rsidRPr="00A629B2">
              <w:rPr>
                <w:color w:val="000000"/>
                <w:sz w:val="20"/>
                <w:szCs w:val="20"/>
                <w:lang w:val="en-US"/>
              </w:rPr>
              <w:t>75,000</w:t>
            </w:r>
          </w:p>
        </w:tc>
        <w:tc>
          <w:tcPr>
            <w:tcW w:w="458" w:type="pct"/>
          </w:tcPr>
          <w:p w14:paraId="131D71B6" w14:textId="77777777" w:rsidR="0029289E" w:rsidRPr="00A629B2" w:rsidRDefault="0029289E" w:rsidP="00431AD5">
            <w:pPr>
              <w:keepNext/>
              <w:jc w:val="right"/>
              <w:rPr>
                <w:color w:val="000000"/>
                <w:sz w:val="20"/>
                <w:szCs w:val="20"/>
                <w:lang w:val="en-US"/>
              </w:rPr>
            </w:pPr>
            <w:r w:rsidRPr="00A629B2">
              <w:rPr>
                <w:color w:val="000000"/>
                <w:sz w:val="20"/>
                <w:szCs w:val="20"/>
                <w:lang w:val="en-US"/>
              </w:rPr>
              <w:t>37,047</w:t>
            </w:r>
          </w:p>
        </w:tc>
        <w:tc>
          <w:tcPr>
            <w:tcW w:w="466" w:type="pct"/>
          </w:tcPr>
          <w:p w14:paraId="6BA01F2B" w14:textId="77777777" w:rsidR="0029289E" w:rsidRPr="00A629B2" w:rsidRDefault="0029289E" w:rsidP="00431AD5">
            <w:pPr>
              <w:keepNext/>
              <w:jc w:val="right"/>
              <w:rPr>
                <w:color w:val="000000"/>
                <w:sz w:val="20"/>
                <w:szCs w:val="20"/>
                <w:lang w:val="en-US"/>
              </w:rPr>
            </w:pPr>
            <w:r w:rsidRPr="00A629B2">
              <w:rPr>
                <w:color w:val="000000"/>
                <w:sz w:val="20"/>
                <w:szCs w:val="20"/>
                <w:lang w:val="en-US"/>
              </w:rPr>
              <w:t>30,000</w:t>
            </w:r>
          </w:p>
        </w:tc>
        <w:tc>
          <w:tcPr>
            <w:tcW w:w="458" w:type="pct"/>
          </w:tcPr>
          <w:p w14:paraId="78D89C78" w14:textId="77777777" w:rsidR="0029289E" w:rsidRPr="00A629B2" w:rsidRDefault="0029289E" w:rsidP="00431AD5">
            <w:pPr>
              <w:keepNext/>
              <w:jc w:val="right"/>
              <w:rPr>
                <w:color w:val="000000"/>
                <w:sz w:val="20"/>
                <w:szCs w:val="20"/>
                <w:lang w:val="en-US"/>
              </w:rPr>
            </w:pPr>
            <w:r w:rsidRPr="00A629B2">
              <w:rPr>
                <w:color w:val="000000"/>
                <w:sz w:val="20"/>
                <w:szCs w:val="20"/>
                <w:lang w:val="en-US"/>
              </w:rPr>
              <w:t>67,047</w:t>
            </w:r>
          </w:p>
        </w:tc>
        <w:tc>
          <w:tcPr>
            <w:tcW w:w="726" w:type="pct"/>
          </w:tcPr>
          <w:p w14:paraId="28F79E82" w14:textId="77777777" w:rsidR="0029289E" w:rsidRPr="00A629B2" w:rsidRDefault="0029289E" w:rsidP="00431AD5">
            <w:pPr>
              <w:keepNext/>
              <w:jc w:val="right"/>
              <w:rPr>
                <w:color w:val="000000"/>
                <w:sz w:val="20"/>
                <w:szCs w:val="20"/>
                <w:lang w:val="en-US"/>
              </w:rPr>
            </w:pPr>
            <w:r w:rsidRPr="00A629B2">
              <w:rPr>
                <w:color w:val="000000"/>
                <w:sz w:val="20"/>
                <w:szCs w:val="20"/>
                <w:lang w:val="en-US"/>
              </w:rPr>
              <w:t>89.4</w:t>
            </w:r>
          </w:p>
        </w:tc>
        <w:tc>
          <w:tcPr>
            <w:tcW w:w="726" w:type="pct"/>
          </w:tcPr>
          <w:p w14:paraId="3E889EE5" w14:textId="77777777" w:rsidR="0029289E" w:rsidRPr="00A629B2" w:rsidRDefault="0029289E" w:rsidP="00431AD5">
            <w:pPr>
              <w:keepNext/>
              <w:jc w:val="right"/>
              <w:rPr>
                <w:color w:val="000000"/>
                <w:sz w:val="20"/>
                <w:szCs w:val="20"/>
                <w:lang w:val="en-US"/>
              </w:rPr>
            </w:pPr>
          </w:p>
        </w:tc>
        <w:tc>
          <w:tcPr>
            <w:tcW w:w="550" w:type="pct"/>
          </w:tcPr>
          <w:p w14:paraId="1A447D7A" w14:textId="77777777" w:rsidR="0029289E" w:rsidRPr="00A629B2" w:rsidRDefault="0029289E" w:rsidP="00431AD5">
            <w:pPr>
              <w:keepNext/>
              <w:jc w:val="right"/>
              <w:rPr>
                <w:color w:val="000000"/>
                <w:sz w:val="20"/>
                <w:szCs w:val="20"/>
                <w:lang w:val="en-US"/>
              </w:rPr>
            </w:pPr>
            <w:r w:rsidRPr="00A629B2">
              <w:rPr>
                <w:color w:val="000000"/>
                <w:sz w:val="20"/>
                <w:szCs w:val="20"/>
                <w:lang w:val="en-US"/>
              </w:rPr>
              <w:t>7,952</w:t>
            </w:r>
          </w:p>
        </w:tc>
        <w:tc>
          <w:tcPr>
            <w:tcW w:w="550" w:type="pct"/>
          </w:tcPr>
          <w:p w14:paraId="508E7355" w14:textId="77777777" w:rsidR="0029289E" w:rsidRPr="00A629B2" w:rsidRDefault="0029289E" w:rsidP="00431AD5">
            <w:pPr>
              <w:keepNext/>
              <w:jc w:val="right"/>
              <w:rPr>
                <w:color w:val="000000"/>
                <w:sz w:val="20"/>
                <w:szCs w:val="20"/>
                <w:lang w:val="en-US"/>
              </w:rPr>
            </w:pPr>
            <w:r w:rsidRPr="00A629B2">
              <w:rPr>
                <w:color w:val="000000"/>
                <w:sz w:val="20"/>
                <w:szCs w:val="20"/>
                <w:lang w:val="en-US"/>
              </w:rPr>
              <w:t>100.0</w:t>
            </w:r>
          </w:p>
        </w:tc>
      </w:tr>
      <w:tr w:rsidR="0029289E" w:rsidRPr="00A629B2" w14:paraId="232301FA" w14:textId="77777777" w:rsidTr="00431AD5">
        <w:tc>
          <w:tcPr>
            <w:tcW w:w="497" w:type="pct"/>
            <w:vAlign w:val="center"/>
          </w:tcPr>
          <w:p w14:paraId="779C8BD5" w14:textId="77777777" w:rsidR="0029289E" w:rsidRPr="00A629B2" w:rsidRDefault="0029289E" w:rsidP="00431AD5">
            <w:pPr>
              <w:keepNext/>
              <w:rPr>
                <w:color w:val="000000"/>
                <w:sz w:val="20"/>
                <w:szCs w:val="20"/>
                <w:lang w:val="en-US"/>
              </w:rPr>
            </w:pPr>
            <w:r w:rsidRPr="00A629B2">
              <w:rPr>
                <w:color w:val="000000"/>
                <w:sz w:val="20"/>
                <w:szCs w:val="20"/>
                <w:lang w:val="en-US"/>
              </w:rPr>
              <w:t xml:space="preserve">Second </w:t>
            </w:r>
          </w:p>
        </w:tc>
        <w:tc>
          <w:tcPr>
            <w:tcW w:w="567" w:type="pct"/>
          </w:tcPr>
          <w:p w14:paraId="4BAD5AEC" w14:textId="77777777" w:rsidR="0029289E" w:rsidRPr="00A629B2" w:rsidRDefault="0029289E" w:rsidP="00431AD5">
            <w:pPr>
              <w:keepNext/>
              <w:jc w:val="right"/>
              <w:rPr>
                <w:color w:val="000000"/>
                <w:sz w:val="20"/>
                <w:szCs w:val="20"/>
                <w:lang w:val="en-US"/>
              </w:rPr>
            </w:pPr>
            <w:r w:rsidRPr="00A629B2">
              <w:rPr>
                <w:color w:val="000000"/>
                <w:sz w:val="20"/>
                <w:szCs w:val="20"/>
                <w:lang w:val="en-US"/>
              </w:rPr>
              <w:t>50,000</w:t>
            </w:r>
          </w:p>
        </w:tc>
        <w:tc>
          <w:tcPr>
            <w:tcW w:w="458" w:type="pct"/>
          </w:tcPr>
          <w:p w14:paraId="5485E2FB" w14:textId="77777777" w:rsidR="0029289E" w:rsidRPr="00A629B2" w:rsidRDefault="0029289E" w:rsidP="00431AD5">
            <w:pPr>
              <w:keepNext/>
              <w:jc w:val="right"/>
              <w:rPr>
                <w:color w:val="000000"/>
                <w:sz w:val="20"/>
                <w:szCs w:val="20"/>
                <w:lang w:val="en-US"/>
              </w:rPr>
            </w:pPr>
            <w:r w:rsidRPr="00A629B2">
              <w:rPr>
                <w:color w:val="000000"/>
                <w:sz w:val="20"/>
                <w:szCs w:val="20"/>
                <w:lang w:val="en-US"/>
              </w:rPr>
              <w:t>33,529</w:t>
            </w:r>
          </w:p>
        </w:tc>
        <w:tc>
          <w:tcPr>
            <w:tcW w:w="466" w:type="pct"/>
          </w:tcPr>
          <w:p w14:paraId="2F618975" w14:textId="77777777" w:rsidR="0029289E" w:rsidRPr="00A629B2" w:rsidRDefault="0029289E" w:rsidP="00431AD5">
            <w:pPr>
              <w:keepNext/>
              <w:jc w:val="right"/>
              <w:rPr>
                <w:color w:val="000000"/>
                <w:sz w:val="20"/>
                <w:szCs w:val="20"/>
                <w:lang w:val="en-US"/>
              </w:rPr>
            </w:pPr>
            <w:r w:rsidRPr="00A629B2">
              <w:rPr>
                <w:color w:val="000000"/>
                <w:sz w:val="20"/>
                <w:szCs w:val="20"/>
                <w:lang w:val="en-US"/>
              </w:rPr>
              <w:t>5,883</w:t>
            </w:r>
          </w:p>
        </w:tc>
        <w:tc>
          <w:tcPr>
            <w:tcW w:w="458" w:type="pct"/>
          </w:tcPr>
          <w:p w14:paraId="4BE311EA" w14:textId="77777777" w:rsidR="0029289E" w:rsidRPr="00A629B2" w:rsidRDefault="0029289E" w:rsidP="00431AD5">
            <w:pPr>
              <w:keepNext/>
              <w:jc w:val="right"/>
              <w:rPr>
                <w:color w:val="000000"/>
                <w:sz w:val="20"/>
                <w:szCs w:val="20"/>
                <w:lang w:val="en-US"/>
              </w:rPr>
            </w:pPr>
            <w:r w:rsidRPr="00A629B2">
              <w:rPr>
                <w:color w:val="000000"/>
                <w:sz w:val="20"/>
                <w:szCs w:val="20"/>
                <w:lang w:val="en-US"/>
              </w:rPr>
              <w:t>39,412</w:t>
            </w:r>
          </w:p>
        </w:tc>
        <w:tc>
          <w:tcPr>
            <w:tcW w:w="726" w:type="pct"/>
          </w:tcPr>
          <w:p w14:paraId="613311A0" w14:textId="77777777" w:rsidR="0029289E" w:rsidRPr="00A629B2" w:rsidRDefault="0029289E" w:rsidP="00431AD5">
            <w:pPr>
              <w:keepNext/>
              <w:jc w:val="right"/>
              <w:rPr>
                <w:color w:val="000000"/>
                <w:sz w:val="20"/>
                <w:szCs w:val="20"/>
                <w:lang w:val="en-US"/>
              </w:rPr>
            </w:pPr>
            <w:r w:rsidRPr="00A629B2">
              <w:rPr>
                <w:color w:val="000000"/>
                <w:sz w:val="20"/>
                <w:szCs w:val="20"/>
                <w:lang w:val="en-US"/>
              </w:rPr>
              <w:t>78.8</w:t>
            </w:r>
          </w:p>
        </w:tc>
        <w:tc>
          <w:tcPr>
            <w:tcW w:w="726" w:type="pct"/>
          </w:tcPr>
          <w:p w14:paraId="7F381C3C" w14:textId="77777777" w:rsidR="0029289E" w:rsidRPr="00A629B2" w:rsidRDefault="0029289E" w:rsidP="00431AD5">
            <w:pPr>
              <w:keepNext/>
              <w:jc w:val="right"/>
              <w:rPr>
                <w:color w:val="000000"/>
                <w:sz w:val="20"/>
                <w:szCs w:val="20"/>
                <w:lang w:val="en-US"/>
              </w:rPr>
            </w:pPr>
          </w:p>
        </w:tc>
        <w:tc>
          <w:tcPr>
            <w:tcW w:w="550" w:type="pct"/>
          </w:tcPr>
          <w:p w14:paraId="26A02654" w14:textId="77777777" w:rsidR="0029289E" w:rsidRPr="00A629B2" w:rsidRDefault="0029289E" w:rsidP="00431AD5">
            <w:pPr>
              <w:keepNext/>
              <w:jc w:val="right"/>
              <w:rPr>
                <w:color w:val="000000"/>
                <w:sz w:val="20"/>
                <w:szCs w:val="20"/>
                <w:lang w:val="en-US"/>
              </w:rPr>
            </w:pPr>
          </w:p>
        </w:tc>
        <w:tc>
          <w:tcPr>
            <w:tcW w:w="550" w:type="pct"/>
          </w:tcPr>
          <w:p w14:paraId="68EB3A28" w14:textId="77777777" w:rsidR="0029289E" w:rsidRPr="00A629B2" w:rsidRDefault="0029289E" w:rsidP="00431AD5">
            <w:pPr>
              <w:keepNext/>
              <w:jc w:val="right"/>
              <w:rPr>
                <w:color w:val="000000"/>
                <w:sz w:val="20"/>
                <w:szCs w:val="20"/>
                <w:lang w:val="en-US"/>
              </w:rPr>
            </w:pPr>
            <w:r w:rsidRPr="00A629B2">
              <w:rPr>
                <w:color w:val="000000"/>
                <w:sz w:val="20"/>
                <w:szCs w:val="20"/>
                <w:lang w:val="en-US"/>
              </w:rPr>
              <w:t>78.8</w:t>
            </w:r>
          </w:p>
        </w:tc>
      </w:tr>
      <w:tr w:rsidR="0029289E" w:rsidRPr="00A629B2" w14:paraId="48D0A3A0" w14:textId="77777777" w:rsidTr="00431AD5">
        <w:tc>
          <w:tcPr>
            <w:tcW w:w="497" w:type="pct"/>
            <w:vAlign w:val="center"/>
          </w:tcPr>
          <w:p w14:paraId="110F8773" w14:textId="77777777" w:rsidR="0029289E" w:rsidRPr="00A629B2" w:rsidRDefault="0029289E" w:rsidP="00431AD5">
            <w:pPr>
              <w:keepNext/>
              <w:rPr>
                <w:color w:val="000000"/>
                <w:sz w:val="20"/>
                <w:szCs w:val="20"/>
                <w:lang w:val="en-US"/>
              </w:rPr>
            </w:pPr>
            <w:r w:rsidRPr="00A629B2">
              <w:rPr>
                <w:color w:val="000000"/>
                <w:sz w:val="20"/>
                <w:szCs w:val="20"/>
                <w:lang w:val="en-US"/>
              </w:rPr>
              <w:t xml:space="preserve">Third </w:t>
            </w:r>
          </w:p>
        </w:tc>
        <w:tc>
          <w:tcPr>
            <w:tcW w:w="567" w:type="pct"/>
          </w:tcPr>
          <w:p w14:paraId="1BCC0006" w14:textId="77777777" w:rsidR="0029289E" w:rsidRPr="00A629B2" w:rsidRDefault="0029289E" w:rsidP="00431AD5">
            <w:pPr>
              <w:keepNext/>
              <w:jc w:val="right"/>
              <w:rPr>
                <w:color w:val="000000"/>
                <w:sz w:val="20"/>
                <w:szCs w:val="20"/>
                <w:lang w:val="en-US"/>
              </w:rPr>
            </w:pPr>
            <w:r w:rsidRPr="00A629B2">
              <w:rPr>
                <w:color w:val="000000"/>
                <w:sz w:val="20"/>
                <w:szCs w:val="20"/>
                <w:lang w:val="en-US"/>
              </w:rPr>
              <w:t>50,000</w:t>
            </w:r>
          </w:p>
        </w:tc>
        <w:tc>
          <w:tcPr>
            <w:tcW w:w="458" w:type="pct"/>
          </w:tcPr>
          <w:p w14:paraId="7C29B753" w14:textId="77777777" w:rsidR="0029289E" w:rsidRPr="00A629B2" w:rsidRDefault="0029289E" w:rsidP="00431AD5">
            <w:pPr>
              <w:keepNext/>
              <w:jc w:val="right"/>
              <w:rPr>
                <w:color w:val="000000"/>
                <w:sz w:val="20"/>
                <w:szCs w:val="20"/>
                <w:lang w:val="en-US"/>
              </w:rPr>
            </w:pPr>
            <w:r w:rsidRPr="00A629B2">
              <w:rPr>
                <w:color w:val="000000"/>
                <w:sz w:val="20"/>
                <w:szCs w:val="20"/>
                <w:lang w:val="en-US"/>
              </w:rPr>
              <w:t>6,272</w:t>
            </w:r>
          </w:p>
        </w:tc>
        <w:tc>
          <w:tcPr>
            <w:tcW w:w="466" w:type="pct"/>
          </w:tcPr>
          <w:p w14:paraId="676AE07D" w14:textId="77777777" w:rsidR="0029289E" w:rsidRPr="00A629B2" w:rsidRDefault="0029289E" w:rsidP="00431AD5">
            <w:pPr>
              <w:keepNext/>
              <w:jc w:val="right"/>
              <w:rPr>
                <w:color w:val="000000"/>
                <w:sz w:val="20"/>
                <w:szCs w:val="20"/>
                <w:lang w:val="en-US"/>
              </w:rPr>
            </w:pPr>
            <w:r w:rsidRPr="00A629B2">
              <w:rPr>
                <w:color w:val="000000"/>
                <w:sz w:val="20"/>
                <w:szCs w:val="20"/>
                <w:lang w:val="en-US"/>
              </w:rPr>
              <w:t>5,789</w:t>
            </w:r>
          </w:p>
        </w:tc>
        <w:tc>
          <w:tcPr>
            <w:tcW w:w="458" w:type="pct"/>
          </w:tcPr>
          <w:p w14:paraId="0A3306A3" w14:textId="77777777" w:rsidR="0029289E" w:rsidRPr="00A629B2" w:rsidRDefault="0029289E" w:rsidP="00431AD5">
            <w:pPr>
              <w:keepNext/>
              <w:jc w:val="right"/>
              <w:rPr>
                <w:color w:val="000000"/>
                <w:sz w:val="20"/>
                <w:szCs w:val="20"/>
                <w:lang w:val="en-US"/>
              </w:rPr>
            </w:pPr>
            <w:r w:rsidRPr="00A629B2">
              <w:rPr>
                <w:color w:val="000000"/>
                <w:sz w:val="20"/>
                <w:szCs w:val="20"/>
                <w:lang w:val="en-US"/>
              </w:rPr>
              <w:t>12,061</w:t>
            </w:r>
          </w:p>
        </w:tc>
        <w:tc>
          <w:tcPr>
            <w:tcW w:w="726" w:type="pct"/>
          </w:tcPr>
          <w:p w14:paraId="62924BEB" w14:textId="77777777" w:rsidR="0029289E" w:rsidRPr="00A629B2" w:rsidRDefault="0029289E" w:rsidP="00431AD5">
            <w:pPr>
              <w:keepNext/>
              <w:jc w:val="right"/>
              <w:rPr>
                <w:color w:val="000000"/>
                <w:sz w:val="20"/>
                <w:szCs w:val="20"/>
                <w:lang w:val="en-US"/>
              </w:rPr>
            </w:pPr>
            <w:r w:rsidRPr="00A629B2">
              <w:rPr>
                <w:color w:val="000000"/>
                <w:sz w:val="20"/>
                <w:szCs w:val="20"/>
                <w:lang w:val="en-US"/>
              </w:rPr>
              <w:t>24.1</w:t>
            </w:r>
          </w:p>
        </w:tc>
        <w:tc>
          <w:tcPr>
            <w:tcW w:w="726" w:type="pct"/>
          </w:tcPr>
          <w:p w14:paraId="217752C3" w14:textId="77777777" w:rsidR="0029289E" w:rsidRPr="00A629B2" w:rsidRDefault="0029289E" w:rsidP="00431AD5">
            <w:pPr>
              <w:keepNext/>
              <w:jc w:val="right"/>
              <w:rPr>
                <w:color w:val="000000"/>
                <w:sz w:val="20"/>
                <w:szCs w:val="20"/>
                <w:lang w:val="en-US"/>
              </w:rPr>
            </w:pPr>
          </w:p>
        </w:tc>
        <w:tc>
          <w:tcPr>
            <w:tcW w:w="550" w:type="pct"/>
          </w:tcPr>
          <w:p w14:paraId="79AEB4E4" w14:textId="77777777" w:rsidR="0029289E" w:rsidRPr="00A629B2" w:rsidRDefault="0029289E" w:rsidP="00431AD5">
            <w:pPr>
              <w:keepNext/>
              <w:jc w:val="right"/>
              <w:rPr>
                <w:color w:val="000000"/>
                <w:sz w:val="20"/>
                <w:szCs w:val="20"/>
                <w:lang w:val="en-US"/>
              </w:rPr>
            </w:pPr>
          </w:p>
        </w:tc>
        <w:tc>
          <w:tcPr>
            <w:tcW w:w="550" w:type="pct"/>
          </w:tcPr>
          <w:p w14:paraId="3E5E758E" w14:textId="77777777" w:rsidR="0029289E" w:rsidRPr="00A629B2" w:rsidRDefault="0029289E" w:rsidP="00431AD5">
            <w:pPr>
              <w:keepNext/>
              <w:jc w:val="right"/>
              <w:rPr>
                <w:color w:val="000000"/>
                <w:sz w:val="20"/>
                <w:szCs w:val="20"/>
                <w:lang w:val="en-US"/>
              </w:rPr>
            </w:pPr>
            <w:r w:rsidRPr="00A629B2">
              <w:rPr>
                <w:color w:val="000000"/>
                <w:sz w:val="20"/>
                <w:szCs w:val="20"/>
                <w:lang w:val="en-US"/>
              </w:rPr>
              <w:t>24.1</w:t>
            </w:r>
          </w:p>
        </w:tc>
      </w:tr>
      <w:tr w:rsidR="0029289E" w:rsidRPr="00A629B2" w14:paraId="5BB7339F" w14:textId="77777777" w:rsidTr="00431AD5">
        <w:tc>
          <w:tcPr>
            <w:tcW w:w="497" w:type="pct"/>
            <w:vAlign w:val="center"/>
          </w:tcPr>
          <w:p w14:paraId="0721FF34" w14:textId="77777777" w:rsidR="0029289E" w:rsidRPr="00A629B2" w:rsidRDefault="0029289E" w:rsidP="00431AD5">
            <w:pPr>
              <w:rPr>
                <w:b/>
                <w:color w:val="000000"/>
                <w:sz w:val="20"/>
                <w:szCs w:val="20"/>
                <w:lang w:val="en-US"/>
              </w:rPr>
            </w:pPr>
            <w:r w:rsidRPr="00A629B2">
              <w:rPr>
                <w:b/>
                <w:color w:val="000000"/>
                <w:sz w:val="20"/>
                <w:szCs w:val="20"/>
                <w:lang w:val="en-US"/>
              </w:rPr>
              <w:t>Sub-total</w:t>
            </w:r>
          </w:p>
        </w:tc>
        <w:tc>
          <w:tcPr>
            <w:tcW w:w="567" w:type="pct"/>
          </w:tcPr>
          <w:p w14:paraId="3E482BB5" w14:textId="77777777" w:rsidR="0029289E" w:rsidRPr="00A629B2" w:rsidRDefault="0029289E" w:rsidP="00431AD5">
            <w:pPr>
              <w:jc w:val="right"/>
              <w:rPr>
                <w:b/>
                <w:color w:val="000000"/>
                <w:sz w:val="20"/>
                <w:szCs w:val="20"/>
                <w:lang w:val="en-US"/>
              </w:rPr>
            </w:pPr>
            <w:r w:rsidRPr="00A629B2">
              <w:rPr>
                <w:b/>
                <w:color w:val="000000"/>
                <w:sz w:val="20"/>
                <w:szCs w:val="20"/>
                <w:lang w:val="en-US"/>
              </w:rPr>
              <w:t>175,000</w:t>
            </w:r>
          </w:p>
        </w:tc>
        <w:tc>
          <w:tcPr>
            <w:tcW w:w="458" w:type="pct"/>
          </w:tcPr>
          <w:p w14:paraId="71C192F8" w14:textId="77777777" w:rsidR="0029289E" w:rsidRPr="00A629B2" w:rsidRDefault="0029289E" w:rsidP="00431AD5">
            <w:pPr>
              <w:jc w:val="right"/>
              <w:rPr>
                <w:b/>
                <w:color w:val="000000"/>
                <w:sz w:val="20"/>
                <w:szCs w:val="20"/>
                <w:lang w:val="en-US"/>
              </w:rPr>
            </w:pPr>
            <w:r w:rsidRPr="00A629B2">
              <w:rPr>
                <w:b/>
                <w:color w:val="000000"/>
                <w:sz w:val="20"/>
                <w:szCs w:val="20"/>
                <w:lang w:val="en-US"/>
              </w:rPr>
              <w:t>76,848</w:t>
            </w:r>
          </w:p>
        </w:tc>
        <w:tc>
          <w:tcPr>
            <w:tcW w:w="466" w:type="pct"/>
          </w:tcPr>
          <w:p w14:paraId="2A303A97" w14:textId="77777777" w:rsidR="0029289E" w:rsidRPr="00A629B2" w:rsidRDefault="0029289E" w:rsidP="00431AD5">
            <w:pPr>
              <w:jc w:val="right"/>
              <w:rPr>
                <w:b/>
                <w:color w:val="000000"/>
                <w:sz w:val="20"/>
                <w:szCs w:val="20"/>
                <w:lang w:val="en-US"/>
              </w:rPr>
            </w:pPr>
            <w:r w:rsidRPr="00A629B2">
              <w:rPr>
                <w:b/>
                <w:color w:val="000000"/>
                <w:sz w:val="20"/>
                <w:szCs w:val="20"/>
                <w:lang w:val="en-US"/>
              </w:rPr>
              <w:t>41,672</w:t>
            </w:r>
          </w:p>
        </w:tc>
        <w:tc>
          <w:tcPr>
            <w:tcW w:w="458" w:type="pct"/>
          </w:tcPr>
          <w:p w14:paraId="17448E7F" w14:textId="77777777" w:rsidR="0029289E" w:rsidRPr="00A629B2" w:rsidRDefault="0029289E" w:rsidP="00431AD5">
            <w:pPr>
              <w:jc w:val="right"/>
              <w:rPr>
                <w:b/>
                <w:color w:val="000000"/>
                <w:sz w:val="20"/>
                <w:szCs w:val="20"/>
                <w:lang w:val="en-US"/>
              </w:rPr>
            </w:pPr>
            <w:r w:rsidRPr="00A629B2">
              <w:rPr>
                <w:b/>
                <w:color w:val="000000"/>
                <w:sz w:val="20"/>
                <w:szCs w:val="20"/>
                <w:lang w:val="en-US"/>
              </w:rPr>
              <w:t>118,520</w:t>
            </w:r>
          </w:p>
        </w:tc>
        <w:tc>
          <w:tcPr>
            <w:tcW w:w="726" w:type="pct"/>
          </w:tcPr>
          <w:p w14:paraId="3C1B573C" w14:textId="77777777" w:rsidR="0029289E" w:rsidRPr="00A629B2" w:rsidRDefault="0029289E" w:rsidP="00431AD5">
            <w:pPr>
              <w:jc w:val="right"/>
              <w:rPr>
                <w:b/>
                <w:color w:val="000000"/>
                <w:sz w:val="20"/>
                <w:szCs w:val="20"/>
                <w:lang w:val="en-US"/>
              </w:rPr>
            </w:pPr>
            <w:r w:rsidRPr="00A629B2">
              <w:rPr>
                <w:b/>
                <w:color w:val="000000"/>
                <w:sz w:val="20"/>
                <w:szCs w:val="20"/>
                <w:lang w:val="en-US"/>
              </w:rPr>
              <w:t>67.7</w:t>
            </w:r>
          </w:p>
        </w:tc>
        <w:tc>
          <w:tcPr>
            <w:tcW w:w="726" w:type="pct"/>
          </w:tcPr>
          <w:p w14:paraId="7FEE5C01" w14:textId="77777777" w:rsidR="0029289E" w:rsidRPr="00A629B2" w:rsidRDefault="0029289E" w:rsidP="00431AD5">
            <w:pPr>
              <w:jc w:val="right"/>
              <w:rPr>
                <w:b/>
                <w:color w:val="000000"/>
                <w:sz w:val="20"/>
                <w:szCs w:val="20"/>
                <w:lang w:val="en-US"/>
              </w:rPr>
            </w:pPr>
            <w:r w:rsidRPr="00A629B2">
              <w:rPr>
                <w:b/>
                <w:color w:val="000000"/>
                <w:sz w:val="20"/>
                <w:szCs w:val="20"/>
                <w:lang w:val="en-US"/>
              </w:rPr>
              <w:t>80.0</w:t>
            </w:r>
          </w:p>
        </w:tc>
        <w:tc>
          <w:tcPr>
            <w:tcW w:w="550" w:type="pct"/>
          </w:tcPr>
          <w:p w14:paraId="764C8FF1" w14:textId="77777777" w:rsidR="0029289E" w:rsidRPr="00A629B2" w:rsidRDefault="0029289E" w:rsidP="00431AD5">
            <w:pPr>
              <w:jc w:val="right"/>
              <w:rPr>
                <w:b/>
                <w:color w:val="000000"/>
                <w:sz w:val="20"/>
                <w:szCs w:val="20"/>
                <w:lang w:val="en-US"/>
              </w:rPr>
            </w:pPr>
            <w:r w:rsidRPr="00A629B2">
              <w:rPr>
                <w:b/>
                <w:color w:val="000000"/>
                <w:sz w:val="20"/>
                <w:szCs w:val="20"/>
                <w:lang w:val="en-US"/>
              </w:rPr>
              <w:t>126,472</w:t>
            </w:r>
          </w:p>
        </w:tc>
        <w:tc>
          <w:tcPr>
            <w:tcW w:w="550" w:type="pct"/>
          </w:tcPr>
          <w:p w14:paraId="723AFADF" w14:textId="77777777" w:rsidR="0029289E" w:rsidRPr="00A629B2" w:rsidRDefault="0029289E" w:rsidP="00431AD5">
            <w:pPr>
              <w:jc w:val="right"/>
              <w:rPr>
                <w:b/>
                <w:color w:val="000000"/>
                <w:sz w:val="20"/>
                <w:szCs w:val="20"/>
                <w:lang w:val="en-US"/>
              </w:rPr>
            </w:pPr>
            <w:r w:rsidRPr="00A629B2">
              <w:rPr>
                <w:b/>
                <w:color w:val="000000"/>
                <w:sz w:val="20"/>
                <w:szCs w:val="20"/>
                <w:lang w:val="en-US"/>
              </w:rPr>
              <w:t>72.3</w:t>
            </w:r>
          </w:p>
        </w:tc>
      </w:tr>
      <w:tr w:rsidR="0029289E" w:rsidRPr="00A629B2" w14:paraId="1DBDE716" w14:textId="77777777" w:rsidTr="00431AD5">
        <w:tc>
          <w:tcPr>
            <w:tcW w:w="497" w:type="pct"/>
            <w:vAlign w:val="center"/>
          </w:tcPr>
          <w:p w14:paraId="1E444949" w14:textId="77777777" w:rsidR="0029289E" w:rsidRPr="00A629B2" w:rsidRDefault="0029289E" w:rsidP="00431AD5">
            <w:pPr>
              <w:rPr>
                <w:color w:val="000000"/>
                <w:sz w:val="20"/>
                <w:szCs w:val="20"/>
                <w:lang w:val="en-US"/>
              </w:rPr>
            </w:pPr>
            <w:r w:rsidRPr="00A629B2">
              <w:rPr>
                <w:color w:val="000000"/>
                <w:sz w:val="20"/>
                <w:szCs w:val="20"/>
                <w:lang w:val="en-US"/>
              </w:rPr>
              <w:t xml:space="preserve">Fourth </w:t>
            </w:r>
          </w:p>
        </w:tc>
        <w:tc>
          <w:tcPr>
            <w:tcW w:w="567" w:type="pct"/>
          </w:tcPr>
          <w:p w14:paraId="3CBC25EC" w14:textId="77777777" w:rsidR="0029289E" w:rsidRPr="00A629B2" w:rsidRDefault="0029289E" w:rsidP="00431AD5">
            <w:pPr>
              <w:jc w:val="right"/>
              <w:rPr>
                <w:color w:val="000000"/>
                <w:sz w:val="20"/>
                <w:szCs w:val="20"/>
                <w:lang w:val="en-US"/>
              </w:rPr>
            </w:pPr>
            <w:r w:rsidRPr="00A629B2">
              <w:rPr>
                <w:color w:val="000000"/>
                <w:sz w:val="20"/>
                <w:szCs w:val="20"/>
                <w:lang w:val="en-US"/>
              </w:rPr>
              <w:t>50,000</w:t>
            </w:r>
          </w:p>
        </w:tc>
        <w:tc>
          <w:tcPr>
            <w:tcW w:w="458" w:type="pct"/>
          </w:tcPr>
          <w:p w14:paraId="1907B59D" w14:textId="77777777" w:rsidR="0029289E" w:rsidRPr="00A629B2" w:rsidRDefault="0029289E" w:rsidP="00431AD5">
            <w:pPr>
              <w:jc w:val="right"/>
              <w:rPr>
                <w:color w:val="000000"/>
                <w:sz w:val="20"/>
                <w:szCs w:val="20"/>
                <w:lang w:val="en-US"/>
              </w:rPr>
            </w:pPr>
            <w:r w:rsidRPr="00A629B2">
              <w:rPr>
                <w:color w:val="000000"/>
                <w:sz w:val="20"/>
                <w:szCs w:val="20"/>
                <w:lang w:val="en-US"/>
              </w:rPr>
              <w:t>0</w:t>
            </w:r>
          </w:p>
        </w:tc>
        <w:tc>
          <w:tcPr>
            <w:tcW w:w="466" w:type="pct"/>
          </w:tcPr>
          <w:p w14:paraId="57CF0A92" w14:textId="77777777" w:rsidR="0029289E" w:rsidRPr="00A629B2" w:rsidRDefault="0029289E" w:rsidP="00431AD5">
            <w:pPr>
              <w:jc w:val="right"/>
              <w:rPr>
                <w:color w:val="000000"/>
                <w:sz w:val="20"/>
                <w:szCs w:val="20"/>
                <w:lang w:val="en-US"/>
              </w:rPr>
            </w:pPr>
            <w:r w:rsidRPr="00A629B2">
              <w:rPr>
                <w:color w:val="000000"/>
                <w:sz w:val="20"/>
                <w:szCs w:val="20"/>
                <w:lang w:val="en-US"/>
              </w:rPr>
              <w:t>0</w:t>
            </w:r>
          </w:p>
        </w:tc>
        <w:tc>
          <w:tcPr>
            <w:tcW w:w="458" w:type="pct"/>
          </w:tcPr>
          <w:p w14:paraId="3CD56845" w14:textId="77777777" w:rsidR="0029289E" w:rsidRPr="00A629B2" w:rsidRDefault="0029289E" w:rsidP="00431AD5">
            <w:pPr>
              <w:jc w:val="right"/>
              <w:rPr>
                <w:color w:val="000000"/>
                <w:sz w:val="20"/>
                <w:szCs w:val="20"/>
                <w:lang w:val="en-US"/>
              </w:rPr>
            </w:pPr>
            <w:r w:rsidRPr="00A629B2">
              <w:rPr>
                <w:color w:val="000000"/>
                <w:sz w:val="20"/>
                <w:szCs w:val="20"/>
                <w:lang w:val="en-US"/>
              </w:rPr>
              <w:t>0</w:t>
            </w:r>
          </w:p>
        </w:tc>
        <w:tc>
          <w:tcPr>
            <w:tcW w:w="726" w:type="pct"/>
          </w:tcPr>
          <w:p w14:paraId="620DE1C0" w14:textId="77777777" w:rsidR="0029289E" w:rsidRPr="00A629B2" w:rsidRDefault="0029289E" w:rsidP="00431AD5">
            <w:pPr>
              <w:jc w:val="right"/>
              <w:rPr>
                <w:color w:val="000000"/>
                <w:sz w:val="20"/>
                <w:szCs w:val="20"/>
                <w:lang w:val="en-US"/>
              </w:rPr>
            </w:pPr>
            <w:r w:rsidRPr="00A629B2">
              <w:rPr>
                <w:color w:val="000000"/>
                <w:sz w:val="20"/>
                <w:szCs w:val="20"/>
                <w:lang w:val="en-US"/>
              </w:rPr>
              <w:t>0.0</w:t>
            </w:r>
          </w:p>
        </w:tc>
        <w:tc>
          <w:tcPr>
            <w:tcW w:w="726" w:type="pct"/>
          </w:tcPr>
          <w:p w14:paraId="499A75EA" w14:textId="77777777" w:rsidR="0029289E" w:rsidRPr="00A629B2" w:rsidRDefault="0029289E" w:rsidP="00431AD5">
            <w:pPr>
              <w:jc w:val="right"/>
              <w:rPr>
                <w:color w:val="000000"/>
                <w:sz w:val="20"/>
                <w:szCs w:val="20"/>
                <w:lang w:val="en-US"/>
              </w:rPr>
            </w:pPr>
            <w:r w:rsidRPr="00A629B2">
              <w:rPr>
                <w:color w:val="000000"/>
                <w:sz w:val="20"/>
                <w:szCs w:val="20"/>
                <w:lang w:val="en-US"/>
              </w:rPr>
              <w:t>20.0</w:t>
            </w:r>
          </w:p>
        </w:tc>
        <w:tc>
          <w:tcPr>
            <w:tcW w:w="550" w:type="pct"/>
          </w:tcPr>
          <w:p w14:paraId="45AA72D1" w14:textId="77777777" w:rsidR="0029289E" w:rsidRPr="00A629B2" w:rsidRDefault="0029289E" w:rsidP="00431AD5">
            <w:pPr>
              <w:jc w:val="right"/>
              <w:rPr>
                <w:color w:val="000000"/>
                <w:sz w:val="20"/>
                <w:szCs w:val="20"/>
                <w:lang w:val="en-US"/>
              </w:rPr>
            </w:pPr>
            <w:r w:rsidRPr="00A629B2">
              <w:rPr>
                <w:color w:val="000000"/>
                <w:sz w:val="20"/>
                <w:szCs w:val="20"/>
                <w:lang w:val="en-US"/>
              </w:rPr>
              <w:t>0</w:t>
            </w:r>
          </w:p>
        </w:tc>
        <w:tc>
          <w:tcPr>
            <w:tcW w:w="550" w:type="pct"/>
          </w:tcPr>
          <w:p w14:paraId="3703897A" w14:textId="77777777" w:rsidR="0029289E" w:rsidRPr="00A629B2" w:rsidRDefault="0029289E" w:rsidP="00431AD5">
            <w:pPr>
              <w:jc w:val="right"/>
              <w:rPr>
                <w:color w:val="000000"/>
                <w:sz w:val="20"/>
                <w:szCs w:val="20"/>
                <w:lang w:val="en-US"/>
              </w:rPr>
            </w:pPr>
            <w:r w:rsidRPr="00A629B2">
              <w:rPr>
                <w:color w:val="000000"/>
                <w:sz w:val="20"/>
                <w:szCs w:val="20"/>
                <w:lang w:val="en-US"/>
              </w:rPr>
              <w:t>0.0</w:t>
            </w:r>
          </w:p>
        </w:tc>
      </w:tr>
    </w:tbl>
    <w:p w14:paraId="195701B3" w14:textId="77777777" w:rsidR="0029289E" w:rsidRPr="00A629B2" w:rsidRDefault="0029289E" w:rsidP="00431AD5"/>
    <w:p w14:paraId="39E8E72D" w14:textId="77777777" w:rsidR="0029289E" w:rsidRPr="00A629B2" w:rsidRDefault="0029289E" w:rsidP="00431AD5">
      <w:pPr>
        <w:spacing w:after="240"/>
        <w:outlineLvl w:val="0"/>
        <w:rPr>
          <w:b/>
        </w:rPr>
      </w:pPr>
      <w:r w:rsidRPr="00A629B2">
        <w:rPr>
          <w:b/>
        </w:rPr>
        <w:t>Update on the implementation plan for stage I of the HPMP</w:t>
      </w:r>
    </w:p>
    <w:p w14:paraId="36F97733" w14:textId="77777777" w:rsidR="0029289E" w:rsidRPr="00A629B2" w:rsidRDefault="0029289E" w:rsidP="00431AD5">
      <w:pPr>
        <w:numPr>
          <w:ilvl w:val="0"/>
          <w:numId w:val="1"/>
        </w:numPr>
        <w:spacing w:after="240"/>
        <w:outlineLvl w:val="0"/>
        <w:rPr>
          <w:color w:val="000000" w:themeColor="text1"/>
        </w:rPr>
      </w:pPr>
      <w:r w:rsidRPr="00A629B2">
        <w:rPr>
          <w:color w:val="000000" w:themeColor="text1"/>
          <w:lang w:val="en-CA"/>
        </w:rPr>
        <w:t xml:space="preserve">The following activities are planned for the period from May to October 2019: </w:t>
      </w:r>
    </w:p>
    <w:p w14:paraId="1B5EAECE" w14:textId="02532A59" w:rsidR="0029289E" w:rsidRPr="00A629B2" w:rsidRDefault="0029289E" w:rsidP="0029289E">
      <w:pPr>
        <w:pStyle w:val="Heading2"/>
        <w:numPr>
          <w:ilvl w:val="1"/>
          <w:numId w:val="1"/>
        </w:numPr>
        <w:tabs>
          <w:tab w:val="clear" w:pos="557"/>
          <w:tab w:val="num" w:pos="0"/>
        </w:tabs>
        <w:ind w:left="1440"/>
      </w:pPr>
      <w:r w:rsidRPr="00A629B2">
        <w:t xml:space="preserve">Training of </w:t>
      </w:r>
      <w:r w:rsidR="00F73AED" w:rsidRPr="00A629B2">
        <w:t>customs</w:t>
      </w:r>
      <w:r w:rsidRPr="00A629B2">
        <w:t xml:space="preserve"> and enforcement officers, covering 31 </w:t>
      </w:r>
      <w:r w:rsidR="00F73AED" w:rsidRPr="00A629B2">
        <w:t>customs</w:t>
      </w:r>
      <w:r w:rsidRPr="00A629B2">
        <w:t xml:space="preserve"> entry points, on the control of imports of HCFC and HCFC-based equipment;</w:t>
      </w:r>
    </w:p>
    <w:p w14:paraId="1A64CF0F" w14:textId="77777777" w:rsidR="0029289E" w:rsidRPr="00A629B2" w:rsidRDefault="0029289E" w:rsidP="0029289E">
      <w:pPr>
        <w:pStyle w:val="Heading2"/>
        <w:numPr>
          <w:ilvl w:val="1"/>
          <w:numId w:val="1"/>
        </w:numPr>
        <w:tabs>
          <w:tab w:val="clear" w:pos="557"/>
          <w:tab w:val="num" w:pos="0"/>
        </w:tabs>
        <w:ind w:left="1440"/>
      </w:pPr>
      <w:r w:rsidRPr="00A629B2">
        <w:t>Finalization of the electronic system for registration of importers, suppliers and end users, and development of online learning modules;</w:t>
      </w:r>
    </w:p>
    <w:p w14:paraId="28682B19" w14:textId="77777777" w:rsidR="0029289E" w:rsidRPr="00A629B2" w:rsidRDefault="0029289E" w:rsidP="0029289E">
      <w:pPr>
        <w:pStyle w:val="Heading2"/>
        <w:numPr>
          <w:ilvl w:val="1"/>
          <w:numId w:val="1"/>
        </w:numPr>
        <w:tabs>
          <w:tab w:val="clear" w:pos="557"/>
          <w:tab w:val="num" w:pos="0"/>
        </w:tabs>
        <w:ind w:left="1440"/>
      </w:pPr>
      <w:r w:rsidRPr="00A629B2">
        <w:t>Continued reformulation of the certification scheme for refrigeration technicians and promotion of its application; revision of the technical standards, including safety measures for flammable refrigerants; and updating of the technical and public awareness information material; and</w:t>
      </w:r>
    </w:p>
    <w:p w14:paraId="3F4A1DD9" w14:textId="77777777" w:rsidR="0029289E" w:rsidRPr="00A629B2" w:rsidRDefault="0029289E" w:rsidP="0029289E">
      <w:pPr>
        <w:pStyle w:val="Heading2"/>
        <w:numPr>
          <w:ilvl w:val="1"/>
          <w:numId w:val="1"/>
        </w:numPr>
        <w:tabs>
          <w:tab w:val="clear" w:pos="557"/>
          <w:tab w:val="num" w:pos="0"/>
        </w:tabs>
        <w:ind w:left="1440"/>
      </w:pPr>
      <w:r w:rsidRPr="00A629B2">
        <w:t>Training workshops for 400 refrigeration technicians and 1,800 RAC students on good practices and safe handling of ODS alternatives.</w:t>
      </w:r>
    </w:p>
    <w:p w14:paraId="714102E1" w14:textId="77777777" w:rsidR="00AE7FC5" w:rsidRDefault="00AE7FC5">
      <w:pPr>
        <w:jc w:val="left"/>
        <w:rPr>
          <w:b/>
          <w:lang w:val="en-CA"/>
        </w:rPr>
      </w:pPr>
      <w:r>
        <w:rPr>
          <w:b/>
          <w:lang w:val="en-CA"/>
        </w:rPr>
        <w:br w:type="page"/>
      </w:r>
    </w:p>
    <w:p w14:paraId="1967D76A" w14:textId="0228C603" w:rsidR="0029289E" w:rsidRPr="00A629B2" w:rsidRDefault="00966244" w:rsidP="00431AD5">
      <w:pPr>
        <w:tabs>
          <w:tab w:val="left" w:pos="720"/>
        </w:tabs>
        <w:spacing w:after="240"/>
        <w:outlineLvl w:val="0"/>
        <w:rPr>
          <w:b/>
          <w:lang w:val="en-CA"/>
        </w:rPr>
      </w:pPr>
      <w:r w:rsidRPr="00A629B2">
        <w:rPr>
          <w:b/>
          <w:lang w:val="en-CA"/>
        </w:rPr>
        <w:lastRenderedPageBreak/>
        <w:t>Secretariat’s comments</w:t>
      </w:r>
    </w:p>
    <w:p w14:paraId="3FBFBF38" w14:textId="440F6F19" w:rsidR="0029289E" w:rsidRPr="00A629B2" w:rsidRDefault="0029289E" w:rsidP="00431AD5">
      <w:pPr>
        <w:pStyle w:val="Heading1"/>
      </w:pPr>
      <w:r w:rsidRPr="00A629B2">
        <w:t xml:space="preserve">The Secretariat noted that for the first three tranches the country achieved by 31 March 2019 a disbursement rate of 72 per cent against the target of 80 per cent, while for the fourth tranche no disbursement was made against a target of 20 per cent. UNEP explained that additional commitments of US $15,760 from the first three tranches would be </w:t>
      </w:r>
      <w:r w:rsidRPr="00A629B2">
        <w:rPr>
          <w:color w:val="000000" w:themeColor="text1"/>
        </w:rPr>
        <w:t xml:space="preserve">recorded as disbursements by July 2019, bringing the disbursement rate to 81 per cent, and that </w:t>
      </w:r>
      <w:r w:rsidRPr="00A629B2">
        <w:t>US $12,500 from the fourth tranche would be recorded as a disbursement in July</w:t>
      </w:r>
      <w:r w:rsidR="007E5859" w:rsidRPr="00A629B2">
        <w:t> </w:t>
      </w:r>
      <w:r w:rsidRPr="00A629B2">
        <w:t xml:space="preserve">2019, bringing the disbursement rate to 25 per cent. </w:t>
      </w:r>
    </w:p>
    <w:p w14:paraId="3A17ACA6" w14:textId="0F011791" w:rsidR="0029289E" w:rsidRPr="00A629B2" w:rsidRDefault="0029289E" w:rsidP="00431AD5">
      <w:pPr>
        <w:pStyle w:val="Heading1"/>
      </w:pPr>
      <w:r w:rsidRPr="00A629B2">
        <w:t>Although the commitment on disbursement had not been fulfilled as of 31 March 2019, the Secretariat noted that efforts have been intensified to implement the training activities for refrigeration technicians associated with stage I. A total of 823 technicians and refrigeration students have been trained in the last year, and the setting up of the technician certification scheme continues to progress. UNEP explained that the instructors and evaluators being trained would be certified abroad by the Colombi</w:t>
      </w:r>
      <w:r w:rsidR="007E5859" w:rsidRPr="00A629B2">
        <w:t>a Certification Institute</w:t>
      </w:r>
      <w:r w:rsidRPr="00A629B2">
        <w:t>, and that subsequently the system would be launched nationally. It is expected to be fully operational by December</w:t>
      </w:r>
      <w:r w:rsidR="007E5859" w:rsidRPr="00A629B2">
        <w:t> </w:t>
      </w:r>
      <w:r w:rsidRPr="00A629B2">
        <w:t xml:space="preserve">2019. </w:t>
      </w:r>
    </w:p>
    <w:p w14:paraId="394725F6" w14:textId="55326129" w:rsidR="0029289E" w:rsidRPr="00A629B2" w:rsidRDefault="0029289E" w:rsidP="00431AD5">
      <w:pPr>
        <w:pStyle w:val="Heading1"/>
      </w:pPr>
      <w:r w:rsidRPr="00A629B2">
        <w:t xml:space="preserve">The Secretariat suggests that UNEP continues to provide </w:t>
      </w:r>
      <w:r w:rsidR="009473DB" w:rsidRPr="00A629B2">
        <w:t>assistance to the c</w:t>
      </w:r>
      <w:r w:rsidRPr="00A629B2">
        <w:t xml:space="preserve">ountry in completing other activities expected to be implemented during the reporting period, namely, training of additional </w:t>
      </w:r>
      <w:r w:rsidR="00F73AED" w:rsidRPr="00A629B2">
        <w:t>customs</w:t>
      </w:r>
      <w:r w:rsidRPr="00A629B2">
        <w:t xml:space="preserve"> officers and the development of an electronic registry of HCFC importers, suppliers and end users. During the discussions at the 81</w:t>
      </w:r>
      <w:r w:rsidRPr="00A629B2">
        <w:rPr>
          <w:vertAlign w:val="superscript"/>
        </w:rPr>
        <w:t>st</w:t>
      </w:r>
      <w:r w:rsidRPr="00A629B2">
        <w:t xml:space="preserve"> meeting</w:t>
      </w:r>
      <w:r w:rsidR="007E5859" w:rsidRPr="00A629B2">
        <w:t>,</w:t>
      </w:r>
      <w:r w:rsidRPr="00A629B2">
        <w:t xml:space="preserve"> UNEP explained that UTOH was a small team with a large number of responsibilities. Therefore, UNEP planned to directly hire three experts to provide UTOH with technical support to implement the planned activities. One of the experts is already working in the certification scheme and the recruitment of the remaining two will be completed in June 2019.</w:t>
      </w:r>
    </w:p>
    <w:p w14:paraId="7988170B" w14:textId="3E855870" w:rsidR="0029289E" w:rsidRPr="00A629B2" w:rsidRDefault="0029289E" w:rsidP="00431AD5">
      <w:pPr>
        <w:pStyle w:val="Heading1"/>
      </w:pPr>
      <w:r w:rsidRPr="00A629B2">
        <w:t>The Secretariat considers that the report to the 84</w:t>
      </w:r>
      <w:r w:rsidRPr="00A629B2">
        <w:rPr>
          <w:vertAlign w:val="superscript"/>
        </w:rPr>
        <w:t>th</w:t>
      </w:r>
      <w:r w:rsidRPr="00A629B2">
        <w:t xml:space="preserve"> meeting should also include progress on these activities and an update on the level of disbursement with the objective of achieving, by December 2019, 100 per cent for the first, second and third tranches, and a 50 per cent disbursement rate for the fourth tranche, as required by decision</w:t>
      </w:r>
      <w:r w:rsidR="00E81DB4">
        <w:t> </w:t>
      </w:r>
      <w:r w:rsidRPr="00A629B2">
        <w:t>81/34(a).</w:t>
      </w:r>
    </w:p>
    <w:p w14:paraId="74E9088A" w14:textId="77777777" w:rsidR="0029289E" w:rsidRPr="00A629B2" w:rsidRDefault="0029289E" w:rsidP="00431AD5">
      <w:pPr>
        <w:tabs>
          <w:tab w:val="left" w:pos="720"/>
        </w:tabs>
        <w:spacing w:after="240"/>
        <w:outlineLvl w:val="0"/>
        <w:rPr>
          <w:b/>
          <w:lang w:val="en-CA"/>
        </w:rPr>
      </w:pPr>
      <w:r w:rsidRPr="00A629B2">
        <w:rPr>
          <w:b/>
          <w:lang w:val="en-CA"/>
        </w:rPr>
        <w:t>Secretariat’s recommendation</w:t>
      </w:r>
    </w:p>
    <w:p w14:paraId="2AF9869A" w14:textId="77777777" w:rsidR="0029289E" w:rsidRPr="00A629B2" w:rsidRDefault="0029289E" w:rsidP="00431AD5">
      <w:pPr>
        <w:numPr>
          <w:ilvl w:val="0"/>
          <w:numId w:val="1"/>
        </w:numPr>
        <w:spacing w:after="240"/>
        <w:outlineLvl w:val="0"/>
        <w:rPr>
          <w:lang w:val="en-CA"/>
        </w:rPr>
      </w:pPr>
      <w:r w:rsidRPr="00A629B2">
        <w:rPr>
          <w:lang w:val="en-CA"/>
        </w:rPr>
        <w:t>The Executive Committee may wish:</w:t>
      </w:r>
    </w:p>
    <w:p w14:paraId="41AD8E26" w14:textId="77777777" w:rsidR="0029289E" w:rsidRPr="00A629B2" w:rsidRDefault="0029289E" w:rsidP="0029289E">
      <w:pPr>
        <w:pStyle w:val="Heading2"/>
        <w:numPr>
          <w:ilvl w:val="1"/>
          <w:numId w:val="1"/>
        </w:numPr>
        <w:tabs>
          <w:tab w:val="clear" w:pos="557"/>
          <w:tab w:val="num" w:pos="0"/>
        </w:tabs>
        <w:ind w:left="1440"/>
        <w:rPr>
          <w:lang w:val="en-CA"/>
        </w:rPr>
      </w:pPr>
      <w:r w:rsidRPr="00A629B2">
        <w:rPr>
          <w:lang w:val="en-CA"/>
        </w:rPr>
        <w:t>To note the progress report on the implementation of activities under the UNEP components associated with stage I of the HCFC phase-out management plan (HPMP) for Honduras, submitted by UNEP and contained in document 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/83/11; and</w:t>
      </w:r>
    </w:p>
    <w:p w14:paraId="3A33173B" w14:textId="77777777" w:rsidR="0029289E" w:rsidRPr="00A629B2" w:rsidRDefault="0029289E" w:rsidP="0029289E">
      <w:pPr>
        <w:pStyle w:val="Heading2"/>
        <w:numPr>
          <w:ilvl w:val="1"/>
          <w:numId w:val="1"/>
        </w:numPr>
        <w:tabs>
          <w:tab w:val="clear" w:pos="557"/>
          <w:tab w:val="num" w:pos="0"/>
        </w:tabs>
        <w:ind w:left="1440"/>
        <w:rPr>
          <w:lang w:val="en-CA"/>
        </w:rPr>
      </w:pPr>
      <w:r w:rsidRPr="00A629B2">
        <w:rPr>
          <w:lang w:val="en-CA"/>
        </w:rPr>
        <w:t>To request UNEP to continue submitting at each meeting, until the submission of the fifth and final tranche of stage I of the HPMP, a progress report on the implementation of all the activities under the UNEP components associated with stage I of the HPMP, including the disbursements achieved.</w:t>
      </w:r>
    </w:p>
    <w:p w14:paraId="550EFA97" w14:textId="0C10C5FF" w:rsidR="0029289E" w:rsidRPr="00A629B2" w:rsidRDefault="0029289E" w:rsidP="00431AD5">
      <w:pPr>
        <w:keepNext/>
        <w:rPr>
          <w:lang w:val="en-CA"/>
        </w:rPr>
      </w:pPr>
      <w:r w:rsidRPr="00A629B2">
        <w:rPr>
          <w:u w:val="single"/>
          <w:lang w:val="en-CA"/>
        </w:rPr>
        <w:t xml:space="preserve">India: HCFC phase-out management plan (stage I – final </w:t>
      </w:r>
      <w:r w:rsidR="002134E6" w:rsidRPr="00A629B2">
        <w:rPr>
          <w:u w:val="single"/>
          <w:lang w:val="en-CA"/>
        </w:rPr>
        <w:t>financial</w:t>
      </w:r>
      <w:r w:rsidRPr="00A629B2">
        <w:rPr>
          <w:u w:val="single"/>
          <w:lang w:val="en-CA"/>
        </w:rPr>
        <w:t xml:space="preserve"> report)</w:t>
      </w:r>
      <w:r w:rsidRPr="00A629B2">
        <w:rPr>
          <w:lang w:val="en-CA"/>
        </w:rPr>
        <w:t xml:space="preserve"> (UNDP, UNEP, and the</w:t>
      </w:r>
      <w:r w:rsidR="002134E6" w:rsidRPr="00A629B2">
        <w:rPr>
          <w:lang w:val="en-CA"/>
        </w:rPr>
        <w:t> </w:t>
      </w:r>
      <w:r w:rsidRPr="00A629B2">
        <w:rPr>
          <w:lang w:val="en-CA"/>
        </w:rPr>
        <w:t>Government of Germany)</w:t>
      </w:r>
    </w:p>
    <w:p w14:paraId="3AB049A0" w14:textId="77777777" w:rsidR="0029289E" w:rsidRPr="00A629B2" w:rsidRDefault="0029289E" w:rsidP="00431AD5">
      <w:pPr>
        <w:jc w:val="left"/>
        <w:rPr>
          <w:lang w:val="en-US"/>
        </w:rPr>
      </w:pPr>
    </w:p>
    <w:p w14:paraId="18053FA4" w14:textId="77777777" w:rsidR="0029289E" w:rsidRPr="00A629B2" w:rsidRDefault="0029289E" w:rsidP="00431AD5">
      <w:pPr>
        <w:pStyle w:val="Heading1"/>
        <w:keepNext/>
        <w:numPr>
          <w:ilvl w:val="0"/>
          <w:numId w:val="0"/>
        </w:numPr>
        <w:tabs>
          <w:tab w:val="left" w:pos="720"/>
        </w:tabs>
        <w:rPr>
          <w:b/>
          <w:lang w:val="en-CA"/>
        </w:rPr>
      </w:pPr>
      <w:r w:rsidRPr="00A629B2">
        <w:rPr>
          <w:b/>
          <w:lang w:val="en-CA"/>
        </w:rPr>
        <w:t>Background</w:t>
      </w:r>
    </w:p>
    <w:p w14:paraId="1C67391E" w14:textId="7A764EDB" w:rsidR="0029289E" w:rsidRPr="00A629B2" w:rsidRDefault="0029289E" w:rsidP="00431AD5">
      <w:pPr>
        <w:pStyle w:val="Heading1"/>
        <w:rPr>
          <w:lang w:val="en-CA"/>
        </w:rPr>
      </w:pPr>
      <w:r w:rsidRPr="00A629B2">
        <w:rPr>
          <w:lang w:val="en-CA"/>
        </w:rPr>
        <w:t>At the 82</w:t>
      </w:r>
      <w:r w:rsidRPr="00A629B2">
        <w:rPr>
          <w:vertAlign w:val="superscript"/>
          <w:lang w:val="en-CA"/>
        </w:rPr>
        <w:t>nd</w:t>
      </w:r>
      <w:r w:rsidRPr="00A629B2">
        <w:rPr>
          <w:lang w:val="en-CA"/>
        </w:rPr>
        <w:t xml:space="preserve"> meeting, UNDP submitted on behalf of the Government of India the final progress report on the implementation of the work programme associated with the third and final tranche of stage I of the </w:t>
      </w:r>
      <w:r w:rsidRPr="00A629B2">
        <w:rPr>
          <w:lang w:val="en-CA"/>
        </w:rPr>
        <w:lastRenderedPageBreak/>
        <w:t>HPMP</w:t>
      </w:r>
      <w:r w:rsidRPr="00A629B2">
        <w:rPr>
          <w:rStyle w:val="FootnoteReference"/>
          <w:lang w:val="en-CA"/>
        </w:rPr>
        <w:footnoteReference w:id="18"/>
      </w:r>
      <w:r w:rsidRPr="00A629B2">
        <w:rPr>
          <w:lang w:val="en-CA"/>
        </w:rPr>
        <w:t xml:space="preserve"> in line with decision 75/29(a). Stage I was operationally completed by 31 December 2017, the </w:t>
      </w:r>
      <w:r w:rsidR="003D3F8F" w:rsidRPr="00A629B2">
        <w:rPr>
          <w:lang w:val="en-CA"/>
        </w:rPr>
        <w:t>PCR</w:t>
      </w:r>
      <w:r w:rsidRPr="00A629B2">
        <w:rPr>
          <w:lang w:val="en-CA"/>
        </w:rPr>
        <w:t xml:space="preserve"> was submitted on 27 September 2018, and the financial completion of the project was expected by 31 December 2018.</w:t>
      </w:r>
    </w:p>
    <w:p w14:paraId="3F06F2C3" w14:textId="23EDF68C" w:rsidR="0029289E" w:rsidRPr="00A629B2" w:rsidRDefault="0029289E" w:rsidP="00431AD5">
      <w:pPr>
        <w:pStyle w:val="Heading1"/>
      </w:pPr>
      <w:r w:rsidRPr="00A629B2">
        <w:t xml:space="preserve">Upon consideration of the submission, the Executive Committee decided </w:t>
      </w:r>
      <w:r w:rsidRPr="00A629B2">
        <w:rPr>
          <w:i/>
        </w:rPr>
        <w:t>inter alia</w:t>
      </w:r>
      <w:r w:rsidRPr="00A629B2">
        <w:t xml:space="preserve"> to request the Government of India, UNDP, UNEP and the Government of Germany to report to the Secretariat the final disbursement to beneficiaries at 31 December 2018 and to return, at the 83</w:t>
      </w:r>
      <w:r w:rsidRPr="00A629B2">
        <w:rPr>
          <w:vertAlign w:val="superscript"/>
        </w:rPr>
        <w:t>rd</w:t>
      </w:r>
      <w:r w:rsidRPr="00A629B2">
        <w:t xml:space="preserve"> meeting, any balances remaining from stage I of the HPMP as at the same date (decision</w:t>
      </w:r>
      <w:r w:rsidR="00E81DB4">
        <w:t> </w:t>
      </w:r>
      <w:r w:rsidRPr="00A629B2">
        <w:t>82/39).</w:t>
      </w:r>
    </w:p>
    <w:p w14:paraId="089C0BE5" w14:textId="77777777" w:rsidR="0029289E" w:rsidRPr="00A629B2" w:rsidRDefault="0029289E" w:rsidP="00431AD5">
      <w:pPr>
        <w:pStyle w:val="Heading1"/>
      </w:pPr>
      <w:r w:rsidRPr="00A629B2">
        <w:t>Accordingly, UNDP submitted to the 83</w:t>
      </w:r>
      <w:r w:rsidRPr="00A629B2">
        <w:rPr>
          <w:vertAlign w:val="superscript"/>
        </w:rPr>
        <w:t>rd</w:t>
      </w:r>
      <w:r w:rsidRPr="00A629B2">
        <w:t> meeting the final financial report for stage I of the HPMP for India, indicating an unspent balance of US $83,405, plus agency support costs of US $5,838, to be returned to the Fund. Out of this, US $3,556, plus agency support costs of US $249, are associated with the second tranche approved to UNDP at the 71</w:t>
      </w:r>
      <w:r w:rsidRPr="00A629B2">
        <w:rPr>
          <w:vertAlign w:val="superscript"/>
        </w:rPr>
        <w:t>st</w:t>
      </w:r>
      <w:r w:rsidRPr="00A629B2">
        <w:t xml:space="preserve"> meeting, and US $79,849, plus agency support costs of US $5,589, are associated with the third tranche approved to UNDP at the 75</w:t>
      </w:r>
      <w:r w:rsidRPr="00A629B2">
        <w:rPr>
          <w:vertAlign w:val="superscript"/>
        </w:rPr>
        <w:t>th</w:t>
      </w:r>
      <w:r w:rsidRPr="00A629B2">
        <w:t xml:space="preserve"> meeting.</w:t>
      </w:r>
    </w:p>
    <w:p w14:paraId="6580F6A1" w14:textId="77777777" w:rsidR="0029289E" w:rsidRPr="00A629B2" w:rsidRDefault="0029289E" w:rsidP="00431AD5">
      <w:pPr>
        <w:pStyle w:val="Heading1"/>
      </w:pPr>
      <w:r w:rsidRPr="00A629B2">
        <w:t xml:space="preserve">With this report, stage I of the HPMP for India has been financially completed and no further reporting is required. </w:t>
      </w:r>
    </w:p>
    <w:p w14:paraId="1F825F4C" w14:textId="0EF2D5A2" w:rsidR="0029289E" w:rsidRPr="00A629B2" w:rsidRDefault="00716EC4" w:rsidP="00431AD5">
      <w:pPr>
        <w:pStyle w:val="Heading1"/>
        <w:numPr>
          <w:ilvl w:val="0"/>
          <w:numId w:val="0"/>
        </w:numPr>
        <w:rPr>
          <w:b/>
        </w:rPr>
      </w:pPr>
      <w:r w:rsidRPr="00A629B2">
        <w:rPr>
          <w:b/>
        </w:rPr>
        <w:t>Secretariat’s r</w:t>
      </w:r>
      <w:r w:rsidR="0029289E" w:rsidRPr="00A629B2">
        <w:rPr>
          <w:b/>
        </w:rPr>
        <w:t xml:space="preserve">ecommendation </w:t>
      </w:r>
    </w:p>
    <w:p w14:paraId="678EB428" w14:textId="77777777" w:rsidR="0029289E" w:rsidRPr="00A629B2" w:rsidRDefault="0029289E" w:rsidP="00431AD5">
      <w:pPr>
        <w:pStyle w:val="Heading1"/>
        <w:rPr>
          <w:lang w:val="en-US"/>
        </w:rPr>
      </w:pPr>
      <w:r w:rsidRPr="00A629B2">
        <w:rPr>
          <w:lang w:val="en-US"/>
        </w:rPr>
        <w:t>The Executive Committee may wish to note:</w:t>
      </w:r>
    </w:p>
    <w:p w14:paraId="68A262A8" w14:textId="40FFF37D" w:rsidR="0029289E" w:rsidRPr="00A629B2" w:rsidRDefault="0029289E" w:rsidP="0029289E">
      <w:pPr>
        <w:pStyle w:val="Heading2"/>
        <w:numPr>
          <w:ilvl w:val="1"/>
          <w:numId w:val="1"/>
        </w:numPr>
        <w:tabs>
          <w:tab w:val="clear" w:pos="557"/>
          <w:tab w:val="num" w:pos="0"/>
        </w:tabs>
        <w:ind w:left="1440"/>
        <w:rPr>
          <w:lang w:val="en-US"/>
        </w:rPr>
      </w:pPr>
      <w:r w:rsidRPr="00A629B2">
        <w:rPr>
          <w:lang w:val="en-US"/>
        </w:rPr>
        <w:t>The final financial report for stage I of the HCFC phase-out management plan (HPMP) for India, submitted by UNDP, contained in document</w:t>
      </w:r>
      <w:r w:rsidR="00E81DB4">
        <w:rPr>
          <w:lang w:val="en-US"/>
        </w:rPr>
        <w:t> </w:t>
      </w:r>
      <w:r w:rsidRPr="00A629B2">
        <w:rPr>
          <w:lang w:val="en-US"/>
        </w:rPr>
        <w:t>UNEP/</w:t>
      </w:r>
      <w:proofErr w:type="spellStart"/>
      <w:r w:rsidRPr="00A629B2">
        <w:rPr>
          <w:lang w:val="en-US"/>
        </w:rPr>
        <w:t>OzL.Pro</w:t>
      </w:r>
      <w:proofErr w:type="spellEnd"/>
      <w:r w:rsidRPr="00A629B2">
        <w:rPr>
          <w:lang w:val="en-US"/>
        </w:rPr>
        <w:t>/</w:t>
      </w:r>
      <w:proofErr w:type="spellStart"/>
      <w:r w:rsidRPr="00A629B2">
        <w:rPr>
          <w:lang w:val="en-US"/>
        </w:rPr>
        <w:t>ExCom</w:t>
      </w:r>
      <w:proofErr w:type="spellEnd"/>
      <w:r w:rsidRPr="00A629B2">
        <w:rPr>
          <w:lang w:val="en-US"/>
        </w:rPr>
        <w:t>/83/11; and</w:t>
      </w:r>
    </w:p>
    <w:p w14:paraId="41420F17" w14:textId="1F05BB42" w:rsidR="0080195D" w:rsidRPr="0089002B" w:rsidRDefault="0029289E" w:rsidP="0080195D">
      <w:pPr>
        <w:pStyle w:val="Heading2"/>
        <w:numPr>
          <w:ilvl w:val="1"/>
          <w:numId w:val="1"/>
        </w:numPr>
        <w:tabs>
          <w:tab w:val="clear" w:pos="557"/>
          <w:tab w:val="num" w:pos="0"/>
        </w:tabs>
        <w:ind w:left="1440"/>
        <w:rPr>
          <w:lang w:val="en-US"/>
        </w:rPr>
      </w:pPr>
      <w:r w:rsidRPr="00A629B2">
        <w:rPr>
          <w:lang w:val="en-US"/>
        </w:rPr>
        <w:t>That US $3,556, plus agency support costs of US $249, and US $79,849, plus agency support costs of US $5,589, associated with unspent balance from the second and third tranches, respectively, of stage I of the HPMP for India, had already been returned by UNDP at the 83</w:t>
      </w:r>
      <w:r w:rsidRPr="00A629B2">
        <w:rPr>
          <w:vertAlign w:val="superscript"/>
          <w:lang w:val="en-US"/>
        </w:rPr>
        <w:t>rd</w:t>
      </w:r>
      <w:r w:rsidR="006978B3" w:rsidRPr="00A629B2">
        <w:rPr>
          <w:lang w:val="en-US"/>
        </w:rPr>
        <w:t> </w:t>
      </w:r>
      <w:r w:rsidRPr="00A629B2">
        <w:rPr>
          <w:lang w:val="en-US"/>
        </w:rPr>
        <w:t>meeting.</w:t>
      </w:r>
    </w:p>
    <w:p w14:paraId="48367498" w14:textId="77777777" w:rsidR="0029289E" w:rsidRPr="00A629B2" w:rsidRDefault="0029289E" w:rsidP="0080195D">
      <w:pPr>
        <w:pStyle w:val="Heading1"/>
        <w:numPr>
          <w:ilvl w:val="0"/>
          <w:numId w:val="0"/>
        </w:numPr>
      </w:pPr>
      <w:r w:rsidRPr="00A629B2">
        <w:rPr>
          <w:u w:val="single"/>
        </w:rPr>
        <w:t>India: HCFC phase-out management plan (stage II – second tranche)</w:t>
      </w:r>
      <w:r w:rsidRPr="00A629B2">
        <w:t xml:space="preserve"> (UNDP, UNEP, and the Government of Germany)</w:t>
      </w:r>
    </w:p>
    <w:p w14:paraId="6C23B911" w14:textId="7679EA73" w:rsidR="0029289E" w:rsidRPr="00A629B2" w:rsidRDefault="0029289E" w:rsidP="0080195D">
      <w:pPr>
        <w:pStyle w:val="Heading1"/>
      </w:pPr>
      <w:r w:rsidRPr="00A629B2">
        <w:t>At the 82</w:t>
      </w:r>
      <w:r w:rsidRPr="00A629B2">
        <w:rPr>
          <w:vertAlign w:val="superscript"/>
        </w:rPr>
        <w:t>nd</w:t>
      </w:r>
      <w:r w:rsidRPr="00A629B2">
        <w:t xml:space="preserve"> meeting, UNDP submitted on behalf of the Government of India, the request for the second tranche of stage II of the HPMP. The proposal indicated that the Government of India had introduced a ban on the use of HCFCs, including HCFC-141b, pure and contained in pre-blended polyols, in the manufacturing of domestic refrigerators and continuous sandwich panels as of 1 January 2015. However, three continuous-sandwich-panel manufacturers were planned to be included in the first tranche, of which two had signed </w:t>
      </w:r>
      <w:r w:rsidR="00621DAF" w:rsidRPr="00A629B2">
        <w:t>MOAs</w:t>
      </w:r>
      <w:r w:rsidRPr="00A629B2">
        <w:t xml:space="preserve"> with the Government. In view of that, UNDP clarified that the Government was assessing whether those enterprises complied with the ban. Should it be found that the</w:t>
      </w:r>
      <w:r w:rsidR="00621DAF" w:rsidRPr="00A629B2">
        <w:t>y were not in compliance, the MO</w:t>
      </w:r>
      <w:r w:rsidRPr="00A629B2">
        <w:t>As would be terminated and any funding disbursed to the two enterprises would be returned to the project.</w:t>
      </w:r>
    </w:p>
    <w:p w14:paraId="317FB6D0" w14:textId="7E9FBE49" w:rsidR="0029289E" w:rsidRPr="00A629B2" w:rsidRDefault="0029289E" w:rsidP="00431AD5">
      <w:pPr>
        <w:pStyle w:val="Heading1"/>
      </w:pPr>
      <w:r w:rsidRPr="00A629B2">
        <w:t xml:space="preserve">Accordingly, the Executive Committee </w:t>
      </w:r>
      <w:r w:rsidRPr="00A629B2">
        <w:rPr>
          <w:i/>
        </w:rPr>
        <w:t>inter alia</w:t>
      </w:r>
      <w:r w:rsidRPr="00A629B2">
        <w:t xml:space="preserve"> requested the Government of India, through UNDP, to provide, at the 83</w:t>
      </w:r>
      <w:r w:rsidRPr="00A629B2">
        <w:rPr>
          <w:vertAlign w:val="superscript"/>
        </w:rPr>
        <w:t>rd</w:t>
      </w:r>
      <w:r w:rsidRPr="00A629B2">
        <w:t xml:space="preserve"> meeting, an update on the assessment by the Government of whether the continuous</w:t>
      </w:r>
      <w:r w:rsidR="00621DAF" w:rsidRPr="00A629B2">
        <w:noBreakHyphen/>
      </w:r>
      <w:r w:rsidRPr="00A629B2">
        <w:t>foam-panel-manufacturing enterprises had adhered to the ban, as of 1 January 2015, on the use of HCFC</w:t>
      </w:r>
      <w:r w:rsidR="00621DAF" w:rsidRPr="00A629B2">
        <w:noBreakHyphen/>
      </w:r>
      <w:r w:rsidRPr="00A629B2">
        <w:t>141b (decision</w:t>
      </w:r>
      <w:r w:rsidR="00E81DB4">
        <w:t> </w:t>
      </w:r>
      <w:r w:rsidRPr="00A629B2">
        <w:t>82/74(b)(</w:t>
      </w:r>
      <w:proofErr w:type="spellStart"/>
      <w:r w:rsidRPr="00A629B2">
        <w:t>i</w:t>
      </w:r>
      <w:proofErr w:type="spellEnd"/>
      <w:r w:rsidRPr="00A629B2">
        <w:t xml:space="preserve">)), noting that, if the Government of India were to determine that a </w:t>
      </w:r>
      <w:r w:rsidRPr="00A629B2">
        <w:lastRenderedPageBreak/>
        <w:t>continuous-foam-panel-manufacturing enterprise was not in compliance with the ban referred to, the M</w:t>
      </w:r>
      <w:r w:rsidR="00621DAF" w:rsidRPr="00A629B2">
        <w:t>O</w:t>
      </w:r>
      <w:r w:rsidRPr="00A629B2">
        <w:t>A with that enterprise would be terminated, and any funding disbursed would be returned to the project, in line with decision</w:t>
      </w:r>
      <w:r w:rsidR="00E81DB4">
        <w:t> </w:t>
      </w:r>
      <w:r w:rsidRPr="00A629B2">
        <w:t>77/43(d)(ii). The Committee also noted that no continuous-foam-panel-manufacturing enterprise would be included in stage II until its eligibility had been assessed by the Executive Committee (decision 82/74(c)).</w:t>
      </w:r>
    </w:p>
    <w:p w14:paraId="0B952A4C" w14:textId="77777777" w:rsidR="0029289E" w:rsidRPr="00A629B2" w:rsidRDefault="0029289E" w:rsidP="00431AD5">
      <w:pPr>
        <w:pStyle w:val="Heading1"/>
      </w:pPr>
      <w:r w:rsidRPr="00A629B2">
        <w:t>As of the time of writing this document, UNDP reported that the assessment, in line with decision 82/74(b)(</w:t>
      </w:r>
      <w:proofErr w:type="spellStart"/>
      <w:r w:rsidRPr="00A629B2">
        <w:t>i</w:t>
      </w:r>
      <w:proofErr w:type="spellEnd"/>
      <w:r w:rsidRPr="00A629B2">
        <w:t>), was still underway and that, as soon as the status of adherence to the ban by the enterprises was determined, it would be communicated. It was expected that the assessment could be completed before the 83</w:t>
      </w:r>
      <w:r w:rsidRPr="00A629B2">
        <w:rPr>
          <w:vertAlign w:val="superscript"/>
        </w:rPr>
        <w:t>rd</w:t>
      </w:r>
      <w:r w:rsidRPr="00A629B2">
        <w:t xml:space="preserve"> meeting.</w:t>
      </w:r>
    </w:p>
    <w:p w14:paraId="74846C30" w14:textId="494D7BED" w:rsidR="0029289E" w:rsidRPr="00A629B2" w:rsidRDefault="00966244" w:rsidP="00431AD5">
      <w:pPr>
        <w:rPr>
          <w:b/>
        </w:rPr>
      </w:pPr>
      <w:r w:rsidRPr="00A629B2">
        <w:rPr>
          <w:b/>
        </w:rPr>
        <w:t>Secretariat’s comments</w:t>
      </w:r>
      <w:r w:rsidR="0029289E" w:rsidRPr="00A629B2">
        <w:rPr>
          <w:b/>
        </w:rPr>
        <w:t xml:space="preserve"> </w:t>
      </w:r>
    </w:p>
    <w:p w14:paraId="173771B0" w14:textId="77777777" w:rsidR="0029289E" w:rsidRPr="00A629B2" w:rsidRDefault="0029289E" w:rsidP="00431AD5"/>
    <w:p w14:paraId="45113757" w14:textId="4B09BA18" w:rsidR="0029289E" w:rsidRPr="00A629B2" w:rsidRDefault="0029289E" w:rsidP="00431AD5">
      <w:pPr>
        <w:pStyle w:val="Heading1"/>
      </w:pPr>
      <w:r w:rsidRPr="00A629B2">
        <w:t>Upon a request for a clarification, while no specific reason was provided on why the assessment could not be completed prior to the deadline of submission of documents, UNDP indicated that the assessment might be completed before the 83</w:t>
      </w:r>
      <w:r w:rsidRPr="00A629B2">
        <w:rPr>
          <w:vertAlign w:val="superscript"/>
        </w:rPr>
        <w:t>rd</w:t>
      </w:r>
      <w:r w:rsidRPr="00A629B2">
        <w:t xml:space="preserve"> meeting. As agreed at the 82</w:t>
      </w:r>
      <w:r w:rsidRPr="00A629B2">
        <w:rPr>
          <w:vertAlign w:val="superscript"/>
        </w:rPr>
        <w:t>nd</w:t>
      </w:r>
      <w:r w:rsidRPr="00A629B2">
        <w:t> meeting, no further disbursement had been made to these enterprises. UNDP also reassured that the Government was committed to implement decision</w:t>
      </w:r>
      <w:r w:rsidR="006978B3" w:rsidRPr="00A629B2">
        <w:t> </w:t>
      </w:r>
      <w:r w:rsidRPr="00A629B2">
        <w:t>82/74(b)(</w:t>
      </w:r>
      <w:proofErr w:type="spellStart"/>
      <w:r w:rsidRPr="00A629B2">
        <w:t>i</w:t>
      </w:r>
      <w:proofErr w:type="spellEnd"/>
      <w:r w:rsidRPr="00A629B2">
        <w:t>); should it be determined that the two continuous lines had breached the 1</w:t>
      </w:r>
      <w:r w:rsidR="006978B3" w:rsidRPr="00A629B2">
        <w:t> </w:t>
      </w:r>
      <w:r w:rsidRPr="00A629B2">
        <w:t>January</w:t>
      </w:r>
      <w:r w:rsidR="006978B3" w:rsidRPr="00A629B2">
        <w:t> </w:t>
      </w:r>
      <w:r w:rsidRPr="00A629B2">
        <w:t>2015 phase</w:t>
      </w:r>
      <w:r w:rsidR="006978B3" w:rsidRPr="00A629B2">
        <w:noBreakHyphen/>
      </w:r>
      <w:r w:rsidRPr="00A629B2">
        <w:t>out targets in the continuous panel sector, the funds would be returned to the project.</w:t>
      </w:r>
    </w:p>
    <w:p w14:paraId="4084EC9B" w14:textId="7C027540" w:rsidR="0029289E" w:rsidRPr="00A629B2" w:rsidRDefault="00966244" w:rsidP="00431AD5">
      <w:pPr>
        <w:pStyle w:val="Heading1"/>
        <w:numPr>
          <w:ilvl w:val="0"/>
          <w:numId w:val="0"/>
        </w:numPr>
        <w:rPr>
          <w:b/>
        </w:rPr>
      </w:pPr>
      <w:r w:rsidRPr="00A629B2">
        <w:rPr>
          <w:b/>
        </w:rPr>
        <w:t>Secretariat’s r</w:t>
      </w:r>
      <w:r w:rsidR="0029289E" w:rsidRPr="00A629B2">
        <w:rPr>
          <w:b/>
        </w:rPr>
        <w:t>ecommendation</w:t>
      </w:r>
    </w:p>
    <w:p w14:paraId="4675D4A5" w14:textId="77777777" w:rsidR="0029289E" w:rsidRPr="00A629B2" w:rsidRDefault="0029289E" w:rsidP="00431AD5">
      <w:pPr>
        <w:pStyle w:val="Heading1"/>
      </w:pPr>
      <w:r w:rsidRPr="00A629B2">
        <w:t>The Executive Committee may wish to request the Government of India, through UNDP, to provide at the 84</w:t>
      </w:r>
      <w:r w:rsidRPr="00A629B2">
        <w:rPr>
          <w:vertAlign w:val="superscript"/>
        </w:rPr>
        <w:t>th</w:t>
      </w:r>
      <w:r w:rsidRPr="00A629B2">
        <w:t xml:space="preserve"> meeting the assessment by the Government of whether the continuous</w:t>
      </w:r>
      <w:r w:rsidRPr="00A629B2">
        <w:noBreakHyphen/>
        <w:t>foam</w:t>
      </w:r>
      <w:r w:rsidRPr="00A629B2">
        <w:noBreakHyphen/>
        <w:t>panel</w:t>
      </w:r>
      <w:r w:rsidRPr="00A629B2">
        <w:noBreakHyphen/>
        <w:t>manufacturing enterprises had adhered to the ban, as of 1 January 2015, on the use of HCFC-141b, in line with decision 82/74(b) and (c).</w:t>
      </w:r>
    </w:p>
    <w:p w14:paraId="4F3660F7" w14:textId="7ECF2CE0" w:rsidR="00CE5816" w:rsidRPr="00A629B2" w:rsidRDefault="00CE5816" w:rsidP="00A271FC">
      <w:pPr>
        <w:rPr>
          <w:lang w:val="en-CA"/>
        </w:rPr>
      </w:pPr>
      <w:r w:rsidRPr="00A629B2">
        <w:rPr>
          <w:u w:val="single"/>
          <w:lang w:val="en-CA"/>
        </w:rPr>
        <w:t>Indonesia: H</w:t>
      </w:r>
      <w:r w:rsidR="00ED06AE" w:rsidRPr="00A629B2">
        <w:rPr>
          <w:u w:val="single"/>
          <w:lang w:val="en-CA"/>
        </w:rPr>
        <w:t>CFC phase-out management plan (</w:t>
      </w:r>
      <w:r w:rsidRPr="00A629B2">
        <w:rPr>
          <w:u w:val="single"/>
          <w:lang w:val="en-CA"/>
        </w:rPr>
        <w:t>stage I</w:t>
      </w:r>
      <w:r w:rsidR="00ED06AE" w:rsidRPr="00A629B2">
        <w:rPr>
          <w:u w:val="single"/>
          <w:lang w:val="en-CA"/>
        </w:rPr>
        <w:t>) – S</w:t>
      </w:r>
      <w:r w:rsidRPr="00A629B2">
        <w:rPr>
          <w:u w:val="single"/>
          <w:lang w:val="en-CA"/>
        </w:rPr>
        <w:t>tatus of conversion of the refrigeration and air</w:t>
      </w:r>
      <w:r w:rsidRPr="00A629B2">
        <w:rPr>
          <w:u w:val="single"/>
          <w:lang w:val="en-CA"/>
        </w:rPr>
        <w:noBreakHyphen/>
        <w:t>conditioning manufacturing enterprises and of PT. TSG Chemical</w:t>
      </w:r>
      <w:r w:rsidRPr="00A629B2">
        <w:rPr>
          <w:lang w:val="en-CA"/>
        </w:rPr>
        <w:t xml:space="preserve"> (UNDP and World Bank)</w:t>
      </w:r>
    </w:p>
    <w:p w14:paraId="7432BFAA" w14:textId="77777777" w:rsidR="00CE5816" w:rsidRPr="00A629B2" w:rsidRDefault="00CE5816" w:rsidP="00A271FC">
      <w:pPr>
        <w:rPr>
          <w:lang w:val="en-CA"/>
        </w:rPr>
      </w:pPr>
    </w:p>
    <w:p w14:paraId="59EFD817" w14:textId="4AB79A02" w:rsidR="00CE5816" w:rsidRPr="00A629B2" w:rsidRDefault="00CE5816" w:rsidP="00CE5816">
      <w:pPr>
        <w:pStyle w:val="Heading1"/>
        <w:tabs>
          <w:tab w:val="clear" w:pos="710"/>
        </w:tabs>
        <w:rPr>
          <w:lang w:val="en-CA"/>
        </w:rPr>
      </w:pPr>
      <w:r w:rsidRPr="00A629B2">
        <w:rPr>
          <w:lang w:val="en-CA"/>
        </w:rPr>
        <w:t>On behalf of the Government of Indonesia, UNDP as the lead implementing agency, has submitted a report on the status of enterprises that received funding to convert to low</w:t>
      </w:r>
      <w:r w:rsidRPr="00A629B2">
        <w:rPr>
          <w:lang w:val="en-CA"/>
        </w:rPr>
        <w:noBreakHyphen/>
        <w:t>GWP alternatives b</w:t>
      </w:r>
      <w:r w:rsidR="0063745D" w:rsidRPr="00A629B2">
        <w:rPr>
          <w:lang w:val="en-CA"/>
        </w:rPr>
        <w:t>ut temporarily manufacture high</w:t>
      </w:r>
      <w:r w:rsidR="0063745D" w:rsidRPr="00A629B2">
        <w:rPr>
          <w:lang w:val="en-CA"/>
        </w:rPr>
        <w:noBreakHyphen/>
        <w:t>GWP</w:t>
      </w:r>
      <w:r w:rsidRPr="00A629B2">
        <w:rPr>
          <w:lang w:val="en-CA"/>
        </w:rPr>
        <w:noBreakHyphen/>
        <w:t xml:space="preserve">based </w:t>
      </w:r>
      <w:r w:rsidR="00E73A50" w:rsidRPr="00A629B2">
        <w:rPr>
          <w:lang w:val="en-CA"/>
        </w:rPr>
        <w:t>RAC</w:t>
      </w:r>
      <w:r w:rsidRPr="00A629B2">
        <w:rPr>
          <w:lang w:val="en-CA"/>
        </w:rPr>
        <w:t xml:space="preserve"> equipment, in line with decision 81/11(c), and a report on the status of the participation of the systems house PT.</w:t>
      </w:r>
      <w:r w:rsidR="006978B3" w:rsidRPr="00A629B2">
        <w:rPr>
          <w:lang w:val="en-CA"/>
        </w:rPr>
        <w:t> </w:t>
      </w:r>
      <w:r w:rsidRPr="00A629B2">
        <w:rPr>
          <w:lang w:val="en-CA"/>
        </w:rPr>
        <w:t>TSG Chemical, in line with decision 82/30(e).</w:t>
      </w:r>
    </w:p>
    <w:p w14:paraId="6141C398" w14:textId="77777777" w:rsidR="00CE5816" w:rsidRPr="000A018C" w:rsidRDefault="00CE5816" w:rsidP="00A271FC">
      <w:pPr>
        <w:rPr>
          <w:i/>
          <w:lang w:val="en-CA"/>
        </w:rPr>
      </w:pPr>
      <w:r w:rsidRPr="000A018C">
        <w:rPr>
          <w:i/>
          <w:lang w:val="en-CA"/>
        </w:rPr>
        <w:t>RAC manufacturing sector</w:t>
      </w:r>
    </w:p>
    <w:p w14:paraId="32F984DF" w14:textId="77777777" w:rsidR="00CE5816" w:rsidRPr="000A018C" w:rsidRDefault="00CE5816" w:rsidP="00A271FC">
      <w:pPr>
        <w:rPr>
          <w:i/>
          <w:lang w:val="en-CA"/>
        </w:rPr>
      </w:pPr>
    </w:p>
    <w:p w14:paraId="296B3302" w14:textId="24426803" w:rsidR="00CE5816" w:rsidRPr="00A629B2" w:rsidRDefault="00CE5816" w:rsidP="00CE5816">
      <w:pPr>
        <w:pStyle w:val="Heading1"/>
        <w:tabs>
          <w:tab w:val="clear" w:pos="710"/>
        </w:tabs>
        <w:rPr>
          <w:lang w:val="en-CA"/>
        </w:rPr>
      </w:pPr>
      <w:r w:rsidRPr="00A629B2">
        <w:rPr>
          <w:lang w:val="en-CA"/>
        </w:rPr>
        <w:t>Stage I of the HPMP included conversion of 48 enterprises in the RAC manufacturing sector to low</w:t>
      </w:r>
      <w:r w:rsidRPr="00A629B2">
        <w:rPr>
          <w:lang w:val="en-CA"/>
        </w:rPr>
        <w:noBreakHyphen/>
        <w:t xml:space="preserve">GWP technologies. However, during implementation, 28 enterprises (16 in the </w:t>
      </w:r>
      <w:r w:rsidR="000F2503" w:rsidRPr="00A629B2">
        <w:rPr>
          <w:lang w:val="en-CA"/>
        </w:rPr>
        <w:t>AC</w:t>
      </w:r>
      <w:r w:rsidRPr="00A629B2">
        <w:rPr>
          <w:lang w:val="en-CA"/>
        </w:rPr>
        <w:t xml:space="preserve"> sector and 12 in the commercial refrigeration sector) decided to convert to high</w:t>
      </w:r>
      <w:r w:rsidRPr="00A629B2">
        <w:rPr>
          <w:lang w:val="en-CA"/>
        </w:rPr>
        <w:noBreakHyphen/>
        <w:t>GWP technology with their own resources and returned US $3,134,216, plus agency support costs, to the Multilateral Fund.</w:t>
      </w:r>
      <w:r w:rsidRPr="00A629B2" w:rsidDel="00D15F58">
        <w:rPr>
          <w:lang w:val="en-CA"/>
        </w:rPr>
        <w:t xml:space="preserve"> </w:t>
      </w:r>
    </w:p>
    <w:p w14:paraId="10909EF5" w14:textId="3016EA81" w:rsidR="00CE5816" w:rsidRPr="00A629B2" w:rsidRDefault="00CE5816" w:rsidP="00CE5816">
      <w:pPr>
        <w:pStyle w:val="Heading1"/>
        <w:tabs>
          <w:tab w:val="clear" w:pos="710"/>
        </w:tabs>
        <w:rPr>
          <w:lang w:val="en-CA"/>
        </w:rPr>
      </w:pPr>
      <w:r w:rsidRPr="00A629B2">
        <w:rPr>
          <w:lang w:val="en-CA"/>
        </w:rPr>
        <w:t>Of the remaining 20 enterprises, only one (Panasonic)</w:t>
      </w:r>
      <w:r w:rsidR="00030681">
        <w:rPr>
          <w:lang w:val="en-CA"/>
        </w:rPr>
        <w:t xml:space="preserve"> is currently manufacturing air </w:t>
      </w:r>
      <w:r w:rsidRPr="00A629B2">
        <w:rPr>
          <w:lang w:val="en-CA"/>
        </w:rPr>
        <w:t>conditioners based on HFC</w:t>
      </w:r>
      <w:r w:rsidRPr="00A629B2">
        <w:rPr>
          <w:lang w:val="en-CA"/>
        </w:rPr>
        <w:noBreakHyphen/>
        <w:t>32 technology. Eight large- and medium</w:t>
      </w:r>
      <w:r w:rsidRPr="00A629B2">
        <w:rPr>
          <w:lang w:val="en-CA"/>
        </w:rPr>
        <w:noBreakHyphen/>
        <w:t>sized enterprises have manufactured HFC</w:t>
      </w:r>
      <w:r w:rsidRPr="00A629B2">
        <w:rPr>
          <w:lang w:val="en-CA"/>
        </w:rPr>
        <w:noBreakHyphen/>
        <w:t>32</w:t>
      </w:r>
      <w:r w:rsidRPr="00A629B2">
        <w:rPr>
          <w:lang w:val="en-CA"/>
        </w:rPr>
        <w:noBreakHyphen/>
        <w:t>based prototype equipment, while eight small</w:t>
      </w:r>
      <w:r w:rsidRPr="00A629B2">
        <w:rPr>
          <w:lang w:val="en-CA"/>
        </w:rPr>
        <w:noBreakHyphen/>
        <w:t>sized enterprises are assemblers that work based on custom</w:t>
      </w:r>
      <w:r w:rsidRPr="00A629B2">
        <w:rPr>
          <w:lang w:val="en-CA"/>
        </w:rPr>
        <w:noBreakHyphen/>
        <w:t>made orders; to date, no orders for HFC</w:t>
      </w:r>
      <w:r w:rsidRPr="00A629B2">
        <w:rPr>
          <w:lang w:val="en-CA"/>
        </w:rPr>
        <w:noBreakHyphen/>
        <w:t>32</w:t>
      </w:r>
      <w:r w:rsidRPr="00A629B2">
        <w:rPr>
          <w:lang w:val="en-CA"/>
        </w:rPr>
        <w:noBreakHyphen/>
        <w:t>based equipment have been received. Three additional manufacturing enterprises were still waiting for the market for HFC</w:t>
      </w:r>
      <w:r w:rsidRPr="00A629B2">
        <w:rPr>
          <w:lang w:val="en-CA"/>
        </w:rPr>
        <w:noBreakHyphen/>
        <w:t>32</w:t>
      </w:r>
      <w:r w:rsidRPr="00A629B2">
        <w:rPr>
          <w:lang w:val="en-CA"/>
        </w:rPr>
        <w:noBreakHyphen/>
        <w:t>based equipment to improve before undertaking their conversion. Currently, the 19 enterprises are manufacturing equipment based on high</w:t>
      </w:r>
      <w:r w:rsidRPr="00A629B2">
        <w:rPr>
          <w:lang w:val="en-CA"/>
        </w:rPr>
        <w:noBreakHyphen/>
        <w:t>GWP (principally R</w:t>
      </w:r>
      <w:r w:rsidRPr="00A629B2">
        <w:rPr>
          <w:lang w:val="en-CA"/>
        </w:rPr>
        <w:noBreakHyphen/>
        <w:t>410A, R</w:t>
      </w:r>
      <w:r w:rsidRPr="00A629B2">
        <w:rPr>
          <w:lang w:val="en-CA"/>
        </w:rPr>
        <w:noBreakHyphen/>
        <w:t>404A, and HFC</w:t>
      </w:r>
      <w:r w:rsidRPr="00A629B2">
        <w:rPr>
          <w:lang w:val="en-CA"/>
        </w:rPr>
        <w:noBreakHyphen/>
        <w:t>134a) refrigerants.</w:t>
      </w:r>
    </w:p>
    <w:p w14:paraId="172EDE92" w14:textId="1AB6F995" w:rsidR="00CE5816" w:rsidRDefault="00CE5816" w:rsidP="00CE5816">
      <w:pPr>
        <w:pStyle w:val="Heading1"/>
        <w:keepNext/>
        <w:keepLines/>
        <w:tabs>
          <w:tab w:val="clear" w:pos="710"/>
        </w:tabs>
        <w:rPr>
          <w:lang w:val="en-CA"/>
        </w:rPr>
      </w:pPr>
      <w:r w:rsidRPr="00A629B2">
        <w:rPr>
          <w:lang w:val="en-CA"/>
        </w:rPr>
        <w:lastRenderedPageBreak/>
        <w:t>The reasons for the delay in the conversion and manufacturing of RAC equipment with the agreed technology by the 19 enterprises are: limited commercial availability of HFC</w:t>
      </w:r>
      <w:r w:rsidRPr="00A629B2">
        <w:rPr>
          <w:lang w:val="en-CA"/>
        </w:rPr>
        <w:noBreakHyphen/>
        <w:t>32</w:t>
      </w:r>
      <w:r w:rsidRPr="00A629B2">
        <w:rPr>
          <w:lang w:val="en-CA"/>
        </w:rPr>
        <w:noBreakHyphen/>
        <w:t>based compressors and components at affordable prices; lack of demand in the local market for HFC</w:t>
      </w:r>
      <w:r w:rsidRPr="00A629B2">
        <w:rPr>
          <w:lang w:val="en-CA"/>
        </w:rPr>
        <w:noBreakHyphen/>
        <w:t>32</w:t>
      </w:r>
      <w:r w:rsidRPr="00A629B2">
        <w:rPr>
          <w:lang w:val="en-CA"/>
        </w:rPr>
        <w:noBreakHyphen/>
        <w:t>based equipment; and higher cost of HFC</w:t>
      </w:r>
      <w:r w:rsidRPr="00A629B2">
        <w:rPr>
          <w:lang w:val="en-CA"/>
        </w:rPr>
        <w:noBreakHyphen/>
        <w:t>32</w:t>
      </w:r>
      <w:r w:rsidRPr="00A629B2">
        <w:rPr>
          <w:lang w:val="en-CA"/>
        </w:rPr>
        <w:noBreakHyphen/>
        <w:t>based equipment compared to other equipment available in the country (e.g. based on R</w:t>
      </w:r>
      <w:r w:rsidRPr="00A629B2">
        <w:rPr>
          <w:lang w:val="en-CA"/>
        </w:rPr>
        <w:noBreakHyphen/>
        <w:t>407C refrigerant).</w:t>
      </w:r>
    </w:p>
    <w:p w14:paraId="78917EB3" w14:textId="77777777" w:rsidR="00ED3A75" w:rsidRPr="00ED3A75" w:rsidRDefault="00ED3A75" w:rsidP="00ED3A75">
      <w:pPr>
        <w:rPr>
          <w:lang w:val="en-CA"/>
        </w:rPr>
      </w:pPr>
    </w:p>
    <w:p w14:paraId="7C1D380A" w14:textId="77777777" w:rsidR="00CE5816" w:rsidRPr="00A629B2" w:rsidRDefault="00CE5816" w:rsidP="00ED3A75">
      <w:pPr>
        <w:keepNext/>
        <w:keepLines/>
        <w:rPr>
          <w:i/>
          <w:lang w:val="en-CA"/>
        </w:rPr>
      </w:pPr>
      <w:r w:rsidRPr="00A629B2">
        <w:rPr>
          <w:i/>
          <w:lang w:val="en-CA"/>
        </w:rPr>
        <w:t>Report and discussions at the 82</w:t>
      </w:r>
      <w:r w:rsidRPr="00A629B2">
        <w:rPr>
          <w:i/>
          <w:vertAlign w:val="superscript"/>
          <w:lang w:val="en-CA"/>
        </w:rPr>
        <w:t>nd</w:t>
      </w:r>
      <w:r w:rsidRPr="00A629B2">
        <w:rPr>
          <w:i/>
          <w:lang w:val="en-CA"/>
        </w:rPr>
        <w:t xml:space="preserve"> meeting</w:t>
      </w:r>
    </w:p>
    <w:p w14:paraId="07FBCFE5" w14:textId="77777777" w:rsidR="00CE5816" w:rsidRPr="00A629B2" w:rsidRDefault="00CE5816" w:rsidP="00ED3A75">
      <w:pPr>
        <w:keepNext/>
        <w:keepLines/>
        <w:rPr>
          <w:lang w:val="en-CA"/>
        </w:rPr>
      </w:pPr>
    </w:p>
    <w:p w14:paraId="62634C32" w14:textId="1A69F534" w:rsidR="00CE5816" w:rsidRPr="00A629B2" w:rsidRDefault="00CE5816" w:rsidP="00ED3A75">
      <w:pPr>
        <w:pStyle w:val="Heading1"/>
        <w:keepNext/>
        <w:keepLines/>
        <w:tabs>
          <w:tab w:val="clear" w:pos="710"/>
        </w:tabs>
        <w:rPr>
          <w:lang w:val="en-CA"/>
        </w:rPr>
      </w:pPr>
      <w:r w:rsidRPr="00A629B2">
        <w:rPr>
          <w:lang w:val="en-CA"/>
        </w:rPr>
        <w:t>As reported at the 82</w:t>
      </w:r>
      <w:r w:rsidRPr="00A629B2">
        <w:rPr>
          <w:vertAlign w:val="superscript"/>
          <w:lang w:val="en-CA"/>
        </w:rPr>
        <w:t>nd</w:t>
      </w:r>
      <w:r w:rsidRPr="00A629B2">
        <w:rPr>
          <w:lang w:val="en-CA"/>
        </w:rPr>
        <w:t xml:space="preserve"> meeting, the compressor manufacturers in China </w:t>
      </w:r>
      <w:r w:rsidR="00ED06AE" w:rsidRPr="00A629B2">
        <w:rPr>
          <w:lang w:val="en-CA"/>
        </w:rPr>
        <w:t>we</w:t>
      </w:r>
      <w:r w:rsidRPr="00A629B2">
        <w:rPr>
          <w:lang w:val="en-CA"/>
        </w:rPr>
        <w:t xml:space="preserve">re </w:t>
      </w:r>
      <w:r w:rsidR="00ED06AE" w:rsidRPr="00A629B2">
        <w:rPr>
          <w:lang w:val="en-CA"/>
        </w:rPr>
        <w:t xml:space="preserve">currently </w:t>
      </w:r>
      <w:r w:rsidRPr="00A629B2">
        <w:rPr>
          <w:lang w:val="en-CA"/>
        </w:rPr>
        <w:t>unable to provide HFC</w:t>
      </w:r>
      <w:r w:rsidRPr="00A629B2">
        <w:rPr>
          <w:lang w:val="en-CA"/>
        </w:rPr>
        <w:noBreakHyphen/>
        <w:t xml:space="preserve">32 compressors to Indonesia, while the compressor manufacturer in Thailand had only tested </w:t>
      </w:r>
      <w:r w:rsidR="00ED06AE" w:rsidRPr="00A629B2">
        <w:rPr>
          <w:lang w:val="en-CA"/>
        </w:rPr>
        <w:t>its</w:t>
      </w:r>
      <w:r w:rsidRPr="00A629B2">
        <w:rPr>
          <w:lang w:val="en-CA"/>
        </w:rPr>
        <w:t xml:space="preserve"> first prototype in February 2019. Accordingly, the supply</w:t>
      </w:r>
      <w:r w:rsidRPr="00A629B2">
        <w:rPr>
          <w:lang w:val="en-CA"/>
        </w:rPr>
        <w:noBreakHyphen/>
        <w:t>chain scenario for HFC</w:t>
      </w:r>
      <w:r w:rsidRPr="00A629B2">
        <w:rPr>
          <w:lang w:val="en-CA"/>
        </w:rPr>
        <w:noBreakHyphen/>
        <w:t>32 compressors of the required size</w:t>
      </w:r>
      <w:r w:rsidR="00ED06AE" w:rsidRPr="00A629B2">
        <w:rPr>
          <w:lang w:val="en-CA"/>
        </w:rPr>
        <w:t>,</w:t>
      </w:r>
      <w:r w:rsidRPr="00A629B2">
        <w:rPr>
          <w:lang w:val="en-CA"/>
        </w:rPr>
        <w:t xml:space="preserve"> upon which RAC manufacturers depend on</w:t>
      </w:r>
      <w:r w:rsidR="00ED06AE" w:rsidRPr="00A629B2">
        <w:rPr>
          <w:lang w:val="en-CA"/>
        </w:rPr>
        <w:t>,</w:t>
      </w:r>
      <w:r w:rsidRPr="00A629B2">
        <w:rPr>
          <w:lang w:val="en-CA"/>
        </w:rPr>
        <w:t xml:space="preserve"> was still unclear. </w:t>
      </w:r>
      <w:r w:rsidR="00ED06AE" w:rsidRPr="00A629B2">
        <w:rPr>
          <w:lang w:val="en-CA"/>
        </w:rPr>
        <w:t>Therefore, t</w:t>
      </w:r>
      <w:r w:rsidRPr="00A629B2">
        <w:rPr>
          <w:lang w:val="en-CA"/>
        </w:rPr>
        <w:t>he Executive Committee decided to extend the completion of the RAC manufacturing sector plan to 31 December 2019 to allow manufacturers to test the recently developed HFC</w:t>
      </w:r>
      <w:r w:rsidRPr="00A629B2">
        <w:rPr>
          <w:lang w:val="en-CA"/>
        </w:rPr>
        <w:noBreakHyphen/>
        <w:t>32 compressor, to initiate commercial manufacturing of the HFC</w:t>
      </w:r>
      <w:r w:rsidRPr="00A629B2">
        <w:rPr>
          <w:lang w:val="en-CA"/>
        </w:rPr>
        <w:noBreakHyphen/>
        <w:t xml:space="preserve">32 equipment, and to allow the payment of incremental operating costs to the manufacturers (decision 82/30). </w:t>
      </w:r>
    </w:p>
    <w:p w14:paraId="166F095C" w14:textId="77777777" w:rsidR="00CE5816" w:rsidRPr="00A629B2" w:rsidRDefault="00CE5816" w:rsidP="00A271FC">
      <w:pPr>
        <w:rPr>
          <w:i/>
          <w:lang w:val="en-CA"/>
        </w:rPr>
      </w:pPr>
      <w:r w:rsidRPr="00A629B2">
        <w:rPr>
          <w:i/>
          <w:lang w:val="en-CA"/>
        </w:rPr>
        <w:t>Progress since the 82</w:t>
      </w:r>
      <w:r w:rsidRPr="00A629B2">
        <w:rPr>
          <w:i/>
          <w:vertAlign w:val="superscript"/>
          <w:lang w:val="en-CA"/>
        </w:rPr>
        <w:t>nd</w:t>
      </w:r>
      <w:r w:rsidRPr="00A629B2">
        <w:rPr>
          <w:i/>
          <w:lang w:val="en-CA"/>
        </w:rPr>
        <w:t xml:space="preserve"> meeting</w:t>
      </w:r>
    </w:p>
    <w:p w14:paraId="3CC6D72E" w14:textId="77777777" w:rsidR="00CE5816" w:rsidRPr="00A629B2" w:rsidRDefault="00CE5816" w:rsidP="00A271FC">
      <w:pPr>
        <w:rPr>
          <w:lang w:val="en-CA"/>
        </w:rPr>
      </w:pPr>
    </w:p>
    <w:p w14:paraId="3339C180" w14:textId="77777777" w:rsidR="00CE5816" w:rsidRPr="00A629B2" w:rsidRDefault="00CE5816" w:rsidP="00CE5816">
      <w:pPr>
        <w:pStyle w:val="Heading1"/>
        <w:tabs>
          <w:tab w:val="clear" w:pos="710"/>
        </w:tabs>
        <w:rPr>
          <w:color w:val="000000" w:themeColor="text1"/>
          <w:u w:val="single"/>
          <w:lang w:val="en-CA"/>
        </w:rPr>
      </w:pPr>
      <w:r w:rsidRPr="00A629B2">
        <w:rPr>
          <w:lang w:val="en-CA"/>
        </w:rPr>
        <w:t xml:space="preserve">Chinese compressor manufacturers are still not able to supply the (relatively low) quantities required for Indonesian manufacturers at a price that can be competitive to R-407C compressors currently being used. The compressor manufacturer in Thailand has not yet been able to supply HFC-32 compressors in Indonesia as it is still internally testing those units. Accordingly, </w:t>
      </w:r>
      <w:r w:rsidRPr="00A629B2">
        <w:rPr>
          <w:color w:val="000000" w:themeColor="text1"/>
          <w:lang w:val="en-CA"/>
        </w:rPr>
        <w:t>no further funding to the enterprises was disbursed since the last financial status reported to the 82</w:t>
      </w:r>
      <w:r w:rsidRPr="00A629B2">
        <w:rPr>
          <w:color w:val="000000" w:themeColor="text1"/>
          <w:vertAlign w:val="superscript"/>
          <w:lang w:val="en-CA"/>
        </w:rPr>
        <w:t>nd </w:t>
      </w:r>
      <w:r w:rsidRPr="00A629B2">
        <w:rPr>
          <w:color w:val="000000" w:themeColor="text1"/>
          <w:lang w:val="en-CA"/>
        </w:rPr>
        <w:t xml:space="preserve">meeting. </w:t>
      </w:r>
    </w:p>
    <w:p w14:paraId="49C11168" w14:textId="1A019C7E" w:rsidR="00CE5816" w:rsidRPr="00A629B2" w:rsidRDefault="00966244" w:rsidP="00A271FC">
      <w:pPr>
        <w:rPr>
          <w:i/>
          <w:lang w:val="en-CA"/>
        </w:rPr>
      </w:pPr>
      <w:r w:rsidRPr="00A629B2">
        <w:rPr>
          <w:i/>
          <w:lang w:val="en-CA"/>
        </w:rPr>
        <w:t>PU</w:t>
      </w:r>
      <w:r w:rsidR="00CE5816" w:rsidRPr="00A629B2">
        <w:rPr>
          <w:i/>
          <w:lang w:val="en-CA"/>
        </w:rPr>
        <w:t xml:space="preserve"> foam sector</w:t>
      </w:r>
    </w:p>
    <w:p w14:paraId="0EC5AEAE" w14:textId="77777777" w:rsidR="00CE5816" w:rsidRPr="00A629B2" w:rsidRDefault="00CE5816" w:rsidP="00A271FC">
      <w:pPr>
        <w:rPr>
          <w:u w:val="single"/>
          <w:lang w:val="en-CA"/>
        </w:rPr>
      </w:pPr>
    </w:p>
    <w:p w14:paraId="50CB1244" w14:textId="2D6D7C38" w:rsidR="00CE5816" w:rsidRPr="00A629B2" w:rsidRDefault="00CE5816" w:rsidP="00CE5816">
      <w:pPr>
        <w:pStyle w:val="Heading1"/>
        <w:tabs>
          <w:tab w:val="clear" w:pos="710"/>
        </w:tabs>
        <w:rPr>
          <w:lang w:val="en-CA"/>
        </w:rPr>
      </w:pPr>
      <w:r w:rsidRPr="00A629B2">
        <w:rPr>
          <w:lang w:val="en-CA"/>
        </w:rPr>
        <w:t>At the 82</w:t>
      </w:r>
      <w:r w:rsidRPr="00A629B2">
        <w:rPr>
          <w:vertAlign w:val="superscript"/>
          <w:lang w:val="en-CA"/>
        </w:rPr>
        <w:t>nd </w:t>
      </w:r>
      <w:r w:rsidRPr="00A629B2">
        <w:rPr>
          <w:lang w:val="en-CA"/>
        </w:rPr>
        <w:t>meeting, it was reported that one systems house (PT.</w:t>
      </w:r>
      <w:r w:rsidR="006978B3" w:rsidRPr="00A629B2">
        <w:rPr>
          <w:lang w:val="en-CA"/>
        </w:rPr>
        <w:t> </w:t>
      </w:r>
      <w:proofErr w:type="spellStart"/>
      <w:r w:rsidRPr="00A629B2">
        <w:rPr>
          <w:lang w:val="en-CA"/>
        </w:rPr>
        <w:t>Sutindo</w:t>
      </w:r>
      <w:proofErr w:type="spellEnd"/>
      <w:r w:rsidRPr="00A629B2">
        <w:rPr>
          <w:lang w:val="en-CA"/>
        </w:rPr>
        <w:t xml:space="preserve"> Chemical Indonesia) completed its conversion, while the other systems house (PT.</w:t>
      </w:r>
      <w:r w:rsidR="006978B3" w:rsidRPr="00A629B2">
        <w:rPr>
          <w:lang w:val="en-CA"/>
        </w:rPr>
        <w:t> </w:t>
      </w:r>
      <w:r w:rsidRPr="00A629B2">
        <w:rPr>
          <w:lang w:val="en-CA"/>
        </w:rPr>
        <w:t xml:space="preserve">TSG Chemical, with a funding allocation of US $301,539, plus agency support costs of US $22,615 for the World Bank), was still considering whether to withdraw from the project. Due </w:t>
      </w:r>
      <w:r w:rsidR="00ED06AE" w:rsidRPr="00A629B2">
        <w:rPr>
          <w:lang w:val="en-CA"/>
        </w:rPr>
        <w:t>to a fire at the systems house (</w:t>
      </w:r>
      <w:r w:rsidRPr="00A629B2">
        <w:rPr>
          <w:lang w:val="en-CA"/>
        </w:rPr>
        <w:t>unrelated to the project</w:t>
      </w:r>
      <w:r w:rsidR="00ED06AE" w:rsidRPr="00A629B2">
        <w:rPr>
          <w:lang w:val="en-CA"/>
        </w:rPr>
        <w:t>)</w:t>
      </w:r>
      <w:r w:rsidRPr="00A629B2">
        <w:rPr>
          <w:lang w:val="en-CA"/>
        </w:rPr>
        <w:t>, PT.</w:t>
      </w:r>
      <w:r w:rsidR="006978B3" w:rsidRPr="00A629B2">
        <w:rPr>
          <w:lang w:val="en-CA"/>
        </w:rPr>
        <w:t> </w:t>
      </w:r>
      <w:r w:rsidRPr="00A629B2">
        <w:rPr>
          <w:lang w:val="en-CA"/>
        </w:rPr>
        <w:t>TSG Chemical has now decided to withdraw from the project; the funding allocation associated with the project would be returned to the 83</w:t>
      </w:r>
      <w:r w:rsidRPr="00A629B2">
        <w:rPr>
          <w:vertAlign w:val="superscript"/>
          <w:lang w:val="en-CA"/>
        </w:rPr>
        <w:t>rd </w:t>
      </w:r>
      <w:r w:rsidRPr="00A629B2">
        <w:rPr>
          <w:lang w:val="en-CA"/>
        </w:rPr>
        <w:t xml:space="preserve">meeting. </w:t>
      </w:r>
    </w:p>
    <w:p w14:paraId="1988985E" w14:textId="2C4806C4" w:rsidR="00CE5816" w:rsidRPr="00A629B2" w:rsidRDefault="00CE5816" w:rsidP="00A271FC">
      <w:pPr>
        <w:rPr>
          <w:b/>
          <w:lang w:val="en-CA"/>
        </w:rPr>
      </w:pPr>
      <w:r w:rsidRPr="00A629B2">
        <w:rPr>
          <w:b/>
          <w:lang w:val="en-CA"/>
        </w:rPr>
        <w:t xml:space="preserve">Secretariat’s </w:t>
      </w:r>
      <w:r w:rsidR="00966244" w:rsidRPr="00A629B2">
        <w:rPr>
          <w:b/>
          <w:lang w:val="en-CA"/>
        </w:rPr>
        <w:t>comments</w:t>
      </w:r>
    </w:p>
    <w:p w14:paraId="284A0393" w14:textId="77777777" w:rsidR="00CE5816" w:rsidRPr="00A629B2" w:rsidRDefault="00CE5816" w:rsidP="00A271FC">
      <w:pPr>
        <w:rPr>
          <w:lang w:val="en-CA"/>
        </w:rPr>
      </w:pPr>
    </w:p>
    <w:p w14:paraId="3A77E56F" w14:textId="3CDFF02F" w:rsidR="00CE5816" w:rsidRPr="00A629B2" w:rsidRDefault="00CE5816" w:rsidP="00CE5816">
      <w:pPr>
        <w:pStyle w:val="Heading1"/>
        <w:tabs>
          <w:tab w:val="clear" w:pos="710"/>
        </w:tabs>
        <w:rPr>
          <w:lang w:val="en-CA"/>
        </w:rPr>
      </w:pPr>
      <w:r w:rsidRPr="00A629B2">
        <w:rPr>
          <w:lang w:val="en-CA"/>
        </w:rPr>
        <w:t xml:space="preserve">Despite the efforts made by the Government of Indonesia, with the support of UNDP, </w:t>
      </w:r>
      <w:r w:rsidR="00ED06AE" w:rsidRPr="00A629B2">
        <w:rPr>
          <w:lang w:val="en-CA"/>
        </w:rPr>
        <w:t xml:space="preserve">the </w:t>
      </w:r>
      <w:r w:rsidRPr="00A629B2">
        <w:rPr>
          <w:lang w:val="en-CA"/>
        </w:rPr>
        <w:t>industry and other stakeholders, there has been limited progress in introducing the HFC</w:t>
      </w:r>
      <w:r w:rsidRPr="00A629B2">
        <w:rPr>
          <w:lang w:val="en-CA"/>
        </w:rPr>
        <w:noBreakHyphen/>
        <w:t>32 technology, mainly due to the lack of availability of competitively priced compressors of the capacity required for the Indonesian market. While noting the efforts of the Government and UNDP in this regard, the Secretariat considers it unlikely that these two factors will by themselves be able to transform the market, particularly one with considerable global influence. In order to generate the economies-of-scale that may be necessary to enable compressor manufacturers to compete with high-GWP-based equipment, substantial market demand for HFC-32-based equipment would likely be required, such as through the conversions planned under the stage II of the HPMP in China. On this basis, it could be expected that a further extension of stage I of the HPMP for Indonesia may be submitted to the 84</w:t>
      </w:r>
      <w:r w:rsidRPr="00A629B2">
        <w:rPr>
          <w:vertAlign w:val="superscript"/>
          <w:lang w:val="en-CA"/>
        </w:rPr>
        <w:t>th </w:t>
      </w:r>
      <w:r w:rsidRPr="00A629B2">
        <w:rPr>
          <w:lang w:val="en-CA"/>
        </w:rPr>
        <w:t>meeting, in l</w:t>
      </w:r>
      <w:r w:rsidR="00CB05D2" w:rsidRPr="00A629B2">
        <w:rPr>
          <w:lang w:val="en-CA"/>
        </w:rPr>
        <w:t>ine with decision 82/30(g)(</w:t>
      </w:r>
      <w:proofErr w:type="spellStart"/>
      <w:r w:rsidR="00CB05D2" w:rsidRPr="00A629B2">
        <w:rPr>
          <w:lang w:val="en-CA"/>
        </w:rPr>
        <w:t>i</w:t>
      </w:r>
      <w:proofErr w:type="spellEnd"/>
      <w:r w:rsidR="00CB05D2" w:rsidRPr="00A629B2">
        <w:rPr>
          <w:lang w:val="en-CA"/>
        </w:rPr>
        <w:t>).</w:t>
      </w:r>
    </w:p>
    <w:p w14:paraId="42AB4E20" w14:textId="77777777" w:rsidR="00AE7FC5" w:rsidRDefault="00AE7FC5">
      <w:pPr>
        <w:jc w:val="left"/>
        <w:rPr>
          <w:b/>
          <w:lang w:val="en-CA"/>
        </w:rPr>
      </w:pPr>
      <w:r>
        <w:rPr>
          <w:b/>
          <w:lang w:val="en-CA"/>
        </w:rPr>
        <w:br w:type="page"/>
      </w:r>
    </w:p>
    <w:p w14:paraId="24A9B4A8" w14:textId="23605BB7" w:rsidR="00CE5816" w:rsidRPr="00A629B2" w:rsidRDefault="00CE5816" w:rsidP="00A271FC">
      <w:pPr>
        <w:rPr>
          <w:b/>
          <w:lang w:val="en-CA"/>
        </w:rPr>
      </w:pPr>
      <w:r w:rsidRPr="00A629B2">
        <w:rPr>
          <w:b/>
          <w:lang w:val="en-CA"/>
        </w:rPr>
        <w:lastRenderedPageBreak/>
        <w:t>Secretariat’s recommendation</w:t>
      </w:r>
    </w:p>
    <w:p w14:paraId="1D846900" w14:textId="77777777" w:rsidR="00CE5816" w:rsidRPr="00A629B2" w:rsidRDefault="00CE5816" w:rsidP="00A271FC">
      <w:pPr>
        <w:rPr>
          <w:lang w:val="en-CA"/>
        </w:rPr>
      </w:pPr>
    </w:p>
    <w:p w14:paraId="7BBCE1EA" w14:textId="77777777" w:rsidR="00CE5816" w:rsidRPr="00A629B2" w:rsidRDefault="00CE5816" w:rsidP="00CE5816">
      <w:pPr>
        <w:pStyle w:val="Heading1"/>
        <w:tabs>
          <w:tab w:val="clear" w:pos="710"/>
        </w:tabs>
        <w:rPr>
          <w:lang w:val="en-CA"/>
        </w:rPr>
      </w:pPr>
      <w:r w:rsidRPr="00A629B2">
        <w:rPr>
          <w:lang w:val="en-CA"/>
        </w:rPr>
        <w:t>Executive Committee may wish to:</w:t>
      </w:r>
    </w:p>
    <w:p w14:paraId="1833C1B3" w14:textId="21A5D681" w:rsidR="00CE5816" w:rsidRPr="00A629B2" w:rsidRDefault="00CE5816" w:rsidP="00CE5816">
      <w:pPr>
        <w:pStyle w:val="Heading2"/>
        <w:numPr>
          <w:ilvl w:val="1"/>
          <w:numId w:val="1"/>
        </w:numPr>
        <w:tabs>
          <w:tab w:val="clear" w:pos="557"/>
          <w:tab w:val="num" w:pos="0"/>
        </w:tabs>
        <w:ind w:left="1440"/>
        <w:rPr>
          <w:lang w:val="en-CA"/>
        </w:rPr>
      </w:pPr>
      <w:r w:rsidRPr="00A629B2">
        <w:rPr>
          <w:lang w:val="en-CA"/>
        </w:rPr>
        <w:t>Note the report, submitted by UNDP and the World Bank, on the status of conversion of the refrigeration and air</w:t>
      </w:r>
      <w:r w:rsidR="00ED3A75">
        <w:rPr>
          <w:lang w:val="en-CA"/>
        </w:rPr>
        <w:noBreakHyphen/>
        <w:t>c</w:t>
      </w:r>
      <w:r w:rsidRPr="00A629B2">
        <w:rPr>
          <w:lang w:val="en-CA"/>
        </w:rPr>
        <w:t>onditioning manufacturing enterprises and of PT.</w:t>
      </w:r>
      <w:r w:rsidR="00E73A50" w:rsidRPr="00A629B2">
        <w:rPr>
          <w:lang w:val="en-CA"/>
        </w:rPr>
        <w:t> </w:t>
      </w:r>
      <w:r w:rsidRPr="00A629B2">
        <w:rPr>
          <w:lang w:val="en-CA"/>
        </w:rPr>
        <w:t>TSG Chemical of stage I of the HCFC phase</w:t>
      </w:r>
      <w:r w:rsidR="00ED3A75">
        <w:rPr>
          <w:lang w:val="en-CA"/>
        </w:rPr>
        <w:noBreakHyphen/>
      </w:r>
      <w:r w:rsidRPr="00A629B2">
        <w:rPr>
          <w:lang w:val="en-CA"/>
        </w:rPr>
        <w:t>out management plan (HPMP) for Indonesia, contained in document 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/83/11; and</w:t>
      </w:r>
    </w:p>
    <w:p w14:paraId="0E1A3F89" w14:textId="0D2EBFEA" w:rsidR="00CE5816" w:rsidRPr="00A629B2" w:rsidRDefault="00CE5816" w:rsidP="00ED3A75">
      <w:pPr>
        <w:pStyle w:val="Heading2"/>
        <w:keepNext/>
        <w:keepLines/>
        <w:numPr>
          <w:ilvl w:val="1"/>
          <w:numId w:val="1"/>
        </w:numPr>
        <w:tabs>
          <w:tab w:val="clear" w:pos="557"/>
          <w:tab w:val="num" w:pos="0"/>
        </w:tabs>
        <w:ind w:left="1440"/>
        <w:rPr>
          <w:lang w:val="en-CA"/>
        </w:rPr>
      </w:pPr>
      <w:r w:rsidRPr="00A629B2">
        <w:rPr>
          <w:lang w:val="en-CA"/>
        </w:rPr>
        <w:t>Note that PT.</w:t>
      </w:r>
      <w:r w:rsidR="006978B3" w:rsidRPr="00A629B2">
        <w:rPr>
          <w:lang w:val="en-CA"/>
        </w:rPr>
        <w:t> </w:t>
      </w:r>
      <w:r w:rsidRPr="00A629B2">
        <w:rPr>
          <w:lang w:val="en-CA"/>
        </w:rPr>
        <w:t>TSG Chemical had decided to withdraw from stage I of the HPMP for Indonesia, and that US $301,539, plus agency support costs of US $22,615 for the World Bank, associated with the enterprise had already been returned at the 83</w:t>
      </w:r>
      <w:r w:rsidRPr="00A629B2">
        <w:rPr>
          <w:vertAlign w:val="superscript"/>
          <w:lang w:val="en-CA"/>
        </w:rPr>
        <w:t>rd</w:t>
      </w:r>
      <w:r w:rsidRPr="00A629B2">
        <w:rPr>
          <w:lang w:val="en-CA"/>
        </w:rPr>
        <w:t xml:space="preserve"> meeting.</w:t>
      </w:r>
    </w:p>
    <w:p w14:paraId="42B501DC" w14:textId="77777777" w:rsidR="0029289E" w:rsidRPr="00A629B2" w:rsidRDefault="0029289E" w:rsidP="00431AD5">
      <w:pPr>
        <w:keepNext/>
        <w:spacing w:after="240"/>
        <w:rPr>
          <w:color w:val="000000"/>
          <w:lang w:val="en-CA"/>
        </w:rPr>
      </w:pPr>
      <w:r w:rsidRPr="00A629B2">
        <w:rPr>
          <w:color w:val="000000"/>
          <w:u w:val="single"/>
          <w:lang w:val="en-CA"/>
        </w:rPr>
        <w:t>Iran</w:t>
      </w:r>
      <w:r w:rsidRPr="00A629B2">
        <w:rPr>
          <w:u w:val="single"/>
          <w:lang w:val="en-CA"/>
        </w:rPr>
        <w:t xml:space="preserve"> (</w:t>
      </w:r>
      <w:r w:rsidRPr="00A629B2">
        <w:rPr>
          <w:color w:val="000000"/>
          <w:u w:val="single"/>
          <w:lang w:val="en-CA"/>
        </w:rPr>
        <w:t xml:space="preserve">Islamic Republic of): </w:t>
      </w:r>
      <w:r w:rsidRPr="00A629B2">
        <w:rPr>
          <w:u w:val="single"/>
          <w:lang w:val="en-CA"/>
        </w:rPr>
        <w:t>HCFC phase</w:t>
      </w:r>
      <w:r w:rsidRPr="00A629B2">
        <w:rPr>
          <w:u w:val="single"/>
          <w:lang w:val="en-CA"/>
        </w:rPr>
        <w:noBreakHyphen/>
        <w:t xml:space="preserve">out management plan </w:t>
      </w:r>
      <w:r w:rsidRPr="00A629B2">
        <w:rPr>
          <w:color w:val="000000"/>
          <w:u w:val="single"/>
          <w:lang w:val="en-CA"/>
        </w:rPr>
        <w:t>(s</w:t>
      </w:r>
      <w:r w:rsidRPr="00A629B2">
        <w:rPr>
          <w:u w:val="single"/>
          <w:lang w:val="en-CA"/>
        </w:rPr>
        <w:t xml:space="preserve">tage I - </w:t>
      </w:r>
      <w:r w:rsidRPr="00A629B2">
        <w:rPr>
          <w:color w:val="000000"/>
          <w:u w:val="single"/>
          <w:lang w:val="en-CA"/>
        </w:rPr>
        <w:t>final progress report)</w:t>
      </w:r>
      <w:r w:rsidRPr="00A629B2">
        <w:rPr>
          <w:color w:val="000000"/>
          <w:lang w:val="en-CA"/>
        </w:rPr>
        <w:t xml:space="preserve"> (UNDP, UNEP, UNIDO, and the Government of Germany)</w:t>
      </w:r>
    </w:p>
    <w:p w14:paraId="35153E92" w14:textId="77777777" w:rsidR="0029289E" w:rsidRPr="00A629B2" w:rsidRDefault="0029289E" w:rsidP="00431AD5">
      <w:pPr>
        <w:pStyle w:val="Heading1"/>
        <w:numPr>
          <w:ilvl w:val="0"/>
          <w:numId w:val="0"/>
        </w:numPr>
        <w:rPr>
          <w:b/>
          <w:lang w:val="en-CA"/>
        </w:rPr>
      </w:pPr>
      <w:r w:rsidRPr="00A629B2">
        <w:rPr>
          <w:b/>
          <w:lang w:val="en-CA"/>
        </w:rPr>
        <w:t>Background</w:t>
      </w:r>
    </w:p>
    <w:p w14:paraId="0B0E453A" w14:textId="269FA593" w:rsidR="0029289E" w:rsidRPr="00A629B2" w:rsidRDefault="0029289E" w:rsidP="00431AD5">
      <w:pPr>
        <w:pStyle w:val="Heading1"/>
        <w:rPr>
          <w:lang w:val="en-CA"/>
        </w:rPr>
      </w:pPr>
      <w:r w:rsidRPr="00A629B2">
        <w:rPr>
          <w:lang w:val="en-CA"/>
        </w:rPr>
        <w:t>On behalf of the Government of the Islamic Republic of Iran, UNDP as</w:t>
      </w:r>
      <w:r w:rsidR="006978B3" w:rsidRPr="00A629B2">
        <w:rPr>
          <w:lang w:val="en-CA"/>
        </w:rPr>
        <w:t xml:space="preserve"> the</w:t>
      </w:r>
      <w:r w:rsidRPr="00A629B2">
        <w:rPr>
          <w:lang w:val="en-CA"/>
        </w:rPr>
        <w:t xml:space="preserve"> lead implementing agency has submitted the final progress report on the implementation of the work programme associated with the fourth and final tranche of stage I of the HPMP</w:t>
      </w:r>
      <w:r w:rsidRPr="00A629B2">
        <w:rPr>
          <w:rStyle w:val="FootnoteReference"/>
          <w:lang w:val="en-CA"/>
        </w:rPr>
        <w:footnoteReference w:id="19"/>
      </w:r>
      <w:r w:rsidRPr="00A629B2">
        <w:rPr>
          <w:lang w:val="en-CA"/>
        </w:rPr>
        <w:t xml:space="preserve"> for the country, in line with decision 74/43(b), and the associated online </w:t>
      </w:r>
      <w:r w:rsidR="003D3F8F" w:rsidRPr="00A629B2">
        <w:rPr>
          <w:lang w:val="en-CA"/>
        </w:rPr>
        <w:t>PCR</w:t>
      </w:r>
      <w:r w:rsidRPr="00A629B2">
        <w:rPr>
          <w:lang w:val="en-CA"/>
        </w:rPr>
        <w:t xml:space="preserve">. </w:t>
      </w:r>
    </w:p>
    <w:p w14:paraId="3D8281E9" w14:textId="77777777" w:rsidR="0029289E" w:rsidRPr="00A629B2" w:rsidRDefault="0029289E" w:rsidP="00431AD5">
      <w:pPr>
        <w:keepNext/>
        <w:spacing w:after="240"/>
        <w:rPr>
          <w:i/>
          <w:lang w:val="en-CA"/>
        </w:rPr>
      </w:pPr>
      <w:r w:rsidRPr="00A629B2">
        <w:rPr>
          <w:i/>
          <w:lang w:val="en-CA"/>
        </w:rPr>
        <w:t>HCFC consumption</w:t>
      </w:r>
    </w:p>
    <w:p w14:paraId="52BE9831" w14:textId="08CC3840" w:rsidR="0029289E" w:rsidRPr="00A629B2" w:rsidRDefault="0029289E" w:rsidP="00431AD5">
      <w:pPr>
        <w:pStyle w:val="Heading1"/>
        <w:rPr>
          <w:lang w:val="en-CA"/>
        </w:rPr>
      </w:pPr>
      <w:r w:rsidRPr="00A629B2">
        <w:rPr>
          <w:lang w:val="en-CA"/>
        </w:rPr>
        <w:t>In 2018, in its CP implementation report, the Islamic Republic of Iran reported consumption of 2,386.76</w:t>
      </w:r>
      <w:r w:rsidR="006978B3" w:rsidRPr="00A629B2">
        <w:rPr>
          <w:lang w:val="en-CA"/>
        </w:rPr>
        <w:t> </w:t>
      </w:r>
      <w:proofErr w:type="spellStart"/>
      <w:r w:rsidRPr="00A629B2">
        <w:rPr>
          <w:lang w:val="en-CA"/>
        </w:rPr>
        <w:t>mt</w:t>
      </w:r>
      <w:proofErr w:type="spellEnd"/>
      <w:r w:rsidRPr="00A629B2">
        <w:rPr>
          <w:lang w:val="en-CA"/>
        </w:rPr>
        <w:t xml:space="preserve"> (162.95</w:t>
      </w:r>
      <w:r w:rsidR="006978B3" w:rsidRPr="00A629B2">
        <w:rPr>
          <w:lang w:val="en-CA"/>
        </w:rPr>
        <w:t> </w:t>
      </w:r>
      <w:r w:rsidRPr="00A629B2">
        <w:rPr>
          <w:lang w:val="en-CA"/>
        </w:rPr>
        <w:t>ODP tonnes) of HCFCs. This consumption was 52</w:t>
      </w:r>
      <w:r w:rsidR="00030681">
        <w:rPr>
          <w:lang w:val="en-CA"/>
        </w:rPr>
        <w:t> </w:t>
      </w:r>
      <w:r w:rsidRPr="00A629B2">
        <w:rPr>
          <w:lang w:val="en-CA"/>
        </w:rPr>
        <w:t>per</w:t>
      </w:r>
      <w:r w:rsidR="00030681">
        <w:rPr>
          <w:lang w:val="en-CA"/>
        </w:rPr>
        <w:t> </w:t>
      </w:r>
      <w:r w:rsidRPr="00A629B2">
        <w:rPr>
          <w:lang w:val="en-CA"/>
        </w:rPr>
        <w:t>cent below the Montreal Protocol HCFC consumption target for 2018 and 39</w:t>
      </w:r>
      <w:r w:rsidR="00030681">
        <w:rPr>
          <w:lang w:val="en-CA"/>
        </w:rPr>
        <w:t> </w:t>
      </w:r>
      <w:r w:rsidRPr="00A629B2">
        <w:rPr>
          <w:lang w:val="en-CA"/>
        </w:rPr>
        <w:t>per</w:t>
      </w:r>
      <w:r w:rsidR="00030681">
        <w:rPr>
          <w:lang w:val="en-CA"/>
        </w:rPr>
        <w:t> </w:t>
      </w:r>
      <w:r w:rsidRPr="00A629B2">
        <w:rPr>
          <w:lang w:val="en-CA"/>
        </w:rPr>
        <w:t>cent below the annual consumption target for 2018 (266.35 ODP tonnes) stipulated in the Agreement between the Government and the Executive Committee. The licensing and quota system for HCFC imports and exports continues to operate effectively.</w:t>
      </w:r>
    </w:p>
    <w:p w14:paraId="74E173C1" w14:textId="77777777" w:rsidR="0029289E" w:rsidRPr="00A629B2" w:rsidRDefault="0029289E" w:rsidP="0029289E">
      <w:pPr>
        <w:pStyle w:val="Heading1"/>
        <w:numPr>
          <w:ilvl w:val="0"/>
          <w:numId w:val="0"/>
        </w:numPr>
        <w:rPr>
          <w:i/>
          <w:lang w:val="en-CA"/>
        </w:rPr>
      </w:pPr>
      <w:r w:rsidRPr="00A629B2">
        <w:rPr>
          <w:i/>
          <w:lang w:val="en-CA"/>
        </w:rPr>
        <w:t xml:space="preserve">Progress report </w:t>
      </w:r>
    </w:p>
    <w:p w14:paraId="082298CB" w14:textId="781F348E" w:rsidR="0029289E" w:rsidRPr="00A629B2" w:rsidRDefault="0029289E" w:rsidP="0029289E">
      <w:pPr>
        <w:pStyle w:val="Heading1"/>
        <w:rPr>
          <w:lang w:val="en-CA"/>
        </w:rPr>
      </w:pPr>
      <w:r w:rsidRPr="00A629B2">
        <w:rPr>
          <w:lang w:val="en-CA"/>
        </w:rPr>
        <w:t>All activities under stage</w:t>
      </w:r>
      <w:r w:rsidR="00030681">
        <w:rPr>
          <w:lang w:val="en-CA"/>
        </w:rPr>
        <w:t> </w:t>
      </w:r>
      <w:r w:rsidRPr="00A629B2">
        <w:rPr>
          <w:lang w:val="en-CA"/>
        </w:rPr>
        <w:t xml:space="preserve">I of the HPMP for the Islamic Republic or Iran have been successfully completed, as reported below. </w:t>
      </w:r>
    </w:p>
    <w:p w14:paraId="324C69F4" w14:textId="77777777" w:rsidR="0029289E" w:rsidRPr="00A629B2" w:rsidRDefault="0029289E" w:rsidP="00431AD5">
      <w:pPr>
        <w:pStyle w:val="Heading1"/>
        <w:numPr>
          <w:ilvl w:val="0"/>
          <w:numId w:val="0"/>
        </w:numPr>
        <w:rPr>
          <w:i/>
          <w:lang w:val="en-CA"/>
        </w:rPr>
      </w:pPr>
      <w:r w:rsidRPr="00A629B2">
        <w:rPr>
          <w:i/>
          <w:lang w:val="en-CA"/>
        </w:rPr>
        <w:t>Regulatory measures</w:t>
      </w:r>
    </w:p>
    <w:p w14:paraId="3889970C" w14:textId="45D171BB" w:rsidR="0029289E" w:rsidRPr="00A629B2" w:rsidRDefault="0029289E" w:rsidP="00431AD5">
      <w:pPr>
        <w:pStyle w:val="Heading1"/>
        <w:rPr>
          <w:lang w:val="en-CA"/>
        </w:rPr>
      </w:pPr>
      <w:r w:rsidRPr="00A629B2">
        <w:rPr>
          <w:lang w:val="en-CA"/>
        </w:rPr>
        <w:t xml:space="preserve">The </w:t>
      </w:r>
      <w:r w:rsidR="009473DB" w:rsidRPr="00A629B2">
        <w:rPr>
          <w:lang w:val="en-CA"/>
        </w:rPr>
        <w:t>NOU</w:t>
      </w:r>
      <w:r w:rsidRPr="00A629B2">
        <w:rPr>
          <w:lang w:val="en-CA"/>
        </w:rPr>
        <w:t xml:space="preserve"> continued to issue licenses for imports of ODS and ODS</w:t>
      </w:r>
      <w:r w:rsidRPr="00A629B2">
        <w:rPr>
          <w:lang w:val="en-CA"/>
        </w:rPr>
        <w:noBreakHyphen/>
        <w:t xml:space="preserve">containing equipment. A new online system introduced by the </w:t>
      </w:r>
      <w:r w:rsidR="00F73AED" w:rsidRPr="00A629B2">
        <w:rPr>
          <w:lang w:val="en-CA"/>
        </w:rPr>
        <w:t>customs</w:t>
      </w:r>
      <w:r w:rsidRPr="00A629B2">
        <w:rPr>
          <w:lang w:val="en-CA"/>
        </w:rPr>
        <w:t xml:space="preserve"> department has expedited the import request process, increased the accuracy and reliability of the data and prevented illegal trade. The ban on imports o</w:t>
      </w:r>
      <w:r w:rsidR="00030681">
        <w:rPr>
          <w:lang w:val="en-CA"/>
        </w:rPr>
        <w:t>f HCFC</w:t>
      </w:r>
      <w:r w:rsidR="00030681">
        <w:rPr>
          <w:lang w:val="en-CA"/>
        </w:rPr>
        <w:noBreakHyphen/>
        <w:t>22</w:t>
      </w:r>
      <w:r w:rsidR="00030681">
        <w:rPr>
          <w:lang w:val="en-CA"/>
        </w:rPr>
        <w:noBreakHyphen/>
        <w:t xml:space="preserve">based residential air </w:t>
      </w:r>
      <w:r w:rsidRPr="00A629B2">
        <w:rPr>
          <w:lang w:val="en-CA"/>
        </w:rPr>
        <w:t>conditioners was established in 2018.</w:t>
      </w:r>
    </w:p>
    <w:p w14:paraId="1174864C" w14:textId="77777777" w:rsidR="0029289E" w:rsidRPr="00A629B2" w:rsidRDefault="0029289E" w:rsidP="00431AD5">
      <w:pPr>
        <w:pStyle w:val="Heading1"/>
        <w:numPr>
          <w:ilvl w:val="0"/>
          <w:numId w:val="0"/>
        </w:numPr>
        <w:rPr>
          <w:i/>
          <w:lang w:val="en-CA"/>
        </w:rPr>
      </w:pPr>
      <w:r w:rsidRPr="00A629B2">
        <w:rPr>
          <w:i/>
          <w:lang w:val="en-CA"/>
        </w:rPr>
        <w:t>Manufacturing sector</w:t>
      </w:r>
    </w:p>
    <w:p w14:paraId="3E50CA68" w14:textId="77777777" w:rsidR="0029289E" w:rsidRPr="00A629B2" w:rsidRDefault="0029289E" w:rsidP="00431AD5">
      <w:pPr>
        <w:pStyle w:val="Heading1"/>
        <w:rPr>
          <w:lang w:val="en-CA"/>
        </w:rPr>
      </w:pPr>
      <w:r w:rsidRPr="00A629B2">
        <w:rPr>
          <w:lang w:val="en-CA"/>
        </w:rPr>
        <w:t>The following activities were completed:</w:t>
      </w:r>
    </w:p>
    <w:p w14:paraId="3C71C57C" w14:textId="3A86E93A" w:rsidR="0029289E" w:rsidRPr="00A629B2" w:rsidRDefault="0029289E" w:rsidP="0029289E">
      <w:pPr>
        <w:pStyle w:val="Heading2"/>
        <w:numPr>
          <w:ilvl w:val="1"/>
          <w:numId w:val="1"/>
        </w:numPr>
        <w:tabs>
          <w:tab w:val="clear" w:pos="557"/>
          <w:tab w:val="num" w:pos="0"/>
        </w:tabs>
        <w:ind w:left="1440"/>
        <w:rPr>
          <w:lang w:val="en-CA"/>
        </w:rPr>
      </w:pPr>
      <w:r w:rsidRPr="00A629B2">
        <w:rPr>
          <w:lang w:val="en-CA"/>
        </w:rPr>
        <w:t>Co</w:t>
      </w:r>
      <w:r w:rsidR="00966244" w:rsidRPr="00A629B2">
        <w:rPr>
          <w:lang w:val="en-CA"/>
        </w:rPr>
        <w:t>nversion of seven PU</w:t>
      </w:r>
      <w:r w:rsidRPr="00A629B2">
        <w:rPr>
          <w:lang w:val="en-CA"/>
        </w:rPr>
        <w:t xml:space="preserve"> foam enterprises in the continuous panel sector to </w:t>
      </w:r>
      <w:r w:rsidR="00B56A1B">
        <w:rPr>
          <w:lang w:val="en-CA"/>
        </w:rPr>
        <w:t>hydrocarbon (</w:t>
      </w:r>
      <w:r w:rsidRPr="00A629B2">
        <w:rPr>
          <w:lang w:val="en-CA"/>
        </w:rPr>
        <w:t>HC</w:t>
      </w:r>
      <w:r w:rsidR="00B56A1B">
        <w:rPr>
          <w:lang w:val="en-CA"/>
        </w:rPr>
        <w:t>)</w:t>
      </w:r>
      <w:r w:rsidRPr="00A629B2">
        <w:rPr>
          <w:lang w:val="en-CA"/>
        </w:rPr>
        <w:t xml:space="preserve"> </w:t>
      </w:r>
      <w:r w:rsidRPr="00A629B2">
        <w:rPr>
          <w:lang w:val="en-CA"/>
        </w:rPr>
        <w:lastRenderedPageBreak/>
        <w:t>technology, phasing out 27.8 ODP tonnes of HCFC-141b (Government of Germany);</w:t>
      </w:r>
      <w:r w:rsidRPr="00A629B2">
        <w:rPr>
          <w:rStyle w:val="FootnoteReference"/>
          <w:lang w:val="en-CA"/>
        </w:rPr>
        <w:footnoteReference w:id="20"/>
      </w:r>
    </w:p>
    <w:p w14:paraId="73B1E762" w14:textId="77777777" w:rsidR="0029289E" w:rsidRPr="00A629B2" w:rsidRDefault="0029289E" w:rsidP="0029289E">
      <w:pPr>
        <w:pStyle w:val="Heading2"/>
        <w:numPr>
          <w:ilvl w:val="1"/>
          <w:numId w:val="1"/>
        </w:numPr>
        <w:tabs>
          <w:tab w:val="clear" w:pos="557"/>
          <w:tab w:val="num" w:pos="0"/>
        </w:tabs>
        <w:ind w:left="1440"/>
        <w:rPr>
          <w:lang w:val="en-CA"/>
        </w:rPr>
      </w:pPr>
      <w:r w:rsidRPr="00A629B2">
        <w:rPr>
          <w:lang w:val="en-CA"/>
        </w:rPr>
        <w:t>Conversion of 11 rigid PU foam enterprises in domestic refrigeration and discontinuous panels to HC technology, phasing out 88.1 ODP tonnes of HCFC-141b (UNIDO); and</w:t>
      </w:r>
    </w:p>
    <w:p w14:paraId="0B06836E" w14:textId="5079FB6D" w:rsidR="0029289E" w:rsidRPr="00A629B2" w:rsidRDefault="0029289E" w:rsidP="00ED3A75">
      <w:pPr>
        <w:pStyle w:val="Heading2"/>
        <w:keepNext/>
        <w:keepLines/>
        <w:numPr>
          <w:ilvl w:val="1"/>
          <w:numId w:val="1"/>
        </w:numPr>
        <w:tabs>
          <w:tab w:val="clear" w:pos="557"/>
          <w:tab w:val="num" w:pos="0"/>
        </w:tabs>
        <w:ind w:left="1440"/>
        <w:rPr>
          <w:lang w:val="en-CA"/>
        </w:rPr>
      </w:pPr>
      <w:r w:rsidRPr="00A629B2">
        <w:rPr>
          <w:lang w:val="en-CA"/>
        </w:rPr>
        <w:t xml:space="preserve">Conversion of one </w:t>
      </w:r>
      <w:r w:rsidR="000F2503" w:rsidRPr="00A629B2">
        <w:rPr>
          <w:lang w:val="en-CA"/>
        </w:rPr>
        <w:t>AC</w:t>
      </w:r>
      <w:r w:rsidRPr="00A629B2">
        <w:rPr>
          <w:lang w:val="en-CA"/>
        </w:rPr>
        <w:t xml:space="preserve"> manufacturing enterprise to R-410A, phasing out 29.3 ODP</w:t>
      </w:r>
      <w:r w:rsidR="00166DCC">
        <w:rPr>
          <w:lang w:val="en-CA"/>
        </w:rPr>
        <w:t> </w:t>
      </w:r>
      <w:r w:rsidRPr="00A629B2">
        <w:rPr>
          <w:lang w:val="en-CA"/>
        </w:rPr>
        <w:t>tonnes of HCFC</w:t>
      </w:r>
      <w:r w:rsidRPr="00A629B2">
        <w:rPr>
          <w:lang w:val="en-CA"/>
        </w:rPr>
        <w:noBreakHyphen/>
        <w:t>22 (UNDP).</w:t>
      </w:r>
    </w:p>
    <w:p w14:paraId="13ECCAEF" w14:textId="1614963C" w:rsidR="0029289E" w:rsidRPr="00A629B2" w:rsidRDefault="0029289E" w:rsidP="00431AD5">
      <w:pPr>
        <w:keepNext/>
        <w:spacing w:after="240"/>
        <w:rPr>
          <w:i/>
          <w:lang w:val="en-CA"/>
        </w:rPr>
      </w:pPr>
      <w:r w:rsidRPr="00A629B2">
        <w:rPr>
          <w:i/>
          <w:lang w:val="en-CA"/>
        </w:rPr>
        <w:t xml:space="preserve">Activities in the </w:t>
      </w:r>
      <w:r w:rsidR="00E73A50" w:rsidRPr="00A629B2">
        <w:rPr>
          <w:i/>
          <w:lang w:val="en-CA"/>
        </w:rPr>
        <w:t>RAC</w:t>
      </w:r>
      <w:r w:rsidRPr="00A629B2">
        <w:rPr>
          <w:i/>
          <w:lang w:val="en-CA"/>
        </w:rPr>
        <w:t xml:space="preserve"> servicing sector (Government of Germany and UNEP)</w:t>
      </w:r>
    </w:p>
    <w:p w14:paraId="7E320099" w14:textId="2E084685" w:rsidR="0029289E" w:rsidRPr="00A629B2" w:rsidRDefault="0029289E" w:rsidP="00431AD5">
      <w:pPr>
        <w:pStyle w:val="Heading1"/>
        <w:rPr>
          <w:lang w:val="en-CA"/>
        </w:rPr>
      </w:pPr>
      <w:r w:rsidRPr="00A629B2">
        <w:rPr>
          <w:lang w:val="en-CA"/>
        </w:rPr>
        <w:t>The following activities in the RAC servicing sector have been completed:</w:t>
      </w:r>
      <w:r w:rsidRPr="00A629B2">
        <w:rPr>
          <w:i/>
          <w:lang w:val="en-CA"/>
        </w:rPr>
        <w:t xml:space="preserve"> </w:t>
      </w:r>
      <w:r w:rsidRPr="00A629B2">
        <w:rPr>
          <w:lang w:val="en-CA"/>
        </w:rPr>
        <w:t xml:space="preserve">training and awareness workshops on HCFC regulations and enforcement for more than 400 </w:t>
      </w:r>
      <w:r w:rsidR="00F73AED" w:rsidRPr="00A629B2">
        <w:rPr>
          <w:lang w:val="en-CA"/>
        </w:rPr>
        <w:t>customs</w:t>
      </w:r>
      <w:r w:rsidRPr="00A629B2">
        <w:rPr>
          <w:lang w:val="en-CA"/>
        </w:rPr>
        <w:t xml:space="preserve"> and enforcement officers; training on good servicing practices in several provinces provided to over 750 technicians; awareness workshops on energy efficiency and good practices for more than 150 technicians; modification of refrigeration systems to sealed-leakage-free systems; commissioning and installation of the said systems; training and monitoring of the results in two supermarket chains; introductory training in managing log books for servicing enterprises and supermarkets; and production and distribution of technical publications to stakeholders.</w:t>
      </w:r>
    </w:p>
    <w:p w14:paraId="5F4DDC40" w14:textId="77777777" w:rsidR="0029289E" w:rsidRPr="00A629B2" w:rsidRDefault="0029289E" w:rsidP="00431AD5">
      <w:pPr>
        <w:spacing w:after="240"/>
        <w:rPr>
          <w:i/>
          <w:lang w:val="en-CA"/>
        </w:rPr>
      </w:pPr>
      <w:r w:rsidRPr="00A629B2">
        <w:rPr>
          <w:i/>
          <w:lang w:val="en-CA"/>
        </w:rPr>
        <w:t xml:space="preserve">Level of fund disbursement </w:t>
      </w:r>
    </w:p>
    <w:p w14:paraId="49076807" w14:textId="44B8BF59" w:rsidR="0029289E" w:rsidRPr="00A629B2" w:rsidRDefault="0029289E" w:rsidP="00431AD5">
      <w:pPr>
        <w:pStyle w:val="Heading1"/>
        <w:rPr>
          <w:u w:val="single"/>
          <w:lang w:val="en-CA"/>
        </w:rPr>
      </w:pPr>
      <w:r w:rsidRPr="00A629B2">
        <w:rPr>
          <w:lang w:val="en-CA"/>
        </w:rPr>
        <w:t>As at December 2018, of the US $9,994,338 approved, US $9,760,317 had been disbursed, as shown in Table </w:t>
      </w:r>
      <w:r w:rsidR="001637C4">
        <w:rPr>
          <w:lang w:val="en-CA"/>
        </w:rPr>
        <w:t>5</w:t>
      </w:r>
      <w:r w:rsidRPr="00A629B2">
        <w:rPr>
          <w:lang w:val="en-CA"/>
        </w:rPr>
        <w:t>. The balance is related to the last conversion completed by UNIDO. Once the last payment is released in 2019, any unspent balance will be returned to the Fund.</w:t>
      </w:r>
    </w:p>
    <w:p w14:paraId="3C2EBA25" w14:textId="3BC0BE2B" w:rsidR="0029289E" w:rsidRPr="00A629B2" w:rsidRDefault="0029289E" w:rsidP="00431AD5">
      <w:pPr>
        <w:rPr>
          <w:lang w:val="en-CA"/>
        </w:rPr>
      </w:pPr>
      <w:r w:rsidRPr="00A629B2">
        <w:rPr>
          <w:b/>
          <w:lang w:val="en-CA"/>
        </w:rPr>
        <w:t xml:space="preserve">Table </w:t>
      </w:r>
      <w:r w:rsidR="001637C4">
        <w:rPr>
          <w:b/>
          <w:lang w:val="en-CA"/>
        </w:rPr>
        <w:t>5</w:t>
      </w:r>
      <w:r w:rsidRPr="00A629B2">
        <w:rPr>
          <w:b/>
          <w:lang w:val="en-CA"/>
        </w:rPr>
        <w:t>. Financial report of stage I of the HPMP for the Islamic Republic of Iran</w:t>
      </w:r>
    </w:p>
    <w:tbl>
      <w:tblPr>
        <w:tblW w:w="5000" w:type="pct"/>
        <w:tblLook w:val="04A0" w:firstRow="1" w:lastRow="0" w:firstColumn="1" w:lastColumn="0" w:noHBand="0" w:noVBand="1"/>
      </w:tblPr>
      <w:tblGrid>
        <w:gridCol w:w="2382"/>
        <w:gridCol w:w="2382"/>
        <w:gridCol w:w="2383"/>
        <w:gridCol w:w="2383"/>
      </w:tblGrid>
      <w:tr w:rsidR="0029289E" w:rsidRPr="00A629B2" w14:paraId="2BF6660B" w14:textId="77777777" w:rsidTr="00431AD5">
        <w:trPr>
          <w:tblHeader/>
        </w:trPr>
        <w:tc>
          <w:tcPr>
            <w:tcW w:w="1250" w:type="pct"/>
            <w:tcBorders>
              <w:top w:val="single" w:sz="4" w:space="0" w:color="auto"/>
              <w:left w:val="single" w:sz="4" w:space="0" w:color="auto"/>
              <w:bottom w:val="single" w:sz="4" w:space="0" w:color="auto"/>
              <w:right w:val="single" w:sz="4" w:space="0" w:color="000000"/>
            </w:tcBorders>
            <w:noWrap/>
            <w:vAlign w:val="center"/>
            <w:hideMark/>
          </w:tcPr>
          <w:p w14:paraId="67A802F8" w14:textId="77777777" w:rsidR="0029289E" w:rsidRPr="00A629B2" w:rsidRDefault="0029289E" w:rsidP="00431AD5">
            <w:pPr>
              <w:jc w:val="left"/>
              <w:rPr>
                <w:b/>
                <w:bCs/>
                <w:color w:val="000000"/>
                <w:sz w:val="21"/>
                <w:szCs w:val="21"/>
                <w:lang w:val="en-CA" w:eastAsia="en-CA"/>
              </w:rPr>
            </w:pPr>
            <w:r w:rsidRPr="00A629B2">
              <w:rPr>
                <w:b/>
                <w:bCs/>
                <w:color w:val="000000"/>
                <w:sz w:val="21"/>
                <w:szCs w:val="21"/>
                <w:lang w:val="en-CA" w:eastAsia="en-CA"/>
              </w:rPr>
              <w:t>Agency</w:t>
            </w:r>
          </w:p>
        </w:tc>
        <w:tc>
          <w:tcPr>
            <w:tcW w:w="1250" w:type="pct"/>
            <w:tcBorders>
              <w:top w:val="single" w:sz="4" w:space="0" w:color="auto"/>
              <w:left w:val="single" w:sz="4" w:space="0" w:color="auto"/>
              <w:right w:val="single" w:sz="4" w:space="0" w:color="auto"/>
            </w:tcBorders>
            <w:noWrap/>
            <w:vAlign w:val="center"/>
            <w:hideMark/>
          </w:tcPr>
          <w:p w14:paraId="3386C2A8" w14:textId="77777777" w:rsidR="0029289E" w:rsidRPr="00A629B2" w:rsidRDefault="0029289E" w:rsidP="00431AD5">
            <w:pPr>
              <w:jc w:val="center"/>
              <w:rPr>
                <w:b/>
                <w:color w:val="000000"/>
                <w:sz w:val="21"/>
                <w:szCs w:val="21"/>
                <w:lang w:val="en-CA" w:eastAsia="en-CA"/>
              </w:rPr>
            </w:pPr>
            <w:r w:rsidRPr="00A629B2">
              <w:rPr>
                <w:b/>
                <w:color w:val="000000"/>
                <w:sz w:val="21"/>
                <w:szCs w:val="21"/>
                <w:lang w:val="en-CA" w:eastAsia="en-CA"/>
              </w:rPr>
              <w:t>Approved (US $)</w:t>
            </w:r>
          </w:p>
        </w:tc>
        <w:tc>
          <w:tcPr>
            <w:tcW w:w="1250" w:type="pct"/>
            <w:tcBorders>
              <w:top w:val="single" w:sz="4" w:space="0" w:color="auto"/>
              <w:left w:val="single" w:sz="4" w:space="0" w:color="auto"/>
              <w:bottom w:val="single" w:sz="4" w:space="0" w:color="auto"/>
              <w:right w:val="single" w:sz="4" w:space="0" w:color="auto"/>
            </w:tcBorders>
            <w:vAlign w:val="center"/>
          </w:tcPr>
          <w:p w14:paraId="53E66359" w14:textId="77777777" w:rsidR="0029289E" w:rsidRPr="00A629B2" w:rsidRDefault="0029289E" w:rsidP="00431AD5">
            <w:pPr>
              <w:jc w:val="center"/>
              <w:rPr>
                <w:b/>
                <w:color w:val="000000"/>
                <w:sz w:val="21"/>
                <w:szCs w:val="21"/>
                <w:lang w:val="en-CA" w:eastAsia="en-CA"/>
              </w:rPr>
            </w:pPr>
            <w:r w:rsidRPr="00A629B2">
              <w:rPr>
                <w:b/>
                <w:color w:val="000000"/>
                <w:sz w:val="21"/>
                <w:szCs w:val="21"/>
                <w:lang w:val="en-CA" w:eastAsia="en-CA"/>
              </w:rPr>
              <w:t>Disbursed (US $)</w:t>
            </w:r>
          </w:p>
        </w:tc>
        <w:tc>
          <w:tcPr>
            <w:tcW w:w="1250" w:type="pct"/>
            <w:tcBorders>
              <w:top w:val="single" w:sz="4" w:space="0" w:color="auto"/>
              <w:left w:val="single" w:sz="4" w:space="0" w:color="auto"/>
              <w:bottom w:val="single" w:sz="4" w:space="0" w:color="auto"/>
              <w:right w:val="single" w:sz="4" w:space="0" w:color="auto"/>
            </w:tcBorders>
          </w:tcPr>
          <w:p w14:paraId="487E2FA3" w14:textId="77777777" w:rsidR="0029289E" w:rsidRPr="00A629B2" w:rsidRDefault="0029289E" w:rsidP="00431AD5">
            <w:pPr>
              <w:jc w:val="center"/>
              <w:rPr>
                <w:b/>
                <w:color w:val="000000"/>
                <w:sz w:val="21"/>
                <w:szCs w:val="21"/>
                <w:lang w:val="en-CA" w:eastAsia="en-CA"/>
              </w:rPr>
            </w:pPr>
            <w:r w:rsidRPr="00A629B2">
              <w:rPr>
                <w:b/>
                <w:color w:val="000000"/>
                <w:sz w:val="21"/>
                <w:szCs w:val="21"/>
                <w:lang w:val="en-CA" w:eastAsia="en-CA"/>
              </w:rPr>
              <w:t>Disbursement rate (%)</w:t>
            </w:r>
          </w:p>
        </w:tc>
      </w:tr>
      <w:tr w:rsidR="0029289E" w:rsidRPr="00A629B2" w14:paraId="7DFD6CFE" w14:textId="77777777" w:rsidTr="00431AD5">
        <w:tc>
          <w:tcPr>
            <w:tcW w:w="1250" w:type="pct"/>
            <w:tcBorders>
              <w:top w:val="nil"/>
              <w:left w:val="single" w:sz="4" w:space="0" w:color="auto"/>
              <w:bottom w:val="single" w:sz="4" w:space="0" w:color="auto"/>
              <w:right w:val="single" w:sz="4" w:space="0" w:color="auto"/>
            </w:tcBorders>
            <w:noWrap/>
            <w:vAlign w:val="center"/>
            <w:hideMark/>
          </w:tcPr>
          <w:p w14:paraId="26B58811" w14:textId="77777777" w:rsidR="0029289E" w:rsidRPr="00A629B2" w:rsidRDefault="0029289E" w:rsidP="00431AD5">
            <w:pPr>
              <w:jc w:val="left"/>
              <w:rPr>
                <w:bCs/>
                <w:color w:val="000000"/>
                <w:sz w:val="21"/>
                <w:szCs w:val="21"/>
                <w:lang w:val="en-CA" w:eastAsia="en-CA"/>
              </w:rPr>
            </w:pPr>
            <w:r w:rsidRPr="00A629B2">
              <w:rPr>
                <w:bCs/>
                <w:color w:val="000000"/>
                <w:sz w:val="21"/>
                <w:szCs w:val="21"/>
                <w:lang w:val="en-CA" w:eastAsia="en-CA"/>
              </w:rPr>
              <w:t>UNDP</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14:paraId="1D31C660" w14:textId="77777777" w:rsidR="0029289E" w:rsidRPr="00A629B2" w:rsidRDefault="0029289E" w:rsidP="00431AD5">
            <w:pPr>
              <w:jc w:val="right"/>
              <w:rPr>
                <w:color w:val="000000"/>
                <w:sz w:val="21"/>
                <w:szCs w:val="21"/>
                <w:lang w:val="en-CA"/>
              </w:rPr>
            </w:pPr>
            <w:r w:rsidRPr="00A629B2">
              <w:rPr>
                <w:color w:val="000000"/>
                <w:sz w:val="21"/>
                <w:szCs w:val="21"/>
                <w:lang w:val="en-CA"/>
              </w:rPr>
              <w:t>4,340,246</w:t>
            </w:r>
          </w:p>
        </w:tc>
        <w:tc>
          <w:tcPr>
            <w:tcW w:w="1250" w:type="pct"/>
            <w:tcBorders>
              <w:top w:val="single" w:sz="4" w:space="0" w:color="auto"/>
              <w:left w:val="single" w:sz="4" w:space="0" w:color="auto"/>
              <w:bottom w:val="single" w:sz="4" w:space="0" w:color="auto"/>
              <w:right w:val="single" w:sz="4" w:space="0" w:color="auto"/>
            </w:tcBorders>
            <w:noWrap/>
            <w:tcMar>
              <w:left w:w="115" w:type="dxa"/>
              <w:right w:w="432" w:type="dxa"/>
            </w:tcMar>
            <w:vAlign w:val="bottom"/>
          </w:tcPr>
          <w:p w14:paraId="19940E52" w14:textId="77777777" w:rsidR="0029289E" w:rsidRPr="00A629B2" w:rsidRDefault="0029289E" w:rsidP="00431AD5">
            <w:pPr>
              <w:jc w:val="right"/>
              <w:rPr>
                <w:color w:val="000000"/>
                <w:sz w:val="21"/>
                <w:szCs w:val="21"/>
                <w:lang w:val="en-CA"/>
              </w:rPr>
            </w:pPr>
            <w:r w:rsidRPr="00A629B2">
              <w:rPr>
                <w:color w:val="000000"/>
                <w:sz w:val="21"/>
                <w:szCs w:val="21"/>
                <w:lang w:val="en-CA"/>
              </w:rPr>
              <w:t>4,340,246</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tcPr>
          <w:p w14:paraId="5FF6112A" w14:textId="77777777" w:rsidR="0029289E" w:rsidRPr="00A629B2" w:rsidRDefault="0029289E" w:rsidP="00431AD5">
            <w:pPr>
              <w:jc w:val="right"/>
              <w:rPr>
                <w:color w:val="000000"/>
                <w:sz w:val="21"/>
                <w:szCs w:val="21"/>
                <w:lang w:val="en-CA"/>
              </w:rPr>
            </w:pPr>
            <w:r w:rsidRPr="00A629B2">
              <w:rPr>
                <w:color w:val="000000"/>
                <w:sz w:val="21"/>
                <w:szCs w:val="21"/>
                <w:lang w:val="en-CA"/>
              </w:rPr>
              <w:t>100</w:t>
            </w:r>
          </w:p>
        </w:tc>
      </w:tr>
      <w:tr w:rsidR="0029289E" w:rsidRPr="00A629B2" w14:paraId="2823DFA8" w14:textId="77777777" w:rsidTr="00431AD5">
        <w:tc>
          <w:tcPr>
            <w:tcW w:w="1250" w:type="pct"/>
            <w:tcBorders>
              <w:top w:val="nil"/>
              <w:left w:val="single" w:sz="4" w:space="0" w:color="auto"/>
              <w:bottom w:val="single" w:sz="4" w:space="0" w:color="auto"/>
              <w:right w:val="single" w:sz="4" w:space="0" w:color="auto"/>
            </w:tcBorders>
            <w:noWrap/>
            <w:vAlign w:val="center"/>
            <w:hideMark/>
          </w:tcPr>
          <w:p w14:paraId="7E4B4C53" w14:textId="77777777" w:rsidR="0029289E" w:rsidRPr="00A629B2" w:rsidRDefault="0029289E" w:rsidP="00431AD5">
            <w:pPr>
              <w:jc w:val="left"/>
              <w:rPr>
                <w:bCs/>
                <w:color w:val="000000"/>
                <w:sz w:val="21"/>
                <w:szCs w:val="21"/>
                <w:lang w:val="en-CA" w:eastAsia="en-CA"/>
              </w:rPr>
            </w:pPr>
            <w:r w:rsidRPr="00A629B2">
              <w:rPr>
                <w:bCs/>
                <w:color w:val="000000"/>
                <w:sz w:val="21"/>
                <w:szCs w:val="21"/>
                <w:lang w:val="en-CA" w:eastAsia="en-CA"/>
              </w:rPr>
              <w:t>UNIDO</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29BBF654" w14:textId="77777777" w:rsidR="0029289E" w:rsidRPr="00A629B2" w:rsidRDefault="0029289E" w:rsidP="00431AD5">
            <w:pPr>
              <w:jc w:val="right"/>
              <w:rPr>
                <w:color w:val="000000"/>
                <w:sz w:val="21"/>
                <w:szCs w:val="21"/>
                <w:lang w:val="en-CA"/>
              </w:rPr>
            </w:pPr>
            <w:r w:rsidRPr="00A629B2">
              <w:rPr>
                <w:sz w:val="21"/>
                <w:szCs w:val="21"/>
                <w:lang w:val="en-CA"/>
              </w:rPr>
              <w:t>2,506,277</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2AE5B6D4" w14:textId="77777777" w:rsidR="0029289E" w:rsidRPr="00A629B2" w:rsidRDefault="0029289E" w:rsidP="00431AD5">
            <w:pPr>
              <w:jc w:val="right"/>
              <w:rPr>
                <w:color w:val="000000"/>
                <w:sz w:val="21"/>
                <w:szCs w:val="21"/>
                <w:lang w:val="en-CA"/>
              </w:rPr>
            </w:pPr>
            <w:r w:rsidRPr="00A629B2">
              <w:rPr>
                <w:sz w:val="21"/>
                <w:szCs w:val="21"/>
                <w:lang w:val="en-CA"/>
              </w:rPr>
              <w:t>2,272,256</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49A3B357" w14:textId="77777777" w:rsidR="0029289E" w:rsidRPr="00A629B2" w:rsidRDefault="0029289E" w:rsidP="00431AD5">
            <w:pPr>
              <w:jc w:val="right"/>
              <w:rPr>
                <w:sz w:val="21"/>
                <w:szCs w:val="21"/>
                <w:lang w:val="en-CA"/>
              </w:rPr>
            </w:pPr>
            <w:r w:rsidRPr="00A629B2">
              <w:rPr>
                <w:sz w:val="21"/>
                <w:szCs w:val="21"/>
                <w:lang w:val="en-CA"/>
              </w:rPr>
              <w:t>91</w:t>
            </w:r>
          </w:p>
        </w:tc>
      </w:tr>
      <w:tr w:rsidR="0029289E" w:rsidRPr="00A629B2" w14:paraId="7C336E2E" w14:textId="77777777" w:rsidTr="00431AD5">
        <w:tc>
          <w:tcPr>
            <w:tcW w:w="1250" w:type="pct"/>
            <w:tcBorders>
              <w:top w:val="nil"/>
              <w:left w:val="single" w:sz="4" w:space="0" w:color="auto"/>
              <w:bottom w:val="single" w:sz="4" w:space="0" w:color="auto"/>
              <w:right w:val="single" w:sz="4" w:space="0" w:color="auto"/>
            </w:tcBorders>
            <w:noWrap/>
            <w:vAlign w:val="center"/>
            <w:hideMark/>
          </w:tcPr>
          <w:p w14:paraId="0347FBB6" w14:textId="77777777" w:rsidR="0029289E" w:rsidRPr="00A629B2" w:rsidRDefault="0029289E" w:rsidP="00431AD5">
            <w:pPr>
              <w:jc w:val="left"/>
              <w:rPr>
                <w:bCs/>
                <w:color w:val="000000"/>
                <w:sz w:val="21"/>
                <w:szCs w:val="21"/>
                <w:lang w:val="en-CA" w:eastAsia="en-CA"/>
              </w:rPr>
            </w:pPr>
            <w:r w:rsidRPr="00A629B2">
              <w:rPr>
                <w:bCs/>
                <w:color w:val="000000"/>
                <w:sz w:val="21"/>
                <w:szCs w:val="21"/>
                <w:lang w:val="en-CA" w:eastAsia="en-CA"/>
              </w:rPr>
              <w:t>Government of Germany</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14:paraId="7B903A1F" w14:textId="77777777" w:rsidR="0029289E" w:rsidRPr="00A629B2" w:rsidRDefault="0029289E" w:rsidP="00431AD5">
            <w:pPr>
              <w:jc w:val="right"/>
              <w:rPr>
                <w:color w:val="000000"/>
                <w:sz w:val="21"/>
                <w:szCs w:val="21"/>
                <w:lang w:val="en-CA"/>
              </w:rPr>
            </w:pPr>
            <w:r w:rsidRPr="00A629B2">
              <w:rPr>
                <w:color w:val="000000"/>
                <w:sz w:val="21"/>
                <w:szCs w:val="21"/>
                <w:lang w:val="en-CA"/>
              </w:rPr>
              <w:t>2,885,815</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14:paraId="6712C2A1" w14:textId="77777777" w:rsidR="0029289E" w:rsidRPr="00A629B2" w:rsidRDefault="0029289E" w:rsidP="00431AD5">
            <w:pPr>
              <w:jc w:val="right"/>
              <w:rPr>
                <w:color w:val="000000"/>
                <w:sz w:val="21"/>
                <w:szCs w:val="21"/>
                <w:lang w:val="en-CA"/>
              </w:rPr>
            </w:pPr>
            <w:r w:rsidRPr="00A629B2">
              <w:rPr>
                <w:color w:val="000000"/>
                <w:sz w:val="21"/>
                <w:szCs w:val="21"/>
                <w:lang w:val="en-CA"/>
              </w:rPr>
              <w:t>2,885,815</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55C185B6" w14:textId="77777777" w:rsidR="0029289E" w:rsidRPr="00A629B2" w:rsidRDefault="0029289E" w:rsidP="00431AD5">
            <w:pPr>
              <w:jc w:val="right"/>
              <w:rPr>
                <w:color w:val="000000"/>
                <w:sz w:val="21"/>
                <w:szCs w:val="21"/>
                <w:lang w:val="en-CA"/>
              </w:rPr>
            </w:pPr>
            <w:r w:rsidRPr="00A629B2">
              <w:rPr>
                <w:color w:val="000000"/>
                <w:sz w:val="21"/>
                <w:szCs w:val="21"/>
                <w:lang w:val="en-CA"/>
              </w:rPr>
              <w:t>100</w:t>
            </w:r>
          </w:p>
        </w:tc>
      </w:tr>
      <w:tr w:rsidR="0029289E" w:rsidRPr="00A629B2" w14:paraId="27FA187D" w14:textId="77777777" w:rsidTr="00431AD5">
        <w:tc>
          <w:tcPr>
            <w:tcW w:w="1250" w:type="pct"/>
            <w:tcBorders>
              <w:top w:val="nil"/>
              <w:left w:val="single" w:sz="4" w:space="0" w:color="auto"/>
              <w:bottom w:val="single" w:sz="4" w:space="0" w:color="auto"/>
              <w:right w:val="single" w:sz="4" w:space="0" w:color="auto"/>
            </w:tcBorders>
            <w:noWrap/>
            <w:vAlign w:val="center"/>
            <w:hideMark/>
          </w:tcPr>
          <w:p w14:paraId="5C16DD76" w14:textId="77777777" w:rsidR="0029289E" w:rsidRPr="00A629B2" w:rsidRDefault="0029289E" w:rsidP="00431AD5">
            <w:pPr>
              <w:jc w:val="left"/>
              <w:rPr>
                <w:bCs/>
                <w:color w:val="000000"/>
                <w:sz w:val="21"/>
                <w:szCs w:val="21"/>
                <w:lang w:val="en-CA" w:eastAsia="en-CA"/>
              </w:rPr>
            </w:pPr>
            <w:r w:rsidRPr="00A629B2">
              <w:rPr>
                <w:bCs/>
                <w:color w:val="000000"/>
                <w:sz w:val="21"/>
                <w:szCs w:val="21"/>
                <w:lang w:val="en-CA" w:eastAsia="en-CA"/>
              </w:rPr>
              <w:t>UNEP</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14:paraId="743AD05B" w14:textId="77777777" w:rsidR="0029289E" w:rsidRPr="00A629B2" w:rsidRDefault="0029289E" w:rsidP="00431AD5">
            <w:pPr>
              <w:jc w:val="right"/>
              <w:rPr>
                <w:color w:val="000000"/>
                <w:sz w:val="21"/>
                <w:szCs w:val="21"/>
                <w:lang w:val="en-CA"/>
              </w:rPr>
            </w:pPr>
            <w:r w:rsidRPr="00A629B2">
              <w:rPr>
                <w:color w:val="000000"/>
                <w:sz w:val="21"/>
                <w:szCs w:val="21"/>
                <w:lang w:val="en-CA"/>
              </w:rPr>
              <w:t>262,000</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14:paraId="0F5820C2" w14:textId="77777777" w:rsidR="0029289E" w:rsidRPr="00A629B2" w:rsidRDefault="0029289E" w:rsidP="00431AD5">
            <w:pPr>
              <w:jc w:val="right"/>
              <w:rPr>
                <w:color w:val="000000"/>
                <w:sz w:val="21"/>
                <w:szCs w:val="21"/>
                <w:lang w:val="en-CA"/>
              </w:rPr>
            </w:pPr>
            <w:r w:rsidRPr="00A629B2">
              <w:rPr>
                <w:sz w:val="21"/>
                <w:szCs w:val="21"/>
                <w:lang w:val="en-CA"/>
              </w:rPr>
              <w:t>262,000</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42ED62F5" w14:textId="77777777" w:rsidR="0029289E" w:rsidRPr="00A629B2" w:rsidRDefault="0029289E" w:rsidP="00431AD5">
            <w:pPr>
              <w:jc w:val="right"/>
              <w:rPr>
                <w:sz w:val="21"/>
                <w:szCs w:val="21"/>
                <w:lang w:val="en-CA"/>
              </w:rPr>
            </w:pPr>
            <w:r w:rsidRPr="00A629B2">
              <w:rPr>
                <w:sz w:val="21"/>
                <w:szCs w:val="21"/>
                <w:lang w:val="en-CA"/>
              </w:rPr>
              <w:t>100</w:t>
            </w:r>
          </w:p>
        </w:tc>
      </w:tr>
      <w:tr w:rsidR="0029289E" w:rsidRPr="00A629B2" w14:paraId="445E36E5" w14:textId="77777777" w:rsidTr="00431AD5">
        <w:tc>
          <w:tcPr>
            <w:tcW w:w="1250" w:type="pct"/>
            <w:tcBorders>
              <w:top w:val="nil"/>
              <w:left w:val="single" w:sz="4" w:space="0" w:color="auto"/>
              <w:bottom w:val="single" w:sz="4" w:space="0" w:color="auto"/>
              <w:right w:val="single" w:sz="4" w:space="0" w:color="auto"/>
            </w:tcBorders>
            <w:noWrap/>
            <w:vAlign w:val="center"/>
            <w:hideMark/>
          </w:tcPr>
          <w:p w14:paraId="408A31D3" w14:textId="77777777" w:rsidR="0029289E" w:rsidRPr="00A629B2" w:rsidRDefault="0029289E" w:rsidP="00431AD5">
            <w:pPr>
              <w:jc w:val="left"/>
              <w:rPr>
                <w:b/>
                <w:bCs/>
                <w:color w:val="000000"/>
                <w:sz w:val="21"/>
                <w:szCs w:val="21"/>
                <w:lang w:val="en-CA" w:eastAsia="en-CA"/>
              </w:rPr>
            </w:pPr>
            <w:r w:rsidRPr="00A629B2">
              <w:rPr>
                <w:b/>
                <w:bCs/>
                <w:color w:val="000000"/>
                <w:sz w:val="21"/>
                <w:szCs w:val="21"/>
                <w:lang w:val="en-CA" w:eastAsia="en-CA"/>
              </w:rPr>
              <w:t>Total</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14:paraId="10A65142" w14:textId="77777777" w:rsidR="0029289E" w:rsidRPr="00A629B2" w:rsidRDefault="0029289E" w:rsidP="00431AD5">
            <w:pPr>
              <w:jc w:val="right"/>
              <w:rPr>
                <w:b/>
                <w:bCs/>
                <w:color w:val="000000"/>
                <w:sz w:val="21"/>
                <w:szCs w:val="21"/>
                <w:lang w:val="en-CA"/>
              </w:rPr>
            </w:pPr>
            <w:r w:rsidRPr="00A629B2">
              <w:rPr>
                <w:b/>
                <w:bCs/>
                <w:color w:val="000000"/>
                <w:sz w:val="21"/>
                <w:szCs w:val="21"/>
                <w:lang w:val="en-CA"/>
              </w:rPr>
              <w:t>9,994,338</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14:paraId="57881024" w14:textId="77777777" w:rsidR="0029289E" w:rsidRPr="00A629B2" w:rsidRDefault="0029289E" w:rsidP="00431AD5">
            <w:pPr>
              <w:jc w:val="right"/>
              <w:rPr>
                <w:b/>
                <w:color w:val="000000"/>
                <w:sz w:val="21"/>
                <w:szCs w:val="21"/>
                <w:lang w:val="en-CA"/>
              </w:rPr>
            </w:pPr>
            <w:r w:rsidRPr="00A629B2">
              <w:rPr>
                <w:b/>
                <w:color w:val="000000"/>
                <w:sz w:val="21"/>
                <w:szCs w:val="21"/>
                <w:lang w:val="en-CA"/>
              </w:rPr>
              <w:t>9,760,317</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19E013A4" w14:textId="77777777" w:rsidR="0029289E" w:rsidRPr="00A629B2" w:rsidRDefault="0029289E" w:rsidP="00431AD5">
            <w:pPr>
              <w:jc w:val="right"/>
              <w:rPr>
                <w:b/>
                <w:color w:val="000000"/>
                <w:sz w:val="21"/>
                <w:szCs w:val="21"/>
                <w:lang w:val="en-CA"/>
              </w:rPr>
            </w:pPr>
            <w:r w:rsidRPr="00A629B2">
              <w:rPr>
                <w:b/>
                <w:color w:val="000000"/>
                <w:sz w:val="21"/>
                <w:szCs w:val="21"/>
                <w:lang w:val="en-CA"/>
              </w:rPr>
              <w:t>98</w:t>
            </w:r>
          </w:p>
        </w:tc>
      </w:tr>
    </w:tbl>
    <w:p w14:paraId="6D6CD17F" w14:textId="77777777" w:rsidR="0029289E" w:rsidRPr="00A629B2" w:rsidRDefault="0029289E" w:rsidP="00431AD5">
      <w:pPr>
        <w:outlineLvl w:val="0"/>
        <w:rPr>
          <w:b/>
          <w:bCs/>
          <w:lang w:val="en-CA"/>
        </w:rPr>
      </w:pPr>
    </w:p>
    <w:p w14:paraId="02ADDAF8" w14:textId="0A2BD7C5" w:rsidR="0029289E" w:rsidRPr="00A629B2" w:rsidRDefault="00966244" w:rsidP="00431AD5">
      <w:pPr>
        <w:spacing w:after="240"/>
        <w:outlineLvl w:val="0"/>
        <w:rPr>
          <w:u w:val="single"/>
          <w:lang w:val="en-CA"/>
        </w:rPr>
      </w:pPr>
      <w:r w:rsidRPr="00A629B2">
        <w:rPr>
          <w:b/>
          <w:bCs/>
          <w:lang w:val="en-CA"/>
        </w:rPr>
        <w:t>Secretariat’s comments</w:t>
      </w:r>
    </w:p>
    <w:p w14:paraId="62B609E0" w14:textId="77777777" w:rsidR="0029289E" w:rsidRPr="00A629B2" w:rsidRDefault="0029289E" w:rsidP="00431AD5">
      <w:pPr>
        <w:pStyle w:val="Heading1"/>
        <w:rPr>
          <w:lang w:val="en-CA"/>
        </w:rPr>
      </w:pPr>
      <w:r w:rsidRPr="00A629B2">
        <w:rPr>
          <w:lang w:val="en-CA"/>
        </w:rPr>
        <w:t>The Secretariat notes that the remaining stage I activities have been completed and that the licensing and quota system has been enforced and strengthened through the online system. As the commissioning of the last enterprise (</w:t>
      </w:r>
      <w:proofErr w:type="spellStart"/>
      <w:r w:rsidRPr="00A629B2">
        <w:rPr>
          <w:lang w:val="en-CA"/>
        </w:rPr>
        <w:t>Emersun</w:t>
      </w:r>
      <w:proofErr w:type="spellEnd"/>
      <w:r w:rsidRPr="00A629B2">
        <w:rPr>
          <w:lang w:val="en-CA"/>
        </w:rPr>
        <w:t xml:space="preserve">) was only completed in February 2019, this should be considered the date of completion of stage I, rather than 31 December 2018. </w:t>
      </w:r>
    </w:p>
    <w:p w14:paraId="7CA5AF8A" w14:textId="204A9B35" w:rsidR="0029289E" w:rsidRPr="00A629B2" w:rsidRDefault="003D3F8F" w:rsidP="00431AD5">
      <w:pPr>
        <w:pStyle w:val="Heading1"/>
        <w:rPr>
          <w:lang w:val="en-CA"/>
        </w:rPr>
      </w:pPr>
      <w:r w:rsidRPr="00A629B2">
        <w:rPr>
          <w:lang w:val="en-CA"/>
        </w:rPr>
        <w:t>In reviewing the PCR,</w:t>
      </w:r>
      <w:r w:rsidR="0029289E" w:rsidRPr="00A629B2">
        <w:rPr>
          <w:lang w:val="en-CA"/>
        </w:rPr>
        <w:t xml:space="preserve"> the Secretariat noted that a revised </w:t>
      </w:r>
      <w:r w:rsidRPr="00A629B2">
        <w:rPr>
          <w:lang w:val="en-CA"/>
        </w:rPr>
        <w:t>report</w:t>
      </w:r>
      <w:r w:rsidR="0029289E" w:rsidRPr="00A629B2">
        <w:rPr>
          <w:lang w:val="en-CA"/>
        </w:rPr>
        <w:t xml:space="preserve"> would need to be submitted once UNIDO finalized the remaining payments related to the conversion of </w:t>
      </w:r>
      <w:proofErr w:type="spellStart"/>
      <w:r w:rsidR="0029289E" w:rsidRPr="00A629B2">
        <w:rPr>
          <w:lang w:val="en-CA"/>
        </w:rPr>
        <w:t>Emersun</w:t>
      </w:r>
      <w:proofErr w:type="spellEnd"/>
      <w:r w:rsidR="0029289E" w:rsidRPr="00A629B2">
        <w:rPr>
          <w:lang w:val="en-CA"/>
        </w:rPr>
        <w:t>. UNIDO estimated that these payments would be done within the next two months. The Secretariat also noted that the PCR did not include sufficient information on actions taken to ensure that the specific equipment or components which were replaced had in fact been destroyed or rendered unusable, in line with decision</w:t>
      </w:r>
      <w:r w:rsidR="002F226E" w:rsidRPr="00A629B2">
        <w:rPr>
          <w:lang w:val="en-CA"/>
        </w:rPr>
        <w:t> </w:t>
      </w:r>
      <w:r w:rsidR="0029289E" w:rsidRPr="00A629B2">
        <w:rPr>
          <w:lang w:val="en-CA"/>
        </w:rPr>
        <w:t xml:space="preserve">22/38(c). Accordingly, the Secretariat requested that the revised PCR include this information for all completed investment projects. </w:t>
      </w:r>
    </w:p>
    <w:p w14:paraId="7B4C37D1" w14:textId="0D5AD69B" w:rsidR="0029289E" w:rsidRPr="00A629B2" w:rsidRDefault="00716EC4" w:rsidP="00431AD5">
      <w:pPr>
        <w:keepNext/>
        <w:autoSpaceDE w:val="0"/>
        <w:autoSpaceDN w:val="0"/>
        <w:adjustRightInd w:val="0"/>
        <w:spacing w:after="240"/>
        <w:jc w:val="left"/>
        <w:rPr>
          <w:b/>
          <w:lang w:val="en-CA"/>
        </w:rPr>
      </w:pPr>
      <w:r w:rsidRPr="00A629B2">
        <w:rPr>
          <w:b/>
          <w:lang w:val="en-CA"/>
        </w:rPr>
        <w:lastRenderedPageBreak/>
        <w:t>Secretariat’s r</w:t>
      </w:r>
      <w:r w:rsidR="0029289E" w:rsidRPr="00A629B2">
        <w:rPr>
          <w:b/>
          <w:lang w:val="en-CA"/>
        </w:rPr>
        <w:t>ecommendation</w:t>
      </w:r>
    </w:p>
    <w:p w14:paraId="36064257" w14:textId="77777777" w:rsidR="0029289E" w:rsidRPr="00A629B2" w:rsidRDefault="0029289E" w:rsidP="00431AD5">
      <w:pPr>
        <w:pStyle w:val="Heading1"/>
        <w:rPr>
          <w:lang w:val="en-CA"/>
        </w:rPr>
      </w:pPr>
      <w:r w:rsidRPr="00A629B2">
        <w:rPr>
          <w:lang w:val="en-CA"/>
        </w:rPr>
        <w:t>The Executive Committee may wish:</w:t>
      </w:r>
    </w:p>
    <w:p w14:paraId="292BCF5C" w14:textId="1D2770BA" w:rsidR="0029289E" w:rsidRPr="00A629B2" w:rsidRDefault="0029289E" w:rsidP="0029289E">
      <w:pPr>
        <w:pStyle w:val="Heading2"/>
        <w:numPr>
          <w:ilvl w:val="1"/>
          <w:numId w:val="1"/>
        </w:numPr>
        <w:tabs>
          <w:tab w:val="clear" w:pos="557"/>
          <w:tab w:val="num" w:pos="0"/>
        </w:tabs>
        <w:ind w:left="1440"/>
        <w:rPr>
          <w:lang w:val="en-CA"/>
        </w:rPr>
      </w:pPr>
      <w:r w:rsidRPr="00A629B2">
        <w:rPr>
          <w:lang w:val="en-CA"/>
        </w:rPr>
        <w:t>To note the final progress report on the implementation of the work programme associated with the fourth tranche of stage I of the HCFC phase</w:t>
      </w:r>
      <w:r w:rsidRPr="00A629B2">
        <w:rPr>
          <w:lang w:val="en-CA"/>
        </w:rPr>
        <w:noBreakHyphen/>
        <w:t>out management plan (HPMP) for the Islamic Republic of Iran, submitted by UNDP, and contained in document</w:t>
      </w:r>
      <w:r w:rsidR="00E81DB4">
        <w:rPr>
          <w:lang w:val="en-CA"/>
        </w:rPr>
        <w:t> </w:t>
      </w:r>
      <w:r w:rsidRPr="00A629B2">
        <w:rPr>
          <w:lang w:val="en-CA"/>
        </w:rPr>
        <w:t>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/83/11;</w:t>
      </w:r>
    </w:p>
    <w:p w14:paraId="10BEC867" w14:textId="77777777" w:rsidR="0029289E" w:rsidRPr="00A629B2" w:rsidRDefault="0029289E" w:rsidP="0029289E">
      <w:pPr>
        <w:pStyle w:val="Heading2"/>
        <w:numPr>
          <w:ilvl w:val="1"/>
          <w:numId w:val="1"/>
        </w:numPr>
        <w:tabs>
          <w:tab w:val="clear" w:pos="557"/>
          <w:tab w:val="num" w:pos="0"/>
        </w:tabs>
        <w:ind w:left="1440"/>
        <w:rPr>
          <w:lang w:val="en-CA"/>
        </w:rPr>
      </w:pPr>
      <w:r w:rsidRPr="00A629B2">
        <w:rPr>
          <w:lang w:val="en-CA"/>
        </w:rPr>
        <w:t>To request the Government of the Islamic Republic of Iran, UNDP, UNIDO, UNEP and the Government of Germany to submit a revised project completion report, including:</w:t>
      </w:r>
    </w:p>
    <w:p w14:paraId="021AD1F1" w14:textId="77777777" w:rsidR="0029289E" w:rsidRPr="00A629B2" w:rsidRDefault="0029289E" w:rsidP="0029289E">
      <w:pPr>
        <w:pStyle w:val="Heading3"/>
        <w:numPr>
          <w:ilvl w:val="2"/>
          <w:numId w:val="1"/>
        </w:numPr>
        <w:rPr>
          <w:lang w:val="en-CA"/>
        </w:rPr>
      </w:pPr>
      <w:r w:rsidRPr="00A629B2">
        <w:rPr>
          <w:lang w:val="en-CA"/>
        </w:rPr>
        <w:t>The final disbursement for stage I of the HPMP and any balance to be returned to the Fund; and</w:t>
      </w:r>
    </w:p>
    <w:p w14:paraId="59F4B8B5" w14:textId="77777777" w:rsidR="0029289E" w:rsidRPr="00A629B2" w:rsidRDefault="0029289E" w:rsidP="0029289E">
      <w:pPr>
        <w:pStyle w:val="Heading3"/>
        <w:numPr>
          <w:ilvl w:val="2"/>
          <w:numId w:val="1"/>
        </w:numPr>
        <w:rPr>
          <w:lang w:val="en-CA"/>
        </w:rPr>
      </w:pPr>
      <w:r w:rsidRPr="00A629B2">
        <w:rPr>
          <w:lang w:val="en-CA"/>
        </w:rPr>
        <w:t>Detailed information on the actions taken to ensure that specific equipment or components replaced had in fact been destroyed or rendered unusable, in line with decision 22/38(c).</w:t>
      </w:r>
    </w:p>
    <w:p w14:paraId="1C5ECD67" w14:textId="77777777" w:rsidR="0029289E" w:rsidRPr="00A629B2" w:rsidRDefault="0029289E" w:rsidP="004E7F9C">
      <w:pPr>
        <w:rPr>
          <w:u w:val="single"/>
          <w:lang w:val="en-CA"/>
        </w:rPr>
      </w:pPr>
    </w:p>
    <w:p w14:paraId="461C5F5C" w14:textId="6629903F" w:rsidR="007728F5" w:rsidRPr="00A629B2" w:rsidRDefault="00E81DB4" w:rsidP="007728F5">
      <w:pPr>
        <w:rPr>
          <w:u w:val="single"/>
          <w:lang w:val="en-CA"/>
        </w:rPr>
      </w:pPr>
      <w:r>
        <w:rPr>
          <w:snapToGrid w:val="0"/>
          <w:color w:val="000000"/>
          <w:u w:val="single"/>
          <w:lang w:val="en-CA"/>
        </w:rPr>
        <w:t>Jordan:  HCFC phase</w:t>
      </w:r>
      <w:r>
        <w:rPr>
          <w:snapToGrid w:val="0"/>
          <w:color w:val="000000"/>
          <w:u w:val="single"/>
          <w:lang w:val="en-CA"/>
        </w:rPr>
        <w:noBreakHyphen/>
      </w:r>
      <w:r w:rsidR="007728F5" w:rsidRPr="00A629B2">
        <w:rPr>
          <w:snapToGrid w:val="0"/>
          <w:color w:val="000000"/>
          <w:u w:val="single"/>
          <w:lang w:val="en-CA"/>
        </w:rPr>
        <w:t>out management plan (stage II) – C</w:t>
      </w:r>
      <w:r w:rsidR="007728F5" w:rsidRPr="00A629B2">
        <w:rPr>
          <w:color w:val="000000"/>
          <w:u w:val="single"/>
          <w:lang w:val="en-CA" w:eastAsia="en-CA"/>
        </w:rPr>
        <w:t>hange in technology at five enterprises from HFO</w:t>
      </w:r>
      <w:r w:rsidR="007728F5" w:rsidRPr="00A629B2">
        <w:rPr>
          <w:color w:val="000000"/>
          <w:u w:val="single"/>
          <w:lang w:val="en-CA" w:eastAsia="en-CA"/>
        </w:rPr>
        <w:noBreakHyphen/>
        <w:t>1233zd(E) to cyclopentane-based foam blowing agent</w:t>
      </w:r>
      <w:r w:rsidR="007728F5" w:rsidRPr="00A629B2">
        <w:rPr>
          <w:color w:val="000000"/>
          <w:lang w:val="en-CA" w:eastAsia="en-CA"/>
        </w:rPr>
        <w:t xml:space="preserve"> (World Bank and UNIDO)</w:t>
      </w:r>
    </w:p>
    <w:p w14:paraId="49832CA1" w14:textId="77777777" w:rsidR="007728F5" w:rsidRPr="00A629B2" w:rsidRDefault="007728F5" w:rsidP="00AA6B28">
      <w:pPr>
        <w:pStyle w:val="0Heading0"/>
        <w:rPr>
          <w:lang w:val="en-CA"/>
        </w:rPr>
      </w:pPr>
    </w:p>
    <w:p w14:paraId="4853FF05" w14:textId="77777777" w:rsidR="007728F5" w:rsidRPr="00A629B2" w:rsidRDefault="007728F5" w:rsidP="00AA6B28">
      <w:pPr>
        <w:widowControl w:val="0"/>
        <w:rPr>
          <w:b/>
          <w:lang w:val="en-CA"/>
        </w:rPr>
      </w:pPr>
      <w:r w:rsidRPr="00A629B2">
        <w:rPr>
          <w:b/>
          <w:lang w:val="en-CA"/>
        </w:rPr>
        <w:t>Background</w:t>
      </w:r>
    </w:p>
    <w:p w14:paraId="596B372F" w14:textId="77777777" w:rsidR="007728F5" w:rsidRPr="00A629B2" w:rsidRDefault="007728F5" w:rsidP="00AA6B28">
      <w:pPr>
        <w:pStyle w:val="0Heading0"/>
        <w:rPr>
          <w:lang w:val="en-CA"/>
        </w:rPr>
      </w:pPr>
    </w:p>
    <w:p w14:paraId="0130F426" w14:textId="76562786" w:rsidR="007728F5" w:rsidRPr="00A629B2" w:rsidRDefault="007728F5" w:rsidP="007728F5">
      <w:pPr>
        <w:pStyle w:val="Heading1"/>
        <w:tabs>
          <w:tab w:val="clear" w:pos="710"/>
        </w:tabs>
        <w:rPr>
          <w:lang w:val="en-CA"/>
        </w:rPr>
      </w:pPr>
      <w:r w:rsidRPr="00A629B2">
        <w:rPr>
          <w:lang w:val="en-CA"/>
        </w:rPr>
        <w:t>At the 77</w:t>
      </w:r>
      <w:r w:rsidRPr="00A629B2">
        <w:rPr>
          <w:vertAlign w:val="superscript"/>
          <w:lang w:val="en-CA"/>
        </w:rPr>
        <w:t>th</w:t>
      </w:r>
      <w:r w:rsidRPr="00A629B2">
        <w:rPr>
          <w:lang w:val="en-CA"/>
        </w:rPr>
        <w:t xml:space="preserve"> meeting, the Executive Committee approved in principle, stage II of the </w:t>
      </w:r>
      <w:r w:rsidR="00716EC4" w:rsidRPr="00A629B2">
        <w:rPr>
          <w:lang w:val="en-CA"/>
        </w:rPr>
        <w:t>HPMP</w:t>
      </w:r>
      <w:r w:rsidRPr="00A629B2">
        <w:rPr>
          <w:lang w:val="en-CA"/>
        </w:rPr>
        <w:t xml:space="preserve"> for Jordan</w:t>
      </w:r>
      <w:r w:rsidRPr="00A629B2">
        <w:rPr>
          <w:rStyle w:val="FootnoteReference"/>
          <w:lang w:val="en-CA"/>
        </w:rPr>
        <w:footnoteReference w:id="21"/>
      </w:r>
      <w:r w:rsidRPr="00A629B2">
        <w:rPr>
          <w:lang w:val="en-CA"/>
        </w:rPr>
        <w:t xml:space="preserve"> for the period of 2017 to 2022, to reduce HCFC consumption by 50 per cent of the baseline, in the amount of </w:t>
      </w:r>
      <w:r w:rsidR="00716EC4" w:rsidRPr="00A629B2">
        <w:rPr>
          <w:lang w:val="en-CA"/>
        </w:rPr>
        <w:t>US $</w:t>
      </w:r>
      <w:r w:rsidRPr="00A629B2">
        <w:rPr>
          <w:lang w:val="en-CA"/>
        </w:rPr>
        <w:t xml:space="preserve">3,289,919, consisting of </w:t>
      </w:r>
      <w:r w:rsidR="00716EC4" w:rsidRPr="00A629B2">
        <w:rPr>
          <w:lang w:val="en-CA"/>
        </w:rPr>
        <w:t>US $</w:t>
      </w:r>
      <w:r w:rsidRPr="00A629B2">
        <w:rPr>
          <w:lang w:val="en-CA"/>
        </w:rPr>
        <w:t xml:space="preserve">2,075,236, plus agency support costs of </w:t>
      </w:r>
      <w:r w:rsidR="00716EC4" w:rsidRPr="00A629B2">
        <w:rPr>
          <w:lang w:val="en-CA"/>
        </w:rPr>
        <w:t>US $</w:t>
      </w:r>
      <w:r w:rsidRPr="00A629B2">
        <w:rPr>
          <w:lang w:val="en-CA"/>
        </w:rPr>
        <w:t xml:space="preserve">145,267 for the World Bank, and </w:t>
      </w:r>
      <w:r w:rsidR="00716EC4" w:rsidRPr="00A629B2">
        <w:rPr>
          <w:lang w:val="en-CA"/>
        </w:rPr>
        <w:t>US $</w:t>
      </w:r>
      <w:r w:rsidRPr="00A629B2">
        <w:rPr>
          <w:lang w:val="en-CA"/>
        </w:rPr>
        <w:t>999,455, plus agency supports costs of US $69,961 for UNIDO. In approving the stage</w:t>
      </w:r>
      <w:r w:rsidR="00716EC4" w:rsidRPr="00A629B2">
        <w:rPr>
          <w:lang w:val="en-CA"/>
        </w:rPr>
        <w:t> </w:t>
      </w:r>
      <w:r w:rsidRPr="00A629B2">
        <w:rPr>
          <w:lang w:val="en-CA"/>
        </w:rPr>
        <w:t xml:space="preserve">II, the Executive Committee </w:t>
      </w:r>
      <w:r w:rsidRPr="00A629B2">
        <w:rPr>
          <w:i/>
          <w:lang w:val="en-CA"/>
        </w:rPr>
        <w:t>inter alia</w:t>
      </w:r>
      <w:r w:rsidRPr="00A629B2">
        <w:rPr>
          <w:lang w:val="en-CA"/>
        </w:rPr>
        <w:t xml:space="preserve"> noted that the Government of Jordan would have flexibility in using the funds approved for the </w:t>
      </w:r>
      <w:r w:rsidR="00966244" w:rsidRPr="00A629B2">
        <w:rPr>
          <w:lang w:val="en-CA"/>
        </w:rPr>
        <w:t>PU</w:t>
      </w:r>
      <w:r w:rsidRPr="00A629B2">
        <w:rPr>
          <w:lang w:val="en-CA"/>
        </w:rPr>
        <w:t xml:space="preserve"> foam sector to achieve a smooth and efficient HCFC</w:t>
      </w:r>
      <w:r w:rsidR="00716EC4" w:rsidRPr="00A629B2">
        <w:rPr>
          <w:lang w:val="en-CA"/>
        </w:rPr>
        <w:noBreakHyphen/>
      </w:r>
      <w:r w:rsidRPr="00A629B2">
        <w:rPr>
          <w:lang w:val="en-CA"/>
        </w:rPr>
        <w:t>141b phase</w:t>
      </w:r>
      <w:r w:rsidR="00716EC4" w:rsidRPr="00A629B2">
        <w:rPr>
          <w:lang w:val="en-CA"/>
        </w:rPr>
        <w:noBreakHyphen/>
      </w:r>
      <w:r w:rsidRPr="00A629B2">
        <w:rPr>
          <w:lang w:val="en-CA"/>
        </w:rPr>
        <w:t>out in line with its Agreement with the Executive Committee (decision 77/45(b)(iii)).</w:t>
      </w:r>
    </w:p>
    <w:p w14:paraId="4E1302C3" w14:textId="208811DA" w:rsidR="007728F5" w:rsidRPr="00A629B2" w:rsidRDefault="007728F5" w:rsidP="007728F5">
      <w:pPr>
        <w:pStyle w:val="Heading1"/>
        <w:tabs>
          <w:tab w:val="clear" w:pos="710"/>
        </w:tabs>
        <w:rPr>
          <w:lang w:val="en-CA"/>
        </w:rPr>
      </w:pPr>
      <w:r w:rsidRPr="00A629B2">
        <w:rPr>
          <w:lang w:val="en-CA"/>
        </w:rPr>
        <w:t>The PU</w:t>
      </w:r>
      <w:r w:rsidR="00FA446A">
        <w:rPr>
          <w:lang w:val="en-CA"/>
        </w:rPr>
        <w:t> </w:t>
      </w:r>
      <w:r w:rsidRPr="00A629B2">
        <w:rPr>
          <w:lang w:val="en-CA"/>
        </w:rPr>
        <w:t xml:space="preserve">foam sector plan of stage II of the HPMP includes the conversion of three large enterprises, Jordan Pioneer for Metal Industry (Jordan Pioneer), Al </w:t>
      </w:r>
      <w:proofErr w:type="spellStart"/>
      <w:r w:rsidRPr="00A629B2">
        <w:rPr>
          <w:lang w:val="en-CA"/>
        </w:rPr>
        <w:t>Safa</w:t>
      </w:r>
      <w:proofErr w:type="spellEnd"/>
      <w:r w:rsidRPr="00A629B2">
        <w:rPr>
          <w:lang w:val="en-CA"/>
        </w:rPr>
        <w:t xml:space="preserve"> for Sheet Metal Industry and Panel Co (Al </w:t>
      </w:r>
      <w:proofErr w:type="spellStart"/>
      <w:r w:rsidRPr="00A629B2">
        <w:rPr>
          <w:lang w:val="en-CA"/>
        </w:rPr>
        <w:t>Safa</w:t>
      </w:r>
      <w:proofErr w:type="spellEnd"/>
      <w:r w:rsidRPr="00A629B2">
        <w:rPr>
          <w:lang w:val="en-CA"/>
        </w:rPr>
        <w:t>) and Jordan Manufacturing and Services Solutions (JMSS), 43 small- and medium</w:t>
      </w:r>
      <w:r w:rsidRPr="00A629B2">
        <w:rPr>
          <w:lang w:val="en-CA"/>
        </w:rPr>
        <w:noBreakHyphen/>
        <w:t>sized enterprises (SMEs) and six enterprises in spray foam applications. The total phase-out approved in the foam sector plan was 33.07 ODP tonnes.</w:t>
      </w:r>
      <w:r w:rsidRPr="00A629B2">
        <w:rPr>
          <w:rStyle w:val="FootnoteReference"/>
          <w:lang w:val="en-CA"/>
        </w:rPr>
        <w:footnoteReference w:id="22"/>
      </w:r>
      <w:r w:rsidRPr="00A629B2">
        <w:rPr>
          <w:lang w:val="en-CA"/>
        </w:rPr>
        <w:t xml:space="preserve"> Of these enterprises, Jordan Pioneer agreed to convert to cy</w:t>
      </w:r>
      <w:r w:rsidR="007E5D79">
        <w:rPr>
          <w:lang w:val="en-CA"/>
        </w:rPr>
        <w:t>clopentane as the blowing agent;</w:t>
      </w:r>
      <w:r w:rsidRPr="00A629B2">
        <w:rPr>
          <w:lang w:val="en-CA"/>
        </w:rPr>
        <w:t xml:space="preserve"> the remaining foam enterprises agreed to convert to HFOs as this would involve minimum incremental capital costs; it was expected that reduced HFO-based formulations would be available in the near future at a competitive price, given the reduction in HCFC-141b availability and </w:t>
      </w:r>
      <w:r w:rsidR="00E52294" w:rsidRPr="00A629B2">
        <w:rPr>
          <w:lang w:val="en-CA"/>
        </w:rPr>
        <w:t xml:space="preserve">the </w:t>
      </w:r>
      <w:r w:rsidRPr="00A629B2">
        <w:rPr>
          <w:lang w:val="en-CA"/>
        </w:rPr>
        <w:t>corresponding increase in prices. Table</w:t>
      </w:r>
      <w:r w:rsidR="00CD13CA">
        <w:rPr>
          <w:lang w:val="en-CA"/>
        </w:rPr>
        <w:t> </w:t>
      </w:r>
      <w:r w:rsidR="001637C4">
        <w:rPr>
          <w:lang w:val="en-CA"/>
        </w:rPr>
        <w:t>6</w:t>
      </w:r>
      <w:r w:rsidRPr="00A629B2">
        <w:rPr>
          <w:lang w:val="en-CA"/>
        </w:rPr>
        <w:t xml:space="preserve"> presents a summary of the approved funds and associated phase-out of HCFC-141b </w:t>
      </w:r>
      <w:r w:rsidR="00E52294" w:rsidRPr="00A629B2">
        <w:rPr>
          <w:lang w:val="en-CA"/>
        </w:rPr>
        <w:t>for</w:t>
      </w:r>
      <w:r w:rsidRPr="00A629B2">
        <w:rPr>
          <w:lang w:val="en-CA"/>
        </w:rPr>
        <w:t xml:space="preserve"> these enterprises.</w:t>
      </w:r>
    </w:p>
    <w:p w14:paraId="4A5DCC15" w14:textId="6ADE9E43" w:rsidR="007728F5" w:rsidRPr="00A629B2" w:rsidRDefault="007728F5" w:rsidP="00D33652">
      <w:pPr>
        <w:keepNext/>
        <w:keepLines/>
        <w:rPr>
          <w:b/>
          <w:lang w:val="en-CA"/>
        </w:rPr>
      </w:pPr>
      <w:r w:rsidRPr="00A629B2">
        <w:rPr>
          <w:b/>
          <w:lang w:val="en-CA"/>
        </w:rPr>
        <w:lastRenderedPageBreak/>
        <w:t xml:space="preserve">Table </w:t>
      </w:r>
      <w:r w:rsidR="001637C4">
        <w:rPr>
          <w:b/>
          <w:lang w:val="en-CA"/>
        </w:rPr>
        <w:t>6</w:t>
      </w:r>
      <w:r w:rsidRPr="00A629B2">
        <w:rPr>
          <w:b/>
          <w:lang w:val="en-CA"/>
        </w:rPr>
        <w:t>. Incremental costs approved for HCFC phase-out in the foam sector in stage II for Jordan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0"/>
        <w:gridCol w:w="2310"/>
        <w:gridCol w:w="2310"/>
      </w:tblGrid>
      <w:tr w:rsidR="007728F5" w:rsidRPr="00A629B2" w14:paraId="14979ED4" w14:textId="77777777" w:rsidTr="00AA6B28">
        <w:trPr>
          <w:trHeight w:val="446"/>
        </w:trPr>
        <w:tc>
          <w:tcPr>
            <w:tcW w:w="2575" w:type="pct"/>
            <w:shd w:val="clear" w:color="auto" w:fill="auto"/>
            <w:noWrap/>
            <w:hideMark/>
          </w:tcPr>
          <w:p w14:paraId="0B6B0D63" w14:textId="77777777" w:rsidR="007728F5" w:rsidRPr="00A629B2" w:rsidRDefault="007728F5" w:rsidP="00D33652">
            <w:pPr>
              <w:keepNext/>
              <w:keepLines/>
              <w:jc w:val="left"/>
              <w:rPr>
                <w:b/>
                <w:bCs/>
                <w:color w:val="000000"/>
                <w:lang w:val="en-CA" w:eastAsia="en-CA"/>
              </w:rPr>
            </w:pPr>
            <w:r w:rsidRPr="00A629B2">
              <w:rPr>
                <w:b/>
                <w:bCs/>
                <w:color w:val="000000"/>
                <w:lang w:val="en-CA" w:eastAsia="en-CA"/>
              </w:rPr>
              <w:t>Particulars</w:t>
            </w:r>
          </w:p>
        </w:tc>
        <w:tc>
          <w:tcPr>
            <w:tcW w:w="1212" w:type="pct"/>
            <w:shd w:val="clear" w:color="auto" w:fill="auto"/>
            <w:hideMark/>
          </w:tcPr>
          <w:p w14:paraId="24ED3495" w14:textId="77777777" w:rsidR="007728F5" w:rsidRPr="00A629B2" w:rsidRDefault="007728F5" w:rsidP="00D33652">
            <w:pPr>
              <w:keepNext/>
              <w:keepLines/>
              <w:jc w:val="center"/>
              <w:rPr>
                <w:b/>
                <w:bCs/>
                <w:color w:val="000000"/>
                <w:lang w:val="en-CA" w:eastAsia="en-CA"/>
              </w:rPr>
            </w:pPr>
            <w:r w:rsidRPr="00A629B2">
              <w:rPr>
                <w:b/>
                <w:bCs/>
                <w:color w:val="000000"/>
                <w:lang w:val="en-CA" w:eastAsia="en-CA"/>
              </w:rPr>
              <w:t>Incremental costs approved in US $</w:t>
            </w:r>
          </w:p>
        </w:tc>
        <w:tc>
          <w:tcPr>
            <w:tcW w:w="1212" w:type="pct"/>
            <w:shd w:val="clear" w:color="auto" w:fill="auto"/>
            <w:hideMark/>
          </w:tcPr>
          <w:p w14:paraId="3B06F2A6" w14:textId="77777777" w:rsidR="007728F5" w:rsidRPr="00A629B2" w:rsidRDefault="007728F5" w:rsidP="00D33652">
            <w:pPr>
              <w:keepNext/>
              <w:keepLines/>
              <w:jc w:val="center"/>
              <w:rPr>
                <w:b/>
                <w:bCs/>
                <w:color w:val="000000"/>
                <w:lang w:val="en-CA" w:eastAsia="en-CA"/>
              </w:rPr>
            </w:pPr>
            <w:r w:rsidRPr="00A629B2">
              <w:rPr>
                <w:b/>
                <w:bCs/>
                <w:color w:val="000000"/>
                <w:lang w:val="en-CA" w:eastAsia="en-CA"/>
              </w:rPr>
              <w:t>Phase-out in ODP tonnes</w:t>
            </w:r>
          </w:p>
        </w:tc>
      </w:tr>
      <w:tr w:rsidR="007728F5" w:rsidRPr="00A629B2" w14:paraId="2BB078B5" w14:textId="77777777" w:rsidTr="00AA6B28">
        <w:trPr>
          <w:trHeight w:val="293"/>
        </w:trPr>
        <w:tc>
          <w:tcPr>
            <w:tcW w:w="2575" w:type="pct"/>
            <w:shd w:val="clear" w:color="auto" w:fill="auto"/>
            <w:noWrap/>
            <w:hideMark/>
          </w:tcPr>
          <w:p w14:paraId="17B4DA4C" w14:textId="77777777" w:rsidR="007728F5" w:rsidRPr="00A629B2" w:rsidRDefault="007728F5" w:rsidP="00D33652">
            <w:pPr>
              <w:keepNext/>
              <w:keepLines/>
              <w:jc w:val="left"/>
              <w:rPr>
                <w:color w:val="000000"/>
                <w:lang w:val="en-CA" w:eastAsia="en-CA"/>
              </w:rPr>
            </w:pPr>
            <w:r w:rsidRPr="00A629B2">
              <w:rPr>
                <w:color w:val="000000"/>
                <w:lang w:val="en-CA" w:eastAsia="en-CA"/>
              </w:rPr>
              <w:t>PU foam (three large enterprises)</w:t>
            </w:r>
          </w:p>
        </w:tc>
        <w:tc>
          <w:tcPr>
            <w:tcW w:w="1212" w:type="pct"/>
            <w:shd w:val="clear" w:color="auto" w:fill="auto"/>
            <w:hideMark/>
          </w:tcPr>
          <w:p w14:paraId="102760B1" w14:textId="77777777" w:rsidR="007728F5" w:rsidRPr="00A629B2" w:rsidRDefault="007728F5" w:rsidP="00D33652">
            <w:pPr>
              <w:keepNext/>
              <w:keepLines/>
              <w:jc w:val="right"/>
              <w:rPr>
                <w:color w:val="000000"/>
                <w:lang w:val="en-CA" w:eastAsia="en-CA"/>
              </w:rPr>
            </w:pPr>
            <w:r w:rsidRPr="00A629B2">
              <w:rPr>
                <w:color w:val="000000"/>
                <w:lang w:val="en-CA" w:eastAsia="en-CA"/>
              </w:rPr>
              <w:t>480,889</w:t>
            </w:r>
          </w:p>
        </w:tc>
        <w:tc>
          <w:tcPr>
            <w:tcW w:w="1212" w:type="pct"/>
            <w:shd w:val="clear" w:color="auto" w:fill="auto"/>
            <w:hideMark/>
          </w:tcPr>
          <w:p w14:paraId="51B519ED" w14:textId="77777777" w:rsidR="007728F5" w:rsidRPr="00A629B2" w:rsidRDefault="007728F5" w:rsidP="00D33652">
            <w:pPr>
              <w:keepNext/>
              <w:keepLines/>
              <w:jc w:val="right"/>
              <w:rPr>
                <w:color w:val="000000"/>
                <w:lang w:val="en-CA" w:eastAsia="en-CA"/>
              </w:rPr>
            </w:pPr>
            <w:r w:rsidRPr="00A629B2">
              <w:rPr>
                <w:color w:val="000000"/>
                <w:lang w:val="en-CA" w:eastAsia="en-CA"/>
              </w:rPr>
              <w:t>9.77</w:t>
            </w:r>
          </w:p>
        </w:tc>
      </w:tr>
      <w:tr w:rsidR="007728F5" w:rsidRPr="00A629B2" w14:paraId="1E017C0D" w14:textId="77777777" w:rsidTr="00AA6B28">
        <w:trPr>
          <w:trHeight w:val="293"/>
        </w:trPr>
        <w:tc>
          <w:tcPr>
            <w:tcW w:w="2575" w:type="pct"/>
            <w:shd w:val="clear" w:color="auto" w:fill="auto"/>
            <w:noWrap/>
            <w:hideMark/>
          </w:tcPr>
          <w:p w14:paraId="2C1388E7" w14:textId="710DCDED" w:rsidR="007728F5" w:rsidRPr="00A629B2" w:rsidRDefault="007728F5" w:rsidP="00D33652">
            <w:pPr>
              <w:keepNext/>
              <w:keepLines/>
              <w:jc w:val="left"/>
              <w:rPr>
                <w:color w:val="000000"/>
                <w:lang w:val="en-CA" w:eastAsia="en-CA"/>
              </w:rPr>
            </w:pPr>
            <w:r w:rsidRPr="00A629B2">
              <w:rPr>
                <w:color w:val="000000"/>
                <w:lang w:val="en-CA" w:eastAsia="en-CA"/>
              </w:rPr>
              <w:t xml:space="preserve">PU foam (43 </w:t>
            </w:r>
            <w:r w:rsidR="00E52294" w:rsidRPr="00A629B2">
              <w:rPr>
                <w:color w:val="000000"/>
                <w:lang w:val="en-CA" w:eastAsia="en-CA"/>
              </w:rPr>
              <w:t>SMEs</w:t>
            </w:r>
            <w:r w:rsidRPr="00A629B2">
              <w:rPr>
                <w:rStyle w:val="FootnoteReference"/>
                <w:color w:val="000000"/>
                <w:lang w:val="en-CA" w:eastAsia="en-CA"/>
              </w:rPr>
              <w:footnoteReference w:id="23"/>
            </w:r>
            <w:r w:rsidRPr="00A629B2">
              <w:rPr>
                <w:color w:val="000000"/>
                <w:lang w:val="en-CA" w:eastAsia="en-CA"/>
              </w:rPr>
              <w:t>)</w:t>
            </w:r>
          </w:p>
        </w:tc>
        <w:tc>
          <w:tcPr>
            <w:tcW w:w="1212" w:type="pct"/>
            <w:shd w:val="clear" w:color="auto" w:fill="auto"/>
            <w:hideMark/>
          </w:tcPr>
          <w:p w14:paraId="0477D4E5" w14:textId="77777777" w:rsidR="007728F5" w:rsidRPr="00A629B2" w:rsidRDefault="007728F5" w:rsidP="00D33652">
            <w:pPr>
              <w:keepNext/>
              <w:keepLines/>
              <w:jc w:val="right"/>
              <w:rPr>
                <w:color w:val="000000"/>
                <w:lang w:val="en-CA" w:eastAsia="en-CA"/>
              </w:rPr>
            </w:pPr>
            <w:r w:rsidRPr="00A629B2">
              <w:rPr>
                <w:color w:val="000000"/>
                <w:lang w:val="en-CA" w:eastAsia="en-CA"/>
              </w:rPr>
              <w:t>799,794</w:t>
            </w:r>
          </w:p>
        </w:tc>
        <w:tc>
          <w:tcPr>
            <w:tcW w:w="1212" w:type="pct"/>
            <w:shd w:val="clear" w:color="auto" w:fill="auto"/>
            <w:hideMark/>
          </w:tcPr>
          <w:p w14:paraId="042F19E8" w14:textId="77777777" w:rsidR="007728F5" w:rsidRPr="00A629B2" w:rsidRDefault="007728F5" w:rsidP="00D33652">
            <w:pPr>
              <w:keepNext/>
              <w:keepLines/>
              <w:jc w:val="right"/>
              <w:rPr>
                <w:color w:val="000000"/>
                <w:lang w:val="en-CA" w:eastAsia="en-CA"/>
              </w:rPr>
            </w:pPr>
            <w:r w:rsidRPr="00A629B2">
              <w:rPr>
                <w:color w:val="000000"/>
                <w:lang w:val="en-CA" w:eastAsia="en-CA"/>
              </w:rPr>
              <w:t>14.61</w:t>
            </w:r>
          </w:p>
        </w:tc>
      </w:tr>
      <w:tr w:rsidR="007728F5" w:rsidRPr="00A629B2" w14:paraId="225EABCC" w14:textId="77777777" w:rsidTr="00AA6B28">
        <w:trPr>
          <w:trHeight w:val="293"/>
        </w:trPr>
        <w:tc>
          <w:tcPr>
            <w:tcW w:w="2575" w:type="pct"/>
            <w:shd w:val="clear" w:color="auto" w:fill="auto"/>
            <w:noWrap/>
            <w:hideMark/>
          </w:tcPr>
          <w:p w14:paraId="3A00BCFD" w14:textId="77777777" w:rsidR="007728F5" w:rsidRPr="00A629B2" w:rsidRDefault="007728F5" w:rsidP="00D33652">
            <w:pPr>
              <w:keepNext/>
              <w:keepLines/>
              <w:jc w:val="left"/>
              <w:rPr>
                <w:color w:val="000000"/>
                <w:lang w:val="en-CA" w:eastAsia="en-CA"/>
              </w:rPr>
            </w:pPr>
            <w:r w:rsidRPr="00A629B2">
              <w:rPr>
                <w:color w:val="000000"/>
                <w:lang w:val="en-CA" w:eastAsia="en-CA"/>
              </w:rPr>
              <w:t>Spray foam (six enterprises)</w:t>
            </w:r>
          </w:p>
        </w:tc>
        <w:tc>
          <w:tcPr>
            <w:tcW w:w="1212" w:type="pct"/>
            <w:shd w:val="clear" w:color="auto" w:fill="auto"/>
            <w:hideMark/>
          </w:tcPr>
          <w:p w14:paraId="495F0D93" w14:textId="77777777" w:rsidR="007728F5" w:rsidRPr="00A629B2" w:rsidRDefault="007728F5" w:rsidP="00D33652">
            <w:pPr>
              <w:keepNext/>
              <w:keepLines/>
              <w:jc w:val="right"/>
              <w:rPr>
                <w:color w:val="000000"/>
                <w:lang w:val="en-CA" w:eastAsia="en-CA"/>
              </w:rPr>
            </w:pPr>
            <w:r w:rsidRPr="00A629B2">
              <w:rPr>
                <w:color w:val="000000"/>
                <w:lang w:val="en-CA" w:eastAsia="en-CA"/>
              </w:rPr>
              <w:t>411,212</w:t>
            </w:r>
          </w:p>
        </w:tc>
        <w:tc>
          <w:tcPr>
            <w:tcW w:w="1212" w:type="pct"/>
            <w:shd w:val="clear" w:color="auto" w:fill="auto"/>
            <w:hideMark/>
          </w:tcPr>
          <w:p w14:paraId="5E98AE2C" w14:textId="77777777" w:rsidR="007728F5" w:rsidRPr="00A629B2" w:rsidRDefault="007728F5" w:rsidP="00D33652">
            <w:pPr>
              <w:keepNext/>
              <w:keepLines/>
              <w:jc w:val="right"/>
              <w:rPr>
                <w:color w:val="000000"/>
                <w:lang w:val="en-CA" w:eastAsia="en-CA"/>
              </w:rPr>
            </w:pPr>
            <w:r w:rsidRPr="00A629B2">
              <w:rPr>
                <w:color w:val="000000"/>
                <w:lang w:val="en-CA" w:eastAsia="en-CA"/>
              </w:rPr>
              <w:t>8.69</w:t>
            </w:r>
          </w:p>
        </w:tc>
      </w:tr>
      <w:tr w:rsidR="007728F5" w:rsidRPr="00A629B2" w14:paraId="504DCD84" w14:textId="77777777" w:rsidTr="00AA6B28">
        <w:trPr>
          <w:trHeight w:val="293"/>
        </w:trPr>
        <w:tc>
          <w:tcPr>
            <w:tcW w:w="2575" w:type="pct"/>
            <w:shd w:val="clear" w:color="auto" w:fill="auto"/>
            <w:noWrap/>
            <w:hideMark/>
          </w:tcPr>
          <w:p w14:paraId="24F17479" w14:textId="77777777" w:rsidR="007728F5" w:rsidRPr="00A629B2" w:rsidRDefault="007728F5" w:rsidP="00D33652">
            <w:pPr>
              <w:keepNext/>
              <w:keepLines/>
              <w:jc w:val="left"/>
              <w:rPr>
                <w:bCs/>
                <w:color w:val="000000"/>
                <w:lang w:val="en-CA" w:eastAsia="en-CA"/>
              </w:rPr>
            </w:pPr>
            <w:r w:rsidRPr="00A629B2">
              <w:rPr>
                <w:bCs/>
                <w:color w:val="000000"/>
                <w:lang w:val="en-CA" w:eastAsia="en-CA"/>
              </w:rPr>
              <w:t>Total</w:t>
            </w:r>
          </w:p>
        </w:tc>
        <w:tc>
          <w:tcPr>
            <w:tcW w:w="1212" w:type="pct"/>
            <w:shd w:val="clear" w:color="auto" w:fill="auto"/>
            <w:hideMark/>
          </w:tcPr>
          <w:p w14:paraId="5E0E04BF" w14:textId="77777777" w:rsidR="007728F5" w:rsidRPr="00A629B2" w:rsidRDefault="007728F5" w:rsidP="00D33652">
            <w:pPr>
              <w:keepNext/>
              <w:keepLines/>
              <w:jc w:val="right"/>
              <w:rPr>
                <w:bCs/>
                <w:color w:val="000000"/>
                <w:lang w:val="en-CA" w:eastAsia="en-CA"/>
              </w:rPr>
            </w:pPr>
            <w:r w:rsidRPr="00A629B2">
              <w:rPr>
                <w:bCs/>
                <w:color w:val="000000"/>
                <w:lang w:val="en-CA" w:eastAsia="en-CA"/>
              </w:rPr>
              <w:t>1,691,895</w:t>
            </w:r>
          </w:p>
        </w:tc>
        <w:tc>
          <w:tcPr>
            <w:tcW w:w="1212" w:type="pct"/>
            <w:shd w:val="clear" w:color="auto" w:fill="auto"/>
            <w:hideMark/>
          </w:tcPr>
          <w:p w14:paraId="5AD8F577" w14:textId="77777777" w:rsidR="007728F5" w:rsidRPr="00A629B2" w:rsidRDefault="007728F5" w:rsidP="00D33652">
            <w:pPr>
              <w:keepNext/>
              <w:keepLines/>
              <w:jc w:val="right"/>
              <w:rPr>
                <w:bCs/>
                <w:color w:val="000000"/>
                <w:lang w:val="en-CA" w:eastAsia="en-CA"/>
              </w:rPr>
            </w:pPr>
            <w:r w:rsidRPr="00A629B2">
              <w:rPr>
                <w:bCs/>
                <w:color w:val="000000"/>
                <w:lang w:val="en-CA" w:eastAsia="en-CA"/>
              </w:rPr>
              <w:t>33.07</w:t>
            </w:r>
          </w:p>
        </w:tc>
      </w:tr>
    </w:tbl>
    <w:p w14:paraId="53D22163" w14:textId="77777777" w:rsidR="007728F5" w:rsidRPr="00A629B2" w:rsidRDefault="007728F5" w:rsidP="00AA6B28">
      <w:pPr>
        <w:rPr>
          <w:lang w:val="en-CA"/>
        </w:rPr>
      </w:pPr>
    </w:p>
    <w:p w14:paraId="3F57A40A" w14:textId="2FF4644B" w:rsidR="007728F5" w:rsidRPr="00A629B2" w:rsidRDefault="007728F5" w:rsidP="007728F5">
      <w:pPr>
        <w:pStyle w:val="Heading1"/>
        <w:tabs>
          <w:tab w:val="clear" w:pos="710"/>
        </w:tabs>
        <w:spacing w:after="0"/>
        <w:rPr>
          <w:lang w:val="en-CA"/>
        </w:rPr>
      </w:pPr>
      <w:r w:rsidRPr="00A629B2">
        <w:rPr>
          <w:lang w:val="en-CA"/>
        </w:rPr>
        <w:t>During the implementation of the project, five</w:t>
      </w:r>
      <w:r w:rsidRPr="00A629B2">
        <w:rPr>
          <w:rStyle w:val="FootnoteReference"/>
          <w:lang w:val="en-CA"/>
        </w:rPr>
        <w:footnoteReference w:id="24"/>
      </w:r>
      <w:r w:rsidRPr="00A629B2">
        <w:rPr>
          <w:lang w:val="en-CA"/>
        </w:rPr>
        <w:t xml:space="preserve"> out of the 51 PU foam enterprises producing panels and other products, namely Al </w:t>
      </w:r>
      <w:proofErr w:type="spellStart"/>
      <w:r w:rsidRPr="00A629B2">
        <w:rPr>
          <w:lang w:val="en-CA"/>
        </w:rPr>
        <w:t>Safa</w:t>
      </w:r>
      <w:proofErr w:type="spellEnd"/>
      <w:r w:rsidRPr="00A629B2">
        <w:rPr>
          <w:lang w:val="en-CA"/>
        </w:rPr>
        <w:t>, Shams Al-ram Tri, Yousef Workshop for Metal Industries, Al-</w:t>
      </w:r>
      <w:proofErr w:type="spellStart"/>
      <w:r w:rsidRPr="00A629B2">
        <w:rPr>
          <w:lang w:val="en-CA"/>
        </w:rPr>
        <w:t>Qanadeel</w:t>
      </w:r>
      <w:proofErr w:type="spellEnd"/>
      <w:r w:rsidRPr="00A629B2">
        <w:rPr>
          <w:lang w:val="en-CA"/>
        </w:rPr>
        <w:t>, and Prefabricated Building (</w:t>
      </w:r>
      <w:proofErr w:type="spellStart"/>
      <w:r w:rsidRPr="00A629B2">
        <w:rPr>
          <w:lang w:val="en-CA"/>
        </w:rPr>
        <w:t>Maani</w:t>
      </w:r>
      <w:proofErr w:type="spellEnd"/>
      <w:r w:rsidRPr="00A629B2">
        <w:rPr>
          <w:lang w:val="en-CA"/>
        </w:rPr>
        <w:t>) have requested for technology change from the originally proposed HFO</w:t>
      </w:r>
      <w:r w:rsidR="00E52294" w:rsidRPr="00A629B2">
        <w:rPr>
          <w:lang w:val="en-CA"/>
        </w:rPr>
        <w:noBreakHyphen/>
      </w:r>
      <w:r w:rsidRPr="00A629B2">
        <w:rPr>
          <w:lang w:val="en-CA"/>
        </w:rPr>
        <w:t xml:space="preserve">1233zd(E) to cyclopentane. This technology change is requested as the enterprises consider cyclopentane technology as mature and </w:t>
      </w:r>
      <w:r w:rsidR="00E52294" w:rsidRPr="00A629B2">
        <w:rPr>
          <w:lang w:val="en-CA"/>
        </w:rPr>
        <w:t>having</w:t>
      </w:r>
      <w:r w:rsidRPr="00A629B2">
        <w:rPr>
          <w:lang w:val="en-CA"/>
        </w:rPr>
        <w:t xml:space="preserve"> a lower operating cost as compared to HFO formulations. The representatives from the enterprises had discussions with systems houses, equipment suppliers and foam producers during the study tour to Egypt undertaken in February</w:t>
      </w:r>
      <w:r w:rsidR="00FA446A">
        <w:rPr>
          <w:lang w:val="en-CA"/>
        </w:rPr>
        <w:t> </w:t>
      </w:r>
      <w:r w:rsidRPr="00A629B2">
        <w:rPr>
          <w:lang w:val="en-CA"/>
        </w:rPr>
        <w:t>2019 as a part of technology information outreach and experience sharing. During the study tour, the enterprises developed a better understanding of the supply situation of HFO-based polyol systems and safety aspects associated with the use of cyclopentane as a blowing agent, and decided to adopt cyclopentane due to t</w:t>
      </w:r>
      <w:r w:rsidR="00E52294" w:rsidRPr="00A629B2">
        <w:rPr>
          <w:lang w:val="en-CA"/>
        </w:rPr>
        <w:t>he high cost and shorter shelf lif</w:t>
      </w:r>
      <w:r w:rsidRPr="00A629B2">
        <w:rPr>
          <w:lang w:val="en-CA"/>
        </w:rPr>
        <w:t>e of HFO</w:t>
      </w:r>
      <w:r w:rsidR="00E52294" w:rsidRPr="00A629B2">
        <w:rPr>
          <w:lang w:val="en-CA"/>
        </w:rPr>
        <w:noBreakHyphen/>
      </w:r>
      <w:r w:rsidRPr="00A629B2">
        <w:rPr>
          <w:lang w:val="en-CA"/>
        </w:rPr>
        <w:t xml:space="preserve">based formulations. These enterprises were also committed to invest additional funds as required for implementing conversion to cyclopentane in a safe manner. </w:t>
      </w:r>
    </w:p>
    <w:p w14:paraId="203CDBA4" w14:textId="77777777" w:rsidR="007728F5" w:rsidRPr="00A629B2" w:rsidRDefault="007728F5" w:rsidP="00AA6B28">
      <w:pPr>
        <w:rPr>
          <w:lang w:val="en-CA"/>
        </w:rPr>
      </w:pPr>
    </w:p>
    <w:p w14:paraId="59C2EB68" w14:textId="04853B56" w:rsidR="007728F5" w:rsidRPr="00A629B2" w:rsidRDefault="007728F5" w:rsidP="007728F5">
      <w:pPr>
        <w:pStyle w:val="Heading1"/>
        <w:tabs>
          <w:tab w:val="clear" w:pos="710"/>
        </w:tabs>
        <w:rPr>
          <w:lang w:val="en-CA"/>
        </w:rPr>
      </w:pPr>
      <w:r w:rsidRPr="00A629B2">
        <w:rPr>
          <w:lang w:val="en-CA"/>
        </w:rPr>
        <w:t>Subsequently, in accordance with paragraph 7(a)(vii) of the Agreement between the Government of Jordan and the Executive Committee, the Government</w:t>
      </w:r>
      <w:r w:rsidR="00E52294" w:rsidRPr="00A629B2">
        <w:rPr>
          <w:lang w:val="en-CA"/>
        </w:rPr>
        <w:t>,</w:t>
      </w:r>
      <w:r w:rsidRPr="00A629B2">
        <w:rPr>
          <w:lang w:val="en-CA"/>
        </w:rPr>
        <w:t xml:space="preserve"> through the World Bank</w:t>
      </w:r>
      <w:r w:rsidR="00E52294" w:rsidRPr="00A629B2">
        <w:rPr>
          <w:lang w:val="en-CA"/>
        </w:rPr>
        <w:t>,</w:t>
      </w:r>
      <w:r w:rsidRPr="00A629B2">
        <w:rPr>
          <w:lang w:val="en-CA"/>
        </w:rPr>
        <w:t xml:space="preserve"> has submitted a request to change the technology for the five enterprises from HFO-based to cyclopentane-based foam blowing agents.</w:t>
      </w:r>
    </w:p>
    <w:p w14:paraId="25CDE3E7" w14:textId="77777777" w:rsidR="007728F5" w:rsidRPr="00A629B2" w:rsidRDefault="007728F5" w:rsidP="00AA6B28">
      <w:pPr>
        <w:pStyle w:val="Heading1"/>
        <w:numPr>
          <w:ilvl w:val="0"/>
          <w:numId w:val="0"/>
        </w:numPr>
        <w:rPr>
          <w:u w:val="single"/>
          <w:lang w:val="en-CA"/>
        </w:rPr>
      </w:pPr>
      <w:r w:rsidRPr="00A629B2">
        <w:rPr>
          <w:u w:val="single"/>
          <w:lang w:val="en-CA"/>
        </w:rPr>
        <w:t>Incremental costs</w:t>
      </w:r>
    </w:p>
    <w:p w14:paraId="0FB5A3AA" w14:textId="6408A488" w:rsidR="007728F5" w:rsidRPr="00A629B2" w:rsidRDefault="007728F5" w:rsidP="00E52294">
      <w:pPr>
        <w:pStyle w:val="Heading1"/>
        <w:tabs>
          <w:tab w:val="clear" w:pos="710"/>
        </w:tabs>
        <w:spacing w:after="0"/>
        <w:rPr>
          <w:lang w:val="en-CA"/>
        </w:rPr>
      </w:pPr>
      <w:r w:rsidRPr="00A629B2">
        <w:rPr>
          <w:lang w:val="en-CA"/>
        </w:rPr>
        <w:t>The estimated incremental costs for conversion of the five enterprises to cyclopentane, as submitted, is shown in Table</w:t>
      </w:r>
      <w:r w:rsidR="00FA446A">
        <w:rPr>
          <w:lang w:val="en-CA"/>
        </w:rPr>
        <w:t> </w:t>
      </w:r>
      <w:r w:rsidR="008676BB">
        <w:rPr>
          <w:lang w:val="en-CA"/>
        </w:rPr>
        <w:t>7</w:t>
      </w:r>
      <w:r w:rsidRPr="00A629B2">
        <w:rPr>
          <w:lang w:val="en-CA"/>
        </w:rPr>
        <w:t xml:space="preserve">. The conversion costs to HFOs as approved include incremental capital costs relating to technical assistance, trials and testing, and incremental operating costs based on costs of formulations using HFOs. Capital costs for conversion to cyclopentane are higher mainly due to investments in additional storage equipment, replacement of foam dispensers, installation of safety systems in the manufacturing facility, and safety audit and training of staff. The use of cyclopentane results in operating savings due to </w:t>
      </w:r>
      <w:r w:rsidR="00E52294" w:rsidRPr="00A629B2">
        <w:rPr>
          <w:lang w:val="en-CA"/>
        </w:rPr>
        <w:t xml:space="preserve">the </w:t>
      </w:r>
      <w:r w:rsidRPr="00A629B2">
        <w:rPr>
          <w:lang w:val="en-CA"/>
        </w:rPr>
        <w:t>low cost of cyclopentane formulations compared to those of HCFC-141b.</w:t>
      </w:r>
    </w:p>
    <w:p w14:paraId="4654764B" w14:textId="77777777" w:rsidR="007728F5" w:rsidRPr="00A629B2" w:rsidRDefault="007728F5" w:rsidP="00AA6B28">
      <w:pPr>
        <w:rPr>
          <w:lang w:val="en-CA"/>
        </w:rPr>
      </w:pPr>
    </w:p>
    <w:p w14:paraId="314AE44D" w14:textId="10DF99DC" w:rsidR="007728F5" w:rsidRPr="00A629B2" w:rsidRDefault="007728F5" w:rsidP="00AA6B28">
      <w:pPr>
        <w:rPr>
          <w:b/>
          <w:lang w:val="en-CA"/>
        </w:rPr>
      </w:pPr>
      <w:r w:rsidRPr="00A629B2">
        <w:rPr>
          <w:lang w:val="en-CA"/>
        </w:rPr>
        <w:t xml:space="preserve"> </w:t>
      </w:r>
      <w:r w:rsidRPr="00A629B2">
        <w:rPr>
          <w:b/>
          <w:lang w:val="en-CA"/>
        </w:rPr>
        <w:t xml:space="preserve">Table </w:t>
      </w:r>
      <w:r w:rsidR="001637C4">
        <w:rPr>
          <w:b/>
          <w:lang w:val="en-CA"/>
        </w:rPr>
        <w:t>7</w:t>
      </w:r>
      <w:r w:rsidRPr="00A629B2">
        <w:rPr>
          <w:b/>
          <w:lang w:val="en-CA"/>
        </w:rPr>
        <w:t>. Revised incremental cost of the conversion to cyclopentane-based blowing agents (US $)</w:t>
      </w:r>
    </w:p>
    <w:tbl>
      <w:tblPr>
        <w:tblW w:w="5000" w:type="pct"/>
        <w:tblLook w:val="04A0" w:firstRow="1" w:lastRow="0" w:firstColumn="1" w:lastColumn="0" w:noHBand="0" w:noVBand="1"/>
      </w:tblPr>
      <w:tblGrid>
        <w:gridCol w:w="3945"/>
        <w:gridCol w:w="3130"/>
        <w:gridCol w:w="2455"/>
      </w:tblGrid>
      <w:tr w:rsidR="007728F5" w:rsidRPr="00A629B2" w14:paraId="7825CD00" w14:textId="77777777" w:rsidTr="00463D42">
        <w:trPr>
          <w:trHeight w:val="285"/>
        </w:trPr>
        <w:tc>
          <w:tcPr>
            <w:tcW w:w="20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253BA3" w14:textId="681A1328" w:rsidR="007728F5" w:rsidRPr="00463D42" w:rsidRDefault="007728F5" w:rsidP="00463D42">
            <w:pPr>
              <w:jc w:val="center"/>
              <w:rPr>
                <w:b/>
                <w:color w:val="000000"/>
                <w:sz w:val="20"/>
                <w:szCs w:val="20"/>
                <w:lang w:val="en-CA" w:eastAsia="en-CA"/>
              </w:rPr>
            </w:pPr>
            <w:r w:rsidRPr="00463D42">
              <w:rPr>
                <w:b/>
                <w:color w:val="000000"/>
                <w:sz w:val="20"/>
                <w:szCs w:val="20"/>
                <w:lang w:val="en-CA" w:eastAsia="en-CA"/>
              </w:rPr>
              <w:t>Enterprises</w:t>
            </w:r>
          </w:p>
        </w:tc>
        <w:tc>
          <w:tcPr>
            <w:tcW w:w="1642" w:type="pct"/>
            <w:tcBorders>
              <w:top w:val="single" w:sz="4" w:space="0" w:color="auto"/>
              <w:left w:val="nil"/>
              <w:bottom w:val="single" w:sz="4" w:space="0" w:color="auto"/>
              <w:right w:val="single" w:sz="4" w:space="0" w:color="auto"/>
            </w:tcBorders>
            <w:shd w:val="clear" w:color="auto" w:fill="auto"/>
            <w:noWrap/>
            <w:vAlign w:val="center"/>
            <w:hideMark/>
          </w:tcPr>
          <w:p w14:paraId="2C6D91A4" w14:textId="77777777" w:rsidR="007728F5" w:rsidRPr="00463D42" w:rsidRDefault="007728F5" w:rsidP="00463D42">
            <w:pPr>
              <w:jc w:val="center"/>
              <w:rPr>
                <w:b/>
                <w:color w:val="000000"/>
                <w:sz w:val="20"/>
                <w:szCs w:val="20"/>
                <w:lang w:val="en-CA" w:eastAsia="en-CA"/>
              </w:rPr>
            </w:pPr>
            <w:r w:rsidRPr="00463D42">
              <w:rPr>
                <w:b/>
                <w:sz w:val="20"/>
                <w:szCs w:val="20"/>
              </w:rPr>
              <w:t>HFO-1233zd(E)</w:t>
            </w:r>
          </w:p>
        </w:tc>
        <w:tc>
          <w:tcPr>
            <w:tcW w:w="1288" w:type="pct"/>
            <w:tcBorders>
              <w:top w:val="single" w:sz="4" w:space="0" w:color="auto"/>
              <w:left w:val="nil"/>
              <w:bottom w:val="single" w:sz="4" w:space="0" w:color="auto"/>
              <w:right w:val="single" w:sz="4" w:space="0" w:color="auto"/>
            </w:tcBorders>
            <w:shd w:val="clear" w:color="auto" w:fill="auto"/>
            <w:noWrap/>
            <w:vAlign w:val="center"/>
            <w:hideMark/>
          </w:tcPr>
          <w:p w14:paraId="0279079D" w14:textId="77777777" w:rsidR="007728F5" w:rsidRPr="00463D42" w:rsidRDefault="007728F5" w:rsidP="00463D42">
            <w:pPr>
              <w:jc w:val="center"/>
              <w:rPr>
                <w:b/>
                <w:color w:val="000000"/>
                <w:sz w:val="20"/>
                <w:szCs w:val="20"/>
                <w:lang w:val="en-CA" w:eastAsia="en-CA"/>
              </w:rPr>
            </w:pPr>
            <w:r w:rsidRPr="00463D42">
              <w:rPr>
                <w:b/>
                <w:color w:val="000000"/>
                <w:sz w:val="20"/>
                <w:szCs w:val="20"/>
                <w:lang w:val="en-CA" w:eastAsia="en-CA"/>
              </w:rPr>
              <w:t>Cyclopentane*</w:t>
            </w:r>
          </w:p>
        </w:tc>
      </w:tr>
      <w:tr w:rsidR="007728F5" w:rsidRPr="00A629B2" w14:paraId="670DCADE" w14:textId="77777777" w:rsidTr="00463D42">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14:paraId="5D367754" w14:textId="77777777" w:rsidR="007728F5" w:rsidRPr="00463D42" w:rsidRDefault="007728F5" w:rsidP="00463D42">
            <w:pPr>
              <w:jc w:val="left"/>
              <w:rPr>
                <w:color w:val="000000"/>
                <w:sz w:val="20"/>
                <w:szCs w:val="20"/>
                <w:lang w:val="en-CA" w:eastAsia="en-CA"/>
              </w:rPr>
            </w:pPr>
            <w:r w:rsidRPr="00463D42">
              <w:rPr>
                <w:color w:val="000000"/>
                <w:sz w:val="20"/>
                <w:szCs w:val="20"/>
                <w:lang w:val="en-CA" w:eastAsia="en-CA"/>
              </w:rPr>
              <w:t xml:space="preserve"> Al </w:t>
            </w:r>
            <w:proofErr w:type="spellStart"/>
            <w:r w:rsidRPr="00463D42">
              <w:rPr>
                <w:color w:val="000000"/>
                <w:sz w:val="20"/>
                <w:szCs w:val="20"/>
                <w:lang w:val="en-CA" w:eastAsia="en-CA"/>
              </w:rPr>
              <w:t>Safa</w:t>
            </w:r>
            <w:proofErr w:type="spellEnd"/>
          </w:p>
        </w:tc>
        <w:tc>
          <w:tcPr>
            <w:tcW w:w="1642" w:type="pct"/>
            <w:tcBorders>
              <w:top w:val="nil"/>
              <w:left w:val="nil"/>
              <w:bottom w:val="single" w:sz="4" w:space="0" w:color="auto"/>
              <w:right w:val="single" w:sz="4" w:space="0" w:color="auto"/>
            </w:tcBorders>
            <w:shd w:val="clear" w:color="auto" w:fill="auto"/>
            <w:noWrap/>
            <w:hideMark/>
          </w:tcPr>
          <w:p w14:paraId="0D8CCBE0"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205,000</w:t>
            </w:r>
          </w:p>
        </w:tc>
        <w:tc>
          <w:tcPr>
            <w:tcW w:w="1288" w:type="pct"/>
            <w:tcBorders>
              <w:top w:val="nil"/>
              <w:left w:val="nil"/>
              <w:bottom w:val="single" w:sz="4" w:space="0" w:color="auto"/>
              <w:right w:val="single" w:sz="4" w:space="0" w:color="auto"/>
            </w:tcBorders>
            <w:shd w:val="clear" w:color="auto" w:fill="auto"/>
            <w:noWrap/>
            <w:hideMark/>
          </w:tcPr>
          <w:p w14:paraId="6D761B9A"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383,283</w:t>
            </w:r>
          </w:p>
        </w:tc>
      </w:tr>
      <w:tr w:rsidR="007728F5" w:rsidRPr="00A629B2" w14:paraId="008AC760" w14:textId="77777777" w:rsidTr="00463D42">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14:paraId="172CA475" w14:textId="77777777" w:rsidR="007728F5" w:rsidRPr="00463D42" w:rsidRDefault="007728F5" w:rsidP="00463D42">
            <w:pPr>
              <w:jc w:val="left"/>
              <w:rPr>
                <w:color w:val="000000"/>
                <w:sz w:val="20"/>
                <w:szCs w:val="20"/>
                <w:lang w:val="en-CA" w:eastAsia="en-CA"/>
              </w:rPr>
            </w:pPr>
            <w:r w:rsidRPr="00463D42">
              <w:rPr>
                <w:color w:val="000000"/>
                <w:sz w:val="20"/>
                <w:szCs w:val="20"/>
                <w:lang w:val="en-CA" w:eastAsia="en-CA"/>
              </w:rPr>
              <w:t xml:space="preserve"> Shams Al-ram Tri </w:t>
            </w:r>
          </w:p>
        </w:tc>
        <w:tc>
          <w:tcPr>
            <w:tcW w:w="1642" w:type="pct"/>
            <w:tcBorders>
              <w:top w:val="nil"/>
              <w:left w:val="nil"/>
              <w:bottom w:val="single" w:sz="4" w:space="0" w:color="auto"/>
              <w:right w:val="single" w:sz="4" w:space="0" w:color="auto"/>
            </w:tcBorders>
            <w:shd w:val="clear" w:color="auto" w:fill="auto"/>
            <w:noWrap/>
            <w:hideMark/>
          </w:tcPr>
          <w:p w14:paraId="26ADCF02"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130,077</w:t>
            </w:r>
          </w:p>
        </w:tc>
        <w:tc>
          <w:tcPr>
            <w:tcW w:w="1288" w:type="pct"/>
            <w:tcBorders>
              <w:top w:val="nil"/>
              <w:left w:val="nil"/>
              <w:bottom w:val="single" w:sz="4" w:space="0" w:color="auto"/>
              <w:right w:val="single" w:sz="4" w:space="0" w:color="auto"/>
            </w:tcBorders>
            <w:shd w:val="clear" w:color="auto" w:fill="auto"/>
            <w:noWrap/>
            <w:hideMark/>
          </w:tcPr>
          <w:p w14:paraId="74EB4389"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391,063</w:t>
            </w:r>
          </w:p>
        </w:tc>
      </w:tr>
      <w:tr w:rsidR="007728F5" w:rsidRPr="00A629B2" w14:paraId="7ED951F5" w14:textId="77777777" w:rsidTr="00463D42">
        <w:trPr>
          <w:trHeight w:val="48"/>
        </w:trPr>
        <w:tc>
          <w:tcPr>
            <w:tcW w:w="2070" w:type="pct"/>
            <w:tcBorders>
              <w:top w:val="nil"/>
              <w:left w:val="single" w:sz="4" w:space="0" w:color="auto"/>
              <w:bottom w:val="single" w:sz="4" w:space="0" w:color="auto"/>
              <w:right w:val="single" w:sz="4" w:space="0" w:color="auto"/>
            </w:tcBorders>
            <w:shd w:val="clear" w:color="auto" w:fill="auto"/>
            <w:noWrap/>
            <w:hideMark/>
          </w:tcPr>
          <w:p w14:paraId="670F50DD" w14:textId="77777777" w:rsidR="007728F5" w:rsidRPr="00463D42" w:rsidRDefault="007728F5" w:rsidP="00463D42">
            <w:pPr>
              <w:jc w:val="left"/>
              <w:rPr>
                <w:color w:val="000000"/>
                <w:sz w:val="20"/>
                <w:szCs w:val="20"/>
                <w:lang w:val="en-CA" w:eastAsia="en-CA"/>
              </w:rPr>
            </w:pPr>
            <w:r w:rsidRPr="00463D42">
              <w:rPr>
                <w:color w:val="000000"/>
                <w:sz w:val="20"/>
                <w:szCs w:val="20"/>
                <w:lang w:val="en-CA" w:eastAsia="en-CA"/>
              </w:rPr>
              <w:t xml:space="preserve"> Yousef Workshop for Metal Industries </w:t>
            </w:r>
          </w:p>
        </w:tc>
        <w:tc>
          <w:tcPr>
            <w:tcW w:w="1642" w:type="pct"/>
            <w:tcBorders>
              <w:top w:val="nil"/>
              <w:left w:val="nil"/>
              <w:bottom w:val="single" w:sz="4" w:space="0" w:color="auto"/>
              <w:right w:val="single" w:sz="4" w:space="0" w:color="auto"/>
            </w:tcBorders>
            <w:shd w:val="clear" w:color="auto" w:fill="auto"/>
            <w:noWrap/>
            <w:hideMark/>
          </w:tcPr>
          <w:p w14:paraId="519E27D2"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112,844</w:t>
            </w:r>
          </w:p>
        </w:tc>
        <w:tc>
          <w:tcPr>
            <w:tcW w:w="1288" w:type="pct"/>
            <w:tcBorders>
              <w:top w:val="nil"/>
              <w:left w:val="nil"/>
              <w:bottom w:val="single" w:sz="4" w:space="0" w:color="auto"/>
              <w:right w:val="single" w:sz="4" w:space="0" w:color="auto"/>
            </w:tcBorders>
            <w:shd w:val="clear" w:color="auto" w:fill="auto"/>
            <w:noWrap/>
            <w:hideMark/>
          </w:tcPr>
          <w:p w14:paraId="3B6A7A0E"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392,207</w:t>
            </w:r>
          </w:p>
        </w:tc>
      </w:tr>
      <w:tr w:rsidR="007728F5" w:rsidRPr="00A629B2" w14:paraId="67E63143" w14:textId="77777777" w:rsidTr="00463D42">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14:paraId="722A3344" w14:textId="77777777" w:rsidR="007728F5" w:rsidRPr="00463D42" w:rsidRDefault="007728F5" w:rsidP="00463D42">
            <w:pPr>
              <w:jc w:val="left"/>
              <w:rPr>
                <w:color w:val="000000"/>
                <w:sz w:val="20"/>
                <w:szCs w:val="20"/>
                <w:lang w:val="en-CA" w:eastAsia="en-CA"/>
              </w:rPr>
            </w:pPr>
            <w:r w:rsidRPr="00463D42">
              <w:rPr>
                <w:color w:val="000000"/>
                <w:sz w:val="20"/>
                <w:szCs w:val="20"/>
                <w:lang w:val="en-CA" w:eastAsia="en-CA"/>
              </w:rPr>
              <w:t xml:space="preserve"> Al-</w:t>
            </w:r>
            <w:proofErr w:type="spellStart"/>
            <w:r w:rsidRPr="00463D42">
              <w:rPr>
                <w:color w:val="000000"/>
                <w:sz w:val="20"/>
                <w:szCs w:val="20"/>
                <w:lang w:val="en-CA" w:eastAsia="en-CA"/>
              </w:rPr>
              <w:t>Qanadeel</w:t>
            </w:r>
            <w:proofErr w:type="spellEnd"/>
            <w:r w:rsidRPr="00463D42">
              <w:rPr>
                <w:color w:val="000000"/>
                <w:sz w:val="20"/>
                <w:szCs w:val="20"/>
                <w:lang w:val="en-CA" w:eastAsia="en-CA"/>
              </w:rPr>
              <w:t xml:space="preserve"> </w:t>
            </w:r>
          </w:p>
        </w:tc>
        <w:tc>
          <w:tcPr>
            <w:tcW w:w="1642" w:type="pct"/>
            <w:tcBorders>
              <w:top w:val="nil"/>
              <w:left w:val="nil"/>
              <w:bottom w:val="single" w:sz="4" w:space="0" w:color="auto"/>
              <w:right w:val="single" w:sz="4" w:space="0" w:color="auto"/>
            </w:tcBorders>
            <w:shd w:val="clear" w:color="auto" w:fill="auto"/>
            <w:noWrap/>
            <w:hideMark/>
          </w:tcPr>
          <w:p w14:paraId="57FD9CEE"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88,718</w:t>
            </w:r>
          </w:p>
        </w:tc>
        <w:tc>
          <w:tcPr>
            <w:tcW w:w="1288" w:type="pct"/>
            <w:tcBorders>
              <w:top w:val="nil"/>
              <w:left w:val="nil"/>
              <w:bottom w:val="single" w:sz="4" w:space="0" w:color="auto"/>
              <w:right w:val="single" w:sz="4" w:space="0" w:color="auto"/>
            </w:tcBorders>
            <w:shd w:val="clear" w:color="auto" w:fill="auto"/>
            <w:noWrap/>
            <w:hideMark/>
          </w:tcPr>
          <w:p w14:paraId="377A3F96"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393,810</w:t>
            </w:r>
          </w:p>
        </w:tc>
      </w:tr>
      <w:tr w:rsidR="007728F5" w:rsidRPr="00A629B2" w14:paraId="07C68948" w14:textId="77777777" w:rsidTr="00463D42">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14:paraId="04FCB408" w14:textId="77777777" w:rsidR="007728F5" w:rsidRPr="00463D42" w:rsidRDefault="007728F5" w:rsidP="00463D42">
            <w:pPr>
              <w:jc w:val="left"/>
              <w:rPr>
                <w:color w:val="000000"/>
                <w:sz w:val="20"/>
                <w:szCs w:val="20"/>
                <w:lang w:val="en-CA" w:eastAsia="en-CA"/>
              </w:rPr>
            </w:pPr>
            <w:r w:rsidRPr="00463D42">
              <w:rPr>
                <w:color w:val="000000"/>
                <w:sz w:val="20"/>
                <w:szCs w:val="20"/>
                <w:lang w:val="en-CA" w:eastAsia="en-CA"/>
              </w:rPr>
              <w:t xml:space="preserve"> Prefabricated Buildings (</w:t>
            </w:r>
            <w:proofErr w:type="spellStart"/>
            <w:r w:rsidRPr="00463D42">
              <w:rPr>
                <w:color w:val="000000"/>
                <w:sz w:val="20"/>
                <w:szCs w:val="20"/>
                <w:lang w:val="en-CA" w:eastAsia="en-CA"/>
              </w:rPr>
              <w:t>Maani</w:t>
            </w:r>
            <w:proofErr w:type="spellEnd"/>
            <w:r w:rsidRPr="00463D42">
              <w:rPr>
                <w:color w:val="000000"/>
                <w:sz w:val="20"/>
                <w:szCs w:val="20"/>
                <w:lang w:val="en-CA" w:eastAsia="en-CA"/>
              </w:rPr>
              <w:t>)</w:t>
            </w:r>
          </w:p>
        </w:tc>
        <w:tc>
          <w:tcPr>
            <w:tcW w:w="1642" w:type="pct"/>
            <w:tcBorders>
              <w:top w:val="nil"/>
              <w:left w:val="nil"/>
              <w:bottom w:val="single" w:sz="4" w:space="0" w:color="auto"/>
              <w:right w:val="single" w:sz="4" w:space="0" w:color="auto"/>
            </w:tcBorders>
            <w:shd w:val="clear" w:color="auto" w:fill="auto"/>
            <w:noWrap/>
            <w:hideMark/>
          </w:tcPr>
          <w:p w14:paraId="6D933E77"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87,539</w:t>
            </w:r>
          </w:p>
        </w:tc>
        <w:tc>
          <w:tcPr>
            <w:tcW w:w="1288" w:type="pct"/>
            <w:tcBorders>
              <w:top w:val="nil"/>
              <w:left w:val="nil"/>
              <w:bottom w:val="single" w:sz="4" w:space="0" w:color="auto"/>
              <w:right w:val="single" w:sz="4" w:space="0" w:color="auto"/>
            </w:tcBorders>
            <w:shd w:val="clear" w:color="auto" w:fill="auto"/>
            <w:noWrap/>
            <w:hideMark/>
          </w:tcPr>
          <w:p w14:paraId="44D057D6"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393,886</w:t>
            </w:r>
          </w:p>
        </w:tc>
      </w:tr>
      <w:tr w:rsidR="007728F5" w:rsidRPr="00A629B2" w14:paraId="5D4C6AA0" w14:textId="77777777" w:rsidTr="00463D42">
        <w:trPr>
          <w:trHeight w:val="285"/>
        </w:trPr>
        <w:tc>
          <w:tcPr>
            <w:tcW w:w="2070" w:type="pct"/>
            <w:tcBorders>
              <w:top w:val="single" w:sz="4" w:space="0" w:color="auto"/>
              <w:left w:val="single" w:sz="4" w:space="0" w:color="auto"/>
              <w:bottom w:val="single" w:sz="4" w:space="0" w:color="auto"/>
              <w:right w:val="single" w:sz="4" w:space="0" w:color="auto"/>
            </w:tcBorders>
            <w:shd w:val="clear" w:color="auto" w:fill="auto"/>
            <w:noWrap/>
            <w:hideMark/>
          </w:tcPr>
          <w:p w14:paraId="668D4F25" w14:textId="77777777" w:rsidR="007728F5" w:rsidRPr="00463D42" w:rsidRDefault="007728F5" w:rsidP="00463D42">
            <w:pPr>
              <w:jc w:val="left"/>
              <w:rPr>
                <w:b/>
                <w:color w:val="000000"/>
                <w:sz w:val="20"/>
                <w:szCs w:val="20"/>
                <w:lang w:val="en-CA" w:eastAsia="en-CA"/>
              </w:rPr>
            </w:pPr>
            <w:r w:rsidRPr="00463D42">
              <w:rPr>
                <w:b/>
                <w:color w:val="000000"/>
                <w:sz w:val="20"/>
                <w:szCs w:val="20"/>
                <w:lang w:val="en-CA" w:eastAsia="en-CA"/>
              </w:rPr>
              <w:t>Total</w:t>
            </w:r>
          </w:p>
        </w:tc>
        <w:tc>
          <w:tcPr>
            <w:tcW w:w="1642" w:type="pct"/>
            <w:tcBorders>
              <w:top w:val="single" w:sz="4" w:space="0" w:color="auto"/>
              <w:left w:val="nil"/>
              <w:bottom w:val="single" w:sz="4" w:space="0" w:color="auto"/>
              <w:right w:val="single" w:sz="4" w:space="0" w:color="auto"/>
            </w:tcBorders>
            <w:shd w:val="clear" w:color="auto" w:fill="auto"/>
            <w:noWrap/>
            <w:hideMark/>
          </w:tcPr>
          <w:p w14:paraId="56221CED" w14:textId="77777777" w:rsidR="007728F5" w:rsidRPr="00463D42" w:rsidRDefault="007728F5" w:rsidP="00AA6B28">
            <w:pPr>
              <w:jc w:val="right"/>
              <w:rPr>
                <w:b/>
                <w:color w:val="000000"/>
                <w:sz w:val="20"/>
                <w:szCs w:val="20"/>
                <w:lang w:val="en-CA" w:eastAsia="en-CA"/>
              </w:rPr>
            </w:pPr>
            <w:r w:rsidRPr="00463D42">
              <w:rPr>
                <w:b/>
                <w:color w:val="000000"/>
                <w:sz w:val="20"/>
                <w:szCs w:val="20"/>
                <w:lang w:val="en-CA" w:eastAsia="en-CA"/>
              </w:rPr>
              <w:t>624,178</w:t>
            </w:r>
          </w:p>
        </w:tc>
        <w:tc>
          <w:tcPr>
            <w:tcW w:w="1288" w:type="pct"/>
            <w:tcBorders>
              <w:top w:val="single" w:sz="4" w:space="0" w:color="auto"/>
              <w:left w:val="nil"/>
              <w:bottom w:val="single" w:sz="4" w:space="0" w:color="auto"/>
              <w:right w:val="single" w:sz="4" w:space="0" w:color="auto"/>
            </w:tcBorders>
            <w:shd w:val="clear" w:color="auto" w:fill="auto"/>
            <w:noWrap/>
            <w:hideMark/>
          </w:tcPr>
          <w:p w14:paraId="75BC8BCF" w14:textId="77777777" w:rsidR="007728F5" w:rsidRPr="00463D42" w:rsidRDefault="007728F5" w:rsidP="00AA6B28">
            <w:pPr>
              <w:jc w:val="right"/>
              <w:rPr>
                <w:b/>
                <w:color w:val="000000"/>
                <w:sz w:val="20"/>
                <w:szCs w:val="20"/>
                <w:lang w:val="en-CA" w:eastAsia="en-CA"/>
              </w:rPr>
            </w:pPr>
            <w:r w:rsidRPr="00463D42">
              <w:rPr>
                <w:b/>
                <w:color w:val="000000"/>
                <w:sz w:val="20"/>
                <w:szCs w:val="20"/>
                <w:lang w:val="en-CA" w:eastAsia="en-CA"/>
              </w:rPr>
              <w:t>1,954,249</w:t>
            </w:r>
          </w:p>
        </w:tc>
      </w:tr>
    </w:tbl>
    <w:p w14:paraId="57A361A7" w14:textId="77777777" w:rsidR="007728F5" w:rsidRPr="00463D42" w:rsidRDefault="007728F5" w:rsidP="00AA6B28">
      <w:pPr>
        <w:pStyle w:val="Heading1"/>
        <w:numPr>
          <w:ilvl w:val="0"/>
          <w:numId w:val="0"/>
        </w:numPr>
        <w:spacing w:after="0"/>
        <w:rPr>
          <w:sz w:val="18"/>
          <w:szCs w:val="18"/>
          <w:lang w:val="en-CA"/>
        </w:rPr>
      </w:pPr>
      <w:r w:rsidRPr="00463D42">
        <w:rPr>
          <w:sz w:val="18"/>
          <w:szCs w:val="18"/>
          <w:lang w:val="en-CA"/>
        </w:rPr>
        <w:t>*As given in the proposal by the World Bank.</w:t>
      </w:r>
    </w:p>
    <w:p w14:paraId="31E6223B" w14:textId="77777777" w:rsidR="007728F5" w:rsidRPr="00A629B2" w:rsidRDefault="007728F5" w:rsidP="00AA6B28">
      <w:pPr>
        <w:rPr>
          <w:b/>
          <w:lang w:val="en-CA"/>
        </w:rPr>
      </w:pPr>
    </w:p>
    <w:p w14:paraId="64BBEDC0" w14:textId="4ACF2478" w:rsidR="007728F5" w:rsidRPr="00A629B2" w:rsidRDefault="00966244" w:rsidP="00AA6B28">
      <w:pPr>
        <w:keepNext/>
        <w:keepLines/>
        <w:rPr>
          <w:b/>
          <w:lang w:val="en-CA"/>
        </w:rPr>
      </w:pPr>
      <w:r w:rsidRPr="00A629B2">
        <w:rPr>
          <w:b/>
          <w:lang w:val="en-CA"/>
        </w:rPr>
        <w:t>Secretariat’s comments</w:t>
      </w:r>
    </w:p>
    <w:p w14:paraId="189CC10F" w14:textId="77777777" w:rsidR="007728F5" w:rsidRPr="00A629B2" w:rsidRDefault="007728F5" w:rsidP="00AA6B28">
      <w:pPr>
        <w:pStyle w:val="0Heading0"/>
        <w:rPr>
          <w:lang w:val="en-CA"/>
        </w:rPr>
      </w:pPr>
    </w:p>
    <w:p w14:paraId="50A71BEA" w14:textId="1A4B9F11" w:rsidR="007728F5" w:rsidRPr="00A629B2" w:rsidRDefault="007728F5" w:rsidP="00FA446A">
      <w:pPr>
        <w:pStyle w:val="Heading1"/>
        <w:tabs>
          <w:tab w:val="clear" w:pos="710"/>
        </w:tabs>
        <w:rPr>
          <w:lang w:val="en-CA"/>
        </w:rPr>
      </w:pPr>
      <w:r w:rsidRPr="00A629B2">
        <w:rPr>
          <w:lang w:val="en-CA"/>
        </w:rPr>
        <w:t xml:space="preserve">The Secretariat noted that the Agreement between the Government </w:t>
      </w:r>
      <w:r w:rsidR="00E52294" w:rsidRPr="00A629B2">
        <w:rPr>
          <w:lang w:val="en-CA"/>
        </w:rPr>
        <w:t>of Jordan and the World Bank had</w:t>
      </w:r>
      <w:r w:rsidRPr="00A629B2">
        <w:rPr>
          <w:lang w:val="en-CA"/>
        </w:rPr>
        <w:t xml:space="preserve"> been signed and t</w:t>
      </w:r>
      <w:r w:rsidR="00E52294" w:rsidRPr="00A629B2">
        <w:rPr>
          <w:lang w:val="en-CA"/>
        </w:rPr>
        <w:t>hat t</w:t>
      </w:r>
      <w:r w:rsidRPr="00A629B2">
        <w:rPr>
          <w:lang w:val="en-CA"/>
        </w:rPr>
        <w:t>he project implementation activities for stage</w:t>
      </w:r>
      <w:r w:rsidR="00FA446A">
        <w:rPr>
          <w:lang w:val="en-CA"/>
        </w:rPr>
        <w:t> </w:t>
      </w:r>
      <w:r w:rsidRPr="00A629B2">
        <w:rPr>
          <w:lang w:val="en-CA"/>
        </w:rPr>
        <w:t xml:space="preserve">II </w:t>
      </w:r>
      <w:r w:rsidR="00E52294" w:rsidRPr="00A629B2">
        <w:rPr>
          <w:lang w:val="en-CA"/>
        </w:rPr>
        <w:t>commenced in</w:t>
      </w:r>
      <w:r w:rsidRPr="00A629B2">
        <w:rPr>
          <w:lang w:val="en-CA"/>
        </w:rPr>
        <w:t xml:space="preserve"> January 2018. </w:t>
      </w:r>
    </w:p>
    <w:p w14:paraId="35E6B414" w14:textId="7E2EAB2B" w:rsidR="007728F5" w:rsidRPr="00A629B2" w:rsidRDefault="007728F5" w:rsidP="007728F5">
      <w:pPr>
        <w:pStyle w:val="Heading1"/>
        <w:tabs>
          <w:tab w:val="clear" w:pos="710"/>
        </w:tabs>
        <w:rPr>
          <w:lang w:val="en-CA"/>
        </w:rPr>
      </w:pPr>
      <w:r w:rsidRPr="00A629B2">
        <w:rPr>
          <w:lang w:val="en-CA"/>
        </w:rPr>
        <w:t>The Secretariat requested clarif</w:t>
      </w:r>
      <w:r w:rsidR="00E52294" w:rsidRPr="00A629B2">
        <w:rPr>
          <w:lang w:val="en-CA"/>
        </w:rPr>
        <w:t>ications on how this change would</w:t>
      </w:r>
      <w:r w:rsidRPr="00A629B2">
        <w:rPr>
          <w:lang w:val="en-CA"/>
        </w:rPr>
        <w:t xml:space="preserve"> affect the remaining conversion projects in the industry. The World Bank clarified that in the foam sector, HCFC-141b consumption of the remaining enterprises </w:t>
      </w:r>
      <w:r w:rsidR="00E52294" w:rsidRPr="00A629B2">
        <w:rPr>
          <w:lang w:val="en-CA"/>
        </w:rPr>
        <w:t>wa</w:t>
      </w:r>
      <w:r w:rsidRPr="00A629B2">
        <w:rPr>
          <w:lang w:val="en-CA"/>
        </w:rPr>
        <w:t xml:space="preserve">s small and </w:t>
      </w:r>
      <w:r w:rsidR="00E52294" w:rsidRPr="00A629B2">
        <w:rPr>
          <w:lang w:val="en-CA"/>
        </w:rPr>
        <w:t>that they we</w:t>
      </w:r>
      <w:r w:rsidRPr="00A629B2">
        <w:rPr>
          <w:lang w:val="en-CA"/>
        </w:rPr>
        <w:t>re not proposing any technology change at this stage. They would continue to implement the conve</w:t>
      </w:r>
      <w:r w:rsidR="000611C8">
        <w:rPr>
          <w:lang w:val="en-CA"/>
        </w:rPr>
        <w:t>rsion project at a future date.</w:t>
      </w:r>
      <w:r w:rsidRPr="00A629B2">
        <w:rPr>
          <w:lang w:val="en-CA"/>
        </w:rPr>
        <w:t xml:space="preserve"> </w:t>
      </w:r>
    </w:p>
    <w:p w14:paraId="6E973576" w14:textId="45F68202" w:rsidR="007728F5" w:rsidRPr="00A629B2" w:rsidRDefault="007728F5" w:rsidP="007728F5">
      <w:pPr>
        <w:pStyle w:val="Heading1"/>
        <w:tabs>
          <w:tab w:val="clear" w:pos="710"/>
        </w:tabs>
        <w:rPr>
          <w:lang w:val="en-CA"/>
        </w:rPr>
      </w:pPr>
      <w:r w:rsidRPr="00A629B2">
        <w:rPr>
          <w:lang w:val="en-CA"/>
        </w:rPr>
        <w:t xml:space="preserve">On availability of cyclopentane, the World Bank informed that </w:t>
      </w:r>
      <w:r w:rsidR="00E52294" w:rsidRPr="00A629B2">
        <w:rPr>
          <w:lang w:val="en-CA"/>
        </w:rPr>
        <w:t>cyclopentane wa</w:t>
      </w:r>
      <w:r w:rsidRPr="00A629B2">
        <w:rPr>
          <w:lang w:val="en-CA"/>
        </w:rPr>
        <w:t>s availa</w:t>
      </w:r>
      <w:r w:rsidR="00E52294" w:rsidRPr="00A629B2">
        <w:rPr>
          <w:lang w:val="en-CA"/>
        </w:rPr>
        <w:t>ble from local suppliers and could</w:t>
      </w:r>
      <w:r w:rsidRPr="00A629B2">
        <w:rPr>
          <w:lang w:val="en-CA"/>
        </w:rPr>
        <w:t xml:space="preserve"> be imported from Egypt and other countries; equi</w:t>
      </w:r>
      <w:r w:rsidR="00E52294" w:rsidRPr="00A629B2">
        <w:rPr>
          <w:lang w:val="en-CA"/>
        </w:rPr>
        <w:t>pment for using cyclopentane was</w:t>
      </w:r>
      <w:r w:rsidRPr="00A629B2">
        <w:rPr>
          <w:lang w:val="en-CA"/>
        </w:rPr>
        <w:t xml:space="preserve"> also available from suppliers in neighbouring countries like Egypt and the United Arab Emirates.</w:t>
      </w:r>
    </w:p>
    <w:p w14:paraId="39EAD3AC" w14:textId="0960FF85" w:rsidR="007728F5" w:rsidRPr="00A629B2" w:rsidRDefault="007728F5" w:rsidP="007728F5">
      <w:pPr>
        <w:pStyle w:val="Heading1"/>
        <w:tabs>
          <w:tab w:val="clear" w:pos="710"/>
        </w:tabs>
        <w:rPr>
          <w:lang w:val="en-CA"/>
        </w:rPr>
      </w:pPr>
      <w:r w:rsidRPr="00A629B2">
        <w:rPr>
          <w:lang w:val="en-CA"/>
        </w:rPr>
        <w:t>The Secretariat reviewed the costs for conversion based on the project costs that were agreed in stage</w:t>
      </w:r>
      <w:r w:rsidR="00E52294" w:rsidRPr="00A629B2">
        <w:rPr>
          <w:lang w:val="en-CA"/>
        </w:rPr>
        <w:t> </w:t>
      </w:r>
      <w:r w:rsidRPr="00A629B2">
        <w:rPr>
          <w:lang w:val="en-CA"/>
        </w:rPr>
        <w:t xml:space="preserve">II of the HPMP for conversion to cyclopentane for Jordan Pioneer which converted to cyclopentane and is comparable in size with these </w:t>
      </w:r>
      <w:r w:rsidR="007E5D79">
        <w:rPr>
          <w:lang w:val="en-CA"/>
        </w:rPr>
        <w:t>enterprises</w:t>
      </w:r>
      <w:r w:rsidRPr="00A629B2">
        <w:rPr>
          <w:lang w:val="en-CA"/>
        </w:rPr>
        <w:t>; the revised incremental costs are shown in Table</w:t>
      </w:r>
      <w:r w:rsidR="007E5D79">
        <w:rPr>
          <w:lang w:val="en-CA"/>
        </w:rPr>
        <w:t> </w:t>
      </w:r>
      <w:r w:rsidR="008676BB">
        <w:rPr>
          <w:lang w:val="en-CA"/>
        </w:rPr>
        <w:t>8</w:t>
      </w:r>
      <w:r w:rsidRPr="00A629B2">
        <w:rPr>
          <w:lang w:val="en-CA"/>
        </w:rPr>
        <w:t xml:space="preserve">. The change in technology would result in a revised incremental cost of </w:t>
      </w:r>
      <w:r w:rsidR="00DC63B1">
        <w:rPr>
          <w:lang w:val="en-CA"/>
        </w:rPr>
        <w:t>US $</w:t>
      </w:r>
      <w:r w:rsidRPr="00A629B2">
        <w:rPr>
          <w:lang w:val="en-CA"/>
        </w:rPr>
        <w:t>768,652; the five enterprises have confirmed through individual letters that they would bear additional costs for the change in technology to cyclopentane. Since both HFO and cyclopentane blowing agents are low-GWP technologies, the greenhouse gas impact is expected to be negligible.</w:t>
      </w:r>
    </w:p>
    <w:p w14:paraId="00C7453B" w14:textId="791AE9C0" w:rsidR="007728F5" w:rsidRPr="00A629B2" w:rsidRDefault="007728F5" w:rsidP="00AA6B28">
      <w:pPr>
        <w:rPr>
          <w:b/>
          <w:lang w:val="en-CA"/>
        </w:rPr>
      </w:pPr>
      <w:r w:rsidRPr="00A629B2">
        <w:rPr>
          <w:b/>
          <w:lang w:val="en-CA"/>
        </w:rPr>
        <w:t xml:space="preserve">Table </w:t>
      </w:r>
      <w:r w:rsidR="008676BB">
        <w:rPr>
          <w:b/>
          <w:lang w:val="en-CA"/>
        </w:rPr>
        <w:t>8</w:t>
      </w:r>
      <w:r w:rsidRPr="00A629B2">
        <w:rPr>
          <w:b/>
          <w:lang w:val="en-CA"/>
        </w:rPr>
        <w:t>. Revised incremental cost of the conversion to cyclopentane-based blowing agents (US $)</w:t>
      </w: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1"/>
        <w:gridCol w:w="1827"/>
        <w:gridCol w:w="1827"/>
        <w:gridCol w:w="1827"/>
      </w:tblGrid>
      <w:tr w:rsidR="007728F5" w:rsidRPr="00A629B2" w14:paraId="5516BC84" w14:textId="77777777" w:rsidTr="00463D42">
        <w:trPr>
          <w:trHeight w:val="51"/>
          <w:tblHeader/>
        </w:trPr>
        <w:tc>
          <w:tcPr>
            <w:tcW w:w="4061" w:type="dxa"/>
            <w:shd w:val="clear" w:color="auto" w:fill="auto"/>
            <w:noWrap/>
            <w:hideMark/>
          </w:tcPr>
          <w:p w14:paraId="77B79071" w14:textId="77777777" w:rsidR="007728F5" w:rsidRPr="00463D42" w:rsidRDefault="007728F5" w:rsidP="00AA6B28">
            <w:pPr>
              <w:jc w:val="left"/>
              <w:rPr>
                <w:b/>
                <w:color w:val="000000"/>
                <w:sz w:val="20"/>
                <w:szCs w:val="20"/>
                <w:lang w:val="en-CA" w:eastAsia="en-CA"/>
              </w:rPr>
            </w:pPr>
            <w:r w:rsidRPr="00463D42">
              <w:rPr>
                <w:b/>
                <w:color w:val="000000"/>
                <w:sz w:val="20"/>
                <w:szCs w:val="20"/>
                <w:lang w:val="en-CA" w:eastAsia="en-CA"/>
              </w:rPr>
              <w:t>Enterprises</w:t>
            </w:r>
          </w:p>
        </w:tc>
        <w:tc>
          <w:tcPr>
            <w:tcW w:w="1827" w:type="dxa"/>
            <w:shd w:val="clear" w:color="auto" w:fill="auto"/>
            <w:noWrap/>
            <w:hideMark/>
          </w:tcPr>
          <w:p w14:paraId="582D3F1A" w14:textId="77777777" w:rsidR="007728F5" w:rsidRPr="00463D42" w:rsidRDefault="007728F5" w:rsidP="00AA6B28">
            <w:pPr>
              <w:jc w:val="center"/>
              <w:rPr>
                <w:b/>
                <w:color w:val="000000"/>
                <w:sz w:val="20"/>
                <w:szCs w:val="20"/>
                <w:lang w:val="en-CA" w:eastAsia="en-CA"/>
              </w:rPr>
            </w:pPr>
            <w:r w:rsidRPr="00463D42">
              <w:rPr>
                <w:b/>
                <w:color w:val="000000"/>
                <w:sz w:val="20"/>
                <w:szCs w:val="20"/>
                <w:lang w:val="en-CA" w:eastAsia="en-CA"/>
              </w:rPr>
              <w:t>HFO-1233zd(E)</w:t>
            </w:r>
          </w:p>
        </w:tc>
        <w:tc>
          <w:tcPr>
            <w:tcW w:w="1827" w:type="dxa"/>
            <w:shd w:val="clear" w:color="auto" w:fill="auto"/>
            <w:noWrap/>
            <w:hideMark/>
          </w:tcPr>
          <w:p w14:paraId="5ADABE28" w14:textId="77777777" w:rsidR="007728F5" w:rsidRPr="00463D42" w:rsidRDefault="007728F5" w:rsidP="00AA6B28">
            <w:pPr>
              <w:jc w:val="center"/>
              <w:rPr>
                <w:b/>
                <w:color w:val="000000"/>
                <w:sz w:val="20"/>
                <w:szCs w:val="20"/>
                <w:lang w:val="en-CA" w:eastAsia="en-CA"/>
              </w:rPr>
            </w:pPr>
            <w:r w:rsidRPr="00463D42">
              <w:rPr>
                <w:b/>
                <w:color w:val="000000"/>
                <w:sz w:val="20"/>
                <w:szCs w:val="20"/>
                <w:lang w:val="en-CA" w:eastAsia="en-CA"/>
              </w:rPr>
              <w:t>Cyclopentane</w:t>
            </w:r>
          </w:p>
        </w:tc>
        <w:tc>
          <w:tcPr>
            <w:tcW w:w="1827" w:type="dxa"/>
            <w:shd w:val="clear" w:color="auto" w:fill="auto"/>
            <w:noWrap/>
            <w:hideMark/>
          </w:tcPr>
          <w:p w14:paraId="14BDEC16" w14:textId="77777777" w:rsidR="007728F5" w:rsidRPr="00463D42" w:rsidRDefault="007728F5" w:rsidP="00AA6B28">
            <w:pPr>
              <w:jc w:val="center"/>
              <w:rPr>
                <w:b/>
                <w:color w:val="000000"/>
                <w:sz w:val="20"/>
                <w:szCs w:val="20"/>
                <w:lang w:val="en-CA" w:eastAsia="en-CA"/>
              </w:rPr>
            </w:pPr>
            <w:r w:rsidRPr="00463D42">
              <w:rPr>
                <w:b/>
                <w:color w:val="000000"/>
                <w:sz w:val="20"/>
                <w:szCs w:val="20"/>
                <w:lang w:val="en-CA" w:eastAsia="en-CA"/>
              </w:rPr>
              <w:t>Difference</w:t>
            </w:r>
          </w:p>
        </w:tc>
      </w:tr>
      <w:tr w:rsidR="007728F5" w:rsidRPr="00A629B2" w14:paraId="2E3B4BCA" w14:textId="77777777" w:rsidTr="00463D42">
        <w:trPr>
          <w:trHeight w:val="238"/>
        </w:trPr>
        <w:tc>
          <w:tcPr>
            <w:tcW w:w="4061" w:type="dxa"/>
            <w:shd w:val="clear" w:color="auto" w:fill="auto"/>
            <w:noWrap/>
            <w:hideMark/>
          </w:tcPr>
          <w:p w14:paraId="644AFA74" w14:textId="77777777" w:rsidR="007728F5" w:rsidRPr="00463D42" w:rsidRDefault="007728F5" w:rsidP="00AA6B28">
            <w:pPr>
              <w:jc w:val="left"/>
              <w:rPr>
                <w:color w:val="000000"/>
                <w:sz w:val="20"/>
                <w:szCs w:val="20"/>
                <w:lang w:val="en-CA" w:eastAsia="en-CA"/>
              </w:rPr>
            </w:pPr>
            <w:r w:rsidRPr="00463D42">
              <w:rPr>
                <w:color w:val="000000"/>
                <w:sz w:val="20"/>
                <w:szCs w:val="20"/>
                <w:lang w:val="en-CA" w:eastAsia="en-CA"/>
              </w:rPr>
              <w:t xml:space="preserve">Al </w:t>
            </w:r>
            <w:proofErr w:type="spellStart"/>
            <w:r w:rsidRPr="00463D42">
              <w:rPr>
                <w:color w:val="000000"/>
                <w:sz w:val="20"/>
                <w:szCs w:val="20"/>
                <w:lang w:val="en-CA" w:eastAsia="en-CA"/>
              </w:rPr>
              <w:t>Safa</w:t>
            </w:r>
            <w:proofErr w:type="spellEnd"/>
            <w:r w:rsidRPr="00463D42">
              <w:rPr>
                <w:color w:val="000000"/>
                <w:sz w:val="20"/>
                <w:szCs w:val="20"/>
                <w:lang w:val="en-CA" w:eastAsia="en-CA"/>
              </w:rPr>
              <w:t xml:space="preserve"> </w:t>
            </w:r>
          </w:p>
        </w:tc>
        <w:tc>
          <w:tcPr>
            <w:tcW w:w="1827" w:type="dxa"/>
            <w:shd w:val="clear" w:color="auto" w:fill="auto"/>
            <w:noWrap/>
            <w:hideMark/>
          </w:tcPr>
          <w:p w14:paraId="2B772090"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205,000</w:t>
            </w:r>
          </w:p>
        </w:tc>
        <w:tc>
          <w:tcPr>
            <w:tcW w:w="1827" w:type="dxa"/>
            <w:shd w:val="clear" w:color="auto" w:fill="auto"/>
            <w:noWrap/>
            <w:hideMark/>
          </w:tcPr>
          <w:p w14:paraId="142907C9"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221,283</w:t>
            </w:r>
          </w:p>
        </w:tc>
        <w:tc>
          <w:tcPr>
            <w:tcW w:w="1827" w:type="dxa"/>
            <w:shd w:val="clear" w:color="auto" w:fill="auto"/>
            <w:noWrap/>
            <w:hideMark/>
          </w:tcPr>
          <w:p w14:paraId="051C6AD6"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16,283</w:t>
            </w:r>
          </w:p>
        </w:tc>
      </w:tr>
      <w:tr w:rsidR="007728F5" w:rsidRPr="00A629B2" w14:paraId="12F7F525" w14:textId="77777777" w:rsidTr="00463D42">
        <w:trPr>
          <w:trHeight w:val="128"/>
        </w:trPr>
        <w:tc>
          <w:tcPr>
            <w:tcW w:w="4061" w:type="dxa"/>
            <w:shd w:val="clear" w:color="auto" w:fill="auto"/>
            <w:noWrap/>
            <w:hideMark/>
          </w:tcPr>
          <w:p w14:paraId="33D75921" w14:textId="77777777" w:rsidR="007728F5" w:rsidRPr="00463D42" w:rsidRDefault="007728F5" w:rsidP="00AA6B28">
            <w:pPr>
              <w:jc w:val="left"/>
              <w:rPr>
                <w:color w:val="000000"/>
                <w:sz w:val="20"/>
                <w:szCs w:val="20"/>
                <w:lang w:val="en-CA" w:eastAsia="en-CA"/>
              </w:rPr>
            </w:pPr>
            <w:r w:rsidRPr="00463D42">
              <w:rPr>
                <w:color w:val="000000"/>
                <w:sz w:val="20"/>
                <w:szCs w:val="20"/>
                <w:lang w:val="en-CA" w:eastAsia="en-CA"/>
              </w:rPr>
              <w:t>Shams Al-ram Tri</w:t>
            </w:r>
          </w:p>
        </w:tc>
        <w:tc>
          <w:tcPr>
            <w:tcW w:w="1827" w:type="dxa"/>
            <w:shd w:val="clear" w:color="auto" w:fill="auto"/>
            <w:noWrap/>
            <w:hideMark/>
          </w:tcPr>
          <w:p w14:paraId="67830B2C"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130,077</w:t>
            </w:r>
          </w:p>
        </w:tc>
        <w:tc>
          <w:tcPr>
            <w:tcW w:w="1827" w:type="dxa"/>
            <w:shd w:val="clear" w:color="auto" w:fill="auto"/>
            <w:noWrap/>
            <w:hideMark/>
          </w:tcPr>
          <w:p w14:paraId="29507C10"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237,951</w:t>
            </w:r>
          </w:p>
        </w:tc>
        <w:tc>
          <w:tcPr>
            <w:tcW w:w="1827" w:type="dxa"/>
            <w:shd w:val="clear" w:color="auto" w:fill="auto"/>
            <w:noWrap/>
            <w:hideMark/>
          </w:tcPr>
          <w:p w14:paraId="0FB44CEE"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107,874</w:t>
            </w:r>
          </w:p>
        </w:tc>
      </w:tr>
      <w:tr w:rsidR="007728F5" w:rsidRPr="00A629B2" w14:paraId="4009DE2E" w14:textId="77777777" w:rsidTr="00463D42">
        <w:trPr>
          <w:trHeight w:val="47"/>
        </w:trPr>
        <w:tc>
          <w:tcPr>
            <w:tcW w:w="4061" w:type="dxa"/>
            <w:shd w:val="clear" w:color="auto" w:fill="auto"/>
            <w:noWrap/>
            <w:hideMark/>
          </w:tcPr>
          <w:p w14:paraId="4D844623" w14:textId="77777777" w:rsidR="007728F5" w:rsidRPr="00463D42" w:rsidRDefault="007728F5" w:rsidP="00AA6B28">
            <w:pPr>
              <w:jc w:val="left"/>
              <w:rPr>
                <w:color w:val="000000"/>
                <w:sz w:val="20"/>
                <w:szCs w:val="20"/>
                <w:lang w:val="en-CA" w:eastAsia="en-CA"/>
              </w:rPr>
            </w:pPr>
            <w:r w:rsidRPr="00463D42">
              <w:rPr>
                <w:color w:val="000000"/>
                <w:sz w:val="20"/>
                <w:szCs w:val="20"/>
                <w:lang w:val="en-CA" w:eastAsia="en-CA"/>
              </w:rPr>
              <w:t>Yousef Workshop for Metal Industries</w:t>
            </w:r>
          </w:p>
        </w:tc>
        <w:tc>
          <w:tcPr>
            <w:tcW w:w="1827" w:type="dxa"/>
            <w:shd w:val="clear" w:color="auto" w:fill="auto"/>
            <w:noWrap/>
            <w:hideMark/>
          </w:tcPr>
          <w:p w14:paraId="6683814F"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112,844</w:t>
            </w:r>
          </w:p>
        </w:tc>
        <w:tc>
          <w:tcPr>
            <w:tcW w:w="1827" w:type="dxa"/>
            <w:shd w:val="clear" w:color="auto" w:fill="auto"/>
            <w:noWrap/>
            <w:hideMark/>
          </w:tcPr>
          <w:p w14:paraId="5E04904F"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240,402</w:t>
            </w:r>
          </w:p>
        </w:tc>
        <w:tc>
          <w:tcPr>
            <w:tcW w:w="1827" w:type="dxa"/>
            <w:shd w:val="clear" w:color="auto" w:fill="auto"/>
            <w:noWrap/>
            <w:hideMark/>
          </w:tcPr>
          <w:p w14:paraId="70211404"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127,558</w:t>
            </w:r>
          </w:p>
        </w:tc>
      </w:tr>
      <w:tr w:rsidR="007728F5" w:rsidRPr="00A629B2" w14:paraId="3D830C9F" w14:textId="77777777" w:rsidTr="00463D42">
        <w:trPr>
          <w:trHeight w:val="47"/>
        </w:trPr>
        <w:tc>
          <w:tcPr>
            <w:tcW w:w="4061" w:type="dxa"/>
            <w:shd w:val="clear" w:color="auto" w:fill="auto"/>
            <w:noWrap/>
            <w:hideMark/>
          </w:tcPr>
          <w:p w14:paraId="559D66F2" w14:textId="77777777" w:rsidR="007728F5" w:rsidRPr="00463D42" w:rsidRDefault="007728F5" w:rsidP="00AA6B28">
            <w:pPr>
              <w:jc w:val="left"/>
              <w:rPr>
                <w:color w:val="000000"/>
                <w:sz w:val="20"/>
                <w:szCs w:val="20"/>
                <w:lang w:val="en-CA" w:eastAsia="en-CA"/>
              </w:rPr>
            </w:pPr>
            <w:r w:rsidRPr="00463D42">
              <w:rPr>
                <w:color w:val="000000"/>
                <w:sz w:val="20"/>
                <w:szCs w:val="20"/>
                <w:lang w:val="en-CA" w:eastAsia="en-CA"/>
              </w:rPr>
              <w:t>Al-</w:t>
            </w:r>
            <w:proofErr w:type="spellStart"/>
            <w:r w:rsidRPr="00463D42">
              <w:rPr>
                <w:color w:val="000000"/>
                <w:sz w:val="20"/>
                <w:szCs w:val="20"/>
                <w:lang w:val="en-CA" w:eastAsia="en-CA"/>
              </w:rPr>
              <w:t>Qanadeel</w:t>
            </w:r>
            <w:proofErr w:type="spellEnd"/>
          </w:p>
        </w:tc>
        <w:tc>
          <w:tcPr>
            <w:tcW w:w="1827" w:type="dxa"/>
            <w:shd w:val="clear" w:color="auto" w:fill="auto"/>
            <w:noWrap/>
            <w:hideMark/>
          </w:tcPr>
          <w:p w14:paraId="128342C2"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88,718</w:t>
            </w:r>
          </w:p>
        </w:tc>
        <w:tc>
          <w:tcPr>
            <w:tcW w:w="1827" w:type="dxa"/>
            <w:shd w:val="clear" w:color="auto" w:fill="auto"/>
            <w:noWrap/>
            <w:hideMark/>
          </w:tcPr>
          <w:p w14:paraId="50A4D515"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243,834</w:t>
            </w:r>
          </w:p>
        </w:tc>
        <w:tc>
          <w:tcPr>
            <w:tcW w:w="1827" w:type="dxa"/>
            <w:shd w:val="clear" w:color="auto" w:fill="auto"/>
            <w:noWrap/>
            <w:hideMark/>
          </w:tcPr>
          <w:p w14:paraId="5E8F60D7"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155,116</w:t>
            </w:r>
          </w:p>
        </w:tc>
      </w:tr>
      <w:tr w:rsidR="007728F5" w:rsidRPr="00A629B2" w14:paraId="0BF4B4BD" w14:textId="77777777" w:rsidTr="00463D42">
        <w:trPr>
          <w:trHeight w:val="47"/>
        </w:trPr>
        <w:tc>
          <w:tcPr>
            <w:tcW w:w="4061" w:type="dxa"/>
            <w:shd w:val="clear" w:color="auto" w:fill="auto"/>
            <w:noWrap/>
            <w:hideMark/>
          </w:tcPr>
          <w:p w14:paraId="6787F48B" w14:textId="77777777" w:rsidR="007728F5" w:rsidRPr="00463D42" w:rsidRDefault="007728F5" w:rsidP="00AA6B28">
            <w:pPr>
              <w:jc w:val="left"/>
              <w:rPr>
                <w:color w:val="000000"/>
                <w:sz w:val="20"/>
                <w:szCs w:val="20"/>
                <w:lang w:val="en-CA" w:eastAsia="en-CA"/>
              </w:rPr>
            </w:pPr>
            <w:r w:rsidRPr="00463D42">
              <w:rPr>
                <w:color w:val="000000"/>
                <w:sz w:val="20"/>
                <w:szCs w:val="20"/>
                <w:lang w:val="en-CA" w:eastAsia="en-CA"/>
              </w:rPr>
              <w:t>Prefabricated Building (</w:t>
            </w:r>
            <w:proofErr w:type="spellStart"/>
            <w:r w:rsidRPr="00463D42">
              <w:rPr>
                <w:color w:val="000000"/>
                <w:sz w:val="20"/>
                <w:szCs w:val="20"/>
                <w:lang w:val="en-CA" w:eastAsia="en-CA"/>
              </w:rPr>
              <w:t>Maani</w:t>
            </w:r>
            <w:proofErr w:type="spellEnd"/>
            <w:r w:rsidRPr="00463D42">
              <w:rPr>
                <w:color w:val="000000"/>
                <w:sz w:val="20"/>
                <w:szCs w:val="20"/>
                <w:lang w:val="en-CA" w:eastAsia="en-CA"/>
              </w:rPr>
              <w:t>)</w:t>
            </w:r>
          </w:p>
        </w:tc>
        <w:tc>
          <w:tcPr>
            <w:tcW w:w="1827" w:type="dxa"/>
            <w:shd w:val="clear" w:color="auto" w:fill="auto"/>
            <w:noWrap/>
            <w:hideMark/>
          </w:tcPr>
          <w:p w14:paraId="65BD6EF5"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87,539</w:t>
            </w:r>
          </w:p>
        </w:tc>
        <w:tc>
          <w:tcPr>
            <w:tcW w:w="1827" w:type="dxa"/>
            <w:shd w:val="clear" w:color="auto" w:fill="auto"/>
            <w:noWrap/>
            <w:hideMark/>
          </w:tcPr>
          <w:p w14:paraId="2F568D83"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244,002</w:t>
            </w:r>
          </w:p>
        </w:tc>
        <w:tc>
          <w:tcPr>
            <w:tcW w:w="1827" w:type="dxa"/>
            <w:shd w:val="clear" w:color="auto" w:fill="auto"/>
            <w:noWrap/>
            <w:hideMark/>
          </w:tcPr>
          <w:p w14:paraId="267FB2A2" w14:textId="77777777" w:rsidR="007728F5" w:rsidRPr="00463D42" w:rsidRDefault="007728F5" w:rsidP="00AA6B28">
            <w:pPr>
              <w:jc w:val="right"/>
              <w:rPr>
                <w:color w:val="000000"/>
                <w:sz w:val="20"/>
                <w:szCs w:val="20"/>
                <w:lang w:val="en-CA" w:eastAsia="en-CA"/>
              </w:rPr>
            </w:pPr>
            <w:r w:rsidRPr="00463D42">
              <w:rPr>
                <w:color w:val="000000"/>
                <w:sz w:val="20"/>
                <w:szCs w:val="20"/>
                <w:lang w:val="en-CA" w:eastAsia="en-CA"/>
              </w:rPr>
              <w:t>156,463</w:t>
            </w:r>
          </w:p>
        </w:tc>
      </w:tr>
      <w:tr w:rsidR="007728F5" w:rsidRPr="00A629B2" w14:paraId="0C1BE328" w14:textId="77777777" w:rsidTr="00463D42">
        <w:trPr>
          <w:trHeight w:val="47"/>
        </w:trPr>
        <w:tc>
          <w:tcPr>
            <w:tcW w:w="4061" w:type="dxa"/>
            <w:shd w:val="clear" w:color="auto" w:fill="auto"/>
            <w:noWrap/>
            <w:hideMark/>
          </w:tcPr>
          <w:p w14:paraId="45C67FDD" w14:textId="77777777" w:rsidR="007728F5" w:rsidRPr="00463D42" w:rsidRDefault="007728F5" w:rsidP="00AA6B28">
            <w:pPr>
              <w:jc w:val="left"/>
              <w:rPr>
                <w:b/>
                <w:color w:val="000000"/>
                <w:sz w:val="20"/>
                <w:szCs w:val="20"/>
                <w:lang w:val="en-CA" w:eastAsia="en-CA"/>
              </w:rPr>
            </w:pPr>
            <w:r w:rsidRPr="00463D42">
              <w:rPr>
                <w:b/>
                <w:color w:val="000000"/>
                <w:sz w:val="20"/>
                <w:szCs w:val="20"/>
                <w:lang w:val="en-CA" w:eastAsia="en-CA"/>
              </w:rPr>
              <w:t>Total</w:t>
            </w:r>
          </w:p>
        </w:tc>
        <w:tc>
          <w:tcPr>
            <w:tcW w:w="1827" w:type="dxa"/>
            <w:shd w:val="clear" w:color="auto" w:fill="auto"/>
            <w:noWrap/>
            <w:hideMark/>
          </w:tcPr>
          <w:p w14:paraId="6B242CE1" w14:textId="77777777" w:rsidR="007728F5" w:rsidRPr="00463D42" w:rsidRDefault="007728F5" w:rsidP="00AA6B28">
            <w:pPr>
              <w:jc w:val="right"/>
              <w:rPr>
                <w:b/>
                <w:color w:val="000000"/>
                <w:sz w:val="20"/>
                <w:szCs w:val="20"/>
                <w:lang w:val="en-CA" w:eastAsia="en-CA"/>
              </w:rPr>
            </w:pPr>
            <w:r w:rsidRPr="00463D42">
              <w:rPr>
                <w:b/>
                <w:color w:val="000000"/>
                <w:sz w:val="20"/>
                <w:szCs w:val="20"/>
                <w:lang w:val="en-CA" w:eastAsia="en-CA"/>
              </w:rPr>
              <w:t>624,178</w:t>
            </w:r>
          </w:p>
        </w:tc>
        <w:tc>
          <w:tcPr>
            <w:tcW w:w="1827" w:type="dxa"/>
            <w:shd w:val="clear" w:color="auto" w:fill="auto"/>
            <w:noWrap/>
            <w:hideMark/>
          </w:tcPr>
          <w:p w14:paraId="65DAADA5" w14:textId="77777777" w:rsidR="007728F5" w:rsidRPr="00463D42" w:rsidRDefault="007728F5" w:rsidP="00AA6B28">
            <w:pPr>
              <w:jc w:val="right"/>
              <w:rPr>
                <w:b/>
                <w:color w:val="000000"/>
                <w:sz w:val="20"/>
                <w:szCs w:val="20"/>
                <w:lang w:val="en-CA" w:eastAsia="en-CA"/>
              </w:rPr>
            </w:pPr>
            <w:r w:rsidRPr="00463D42">
              <w:rPr>
                <w:b/>
                <w:color w:val="000000"/>
                <w:sz w:val="20"/>
                <w:szCs w:val="20"/>
                <w:lang w:val="en-CA" w:eastAsia="en-CA"/>
              </w:rPr>
              <w:t>1,187,472</w:t>
            </w:r>
          </w:p>
        </w:tc>
        <w:tc>
          <w:tcPr>
            <w:tcW w:w="1827" w:type="dxa"/>
            <w:shd w:val="clear" w:color="auto" w:fill="auto"/>
            <w:noWrap/>
            <w:hideMark/>
          </w:tcPr>
          <w:p w14:paraId="1144812A" w14:textId="77777777" w:rsidR="007728F5" w:rsidRPr="00463D42" w:rsidRDefault="007728F5" w:rsidP="00AA6B28">
            <w:pPr>
              <w:jc w:val="right"/>
              <w:rPr>
                <w:b/>
                <w:color w:val="000000"/>
                <w:sz w:val="20"/>
                <w:szCs w:val="20"/>
                <w:lang w:val="en-CA" w:eastAsia="en-CA"/>
              </w:rPr>
            </w:pPr>
            <w:r w:rsidRPr="00463D42">
              <w:rPr>
                <w:b/>
                <w:color w:val="000000"/>
                <w:sz w:val="20"/>
                <w:szCs w:val="20"/>
                <w:lang w:val="en-CA" w:eastAsia="en-CA"/>
              </w:rPr>
              <w:t>563,294</w:t>
            </w:r>
          </w:p>
        </w:tc>
      </w:tr>
    </w:tbl>
    <w:p w14:paraId="24E6202B" w14:textId="77777777" w:rsidR="007728F5" w:rsidRPr="00A629B2" w:rsidRDefault="007728F5" w:rsidP="00AA6B28">
      <w:pPr>
        <w:rPr>
          <w:lang w:val="en-CA"/>
        </w:rPr>
      </w:pPr>
    </w:p>
    <w:p w14:paraId="2B6CD2A9" w14:textId="7C93FD0E" w:rsidR="007728F5" w:rsidRPr="00A629B2" w:rsidRDefault="007728F5" w:rsidP="007728F5">
      <w:pPr>
        <w:pStyle w:val="Heading1"/>
        <w:tabs>
          <w:tab w:val="clear" w:pos="710"/>
        </w:tabs>
        <w:rPr>
          <w:lang w:val="en-CA"/>
        </w:rPr>
      </w:pPr>
      <w:r w:rsidRPr="00A629B2">
        <w:rPr>
          <w:lang w:val="en-CA"/>
        </w:rPr>
        <w:t>Finally, the Secretariat notes that the technology change would result in sustained</w:t>
      </w:r>
      <w:r w:rsidR="00E52294" w:rsidRPr="00A629B2">
        <w:rPr>
          <w:lang w:val="en-CA"/>
        </w:rPr>
        <w:t xml:space="preserve"> adoption of low</w:t>
      </w:r>
      <w:r w:rsidR="00E52294" w:rsidRPr="00A629B2">
        <w:rPr>
          <w:lang w:val="en-CA"/>
        </w:rPr>
        <w:noBreakHyphen/>
      </w:r>
      <w:r w:rsidR="0063745D" w:rsidRPr="00A629B2">
        <w:rPr>
          <w:lang w:val="en-CA"/>
        </w:rPr>
        <w:t>GWP</w:t>
      </w:r>
      <w:r w:rsidRPr="00A629B2">
        <w:rPr>
          <w:lang w:val="en-CA"/>
        </w:rPr>
        <w:t xml:space="preserve"> technologies in foam applicatio</w:t>
      </w:r>
      <w:r w:rsidR="00E52294" w:rsidRPr="00A629B2">
        <w:rPr>
          <w:lang w:val="en-CA"/>
        </w:rPr>
        <w:t>ns in these enterprises and will</w:t>
      </w:r>
      <w:r w:rsidRPr="00A629B2">
        <w:rPr>
          <w:lang w:val="en-CA"/>
        </w:rPr>
        <w:t xml:space="preserve"> facilitate the achievement o</w:t>
      </w:r>
      <w:r w:rsidR="0063745D" w:rsidRPr="00A629B2">
        <w:rPr>
          <w:lang w:val="en-CA"/>
        </w:rPr>
        <w:t>f compliance targets of Jordan.</w:t>
      </w:r>
      <w:r w:rsidRPr="00A629B2">
        <w:rPr>
          <w:lang w:val="en-CA"/>
        </w:rPr>
        <w:t xml:space="preserve"> </w:t>
      </w:r>
    </w:p>
    <w:p w14:paraId="08DA6A59" w14:textId="001AA87F" w:rsidR="007728F5" w:rsidRPr="00A629B2" w:rsidRDefault="0063745D" w:rsidP="00AA6B28">
      <w:pPr>
        <w:rPr>
          <w:b/>
          <w:lang w:val="en-CA"/>
        </w:rPr>
      </w:pPr>
      <w:r w:rsidRPr="00A629B2">
        <w:rPr>
          <w:b/>
          <w:lang w:val="en-CA"/>
        </w:rPr>
        <w:t>Secretariat’s r</w:t>
      </w:r>
      <w:r w:rsidR="007728F5" w:rsidRPr="00A629B2">
        <w:rPr>
          <w:b/>
          <w:lang w:val="en-CA"/>
        </w:rPr>
        <w:t>ecommendation</w:t>
      </w:r>
    </w:p>
    <w:p w14:paraId="3E2EA0B7" w14:textId="77777777" w:rsidR="007728F5" w:rsidRPr="00A629B2" w:rsidRDefault="007728F5" w:rsidP="00AA6B28">
      <w:pPr>
        <w:rPr>
          <w:i/>
          <w:u w:val="single"/>
          <w:lang w:val="en-CA"/>
        </w:rPr>
      </w:pPr>
    </w:p>
    <w:p w14:paraId="1DD851CB" w14:textId="77777777" w:rsidR="007728F5" w:rsidRPr="00A629B2" w:rsidRDefault="007728F5" w:rsidP="007728F5">
      <w:pPr>
        <w:pStyle w:val="Heading1"/>
        <w:tabs>
          <w:tab w:val="clear" w:pos="710"/>
        </w:tabs>
        <w:rPr>
          <w:lang w:val="en-CA"/>
        </w:rPr>
      </w:pPr>
      <w:r w:rsidRPr="00A629B2">
        <w:rPr>
          <w:lang w:val="en-CA"/>
        </w:rPr>
        <w:t>The Executive Committee may wish:</w:t>
      </w:r>
    </w:p>
    <w:p w14:paraId="0EC68CE6" w14:textId="738E37A5" w:rsidR="007728F5" w:rsidRPr="00A629B2" w:rsidRDefault="007728F5" w:rsidP="007728F5">
      <w:pPr>
        <w:pStyle w:val="Heading2"/>
        <w:numPr>
          <w:ilvl w:val="1"/>
          <w:numId w:val="1"/>
        </w:numPr>
        <w:tabs>
          <w:tab w:val="clear" w:pos="557"/>
          <w:tab w:val="num" w:pos="0"/>
        </w:tabs>
        <w:ind w:left="1440"/>
        <w:rPr>
          <w:lang w:val="en-CA"/>
        </w:rPr>
      </w:pPr>
      <w:r w:rsidRPr="00A629B2">
        <w:rPr>
          <w:lang w:val="en-CA"/>
        </w:rPr>
        <w:t>To note the request submitted by the World Bank on behalf of the Government of Jordan for the change of technology in the conversion of the five enterprises from HFO-1233zd(E) to cyclopentane</w:t>
      </w:r>
      <w:r w:rsidRPr="00A629B2">
        <w:rPr>
          <w:lang w:val="en-CA"/>
        </w:rPr>
        <w:noBreakHyphen/>
        <w:t>based foam blowing agent in stage II of the HCFC phase-out management plan (HPMP) for Jordan as contained in document</w:t>
      </w:r>
      <w:r w:rsidR="00E81DB4">
        <w:rPr>
          <w:lang w:val="en-CA"/>
        </w:rPr>
        <w:t> </w:t>
      </w:r>
      <w:r w:rsidRPr="00A629B2">
        <w:rPr>
          <w:lang w:val="en-CA"/>
        </w:rPr>
        <w:t>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/83/11; and</w:t>
      </w:r>
    </w:p>
    <w:p w14:paraId="3E5F3307" w14:textId="45C1CFF1" w:rsidR="007728F5" w:rsidRPr="00A629B2" w:rsidRDefault="007728F5" w:rsidP="007728F5">
      <w:pPr>
        <w:pStyle w:val="Heading2"/>
        <w:numPr>
          <w:ilvl w:val="1"/>
          <w:numId w:val="1"/>
        </w:numPr>
        <w:tabs>
          <w:tab w:val="clear" w:pos="557"/>
          <w:tab w:val="num" w:pos="0"/>
        </w:tabs>
        <w:ind w:left="1440"/>
        <w:rPr>
          <w:lang w:val="en-CA"/>
        </w:rPr>
      </w:pPr>
      <w:r w:rsidRPr="00A629B2">
        <w:rPr>
          <w:lang w:val="en-CA"/>
        </w:rPr>
        <w:t>To approve the change of technology mentioned in sub-paragraph</w:t>
      </w:r>
      <w:r w:rsidR="00FA446A">
        <w:rPr>
          <w:lang w:val="en-CA"/>
        </w:rPr>
        <w:t> </w:t>
      </w:r>
      <w:r w:rsidRPr="00A629B2">
        <w:rPr>
          <w:lang w:val="en-CA"/>
        </w:rPr>
        <w:t>(a) above</w:t>
      </w:r>
      <w:r w:rsidR="00E52294" w:rsidRPr="00A629B2">
        <w:rPr>
          <w:lang w:val="en-CA"/>
        </w:rPr>
        <w:t>,</w:t>
      </w:r>
      <w:r w:rsidRPr="00A629B2">
        <w:rPr>
          <w:lang w:val="en-CA"/>
        </w:rPr>
        <w:t xml:space="preserve"> noting that the enterprises would bear any additional costs for this change in technology for conversion from HCFC-141b to cyclopentane.</w:t>
      </w:r>
    </w:p>
    <w:p w14:paraId="416E00A0" w14:textId="77777777" w:rsidR="00AE7FC5" w:rsidRDefault="00AE7FC5">
      <w:pPr>
        <w:jc w:val="left"/>
        <w:rPr>
          <w:u w:val="single"/>
        </w:rPr>
      </w:pPr>
      <w:r>
        <w:rPr>
          <w:u w:val="single"/>
        </w:rPr>
        <w:br w:type="page"/>
      </w:r>
    </w:p>
    <w:p w14:paraId="1AC96704" w14:textId="2F754893" w:rsidR="000A018C" w:rsidRPr="00A629B2" w:rsidRDefault="000A018C" w:rsidP="00A926DC">
      <w:pPr>
        <w:widowControl w:val="0"/>
        <w:spacing w:after="240"/>
      </w:pPr>
      <w:r w:rsidRPr="00A629B2">
        <w:rPr>
          <w:u w:val="single"/>
        </w:rPr>
        <w:lastRenderedPageBreak/>
        <w:t xml:space="preserve">Maldives: </w:t>
      </w:r>
      <w:r w:rsidR="00E93E48">
        <w:rPr>
          <w:u w:val="single"/>
        </w:rPr>
        <w:t>HCFC phase-out management plan (d</w:t>
      </w:r>
      <w:r w:rsidRPr="00A629B2">
        <w:rPr>
          <w:u w:val="single"/>
        </w:rPr>
        <w:t>emonstration project for HCFC</w:t>
      </w:r>
      <w:r w:rsidRPr="00A629B2">
        <w:rPr>
          <w:u w:val="single"/>
        </w:rPr>
        <w:noBreakHyphen/>
        <w:t>free low</w:t>
      </w:r>
      <w:r w:rsidRPr="00A629B2">
        <w:rPr>
          <w:u w:val="single"/>
        </w:rPr>
        <w:noBreakHyphen/>
        <w:t>GWP alternatives in refrigeration in the fisheries sector</w:t>
      </w:r>
      <w:r w:rsidR="00E93E48">
        <w:rPr>
          <w:u w:val="single"/>
        </w:rPr>
        <w:t>)</w:t>
      </w:r>
      <w:r w:rsidRPr="00A629B2">
        <w:rPr>
          <w:i/>
        </w:rPr>
        <w:t xml:space="preserve"> </w:t>
      </w:r>
      <w:r w:rsidRPr="00A629B2">
        <w:t>(</w:t>
      </w:r>
      <w:r w:rsidR="0065516A">
        <w:t xml:space="preserve">UNEP and </w:t>
      </w:r>
      <w:r w:rsidRPr="00A629B2">
        <w:t>UNDP)</w:t>
      </w:r>
    </w:p>
    <w:p w14:paraId="3B81B66E" w14:textId="77777777" w:rsidR="000A018C" w:rsidRPr="00A629B2" w:rsidRDefault="000A018C" w:rsidP="00A926DC">
      <w:pPr>
        <w:pStyle w:val="Heading2"/>
        <w:numPr>
          <w:ilvl w:val="0"/>
          <w:numId w:val="0"/>
        </w:numPr>
        <w:rPr>
          <w:b/>
          <w:lang w:val="en-CA"/>
        </w:rPr>
      </w:pPr>
      <w:r w:rsidRPr="00A629B2">
        <w:rPr>
          <w:b/>
          <w:lang w:val="en-CA"/>
        </w:rPr>
        <w:t>Background</w:t>
      </w:r>
    </w:p>
    <w:p w14:paraId="7A4079B7" w14:textId="2581C621" w:rsidR="000A018C" w:rsidRPr="00A629B2" w:rsidRDefault="000A018C" w:rsidP="00A926DC">
      <w:pPr>
        <w:pStyle w:val="Heading1"/>
        <w:widowControl w:val="0"/>
        <w:tabs>
          <w:tab w:val="clear" w:pos="710"/>
        </w:tabs>
      </w:pPr>
      <w:r w:rsidRPr="00A629B2">
        <w:rPr>
          <w:lang w:val="en-CA"/>
        </w:rPr>
        <w:t>At its 76</w:t>
      </w:r>
      <w:r w:rsidRPr="00A629B2">
        <w:rPr>
          <w:vertAlign w:val="superscript"/>
          <w:lang w:val="en-CA"/>
        </w:rPr>
        <w:t>th</w:t>
      </w:r>
      <w:r w:rsidR="00FA446A">
        <w:rPr>
          <w:lang w:val="en-CA"/>
        </w:rPr>
        <w:t> </w:t>
      </w:r>
      <w:r w:rsidRPr="00A629B2">
        <w:rPr>
          <w:lang w:val="en-CA"/>
        </w:rPr>
        <w:t>meeting, t</w:t>
      </w:r>
      <w:r w:rsidRPr="00A629B2">
        <w:t xml:space="preserve">he Executive Committee approved the demonstration project </w:t>
      </w:r>
      <w:r w:rsidRPr="00A629B2">
        <w:rPr>
          <w:lang w:val="en-CA"/>
        </w:rPr>
        <w:t>on HCFC</w:t>
      </w:r>
      <w:r w:rsidRPr="00A629B2">
        <w:rPr>
          <w:lang w:val="en-CA"/>
        </w:rPr>
        <w:noBreakHyphen/>
        <w:t>free, low-GWP alternatives in refrigeration in the fisheries sector in Maldives,</w:t>
      </w:r>
      <w:r w:rsidRPr="00A629B2">
        <w:rPr>
          <w:rStyle w:val="FootnoteReference"/>
          <w:lang w:val="en-CA"/>
        </w:rPr>
        <w:footnoteReference w:id="25"/>
      </w:r>
      <w:r w:rsidRPr="00A629B2">
        <w:rPr>
          <w:lang w:val="en-CA"/>
        </w:rPr>
        <w:t xml:space="preserve"> in the amount of US $141,000, plus agency support costs of US $12,690 </w:t>
      </w:r>
      <w:r w:rsidRPr="00A629B2">
        <w:t>(decision</w:t>
      </w:r>
      <w:r w:rsidR="00E81DB4">
        <w:t> </w:t>
      </w:r>
      <w:r w:rsidRPr="00A629B2">
        <w:t>76/34).</w:t>
      </w:r>
    </w:p>
    <w:p w14:paraId="168A66EE" w14:textId="77777777" w:rsidR="000A018C" w:rsidRPr="00A629B2" w:rsidRDefault="000A018C" w:rsidP="000A018C">
      <w:pPr>
        <w:pStyle w:val="Heading1"/>
        <w:tabs>
          <w:tab w:val="clear" w:pos="710"/>
        </w:tabs>
      </w:pPr>
      <w:r w:rsidRPr="00A629B2">
        <w:t xml:space="preserve">The project was approved to identify, </w:t>
      </w:r>
      <w:r w:rsidRPr="00A629B2">
        <w:rPr>
          <w:i/>
        </w:rPr>
        <w:t>inter alia</w:t>
      </w:r>
      <w:r w:rsidRPr="00A629B2">
        <w:t>, low-GWP alternative technologies to HCFCs for use in refrigeration equipment with a charge of 150 kg to 200 kg of refrigerant in the fisheries sector, and to convert the HCFC-22-based refrigeration equipment in three fishing vessels to low-GWP technologies.</w:t>
      </w:r>
    </w:p>
    <w:p w14:paraId="569B7F44" w14:textId="06FB0012" w:rsidR="000A018C" w:rsidRPr="00A629B2" w:rsidRDefault="000A018C" w:rsidP="000A018C">
      <w:pPr>
        <w:pStyle w:val="Heading1"/>
        <w:tabs>
          <w:tab w:val="clear" w:pos="710"/>
        </w:tabs>
        <w:rPr>
          <w:lang w:val="en-CA"/>
        </w:rPr>
      </w:pPr>
      <w:r w:rsidRPr="00A629B2">
        <w:t>At the 80</w:t>
      </w:r>
      <w:r w:rsidRPr="00A629B2">
        <w:rPr>
          <w:vertAlign w:val="superscript"/>
        </w:rPr>
        <w:t>th</w:t>
      </w:r>
      <w:r w:rsidRPr="00A629B2">
        <w:t xml:space="preserve"> meeting,</w:t>
      </w:r>
      <w:r w:rsidRPr="00A629B2">
        <w:rPr>
          <w:rStyle w:val="FootnoteReference"/>
        </w:rPr>
        <w:footnoteReference w:id="26"/>
      </w:r>
      <w:r w:rsidRPr="00A629B2">
        <w:t xml:space="preserve"> UNDP</w:t>
      </w:r>
      <w:r w:rsidR="0065516A">
        <w:t xml:space="preserve"> as the implementing agency for the demonstration project,</w:t>
      </w:r>
      <w:r w:rsidRPr="00A629B2">
        <w:t xml:space="preserve"> </w:t>
      </w:r>
      <w:r w:rsidRPr="00A629B2">
        <w:rPr>
          <w:lang w:val="en-CA"/>
        </w:rPr>
        <w:t>reported that the Government had selected R</w:t>
      </w:r>
      <w:r w:rsidR="0065516A">
        <w:rPr>
          <w:lang w:val="en-CA"/>
        </w:rPr>
        <w:noBreakHyphen/>
      </w:r>
      <w:r w:rsidRPr="00A629B2">
        <w:rPr>
          <w:lang w:val="en-CA"/>
        </w:rPr>
        <w:t>448A, a non</w:t>
      </w:r>
      <w:r w:rsidR="0065516A">
        <w:rPr>
          <w:lang w:val="en-CA"/>
        </w:rPr>
        <w:noBreakHyphen/>
      </w:r>
      <w:r w:rsidRPr="00A629B2">
        <w:rPr>
          <w:lang w:val="en-CA"/>
        </w:rPr>
        <w:t>flammable HFO</w:t>
      </w:r>
      <w:r w:rsidR="00FA446A">
        <w:rPr>
          <w:lang w:val="en-CA"/>
        </w:rPr>
        <w:noBreakHyphen/>
      </w:r>
      <w:r w:rsidRPr="00A629B2">
        <w:rPr>
          <w:lang w:val="en-CA"/>
        </w:rPr>
        <w:t>HFC blend</w:t>
      </w:r>
      <w:r w:rsidRPr="00A629B2">
        <w:rPr>
          <w:rStyle w:val="FootnoteReference"/>
          <w:lang w:val="en-CA"/>
        </w:rPr>
        <w:footnoteReference w:id="27"/>
      </w:r>
      <w:r w:rsidRPr="00A629B2">
        <w:rPr>
          <w:lang w:val="en-CA"/>
        </w:rPr>
        <w:t xml:space="preserve"> with a GWP of 1,386 as the replacement alternative. UNDP sought guidance on whether the country could proceed with the demonstration project using this alternative. The Executive Committee requested </w:t>
      </w:r>
      <w:r w:rsidRPr="00A629B2">
        <w:t xml:space="preserve">UNDP to </w:t>
      </w:r>
      <w:r w:rsidRPr="00A629B2">
        <w:rPr>
          <w:lang w:val="en-CA"/>
        </w:rPr>
        <w:t>continue exploring other low</w:t>
      </w:r>
      <w:r w:rsidR="0065516A">
        <w:rPr>
          <w:lang w:val="en-CA"/>
        </w:rPr>
        <w:noBreakHyphen/>
      </w:r>
      <w:r w:rsidRPr="00A629B2">
        <w:rPr>
          <w:lang w:val="en-CA"/>
        </w:rPr>
        <w:t>GWP alternatives and to report to the 81</w:t>
      </w:r>
      <w:r w:rsidRPr="00A629B2">
        <w:rPr>
          <w:vertAlign w:val="superscript"/>
          <w:lang w:val="en-CA"/>
        </w:rPr>
        <w:t>st</w:t>
      </w:r>
      <w:r w:rsidR="00FA446A">
        <w:rPr>
          <w:lang w:val="en-CA"/>
        </w:rPr>
        <w:t> </w:t>
      </w:r>
      <w:r w:rsidRPr="00A629B2">
        <w:rPr>
          <w:lang w:val="en-CA"/>
        </w:rPr>
        <w:t>meeting.</w:t>
      </w:r>
    </w:p>
    <w:p w14:paraId="266E467F" w14:textId="5B34DFEF" w:rsidR="000A018C" w:rsidRPr="00A629B2" w:rsidRDefault="000A018C" w:rsidP="000A018C">
      <w:pPr>
        <w:pStyle w:val="Heading1"/>
        <w:tabs>
          <w:tab w:val="clear" w:pos="710"/>
        </w:tabs>
        <w:rPr>
          <w:lang w:val="en-CA"/>
        </w:rPr>
      </w:pPr>
      <w:r w:rsidRPr="00A629B2">
        <w:rPr>
          <w:lang w:val="en-CA"/>
        </w:rPr>
        <w:t>At the 81</w:t>
      </w:r>
      <w:r w:rsidRPr="00A629B2">
        <w:rPr>
          <w:vertAlign w:val="superscript"/>
          <w:lang w:val="en-CA"/>
        </w:rPr>
        <w:t>st</w:t>
      </w:r>
      <w:r w:rsidR="00C35CA3">
        <w:rPr>
          <w:lang w:val="en-CA"/>
        </w:rPr>
        <w:t> </w:t>
      </w:r>
      <w:r w:rsidRPr="00A629B2">
        <w:rPr>
          <w:lang w:val="en-CA"/>
        </w:rPr>
        <w:t>meeting,</w:t>
      </w:r>
      <w:r w:rsidRPr="00A629B2">
        <w:rPr>
          <w:rStyle w:val="FootnoteReference"/>
          <w:lang w:val="en-CA"/>
        </w:rPr>
        <w:footnoteReference w:id="28"/>
      </w:r>
      <w:r w:rsidRPr="00A629B2">
        <w:rPr>
          <w:lang w:val="en-CA"/>
        </w:rPr>
        <w:t xml:space="preserve"> UNDP presented the final report on the demonstration project. That report concluded that </w:t>
      </w:r>
      <w:r w:rsidRPr="00A629B2">
        <w:t>R-448A remained as the best drop-in refrigerant for replacing HCFC-22 used in fishing vessels in Maldives. The Executive Committee noted the report on the demonstration project,</w:t>
      </w:r>
      <w:r w:rsidR="00C35CA3" w:rsidRPr="00C35CA3">
        <w:rPr>
          <w:rFonts w:eastAsiaTheme="minorEastAsia" w:hint="eastAsia"/>
        </w:rPr>
        <w:t xml:space="preserve"> </w:t>
      </w:r>
      <w:r w:rsidRPr="00A629B2">
        <w:t>and requested UNDP to include in the progress report on the implementation of stage</w:t>
      </w:r>
      <w:r w:rsidR="00C35CA3">
        <w:t> </w:t>
      </w:r>
      <w:r w:rsidRPr="00A629B2">
        <w:t>I of the HPMP for the country, detailed information on the activities undertaken when retrofitting the HCFC</w:t>
      </w:r>
      <w:r w:rsidRPr="00A629B2">
        <w:noBreakHyphen/>
        <w:t>22</w:t>
      </w:r>
      <w:r w:rsidRPr="00A629B2">
        <w:noBreakHyphen/>
        <w:t xml:space="preserve">based refrigeration systems in three fishing vessels and to continue exploring other low-GWP alternatives. </w:t>
      </w:r>
    </w:p>
    <w:p w14:paraId="6F93341A" w14:textId="082E9EDD" w:rsidR="000A018C" w:rsidRPr="00A629B2" w:rsidRDefault="0065516A" w:rsidP="000A018C">
      <w:pPr>
        <w:pStyle w:val="Heading1"/>
        <w:tabs>
          <w:tab w:val="clear" w:pos="710"/>
        </w:tabs>
      </w:pPr>
      <w:r>
        <w:rPr>
          <w:lang w:val="en-CA"/>
        </w:rPr>
        <w:t>UNE</w:t>
      </w:r>
      <w:r w:rsidR="000A018C" w:rsidRPr="00A629B2">
        <w:rPr>
          <w:lang w:val="en-CA"/>
        </w:rPr>
        <w:t>P</w:t>
      </w:r>
      <w:r>
        <w:rPr>
          <w:lang w:val="en-CA"/>
        </w:rPr>
        <w:t>, as the lead agency for the HPMP,</w:t>
      </w:r>
      <w:r w:rsidR="000A018C" w:rsidRPr="00A629B2">
        <w:rPr>
          <w:lang w:val="en-CA"/>
        </w:rPr>
        <w:t xml:space="preserve"> submitted to the 83</w:t>
      </w:r>
      <w:r w:rsidR="000A018C" w:rsidRPr="00A629B2">
        <w:rPr>
          <w:vertAlign w:val="superscript"/>
          <w:lang w:val="en-CA"/>
        </w:rPr>
        <w:t>rd</w:t>
      </w:r>
      <w:r w:rsidR="00C35CA3">
        <w:rPr>
          <w:lang w:val="en-CA"/>
        </w:rPr>
        <w:t> </w:t>
      </w:r>
      <w:r w:rsidR="000A018C" w:rsidRPr="00A629B2">
        <w:rPr>
          <w:lang w:val="en-CA"/>
        </w:rPr>
        <w:t xml:space="preserve">meeting a progress report on the implementation of the demonstration project for conversion of three fishing vessels. </w:t>
      </w:r>
    </w:p>
    <w:p w14:paraId="7D42AB99" w14:textId="4ED22DCF" w:rsidR="000A018C" w:rsidRPr="00A629B2" w:rsidRDefault="000A018C" w:rsidP="000A018C">
      <w:pPr>
        <w:pStyle w:val="Heading1"/>
        <w:tabs>
          <w:tab w:val="clear" w:pos="710"/>
        </w:tabs>
      </w:pPr>
      <w:r w:rsidRPr="00A629B2">
        <w:rPr>
          <w:lang w:val="en-CA"/>
        </w:rPr>
        <w:t>As of March</w:t>
      </w:r>
      <w:r w:rsidR="0065516A">
        <w:rPr>
          <w:lang w:val="en-CA"/>
        </w:rPr>
        <w:t> </w:t>
      </w:r>
      <w:r w:rsidRPr="00A629B2">
        <w:rPr>
          <w:lang w:val="en-CA"/>
        </w:rPr>
        <w:t>2019, R</w:t>
      </w:r>
      <w:r w:rsidR="0065516A">
        <w:rPr>
          <w:lang w:val="en-CA"/>
        </w:rPr>
        <w:noBreakHyphen/>
      </w:r>
      <w:r w:rsidRPr="00A629B2">
        <w:rPr>
          <w:lang w:val="en-CA"/>
        </w:rPr>
        <w:t>448A refrigerant, compressor oil and other miscellaneous materials were procured and retrofitting was undertaken following the guidelines provided by the supplier of R</w:t>
      </w:r>
      <w:r w:rsidR="00C35CA3">
        <w:rPr>
          <w:lang w:val="en-CA"/>
        </w:rPr>
        <w:noBreakHyphen/>
      </w:r>
      <w:r w:rsidRPr="00A629B2">
        <w:rPr>
          <w:lang w:val="en-CA"/>
        </w:rPr>
        <w:t>448A refrigerant. No significant modification was made to the refrigeration system except for the change of compressor oil, gasket, seals, and filter drier prior to replacing HCFC-22 with R</w:t>
      </w:r>
      <w:r w:rsidR="0065516A">
        <w:rPr>
          <w:lang w:val="en-CA"/>
        </w:rPr>
        <w:noBreakHyphen/>
      </w:r>
      <w:r w:rsidRPr="00A629B2">
        <w:rPr>
          <w:lang w:val="en-CA"/>
        </w:rPr>
        <w:t>448A. One fishing vessel has been successfully retrofitted to R</w:t>
      </w:r>
      <w:r w:rsidR="0065516A">
        <w:rPr>
          <w:lang w:val="en-CA"/>
        </w:rPr>
        <w:noBreakHyphen/>
      </w:r>
      <w:r w:rsidRPr="00A629B2">
        <w:rPr>
          <w:lang w:val="en-CA"/>
        </w:rPr>
        <w:t xml:space="preserve">448A. </w:t>
      </w:r>
    </w:p>
    <w:p w14:paraId="01BE0AFD" w14:textId="77777777" w:rsidR="000A018C" w:rsidRPr="00A629B2" w:rsidRDefault="000A018C" w:rsidP="000A018C">
      <w:pPr>
        <w:pStyle w:val="Heading1"/>
        <w:tabs>
          <w:tab w:val="clear" w:pos="710"/>
        </w:tabs>
      </w:pPr>
      <w:r w:rsidRPr="00A629B2">
        <w:t xml:space="preserve">Retrofitting can be performed by a regular RAC technician and completed within a reasonable timeframe without major disruption to the operation of the vessel. The retrofitted fishing vessels have been observed to have an enhanced performance, as it takes a slightly shorter time for the retrofitted refrigeration system to bring temperature down to zero than that prior to retrofitting. </w:t>
      </w:r>
    </w:p>
    <w:p w14:paraId="72B84FDE" w14:textId="234DD5AA" w:rsidR="000A018C" w:rsidRPr="00A629B2" w:rsidRDefault="000A018C" w:rsidP="000A018C">
      <w:pPr>
        <w:pStyle w:val="Heading1"/>
        <w:tabs>
          <w:tab w:val="clear" w:pos="710"/>
        </w:tabs>
        <w:rPr>
          <w:u w:val="single"/>
          <w:lang w:val="en-CA"/>
        </w:rPr>
      </w:pPr>
      <w:r w:rsidRPr="00A629B2">
        <w:t>The report also highlighted that the R</w:t>
      </w:r>
      <w:r w:rsidR="0065516A">
        <w:noBreakHyphen/>
      </w:r>
      <w:r w:rsidRPr="00A629B2">
        <w:t>448A refrigerant was currently not commercially available in the market in Maldives. The small quantity of R</w:t>
      </w:r>
      <w:r w:rsidR="0065516A">
        <w:noBreakHyphen/>
      </w:r>
      <w:r w:rsidRPr="00A629B2">
        <w:t>448A purchased specifically for the demonstration project had a price of US $55.31/kg</w:t>
      </w:r>
      <w:r w:rsidR="00C35CA3">
        <w:t xml:space="preserve">, </w:t>
      </w:r>
      <w:r w:rsidRPr="00A629B2">
        <w:t xml:space="preserve">compared to </w:t>
      </w:r>
      <w:r w:rsidR="0065516A">
        <w:t>US $</w:t>
      </w:r>
      <w:r w:rsidRPr="00A629B2">
        <w:t>9/kg for HCFC</w:t>
      </w:r>
      <w:r w:rsidR="0065516A">
        <w:noBreakHyphen/>
      </w:r>
      <w:r w:rsidRPr="00A629B2">
        <w:t xml:space="preserve">22. This might create a barrier for adopting the new technology in the fishery sector. </w:t>
      </w:r>
    </w:p>
    <w:p w14:paraId="0139C185" w14:textId="77777777" w:rsidR="00D33652" w:rsidRDefault="00D33652">
      <w:pPr>
        <w:jc w:val="left"/>
        <w:rPr>
          <w:b/>
          <w:bCs/>
          <w:lang w:val="en-CA"/>
        </w:rPr>
      </w:pPr>
      <w:r>
        <w:rPr>
          <w:b/>
          <w:bCs/>
          <w:lang w:val="en-CA"/>
        </w:rPr>
        <w:br w:type="page"/>
      </w:r>
    </w:p>
    <w:p w14:paraId="23DCEE30" w14:textId="1FAE6A89" w:rsidR="000A018C" w:rsidRPr="00A629B2" w:rsidRDefault="000A018C" w:rsidP="00A926DC">
      <w:pPr>
        <w:pStyle w:val="Heading1"/>
        <w:widowControl w:val="0"/>
        <w:numPr>
          <w:ilvl w:val="0"/>
          <w:numId w:val="0"/>
        </w:numPr>
        <w:rPr>
          <w:u w:val="single"/>
          <w:lang w:val="en-CA"/>
        </w:rPr>
      </w:pPr>
      <w:r w:rsidRPr="00A629B2">
        <w:rPr>
          <w:b/>
          <w:bCs/>
          <w:lang w:val="en-CA"/>
        </w:rPr>
        <w:lastRenderedPageBreak/>
        <w:t>Secretariat’s comments</w:t>
      </w:r>
    </w:p>
    <w:p w14:paraId="6DAA7FA0" w14:textId="1BBE5374" w:rsidR="000A018C" w:rsidRPr="00A629B2" w:rsidRDefault="000A018C" w:rsidP="00A926DC">
      <w:pPr>
        <w:pStyle w:val="Heading1"/>
        <w:widowControl w:val="0"/>
        <w:tabs>
          <w:tab w:val="clear" w:pos="710"/>
        </w:tabs>
        <w:rPr>
          <w:lang w:val="en-CA"/>
        </w:rPr>
      </w:pPr>
      <w:r w:rsidRPr="00A629B2">
        <w:rPr>
          <w:lang w:val="en-CA"/>
        </w:rPr>
        <w:t xml:space="preserve">Upon a request for clarification, UNDP informed that detailed measurements of performance, including pressure and temperature on both suction and discharge sides, had been carried out. The data shows a slightly improved performance of the retrofitted vessel, as well as a slight (not significant) improvement with regard to energy efficiency. These data will be continuously collected in the other two retrofitted vessels. </w:t>
      </w:r>
      <w:r w:rsidRPr="00A629B2">
        <w:t>The remaining two vessels will be retrofitted by May 2019, and the final report on all the results achieved, as well as the financial information on retrofitting the three fishing vessels will be submitted to the 84</w:t>
      </w:r>
      <w:r w:rsidRPr="00A629B2">
        <w:rPr>
          <w:vertAlign w:val="superscript"/>
        </w:rPr>
        <w:t>th</w:t>
      </w:r>
      <w:r w:rsidR="00C35CA3">
        <w:t> </w:t>
      </w:r>
      <w:r w:rsidRPr="00A629B2">
        <w:t xml:space="preserve">meeting. </w:t>
      </w:r>
    </w:p>
    <w:p w14:paraId="40EF154F" w14:textId="77777777" w:rsidR="000A018C" w:rsidRPr="00A629B2" w:rsidRDefault="000A018C" w:rsidP="000A018C">
      <w:pPr>
        <w:pStyle w:val="Heading1"/>
        <w:tabs>
          <w:tab w:val="clear" w:pos="710"/>
        </w:tabs>
      </w:pPr>
      <w:r w:rsidRPr="00A629B2">
        <w:t xml:space="preserve">The Secretariat noted that R-448A refrigerant was not commercially available in the market in Maldives, and that the price of the amounts imported for the project was high. UNEP explained </w:t>
      </w:r>
      <w:r w:rsidRPr="00A629B2">
        <w:rPr>
          <w:color w:val="000000" w:themeColor="text1"/>
        </w:rPr>
        <w:t>that once the supply of R-448A became available in sufficient amounts in the Asia market, the cost of the refrigerant would decrease</w:t>
      </w:r>
      <w:r w:rsidRPr="00A629B2">
        <w:t>.</w:t>
      </w:r>
    </w:p>
    <w:p w14:paraId="2F115F07" w14:textId="61895E78" w:rsidR="000A018C" w:rsidRPr="00A629B2" w:rsidRDefault="000A018C" w:rsidP="000A018C">
      <w:pPr>
        <w:pStyle w:val="Heading1"/>
        <w:tabs>
          <w:tab w:val="clear" w:pos="710"/>
        </w:tabs>
      </w:pPr>
      <w:r w:rsidRPr="00A629B2">
        <w:t>The Secretariat further inquired about the consumption in the fishery sector and whether the Government anticipated any challenges in meeting the 97.5</w:t>
      </w:r>
      <w:r w:rsidR="00C35CA3">
        <w:t> </w:t>
      </w:r>
      <w:r w:rsidRPr="00A629B2">
        <w:t>per</w:t>
      </w:r>
      <w:r w:rsidR="00C35CA3">
        <w:t> </w:t>
      </w:r>
      <w:r w:rsidRPr="00A629B2">
        <w:t>cent reduction by 2020 as planned under its HPMP. UNEP advised that most of the existing fishing vessels were still using HCFC</w:t>
      </w:r>
      <w:r w:rsidR="00C35CA3">
        <w:noBreakHyphen/>
      </w:r>
      <w:r w:rsidRPr="00A629B2">
        <w:t>22, with the fisheries sector accounting for approximately 10 to 20 per cent of the HCFC</w:t>
      </w:r>
      <w:r w:rsidR="00C35CA3">
        <w:noBreakHyphen/>
      </w:r>
      <w:r w:rsidRPr="00A629B2">
        <w:t>22 consumption. However, the demand in the fisheries sector seems to be decreasing with the ban of HCFC</w:t>
      </w:r>
      <w:r w:rsidR="00C35CA3">
        <w:noBreakHyphen/>
      </w:r>
      <w:r w:rsidRPr="00A629B2">
        <w:t>based equipment starting from 2016.</w:t>
      </w:r>
      <w:r w:rsidRPr="00A629B2">
        <w:rPr>
          <w:lang w:eastAsia="en-GB"/>
        </w:rPr>
        <w:t xml:space="preserve"> </w:t>
      </w:r>
      <w:r w:rsidRPr="00A629B2">
        <w:t>The Government of Maldives focuses strongly on the development of solutions with low</w:t>
      </w:r>
      <w:r w:rsidR="00C35CA3">
        <w:noBreakHyphen/>
      </w:r>
      <w:r w:rsidRPr="00A629B2">
        <w:t>GWP alternatives and energy</w:t>
      </w:r>
      <w:r w:rsidR="00C35CA3">
        <w:noBreakHyphen/>
      </w:r>
      <w:r w:rsidRPr="00A629B2">
        <w:t>efficient systems; therefore, the new fishing vessels imported and facilities established will use low</w:t>
      </w:r>
      <w:r w:rsidRPr="00A629B2">
        <w:noBreakHyphen/>
        <w:t>GWP refrigerants, which will help the country achieve its 97.5</w:t>
      </w:r>
      <w:r w:rsidR="00C35CA3">
        <w:t> </w:t>
      </w:r>
      <w:r w:rsidRPr="00A629B2">
        <w:t>per</w:t>
      </w:r>
      <w:r w:rsidR="00C35CA3">
        <w:t> </w:t>
      </w:r>
      <w:r w:rsidRPr="00A629B2">
        <w:t xml:space="preserve">cent reduction target by 2020. </w:t>
      </w:r>
    </w:p>
    <w:p w14:paraId="48775587" w14:textId="79DB18FF" w:rsidR="000A018C" w:rsidRPr="00A629B2" w:rsidRDefault="000A018C" w:rsidP="000A018C">
      <w:pPr>
        <w:pStyle w:val="Heading1"/>
        <w:tabs>
          <w:tab w:val="clear" w:pos="710"/>
        </w:tabs>
      </w:pPr>
      <w:r w:rsidRPr="00A629B2">
        <w:t>A financial report indicated that, out of the US $141,000 approved for the demonstration project, US $94,378 (67</w:t>
      </w:r>
      <w:r w:rsidR="00C35CA3">
        <w:t> </w:t>
      </w:r>
      <w:r w:rsidRPr="00A629B2">
        <w:t>per</w:t>
      </w:r>
      <w:r w:rsidR="00C35CA3">
        <w:t> </w:t>
      </w:r>
      <w:r w:rsidRPr="00A629B2">
        <w:t xml:space="preserve">cent) had been disbursed and the remaining US $46,622 had all been committed. </w:t>
      </w:r>
    </w:p>
    <w:p w14:paraId="2518E88C" w14:textId="77777777" w:rsidR="000A018C" w:rsidRPr="00A629B2" w:rsidRDefault="000A018C" w:rsidP="000A018C">
      <w:pPr>
        <w:pStyle w:val="StyleHeader4Para4Left0Firstline0"/>
        <w:numPr>
          <w:ilvl w:val="0"/>
          <w:numId w:val="0"/>
        </w:numPr>
        <w:rPr>
          <w:b/>
          <w:sz w:val="22"/>
        </w:rPr>
      </w:pPr>
      <w:r w:rsidRPr="00A629B2">
        <w:rPr>
          <w:b/>
          <w:sz w:val="22"/>
        </w:rPr>
        <w:t>Secretariat’s recommendation</w:t>
      </w:r>
    </w:p>
    <w:p w14:paraId="479E07CB" w14:textId="77777777" w:rsidR="000A018C" w:rsidRPr="00A629B2" w:rsidRDefault="000A018C" w:rsidP="000A018C">
      <w:pPr>
        <w:pStyle w:val="Heading1"/>
        <w:tabs>
          <w:tab w:val="clear" w:pos="710"/>
        </w:tabs>
      </w:pPr>
      <w:r w:rsidRPr="00A629B2">
        <w:t>The Executive Committee may wish:</w:t>
      </w:r>
    </w:p>
    <w:p w14:paraId="149DD4C9" w14:textId="77777777" w:rsidR="000A018C" w:rsidRPr="00A629B2" w:rsidRDefault="000A018C" w:rsidP="000A018C">
      <w:pPr>
        <w:pStyle w:val="Heading2"/>
        <w:numPr>
          <w:ilvl w:val="1"/>
          <w:numId w:val="1"/>
        </w:numPr>
        <w:tabs>
          <w:tab w:val="clear" w:pos="557"/>
          <w:tab w:val="num" w:pos="0"/>
        </w:tabs>
        <w:ind w:left="1440"/>
      </w:pPr>
      <w:r w:rsidRPr="00A629B2">
        <w:t>To note with appreciation, the progress report on the demonstration project for HCFC</w:t>
      </w:r>
      <w:r w:rsidRPr="00A629B2">
        <w:noBreakHyphen/>
        <w:t>free low</w:t>
      </w:r>
      <w:r w:rsidRPr="00A629B2">
        <w:noBreakHyphen/>
        <w:t>GWP alternatives in refrigeration in the fisheries sector implemented in Maldives submitted by UNDP; and</w:t>
      </w:r>
    </w:p>
    <w:p w14:paraId="05F8D4ED" w14:textId="15AD8ACE" w:rsidR="000A018C" w:rsidRPr="0089002B" w:rsidRDefault="000A018C" w:rsidP="000A018C">
      <w:pPr>
        <w:pStyle w:val="Heading2"/>
        <w:numPr>
          <w:ilvl w:val="1"/>
          <w:numId w:val="1"/>
        </w:numPr>
        <w:tabs>
          <w:tab w:val="clear" w:pos="557"/>
          <w:tab w:val="num" w:pos="0"/>
        </w:tabs>
        <w:ind w:left="1440"/>
      </w:pPr>
      <w:r w:rsidRPr="0089002B">
        <w:t>To</w:t>
      </w:r>
      <w:r w:rsidRPr="0089002B">
        <w:rPr>
          <w:i/>
        </w:rPr>
        <w:t xml:space="preserve"> </w:t>
      </w:r>
      <w:r w:rsidRPr="0089002B">
        <w:t xml:space="preserve">request UNDP to submit the </w:t>
      </w:r>
      <w:r w:rsidR="00E93E48" w:rsidRPr="0089002B">
        <w:t>progress report on the implementation of stage</w:t>
      </w:r>
      <w:r w:rsidR="00C35CA3">
        <w:t> </w:t>
      </w:r>
      <w:r w:rsidR="00E93E48" w:rsidRPr="0089002B">
        <w:t>I of the HCFC phase</w:t>
      </w:r>
      <w:r w:rsidR="00E93E48" w:rsidRPr="0089002B">
        <w:noBreakHyphen/>
        <w:t>out management plan for Maldives.</w:t>
      </w:r>
    </w:p>
    <w:p w14:paraId="65D599E9" w14:textId="2505CE57" w:rsidR="00E52294" w:rsidRPr="000A018C" w:rsidRDefault="00E52294" w:rsidP="00A15A34"/>
    <w:p w14:paraId="0B426B69" w14:textId="054168FD" w:rsidR="00C92992" w:rsidRPr="00A629B2" w:rsidRDefault="00C92992" w:rsidP="009043CF">
      <w:pPr>
        <w:rPr>
          <w:u w:val="single"/>
          <w:lang w:val="en-CA"/>
        </w:rPr>
      </w:pPr>
      <w:r w:rsidRPr="00A629B2">
        <w:rPr>
          <w:u w:val="single"/>
          <w:lang w:val="en-CA"/>
        </w:rPr>
        <w:t xml:space="preserve">North Macedonia: HCFC phase-out management plan (stage I – update on the conversion of the foam enterprise </w:t>
      </w:r>
      <w:proofErr w:type="spellStart"/>
      <w:r w:rsidRPr="00A629B2">
        <w:rPr>
          <w:u w:val="single"/>
          <w:lang w:val="en-CA"/>
        </w:rPr>
        <w:t>Sileks</w:t>
      </w:r>
      <w:proofErr w:type="spellEnd"/>
      <w:r w:rsidRPr="00A629B2">
        <w:rPr>
          <w:u w:val="single"/>
          <w:lang w:val="en-CA"/>
        </w:rPr>
        <w:t>)</w:t>
      </w:r>
      <w:r w:rsidRPr="00A629B2">
        <w:rPr>
          <w:lang w:val="en-CA"/>
        </w:rPr>
        <w:t xml:space="preserve"> (UNIDO)</w:t>
      </w:r>
    </w:p>
    <w:p w14:paraId="0E1F61E1" w14:textId="77777777" w:rsidR="00C92992" w:rsidRPr="00A629B2" w:rsidRDefault="00C92992" w:rsidP="009043CF">
      <w:pPr>
        <w:rPr>
          <w:lang w:val="en-CA"/>
        </w:rPr>
      </w:pPr>
    </w:p>
    <w:p w14:paraId="64FABA32" w14:textId="77777777" w:rsidR="00C92992" w:rsidRPr="00A629B2" w:rsidRDefault="00C92992" w:rsidP="009043CF">
      <w:pPr>
        <w:rPr>
          <w:b/>
          <w:lang w:val="en-CA"/>
        </w:rPr>
      </w:pPr>
      <w:r w:rsidRPr="00A629B2">
        <w:rPr>
          <w:b/>
          <w:lang w:val="en-CA"/>
        </w:rPr>
        <w:t>Background</w:t>
      </w:r>
    </w:p>
    <w:p w14:paraId="01C5F89E" w14:textId="77777777" w:rsidR="00C92992" w:rsidRPr="00A629B2" w:rsidRDefault="00C92992" w:rsidP="009043CF">
      <w:pPr>
        <w:rPr>
          <w:u w:val="single"/>
          <w:lang w:val="en-CA"/>
        </w:rPr>
      </w:pPr>
    </w:p>
    <w:p w14:paraId="22DF80D2" w14:textId="6C5448BC" w:rsidR="00C92992" w:rsidRPr="00A629B2" w:rsidRDefault="00C92992" w:rsidP="009043CF">
      <w:pPr>
        <w:pStyle w:val="Heading1"/>
        <w:rPr>
          <w:lang w:val="en-CA"/>
        </w:rPr>
      </w:pPr>
      <w:r w:rsidRPr="00A629B2">
        <w:rPr>
          <w:lang w:val="en-CA"/>
        </w:rPr>
        <w:t>At its 82</w:t>
      </w:r>
      <w:r w:rsidRPr="00A629B2">
        <w:rPr>
          <w:vertAlign w:val="superscript"/>
          <w:lang w:val="en-CA"/>
        </w:rPr>
        <w:t>nd </w:t>
      </w:r>
      <w:r w:rsidRPr="00A629B2">
        <w:rPr>
          <w:lang w:val="en-CA"/>
        </w:rPr>
        <w:t xml:space="preserve">meeting, the Executive Committee considered the eighth tranche of </w:t>
      </w:r>
      <w:r w:rsidR="00716EC4" w:rsidRPr="00A629B2">
        <w:rPr>
          <w:lang w:val="en-CA"/>
        </w:rPr>
        <w:t>the HPMP</w:t>
      </w:r>
      <w:r w:rsidRPr="00A629B2">
        <w:rPr>
          <w:lang w:val="en-CA"/>
        </w:rPr>
        <w:t xml:space="preserve"> for North Macedonia. UNIDO explained that a fire destroyed the facility of the foam enterprise </w:t>
      </w:r>
      <w:proofErr w:type="spellStart"/>
      <w:r w:rsidRPr="00A629B2">
        <w:rPr>
          <w:lang w:val="en-CA"/>
        </w:rPr>
        <w:t>Sileks</w:t>
      </w:r>
      <w:proofErr w:type="spellEnd"/>
      <w:r w:rsidRPr="00A629B2">
        <w:rPr>
          <w:lang w:val="en-CA"/>
        </w:rPr>
        <w:t xml:space="preserve"> in 2016, prior to initiating the conversion, yet UNIDO was informed about it only in September 2018 during a visit to the country. No decision was mad</w:t>
      </w:r>
      <w:r w:rsidR="00C35CA3">
        <w:rPr>
          <w:lang w:val="en-CA"/>
        </w:rPr>
        <w:t>e on whether the enterprise would</w:t>
      </w:r>
      <w:r w:rsidRPr="00A629B2">
        <w:rPr>
          <w:lang w:val="en-CA"/>
        </w:rPr>
        <w:t xml:space="preserve"> continue with its planned conv</w:t>
      </w:r>
      <w:r w:rsidR="00C35CA3">
        <w:rPr>
          <w:lang w:val="en-CA"/>
        </w:rPr>
        <w:t>ersion or whether the funds would</w:t>
      </w:r>
      <w:r w:rsidRPr="00A629B2">
        <w:rPr>
          <w:lang w:val="en-CA"/>
        </w:rPr>
        <w:t xml:space="preserve"> be returned. Subsequently, the Committee approved the eighth tranche, on the understanding that an update on the conversion of the foam enterprise </w:t>
      </w:r>
      <w:proofErr w:type="spellStart"/>
      <w:r w:rsidRPr="00A629B2">
        <w:rPr>
          <w:lang w:val="en-CA"/>
        </w:rPr>
        <w:t>Sileks</w:t>
      </w:r>
      <w:proofErr w:type="spellEnd"/>
      <w:r w:rsidRPr="00A629B2">
        <w:rPr>
          <w:lang w:val="en-CA"/>
        </w:rPr>
        <w:t xml:space="preserve"> </w:t>
      </w:r>
      <w:r w:rsidR="00EA17A0">
        <w:rPr>
          <w:lang w:val="en-CA"/>
        </w:rPr>
        <w:t xml:space="preserve">would </w:t>
      </w:r>
      <w:r w:rsidRPr="00A629B2">
        <w:rPr>
          <w:lang w:val="en-CA"/>
        </w:rPr>
        <w:t>be provided to the 83</w:t>
      </w:r>
      <w:r w:rsidRPr="00A629B2">
        <w:rPr>
          <w:vertAlign w:val="superscript"/>
          <w:lang w:val="en-CA"/>
        </w:rPr>
        <w:t>rd</w:t>
      </w:r>
      <w:r w:rsidRPr="00A629B2">
        <w:rPr>
          <w:lang w:val="en-CA"/>
        </w:rPr>
        <w:t> meeting under reports on projects with specific reporting requirements (decision 82/53(a)).</w:t>
      </w:r>
    </w:p>
    <w:p w14:paraId="735DAD56" w14:textId="77777777" w:rsidR="00C92992" w:rsidRPr="00A629B2" w:rsidRDefault="00C92992" w:rsidP="009043CF">
      <w:pPr>
        <w:pStyle w:val="Heading1"/>
        <w:rPr>
          <w:lang w:val="en-CA"/>
        </w:rPr>
      </w:pPr>
      <w:r w:rsidRPr="00A629B2">
        <w:rPr>
          <w:lang w:val="en-CA"/>
        </w:rPr>
        <w:lastRenderedPageBreak/>
        <w:t xml:space="preserve">UNIDO, on behalf of the Government of North Macedonia, submitted an update on the conversion of </w:t>
      </w:r>
      <w:proofErr w:type="spellStart"/>
      <w:r w:rsidRPr="00A629B2">
        <w:rPr>
          <w:lang w:val="en-CA"/>
        </w:rPr>
        <w:t>Sileks</w:t>
      </w:r>
      <w:proofErr w:type="spellEnd"/>
      <w:r w:rsidRPr="00A629B2">
        <w:rPr>
          <w:lang w:val="en-CA"/>
        </w:rPr>
        <w:t>, in line with decision 82/53(a).</w:t>
      </w:r>
    </w:p>
    <w:p w14:paraId="6BCFC429" w14:textId="77777777" w:rsidR="00C92992" w:rsidRPr="00A629B2" w:rsidRDefault="00C92992" w:rsidP="009043CF">
      <w:pPr>
        <w:rPr>
          <w:u w:val="single"/>
          <w:lang w:val="en-CA"/>
        </w:rPr>
      </w:pPr>
      <w:r w:rsidRPr="00A629B2">
        <w:rPr>
          <w:u w:val="single"/>
          <w:lang w:val="en-CA"/>
        </w:rPr>
        <w:t>Update</w:t>
      </w:r>
    </w:p>
    <w:p w14:paraId="1CA545EB" w14:textId="77777777" w:rsidR="00C92992" w:rsidRPr="00A629B2" w:rsidRDefault="00C92992" w:rsidP="009043CF">
      <w:pPr>
        <w:rPr>
          <w:lang w:val="en-CA"/>
        </w:rPr>
      </w:pPr>
    </w:p>
    <w:p w14:paraId="0B7806F1" w14:textId="1D90F527" w:rsidR="00C92992" w:rsidRPr="00A629B2" w:rsidRDefault="00C92992" w:rsidP="009043CF">
      <w:pPr>
        <w:pStyle w:val="Heading1"/>
        <w:rPr>
          <w:lang w:val="en-CA"/>
        </w:rPr>
      </w:pPr>
      <w:r w:rsidRPr="00A629B2">
        <w:rPr>
          <w:lang w:val="en-CA"/>
        </w:rPr>
        <w:t xml:space="preserve">UNIDO continued its discussions with the Government and undertook a mission to </w:t>
      </w:r>
      <w:proofErr w:type="spellStart"/>
      <w:r w:rsidRPr="00A629B2">
        <w:rPr>
          <w:lang w:val="en-CA"/>
        </w:rPr>
        <w:t>Sileks</w:t>
      </w:r>
      <w:proofErr w:type="spellEnd"/>
      <w:r w:rsidRPr="00A629B2">
        <w:rPr>
          <w:lang w:val="en-CA"/>
        </w:rPr>
        <w:t>. The fire caused complete destruction of the enterprise, which is not in a position to take on additional financial investments. Accordingly, UNIDO and the Government of North Macedonia agreed to cancel the project and return the associated funds of US $30,000, plus agency support costs of US $2,250, to the Multilateral Fund.</w:t>
      </w:r>
    </w:p>
    <w:p w14:paraId="16AEF25E" w14:textId="1D8B2D1D" w:rsidR="00C92992" w:rsidRPr="00A629B2" w:rsidRDefault="00716EC4" w:rsidP="00463D42">
      <w:pPr>
        <w:keepNext/>
        <w:keepLines/>
        <w:rPr>
          <w:b/>
          <w:lang w:val="en-CA"/>
        </w:rPr>
      </w:pPr>
      <w:r w:rsidRPr="00A629B2">
        <w:rPr>
          <w:b/>
          <w:lang w:val="en-CA"/>
        </w:rPr>
        <w:t>Secretariat’s r</w:t>
      </w:r>
      <w:r w:rsidR="00C92992" w:rsidRPr="00A629B2">
        <w:rPr>
          <w:b/>
          <w:lang w:val="en-CA"/>
        </w:rPr>
        <w:t>ecommendation</w:t>
      </w:r>
    </w:p>
    <w:p w14:paraId="5094B712" w14:textId="77777777" w:rsidR="00C92992" w:rsidRPr="00A629B2" w:rsidRDefault="00C92992" w:rsidP="00463D42">
      <w:pPr>
        <w:keepNext/>
        <w:keepLines/>
        <w:rPr>
          <w:lang w:val="en-CA"/>
        </w:rPr>
      </w:pPr>
    </w:p>
    <w:p w14:paraId="74400CD8" w14:textId="77777777" w:rsidR="00C92992" w:rsidRPr="00A629B2" w:rsidRDefault="00C92992" w:rsidP="00463D42">
      <w:pPr>
        <w:pStyle w:val="Heading1"/>
        <w:keepNext/>
        <w:keepLines/>
        <w:rPr>
          <w:lang w:val="en-CA"/>
        </w:rPr>
      </w:pPr>
      <w:r w:rsidRPr="00A629B2">
        <w:rPr>
          <w:lang w:val="en-CA"/>
        </w:rPr>
        <w:t>The Executive Committee may wish to:</w:t>
      </w:r>
    </w:p>
    <w:p w14:paraId="5839BC78" w14:textId="77777777" w:rsidR="00C92992" w:rsidRPr="00A629B2" w:rsidRDefault="00C92992" w:rsidP="00C92992">
      <w:pPr>
        <w:pStyle w:val="Heading2"/>
        <w:numPr>
          <w:ilvl w:val="1"/>
          <w:numId w:val="1"/>
        </w:numPr>
        <w:tabs>
          <w:tab w:val="clear" w:pos="557"/>
          <w:tab w:val="num" w:pos="0"/>
        </w:tabs>
        <w:ind w:left="1440"/>
        <w:rPr>
          <w:lang w:val="en-CA"/>
        </w:rPr>
      </w:pPr>
      <w:r w:rsidRPr="00A629B2">
        <w:rPr>
          <w:lang w:val="en-CA"/>
        </w:rPr>
        <w:t xml:space="preserve">Note the update, provided by UNIDO, on the conversion of the foam enterprise </w:t>
      </w:r>
      <w:proofErr w:type="spellStart"/>
      <w:r w:rsidRPr="00A629B2">
        <w:rPr>
          <w:lang w:val="en-CA"/>
        </w:rPr>
        <w:t>Sileks</w:t>
      </w:r>
      <w:proofErr w:type="spellEnd"/>
      <w:r w:rsidRPr="00A629B2">
        <w:rPr>
          <w:lang w:val="en-CA"/>
        </w:rPr>
        <w:t>, funded under the stage I of the HCFC phase-out management plan (HPMP) for North Macedonia, contained in document </w:t>
      </w:r>
      <w:r w:rsidRPr="00A629B2">
        <w:t>UNEP/</w:t>
      </w:r>
      <w:proofErr w:type="spellStart"/>
      <w:r w:rsidRPr="00A629B2">
        <w:t>OzL.Pro</w:t>
      </w:r>
      <w:proofErr w:type="spellEnd"/>
      <w:r w:rsidRPr="00A629B2">
        <w:t>/</w:t>
      </w:r>
      <w:proofErr w:type="spellStart"/>
      <w:r w:rsidRPr="00A629B2">
        <w:t>ExCom</w:t>
      </w:r>
      <w:proofErr w:type="spellEnd"/>
      <w:r w:rsidRPr="00A629B2">
        <w:t>/83/11</w:t>
      </w:r>
      <w:r w:rsidRPr="00A629B2">
        <w:rPr>
          <w:lang w:val="en-CA"/>
        </w:rPr>
        <w:t>; and</w:t>
      </w:r>
    </w:p>
    <w:p w14:paraId="3FB7C535" w14:textId="68CEB155" w:rsidR="0029289E" w:rsidRPr="00A629B2" w:rsidRDefault="00C92992" w:rsidP="00C92992">
      <w:pPr>
        <w:pStyle w:val="Heading2"/>
        <w:numPr>
          <w:ilvl w:val="1"/>
          <w:numId w:val="1"/>
        </w:numPr>
        <w:tabs>
          <w:tab w:val="clear" w:pos="557"/>
          <w:tab w:val="num" w:pos="0"/>
        </w:tabs>
        <w:ind w:left="1440"/>
        <w:rPr>
          <w:lang w:val="en-CA"/>
        </w:rPr>
      </w:pPr>
      <w:r w:rsidRPr="00A629B2">
        <w:rPr>
          <w:lang w:val="en-CA"/>
        </w:rPr>
        <w:t xml:space="preserve">Note that the foam enterprise </w:t>
      </w:r>
      <w:proofErr w:type="spellStart"/>
      <w:r w:rsidRPr="00A629B2">
        <w:rPr>
          <w:lang w:val="en-CA"/>
        </w:rPr>
        <w:t>Sileks</w:t>
      </w:r>
      <w:proofErr w:type="spellEnd"/>
      <w:r w:rsidRPr="00A629B2">
        <w:rPr>
          <w:lang w:val="en-CA"/>
        </w:rPr>
        <w:t xml:space="preserve"> had decided to withdraw from the HPMP for North Macedonia, and that US $30,000, plus agency support cost</w:t>
      </w:r>
      <w:r w:rsidR="00E8421C">
        <w:rPr>
          <w:lang w:val="en-CA"/>
        </w:rPr>
        <w:t>s</w:t>
      </w:r>
      <w:r w:rsidRPr="00A629B2">
        <w:rPr>
          <w:lang w:val="en-CA"/>
        </w:rPr>
        <w:t xml:space="preserve"> of </w:t>
      </w:r>
      <w:r w:rsidR="00DC63B1">
        <w:rPr>
          <w:lang w:val="en-CA"/>
        </w:rPr>
        <w:t>US $</w:t>
      </w:r>
      <w:r w:rsidRPr="00A629B2">
        <w:rPr>
          <w:lang w:val="en-CA"/>
        </w:rPr>
        <w:t>2,250 for UNIDO, associated with the enterprise had already been returned at the 83</w:t>
      </w:r>
      <w:r w:rsidRPr="00A629B2">
        <w:rPr>
          <w:vertAlign w:val="superscript"/>
          <w:lang w:val="en-CA"/>
        </w:rPr>
        <w:t>rd </w:t>
      </w:r>
      <w:r w:rsidRPr="00A629B2">
        <w:rPr>
          <w:lang w:val="en-CA"/>
        </w:rPr>
        <w:t>meeting.</w:t>
      </w:r>
    </w:p>
    <w:p w14:paraId="69A5B024" w14:textId="07855235" w:rsidR="00036A21" w:rsidRPr="00A629B2" w:rsidRDefault="00036A21" w:rsidP="0089002B">
      <w:pPr>
        <w:keepNext/>
        <w:keepLines/>
        <w:rPr>
          <w:u w:val="single"/>
          <w:lang w:val="en-CA"/>
        </w:rPr>
      </w:pPr>
      <w:r w:rsidRPr="00A629B2">
        <w:rPr>
          <w:u w:val="single"/>
          <w:lang w:val="en-CA"/>
        </w:rPr>
        <w:t>Suriname: HCFC phase-out management plan (stage I – third tranche)</w:t>
      </w:r>
      <w:r w:rsidRPr="00A629B2">
        <w:rPr>
          <w:lang w:val="en-CA"/>
        </w:rPr>
        <w:t xml:space="preserve"> (UNEP)</w:t>
      </w:r>
    </w:p>
    <w:p w14:paraId="14633643" w14:textId="77777777" w:rsidR="00036A21" w:rsidRPr="00A629B2" w:rsidRDefault="00036A21" w:rsidP="0089002B">
      <w:pPr>
        <w:pStyle w:val="Heading1"/>
        <w:keepNext/>
        <w:keepLines/>
        <w:numPr>
          <w:ilvl w:val="0"/>
          <w:numId w:val="0"/>
        </w:numPr>
        <w:spacing w:after="0"/>
        <w:rPr>
          <w:b/>
          <w:lang w:val="en-CA"/>
        </w:rPr>
      </w:pPr>
    </w:p>
    <w:p w14:paraId="3D25725F" w14:textId="77777777" w:rsidR="00036A21" w:rsidRPr="00A629B2" w:rsidRDefault="00036A21" w:rsidP="0089002B">
      <w:pPr>
        <w:pStyle w:val="Heading1"/>
        <w:keepNext/>
        <w:keepLines/>
        <w:numPr>
          <w:ilvl w:val="0"/>
          <w:numId w:val="0"/>
        </w:numPr>
        <w:spacing w:after="0"/>
        <w:rPr>
          <w:b/>
          <w:lang w:val="en-CA"/>
        </w:rPr>
      </w:pPr>
      <w:r w:rsidRPr="00A629B2">
        <w:rPr>
          <w:b/>
          <w:lang w:val="en-CA"/>
        </w:rPr>
        <w:t>Background</w:t>
      </w:r>
    </w:p>
    <w:p w14:paraId="60A16BAB" w14:textId="77777777" w:rsidR="00036A21" w:rsidRPr="00A629B2" w:rsidRDefault="00036A21" w:rsidP="0089002B">
      <w:pPr>
        <w:pStyle w:val="Heading1"/>
        <w:keepNext/>
        <w:keepLines/>
        <w:numPr>
          <w:ilvl w:val="0"/>
          <w:numId w:val="0"/>
        </w:numPr>
        <w:spacing w:after="0"/>
        <w:rPr>
          <w:lang w:val="en-CA"/>
        </w:rPr>
      </w:pPr>
    </w:p>
    <w:p w14:paraId="11A09BB8" w14:textId="1EDBA33F" w:rsidR="00036A21" w:rsidRPr="00A629B2" w:rsidRDefault="00036A21" w:rsidP="0089002B">
      <w:pPr>
        <w:pStyle w:val="Heading1"/>
        <w:keepNext/>
        <w:keepLines/>
        <w:rPr>
          <w:lang w:val="en-CA"/>
        </w:rPr>
      </w:pPr>
      <w:r w:rsidRPr="00A629B2">
        <w:rPr>
          <w:lang w:val="en-CA"/>
        </w:rPr>
        <w:t>At its 81</w:t>
      </w:r>
      <w:r w:rsidRPr="00A629B2">
        <w:rPr>
          <w:vertAlign w:val="superscript"/>
          <w:lang w:val="en-CA"/>
        </w:rPr>
        <w:t>st</w:t>
      </w:r>
      <w:r w:rsidR="00EA17A0">
        <w:rPr>
          <w:lang w:val="en-CA"/>
        </w:rPr>
        <w:t> </w:t>
      </w:r>
      <w:r w:rsidRPr="00A629B2">
        <w:rPr>
          <w:lang w:val="en-CA"/>
        </w:rPr>
        <w:t xml:space="preserve">meeting, the Executive Committee considered the request for the third tranche of stage I of the </w:t>
      </w:r>
      <w:r w:rsidR="00716EC4" w:rsidRPr="00A629B2">
        <w:rPr>
          <w:lang w:val="en-CA"/>
        </w:rPr>
        <w:t>HPMP</w:t>
      </w:r>
      <w:r w:rsidRPr="00A629B2">
        <w:rPr>
          <w:lang w:val="en-CA"/>
        </w:rPr>
        <w:t xml:space="preserve"> for Suriname and noted the concerns raised by the Secretariat regarding licensing and monitoring systems in the country relating to the process of clearance of imports of HCFCs, recording o</w:t>
      </w:r>
      <w:r w:rsidR="00675411">
        <w:rPr>
          <w:lang w:val="en-CA"/>
        </w:rPr>
        <w:t>f HCFCs under different harmoniz</w:t>
      </w:r>
      <w:r w:rsidRPr="00A629B2">
        <w:rPr>
          <w:lang w:val="en-CA"/>
        </w:rPr>
        <w:t xml:space="preserve">ed system (HS) codes and absence of penalties or incentives encouraging importers to follow correct procedures for reporting imports of HCFCs. Subsequently, the Executive Committee requested UNEP, </w:t>
      </w:r>
      <w:r w:rsidRPr="00A629B2">
        <w:rPr>
          <w:i/>
          <w:lang w:val="en-CA"/>
        </w:rPr>
        <w:t>inter alia</w:t>
      </w:r>
      <w:r w:rsidRPr="00A629B2">
        <w:rPr>
          <w:lang w:val="en-CA"/>
        </w:rPr>
        <w:t>, to provide an update at the 83</w:t>
      </w:r>
      <w:r w:rsidRPr="00A629B2">
        <w:rPr>
          <w:vertAlign w:val="superscript"/>
          <w:lang w:val="en-CA"/>
        </w:rPr>
        <w:t>rd</w:t>
      </w:r>
      <w:r w:rsidRPr="00A629B2">
        <w:rPr>
          <w:lang w:val="en-CA"/>
        </w:rPr>
        <w:t xml:space="preserve"> meeting on the steps taken by the Government of Suriname to strengthen the HCFC licensing and monitoring system, addressing the issues identified in the review of the HCFC verification report by the </w:t>
      </w:r>
      <w:r w:rsidR="00752D45" w:rsidRPr="00A629B2">
        <w:rPr>
          <w:lang w:val="en-CA"/>
        </w:rPr>
        <w:t>Secretariat (decision</w:t>
      </w:r>
      <w:r w:rsidR="00E81DB4">
        <w:rPr>
          <w:lang w:val="en-CA"/>
        </w:rPr>
        <w:t> </w:t>
      </w:r>
      <w:r w:rsidR="00752D45" w:rsidRPr="00A629B2">
        <w:rPr>
          <w:lang w:val="en-CA"/>
        </w:rPr>
        <w:t>81/51(b)). T</w:t>
      </w:r>
      <w:r w:rsidRPr="00A629B2">
        <w:rPr>
          <w:lang w:val="en-CA"/>
        </w:rPr>
        <w:t>he Committee also decided that funding under the last tranche of stage</w:t>
      </w:r>
      <w:r w:rsidR="00A3310F" w:rsidRPr="00A629B2">
        <w:rPr>
          <w:lang w:val="en-CA"/>
        </w:rPr>
        <w:t> </w:t>
      </w:r>
      <w:r w:rsidRPr="00A629B2">
        <w:rPr>
          <w:lang w:val="en-CA"/>
        </w:rPr>
        <w:t>I of the HPMP for Suriname would be considered only after the Government of Suriname had addressed all the issues identified in the verific</w:t>
      </w:r>
      <w:r w:rsidR="00752D45" w:rsidRPr="00A629B2">
        <w:rPr>
          <w:lang w:val="en-CA"/>
        </w:rPr>
        <w:t>ation report and implemented</w:t>
      </w:r>
      <w:r w:rsidRPr="00A629B2">
        <w:rPr>
          <w:lang w:val="en-CA"/>
        </w:rPr>
        <w:t xml:space="preserve"> relevant actions, thereby strengthening the import/export licensing and quota systems (decision</w:t>
      </w:r>
      <w:r w:rsidR="00752D45" w:rsidRPr="00A629B2">
        <w:rPr>
          <w:lang w:val="en-CA"/>
        </w:rPr>
        <w:t> </w:t>
      </w:r>
      <w:r w:rsidRPr="00A629B2">
        <w:rPr>
          <w:lang w:val="en-CA"/>
        </w:rPr>
        <w:t>81/51(c)(</w:t>
      </w:r>
      <w:proofErr w:type="spellStart"/>
      <w:r w:rsidRPr="00A629B2">
        <w:rPr>
          <w:lang w:val="en-CA"/>
        </w:rPr>
        <w:t>i</w:t>
      </w:r>
      <w:proofErr w:type="spellEnd"/>
      <w:r w:rsidRPr="00A629B2">
        <w:rPr>
          <w:lang w:val="en-CA"/>
        </w:rPr>
        <w:t>)).</w:t>
      </w:r>
    </w:p>
    <w:p w14:paraId="01AA1C56" w14:textId="7185EE33" w:rsidR="00036A21" w:rsidRPr="00675411" w:rsidRDefault="00752D45" w:rsidP="00512490">
      <w:pPr>
        <w:pStyle w:val="Heading1"/>
        <w:rPr>
          <w:lang w:val="en-CA"/>
        </w:rPr>
      </w:pPr>
      <w:r w:rsidRPr="00A629B2">
        <w:rPr>
          <w:lang w:val="en-CA"/>
        </w:rPr>
        <w:t>In response</w:t>
      </w:r>
      <w:r w:rsidR="00036A21" w:rsidRPr="00A629B2">
        <w:rPr>
          <w:lang w:val="en-CA"/>
        </w:rPr>
        <w:t xml:space="preserve"> to decision</w:t>
      </w:r>
      <w:r w:rsidR="00E81DB4">
        <w:rPr>
          <w:lang w:val="en-CA"/>
        </w:rPr>
        <w:t> </w:t>
      </w:r>
      <w:r w:rsidR="00036A21" w:rsidRPr="00A629B2">
        <w:rPr>
          <w:lang w:val="en-CA"/>
        </w:rPr>
        <w:t>81/51(b), UNEP, on behalf of the Government of Suriname, provided a report on the efforts undertaken by the Government to strengthen the HCFC licensing and monitoring system</w:t>
      </w:r>
      <w:r w:rsidRPr="00A629B2">
        <w:rPr>
          <w:lang w:val="en-CA"/>
        </w:rPr>
        <w:t>,</w:t>
      </w:r>
      <w:r w:rsidR="00036A21" w:rsidRPr="00A629B2">
        <w:rPr>
          <w:lang w:val="en-CA"/>
        </w:rPr>
        <w:t xml:space="preserve"> which is summarized below:</w:t>
      </w:r>
    </w:p>
    <w:p w14:paraId="760DBE25" w14:textId="44F8E02B" w:rsidR="00036A21" w:rsidRPr="00A629B2" w:rsidRDefault="00036A21" w:rsidP="007B36D3">
      <w:pPr>
        <w:pStyle w:val="ListParagraph"/>
        <w:numPr>
          <w:ilvl w:val="0"/>
          <w:numId w:val="10"/>
        </w:numPr>
        <w:rPr>
          <w:lang w:val="en-CA"/>
        </w:rPr>
      </w:pPr>
      <w:r w:rsidRPr="00A629B2">
        <w:rPr>
          <w:lang w:val="en-CA"/>
        </w:rPr>
        <w:t>Th</w:t>
      </w:r>
      <w:r w:rsidR="009473DB" w:rsidRPr="00A629B2">
        <w:rPr>
          <w:lang w:val="en-CA"/>
        </w:rPr>
        <w:t>e NOU</w:t>
      </w:r>
      <w:r w:rsidR="00752D45" w:rsidRPr="00A629B2">
        <w:rPr>
          <w:lang w:val="en-CA"/>
        </w:rPr>
        <w:t xml:space="preserve"> </w:t>
      </w:r>
      <w:r w:rsidRPr="00A629B2">
        <w:rPr>
          <w:lang w:val="en-CA"/>
        </w:rPr>
        <w:t>initiated discussions in January</w:t>
      </w:r>
      <w:r w:rsidR="00A3310F" w:rsidRPr="00A629B2">
        <w:rPr>
          <w:lang w:val="en-CA"/>
        </w:rPr>
        <w:t> </w:t>
      </w:r>
      <w:r w:rsidRPr="00A629B2">
        <w:rPr>
          <w:lang w:val="en-CA"/>
        </w:rPr>
        <w:t xml:space="preserve">2019 on </w:t>
      </w:r>
      <w:r w:rsidR="00752D45" w:rsidRPr="00A629B2">
        <w:rPr>
          <w:lang w:val="en-CA"/>
        </w:rPr>
        <w:t xml:space="preserve">the </w:t>
      </w:r>
      <w:r w:rsidRPr="00A629B2">
        <w:rPr>
          <w:lang w:val="en-CA"/>
        </w:rPr>
        <w:t xml:space="preserve">implementation of </w:t>
      </w:r>
      <w:r w:rsidR="00752D45" w:rsidRPr="00A629B2">
        <w:rPr>
          <w:lang w:val="en-CA"/>
        </w:rPr>
        <w:t xml:space="preserve">the </w:t>
      </w:r>
      <w:r w:rsidR="00A3310F" w:rsidRPr="00A629B2">
        <w:rPr>
          <w:lang w:val="en-CA"/>
        </w:rPr>
        <w:t>mandatory requirement of no-</w:t>
      </w:r>
      <w:r w:rsidRPr="00A629B2">
        <w:rPr>
          <w:lang w:val="en-CA"/>
        </w:rPr>
        <w:t>objection letters</w:t>
      </w:r>
      <w:r w:rsidRPr="00A629B2">
        <w:rPr>
          <w:rStyle w:val="FootnoteReference"/>
          <w:lang w:val="en-CA"/>
        </w:rPr>
        <w:footnoteReference w:id="29"/>
      </w:r>
      <w:r w:rsidRPr="00A629B2">
        <w:rPr>
          <w:lang w:val="en-CA"/>
        </w:rPr>
        <w:t xml:space="preserve"> for import</w:t>
      </w:r>
      <w:r w:rsidR="00A3310F" w:rsidRPr="00A629B2">
        <w:rPr>
          <w:lang w:val="en-CA"/>
        </w:rPr>
        <w:t>s</w:t>
      </w:r>
      <w:r w:rsidRPr="00A629B2">
        <w:rPr>
          <w:lang w:val="en-CA"/>
        </w:rPr>
        <w:t xml:space="preserve"> of HCFCs, with institutions such as </w:t>
      </w:r>
      <w:r w:rsidR="00F73AED" w:rsidRPr="00A629B2">
        <w:rPr>
          <w:lang w:val="en-CA"/>
        </w:rPr>
        <w:t>Customs</w:t>
      </w:r>
      <w:r w:rsidRPr="00A629B2">
        <w:rPr>
          <w:lang w:val="en-CA"/>
        </w:rPr>
        <w:t>, Ministry of Trade, Industry and Tourism (</w:t>
      </w:r>
      <w:proofErr w:type="spellStart"/>
      <w:r w:rsidRPr="00A629B2">
        <w:rPr>
          <w:lang w:val="en-CA"/>
        </w:rPr>
        <w:t>MoTIT</w:t>
      </w:r>
      <w:proofErr w:type="spellEnd"/>
      <w:r w:rsidRPr="00A629B2">
        <w:rPr>
          <w:lang w:val="en-CA"/>
        </w:rPr>
        <w:t xml:space="preserve">), </w:t>
      </w:r>
      <w:r w:rsidR="00A3310F" w:rsidRPr="00A629B2">
        <w:rPr>
          <w:lang w:val="en-CA"/>
        </w:rPr>
        <w:t xml:space="preserve">and </w:t>
      </w:r>
      <w:r w:rsidRPr="00A629B2">
        <w:rPr>
          <w:lang w:val="en-CA"/>
        </w:rPr>
        <w:t>the Bureau of Public Health</w:t>
      </w:r>
      <w:r w:rsidR="00A3310F" w:rsidRPr="00A629B2">
        <w:rPr>
          <w:lang w:val="en-CA"/>
        </w:rPr>
        <w:t>, which</w:t>
      </w:r>
      <w:r w:rsidRPr="00A629B2">
        <w:rPr>
          <w:lang w:val="en-CA"/>
        </w:rPr>
        <w:t xml:space="preserve"> are involved in </w:t>
      </w:r>
      <w:r w:rsidR="00A3310F" w:rsidRPr="00A629B2">
        <w:rPr>
          <w:lang w:val="en-CA"/>
        </w:rPr>
        <w:t xml:space="preserve">the </w:t>
      </w:r>
      <w:r w:rsidRPr="00A629B2">
        <w:rPr>
          <w:lang w:val="en-CA"/>
        </w:rPr>
        <w:t xml:space="preserve">processing and monitoring </w:t>
      </w:r>
      <w:r w:rsidR="00A3310F" w:rsidRPr="00A629B2">
        <w:rPr>
          <w:lang w:val="en-CA"/>
        </w:rPr>
        <w:t xml:space="preserve">of </w:t>
      </w:r>
      <w:r w:rsidRPr="00A629B2">
        <w:rPr>
          <w:lang w:val="en-CA"/>
        </w:rPr>
        <w:t>import-export transactions. As an interim measure, Government entities a</w:t>
      </w:r>
      <w:r w:rsidR="00A3310F" w:rsidRPr="00A629B2">
        <w:rPr>
          <w:lang w:val="en-CA"/>
        </w:rPr>
        <w:t>greed that shipments of ODS would</w:t>
      </w:r>
      <w:r w:rsidRPr="00A629B2">
        <w:rPr>
          <w:lang w:val="en-CA"/>
        </w:rPr>
        <w:t xml:space="preserve"> not be relea</w:t>
      </w:r>
      <w:r w:rsidR="00A3310F" w:rsidRPr="00A629B2">
        <w:rPr>
          <w:lang w:val="en-CA"/>
        </w:rPr>
        <w:t xml:space="preserve">sed from </w:t>
      </w:r>
      <w:r w:rsidR="00F73AED" w:rsidRPr="00A629B2">
        <w:rPr>
          <w:lang w:val="en-CA"/>
        </w:rPr>
        <w:t>Customs</w:t>
      </w:r>
      <w:r w:rsidR="00A3310F" w:rsidRPr="00A629B2">
        <w:rPr>
          <w:lang w:val="en-CA"/>
        </w:rPr>
        <w:t xml:space="preserve"> without the no-objection letter. The no-</w:t>
      </w:r>
      <w:r w:rsidRPr="00A629B2">
        <w:rPr>
          <w:lang w:val="en-CA"/>
        </w:rPr>
        <w:t xml:space="preserve">objection letter has been made mandatory for importers to submit </w:t>
      </w:r>
      <w:r w:rsidRPr="00A629B2">
        <w:rPr>
          <w:lang w:val="en-CA"/>
        </w:rPr>
        <w:lastRenderedPageBreak/>
        <w:t xml:space="preserve">an application to </w:t>
      </w:r>
      <w:proofErr w:type="spellStart"/>
      <w:r w:rsidRPr="00A629B2">
        <w:rPr>
          <w:lang w:val="en-CA"/>
        </w:rPr>
        <w:t>MoTIT</w:t>
      </w:r>
      <w:proofErr w:type="spellEnd"/>
      <w:r w:rsidRPr="00A629B2">
        <w:rPr>
          <w:lang w:val="en-CA"/>
        </w:rPr>
        <w:t xml:space="preserve"> for imports. The inspection of shipment can be done only by the Bureau of Public Health as per the national legislation; </w:t>
      </w:r>
    </w:p>
    <w:p w14:paraId="08448669" w14:textId="77777777" w:rsidR="00036A21" w:rsidRPr="00A629B2" w:rsidRDefault="00036A21" w:rsidP="00512490">
      <w:pPr>
        <w:pStyle w:val="ListParagraph"/>
        <w:ind w:left="1134"/>
        <w:rPr>
          <w:lang w:val="en-CA"/>
        </w:rPr>
      </w:pPr>
    </w:p>
    <w:p w14:paraId="47E517A0" w14:textId="213FBCD5" w:rsidR="00036A21" w:rsidRPr="00A629B2" w:rsidRDefault="00036A21" w:rsidP="00512490">
      <w:pPr>
        <w:ind w:left="1134" w:hanging="567"/>
        <w:rPr>
          <w:lang w:val="en-CA"/>
        </w:rPr>
      </w:pPr>
      <w:r w:rsidRPr="00A629B2">
        <w:rPr>
          <w:lang w:val="en-CA"/>
        </w:rPr>
        <w:t>(b)</w:t>
      </w:r>
      <w:r w:rsidRPr="00A629B2">
        <w:rPr>
          <w:lang w:val="en-CA"/>
        </w:rPr>
        <w:tab/>
        <w:t xml:space="preserve">The NOU has been in consultations with </w:t>
      </w:r>
      <w:r w:rsidR="00F73AED" w:rsidRPr="00A629B2">
        <w:rPr>
          <w:lang w:val="en-CA"/>
        </w:rPr>
        <w:t>Customs</w:t>
      </w:r>
      <w:r w:rsidRPr="00A629B2">
        <w:rPr>
          <w:lang w:val="en-CA"/>
        </w:rPr>
        <w:t xml:space="preserve"> authorities for </w:t>
      </w:r>
      <w:r w:rsidR="00A3310F" w:rsidRPr="00A629B2">
        <w:rPr>
          <w:lang w:val="en-CA"/>
        </w:rPr>
        <w:t xml:space="preserve">the </w:t>
      </w:r>
      <w:r w:rsidRPr="00A629B2">
        <w:rPr>
          <w:lang w:val="en-CA"/>
        </w:rPr>
        <w:t xml:space="preserve">training of </w:t>
      </w:r>
      <w:r w:rsidR="00F73AED" w:rsidRPr="00A629B2">
        <w:rPr>
          <w:lang w:val="en-CA"/>
        </w:rPr>
        <w:t>Customs</w:t>
      </w:r>
      <w:r w:rsidRPr="00A629B2">
        <w:rPr>
          <w:lang w:val="en-CA"/>
        </w:rPr>
        <w:t xml:space="preserve"> brokers and officers in product descri</w:t>
      </w:r>
      <w:r w:rsidR="00A3310F" w:rsidRPr="00A629B2">
        <w:rPr>
          <w:lang w:val="en-CA"/>
        </w:rPr>
        <w:t xml:space="preserve">ptions for HCFCs and HS codes. </w:t>
      </w:r>
      <w:r w:rsidRPr="00A629B2">
        <w:rPr>
          <w:lang w:val="en-CA"/>
        </w:rPr>
        <w:t>It is anticipated that training will be conducted between April and September 2019. Partners for this training will include the Air</w:t>
      </w:r>
      <w:r w:rsidR="00A3310F" w:rsidRPr="00A629B2">
        <w:rPr>
          <w:lang w:val="en-CA"/>
        </w:rPr>
        <w:noBreakHyphen/>
      </w:r>
      <w:r w:rsidRPr="00A629B2">
        <w:rPr>
          <w:lang w:val="en-CA"/>
        </w:rPr>
        <w:t>conditioning, Refrigeration and Ventilation Association of Suriname (ARVAS) and at least one importer;</w:t>
      </w:r>
    </w:p>
    <w:p w14:paraId="3AC838C8" w14:textId="77777777" w:rsidR="00036A21" w:rsidRPr="00A629B2" w:rsidRDefault="00036A21" w:rsidP="00512490">
      <w:pPr>
        <w:pStyle w:val="ListParagraph"/>
        <w:rPr>
          <w:lang w:val="en-CA"/>
        </w:rPr>
      </w:pPr>
    </w:p>
    <w:p w14:paraId="2E371A76" w14:textId="082CF2E9" w:rsidR="00036A21" w:rsidRPr="00A629B2" w:rsidRDefault="00036A21" w:rsidP="00512490">
      <w:pPr>
        <w:ind w:left="1134" w:hanging="567"/>
        <w:rPr>
          <w:lang w:val="en-CA"/>
        </w:rPr>
      </w:pPr>
      <w:r w:rsidRPr="00A629B2">
        <w:rPr>
          <w:lang w:val="en-CA"/>
        </w:rPr>
        <w:t>(c)</w:t>
      </w:r>
      <w:r w:rsidRPr="00A629B2">
        <w:rPr>
          <w:lang w:val="en-CA"/>
        </w:rPr>
        <w:tab/>
        <w:t xml:space="preserve">Since November 2018, the NOU has initiated the process of operationalising an online system, to be established by June 2019, for processing import permit applications. The </w:t>
      </w:r>
      <w:proofErr w:type="spellStart"/>
      <w:r w:rsidRPr="00A629B2">
        <w:rPr>
          <w:lang w:val="en-CA"/>
        </w:rPr>
        <w:t>MoTIT</w:t>
      </w:r>
      <w:proofErr w:type="spellEnd"/>
      <w:r w:rsidRPr="00A629B2">
        <w:rPr>
          <w:lang w:val="en-CA"/>
        </w:rPr>
        <w:t xml:space="preserve"> is also establishing a national electronic licensing system which will include ODS; this will allow for the online exchange of data on imports and independent verification of reported refrigerant imports. For monitoring trade and use of HCFCs, the NOU is working closely with the </w:t>
      </w:r>
      <w:proofErr w:type="spellStart"/>
      <w:r w:rsidRPr="00A629B2">
        <w:rPr>
          <w:lang w:val="en-CA"/>
        </w:rPr>
        <w:t>MoTIT</w:t>
      </w:r>
      <w:proofErr w:type="spellEnd"/>
      <w:r w:rsidRPr="00A629B2">
        <w:rPr>
          <w:lang w:val="en-CA"/>
        </w:rPr>
        <w:t xml:space="preserve"> and ARVAS to establish a system of registration </w:t>
      </w:r>
      <w:r w:rsidR="00A3310F" w:rsidRPr="00A629B2">
        <w:rPr>
          <w:lang w:val="en-CA"/>
        </w:rPr>
        <w:t xml:space="preserve">for </w:t>
      </w:r>
      <w:r w:rsidRPr="00A629B2">
        <w:rPr>
          <w:lang w:val="en-CA"/>
        </w:rPr>
        <w:t xml:space="preserve">all purchases of refrigerants, which will be included as part of the online system of </w:t>
      </w:r>
      <w:proofErr w:type="spellStart"/>
      <w:r w:rsidRPr="00A629B2">
        <w:rPr>
          <w:lang w:val="en-CA"/>
        </w:rPr>
        <w:t>MoTIT</w:t>
      </w:r>
      <w:proofErr w:type="spellEnd"/>
      <w:r w:rsidRPr="00A629B2">
        <w:rPr>
          <w:lang w:val="en-CA"/>
        </w:rPr>
        <w:t>;</w:t>
      </w:r>
    </w:p>
    <w:p w14:paraId="12FEF77D" w14:textId="77777777" w:rsidR="00036A21" w:rsidRPr="00A629B2" w:rsidRDefault="00036A21" w:rsidP="00512490">
      <w:pPr>
        <w:pStyle w:val="ListParagraph"/>
        <w:ind w:left="1134"/>
        <w:rPr>
          <w:lang w:val="en-CA"/>
        </w:rPr>
      </w:pPr>
    </w:p>
    <w:p w14:paraId="5A6928FC" w14:textId="6AF12714" w:rsidR="00036A21" w:rsidRPr="00A629B2" w:rsidRDefault="00036A21" w:rsidP="00512490">
      <w:pPr>
        <w:ind w:left="1134" w:hanging="567"/>
        <w:rPr>
          <w:lang w:val="en-CA"/>
        </w:rPr>
      </w:pPr>
      <w:r w:rsidRPr="00A629B2">
        <w:rPr>
          <w:lang w:val="en-CA"/>
        </w:rPr>
        <w:t>(e)</w:t>
      </w:r>
      <w:r w:rsidRPr="00A629B2">
        <w:rPr>
          <w:lang w:val="en-CA"/>
        </w:rPr>
        <w:tab/>
        <w:t xml:space="preserve">The </w:t>
      </w:r>
      <w:r w:rsidR="00F73AED" w:rsidRPr="00A629B2">
        <w:rPr>
          <w:lang w:val="en-CA"/>
        </w:rPr>
        <w:t>Customs</w:t>
      </w:r>
      <w:r w:rsidRPr="00A629B2">
        <w:rPr>
          <w:lang w:val="en-CA"/>
        </w:rPr>
        <w:t xml:space="preserve"> and the </w:t>
      </w:r>
      <w:proofErr w:type="spellStart"/>
      <w:r w:rsidRPr="00A629B2">
        <w:rPr>
          <w:lang w:val="en-CA"/>
        </w:rPr>
        <w:t>MoTIT</w:t>
      </w:r>
      <w:proofErr w:type="spellEnd"/>
      <w:r w:rsidRPr="00A629B2">
        <w:rPr>
          <w:lang w:val="en-CA"/>
        </w:rPr>
        <w:t xml:space="preserve"> are sharing data on imports of all refrigerants and </w:t>
      </w:r>
      <w:r w:rsidR="00E73A50" w:rsidRPr="00A629B2">
        <w:rPr>
          <w:lang w:val="en-CA"/>
        </w:rPr>
        <w:t>RAC</w:t>
      </w:r>
      <w:r w:rsidRPr="00A629B2">
        <w:rPr>
          <w:lang w:val="en-CA"/>
        </w:rPr>
        <w:t xml:space="preserve"> equipment with the NOU bi</w:t>
      </w:r>
      <w:r w:rsidR="00A3310F" w:rsidRPr="00A629B2">
        <w:rPr>
          <w:lang w:val="en-CA"/>
        </w:rPr>
        <w:t>-</w:t>
      </w:r>
      <w:r w:rsidRPr="00A629B2">
        <w:rPr>
          <w:lang w:val="en-CA"/>
        </w:rPr>
        <w:t>annually since 2018.</w:t>
      </w:r>
    </w:p>
    <w:p w14:paraId="0F563CB1" w14:textId="77777777" w:rsidR="00036A21" w:rsidRPr="00A629B2" w:rsidRDefault="00036A21" w:rsidP="00512490">
      <w:pPr>
        <w:rPr>
          <w:lang w:val="en-CA"/>
        </w:rPr>
      </w:pPr>
    </w:p>
    <w:p w14:paraId="7A63106A" w14:textId="0147BE9B" w:rsidR="00036A21" w:rsidRPr="00A629B2" w:rsidRDefault="00966244" w:rsidP="0089002B">
      <w:pPr>
        <w:keepNext/>
        <w:keepLines/>
        <w:rPr>
          <w:rFonts w:eastAsiaTheme="minorHAnsi"/>
          <w:b/>
          <w:bCs/>
          <w:lang w:val="en-CA"/>
        </w:rPr>
      </w:pPr>
      <w:r w:rsidRPr="00A629B2">
        <w:rPr>
          <w:b/>
          <w:bCs/>
          <w:lang w:val="en-CA"/>
        </w:rPr>
        <w:t>Secretariat’s comments</w:t>
      </w:r>
    </w:p>
    <w:p w14:paraId="4579A29A" w14:textId="77777777" w:rsidR="00036A21" w:rsidRPr="00A629B2" w:rsidRDefault="00036A21" w:rsidP="0089002B">
      <w:pPr>
        <w:pStyle w:val="Heading1"/>
        <w:keepNext/>
        <w:keepLines/>
        <w:numPr>
          <w:ilvl w:val="0"/>
          <w:numId w:val="0"/>
        </w:numPr>
        <w:spacing w:after="0"/>
        <w:rPr>
          <w:lang w:val="en-CA"/>
        </w:rPr>
      </w:pPr>
    </w:p>
    <w:p w14:paraId="01F94D49" w14:textId="32119437" w:rsidR="00036A21" w:rsidRPr="00A629B2" w:rsidRDefault="00036A21" w:rsidP="0089002B">
      <w:pPr>
        <w:pStyle w:val="Heading1"/>
        <w:keepNext/>
        <w:keepLines/>
        <w:rPr>
          <w:lang w:val="en-CA"/>
        </w:rPr>
      </w:pPr>
      <w:r w:rsidRPr="00A629B2">
        <w:rPr>
          <w:lang w:val="en-CA"/>
        </w:rPr>
        <w:t>The Secretariat noted with appreciation the efforts taken by the Government of Suriname on strengthening the licensing system</w:t>
      </w:r>
      <w:r w:rsidR="00716EC4" w:rsidRPr="00A629B2">
        <w:rPr>
          <w:lang w:val="en-CA"/>
        </w:rPr>
        <w:t>,</w:t>
      </w:r>
      <w:r w:rsidRPr="00A629B2">
        <w:rPr>
          <w:lang w:val="en-CA"/>
        </w:rPr>
        <w:t xml:space="preserve"> noting that these efforts need</w:t>
      </w:r>
      <w:r w:rsidR="00716EC4" w:rsidRPr="00A629B2">
        <w:rPr>
          <w:lang w:val="en-CA"/>
        </w:rPr>
        <w:t>ed</w:t>
      </w:r>
      <w:r w:rsidRPr="00A629B2">
        <w:rPr>
          <w:lang w:val="en-CA"/>
        </w:rPr>
        <w:t xml:space="preserve"> to be closely monitored during </w:t>
      </w:r>
      <w:r w:rsidR="00675411">
        <w:rPr>
          <w:lang w:val="en-CA"/>
        </w:rPr>
        <w:t xml:space="preserve">the </w:t>
      </w:r>
      <w:r w:rsidRPr="00A629B2">
        <w:rPr>
          <w:lang w:val="en-CA"/>
        </w:rPr>
        <w:t>HCFC phase</w:t>
      </w:r>
      <w:r w:rsidR="00716EC4" w:rsidRPr="00A629B2">
        <w:rPr>
          <w:lang w:val="en-CA"/>
        </w:rPr>
        <w:noBreakHyphen/>
      </w:r>
      <w:r w:rsidRPr="00A629B2">
        <w:rPr>
          <w:lang w:val="en-CA"/>
        </w:rPr>
        <w:t>out.</w:t>
      </w:r>
    </w:p>
    <w:p w14:paraId="54168D8F" w14:textId="49114EB9" w:rsidR="00036A21" w:rsidRPr="00A629B2" w:rsidRDefault="00036A21" w:rsidP="00036A21">
      <w:pPr>
        <w:pStyle w:val="Heading1"/>
        <w:rPr>
          <w:lang w:val="en-CA"/>
        </w:rPr>
      </w:pPr>
      <w:r w:rsidRPr="00A629B2">
        <w:rPr>
          <w:lang w:val="en-CA"/>
        </w:rPr>
        <w:t>Upon request for clarification on the role of the NOU in the verification process of imports, UNEP informe</w:t>
      </w:r>
      <w:r w:rsidR="00716EC4" w:rsidRPr="00A629B2">
        <w:rPr>
          <w:lang w:val="en-CA"/>
        </w:rPr>
        <w:t>d that inspection of shipments wa</w:t>
      </w:r>
      <w:r w:rsidRPr="00A629B2">
        <w:rPr>
          <w:lang w:val="en-CA"/>
        </w:rPr>
        <w:t>s the responsibility of the Bureau of Public Health as p</w:t>
      </w:r>
      <w:r w:rsidR="00A3310F" w:rsidRPr="00A629B2">
        <w:rPr>
          <w:lang w:val="en-CA"/>
        </w:rPr>
        <w:t>er the national legislation; no-</w:t>
      </w:r>
      <w:r w:rsidRPr="00A629B2">
        <w:rPr>
          <w:lang w:val="en-CA"/>
        </w:rPr>
        <w:t xml:space="preserve">objection letters on imports issued by the NOU are necessary for allowing HCFC imports and thus, </w:t>
      </w:r>
      <w:r w:rsidR="00675411">
        <w:rPr>
          <w:lang w:val="en-CA"/>
        </w:rPr>
        <w:t xml:space="preserve">the NOU </w:t>
      </w:r>
      <w:r w:rsidRPr="00A629B2">
        <w:rPr>
          <w:lang w:val="en-CA"/>
        </w:rPr>
        <w:t>operationally controls the import process prior to the import being effected.</w:t>
      </w:r>
    </w:p>
    <w:p w14:paraId="5B7C731C" w14:textId="7E8D5D02" w:rsidR="00036A21" w:rsidRPr="00A629B2" w:rsidRDefault="00036A21" w:rsidP="00036A21">
      <w:pPr>
        <w:pStyle w:val="Heading1"/>
        <w:rPr>
          <w:lang w:val="en-CA"/>
        </w:rPr>
      </w:pPr>
      <w:r w:rsidRPr="00A629B2">
        <w:rPr>
          <w:lang w:val="en-CA"/>
        </w:rPr>
        <w:t>UNEP informed that, to ensure accuracy of HS codes and product descriptions in single administrative documents (SADs)</w:t>
      </w:r>
      <w:r w:rsidRPr="00A629B2">
        <w:rPr>
          <w:rStyle w:val="FootnoteReference"/>
          <w:lang w:val="en-CA"/>
        </w:rPr>
        <w:footnoteReference w:id="30"/>
      </w:r>
      <w:r w:rsidR="00A3310F" w:rsidRPr="00A629B2">
        <w:rPr>
          <w:lang w:val="en-CA"/>
        </w:rPr>
        <w:t xml:space="preserve"> for imports, training of </w:t>
      </w:r>
      <w:r w:rsidR="00F73AED" w:rsidRPr="00A629B2">
        <w:rPr>
          <w:lang w:val="en-CA"/>
        </w:rPr>
        <w:t>Customs</w:t>
      </w:r>
      <w:r w:rsidRPr="00A629B2">
        <w:rPr>
          <w:lang w:val="en-CA"/>
        </w:rPr>
        <w:t xml:space="preserve"> officers and brokers, ARVAS, a</w:t>
      </w:r>
      <w:r w:rsidR="00F73AED" w:rsidRPr="00A629B2">
        <w:rPr>
          <w:lang w:val="en-CA"/>
        </w:rPr>
        <w:t>nd other relevant stakeholders wa</w:t>
      </w:r>
      <w:r w:rsidRPr="00A629B2">
        <w:rPr>
          <w:lang w:val="en-CA"/>
        </w:rPr>
        <w:t>s proposed to be undertaken on data inputs in SAD; a quick reference tool would also be provided for assisting the brokers in filling correct data in the SADs.</w:t>
      </w:r>
    </w:p>
    <w:p w14:paraId="5058D0C3" w14:textId="6AF1C101" w:rsidR="00036A21" w:rsidRPr="00A629B2" w:rsidRDefault="00036A21" w:rsidP="00036A21">
      <w:pPr>
        <w:pStyle w:val="Heading1"/>
        <w:rPr>
          <w:lang w:val="en-CA"/>
        </w:rPr>
      </w:pPr>
      <w:r w:rsidRPr="00A629B2">
        <w:rPr>
          <w:lang w:val="en-CA"/>
        </w:rPr>
        <w:t>On the issue of periodic data reporting and data upkeep, UN</w:t>
      </w:r>
      <w:r w:rsidR="00F73AED" w:rsidRPr="00A629B2">
        <w:rPr>
          <w:lang w:val="en-CA"/>
        </w:rPr>
        <w:t>EP informed that the importers we</w:t>
      </w:r>
      <w:r w:rsidRPr="00A629B2">
        <w:rPr>
          <w:lang w:val="en-CA"/>
        </w:rPr>
        <w:t>re submittin</w:t>
      </w:r>
      <w:r w:rsidR="00A3310F" w:rsidRPr="00A629B2">
        <w:rPr>
          <w:lang w:val="en-CA"/>
        </w:rPr>
        <w:t>g the data annually based on no-</w:t>
      </w:r>
      <w:r w:rsidRPr="00A629B2">
        <w:rPr>
          <w:lang w:val="en-CA"/>
        </w:rPr>
        <w:t>objection letters; discussions are underway for requiring importers to report data twice a year. Further, the NOU is planning to discuss a bi</w:t>
      </w:r>
      <w:r w:rsidR="00F73AED" w:rsidRPr="00A629B2">
        <w:rPr>
          <w:lang w:val="en-CA"/>
        </w:rPr>
        <w:t>-</w:t>
      </w:r>
      <w:r w:rsidRPr="00A629B2">
        <w:rPr>
          <w:lang w:val="en-CA"/>
        </w:rPr>
        <w:t xml:space="preserve">annual sales reporting process with retailers, with the support from ARVAS. </w:t>
      </w:r>
    </w:p>
    <w:p w14:paraId="11580883" w14:textId="05F41D36" w:rsidR="00036A21" w:rsidRPr="00A629B2" w:rsidRDefault="00036A21" w:rsidP="00036A21">
      <w:pPr>
        <w:pStyle w:val="Heading1"/>
        <w:rPr>
          <w:lang w:val="en-CA"/>
        </w:rPr>
      </w:pPr>
      <w:r w:rsidRPr="00A629B2">
        <w:rPr>
          <w:lang w:val="en-CA"/>
        </w:rPr>
        <w:t>Upon request for clarifications on penalties or incentives for encouraging importers to follow correct procedures for accurately reporting HCFC imports, UNEP explained</w:t>
      </w:r>
      <w:r w:rsidR="00F73AED" w:rsidRPr="00A629B2">
        <w:rPr>
          <w:lang w:val="en-CA"/>
        </w:rPr>
        <w:t xml:space="preserve"> that if procedural violation was</w:t>
      </w:r>
      <w:r w:rsidRPr="00A629B2">
        <w:rPr>
          <w:lang w:val="en-CA"/>
        </w:rPr>
        <w:t xml:space="preserve"> observed, im</w:t>
      </w:r>
      <w:r w:rsidR="00F73AED" w:rsidRPr="00A629B2">
        <w:rPr>
          <w:lang w:val="en-CA"/>
        </w:rPr>
        <w:t>port requests would</w:t>
      </w:r>
      <w:r w:rsidRPr="00A629B2">
        <w:rPr>
          <w:lang w:val="en-CA"/>
        </w:rPr>
        <w:t xml:space="preserve"> not be processed until</w:t>
      </w:r>
      <w:r w:rsidR="00F73AED" w:rsidRPr="00A629B2">
        <w:rPr>
          <w:lang w:val="en-CA"/>
        </w:rPr>
        <w:t xml:space="preserve"> necessary corrective measures we</w:t>
      </w:r>
      <w:r w:rsidRPr="00A629B2">
        <w:rPr>
          <w:lang w:val="en-CA"/>
        </w:rPr>
        <w:t xml:space="preserve">re undertaken by the importers, in accordance with </w:t>
      </w:r>
      <w:proofErr w:type="spellStart"/>
      <w:r w:rsidRPr="00A629B2">
        <w:rPr>
          <w:lang w:val="en-CA"/>
        </w:rPr>
        <w:t>MoTIT</w:t>
      </w:r>
      <w:proofErr w:type="spellEnd"/>
      <w:r w:rsidRPr="00A629B2">
        <w:rPr>
          <w:lang w:val="en-CA"/>
        </w:rPr>
        <w:t xml:space="preserve"> and </w:t>
      </w:r>
      <w:r w:rsidR="00F73AED" w:rsidRPr="00A629B2">
        <w:rPr>
          <w:lang w:val="en-CA"/>
        </w:rPr>
        <w:t>Customs</w:t>
      </w:r>
      <w:r w:rsidRPr="00A629B2">
        <w:rPr>
          <w:lang w:val="en-CA"/>
        </w:rPr>
        <w:t xml:space="preserve"> rules.</w:t>
      </w:r>
    </w:p>
    <w:p w14:paraId="1BE215A2" w14:textId="479B54EA" w:rsidR="00036A21" w:rsidRPr="00A629B2" w:rsidRDefault="00036A21" w:rsidP="00512490">
      <w:pPr>
        <w:pStyle w:val="Heading1"/>
        <w:rPr>
          <w:lang w:val="en-CA"/>
        </w:rPr>
      </w:pPr>
      <w:r w:rsidRPr="00A629B2">
        <w:rPr>
          <w:lang w:val="en-CA"/>
        </w:rPr>
        <w:t xml:space="preserve">UNEP also mentioned that its </w:t>
      </w:r>
      <w:r w:rsidR="00F2679D" w:rsidRPr="00A629B2">
        <w:rPr>
          <w:lang w:val="en-CA"/>
        </w:rPr>
        <w:t>CAP</w:t>
      </w:r>
      <w:r w:rsidR="00F73AED" w:rsidRPr="00A629B2">
        <w:rPr>
          <w:lang w:val="en-CA"/>
        </w:rPr>
        <w:t xml:space="preserve"> supported</w:t>
      </w:r>
      <w:r w:rsidRPr="00A629B2">
        <w:rPr>
          <w:lang w:val="en-CA"/>
        </w:rPr>
        <w:t xml:space="preserve"> the Government of Suriname in policy and regulations design, review and implementation on issues relating to detection and prevent</w:t>
      </w:r>
      <w:r w:rsidR="006661D6">
        <w:rPr>
          <w:lang w:val="en-CA"/>
        </w:rPr>
        <w:t xml:space="preserve">ion on illegal trade; training </w:t>
      </w:r>
      <w:r w:rsidR="006661D6">
        <w:rPr>
          <w:lang w:val="en-CA"/>
        </w:rPr>
        <w:lastRenderedPageBreak/>
        <w:t>wa</w:t>
      </w:r>
      <w:r w:rsidRPr="00A629B2">
        <w:rPr>
          <w:lang w:val="en-CA"/>
        </w:rPr>
        <w:t>s also provided to the National Ozone Officer</w:t>
      </w:r>
      <w:r w:rsidR="006661D6">
        <w:rPr>
          <w:lang w:val="en-CA"/>
        </w:rPr>
        <w:t xml:space="preserve"> </w:t>
      </w:r>
      <w:r w:rsidRPr="00A629B2">
        <w:rPr>
          <w:lang w:val="en-CA"/>
        </w:rPr>
        <w:t>on Montreal Protocol implementation procedures, including monitoring and reporting data.</w:t>
      </w:r>
    </w:p>
    <w:p w14:paraId="4B649ED9" w14:textId="77777777" w:rsidR="00036A21" w:rsidRPr="00A629B2" w:rsidRDefault="00036A21" w:rsidP="00512490">
      <w:pPr>
        <w:keepNext/>
        <w:rPr>
          <w:b/>
          <w:bCs/>
          <w:color w:val="000000"/>
          <w:lang w:val="en-CA"/>
        </w:rPr>
      </w:pPr>
      <w:r w:rsidRPr="00A629B2">
        <w:rPr>
          <w:b/>
          <w:bCs/>
          <w:color w:val="000000"/>
          <w:lang w:val="en-CA"/>
        </w:rPr>
        <w:t>Secretariat’s recommendation</w:t>
      </w:r>
    </w:p>
    <w:p w14:paraId="6E2ED11B" w14:textId="77777777" w:rsidR="00036A21" w:rsidRPr="00A629B2" w:rsidRDefault="00036A21" w:rsidP="00512490">
      <w:pPr>
        <w:keepNext/>
        <w:rPr>
          <w:rFonts w:eastAsiaTheme="minorHAnsi"/>
          <w:b/>
          <w:bCs/>
          <w:color w:val="000000"/>
          <w:lang w:val="en-CA"/>
        </w:rPr>
      </w:pPr>
    </w:p>
    <w:p w14:paraId="79BC9DC5" w14:textId="1206F5C6" w:rsidR="00036A21" w:rsidRPr="00A629B2" w:rsidRDefault="00036A21" w:rsidP="00036A21">
      <w:pPr>
        <w:pStyle w:val="Heading1"/>
        <w:rPr>
          <w:lang w:val="en-CA"/>
        </w:rPr>
      </w:pPr>
      <w:r w:rsidRPr="00A629B2">
        <w:rPr>
          <w:lang w:val="en-CA"/>
        </w:rPr>
        <w:t>The Executive Committee may wish:</w:t>
      </w:r>
    </w:p>
    <w:p w14:paraId="53FD749E" w14:textId="77777777" w:rsidR="00036A21" w:rsidRPr="00A629B2" w:rsidRDefault="00036A21" w:rsidP="00036A21">
      <w:pPr>
        <w:pStyle w:val="Heading2"/>
        <w:numPr>
          <w:ilvl w:val="1"/>
          <w:numId w:val="1"/>
        </w:numPr>
        <w:tabs>
          <w:tab w:val="clear" w:pos="557"/>
          <w:tab w:val="num" w:pos="0"/>
        </w:tabs>
        <w:ind w:left="1440"/>
        <w:rPr>
          <w:lang w:val="en-CA"/>
        </w:rPr>
      </w:pPr>
      <w:r w:rsidRPr="00A629B2">
        <w:rPr>
          <w:lang w:val="en-CA"/>
        </w:rPr>
        <w:t>To note the report on the efforts undertaken by the Government of Suriname to strengthen the HCFC licensing and monitoring system, submitted by UNEP, contained in document </w:t>
      </w:r>
      <w:r w:rsidRPr="00A629B2">
        <w:t>UNEP/</w:t>
      </w:r>
      <w:proofErr w:type="spellStart"/>
      <w:r w:rsidRPr="00A629B2">
        <w:t>OzL.Pro</w:t>
      </w:r>
      <w:proofErr w:type="spellEnd"/>
      <w:r w:rsidRPr="00A629B2">
        <w:t>/</w:t>
      </w:r>
      <w:proofErr w:type="spellStart"/>
      <w:r w:rsidRPr="00A629B2">
        <w:t>ExCom</w:t>
      </w:r>
      <w:proofErr w:type="spellEnd"/>
      <w:r w:rsidRPr="00A629B2">
        <w:t xml:space="preserve">/83/11; </w:t>
      </w:r>
      <w:r w:rsidRPr="00A629B2">
        <w:rPr>
          <w:lang w:val="en-CA"/>
        </w:rPr>
        <w:t>and</w:t>
      </w:r>
    </w:p>
    <w:p w14:paraId="10D5F6B8" w14:textId="25F03A3A" w:rsidR="002B5A16" w:rsidRPr="0065516A" w:rsidRDefault="00036A21" w:rsidP="0065516A">
      <w:pPr>
        <w:pStyle w:val="Heading2"/>
        <w:rPr>
          <w:lang w:val="en-CA"/>
        </w:rPr>
      </w:pPr>
      <w:r w:rsidRPr="00A629B2">
        <w:rPr>
          <w:lang w:val="en-CA"/>
        </w:rPr>
        <w:t>To reiterate decision</w:t>
      </w:r>
      <w:r w:rsidR="00E81DB4">
        <w:rPr>
          <w:lang w:val="en-CA"/>
        </w:rPr>
        <w:t> </w:t>
      </w:r>
      <w:r w:rsidRPr="00A629B2">
        <w:rPr>
          <w:lang w:val="en-CA"/>
        </w:rPr>
        <w:t>81/51(c)(</w:t>
      </w:r>
      <w:proofErr w:type="spellStart"/>
      <w:r w:rsidRPr="00A629B2">
        <w:rPr>
          <w:lang w:val="en-CA"/>
        </w:rPr>
        <w:t>i</w:t>
      </w:r>
      <w:proofErr w:type="spellEnd"/>
      <w:r w:rsidRPr="00A629B2">
        <w:rPr>
          <w:lang w:val="en-CA"/>
        </w:rPr>
        <w:t>) that funding under the last tranche of stage</w:t>
      </w:r>
      <w:r w:rsidR="00807C39">
        <w:rPr>
          <w:lang w:val="en-CA"/>
        </w:rPr>
        <w:t> </w:t>
      </w:r>
      <w:r w:rsidRPr="00A629B2">
        <w:rPr>
          <w:lang w:val="en-CA"/>
        </w:rPr>
        <w:t>I of the HCFC phase-out management plan for Suriname would be considered by the Executive Committee only after the Government of Suriname had addressed all the issues identified in the verification report and implemented the relevant actions, thereby strengthening the import/export licensing and quota systems.</w:t>
      </w:r>
    </w:p>
    <w:p w14:paraId="7B66B613" w14:textId="77777777" w:rsidR="002B5A16" w:rsidRPr="00A629B2" w:rsidRDefault="002B5A16" w:rsidP="0089002B">
      <w:pPr>
        <w:keepNext/>
        <w:keepLines/>
        <w:rPr>
          <w:u w:val="single"/>
        </w:rPr>
      </w:pPr>
      <w:r w:rsidRPr="00A629B2">
        <w:rPr>
          <w:u w:val="single"/>
          <w:lang w:val="en-US"/>
        </w:rPr>
        <w:t>Tunisia:</w:t>
      </w:r>
      <w:r w:rsidRPr="00A629B2">
        <w:rPr>
          <w:u w:val="single"/>
        </w:rPr>
        <w:t xml:space="preserve"> HCFC phase-out management plan (stage II) – Request for the cancellation of the air</w:t>
      </w:r>
      <w:r w:rsidRPr="00A629B2">
        <w:rPr>
          <w:u w:val="single"/>
        </w:rPr>
        <w:noBreakHyphen/>
        <w:t>conditioning sector plan and updating of the Agreement</w:t>
      </w:r>
      <w:r w:rsidRPr="00A629B2">
        <w:t xml:space="preserve"> (UNIDO, UNEP and the Government of France)</w:t>
      </w:r>
    </w:p>
    <w:p w14:paraId="2E63F0D0" w14:textId="77777777" w:rsidR="002B5A16" w:rsidRPr="00A629B2" w:rsidRDefault="002B5A16" w:rsidP="0089002B">
      <w:pPr>
        <w:keepNext/>
        <w:keepLines/>
        <w:rPr>
          <w:u w:val="single"/>
        </w:rPr>
      </w:pPr>
    </w:p>
    <w:p w14:paraId="4B1A236B" w14:textId="67B2870E" w:rsidR="002B5A16" w:rsidRPr="00A629B2" w:rsidRDefault="002B5A16" w:rsidP="0089002B">
      <w:pPr>
        <w:keepNext/>
        <w:keepLines/>
        <w:numPr>
          <w:ilvl w:val="0"/>
          <w:numId w:val="1"/>
        </w:numPr>
        <w:tabs>
          <w:tab w:val="clear" w:pos="710"/>
          <w:tab w:val="num" w:pos="0"/>
        </w:tabs>
        <w:spacing w:after="240"/>
        <w:outlineLvl w:val="0"/>
        <w:rPr>
          <w:lang w:val="en-US"/>
        </w:rPr>
      </w:pPr>
      <w:r w:rsidRPr="00A629B2">
        <w:rPr>
          <w:lang w:val="en-US"/>
        </w:rPr>
        <w:t>On behalf of the Government of Tunisia, UNIDO, as the lead implementing agency and in charge of th</w:t>
      </w:r>
      <w:r w:rsidR="000F2503" w:rsidRPr="00A629B2">
        <w:rPr>
          <w:lang w:val="en-US"/>
        </w:rPr>
        <w:t>e residential AC</w:t>
      </w:r>
      <w:r w:rsidRPr="00A629B2">
        <w:rPr>
          <w:lang w:val="en-US"/>
        </w:rPr>
        <w:t xml:space="preserve"> sector plan in stage</w:t>
      </w:r>
      <w:r w:rsidR="00807C39">
        <w:rPr>
          <w:lang w:val="en-US"/>
        </w:rPr>
        <w:t> </w:t>
      </w:r>
      <w:r w:rsidRPr="00A629B2">
        <w:rPr>
          <w:lang w:val="en-US"/>
        </w:rPr>
        <w:t xml:space="preserve">I of the </w:t>
      </w:r>
      <w:r w:rsidR="00F73AED" w:rsidRPr="00A629B2">
        <w:rPr>
          <w:lang w:val="en-US"/>
        </w:rPr>
        <w:t>HPMP</w:t>
      </w:r>
      <w:r w:rsidRPr="00A629B2">
        <w:rPr>
          <w:lang w:val="en-US"/>
        </w:rPr>
        <w:t>,</w:t>
      </w:r>
      <w:r w:rsidRPr="00A629B2">
        <w:rPr>
          <w:rStyle w:val="FootnoteReference"/>
          <w:rFonts w:eastAsiaTheme="majorEastAsia"/>
          <w:lang w:val="en-US"/>
        </w:rPr>
        <w:footnoteReference w:id="31"/>
      </w:r>
      <w:r w:rsidRPr="00A629B2">
        <w:rPr>
          <w:lang w:val="en-US"/>
        </w:rPr>
        <w:t xml:space="preserve"> has submitted a request to cancel the AC sector plan of the HPMP, and to update the Agreement between the Government and the Executive Committee for the reduction in consumption of HCFCs.</w:t>
      </w:r>
    </w:p>
    <w:p w14:paraId="44CDA121" w14:textId="77777777" w:rsidR="002B5A16" w:rsidRPr="00A629B2" w:rsidRDefault="002B5A16" w:rsidP="002B5A16">
      <w:pPr>
        <w:numPr>
          <w:ilvl w:val="0"/>
          <w:numId w:val="1"/>
        </w:numPr>
        <w:tabs>
          <w:tab w:val="clear" w:pos="710"/>
          <w:tab w:val="num" w:pos="0"/>
        </w:tabs>
        <w:spacing w:after="240"/>
        <w:outlineLvl w:val="0"/>
      </w:pPr>
      <w:r w:rsidRPr="00A629B2">
        <w:t>In its letter</w:t>
      </w:r>
      <w:r w:rsidRPr="00A629B2">
        <w:rPr>
          <w:rStyle w:val="FootnoteReference"/>
          <w:rFonts w:eastAsiaTheme="majorEastAsia"/>
        </w:rPr>
        <w:footnoteReference w:id="32"/>
      </w:r>
      <w:r w:rsidRPr="00A629B2">
        <w:t xml:space="preserve"> to UNIDO, the Government of Tunisia reported that after evaluation of the current situation in the AC sector, it had found that the beneficiary enterprises had technical and financial difficulties in converting to the agreed alternative technology (i.e., R-290). Accordingly, it authorised UNIDO to cancel the US $1,108,275, plus agency support costs approved in principle for the implementation of the sector plan, and to return balances associated with the sector plan. The Government further requested that the HPMP implementation period be extended from 2018 to 2020 to complete the remaining activities under stage I. </w:t>
      </w:r>
    </w:p>
    <w:p w14:paraId="1FAB3FFD" w14:textId="22C2C671" w:rsidR="002B5A16" w:rsidRPr="00A629B2" w:rsidRDefault="002B5A16" w:rsidP="002B5A16">
      <w:pPr>
        <w:pStyle w:val="Heading1"/>
        <w:tabs>
          <w:tab w:val="clear" w:pos="710"/>
        </w:tabs>
        <w:rPr>
          <w:rFonts w:eastAsia="Calibri"/>
          <w:b/>
          <w:bCs/>
          <w:sz w:val="20"/>
          <w:szCs w:val="20"/>
          <w:lang w:val="en-CA"/>
        </w:rPr>
      </w:pPr>
      <w:r w:rsidRPr="00A629B2">
        <w:t xml:space="preserve">UNIDO indicated that the Government of Tunisia agreed that the consumption associated with the AC manufacturing sector of 79.3 </w:t>
      </w:r>
      <w:proofErr w:type="spellStart"/>
      <w:r w:rsidRPr="00A629B2">
        <w:t>mt</w:t>
      </w:r>
      <w:proofErr w:type="spellEnd"/>
      <w:r w:rsidRPr="00A629B2">
        <w:t xml:space="preserve"> (4.36 ODP tonnes) would be considered as fully phased out, and would be deducted from the remaining eligible consumption, in addition to the consumption related to the servicing sector as per the original Agreement. Table</w:t>
      </w:r>
      <w:r w:rsidR="00CD13CA">
        <w:t> </w:t>
      </w:r>
      <w:r w:rsidR="008676BB">
        <w:t>9</w:t>
      </w:r>
      <w:r w:rsidRPr="00A629B2">
        <w:t xml:space="preserve"> shows the current consumption of HCFCs in Tunisia.</w:t>
      </w:r>
    </w:p>
    <w:p w14:paraId="07C28DF4" w14:textId="525A8DD1" w:rsidR="002B5A16" w:rsidRPr="00A629B2" w:rsidRDefault="002B5A16" w:rsidP="00E91D68">
      <w:pPr>
        <w:pStyle w:val="Heading1"/>
        <w:keepNext/>
        <w:numPr>
          <w:ilvl w:val="0"/>
          <w:numId w:val="0"/>
        </w:numPr>
        <w:spacing w:after="0"/>
        <w:rPr>
          <w:rFonts w:eastAsia="Calibri"/>
          <w:b/>
          <w:bCs/>
          <w:szCs w:val="20"/>
          <w:lang w:val="en-CA"/>
        </w:rPr>
      </w:pPr>
      <w:r w:rsidRPr="00A629B2">
        <w:rPr>
          <w:rFonts w:eastAsia="Calibri"/>
          <w:b/>
          <w:bCs/>
          <w:szCs w:val="20"/>
          <w:lang w:val="en-CA"/>
        </w:rPr>
        <w:t xml:space="preserve">Table </w:t>
      </w:r>
      <w:r w:rsidR="008676BB">
        <w:rPr>
          <w:rFonts w:eastAsia="Calibri"/>
          <w:b/>
          <w:bCs/>
          <w:szCs w:val="20"/>
          <w:lang w:val="en-CA"/>
        </w:rPr>
        <w:t>9</w:t>
      </w:r>
      <w:r w:rsidRPr="00A629B2">
        <w:rPr>
          <w:rFonts w:eastAsia="Calibri"/>
          <w:b/>
          <w:bCs/>
          <w:szCs w:val="20"/>
          <w:lang w:val="en-CA"/>
        </w:rPr>
        <w:t>. HCFC consumption in Tunisia (2014-2017 Article 7 data, 2018 CP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2"/>
        <w:gridCol w:w="930"/>
        <w:gridCol w:w="936"/>
        <w:gridCol w:w="1182"/>
        <w:gridCol w:w="1178"/>
        <w:gridCol w:w="1172"/>
        <w:gridCol w:w="1170"/>
      </w:tblGrid>
      <w:tr w:rsidR="002B5A16" w:rsidRPr="00A629B2" w14:paraId="3313CDDB" w14:textId="77777777" w:rsidTr="00E91D68">
        <w:trPr>
          <w:tblHeader/>
        </w:trPr>
        <w:tc>
          <w:tcPr>
            <w:tcW w:w="1554" w:type="pct"/>
            <w:noWrap/>
            <w:tcMar>
              <w:top w:w="0" w:type="dxa"/>
              <w:left w:w="43" w:type="dxa"/>
              <w:bottom w:w="0" w:type="dxa"/>
              <w:right w:w="43" w:type="dxa"/>
            </w:tcMar>
            <w:vAlign w:val="center"/>
            <w:hideMark/>
          </w:tcPr>
          <w:p w14:paraId="4DCC703A" w14:textId="77777777" w:rsidR="002B5A16" w:rsidRPr="00A629B2" w:rsidRDefault="002B5A16" w:rsidP="00E91D68">
            <w:pPr>
              <w:keepNext/>
              <w:jc w:val="left"/>
              <w:rPr>
                <w:rFonts w:eastAsia="Calibri"/>
                <w:b/>
                <w:bCs/>
                <w:color w:val="000000"/>
                <w:sz w:val="20"/>
                <w:szCs w:val="20"/>
                <w:lang w:val="en-US"/>
              </w:rPr>
            </w:pPr>
            <w:r w:rsidRPr="00A629B2">
              <w:rPr>
                <w:rFonts w:eastAsia="Calibri"/>
                <w:b/>
                <w:bCs/>
                <w:color w:val="000000"/>
                <w:sz w:val="20"/>
                <w:szCs w:val="20"/>
                <w:lang w:val="en-US"/>
              </w:rPr>
              <w:t>HCFC</w:t>
            </w:r>
          </w:p>
        </w:tc>
        <w:tc>
          <w:tcPr>
            <w:tcW w:w="488" w:type="pct"/>
            <w:tcMar>
              <w:top w:w="0" w:type="dxa"/>
              <w:left w:w="108" w:type="dxa"/>
              <w:bottom w:w="0" w:type="dxa"/>
              <w:right w:w="108" w:type="dxa"/>
            </w:tcMar>
            <w:hideMark/>
          </w:tcPr>
          <w:p w14:paraId="36FA4FD1" w14:textId="77777777" w:rsidR="002B5A16" w:rsidRPr="00A629B2" w:rsidRDefault="002B5A16" w:rsidP="00E91D68">
            <w:pPr>
              <w:keepNext/>
              <w:jc w:val="center"/>
              <w:rPr>
                <w:rFonts w:eastAsia="Calibri"/>
                <w:b/>
                <w:bCs/>
                <w:color w:val="000000"/>
                <w:sz w:val="20"/>
                <w:szCs w:val="20"/>
                <w:lang w:val="en-US"/>
              </w:rPr>
            </w:pPr>
            <w:r w:rsidRPr="00A629B2">
              <w:rPr>
                <w:rFonts w:eastAsia="Calibri"/>
                <w:b/>
                <w:bCs/>
                <w:color w:val="000000"/>
                <w:sz w:val="20"/>
                <w:szCs w:val="20"/>
                <w:lang w:val="en-US"/>
              </w:rPr>
              <w:t>2014</w:t>
            </w:r>
          </w:p>
        </w:tc>
        <w:tc>
          <w:tcPr>
            <w:tcW w:w="491" w:type="pct"/>
            <w:tcMar>
              <w:top w:w="0" w:type="dxa"/>
              <w:left w:w="43" w:type="dxa"/>
              <w:bottom w:w="0" w:type="dxa"/>
              <w:right w:w="43" w:type="dxa"/>
            </w:tcMar>
            <w:hideMark/>
          </w:tcPr>
          <w:p w14:paraId="3BD4CA3C" w14:textId="77777777" w:rsidR="002B5A16" w:rsidRPr="00A629B2" w:rsidRDefault="002B5A16" w:rsidP="00E91D68">
            <w:pPr>
              <w:keepNext/>
              <w:jc w:val="center"/>
              <w:rPr>
                <w:rFonts w:eastAsia="Calibri"/>
                <w:b/>
                <w:bCs/>
                <w:color w:val="000000"/>
                <w:sz w:val="20"/>
                <w:szCs w:val="20"/>
                <w:lang w:val="en-US"/>
              </w:rPr>
            </w:pPr>
            <w:r w:rsidRPr="00A629B2">
              <w:rPr>
                <w:rFonts w:eastAsia="Calibri"/>
                <w:b/>
                <w:bCs/>
                <w:color w:val="000000"/>
                <w:sz w:val="20"/>
                <w:szCs w:val="20"/>
                <w:lang w:val="en-US"/>
              </w:rPr>
              <w:t>2015</w:t>
            </w:r>
          </w:p>
        </w:tc>
        <w:tc>
          <w:tcPr>
            <w:tcW w:w="620" w:type="pct"/>
            <w:tcMar>
              <w:top w:w="0" w:type="dxa"/>
              <w:left w:w="43" w:type="dxa"/>
              <w:bottom w:w="0" w:type="dxa"/>
              <w:right w:w="43" w:type="dxa"/>
            </w:tcMar>
            <w:hideMark/>
          </w:tcPr>
          <w:p w14:paraId="6D5F3A4F" w14:textId="77777777" w:rsidR="002B5A16" w:rsidRPr="00A629B2" w:rsidRDefault="002B5A16" w:rsidP="00E91D68">
            <w:pPr>
              <w:keepNext/>
              <w:jc w:val="center"/>
              <w:rPr>
                <w:rFonts w:eastAsia="Calibri"/>
                <w:b/>
                <w:bCs/>
                <w:color w:val="000000"/>
                <w:sz w:val="20"/>
                <w:szCs w:val="20"/>
                <w:lang w:val="en-US"/>
              </w:rPr>
            </w:pPr>
            <w:r w:rsidRPr="00A629B2">
              <w:rPr>
                <w:rFonts w:eastAsia="Calibri"/>
                <w:b/>
                <w:bCs/>
                <w:color w:val="000000"/>
                <w:sz w:val="20"/>
                <w:szCs w:val="20"/>
                <w:lang w:val="en-US"/>
              </w:rPr>
              <w:t>2016</w:t>
            </w:r>
          </w:p>
        </w:tc>
        <w:tc>
          <w:tcPr>
            <w:tcW w:w="618" w:type="pct"/>
            <w:tcMar>
              <w:top w:w="0" w:type="dxa"/>
              <w:left w:w="43" w:type="dxa"/>
              <w:bottom w:w="0" w:type="dxa"/>
              <w:right w:w="43" w:type="dxa"/>
            </w:tcMar>
            <w:hideMark/>
          </w:tcPr>
          <w:p w14:paraId="794CD2B8" w14:textId="77777777" w:rsidR="002B5A16" w:rsidRPr="00A629B2" w:rsidRDefault="002B5A16" w:rsidP="00E91D68">
            <w:pPr>
              <w:keepNext/>
              <w:jc w:val="center"/>
              <w:rPr>
                <w:rFonts w:eastAsia="Calibri"/>
                <w:b/>
                <w:bCs/>
                <w:color w:val="000000"/>
                <w:sz w:val="20"/>
                <w:szCs w:val="20"/>
                <w:lang w:val="en-US"/>
              </w:rPr>
            </w:pPr>
            <w:r w:rsidRPr="00A629B2">
              <w:rPr>
                <w:rFonts w:eastAsia="Calibri"/>
                <w:b/>
                <w:bCs/>
                <w:color w:val="000000"/>
                <w:sz w:val="20"/>
                <w:szCs w:val="20"/>
                <w:lang w:val="en-US"/>
              </w:rPr>
              <w:t>2017</w:t>
            </w:r>
          </w:p>
        </w:tc>
        <w:tc>
          <w:tcPr>
            <w:tcW w:w="615" w:type="pct"/>
            <w:tcMar>
              <w:top w:w="0" w:type="dxa"/>
              <w:left w:w="43" w:type="dxa"/>
              <w:bottom w:w="0" w:type="dxa"/>
              <w:right w:w="43" w:type="dxa"/>
            </w:tcMar>
            <w:hideMark/>
          </w:tcPr>
          <w:p w14:paraId="133CDDF3" w14:textId="77777777" w:rsidR="002B5A16" w:rsidRPr="00A629B2" w:rsidRDefault="002B5A16" w:rsidP="00E91D68">
            <w:pPr>
              <w:keepNext/>
              <w:jc w:val="center"/>
              <w:rPr>
                <w:rFonts w:eastAsia="Calibri"/>
                <w:b/>
                <w:bCs/>
                <w:color w:val="000000"/>
                <w:sz w:val="20"/>
                <w:szCs w:val="20"/>
                <w:lang w:val="en-US"/>
              </w:rPr>
            </w:pPr>
            <w:r w:rsidRPr="00A629B2">
              <w:rPr>
                <w:rFonts w:eastAsia="Calibri"/>
                <w:b/>
                <w:bCs/>
                <w:color w:val="000000"/>
                <w:sz w:val="20"/>
                <w:szCs w:val="20"/>
                <w:lang w:val="en-US"/>
              </w:rPr>
              <w:t>2018</w:t>
            </w:r>
          </w:p>
        </w:tc>
        <w:tc>
          <w:tcPr>
            <w:tcW w:w="614" w:type="pct"/>
            <w:noWrap/>
            <w:tcMar>
              <w:top w:w="0" w:type="dxa"/>
              <w:left w:w="43" w:type="dxa"/>
              <w:bottom w:w="0" w:type="dxa"/>
              <w:right w:w="43" w:type="dxa"/>
            </w:tcMar>
            <w:vAlign w:val="center"/>
            <w:hideMark/>
          </w:tcPr>
          <w:p w14:paraId="211B658E" w14:textId="77777777" w:rsidR="002B5A16" w:rsidRPr="00A629B2" w:rsidRDefault="002B5A16" w:rsidP="00E91D68">
            <w:pPr>
              <w:keepNext/>
              <w:jc w:val="center"/>
              <w:rPr>
                <w:rFonts w:eastAsia="Calibri"/>
                <w:b/>
                <w:bCs/>
                <w:color w:val="000000"/>
                <w:sz w:val="20"/>
                <w:szCs w:val="20"/>
                <w:lang w:val="en-US"/>
              </w:rPr>
            </w:pPr>
            <w:r w:rsidRPr="00A629B2">
              <w:rPr>
                <w:rFonts w:eastAsia="Calibri"/>
                <w:b/>
                <w:bCs/>
                <w:color w:val="000000"/>
                <w:sz w:val="20"/>
                <w:szCs w:val="20"/>
                <w:lang w:val="en-US"/>
              </w:rPr>
              <w:t>Baseline</w:t>
            </w:r>
          </w:p>
        </w:tc>
      </w:tr>
      <w:tr w:rsidR="002B5A16" w:rsidRPr="00A629B2" w14:paraId="36FDFC75" w14:textId="77777777" w:rsidTr="00E91D68">
        <w:tc>
          <w:tcPr>
            <w:tcW w:w="1554" w:type="pct"/>
            <w:noWrap/>
            <w:tcMar>
              <w:top w:w="0" w:type="dxa"/>
              <w:left w:w="43" w:type="dxa"/>
              <w:bottom w:w="0" w:type="dxa"/>
              <w:right w:w="43" w:type="dxa"/>
            </w:tcMar>
            <w:vAlign w:val="center"/>
            <w:hideMark/>
          </w:tcPr>
          <w:p w14:paraId="19CD1929" w14:textId="77777777" w:rsidR="002B5A16" w:rsidRPr="00A629B2" w:rsidRDefault="002B5A16" w:rsidP="00E91D68">
            <w:pPr>
              <w:jc w:val="left"/>
              <w:rPr>
                <w:rFonts w:eastAsia="Calibri"/>
                <w:b/>
                <w:bCs/>
                <w:color w:val="000000"/>
                <w:sz w:val="20"/>
                <w:szCs w:val="20"/>
                <w:lang w:val="en-US"/>
              </w:rPr>
            </w:pPr>
            <w:r w:rsidRPr="00A629B2">
              <w:rPr>
                <w:rFonts w:eastAsia="Calibri"/>
                <w:b/>
                <w:bCs/>
                <w:color w:val="000000"/>
                <w:sz w:val="20"/>
                <w:szCs w:val="20"/>
                <w:lang w:val="en-US"/>
              </w:rPr>
              <w:t xml:space="preserve">Metric </w:t>
            </w:r>
            <w:proofErr w:type="spellStart"/>
            <w:r w:rsidRPr="00A629B2">
              <w:rPr>
                <w:rFonts w:eastAsia="Calibri"/>
                <w:b/>
                <w:bCs/>
                <w:color w:val="000000"/>
                <w:sz w:val="20"/>
                <w:szCs w:val="20"/>
                <w:lang w:val="en-US"/>
              </w:rPr>
              <w:t>tonnes</w:t>
            </w:r>
            <w:proofErr w:type="spellEnd"/>
          </w:p>
        </w:tc>
        <w:tc>
          <w:tcPr>
            <w:tcW w:w="488" w:type="pct"/>
            <w:tcMar>
              <w:top w:w="0" w:type="dxa"/>
              <w:left w:w="108" w:type="dxa"/>
              <w:bottom w:w="0" w:type="dxa"/>
              <w:right w:w="108" w:type="dxa"/>
            </w:tcMar>
          </w:tcPr>
          <w:p w14:paraId="6C4B021F" w14:textId="77777777" w:rsidR="002B5A16" w:rsidRPr="00A629B2" w:rsidRDefault="002B5A16" w:rsidP="00E91D68">
            <w:pPr>
              <w:jc w:val="center"/>
              <w:rPr>
                <w:rFonts w:eastAsia="Calibri"/>
                <w:b/>
                <w:bCs/>
                <w:color w:val="000000"/>
                <w:sz w:val="20"/>
                <w:szCs w:val="20"/>
                <w:lang w:val="en-US"/>
              </w:rPr>
            </w:pPr>
          </w:p>
        </w:tc>
        <w:tc>
          <w:tcPr>
            <w:tcW w:w="491" w:type="pct"/>
            <w:tcMar>
              <w:top w:w="0" w:type="dxa"/>
              <w:left w:w="43" w:type="dxa"/>
              <w:bottom w:w="0" w:type="dxa"/>
              <w:right w:w="43" w:type="dxa"/>
            </w:tcMar>
          </w:tcPr>
          <w:p w14:paraId="149D635D" w14:textId="77777777" w:rsidR="002B5A16" w:rsidRPr="00A629B2" w:rsidRDefault="002B5A16" w:rsidP="00E91D68">
            <w:pPr>
              <w:jc w:val="center"/>
              <w:rPr>
                <w:rFonts w:eastAsia="Calibri"/>
                <w:b/>
                <w:bCs/>
                <w:color w:val="000000"/>
                <w:sz w:val="20"/>
                <w:szCs w:val="20"/>
                <w:lang w:val="en-US"/>
              </w:rPr>
            </w:pPr>
          </w:p>
        </w:tc>
        <w:tc>
          <w:tcPr>
            <w:tcW w:w="620" w:type="pct"/>
            <w:tcMar>
              <w:top w:w="0" w:type="dxa"/>
              <w:left w:w="43" w:type="dxa"/>
              <w:bottom w:w="0" w:type="dxa"/>
              <w:right w:w="43" w:type="dxa"/>
            </w:tcMar>
          </w:tcPr>
          <w:p w14:paraId="74F9A340" w14:textId="77777777" w:rsidR="002B5A16" w:rsidRPr="00A629B2" w:rsidRDefault="002B5A16" w:rsidP="00E91D68">
            <w:pPr>
              <w:jc w:val="center"/>
              <w:rPr>
                <w:rFonts w:eastAsia="Calibri"/>
                <w:b/>
                <w:bCs/>
                <w:color w:val="000000"/>
                <w:sz w:val="20"/>
                <w:szCs w:val="20"/>
                <w:lang w:val="en-US"/>
              </w:rPr>
            </w:pPr>
          </w:p>
        </w:tc>
        <w:tc>
          <w:tcPr>
            <w:tcW w:w="618" w:type="pct"/>
            <w:tcMar>
              <w:top w:w="0" w:type="dxa"/>
              <w:left w:w="43" w:type="dxa"/>
              <w:bottom w:w="0" w:type="dxa"/>
              <w:right w:w="43" w:type="dxa"/>
            </w:tcMar>
          </w:tcPr>
          <w:p w14:paraId="27F8BE7F" w14:textId="77777777" w:rsidR="002B5A16" w:rsidRPr="00A629B2" w:rsidRDefault="002B5A16" w:rsidP="00E91D68">
            <w:pPr>
              <w:jc w:val="center"/>
              <w:rPr>
                <w:rFonts w:eastAsia="Calibri"/>
                <w:b/>
                <w:bCs/>
                <w:color w:val="000000"/>
                <w:sz w:val="20"/>
                <w:szCs w:val="20"/>
                <w:lang w:val="en-US"/>
              </w:rPr>
            </w:pPr>
          </w:p>
        </w:tc>
        <w:tc>
          <w:tcPr>
            <w:tcW w:w="615" w:type="pct"/>
            <w:tcMar>
              <w:top w:w="0" w:type="dxa"/>
              <w:left w:w="43" w:type="dxa"/>
              <w:bottom w:w="0" w:type="dxa"/>
              <w:right w:w="43" w:type="dxa"/>
            </w:tcMar>
          </w:tcPr>
          <w:p w14:paraId="0CB0C583" w14:textId="77777777" w:rsidR="002B5A16" w:rsidRPr="00A629B2" w:rsidRDefault="002B5A16" w:rsidP="00E91D68">
            <w:pPr>
              <w:jc w:val="center"/>
              <w:rPr>
                <w:rFonts w:eastAsia="Calibri"/>
                <w:b/>
                <w:bCs/>
                <w:color w:val="000000"/>
                <w:sz w:val="20"/>
                <w:szCs w:val="20"/>
                <w:lang w:val="en-US"/>
              </w:rPr>
            </w:pPr>
          </w:p>
        </w:tc>
        <w:tc>
          <w:tcPr>
            <w:tcW w:w="614" w:type="pct"/>
            <w:noWrap/>
            <w:tcMar>
              <w:top w:w="0" w:type="dxa"/>
              <w:left w:w="43" w:type="dxa"/>
              <w:bottom w:w="0" w:type="dxa"/>
              <w:right w:w="43" w:type="dxa"/>
            </w:tcMar>
            <w:vAlign w:val="center"/>
            <w:hideMark/>
          </w:tcPr>
          <w:p w14:paraId="7495EEFB" w14:textId="77777777" w:rsidR="002B5A16" w:rsidRPr="00A629B2" w:rsidRDefault="002B5A16" w:rsidP="00E91D68">
            <w:pPr>
              <w:jc w:val="left"/>
              <w:rPr>
                <w:rFonts w:eastAsia="Calibri"/>
                <w:b/>
                <w:bCs/>
                <w:color w:val="000000"/>
                <w:sz w:val="20"/>
                <w:szCs w:val="20"/>
                <w:lang w:val="en-US"/>
              </w:rPr>
            </w:pPr>
          </w:p>
        </w:tc>
      </w:tr>
      <w:tr w:rsidR="002B5A16" w:rsidRPr="00A629B2" w14:paraId="4AA07C79" w14:textId="77777777" w:rsidTr="00E91D68">
        <w:tc>
          <w:tcPr>
            <w:tcW w:w="1554" w:type="pct"/>
            <w:noWrap/>
            <w:tcMar>
              <w:top w:w="0" w:type="dxa"/>
              <w:left w:w="43" w:type="dxa"/>
              <w:bottom w:w="0" w:type="dxa"/>
              <w:right w:w="43" w:type="dxa"/>
            </w:tcMar>
            <w:vAlign w:val="center"/>
            <w:hideMark/>
          </w:tcPr>
          <w:p w14:paraId="48CAF649" w14:textId="77777777" w:rsidR="002B5A16" w:rsidRPr="00A629B2" w:rsidRDefault="002B5A16" w:rsidP="00E91D68">
            <w:pPr>
              <w:jc w:val="left"/>
              <w:rPr>
                <w:rFonts w:eastAsia="Calibri"/>
                <w:color w:val="000000"/>
                <w:sz w:val="20"/>
                <w:szCs w:val="20"/>
                <w:lang w:val="en-US"/>
              </w:rPr>
            </w:pPr>
            <w:r w:rsidRPr="00A629B2">
              <w:rPr>
                <w:rFonts w:eastAsia="Calibri"/>
                <w:color w:val="000000"/>
                <w:sz w:val="20"/>
                <w:szCs w:val="20"/>
                <w:lang w:val="en-US"/>
              </w:rPr>
              <w:t>HCFC-22</w:t>
            </w:r>
          </w:p>
        </w:tc>
        <w:tc>
          <w:tcPr>
            <w:tcW w:w="488" w:type="pct"/>
            <w:tcMar>
              <w:top w:w="0" w:type="dxa"/>
              <w:left w:w="108" w:type="dxa"/>
              <w:bottom w:w="0" w:type="dxa"/>
              <w:right w:w="108" w:type="dxa"/>
            </w:tcMar>
            <w:hideMark/>
          </w:tcPr>
          <w:p w14:paraId="2D5729EF" w14:textId="77777777" w:rsidR="002B5A16" w:rsidRPr="00A629B2" w:rsidRDefault="002B5A16" w:rsidP="00E91D68">
            <w:pPr>
              <w:jc w:val="right"/>
              <w:rPr>
                <w:rFonts w:eastAsia="Calibri"/>
                <w:color w:val="000000"/>
                <w:sz w:val="20"/>
                <w:szCs w:val="20"/>
                <w:lang w:val="en-US"/>
              </w:rPr>
            </w:pPr>
            <w:r w:rsidRPr="00A629B2">
              <w:rPr>
                <w:rFonts w:eastAsia="Calibri"/>
                <w:color w:val="000000"/>
                <w:sz w:val="20"/>
                <w:szCs w:val="20"/>
                <w:lang w:val="en-US"/>
              </w:rPr>
              <w:t>610.43</w:t>
            </w:r>
          </w:p>
        </w:tc>
        <w:tc>
          <w:tcPr>
            <w:tcW w:w="491" w:type="pct"/>
            <w:tcMar>
              <w:top w:w="0" w:type="dxa"/>
              <w:left w:w="43" w:type="dxa"/>
              <w:bottom w:w="0" w:type="dxa"/>
              <w:right w:w="43" w:type="dxa"/>
            </w:tcMar>
            <w:hideMark/>
          </w:tcPr>
          <w:p w14:paraId="03F08062" w14:textId="77777777" w:rsidR="002B5A16" w:rsidRPr="00A629B2" w:rsidRDefault="002B5A16" w:rsidP="00E91D68">
            <w:pPr>
              <w:jc w:val="right"/>
              <w:rPr>
                <w:rFonts w:eastAsia="Calibri"/>
                <w:color w:val="000000"/>
                <w:sz w:val="20"/>
                <w:szCs w:val="20"/>
                <w:lang w:val="en-US"/>
              </w:rPr>
            </w:pPr>
            <w:r w:rsidRPr="00A629B2">
              <w:rPr>
                <w:rFonts w:eastAsia="Calibri"/>
                <w:color w:val="000000"/>
                <w:sz w:val="20"/>
                <w:szCs w:val="20"/>
                <w:lang w:val="en-US"/>
              </w:rPr>
              <w:t>629.75</w:t>
            </w:r>
          </w:p>
        </w:tc>
        <w:tc>
          <w:tcPr>
            <w:tcW w:w="620" w:type="pct"/>
            <w:shd w:val="clear" w:color="auto" w:fill="auto"/>
            <w:tcMar>
              <w:top w:w="0" w:type="dxa"/>
              <w:left w:w="43" w:type="dxa"/>
              <w:bottom w:w="0" w:type="dxa"/>
              <w:right w:w="43" w:type="dxa"/>
            </w:tcMar>
            <w:vAlign w:val="bottom"/>
            <w:hideMark/>
          </w:tcPr>
          <w:p w14:paraId="3C79D8D0"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463.562</w:t>
            </w:r>
          </w:p>
        </w:tc>
        <w:tc>
          <w:tcPr>
            <w:tcW w:w="618" w:type="pct"/>
            <w:shd w:val="clear" w:color="auto" w:fill="auto"/>
            <w:tcMar>
              <w:top w:w="0" w:type="dxa"/>
              <w:left w:w="43" w:type="dxa"/>
              <w:bottom w:w="0" w:type="dxa"/>
              <w:right w:w="43" w:type="dxa"/>
            </w:tcMar>
            <w:vAlign w:val="bottom"/>
            <w:hideMark/>
          </w:tcPr>
          <w:p w14:paraId="297F79A8"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501.535</w:t>
            </w:r>
          </w:p>
        </w:tc>
        <w:tc>
          <w:tcPr>
            <w:tcW w:w="615" w:type="pct"/>
            <w:shd w:val="clear" w:color="auto" w:fill="auto"/>
            <w:tcMar>
              <w:top w:w="0" w:type="dxa"/>
              <w:left w:w="43" w:type="dxa"/>
              <w:bottom w:w="0" w:type="dxa"/>
              <w:right w:w="43" w:type="dxa"/>
            </w:tcMar>
            <w:hideMark/>
          </w:tcPr>
          <w:p w14:paraId="1A6AF08F"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471.13</w:t>
            </w:r>
          </w:p>
        </w:tc>
        <w:tc>
          <w:tcPr>
            <w:tcW w:w="614" w:type="pct"/>
            <w:noWrap/>
            <w:tcMar>
              <w:top w:w="0" w:type="dxa"/>
              <w:left w:w="43" w:type="dxa"/>
              <w:bottom w:w="0" w:type="dxa"/>
              <w:right w:w="43" w:type="dxa"/>
            </w:tcMar>
            <w:vAlign w:val="center"/>
            <w:hideMark/>
          </w:tcPr>
          <w:p w14:paraId="139B5F37" w14:textId="77777777" w:rsidR="002B5A16" w:rsidRPr="00A629B2" w:rsidRDefault="002B5A16" w:rsidP="00E91D68">
            <w:pPr>
              <w:jc w:val="right"/>
              <w:rPr>
                <w:rFonts w:eastAsia="Calibri"/>
                <w:color w:val="000000"/>
                <w:sz w:val="20"/>
                <w:szCs w:val="20"/>
                <w:lang w:val="en-US"/>
              </w:rPr>
            </w:pPr>
            <w:r w:rsidRPr="00A629B2">
              <w:rPr>
                <w:rFonts w:eastAsia="Calibri"/>
                <w:color w:val="000000"/>
                <w:sz w:val="20"/>
                <w:szCs w:val="20"/>
                <w:lang w:val="en-US"/>
              </w:rPr>
              <w:t>709.34</w:t>
            </w:r>
          </w:p>
        </w:tc>
      </w:tr>
      <w:tr w:rsidR="002B5A16" w:rsidRPr="00A629B2" w14:paraId="1C5066C9" w14:textId="77777777" w:rsidTr="00E91D68">
        <w:tc>
          <w:tcPr>
            <w:tcW w:w="1554" w:type="pct"/>
            <w:noWrap/>
            <w:tcMar>
              <w:top w:w="0" w:type="dxa"/>
              <w:left w:w="43" w:type="dxa"/>
              <w:bottom w:w="0" w:type="dxa"/>
              <w:right w:w="43" w:type="dxa"/>
            </w:tcMar>
            <w:vAlign w:val="center"/>
            <w:hideMark/>
          </w:tcPr>
          <w:p w14:paraId="09D41057" w14:textId="77777777" w:rsidR="002B5A16" w:rsidRPr="00A629B2" w:rsidRDefault="002B5A16" w:rsidP="00E91D68">
            <w:pPr>
              <w:jc w:val="left"/>
              <w:rPr>
                <w:rFonts w:eastAsia="Calibri"/>
                <w:color w:val="000000"/>
                <w:sz w:val="20"/>
                <w:szCs w:val="20"/>
                <w:lang w:val="en-US"/>
              </w:rPr>
            </w:pPr>
            <w:r w:rsidRPr="00A629B2">
              <w:rPr>
                <w:rFonts w:eastAsia="Calibri"/>
                <w:color w:val="000000"/>
                <w:sz w:val="20"/>
                <w:szCs w:val="20"/>
                <w:lang w:val="en-US"/>
              </w:rPr>
              <w:t>HCFC-141b</w:t>
            </w:r>
          </w:p>
        </w:tc>
        <w:tc>
          <w:tcPr>
            <w:tcW w:w="488" w:type="pct"/>
            <w:tcMar>
              <w:top w:w="0" w:type="dxa"/>
              <w:left w:w="108" w:type="dxa"/>
              <w:bottom w:w="0" w:type="dxa"/>
              <w:right w:w="108" w:type="dxa"/>
            </w:tcMar>
            <w:hideMark/>
          </w:tcPr>
          <w:p w14:paraId="2783A00A" w14:textId="77777777" w:rsidR="002B5A16" w:rsidRPr="00A629B2" w:rsidRDefault="002B5A16" w:rsidP="00E91D68">
            <w:pPr>
              <w:jc w:val="right"/>
              <w:rPr>
                <w:rFonts w:eastAsia="Calibri"/>
                <w:sz w:val="20"/>
                <w:szCs w:val="20"/>
              </w:rPr>
            </w:pPr>
            <w:r w:rsidRPr="00A629B2">
              <w:rPr>
                <w:rFonts w:eastAsia="Calibri"/>
                <w:sz w:val="20"/>
                <w:szCs w:val="20"/>
                <w:lang w:val="en-US"/>
              </w:rPr>
              <w:t>8.46</w:t>
            </w:r>
          </w:p>
        </w:tc>
        <w:tc>
          <w:tcPr>
            <w:tcW w:w="491" w:type="pct"/>
            <w:tcMar>
              <w:top w:w="0" w:type="dxa"/>
              <w:left w:w="43" w:type="dxa"/>
              <w:bottom w:w="0" w:type="dxa"/>
              <w:right w:w="43" w:type="dxa"/>
            </w:tcMar>
            <w:hideMark/>
          </w:tcPr>
          <w:p w14:paraId="7F9F6F94" w14:textId="77777777" w:rsidR="002B5A16" w:rsidRPr="00A629B2" w:rsidRDefault="002B5A16" w:rsidP="00E91D68">
            <w:pPr>
              <w:jc w:val="right"/>
              <w:rPr>
                <w:rFonts w:eastAsia="Calibri"/>
                <w:color w:val="000000"/>
                <w:sz w:val="20"/>
                <w:szCs w:val="20"/>
                <w:lang w:val="en-US"/>
              </w:rPr>
            </w:pPr>
            <w:r w:rsidRPr="00A629B2">
              <w:rPr>
                <w:rFonts w:eastAsia="Calibri"/>
                <w:color w:val="000000"/>
                <w:sz w:val="20"/>
                <w:szCs w:val="20"/>
                <w:lang w:val="en-US"/>
              </w:rPr>
              <w:t>8.46</w:t>
            </w:r>
          </w:p>
        </w:tc>
        <w:tc>
          <w:tcPr>
            <w:tcW w:w="620" w:type="pct"/>
            <w:shd w:val="clear" w:color="auto" w:fill="auto"/>
            <w:tcMar>
              <w:top w:w="0" w:type="dxa"/>
              <w:left w:w="43" w:type="dxa"/>
              <w:bottom w:w="0" w:type="dxa"/>
              <w:right w:w="43" w:type="dxa"/>
            </w:tcMar>
            <w:vAlign w:val="bottom"/>
            <w:hideMark/>
          </w:tcPr>
          <w:p w14:paraId="228879B4"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0</w:t>
            </w:r>
          </w:p>
        </w:tc>
        <w:tc>
          <w:tcPr>
            <w:tcW w:w="618" w:type="pct"/>
            <w:shd w:val="clear" w:color="auto" w:fill="auto"/>
            <w:tcMar>
              <w:top w:w="0" w:type="dxa"/>
              <w:left w:w="43" w:type="dxa"/>
              <w:bottom w:w="0" w:type="dxa"/>
              <w:right w:w="43" w:type="dxa"/>
            </w:tcMar>
            <w:vAlign w:val="bottom"/>
            <w:hideMark/>
          </w:tcPr>
          <w:p w14:paraId="68B1A875"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8.25</w:t>
            </w:r>
          </w:p>
        </w:tc>
        <w:tc>
          <w:tcPr>
            <w:tcW w:w="615" w:type="pct"/>
            <w:shd w:val="clear" w:color="auto" w:fill="auto"/>
            <w:tcMar>
              <w:top w:w="0" w:type="dxa"/>
              <w:left w:w="43" w:type="dxa"/>
              <w:bottom w:w="0" w:type="dxa"/>
              <w:right w:w="43" w:type="dxa"/>
            </w:tcMar>
            <w:hideMark/>
          </w:tcPr>
          <w:p w14:paraId="029887F2"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0</w:t>
            </w:r>
          </w:p>
        </w:tc>
        <w:tc>
          <w:tcPr>
            <w:tcW w:w="614" w:type="pct"/>
            <w:noWrap/>
            <w:tcMar>
              <w:top w:w="0" w:type="dxa"/>
              <w:left w:w="43" w:type="dxa"/>
              <w:bottom w:w="0" w:type="dxa"/>
              <w:right w:w="43" w:type="dxa"/>
            </w:tcMar>
            <w:vAlign w:val="center"/>
            <w:hideMark/>
          </w:tcPr>
          <w:p w14:paraId="30A3F08F" w14:textId="77777777" w:rsidR="002B5A16" w:rsidRPr="00A629B2" w:rsidRDefault="002B5A16" w:rsidP="00E91D68">
            <w:pPr>
              <w:jc w:val="right"/>
              <w:rPr>
                <w:rFonts w:eastAsia="Calibri"/>
                <w:color w:val="000000"/>
                <w:sz w:val="20"/>
                <w:szCs w:val="20"/>
                <w:lang w:val="en-US"/>
              </w:rPr>
            </w:pPr>
            <w:r w:rsidRPr="00A629B2">
              <w:rPr>
                <w:rFonts w:eastAsia="Calibri"/>
                <w:color w:val="000000"/>
                <w:sz w:val="20"/>
                <w:szCs w:val="20"/>
                <w:lang w:val="en-US"/>
              </w:rPr>
              <w:t>14.57</w:t>
            </w:r>
          </w:p>
        </w:tc>
      </w:tr>
      <w:tr w:rsidR="002B5A16" w:rsidRPr="00A629B2" w14:paraId="28870CEC" w14:textId="77777777" w:rsidTr="00E91D68">
        <w:tc>
          <w:tcPr>
            <w:tcW w:w="1554" w:type="pct"/>
            <w:noWrap/>
            <w:tcMar>
              <w:top w:w="0" w:type="dxa"/>
              <w:left w:w="43" w:type="dxa"/>
              <w:bottom w:w="0" w:type="dxa"/>
              <w:right w:w="43" w:type="dxa"/>
            </w:tcMar>
            <w:vAlign w:val="center"/>
            <w:hideMark/>
          </w:tcPr>
          <w:p w14:paraId="5383E66A" w14:textId="77777777" w:rsidR="002B5A16" w:rsidRPr="00A629B2" w:rsidRDefault="002B5A16" w:rsidP="00E91D68">
            <w:pPr>
              <w:jc w:val="left"/>
              <w:rPr>
                <w:rFonts w:eastAsia="Calibri"/>
                <w:color w:val="000000"/>
                <w:sz w:val="20"/>
                <w:szCs w:val="20"/>
                <w:lang w:val="en-US"/>
              </w:rPr>
            </w:pPr>
            <w:r w:rsidRPr="00A629B2">
              <w:rPr>
                <w:rFonts w:eastAsia="Calibri"/>
                <w:color w:val="000000"/>
                <w:sz w:val="20"/>
                <w:szCs w:val="20"/>
                <w:lang w:val="en-US"/>
              </w:rPr>
              <w:t>Total (</w:t>
            </w:r>
            <w:proofErr w:type="spellStart"/>
            <w:r w:rsidRPr="00A629B2">
              <w:rPr>
                <w:rFonts w:eastAsia="Calibri"/>
                <w:color w:val="000000"/>
                <w:sz w:val="20"/>
                <w:szCs w:val="20"/>
                <w:lang w:val="en-US"/>
              </w:rPr>
              <w:t>mt</w:t>
            </w:r>
            <w:proofErr w:type="spellEnd"/>
            <w:r w:rsidRPr="00A629B2">
              <w:rPr>
                <w:rFonts w:eastAsia="Calibri"/>
                <w:color w:val="000000"/>
                <w:sz w:val="20"/>
                <w:szCs w:val="20"/>
                <w:lang w:val="en-US"/>
              </w:rPr>
              <w:t>)</w:t>
            </w:r>
          </w:p>
        </w:tc>
        <w:tc>
          <w:tcPr>
            <w:tcW w:w="488" w:type="pct"/>
            <w:tcMar>
              <w:top w:w="0" w:type="dxa"/>
              <w:left w:w="108" w:type="dxa"/>
              <w:bottom w:w="0" w:type="dxa"/>
              <w:right w:w="108" w:type="dxa"/>
            </w:tcMar>
            <w:vAlign w:val="bottom"/>
            <w:hideMark/>
          </w:tcPr>
          <w:p w14:paraId="062B4F98"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618.89</w:t>
            </w:r>
          </w:p>
        </w:tc>
        <w:tc>
          <w:tcPr>
            <w:tcW w:w="491" w:type="pct"/>
            <w:tcMar>
              <w:top w:w="0" w:type="dxa"/>
              <w:left w:w="43" w:type="dxa"/>
              <w:bottom w:w="0" w:type="dxa"/>
              <w:right w:w="43" w:type="dxa"/>
            </w:tcMar>
            <w:vAlign w:val="bottom"/>
            <w:hideMark/>
          </w:tcPr>
          <w:p w14:paraId="469940F3"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638.21</w:t>
            </w:r>
          </w:p>
        </w:tc>
        <w:tc>
          <w:tcPr>
            <w:tcW w:w="620" w:type="pct"/>
            <w:shd w:val="clear" w:color="auto" w:fill="auto"/>
            <w:tcMar>
              <w:top w:w="0" w:type="dxa"/>
              <w:left w:w="43" w:type="dxa"/>
              <w:bottom w:w="0" w:type="dxa"/>
              <w:right w:w="43" w:type="dxa"/>
            </w:tcMar>
            <w:hideMark/>
          </w:tcPr>
          <w:p w14:paraId="005D961A"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464.062*</w:t>
            </w:r>
          </w:p>
        </w:tc>
        <w:tc>
          <w:tcPr>
            <w:tcW w:w="618" w:type="pct"/>
            <w:shd w:val="clear" w:color="auto" w:fill="auto"/>
            <w:tcMar>
              <w:top w:w="0" w:type="dxa"/>
              <w:left w:w="43" w:type="dxa"/>
              <w:bottom w:w="0" w:type="dxa"/>
              <w:right w:w="43" w:type="dxa"/>
            </w:tcMar>
            <w:hideMark/>
          </w:tcPr>
          <w:p w14:paraId="21542589"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509.785</w:t>
            </w:r>
          </w:p>
        </w:tc>
        <w:tc>
          <w:tcPr>
            <w:tcW w:w="615" w:type="pct"/>
            <w:shd w:val="clear" w:color="auto" w:fill="auto"/>
            <w:tcMar>
              <w:top w:w="0" w:type="dxa"/>
              <w:left w:w="43" w:type="dxa"/>
              <w:bottom w:w="0" w:type="dxa"/>
              <w:right w:w="43" w:type="dxa"/>
            </w:tcMar>
            <w:hideMark/>
          </w:tcPr>
          <w:p w14:paraId="3430B431"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471.13</w:t>
            </w:r>
          </w:p>
        </w:tc>
        <w:tc>
          <w:tcPr>
            <w:tcW w:w="614" w:type="pct"/>
            <w:noWrap/>
            <w:tcMar>
              <w:top w:w="0" w:type="dxa"/>
              <w:left w:w="43" w:type="dxa"/>
              <w:bottom w:w="0" w:type="dxa"/>
              <w:right w:w="43" w:type="dxa"/>
            </w:tcMar>
            <w:vAlign w:val="bottom"/>
            <w:hideMark/>
          </w:tcPr>
          <w:p w14:paraId="4B7D7F3C"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723.91</w:t>
            </w:r>
          </w:p>
        </w:tc>
      </w:tr>
      <w:tr w:rsidR="002B5A16" w:rsidRPr="00A629B2" w14:paraId="69EA43CF" w14:textId="77777777" w:rsidTr="00E91D68">
        <w:tc>
          <w:tcPr>
            <w:tcW w:w="1554" w:type="pct"/>
            <w:noWrap/>
            <w:tcMar>
              <w:top w:w="0" w:type="dxa"/>
              <w:left w:w="43" w:type="dxa"/>
              <w:bottom w:w="0" w:type="dxa"/>
              <w:right w:w="43" w:type="dxa"/>
            </w:tcMar>
            <w:vAlign w:val="center"/>
            <w:hideMark/>
          </w:tcPr>
          <w:p w14:paraId="60077154" w14:textId="77777777" w:rsidR="002B5A16" w:rsidRPr="00A629B2" w:rsidRDefault="002B5A16" w:rsidP="00E91D68">
            <w:pPr>
              <w:jc w:val="left"/>
              <w:rPr>
                <w:rFonts w:eastAsia="Calibri"/>
                <w:b/>
                <w:bCs/>
                <w:color w:val="000000"/>
                <w:sz w:val="20"/>
                <w:szCs w:val="20"/>
                <w:lang w:val="en-US"/>
              </w:rPr>
            </w:pPr>
            <w:r w:rsidRPr="00A629B2">
              <w:rPr>
                <w:rFonts w:eastAsia="Calibri"/>
                <w:b/>
                <w:bCs/>
                <w:color w:val="000000"/>
                <w:sz w:val="20"/>
                <w:szCs w:val="20"/>
                <w:lang w:val="en-US"/>
              </w:rPr>
              <w:t xml:space="preserve">ODP </w:t>
            </w:r>
            <w:proofErr w:type="spellStart"/>
            <w:r w:rsidRPr="00A629B2">
              <w:rPr>
                <w:rFonts w:eastAsia="Calibri"/>
                <w:b/>
                <w:bCs/>
                <w:color w:val="000000"/>
                <w:sz w:val="20"/>
                <w:szCs w:val="20"/>
                <w:lang w:val="en-US"/>
              </w:rPr>
              <w:t>tonnes</w:t>
            </w:r>
            <w:proofErr w:type="spellEnd"/>
          </w:p>
        </w:tc>
        <w:tc>
          <w:tcPr>
            <w:tcW w:w="488" w:type="pct"/>
            <w:tcMar>
              <w:top w:w="0" w:type="dxa"/>
              <w:left w:w="108" w:type="dxa"/>
              <w:bottom w:w="0" w:type="dxa"/>
              <w:right w:w="108" w:type="dxa"/>
            </w:tcMar>
          </w:tcPr>
          <w:p w14:paraId="18939B2E" w14:textId="77777777" w:rsidR="002B5A16" w:rsidRPr="00A629B2" w:rsidRDefault="002B5A16" w:rsidP="00E91D68">
            <w:pPr>
              <w:jc w:val="right"/>
              <w:rPr>
                <w:rFonts w:eastAsia="Calibri"/>
                <w:color w:val="000000"/>
                <w:sz w:val="20"/>
                <w:szCs w:val="20"/>
                <w:lang w:val="en-US"/>
              </w:rPr>
            </w:pPr>
          </w:p>
        </w:tc>
        <w:tc>
          <w:tcPr>
            <w:tcW w:w="491" w:type="pct"/>
            <w:tcMar>
              <w:top w:w="0" w:type="dxa"/>
              <w:left w:w="43" w:type="dxa"/>
              <w:bottom w:w="0" w:type="dxa"/>
              <w:right w:w="43" w:type="dxa"/>
            </w:tcMar>
          </w:tcPr>
          <w:p w14:paraId="71B4EA42" w14:textId="77777777" w:rsidR="002B5A16" w:rsidRPr="00A629B2" w:rsidRDefault="002B5A16" w:rsidP="00E91D68">
            <w:pPr>
              <w:jc w:val="right"/>
              <w:rPr>
                <w:rFonts w:eastAsia="Calibri"/>
                <w:color w:val="000000"/>
                <w:sz w:val="20"/>
                <w:szCs w:val="20"/>
                <w:lang w:val="en-US"/>
              </w:rPr>
            </w:pPr>
          </w:p>
        </w:tc>
        <w:tc>
          <w:tcPr>
            <w:tcW w:w="620" w:type="pct"/>
            <w:shd w:val="clear" w:color="auto" w:fill="auto"/>
            <w:tcMar>
              <w:top w:w="0" w:type="dxa"/>
              <w:left w:w="43" w:type="dxa"/>
              <w:bottom w:w="0" w:type="dxa"/>
              <w:right w:w="43" w:type="dxa"/>
            </w:tcMar>
          </w:tcPr>
          <w:p w14:paraId="448BC8CF" w14:textId="77777777" w:rsidR="002B5A16" w:rsidRPr="00A629B2" w:rsidRDefault="002B5A16" w:rsidP="00E91D68">
            <w:pPr>
              <w:jc w:val="right"/>
              <w:rPr>
                <w:rFonts w:eastAsia="Calibri"/>
                <w:sz w:val="20"/>
                <w:szCs w:val="20"/>
                <w:lang w:val="en-US"/>
              </w:rPr>
            </w:pPr>
          </w:p>
        </w:tc>
        <w:tc>
          <w:tcPr>
            <w:tcW w:w="618" w:type="pct"/>
            <w:shd w:val="clear" w:color="auto" w:fill="auto"/>
            <w:tcMar>
              <w:top w:w="0" w:type="dxa"/>
              <w:left w:w="43" w:type="dxa"/>
              <w:bottom w:w="0" w:type="dxa"/>
              <w:right w:w="43" w:type="dxa"/>
            </w:tcMar>
          </w:tcPr>
          <w:p w14:paraId="41A37727" w14:textId="77777777" w:rsidR="002B5A16" w:rsidRPr="00A629B2" w:rsidRDefault="002B5A16" w:rsidP="00E91D68">
            <w:pPr>
              <w:jc w:val="right"/>
              <w:rPr>
                <w:rFonts w:eastAsia="Calibri"/>
                <w:sz w:val="20"/>
                <w:szCs w:val="20"/>
                <w:lang w:val="en-US"/>
              </w:rPr>
            </w:pPr>
          </w:p>
        </w:tc>
        <w:tc>
          <w:tcPr>
            <w:tcW w:w="615" w:type="pct"/>
            <w:shd w:val="clear" w:color="auto" w:fill="auto"/>
            <w:tcMar>
              <w:top w:w="0" w:type="dxa"/>
              <w:left w:w="43" w:type="dxa"/>
              <w:bottom w:w="0" w:type="dxa"/>
              <w:right w:w="43" w:type="dxa"/>
            </w:tcMar>
          </w:tcPr>
          <w:p w14:paraId="371EF7B9" w14:textId="77777777" w:rsidR="002B5A16" w:rsidRPr="00A629B2" w:rsidRDefault="002B5A16" w:rsidP="00E91D68">
            <w:pPr>
              <w:jc w:val="right"/>
              <w:rPr>
                <w:rFonts w:eastAsia="Calibri"/>
                <w:sz w:val="20"/>
                <w:szCs w:val="20"/>
                <w:lang w:val="en-US"/>
              </w:rPr>
            </w:pPr>
          </w:p>
        </w:tc>
        <w:tc>
          <w:tcPr>
            <w:tcW w:w="614" w:type="pct"/>
            <w:noWrap/>
            <w:tcMar>
              <w:top w:w="0" w:type="dxa"/>
              <w:left w:w="43" w:type="dxa"/>
              <w:bottom w:w="0" w:type="dxa"/>
              <w:right w:w="43" w:type="dxa"/>
            </w:tcMar>
            <w:vAlign w:val="center"/>
          </w:tcPr>
          <w:p w14:paraId="3A1244E8" w14:textId="77777777" w:rsidR="002B5A16" w:rsidRPr="00A629B2" w:rsidRDefault="002B5A16" w:rsidP="00E91D68">
            <w:pPr>
              <w:jc w:val="right"/>
              <w:rPr>
                <w:rFonts w:eastAsia="Calibri"/>
                <w:color w:val="000000"/>
                <w:sz w:val="20"/>
                <w:szCs w:val="20"/>
                <w:lang w:val="en-US"/>
              </w:rPr>
            </w:pPr>
          </w:p>
        </w:tc>
      </w:tr>
      <w:tr w:rsidR="002B5A16" w:rsidRPr="00A629B2" w14:paraId="602A1E9C" w14:textId="77777777" w:rsidTr="00E91D68">
        <w:tc>
          <w:tcPr>
            <w:tcW w:w="1554" w:type="pct"/>
            <w:noWrap/>
            <w:tcMar>
              <w:top w:w="0" w:type="dxa"/>
              <w:left w:w="43" w:type="dxa"/>
              <w:bottom w:w="0" w:type="dxa"/>
              <w:right w:w="43" w:type="dxa"/>
            </w:tcMar>
            <w:vAlign w:val="center"/>
            <w:hideMark/>
          </w:tcPr>
          <w:p w14:paraId="5B3839A2" w14:textId="77777777" w:rsidR="002B5A16" w:rsidRPr="00A629B2" w:rsidRDefault="002B5A16" w:rsidP="00E91D68">
            <w:pPr>
              <w:jc w:val="left"/>
              <w:rPr>
                <w:rFonts w:eastAsia="Calibri"/>
                <w:color w:val="000000"/>
                <w:sz w:val="20"/>
                <w:szCs w:val="20"/>
                <w:lang w:val="en-US"/>
              </w:rPr>
            </w:pPr>
            <w:r w:rsidRPr="00A629B2">
              <w:rPr>
                <w:rFonts w:eastAsia="Calibri"/>
                <w:color w:val="000000"/>
                <w:sz w:val="20"/>
                <w:szCs w:val="20"/>
                <w:lang w:val="en-US"/>
              </w:rPr>
              <w:t>HCFC-22</w:t>
            </w:r>
          </w:p>
        </w:tc>
        <w:tc>
          <w:tcPr>
            <w:tcW w:w="488" w:type="pct"/>
            <w:tcMar>
              <w:top w:w="0" w:type="dxa"/>
              <w:left w:w="108" w:type="dxa"/>
              <w:bottom w:w="0" w:type="dxa"/>
              <w:right w:w="108" w:type="dxa"/>
            </w:tcMar>
            <w:hideMark/>
          </w:tcPr>
          <w:p w14:paraId="1707E91A"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33.57</w:t>
            </w:r>
          </w:p>
        </w:tc>
        <w:tc>
          <w:tcPr>
            <w:tcW w:w="491" w:type="pct"/>
            <w:tcMar>
              <w:top w:w="0" w:type="dxa"/>
              <w:left w:w="43" w:type="dxa"/>
              <w:bottom w:w="0" w:type="dxa"/>
              <w:right w:w="43" w:type="dxa"/>
            </w:tcMar>
            <w:hideMark/>
          </w:tcPr>
          <w:p w14:paraId="2586377B"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34.63</w:t>
            </w:r>
          </w:p>
        </w:tc>
        <w:tc>
          <w:tcPr>
            <w:tcW w:w="620" w:type="pct"/>
            <w:shd w:val="clear" w:color="auto" w:fill="auto"/>
            <w:tcMar>
              <w:top w:w="0" w:type="dxa"/>
              <w:left w:w="43" w:type="dxa"/>
              <w:bottom w:w="0" w:type="dxa"/>
              <w:right w:w="43" w:type="dxa"/>
            </w:tcMar>
            <w:hideMark/>
          </w:tcPr>
          <w:p w14:paraId="290B2388"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25.50</w:t>
            </w:r>
          </w:p>
        </w:tc>
        <w:tc>
          <w:tcPr>
            <w:tcW w:w="618" w:type="pct"/>
            <w:shd w:val="clear" w:color="auto" w:fill="auto"/>
            <w:tcMar>
              <w:top w:w="0" w:type="dxa"/>
              <w:left w:w="43" w:type="dxa"/>
              <w:bottom w:w="0" w:type="dxa"/>
              <w:right w:w="43" w:type="dxa"/>
            </w:tcMar>
            <w:hideMark/>
          </w:tcPr>
          <w:p w14:paraId="2B5ED493"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25.78</w:t>
            </w:r>
          </w:p>
        </w:tc>
        <w:tc>
          <w:tcPr>
            <w:tcW w:w="615" w:type="pct"/>
            <w:shd w:val="clear" w:color="auto" w:fill="auto"/>
            <w:tcMar>
              <w:top w:w="0" w:type="dxa"/>
              <w:left w:w="43" w:type="dxa"/>
              <w:bottom w:w="0" w:type="dxa"/>
              <w:right w:w="43" w:type="dxa"/>
            </w:tcMar>
            <w:hideMark/>
          </w:tcPr>
          <w:p w14:paraId="700DDFC5"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25.91</w:t>
            </w:r>
          </w:p>
        </w:tc>
        <w:tc>
          <w:tcPr>
            <w:tcW w:w="614" w:type="pct"/>
            <w:noWrap/>
            <w:tcMar>
              <w:top w:w="0" w:type="dxa"/>
              <w:left w:w="43" w:type="dxa"/>
              <w:bottom w:w="0" w:type="dxa"/>
              <w:right w:w="43" w:type="dxa"/>
            </w:tcMar>
            <w:vAlign w:val="center"/>
            <w:hideMark/>
          </w:tcPr>
          <w:p w14:paraId="5F4E76A2"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39.01</w:t>
            </w:r>
          </w:p>
        </w:tc>
      </w:tr>
      <w:tr w:rsidR="002B5A16" w:rsidRPr="00A629B2" w14:paraId="5C78AF9D" w14:textId="77777777" w:rsidTr="00E91D68">
        <w:tc>
          <w:tcPr>
            <w:tcW w:w="1554" w:type="pct"/>
            <w:noWrap/>
            <w:tcMar>
              <w:top w:w="0" w:type="dxa"/>
              <w:left w:w="43" w:type="dxa"/>
              <w:bottom w:w="0" w:type="dxa"/>
              <w:right w:w="43" w:type="dxa"/>
            </w:tcMar>
            <w:vAlign w:val="center"/>
            <w:hideMark/>
          </w:tcPr>
          <w:p w14:paraId="4AE526E1" w14:textId="77777777" w:rsidR="002B5A16" w:rsidRPr="00A629B2" w:rsidRDefault="002B5A16" w:rsidP="00E91D68">
            <w:pPr>
              <w:jc w:val="left"/>
              <w:rPr>
                <w:rFonts w:eastAsia="Calibri"/>
                <w:color w:val="000000"/>
                <w:sz w:val="20"/>
                <w:szCs w:val="20"/>
                <w:lang w:val="en-US"/>
              </w:rPr>
            </w:pPr>
            <w:r w:rsidRPr="00A629B2">
              <w:rPr>
                <w:rFonts w:eastAsia="Calibri"/>
                <w:color w:val="000000"/>
                <w:sz w:val="20"/>
                <w:szCs w:val="20"/>
                <w:lang w:val="en-US"/>
              </w:rPr>
              <w:t>HCFC-141b</w:t>
            </w:r>
          </w:p>
        </w:tc>
        <w:tc>
          <w:tcPr>
            <w:tcW w:w="488" w:type="pct"/>
            <w:tcMar>
              <w:top w:w="0" w:type="dxa"/>
              <w:left w:w="108" w:type="dxa"/>
              <w:bottom w:w="0" w:type="dxa"/>
              <w:right w:w="108" w:type="dxa"/>
            </w:tcMar>
            <w:hideMark/>
          </w:tcPr>
          <w:p w14:paraId="54116845"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0.93</w:t>
            </w:r>
          </w:p>
        </w:tc>
        <w:tc>
          <w:tcPr>
            <w:tcW w:w="491" w:type="pct"/>
            <w:tcMar>
              <w:top w:w="0" w:type="dxa"/>
              <w:left w:w="43" w:type="dxa"/>
              <w:bottom w:w="0" w:type="dxa"/>
              <w:right w:w="43" w:type="dxa"/>
            </w:tcMar>
            <w:hideMark/>
          </w:tcPr>
          <w:p w14:paraId="3AD9F370"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0.93</w:t>
            </w:r>
          </w:p>
        </w:tc>
        <w:tc>
          <w:tcPr>
            <w:tcW w:w="620" w:type="pct"/>
            <w:shd w:val="clear" w:color="auto" w:fill="auto"/>
            <w:tcMar>
              <w:top w:w="0" w:type="dxa"/>
              <w:left w:w="43" w:type="dxa"/>
              <w:bottom w:w="0" w:type="dxa"/>
              <w:right w:w="43" w:type="dxa"/>
            </w:tcMar>
            <w:hideMark/>
          </w:tcPr>
          <w:p w14:paraId="565CD765"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0</w:t>
            </w:r>
          </w:p>
        </w:tc>
        <w:tc>
          <w:tcPr>
            <w:tcW w:w="618" w:type="pct"/>
            <w:shd w:val="clear" w:color="auto" w:fill="auto"/>
            <w:tcMar>
              <w:top w:w="0" w:type="dxa"/>
              <w:left w:w="43" w:type="dxa"/>
              <w:bottom w:w="0" w:type="dxa"/>
              <w:right w:w="43" w:type="dxa"/>
            </w:tcMar>
            <w:hideMark/>
          </w:tcPr>
          <w:p w14:paraId="42C01103"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0.91</w:t>
            </w:r>
          </w:p>
        </w:tc>
        <w:tc>
          <w:tcPr>
            <w:tcW w:w="615" w:type="pct"/>
            <w:shd w:val="clear" w:color="auto" w:fill="auto"/>
            <w:tcMar>
              <w:top w:w="0" w:type="dxa"/>
              <w:left w:w="43" w:type="dxa"/>
              <w:bottom w:w="0" w:type="dxa"/>
              <w:right w:w="43" w:type="dxa"/>
            </w:tcMar>
            <w:hideMark/>
          </w:tcPr>
          <w:p w14:paraId="5D597954"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0</w:t>
            </w:r>
          </w:p>
        </w:tc>
        <w:tc>
          <w:tcPr>
            <w:tcW w:w="614" w:type="pct"/>
            <w:noWrap/>
            <w:tcMar>
              <w:top w:w="0" w:type="dxa"/>
              <w:left w:w="43" w:type="dxa"/>
              <w:bottom w:w="0" w:type="dxa"/>
              <w:right w:w="43" w:type="dxa"/>
            </w:tcMar>
            <w:vAlign w:val="center"/>
            <w:hideMark/>
          </w:tcPr>
          <w:p w14:paraId="4C90722B"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1.61</w:t>
            </w:r>
          </w:p>
        </w:tc>
      </w:tr>
      <w:tr w:rsidR="002B5A16" w:rsidRPr="00A629B2" w14:paraId="62C86F67" w14:textId="77777777" w:rsidTr="00E91D68">
        <w:tc>
          <w:tcPr>
            <w:tcW w:w="1554" w:type="pct"/>
            <w:noWrap/>
            <w:tcMar>
              <w:top w:w="0" w:type="dxa"/>
              <w:left w:w="43" w:type="dxa"/>
              <w:bottom w:w="0" w:type="dxa"/>
              <w:right w:w="43" w:type="dxa"/>
            </w:tcMar>
            <w:vAlign w:val="center"/>
            <w:hideMark/>
          </w:tcPr>
          <w:p w14:paraId="1CF60BA1" w14:textId="77777777" w:rsidR="002B5A16" w:rsidRPr="00A629B2" w:rsidRDefault="002B5A16" w:rsidP="00E91D68">
            <w:pPr>
              <w:jc w:val="left"/>
              <w:rPr>
                <w:rFonts w:eastAsia="Calibri"/>
                <w:color w:val="000000"/>
                <w:sz w:val="20"/>
                <w:szCs w:val="20"/>
                <w:lang w:val="en-US"/>
              </w:rPr>
            </w:pPr>
            <w:r w:rsidRPr="00A629B2">
              <w:rPr>
                <w:rFonts w:eastAsia="Calibri"/>
                <w:color w:val="000000"/>
                <w:sz w:val="20"/>
                <w:szCs w:val="20"/>
                <w:lang w:val="en-US"/>
              </w:rPr>
              <w:lastRenderedPageBreak/>
              <w:t xml:space="preserve">Total (ODP </w:t>
            </w:r>
            <w:proofErr w:type="spellStart"/>
            <w:r w:rsidRPr="00A629B2">
              <w:rPr>
                <w:rFonts w:eastAsia="Calibri"/>
                <w:color w:val="000000"/>
                <w:sz w:val="20"/>
                <w:szCs w:val="20"/>
                <w:lang w:val="en-US"/>
              </w:rPr>
              <w:t>tonnes</w:t>
            </w:r>
            <w:proofErr w:type="spellEnd"/>
            <w:r w:rsidRPr="00A629B2">
              <w:rPr>
                <w:rFonts w:eastAsia="Calibri"/>
                <w:color w:val="000000"/>
                <w:sz w:val="20"/>
                <w:szCs w:val="20"/>
                <w:lang w:val="en-US"/>
              </w:rPr>
              <w:t>)</w:t>
            </w:r>
          </w:p>
        </w:tc>
        <w:tc>
          <w:tcPr>
            <w:tcW w:w="488" w:type="pct"/>
            <w:tcMar>
              <w:top w:w="0" w:type="dxa"/>
              <w:left w:w="108" w:type="dxa"/>
              <w:bottom w:w="0" w:type="dxa"/>
              <w:right w:w="108" w:type="dxa"/>
            </w:tcMar>
            <w:vAlign w:val="bottom"/>
            <w:hideMark/>
          </w:tcPr>
          <w:p w14:paraId="2628E10D"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34.5</w:t>
            </w:r>
          </w:p>
        </w:tc>
        <w:tc>
          <w:tcPr>
            <w:tcW w:w="491" w:type="pct"/>
            <w:tcMar>
              <w:top w:w="0" w:type="dxa"/>
              <w:left w:w="43" w:type="dxa"/>
              <w:bottom w:w="0" w:type="dxa"/>
              <w:right w:w="43" w:type="dxa"/>
            </w:tcMar>
            <w:hideMark/>
          </w:tcPr>
          <w:p w14:paraId="094E8718"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35.56</w:t>
            </w:r>
          </w:p>
        </w:tc>
        <w:tc>
          <w:tcPr>
            <w:tcW w:w="620" w:type="pct"/>
            <w:shd w:val="clear" w:color="auto" w:fill="auto"/>
            <w:tcMar>
              <w:top w:w="0" w:type="dxa"/>
              <w:left w:w="43" w:type="dxa"/>
              <w:bottom w:w="0" w:type="dxa"/>
              <w:right w:w="43" w:type="dxa"/>
            </w:tcMar>
            <w:vAlign w:val="bottom"/>
            <w:hideMark/>
          </w:tcPr>
          <w:p w14:paraId="24A14F41"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25.50</w:t>
            </w:r>
          </w:p>
        </w:tc>
        <w:tc>
          <w:tcPr>
            <w:tcW w:w="618" w:type="pct"/>
            <w:shd w:val="clear" w:color="auto" w:fill="auto"/>
            <w:tcMar>
              <w:top w:w="0" w:type="dxa"/>
              <w:left w:w="43" w:type="dxa"/>
              <w:bottom w:w="0" w:type="dxa"/>
              <w:right w:w="43" w:type="dxa"/>
            </w:tcMar>
            <w:vAlign w:val="bottom"/>
            <w:hideMark/>
          </w:tcPr>
          <w:p w14:paraId="5B6A388B"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28.49</w:t>
            </w:r>
          </w:p>
        </w:tc>
        <w:tc>
          <w:tcPr>
            <w:tcW w:w="615" w:type="pct"/>
            <w:shd w:val="clear" w:color="auto" w:fill="auto"/>
            <w:tcMar>
              <w:top w:w="0" w:type="dxa"/>
              <w:left w:w="43" w:type="dxa"/>
              <w:bottom w:w="0" w:type="dxa"/>
              <w:right w:w="43" w:type="dxa"/>
            </w:tcMar>
            <w:vAlign w:val="bottom"/>
            <w:hideMark/>
          </w:tcPr>
          <w:p w14:paraId="150814B9"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25.91</w:t>
            </w:r>
          </w:p>
        </w:tc>
        <w:tc>
          <w:tcPr>
            <w:tcW w:w="614" w:type="pct"/>
            <w:noWrap/>
            <w:tcMar>
              <w:top w:w="0" w:type="dxa"/>
              <w:left w:w="43" w:type="dxa"/>
              <w:bottom w:w="0" w:type="dxa"/>
              <w:right w:w="43" w:type="dxa"/>
            </w:tcMar>
            <w:vAlign w:val="center"/>
            <w:hideMark/>
          </w:tcPr>
          <w:p w14:paraId="720FCA15" w14:textId="77777777" w:rsidR="002B5A16" w:rsidRPr="00A629B2" w:rsidRDefault="002B5A16" w:rsidP="00E91D68">
            <w:pPr>
              <w:jc w:val="right"/>
              <w:rPr>
                <w:rFonts w:eastAsia="Calibri"/>
                <w:sz w:val="20"/>
                <w:szCs w:val="20"/>
                <w:lang w:val="en-US"/>
              </w:rPr>
            </w:pPr>
            <w:r w:rsidRPr="00A629B2">
              <w:rPr>
                <w:rFonts w:eastAsia="Calibri"/>
                <w:sz w:val="20"/>
                <w:szCs w:val="20"/>
                <w:lang w:val="en-US"/>
              </w:rPr>
              <w:t>40.62</w:t>
            </w:r>
          </w:p>
        </w:tc>
      </w:tr>
    </w:tbl>
    <w:p w14:paraId="3E66B249" w14:textId="77777777" w:rsidR="002B5A16" w:rsidRPr="00A629B2" w:rsidRDefault="002B5A16" w:rsidP="00E91D68">
      <w:pPr>
        <w:rPr>
          <w:rFonts w:eastAsia="Calibri"/>
          <w:caps/>
          <w:sz w:val="18"/>
          <w:szCs w:val="20"/>
        </w:rPr>
      </w:pPr>
      <w:r w:rsidRPr="00A629B2">
        <w:rPr>
          <w:rFonts w:eastAsia="Calibri"/>
          <w:bCs/>
          <w:caps/>
          <w:sz w:val="18"/>
          <w:szCs w:val="20"/>
        </w:rPr>
        <w:t xml:space="preserve">*HFC-123 </w:t>
      </w:r>
      <w:r w:rsidRPr="00A629B2">
        <w:rPr>
          <w:rFonts w:eastAsia="Calibri"/>
          <w:caps/>
          <w:sz w:val="18"/>
          <w:szCs w:val="20"/>
        </w:rPr>
        <w:t xml:space="preserve">(0.5 </w:t>
      </w:r>
      <w:proofErr w:type="spellStart"/>
      <w:r w:rsidRPr="00A629B2">
        <w:rPr>
          <w:rFonts w:eastAsia="Calibri"/>
          <w:sz w:val="18"/>
          <w:szCs w:val="20"/>
        </w:rPr>
        <w:t>mt</w:t>
      </w:r>
      <w:proofErr w:type="spellEnd"/>
      <w:r w:rsidRPr="00A629B2">
        <w:rPr>
          <w:rFonts w:eastAsia="Calibri"/>
          <w:caps/>
          <w:sz w:val="18"/>
          <w:szCs w:val="20"/>
        </w:rPr>
        <w:t>)</w:t>
      </w:r>
      <w:r w:rsidRPr="00A629B2">
        <w:rPr>
          <w:rFonts w:eastAsia="Calibri"/>
          <w:sz w:val="18"/>
          <w:szCs w:val="20"/>
        </w:rPr>
        <w:t xml:space="preserve"> reported in 2016</w:t>
      </w:r>
      <w:r w:rsidRPr="00A629B2">
        <w:rPr>
          <w:rFonts w:eastAsia="Calibri"/>
          <w:caps/>
          <w:sz w:val="18"/>
          <w:szCs w:val="20"/>
        </w:rPr>
        <w:t>.</w:t>
      </w:r>
    </w:p>
    <w:p w14:paraId="04D27BA1" w14:textId="77777777" w:rsidR="002B5A16" w:rsidRPr="00A629B2" w:rsidRDefault="002B5A16" w:rsidP="00E91D68">
      <w:pPr>
        <w:rPr>
          <w:rFonts w:eastAsia="Calibri"/>
          <w:caps/>
          <w:sz w:val="20"/>
          <w:szCs w:val="20"/>
        </w:rPr>
      </w:pPr>
    </w:p>
    <w:p w14:paraId="19DD928D" w14:textId="01F8AFCC" w:rsidR="002B5A16" w:rsidRPr="00A629B2" w:rsidRDefault="002B5A16" w:rsidP="002B5A16">
      <w:pPr>
        <w:pStyle w:val="Heading1"/>
        <w:tabs>
          <w:tab w:val="clear" w:pos="710"/>
        </w:tabs>
      </w:pPr>
      <w:r w:rsidRPr="00A629B2">
        <w:t>UNIDO further indicated that the balance from the AC sector plan of US $900,489, consisting of US $340,237 and the associated project management unit (PMU) costs of US $21,792, plus agency support costs of US $25,342 for UNIDO, and US $454,087, plus agency support costs of US $59,031 for the Government of France, approved as part of the first and second tranches of stage</w:t>
      </w:r>
      <w:r w:rsidR="00E8421C">
        <w:t> </w:t>
      </w:r>
      <w:r w:rsidRPr="00A629B2">
        <w:t>I of the HPMP, would be returned to the 84</w:t>
      </w:r>
      <w:r w:rsidRPr="00A629B2">
        <w:rPr>
          <w:vertAlign w:val="superscript"/>
        </w:rPr>
        <w:t>th </w:t>
      </w:r>
      <w:r w:rsidRPr="00A629B2">
        <w:t xml:space="preserve">meeting. </w:t>
      </w:r>
    </w:p>
    <w:p w14:paraId="644BF480" w14:textId="04AF5418" w:rsidR="002B5A16" w:rsidRPr="00A629B2" w:rsidRDefault="002B5A16" w:rsidP="002B5A16">
      <w:pPr>
        <w:numPr>
          <w:ilvl w:val="0"/>
          <w:numId w:val="1"/>
        </w:numPr>
        <w:tabs>
          <w:tab w:val="clear" w:pos="710"/>
          <w:tab w:val="num" w:pos="0"/>
        </w:tabs>
        <w:spacing w:after="240"/>
        <w:outlineLvl w:val="0"/>
      </w:pPr>
      <w:r w:rsidRPr="00A629B2">
        <w:t>UNIDO provided a revised plan for the implementation of the remaining components of stage</w:t>
      </w:r>
      <w:r w:rsidR="00E8421C">
        <w:t> </w:t>
      </w:r>
      <w:r w:rsidRPr="00A629B2">
        <w:t>I of the HPMP, to be finalized in 2020, as follows:</w:t>
      </w:r>
    </w:p>
    <w:p w14:paraId="50EFC511" w14:textId="77777777" w:rsidR="002B5A16" w:rsidRPr="00A629B2" w:rsidRDefault="002B5A16" w:rsidP="002B5A16">
      <w:pPr>
        <w:pStyle w:val="Heading2"/>
        <w:numPr>
          <w:ilvl w:val="1"/>
          <w:numId w:val="1"/>
        </w:numPr>
        <w:tabs>
          <w:tab w:val="clear" w:pos="557"/>
          <w:tab w:val="num" w:pos="0"/>
        </w:tabs>
        <w:ind w:left="1440"/>
      </w:pPr>
      <w:r w:rsidRPr="00A629B2">
        <w:t>Finalize the adoption of subsidiary legislation to align the new certification system with the requirements of the European F-Gas Regulation;</w:t>
      </w:r>
    </w:p>
    <w:p w14:paraId="1967EC9A" w14:textId="77777777" w:rsidR="002B5A16" w:rsidRPr="00A629B2" w:rsidRDefault="002B5A16" w:rsidP="002B5A16">
      <w:pPr>
        <w:pStyle w:val="Heading2"/>
        <w:keepNext/>
        <w:widowControl/>
        <w:numPr>
          <w:ilvl w:val="1"/>
          <w:numId w:val="1"/>
        </w:numPr>
        <w:tabs>
          <w:tab w:val="clear" w:pos="557"/>
          <w:tab w:val="num" w:pos="0"/>
        </w:tabs>
        <w:ind w:left="1440"/>
      </w:pPr>
      <w:r w:rsidRPr="00A629B2">
        <w:t>Complete the conversion of the remaining enterprise in the solvent sector, and preparation of the completion reports;</w:t>
      </w:r>
    </w:p>
    <w:p w14:paraId="42EC981A" w14:textId="11CE0324" w:rsidR="002B5A16" w:rsidRPr="00A629B2" w:rsidRDefault="002B5A16" w:rsidP="002B5A16">
      <w:pPr>
        <w:pStyle w:val="Heading2"/>
        <w:numPr>
          <w:ilvl w:val="1"/>
          <w:numId w:val="1"/>
        </w:numPr>
        <w:tabs>
          <w:tab w:val="clear" w:pos="557"/>
          <w:tab w:val="num" w:pos="0"/>
        </w:tabs>
        <w:ind w:left="1440"/>
      </w:pPr>
      <w:r w:rsidRPr="00A629B2">
        <w:t xml:space="preserve">Continue the training for </w:t>
      </w:r>
      <w:r w:rsidR="00F73AED" w:rsidRPr="00A629B2">
        <w:t>Customs</w:t>
      </w:r>
      <w:r w:rsidRPr="00A629B2">
        <w:t xml:space="preserve"> authorities and other stakeholders, jointly with trainers from the servicing sector, on the topic of identification of refrigerants; </w:t>
      </w:r>
    </w:p>
    <w:p w14:paraId="0993F437" w14:textId="77777777" w:rsidR="002B5A16" w:rsidRPr="00A629B2" w:rsidRDefault="002B5A16" w:rsidP="002B5A16">
      <w:pPr>
        <w:pStyle w:val="Heading2"/>
        <w:numPr>
          <w:ilvl w:val="1"/>
          <w:numId w:val="1"/>
        </w:numPr>
        <w:tabs>
          <w:tab w:val="clear" w:pos="557"/>
          <w:tab w:val="num" w:pos="0"/>
        </w:tabs>
        <w:ind w:left="1440"/>
      </w:pPr>
      <w:r w:rsidRPr="00A629B2">
        <w:t xml:space="preserve">Continue the training activities for trainers in vocational schools to include the required elements of the updated practical training modules to be used for upcoming training of technicians, and continue technicians’ training; </w:t>
      </w:r>
    </w:p>
    <w:p w14:paraId="0C0CA27F" w14:textId="77777777" w:rsidR="002B5A16" w:rsidRPr="00A629B2" w:rsidRDefault="002B5A16" w:rsidP="002B5A16">
      <w:pPr>
        <w:pStyle w:val="Heading2"/>
        <w:numPr>
          <w:ilvl w:val="1"/>
          <w:numId w:val="1"/>
        </w:numPr>
        <w:tabs>
          <w:tab w:val="clear" w:pos="557"/>
          <w:tab w:val="num" w:pos="0"/>
        </w:tabs>
        <w:ind w:left="1440"/>
      </w:pPr>
      <w:r w:rsidRPr="00A629B2">
        <w:t>Continue the implementation of the incentive programme for equipment replacement to encourage the use of new alternative refrigerants, for selected end users; and</w:t>
      </w:r>
    </w:p>
    <w:p w14:paraId="5BC2A4AC" w14:textId="77777777" w:rsidR="002B5A16" w:rsidRPr="00A629B2" w:rsidRDefault="002B5A16" w:rsidP="002B5A16">
      <w:pPr>
        <w:pStyle w:val="Heading2"/>
        <w:numPr>
          <w:ilvl w:val="1"/>
          <w:numId w:val="1"/>
        </w:numPr>
        <w:tabs>
          <w:tab w:val="clear" w:pos="557"/>
          <w:tab w:val="num" w:pos="0"/>
        </w:tabs>
        <w:ind w:left="1440"/>
      </w:pPr>
      <w:r w:rsidRPr="00A629B2">
        <w:t>Continue the ongoing public awareness campaign programmes addressing good and safe servicing practices and skills in the use of alternative refrigerants.</w:t>
      </w:r>
    </w:p>
    <w:p w14:paraId="55343FB6" w14:textId="18753A40" w:rsidR="002B5A16" w:rsidRPr="00A629B2" w:rsidRDefault="002B5A16" w:rsidP="002B5A16">
      <w:pPr>
        <w:widowControl w:val="0"/>
        <w:numPr>
          <w:ilvl w:val="0"/>
          <w:numId w:val="1"/>
        </w:numPr>
        <w:tabs>
          <w:tab w:val="clear" w:pos="710"/>
          <w:tab w:val="num" w:pos="0"/>
        </w:tabs>
        <w:spacing w:after="240"/>
        <w:outlineLvl w:val="0"/>
      </w:pPr>
      <w:r w:rsidRPr="00A629B2">
        <w:t xml:space="preserve">UNIDO is proposing to distribute the funding of stage I, after deducting the funding for the AC sector plan and extending the Agreement from 2018 to 2020, as presented in Table </w:t>
      </w:r>
      <w:r w:rsidR="008676BB">
        <w:t>10</w:t>
      </w:r>
      <w:r w:rsidRPr="00A629B2">
        <w:t>.</w:t>
      </w:r>
    </w:p>
    <w:p w14:paraId="507D122A" w14:textId="38B6DC29" w:rsidR="002B5A16" w:rsidRPr="00A629B2" w:rsidRDefault="002B5A16" w:rsidP="008676BB">
      <w:pPr>
        <w:keepNext/>
        <w:keepLines/>
        <w:rPr>
          <w:b/>
          <w:bCs/>
          <w:lang w:val="en-US"/>
        </w:rPr>
      </w:pPr>
      <w:r w:rsidRPr="00A629B2">
        <w:rPr>
          <w:b/>
          <w:bCs/>
          <w:lang w:val="en-US"/>
        </w:rPr>
        <w:t xml:space="preserve">Table </w:t>
      </w:r>
      <w:r w:rsidR="008676BB">
        <w:rPr>
          <w:b/>
          <w:bCs/>
          <w:lang w:val="en-US"/>
        </w:rPr>
        <w:t>10</w:t>
      </w:r>
      <w:r w:rsidRPr="00A629B2">
        <w:rPr>
          <w:b/>
          <w:bCs/>
          <w:lang w:val="en-US"/>
        </w:rPr>
        <w:t>. Revised tranche distribution for stage I of the HPMP for Tunisia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37"/>
        <w:gridCol w:w="867"/>
        <w:gridCol w:w="1016"/>
        <w:gridCol w:w="745"/>
        <w:gridCol w:w="867"/>
        <w:gridCol w:w="745"/>
        <w:gridCol w:w="1153"/>
      </w:tblGrid>
      <w:tr w:rsidR="002B5A16" w:rsidRPr="00A629B2" w14:paraId="42CBB80B" w14:textId="77777777" w:rsidTr="00E91D68">
        <w:trPr>
          <w:trHeight w:val="289"/>
        </w:trPr>
        <w:tc>
          <w:tcPr>
            <w:tcW w:w="5000" w:type="pct"/>
            <w:gridSpan w:val="7"/>
            <w:tcMar>
              <w:top w:w="0" w:type="dxa"/>
              <w:left w:w="108" w:type="dxa"/>
              <w:bottom w:w="0" w:type="dxa"/>
              <w:right w:w="108" w:type="dxa"/>
            </w:tcMar>
            <w:vAlign w:val="center"/>
            <w:hideMark/>
          </w:tcPr>
          <w:p w14:paraId="692EC86C" w14:textId="77777777" w:rsidR="002B5A16" w:rsidRPr="00A629B2" w:rsidRDefault="002B5A16" w:rsidP="008676BB">
            <w:pPr>
              <w:keepNext/>
              <w:keepLines/>
              <w:rPr>
                <w:b/>
                <w:bCs/>
                <w:sz w:val="20"/>
                <w:szCs w:val="20"/>
                <w:lang w:val="en-CA"/>
              </w:rPr>
            </w:pPr>
            <w:r w:rsidRPr="00A629B2">
              <w:rPr>
                <w:b/>
                <w:bCs/>
                <w:sz w:val="20"/>
                <w:szCs w:val="20"/>
                <w:lang w:val="en-CA"/>
              </w:rPr>
              <w:t xml:space="preserve">ORIGINAL </w:t>
            </w:r>
          </w:p>
        </w:tc>
      </w:tr>
      <w:tr w:rsidR="002B5A16" w:rsidRPr="00A629B2" w14:paraId="722E0E76" w14:textId="77777777" w:rsidTr="00E91D68">
        <w:trPr>
          <w:trHeight w:val="289"/>
        </w:trPr>
        <w:tc>
          <w:tcPr>
            <w:tcW w:w="2170" w:type="pct"/>
            <w:tcMar>
              <w:top w:w="0" w:type="dxa"/>
              <w:left w:w="108" w:type="dxa"/>
              <w:bottom w:w="0" w:type="dxa"/>
              <w:right w:w="108" w:type="dxa"/>
            </w:tcMar>
            <w:vAlign w:val="center"/>
            <w:hideMark/>
          </w:tcPr>
          <w:p w14:paraId="1C604B8D" w14:textId="77777777" w:rsidR="002B5A16" w:rsidRPr="00A629B2" w:rsidRDefault="002B5A16" w:rsidP="00E91D68">
            <w:pPr>
              <w:jc w:val="left"/>
              <w:rPr>
                <w:b/>
                <w:bCs/>
                <w:sz w:val="20"/>
                <w:szCs w:val="20"/>
                <w:lang w:val="en-CA"/>
              </w:rPr>
            </w:pPr>
            <w:r w:rsidRPr="00A629B2">
              <w:rPr>
                <w:b/>
                <w:bCs/>
                <w:sz w:val="20"/>
                <w:szCs w:val="20"/>
                <w:lang w:val="en-CA"/>
              </w:rPr>
              <w:t>Particulars</w:t>
            </w:r>
          </w:p>
        </w:tc>
        <w:tc>
          <w:tcPr>
            <w:tcW w:w="455" w:type="pct"/>
            <w:tcMar>
              <w:top w:w="0" w:type="dxa"/>
              <w:left w:w="108" w:type="dxa"/>
              <w:bottom w:w="0" w:type="dxa"/>
              <w:right w:w="108" w:type="dxa"/>
            </w:tcMar>
            <w:vAlign w:val="center"/>
            <w:hideMark/>
          </w:tcPr>
          <w:p w14:paraId="353F13A0" w14:textId="77777777" w:rsidR="002B5A16" w:rsidRPr="00A629B2" w:rsidRDefault="002B5A16" w:rsidP="00E91D68">
            <w:pPr>
              <w:jc w:val="center"/>
              <w:rPr>
                <w:b/>
                <w:bCs/>
                <w:sz w:val="20"/>
                <w:szCs w:val="20"/>
                <w:lang w:val="en-CA"/>
              </w:rPr>
            </w:pPr>
            <w:r w:rsidRPr="00A629B2">
              <w:rPr>
                <w:b/>
                <w:bCs/>
                <w:sz w:val="20"/>
                <w:szCs w:val="20"/>
                <w:lang w:val="en-CA"/>
              </w:rPr>
              <w:t>2014</w:t>
            </w:r>
          </w:p>
        </w:tc>
        <w:tc>
          <w:tcPr>
            <w:tcW w:w="533" w:type="pct"/>
            <w:tcMar>
              <w:top w:w="0" w:type="dxa"/>
              <w:left w:w="108" w:type="dxa"/>
              <w:bottom w:w="0" w:type="dxa"/>
              <w:right w:w="108" w:type="dxa"/>
            </w:tcMar>
            <w:vAlign w:val="center"/>
            <w:hideMark/>
          </w:tcPr>
          <w:p w14:paraId="4FE0ABD4" w14:textId="77777777" w:rsidR="002B5A16" w:rsidRPr="00A629B2" w:rsidRDefault="002B5A16" w:rsidP="00E91D68">
            <w:pPr>
              <w:jc w:val="center"/>
              <w:rPr>
                <w:b/>
                <w:bCs/>
                <w:sz w:val="20"/>
                <w:szCs w:val="20"/>
                <w:lang w:val="en-CA"/>
              </w:rPr>
            </w:pPr>
            <w:r w:rsidRPr="00A629B2">
              <w:rPr>
                <w:b/>
                <w:bCs/>
                <w:sz w:val="20"/>
                <w:szCs w:val="20"/>
                <w:lang w:val="en-CA"/>
              </w:rPr>
              <w:t>2015</w:t>
            </w:r>
          </w:p>
        </w:tc>
        <w:tc>
          <w:tcPr>
            <w:tcW w:w="391" w:type="pct"/>
            <w:tcMar>
              <w:top w:w="0" w:type="dxa"/>
              <w:left w:w="108" w:type="dxa"/>
              <w:bottom w:w="0" w:type="dxa"/>
              <w:right w:w="108" w:type="dxa"/>
            </w:tcMar>
            <w:vAlign w:val="center"/>
            <w:hideMark/>
          </w:tcPr>
          <w:p w14:paraId="792CC186" w14:textId="77777777" w:rsidR="002B5A16" w:rsidRPr="00A629B2" w:rsidRDefault="002B5A16" w:rsidP="00E91D68">
            <w:pPr>
              <w:jc w:val="center"/>
              <w:rPr>
                <w:b/>
                <w:bCs/>
                <w:sz w:val="20"/>
                <w:szCs w:val="20"/>
                <w:lang w:val="en-CA"/>
              </w:rPr>
            </w:pPr>
            <w:r w:rsidRPr="00A629B2">
              <w:rPr>
                <w:b/>
                <w:bCs/>
                <w:sz w:val="20"/>
                <w:szCs w:val="20"/>
                <w:lang w:val="en-CA"/>
              </w:rPr>
              <w:t>2016</w:t>
            </w:r>
          </w:p>
        </w:tc>
        <w:tc>
          <w:tcPr>
            <w:tcW w:w="455" w:type="pct"/>
            <w:tcMar>
              <w:top w:w="0" w:type="dxa"/>
              <w:left w:w="108" w:type="dxa"/>
              <w:bottom w:w="0" w:type="dxa"/>
              <w:right w:w="108" w:type="dxa"/>
            </w:tcMar>
            <w:vAlign w:val="center"/>
            <w:hideMark/>
          </w:tcPr>
          <w:p w14:paraId="450925E5" w14:textId="77777777" w:rsidR="002B5A16" w:rsidRPr="00A629B2" w:rsidRDefault="002B5A16" w:rsidP="00E91D68">
            <w:pPr>
              <w:jc w:val="center"/>
              <w:rPr>
                <w:b/>
                <w:bCs/>
                <w:sz w:val="20"/>
                <w:szCs w:val="20"/>
                <w:lang w:val="en-CA"/>
              </w:rPr>
            </w:pPr>
            <w:r w:rsidRPr="00A629B2">
              <w:rPr>
                <w:b/>
                <w:bCs/>
                <w:sz w:val="20"/>
                <w:szCs w:val="20"/>
                <w:lang w:val="en-CA"/>
              </w:rPr>
              <w:t>2017</w:t>
            </w:r>
          </w:p>
        </w:tc>
        <w:tc>
          <w:tcPr>
            <w:tcW w:w="391" w:type="pct"/>
            <w:tcMar>
              <w:top w:w="0" w:type="dxa"/>
              <w:left w:w="108" w:type="dxa"/>
              <w:bottom w:w="0" w:type="dxa"/>
              <w:right w:w="108" w:type="dxa"/>
            </w:tcMar>
            <w:vAlign w:val="center"/>
            <w:hideMark/>
          </w:tcPr>
          <w:p w14:paraId="0AFF918B" w14:textId="77777777" w:rsidR="002B5A16" w:rsidRPr="00A629B2" w:rsidRDefault="002B5A16" w:rsidP="00E91D68">
            <w:pPr>
              <w:jc w:val="center"/>
              <w:rPr>
                <w:b/>
                <w:bCs/>
                <w:sz w:val="20"/>
                <w:szCs w:val="20"/>
                <w:lang w:val="en-CA"/>
              </w:rPr>
            </w:pPr>
            <w:r w:rsidRPr="00A629B2">
              <w:rPr>
                <w:b/>
                <w:bCs/>
                <w:sz w:val="20"/>
                <w:szCs w:val="20"/>
                <w:lang w:val="en-CA"/>
              </w:rPr>
              <w:t>2018</w:t>
            </w:r>
          </w:p>
        </w:tc>
        <w:tc>
          <w:tcPr>
            <w:tcW w:w="605" w:type="pct"/>
            <w:tcMar>
              <w:top w:w="0" w:type="dxa"/>
              <w:left w:w="108" w:type="dxa"/>
              <w:bottom w:w="0" w:type="dxa"/>
              <w:right w:w="108" w:type="dxa"/>
            </w:tcMar>
            <w:vAlign w:val="center"/>
            <w:hideMark/>
          </w:tcPr>
          <w:p w14:paraId="097F42B0" w14:textId="77777777" w:rsidR="002B5A16" w:rsidRPr="00A629B2" w:rsidRDefault="002B5A16" w:rsidP="00E91D68">
            <w:pPr>
              <w:jc w:val="center"/>
              <w:rPr>
                <w:b/>
                <w:bCs/>
                <w:sz w:val="20"/>
                <w:szCs w:val="20"/>
                <w:lang w:val="en-CA"/>
              </w:rPr>
            </w:pPr>
            <w:r w:rsidRPr="00A629B2">
              <w:rPr>
                <w:b/>
                <w:bCs/>
                <w:sz w:val="20"/>
                <w:szCs w:val="20"/>
                <w:lang w:val="en-CA"/>
              </w:rPr>
              <w:t>Total</w:t>
            </w:r>
          </w:p>
        </w:tc>
      </w:tr>
      <w:tr w:rsidR="002B5A16" w:rsidRPr="00A629B2" w14:paraId="35A7783E" w14:textId="77777777" w:rsidTr="00E91D68">
        <w:trPr>
          <w:trHeight w:val="289"/>
        </w:trPr>
        <w:tc>
          <w:tcPr>
            <w:tcW w:w="2170" w:type="pct"/>
            <w:tcMar>
              <w:top w:w="0" w:type="dxa"/>
              <w:left w:w="108" w:type="dxa"/>
              <w:bottom w:w="0" w:type="dxa"/>
              <w:right w:w="108" w:type="dxa"/>
            </w:tcMar>
            <w:vAlign w:val="center"/>
            <w:hideMark/>
          </w:tcPr>
          <w:p w14:paraId="6BEDAB5E" w14:textId="77777777" w:rsidR="002B5A16" w:rsidRPr="00A629B2" w:rsidRDefault="002B5A16" w:rsidP="00E91D68">
            <w:pPr>
              <w:rPr>
                <w:sz w:val="20"/>
                <w:szCs w:val="20"/>
                <w:lang w:val="en-CA"/>
              </w:rPr>
            </w:pPr>
            <w:r w:rsidRPr="00A629B2">
              <w:rPr>
                <w:sz w:val="20"/>
                <w:szCs w:val="20"/>
                <w:lang w:val="en-CA"/>
              </w:rPr>
              <w:t>Lead IA (UNIDO) agreed funding (US $)</w:t>
            </w:r>
          </w:p>
        </w:tc>
        <w:tc>
          <w:tcPr>
            <w:tcW w:w="455" w:type="pct"/>
            <w:tcMar>
              <w:top w:w="0" w:type="dxa"/>
              <w:left w:w="108" w:type="dxa"/>
              <w:bottom w:w="0" w:type="dxa"/>
              <w:right w:w="108" w:type="dxa"/>
            </w:tcMar>
            <w:hideMark/>
          </w:tcPr>
          <w:p w14:paraId="17D42193" w14:textId="77777777" w:rsidR="002B5A16" w:rsidRPr="00A629B2" w:rsidRDefault="002B5A16" w:rsidP="00E91D68">
            <w:pPr>
              <w:jc w:val="right"/>
              <w:rPr>
                <w:sz w:val="20"/>
                <w:szCs w:val="20"/>
                <w:lang w:val="en-US"/>
              </w:rPr>
            </w:pPr>
            <w:r w:rsidRPr="00A629B2">
              <w:rPr>
                <w:sz w:val="20"/>
                <w:szCs w:val="20"/>
                <w:lang w:val="en-US"/>
              </w:rPr>
              <w:t>512,885</w:t>
            </w:r>
          </w:p>
        </w:tc>
        <w:tc>
          <w:tcPr>
            <w:tcW w:w="533" w:type="pct"/>
            <w:tcMar>
              <w:top w:w="0" w:type="dxa"/>
              <w:left w:w="108" w:type="dxa"/>
              <w:bottom w:w="0" w:type="dxa"/>
              <w:right w:w="108" w:type="dxa"/>
            </w:tcMar>
            <w:hideMark/>
          </w:tcPr>
          <w:p w14:paraId="4018B196" w14:textId="77777777" w:rsidR="002B5A16" w:rsidRPr="00A629B2" w:rsidRDefault="002B5A16" w:rsidP="00E91D68">
            <w:pPr>
              <w:jc w:val="right"/>
              <w:rPr>
                <w:sz w:val="20"/>
                <w:szCs w:val="20"/>
                <w:lang w:val="en-US"/>
              </w:rPr>
            </w:pPr>
            <w:r w:rsidRPr="00A629B2">
              <w:rPr>
                <w:sz w:val="20"/>
                <w:szCs w:val="20"/>
                <w:lang w:val="en-US"/>
              </w:rPr>
              <w:t>478,896</w:t>
            </w:r>
          </w:p>
        </w:tc>
        <w:tc>
          <w:tcPr>
            <w:tcW w:w="391" w:type="pct"/>
            <w:tcMar>
              <w:top w:w="0" w:type="dxa"/>
              <w:left w:w="108" w:type="dxa"/>
              <w:bottom w:w="0" w:type="dxa"/>
              <w:right w:w="108" w:type="dxa"/>
            </w:tcMar>
            <w:hideMark/>
          </w:tcPr>
          <w:p w14:paraId="0E618F47" w14:textId="77777777" w:rsidR="002B5A16" w:rsidRPr="00A629B2" w:rsidRDefault="002B5A16" w:rsidP="00E91D68">
            <w:pPr>
              <w:jc w:val="right"/>
              <w:rPr>
                <w:sz w:val="20"/>
                <w:szCs w:val="20"/>
                <w:lang w:val="en-US"/>
              </w:rPr>
            </w:pPr>
            <w:r w:rsidRPr="00A629B2">
              <w:rPr>
                <w:sz w:val="20"/>
                <w:szCs w:val="20"/>
                <w:lang w:val="en-US"/>
              </w:rPr>
              <w:t>0</w:t>
            </w:r>
          </w:p>
        </w:tc>
        <w:tc>
          <w:tcPr>
            <w:tcW w:w="455" w:type="pct"/>
            <w:tcMar>
              <w:top w:w="0" w:type="dxa"/>
              <w:left w:w="108" w:type="dxa"/>
              <w:bottom w:w="0" w:type="dxa"/>
              <w:right w:w="108" w:type="dxa"/>
            </w:tcMar>
            <w:hideMark/>
          </w:tcPr>
          <w:p w14:paraId="4FC24AB8" w14:textId="77777777" w:rsidR="002B5A16" w:rsidRPr="00A629B2" w:rsidRDefault="002B5A16" w:rsidP="00E91D68">
            <w:pPr>
              <w:jc w:val="right"/>
              <w:rPr>
                <w:sz w:val="20"/>
                <w:szCs w:val="20"/>
                <w:lang w:val="en-US"/>
              </w:rPr>
            </w:pPr>
            <w:r w:rsidRPr="00A629B2">
              <w:rPr>
                <w:sz w:val="20"/>
                <w:szCs w:val="20"/>
                <w:lang w:val="en-US"/>
              </w:rPr>
              <w:t>108,414</w:t>
            </w:r>
          </w:p>
        </w:tc>
        <w:tc>
          <w:tcPr>
            <w:tcW w:w="391" w:type="pct"/>
            <w:tcMar>
              <w:top w:w="0" w:type="dxa"/>
              <w:left w:w="108" w:type="dxa"/>
              <w:bottom w:w="0" w:type="dxa"/>
              <w:right w:w="108" w:type="dxa"/>
            </w:tcMar>
            <w:hideMark/>
          </w:tcPr>
          <w:p w14:paraId="6BB949F6" w14:textId="77777777" w:rsidR="002B5A16" w:rsidRPr="00A629B2" w:rsidRDefault="002B5A16" w:rsidP="00E91D68">
            <w:pPr>
              <w:jc w:val="right"/>
              <w:rPr>
                <w:sz w:val="20"/>
                <w:szCs w:val="20"/>
                <w:lang w:val="en-US"/>
              </w:rPr>
            </w:pPr>
            <w:r w:rsidRPr="00A629B2">
              <w:rPr>
                <w:sz w:val="20"/>
                <w:szCs w:val="20"/>
                <w:lang w:val="en-US"/>
              </w:rPr>
              <w:t>0</w:t>
            </w:r>
          </w:p>
        </w:tc>
        <w:tc>
          <w:tcPr>
            <w:tcW w:w="605" w:type="pct"/>
            <w:tcMar>
              <w:top w:w="0" w:type="dxa"/>
              <w:left w:w="108" w:type="dxa"/>
              <w:bottom w:w="0" w:type="dxa"/>
              <w:right w:w="108" w:type="dxa"/>
            </w:tcMar>
            <w:hideMark/>
          </w:tcPr>
          <w:p w14:paraId="3E574965" w14:textId="77777777" w:rsidR="002B5A16" w:rsidRPr="00A629B2" w:rsidRDefault="002B5A16" w:rsidP="00E91D68">
            <w:pPr>
              <w:jc w:val="right"/>
              <w:rPr>
                <w:sz w:val="20"/>
                <w:szCs w:val="20"/>
                <w:lang w:val="en-US"/>
              </w:rPr>
            </w:pPr>
            <w:r w:rsidRPr="00A629B2">
              <w:rPr>
                <w:sz w:val="20"/>
                <w:szCs w:val="20"/>
                <w:lang w:val="en-US"/>
              </w:rPr>
              <w:t>1,100,195</w:t>
            </w:r>
          </w:p>
        </w:tc>
      </w:tr>
      <w:tr w:rsidR="002B5A16" w:rsidRPr="00A629B2" w14:paraId="7D62AEAB" w14:textId="77777777" w:rsidTr="00E91D68">
        <w:trPr>
          <w:trHeight w:val="289"/>
        </w:trPr>
        <w:tc>
          <w:tcPr>
            <w:tcW w:w="2170" w:type="pct"/>
            <w:tcMar>
              <w:top w:w="0" w:type="dxa"/>
              <w:left w:w="108" w:type="dxa"/>
              <w:bottom w:w="0" w:type="dxa"/>
              <w:right w:w="108" w:type="dxa"/>
            </w:tcMar>
            <w:vAlign w:val="center"/>
            <w:hideMark/>
          </w:tcPr>
          <w:p w14:paraId="74BCA01D" w14:textId="77777777" w:rsidR="002B5A16" w:rsidRPr="00A629B2" w:rsidRDefault="002B5A16" w:rsidP="00E91D68">
            <w:pPr>
              <w:rPr>
                <w:sz w:val="20"/>
                <w:szCs w:val="20"/>
                <w:lang w:val="en-CA"/>
              </w:rPr>
            </w:pPr>
            <w:r w:rsidRPr="00A629B2">
              <w:rPr>
                <w:sz w:val="20"/>
                <w:szCs w:val="20"/>
                <w:lang w:val="en-CA"/>
              </w:rPr>
              <w:t>Support costs for lead IA (US $)</w:t>
            </w:r>
          </w:p>
        </w:tc>
        <w:tc>
          <w:tcPr>
            <w:tcW w:w="455" w:type="pct"/>
            <w:tcMar>
              <w:top w:w="0" w:type="dxa"/>
              <w:left w:w="108" w:type="dxa"/>
              <w:bottom w:w="0" w:type="dxa"/>
              <w:right w:w="108" w:type="dxa"/>
            </w:tcMar>
            <w:hideMark/>
          </w:tcPr>
          <w:p w14:paraId="03575E38" w14:textId="77777777" w:rsidR="002B5A16" w:rsidRPr="00A629B2" w:rsidRDefault="002B5A16" w:rsidP="00E91D68">
            <w:pPr>
              <w:jc w:val="right"/>
              <w:rPr>
                <w:sz w:val="20"/>
                <w:szCs w:val="20"/>
                <w:lang w:val="en-US"/>
              </w:rPr>
            </w:pPr>
            <w:r w:rsidRPr="00A629B2">
              <w:rPr>
                <w:sz w:val="20"/>
                <w:szCs w:val="20"/>
                <w:lang w:val="en-US"/>
              </w:rPr>
              <w:t>35,902</w:t>
            </w:r>
          </w:p>
        </w:tc>
        <w:tc>
          <w:tcPr>
            <w:tcW w:w="533" w:type="pct"/>
            <w:tcMar>
              <w:top w:w="0" w:type="dxa"/>
              <w:left w:w="108" w:type="dxa"/>
              <w:bottom w:w="0" w:type="dxa"/>
              <w:right w:w="108" w:type="dxa"/>
            </w:tcMar>
            <w:hideMark/>
          </w:tcPr>
          <w:p w14:paraId="49C62A30" w14:textId="77777777" w:rsidR="002B5A16" w:rsidRPr="00A629B2" w:rsidRDefault="002B5A16" w:rsidP="00E91D68">
            <w:pPr>
              <w:jc w:val="right"/>
              <w:rPr>
                <w:sz w:val="20"/>
                <w:szCs w:val="20"/>
                <w:lang w:val="en-US"/>
              </w:rPr>
            </w:pPr>
            <w:r w:rsidRPr="00A629B2">
              <w:rPr>
                <w:sz w:val="20"/>
                <w:szCs w:val="20"/>
                <w:lang w:val="en-US"/>
              </w:rPr>
              <w:t>33,523</w:t>
            </w:r>
          </w:p>
        </w:tc>
        <w:tc>
          <w:tcPr>
            <w:tcW w:w="391" w:type="pct"/>
            <w:tcMar>
              <w:top w:w="0" w:type="dxa"/>
              <w:left w:w="108" w:type="dxa"/>
              <w:bottom w:w="0" w:type="dxa"/>
              <w:right w:w="108" w:type="dxa"/>
            </w:tcMar>
            <w:hideMark/>
          </w:tcPr>
          <w:p w14:paraId="524D54D8" w14:textId="77777777" w:rsidR="002B5A16" w:rsidRPr="00A629B2" w:rsidRDefault="002B5A16" w:rsidP="00E91D68">
            <w:pPr>
              <w:jc w:val="right"/>
              <w:rPr>
                <w:sz w:val="20"/>
                <w:szCs w:val="20"/>
                <w:lang w:val="en-US"/>
              </w:rPr>
            </w:pPr>
            <w:r w:rsidRPr="00A629B2">
              <w:rPr>
                <w:sz w:val="20"/>
                <w:szCs w:val="20"/>
                <w:lang w:val="en-US"/>
              </w:rPr>
              <w:t>0</w:t>
            </w:r>
          </w:p>
        </w:tc>
        <w:tc>
          <w:tcPr>
            <w:tcW w:w="455" w:type="pct"/>
            <w:tcMar>
              <w:top w:w="0" w:type="dxa"/>
              <w:left w:w="108" w:type="dxa"/>
              <w:bottom w:w="0" w:type="dxa"/>
              <w:right w:w="108" w:type="dxa"/>
            </w:tcMar>
            <w:hideMark/>
          </w:tcPr>
          <w:p w14:paraId="7BBCC166" w14:textId="77777777" w:rsidR="002B5A16" w:rsidRPr="00A629B2" w:rsidRDefault="002B5A16" w:rsidP="00E91D68">
            <w:pPr>
              <w:jc w:val="right"/>
              <w:rPr>
                <w:sz w:val="20"/>
                <w:szCs w:val="20"/>
                <w:lang w:val="en-US"/>
              </w:rPr>
            </w:pPr>
            <w:r w:rsidRPr="00A629B2">
              <w:rPr>
                <w:sz w:val="20"/>
                <w:szCs w:val="20"/>
                <w:lang w:val="en-US"/>
              </w:rPr>
              <w:t>7,589</w:t>
            </w:r>
          </w:p>
        </w:tc>
        <w:tc>
          <w:tcPr>
            <w:tcW w:w="391" w:type="pct"/>
            <w:tcMar>
              <w:top w:w="0" w:type="dxa"/>
              <w:left w:w="108" w:type="dxa"/>
              <w:bottom w:w="0" w:type="dxa"/>
              <w:right w:w="108" w:type="dxa"/>
            </w:tcMar>
            <w:hideMark/>
          </w:tcPr>
          <w:p w14:paraId="13546B94" w14:textId="77777777" w:rsidR="002B5A16" w:rsidRPr="00A629B2" w:rsidRDefault="002B5A16" w:rsidP="00E91D68">
            <w:pPr>
              <w:jc w:val="right"/>
              <w:rPr>
                <w:sz w:val="20"/>
                <w:szCs w:val="20"/>
                <w:lang w:val="en-US"/>
              </w:rPr>
            </w:pPr>
            <w:r w:rsidRPr="00A629B2">
              <w:rPr>
                <w:sz w:val="20"/>
                <w:szCs w:val="20"/>
                <w:lang w:val="en-US"/>
              </w:rPr>
              <w:t>0</w:t>
            </w:r>
          </w:p>
        </w:tc>
        <w:tc>
          <w:tcPr>
            <w:tcW w:w="605" w:type="pct"/>
            <w:tcMar>
              <w:top w:w="0" w:type="dxa"/>
              <w:left w:w="108" w:type="dxa"/>
              <w:bottom w:w="0" w:type="dxa"/>
              <w:right w:w="108" w:type="dxa"/>
            </w:tcMar>
            <w:hideMark/>
          </w:tcPr>
          <w:p w14:paraId="28AFDA9E" w14:textId="77777777" w:rsidR="002B5A16" w:rsidRPr="00A629B2" w:rsidRDefault="002B5A16" w:rsidP="00E91D68">
            <w:pPr>
              <w:jc w:val="right"/>
              <w:rPr>
                <w:sz w:val="20"/>
                <w:szCs w:val="20"/>
                <w:lang w:val="en-US"/>
              </w:rPr>
            </w:pPr>
            <w:r w:rsidRPr="00A629B2">
              <w:rPr>
                <w:sz w:val="20"/>
                <w:szCs w:val="20"/>
                <w:lang w:val="en-US"/>
              </w:rPr>
              <w:t>77,014</w:t>
            </w:r>
          </w:p>
        </w:tc>
      </w:tr>
      <w:tr w:rsidR="002B5A16" w:rsidRPr="00A629B2" w14:paraId="4B1B9E1A" w14:textId="77777777" w:rsidTr="00E91D68">
        <w:trPr>
          <w:trHeight w:val="289"/>
        </w:trPr>
        <w:tc>
          <w:tcPr>
            <w:tcW w:w="2170" w:type="pct"/>
            <w:tcMar>
              <w:top w:w="0" w:type="dxa"/>
              <w:left w:w="108" w:type="dxa"/>
              <w:bottom w:w="0" w:type="dxa"/>
              <w:right w:w="108" w:type="dxa"/>
            </w:tcMar>
            <w:vAlign w:val="center"/>
            <w:hideMark/>
          </w:tcPr>
          <w:p w14:paraId="4DD3DD11" w14:textId="77777777" w:rsidR="002B5A16" w:rsidRPr="00A629B2" w:rsidRDefault="002B5A16" w:rsidP="00E91D68">
            <w:pPr>
              <w:rPr>
                <w:sz w:val="20"/>
                <w:szCs w:val="20"/>
                <w:lang w:val="en-CA"/>
              </w:rPr>
            </w:pPr>
            <w:r w:rsidRPr="00A629B2">
              <w:rPr>
                <w:sz w:val="20"/>
                <w:szCs w:val="20"/>
                <w:lang w:val="en-CA"/>
              </w:rPr>
              <w:t>Cooperating IA (UNEP) agreed funding (US $)</w:t>
            </w:r>
          </w:p>
        </w:tc>
        <w:tc>
          <w:tcPr>
            <w:tcW w:w="455" w:type="pct"/>
            <w:tcMar>
              <w:top w:w="0" w:type="dxa"/>
              <w:left w:w="108" w:type="dxa"/>
              <w:bottom w:w="0" w:type="dxa"/>
              <w:right w:w="108" w:type="dxa"/>
            </w:tcMar>
            <w:hideMark/>
          </w:tcPr>
          <w:p w14:paraId="53D4B442" w14:textId="77777777" w:rsidR="002B5A16" w:rsidRPr="00A629B2" w:rsidRDefault="002B5A16" w:rsidP="00E91D68">
            <w:pPr>
              <w:jc w:val="right"/>
              <w:rPr>
                <w:sz w:val="20"/>
                <w:szCs w:val="20"/>
                <w:lang w:val="en-US"/>
              </w:rPr>
            </w:pPr>
            <w:r w:rsidRPr="00A629B2">
              <w:rPr>
                <w:sz w:val="20"/>
                <w:szCs w:val="20"/>
                <w:lang w:val="en-US"/>
              </w:rPr>
              <w:t>30,000</w:t>
            </w:r>
          </w:p>
        </w:tc>
        <w:tc>
          <w:tcPr>
            <w:tcW w:w="533" w:type="pct"/>
            <w:tcMar>
              <w:top w:w="0" w:type="dxa"/>
              <w:left w:w="108" w:type="dxa"/>
              <w:bottom w:w="0" w:type="dxa"/>
              <w:right w:w="108" w:type="dxa"/>
            </w:tcMar>
            <w:hideMark/>
          </w:tcPr>
          <w:p w14:paraId="22143513" w14:textId="77777777" w:rsidR="002B5A16" w:rsidRPr="00A629B2" w:rsidRDefault="002B5A16" w:rsidP="00E91D68">
            <w:pPr>
              <w:jc w:val="right"/>
              <w:rPr>
                <w:sz w:val="20"/>
                <w:szCs w:val="20"/>
                <w:lang w:val="en-US"/>
              </w:rPr>
            </w:pPr>
            <w:r w:rsidRPr="00A629B2">
              <w:rPr>
                <w:sz w:val="20"/>
                <w:szCs w:val="20"/>
                <w:lang w:val="en-US"/>
              </w:rPr>
              <w:t>55,000</w:t>
            </w:r>
          </w:p>
        </w:tc>
        <w:tc>
          <w:tcPr>
            <w:tcW w:w="391" w:type="pct"/>
            <w:tcMar>
              <w:top w:w="0" w:type="dxa"/>
              <w:left w:w="108" w:type="dxa"/>
              <w:bottom w:w="0" w:type="dxa"/>
              <w:right w:w="108" w:type="dxa"/>
            </w:tcMar>
            <w:hideMark/>
          </w:tcPr>
          <w:p w14:paraId="7C44DF5C" w14:textId="77777777" w:rsidR="002B5A16" w:rsidRPr="00A629B2" w:rsidRDefault="002B5A16" w:rsidP="00E91D68">
            <w:pPr>
              <w:jc w:val="right"/>
              <w:rPr>
                <w:sz w:val="20"/>
                <w:szCs w:val="20"/>
                <w:lang w:val="en-US"/>
              </w:rPr>
            </w:pPr>
            <w:r w:rsidRPr="00A629B2">
              <w:rPr>
                <w:sz w:val="20"/>
                <w:szCs w:val="20"/>
                <w:lang w:val="en-US"/>
              </w:rPr>
              <w:t>0</w:t>
            </w:r>
          </w:p>
        </w:tc>
        <w:tc>
          <w:tcPr>
            <w:tcW w:w="455" w:type="pct"/>
            <w:tcMar>
              <w:top w:w="0" w:type="dxa"/>
              <w:left w:w="108" w:type="dxa"/>
              <w:bottom w:w="0" w:type="dxa"/>
              <w:right w:w="108" w:type="dxa"/>
            </w:tcMar>
            <w:hideMark/>
          </w:tcPr>
          <w:p w14:paraId="7939B4DE" w14:textId="77777777" w:rsidR="002B5A16" w:rsidRPr="00A629B2" w:rsidRDefault="002B5A16" w:rsidP="00E91D68">
            <w:pPr>
              <w:jc w:val="right"/>
              <w:rPr>
                <w:sz w:val="20"/>
                <w:szCs w:val="20"/>
                <w:lang w:val="en-US"/>
              </w:rPr>
            </w:pPr>
            <w:r w:rsidRPr="00A629B2">
              <w:rPr>
                <w:sz w:val="20"/>
                <w:szCs w:val="20"/>
                <w:lang w:val="en-US"/>
              </w:rPr>
              <w:t>15,000</w:t>
            </w:r>
          </w:p>
        </w:tc>
        <w:tc>
          <w:tcPr>
            <w:tcW w:w="391" w:type="pct"/>
            <w:tcMar>
              <w:top w:w="0" w:type="dxa"/>
              <w:left w:w="108" w:type="dxa"/>
              <w:bottom w:w="0" w:type="dxa"/>
              <w:right w:w="108" w:type="dxa"/>
            </w:tcMar>
            <w:hideMark/>
          </w:tcPr>
          <w:p w14:paraId="35DCB0F2" w14:textId="77777777" w:rsidR="002B5A16" w:rsidRPr="00A629B2" w:rsidRDefault="002B5A16" w:rsidP="00E91D68">
            <w:pPr>
              <w:jc w:val="right"/>
              <w:rPr>
                <w:sz w:val="20"/>
                <w:szCs w:val="20"/>
                <w:lang w:val="en-US"/>
              </w:rPr>
            </w:pPr>
            <w:r w:rsidRPr="00A629B2">
              <w:rPr>
                <w:sz w:val="20"/>
                <w:szCs w:val="20"/>
                <w:lang w:val="en-US"/>
              </w:rPr>
              <w:t>0</w:t>
            </w:r>
          </w:p>
        </w:tc>
        <w:tc>
          <w:tcPr>
            <w:tcW w:w="605" w:type="pct"/>
            <w:tcMar>
              <w:top w:w="0" w:type="dxa"/>
              <w:left w:w="108" w:type="dxa"/>
              <w:bottom w:w="0" w:type="dxa"/>
              <w:right w:w="108" w:type="dxa"/>
            </w:tcMar>
            <w:hideMark/>
          </w:tcPr>
          <w:p w14:paraId="6E7CF6F9" w14:textId="77777777" w:rsidR="002B5A16" w:rsidRPr="00A629B2" w:rsidRDefault="002B5A16" w:rsidP="00E91D68">
            <w:pPr>
              <w:jc w:val="right"/>
              <w:rPr>
                <w:sz w:val="20"/>
                <w:szCs w:val="20"/>
                <w:lang w:val="en-US"/>
              </w:rPr>
            </w:pPr>
            <w:r w:rsidRPr="00A629B2">
              <w:rPr>
                <w:sz w:val="20"/>
                <w:szCs w:val="20"/>
                <w:lang w:val="en-US"/>
              </w:rPr>
              <w:t>100,000</w:t>
            </w:r>
          </w:p>
        </w:tc>
      </w:tr>
      <w:tr w:rsidR="002B5A16" w:rsidRPr="00A629B2" w14:paraId="544CB30C" w14:textId="77777777" w:rsidTr="00E91D68">
        <w:trPr>
          <w:trHeight w:val="289"/>
        </w:trPr>
        <w:tc>
          <w:tcPr>
            <w:tcW w:w="2170" w:type="pct"/>
            <w:tcMar>
              <w:top w:w="0" w:type="dxa"/>
              <w:left w:w="108" w:type="dxa"/>
              <w:bottom w:w="0" w:type="dxa"/>
              <w:right w:w="108" w:type="dxa"/>
            </w:tcMar>
            <w:vAlign w:val="center"/>
            <w:hideMark/>
          </w:tcPr>
          <w:p w14:paraId="7D8D17CB" w14:textId="77777777" w:rsidR="002B5A16" w:rsidRPr="00A629B2" w:rsidRDefault="002B5A16" w:rsidP="00E91D68">
            <w:pPr>
              <w:rPr>
                <w:sz w:val="20"/>
                <w:szCs w:val="20"/>
                <w:lang w:val="en-CA"/>
              </w:rPr>
            </w:pPr>
            <w:r w:rsidRPr="00A629B2">
              <w:rPr>
                <w:sz w:val="20"/>
                <w:szCs w:val="20"/>
                <w:lang w:val="en-CA"/>
              </w:rPr>
              <w:t>Support costs for cooperating IA (UNEP) (US $)</w:t>
            </w:r>
          </w:p>
        </w:tc>
        <w:tc>
          <w:tcPr>
            <w:tcW w:w="455" w:type="pct"/>
            <w:tcMar>
              <w:top w:w="0" w:type="dxa"/>
              <w:left w:w="108" w:type="dxa"/>
              <w:bottom w:w="0" w:type="dxa"/>
              <w:right w:w="108" w:type="dxa"/>
            </w:tcMar>
            <w:hideMark/>
          </w:tcPr>
          <w:p w14:paraId="28D6CA79" w14:textId="77777777" w:rsidR="002B5A16" w:rsidRPr="00A629B2" w:rsidRDefault="002B5A16" w:rsidP="00E91D68">
            <w:pPr>
              <w:jc w:val="right"/>
              <w:rPr>
                <w:sz w:val="20"/>
                <w:szCs w:val="20"/>
                <w:lang w:val="en-US"/>
              </w:rPr>
            </w:pPr>
            <w:r w:rsidRPr="00A629B2">
              <w:rPr>
                <w:sz w:val="20"/>
                <w:szCs w:val="20"/>
                <w:lang w:val="en-US"/>
              </w:rPr>
              <w:t>3,900</w:t>
            </w:r>
          </w:p>
        </w:tc>
        <w:tc>
          <w:tcPr>
            <w:tcW w:w="533" w:type="pct"/>
            <w:tcMar>
              <w:top w:w="0" w:type="dxa"/>
              <w:left w:w="108" w:type="dxa"/>
              <w:bottom w:w="0" w:type="dxa"/>
              <w:right w:w="108" w:type="dxa"/>
            </w:tcMar>
            <w:hideMark/>
          </w:tcPr>
          <w:p w14:paraId="53224405" w14:textId="77777777" w:rsidR="002B5A16" w:rsidRPr="00A629B2" w:rsidRDefault="002B5A16" w:rsidP="00E91D68">
            <w:pPr>
              <w:jc w:val="right"/>
              <w:rPr>
                <w:sz w:val="20"/>
                <w:szCs w:val="20"/>
                <w:lang w:val="en-US"/>
              </w:rPr>
            </w:pPr>
            <w:r w:rsidRPr="00A629B2">
              <w:rPr>
                <w:sz w:val="20"/>
                <w:szCs w:val="20"/>
                <w:lang w:val="en-US"/>
              </w:rPr>
              <w:t>7,150</w:t>
            </w:r>
          </w:p>
        </w:tc>
        <w:tc>
          <w:tcPr>
            <w:tcW w:w="391" w:type="pct"/>
            <w:tcMar>
              <w:top w:w="0" w:type="dxa"/>
              <w:left w:w="108" w:type="dxa"/>
              <w:bottom w:w="0" w:type="dxa"/>
              <w:right w:w="108" w:type="dxa"/>
            </w:tcMar>
            <w:hideMark/>
          </w:tcPr>
          <w:p w14:paraId="64985944" w14:textId="77777777" w:rsidR="002B5A16" w:rsidRPr="00A629B2" w:rsidRDefault="002B5A16" w:rsidP="00E91D68">
            <w:pPr>
              <w:jc w:val="right"/>
              <w:rPr>
                <w:sz w:val="20"/>
                <w:szCs w:val="20"/>
                <w:lang w:val="en-US"/>
              </w:rPr>
            </w:pPr>
            <w:r w:rsidRPr="00A629B2">
              <w:rPr>
                <w:sz w:val="20"/>
                <w:szCs w:val="20"/>
                <w:lang w:val="en-US"/>
              </w:rPr>
              <w:t>0</w:t>
            </w:r>
          </w:p>
        </w:tc>
        <w:tc>
          <w:tcPr>
            <w:tcW w:w="455" w:type="pct"/>
            <w:tcMar>
              <w:top w:w="0" w:type="dxa"/>
              <w:left w:w="108" w:type="dxa"/>
              <w:bottom w:w="0" w:type="dxa"/>
              <w:right w:w="108" w:type="dxa"/>
            </w:tcMar>
            <w:hideMark/>
          </w:tcPr>
          <w:p w14:paraId="43A583A8" w14:textId="77777777" w:rsidR="002B5A16" w:rsidRPr="00A629B2" w:rsidRDefault="002B5A16" w:rsidP="00E91D68">
            <w:pPr>
              <w:jc w:val="right"/>
              <w:rPr>
                <w:sz w:val="20"/>
                <w:szCs w:val="20"/>
                <w:lang w:val="en-US"/>
              </w:rPr>
            </w:pPr>
            <w:r w:rsidRPr="00A629B2">
              <w:rPr>
                <w:sz w:val="20"/>
                <w:szCs w:val="20"/>
                <w:lang w:val="en-US"/>
              </w:rPr>
              <w:t>1,950</w:t>
            </w:r>
          </w:p>
        </w:tc>
        <w:tc>
          <w:tcPr>
            <w:tcW w:w="391" w:type="pct"/>
            <w:tcMar>
              <w:top w:w="0" w:type="dxa"/>
              <w:left w:w="108" w:type="dxa"/>
              <w:bottom w:w="0" w:type="dxa"/>
              <w:right w:w="108" w:type="dxa"/>
            </w:tcMar>
            <w:hideMark/>
          </w:tcPr>
          <w:p w14:paraId="3FB8AAD5" w14:textId="77777777" w:rsidR="002B5A16" w:rsidRPr="00A629B2" w:rsidRDefault="002B5A16" w:rsidP="00E91D68">
            <w:pPr>
              <w:jc w:val="right"/>
              <w:rPr>
                <w:sz w:val="20"/>
                <w:szCs w:val="20"/>
                <w:lang w:val="en-US"/>
              </w:rPr>
            </w:pPr>
            <w:r w:rsidRPr="00A629B2">
              <w:rPr>
                <w:sz w:val="20"/>
                <w:szCs w:val="20"/>
                <w:lang w:val="en-US"/>
              </w:rPr>
              <w:t>0</w:t>
            </w:r>
          </w:p>
        </w:tc>
        <w:tc>
          <w:tcPr>
            <w:tcW w:w="605" w:type="pct"/>
            <w:tcMar>
              <w:top w:w="0" w:type="dxa"/>
              <w:left w:w="108" w:type="dxa"/>
              <w:bottom w:w="0" w:type="dxa"/>
              <w:right w:w="108" w:type="dxa"/>
            </w:tcMar>
            <w:hideMark/>
          </w:tcPr>
          <w:p w14:paraId="2A7E8F50" w14:textId="77777777" w:rsidR="002B5A16" w:rsidRPr="00A629B2" w:rsidRDefault="002B5A16" w:rsidP="00E91D68">
            <w:pPr>
              <w:jc w:val="right"/>
              <w:rPr>
                <w:sz w:val="20"/>
                <w:szCs w:val="20"/>
                <w:lang w:val="en-US"/>
              </w:rPr>
            </w:pPr>
            <w:r w:rsidRPr="00A629B2">
              <w:rPr>
                <w:sz w:val="20"/>
                <w:szCs w:val="20"/>
                <w:lang w:val="en-US"/>
              </w:rPr>
              <w:t>13,000</w:t>
            </w:r>
          </w:p>
        </w:tc>
      </w:tr>
      <w:tr w:rsidR="002B5A16" w:rsidRPr="00A629B2" w14:paraId="66F5959A" w14:textId="77777777" w:rsidTr="00E91D68">
        <w:trPr>
          <w:trHeight w:val="289"/>
        </w:trPr>
        <w:tc>
          <w:tcPr>
            <w:tcW w:w="2170" w:type="pct"/>
            <w:tcMar>
              <w:top w:w="0" w:type="dxa"/>
              <w:left w:w="108" w:type="dxa"/>
              <w:bottom w:w="0" w:type="dxa"/>
              <w:right w:w="108" w:type="dxa"/>
            </w:tcMar>
            <w:vAlign w:val="center"/>
            <w:hideMark/>
          </w:tcPr>
          <w:p w14:paraId="1D7DBC09" w14:textId="77777777" w:rsidR="002B5A16" w:rsidRPr="00A629B2" w:rsidRDefault="002B5A16" w:rsidP="00E91D68">
            <w:pPr>
              <w:rPr>
                <w:sz w:val="20"/>
                <w:szCs w:val="20"/>
                <w:lang w:val="en-CA"/>
              </w:rPr>
            </w:pPr>
            <w:r w:rsidRPr="00A629B2">
              <w:rPr>
                <w:sz w:val="20"/>
                <w:szCs w:val="20"/>
                <w:lang w:val="en-CA"/>
              </w:rPr>
              <w:t>Cooperating IA (France) agreed funding (US $)</w:t>
            </w:r>
          </w:p>
        </w:tc>
        <w:tc>
          <w:tcPr>
            <w:tcW w:w="455" w:type="pct"/>
            <w:tcMar>
              <w:top w:w="0" w:type="dxa"/>
              <w:left w:w="108" w:type="dxa"/>
              <w:bottom w:w="0" w:type="dxa"/>
              <w:right w:w="108" w:type="dxa"/>
            </w:tcMar>
            <w:hideMark/>
          </w:tcPr>
          <w:p w14:paraId="7BA37597" w14:textId="77777777" w:rsidR="002B5A16" w:rsidRPr="00A629B2" w:rsidRDefault="002B5A16" w:rsidP="00E91D68">
            <w:pPr>
              <w:jc w:val="right"/>
              <w:rPr>
                <w:sz w:val="20"/>
                <w:szCs w:val="20"/>
                <w:lang w:val="en-US"/>
              </w:rPr>
            </w:pPr>
            <w:r w:rsidRPr="00A629B2">
              <w:rPr>
                <w:sz w:val="20"/>
                <w:szCs w:val="20"/>
                <w:lang w:val="en-US"/>
              </w:rPr>
              <w:t>135,690</w:t>
            </w:r>
          </w:p>
        </w:tc>
        <w:tc>
          <w:tcPr>
            <w:tcW w:w="533" w:type="pct"/>
            <w:tcMar>
              <w:top w:w="0" w:type="dxa"/>
              <w:left w:w="108" w:type="dxa"/>
              <w:bottom w:w="0" w:type="dxa"/>
              <w:right w:w="108" w:type="dxa"/>
            </w:tcMar>
            <w:hideMark/>
          </w:tcPr>
          <w:p w14:paraId="48E31745" w14:textId="77777777" w:rsidR="002B5A16" w:rsidRPr="00A629B2" w:rsidRDefault="002B5A16" w:rsidP="00E91D68">
            <w:pPr>
              <w:jc w:val="right"/>
              <w:rPr>
                <w:sz w:val="20"/>
                <w:szCs w:val="20"/>
                <w:lang w:val="en-US"/>
              </w:rPr>
            </w:pPr>
            <w:r w:rsidRPr="00A629B2">
              <w:rPr>
                <w:sz w:val="20"/>
                <w:szCs w:val="20"/>
                <w:lang w:val="en-US"/>
              </w:rPr>
              <w:t>394,397</w:t>
            </w:r>
          </w:p>
        </w:tc>
        <w:tc>
          <w:tcPr>
            <w:tcW w:w="391" w:type="pct"/>
            <w:tcMar>
              <w:top w:w="0" w:type="dxa"/>
              <w:left w:w="108" w:type="dxa"/>
              <w:bottom w:w="0" w:type="dxa"/>
              <w:right w:w="108" w:type="dxa"/>
            </w:tcMar>
            <w:hideMark/>
          </w:tcPr>
          <w:p w14:paraId="4B007DD2" w14:textId="77777777" w:rsidR="002B5A16" w:rsidRPr="00A629B2" w:rsidRDefault="002B5A16" w:rsidP="00E91D68">
            <w:pPr>
              <w:jc w:val="right"/>
              <w:rPr>
                <w:sz w:val="20"/>
                <w:szCs w:val="20"/>
                <w:lang w:val="en-US"/>
              </w:rPr>
            </w:pPr>
            <w:r w:rsidRPr="00A629B2">
              <w:rPr>
                <w:sz w:val="20"/>
                <w:szCs w:val="20"/>
                <w:lang w:val="en-US"/>
              </w:rPr>
              <w:t>0</w:t>
            </w:r>
          </w:p>
        </w:tc>
        <w:tc>
          <w:tcPr>
            <w:tcW w:w="455" w:type="pct"/>
            <w:tcMar>
              <w:top w:w="0" w:type="dxa"/>
              <w:left w:w="108" w:type="dxa"/>
              <w:bottom w:w="0" w:type="dxa"/>
              <w:right w:w="108" w:type="dxa"/>
            </w:tcMar>
            <w:hideMark/>
          </w:tcPr>
          <w:p w14:paraId="6CE7AD44" w14:textId="77777777" w:rsidR="002B5A16" w:rsidRPr="00A629B2" w:rsidRDefault="002B5A16" w:rsidP="00E91D68">
            <w:pPr>
              <w:jc w:val="right"/>
              <w:rPr>
                <w:sz w:val="20"/>
                <w:szCs w:val="20"/>
                <w:lang w:val="en-US"/>
              </w:rPr>
            </w:pPr>
            <w:r w:rsidRPr="00A629B2">
              <w:rPr>
                <w:sz w:val="20"/>
                <w:szCs w:val="20"/>
                <w:lang w:val="en-US"/>
              </w:rPr>
              <w:t>69,913</w:t>
            </w:r>
          </w:p>
        </w:tc>
        <w:tc>
          <w:tcPr>
            <w:tcW w:w="391" w:type="pct"/>
            <w:tcMar>
              <w:top w:w="0" w:type="dxa"/>
              <w:left w:w="108" w:type="dxa"/>
              <w:bottom w:w="0" w:type="dxa"/>
              <w:right w:w="108" w:type="dxa"/>
            </w:tcMar>
            <w:hideMark/>
          </w:tcPr>
          <w:p w14:paraId="0EEEEA97" w14:textId="77777777" w:rsidR="002B5A16" w:rsidRPr="00A629B2" w:rsidRDefault="002B5A16" w:rsidP="00E91D68">
            <w:pPr>
              <w:jc w:val="right"/>
              <w:rPr>
                <w:sz w:val="20"/>
                <w:szCs w:val="20"/>
                <w:lang w:val="en-US"/>
              </w:rPr>
            </w:pPr>
            <w:r w:rsidRPr="00A629B2">
              <w:rPr>
                <w:sz w:val="20"/>
                <w:szCs w:val="20"/>
                <w:lang w:val="en-US"/>
              </w:rPr>
              <w:t>0</w:t>
            </w:r>
          </w:p>
        </w:tc>
        <w:tc>
          <w:tcPr>
            <w:tcW w:w="605" w:type="pct"/>
            <w:tcMar>
              <w:top w:w="0" w:type="dxa"/>
              <w:left w:w="108" w:type="dxa"/>
              <w:bottom w:w="0" w:type="dxa"/>
              <w:right w:w="108" w:type="dxa"/>
            </w:tcMar>
            <w:hideMark/>
          </w:tcPr>
          <w:p w14:paraId="7EAA5115" w14:textId="77777777" w:rsidR="002B5A16" w:rsidRPr="00A629B2" w:rsidRDefault="002B5A16" w:rsidP="00E91D68">
            <w:pPr>
              <w:jc w:val="right"/>
              <w:rPr>
                <w:sz w:val="20"/>
                <w:szCs w:val="20"/>
                <w:lang w:val="en-US"/>
              </w:rPr>
            </w:pPr>
            <w:r w:rsidRPr="00A629B2">
              <w:rPr>
                <w:sz w:val="20"/>
                <w:szCs w:val="20"/>
                <w:lang w:val="en-US"/>
              </w:rPr>
              <w:t>600,000</w:t>
            </w:r>
          </w:p>
        </w:tc>
      </w:tr>
      <w:tr w:rsidR="002B5A16" w:rsidRPr="00A629B2" w14:paraId="4FA690B7" w14:textId="77777777" w:rsidTr="00E91D68">
        <w:trPr>
          <w:trHeight w:val="289"/>
        </w:trPr>
        <w:tc>
          <w:tcPr>
            <w:tcW w:w="2170" w:type="pct"/>
            <w:tcMar>
              <w:top w:w="0" w:type="dxa"/>
              <w:left w:w="108" w:type="dxa"/>
              <w:bottom w:w="0" w:type="dxa"/>
              <w:right w:w="108" w:type="dxa"/>
            </w:tcMar>
            <w:vAlign w:val="center"/>
            <w:hideMark/>
          </w:tcPr>
          <w:p w14:paraId="76792243" w14:textId="77777777" w:rsidR="002B5A16" w:rsidRPr="00A629B2" w:rsidRDefault="002B5A16" w:rsidP="00E91D68">
            <w:pPr>
              <w:rPr>
                <w:sz w:val="20"/>
                <w:szCs w:val="20"/>
                <w:lang w:val="en-CA"/>
              </w:rPr>
            </w:pPr>
            <w:r w:rsidRPr="00A629B2">
              <w:rPr>
                <w:sz w:val="20"/>
                <w:szCs w:val="20"/>
                <w:lang w:val="en-CA"/>
              </w:rPr>
              <w:t>Support costs for cooperating IA (France) (US $)*</w:t>
            </w:r>
          </w:p>
        </w:tc>
        <w:tc>
          <w:tcPr>
            <w:tcW w:w="455" w:type="pct"/>
            <w:tcMar>
              <w:top w:w="0" w:type="dxa"/>
              <w:left w:w="108" w:type="dxa"/>
              <w:bottom w:w="0" w:type="dxa"/>
              <w:right w:w="108" w:type="dxa"/>
            </w:tcMar>
            <w:hideMark/>
          </w:tcPr>
          <w:p w14:paraId="20246512" w14:textId="77777777" w:rsidR="002B5A16" w:rsidRPr="00A629B2" w:rsidRDefault="002B5A16" w:rsidP="00E91D68">
            <w:pPr>
              <w:jc w:val="right"/>
              <w:rPr>
                <w:sz w:val="20"/>
                <w:szCs w:val="20"/>
                <w:lang w:val="en-US"/>
              </w:rPr>
            </w:pPr>
            <w:r w:rsidRPr="00A629B2">
              <w:rPr>
                <w:sz w:val="20"/>
                <w:szCs w:val="20"/>
                <w:lang w:val="en-US"/>
              </w:rPr>
              <w:t>17,187</w:t>
            </w:r>
          </w:p>
        </w:tc>
        <w:tc>
          <w:tcPr>
            <w:tcW w:w="533" w:type="pct"/>
            <w:tcMar>
              <w:top w:w="0" w:type="dxa"/>
              <w:left w:w="108" w:type="dxa"/>
              <w:bottom w:w="0" w:type="dxa"/>
              <w:right w:w="108" w:type="dxa"/>
            </w:tcMar>
            <w:hideMark/>
          </w:tcPr>
          <w:p w14:paraId="2F46196A" w14:textId="77777777" w:rsidR="002B5A16" w:rsidRPr="00A629B2" w:rsidRDefault="002B5A16" w:rsidP="00E91D68">
            <w:pPr>
              <w:jc w:val="right"/>
              <w:rPr>
                <w:sz w:val="20"/>
                <w:szCs w:val="20"/>
                <w:lang w:val="en-US"/>
              </w:rPr>
            </w:pPr>
            <w:r w:rsidRPr="00A629B2">
              <w:rPr>
                <w:sz w:val="20"/>
                <w:szCs w:val="20"/>
                <w:lang w:val="en-US"/>
              </w:rPr>
              <w:t>49,957</w:t>
            </w:r>
          </w:p>
        </w:tc>
        <w:tc>
          <w:tcPr>
            <w:tcW w:w="391" w:type="pct"/>
            <w:tcMar>
              <w:top w:w="0" w:type="dxa"/>
              <w:left w:w="108" w:type="dxa"/>
              <w:bottom w:w="0" w:type="dxa"/>
              <w:right w:w="108" w:type="dxa"/>
            </w:tcMar>
            <w:hideMark/>
          </w:tcPr>
          <w:p w14:paraId="2F49C1FD" w14:textId="77777777" w:rsidR="002B5A16" w:rsidRPr="00A629B2" w:rsidRDefault="002B5A16" w:rsidP="00E91D68">
            <w:pPr>
              <w:jc w:val="right"/>
              <w:rPr>
                <w:sz w:val="20"/>
                <w:szCs w:val="20"/>
                <w:lang w:val="en-US"/>
              </w:rPr>
            </w:pPr>
            <w:r w:rsidRPr="00A629B2">
              <w:rPr>
                <w:sz w:val="20"/>
                <w:szCs w:val="20"/>
                <w:lang w:val="en-US"/>
              </w:rPr>
              <w:t>0</w:t>
            </w:r>
          </w:p>
        </w:tc>
        <w:tc>
          <w:tcPr>
            <w:tcW w:w="455" w:type="pct"/>
            <w:tcMar>
              <w:top w:w="0" w:type="dxa"/>
              <w:left w:w="108" w:type="dxa"/>
              <w:bottom w:w="0" w:type="dxa"/>
              <w:right w:w="108" w:type="dxa"/>
            </w:tcMar>
            <w:hideMark/>
          </w:tcPr>
          <w:p w14:paraId="3BA3CF84" w14:textId="77777777" w:rsidR="002B5A16" w:rsidRPr="00A629B2" w:rsidRDefault="002B5A16" w:rsidP="00E91D68">
            <w:pPr>
              <w:jc w:val="right"/>
              <w:rPr>
                <w:sz w:val="20"/>
                <w:szCs w:val="20"/>
                <w:lang w:val="en-US"/>
              </w:rPr>
            </w:pPr>
            <w:r w:rsidRPr="00A629B2">
              <w:rPr>
                <w:sz w:val="20"/>
                <w:szCs w:val="20"/>
                <w:lang w:val="en-US"/>
              </w:rPr>
              <w:t>8,856</w:t>
            </w:r>
          </w:p>
        </w:tc>
        <w:tc>
          <w:tcPr>
            <w:tcW w:w="391" w:type="pct"/>
            <w:tcMar>
              <w:top w:w="0" w:type="dxa"/>
              <w:left w:w="108" w:type="dxa"/>
              <w:bottom w:w="0" w:type="dxa"/>
              <w:right w:w="108" w:type="dxa"/>
            </w:tcMar>
            <w:hideMark/>
          </w:tcPr>
          <w:p w14:paraId="165CD52B" w14:textId="77777777" w:rsidR="002B5A16" w:rsidRPr="00A629B2" w:rsidRDefault="002B5A16" w:rsidP="00E91D68">
            <w:pPr>
              <w:jc w:val="right"/>
              <w:rPr>
                <w:sz w:val="20"/>
                <w:szCs w:val="20"/>
                <w:lang w:val="en-US"/>
              </w:rPr>
            </w:pPr>
            <w:r w:rsidRPr="00A629B2">
              <w:rPr>
                <w:sz w:val="20"/>
                <w:szCs w:val="20"/>
                <w:lang w:val="en-US"/>
              </w:rPr>
              <w:t>0</w:t>
            </w:r>
          </w:p>
        </w:tc>
        <w:tc>
          <w:tcPr>
            <w:tcW w:w="605" w:type="pct"/>
            <w:tcMar>
              <w:top w:w="0" w:type="dxa"/>
              <w:left w:w="108" w:type="dxa"/>
              <w:bottom w:w="0" w:type="dxa"/>
              <w:right w:w="108" w:type="dxa"/>
            </w:tcMar>
            <w:hideMark/>
          </w:tcPr>
          <w:p w14:paraId="026AA0C6" w14:textId="77777777" w:rsidR="002B5A16" w:rsidRPr="00A629B2" w:rsidRDefault="002B5A16" w:rsidP="00E91D68">
            <w:pPr>
              <w:jc w:val="right"/>
              <w:rPr>
                <w:sz w:val="20"/>
                <w:szCs w:val="20"/>
                <w:lang w:val="en-US"/>
              </w:rPr>
            </w:pPr>
            <w:r w:rsidRPr="00A629B2">
              <w:rPr>
                <w:sz w:val="20"/>
                <w:szCs w:val="20"/>
                <w:lang w:val="en-US"/>
              </w:rPr>
              <w:t>76,000</w:t>
            </w:r>
          </w:p>
        </w:tc>
      </w:tr>
      <w:tr w:rsidR="002B5A16" w:rsidRPr="00A629B2" w14:paraId="7A1E6F8B" w14:textId="77777777" w:rsidTr="00E91D68">
        <w:trPr>
          <w:trHeight w:val="289"/>
        </w:trPr>
        <w:tc>
          <w:tcPr>
            <w:tcW w:w="2170" w:type="pct"/>
            <w:tcMar>
              <w:top w:w="0" w:type="dxa"/>
              <w:left w:w="108" w:type="dxa"/>
              <w:bottom w:w="0" w:type="dxa"/>
              <w:right w:w="108" w:type="dxa"/>
            </w:tcMar>
            <w:vAlign w:val="center"/>
            <w:hideMark/>
          </w:tcPr>
          <w:p w14:paraId="440A8C95" w14:textId="77777777" w:rsidR="002B5A16" w:rsidRPr="00A629B2" w:rsidRDefault="002B5A16" w:rsidP="00E91D68">
            <w:pPr>
              <w:rPr>
                <w:sz w:val="20"/>
                <w:szCs w:val="20"/>
                <w:lang w:val="en-CA"/>
              </w:rPr>
            </w:pPr>
            <w:r w:rsidRPr="00A629B2">
              <w:rPr>
                <w:sz w:val="20"/>
                <w:szCs w:val="20"/>
                <w:lang w:val="en-CA"/>
              </w:rPr>
              <w:t>Total agreed funding (US $)</w:t>
            </w:r>
          </w:p>
        </w:tc>
        <w:tc>
          <w:tcPr>
            <w:tcW w:w="455" w:type="pct"/>
            <w:tcMar>
              <w:top w:w="0" w:type="dxa"/>
              <w:left w:w="108" w:type="dxa"/>
              <w:bottom w:w="0" w:type="dxa"/>
              <w:right w:w="108" w:type="dxa"/>
            </w:tcMar>
            <w:hideMark/>
          </w:tcPr>
          <w:p w14:paraId="63C00146" w14:textId="77777777" w:rsidR="002B5A16" w:rsidRPr="00A629B2" w:rsidRDefault="002B5A16" w:rsidP="00E91D68">
            <w:pPr>
              <w:jc w:val="right"/>
              <w:rPr>
                <w:sz w:val="20"/>
                <w:szCs w:val="20"/>
                <w:lang w:val="en-US"/>
              </w:rPr>
            </w:pPr>
            <w:r w:rsidRPr="00A629B2">
              <w:rPr>
                <w:sz w:val="20"/>
                <w:szCs w:val="20"/>
                <w:lang w:val="en-US"/>
              </w:rPr>
              <w:t>678,575</w:t>
            </w:r>
          </w:p>
        </w:tc>
        <w:tc>
          <w:tcPr>
            <w:tcW w:w="533" w:type="pct"/>
            <w:tcMar>
              <w:top w:w="0" w:type="dxa"/>
              <w:left w:w="108" w:type="dxa"/>
              <w:bottom w:w="0" w:type="dxa"/>
              <w:right w:w="108" w:type="dxa"/>
            </w:tcMar>
            <w:hideMark/>
          </w:tcPr>
          <w:p w14:paraId="57FDCFC4" w14:textId="77777777" w:rsidR="002B5A16" w:rsidRPr="00A629B2" w:rsidRDefault="002B5A16" w:rsidP="00E91D68">
            <w:pPr>
              <w:jc w:val="right"/>
              <w:rPr>
                <w:sz w:val="20"/>
                <w:szCs w:val="20"/>
                <w:lang w:val="en-US"/>
              </w:rPr>
            </w:pPr>
            <w:r w:rsidRPr="00A629B2">
              <w:rPr>
                <w:sz w:val="20"/>
                <w:szCs w:val="20"/>
                <w:lang w:val="en-US"/>
              </w:rPr>
              <w:t>928,293</w:t>
            </w:r>
          </w:p>
        </w:tc>
        <w:tc>
          <w:tcPr>
            <w:tcW w:w="391" w:type="pct"/>
            <w:tcMar>
              <w:top w:w="0" w:type="dxa"/>
              <w:left w:w="108" w:type="dxa"/>
              <w:bottom w:w="0" w:type="dxa"/>
              <w:right w:w="108" w:type="dxa"/>
            </w:tcMar>
            <w:hideMark/>
          </w:tcPr>
          <w:p w14:paraId="3F187D47" w14:textId="77777777" w:rsidR="002B5A16" w:rsidRPr="00A629B2" w:rsidRDefault="002B5A16" w:rsidP="00E91D68">
            <w:pPr>
              <w:jc w:val="right"/>
              <w:rPr>
                <w:sz w:val="20"/>
                <w:szCs w:val="20"/>
                <w:lang w:val="en-US"/>
              </w:rPr>
            </w:pPr>
            <w:r w:rsidRPr="00A629B2">
              <w:rPr>
                <w:sz w:val="20"/>
                <w:szCs w:val="20"/>
                <w:lang w:val="en-US"/>
              </w:rPr>
              <w:t>0</w:t>
            </w:r>
          </w:p>
        </w:tc>
        <w:tc>
          <w:tcPr>
            <w:tcW w:w="455" w:type="pct"/>
            <w:tcMar>
              <w:top w:w="0" w:type="dxa"/>
              <w:left w:w="108" w:type="dxa"/>
              <w:bottom w:w="0" w:type="dxa"/>
              <w:right w:w="108" w:type="dxa"/>
            </w:tcMar>
            <w:hideMark/>
          </w:tcPr>
          <w:p w14:paraId="298AD5ED" w14:textId="77777777" w:rsidR="002B5A16" w:rsidRPr="00A629B2" w:rsidRDefault="002B5A16" w:rsidP="00E91D68">
            <w:pPr>
              <w:jc w:val="right"/>
              <w:rPr>
                <w:sz w:val="20"/>
                <w:szCs w:val="20"/>
                <w:lang w:val="en-US"/>
              </w:rPr>
            </w:pPr>
            <w:r w:rsidRPr="00A629B2">
              <w:rPr>
                <w:sz w:val="20"/>
                <w:szCs w:val="20"/>
                <w:lang w:val="en-US"/>
              </w:rPr>
              <w:t>193,327</w:t>
            </w:r>
          </w:p>
        </w:tc>
        <w:tc>
          <w:tcPr>
            <w:tcW w:w="391" w:type="pct"/>
            <w:tcMar>
              <w:top w:w="0" w:type="dxa"/>
              <w:left w:w="108" w:type="dxa"/>
              <w:bottom w:w="0" w:type="dxa"/>
              <w:right w:w="108" w:type="dxa"/>
            </w:tcMar>
            <w:hideMark/>
          </w:tcPr>
          <w:p w14:paraId="4E3DA35D" w14:textId="77777777" w:rsidR="002B5A16" w:rsidRPr="00A629B2" w:rsidRDefault="002B5A16" w:rsidP="00E91D68">
            <w:pPr>
              <w:jc w:val="right"/>
              <w:rPr>
                <w:sz w:val="20"/>
                <w:szCs w:val="20"/>
                <w:lang w:val="en-US"/>
              </w:rPr>
            </w:pPr>
            <w:r w:rsidRPr="00A629B2">
              <w:rPr>
                <w:sz w:val="20"/>
                <w:szCs w:val="20"/>
                <w:lang w:val="en-US"/>
              </w:rPr>
              <w:t>0</w:t>
            </w:r>
          </w:p>
        </w:tc>
        <w:tc>
          <w:tcPr>
            <w:tcW w:w="605" w:type="pct"/>
            <w:tcMar>
              <w:top w:w="0" w:type="dxa"/>
              <w:left w:w="108" w:type="dxa"/>
              <w:bottom w:w="0" w:type="dxa"/>
              <w:right w:w="108" w:type="dxa"/>
            </w:tcMar>
            <w:hideMark/>
          </w:tcPr>
          <w:p w14:paraId="2DB0FE74" w14:textId="77777777" w:rsidR="002B5A16" w:rsidRPr="00A629B2" w:rsidRDefault="002B5A16" w:rsidP="00E91D68">
            <w:pPr>
              <w:jc w:val="right"/>
              <w:rPr>
                <w:sz w:val="20"/>
                <w:szCs w:val="20"/>
                <w:lang w:val="en-US"/>
              </w:rPr>
            </w:pPr>
            <w:r w:rsidRPr="00A629B2">
              <w:rPr>
                <w:sz w:val="20"/>
                <w:szCs w:val="20"/>
                <w:lang w:val="en-US"/>
              </w:rPr>
              <w:t>1,800,195</w:t>
            </w:r>
          </w:p>
        </w:tc>
      </w:tr>
      <w:tr w:rsidR="002B5A16" w:rsidRPr="00A629B2" w14:paraId="5B9125CF" w14:textId="77777777" w:rsidTr="00E91D68">
        <w:trPr>
          <w:trHeight w:val="289"/>
        </w:trPr>
        <w:tc>
          <w:tcPr>
            <w:tcW w:w="2170" w:type="pct"/>
            <w:tcMar>
              <w:top w:w="0" w:type="dxa"/>
              <w:left w:w="108" w:type="dxa"/>
              <w:bottom w:w="0" w:type="dxa"/>
              <w:right w:w="108" w:type="dxa"/>
            </w:tcMar>
            <w:vAlign w:val="center"/>
            <w:hideMark/>
          </w:tcPr>
          <w:p w14:paraId="7CAA2BAB" w14:textId="77777777" w:rsidR="002B5A16" w:rsidRPr="00A629B2" w:rsidRDefault="002B5A16" w:rsidP="00E91D68">
            <w:pPr>
              <w:rPr>
                <w:sz w:val="20"/>
                <w:szCs w:val="20"/>
                <w:lang w:val="en-CA"/>
              </w:rPr>
            </w:pPr>
            <w:r w:rsidRPr="00A629B2">
              <w:rPr>
                <w:sz w:val="20"/>
                <w:szCs w:val="20"/>
                <w:lang w:val="en-CA"/>
              </w:rPr>
              <w:t>Total agency support costs (US $)</w:t>
            </w:r>
          </w:p>
        </w:tc>
        <w:tc>
          <w:tcPr>
            <w:tcW w:w="455" w:type="pct"/>
            <w:tcMar>
              <w:top w:w="0" w:type="dxa"/>
              <w:left w:w="108" w:type="dxa"/>
              <w:bottom w:w="0" w:type="dxa"/>
              <w:right w:w="108" w:type="dxa"/>
            </w:tcMar>
            <w:hideMark/>
          </w:tcPr>
          <w:p w14:paraId="275A28D9" w14:textId="77777777" w:rsidR="002B5A16" w:rsidRPr="00A629B2" w:rsidRDefault="002B5A16" w:rsidP="00E91D68">
            <w:pPr>
              <w:jc w:val="right"/>
              <w:rPr>
                <w:sz w:val="20"/>
                <w:szCs w:val="20"/>
                <w:lang w:val="en-US"/>
              </w:rPr>
            </w:pPr>
            <w:r w:rsidRPr="00A629B2">
              <w:rPr>
                <w:sz w:val="20"/>
                <w:szCs w:val="20"/>
                <w:lang w:val="en-US"/>
              </w:rPr>
              <w:t>56,989</w:t>
            </w:r>
          </w:p>
        </w:tc>
        <w:tc>
          <w:tcPr>
            <w:tcW w:w="533" w:type="pct"/>
            <w:tcMar>
              <w:top w:w="0" w:type="dxa"/>
              <w:left w:w="108" w:type="dxa"/>
              <w:bottom w:w="0" w:type="dxa"/>
              <w:right w:w="108" w:type="dxa"/>
            </w:tcMar>
            <w:hideMark/>
          </w:tcPr>
          <w:p w14:paraId="48DDCBB2" w14:textId="77777777" w:rsidR="002B5A16" w:rsidRPr="00A629B2" w:rsidRDefault="002B5A16" w:rsidP="00E91D68">
            <w:pPr>
              <w:jc w:val="right"/>
              <w:rPr>
                <w:sz w:val="20"/>
                <w:szCs w:val="20"/>
                <w:lang w:val="en-US"/>
              </w:rPr>
            </w:pPr>
            <w:r w:rsidRPr="00A629B2">
              <w:rPr>
                <w:sz w:val="20"/>
                <w:szCs w:val="20"/>
                <w:lang w:val="en-US"/>
              </w:rPr>
              <w:t>90,630</w:t>
            </w:r>
          </w:p>
        </w:tc>
        <w:tc>
          <w:tcPr>
            <w:tcW w:w="391" w:type="pct"/>
            <w:tcMar>
              <w:top w:w="0" w:type="dxa"/>
              <w:left w:w="108" w:type="dxa"/>
              <w:bottom w:w="0" w:type="dxa"/>
              <w:right w:w="108" w:type="dxa"/>
            </w:tcMar>
            <w:hideMark/>
          </w:tcPr>
          <w:p w14:paraId="7FDC54B6" w14:textId="77777777" w:rsidR="002B5A16" w:rsidRPr="00A629B2" w:rsidRDefault="002B5A16" w:rsidP="00E91D68">
            <w:pPr>
              <w:jc w:val="right"/>
              <w:rPr>
                <w:sz w:val="20"/>
                <w:szCs w:val="20"/>
                <w:lang w:val="en-US"/>
              </w:rPr>
            </w:pPr>
            <w:r w:rsidRPr="00A629B2">
              <w:rPr>
                <w:sz w:val="20"/>
                <w:szCs w:val="20"/>
                <w:lang w:val="en-US"/>
              </w:rPr>
              <w:t>0</w:t>
            </w:r>
          </w:p>
        </w:tc>
        <w:tc>
          <w:tcPr>
            <w:tcW w:w="455" w:type="pct"/>
            <w:tcMar>
              <w:top w:w="0" w:type="dxa"/>
              <w:left w:w="108" w:type="dxa"/>
              <w:bottom w:w="0" w:type="dxa"/>
              <w:right w:w="108" w:type="dxa"/>
            </w:tcMar>
            <w:hideMark/>
          </w:tcPr>
          <w:p w14:paraId="42AABD48" w14:textId="77777777" w:rsidR="002B5A16" w:rsidRPr="00A629B2" w:rsidRDefault="002B5A16" w:rsidP="00E91D68">
            <w:pPr>
              <w:jc w:val="right"/>
              <w:rPr>
                <w:sz w:val="20"/>
                <w:szCs w:val="20"/>
                <w:lang w:val="en-US"/>
              </w:rPr>
            </w:pPr>
            <w:r w:rsidRPr="00A629B2">
              <w:rPr>
                <w:sz w:val="20"/>
                <w:szCs w:val="20"/>
                <w:lang w:val="en-US"/>
              </w:rPr>
              <w:t>18,395</w:t>
            </w:r>
          </w:p>
        </w:tc>
        <w:tc>
          <w:tcPr>
            <w:tcW w:w="391" w:type="pct"/>
            <w:tcMar>
              <w:top w:w="0" w:type="dxa"/>
              <w:left w:w="108" w:type="dxa"/>
              <w:bottom w:w="0" w:type="dxa"/>
              <w:right w:w="108" w:type="dxa"/>
            </w:tcMar>
            <w:hideMark/>
          </w:tcPr>
          <w:p w14:paraId="2B2C540A" w14:textId="77777777" w:rsidR="002B5A16" w:rsidRPr="00A629B2" w:rsidRDefault="002B5A16" w:rsidP="00E91D68">
            <w:pPr>
              <w:jc w:val="right"/>
              <w:rPr>
                <w:sz w:val="20"/>
                <w:szCs w:val="20"/>
                <w:lang w:val="en-US"/>
              </w:rPr>
            </w:pPr>
            <w:r w:rsidRPr="00A629B2">
              <w:rPr>
                <w:sz w:val="20"/>
                <w:szCs w:val="20"/>
                <w:lang w:val="en-US"/>
              </w:rPr>
              <w:t>0</w:t>
            </w:r>
          </w:p>
        </w:tc>
        <w:tc>
          <w:tcPr>
            <w:tcW w:w="605" w:type="pct"/>
            <w:tcMar>
              <w:top w:w="0" w:type="dxa"/>
              <w:left w:w="108" w:type="dxa"/>
              <w:bottom w:w="0" w:type="dxa"/>
              <w:right w:w="108" w:type="dxa"/>
            </w:tcMar>
            <w:hideMark/>
          </w:tcPr>
          <w:p w14:paraId="5EA0D826" w14:textId="77777777" w:rsidR="002B5A16" w:rsidRPr="00A629B2" w:rsidRDefault="002B5A16" w:rsidP="00E91D68">
            <w:pPr>
              <w:jc w:val="right"/>
              <w:rPr>
                <w:sz w:val="20"/>
                <w:szCs w:val="20"/>
                <w:lang w:val="en-US"/>
              </w:rPr>
            </w:pPr>
            <w:r w:rsidRPr="00A629B2">
              <w:rPr>
                <w:sz w:val="20"/>
                <w:szCs w:val="20"/>
                <w:lang w:val="en-US"/>
              </w:rPr>
              <w:t>166,014</w:t>
            </w:r>
          </w:p>
        </w:tc>
      </w:tr>
      <w:tr w:rsidR="002B5A16" w:rsidRPr="00A629B2" w14:paraId="042A7AE1" w14:textId="77777777" w:rsidTr="00E91D68">
        <w:trPr>
          <w:trHeight w:val="289"/>
        </w:trPr>
        <w:tc>
          <w:tcPr>
            <w:tcW w:w="2170" w:type="pct"/>
            <w:tcMar>
              <w:top w:w="0" w:type="dxa"/>
              <w:left w:w="108" w:type="dxa"/>
              <w:bottom w:w="0" w:type="dxa"/>
              <w:right w:w="108" w:type="dxa"/>
            </w:tcMar>
            <w:vAlign w:val="center"/>
            <w:hideMark/>
          </w:tcPr>
          <w:p w14:paraId="6A6467A3" w14:textId="77777777" w:rsidR="002B5A16" w:rsidRPr="00A629B2" w:rsidRDefault="002B5A16" w:rsidP="00E91D68">
            <w:pPr>
              <w:rPr>
                <w:sz w:val="20"/>
                <w:szCs w:val="20"/>
                <w:lang w:val="en-CA"/>
              </w:rPr>
            </w:pPr>
            <w:r w:rsidRPr="00A629B2">
              <w:rPr>
                <w:sz w:val="20"/>
                <w:szCs w:val="20"/>
                <w:lang w:val="en-CA"/>
              </w:rPr>
              <w:t>Total agreed costs (US $)</w:t>
            </w:r>
          </w:p>
        </w:tc>
        <w:tc>
          <w:tcPr>
            <w:tcW w:w="455" w:type="pct"/>
            <w:tcMar>
              <w:top w:w="0" w:type="dxa"/>
              <w:left w:w="108" w:type="dxa"/>
              <w:bottom w:w="0" w:type="dxa"/>
              <w:right w:w="108" w:type="dxa"/>
            </w:tcMar>
            <w:hideMark/>
          </w:tcPr>
          <w:p w14:paraId="28E8D892" w14:textId="77777777" w:rsidR="002B5A16" w:rsidRPr="00A629B2" w:rsidRDefault="002B5A16" w:rsidP="00E91D68">
            <w:pPr>
              <w:jc w:val="right"/>
              <w:rPr>
                <w:sz w:val="20"/>
                <w:szCs w:val="20"/>
                <w:lang w:val="en-US"/>
              </w:rPr>
            </w:pPr>
            <w:r w:rsidRPr="00A629B2">
              <w:rPr>
                <w:sz w:val="20"/>
                <w:szCs w:val="20"/>
                <w:lang w:val="en-US"/>
              </w:rPr>
              <w:t>735,564</w:t>
            </w:r>
          </w:p>
        </w:tc>
        <w:tc>
          <w:tcPr>
            <w:tcW w:w="533" w:type="pct"/>
            <w:tcMar>
              <w:top w:w="0" w:type="dxa"/>
              <w:left w:w="108" w:type="dxa"/>
              <w:bottom w:w="0" w:type="dxa"/>
              <w:right w:w="108" w:type="dxa"/>
            </w:tcMar>
            <w:hideMark/>
          </w:tcPr>
          <w:p w14:paraId="07C9124A" w14:textId="77777777" w:rsidR="002B5A16" w:rsidRPr="00A629B2" w:rsidRDefault="002B5A16" w:rsidP="00E91D68">
            <w:pPr>
              <w:jc w:val="right"/>
              <w:rPr>
                <w:sz w:val="20"/>
                <w:szCs w:val="20"/>
                <w:lang w:val="en-US"/>
              </w:rPr>
            </w:pPr>
            <w:r w:rsidRPr="00A629B2">
              <w:rPr>
                <w:sz w:val="20"/>
                <w:szCs w:val="20"/>
                <w:lang w:val="en-US"/>
              </w:rPr>
              <w:t>1,018,923</w:t>
            </w:r>
          </w:p>
        </w:tc>
        <w:tc>
          <w:tcPr>
            <w:tcW w:w="391" w:type="pct"/>
            <w:tcMar>
              <w:top w:w="0" w:type="dxa"/>
              <w:left w:w="108" w:type="dxa"/>
              <w:bottom w:w="0" w:type="dxa"/>
              <w:right w:w="108" w:type="dxa"/>
            </w:tcMar>
            <w:hideMark/>
          </w:tcPr>
          <w:p w14:paraId="47CF4BAB" w14:textId="77777777" w:rsidR="002B5A16" w:rsidRPr="00A629B2" w:rsidRDefault="002B5A16" w:rsidP="00E91D68">
            <w:pPr>
              <w:jc w:val="right"/>
              <w:rPr>
                <w:sz w:val="20"/>
                <w:szCs w:val="20"/>
                <w:lang w:val="en-US"/>
              </w:rPr>
            </w:pPr>
            <w:r w:rsidRPr="00A629B2">
              <w:rPr>
                <w:sz w:val="20"/>
                <w:szCs w:val="20"/>
                <w:lang w:val="en-US"/>
              </w:rPr>
              <w:t>0</w:t>
            </w:r>
          </w:p>
        </w:tc>
        <w:tc>
          <w:tcPr>
            <w:tcW w:w="455" w:type="pct"/>
            <w:tcMar>
              <w:top w:w="0" w:type="dxa"/>
              <w:left w:w="108" w:type="dxa"/>
              <w:bottom w:w="0" w:type="dxa"/>
              <w:right w:w="108" w:type="dxa"/>
            </w:tcMar>
            <w:hideMark/>
          </w:tcPr>
          <w:p w14:paraId="7696AE18" w14:textId="77777777" w:rsidR="002B5A16" w:rsidRPr="00A629B2" w:rsidRDefault="002B5A16" w:rsidP="00E91D68">
            <w:pPr>
              <w:jc w:val="right"/>
              <w:rPr>
                <w:sz w:val="20"/>
                <w:szCs w:val="20"/>
                <w:lang w:val="en-US"/>
              </w:rPr>
            </w:pPr>
            <w:r w:rsidRPr="00A629B2">
              <w:rPr>
                <w:sz w:val="20"/>
                <w:szCs w:val="20"/>
                <w:lang w:val="en-US"/>
              </w:rPr>
              <w:t>211,722</w:t>
            </w:r>
          </w:p>
        </w:tc>
        <w:tc>
          <w:tcPr>
            <w:tcW w:w="391" w:type="pct"/>
            <w:tcMar>
              <w:top w:w="0" w:type="dxa"/>
              <w:left w:w="108" w:type="dxa"/>
              <w:bottom w:w="0" w:type="dxa"/>
              <w:right w:w="108" w:type="dxa"/>
            </w:tcMar>
            <w:hideMark/>
          </w:tcPr>
          <w:p w14:paraId="0DA1B9CB" w14:textId="77777777" w:rsidR="002B5A16" w:rsidRPr="00A629B2" w:rsidRDefault="002B5A16" w:rsidP="00E91D68">
            <w:pPr>
              <w:jc w:val="right"/>
              <w:rPr>
                <w:sz w:val="20"/>
                <w:szCs w:val="20"/>
                <w:lang w:val="en-US"/>
              </w:rPr>
            </w:pPr>
            <w:r w:rsidRPr="00A629B2">
              <w:rPr>
                <w:sz w:val="20"/>
                <w:szCs w:val="20"/>
                <w:lang w:val="en-US"/>
              </w:rPr>
              <w:t>0</w:t>
            </w:r>
          </w:p>
        </w:tc>
        <w:tc>
          <w:tcPr>
            <w:tcW w:w="605" w:type="pct"/>
            <w:tcMar>
              <w:top w:w="0" w:type="dxa"/>
              <w:left w:w="108" w:type="dxa"/>
              <w:bottom w:w="0" w:type="dxa"/>
              <w:right w:w="108" w:type="dxa"/>
            </w:tcMar>
            <w:hideMark/>
          </w:tcPr>
          <w:p w14:paraId="106169F4" w14:textId="77777777" w:rsidR="002B5A16" w:rsidRPr="00A629B2" w:rsidRDefault="002B5A16" w:rsidP="00E91D68">
            <w:pPr>
              <w:jc w:val="right"/>
              <w:rPr>
                <w:sz w:val="20"/>
                <w:szCs w:val="20"/>
                <w:lang w:val="en-US"/>
              </w:rPr>
            </w:pPr>
            <w:r w:rsidRPr="00A629B2">
              <w:rPr>
                <w:sz w:val="20"/>
                <w:szCs w:val="20"/>
                <w:lang w:val="en-US"/>
              </w:rPr>
              <w:t>1,966,209</w:t>
            </w:r>
          </w:p>
        </w:tc>
      </w:tr>
      <w:tr w:rsidR="002B5A16" w:rsidRPr="00A629B2" w14:paraId="054E4385" w14:textId="77777777" w:rsidTr="00E91D68">
        <w:trPr>
          <w:trHeight w:val="289"/>
        </w:trPr>
        <w:tc>
          <w:tcPr>
            <w:tcW w:w="5000" w:type="pct"/>
            <w:gridSpan w:val="7"/>
            <w:tcMar>
              <w:top w:w="0" w:type="dxa"/>
              <w:left w:w="108" w:type="dxa"/>
              <w:bottom w:w="0" w:type="dxa"/>
              <w:right w:w="108" w:type="dxa"/>
            </w:tcMar>
            <w:vAlign w:val="center"/>
            <w:hideMark/>
          </w:tcPr>
          <w:p w14:paraId="6CB8B6EB" w14:textId="77777777" w:rsidR="002B5A16" w:rsidRPr="00A629B2" w:rsidRDefault="002B5A16" w:rsidP="00E91D68">
            <w:pPr>
              <w:jc w:val="left"/>
              <w:rPr>
                <w:b/>
                <w:bCs/>
                <w:sz w:val="20"/>
                <w:szCs w:val="20"/>
                <w:lang w:val="en-CA"/>
              </w:rPr>
            </w:pPr>
            <w:r w:rsidRPr="00A629B2">
              <w:rPr>
                <w:b/>
                <w:bCs/>
                <w:sz w:val="20"/>
                <w:szCs w:val="20"/>
                <w:lang w:val="en-CA"/>
              </w:rPr>
              <w:t xml:space="preserve">REVISED </w:t>
            </w:r>
          </w:p>
        </w:tc>
      </w:tr>
      <w:tr w:rsidR="002B5A16" w:rsidRPr="00A629B2" w14:paraId="1048A272" w14:textId="77777777" w:rsidTr="00E91D68">
        <w:trPr>
          <w:trHeight w:val="289"/>
        </w:trPr>
        <w:tc>
          <w:tcPr>
            <w:tcW w:w="2170" w:type="pct"/>
            <w:tcMar>
              <w:top w:w="0" w:type="dxa"/>
              <w:left w:w="108" w:type="dxa"/>
              <w:bottom w:w="0" w:type="dxa"/>
              <w:right w:w="108" w:type="dxa"/>
            </w:tcMar>
            <w:vAlign w:val="center"/>
            <w:hideMark/>
          </w:tcPr>
          <w:p w14:paraId="2680F965" w14:textId="77777777" w:rsidR="002B5A16" w:rsidRPr="00A629B2" w:rsidRDefault="002B5A16" w:rsidP="00E91D68">
            <w:pPr>
              <w:rPr>
                <w:b/>
                <w:bCs/>
                <w:sz w:val="20"/>
                <w:szCs w:val="20"/>
                <w:lang w:val="en-CA"/>
              </w:rPr>
            </w:pPr>
          </w:p>
        </w:tc>
        <w:tc>
          <w:tcPr>
            <w:tcW w:w="455" w:type="pct"/>
            <w:tcMar>
              <w:top w:w="0" w:type="dxa"/>
              <w:left w:w="108" w:type="dxa"/>
              <w:bottom w:w="0" w:type="dxa"/>
              <w:right w:w="108" w:type="dxa"/>
            </w:tcMar>
            <w:vAlign w:val="center"/>
            <w:hideMark/>
          </w:tcPr>
          <w:p w14:paraId="3CEC5462" w14:textId="77777777" w:rsidR="002B5A16" w:rsidRPr="00A629B2" w:rsidRDefault="002B5A16" w:rsidP="00E91D68">
            <w:pPr>
              <w:jc w:val="center"/>
              <w:rPr>
                <w:b/>
                <w:bCs/>
                <w:sz w:val="20"/>
                <w:szCs w:val="20"/>
                <w:lang w:val="en-CA"/>
              </w:rPr>
            </w:pPr>
            <w:r w:rsidRPr="00A629B2">
              <w:rPr>
                <w:b/>
                <w:bCs/>
                <w:sz w:val="20"/>
                <w:szCs w:val="20"/>
                <w:lang w:val="en-CA"/>
              </w:rPr>
              <w:t>2014</w:t>
            </w:r>
          </w:p>
        </w:tc>
        <w:tc>
          <w:tcPr>
            <w:tcW w:w="533" w:type="pct"/>
            <w:tcMar>
              <w:top w:w="0" w:type="dxa"/>
              <w:left w:w="108" w:type="dxa"/>
              <w:bottom w:w="0" w:type="dxa"/>
              <w:right w:w="108" w:type="dxa"/>
            </w:tcMar>
            <w:vAlign w:val="center"/>
            <w:hideMark/>
          </w:tcPr>
          <w:p w14:paraId="516E1263" w14:textId="77777777" w:rsidR="002B5A16" w:rsidRPr="00A629B2" w:rsidRDefault="002B5A16" w:rsidP="00E91D68">
            <w:pPr>
              <w:jc w:val="center"/>
              <w:rPr>
                <w:b/>
                <w:bCs/>
                <w:sz w:val="20"/>
                <w:szCs w:val="20"/>
                <w:lang w:val="en-CA"/>
              </w:rPr>
            </w:pPr>
            <w:r w:rsidRPr="00A629B2">
              <w:rPr>
                <w:b/>
                <w:bCs/>
                <w:sz w:val="20"/>
                <w:szCs w:val="20"/>
                <w:lang w:val="en-CA"/>
              </w:rPr>
              <w:t>2016</w:t>
            </w:r>
          </w:p>
        </w:tc>
        <w:tc>
          <w:tcPr>
            <w:tcW w:w="391" w:type="pct"/>
            <w:tcMar>
              <w:top w:w="0" w:type="dxa"/>
              <w:left w:w="108" w:type="dxa"/>
              <w:bottom w:w="0" w:type="dxa"/>
              <w:right w:w="108" w:type="dxa"/>
            </w:tcMar>
            <w:vAlign w:val="center"/>
            <w:hideMark/>
          </w:tcPr>
          <w:p w14:paraId="06C43131" w14:textId="77777777" w:rsidR="002B5A16" w:rsidRPr="00A629B2" w:rsidRDefault="002B5A16" w:rsidP="00E91D68">
            <w:pPr>
              <w:jc w:val="center"/>
              <w:rPr>
                <w:b/>
                <w:bCs/>
                <w:sz w:val="20"/>
                <w:szCs w:val="20"/>
                <w:lang w:val="en-CA"/>
              </w:rPr>
            </w:pPr>
            <w:r w:rsidRPr="00A629B2">
              <w:rPr>
                <w:b/>
                <w:bCs/>
                <w:sz w:val="20"/>
                <w:szCs w:val="20"/>
                <w:lang w:val="en-CA"/>
              </w:rPr>
              <w:t>2018</w:t>
            </w:r>
          </w:p>
        </w:tc>
        <w:tc>
          <w:tcPr>
            <w:tcW w:w="455" w:type="pct"/>
            <w:tcMar>
              <w:top w:w="0" w:type="dxa"/>
              <w:left w:w="108" w:type="dxa"/>
              <w:bottom w:w="0" w:type="dxa"/>
              <w:right w:w="108" w:type="dxa"/>
            </w:tcMar>
            <w:vAlign w:val="center"/>
            <w:hideMark/>
          </w:tcPr>
          <w:p w14:paraId="2F9FD462" w14:textId="77777777" w:rsidR="002B5A16" w:rsidRPr="00A629B2" w:rsidRDefault="002B5A16" w:rsidP="00E91D68">
            <w:pPr>
              <w:jc w:val="center"/>
              <w:rPr>
                <w:b/>
                <w:bCs/>
                <w:sz w:val="20"/>
                <w:szCs w:val="20"/>
                <w:lang w:val="en-CA"/>
              </w:rPr>
            </w:pPr>
            <w:r w:rsidRPr="00A629B2">
              <w:rPr>
                <w:b/>
                <w:bCs/>
                <w:sz w:val="20"/>
                <w:szCs w:val="20"/>
                <w:lang w:val="en-CA"/>
              </w:rPr>
              <w:t>2019</w:t>
            </w:r>
          </w:p>
        </w:tc>
        <w:tc>
          <w:tcPr>
            <w:tcW w:w="391" w:type="pct"/>
            <w:tcMar>
              <w:top w:w="0" w:type="dxa"/>
              <w:left w:w="108" w:type="dxa"/>
              <w:bottom w:w="0" w:type="dxa"/>
              <w:right w:w="108" w:type="dxa"/>
            </w:tcMar>
            <w:vAlign w:val="center"/>
            <w:hideMark/>
          </w:tcPr>
          <w:p w14:paraId="21A37431" w14:textId="77777777" w:rsidR="002B5A16" w:rsidRPr="00A629B2" w:rsidRDefault="002B5A16" w:rsidP="00E91D68">
            <w:pPr>
              <w:jc w:val="center"/>
              <w:rPr>
                <w:b/>
                <w:bCs/>
                <w:sz w:val="20"/>
                <w:szCs w:val="20"/>
                <w:lang w:val="en-CA"/>
              </w:rPr>
            </w:pPr>
            <w:r w:rsidRPr="00A629B2">
              <w:rPr>
                <w:b/>
                <w:bCs/>
                <w:sz w:val="20"/>
                <w:szCs w:val="20"/>
                <w:lang w:val="en-CA"/>
              </w:rPr>
              <w:t>2020</w:t>
            </w:r>
          </w:p>
        </w:tc>
        <w:tc>
          <w:tcPr>
            <w:tcW w:w="605" w:type="pct"/>
            <w:tcMar>
              <w:top w:w="0" w:type="dxa"/>
              <w:left w:w="108" w:type="dxa"/>
              <w:bottom w:w="0" w:type="dxa"/>
              <w:right w:w="108" w:type="dxa"/>
            </w:tcMar>
            <w:vAlign w:val="center"/>
            <w:hideMark/>
          </w:tcPr>
          <w:p w14:paraId="16AD454F" w14:textId="77777777" w:rsidR="002B5A16" w:rsidRPr="00A629B2" w:rsidRDefault="002B5A16" w:rsidP="00E91D68">
            <w:pPr>
              <w:jc w:val="center"/>
              <w:rPr>
                <w:b/>
                <w:bCs/>
                <w:sz w:val="20"/>
                <w:szCs w:val="20"/>
                <w:lang w:val="en-CA"/>
              </w:rPr>
            </w:pPr>
            <w:r w:rsidRPr="00A629B2">
              <w:rPr>
                <w:b/>
                <w:bCs/>
                <w:sz w:val="20"/>
                <w:szCs w:val="20"/>
                <w:lang w:val="en-CA"/>
              </w:rPr>
              <w:t>Total</w:t>
            </w:r>
          </w:p>
        </w:tc>
      </w:tr>
      <w:tr w:rsidR="002B5A16" w:rsidRPr="00A629B2" w14:paraId="0F7A661E" w14:textId="77777777" w:rsidTr="00E91D68">
        <w:trPr>
          <w:trHeight w:val="289"/>
        </w:trPr>
        <w:tc>
          <w:tcPr>
            <w:tcW w:w="2170" w:type="pct"/>
            <w:tcMar>
              <w:top w:w="0" w:type="dxa"/>
              <w:left w:w="108" w:type="dxa"/>
              <w:bottom w:w="0" w:type="dxa"/>
              <w:right w:w="108" w:type="dxa"/>
            </w:tcMar>
            <w:vAlign w:val="center"/>
            <w:hideMark/>
          </w:tcPr>
          <w:p w14:paraId="4D8CB279" w14:textId="77777777" w:rsidR="002B5A16" w:rsidRPr="00A629B2" w:rsidRDefault="002B5A16" w:rsidP="00E91D68">
            <w:pPr>
              <w:rPr>
                <w:sz w:val="20"/>
                <w:szCs w:val="20"/>
                <w:lang w:val="en-CA"/>
              </w:rPr>
            </w:pPr>
            <w:r w:rsidRPr="00A629B2">
              <w:rPr>
                <w:sz w:val="20"/>
                <w:szCs w:val="20"/>
                <w:lang w:val="en-CA"/>
              </w:rPr>
              <w:t>Lead IA (UNIDO) agreed funding (US $)</w:t>
            </w:r>
          </w:p>
        </w:tc>
        <w:tc>
          <w:tcPr>
            <w:tcW w:w="455" w:type="pct"/>
            <w:tcMar>
              <w:top w:w="0" w:type="dxa"/>
              <w:left w:w="108" w:type="dxa"/>
              <w:bottom w:w="0" w:type="dxa"/>
              <w:right w:w="108" w:type="dxa"/>
            </w:tcMar>
          </w:tcPr>
          <w:p w14:paraId="29A7BB9A" w14:textId="77777777" w:rsidR="002B5A16" w:rsidRPr="00A629B2" w:rsidRDefault="002B5A16" w:rsidP="00E91D68">
            <w:pPr>
              <w:jc w:val="right"/>
              <w:rPr>
                <w:sz w:val="20"/>
                <w:szCs w:val="20"/>
              </w:rPr>
            </w:pPr>
            <w:r w:rsidRPr="00A629B2">
              <w:rPr>
                <w:sz w:val="20"/>
                <w:szCs w:val="20"/>
              </w:rPr>
              <w:t>376,920</w:t>
            </w:r>
          </w:p>
        </w:tc>
        <w:tc>
          <w:tcPr>
            <w:tcW w:w="533" w:type="pct"/>
            <w:tcMar>
              <w:top w:w="0" w:type="dxa"/>
              <w:left w:w="108" w:type="dxa"/>
              <w:bottom w:w="0" w:type="dxa"/>
              <w:right w:w="108" w:type="dxa"/>
            </w:tcMar>
          </w:tcPr>
          <w:p w14:paraId="22D4CF26" w14:textId="77777777" w:rsidR="002B5A16" w:rsidRPr="00A629B2" w:rsidRDefault="002B5A16" w:rsidP="00E91D68">
            <w:pPr>
              <w:jc w:val="right"/>
              <w:rPr>
                <w:sz w:val="20"/>
                <w:szCs w:val="20"/>
              </w:rPr>
            </w:pPr>
            <w:r w:rsidRPr="00A629B2">
              <w:rPr>
                <w:sz w:val="20"/>
                <w:szCs w:val="20"/>
              </w:rPr>
              <w:t>71,038</w:t>
            </w:r>
          </w:p>
        </w:tc>
        <w:tc>
          <w:tcPr>
            <w:tcW w:w="391" w:type="pct"/>
            <w:tcMar>
              <w:top w:w="0" w:type="dxa"/>
              <w:left w:w="108" w:type="dxa"/>
              <w:bottom w:w="0" w:type="dxa"/>
              <w:right w:w="108" w:type="dxa"/>
            </w:tcMar>
          </w:tcPr>
          <w:p w14:paraId="591BB43A" w14:textId="77777777" w:rsidR="002B5A16" w:rsidRPr="00A629B2" w:rsidRDefault="002B5A16" w:rsidP="00E91D68">
            <w:pPr>
              <w:jc w:val="right"/>
              <w:rPr>
                <w:sz w:val="20"/>
                <w:szCs w:val="20"/>
              </w:rPr>
            </w:pPr>
            <w:r w:rsidRPr="00A629B2">
              <w:rPr>
                <w:sz w:val="20"/>
                <w:szCs w:val="20"/>
              </w:rPr>
              <w:t>0</w:t>
            </w:r>
          </w:p>
        </w:tc>
        <w:tc>
          <w:tcPr>
            <w:tcW w:w="455" w:type="pct"/>
            <w:tcMar>
              <w:top w:w="0" w:type="dxa"/>
              <w:left w:w="108" w:type="dxa"/>
              <w:bottom w:w="0" w:type="dxa"/>
              <w:right w:w="108" w:type="dxa"/>
            </w:tcMar>
          </w:tcPr>
          <w:p w14:paraId="16DE0398" w14:textId="77777777" w:rsidR="002B5A16" w:rsidRPr="00A629B2" w:rsidRDefault="002B5A16" w:rsidP="00E91D68">
            <w:pPr>
              <w:jc w:val="right"/>
              <w:rPr>
                <w:sz w:val="20"/>
                <w:szCs w:val="20"/>
              </w:rPr>
            </w:pPr>
            <w:r w:rsidRPr="00A629B2">
              <w:rPr>
                <w:sz w:val="20"/>
                <w:szCs w:val="20"/>
              </w:rPr>
              <w:t>57,500</w:t>
            </w:r>
          </w:p>
        </w:tc>
        <w:tc>
          <w:tcPr>
            <w:tcW w:w="391" w:type="pct"/>
            <w:tcMar>
              <w:top w:w="0" w:type="dxa"/>
              <w:left w:w="108" w:type="dxa"/>
              <w:bottom w:w="0" w:type="dxa"/>
              <w:right w:w="108" w:type="dxa"/>
            </w:tcMar>
          </w:tcPr>
          <w:p w14:paraId="5E3C8E9F" w14:textId="77777777" w:rsidR="002B5A16" w:rsidRPr="00A629B2" w:rsidRDefault="002B5A16" w:rsidP="00E91D68">
            <w:pPr>
              <w:jc w:val="right"/>
              <w:rPr>
                <w:sz w:val="20"/>
                <w:szCs w:val="20"/>
              </w:rPr>
            </w:pPr>
            <w:r w:rsidRPr="00A629B2">
              <w:rPr>
                <w:sz w:val="20"/>
                <w:szCs w:val="20"/>
              </w:rPr>
              <w:t>0</w:t>
            </w:r>
          </w:p>
        </w:tc>
        <w:tc>
          <w:tcPr>
            <w:tcW w:w="605" w:type="pct"/>
            <w:tcMar>
              <w:top w:w="0" w:type="dxa"/>
              <w:left w:w="108" w:type="dxa"/>
              <w:bottom w:w="0" w:type="dxa"/>
              <w:right w:w="108" w:type="dxa"/>
            </w:tcMar>
          </w:tcPr>
          <w:p w14:paraId="543850A3" w14:textId="77777777" w:rsidR="002B5A16" w:rsidRPr="00A629B2" w:rsidRDefault="002B5A16" w:rsidP="00E91D68">
            <w:pPr>
              <w:jc w:val="right"/>
              <w:rPr>
                <w:sz w:val="20"/>
                <w:szCs w:val="20"/>
              </w:rPr>
            </w:pPr>
            <w:r w:rsidRPr="00A629B2">
              <w:rPr>
                <w:sz w:val="20"/>
                <w:szCs w:val="20"/>
              </w:rPr>
              <w:t>505,458</w:t>
            </w:r>
          </w:p>
        </w:tc>
      </w:tr>
      <w:tr w:rsidR="002B5A16" w:rsidRPr="00A629B2" w14:paraId="7A3DC197" w14:textId="77777777" w:rsidTr="00E91D68">
        <w:trPr>
          <w:trHeight w:val="289"/>
        </w:trPr>
        <w:tc>
          <w:tcPr>
            <w:tcW w:w="2170" w:type="pct"/>
            <w:tcMar>
              <w:top w:w="0" w:type="dxa"/>
              <w:left w:w="108" w:type="dxa"/>
              <w:bottom w:w="0" w:type="dxa"/>
              <w:right w:w="108" w:type="dxa"/>
            </w:tcMar>
            <w:vAlign w:val="center"/>
            <w:hideMark/>
          </w:tcPr>
          <w:p w14:paraId="65AC4BC3" w14:textId="77777777" w:rsidR="002B5A16" w:rsidRPr="00A629B2" w:rsidRDefault="002B5A16" w:rsidP="00E91D68">
            <w:pPr>
              <w:rPr>
                <w:sz w:val="20"/>
                <w:szCs w:val="20"/>
                <w:lang w:val="en-CA"/>
              </w:rPr>
            </w:pPr>
            <w:r w:rsidRPr="00A629B2">
              <w:rPr>
                <w:sz w:val="20"/>
                <w:szCs w:val="20"/>
                <w:lang w:val="en-CA"/>
              </w:rPr>
              <w:t>Support costs for lead IA (US $)</w:t>
            </w:r>
          </w:p>
        </w:tc>
        <w:tc>
          <w:tcPr>
            <w:tcW w:w="455" w:type="pct"/>
            <w:tcMar>
              <w:top w:w="0" w:type="dxa"/>
              <w:left w:w="108" w:type="dxa"/>
              <w:bottom w:w="0" w:type="dxa"/>
              <w:right w:w="108" w:type="dxa"/>
            </w:tcMar>
          </w:tcPr>
          <w:p w14:paraId="1DE360E4" w14:textId="77777777" w:rsidR="002B5A16" w:rsidRPr="00A629B2" w:rsidRDefault="002B5A16" w:rsidP="00E91D68">
            <w:pPr>
              <w:jc w:val="right"/>
              <w:rPr>
                <w:sz w:val="20"/>
                <w:szCs w:val="20"/>
              </w:rPr>
            </w:pPr>
            <w:r w:rsidRPr="00A629B2">
              <w:rPr>
                <w:sz w:val="20"/>
                <w:szCs w:val="20"/>
              </w:rPr>
              <w:t>26,384</w:t>
            </w:r>
          </w:p>
        </w:tc>
        <w:tc>
          <w:tcPr>
            <w:tcW w:w="533" w:type="pct"/>
            <w:tcMar>
              <w:top w:w="0" w:type="dxa"/>
              <w:left w:w="108" w:type="dxa"/>
              <w:bottom w:w="0" w:type="dxa"/>
              <w:right w:w="108" w:type="dxa"/>
            </w:tcMar>
          </w:tcPr>
          <w:p w14:paraId="3708D7A1" w14:textId="77777777" w:rsidR="002B5A16" w:rsidRPr="00A629B2" w:rsidRDefault="002B5A16" w:rsidP="00E91D68">
            <w:pPr>
              <w:jc w:val="right"/>
              <w:rPr>
                <w:sz w:val="20"/>
                <w:szCs w:val="20"/>
              </w:rPr>
            </w:pPr>
            <w:r w:rsidRPr="00A629B2">
              <w:rPr>
                <w:sz w:val="20"/>
                <w:szCs w:val="20"/>
              </w:rPr>
              <w:t>4,973</w:t>
            </w:r>
          </w:p>
        </w:tc>
        <w:tc>
          <w:tcPr>
            <w:tcW w:w="391" w:type="pct"/>
            <w:tcMar>
              <w:top w:w="0" w:type="dxa"/>
              <w:left w:w="108" w:type="dxa"/>
              <w:bottom w:w="0" w:type="dxa"/>
              <w:right w:w="108" w:type="dxa"/>
            </w:tcMar>
          </w:tcPr>
          <w:p w14:paraId="69451C4B" w14:textId="77777777" w:rsidR="002B5A16" w:rsidRPr="00A629B2" w:rsidRDefault="002B5A16" w:rsidP="00E91D68">
            <w:pPr>
              <w:jc w:val="right"/>
              <w:rPr>
                <w:sz w:val="20"/>
                <w:szCs w:val="20"/>
              </w:rPr>
            </w:pPr>
            <w:r w:rsidRPr="00A629B2">
              <w:rPr>
                <w:sz w:val="20"/>
                <w:szCs w:val="20"/>
              </w:rPr>
              <w:t>0</w:t>
            </w:r>
          </w:p>
        </w:tc>
        <w:tc>
          <w:tcPr>
            <w:tcW w:w="455" w:type="pct"/>
            <w:tcMar>
              <w:top w:w="0" w:type="dxa"/>
              <w:left w:w="108" w:type="dxa"/>
              <w:bottom w:w="0" w:type="dxa"/>
              <w:right w:w="108" w:type="dxa"/>
            </w:tcMar>
          </w:tcPr>
          <w:p w14:paraId="1B5B5D2A" w14:textId="77777777" w:rsidR="002B5A16" w:rsidRPr="00A629B2" w:rsidRDefault="002B5A16" w:rsidP="00E91D68">
            <w:pPr>
              <w:jc w:val="right"/>
              <w:rPr>
                <w:sz w:val="20"/>
                <w:szCs w:val="20"/>
              </w:rPr>
            </w:pPr>
            <w:r w:rsidRPr="00A629B2">
              <w:rPr>
                <w:sz w:val="20"/>
                <w:szCs w:val="20"/>
              </w:rPr>
              <w:t>4,025</w:t>
            </w:r>
          </w:p>
        </w:tc>
        <w:tc>
          <w:tcPr>
            <w:tcW w:w="391" w:type="pct"/>
            <w:tcMar>
              <w:top w:w="0" w:type="dxa"/>
              <w:left w:w="108" w:type="dxa"/>
              <w:bottom w:w="0" w:type="dxa"/>
              <w:right w:w="108" w:type="dxa"/>
            </w:tcMar>
          </w:tcPr>
          <w:p w14:paraId="1B11C7A9" w14:textId="77777777" w:rsidR="002B5A16" w:rsidRPr="00A629B2" w:rsidRDefault="002B5A16" w:rsidP="00E91D68">
            <w:pPr>
              <w:jc w:val="right"/>
              <w:rPr>
                <w:sz w:val="20"/>
                <w:szCs w:val="20"/>
              </w:rPr>
            </w:pPr>
            <w:r w:rsidRPr="00A629B2">
              <w:rPr>
                <w:sz w:val="20"/>
                <w:szCs w:val="20"/>
              </w:rPr>
              <w:t>0</w:t>
            </w:r>
          </w:p>
        </w:tc>
        <w:tc>
          <w:tcPr>
            <w:tcW w:w="605" w:type="pct"/>
            <w:tcMar>
              <w:top w:w="0" w:type="dxa"/>
              <w:left w:w="108" w:type="dxa"/>
              <w:bottom w:w="0" w:type="dxa"/>
              <w:right w:w="108" w:type="dxa"/>
            </w:tcMar>
          </w:tcPr>
          <w:p w14:paraId="1425691A" w14:textId="77777777" w:rsidR="002B5A16" w:rsidRPr="00A629B2" w:rsidRDefault="002B5A16" w:rsidP="00E91D68">
            <w:pPr>
              <w:jc w:val="right"/>
              <w:rPr>
                <w:sz w:val="20"/>
                <w:szCs w:val="20"/>
              </w:rPr>
            </w:pPr>
            <w:r w:rsidRPr="00A629B2">
              <w:rPr>
                <w:sz w:val="20"/>
                <w:szCs w:val="20"/>
              </w:rPr>
              <w:t>35,382</w:t>
            </w:r>
          </w:p>
        </w:tc>
      </w:tr>
      <w:tr w:rsidR="002B5A16" w:rsidRPr="00A629B2" w14:paraId="27071219" w14:textId="77777777" w:rsidTr="00E91D68">
        <w:trPr>
          <w:trHeight w:val="289"/>
        </w:trPr>
        <w:tc>
          <w:tcPr>
            <w:tcW w:w="2170" w:type="pct"/>
            <w:tcMar>
              <w:top w:w="0" w:type="dxa"/>
              <w:left w:w="108" w:type="dxa"/>
              <w:bottom w:w="0" w:type="dxa"/>
              <w:right w:w="108" w:type="dxa"/>
            </w:tcMar>
            <w:hideMark/>
          </w:tcPr>
          <w:p w14:paraId="2E38B212" w14:textId="77777777" w:rsidR="002B5A16" w:rsidRPr="00A629B2" w:rsidRDefault="002B5A16" w:rsidP="00E91D68">
            <w:pPr>
              <w:rPr>
                <w:sz w:val="20"/>
                <w:szCs w:val="20"/>
                <w:lang w:val="en-US"/>
              </w:rPr>
            </w:pPr>
            <w:r w:rsidRPr="00A629B2">
              <w:rPr>
                <w:sz w:val="20"/>
                <w:szCs w:val="20"/>
                <w:lang w:val="en-US"/>
              </w:rPr>
              <w:t>Cooperating IA (UNEP) agreed funding (US $)</w:t>
            </w:r>
          </w:p>
        </w:tc>
        <w:tc>
          <w:tcPr>
            <w:tcW w:w="455" w:type="pct"/>
            <w:tcMar>
              <w:top w:w="0" w:type="dxa"/>
              <w:left w:w="108" w:type="dxa"/>
              <w:bottom w:w="0" w:type="dxa"/>
              <w:right w:w="108" w:type="dxa"/>
            </w:tcMar>
          </w:tcPr>
          <w:p w14:paraId="50142BE3" w14:textId="77777777" w:rsidR="002B5A16" w:rsidRPr="00A629B2" w:rsidRDefault="002B5A16" w:rsidP="00E91D68">
            <w:pPr>
              <w:jc w:val="right"/>
              <w:rPr>
                <w:sz w:val="20"/>
                <w:szCs w:val="20"/>
              </w:rPr>
            </w:pPr>
            <w:r w:rsidRPr="00A629B2">
              <w:rPr>
                <w:sz w:val="20"/>
                <w:szCs w:val="20"/>
              </w:rPr>
              <w:t>30,000</w:t>
            </w:r>
          </w:p>
        </w:tc>
        <w:tc>
          <w:tcPr>
            <w:tcW w:w="533" w:type="pct"/>
            <w:tcMar>
              <w:top w:w="0" w:type="dxa"/>
              <w:left w:w="108" w:type="dxa"/>
              <w:bottom w:w="0" w:type="dxa"/>
              <w:right w:w="108" w:type="dxa"/>
            </w:tcMar>
          </w:tcPr>
          <w:p w14:paraId="30E48B04" w14:textId="77777777" w:rsidR="002B5A16" w:rsidRPr="00A629B2" w:rsidRDefault="002B5A16" w:rsidP="00E91D68">
            <w:pPr>
              <w:jc w:val="right"/>
              <w:rPr>
                <w:sz w:val="20"/>
                <w:szCs w:val="20"/>
              </w:rPr>
            </w:pPr>
            <w:r w:rsidRPr="00A629B2">
              <w:rPr>
                <w:sz w:val="20"/>
                <w:szCs w:val="20"/>
              </w:rPr>
              <w:t>55,000</w:t>
            </w:r>
          </w:p>
        </w:tc>
        <w:tc>
          <w:tcPr>
            <w:tcW w:w="391" w:type="pct"/>
            <w:tcMar>
              <w:top w:w="0" w:type="dxa"/>
              <w:left w:w="108" w:type="dxa"/>
              <w:bottom w:w="0" w:type="dxa"/>
              <w:right w:w="108" w:type="dxa"/>
            </w:tcMar>
          </w:tcPr>
          <w:p w14:paraId="4AB5F357" w14:textId="77777777" w:rsidR="002B5A16" w:rsidRPr="00A629B2" w:rsidRDefault="002B5A16" w:rsidP="00E91D68">
            <w:pPr>
              <w:jc w:val="right"/>
              <w:rPr>
                <w:sz w:val="20"/>
                <w:szCs w:val="20"/>
              </w:rPr>
            </w:pPr>
            <w:r w:rsidRPr="00A629B2">
              <w:rPr>
                <w:sz w:val="20"/>
                <w:szCs w:val="20"/>
              </w:rPr>
              <w:t>0</w:t>
            </w:r>
          </w:p>
        </w:tc>
        <w:tc>
          <w:tcPr>
            <w:tcW w:w="455" w:type="pct"/>
            <w:tcMar>
              <w:top w:w="0" w:type="dxa"/>
              <w:left w:w="108" w:type="dxa"/>
              <w:bottom w:w="0" w:type="dxa"/>
              <w:right w:w="108" w:type="dxa"/>
            </w:tcMar>
          </w:tcPr>
          <w:p w14:paraId="4145371C" w14:textId="77777777" w:rsidR="002B5A16" w:rsidRPr="00A629B2" w:rsidRDefault="002B5A16" w:rsidP="00E91D68">
            <w:pPr>
              <w:jc w:val="right"/>
              <w:rPr>
                <w:sz w:val="20"/>
                <w:szCs w:val="20"/>
              </w:rPr>
            </w:pPr>
            <w:r w:rsidRPr="00A629B2">
              <w:rPr>
                <w:sz w:val="20"/>
                <w:szCs w:val="20"/>
              </w:rPr>
              <w:t>15,000</w:t>
            </w:r>
          </w:p>
        </w:tc>
        <w:tc>
          <w:tcPr>
            <w:tcW w:w="391" w:type="pct"/>
            <w:tcMar>
              <w:top w:w="0" w:type="dxa"/>
              <w:left w:w="108" w:type="dxa"/>
              <w:bottom w:w="0" w:type="dxa"/>
              <w:right w:w="108" w:type="dxa"/>
            </w:tcMar>
          </w:tcPr>
          <w:p w14:paraId="175FF33C" w14:textId="77777777" w:rsidR="002B5A16" w:rsidRPr="00A629B2" w:rsidRDefault="002B5A16" w:rsidP="00E91D68">
            <w:pPr>
              <w:jc w:val="right"/>
              <w:rPr>
                <w:sz w:val="20"/>
                <w:szCs w:val="20"/>
              </w:rPr>
            </w:pPr>
            <w:r w:rsidRPr="00A629B2">
              <w:rPr>
                <w:sz w:val="20"/>
                <w:szCs w:val="20"/>
              </w:rPr>
              <w:t>0</w:t>
            </w:r>
          </w:p>
        </w:tc>
        <w:tc>
          <w:tcPr>
            <w:tcW w:w="605" w:type="pct"/>
            <w:tcMar>
              <w:top w:w="0" w:type="dxa"/>
              <w:left w:w="108" w:type="dxa"/>
              <w:bottom w:w="0" w:type="dxa"/>
              <w:right w:w="108" w:type="dxa"/>
            </w:tcMar>
          </w:tcPr>
          <w:p w14:paraId="5702F1E7" w14:textId="77777777" w:rsidR="002B5A16" w:rsidRPr="00A629B2" w:rsidRDefault="002B5A16" w:rsidP="00E91D68">
            <w:pPr>
              <w:jc w:val="right"/>
              <w:rPr>
                <w:sz w:val="20"/>
                <w:szCs w:val="20"/>
              </w:rPr>
            </w:pPr>
            <w:r w:rsidRPr="00A629B2">
              <w:rPr>
                <w:sz w:val="20"/>
                <w:szCs w:val="20"/>
              </w:rPr>
              <w:t>100,000</w:t>
            </w:r>
          </w:p>
        </w:tc>
      </w:tr>
      <w:tr w:rsidR="002B5A16" w:rsidRPr="00A629B2" w14:paraId="7B851A50" w14:textId="77777777" w:rsidTr="00E91D68">
        <w:trPr>
          <w:trHeight w:val="289"/>
        </w:trPr>
        <w:tc>
          <w:tcPr>
            <w:tcW w:w="2170" w:type="pct"/>
            <w:tcMar>
              <w:top w:w="0" w:type="dxa"/>
              <w:left w:w="108" w:type="dxa"/>
              <w:bottom w:w="0" w:type="dxa"/>
              <w:right w:w="108" w:type="dxa"/>
            </w:tcMar>
            <w:hideMark/>
          </w:tcPr>
          <w:p w14:paraId="554E0121" w14:textId="77777777" w:rsidR="002B5A16" w:rsidRPr="00A629B2" w:rsidRDefault="002B5A16" w:rsidP="00E91D68">
            <w:pPr>
              <w:rPr>
                <w:sz w:val="20"/>
                <w:szCs w:val="20"/>
                <w:lang w:val="en-US"/>
              </w:rPr>
            </w:pPr>
            <w:r w:rsidRPr="00A629B2">
              <w:rPr>
                <w:sz w:val="20"/>
                <w:szCs w:val="20"/>
                <w:lang w:val="en-US"/>
              </w:rPr>
              <w:t>Support costs for cooperating IA (UNEP) (US $)</w:t>
            </w:r>
          </w:p>
        </w:tc>
        <w:tc>
          <w:tcPr>
            <w:tcW w:w="455" w:type="pct"/>
            <w:tcMar>
              <w:top w:w="0" w:type="dxa"/>
              <w:left w:w="108" w:type="dxa"/>
              <w:bottom w:w="0" w:type="dxa"/>
              <w:right w:w="108" w:type="dxa"/>
            </w:tcMar>
          </w:tcPr>
          <w:p w14:paraId="2C8E23BC" w14:textId="77777777" w:rsidR="002B5A16" w:rsidRPr="00A629B2" w:rsidRDefault="002B5A16" w:rsidP="00E91D68">
            <w:pPr>
              <w:jc w:val="right"/>
              <w:rPr>
                <w:sz w:val="20"/>
                <w:szCs w:val="20"/>
              </w:rPr>
            </w:pPr>
            <w:r w:rsidRPr="00A629B2">
              <w:rPr>
                <w:sz w:val="20"/>
                <w:szCs w:val="20"/>
              </w:rPr>
              <w:t>3,900</w:t>
            </w:r>
          </w:p>
        </w:tc>
        <w:tc>
          <w:tcPr>
            <w:tcW w:w="533" w:type="pct"/>
            <w:tcMar>
              <w:top w:w="0" w:type="dxa"/>
              <w:left w:w="108" w:type="dxa"/>
              <w:bottom w:w="0" w:type="dxa"/>
              <w:right w:w="108" w:type="dxa"/>
            </w:tcMar>
          </w:tcPr>
          <w:p w14:paraId="63FDA77B" w14:textId="77777777" w:rsidR="002B5A16" w:rsidRPr="00A629B2" w:rsidRDefault="002B5A16" w:rsidP="00E91D68">
            <w:pPr>
              <w:jc w:val="right"/>
              <w:rPr>
                <w:sz w:val="20"/>
                <w:szCs w:val="20"/>
              </w:rPr>
            </w:pPr>
            <w:r w:rsidRPr="00A629B2">
              <w:rPr>
                <w:sz w:val="20"/>
                <w:szCs w:val="20"/>
              </w:rPr>
              <w:t>7,150</w:t>
            </w:r>
          </w:p>
        </w:tc>
        <w:tc>
          <w:tcPr>
            <w:tcW w:w="391" w:type="pct"/>
            <w:tcMar>
              <w:top w:w="0" w:type="dxa"/>
              <w:left w:w="108" w:type="dxa"/>
              <w:bottom w:w="0" w:type="dxa"/>
              <w:right w:w="108" w:type="dxa"/>
            </w:tcMar>
          </w:tcPr>
          <w:p w14:paraId="150EFEC4" w14:textId="77777777" w:rsidR="002B5A16" w:rsidRPr="00A629B2" w:rsidRDefault="002B5A16" w:rsidP="00E91D68">
            <w:pPr>
              <w:jc w:val="right"/>
              <w:rPr>
                <w:sz w:val="20"/>
                <w:szCs w:val="20"/>
              </w:rPr>
            </w:pPr>
            <w:r w:rsidRPr="00A629B2">
              <w:rPr>
                <w:sz w:val="20"/>
                <w:szCs w:val="20"/>
              </w:rPr>
              <w:t>0</w:t>
            </w:r>
          </w:p>
        </w:tc>
        <w:tc>
          <w:tcPr>
            <w:tcW w:w="455" w:type="pct"/>
            <w:tcMar>
              <w:top w:w="0" w:type="dxa"/>
              <w:left w:w="108" w:type="dxa"/>
              <w:bottom w:w="0" w:type="dxa"/>
              <w:right w:w="108" w:type="dxa"/>
            </w:tcMar>
          </w:tcPr>
          <w:p w14:paraId="7B5059F3" w14:textId="77777777" w:rsidR="002B5A16" w:rsidRPr="00A629B2" w:rsidRDefault="002B5A16" w:rsidP="00E91D68">
            <w:pPr>
              <w:jc w:val="right"/>
              <w:rPr>
                <w:sz w:val="20"/>
                <w:szCs w:val="20"/>
              </w:rPr>
            </w:pPr>
            <w:r w:rsidRPr="00A629B2">
              <w:rPr>
                <w:sz w:val="20"/>
                <w:szCs w:val="20"/>
              </w:rPr>
              <w:t>1,950</w:t>
            </w:r>
          </w:p>
        </w:tc>
        <w:tc>
          <w:tcPr>
            <w:tcW w:w="391" w:type="pct"/>
            <w:tcMar>
              <w:top w:w="0" w:type="dxa"/>
              <w:left w:w="108" w:type="dxa"/>
              <w:bottom w:w="0" w:type="dxa"/>
              <w:right w:w="108" w:type="dxa"/>
            </w:tcMar>
          </w:tcPr>
          <w:p w14:paraId="5497BAAF" w14:textId="77777777" w:rsidR="002B5A16" w:rsidRPr="00A629B2" w:rsidRDefault="002B5A16" w:rsidP="00E91D68">
            <w:pPr>
              <w:jc w:val="right"/>
              <w:rPr>
                <w:sz w:val="20"/>
                <w:szCs w:val="20"/>
              </w:rPr>
            </w:pPr>
            <w:r w:rsidRPr="00A629B2">
              <w:rPr>
                <w:sz w:val="20"/>
                <w:szCs w:val="20"/>
              </w:rPr>
              <w:t>0</w:t>
            </w:r>
          </w:p>
        </w:tc>
        <w:tc>
          <w:tcPr>
            <w:tcW w:w="605" w:type="pct"/>
            <w:tcMar>
              <w:top w:w="0" w:type="dxa"/>
              <w:left w:w="108" w:type="dxa"/>
              <w:bottom w:w="0" w:type="dxa"/>
              <w:right w:w="108" w:type="dxa"/>
            </w:tcMar>
          </w:tcPr>
          <w:p w14:paraId="5BE1ABB5" w14:textId="77777777" w:rsidR="002B5A16" w:rsidRPr="00A629B2" w:rsidRDefault="002B5A16" w:rsidP="00E91D68">
            <w:pPr>
              <w:jc w:val="right"/>
              <w:rPr>
                <w:sz w:val="20"/>
                <w:szCs w:val="20"/>
              </w:rPr>
            </w:pPr>
            <w:r w:rsidRPr="00A629B2">
              <w:rPr>
                <w:sz w:val="20"/>
                <w:szCs w:val="20"/>
              </w:rPr>
              <w:t>13,000</w:t>
            </w:r>
          </w:p>
        </w:tc>
      </w:tr>
      <w:tr w:rsidR="002B5A16" w:rsidRPr="00A629B2" w14:paraId="0D1131BB" w14:textId="77777777" w:rsidTr="00E91D68">
        <w:trPr>
          <w:trHeight w:val="289"/>
        </w:trPr>
        <w:tc>
          <w:tcPr>
            <w:tcW w:w="2170" w:type="pct"/>
            <w:tcMar>
              <w:top w:w="0" w:type="dxa"/>
              <w:left w:w="108" w:type="dxa"/>
              <w:bottom w:w="0" w:type="dxa"/>
              <w:right w:w="108" w:type="dxa"/>
            </w:tcMar>
            <w:hideMark/>
          </w:tcPr>
          <w:p w14:paraId="3C4F6DEB" w14:textId="77777777" w:rsidR="002B5A16" w:rsidRPr="00A629B2" w:rsidRDefault="002B5A16" w:rsidP="00E91D68">
            <w:pPr>
              <w:rPr>
                <w:sz w:val="20"/>
                <w:szCs w:val="20"/>
                <w:lang w:val="en-US"/>
              </w:rPr>
            </w:pPr>
            <w:r w:rsidRPr="00A629B2">
              <w:rPr>
                <w:sz w:val="20"/>
                <w:szCs w:val="20"/>
                <w:lang w:val="en-US"/>
              </w:rPr>
              <w:t>Cooperating IA (France) agreed funding (US $)</w:t>
            </w:r>
          </w:p>
        </w:tc>
        <w:tc>
          <w:tcPr>
            <w:tcW w:w="455" w:type="pct"/>
            <w:tcMar>
              <w:top w:w="0" w:type="dxa"/>
              <w:left w:w="108" w:type="dxa"/>
              <w:bottom w:w="0" w:type="dxa"/>
              <w:right w:w="108" w:type="dxa"/>
            </w:tcMar>
          </w:tcPr>
          <w:p w14:paraId="4E3897C7" w14:textId="77777777" w:rsidR="002B5A16" w:rsidRPr="00A629B2" w:rsidRDefault="002B5A16" w:rsidP="00E91D68">
            <w:pPr>
              <w:jc w:val="right"/>
              <w:rPr>
                <w:sz w:val="20"/>
                <w:szCs w:val="20"/>
              </w:rPr>
            </w:pPr>
            <w:r w:rsidRPr="00A629B2">
              <w:rPr>
                <w:sz w:val="20"/>
                <w:szCs w:val="20"/>
              </w:rPr>
              <w:t>38,000</w:t>
            </w:r>
          </w:p>
        </w:tc>
        <w:tc>
          <w:tcPr>
            <w:tcW w:w="533" w:type="pct"/>
            <w:tcMar>
              <w:top w:w="0" w:type="dxa"/>
              <w:left w:w="108" w:type="dxa"/>
              <w:bottom w:w="0" w:type="dxa"/>
              <w:right w:w="108" w:type="dxa"/>
            </w:tcMar>
          </w:tcPr>
          <w:p w14:paraId="6C238B1A" w14:textId="77777777" w:rsidR="002B5A16" w:rsidRPr="00A629B2" w:rsidRDefault="002B5A16" w:rsidP="00E91D68">
            <w:pPr>
              <w:jc w:val="right"/>
              <w:rPr>
                <w:sz w:val="20"/>
                <w:szCs w:val="20"/>
              </w:rPr>
            </w:pPr>
            <w:r w:rsidRPr="00A629B2">
              <w:rPr>
                <w:sz w:val="20"/>
                <w:szCs w:val="20"/>
              </w:rPr>
              <w:t>38,000</w:t>
            </w:r>
          </w:p>
        </w:tc>
        <w:tc>
          <w:tcPr>
            <w:tcW w:w="391" w:type="pct"/>
            <w:tcMar>
              <w:top w:w="0" w:type="dxa"/>
              <w:left w:w="108" w:type="dxa"/>
              <w:bottom w:w="0" w:type="dxa"/>
              <w:right w:w="108" w:type="dxa"/>
            </w:tcMar>
          </w:tcPr>
          <w:p w14:paraId="2A9C4E2C" w14:textId="77777777" w:rsidR="002B5A16" w:rsidRPr="00A629B2" w:rsidRDefault="002B5A16" w:rsidP="00E91D68">
            <w:pPr>
              <w:jc w:val="right"/>
              <w:rPr>
                <w:sz w:val="20"/>
                <w:szCs w:val="20"/>
              </w:rPr>
            </w:pPr>
          </w:p>
        </w:tc>
        <w:tc>
          <w:tcPr>
            <w:tcW w:w="455" w:type="pct"/>
            <w:tcMar>
              <w:top w:w="0" w:type="dxa"/>
              <w:left w:w="108" w:type="dxa"/>
              <w:bottom w:w="0" w:type="dxa"/>
              <w:right w:w="108" w:type="dxa"/>
            </w:tcMar>
          </w:tcPr>
          <w:p w14:paraId="496FACD9" w14:textId="77777777" w:rsidR="002B5A16" w:rsidRPr="00A629B2" w:rsidRDefault="002B5A16" w:rsidP="00E91D68">
            <w:pPr>
              <w:jc w:val="right"/>
              <w:rPr>
                <w:sz w:val="20"/>
                <w:szCs w:val="20"/>
              </w:rPr>
            </w:pPr>
            <w:r w:rsidRPr="00A629B2">
              <w:rPr>
                <w:sz w:val="20"/>
                <w:szCs w:val="20"/>
              </w:rPr>
              <w:t>19,000</w:t>
            </w:r>
          </w:p>
        </w:tc>
        <w:tc>
          <w:tcPr>
            <w:tcW w:w="391" w:type="pct"/>
            <w:tcMar>
              <w:top w:w="0" w:type="dxa"/>
              <w:left w:w="108" w:type="dxa"/>
              <w:bottom w:w="0" w:type="dxa"/>
              <w:right w:w="108" w:type="dxa"/>
            </w:tcMar>
          </w:tcPr>
          <w:p w14:paraId="5C46E9E1" w14:textId="77777777" w:rsidR="002B5A16" w:rsidRPr="00A629B2" w:rsidRDefault="002B5A16" w:rsidP="00E91D68">
            <w:pPr>
              <w:jc w:val="right"/>
              <w:rPr>
                <w:sz w:val="20"/>
                <w:szCs w:val="20"/>
              </w:rPr>
            </w:pPr>
          </w:p>
        </w:tc>
        <w:tc>
          <w:tcPr>
            <w:tcW w:w="605" w:type="pct"/>
            <w:tcMar>
              <w:top w:w="0" w:type="dxa"/>
              <w:left w:w="108" w:type="dxa"/>
              <w:bottom w:w="0" w:type="dxa"/>
              <w:right w:w="108" w:type="dxa"/>
            </w:tcMar>
          </w:tcPr>
          <w:p w14:paraId="27874FE8" w14:textId="77777777" w:rsidR="002B5A16" w:rsidRPr="00A629B2" w:rsidRDefault="002B5A16" w:rsidP="00E91D68">
            <w:pPr>
              <w:jc w:val="right"/>
              <w:rPr>
                <w:sz w:val="20"/>
                <w:szCs w:val="20"/>
              </w:rPr>
            </w:pPr>
            <w:r w:rsidRPr="00A629B2">
              <w:rPr>
                <w:sz w:val="20"/>
                <w:szCs w:val="20"/>
              </w:rPr>
              <w:t>95,000</w:t>
            </w:r>
          </w:p>
        </w:tc>
      </w:tr>
      <w:tr w:rsidR="002B5A16" w:rsidRPr="00A629B2" w14:paraId="571BD3A1" w14:textId="77777777" w:rsidTr="0065516A">
        <w:trPr>
          <w:trHeight w:val="289"/>
        </w:trPr>
        <w:tc>
          <w:tcPr>
            <w:tcW w:w="2170" w:type="pct"/>
            <w:shd w:val="clear" w:color="auto" w:fill="auto"/>
            <w:tcMar>
              <w:top w:w="0" w:type="dxa"/>
              <w:left w:w="108" w:type="dxa"/>
              <w:bottom w:w="0" w:type="dxa"/>
              <w:right w:w="108" w:type="dxa"/>
            </w:tcMar>
            <w:hideMark/>
          </w:tcPr>
          <w:p w14:paraId="67AD7A1E" w14:textId="77777777" w:rsidR="002B5A16" w:rsidRPr="0065516A" w:rsidRDefault="002B5A16" w:rsidP="00E91D68">
            <w:pPr>
              <w:rPr>
                <w:sz w:val="20"/>
                <w:szCs w:val="20"/>
                <w:lang w:val="en-US"/>
              </w:rPr>
            </w:pPr>
            <w:r w:rsidRPr="0065516A">
              <w:rPr>
                <w:sz w:val="20"/>
                <w:szCs w:val="20"/>
                <w:lang w:val="en-US"/>
              </w:rPr>
              <w:t>Support costs for cooperating IA (France) (US $)**</w:t>
            </w:r>
          </w:p>
        </w:tc>
        <w:tc>
          <w:tcPr>
            <w:tcW w:w="455" w:type="pct"/>
            <w:shd w:val="clear" w:color="auto" w:fill="auto"/>
            <w:tcMar>
              <w:top w:w="0" w:type="dxa"/>
              <w:left w:w="108" w:type="dxa"/>
              <w:bottom w:w="0" w:type="dxa"/>
              <w:right w:w="108" w:type="dxa"/>
            </w:tcMar>
          </w:tcPr>
          <w:p w14:paraId="0532D108" w14:textId="77777777" w:rsidR="002B5A16" w:rsidRPr="0065516A" w:rsidRDefault="002B5A16" w:rsidP="00E91D68">
            <w:pPr>
              <w:jc w:val="right"/>
              <w:rPr>
                <w:sz w:val="20"/>
                <w:szCs w:val="20"/>
              </w:rPr>
            </w:pPr>
            <w:r w:rsidRPr="0065516A">
              <w:rPr>
                <w:sz w:val="20"/>
                <w:szCs w:val="20"/>
              </w:rPr>
              <w:t>4,940</w:t>
            </w:r>
          </w:p>
        </w:tc>
        <w:tc>
          <w:tcPr>
            <w:tcW w:w="533" w:type="pct"/>
            <w:shd w:val="clear" w:color="auto" w:fill="auto"/>
            <w:tcMar>
              <w:top w:w="0" w:type="dxa"/>
              <w:left w:w="108" w:type="dxa"/>
              <w:bottom w:w="0" w:type="dxa"/>
              <w:right w:w="108" w:type="dxa"/>
            </w:tcMar>
          </w:tcPr>
          <w:p w14:paraId="0989C440" w14:textId="77777777" w:rsidR="002B5A16" w:rsidRPr="0065516A" w:rsidRDefault="002B5A16" w:rsidP="00E91D68">
            <w:pPr>
              <w:jc w:val="right"/>
              <w:rPr>
                <w:sz w:val="20"/>
                <w:szCs w:val="20"/>
              </w:rPr>
            </w:pPr>
            <w:r w:rsidRPr="0065516A">
              <w:rPr>
                <w:sz w:val="20"/>
                <w:szCs w:val="20"/>
              </w:rPr>
              <w:t>4,940</w:t>
            </w:r>
          </w:p>
        </w:tc>
        <w:tc>
          <w:tcPr>
            <w:tcW w:w="391" w:type="pct"/>
            <w:shd w:val="clear" w:color="auto" w:fill="auto"/>
            <w:tcMar>
              <w:top w:w="0" w:type="dxa"/>
              <w:left w:w="108" w:type="dxa"/>
              <w:bottom w:w="0" w:type="dxa"/>
              <w:right w:w="108" w:type="dxa"/>
            </w:tcMar>
          </w:tcPr>
          <w:p w14:paraId="053A8267" w14:textId="77777777" w:rsidR="002B5A16" w:rsidRPr="0065516A" w:rsidRDefault="002B5A16" w:rsidP="00E91D68">
            <w:pPr>
              <w:jc w:val="right"/>
              <w:rPr>
                <w:sz w:val="20"/>
                <w:szCs w:val="20"/>
              </w:rPr>
            </w:pPr>
            <w:r w:rsidRPr="0065516A">
              <w:rPr>
                <w:sz w:val="20"/>
                <w:szCs w:val="20"/>
              </w:rPr>
              <w:t>0</w:t>
            </w:r>
          </w:p>
        </w:tc>
        <w:tc>
          <w:tcPr>
            <w:tcW w:w="455" w:type="pct"/>
            <w:shd w:val="clear" w:color="auto" w:fill="auto"/>
            <w:tcMar>
              <w:top w:w="0" w:type="dxa"/>
              <w:left w:w="108" w:type="dxa"/>
              <w:bottom w:w="0" w:type="dxa"/>
              <w:right w:w="108" w:type="dxa"/>
            </w:tcMar>
          </w:tcPr>
          <w:p w14:paraId="30A950E8" w14:textId="77777777" w:rsidR="002B5A16" w:rsidRPr="0065516A" w:rsidRDefault="002B5A16" w:rsidP="00E91D68">
            <w:pPr>
              <w:jc w:val="right"/>
              <w:rPr>
                <w:sz w:val="20"/>
                <w:szCs w:val="20"/>
              </w:rPr>
            </w:pPr>
            <w:r w:rsidRPr="0065516A">
              <w:rPr>
                <w:sz w:val="20"/>
                <w:szCs w:val="20"/>
              </w:rPr>
              <w:t>2,470</w:t>
            </w:r>
          </w:p>
        </w:tc>
        <w:tc>
          <w:tcPr>
            <w:tcW w:w="391" w:type="pct"/>
            <w:shd w:val="clear" w:color="auto" w:fill="auto"/>
            <w:tcMar>
              <w:top w:w="0" w:type="dxa"/>
              <w:left w:w="108" w:type="dxa"/>
              <w:bottom w:w="0" w:type="dxa"/>
              <w:right w:w="108" w:type="dxa"/>
            </w:tcMar>
          </w:tcPr>
          <w:p w14:paraId="6A91A38E" w14:textId="77777777" w:rsidR="002B5A16" w:rsidRPr="0065516A" w:rsidRDefault="002B5A16" w:rsidP="00E91D68">
            <w:pPr>
              <w:jc w:val="right"/>
              <w:rPr>
                <w:sz w:val="20"/>
                <w:szCs w:val="20"/>
              </w:rPr>
            </w:pPr>
            <w:r w:rsidRPr="0065516A">
              <w:rPr>
                <w:sz w:val="20"/>
                <w:szCs w:val="20"/>
              </w:rPr>
              <w:t>0</w:t>
            </w:r>
          </w:p>
        </w:tc>
        <w:tc>
          <w:tcPr>
            <w:tcW w:w="605" w:type="pct"/>
            <w:shd w:val="clear" w:color="auto" w:fill="auto"/>
            <w:tcMar>
              <w:top w:w="0" w:type="dxa"/>
              <w:left w:w="108" w:type="dxa"/>
              <w:bottom w:w="0" w:type="dxa"/>
              <w:right w:w="108" w:type="dxa"/>
            </w:tcMar>
          </w:tcPr>
          <w:p w14:paraId="703C5F2A" w14:textId="77777777" w:rsidR="002B5A16" w:rsidRPr="0065516A" w:rsidRDefault="002B5A16" w:rsidP="00E91D68">
            <w:pPr>
              <w:jc w:val="right"/>
              <w:rPr>
                <w:sz w:val="20"/>
                <w:szCs w:val="20"/>
              </w:rPr>
            </w:pPr>
            <w:r w:rsidRPr="0065516A">
              <w:rPr>
                <w:sz w:val="20"/>
                <w:szCs w:val="20"/>
              </w:rPr>
              <w:t>12,350</w:t>
            </w:r>
          </w:p>
        </w:tc>
      </w:tr>
      <w:tr w:rsidR="002B5A16" w:rsidRPr="00A629B2" w14:paraId="4ECB1CAF" w14:textId="77777777" w:rsidTr="00E91D68">
        <w:trPr>
          <w:trHeight w:val="289"/>
        </w:trPr>
        <w:tc>
          <w:tcPr>
            <w:tcW w:w="2170" w:type="pct"/>
            <w:tcMar>
              <w:top w:w="0" w:type="dxa"/>
              <w:left w:w="108" w:type="dxa"/>
              <w:bottom w:w="0" w:type="dxa"/>
              <w:right w:w="108" w:type="dxa"/>
            </w:tcMar>
            <w:vAlign w:val="center"/>
            <w:hideMark/>
          </w:tcPr>
          <w:p w14:paraId="6192AD9D" w14:textId="77777777" w:rsidR="002B5A16" w:rsidRPr="00A629B2" w:rsidRDefault="002B5A16" w:rsidP="00E91D68">
            <w:pPr>
              <w:rPr>
                <w:sz w:val="20"/>
                <w:szCs w:val="20"/>
                <w:lang w:val="en-CA"/>
              </w:rPr>
            </w:pPr>
            <w:r w:rsidRPr="00A629B2">
              <w:rPr>
                <w:sz w:val="20"/>
                <w:szCs w:val="20"/>
                <w:lang w:val="en-CA"/>
              </w:rPr>
              <w:t>Total agreed funding (US $)</w:t>
            </w:r>
          </w:p>
        </w:tc>
        <w:tc>
          <w:tcPr>
            <w:tcW w:w="455" w:type="pct"/>
            <w:tcMar>
              <w:top w:w="0" w:type="dxa"/>
              <w:left w:w="108" w:type="dxa"/>
              <w:bottom w:w="0" w:type="dxa"/>
              <w:right w:w="108" w:type="dxa"/>
            </w:tcMar>
          </w:tcPr>
          <w:p w14:paraId="531B4FFA" w14:textId="77777777" w:rsidR="002B5A16" w:rsidRPr="00A629B2" w:rsidRDefault="002B5A16" w:rsidP="00E91D68">
            <w:pPr>
              <w:jc w:val="right"/>
              <w:rPr>
                <w:sz w:val="20"/>
                <w:szCs w:val="20"/>
              </w:rPr>
            </w:pPr>
            <w:r w:rsidRPr="00A629B2">
              <w:rPr>
                <w:sz w:val="20"/>
                <w:szCs w:val="20"/>
              </w:rPr>
              <w:t>444,920</w:t>
            </w:r>
          </w:p>
        </w:tc>
        <w:tc>
          <w:tcPr>
            <w:tcW w:w="533" w:type="pct"/>
            <w:tcMar>
              <w:top w:w="0" w:type="dxa"/>
              <w:left w:w="108" w:type="dxa"/>
              <w:bottom w:w="0" w:type="dxa"/>
              <w:right w:w="108" w:type="dxa"/>
            </w:tcMar>
          </w:tcPr>
          <w:p w14:paraId="59D811E5" w14:textId="77777777" w:rsidR="002B5A16" w:rsidRPr="00A629B2" w:rsidRDefault="002B5A16" w:rsidP="00E91D68">
            <w:pPr>
              <w:jc w:val="right"/>
              <w:rPr>
                <w:sz w:val="20"/>
                <w:szCs w:val="20"/>
              </w:rPr>
            </w:pPr>
            <w:r w:rsidRPr="00A629B2">
              <w:rPr>
                <w:sz w:val="20"/>
                <w:szCs w:val="20"/>
              </w:rPr>
              <w:t>164,038</w:t>
            </w:r>
          </w:p>
        </w:tc>
        <w:tc>
          <w:tcPr>
            <w:tcW w:w="391" w:type="pct"/>
            <w:tcMar>
              <w:top w:w="0" w:type="dxa"/>
              <w:left w:w="108" w:type="dxa"/>
              <w:bottom w:w="0" w:type="dxa"/>
              <w:right w:w="108" w:type="dxa"/>
            </w:tcMar>
          </w:tcPr>
          <w:p w14:paraId="5133637E" w14:textId="77777777" w:rsidR="002B5A16" w:rsidRPr="00A629B2" w:rsidRDefault="002B5A16" w:rsidP="00E91D68">
            <w:pPr>
              <w:jc w:val="right"/>
              <w:rPr>
                <w:sz w:val="20"/>
                <w:szCs w:val="20"/>
              </w:rPr>
            </w:pPr>
          </w:p>
        </w:tc>
        <w:tc>
          <w:tcPr>
            <w:tcW w:w="455" w:type="pct"/>
            <w:tcMar>
              <w:top w:w="0" w:type="dxa"/>
              <w:left w:w="108" w:type="dxa"/>
              <w:bottom w:w="0" w:type="dxa"/>
              <w:right w:w="108" w:type="dxa"/>
            </w:tcMar>
          </w:tcPr>
          <w:p w14:paraId="3B7CC8CB" w14:textId="77777777" w:rsidR="002B5A16" w:rsidRPr="00A629B2" w:rsidRDefault="002B5A16" w:rsidP="00E91D68">
            <w:pPr>
              <w:jc w:val="right"/>
              <w:rPr>
                <w:sz w:val="20"/>
                <w:szCs w:val="20"/>
              </w:rPr>
            </w:pPr>
            <w:r w:rsidRPr="00A629B2">
              <w:rPr>
                <w:sz w:val="20"/>
                <w:szCs w:val="20"/>
              </w:rPr>
              <w:t>91,500</w:t>
            </w:r>
          </w:p>
        </w:tc>
        <w:tc>
          <w:tcPr>
            <w:tcW w:w="391" w:type="pct"/>
            <w:tcMar>
              <w:top w:w="0" w:type="dxa"/>
              <w:left w:w="108" w:type="dxa"/>
              <w:bottom w:w="0" w:type="dxa"/>
              <w:right w:w="108" w:type="dxa"/>
            </w:tcMar>
          </w:tcPr>
          <w:p w14:paraId="3D2FDC6D" w14:textId="77777777" w:rsidR="002B5A16" w:rsidRPr="00A629B2" w:rsidRDefault="002B5A16" w:rsidP="00E91D68">
            <w:pPr>
              <w:jc w:val="right"/>
              <w:rPr>
                <w:sz w:val="20"/>
                <w:szCs w:val="20"/>
              </w:rPr>
            </w:pPr>
          </w:p>
        </w:tc>
        <w:tc>
          <w:tcPr>
            <w:tcW w:w="605" w:type="pct"/>
            <w:tcMar>
              <w:top w:w="0" w:type="dxa"/>
              <w:left w:w="108" w:type="dxa"/>
              <w:bottom w:w="0" w:type="dxa"/>
              <w:right w:w="108" w:type="dxa"/>
            </w:tcMar>
          </w:tcPr>
          <w:p w14:paraId="702822C7" w14:textId="77777777" w:rsidR="002B5A16" w:rsidRPr="00A629B2" w:rsidRDefault="002B5A16" w:rsidP="00E91D68">
            <w:pPr>
              <w:jc w:val="right"/>
              <w:rPr>
                <w:sz w:val="20"/>
                <w:szCs w:val="20"/>
              </w:rPr>
            </w:pPr>
            <w:r w:rsidRPr="00A629B2">
              <w:rPr>
                <w:sz w:val="20"/>
                <w:szCs w:val="20"/>
              </w:rPr>
              <w:t>700,458</w:t>
            </w:r>
          </w:p>
        </w:tc>
      </w:tr>
      <w:tr w:rsidR="002B5A16" w:rsidRPr="00A629B2" w14:paraId="34935853" w14:textId="77777777" w:rsidTr="00E91D68">
        <w:trPr>
          <w:trHeight w:val="289"/>
        </w:trPr>
        <w:tc>
          <w:tcPr>
            <w:tcW w:w="2170" w:type="pct"/>
            <w:tcMar>
              <w:top w:w="0" w:type="dxa"/>
              <w:left w:w="108" w:type="dxa"/>
              <w:bottom w:w="0" w:type="dxa"/>
              <w:right w:w="108" w:type="dxa"/>
            </w:tcMar>
            <w:vAlign w:val="center"/>
            <w:hideMark/>
          </w:tcPr>
          <w:p w14:paraId="61185118" w14:textId="77777777" w:rsidR="002B5A16" w:rsidRPr="00A629B2" w:rsidRDefault="002B5A16" w:rsidP="00E91D68">
            <w:pPr>
              <w:rPr>
                <w:sz w:val="20"/>
                <w:szCs w:val="20"/>
                <w:lang w:val="en-CA"/>
              </w:rPr>
            </w:pPr>
            <w:r w:rsidRPr="00A629B2">
              <w:rPr>
                <w:sz w:val="20"/>
                <w:szCs w:val="20"/>
                <w:lang w:val="en-CA"/>
              </w:rPr>
              <w:t>Total agency support costs (US $)</w:t>
            </w:r>
          </w:p>
        </w:tc>
        <w:tc>
          <w:tcPr>
            <w:tcW w:w="455" w:type="pct"/>
            <w:tcMar>
              <w:top w:w="0" w:type="dxa"/>
              <w:left w:w="108" w:type="dxa"/>
              <w:bottom w:w="0" w:type="dxa"/>
              <w:right w:w="108" w:type="dxa"/>
            </w:tcMar>
          </w:tcPr>
          <w:p w14:paraId="7CEBF8A8" w14:textId="77777777" w:rsidR="002B5A16" w:rsidRPr="00A629B2" w:rsidRDefault="002B5A16" w:rsidP="00E91D68">
            <w:pPr>
              <w:jc w:val="right"/>
              <w:rPr>
                <w:sz w:val="20"/>
                <w:szCs w:val="20"/>
              </w:rPr>
            </w:pPr>
            <w:r w:rsidRPr="00A629B2">
              <w:rPr>
                <w:sz w:val="20"/>
                <w:szCs w:val="20"/>
              </w:rPr>
              <w:t>35,224</w:t>
            </w:r>
          </w:p>
        </w:tc>
        <w:tc>
          <w:tcPr>
            <w:tcW w:w="533" w:type="pct"/>
            <w:tcMar>
              <w:top w:w="0" w:type="dxa"/>
              <w:left w:w="108" w:type="dxa"/>
              <w:bottom w:w="0" w:type="dxa"/>
              <w:right w:w="108" w:type="dxa"/>
            </w:tcMar>
          </w:tcPr>
          <w:p w14:paraId="03AF374D" w14:textId="77777777" w:rsidR="002B5A16" w:rsidRPr="00A629B2" w:rsidRDefault="002B5A16" w:rsidP="00E91D68">
            <w:pPr>
              <w:jc w:val="right"/>
              <w:rPr>
                <w:sz w:val="20"/>
                <w:szCs w:val="20"/>
              </w:rPr>
            </w:pPr>
            <w:r w:rsidRPr="00A629B2">
              <w:rPr>
                <w:sz w:val="20"/>
                <w:szCs w:val="20"/>
              </w:rPr>
              <w:t>17,063</w:t>
            </w:r>
          </w:p>
        </w:tc>
        <w:tc>
          <w:tcPr>
            <w:tcW w:w="391" w:type="pct"/>
            <w:tcMar>
              <w:top w:w="0" w:type="dxa"/>
              <w:left w:w="108" w:type="dxa"/>
              <w:bottom w:w="0" w:type="dxa"/>
              <w:right w:w="108" w:type="dxa"/>
            </w:tcMar>
          </w:tcPr>
          <w:p w14:paraId="73E93898" w14:textId="77777777" w:rsidR="002B5A16" w:rsidRPr="00A629B2" w:rsidRDefault="002B5A16" w:rsidP="00E91D68">
            <w:pPr>
              <w:jc w:val="right"/>
              <w:rPr>
                <w:sz w:val="20"/>
                <w:szCs w:val="20"/>
              </w:rPr>
            </w:pPr>
          </w:p>
        </w:tc>
        <w:tc>
          <w:tcPr>
            <w:tcW w:w="455" w:type="pct"/>
            <w:tcMar>
              <w:top w:w="0" w:type="dxa"/>
              <w:left w:w="108" w:type="dxa"/>
              <w:bottom w:w="0" w:type="dxa"/>
              <w:right w:w="108" w:type="dxa"/>
            </w:tcMar>
          </w:tcPr>
          <w:p w14:paraId="552D2531" w14:textId="77777777" w:rsidR="002B5A16" w:rsidRPr="00A629B2" w:rsidRDefault="002B5A16" w:rsidP="00E91D68">
            <w:pPr>
              <w:jc w:val="right"/>
              <w:rPr>
                <w:sz w:val="20"/>
                <w:szCs w:val="20"/>
              </w:rPr>
            </w:pPr>
            <w:r w:rsidRPr="00A629B2">
              <w:rPr>
                <w:sz w:val="20"/>
                <w:szCs w:val="20"/>
              </w:rPr>
              <w:t>8,445</w:t>
            </w:r>
          </w:p>
        </w:tc>
        <w:tc>
          <w:tcPr>
            <w:tcW w:w="391" w:type="pct"/>
            <w:tcMar>
              <w:top w:w="0" w:type="dxa"/>
              <w:left w:w="108" w:type="dxa"/>
              <w:bottom w:w="0" w:type="dxa"/>
              <w:right w:w="108" w:type="dxa"/>
            </w:tcMar>
          </w:tcPr>
          <w:p w14:paraId="3FF899F3" w14:textId="77777777" w:rsidR="002B5A16" w:rsidRPr="00A629B2" w:rsidRDefault="002B5A16" w:rsidP="00E91D68">
            <w:pPr>
              <w:jc w:val="right"/>
              <w:rPr>
                <w:sz w:val="20"/>
                <w:szCs w:val="20"/>
              </w:rPr>
            </w:pPr>
          </w:p>
        </w:tc>
        <w:tc>
          <w:tcPr>
            <w:tcW w:w="605" w:type="pct"/>
            <w:tcMar>
              <w:top w:w="0" w:type="dxa"/>
              <w:left w:w="108" w:type="dxa"/>
              <w:bottom w:w="0" w:type="dxa"/>
              <w:right w:w="108" w:type="dxa"/>
            </w:tcMar>
          </w:tcPr>
          <w:p w14:paraId="3F36CE41" w14:textId="77777777" w:rsidR="002B5A16" w:rsidRPr="00A629B2" w:rsidRDefault="002B5A16" w:rsidP="00E91D68">
            <w:pPr>
              <w:jc w:val="right"/>
              <w:rPr>
                <w:sz w:val="20"/>
                <w:szCs w:val="20"/>
              </w:rPr>
            </w:pPr>
            <w:r w:rsidRPr="00A629B2">
              <w:rPr>
                <w:sz w:val="20"/>
                <w:szCs w:val="20"/>
              </w:rPr>
              <w:t>60,732</w:t>
            </w:r>
          </w:p>
        </w:tc>
      </w:tr>
      <w:tr w:rsidR="002B5A16" w:rsidRPr="00A629B2" w14:paraId="261B5764" w14:textId="77777777" w:rsidTr="00E91D68">
        <w:trPr>
          <w:trHeight w:val="289"/>
        </w:trPr>
        <w:tc>
          <w:tcPr>
            <w:tcW w:w="2170" w:type="pct"/>
            <w:tcMar>
              <w:top w:w="0" w:type="dxa"/>
              <w:left w:w="108" w:type="dxa"/>
              <w:bottom w:w="0" w:type="dxa"/>
              <w:right w:w="108" w:type="dxa"/>
            </w:tcMar>
            <w:vAlign w:val="center"/>
            <w:hideMark/>
          </w:tcPr>
          <w:p w14:paraId="13B03149" w14:textId="77777777" w:rsidR="002B5A16" w:rsidRPr="00A629B2" w:rsidRDefault="002B5A16" w:rsidP="00E91D68">
            <w:pPr>
              <w:rPr>
                <w:sz w:val="20"/>
                <w:szCs w:val="20"/>
                <w:lang w:val="en-CA"/>
              </w:rPr>
            </w:pPr>
            <w:r w:rsidRPr="00A629B2">
              <w:rPr>
                <w:sz w:val="20"/>
                <w:szCs w:val="20"/>
                <w:lang w:val="en-CA"/>
              </w:rPr>
              <w:t>Total agreed costs (US $)</w:t>
            </w:r>
          </w:p>
        </w:tc>
        <w:tc>
          <w:tcPr>
            <w:tcW w:w="455" w:type="pct"/>
            <w:tcMar>
              <w:top w:w="0" w:type="dxa"/>
              <w:left w:w="108" w:type="dxa"/>
              <w:bottom w:w="0" w:type="dxa"/>
              <w:right w:w="108" w:type="dxa"/>
            </w:tcMar>
          </w:tcPr>
          <w:p w14:paraId="695F7BC8" w14:textId="77777777" w:rsidR="002B5A16" w:rsidRPr="00A629B2" w:rsidRDefault="002B5A16" w:rsidP="00E91D68">
            <w:pPr>
              <w:jc w:val="right"/>
              <w:rPr>
                <w:sz w:val="20"/>
                <w:szCs w:val="20"/>
              </w:rPr>
            </w:pPr>
            <w:r w:rsidRPr="00A629B2">
              <w:rPr>
                <w:sz w:val="20"/>
                <w:szCs w:val="20"/>
              </w:rPr>
              <w:t>480,144</w:t>
            </w:r>
          </w:p>
        </w:tc>
        <w:tc>
          <w:tcPr>
            <w:tcW w:w="533" w:type="pct"/>
            <w:tcMar>
              <w:top w:w="0" w:type="dxa"/>
              <w:left w:w="108" w:type="dxa"/>
              <w:bottom w:w="0" w:type="dxa"/>
              <w:right w:w="108" w:type="dxa"/>
            </w:tcMar>
          </w:tcPr>
          <w:p w14:paraId="0F1CA5B0" w14:textId="77777777" w:rsidR="002B5A16" w:rsidRPr="00A629B2" w:rsidRDefault="002B5A16" w:rsidP="00E91D68">
            <w:pPr>
              <w:jc w:val="right"/>
              <w:rPr>
                <w:sz w:val="20"/>
                <w:szCs w:val="20"/>
              </w:rPr>
            </w:pPr>
            <w:r w:rsidRPr="00A629B2">
              <w:rPr>
                <w:sz w:val="20"/>
                <w:szCs w:val="20"/>
              </w:rPr>
              <w:t>181,101</w:t>
            </w:r>
          </w:p>
        </w:tc>
        <w:tc>
          <w:tcPr>
            <w:tcW w:w="391" w:type="pct"/>
            <w:tcMar>
              <w:top w:w="0" w:type="dxa"/>
              <w:left w:w="108" w:type="dxa"/>
              <w:bottom w:w="0" w:type="dxa"/>
              <w:right w:w="108" w:type="dxa"/>
            </w:tcMar>
          </w:tcPr>
          <w:p w14:paraId="590D1858" w14:textId="77777777" w:rsidR="002B5A16" w:rsidRPr="00A629B2" w:rsidRDefault="002B5A16" w:rsidP="00E91D68">
            <w:pPr>
              <w:jc w:val="right"/>
              <w:rPr>
                <w:sz w:val="20"/>
                <w:szCs w:val="20"/>
              </w:rPr>
            </w:pPr>
          </w:p>
        </w:tc>
        <w:tc>
          <w:tcPr>
            <w:tcW w:w="455" w:type="pct"/>
            <w:tcMar>
              <w:top w:w="0" w:type="dxa"/>
              <w:left w:w="108" w:type="dxa"/>
              <w:bottom w:w="0" w:type="dxa"/>
              <w:right w:w="108" w:type="dxa"/>
            </w:tcMar>
          </w:tcPr>
          <w:p w14:paraId="666BC5C7" w14:textId="77777777" w:rsidR="002B5A16" w:rsidRPr="00A629B2" w:rsidRDefault="002B5A16" w:rsidP="00E91D68">
            <w:pPr>
              <w:jc w:val="right"/>
              <w:rPr>
                <w:sz w:val="20"/>
                <w:szCs w:val="20"/>
              </w:rPr>
            </w:pPr>
            <w:r w:rsidRPr="00A629B2">
              <w:rPr>
                <w:sz w:val="20"/>
                <w:szCs w:val="20"/>
              </w:rPr>
              <w:t>99,945</w:t>
            </w:r>
          </w:p>
        </w:tc>
        <w:tc>
          <w:tcPr>
            <w:tcW w:w="391" w:type="pct"/>
            <w:tcMar>
              <w:top w:w="0" w:type="dxa"/>
              <w:left w:w="108" w:type="dxa"/>
              <w:bottom w:w="0" w:type="dxa"/>
              <w:right w:w="108" w:type="dxa"/>
            </w:tcMar>
          </w:tcPr>
          <w:p w14:paraId="4F8F4D04" w14:textId="77777777" w:rsidR="002B5A16" w:rsidRPr="00A629B2" w:rsidRDefault="002B5A16" w:rsidP="00E91D68">
            <w:pPr>
              <w:jc w:val="right"/>
              <w:rPr>
                <w:sz w:val="20"/>
                <w:szCs w:val="20"/>
              </w:rPr>
            </w:pPr>
          </w:p>
        </w:tc>
        <w:tc>
          <w:tcPr>
            <w:tcW w:w="605" w:type="pct"/>
            <w:tcMar>
              <w:top w:w="0" w:type="dxa"/>
              <w:left w:w="108" w:type="dxa"/>
              <w:bottom w:w="0" w:type="dxa"/>
              <w:right w:w="108" w:type="dxa"/>
            </w:tcMar>
          </w:tcPr>
          <w:p w14:paraId="478A779B" w14:textId="77777777" w:rsidR="002B5A16" w:rsidRPr="00A629B2" w:rsidRDefault="002B5A16" w:rsidP="00E91D68">
            <w:pPr>
              <w:jc w:val="right"/>
              <w:rPr>
                <w:sz w:val="20"/>
                <w:szCs w:val="20"/>
              </w:rPr>
            </w:pPr>
            <w:r w:rsidRPr="00A629B2">
              <w:rPr>
                <w:sz w:val="20"/>
                <w:szCs w:val="20"/>
              </w:rPr>
              <w:t>761,190</w:t>
            </w:r>
          </w:p>
        </w:tc>
      </w:tr>
    </w:tbl>
    <w:p w14:paraId="01F46841" w14:textId="77777777" w:rsidR="002B5A16" w:rsidRPr="00A629B2" w:rsidRDefault="002B5A16" w:rsidP="00E91D68">
      <w:pPr>
        <w:rPr>
          <w:sz w:val="20"/>
          <w:szCs w:val="20"/>
        </w:rPr>
      </w:pPr>
      <w:r w:rsidRPr="00A629B2">
        <w:rPr>
          <w:sz w:val="20"/>
          <w:szCs w:val="20"/>
        </w:rPr>
        <w:t xml:space="preserve">* Calculated based on the original total project cost of US $600,000 </w:t>
      </w:r>
    </w:p>
    <w:p w14:paraId="18503FAF" w14:textId="41FF6F81" w:rsidR="002B5A16" w:rsidRPr="00A629B2" w:rsidRDefault="002B5A16" w:rsidP="00E91D68">
      <w:pPr>
        <w:rPr>
          <w:sz w:val="20"/>
          <w:szCs w:val="20"/>
        </w:rPr>
      </w:pPr>
      <w:r w:rsidRPr="00A629B2">
        <w:rPr>
          <w:sz w:val="20"/>
          <w:szCs w:val="20"/>
        </w:rPr>
        <w:t xml:space="preserve">** Calculated as 13 per cent based on the revised funding of </w:t>
      </w:r>
      <w:r w:rsidR="00DC63B1">
        <w:rPr>
          <w:sz w:val="20"/>
          <w:szCs w:val="20"/>
        </w:rPr>
        <w:t>US $</w:t>
      </w:r>
      <w:r w:rsidRPr="00A629B2">
        <w:rPr>
          <w:sz w:val="20"/>
          <w:szCs w:val="20"/>
        </w:rPr>
        <w:t>95,000 after the return.</w:t>
      </w:r>
    </w:p>
    <w:p w14:paraId="59A7EDA6" w14:textId="77777777" w:rsidR="002B5A16" w:rsidRPr="00A629B2" w:rsidRDefault="002B5A16" w:rsidP="00E91D68">
      <w:pPr>
        <w:rPr>
          <w:b/>
        </w:rPr>
      </w:pPr>
    </w:p>
    <w:p w14:paraId="1A54D851" w14:textId="3413B7F5" w:rsidR="002B5A16" w:rsidRPr="00A629B2" w:rsidRDefault="00966244" w:rsidP="00E91D68">
      <w:pPr>
        <w:keepNext/>
        <w:rPr>
          <w:b/>
        </w:rPr>
      </w:pPr>
      <w:r w:rsidRPr="00A629B2">
        <w:rPr>
          <w:b/>
        </w:rPr>
        <w:t>Secretariat’s comments</w:t>
      </w:r>
      <w:r w:rsidR="002B5A16" w:rsidRPr="00A629B2">
        <w:rPr>
          <w:b/>
        </w:rPr>
        <w:t xml:space="preserve"> </w:t>
      </w:r>
    </w:p>
    <w:p w14:paraId="43FB5B31" w14:textId="77777777" w:rsidR="002B5A16" w:rsidRPr="00A629B2" w:rsidRDefault="002B5A16" w:rsidP="00E91D68">
      <w:pPr>
        <w:keepNext/>
        <w:rPr>
          <w:b/>
        </w:rPr>
      </w:pPr>
    </w:p>
    <w:p w14:paraId="1CE63062" w14:textId="77777777" w:rsidR="002B5A16" w:rsidRPr="00A629B2" w:rsidRDefault="002B5A16" w:rsidP="00E91D68">
      <w:pPr>
        <w:keepNext/>
        <w:rPr>
          <w:i/>
        </w:rPr>
      </w:pPr>
      <w:r w:rsidRPr="00A629B2">
        <w:rPr>
          <w:i/>
        </w:rPr>
        <w:t>Removal of the AC sector plan from stage I</w:t>
      </w:r>
    </w:p>
    <w:p w14:paraId="45DAE150" w14:textId="77777777" w:rsidR="002B5A16" w:rsidRPr="00A629B2" w:rsidRDefault="002B5A16" w:rsidP="00E91D68">
      <w:pPr>
        <w:keepNext/>
        <w:rPr>
          <w:b/>
        </w:rPr>
      </w:pPr>
    </w:p>
    <w:p w14:paraId="79029F5D" w14:textId="77777777" w:rsidR="002B5A16" w:rsidRPr="00A629B2" w:rsidRDefault="002B5A16" w:rsidP="002B5A16">
      <w:pPr>
        <w:pStyle w:val="Heading1"/>
        <w:keepNext/>
        <w:tabs>
          <w:tab w:val="clear" w:pos="710"/>
        </w:tabs>
      </w:pPr>
      <w:r w:rsidRPr="00A629B2">
        <w:t>In reviewing this request, the Secretariat noted that during the project review of stage I of the HPMP, the lack of available low-GWP completely knocked down (CKD) kits on the market required that these projects commence only in 2016, i.e., two years after the approval of the HPMP. As CKD kits were not available at the time of the 76</w:t>
      </w:r>
      <w:r w:rsidRPr="00A629B2">
        <w:rPr>
          <w:vertAlign w:val="superscript"/>
        </w:rPr>
        <w:t>th</w:t>
      </w:r>
      <w:r w:rsidRPr="00A629B2">
        <w:t xml:space="preserve"> meeting, when the request for the second tranche was approved, the implementation of the AC sector plan was further deferred. After further consideration of the availability of these kits, the four AC enterprises converted their operations using R</w:t>
      </w:r>
      <w:r w:rsidRPr="00A629B2">
        <w:noBreakHyphen/>
        <w:t>410A</w:t>
      </w:r>
      <w:r w:rsidRPr="00A629B2">
        <w:noBreakHyphen/>
        <w:t>based CKD kits since 2017, with their own resources, and had requested the cancellation of the AC sector plan.</w:t>
      </w:r>
    </w:p>
    <w:p w14:paraId="74A8A2CD" w14:textId="77777777" w:rsidR="002B5A16" w:rsidRPr="00A629B2" w:rsidRDefault="002B5A16" w:rsidP="00E91D68">
      <w:pPr>
        <w:keepNext/>
        <w:rPr>
          <w:i/>
        </w:rPr>
      </w:pPr>
      <w:r w:rsidRPr="00A629B2">
        <w:rPr>
          <w:i/>
        </w:rPr>
        <w:t>Revised plan of action and funding distribution for stage I of the HPMP and submission of the third tranche</w:t>
      </w:r>
    </w:p>
    <w:p w14:paraId="047A8198" w14:textId="77777777" w:rsidR="002B5A16" w:rsidRPr="00A629B2" w:rsidRDefault="002B5A16" w:rsidP="00E91D68">
      <w:pPr>
        <w:keepNext/>
        <w:rPr>
          <w:i/>
        </w:rPr>
      </w:pPr>
    </w:p>
    <w:p w14:paraId="6ACA6614" w14:textId="53182001" w:rsidR="002B5A16" w:rsidRPr="00A629B2" w:rsidRDefault="002B5A16" w:rsidP="002B5A16">
      <w:pPr>
        <w:numPr>
          <w:ilvl w:val="0"/>
          <w:numId w:val="1"/>
        </w:numPr>
        <w:tabs>
          <w:tab w:val="clear" w:pos="710"/>
          <w:tab w:val="num" w:pos="0"/>
        </w:tabs>
        <w:spacing w:after="240"/>
        <w:outlineLvl w:val="0"/>
      </w:pPr>
      <w:r w:rsidRPr="00A629B2">
        <w:t>The Secretariat noted that the action plan provided by UNIDO was a continuation of the activities that were approved as part of the second tranche, and included those that will be implemented for the last tranche. These acti</w:t>
      </w:r>
      <w:r w:rsidR="009473DB" w:rsidRPr="00A629B2">
        <w:t>vities will support the c</w:t>
      </w:r>
      <w:r w:rsidRPr="00A629B2">
        <w:t>ountry in maintaining the reduction in HCFC consumption through the application of good servicing practices. UNIDO will submit the request for the third tranche of stage I jointly with stage II of the HPMP to the 84</w:t>
      </w:r>
      <w:r w:rsidRPr="00A629B2">
        <w:rPr>
          <w:vertAlign w:val="superscript"/>
        </w:rPr>
        <w:t xml:space="preserve">th </w:t>
      </w:r>
      <w:r w:rsidRPr="00A629B2">
        <w:t xml:space="preserve">meeting. UNIDO assured that activities in the solvent and refrigeration servicing sectors were being implemented; the progress of these activities will be further reviewed when the request for the third and final tranche is submitted. </w:t>
      </w:r>
    </w:p>
    <w:p w14:paraId="71BB0081" w14:textId="77777777" w:rsidR="002B5A16" w:rsidRPr="00A629B2" w:rsidRDefault="002B5A16" w:rsidP="00E91D68">
      <w:pPr>
        <w:keepNext/>
        <w:keepLines/>
        <w:rPr>
          <w:i/>
        </w:rPr>
      </w:pPr>
      <w:r w:rsidRPr="00A629B2">
        <w:rPr>
          <w:i/>
        </w:rPr>
        <w:t xml:space="preserve">Revision to the HPMP Agreement </w:t>
      </w:r>
    </w:p>
    <w:p w14:paraId="2E0F3CCA" w14:textId="77777777" w:rsidR="002B5A16" w:rsidRPr="00A629B2" w:rsidRDefault="002B5A16" w:rsidP="00E91D68">
      <w:pPr>
        <w:keepNext/>
        <w:keepLines/>
        <w:rPr>
          <w:i/>
        </w:rPr>
      </w:pPr>
    </w:p>
    <w:p w14:paraId="199BE8D4" w14:textId="0203087B" w:rsidR="002B5A16" w:rsidRPr="00A629B2" w:rsidRDefault="002B5A16" w:rsidP="002B5A16">
      <w:pPr>
        <w:numPr>
          <w:ilvl w:val="0"/>
          <w:numId w:val="1"/>
        </w:numPr>
        <w:tabs>
          <w:tab w:val="clear" w:pos="710"/>
          <w:tab w:val="num" w:pos="0"/>
        </w:tabs>
        <w:spacing w:after="240"/>
        <w:outlineLvl w:val="0"/>
        <w:rPr>
          <w:lang w:val="en-CA"/>
        </w:rPr>
      </w:pPr>
      <w:r w:rsidRPr="00A629B2">
        <w:rPr>
          <w:lang w:val="en-CA"/>
        </w:rPr>
        <w:t>In view of the removal of the AC sector plan from stage I of the HPMP and the revised funding schedule, Appendix 2-A and Appendix 8-A of the Agreement between the Government of Tunisia and the Executive Committee has been updated, and a new paragraph 16 has been added to indicate that the updated Agreement supersedes that reached at the 72</w:t>
      </w:r>
      <w:r w:rsidRPr="00A629B2">
        <w:rPr>
          <w:vertAlign w:val="superscript"/>
          <w:lang w:val="en-CA"/>
        </w:rPr>
        <w:t>nd</w:t>
      </w:r>
      <w:r w:rsidRPr="00A629B2">
        <w:rPr>
          <w:lang w:val="en-CA"/>
        </w:rPr>
        <w:t xml:space="preserve"> meeting, as contained in Annex </w:t>
      </w:r>
      <w:r w:rsidR="00D52078">
        <w:rPr>
          <w:lang w:val="en-CA"/>
        </w:rPr>
        <w:t>III</w:t>
      </w:r>
      <w:r w:rsidRPr="00A629B2">
        <w:rPr>
          <w:lang w:val="en-CA"/>
        </w:rPr>
        <w:t xml:space="preserve"> to the present document. The full updated Agreement will be appended to the final report of the 83</w:t>
      </w:r>
      <w:r w:rsidRPr="00A629B2">
        <w:rPr>
          <w:vertAlign w:val="superscript"/>
          <w:lang w:val="en-CA"/>
        </w:rPr>
        <w:t>rd</w:t>
      </w:r>
      <w:r w:rsidRPr="00A629B2">
        <w:rPr>
          <w:lang w:val="en-CA"/>
        </w:rPr>
        <w:t xml:space="preserve"> meeting. </w:t>
      </w:r>
    </w:p>
    <w:p w14:paraId="0D3FBF85" w14:textId="1DCD2B3D" w:rsidR="002B5A16" w:rsidRPr="00A629B2" w:rsidRDefault="00C63176" w:rsidP="00E91D68">
      <w:pPr>
        <w:keepNext/>
        <w:keepLines/>
        <w:tabs>
          <w:tab w:val="left" w:pos="720"/>
        </w:tabs>
        <w:spacing w:after="240"/>
        <w:outlineLvl w:val="0"/>
        <w:rPr>
          <w:b/>
          <w:lang w:val="en-CA"/>
        </w:rPr>
      </w:pPr>
      <w:r w:rsidRPr="00A629B2">
        <w:rPr>
          <w:b/>
          <w:lang w:val="en-CA"/>
        </w:rPr>
        <w:t>Secretariat’s r</w:t>
      </w:r>
      <w:r w:rsidR="002B5A16" w:rsidRPr="00A629B2">
        <w:rPr>
          <w:b/>
          <w:lang w:val="en-CA"/>
        </w:rPr>
        <w:t>ecommendation</w:t>
      </w:r>
    </w:p>
    <w:p w14:paraId="61A31520" w14:textId="77777777" w:rsidR="002B5A16" w:rsidRPr="00A629B2" w:rsidRDefault="002B5A16" w:rsidP="002B5A16">
      <w:pPr>
        <w:keepNext/>
        <w:keepLines/>
        <w:numPr>
          <w:ilvl w:val="0"/>
          <w:numId w:val="1"/>
        </w:numPr>
        <w:tabs>
          <w:tab w:val="clear" w:pos="710"/>
          <w:tab w:val="num" w:pos="0"/>
        </w:tabs>
        <w:spacing w:after="240"/>
        <w:outlineLvl w:val="2"/>
      </w:pPr>
      <w:r w:rsidRPr="00A629B2">
        <w:rPr>
          <w:lang w:val="en-CA"/>
        </w:rPr>
        <w:t>The Executive Committee may wish:</w:t>
      </w:r>
    </w:p>
    <w:p w14:paraId="486E553A" w14:textId="0854EB72" w:rsidR="002B5A16" w:rsidRPr="00A629B2" w:rsidRDefault="002B5A16" w:rsidP="002B5A16">
      <w:pPr>
        <w:pStyle w:val="Heading2"/>
        <w:numPr>
          <w:ilvl w:val="1"/>
          <w:numId w:val="1"/>
        </w:numPr>
        <w:tabs>
          <w:tab w:val="clear" w:pos="557"/>
          <w:tab w:val="num" w:pos="0"/>
        </w:tabs>
        <w:ind w:left="1440"/>
      </w:pPr>
      <w:r w:rsidRPr="00A629B2">
        <w:rPr>
          <w:lang w:val="en-CA"/>
        </w:rPr>
        <w:t>To note the request from the Government of Tunisia to remove the residential air</w:t>
      </w:r>
      <w:r w:rsidRPr="00A629B2">
        <w:rPr>
          <w:lang w:val="en-CA"/>
        </w:rPr>
        <w:noBreakHyphen/>
        <w:t>conditioning (AC) s</w:t>
      </w:r>
      <w:proofErr w:type="spellStart"/>
      <w:r w:rsidRPr="00A629B2">
        <w:t>ector</w:t>
      </w:r>
      <w:proofErr w:type="spellEnd"/>
      <w:r w:rsidRPr="00A629B2">
        <w:t xml:space="preserve"> plan, implemented by UNIDO and the Government of France, </w:t>
      </w:r>
      <w:r w:rsidRPr="00A629B2">
        <w:lastRenderedPageBreak/>
        <w:t>from stage</w:t>
      </w:r>
      <w:r w:rsidR="0065516A">
        <w:t> </w:t>
      </w:r>
      <w:r w:rsidRPr="00A629B2">
        <w:t>I of the HCFC phase</w:t>
      </w:r>
      <w:r w:rsidRPr="00A629B2">
        <w:noBreakHyphen/>
        <w:t>out management plan (HPMP) contained in document UNEP/</w:t>
      </w:r>
      <w:proofErr w:type="spellStart"/>
      <w:r w:rsidRPr="00A629B2">
        <w:t>OzL.Pro</w:t>
      </w:r>
      <w:proofErr w:type="spellEnd"/>
      <w:r w:rsidRPr="00A629B2">
        <w:t>/</w:t>
      </w:r>
      <w:proofErr w:type="spellStart"/>
      <w:r w:rsidRPr="00A629B2">
        <w:t>ExCom</w:t>
      </w:r>
      <w:proofErr w:type="spellEnd"/>
      <w:r w:rsidRPr="00A629B2">
        <w:t>/72/36, noting that all enterprises included in the sector plan had phased out their consumption of HCFC</w:t>
      </w:r>
      <w:r w:rsidR="0065516A">
        <w:noBreakHyphen/>
      </w:r>
      <w:r w:rsidRPr="00A629B2">
        <w:t>22 (4.36</w:t>
      </w:r>
      <w:r w:rsidR="0065516A">
        <w:t> </w:t>
      </w:r>
      <w:r w:rsidRPr="00A629B2">
        <w:t>ODP</w:t>
      </w:r>
      <w:r w:rsidR="0065516A">
        <w:t> </w:t>
      </w:r>
      <w:r w:rsidRPr="00A629B2">
        <w:t xml:space="preserve">tonnes); </w:t>
      </w:r>
    </w:p>
    <w:p w14:paraId="4BC85B6D" w14:textId="77777777" w:rsidR="002B5A16" w:rsidRPr="00A629B2" w:rsidRDefault="002B5A16" w:rsidP="002B5A16">
      <w:pPr>
        <w:pStyle w:val="Heading2"/>
        <w:numPr>
          <w:ilvl w:val="1"/>
          <w:numId w:val="1"/>
        </w:numPr>
        <w:tabs>
          <w:tab w:val="clear" w:pos="557"/>
          <w:tab w:val="num" w:pos="0"/>
        </w:tabs>
        <w:ind w:left="1440"/>
      </w:pPr>
      <w:r w:rsidRPr="00A629B2">
        <w:t>To further note:</w:t>
      </w:r>
    </w:p>
    <w:p w14:paraId="19304BDF" w14:textId="0BAF07E6" w:rsidR="002B5A16" w:rsidRPr="00A629B2" w:rsidRDefault="002B5A16" w:rsidP="0065516A">
      <w:pPr>
        <w:pStyle w:val="Heading3"/>
      </w:pPr>
      <w:r w:rsidRPr="00A629B2">
        <w:t xml:space="preserve">That the amount of </w:t>
      </w:r>
      <w:r w:rsidR="00DC63B1">
        <w:t>US $</w:t>
      </w:r>
      <w:r w:rsidRPr="00A629B2">
        <w:t xml:space="preserve">1,206,919, comprising </w:t>
      </w:r>
      <w:r w:rsidR="00DC63B1">
        <w:t>US $</w:t>
      </w:r>
      <w:r w:rsidRPr="00A629B2">
        <w:t xml:space="preserve">513,275, and the associated project management unit (PMU) costs of </w:t>
      </w:r>
      <w:r w:rsidR="00DC63B1">
        <w:t>US $</w:t>
      </w:r>
      <w:r w:rsidRPr="00A629B2">
        <w:t xml:space="preserve">81,462, plus agency support costs of US $41,632 for UNIDO, and </w:t>
      </w:r>
      <w:r w:rsidR="00DC63B1">
        <w:t>US $</w:t>
      </w:r>
      <w:r w:rsidRPr="00A629B2">
        <w:t xml:space="preserve">505,000, plus agency support costs of US $65,550 for the Government of France, approved in principle for the AC sector plan of stage I of the HPMP, would be removed from the Agreement between the Government of Tunisia and the Executive Committee; </w:t>
      </w:r>
    </w:p>
    <w:p w14:paraId="6CDB728A" w14:textId="77777777" w:rsidR="002B5A16" w:rsidRPr="00A629B2" w:rsidRDefault="002B5A16" w:rsidP="0065516A">
      <w:pPr>
        <w:pStyle w:val="Heading3"/>
      </w:pPr>
      <w:r w:rsidRPr="00A629B2">
        <w:t>The revised plan for of the refrigeration servicing sector included in stage I of the HPMP;</w:t>
      </w:r>
    </w:p>
    <w:p w14:paraId="39C611BE" w14:textId="0EC6CF12" w:rsidR="002B5A16" w:rsidRPr="00A629B2" w:rsidRDefault="002B5A16" w:rsidP="0065516A">
      <w:pPr>
        <w:pStyle w:val="Heading3"/>
      </w:pPr>
      <w:r w:rsidRPr="00A629B2">
        <w:t>That the Fund Secretariat had updated Appendix</w:t>
      </w:r>
      <w:r w:rsidR="00BB12CE">
        <w:t> </w:t>
      </w:r>
      <w:r w:rsidRPr="00A629B2">
        <w:t>2</w:t>
      </w:r>
      <w:r w:rsidR="00BB12CE">
        <w:noBreakHyphen/>
      </w:r>
      <w:r w:rsidRPr="00A629B2">
        <w:t>A of the Agreement between the Government of Tunisia and the Executive Committee, contained in Annex</w:t>
      </w:r>
      <w:r w:rsidR="00BB12CE">
        <w:t> </w:t>
      </w:r>
      <w:r w:rsidR="00D52078">
        <w:t>III</w:t>
      </w:r>
      <w:r w:rsidRPr="00A629B2">
        <w:t xml:space="preserve"> to document </w:t>
      </w:r>
      <w:r w:rsidRPr="00A629B2">
        <w:rPr>
          <w:lang w:val="en-US"/>
        </w:rPr>
        <w:t>UNEP/</w:t>
      </w:r>
      <w:proofErr w:type="spellStart"/>
      <w:r w:rsidRPr="00A629B2">
        <w:rPr>
          <w:lang w:val="en-US"/>
        </w:rPr>
        <w:t>OzL.Pro</w:t>
      </w:r>
      <w:proofErr w:type="spellEnd"/>
      <w:r w:rsidRPr="00A629B2">
        <w:rPr>
          <w:lang w:val="en-US"/>
        </w:rPr>
        <w:t>/</w:t>
      </w:r>
      <w:proofErr w:type="spellStart"/>
      <w:r w:rsidRPr="00A629B2">
        <w:rPr>
          <w:lang w:val="en-US"/>
        </w:rPr>
        <w:t>ExCom</w:t>
      </w:r>
      <w:proofErr w:type="spellEnd"/>
      <w:r w:rsidRPr="00A629B2">
        <w:rPr>
          <w:lang w:val="en-US"/>
        </w:rPr>
        <w:t>/83/11,</w:t>
      </w:r>
      <w:r w:rsidRPr="00A629B2">
        <w:t xml:space="preserve"> to reflect the removal of the residential AC sector plan implemented by UNIDO and the Government of France and the revised funding schedule, and that a new paragraph</w:t>
      </w:r>
      <w:r w:rsidR="00BB12CE">
        <w:t> </w:t>
      </w:r>
      <w:r w:rsidRPr="00A629B2">
        <w:t>16 had been added to indicate that the updated Agreement supersedes that reached at the 72</w:t>
      </w:r>
      <w:r w:rsidRPr="00A629B2">
        <w:rPr>
          <w:vertAlign w:val="superscript"/>
        </w:rPr>
        <w:t>nd </w:t>
      </w:r>
      <w:r w:rsidRPr="00A629B2">
        <w:t>meeting, and that Appendix</w:t>
      </w:r>
      <w:r w:rsidR="0065516A">
        <w:t> </w:t>
      </w:r>
      <w:r w:rsidRPr="00A629B2">
        <w:t>8</w:t>
      </w:r>
      <w:r w:rsidR="0065516A">
        <w:noBreakHyphen/>
      </w:r>
      <w:r w:rsidRPr="00A629B2">
        <w:t>A had been removed; and</w:t>
      </w:r>
    </w:p>
    <w:p w14:paraId="7EA3785E" w14:textId="0128FD9C" w:rsidR="002B5A16" w:rsidRPr="00A629B2" w:rsidRDefault="002B5A16" w:rsidP="002B5A16">
      <w:pPr>
        <w:pStyle w:val="Heading2"/>
        <w:numPr>
          <w:ilvl w:val="1"/>
          <w:numId w:val="1"/>
        </w:numPr>
        <w:tabs>
          <w:tab w:val="clear" w:pos="557"/>
          <w:tab w:val="num" w:pos="0"/>
        </w:tabs>
        <w:ind w:left="1440"/>
      </w:pPr>
      <w:r w:rsidRPr="00A629B2">
        <w:t xml:space="preserve">To request UNIDO and the Government of France to return to the Multilateral Fund US $900,489 consisting of </w:t>
      </w:r>
      <w:r w:rsidR="00DC63B1">
        <w:t>US $</w:t>
      </w:r>
      <w:r w:rsidRPr="00A629B2">
        <w:t xml:space="preserve">340,237 and the associated PMU costs of </w:t>
      </w:r>
      <w:r w:rsidR="00DC63B1">
        <w:t>US $</w:t>
      </w:r>
      <w:r w:rsidRPr="00A629B2">
        <w:t xml:space="preserve">21,792, plus agency support costs of </w:t>
      </w:r>
      <w:r w:rsidR="00DC63B1">
        <w:t>US $</w:t>
      </w:r>
      <w:r w:rsidRPr="00A629B2">
        <w:t xml:space="preserve">25,342 for UNIDO, and </w:t>
      </w:r>
      <w:r w:rsidR="00DC63B1">
        <w:t>US $</w:t>
      </w:r>
      <w:r w:rsidRPr="00A629B2">
        <w:t xml:space="preserve">454,087, plus agency support costs of </w:t>
      </w:r>
      <w:r w:rsidR="00DC63B1">
        <w:t>US $</w:t>
      </w:r>
      <w:r w:rsidRPr="00A629B2">
        <w:t>59,031 for the Government of France, associated with the AC sector plan approved as part of the first and second tranches of stage</w:t>
      </w:r>
      <w:r w:rsidR="00BB12CE">
        <w:t> </w:t>
      </w:r>
      <w:r w:rsidRPr="00A629B2">
        <w:t>I of the HPMP, to the 84</w:t>
      </w:r>
      <w:r w:rsidRPr="00A629B2">
        <w:rPr>
          <w:vertAlign w:val="superscript"/>
        </w:rPr>
        <w:t>th</w:t>
      </w:r>
      <w:r w:rsidRPr="00A629B2">
        <w:t> meeting.</w:t>
      </w:r>
    </w:p>
    <w:p w14:paraId="09841538" w14:textId="38598103" w:rsidR="0029289E" w:rsidRPr="00A629B2" w:rsidRDefault="0029289E" w:rsidP="0029289E"/>
    <w:bookmarkEnd w:id="0"/>
    <w:p w14:paraId="2B2EAC62" w14:textId="35176E6F" w:rsidR="00FF621D" w:rsidRPr="00A629B2" w:rsidRDefault="00FF621D" w:rsidP="0029289E">
      <w:pPr>
        <w:ind w:left="1440" w:hanging="1440"/>
        <w:rPr>
          <w:b/>
          <w:lang w:val="en-CA"/>
        </w:rPr>
      </w:pPr>
      <w:r w:rsidRPr="00A629B2">
        <w:rPr>
          <w:b/>
          <w:lang w:val="en-CA"/>
        </w:rPr>
        <w:t xml:space="preserve">PART </w:t>
      </w:r>
      <w:r w:rsidR="0029289E" w:rsidRPr="00A629B2">
        <w:rPr>
          <w:b/>
          <w:lang w:val="en-CA"/>
        </w:rPr>
        <w:t>V</w:t>
      </w:r>
      <w:r w:rsidRPr="00A629B2">
        <w:rPr>
          <w:b/>
          <w:lang w:val="en-CA"/>
        </w:rPr>
        <w:t>:</w:t>
      </w:r>
      <w:r w:rsidRPr="00A629B2">
        <w:rPr>
          <w:b/>
          <w:lang w:val="en-CA"/>
        </w:rPr>
        <w:tab/>
        <w:t>DEMONSTRATION PROJECTS FOR LOW-G</w:t>
      </w:r>
      <w:r w:rsidR="0029289E" w:rsidRPr="00A629B2">
        <w:rPr>
          <w:b/>
          <w:lang w:val="en-CA"/>
        </w:rPr>
        <w:t>LOBAL-WARMING</w:t>
      </w:r>
      <w:r w:rsidR="0063745D" w:rsidRPr="00A629B2">
        <w:rPr>
          <w:b/>
          <w:lang w:val="en-CA"/>
        </w:rPr>
        <w:noBreakHyphen/>
        <w:t>POTENTIAL</w:t>
      </w:r>
      <w:r w:rsidR="0029289E" w:rsidRPr="00A629B2">
        <w:rPr>
          <w:b/>
          <w:lang w:val="en-CA"/>
        </w:rPr>
        <w:t xml:space="preserve"> </w:t>
      </w:r>
      <w:r w:rsidRPr="00A629B2">
        <w:rPr>
          <w:b/>
          <w:lang w:val="en-CA"/>
        </w:rPr>
        <w:t>ALTERNATIVES TO HCFCs AND FEASIBILITY STUDIES FOR DISTRICT COOLING (DECISION 72/40)</w:t>
      </w:r>
    </w:p>
    <w:p w14:paraId="6E3CC95A" w14:textId="67C54064" w:rsidR="0029289E" w:rsidRPr="00A629B2" w:rsidRDefault="0029289E" w:rsidP="0029289E">
      <w:pPr>
        <w:rPr>
          <w:b/>
        </w:rPr>
      </w:pPr>
    </w:p>
    <w:p w14:paraId="15442801" w14:textId="296AF1D9" w:rsidR="00B21608" w:rsidRPr="00A629B2" w:rsidRDefault="00B21608" w:rsidP="0029289E">
      <w:pPr>
        <w:rPr>
          <w:b/>
        </w:rPr>
      </w:pPr>
      <w:r w:rsidRPr="00A629B2">
        <w:rPr>
          <w:b/>
        </w:rPr>
        <w:t>Background</w:t>
      </w:r>
    </w:p>
    <w:p w14:paraId="06CCE814" w14:textId="77777777" w:rsidR="00B21608" w:rsidRPr="00A629B2" w:rsidRDefault="00B21608" w:rsidP="0029289E">
      <w:pPr>
        <w:rPr>
          <w:b/>
        </w:rPr>
      </w:pPr>
    </w:p>
    <w:p w14:paraId="201A72C0" w14:textId="2DC2B066" w:rsidR="00B21608" w:rsidRPr="00A629B2" w:rsidRDefault="00B21608" w:rsidP="00B21608">
      <w:pPr>
        <w:numPr>
          <w:ilvl w:val="0"/>
          <w:numId w:val="1"/>
        </w:numPr>
        <w:tabs>
          <w:tab w:val="num" w:pos="0"/>
        </w:tabs>
        <w:spacing w:after="240"/>
        <w:outlineLvl w:val="0"/>
        <w:rPr>
          <w:lang w:val="en-CA"/>
        </w:rPr>
      </w:pPr>
      <w:r w:rsidRPr="00A629B2">
        <w:rPr>
          <w:lang w:val="en-CA"/>
        </w:rPr>
        <w:t>At the 74</w:t>
      </w:r>
      <w:r w:rsidRPr="00A629B2">
        <w:rPr>
          <w:vertAlign w:val="superscript"/>
          <w:lang w:val="en-CA"/>
        </w:rPr>
        <w:t>th</w:t>
      </w:r>
      <w:r w:rsidRPr="00A629B2">
        <w:rPr>
          <w:lang w:val="en-CA"/>
        </w:rPr>
        <w:t>, 75</w:t>
      </w:r>
      <w:r w:rsidRPr="00A629B2">
        <w:rPr>
          <w:vertAlign w:val="superscript"/>
          <w:lang w:val="en-CA"/>
        </w:rPr>
        <w:t>th</w:t>
      </w:r>
      <w:r w:rsidRPr="00A629B2">
        <w:rPr>
          <w:lang w:val="en-CA"/>
        </w:rPr>
        <w:t xml:space="preserve"> and 76</w:t>
      </w:r>
      <w:r w:rsidRPr="00A629B2">
        <w:rPr>
          <w:vertAlign w:val="superscript"/>
          <w:lang w:val="en-CA"/>
        </w:rPr>
        <w:t>th</w:t>
      </w:r>
      <w:r w:rsidRPr="00A629B2">
        <w:rPr>
          <w:lang w:val="en-CA"/>
        </w:rPr>
        <w:t> meetings, the Executive Committee approved three feasibility studies for district cooling (</w:t>
      </w:r>
      <w:r w:rsidR="00103F19" w:rsidRPr="00A629B2">
        <w:rPr>
          <w:lang w:val="en-CA"/>
        </w:rPr>
        <w:t>the Dominican Republic</w:t>
      </w:r>
      <w:r w:rsidRPr="00A629B2">
        <w:rPr>
          <w:lang w:val="en-CA"/>
        </w:rPr>
        <w:t>, Egypt, and Kuwait) and 17 projects to demonstrate low</w:t>
      </w:r>
      <w:r w:rsidRPr="00A629B2">
        <w:rPr>
          <w:lang w:val="en-CA"/>
        </w:rPr>
        <w:noBreakHyphen/>
        <w:t>GWP technologies pursuant to decision XXV/5 and decision 72/40, including: seven projects in the refrigeration and air-conditioning and assembly sub-sector (China, Colombia, Costa Rica, Kuwait, Saudi Arabia (two), a global (Argentina and Tunisia) and a regional (West Asia</w:t>
      </w:r>
      <w:r w:rsidRPr="00A629B2">
        <w:rPr>
          <w:vertAlign w:val="superscript"/>
          <w:lang w:val="en-CA"/>
        </w:rPr>
        <w:footnoteReference w:id="33"/>
      </w:r>
      <w:r w:rsidRPr="00A629B2">
        <w:rPr>
          <w:lang w:val="en-CA"/>
        </w:rPr>
        <w:t>) project</w:t>
      </w:r>
      <w:r w:rsidR="000A018C">
        <w:rPr>
          <w:lang w:val="en-CA"/>
        </w:rPr>
        <w:t>s</w:t>
      </w:r>
      <w:r w:rsidRPr="00A629B2">
        <w:rPr>
          <w:lang w:val="en-CA"/>
        </w:rPr>
        <w:t xml:space="preserve">; five in the foam sector (Colombia, Egypt, Morocco, Saudi Arabia, South Africa, </w:t>
      </w:r>
      <w:r w:rsidR="000A018C">
        <w:rPr>
          <w:lang w:val="en-CA"/>
        </w:rPr>
        <w:t xml:space="preserve">and </w:t>
      </w:r>
      <w:r w:rsidRPr="00A629B2">
        <w:rPr>
          <w:lang w:val="en-CA"/>
        </w:rPr>
        <w:t>Thailand); and three in the refrigeration servicing sector (Maldives, Europe and Central Asi</w:t>
      </w:r>
      <w:r w:rsidR="000A018C">
        <w:rPr>
          <w:lang w:val="en-CA"/>
        </w:rPr>
        <w:t xml:space="preserve">a region, and a global project for </w:t>
      </w:r>
      <w:r w:rsidRPr="00A629B2">
        <w:rPr>
          <w:lang w:val="en-CA"/>
        </w:rPr>
        <w:t>Easte</w:t>
      </w:r>
      <w:r w:rsidR="000A018C">
        <w:rPr>
          <w:lang w:val="en-CA"/>
        </w:rPr>
        <w:t>rn Africa and Caribbean regions</w:t>
      </w:r>
      <w:r w:rsidRPr="00A629B2">
        <w:rPr>
          <w:lang w:val="en-CA"/>
        </w:rPr>
        <w:t xml:space="preserve">). </w:t>
      </w:r>
    </w:p>
    <w:p w14:paraId="69C54297" w14:textId="32006CED" w:rsidR="000A018C" w:rsidRDefault="00B21608" w:rsidP="00B21608">
      <w:pPr>
        <w:numPr>
          <w:ilvl w:val="0"/>
          <w:numId w:val="1"/>
        </w:numPr>
        <w:tabs>
          <w:tab w:val="num" w:pos="0"/>
        </w:tabs>
        <w:spacing w:after="240"/>
        <w:outlineLvl w:val="0"/>
        <w:rPr>
          <w:lang w:val="en-CA"/>
        </w:rPr>
      </w:pPr>
      <w:r w:rsidRPr="00A629B2">
        <w:rPr>
          <w:lang w:val="en-CA"/>
        </w:rPr>
        <w:t>As of the 82</w:t>
      </w:r>
      <w:r w:rsidRPr="00A629B2">
        <w:rPr>
          <w:vertAlign w:val="superscript"/>
          <w:lang w:val="en-CA"/>
        </w:rPr>
        <w:t>nd</w:t>
      </w:r>
      <w:r w:rsidRPr="00A629B2">
        <w:rPr>
          <w:lang w:val="en-CA"/>
        </w:rPr>
        <w:t xml:space="preserve"> meeting two (out of three) feasibility studies in </w:t>
      </w:r>
      <w:r w:rsidR="00103F19" w:rsidRPr="00A629B2">
        <w:rPr>
          <w:lang w:val="en-CA"/>
        </w:rPr>
        <w:t>the Dominican Republic and Egypt,</w:t>
      </w:r>
      <w:r w:rsidRPr="00A629B2">
        <w:rPr>
          <w:lang w:val="en-CA"/>
        </w:rPr>
        <w:t xml:space="preserve"> as well as six (out of 17) demonstration projects in China, Colombia (2), Costa Rica, Maldives and South Africa had been completed and their final reports had been presented to the Executive Committee. The final reports </w:t>
      </w:r>
      <w:r w:rsidRPr="00A629B2">
        <w:rPr>
          <w:lang w:val="en-CA"/>
        </w:rPr>
        <w:lastRenderedPageBreak/>
        <w:t xml:space="preserve">for the </w:t>
      </w:r>
      <w:r w:rsidR="00103F19" w:rsidRPr="00A629B2">
        <w:rPr>
          <w:lang w:val="en-CA"/>
        </w:rPr>
        <w:t xml:space="preserve">one </w:t>
      </w:r>
      <w:r w:rsidRPr="00A629B2">
        <w:rPr>
          <w:lang w:val="en-CA"/>
        </w:rPr>
        <w:t>remaining feasibility study and seven out of the 11 ongoing demonstration projects are due at the 83</w:t>
      </w:r>
      <w:r w:rsidRPr="00A629B2">
        <w:rPr>
          <w:vertAlign w:val="superscript"/>
          <w:lang w:val="en-CA"/>
        </w:rPr>
        <w:t>rd</w:t>
      </w:r>
      <w:r w:rsidR="000A018C">
        <w:rPr>
          <w:lang w:val="en-CA"/>
        </w:rPr>
        <w:t> </w:t>
      </w:r>
      <w:r w:rsidRPr="00A629B2">
        <w:rPr>
          <w:lang w:val="en-CA"/>
        </w:rPr>
        <w:t xml:space="preserve">meeting. </w:t>
      </w:r>
    </w:p>
    <w:p w14:paraId="31B0F91B" w14:textId="3A1C4664" w:rsidR="00B21608" w:rsidRPr="00A629B2" w:rsidRDefault="00B21608" w:rsidP="00B21608">
      <w:pPr>
        <w:numPr>
          <w:ilvl w:val="0"/>
          <w:numId w:val="1"/>
        </w:numPr>
        <w:tabs>
          <w:tab w:val="num" w:pos="0"/>
        </w:tabs>
        <w:spacing w:after="240"/>
        <w:outlineLvl w:val="0"/>
        <w:rPr>
          <w:lang w:val="en-CA"/>
        </w:rPr>
      </w:pPr>
      <w:r w:rsidRPr="00A629B2">
        <w:rPr>
          <w:lang w:val="en-CA"/>
        </w:rPr>
        <w:t>Bilateral and implementing agencies submitted for consideration at the 83</w:t>
      </w:r>
      <w:r w:rsidRPr="00A629B2">
        <w:rPr>
          <w:vertAlign w:val="superscript"/>
          <w:lang w:val="en-CA"/>
        </w:rPr>
        <w:t>rd</w:t>
      </w:r>
      <w:r w:rsidRPr="00A629B2">
        <w:rPr>
          <w:lang w:val="en-CA"/>
        </w:rPr>
        <w:t xml:space="preserve"> meeting:</w:t>
      </w:r>
    </w:p>
    <w:p w14:paraId="6D5153FA" w14:textId="5ADF2F68" w:rsidR="00B21608" w:rsidRPr="00A629B2" w:rsidRDefault="00B21608" w:rsidP="00B21608">
      <w:pPr>
        <w:pStyle w:val="Heading2"/>
        <w:rPr>
          <w:lang w:val="en-CA"/>
        </w:rPr>
      </w:pPr>
      <w:r w:rsidRPr="00A629B2">
        <w:rPr>
          <w:lang w:val="en-CA"/>
        </w:rPr>
        <w:t xml:space="preserve">Final reports for the demonstration projects in Saudi Arabia (AC by the World Bank) and Thailand, and for the feasibility study for district cooling in Kuwait (full reports are attached </w:t>
      </w:r>
      <w:r w:rsidR="00103F19" w:rsidRPr="00A629B2">
        <w:rPr>
          <w:lang w:val="en-CA"/>
        </w:rPr>
        <w:t>as Annex</w:t>
      </w:r>
      <w:r w:rsidR="00D52078">
        <w:rPr>
          <w:lang w:val="en-CA"/>
        </w:rPr>
        <w:t>es</w:t>
      </w:r>
      <w:r w:rsidR="00103F19" w:rsidRPr="00A629B2">
        <w:rPr>
          <w:lang w:val="en-CA"/>
        </w:rPr>
        <w:t xml:space="preserve"> </w:t>
      </w:r>
      <w:r w:rsidR="00D52078">
        <w:rPr>
          <w:lang w:val="en-CA"/>
        </w:rPr>
        <w:t>IV, V and VI</w:t>
      </w:r>
      <w:r w:rsidR="00103F19" w:rsidRPr="00A629B2">
        <w:rPr>
          <w:lang w:val="en-CA"/>
        </w:rPr>
        <w:t xml:space="preserve"> </w:t>
      </w:r>
      <w:r w:rsidRPr="00A629B2">
        <w:rPr>
          <w:lang w:val="en-CA"/>
        </w:rPr>
        <w:t>to the present document); and</w:t>
      </w:r>
    </w:p>
    <w:p w14:paraId="640F8F7C" w14:textId="3CBBBC6F" w:rsidR="00B21608" w:rsidRPr="00A629B2" w:rsidRDefault="00B21608" w:rsidP="00B21608">
      <w:pPr>
        <w:pStyle w:val="Heading2"/>
        <w:rPr>
          <w:lang w:val="en-CA"/>
        </w:rPr>
      </w:pPr>
      <w:r w:rsidRPr="00A629B2">
        <w:rPr>
          <w:lang w:val="en-CA"/>
        </w:rPr>
        <w:t xml:space="preserve">Progress reports on the implementation of </w:t>
      </w:r>
      <w:r w:rsidR="00C56B7E">
        <w:rPr>
          <w:lang w:val="en-CA"/>
        </w:rPr>
        <w:t>nine</w:t>
      </w:r>
      <w:r w:rsidRPr="00A629B2">
        <w:rPr>
          <w:lang w:val="en-CA"/>
        </w:rPr>
        <w:t xml:space="preserve"> demonstration projects. </w:t>
      </w:r>
    </w:p>
    <w:p w14:paraId="44007704" w14:textId="39273013" w:rsidR="00B21608" w:rsidRPr="00A629B2" w:rsidRDefault="00B21608" w:rsidP="00B21608">
      <w:pPr>
        <w:numPr>
          <w:ilvl w:val="0"/>
          <w:numId w:val="1"/>
        </w:numPr>
        <w:tabs>
          <w:tab w:val="num" w:pos="0"/>
        </w:tabs>
        <w:spacing w:after="240"/>
        <w:outlineLvl w:val="0"/>
        <w:rPr>
          <w:lang w:val="en-CA"/>
        </w:rPr>
      </w:pPr>
      <w:r w:rsidRPr="00A629B2">
        <w:rPr>
          <w:lang w:val="en-CA"/>
        </w:rPr>
        <w:t>For the progress reports on demonstration projects presented to the 83</w:t>
      </w:r>
      <w:r w:rsidRPr="00A629B2">
        <w:rPr>
          <w:vertAlign w:val="superscript"/>
          <w:lang w:val="en-CA"/>
        </w:rPr>
        <w:t>rd</w:t>
      </w:r>
      <w:r w:rsidRPr="00A629B2">
        <w:rPr>
          <w:lang w:val="en-CA"/>
        </w:rPr>
        <w:t xml:space="preserve"> meeting, the Secretariat is recommending </w:t>
      </w:r>
      <w:r w:rsidR="00103F19" w:rsidRPr="00A629B2">
        <w:rPr>
          <w:lang w:val="en-CA"/>
        </w:rPr>
        <w:t xml:space="preserve">the </w:t>
      </w:r>
      <w:r w:rsidRPr="00A629B2">
        <w:rPr>
          <w:lang w:val="en-CA"/>
        </w:rPr>
        <w:t xml:space="preserve">cancellation of one project (Kuwait), and </w:t>
      </w:r>
      <w:r w:rsidR="00103F19" w:rsidRPr="00A629B2">
        <w:rPr>
          <w:lang w:val="en-CA"/>
        </w:rPr>
        <w:t xml:space="preserve">an </w:t>
      </w:r>
      <w:r w:rsidRPr="00A629B2">
        <w:rPr>
          <w:lang w:val="en-CA"/>
        </w:rPr>
        <w:t>extension of the date of completion for six projects in Egypt, Europe and Central Asia, Morocco, Saudi Arabia (2) and West Asia, given the progress reported and the advance</w:t>
      </w:r>
      <w:r w:rsidR="00103F19" w:rsidRPr="00A629B2">
        <w:rPr>
          <w:lang w:val="en-CA"/>
        </w:rPr>
        <w:t>d</w:t>
      </w:r>
      <w:r w:rsidRPr="00A629B2">
        <w:rPr>
          <w:lang w:val="en-CA"/>
        </w:rPr>
        <w:t xml:space="preserve"> stage of implementation achieved. </w:t>
      </w:r>
    </w:p>
    <w:p w14:paraId="60E2AEAA" w14:textId="1038DA9D" w:rsidR="00B21608" w:rsidRPr="00A629B2" w:rsidRDefault="00B21608" w:rsidP="00B21608">
      <w:pPr>
        <w:numPr>
          <w:ilvl w:val="0"/>
          <w:numId w:val="1"/>
        </w:numPr>
        <w:tabs>
          <w:tab w:val="num" w:pos="0"/>
        </w:tabs>
        <w:spacing w:after="240"/>
        <w:outlineLvl w:val="0"/>
        <w:rPr>
          <w:lang w:val="en-CA"/>
        </w:rPr>
      </w:pPr>
      <w:r w:rsidRPr="00A629B2">
        <w:rPr>
          <w:lang w:val="en-CA"/>
        </w:rPr>
        <w:t xml:space="preserve">The description of each report, and the corresponding Secretariat’s </w:t>
      </w:r>
      <w:r w:rsidR="00966244" w:rsidRPr="00A629B2">
        <w:rPr>
          <w:lang w:val="en-CA"/>
        </w:rPr>
        <w:t>comments and recommendations</w:t>
      </w:r>
      <w:r w:rsidRPr="00A629B2">
        <w:rPr>
          <w:lang w:val="en-CA"/>
        </w:rPr>
        <w:t xml:space="preserve"> are presented below.</w:t>
      </w:r>
    </w:p>
    <w:p w14:paraId="58163208" w14:textId="7A769134" w:rsidR="009964BC" w:rsidRPr="00A629B2" w:rsidRDefault="009964BC" w:rsidP="00A271FC">
      <w:pPr>
        <w:rPr>
          <w:lang w:val="en-CA"/>
        </w:rPr>
      </w:pPr>
      <w:r w:rsidRPr="00A629B2">
        <w:rPr>
          <w:u w:val="single"/>
          <w:lang w:val="en-CA"/>
        </w:rPr>
        <w:t xml:space="preserve">Egypt: </w:t>
      </w:r>
      <w:r w:rsidRPr="00A629B2">
        <w:rPr>
          <w:u w:val="single"/>
        </w:rPr>
        <w:t>Demonstration of low</w:t>
      </w:r>
      <w:r w:rsidRPr="00A629B2">
        <w:rPr>
          <w:u w:val="single"/>
        </w:rPr>
        <w:noBreakHyphen/>
        <w:t>cost options for the conversion to non</w:t>
      </w:r>
      <w:r w:rsidRPr="00A629B2">
        <w:rPr>
          <w:u w:val="single"/>
        </w:rPr>
        <w:noBreakHyphen/>
        <w:t xml:space="preserve">ODS technologies in </w:t>
      </w:r>
      <w:r w:rsidR="00546E9F" w:rsidRPr="00A629B2">
        <w:rPr>
          <w:u w:val="single"/>
        </w:rPr>
        <w:t>the polyurethane foam sector</w:t>
      </w:r>
      <w:r w:rsidRPr="00A629B2">
        <w:rPr>
          <w:u w:val="single"/>
        </w:rPr>
        <w:t xml:space="preserve"> at very small users</w:t>
      </w:r>
      <w:r w:rsidRPr="00A629B2">
        <w:rPr>
          <w:u w:val="single"/>
          <w:lang w:val="en-CA"/>
        </w:rPr>
        <w:t xml:space="preserve"> </w:t>
      </w:r>
      <w:r w:rsidRPr="00A629B2">
        <w:rPr>
          <w:lang w:val="en-CA"/>
        </w:rPr>
        <w:t>(UNDP)</w:t>
      </w:r>
    </w:p>
    <w:p w14:paraId="668A3A0A" w14:textId="77777777" w:rsidR="009964BC" w:rsidRPr="00A629B2" w:rsidRDefault="009964BC" w:rsidP="00A271FC">
      <w:pPr>
        <w:rPr>
          <w:lang w:val="en-CA"/>
        </w:rPr>
      </w:pPr>
    </w:p>
    <w:p w14:paraId="5FE1895E" w14:textId="77777777" w:rsidR="009964BC" w:rsidRPr="00A629B2" w:rsidRDefault="009964BC" w:rsidP="00A271FC">
      <w:pPr>
        <w:rPr>
          <w:b/>
          <w:lang w:val="en-CA"/>
        </w:rPr>
      </w:pPr>
      <w:r w:rsidRPr="00A629B2">
        <w:rPr>
          <w:b/>
          <w:lang w:val="en-CA"/>
        </w:rPr>
        <w:t>Background</w:t>
      </w:r>
    </w:p>
    <w:p w14:paraId="6A5FBF07" w14:textId="77777777" w:rsidR="009964BC" w:rsidRPr="00A629B2" w:rsidRDefault="009964BC" w:rsidP="00A271FC">
      <w:pPr>
        <w:rPr>
          <w:lang w:val="en-CA"/>
        </w:rPr>
      </w:pPr>
    </w:p>
    <w:p w14:paraId="76304E40" w14:textId="7469C2E4" w:rsidR="009964BC" w:rsidRPr="00A629B2" w:rsidRDefault="009964BC" w:rsidP="009964BC">
      <w:pPr>
        <w:pStyle w:val="Heading1"/>
        <w:tabs>
          <w:tab w:val="clear" w:pos="710"/>
        </w:tabs>
      </w:pPr>
      <w:r w:rsidRPr="00A629B2">
        <w:t>At the 76</w:t>
      </w:r>
      <w:r w:rsidRPr="00A629B2">
        <w:rPr>
          <w:vertAlign w:val="superscript"/>
        </w:rPr>
        <w:t>th</w:t>
      </w:r>
      <w:r w:rsidR="00BB12CE">
        <w:t> </w:t>
      </w:r>
      <w:r w:rsidRPr="00A629B2">
        <w:t xml:space="preserve">meeting, the Executive Committee approved a demonstration project </w:t>
      </w:r>
      <w:r w:rsidR="00546E9F" w:rsidRPr="00A629B2">
        <w:t>to optimize non</w:t>
      </w:r>
      <w:r w:rsidR="00546E9F" w:rsidRPr="00A629B2">
        <w:noBreakHyphen/>
        <w:t>ODS te</w:t>
      </w:r>
      <w:r w:rsidR="00966244" w:rsidRPr="00A629B2">
        <w:t>chnologies in the PU</w:t>
      </w:r>
      <w:r w:rsidR="00546E9F" w:rsidRPr="00A629B2">
        <w:t xml:space="preserve"> foam sector in Egypt. The project</w:t>
      </w:r>
      <w:r w:rsidRPr="00A629B2">
        <w:t xml:space="preserve"> was expected to contribute to </w:t>
      </w:r>
      <w:r w:rsidR="00546E9F" w:rsidRPr="00A629B2">
        <w:t>the greater availability of said technologies and to present</w:t>
      </w:r>
      <w:r w:rsidR="00E73E65" w:rsidRPr="00A629B2">
        <w:t xml:space="preserve"> </w:t>
      </w:r>
      <w:r w:rsidRPr="00A629B2">
        <w:t>cost</w:t>
      </w:r>
      <w:r w:rsidRPr="00A629B2">
        <w:noBreakHyphen/>
        <w:t>effective phase</w:t>
      </w:r>
      <w:r w:rsidRPr="00A629B2">
        <w:noBreakHyphen/>
        <w:t>out options for very small users (VSUs)</w:t>
      </w:r>
      <w:r w:rsidR="00E73E65" w:rsidRPr="00A629B2">
        <w:t>,</w:t>
      </w:r>
      <w:r w:rsidRPr="00A629B2">
        <w:t xml:space="preserve"> at the amount of US $295,000, plus agency support costs of </w:t>
      </w:r>
      <w:r w:rsidR="00DC63B1">
        <w:t>US $</w:t>
      </w:r>
      <w:r w:rsidRPr="00A629B2">
        <w:t>20,650 for U</w:t>
      </w:r>
      <w:r w:rsidR="00E73E65" w:rsidRPr="00A629B2">
        <w:t xml:space="preserve">NDP. </w:t>
      </w:r>
      <w:r w:rsidR="00546E9F" w:rsidRPr="00A629B2">
        <w:t xml:space="preserve">The Government of Egypt and UNDP </w:t>
      </w:r>
      <w:r w:rsidR="00E73E65" w:rsidRPr="00A629B2">
        <w:t xml:space="preserve">were requested </w:t>
      </w:r>
      <w:r w:rsidRPr="00A629B2">
        <w:t>to complete the project wi</w:t>
      </w:r>
      <w:r w:rsidR="00E73E65" w:rsidRPr="00A629B2">
        <w:t xml:space="preserve">thin 12 months of its approval and </w:t>
      </w:r>
      <w:r w:rsidRPr="00A629B2">
        <w:t>to submit a comprehensive final report soon after project completion (decision</w:t>
      </w:r>
      <w:r w:rsidR="00E81DB4">
        <w:t> </w:t>
      </w:r>
      <w:r w:rsidRPr="00A629B2">
        <w:t>76/30).</w:t>
      </w:r>
    </w:p>
    <w:p w14:paraId="3636DDDE" w14:textId="26882DAD" w:rsidR="009964BC" w:rsidRPr="00A629B2" w:rsidRDefault="009964BC" w:rsidP="009964BC">
      <w:pPr>
        <w:pStyle w:val="Heading1"/>
        <w:tabs>
          <w:tab w:val="clear" w:pos="710"/>
        </w:tabs>
        <w:rPr>
          <w:color w:val="000000"/>
          <w:kern w:val="36"/>
        </w:rPr>
      </w:pPr>
      <w:r w:rsidRPr="00A629B2">
        <w:rPr>
          <w:color w:val="000000"/>
          <w:kern w:val="36"/>
        </w:rPr>
        <w:t>At the 80</w:t>
      </w:r>
      <w:r w:rsidRPr="00A629B2">
        <w:rPr>
          <w:color w:val="000000"/>
          <w:kern w:val="36"/>
          <w:vertAlign w:val="superscript"/>
        </w:rPr>
        <w:t>th</w:t>
      </w:r>
      <w:r w:rsidR="00E81DB4">
        <w:rPr>
          <w:color w:val="000000"/>
          <w:kern w:val="36"/>
        </w:rPr>
        <w:t> </w:t>
      </w:r>
      <w:r w:rsidRPr="00A629B2">
        <w:rPr>
          <w:color w:val="000000"/>
          <w:kern w:val="36"/>
        </w:rPr>
        <w:t>meeting, the Executive Committee extended the project completion date to 31 December 2018, on the understanding that no further extension would be requested, and requested UNDP to submit the final report no later than the 83</w:t>
      </w:r>
      <w:r w:rsidRPr="00A629B2">
        <w:rPr>
          <w:color w:val="000000"/>
          <w:kern w:val="36"/>
          <w:vertAlign w:val="superscript"/>
        </w:rPr>
        <w:t>rd</w:t>
      </w:r>
      <w:r w:rsidR="005132F0">
        <w:rPr>
          <w:color w:val="000000"/>
          <w:kern w:val="36"/>
        </w:rPr>
        <w:t> </w:t>
      </w:r>
      <w:r w:rsidRPr="00A629B2">
        <w:rPr>
          <w:color w:val="000000"/>
          <w:kern w:val="36"/>
        </w:rPr>
        <w:t>meeting (decision</w:t>
      </w:r>
      <w:r w:rsidR="00E81DB4">
        <w:rPr>
          <w:color w:val="000000"/>
          <w:kern w:val="36"/>
        </w:rPr>
        <w:t> </w:t>
      </w:r>
      <w:r w:rsidRPr="00A629B2">
        <w:rPr>
          <w:color w:val="000000"/>
          <w:kern w:val="36"/>
        </w:rPr>
        <w:t xml:space="preserve">80/26(e)). </w:t>
      </w:r>
    </w:p>
    <w:p w14:paraId="71EA67C9" w14:textId="77777777" w:rsidR="009964BC" w:rsidRPr="00A629B2" w:rsidRDefault="009964BC" w:rsidP="00A271FC">
      <w:pPr>
        <w:rPr>
          <w:b/>
        </w:rPr>
      </w:pPr>
      <w:r w:rsidRPr="00A629B2">
        <w:rPr>
          <w:b/>
        </w:rPr>
        <w:t>Progress report</w:t>
      </w:r>
    </w:p>
    <w:p w14:paraId="489C7791" w14:textId="77777777" w:rsidR="009964BC" w:rsidRPr="00A629B2" w:rsidRDefault="009964BC" w:rsidP="00A271FC"/>
    <w:p w14:paraId="35A3BEBB" w14:textId="0F8EDC7C" w:rsidR="009964BC" w:rsidRPr="00A629B2" w:rsidRDefault="009964BC" w:rsidP="009964BC">
      <w:pPr>
        <w:pStyle w:val="Heading1"/>
        <w:tabs>
          <w:tab w:val="clear" w:pos="710"/>
        </w:tabs>
        <w:rPr>
          <w:color w:val="000000"/>
          <w:kern w:val="36"/>
        </w:rPr>
      </w:pPr>
      <w:r w:rsidRPr="00A629B2">
        <w:rPr>
          <w:color w:val="000000"/>
          <w:kern w:val="36"/>
        </w:rPr>
        <w:t>In line with decision</w:t>
      </w:r>
      <w:r w:rsidR="00E81DB4">
        <w:rPr>
          <w:color w:val="000000"/>
          <w:kern w:val="36"/>
        </w:rPr>
        <w:t> </w:t>
      </w:r>
      <w:r w:rsidRPr="00A629B2">
        <w:rPr>
          <w:color w:val="000000"/>
          <w:kern w:val="36"/>
        </w:rPr>
        <w:t xml:space="preserve">80/26(e), on behalf of the Government of Egypt, UNDP has submitted a preliminary final report of the demonstration project. Although most of the activities in the project </w:t>
      </w:r>
      <w:r w:rsidR="00776DAA" w:rsidRPr="00A629B2">
        <w:rPr>
          <w:color w:val="000000"/>
          <w:kern w:val="36"/>
        </w:rPr>
        <w:t>have been</w:t>
      </w:r>
      <w:r w:rsidRPr="00A629B2">
        <w:rPr>
          <w:color w:val="000000"/>
          <w:kern w:val="36"/>
        </w:rPr>
        <w:t xml:space="preserve"> completed, the final report will be submitted to the 84</w:t>
      </w:r>
      <w:r w:rsidRPr="00A629B2">
        <w:rPr>
          <w:color w:val="000000"/>
          <w:kern w:val="36"/>
          <w:vertAlign w:val="superscript"/>
        </w:rPr>
        <w:t>th </w:t>
      </w:r>
      <w:r w:rsidRPr="00A629B2">
        <w:rPr>
          <w:color w:val="000000"/>
          <w:kern w:val="36"/>
        </w:rPr>
        <w:t xml:space="preserve">meeting, </w:t>
      </w:r>
      <w:r w:rsidR="00776DAA" w:rsidRPr="00A629B2">
        <w:rPr>
          <w:color w:val="000000"/>
          <w:kern w:val="36"/>
        </w:rPr>
        <w:t>once</w:t>
      </w:r>
      <w:r w:rsidRPr="00A629B2">
        <w:rPr>
          <w:color w:val="000000"/>
          <w:kern w:val="36"/>
        </w:rPr>
        <w:t xml:space="preserve"> testing of the equipment at the systems house and with selected small users is </w:t>
      </w:r>
      <w:r w:rsidR="00776DAA" w:rsidRPr="00A629B2">
        <w:rPr>
          <w:color w:val="000000"/>
          <w:kern w:val="36"/>
        </w:rPr>
        <w:t>finalized</w:t>
      </w:r>
      <w:r w:rsidRPr="00A629B2">
        <w:rPr>
          <w:color w:val="000000"/>
          <w:kern w:val="36"/>
        </w:rPr>
        <w:t xml:space="preserve">. </w:t>
      </w:r>
    </w:p>
    <w:p w14:paraId="65D8E998" w14:textId="4F27F2EC" w:rsidR="009964BC" w:rsidRPr="00A629B2" w:rsidRDefault="009964BC" w:rsidP="009964BC">
      <w:pPr>
        <w:pStyle w:val="Heading1"/>
        <w:tabs>
          <w:tab w:val="clear" w:pos="710"/>
        </w:tabs>
        <w:rPr>
          <w:color w:val="000000"/>
          <w:kern w:val="36"/>
        </w:rPr>
      </w:pPr>
      <w:r w:rsidRPr="00A629B2">
        <w:rPr>
          <w:color w:val="000000"/>
          <w:kern w:val="36"/>
        </w:rPr>
        <w:t xml:space="preserve">The project was implemented in two parts: the first part involved equipment </w:t>
      </w:r>
      <w:r w:rsidR="00776DAA" w:rsidRPr="00A629B2">
        <w:rPr>
          <w:color w:val="000000"/>
          <w:kern w:val="36"/>
        </w:rPr>
        <w:t>selection (i.e.,</w:t>
      </w:r>
      <w:r w:rsidR="00BB12CE">
        <w:rPr>
          <w:color w:val="000000"/>
          <w:kern w:val="36"/>
        </w:rPr>
        <w:t> </w:t>
      </w:r>
      <w:r w:rsidR="00776DAA" w:rsidRPr="00A629B2">
        <w:rPr>
          <w:color w:val="000000"/>
          <w:kern w:val="36"/>
        </w:rPr>
        <w:t xml:space="preserve">developing </w:t>
      </w:r>
      <w:r w:rsidRPr="00A629B2">
        <w:rPr>
          <w:color w:val="000000"/>
          <w:kern w:val="36"/>
        </w:rPr>
        <w:t>specifications for the equipment, bidding, review of bids, and procurement), and the second part was the optimization of pre-packaged foaming systems (i.e., selection of a systems house willing to work with these systems, sourcing the pre-packaged systems from suppliers, and field testing the system with the selected equipment with small foam users).</w:t>
      </w:r>
    </w:p>
    <w:p w14:paraId="4D864801" w14:textId="0DE88F55" w:rsidR="009964BC" w:rsidRPr="00A629B2" w:rsidRDefault="009964BC" w:rsidP="009964BC">
      <w:pPr>
        <w:pStyle w:val="Heading1"/>
        <w:tabs>
          <w:tab w:val="clear" w:pos="710"/>
        </w:tabs>
        <w:rPr>
          <w:lang w:val="en-CA"/>
        </w:rPr>
      </w:pPr>
      <w:r w:rsidRPr="00A629B2">
        <w:rPr>
          <w:lang w:val="en-CA"/>
        </w:rPr>
        <w:t xml:space="preserve">The equipment </w:t>
      </w:r>
      <w:r w:rsidR="00776DAA" w:rsidRPr="00A629B2">
        <w:rPr>
          <w:lang w:val="en-CA"/>
        </w:rPr>
        <w:t xml:space="preserve">selection </w:t>
      </w:r>
      <w:r w:rsidRPr="00A629B2">
        <w:rPr>
          <w:lang w:val="en-CA"/>
        </w:rPr>
        <w:t>component involved a procurement process</w:t>
      </w:r>
      <w:r w:rsidR="00776DAA" w:rsidRPr="00A629B2">
        <w:rPr>
          <w:lang w:val="en-CA"/>
        </w:rPr>
        <w:t>,</w:t>
      </w:r>
      <w:r w:rsidRPr="00A629B2">
        <w:rPr>
          <w:lang w:val="en-CA"/>
        </w:rPr>
        <w:t xml:space="preserve"> where distinct specifications for small, mobile equipment to be used by VSUs were developed for bidding. After a review of the offers received, three types of foaming machines were selected and purchased: one high</w:t>
      </w:r>
      <w:r w:rsidRPr="00A629B2">
        <w:rPr>
          <w:lang w:val="en-CA"/>
        </w:rPr>
        <w:noBreakHyphen/>
        <w:t>pressure, one low</w:t>
      </w:r>
      <w:r w:rsidR="00BB12CE">
        <w:rPr>
          <w:lang w:val="en-CA"/>
        </w:rPr>
        <w:noBreakHyphen/>
      </w:r>
      <w:r w:rsidRPr="00A629B2">
        <w:rPr>
          <w:lang w:val="en-CA"/>
        </w:rPr>
        <w:t xml:space="preserve">pressure, </w:t>
      </w:r>
      <w:r w:rsidRPr="00A629B2">
        <w:rPr>
          <w:lang w:val="en-CA"/>
        </w:rPr>
        <w:lastRenderedPageBreak/>
        <w:t xml:space="preserve">and </w:t>
      </w:r>
      <w:r w:rsidR="00776DAA" w:rsidRPr="00A629B2">
        <w:rPr>
          <w:lang w:val="en-CA"/>
        </w:rPr>
        <w:t>another</w:t>
      </w:r>
      <w:r w:rsidRPr="00A629B2">
        <w:rPr>
          <w:lang w:val="en-CA"/>
        </w:rPr>
        <w:t xml:space="preserve"> low-pressure machine for integral skin foam (ISF). These were distributed to thre</w:t>
      </w:r>
      <w:r w:rsidR="00776DAA" w:rsidRPr="00A629B2">
        <w:rPr>
          <w:lang w:val="en-CA"/>
        </w:rPr>
        <w:t>e systems houses for evaluation;</w:t>
      </w:r>
      <w:r w:rsidRPr="00A629B2">
        <w:rPr>
          <w:lang w:val="en-CA"/>
        </w:rPr>
        <w:t xml:space="preserve"> however</w:t>
      </w:r>
      <w:r w:rsidR="00776DAA" w:rsidRPr="00A629B2">
        <w:rPr>
          <w:lang w:val="en-CA"/>
        </w:rPr>
        <w:t>,</w:t>
      </w:r>
      <w:r w:rsidRPr="00A629B2">
        <w:rPr>
          <w:lang w:val="en-CA"/>
        </w:rPr>
        <w:t xml:space="preserve"> this aspect of the project had not yet been completed. </w:t>
      </w:r>
    </w:p>
    <w:p w14:paraId="33853BC2" w14:textId="7184B545" w:rsidR="009964BC" w:rsidRPr="00A629B2" w:rsidRDefault="009964BC" w:rsidP="009964BC">
      <w:pPr>
        <w:pStyle w:val="Heading1"/>
        <w:tabs>
          <w:tab w:val="clear" w:pos="710"/>
        </w:tabs>
        <w:rPr>
          <w:lang w:val="en-US"/>
        </w:rPr>
      </w:pPr>
      <w:r w:rsidRPr="00A629B2">
        <w:rPr>
          <w:lang w:val="en-CA"/>
        </w:rPr>
        <w:t xml:space="preserve">Results </w:t>
      </w:r>
      <w:r w:rsidR="00776DAA" w:rsidRPr="00A629B2">
        <w:rPr>
          <w:lang w:val="en-CA"/>
        </w:rPr>
        <w:t>obtained</w:t>
      </w:r>
      <w:r w:rsidRPr="00A629B2">
        <w:rPr>
          <w:lang w:val="en-CA"/>
        </w:rPr>
        <w:t xml:space="preserve"> from the bidding process for the </w:t>
      </w:r>
      <w:r w:rsidR="00776DAA" w:rsidRPr="00A629B2">
        <w:rPr>
          <w:lang w:val="en-CA"/>
        </w:rPr>
        <w:t xml:space="preserve">equipment selection component </w:t>
      </w:r>
      <w:r w:rsidRPr="00A629B2">
        <w:rPr>
          <w:lang w:val="en-CA"/>
        </w:rPr>
        <w:t xml:space="preserve">showed that </w:t>
      </w:r>
      <w:r w:rsidRPr="00A629B2">
        <w:rPr>
          <w:lang w:val="en-US"/>
        </w:rPr>
        <w:t>a basic sole pour-in-place (PIP) foam dispenser could be purchased for US $5,350 rather than US $10,000; a basic spray/PIP dispenser could be purchased for US $6,600 rather than US $10,000; and a basic ISF dispenser could be purchased for US $18,480 instead of US $25,000-30,000.</w:t>
      </w:r>
    </w:p>
    <w:p w14:paraId="195262D0" w14:textId="1F821A1C" w:rsidR="009964BC" w:rsidRPr="00A629B2" w:rsidRDefault="009964BC" w:rsidP="009964BC">
      <w:pPr>
        <w:pStyle w:val="Heading1"/>
        <w:tabs>
          <w:tab w:val="clear" w:pos="710"/>
        </w:tabs>
        <w:rPr>
          <w:lang w:val="en-CA"/>
        </w:rPr>
      </w:pPr>
      <w:r w:rsidRPr="00A629B2">
        <w:rPr>
          <w:lang w:val="en-CA"/>
        </w:rPr>
        <w:t xml:space="preserve">The objective of the chemical component of the project was to make available </w:t>
      </w:r>
      <w:r w:rsidR="00F50538" w:rsidRPr="00A629B2">
        <w:rPr>
          <w:lang w:val="en-CA"/>
        </w:rPr>
        <w:t xml:space="preserve">the </w:t>
      </w:r>
      <w:r w:rsidRPr="00A629B2">
        <w:rPr>
          <w:lang w:val="en-CA"/>
        </w:rPr>
        <w:t>pre-packaged foam systems with long shelf life</w:t>
      </w:r>
      <w:r w:rsidR="00F50538" w:rsidRPr="00A629B2">
        <w:rPr>
          <w:lang w:val="en-CA"/>
        </w:rPr>
        <w:t xml:space="preserve"> for infrequent VSUs</w:t>
      </w:r>
      <w:r w:rsidRPr="00A629B2">
        <w:rPr>
          <w:lang w:val="en-CA"/>
        </w:rPr>
        <w:t xml:space="preserve">. This was undertaken by identifying and visiting at least one supplier of such systems, and local systems houses that would be interested </w:t>
      </w:r>
      <w:r w:rsidR="00F50538" w:rsidRPr="00A629B2">
        <w:rPr>
          <w:lang w:val="en-CA"/>
        </w:rPr>
        <w:t>in distributing</w:t>
      </w:r>
      <w:r w:rsidRPr="00A629B2">
        <w:rPr>
          <w:lang w:val="en-CA"/>
        </w:rPr>
        <w:t xml:space="preserve"> or develop</w:t>
      </w:r>
      <w:r w:rsidR="00F50538" w:rsidRPr="00A629B2">
        <w:rPr>
          <w:lang w:val="en-CA"/>
        </w:rPr>
        <w:t>ing</w:t>
      </w:r>
      <w:r w:rsidRPr="00A629B2">
        <w:rPr>
          <w:lang w:val="en-CA"/>
        </w:rPr>
        <w:t xml:space="preserve"> similar products. The systems houses </w:t>
      </w:r>
      <w:r w:rsidR="00F50538" w:rsidRPr="00A629B2">
        <w:rPr>
          <w:lang w:val="en-CA"/>
        </w:rPr>
        <w:t>showed little interest, as the systems in question</w:t>
      </w:r>
      <w:r w:rsidRPr="00A629B2">
        <w:rPr>
          <w:lang w:val="en-CA"/>
        </w:rPr>
        <w:t xml:space="preserve"> were very expensive.</w:t>
      </w:r>
    </w:p>
    <w:p w14:paraId="08A5772B" w14:textId="77777777" w:rsidR="009964BC" w:rsidRPr="00A629B2" w:rsidRDefault="009964BC" w:rsidP="009964BC">
      <w:pPr>
        <w:pStyle w:val="Heading1"/>
        <w:tabs>
          <w:tab w:val="clear" w:pos="710"/>
        </w:tabs>
        <w:rPr>
          <w:lang w:val="en-CA"/>
        </w:rPr>
      </w:pPr>
      <w:r w:rsidRPr="00A629B2">
        <w:rPr>
          <w:lang w:val="en-CA"/>
        </w:rPr>
        <w:t>UNDP indicated that the results of the project showed the following:</w:t>
      </w:r>
    </w:p>
    <w:p w14:paraId="4ED9698A" w14:textId="57860BAA" w:rsidR="009964BC" w:rsidRPr="00A629B2" w:rsidRDefault="009964BC" w:rsidP="009964BC">
      <w:pPr>
        <w:pStyle w:val="Heading2"/>
        <w:numPr>
          <w:ilvl w:val="1"/>
          <w:numId w:val="1"/>
        </w:numPr>
        <w:tabs>
          <w:tab w:val="clear" w:pos="557"/>
          <w:tab w:val="num" w:pos="0"/>
        </w:tabs>
        <w:ind w:left="1440"/>
        <w:rPr>
          <w:lang w:val="en-US"/>
        </w:rPr>
      </w:pPr>
      <w:r w:rsidRPr="00A629B2">
        <w:rPr>
          <w:lang w:val="en-US"/>
        </w:rPr>
        <w:t>Basic foam dispensers might be available at lower prices where specifications are clearly identified</w:t>
      </w:r>
      <w:r w:rsidR="00F50538" w:rsidRPr="00A629B2">
        <w:rPr>
          <w:lang w:val="en-US"/>
        </w:rPr>
        <w:t>,</w:t>
      </w:r>
      <w:r w:rsidRPr="00A629B2">
        <w:rPr>
          <w:lang w:val="en-US"/>
        </w:rPr>
        <w:t xml:space="preserve"> therefore potentially reducing equipment cost</w:t>
      </w:r>
      <w:r w:rsidR="00F50538" w:rsidRPr="00A629B2">
        <w:rPr>
          <w:lang w:val="en-US"/>
        </w:rPr>
        <w:t>s</w:t>
      </w:r>
      <w:r w:rsidRPr="00A629B2">
        <w:rPr>
          <w:lang w:val="en-US"/>
        </w:rPr>
        <w:t xml:space="preserve"> of future foam projects funded by the Multilateral Fund for small and very small foam manufacturers; and</w:t>
      </w:r>
    </w:p>
    <w:p w14:paraId="05B2A076" w14:textId="2CABC218" w:rsidR="009964BC" w:rsidRPr="00A629B2" w:rsidRDefault="00F50538" w:rsidP="009964BC">
      <w:pPr>
        <w:pStyle w:val="Heading2"/>
        <w:keepNext/>
        <w:widowControl/>
        <w:numPr>
          <w:ilvl w:val="1"/>
          <w:numId w:val="1"/>
        </w:numPr>
        <w:tabs>
          <w:tab w:val="clear" w:pos="557"/>
          <w:tab w:val="num" w:pos="0"/>
        </w:tabs>
        <w:ind w:left="1440"/>
        <w:rPr>
          <w:lang w:val="en-CA"/>
        </w:rPr>
      </w:pPr>
      <w:r w:rsidRPr="00A629B2">
        <w:rPr>
          <w:lang w:val="en-US"/>
        </w:rPr>
        <w:t>N</w:t>
      </w:r>
      <w:r w:rsidR="009964BC" w:rsidRPr="00A629B2">
        <w:rPr>
          <w:lang w:val="en-US"/>
        </w:rPr>
        <w:t xml:space="preserve">o interest </w:t>
      </w:r>
      <w:r w:rsidRPr="00A629B2">
        <w:rPr>
          <w:lang w:val="en-US"/>
        </w:rPr>
        <w:t xml:space="preserve">was </w:t>
      </w:r>
      <w:r w:rsidR="009964BC" w:rsidRPr="00A629B2">
        <w:rPr>
          <w:lang w:val="en-US"/>
        </w:rPr>
        <w:t xml:space="preserve">shown in the use of pre-packaged chemicals, as these were </w:t>
      </w:r>
      <w:r w:rsidRPr="00A629B2">
        <w:rPr>
          <w:lang w:val="en-US"/>
        </w:rPr>
        <w:t xml:space="preserve">designed </w:t>
      </w:r>
      <w:r w:rsidR="009964BC" w:rsidRPr="00A629B2">
        <w:rPr>
          <w:lang w:val="en-US"/>
        </w:rPr>
        <w:t xml:space="preserve">for </w:t>
      </w:r>
      <w:r w:rsidRPr="00A629B2">
        <w:rPr>
          <w:lang w:val="en-US"/>
        </w:rPr>
        <w:t xml:space="preserve">narrowly </w:t>
      </w:r>
      <w:r w:rsidR="009964BC" w:rsidRPr="00A629B2">
        <w:rPr>
          <w:lang w:val="en-US"/>
        </w:rPr>
        <w:t xml:space="preserve">specialized applications (i.e., back fill around electrical posts) which </w:t>
      </w:r>
      <w:r w:rsidRPr="00A629B2">
        <w:rPr>
          <w:lang w:val="en-US"/>
        </w:rPr>
        <w:t>we</w:t>
      </w:r>
      <w:r w:rsidR="009964BC" w:rsidRPr="00A629B2">
        <w:rPr>
          <w:lang w:val="en-US"/>
        </w:rPr>
        <w:t>re not common in Article 5 countries, and</w:t>
      </w:r>
      <w:r w:rsidRPr="00A629B2">
        <w:rPr>
          <w:lang w:val="en-US"/>
        </w:rPr>
        <w:t xml:space="preserve"> as</w:t>
      </w:r>
      <w:r w:rsidR="009964BC" w:rsidRPr="00A629B2">
        <w:rPr>
          <w:lang w:val="en-US"/>
        </w:rPr>
        <w:t xml:space="preserve"> the related investment cost was very high. </w:t>
      </w:r>
    </w:p>
    <w:p w14:paraId="30C293BA" w14:textId="4AAA94D9" w:rsidR="009964BC" w:rsidRPr="00A629B2" w:rsidRDefault="00966244" w:rsidP="00A271FC">
      <w:pPr>
        <w:rPr>
          <w:b/>
          <w:lang w:val="en-CA"/>
        </w:rPr>
      </w:pPr>
      <w:r w:rsidRPr="00A629B2">
        <w:rPr>
          <w:b/>
          <w:lang w:val="en-CA"/>
        </w:rPr>
        <w:t>Secretariat’s comments</w:t>
      </w:r>
    </w:p>
    <w:p w14:paraId="1582F387" w14:textId="77777777" w:rsidR="00F50538" w:rsidRPr="00A629B2" w:rsidRDefault="00F50538" w:rsidP="00A271FC">
      <w:pPr>
        <w:rPr>
          <w:b/>
          <w:lang w:val="en-CA"/>
        </w:rPr>
      </w:pPr>
    </w:p>
    <w:p w14:paraId="33AA1DA3" w14:textId="30C17792" w:rsidR="009964BC" w:rsidRPr="00A629B2" w:rsidRDefault="009964BC" w:rsidP="009964BC">
      <w:pPr>
        <w:pStyle w:val="Heading1"/>
        <w:tabs>
          <w:tab w:val="clear" w:pos="710"/>
        </w:tabs>
      </w:pPr>
      <w:r w:rsidRPr="00A629B2">
        <w:rPr>
          <w:lang w:val="en-CA"/>
        </w:rPr>
        <w:t>The Secretariat sought clarification on how the selected equipment was evaluated</w:t>
      </w:r>
      <w:r w:rsidR="00F50538" w:rsidRPr="00A629B2">
        <w:rPr>
          <w:lang w:val="en-CA"/>
        </w:rPr>
        <w:t>,</w:t>
      </w:r>
      <w:r w:rsidRPr="00A629B2">
        <w:rPr>
          <w:lang w:val="en-CA"/>
        </w:rPr>
        <w:t xml:space="preserve"> </w:t>
      </w:r>
      <w:r w:rsidR="00F50538" w:rsidRPr="00A629B2">
        <w:rPr>
          <w:lang w:val="en-CA"/>
        </w:rPr>
        <w:t>noting</w:t>
      </w:r>
      <w:r w:rsidRPr="00A629B2">
        <w:rPr>
          <w:lang w:val="en-CA"/>
        </w:rPr>
        <w:t xml:space="preserve"> that the equipment had not yet been tested by the systems house </w:t>
      </w:r>
      <w:r w:rsidR="00F50538" w:rsidRPr="00A629B2">
        <w:rPr>
          <w:lang w:val="en-CA"/>
        </w:rPr>
        <w:t>n</w:t>
      </w:r>
      <w:r w:rsidRPr="00A629B2">
        <w:rPr>
          <w:lang w:val="en-CA"/>
        </w:rPr>
        <w:t xml:space="preserve">or </w:t>
      </w:r>
      <w:r w:rsidR="00F50538" w:rsidRPr="00A629B2">
        <w:rPr>
          <w:lang w:val="en-CA"/>
        </w:rPr>
        <w:t xml:space="preserve">by the </w:t>
      </w:r>
      <w:r w:rsidRPr="00A629B2">
        <w:rPr>
          <w:lang w:val="en-CA"/>
        </w:rPr>
        <w:t xml:space="preserve">selected small foam users. UNDP explained that this testing would be completed by the end of May 2019, due to a delay in the delivery. </w:t>
      </w:r>
      <w:r w:rsidRPr="00A629B2">
        <w:t>The specifications of the dispensers have been provided to the systems houses so that the trials could proceed efficiently. Once the systems houses have completed this phase, the equipment will be further evaluated in a selected small user. These activities are expected to be completed by June 2019.</w:t>
      </w:r>
    </w:p>
    <w:p w14:paraId="203FD29B" w14:textId="77777777" w:rsidR="009964BC" w:rsidRPr="00A629B2" w:rsidRDefault="009964BC" w:rsidP="009964BC">
      <w:pPr>
        <w:pStyle w:val="Heading1"/>
        <w:tabs>
          <w:tab w:val="clear" w:pos="710"/>
        </w:tabs>
        <w:rPr>
          <w:lang w:val="en-CA"/>
        </w:rPr>
      </w:pPr>
      <w:r w:rsidRPr="00A629B2">
        <w:rPr>
          <w:lang w:val="en-CA"/>
        </w:rPr>
        <w:t>The Secretariat noted the following based on the report submitted:</w:t>
      </w:r>
    </w:p>
    <w:p w14:paraId="4B7F365C" w14:textId="77777777" w:rsidR="009964BC" w:rsidRPr="00A629B2" w:rsidRDefault="009964BC" w:rsidP="009964BC">
      <w:pPr>
        <w:pStyle w:val="Heading2"/>
        <w:numPr>
          <w:ilvl w:val="1"/>
          <w:numId w:val="1"/>
        </w:numPr>
        <w:tabs>
          <w:tab w:val="clear" w:pos="557"/>
          <w:tab w:val="num" w:pos="0"/>
        </w:tabs>
        <w:ind w:left="1440"/>
        <w:rPr>
          <w:lang w:val="en-CA"/>
        </w:rPr>
      </w:pPr>
      <w:r w:rsidRPr="00A629B2">
        <w:rPr>
          <w:lang w:val="en-CA"/>
        </w:rPr>
        <w:t xml:space="preserve">While it appears that after a bidding process, UNDP was able to identify equipment suppliers who could provide low-cost mobile foaming machines, the utility and efficiency of these machines have not been demonstrated through testing with VSUs; and </w:t>
      </w:r>
    </w:p>
    <w:p w14:paraId="6A554E25" w14:textId="0EDD763A" w:rsidR="009964BC" w:rsidRPr="00A629B2" w:rsidRDefault="009964BC" w:rsidP="009964BC">
      <w:pPr>
        <w:pStyle w:val="Heading2"/>
        <w:numPr>
          <w:ilvl w:val="1"/>
          <w:numId w:val="1"/>
        </w:numPr>
        <w:tabs>
          <w:tab w:val="clear" w:pos="557"/>
          <w:tab w:val="num" w:pos="0"/>
        </w:tabs>
        <w:ind w:left="1440"/>
        <w:rPr>
          <w:lang w:val="en-CA"/>
        </w:rPr>
      </w:pPr>
      <w:r w:rsidRPr="00A629B2">
        <w:rPr>
          <w:lang w:val="en-CA"/>
        </w:rPr>
        <w:t xml:space="preserve">The pre-packaged PU systems are not a commercially viable option for Article 5 countries as these systems are for applications that are not common in these countries, and </w:t>
      </w:r>
      <w:r w:rsidR="00F50538" w:rsidRPr="00A629B2">
        <w:rPr>
          <w:lang w:val="en-CA"/>
        </w:rPr>
        <w:t xml:space="preserve">as </w:t>
      </w:r>
      <w:r w:rsidRPr="00A629B2">
        <w:rPr>
          <w:lang w:val="en-CA"/>
        </w:rPr>
        <w:t>the</w:t>
      </w:r>
      <w:r w:rsidR="00F50538" w:rsidRPr="00A629B2">
        <w:rPr>
          <w:lang w:val="en-CA"/>
        </w:rPr>
        <w:t>ir</w:t>
      </w:r>
      <w:r w:rsidRPr="00A629B2">
        <w:rPr>
          <w:lang w:val="en-CA"/>
        </w:rPr>
        <w:t xml:space="preserve"> cost is very high for small users.</w:t>
      </w:r>
    </w:p>
    <w:p w14:paraId="65A3E2C4" w14:textId="5A98758C" w:rsidR="009964BC" w:rsidRPr="00A629B2" w:rsidRDefault="009964BC" w:rsidP="009964BC">
      <w:pPr>
        <w:pStyle w:val="Heading1"/>
        <w:tabs>
          <w:tab w:val="clear" w:pos="710"/>
        </w:tabs>
        <w:rPr>
          <w:lang w:val="en-CA"/>
        </w:rPr>
      </w:pPr>
      <w:r w:rsidRPr="00A629B2">
        <w:rPr>
          <w:lang w:val="en-CA"/>
        </w:rPr>
        <w:t>The Secretariat noted that the project was not completed by December</w:t>
      </w:r>
      <w:r w:rsidR="005132F0">
        <w:rPr>
          <w:lang w:val="en-CA"/>
        </w:rPr>
        <w:t> </w:t>
      </w:r>
      <w:r w:rsidRPr="00A629B2">
        <w:rPr>
          <w:lang w:val="en-CA"/>
        </w:rPr>
        <w:t>2018 according to the extended project completion date (decision</w:t>
      </w:r>
      <w:r w:rsidR="005132F0">
        <w:rPr>
          <w:lang w:val="en-CA"/>
        </w:rPr>
        <w:t> </w:t>
      </w:r>
      <w:r w:rsidRPr="00A629B2">
        <w:rPr>
          <w:lang w:val="en-CA"/>
        </w:rPr>
        <w:t xml:space="preserve">80/26(e)). However, </w:t>
      </w:r>
      <w:r w:rsidR="002E3158" w:rsidRPr="00A629B2">
        <w:rPr>
          <w:lang w:val="en-CA"/>
        </w:rPr>
        <w:t xml:space="preserve">achieving the </w:t>
      </w:r>
      <w:r w:rsidRPr="00A629B2">
        <w:rPr>
          <w:lang w:val="en-CA"/>
        </w:rPr>
        <w:t>completion of testing and evaluation of th</w:t>
      </w:r>
      <w:r w:rsidR="002E3158" w:rsidRPr="00A629B2">
        <w:rPr>
          <w:lang w:val="en-CA"/>
        </w:rPr>
        <w:t>e</w:t>
      </w:r>
      <w:r w:rsidRPr="00A629B2">
        <w:rPr>
          <w:lang w:val="en-CA"/>
        </w:rPr>
        <w:t xml:space="preserve"> </w:t>
      </w:r>
      <w:r w:rsidR="002E3158" w:rsidRPr="00A629B2">
        <w:rPr>
          <w:lang w:val="en-CA"/>
        </w:rPr>
        <w:t xml:space="preserve">low-cost </w:t>
      </w:r>
      <w:r w:rsidRPr="00A629B2">
        <w:rPr>
          <w:lang w:val="en-CA"/>
        </w:rPr>
        <w:t>equipment is important</w:t>
      </w:r>
      <w:r w:rsidR="002E3158" w:rsidRPr="00A629B2">
        <w:rPr>
          <w:lang w:val="en-CA"/>
        </w:rPr>
        <w:t>,</w:t>
      </w:r>
      <w:r w:rsidRPr="00A629B2">
        <w:rPr>
          <w:lang w:val="en-CA"/>
        </w:rPr>
        <w:t xml:space="preserve"> as it will provide technical conclusions on the usefulness of </w:t>
      </w:r>
      <w:r w:rsidR="002E3158" w:rsidRPr="00A629B2">
        <w:rPr>
          <w:lang w:val="en-CA"/>
        </w:rPr>
        <w:t>such</w:t>
      </w:r>
      <w:r w:rsidRPr="00A629B2">
        <w:rPr>
          <w:lang w:val="en-CA"/>
        </w:rPr>
        <w:t xml:space="preserve"> equipment for small users. UNDP had indicated that field testing of the equipment with three systems house</w:t>
      </w:r>
      <w:r w:rsidR="002E3158" w:rsidRPr="00A629B2">
        <w:rPr>
          <w:lang w:val="en-CA"/>
        </w:rPr>
        <w:t>s</w:t>
      </w:r>
      <w:r w:rsidRPr="00A629B2">
        <w:rPr>
          <w:lang w:val="en-CA"/>
        </w:rPr>
        <w:t xml:space="preserve"> and some downstream foam users will be completed by June</w:t>
      </w:r>
      <w:r w:rsidR="005132F0">
        <w:rPr>
          <w:lang w:val="en-CA"/>
        </w:rPr>
        <w:t> </w:t>
      </w:r>
      <w:r w:rsidRPr="00A629B2">
        <w:rPr>
          <w:lang w:val="en-CA"/>
        </w:rPr>
        <w:t xml:space="preserve">2019. </w:t>
      </w:r>
    </w:p>
    <w:p w14:paraId="5B3F66AC" w14:textId="22EAAA99" w:rsidR="009964BC" w:rsidRPr="00A629B2" w:rsidRDefault="009964BC" w:rsidP="009964BC">
      <w:pPr>
        <w:pStyle w:val="Heading1"/>
        <w:tabs>
          <w:tab w:val="clear" w:pos="710"/>
        </w:tabs>
        <w:rPr>
          <w:lang w:val="en-CA"/>
        </w:rPr>
      </w:pPr>
      <w:r w:rsidRPr="00A629B2">
        <w:rPr>
          <w:lang w:val="en-CA"/>
        </w:rPr>
        <w:t>Noting that field testing of the equipment is the only remaining activity, the Secretariat recommends an extension of this project with the view of receiving the detailed final report at the 84</w:t>
      </w:r>
      <w:r w:rsidRPr="00A629B2">
        <w:rPr>
          <w:vertAlign w:val="superscript"/>
          <w:lang w:val="en-CA"/>
        </w:rPr>
        <w:t>th </w:t>
      </w:r>
      <w:r w:rsidRPr="00A629B2">
        <w:rPr>
          <w:lang w:val="en-CA"/>
        </w:rPr>
        <w:t xml:space="preserve">meeting. This report should contain details on the comparison of the specifications of the original equipment vis-à-vis the </w:t>
      </w:r>
      <w:r w:rsidRPr="00A629B2">
        <w:rPr>
          <w:lang w:val="en-CA"/>
        </w:rPr>
        <w:lastRenderedPageBreak/>
        <w:t>optimized low</w:t>
      </w:r>
      <w:r w:rsidR="00BB12CE">
        <w:rPr>
          <w:lang w:val="en-CA"/>
        </w:rPr>
        <w:noBreakHyphen/>
      </w:r>
      <w:r w:rsidRPr="00A629B2">
        <w:rPr>
          <w:lang w:val="en-CA"/>
        </w:rPr>
        <w:t>cost equipment units, the performance of the equipment during testing, and recommendations on its utility for small users. The report should also include information on what foam systems were used during the testing, and the results of using the new low</w:t>
      </w:r>
      <w:r w:rsidR="00BB12CE">
        <w:rPr>
          <w:lang w:val="en-CA"/>
        </w:rPr>
        <w:noBreakHyphen/>
      </w:r>
      <w:r w:rsidRPr="00A629B2">
        <w:rPr>
          <w:lang w:val="en-CA"/>
        </w:rPr>
        <w:t>cost equipment. Based on the remaining activities for the project, the project should be extended to no later than</w:t>
      </w:r>
      <w:r w:rsidR="00BB12CE">
        <w:rPr>
          <w:lang w:val="en-CA"/>
        </w:rPr>
        <w:t xml:space="preserve"> 31 July </w:t>
      </w:r>
      <w:r w:rsidRPr="00A629B2">
        <w:rPr>
          <w:lang w:val="en-CA"/>
        </w:rPr>
        <w:t>2019.</w:t>
      </w:r>
    </w:p>
    <w:p w14:paraId="2A52BCC9" w14:textId="77777777" w:rsidR="009964BC" w:rsidRPr="00A629B2" w:rsidRDefault="009964BC" w:rsidP="00A926DC">
      <w:pPr>
        <w:keepNext/>
        <w:keepLines/>
        <w:rPr>
          <w:b/>
          <w:lang w:val="en-CA"/>
        </w:rPr>
      </w:pPr>
      <w:r w:rsidRPr="00A629B2">
        <w:rPr>
          <w:b/>
          <w:lang w:val="en-CA"/>
        </w:rPr>
        <w:t>Secretariat’s recommendation</w:t>
      </w:r>
    </w:p>
    <w:p w14:paraId="43213EDD" w14:textId="77777777" w:rsidR="009964BC" w:rsidRPr="00A629B2" w:rsidRDefault="009964BC" w:rsidP="00A926DC">
      <w:pPr>
        <w:keepNext/>
        <w:keepLines/>
        <w:rPr>
          <w:lang w:val="en-CA"/>
        </w:rPr>
      </w:pPr>
    </w:p>
    <w:p w14:paraId="6D7587F0" w14:textId="77777777" w:rsidR="009964BC" w:rsidRPr="00A629B2" w:rsidRDefault="009964BC" w:rsidP="00A926DC">
      <w:pPr>
        <w:pStyle w:val="Heading1"/>
        <w:keepNext/>
        <w:keepLines/>
        <w:tabs>
          <w:tab w:val="clear" w:pos="710"/>
        </w:tabs>
        <w:rPr>
          <w:lang w:val="en-CA"/>
        </w:rPr>
      </w:pPr>
      <w:r w:rsidRPr="00A629B2">
        <w:rPr>
          <w:lang w:val="en-CA"/>
        </w:rPr>
        <w:t>The Executive Committee may wish:</w:t>
      </w:r>
    </w:p>
    <w:p w14:paraId="50ECF25B" w14:textId="3B30DCAA" w:rsidR="009964BC" w:rsidRPr="00A629B2" w:rsidRDefault="009964BC" w:rsidP="00A926DC">
      <w:pPr>
        <w:pStyle w:val="Heading2"/>
        <w:keepNext/>
        <w:keepLines/>
        <w:numPr>
          <w:ilvl w:val="1"/>
          <w:numId w:val="1"/>
        </w:numPr>
        <w:tabs>
          <w:tab w:val="clear" w:pos="557"/>
          <w:tab w:val="num" w:pos="0"/>
        </w:tabs>
        <w:ind w:left="1440"/>
        <w:rPr>
          <w:lang w:val="en-CA"/>
        </w:rPr>
      </w:pPr>
      <w:r w:rsidRPr="00A629B2">
        <w:rPr>
          <w:lang w:val="en-CA"/>
        </w:rPr>
        <w:t>To note the preliminary final report on the demonstration of low</w:t>
      </w:r>
      <w:r w:rsidRPr="00A629B2">
        <w:rPr>
          <w:lang w:val="en-CA"/>
        </w:rPr>
        <w:noBreakHyphen/>
        <w:t>cost options for the conversion to non-ODS te</w:t>
      </w:r>
      <w:r w:rsidR="002E3158" w:rsidRPr="00A629B2">
        <w:rPr>
          <w:lang w:val="en-CA"/>
        </w:rPr>
        <w:t>chnologies in the polyurethane foam</w:t>
      </w:r>
      <w:r w:rsidRPr="00A629B2">
        <w:rPr>
          <w:lang w:val="en-CA"/>
        </w:rPr>
        <w:t xml:space="preserve"> </w:t>
      </w:r>
      <w:r w:rsidR="002E3158" w:rsidRPr="00A629B2">
        <w:rPr>
          <w:lang w:val="en-CA"/>
        </w:rPr>
        <w:t xml:space="preserve">sector </w:t>
      </w:r>
      <w:r w:rsidRPr="00A629B2">
        <w:rPr>
          <w:lang w:val="en-CA"/>
        </w:rPr>
        <w:t>at very small users in Egypt, submitted by UNDP, contained in document</w:t>
      </w:r>
      <w:r w:rsidR="00E81DB4">
        <w:rPr>
          <w:lang w:val="en-CA"/>
        </w:rPr>
        <w:t> </w:t>
      </w:r>
      <w:r w:rsidRPr="00A629B2">
        <w:rPr>
          <w:lang w:val="en-CA"/>
        </w:rPr>
        <w:t>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 xml:space="preserve">/83/11; </w:t>
      </w:r>
    </w:p>
    <w:p w14:paraId="2D1A63C1" w14:textId="202336BA" w:rsidR="009964BC" w:rsidRPr="00A629B2" w:rsidRDefault="009964BC" w:rsidP="009964BC">
      <w:pPr>
        <w:pStyle w:val="Heading2"/>
        <w:numPr>
          <w:ilvl w:val="1"/>
          <w:numId w:val="1"/>
        </w:numPr>
        <w:tabs>
          <w:tab w:val="clear" w:pos="557"/>
          <w:tab w:val="num" w:pos="0"/>
        </w:tabs>
        <w:ind w:left="1440"/>
        <w:rPr>
          <w:lang w:val="en-CA"/>
        </w:rPr>
      </w:pPr>
      <w:r w:rsidRPr="00A629B2">
        <w:rPr>
          <w:lang w:val="en-CA"/>
        </w:rPr>
        <w:t>On an exceptional basis, noting the substantial progress so far achieved, to further extend the project completion date of the project referred to in sub</w:t>
      </w:r>
      <w:r w:rsidR="00BB12CE">
        <w:rPr>
          <w:lang w:val="en-CA"/>
        </w:rPr>
        <w:noBreakHyphen/>
      </w:r>
      <w:r w:rsidRPr="00A629B2">
        <w:rPr>
          <w:lang w:val="en-CA"/>
        </w:rPr>
        <w:t>paragraph</w:t>
      </w:r>
      <w:r w:rsidR="00BB12CE">
        <w:rPr>
          <w:lang w:val="en-CA"/>
        </w:rPr>
        <w:t> </w:t>
      </w:r>
      <w:r w:rsidRPr="00A629B2">
        <w:rPr>
          <w:lang w:val="en-CA"/>
        </w:rPr>
        <w:t>(a) above to 31 July 2019, on the understanding that no further extension of project implementation would be requested, and to request UNDP to submit the final report no later than the 84</w:t>
      </w:r>
      <w:r w:rsidRPr="00A629B2">
        <w:rPr>
          <w:vertAlign w:val="superscript"/>
          <w:lang w:val="en-CA"/>
        </w:rPr>
        <w:t>th </w:t>
      </w:r>
      <w:r w:rsidRPr="00A629B2">
        <w:rPr>
          <w:lang w:val="en-CA"/>
        </w:rPr>
        <w:t>meeting;</w:t>
      </w:r>
    </w:p>
    <w:p w14:paraId="54FB23E1" w14:textId="00480216" w:rsidR="0029289E" w:rsidRPr="00A629B2" w:rsidRDefault="009964BC" w:rsidP="00431AD5">
      <w:pPr>
        <w:pStyle w:val="Heading2"/>
        <w:numPr>
          <w:ilvl w:val="1"/>
          <w:numId w:val="1"/>
        </w:numPr>
        <w:tabs>
          <w:tab w:val="clear" w:pos="557"/>
          <w:tab w:val="num" w:pos="0"/>
        </w:tabs>
        <w:ind w:left="1440"/>
        <w:rPr>
          <w:lang w:val="en-CA"/>
        </w:rPr>
      </w:pPr>
      <w:r w:rsidRPr="00A629B2">
        <w:rPr>
          <w:lang w:val="en-CA"/>
        </w:rPr>
        <w:t>To request UNDP to ensure that the final report of the project indicated in sub</w:t>
      </w:r>
      <w:r w:rsidRPr="00A629B2">
        <w:rPr>
          <w:lang w:val="en-CA"/>
        </w:rPr>
        <w:noBreakHyphen/>
        <w:t xml:space="preserve">paragraph (a) above would be submitted to the </w:t>
      </w:r>
      <w:r w:rsidRPr="00A629B2">
        <w:t>84</w:t>
      </w:r>
      <w:r w:rsidRPr="00A629B2">
        <w:rPr>
          <w:vertAlign w:val="superscript"/>
        </w:rPr>
        <w:t>th</w:t>
      </w:r>
      <w:r w:rsidRPr="00A629B2">
        <w:t> meeting</w:t>
      </w:r>
      <w:r w:rsidRPr="00A629B2">
        <w:rPr>
          <w:lang w:val="en-CA"/>
        </w:rPr>
        <w:t xml:space="preserve"> and would include details on the comparison of the specifications of the original equipment vis-à-vis the optimized low</w:t>
      </w:r>
      <w:r w:rsidR="00BB12CE">
        <w:rPr>
          <w:lang w:val="en-CA"/>
        </w:rPr>
        <w:noBreakHyphen/>
      </w:r>
      <w:r w:rsidRPr="00A629B2">
        <w:rPr>
          <w:lang w:val="en-CA"/>
        </w:rPr>
        <w:t>cost units, the performance of the equipment during testing, including the foam systems used during the testing, the results of using the new equipment, and recommendations on its utility for small users.</w:t>
      </w:r>
    </w:p>
    <w:p w14:paraId="419C50AB" w14:textId="21E4DD40" w:rsidR="0029289E" w:rsidRPr="00A629B2" w:rsidRDefault="0029289E" w:rsidP="00431AD5">
      <w:pPr>
        <w:rPr>
          <w:lang w:val="en-US"/>
        </w:rPr>
      </w:pPr>
      <w:r w:rsidRPr="00A629B2">
        <w:rPr>
          <w:u w:val="single"/>
          <w:lang w:val="en-US"/>
        </w:rPr>
        <w:t xml:space="preserve">Europe and Central Asia (ECA) Region: Development of a regional </w:t>
      </w:r>
      <w:proofErr w:type="spellStart"/>
      <w:r w:rsidRPr="00A629B2">
        <w:rPr>
          <w:u w:val="single"/>
          <w:lang w:val="en-US"/>
        </w:rPr>
        <w:t>centre</w:t>
      </w:r>
      <w:proofErr w:type="spellEnd"/>
      <w:r w:rsidRPr="00A629B2">
        <w:rPr>
          <w:u w:val="single"/>
          <w:lang w:val="en-US"/>
        </w:rPr>
        <w:t xml:space="preserve"> of excellence for training and certification </w:t>
      </w:r>
      <w:r w:rsidR="0063745D" w:rsidRPr="00A629B2">
        <w:rPr>
          <w:u w:val="single"/>
          <w:lang w:val="en-US"/>
        </w:rPr>
        <w:t>and demonstration of low-global-warming-</w:t>
      </w:r>
      <w:r w:rsidRPr="00A629B2">
        <w:rPr>
          <w:u w:val="single"/>
          <w:lang w:val="en-US"/>
        </w:rPr>
        <w:t>potential alternative refrigerants – progress report</w:t>
      </w:r>
      <w:r w:rsidRPr="00A629B2">
        <w:rPr>
          <w:lang w:val="en-US"/>
        </w:rPr>
        <w:t xml:space="preserve"> (Russian Federation)</w:t>
      </w:r>
    </w:p>
    <w:p w14:paraId="24CF9979" w14:textId="77777777" w:rsidR="0029289E" w:rsidRPr="00A629B2" w:rsidRDefault="0029289E" w:rsidP="00431AD5">
      <w:pPr>
        <w:jc w:val="left"/>
        <w:rPr>
          <w:lang w:val="en-US"/>
        </w:rPr>
      </w:pPr>
    </w:p>
    <w:p w14:paraId="4B3F7945" w14:textId="77777777" w:rsidR="0029289E" w:rsidRPr="00A629B2" w:rsidRDefault="0029289E" w:rsidP="00431AD5">
      <w:pPr>
        <w:jc w:val="left"/>
        <w:rPr>
          <w:b/>
          <w:lang w:val="en-US"/>
        </w:rPr>
      </w:pPr>
      <w:r w:rsidRPr="00A629B2">
        <w:rPr>
          <w:b/>
          <w:lang w:val="en-US"/>
        </w:rPr>
        <w:t>Background</w:t>
      </w:r>
    </w:p>
    <w:p w14:paraId="5D1C1C63" w14:textId="77777777" w:rsidR="0029289E" w:rsidRPr="00A629B2" w:rsidRDefault="0029289E" w:rsidP="00431AD5">
      <w:pPr>
        <w:jc w:val="left"/>
        <w:rPr>
          <w:lang w:val="en-US"/>
        </w:rPr>
      </w:pPr>
    </w:p>
    <w:p w14:paraId="1A79F761" w14:textId="77777777" w:rsidR="0029289E" w:rsidRPr="00A629B2" w:rsidRDefault="0029289E" w:rsidP="00431AD5">
      <w:pPr>
        <w:pStyle w:val="Heading1"/>
        <w:rPr>
          <w:lang w:val="en-US"/>
        </w:rPr>
      </w:pPr>
      <w:r w:rsidRPr="00A629B2">
        <w:rPr>
          <w:lang w:val="en-US"/>
        </w:rPr>
        <w:t xml:space="preserve">On behalf of countries in the Europe and Central Asia (ECA) region, the Government of the Russian Federation submitted the progress report on the development of a regional </w:t>
      </w:r>
      <w:proofErr w:type="spellStart"/>
      <w:r w:rsidRPr="00A629B2">
        <w:rPr>
          <w:lang w:val="en-US"/>
        </w:rPr>
        <w:t>centre</w:t>
      </w:r>
      <w:proofErr w:type="spellEnd"/>
      <w:r w:rsidRPr="00A629B2">
        <w:rPr>
          <w:lang w:val="en-US"/>
        </w:rPr>
        <w:t xml:space="preserve"> of excellence for training and certification and demonstration of low</w:t>
      </w:r>
      <w:r w:rsidRPr="00A629B2">
        <w:rPr>
          <w:lang w:val="en-US"/>
        </w:rPr>
        <w:noBreakHyphen/>
        <w:t>GWP alternative refrigerants,</w:t>
      </w:r>
      <w:r w:rsidRPr="00A629B2">
        <w:rPr>
          <w:rStyle w:val="FootnoteReference"/>
          <w:lang w:val="en-US"/>
        </w:rPr>
        <w:footnoteReference w:id="34"/>
      </w:r>
      <w:r w:rsidRPr="00A629B2">
        <w:rPr>
          <w:lang w:val="en-US"/>
        </w:rPr>
        <w:t xml:space="preserve"> in line with decision 82/22(f). </w:t>
      </w:r>
    </w:p>
    <w:p w14:paraId="54140FEA" w14:textId="154C453F" w:rsidR="0029289E" w:rsidRPr="00A629B2" w:rsidRDefault="0029289E" w:rsidP="00431AD5">
      <w:pPr>
        <w:pStyle w:val="Heading1"/>
        <w:rPr>
          <w:lang w:val="en-US"/>
        </w:rPr>
      </w:pPr>
      <w:r w:rsidRPr="00A629B2">
        <w:rPr>
          <w:lang w:val="en-US"/>
        </w:rPr>
        <w:t xml:space="preserve">The overall objective of the project was to improve the technical capacity of the </w:t>
      </w:r>
      <w:r w:rsidR="00E73A50" w:rsidRPr="00A629B2">
        <w:rPr>
          <w:lang w:val="en-US"/>
        </w:rPr>
        <w:t>RAC</w:t>
      </w:r>
      <w:r w:rsidRPr="00A629B2">
        <w:rPr>
          <w:lang w:val="en-US"/>
        </w:rPr>
        <w:t xml:space="preserve"> sectors of the </w:t>
      </w:r>
      <w:r w:rsidRPr="00A629B2">
        <w:t>countries in Eastern Europe and Central Asia (ECA)</w:t>
      </w:r>
      <w:r w:rsidRPr="00A629B2">
        <w:rPr>
          <w:rStyle w:val="FootnoteReference"/>
        </w:rPr>
        <w:footnoteReference w:id="35"/>
      </w:r>
      <w:r w:rsidRPr="00A629B2">
        <w:t xml:space="preserve"> </w:t>
      </w:r>
      <w:r w:rsidRPr="00A629B2">
        <w:rPr>
          <w:lang w:val="en-US"/>
        </w:rPr>
        <w:t>to overcome barriers to the adoption of low</w:t>
      </w:r>
      <w:r w:rsidR="00E73A50" w:rsidRPr="00A629B2">
        <w:rPr>
          <w:lang w:val="en-US"/>
        </w:rPr>
        <w:noBreakHyphen/>
      </w:r>
      <w:r w:rsidRPr="00A629B2">
        <w:rPr>
          <w:lang w:val="en-US"/>
        </w:rPr>
        <w:t>GWP refrigerants; improve servicing practices; reduce the levels of F-gas emissions from existing RAC equipment; and provide technicians and equipment manufacturers with understanding of energy efficient design and operation of domestic, commercial and industrial RAC equipment. The Government of the Russian Federation requested the assistance of UNIDO to implement this project.</w:t>
      </w:r>
    </w:p>
    <w:p w14:paraId="20B36F62" w14:textId="77777777" w:rsidR="0029289E" w:rsidRPr="00A629B2" w:rsidRDefault="0029289E" w:rsidP="00AE7FC5">
      <w:pPr>
        <w:keepNext/>
        <w:keepLines/>
        <w:widowControl w:val="0"/>
        <w:rPr>
          <w:i/>
          <w:lang w:val="en-US"/>
        </w:rPr>
      </w:pPr>
      <w:r w:rsidRPr="00A629B2">
        <w:rPr>
          <w:i/>
          <w:lang w:val="en-US"/>
        </w:rPr>
        <w:lastRenderedPageBreak/>
        <w:t>Progress report</w:t>
      </w:r>
    </w:p>
    <w:p w14:paraId="1EC4C13E" w14:textId="77777777" w:rsidR="0029289E" w:rsidRPr="00A629B2" w:rsidRDefault="0029289E" w:rsidP="00AE7FC5">
      <w:pPr>
        <w:keepNext/>
        <w:keepLines/>
        <w:widowControl w:val="0"/>
        <w:rPr>
          <w:u w:val="single"/>
          <w:lang w:val="en-US"/>
        </w:rPr>
      </w:pPr>
    </w:p>
    <w:p w14:paraId="7D363BAA" w14:textId="77777777" w:rsidR="0029289E" w:rsidRPr="00A629B2" w:rsidRDefault="0029289E" w:rsidP="00AE7FC5">
      <w:pPr>
        <w:pStyle w:val="Heading1"/>
        <w:keepNext/>
        <w:keepLines/>
        <w:widowControl w:val="0"/>
        <w:rPr>
          <w:lang w:val="en-US"/>
        </w:rPr>
      </w:pPr>
      <w:r w:rsidRPr="00A629B2">
        <w:rPr>
          <w:lang w:val="en-US"/>
        </w:rPr>
        <w:t xml:space="preserve">The regional </w:t>
      </w:r>
      <w:proofErr w:type="spellStart"/>
      <w:r w:rsidRPr="00A629B2">
        <w:rPr>
          <w:lang w:val="en-US"/>
        </w:rPr>
        <w:t>centre</w:t>
      </w:r>
      <w:proofErr w:type="spellEnd"/>
      <w:r w:rsidRPr="00A629B2">
        <w:rPr>
          <w:lang w:val="en-US"/>
        </w:rPr>
        <w:t xml:space="preserve"> of excellence is being established in Armenia, through the Ministry of Nature Protection and will be opened in September 2019. This </w:t>
      </w:r>
      <w:proofErr w:type="spellStart"/>
      <w:r w:rsidRPr="00A629B2">
        <w:rPr>
          <w:lang w:val="en-US"/>
        </w:rPr>
        <w:t>centre</w:t>
      </w:r>
      <w:proofErr w:type="spellEnd"/>
      <w:r w:rsidRPr="00A629B2">
        <w:rPr>
          <w:lang w:val="en-US"/>
        </w:rPr>
        <w:t xml:space="preserve"> will provide training and advisory services for countries in the ECA region once it is fully operational.</w:t>
      </w:r>
    </w:p>
    <w:p w14:paraId="249BE84A" w14:textId="77777777" w:rsidR="0029289E" w:rsidRPr="00A629B2" w:rsidRDefault="0029289E" w:rsidP="00463D42">
      <w:pPr>
        <w:pStyle w:val="Heading1"/>
        <w:keepNext/>
        <w:keepLines/>
        <w:rPr>
          <w:lang w:val="en-US"/>
        </w:rPr>
      </w:pPr>
      <w:r w:rsidRPr="00A629B2">
        <w:rPr>
          <w:lang w:val="en-US"/>
        </w:rPr>
        <w:t>The following activities are being implemented:</w:t>
      </w:r>
    </w:p>
    <w:p w14:paraId="0C2B185B" w14:textId="77777777" w:rsidR="0029289E" w:rsidRPr="00A629B2" w:rsidRDefault="0029289E" w:rsidP="00463D42">
      <w:pPr>
        <w:pStyle w:val="Heading2"/>
        <w:keepNext/>
        <w:keepLines/>
        <w:numPr>
          <w:ilvl w:val="1"/>
          <w:numId w:val="1"/>
        </w:numPr>
        <w:tabs>
          <w:tab w:val="clear" w:pos="557"/>
          <w:tab w:val="num" w:pos="0"/>
        </w:tabs>
        <w:ind w:left="1440"/>
        <w:rPr>
          <w:lang w:val="en-US"/>
        </w:rPr>
      </w:pPr>
      <w:r w:rsidRPr="00A629B2">
        <w:rPr>
          <w:lang w:val="en-US"/>
        </w:rPr>
        <w:t xml:space="preserve">Creation of a website (http://hvaccenter.am/) to broadcast the </w:t>
      </w:r>
      <w:proofErr w:type="spellStart"/>
      <w:r w:rsidRPr="00A629B2">
        <w:rPr>
          <w:lang w:val="en-US"/>
        </w:rPr>
        <w:t>centre’s</w:t>
      </w:r>
      <w:proofErr w:type="spellEnd"/>
      <w:r w:rsidRPr="00A629B2">
        <w:rPr>
          <w:lang w:val="en-US"/>
        </w:rPr>
        <w:t xml:space="preserve"> services and provide a setting for remote online training;</w:t>
      </w:r>
    </w:p>
    <w:p w14:paraId="6C521ABF" w14:textId="77777777" w:rsidR="0029289E" w:rsidRPr="00A629B2" w:rsidRDefault="0029289E" w:rsidP="0029289E">
      <w:pPr>
        <w:pStyle w:val="Heading2"/>
        <w:numPr>
          <w:ilvl w:val="1"/>
          <w:numId w:val="1"/>
        </w:numPr>
        <w:tabs>
          <w:tab w:val="clear" w:pos="557"/>
          <w:tab w:val="num" w:pos="0"/>
        </w:tabs>
        <w:ind w:left="1440"/>
        <w:rPr>
          <w:lang w:val="en-US"/>
        </w:rPr>
      </w:pPr>
      <w:r w:rsidRPr="00A629B2">
        <w:rPr>
          <w:lang w:val="en-US"/>
        </w:rPr>
        <w:t xml:space="preserve">Development of training </w:t>
      </w:r>
      <w:proofErr w:type="spellStart"/>
      <w:r w:rsidRPr="00A629B2">
        <w:rPr>
          <w:lang w:val="en-US"/>
        </w:rPr>
        <w:t>programmes</w:t>
      </w:r>
      <w:proofErr w:type="spellEnd"/>
      <w:r w:rsidRPr="00A629B2">
        <w:rPr>
          <w:lang w:val="en-US"/>
        </w:rPr>
        <w:t xml:space="preserve">, certification schemes, and training of instructors; </w:t>
      </w:r>
    </w:p>
    <w:p w14:paraId="24D8FA5D" w14:textId="77777777" w:rsidR="0029289E" w:rsidRPr="00A629B2" w:rsidRDefault="0029289E" w:rsidP="0029289E">
      <w:pPr>
        <w:pStyle w:val="Heading2"/>
        <w:numPr>
          <w:ilvl w:val="1"/>
          <w:numId w:val="1"/>
        </w:numPr>
        <w:tabs>
          <w:tab w:val="clear" w:pos="557"/>
          <w:tab w:val="num" w:pos="0"/>
        </w:tabs>
        <w:ind w:left="1440"/>
        <w:rPr>
          <w:lang w:val="en-US"/>
        </w:rPr>
      </w:pPr>
      <w:r w:rsidRPr="00A629B2">
        <w:rPr>
          <w:lang w:val="en-US"/>
        </w:rPr>
        <w:t>Development of a common curriculum for vocational and academic studies covering RAC for implementation by individual countries as part of their HCFC phase-out management plan activities (completed); and</w:t>
      </w:r>
    </w:p>
    <w:p w14:paraId="330987B2" w14:textId="0D3BB50D" w:rsidR="0029289E" w:rsidRPr="00A629B2" w:rsidRDefault="0029289E" w:rsidP="0029289E">
      <w:pPr>
        <w:pStyle w:val="Heading2"/>
        <w:numPr>
          <w:ilvl w:val="1"/>
          <w:numId w:val="1"/>
        </w:numPr>
        <w:tabs>
          <w:tab w:val="clear" w:pos="557"/>
          <w:tab w:val="num" w:pos="0"/>
        </w:tabs>
        <w:ind w:left="1440"/>
        <w:rPr>
          <w:lang w:val="en-US"/>
        </w:rPr>
      </w:pPr>
      <w:r w:rsidRPr="00A629B2">
        <w:rPr>
          <w:lang w:val="en-US"/>
        </w:rPr>
        <w:t>Translation of the draft F-gas regulation harmonized with the EU regulation No. 517/2014 into Russian and development of the simplified technician certification system on F</w:t>
      </w:r>
      <w:r w:rsidR="00217519">
        <w:rPr>
          <w:lang w:val="en-US"/>
        </w:rPr>
        <w:noBreakHyphen/>
      </w:r>
      <w:r w:rsidRPr="00A629B2">
        <w:rPr>
          <w:lang w:val="en-US"/>
        </w:rPr>
        <w:t xml:space="preserve">gas regulations to facilitate launching certification systems in each of the ECA countries (completed). </w:t>
      </w:r>
    </w:p>
    <w:p w14:paraId="0FA77D33" w14:textId="77777777" w:rsidR="0029289E" w:rsidRPr="00A629B2" w:rsidRDefault="0029289E" w:rsidP="00431AD5">
      <w:pPr>
        <w:pStyle w:val="Heading1"/>
        <w:rPr>
          <w:lang w:val="en-US"/>
        </w:rPr>
      </w:pPr>
      <w:r w:rsidRPr="00A629B2">
        <w:rPr>
          <w:lang w:val="en-US"/>
        </w:rPr>
        <w:t xml:space="preserve">The Government of the Russian Federation, through UNIDO, had initiated tender procedures for the implementation of the demonstration project on the use of low-GWP refrigerants and energy efficient designs. </w:t>
      </w:r>
    </w:p>
    <w:p w14:paraId="277AD696" w14:textId="77777777" w:rsidR="0029289E" w:rsidRPr="00A629B2" w:rsidRDefault="0029289E" w:rsidP="00431AD5">
      <w:pPr>
        <w:widowControl w:val="0"/>
        <w:spacing w:after="240"/>
        <w:rPr>
          <w:i/>
          <w:lang w:val="en-CA"/>
        </w:rPr>
      </w:pPr>
      <w:r w:rsidRPr="00A629B2">
        <w:rPr>
          <w:i/>
          <w:lang w:val="en-CA"/>
        </w:rPr>
        <w:t xml:space="preserve">Level of fund disbursement </w:t>
      </w:r>
    </w:p>
    <w:p w14:paraId="2E86EFCA" w14:textId="27277664" w:rsidR="0029289E" w:rsidRPr="00A629B2" w:rsidRDefault="0029289E" w:rsidP="00431AD5">
      <w:pPr>
        <w:pStyle w:val="Heading1"/>
        <w:widowControl w:val="0"/>
        <w:rPr>
          <w:u w:val="single"/>
          <w:lang w:val="en-CA"/>
        </w:rPr>
      </w:pPr>
      <w:r w:rsidRPr="00A629B2">
        <w:rPr>
          <w:lang w:val="en-CA"/>
        </w:rPr>
        <w:t>As at April</w:t>
      </w:r>
      <w:r w:rsidR="00BB12CE">
        <w:rPr>
          <w:lang w:val="en-CA"/>
        </w:rPr>
        <w:t> </w:t>
      </w:r>
      <w:r w:rsidRPr="00A629B2">
        <w:rPr>
          <w:lang w:val="en-CA"/>
        </w:rPr>
        <w:t>2019, of the US $591,600 approved, US $366,596 had been disbursed (62</w:t>
      </w:r>
      <w:r w:rsidR="00BB12CE">
        <w:rPr>
          <w:lang w:val="en-CA"/>
        </w:rPr>
        <w:t> </w:t>
      </w:r>
      <w:r w:rsidRPr="00A629B2">
        <w:rPr>
          <w:lang w:val="en-CA"/>
        </w:rPr>
        <w:t>per</w:t>
      </w:r>
      <w:r w:rsidR="00BB12CE">
        <w:rPr>
          <w:lang w:val="en-CA"/>
        </w:rPr>
        <w:t> </w:t>
      </w:r>
      <w:r w:rsidRPr="00A629B2">
        <w:rPr>
          <w:lang w:val="en-CA"/>
        </w:rPr>
        <w:t>cent).</w:t>
      </w:r>
    </w:p>
    <w:p w14:paraId="09A9F42C" w14:textId="209884F8" w:rsidR="0029289E" w:rsidRPr="00A629B2" w:rsidRDefault="00966244" w:rsidP="00431AD5">
      <w:pPr>
        <w:pStyle w:val="Heading1"/>
        <w:numPr>
          <w:ilvl w:val="0"/>
          <w:numId w:val="0"/>
        </w:numPr>
        <w:rPr>
          <w:b/>
          <w:lang w:val="en-US"/>
        </w:rPr>
      </w:pPr>
      <w:r w:rsidRPr="00A629B2">
        <w:rPr>
          <w:b/>
          <w:lang w:val="en-US"/>
        </w:rPr>
        <w:t>Secretariat’s comments</w:t>
      </w:r>
    </w:p>
    <w:p w14:paraId="58090304" w14:textId="77777777" w:rsidR="0029289E" w:rsidRPr="00A629B2" w:rsidRDefault="0029289E" w:rsidP="00431AD5">
      <w:pPr>
        <w:pStyle w:val="Heading1"/>
        <w:rPr>
          <w:lang w:val="en-US"/>
        </w:rPr>
      </w:pPr>
      <w:r w:rsidRPr="00A629B2">
        <w:rPr>
          <w:lang w:val="en-US"/>
        </w:rPr>
        <w:t>The Secretariat clarified the date for completion of the project, noting that the report included activities to be completed by November 2019 while the project completion date was June 2019. It was explained that, whereas the project was approved in 2016, funds were transferred from the Government of the Russian Federation to UNIDO only in September 2017. The project is expected to be completed in December 2019.</w:t>
      </w:r>
    </w:p>
    <w:p w14:paraId="6CC591C8" w14:textId="46CE0656" w:rsidR="0029289E" w:rsidRPr="00A629B2" w:rsidRDefault="0029289E" w:rsidP="00431AD5">
      <w:pPr>
        <w:pStyle w:val="Heading1"/>
        <w:rPr>
          <w:lang w:val="en-US"/>
        </w:rPr>
      </w:pPr>
      <w:r w:rsidRPr="00A629B2">
        <w:rPr>
          <w:lang w:val="en-US"/>
        </w:rPr>
        <w:t>In response to the Secretariat’s clarification on technical assistance that had been carried out through the project, the Government of the Russian Federation indicated that the following were initiated: a regional council of national refrigeration associations from the beneficiary countries had been established; e</w:t>
      </w:r>
      <w:r w:rsidR="00BB12CE">
        <w:rPr>
          <w:lang w:val="en-US"/>
        </w:rPr>
        <w:noBreakHyphen/>
      </w:r>
      <w:r w:rsidRPr="00A629B2">
        <w:rPr>
          <w:lang w:val="en-US"/>
        </w:rPr>
        <w:t>learning modules on the use of natural refrigerants and safe operation of ammonia-, CO</w:t>
      </w:r>
      <w:r w:rsidRPr="00A629B2">
        <w:rPr>
          <w:vertAlign w:val="subscript"/>
          <w:lang w:val="en-US"/>
        </w:rPr>
        <w:t>2</w:t>
      </w:r>
      <w:r w:rsidRPr="00A629B2">
        <w:rPr>
          <w:lang w:val="en-US"/>
        </w:rPr>
        <w:t xml:space="preserve">- and </w:t>
      </w:r>
      <w:r w:rsidR="008C0117">
        <w:rPr>
          <w:lang w:val="en-US"/>
        </w:rPr>
        <w:t>HC</w:t>
      </w:r>
      <w:r w:rsidR="008C0117">
        <w:rPr>
          <w:lang w:val="en-US"/>
        </w:rPr>
        <w:noBreakHyphen/>
        <w:t>based systems we</w:t>
      </w:r>
      <w:r w:rsidRPr="00A629B2">
        <w:rPr>
          <w:lang w:val="en-US"/>
        </w:rPr>
        <w:t>re being developed to support online education and training; and guides for the use of the e</w:t>
      </w:r>
      <w:r w:rsidR="00BB12CE">
        <w:rPr>
          <w:lang w:val="en-US"/>
        </w:rPr>
        <w:noBreakHyphen/>
      </w:r>
      <w:r w:rsidRPr="00A629B2">
        <w:rPr>
          <w:lang w:val="en-US"/>
        </w:rPr>
        <w:t>learning modules including translated versions w</w:t>
      </w:r>
      <w:r w:rsidR="008C0117">
        <w:rPr>
          <w:lang w:val="en-US"/>
        </w:rPr>
        <w:t>ould</w:t>
      </w:r>
      <w:r w:rsidRPr="00A629B2">
        <w:rPr>
          <w:lang w:val="en-US"/>
        </w:rPr>
        <w:t xml:space="preserve"> be displayed online.</w:t>
      </w:r>
    </w:p>
    <w:p w14:paraId="7276A3FC" w14:textId="1AE48E09" w:rsidR="0029289E" w:rsidRPr="00A629B2" w:rsidRDefault="0029289E" w:rsidP="00431AD5">
      <w:pPr>
        <w:pStyle w:val="Heading1"/>
        <w:rPr>
          <w:lang w:val="en-US"/>
        </w:rPr>
      </w:pPr>
      <w:r w:rsidRPr="00A629B2">
        <w:rPr>
          <w:lang w:val="en-US"/>
        </w:rPr>
        <w:t>The Secretariat noted the substantive progress in the implementation of this project despite initial delays experienced, and fu</w:t>
      </w:r>
      <w:r w:rsidR="008C0117">
        <w:rPr>
          <w:lang w:val="en-US"/>
        </w:rPr>
        <w:t xml:space="preserve">rther noted that the </w:t>
      </w:r>
      <w:proofErr w:type="spellStart"/>
      <w:r w:rsidR="008C0117">
        <w:rPr>
          <w:lang w:val="en-US"/>
        </w:rPr>
        <w:t>centre</w:t>
      </w:r>
      <w:proofErr w:type="spellEnd"/>
      <w:r w:rsidR="008C0117">
        <w:rPr>
          <w:lang w:val="en-US"/>
        </w:rPr>
        <w:t xml:space="preserve"> would</w:t>
      </w:r>
      <w:r w:rsidRPr="00A629B2">
        <w:rPr>
          <w:lang w:val="en-US"/>
        </w:rPr>
        <w:t xml:space="preserve"> contribute to strengthening the RAC sector in the ECA region.</w:t>
      </w:r>
    </w:p>
    <w:p w14:paraId="4C7DDDFA" w14:textId="3CB58CDA" w:rsidR="0029289E" w:rsidRPr="00A629B2" w:rsidRDefault="0063745D" w:rsidP="00AE7FC5">
      <w:pPr>
        <w:keepNext/>
        <w:keepLines/>
        <w:widowControl w:val="0"/>
        <w:rPr>
          <w:b/>
          <w:lang w:val="en-US"/>
        </w:rPr>
      </w:pPr>
      <w:r w:rsidRPr="00A629B2">
        <w:rPr>
          <w:b/>
          <w:lang w:val="en-US"/>
        </w:rPr>
        <w:lastRenderedPageBreak/>
        <w:t>Secretariat’s r</w:t>
      </w:r>
      <w:r w:rsidR="0029289E" w:rsidRPr="00A629B2">
        <w:rPr>
          <w:b/>
          <w:lang w:val="en-US"/>
        </w:rPr>
        <w:t>ecommendation</w:t>
      </w:r>
    </w:p>
    <w:p w14:paraId="13B99B29" w14:textId="77777777" w:rsidR="0029289E" w:rsidRPr="00A629B2" w:rsidRDefault="0029289E" w:rsidP="00AE7FC5">
      <w:pPr>
        <w:keepNext/>
        <w:keepLines/>
        <w:widowControl w:val="0"/>
        <w:rPr>
          <w:b/>
          <w:lang w:val="en-US"/>
        </w:rPr>
      </w:pPr>
    </w:p>
    <w:p w14:paraId="5282377B" w14:textId="77777777" w:rsidR="0029289E" w:rsidRPr="00A629B2" w:rsidRDefault="0029289E" w:rsidP="00AE7FC5">
      <w:pPr>
        <w:pStyle w:val="Heading1"/>
        <w:keepNext/>
        <w:keepLines/>
        <w:widowControl w:val="0"/>
        <w:rPr>
          <w:lang w:val="en-US"/>
        </w:rPr>
      </w:pPr>
      <w:r w:rsidRPr="00A629B2">
        <w:t>The Executive Committee may wish:</w:t>
      </w:r>
    </w:p>
    <w:p w14:paraId="68973D60" w14:textId="77881DC3" w:rsidR="0029289E" w:rsidRPr="00A629B2" w:rsidRDefault="0029289E" w:rsidP="00AE7FC5">
      <w:pPr>
        <w:pStyle w:val="Heading2"/>
        <w:keepNext/>
        <w:keepLines/>
        <w:numPr>
          <w:ilvl w:val="1"/>
          <w:numId w:val="1"/>
        </w:numPr>
        <w:tabs>
          <w:tab w:val="clear" w:pos="557"/>
          <w:tab w:val="num" w:pos="0"/>
        </w:tabs>
        <w:ind w:left="1440"/>
      </w:pPr>
      <w:r w:rsidRPr="00A629B2">
        <w:t xml:space="preserve">To note the progress report on the development of a regional centre of excellence for training and certification </w:t>
      </w:r>
      <w:r w:rsidR="0063745D" w:rsidRPr="00A629B2">
        <w:t>and demonstration of low-global-warming-</w:t>
      </w:r>
      <w:r w:rsidRPr="00A629B2">
        <w:t>potential (GWP) alternative refrigerants in Europe and Central Asia, submitted by the Governmen</w:t>
      </w:r>
      <w:r w:rsidR="00BC383F" w:rsidRPr="00A629B2">
        <w:t>t of the Russian Federation and</w:t>
      </w:r>
      <w:r w:rsidRPr="00A629B2">
        <w:t xml:space="preserve"> contained in document UNEP/</w:t>
      </w:r>
      <w:proofErr w:type="spellStart"/>
      <w:r w:rsidRPr="00A629B2">
        <w:t>OzL.Pro</w:t>
      </w:r>
      <w:proofErr w:type="spellEnd"/>
      <w:r w:rsidRPr="00A629B2">
        <w:t>/</w:t>
      </w:r>
      <w:proofErr w:type="spellStart"/>
      <w:r w:rsidRPr="00A629B2">
        <w:t>ExCom</w:t>
      </w:r>
      <w:proofErr w:type="spellEnd"/>
      <w:r w:rsidRPr="00A629B2">
        <w:t>/83/11; and</w:t>
      </w:r>
    </w:p>
    <w:p w14:paraId="0D1A87F6" w14:textId="2E3BF685" w:rsidR="004170B9" w:rsidRPr="00A629B2" w:rsidRDefault="00BC383F" w:rsidP="00BC383F">
      <w:pPr>
        <w:pStyle w:val="Heading2"/>
      </w:pPr>
      <w:r w:rsidRPr="00A629B2">
        <w:t xml:space="preserve">To extend </w:t>
      </w:r>
      <w:r w:rsidR="00C56B7E">
        <w:t xml:space="preserve">the </w:t>
      </w:r>
      <w:r w:rsidRPr="00A629B2">
        <w:t>project completion date to 31 December 2019, on an exceptional basis, noting the substantial progress so far achieved, on the understanding that no further extension of project implementation would be requested, and to request the Government of the Russian Federation to submit the final report on the project referred to in sub-paragraph (a) above no later than the 85</w:t>
      </w:r>
      <w:r w:rsidRPr="00A629B2">
        <w:rPr>
          <w:vertAlign w:val="superscript"/>
        </w:rPr>
        <w:t>th</w:t>
      </w:r>
      <w:r w:rsidRPr="00A629B2">
        <w:t> meeting</w:t>
      </w:r>
      <w:r w:rsidR="0029289E" w:rsidRPr="00A629B2">
        <w:t>.</w:t>
      </w:r>
    </w:p>
    <w:p w14:paraId="4DDE940D" w14:textId="159E0F22" w:rsidR="004170B9" w:rsidRPr="00A629B2" w:rsidRDefault="004170B9" w:rsidP="0089002B">
      <w:pPr>
        <w:keepNext/>
        <w:keepLines/>
        <w:rPr>
          <w:lang w:val="en-CA"/>
        </w:rPr>
      </w:pPr>
      <w:r w:rsidRPr="00A629B2">
        <w:rPr>
          <w:u w:val="single"/>
          <w:lang w:val="en-CA"/>
        </w:rPr>
        <w:t xml:space="preserve">Kuwait: </w:t>
      </w:r>
      <w:r w:rsidRPr="00A629B2">
        <w:rPr>
          <w:u w:val="single"/>
        </w:rPr>
        <w:t>Report on the demonstration project to ev</w:t>
      </w:r>
      <w:r w:rsidR="0063745D" w:rsidRPr="00A629B2">
        <w:rPr>
          <w:u w:val="single"/>
        </w:rPr>
        <w:t>aluate HCFC</w:t>
      </w:r>
      <w:r w:rsidR="0063745D" w:rsidRPr="00A629B2">
        <w:rPr>
          <w:u w:val="single"/>
        </w:rPr>
        <w:noBreakHyphen/>
        <w:t>free and low</w:t>
      </w:r>
      <w:r w:rsidR="0063745D" w:rsidRPr="00A629B2">
        <w:rPr>
          <w:u w:val="single"/>
        </w:rPr>
        <w:noBreakHyphen/>
        <w:t>global-warming-</w:t>
      </w:r>
      <w:r w:rsidRPr="00A629B2">
        <w:rPr>
          <w:u w:val="single"/>
        </w:rPr>
        <w:t>potential technology performance in air</w:t>
      </w:r>
      <w:r w:rsidRPr="00A629B2">
        <w:rPr>
          <w:u w:val="single"/>
        </w:rPr>
        <w:noBreakHyphen/>
        <w:t xml:space="preserve">conditioning applications </w:t>
      </w:r>
      <w:r w:rsidRPr="00A629B2">
        <w:rPr>
          <w:lang w:val="en-CA"/>
        </w:rPr>
        <w:t>(UNDP)</w:t>
      </w:r>
    </w:p>
    <w:p w14:paraId="6EE28C97" w14:textId="77777777" w:rsidR="004170B9" w:rsidRPr="00A629B2" w:rsidRDefault="004170B9" w:rsidP="0089002B">
      <w:pPr>
        <w:keepNext/>
        <w:keepLines/>
        <w:rPr>
          <w:lang w:val="en-CA"/>
        </w:rPr>
      </w:pPr>
    </w:p>
    <w:p w14:paraId="04385CD8" w14:textId="77777777" w:rsidR="004170B9" w:rsidRPr="00A629B2" w:rsidRDefault="004170B9" w:rsidP="0089002B">
      <w:pPr>
        <w:keepNext/>
        <w:keepLines/>
        <w:rPr>
          <w:b/>
          <w:lang w:val="en-CA"/>
        </w:rPr>
      </w:pPr>
      <w:r w:rsidRPr="00A629B2">
        <w:rPr>
          <w:b/>
          <w:lang w:val="en-CA"/>
        </w:rPr>
        <w:t>Background</w:t>
      </w:r>
    </w:p>
    <w:p w14:paraId="014E71CF" w14:textId="77777777" w:rsidR="004170B9" w:rsidRPr="00A629B2" w:rsidRDefault="004170B9" w:rsidP="0089002B">
      <w:pPr>
        <w:keepNext/>
        <w:keepLines/>
        <w:rPr>
          <w:lang w:val="en-CA"/>
        </w:rPr>
      </w:pPr>
    </w:p>
    <w:p w14:paraId="3970D38A" w14:textId="793980B1" w:rsidR="004170B9" w:rsidRPr="00A629B2" w:rsidRDefault="004170B9" w:rsidP="0089002B">
      <w:pPr>
        <w:pStyle w:val="Heading1"/>
        <w:keepNext/>
        <w:keepLines/>
      </w:pPr>
      <w:r w:rsidRPr="00A629B2">
        <w:t>At its 76</w:t>
      </w:r>
      <w:r w:rsidRPr="00A629B2">
        <w:rPr>
          <w:vertAlign w:val="superscript"/>
        </w:rPr>
        <w:t>th</w:t>
      </w:r>
      <w:r w:rsidRPr="00A629B2">
        <w:t xml:space="preserve"> meeting, the Executive Committee approved a demonstration project to evaluate HCFC</w:t>
      </w:r>
      <w:r w:rsidR="00DA2E0C">
        <w:noBreakHyphen/>
      </w:r>
      <w:r w:rsidRPr="00A629B2">
        <w:t>free and low-</w:t>
      </w:r>
      <w:r w:rsidR="0063745D" w:rsidRPr="00A629B2">
        <w:t>GWP</w:t>
      </w:r>
      <w:r w:rsidRPr="00A629B2">
        <w:t xml:space="preserve"> technology performance in </w:t>
      </w:r>
      <w:r w:rsidR="000F2503" w:rsidRPr="00A629B2">
        <w:t>AC</w:t>
      </w:r>
      <w:r w:rsidRPr="00A629B2">
        <w:t xml:space="preserve"> applications in Kuwait</w:t>
      </w:r>
      <w:r w:rsidRPr="00A629B2">
        <w:rPr>
          <w:rStyle w:val="FootnoteReference"/>
        </w:rPr>
        <w:footnoteReference w:id="36"/>
      </w:r>
      <w:r w:rsidRPr="00A629B2">
        <w:t xml:space="preserve"> in the amount of US $293,000, plus agency support costs of US $20,510, in line with decision 72/40.</w:t>
      </w:r>
    </w:p>
    <w:p w14:paraId="38701799" w14:textId="61689AF6" w:rsidR="004170B9" w:rsidRPr="00A629B2" w:rsidRDefault="004170B9" w:rsidP="00431AD5">
      <w:pPr>
        <w:pStyle w:val="Heading1"/>
      </w:pPr>
      <w:r w:rsidRPr="00A629B2">
        <w:t xml:space="preserve">The objective of the project was to demonstrate the performance of two types of </w:t>
      </w:r>
      <w:r w:rsidR="000F2503" w:rsidRPr="00A629B2">
        <w:t>AC equipment currently available</w:t>
      </w:r>
      <w:r w:rsidRPr="00A629B2">
        <w:t xml:space="preserve"> for high ambient temperature (HAT) conditions: an 8</w:t>
      </w:r>
      <w:r w:rsidRPr="00A629B2">
        <w:noBreakHyphen/>
        <w:t>tonne capacity HFC</w:t>
      </w:r>
      <w:r w:rsidRPr="00A629B2">
        <w:noBreakHyphen/>
        <w:t>32</w:t>
      </w:r>
      <w:r w:rsidRPr="00A629B2">
        <w:noBreakHyphen/>
        <w:t xml:space="preserve">based </w:t>
      </w:r>
      <w:r w:rsidR="000F2503" w:rsidRPr="00A629B2">
        <w:t>AC </w:t>
      </w:r>
      <w:r w:rsidRPr="00A629B2">
        <w:t>system; and a 40</w:t>
      </w:r>
      <w:r w:rsidR="000F2503" w:rsidRPr="00A629B2">
        <w:t>-</w:t>
      </w:r>
      <w:r w:rsidRPr="00A629B2">
        <w:t>tonne capacity mini-chiller using R</w:t>
      </w:r>
      <w:r w:rsidRPr="00A629B2">
        <w:noBreakHyphen/>
        <w:t>290 refrigerant to be installed in four selected locations in Kuwait. The performance of the equipment would be monitored and evaluated taking into consideration the performance of compressors, condensers, evaporators, energy efficiency and power consumption, and would be compared with HCFC</w:t>
      </w:r>
      <w:r w:rsidRPr="00A629B2">
        <w:noBreakHyphen/>
        <w:t>22</w:t>
      </w:r>
      <w:r w:rsidRPr="00A629B2">
        <w:noBreakHyphen/>
        <w:t>based and R</w:t>
      </w:r>
      <w:r w:rsidRPr="00A629B2">
        <w:noBreakHyphen/>
        <w:t>410a</w:t>
      </w:r>
      <w:r w:rsidRPr="00A629B2">
        <w:noBreakHyphen/>
        <w:t xml:space="preserve">based equipment of similar size and capacity. </w:t>
      </w:r>
    </w:p>
    <w:p w14:paraId="3F460BF1" w14:textId="7B95EF12" w:rsidR="004170B9" w:rsidRPr="00A629B2" w:rsidRDefault="004170B9" w:rsidP="00431AD5">
      <w:pPr>
        <w:pStyle w:val="Heading1"/>
        <w:rPr>
          <w:color w:val="000000"/>
          <w:kern w:val="36"/>
        </w:rPr>
      </w:pPr>
      <w:r w:rsidRPr="00A629B2">
        <w:rPr>
          <w:color w:val="000000"/>
          <w:kern w:val="36"/>
        </w:rPr>
        <w:t>On behalf of the Government of Kuwait, UNDP has submitted a report of the demonstration project. The report indicated that UNDP was unable to implement the project despite an active search for suppliers of the proposed R-290 and HFC</w:t>
      </w:r>
      <w:r w:rsidRPr="00A629B2">
        <w:rPr>
          <w:color w:val="000000"/>
          <w:kern w:val="36"/>
        </w:rPr>
        <w:noBreakHyphen/>
        <w:t>32 equipment, as the bidding process resulted in costs which were three times the approved amount. As a result, UNDP and the Government of Kuwait are requesting for a cancellation of the project, and for the balances to be returned to the 84</w:t>
      </w:r>
      <w:r w:rsidRPr="00A629B2">
        <w:rPr>
          <w:color w:val="000000"/>
          <w:kern w:val="36"/>
          <w:vertAlign w:val="superscript"/>
        </w:rPr>
        <w:t>th</w:t>
      </w:r>
      <w:r w:rsidR="00A26A48">
        <w:rPr>
          <w:color w:val="000000"/>
          <w:kern w:val="36"/>
        </w:rPr>
        <w:t> </w:t>
      </w:r>
      <w:r w:rsidRPr="00A629B2">
        <w:rPr>
          <w:color w:val="000000"/>
          <w:kern w:val="36"/>
        </w:rPr>
        <w:t xml:space="preserve">meeting. </w:t>
      </w:r>
    </w:p>
    <w:p w14:paraId="7D4501B3" w14:textId="444BAD02" w:rsidR="004170B9" w:rsidRPr="00A629B2" w:rsidRDefault="00966244" w:rsidP="00431AD5">
      <w:pPr>
        <w:rPr>
          <w:b/>
          <w:lang w:val="en-CA"/>
        </w:rPr>
      </w:pPr>
      <w:r w:rsidRPr="00A629B2">
        <w:rPr>
          <w:b/>
          <w:lang w:val="en-CA"/>
        </w:rPr>
        <w:t>Secretariat’s comments</w:t>
      </w:r>
    </w:p>
    <w:p w14:paraId="5B5F3878" w14:textId="77777777" w:rsidR="004170B9" w:rsidRPr="00A629B2" w:rsidRDefault="004170B9" w:rsidP="00431AD5">
      <w:pPr>
        <w:rPr>
          <w:b/>
          <w:lang w:val="en-CA"/>
        </w:rPr>
      </w:pPr>
    </w:p>
    <w:p w14:paraId="6F064AF4" w14:textId="1C48305F" w:rsidR="004170B9" w:rsidRPr="00A629B2" w:rsidRDefault="004170B9" w:rsidP="00431AD5">
      <w:pPr>
        <w:pStyle w:val="Heading1"/>
        <w:rPr>
          <w:lang w:val="en-CA"/>
        </w:rPr>
      </w:pPr>
      <w:r w:rsidRPr="00A629B2">
        <w:rPr>
          <w:color w:val="000000"/>
          <w:kern w:val="36"/>
        </w:rPr>
        <w:t xml:space="preserve">In seeking clarification on the actions taken by UNDP upon receipt of initial high bids for the equipment, UNDP explained that in consultation with the </w:t>
      </w:r>
      <w:r w:rsidR="009473DB" w:rsidRPr="00A629B2">
        <w:rPr>
          <w:color w:val="000000"/>
          <w:kern w:val="36"/>
        </w:rPr>
        <w:t>NOU</w:t>
      </w:r>
      <w:r w:rsidRPr="00A629B2">
        <w:rPr>
          <w:color w:val="000000"/>
          <w:kern w:val="36"/>
        </w:rPr>
        <w:t xml:space="preserve"> and the </w:t>
      </w:r>
      <w:r w:rsidRPr="00A629B2">
        <w:t>Kuwait Institute of Scientific Research (KISR), it was</w:t>
      </w:r>
      <w:r w:rsidRPr="00A629B2">
        <w:rPr>
          <w:color w:val="000000"/>
          <w:kern w:val="36"/>
        </w:rPr>
        <w:t xml:space="preserve"> decided to reduce the project sites to two instead of four, and conduct a second bidding process. This second bidding was cancelled as only one offer was received with the equipment cost quoted at US $650,000. UNDP indicated that they were bound by the organization’s financial rules and regulations which required the bidding process to be followed, and could not find options for sourcing this equipment from the sole supplier, despite requiring only few units.</w:t>
      </w:r>
    </w:p>
    <w:p w14:paraId="5F765A0A" w14:textId="5E9A8D61" w:rsidR="004170B9" w:rsidRPr="00A629B2" w:rsidRDefault="004170B9" w:rsidP="00431AD5">
      <w:pPr>
        <w:pStyle w:val="Heading1"/>
        <w:rPr>
          <w:color w:val="000000" w:themeColor="text1"/>
          <w:lang w:val="en-US"/>
        </w:rPr>
      </w:pPr>
      <w:r w:rsidRPr="00A629B2">
        <w:rPr>
          <w:lang w:val="en-CA"/>
        </w:rPr>
        <w:lastRenderedPageBreak/>
        <w:t>The Secretariat expressed its concern on the request for cancellation, noting that the project proposal was reviewed rigorously; and UNDP had provided assurances that the equipment to be evaluated w</w:t>
      </w:r>
      <w:r w:rsidR="00A26A48">
        <w:rPr>
          <w:lang w:val="en-CA"/>
        </w:rPr>
        <w:t>as</w:t>
      </w:r>
      <w:r w:rsidRPr="00A629B2">
        <w:rPr>
          <w:lang w:val="en-CA"/>
        </w:rPr>
        <w:t xml:space="preserve"> available. UNDP explained that during implementation, the price of the proposed equipment became a challenge, in addition to potential concerns on the safety of the operation of larger</w:t>
      </w:r>
      <w:r w:rsidR="00A26A48">
        <w:rPr>
          <w:lang w:val="en-CA"/>
        </w:rPr>
        <w:t>-</w:t>
      </w:r>
      <w:r w:rsidRPr="00A629B2">
        <w:rPr>
          <w:lang w:val="en-CA"/>
        </w:rPr>
        <w:t>capacity equipment in countries where such equipment had not been used before, and where standards were not in place. For these reasons, the project c</w:t>
      </w:r>
      <w:r w:rsidR="00A26A48">
        <w:rPr>
          <w:lang w:val="en-CA"/>
        </w:rPr>
        <w:t>ould not be completed and had</w:t>
      </w:r>
      <w:r w:rsidRPr="00A629B2">
        <w:rPr>
          <w:lang w:val="en-CA"/>
        </w:rPr>
        <w:t xml:space="preserve"> to be cancelled and remaining balances returned. The provisional financial report submitted </w:t>
      </w:r>
      <w:r w:rsidR="00A26A48">
        <w:rPr>
          <w:lang w:val="en-CA"/>
        </w:rPr>
        <w:t>revealed</w:t>
      </w:r>
      <w:r w:rsidRPr="00A629B2">
        <w:rPr>
          <w:lang w:val="en-CA"/>
        </w:rPr>
        <w:t xml:space="preserve"> that no disbursements were made for the project; UNDP had also clarified that the return could be done only at the 84</w:t>
      </w:r>
      <w:r w:rsidRPr="00A629B2">
        <w:rPr>
          <w:vertAlign w:val="superscript"/>
          <w:lang w:val="en-CA"/>
        </w:rPr>
        <w:t>th</w:t>
      </w:r>
      <w:r w:rsidR="00A26A48">
        <w:rPr>
          <w:lang w:val="en-CA"/>
        </w:rPr>
        <w:t> </w:t>
      </w:r>
      <w:r w:rsidRPr="00A629B2">
        <w:rPr>
          <w:lang w:val="en-CA"/>
        </w:rPr>
        <w:t xml:space="preserve">meeting </w:t>
      </w:r>
      <w:r w:rsidRPr="00A629B2">
        <w:rPr>
          <w:color w:val="000000" w:themeColor="text1"/>
          <w:lang w:val="en-CA"/>
        </w:rPr>
        <w:t xml:space="preserve">as </w:t>
      </w:r>
      <w:r w:rsidRPr="00A629B2">
        <w:rPr>
          <w:color w:val="000000" w:themeColor="text1"/>
          <w:lang w:val="en-US"/>
        </w:rPr>
        <w:t>procedures on the project closure w</w:t>
      </w:r>
      <w:r w:rsidR="00A26A48">
        <w:rPr>
          <w:color w:val="000000" w:themeColor="text1"/>
          <w:lang w:val="en-US"/>
        </w:rPr>
        <w:t>ould</w:t>
      </w:r>
      <w:r w:rsidRPr="00A629B2">
        <w:rPr>
          <w:color w:val="000000" w:themeColor="text1"/>
          <w:lang w:val="en-US"/>
        </w:rPr>
        <w:t xml:space="preserve"> require signatures from UNDP and the Government of Kuwait.</w:t>
      </w:r>
    </w:p>
    <w:p w14:paraId="5A6924F2" w14:textId="77777777" w:rsidR="004170B9" w:rsidRPr="00A629B2" w:rsidRDefault="004170B9" w:rsidP="00217519">
      <w:pPr>
        <w:keepNext/>
        <w:keepLines/>
        <w:rPr>
          <w:b/>
          <w:lang w:val="en-CA"/>
        </w:rPr>
      </w:pPr>
      <w:r w:rsidRPr="00A629B2">
        <w:rPr>
          <w:b/>
          <w:lang w:val="en-CA"/>
        </w:rPr>
        <w:t>Secretariat’s recommendation</w:t>
      </w:r>
    </w:p>
    <w:p w14:paraId="0EBB46A9" w14:textId="77777777" w:rsidR="004170B9" w:rsidRPr="00A629B2" w:rsidRDefault="004170B9" w:rsidP="00217519">
      <w:pPr>
        <w:keepNext/>
        <w:keepLines/>
        <w:rPr>
          <w:lang w:val="en-CA"/>
        </w:rPr>
      </w:pPr>
    </w:p>
    <w:p w14:paraId="2D4681E8" w14:textId="0588069F" w:rsidR="004170B9" w:rsidRPr="000A018C" w:rsidRDefault="004170B9" w:rsidP="00217519">
      <w:pPr>
        <w:pStyle w:val="Heading1"/>
        <w:keepNext/>
        <w:keepLines/>
        <w:rPr>
          <w:lang w:val="en-CA"/>
        </w:rPr>
      </w:pPr>
      <w:r w:rsidRPr="00A629B2">
        <w:rPr>
          <w:lang w:val="en-CA"/>
        </w:rPr>
        <w:t>The Executive Committee may wish to cancel the demonstration project to evaluate HCFC</w:t>
      </w:r>
      <w:r w:rsidRPr="00A629B2">
        <w:rPr>
          <w:lang w:val="en-CA"/>
        </w:rPr>
        <w:noBreakHyphen/>
        <w:t>free and low-globa</w:t>
      </w:r>
      <w:r w:rsidR="0063745D" w:rsidRPr="00A629B2">
        <w:rPr>
          <w:lang w:val="en-CA"/>
        </w:rPr>
        <w:t>l-warming-</w:t>
      </w:r>
      <w:r w:rsidRPr="00A629B2">
        <w:rPr>
          <w:lang w:val="en-CA"/>
        </w:rPr>
        <w:t>potential (GWP) technology performance in air</w:t>
      </w:r>
      <w:r w:rsidRPr="00A629B2">
        <w:rPr>
          <w:lang w:val="en-CA"/>
        </w:rPr>
        <w:noBreakHyphen/>
        <w:t>conditioning applications in Kuwait, and to request UNDP to return, to the 84</w:t>
      </w:r>
      <w:r w:rsidRPr="00A629B2">
        <w:rPr>
          <w:vertAlign w:val="superscript"/>
          <w:lang w:val="en-CA"/>
        </w:rPr>
        <w:t>th</w:t>
      </w:r>
      <w:r w:rsidRPr="00A629B2">
        <w:rPr>
          <w:lang w:val="en-CA"/>
        </w:rPr>
        <w:t xml:space="preserve"> meeting, the amount of US $293,000, plus agency support costs of US $20,510. </w:t>
      </w:r>
    </w:p>
    <w:p w14:paraId="32F90DCB" w14:textId="1D9DB39F" w:rsidR="00226B12" w:rsidRPr="00A629B2" w:rsidRDefault="00226B12" w:rsidP="00226B12">
      <w:pPr>
        <w:autoSpaceDE w:val="0"/>
        <w:autoSpaceDN w:val="0"/>
        <w:adjustRightInd w:val="0"/>
        <w:rPr>
          <w:bCs/>
          <w:iCs/>
          <w:lang w:val="en-CA"/>
        </w:rPr>
      </w:pPr>
      <w:r w:rsidRPr="00A629B2">
        <w:rPr>
          <w:bCs/>
          <w:iCs/>
          <w:u w:val="single"/>
        </w:rPr>
        <w:t xml:space="preserve">Morocco: </w:t>
      </w:r>
      <w:r w:rsidR="00A26A48">
        <w:rPr>
          <w:bCs/>
          <w:iCs/>
          <w:u w:val="single"/>
        </w:rPr>
        <w:t xml:space="preserve"> </w:t>
      </w:r>
      <w:r w:rsidRPr="00A629B2">
        <w:rPr>
          <w:bCs/>
          <w:iCs/>
          <w:u w:val="single"/>
        </w:rPr>
        <w:t>D</w:t>
      </w:r>
      <w:proofErr w:type="spellStart"/>
      <w:r w:rsidRPr="00A629B2">
        <w:rPr>
          <w:bCs/>
          <w:iCs/>
          <w:u w:val="single"/>
          <w:lang w:val="en-CA"/>
        </w:rPr>
        <w:t>emonstration</w:t>
      </w:r>
      <w:proofErr w:type="spellEnd"/>
      <w:r w:rsidRPr="00A629B2">
        <w:rPr>
          <w:bCs/>
          <w:iCs/>
          <w:u w:val="single"/>
          <w:lang w:val="en-CA"/>
        </w:rPr>
        <w:t xml:space="preserve"> project on the use of low-cost pentane foaming technology for the conversion to non-ODS technologies in the polyurethane foam manufacturing sector at small and medium-sized enterprises</w:t>
      </w:r>
      <w:r w:rsidRPr="00A629B2">
        <w:rPr>
          <w:bCs/>
          <w:iCs/>
          <w:lang w:val="en-CA"/>
        </w:rPr>
        <w:t xml:space="preserve"> (UNIDO)</w:t>
      </w:r>
    </w:p>
    <w:p w14:paraId="7918E1E2" w14:textId="688B2FC4" w:rsidR="00226B12" w:rsidRPr="00A629B2" w:rsidRDefault="00226B12" w:rsidP="00226B12">
      <w:pPr>
        <w:autoSpaceDE w:val="0"/>
        <w:autoSpaceDN w:val="0"/>
        <w:adjustRightInd w:val="0"/>
        <w:jc w:val="left"/>
        <w:rPr>
          <w:b/>
          <w:bCs/>
          <w:iCs/>
          <w:lang w:val="en-US"/>
        </w:rPr>
      </w:pPr>
    </w:p>
    <w:p w14:paraId="4A9E8CFE" w14:textId="1F96CC89" w:rsidR="00226B12" w:rsidRPr="00A629B2" w:rsidRDefault="00226B12" w:rsidP="00226B12">
      <w:pPr>
        <w:pStyle w:val="Heading1"/>
        <w:tabs>
          <w:tab w:val="clear" w:pos="710"/>
        </w:tabs>
      </w:pPr>
      <w:r w:rsidRPr="00A629B2">
        <w:rPr>
          <w:lang w:val="en-US"/>
        </w:rPr>
        <w:t>At its 75</w:t>
      </w:r>
      <w:r w:rsidRPr="00A629B2">
        <w:rPr>
          <w:vertAlign w:val="superscript"/>
          <w:lang w:val="en-US"/>
        </w:rPr>
        <w:t>th</w:t>
      </w:r>
      <w:r w:rsidR="00A26A48">
        <w:rPr>
          <w:lang w:val="en-US"/>
        </w:rPr>
        <w:t> </w:t>
      </w:r>
      <w:r w:rsidRPr="00A629B2">
        <w:rPr>
          <w:lang w:val="en-US"/>
        </w:rPr>
        <w:t xml:space="preserve">meeting, the Executive Committee approved </w:t>
      </w:r>
      <w:r w:rsidRPr="00A629B2">
        <w:t>the demonstration project on the use of low</w:t>
      </w:r>
      <w:r w:rsidRPr="00A629B2">
        <w:noBreakHyphen/>
        <w:t xml:space="preserve">cost pentane foaming technology for the conversion to non-ODS technologies in </w:t>
      </w:r>
      <w:r w:rsidR="00966244" w:rsidRPr="00A629B2">
        <w:t>PU</w:t>
      </w:r>
      <w:r w:rsidRPr="00A629B2">
        <w:t xml:space="preserve"> foams at SMEs in Morocco,</w:t>
      </w:r>
      <w:r w:rsidRPr="00A629B2">
        <w:rPr>
          <w:rStyle w:val="FootnoteReference"/>
        </w:rPr>
        <w:footnoteReference w:id="37"/>
      </w:r>
      <w:r w:rsidRPr="00A629B2">
        <w:t xml:space="preserve"> in the amount of US $280,500, plus agency support costs of US $19,635 for UNIDO (</w:t>
      </w:r>
      <w:r w:rsidR="00966244" w:rsidRPr="00A629B2">
        <w:t>d</w:t>
      </w:r>
      <w:r w:rsidRPr="00A629B2">
        <w:t>ecision</w:t>
      </w:r>
      <w:r w:rsidR="00966244" w:rsidRPr="00A629B2">
        <w:t> </w:t>
      </w:r>
      <w:r w:rsidRPr="00A629B2">
        <w:t xml:space="preserve">75/41). </w:t>
      </w:r>
    </w:p>
    <w:p w14:paraId="3F93C9B6" w14:textId="56375499" w:rsidR="00226B12" w:rsidRPr="00A629B2" w:rsidRDefault="00226B12" w:rsidP="00226B12">
      <w:pPr>
        <w:pStyle w:val="Heading1"/>
        <w:tabs>
          <w:tab w:val="clear" w:pos="710"/>
        </w:tabs>
        <w:rPr>
          <w:lang w:val="en-CA"/>
        </w:rPr>
      </w:pPr>
      <w:r w:rsidRPr="00A629B2">
        <w:rPr>
          <w:lang w:val="en-CA"/>
        </w:rPr>
        <w:t>The objective of the project was to explore the possibility of reducing the initial capital cost by designing a simple, standardized, easy-to-handle and compact foaming machine capable of operating with flammable pentane, equipment and movable ventilation systems serving several products. The project was to be completed in 16</w:t>
      </w:r>
      <w:r w:rsidR="00A26A48">
        <w:rPr>
          <w:lang w:val="en-CA"/>
        </w:rPr>
        <w:t> </w:t>
      </w:r>
      <w:r w:rsidRPr="00A629B2">
        <w:rPr>
          <w:lang w:val="en-CA"/>
        </w:rPr>
        <w:t xml:space="preserve">months. </w:t>
      </w:r>
    </w:p>
    <w:p w14:paraId="23AE1200" w14:textId="3187FF3A" w:rsidR="00226B12" w:rsidRPr="00A629B2" w:rsidRDefault="00226B12" w:rsidP="00226B12">
      <w:pPr>
        <w:pStyle w:val="Heading1"/>
        <w:tabs>
          <w:tab w:val="clear" w:pos="710"/>
        </w:tabs>
      </w:pPr>
      <w:r w:rsidRPr="00A629B2">
        <w:t>At the 80</w:t>
      </w:r>
      <w:r w:rsidRPr="00A629B2">
        <w:rPr>
          <w:vertAlign w:val="superscript"/>
        </w:rPr>
        <w:t>th</w:t>
      </w:r>
      <w:r w:rsidR="00A26A48">
        <w:t> </w:t>
      </w:r>
      <w:r w:rsidRPr="00A629B2">
        <w:t>meeting, the Executive Committee agreed to extend the project completion date to 31 December 2018, on the understanding that no further extension of project implementation would be requested, and to request UNIDO to submit the final report no later than the 83</w:t>
      </w:r>
      <w:r w:rsidRPr="00A629B2">
        <w:rPr>
          <w:vertAlign w:val="superscript"/>
        </w:rPr>
        <w:t xml:space="preserve">rd </w:t>
      </w:r>
      <w:r w:rsidRPr="00A629B2">
        <w:t>meeting (decision 80/26(f)).</w:t>
      </w:r>
      <w:r w:rsidRPr="00A629B2">
        <w:rPr>
          <w:b/>
        </w:rPr>
        <w:t xml:space="preserve"> </w:t>
      </w:r>
    </w:p>
    <w:p w14:paraId="67F55D65" w14:textId="4BB03AFE" w:rsidR="00226B12" w:rsidRPr="00A629B2" w:rsidRDefault="00226B12" w:rsidP="00226B12">
      <w:pPr>
        <w:pStyle w:val="Heading1"/>
        <w:tabs>
          <w:tab w:val="clear" w:pos="710"/>
        </w:tabs>
        <w:rPr>
          <w:color w:val="000000"/>
          <w:lang w:val="en-US"/>
        </w:rPr>
      </w:pPr>
      <w:r w:rsidRPr="00A629B2">
        <w:t>UNIDO, on behalf of the Government of Morocco, has submitted to the</w:t>
      </w:r>
      <w:r w:rsidRPr="00A629B2">
        <w:rPr>
          <w:b/>
        </w:rPr>
        <w:t xml:space="preserve"> </w:t>
      </w:r>
      <w:r w:rsidRPr="00A629B2">
        <w:t>83</w:t>
      </w:r>
      <w:r w:rsidRPr="00A629B2">
        <w:rPr>
          <w:vertAlign w:val="superscript"/>
        </w:rPr>
        <w:t>rd</w:t>
      </w:r>
      <w:r w:rsidRPr="00A629B2">
        <w:t xml:space="preserve"> meeting a brief progress report of the demonstration project. The submission informed that suppliers for both foaming machines and chemicals had been identified; that chemicals and equipment </w:t>
      </w:r>
      <w:r w:rsidRPr="00A629B2">
        <w:rPr>
          <w:color w:val="000000"/>
          <w:lang w:val="en-US"/>
        </w:rPr>
        <w:t>had been purchased, delivered, and equipment installed; and that production commissioning, start</w:t>
      </w:r>
      <w:r w:rsidRPr="00A629B2">
        <w:rPr>
          <w:color w:val="000000"/>
          <w:lang w:val="en-US"/>
        </w:rPr>
        <w:noBreakHyphen/>
        <w:t xml:space="preserve">up, test and training were to be completed by the end of 2019. </w:t>
      </w:r>
    </w:p>
    <w:p w14:paraId="4B0CCBE6" w14:textId="4FACF3C0" w:rsidR="00226B12" w:rsidRPr="00A629B2" w:rsidRDefault="00966244" w:rsidP="00226B12">
      <w:pPr>
        <w:rPr>
          <w:b/>
        </w:rPr>
      </w:pPr>
      <w:r w:rsidRPr="00A629B2">
        <w:rPr>
          <w:b/>
        </w:rPr>
        <w:t>Secretariat’s comments</w:t>
      </w:r>
    </w:p>
    <w:p w14:paraId="44F71916" w14:textId="77777777" w:rsidR="00226B12" w:rsidRPr="00A629B2" w:rsidRDefault="00226B12" w:rsidP="00226B12">
      <w:pPr>
        <w:rPr>
          <w:lang w:val="en-US"/>
        </w:rPr>
      </w:pPr>
    </w:p>
    <w:p w14:paraId="568A355C" w14:textId="5E66EAC0" w:rsidR="00226B12" w:rsidRPr="00A629B2" w:rsidRDefault="00226B12" w:rsidP="00226B12">
      <w:pPr>
        <w:pStyle w:val="Heading1"/>
        <w:tabs>
          <w:tab w:val="clear" w:pos="710"/>
        </w:tabs>
        <w:rPr>
          <w:color w:val="000000"/>
          <w:lang w:val="en-US"/>
        </w:rPr>
      </w:pPr>
      <w:r w:rsidRPr="00A629B2">
        <w:rPr>
          <w:color w:val="000000"/>
          <w:lang w:val="en-US"/>
        </w:rPr>
        <w:t xml:space="preserve">UNIDO explained that the significant delay in the implementation of the project was due to the unavailability of the </w:t>
      </w:r>
      <w:r w:rsidR="009473DB" w:rsidRPr="00A629B2">
        <w:rPr>
          <w:color w:val="000000"/>
          <w:lang w:val="en-US"/>
        </w:rPr>
        <w:t xml:space="preserve">NOU </w:t>
      </w:r>
      <w:r w:rsidRPr="00A629B2">
        <w:rPr>
          <w:color w:val="000000"/>
          <w:lang w:val="en-US"/>
        </w:rPr>
        <w:t>to participate in the study tour to identify the potential suppliers for pre</w:t>
      </w:r>
      <w:r w:rsidR="009473DB" w:rsidRPr="00A629B2">
        <w:rPr>
          <w:color w:val="000000"/>
          <w:lang w:val="en-US"/>
        </w:rPr>
        <w:noBreakHyphen/>
      </w:r>
      <w:r w:rsidRPr="00A629B2">
        <w:rPr>
          <w:color w:val="000000"/>
          <w:lang w:val="en-US"/>
        </w:rPr>
        <w:t xml:space="preserve">blended </w:t>
      </w:r>
      <w:r w:rsidR="008C0117">
        <w:rPr>
          <w:color w:val="000000"/>
          <w:lang w:val="en-US"/>
        </w:rPr>
        <w:t>HC</w:t>
      </w:r>
      <w:r w:rsidR="008C0117">
        <w:rPr>
          <w:color w:val="000000"/>
          <w:lang w:val="en-US"/>
        </w:rPr>
        <w:noBreakHyphen/>
      </w:r>
      <w:r w:rsidRPr="00A629B2">
        <w:rPr>
          <w:color w:val="000000"/>
          <w:lang w:val="en-US"/>
        </w:rPr>
        <w:t>based polyols and foaming equipment</w:t>
      </w:r>
      <w:r w:rsidR="00582149">
        <w:rPr>
          <w:color w:val="000000"/>
          <w:lang w:val="en-US"/>
        </w:rPr>
        <w:t>. In addition, the equipment had</w:t>
      </w:r>
      <w:r w:rsidRPr="00A629B2">
        <w:rPr>
          <w:color w:val="000000"/>
          <w:lang w:val="en-US"/>
        </w:rPr>
        <w:t xml:space="preserve"> to be installed in the newly built premises, in an industrial zone which was not ready when equipment was delivered in 2018. The Secretariat noted that significant efforts had been invested, the majority of the activities planned under the demonstration project had been completed and expenditures occurred. It would be beneficial to complete the project and </w:t>
      </w:r>
      <w:r w:rsidRPr="00A629B2">
        <w:rPr>
          <w:color w:val="000000"/>
          <w:lang w:val="en-US"/>
        </w:rPr>
        <w:lastRenderedPageBreak/>
        <w:t>share the results of the demonstration with all other Article 5 countries. After discussion with UNIDO, it was agreed that the project would be completed by September 2019 and that UNIDO would submit the final report of the demonstration project to the 84</w:t>
      </w:r>
      <w:r w:rsidRPr="00A629B2">
        <w:rPr>
          <w:color w:val="000000"/>
          <w:vertAlign w:val="superscript"/>
          <w:lang w:val="en-US"/>
        </w:rPr>
        <w:t>th</w:t>
      </w:r>
      <w:r w:rsidRPr="00A629B2">
        <w:rPr>
          <w:color w:val="000000"/>
          <w:lang w:val="en-US"/>
        </w:rPr>
        <w:t xml:space="preserve"> meeting. </w:t>
      </w:r>
    </w:p>
    <w:p w14:paraId="0F2DF87F" w14:textId="43489287" w:rsidR="00226B12" w:rsidRPr="00A629B2" w:rsidRDefault="00496DDE" w:rsidP="00226B12">
      <w:pPr>
        <w:rPr>
          <w:b/>
          <w:lang w:val="en-US"/>
        </w:rPr>
      </w:pPr>
      <w:r w:rsidRPr="00A629B2">
        <w:rPr>
          <w:b/>
          <w:lang w:val="en-US"/>
        </w:rPr>
        <w:t>Secretariat’s recommendation</w:t>
      </w:r>
    </w:p>
    <w:p w14:paraId="71A2CD17" w14:textId="77777777" w:rsidR="00226B12" w:rsidRPr="00A629B2" w:rsidRDefault="00226B12" w:rsidP="00226B12">
      <w:pPr>
        <w:rPr>
          <w:b/>
          <w:lang w:val="en-US"/>
        </w:rPr>
      </w:pPr>
    </w:p>
    <w:p w14:paraId="0DA2EAF6" w14:textId="77777777" w:rsidR="00226B12" w:rsidRPr="00A629B2" w:rsidRDefault="00226B12" w:rsidP="00226B12">
      <w:pPr>
        <w:pStyle w:val="Heading1"/>
        <w:tabs>
          <w:tab w:val="clear" w:pos="710"/>
        </w:tabs>
        <w:rPr>
          <w:lang w:val="en-US"/>
        </w:rPr>
      </w:pPr>
      <w:r w:rsidRPr="00A629B2">
        <w:rPr>
          <w:lang w:val="en-US"/>
        </w:rPr>
        <w:t xml:space="preserve">The Executive Committee may wish to: </w:t>
      </w:r>
    </w:p>
    <w:p w14:paraId="3E1C9FBB" w14:textId="17D1F4D8" w:rsidR="00226B12" w:rsidRPr="00A629B2" w:rsidRDefault="00226B12" w:rsidP="00226B12">
      <w:pPr>
        <w:pStyle w:val="Heading2"/>
        <w:numPr>
          <w:ilvl w:val="1"/>
          <w:numId w:val="1"/>
        </w:numPr>
        <w:tabs>
          <w:tab w:val="clear" w:pos="557"/>
          <w:tab w:val="num" w:pos="0"/>
        </w:tabs>
        <w:ind w:left="1440"/>
        <w:rPr>
          <w:b/>
          <w:lang w:val="en-CA"/>
        </w:rPr>
      </w:pPr>
      <w:r w:rsidRPr="00A629B2">
        <w:rPr>
          <w:lang w:val="en-US"/>
        </w:rPr>
        <w:t xml:space="preserve">Note the progress report on the </w:t>
      </w:r>
      <w:r w:rsidRPr="00A629B2">
        <w:rPr>
          <w:lang w:val="en-CA"/>
        </w:rPr>
        <w:t>demonstration project on the use of low-cost pentane foaming technology for the conversion to non-ODS technologies in the polyurethane foam manufacturing sector at small and medium-sized enterprises in Morocco, submitted by UNIDO and contained in document</w:t>
      </w:r>
      <w:r w:rsidR="00E81DB4">
        <w:rPr>
          <w:lang w:val="en-CA"/>
        </w:rPr>
        <w:t> </w:t>
      </w:r>
      <w:r w:rsidRPr="00A629B2">
        <w:rPr>
          <w:bCs/>
          <w:iCs/>
          <w:lang w:val="en-CA"/>
        </w:rPr>
        <w:t>UNEP/</w:t>
      </w:r>
      <w:proofErr w:type="spellStart"/>
      <w:r w:rsidRPr="00A629B2">
        <w:rPr>
          <w:bCs/>
          <w:iCs/>
          <w:lang w:val="en-CA"/>
        </w:rPr>
        <w:t>OzL.Pro</w:t>
      </w:r>
      <w:proofErr w:type="spellEnd"/>
      <w:r w:rsidRPr="00A629B2">
        <w:rPr>
          <w:bCs/>
          <w:iCs/>
          <w:lang w:val="en-CA"/>
        </w:rPr>
        <w:t>/</w:t>
      </w:r>
      <w:proofErr w:type="spellStart"/>
      <w:r w:rsidRPr="00A629B2">
        <w:rPr>
          <w:bCs/>
          <w:iCs/>
          <w:lang w:val="en-CA"/>
        </w:rPr>
        <w:t>ExCom</w:t>
      </w:r>
      <w:proofErr w:type="spellEnd"/>
      <w:r w:rsidRPr="00A629B2">
        <w:rPr>
          <w:bCs/>
          <w:iCs/>
          <w:lang w:val="en-CA"/>
        </w:rPr>
        <w:t>/83/11;</w:t>
      </w:r>
      <w:r w:rsidRPr="00A629B2">
        <w:rPr>
          <w:lang w:val="en-CA"/>
        </w:rPr>
        <w:t xml:space="preserve"> </w:t>
      </w:r>
    </w:p>
    <w:p w14:paraId="7E9C6CD2" w14:textId="6CFF7596" w:rsidR="00226B12" w:rsidRPr="00A629B2" w:rsidRDefault="00226B12" w:rsidP="00226B12">
      <w:pPr>
        <w:pStyle w:val="Heading2"/>
        <w:numPr>
          <w:ilvl w:val="1"/>
          <w:numId w:val="1"/>
        </w:numPr>
        <w:tabs>
          <w:tab w:val="clear" w:pos="557"/>
          <w:tab w:val="num" w:pos="0"/>
        </w:tabs>
        <w:ind w:left="1440"/>
        <w:rPr>
          <w:lang w:val="en-CA"/>
        </w:rPr>
      </w:pPr>
      <w:r w:rsidRPr="00A629B2">
        <w:rPr>
          <w:lang w:val="en-US"/>
        </w:rPr>
        <w:t>Extend the completion date of the project referred to in sub</w:t>
      </w:r>
      <w:r w:rsidR="00582149">
        <w:rPr>
          <w:lang w:val="en-US"/>
        </w:rPr>
        <w:noBreakHyphen/>
      </w:r>
      <w:r w:rsidRPr="00A629B2">
        <w:rPr>
          <w:lang w:val="en-US"/>
        </w:rPr>
        <w:t>paragraph</w:t>
      </w:r>
      <w:r w:rsidR="00582149">
        <w:rPr>
          <w:lang w:val="en-US"/>
        </w:rPr>
        <w:t> </w:t>
      </w:r>
      <w:r w:rsidRPr="00A629B2">
        <w:rPr>
          <w:lang w:val="en-US"/>
        </w:rPr>
        <w:t>(a) above to 30 September</w:t>
      </w:r>
      <w:r w:rsidR="00582149">
        <w:rPr>
          <w:lang w:val="en-US"/>
        </w:rPr>
        <w:t> </w:t>
      </w:r>
      <w:r w:rsidRPr="00A629B2">
        <w:rPr>
          <w:lang w:val="en-US"/>
        </w:rPr>
        <w:t>2019, noting the advanced progress in implementation and the potential replicability of the results in several Article</w:t>
      </w:r>
      <w:r w:rsidR="00AF4B26">
        <w:rPr>
          <w:lang w:val="en-US"/>
        </w:rPr>
        <w:t> </w:t>
      </w:r>
      <w:r w:rsidRPr="00A629B2">
        <w:rPr>
          <w:lang w:val="en-US"/>
        </w:rPr>
        <w:t xml:space="preserve">5 countries; and </w:t>
      </w:r>
    </w:p>
    <w:p w14:paraId="407C3079" w14:textId="67F06350" w:rsidR="0029289E" w:rsidRPr="00A629B2" w:rsidRDefault="00226B12" w:rsidP="0029289E">
      <w:pPr>
        <w:pStyle w:val="Heading2"/>
        <w:rPr>
          <w:lang w:val="en-CA"/>
        </w:rPr>
      </w:pPr>
      <w:r w:rsidRPr="00A629B2">
        <w:rPr>
          <w:lang w:val="en-US"/>
        </w:rPr>
        <w:t>To request UNIDO to submit the final report of the project referred to in sub</w:t>
      </w:r>
      <w:r w:rsidR="00582149">
        <w:rPr>
          <w:lang w:val="en-US"/>
        </w:rPr>
        <w:noBreakHyphen/>
      </w:r>
      <w:r w:rsidRPr="00A629B2">
        <w:rPr>
          <w:lang w:val="en-US"/>
        </w:rPr>
        <w:t>paragraph (a) above to the 84</w:t>
      </w:r>
      <w:r w:rsidRPr="00A629B2">
        <w:rPr>
          <w:vertAlign w:val="superscript"/>
          <w:lang w:val="en-US"/>
        </w:rPr>
        <w:t>th</w:t>
      </w:r>
      <w:r w:rsidR="00582149">
        <w:rPr>
          <w:lang w:val="en-US"/>
        </w:rPr>
        <w:t> </w:t>
      </w:r>
      <w:r w:rsidRPr="00A629B2">
        <w:rPr>
          <w:lang w:val="en-US"/>
        </w:rPr>
        <w:t>meeting and to return all remaining balances by the 85</w:t>
      </w:r>
      <w:r w:rsidRPr="00A629B2">
        <w:rPr>
          <w:vertAlign w:val="superscript"/>
          <w:lang w:val="en-US"/>
        </w:rPr>
        <w:t>th</w:t>
      </w:r>
      <w:r w:rsidRPr="00A629B2">
        <w:rPr>
          <w:lang w:val="en-US"/>
        </w:rPr>
        <w:t xml:space="preserve"> meeting.</w:t>
      </w:r>
    </w:p>
    <w:p w14:paraId="1070F34A" w14:textId="37574DFC" w:rsidR="0023795A" w:rsidRPr="00A629B2" w:rsidRDefault="0023795A" w:rsidP="00226B12">
      <w:pPr>
        <w:rPr>
          <w:lang w:val="en-CA"/>
        </w:rPr>
      </w:pPr>
      <w:r w:rsidRPr="00A629B2">
        <w:rPr>
          <w:u w:val="single"/>
          <w:lang w:val="en-CA"/>
        </w:rPr>
        <w:t xml:space="preserve">Saudi Arabia: </w:t>
      </w:r>
      <w:r w:rsidR="00582149">
        <w:rPr>
          <w:u w:val="single"/>
          <w:lang w:val="en-CA"/>
        </w:rPr>
        <w:t xml:space="preserve"> </w:t>
      </w:r>
      <w:r w:rsidRPr="00A629B2">
        <w:rPr>
          <w:u w:val="single"/>
          <w:lang w:val="en-CA"/>
        </w:rPr>
        <w:t>Demonstration project on promoting HFO-based low-global-warming-potential refrigerants for the air-conditioning sector in high ambient temperatures</w:t>
      </w:r>
      <w:r w:rsidRPr="00A629B2">
        <w:rPr>
          <w:lang w:val="en-CA"/>
        </w:rPr>
        <w:t xml:space="preserve"> (UNIDO)</w:t>
      </w:r>
    </w:p>
    <w:p w14:paraId="58321999" w14:textId="77777777" w:rsidR="0023795A" w:rsidRPr="00A629B2" w:rsidRDefault="0023795A" w:rsidP="00226B12">
      <w:pPr>
        <w:rPr>
          <w:lang w:val="en-CA"/>
        </w:rPr>
      </w:pPr>
    </w:p>
    <w:p w14:paraId="150CF9DF" w14:textId="77777777" w:rsidR="0023795A" w:rsidRPr="00A629B2" w:rsidRDefault="0023795A" w:rsidP="00226B12">
      <w:pPr>
        <w:rPr>
          <w:b/>
          <w:lang w:val="en-CA"/>
        </w:rPr>
      </w:pPr>
      <w:r w:rsidRPr="00A629B2">
        <w:rPr>
          <w:b/>
          <w:lang w:val="en-CA"/>
        </w:rPr>
        <w:t>Background</w:t>
      </w:r>
    </w:p>
    <w:p w14:paraId="2DDA9A15" w14:textId="77777777" w:rsidR="0023795A" w:rsidRPr="00A629B2" w:rsidRDefault="0023795A" w:rsidP="00226B12">
      <w:pPr>
        <w:rPr>
          <w:lang w:val="en-CA"/>
        </w:rPr>
      </w:pPr>
    </w:p>
    <w:p w14:paraId="3655E8B4" w14:textId="6C529BEA" w:rsidR="0023795A" w:rsidRPr="00A629B2" w:rsidRDefault="0023795A" w:rsidP="0023795A">
      <w:pPr>
        <w:pStyle w:val="Heading1"/>
        <w:tabs>
          <w:tab w:val="clear" w:pos="710"/>
        </w:tabs>
        <w:rPr>
          <w:lang w:val="en-CA"/>
        </w:rPr>
      </w:pPr>
      <w:r w:rsidRPr="00A629B2">
        <w:rPr>
          <w:lang w:val="en-CA"/>
        </w:rPr>
        <w:t>On behalf of the Government of Saudi Arabia, UNIDO submitted to the 83</w:t>
      </w:r>
      <w:r w:rsidRPr="00A629B2">
        <w:rPr>
          <w:vertAlign w:val="superscript"/>
          <w:lang w:val="en-CA"/>
        </w:rPr>
        <w:t>rd </w:t>
      </w:r>
      <w:r w:rsidRPr="00A629B2">
        <w:rPr>
          <w:lang w:val="en-CA"/>
        </w:rPr>
        <w:t>meeting a progress report on the demonstration project on promoting HFO-based low-</w:t>
      </w:r>
      <w:r w:rsidR="0063745D" w:rsidRPr="00A629B2">
        <w:rPr>
          <w:lang w:val="en-CA"/>
        </w:rPr>
        <w:t>GWP</w:t>
      </w:r>
      <w:r w:rsidRPr="00A629B2">
        <w:rPr>
          <w:lang w:val="en-CA"/>
        </w:rPr>
        <w:t xml:space="preserve"> refrigerants for the </w:t>
      </w:r>
      <w:r w:rsidR="000F2503" w:rsidRPr="00A629B2">
        <w:rPr>
          <w:lang w:val="en-CA"/>
        </w:rPr>
        <w:t>AC</w:t>
      </w:r>
      <w:r w:rsidRPr="00A629B2">
        <w:rPr>
          <w:lang w:val="en-CA"/>
        </w:rPr>
        <w:t xml:space="preserve"> sector in high ambient temperatures.</w:t>
      </w:r>
    </w:p>
    <w:p w14:paraId="18CD0966" w14:textId="25E0DA5B" w:rsidR="0023795A" w:rsidRPr="00A629B2" w:rsidRDefault="0023795A" w:rsidP="0023795A">
      <w:pPr>
        <w:pStyle w:val="Heading1"/>
        <w:tabs>
          <w:tab w:val="clear" w:pos="710"/>
        </w:tabs>
        <w:rPr>
          <w:lang w:val="en-CA"/>
        </w:rPr>
      </w:pPr>
      <w:r w:rsidRPr="00A629B2">
        <w:rPr>
          <w:lang w:val="en-CA"/>
        </w:rPr>
        <w:t>The project was approved at the 76</w:t>
      </w:r>
      <w:r w:rsidRPr="00A629B2">
        <w:rPr>
          <w:vertAlign w:val="superscript"/>
          <w:lang w:val="en-CA"/>
        </w:rPr>
        <w:t>th </w:t>
      </w:r>
      <w:r w:rsidRPr="00A629B2">
        <w:rPr>
          <w:lang w:val="en-CA"/>
        </w:rPr>
        <w:t xml:space="preserve">meeting to manufacture, test and optimize pilot model air conditioners with low-GWP HFO/HFC blends as well as R-290, </w:t>
      </w:r>
      <w:r w:rsidR="00922A0E" w:rsidRPr="00A629B2">
        <w:rPr>
          <w:lang w:val="en-CA"/>
        </w:rPr>
        <w:t xml:space="preserve">to </w:t>
      </w:r>
      <w:r w:rsidRPr="00A629B2">
        <w:rPr>
          <w:lang w:val="en-CA"/>
        </w:rPr>
        <w:t xml:space="preserve">undertake a demonstration production run and </w:t>
      </w:r>
      <w:r w:rsidR="00922A0E" w:rsidRPr="00A629B2">
        <w:rPr>
          <w:lang w:val="en-CA"/>
        </w:rPr>
        <w:t xml:space="preserve">to </w:t>
      </w:r>
      <w:r w:rsidRPr="00A629B2">
        <w:rPr>
          <w:lang w:val="en-CA"/>
        </w:rPr>
        <w:t>convert a production line, at the amount of US $1,300,000, plus agency support costs of US $91,000 for UNIDO.</w:t>
      </w:r>
    </w:p>
    <w:p w14:paraId="0CEE56E3" w14:textId="77777777" w:rsidR="0023795A" w:rsidRPr="00A629B2" w:rsidRDefault="0023795A" w:rsidP="0023795A">
      <w:pPr>
        <w:pStyle w:val="Heading1"/>
        <w:tabs>
          <w:tab w:val="clear" w:pos="710"/>
        </w:tabs>
        <w:rPr>
          <w:lang w:val="en-CA"/>
        </w:rPr>
      </w:pPr>
      <w:r w:rsidRPr="00A629B2">
        <w:rPr>
          <w:lang w:val="en-CA"/>
        </w:rPr>
        <w:t>At its 80</w:t>
      </w:r>
      <w:r w:rsidRPr="00A629B2">
        <w:rPr>
          <w:vertAlign w:val="superscript"/>
          <w:lang w:val="en-CA"/>
        </w:rPr>
        <w:t>th </w:t>
      </w:r>
      <w:r w:rsidRPr="00A629B2">
        <w:rPr>
          <w:lang w:val="en-CA"/>
        </w:rPr>
        <w:t>meeting, the Executive Committee agreed to extend the project, from May 2018 to 31 December 2018, on the understanding that no further extension would be requested, and to request the implementing agencies to submit the final report no later than the 83</w:t>
      </w:r>
      <w:r w:rsidRPr="00A629B2">
        <w:rPr>
          <w:vertAlign w:val="superscript"/>
          <w:lang w:val="en-CA"/>
        </w:rPr>
        <w:t>rd </w:t>
      </w:r>
      <w:r w:rsidRPr="00A629B2">
        <w:rPr>
          <w:lang w:val="en-CA"/>
        </w:rPr>
        <w:t>meeting (decision 80/26(g)). Subsequently, a succinct progress report was submitted to the 82</w:t>
      </w:r>
      <w:r w:rsidRPr="00A629B2">
        <w:rPr>
          <w:vertAlign w:val="superscript"/>
          <w:lang w:val="en-CA"/>
        </w:rPr>
        <w:t>nd </w:t>
      </w:r>
      <w:r w:rsidRPr="00A629B2">
        <w:rPr>
          <w:lang w:val="en-CA"/>
        </w:rPr>
        <w:t xml:space="preserve">meeting documenting substantial progress on many activities, including procurement of equipment and delivery of components (e.g., compressors), with delivery of production equipment and production of first R-290 units still pending. Those activities were expected to be completed by December 2018. </w:t>
      </w:r>
    </w:p>
    <w:p w14:paraId="2E880B39" w14:textId="77777777" w:rsidR="0023795A" w:rsidRPr="00A629B2" w:rsidRDefault="0023795A" w:rsidP="00226B12">
      <w:pPr>
        <w:rPr>
          <w:i/>
          <w:lang w:val="en-CA"/>
        </w:rPr>
      </w:pPr>
      <w:r w:rsidRPr="00A629B2">
        <w:rPr>
          <w:i/>
          <w:lang w:val="en-CA"/>
        </w:rPr>
        <w:t>Progress report</w:t>
      </w:r>
    </w:p>
    <w:p w14:paraId="34234B7F" w14:textId="77777777" w:rsidR="0023795A" w:rsidRPr="00A629B2" w:rsidRDefault="0023795A" w:rsidP="00226B12">
      <w:pPr>
        <w:rPr>
          <w:lang w:val="en-CA"/>
        </w:rPr>
      </w:pPr>
    </w:p>
    <w:p w14:paraId="49140D0B" w14:textId="32234255" w:rsidR="0023795A" w:rsidRPr="00A629B2" w:rsidRDefault="0023795A" w:rsidP="0023795A">
      <w:pPr>
        <w:pStyle w:val="Heading1"/>
        <w:tabs>
          <w:tab w:val="clear" w:pos="710"/>
        </w:tabs>
        <w:rPr>
          <w:u w:val="single"/>
          <w:lang w:val="en-CA"/>
        </w:rPr>
      </w:pPr>
      <w:r w:rsidRPr="00A629B2">
        <w:rPr>
          <w:lang w:val="en-CA"/>
        </w:rPr>
        <w:t xml:space="preserve">While production equipment was delivered, installation is still pending as the enterprise has decided to move the production line. The enterprise is planning to nonetheless preliminarily install the equipment so that a test run can be undertaken and personnel trained; the line would be moved by September 2019. Further testing and optimization of the units </w:t>
      </w:r>
      <w:r w:rsidR="00922A0E" w:rsidRPr="00A629B2">
        <w:rPr>
          <w:lang w:val="en-CA"/>
        </w:rPr>
        <w:t>are</w:t>
      </w:r>
      <w:r w:rsidRPr="00A629B2">
        <w:rPr>
          <w:lang w:val="en-CA"/>
        </w:rPr>
        <w:t xml:space="preserve"> required. Completion of those activities, as well as a workshop to disseminate the project results, is expected by December 2019. Based on the testing by the enterprise, as well as results from PRAHA-II, the enterprise decided to focus its production on R-290-based equipment, though future use of HFO and HFO blends cannot be excluded.</w:t>
      </w:r>
    </w:p>
    <w:p w14:paraId="21454AE5" w14:textId="0B77A61C" w:rsidR="0023795A" w:rsidRPr="00A629B2" w:rsidRDefault="0023795A" w:rsidP="00226B12">
      <w:pPr>
        <w:rPr>
          <w:b/>
          <w:lang w:val="en-CA"/>
        </w:rPr>
      </w:pPr>
      <w:r w:rsidRPr="00A629B2">
        <w:rPr>
          <w:b/>
          <w:lang w:val="en-CA"/>
        </w:rPr>
        <w:lastRenderedPageBreak/>
        <w:t xml:space="preserve">Secretariat’s </w:t>
      </w:r>
      <w:r w:rsidR="00966244" w:rsidRPr="00A629B2">
        <w:rPr>
          <w:b/>
          <w:lang w:val="en-CA"/>
        </w:rPr>
        <w:t>comments</w:t>
      </w:r>
    </w:p>
    <w:p w14:paraId="7A56FC3E" w14:textId="77777777" w:rsidR="0023795A" w:rsidRPr="00A629B2" w:rsidRDefault="0023795A" w:rsidP="00226B12">
      <w:pPr>
        <w:rPr>
          <w:lang w:val="en-CA"/>
        </w:rPr>
      </w:pPr>
    </w:p>
    <w:p w14:paraId="7617DA8B" w14:textId="77777777" w:rsidR="0023795A" w:rsidRPr="00A629B2" w:rsidRDefault="0023795A" w:rsidP="0023795A">
      <w:pPr>
        <w:pStyle w:val="Heading1"/>
        <w:tabs>
          <w:tab w:val="clear" w:pos="710"/>
        </w:tabs>
        <w:rPr>
          <w:lang w:val="en-CA"/>
        </w:rPr>
      </w:pPr>
      <w:r w:rsidRPr="00A629B2">
        <w:rPr>
          <w:lang w:val="en-CA"/>
        </w:rPr>
        <w:t>Equipment has been purchased and delivered to the enterprise; however, a few remaining activities are required for project completion by December 2019. Given the advanced stage of implementation of the project, and the potential implication of the results in several Article 5 countries, the Secretariat recommends extending the project to 31 December 2019, requesting that the final report be submitted to the 85</w:t>
      </w:r>
      <w:r w:rsidRPr="00A629B2">
        <w:rPr>
          <w:vertAlign w:val="superscript"/>
          <w:lang w:val="en-CA"/>
        </w:rPr>
        <w:t>th </w:t>
      </w:r>
      <w:r w:rsidRPr="00A629B2">
        <w:rPr>
          <w:lang w:val="en-CA"/>
        </w:rPr>
        <w:t>meeting, and that all remaining balances be returned by the 86</w:t>
      </w:r>
      <w:r w:rsidRPr="00A629B2">
        <w:rPr>
          <w:vertAlign w:val="superscript"/>
          <w:lang w:val="en-CA"/>
        </w:rPr>
        <w:t>th </w:t>
      </w:r>
      <w:r w:rsidRPr="00A629B2">
        <w:rPr>
          <w:lang w:val="en-CA"/>
        </w:rPr>
        <w:t xml:space="preserve">meeting. </w:t>
      </w:r>
    </w:p>
    <w:p w14:paraId="0C2808CD" w14:textId="77777777" w:rsidR="0023795A" w:rsidRPr="00A629B2" w:rsidRDefault="0023795A" w:rsidP="00217519">
      <w:pPr>
        <w:keepNext/>
        <w:keepLines/>
        <w:rPr>
          <w:b/>
          <w:lang w:val="en-CA"/>
        </w:rPr>
      </w:pPr>
      <w:r w:rsidRPr="00A629B2">
        <w:rPr>
          <w:b/>
          <w:lang w:val="en-CA"/>
        </w:rPr>
        <w:t>Secretariat’s recommendation</w:t>
      </w:r>
    </w:p>
    <w:p w14:paraId="76E64F26" w14:textId="77777777" w:rsidR="0023795A" w:rsidRPr="00A629B2" w:rsidRDefault="0023795A" w:rsidP="00217519">
      <w:pPr>
        <w:keepNext/>
        <w:keepLines/>
        <w:rPr>
          <w:lang w:val="en-CA"/>
        </w:rPr>
      </w:pPr>
    </w:p>
    <w:p w14:paraId="7C776B39" w14:textId="77777777" w:rsidR="0023795A" w:rsidRPr="00A629B2" w:rsidRDefault="0023795A" w:rsidP="00217519">
      <w:pPr>
        <w:pStyle w:val="Heading1"/>
        <w:keepNext/>
        <w:keepLines/>
        <w:tabs>
          <w:tab w:val="clear" w:pos="710"/>
        </w:tabs>
        <w:rPr>
          <w:lang w:val="en-CA"/>
        </w:rPr>
      </w:pPr>
      <w:r w:rsidRPr="00A629B2">
        <w:rPr>
          <w:lang w:val="en-CA"/>
        </w:rPr>
        <w:t>The Executive Committee may wish to:</w:t>
      </w:r>
    </w:p>
    <w:p w14:paraId="0C5964D1" w14:textId="3F72702F" w:rsidR="0023795A" w:rsidRPr="00A629B2" w:rsidRDefault="0023795A" w:rsidP="00217519">
      <w:pPr>
        <w:pStyle w:val="Heading2"/>
        <w:keepNext/>
        <w:keepLines/>
        <w:numPr>
          <w:ilvl w:val="1"/>
          <w:numId w:val="1"/>
        </w:numPr>
        <w:tabs>
          <w:tab w:val="clear" w:pos="557"/>
          <w:tab w:val="num" w:pos="0"/>
        </w:tabs>
        <w:ind w:left="1440"/>
        <w:rPr>
          <w:lang w:val="en-CA"/>
        </w:rPr>
      </w:pPr>
      <w:r w:rsidRPr="00A629B2">
        <w:rPr>
          <w:lang w:val="en-CA"/>
        </w:rPr>
        <w:t>Note the progress report on the demonstration project on promoting HFO-based low</w:t>
      </w:r>
      <w:r w:rsidRPr="00A629B2">
        <w:rPr>
          <w:lang w:val="en-CA"/>
        </w:rPr>
        <w:noBreakHyphen/>
        <w:t>global</w:t>
      </w:r>
      <w:r w:rsidR="00BB6702" w:rsidRPr="00A629B2">
        <w:rPr>
          <w:lang w:val="en-CA"/>
        </w:rPr>
        <w:noBreakHyphen/>
      </w:r>
      <w:r w:rsidRPr="00A629B2">
        <w:rPr>
          <w:lang w:val="en-CA"/>
        </w:rPr>
        <w:t xml:space="preserve">warming-potential refrigerants for the air-conditioning sector in high ambient temperatures in Saudi Arabia, submitted by UNIDO </w:t>
      </w:r>
      <w:r w:rsidR="00BB6702" w:rsidRPr="00A629B2">
        <w:rPr>
          <w:lang w:val="en-CA"/>
        </w:rPr>
        <w:t xml:space="preserve">and </w:t>
      </w:r>
      <w:r w:rsidRPr="00A629B2">
        <w:rPr>
          <w:lang w:val="en-CA"/>
        </w:rPr>
        <w:t>contained in document 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/83/11;</w:t>
      </w:r>
    </w:p>
    <w:p w14:paraId="5C7D6A2F" w14:textId="7D74EE2B" w:rsidR="0023795A" w:rsidRPr="00A629B2" w:rsidRDefault="0023795A" w:rsidP="0023795A">
      <w:pPr>
        <w:pStyle w:val="Heading2"/>
        <w:numPr>
          <w:ilvl w:val="1"/>
          <w:numId w:val="1"/>
        </w:numPr>
        <w:tabs>
          <w:tab w:val="clear" w:pos="557"/>
          <w:tab w:val="num" w:pos="0"/>
        </w:tabs>
        <w:ind w:left="1440"/>
        <w:rPr>
          <w:lang w:val="en-CA"/>
        </w:rPr>
      </w:pPr>
      <w:r w:rsidRPr="00A629B2">
        <w:rPr>
          <w:lang w:val="en-CA"/>
        </w:rPr>
        <w:t xml:space="preserve">Extend the completion date of the project </w:t>
      </w:r>
      <w:r w:rsidR="00BB6702" w:rsidRPr="00A629B2">
        <w:rPr>
          <w:lang w:val="en-CA"/>
        </w:rPr>
        <w:t xml:space="preserve">referred to in sub-paragraph (a) above </w:t>
      </w:r>
      <w:r w:rsidRPr="00A629B2">
        <w:rPr>
          <w:lang w:val="en-CA"/>
        </w:rPr>
        <w:t xml:space="preserve">to 31 December 2019, noting the advanced progress in implementation and the potential replicability of the results in several Article 5 countries; and </w:t>
      </w:r>
    </w:p>
    <w:p w14:paraId="775C60DA" w14:textId="39FFE987" w:rsidR="0029289E" w:rsidRPr="00A629B2" w:rsidRDefault="0023795A" w:rsidP="00BB6702">
      <w:pPr>
        <w:pStyle w:val="Heading2"/>
        <w:numPr>
          <w:ilvl w:val="1"/>
          <w:numId w:val="1"/>
        </w:numPr>
        <w:tabs>
          <w:tab w:val="clear" w:pos="557"/>
          <w:tab w:val="num" w:pos="0"/>
        </w:tabs>
        <w:ind w:left="1440"/>
        <w:rPr>
          <w:lang w:val="en-CA"/>
        </w:rPr>
      </w:pPr>
      <w:r w:rsidRPr="00A629B2">
        <w:rPr>
          <w:lang w:val="en-CA"/>
        </w:rPr>
        <w:t>To request UNIDO to submit the final report of the project referred to in sub-paragraph</w:t>
      </w:r>
      <w:r w:rsidR="00BB6702" w:rsidRPr="00A629B2">
        <w:rPr>
          <w:lang w:val="en-CA"/>
        </w:rPr>
        <w:t> </w:t>
      </w:r>
      <w:r w:rsidRPr="00A629B2">
        <w:rPr>
          <w:lang w:val="en-CA"/>
        </w:rPr>
        <w:t>(a) above no later than the 85</w:t>
      </w:r>
      <w:r w:rsidRPr="00A629B2">
        <w:rPr>
          <w:vertAlign w:val="superscript"/>
          <w:lang w:val="en-CA"/>
        </w:rPr>
        <w:t>th </w:t>
      </w:r>
      <w:r w:rsidRPr="00A629B2">
        <w:rPr>
          <w:lang w:val="en-CA"/>
        </w:rPr>
        <w:t>meeting and to return all remaining balances by the 86</w:t>
      </w:r>
      <w:r w:rsidRPr="00A629B2">
        <w:rPr>
          <w:vertAlign w:val="superscript"/>
          <w:lang w:val="en-CA"/>
        </w:rPr>
        <w:t>th </w:t>
      </w:r>
      <w:r w:rsidRPr="00A629B2">
        <w:rPr>
          <w:lang w:val="en-CA"/>
        </w:rPr>
        <w:t>meeting.</w:t>
      </w:r>
    </w:p>
    <w:p w14:paraId="23169D92" w14:textId="7006068D" w:rsidR="00512490" w:rsidRPr="00A629B2" w:rsidRDefault="00512490" w:rsidP="00512490">
      <w:pPr>
        <w:rPr>
          <w:u w:val="single"/>
          <w:lang w:val="en-CA"/>
        </w:rPr>
      </w:pPr>
      <w:r w:rsidRPr="00A629B2">
        <w:rPr>
          <w:u w:val="single"/>
          <w:lang w:val="en-CA"/>
        </w:rPr>
        <w:t>Saudi Arabia: Demonstration project at air</w:t>
      </w:r>
      <w:r w:rsidRPr="00A629B2">
        <w:rPr>
          <w:u w:val="single"/>
          <w:lang w:val="en-CA"/>
        </w:rPr>
        <w:noBreakHyphen/>
        <w:t>conditioning manufacturers to develop window and packaged air conditioners using low-global-warming-potential refrigerants – final report</w:t>
      </w:r>
      <w:r w:rsidRPr="00A629B2">
        <w:rPr>
          <w:lang w:val="en-CA"/>
        </w:rPr>
        <w:t xml:space="preserve"> (World Bank)</w:t>
      </w:r>
    </w:p>
    <w:p w14:paraId="35A7A65B" w14:textId="77777777" w:rsidR="00512490" w:rsidRPr="00A629B2" w:rsidRDefault="00512490" w:rsidP="00512490">
      <w:pPr>
        <w:rPr>
          <w:lang w:val="en-CA"/>
        </w:rPr>
      </w:pPr>
    </w:p>
    <w:p w14:paraId="7BA5D35C" w14:textId="77777777" w:rsidR="00512490" w:rsidRPr="00A629B2" w:rsidRDefault="00512490" w:rsidP="00512490">
      <w:pPr>
        <w:rPr>
          <w:b/>
          <w:lang w:val="en-CA"/>
        </w:rPr>
      </w:pPr>
      <w:r w:rsidRPr="00A629B2">
        <w:rPr>
          <w:b/>
          <w:lang w:val="en-CA"/>
        </w:rPr>
        <w:t>Background</w:t>
      </w:r>
    </w:p>
    <w:p w14:paraId="23AA7C9D" w14:textId="77777777" w:rsidR="00512490" w:rsidRPr="00A629B2" w:rsidRDefault="00512490" w:rsidP="00512490">
      <w:pPr>
        <w:rPr>
          <w:lang w:val="en-CA"/>
        </w:rPr>
      </w:pPr>
    </w:p>
    <w:p w14:paraId="5E7B672E" w14:textId="61883F51" w:rsidR="00512490" w:rsidRPr="00A629B2" w:rsidRDefault="00512490" w:rsidP="00512490">
      <w:pPr>
        <w:pStyle w:val="Heading1"/>
        <w:tabs>
          <w:tab w:val="clear" w:pos="710"/>
        </w:tabs>
        <w:rPr>
          <w:lang w:val="en-CA"/>
        </w:rPr>
      </w:pPr>
      <w:r w:rsidRPr="00A629B2">
        <w:rPr>
          <w:lang w:val="en-CA"/>
        </w:rPr>
        <w:t>At its 76</w:t>
      </w:r>
      <w:r w:rsidRPr="00A629B2">
        <w:rPr>
          <w:vertAlign w:val="superscript"/>
          <w:lang w:val="en-CA"/>
        </w:rPr>
        <w:t>th</w:t>
      </w:r>
      <w:r w:rsidRPr="00A629B2">
        <w:rPr>
          <w:lang w:val="en-CA"/>
        </w:rPr>
        <w:t xml:space="preserve"> meeting, the Executive Committee approved the demonstration project at two enterprises manu</w:t>
      </w:r>
      <w:r w:rsidR="00807C39">
        <w:rPr>
          <w:lang w:val="en-CA"/>
        </w:rPr>
        <w:t>facturing air conditioners</w:t>
      </w:r>
      <w:r w:rsidRPr="00A629B2">
        <w:rPr>
          <w:lang w:val="en-CA"/>
        </w:rPr>
        <w:t xml:space="preserve"> in Saudi Arabia: Saudi Factory for Electrical Appliances Co. Ltd (“SFEA”) and Petra Engineering Industries Co. Ltd. (“Petra”), in the amount of US $796,400, plus agency support costs of US $55,748 for the World Bank. In approving the project, the Executive Committee had requested the Government of Saudi Arabia and the World Bank to complete the project by May 2017, and to submit a comprehensive final report soon after project completion (decision 76/26(c)).</w:t>
      </w:r>
    </w:p>
    <w:p w14:paraId="3F3228E0" w14:textId="07FB79C2" w:rsidR="00512490" w:rsidRPr="00A629B2" w:rsidRDefault="00512490" w:rsidP="00512490">
      <w:pPr>
        <w:pStyle w:val="Heading1"/>
        <w:tabs>
          <w:tab w:val="clear" w:pos="710"/>
        </w:tabs>
        <w:rPr>
          <w:lang w:val="en-CA"/>
        </w:rPr>
      </w:pPr>
      <w:r w:rsidRPr="00A629B2">
        <w:rPr>
          <w:lang w:val="en-CA"/>
        </w:rPr>
        <w:t xml:space="preserve">SFEA was to develop two sizes of window </w:t>
      </w:r>
      <w:r w:rsidR="00807C39">
        <w:rPr>
          <w:lang w:val="en-CA"/>
        </w:rPr>
        <w:t>air conditioners</w:t>
      </w:r>
      <w:r w:rsidRPr="00A629B2">
        <w:rPr>
          <w:lang w:val="en-CA"/>
        </w:rPr>
        <w:t xml:space="preserve"> (1.5 to 2</w:t>
      </w:r>
      <w:r w:rsidR="00166DCC">
        <w:rPr>
          <w:lang w:val="en-CA"/>
        </w:rPr>
        <w:t> </w:t>
      </w:r>
      <w:r w:rsidRPr="00A629B2">
        <w:rPr>
          <w:lang w:val="en-CA"/>
        </w:rPr>
        <w:t>tonnes of refrigeration (TR)</w:t>
      </w:r>
      <w:r w:rsidR="00166DCC">
        <w:rPr>
          <w:rStyle w:val="FootnoteReference"/>
          <w:lang w:val="en-CA"/>
        </w:rPr>
        <w:footnoteReference w:id="38"/>
      </w:r>
      <w:r w:rsidRPr="00A629B2">
        <w:rPr>
          <w:lang w:val="en-CA"/>
        </w:rPr>
        <w:t>) based on HFC</w:t>
      </w:r>
      <w:r w:rsidRPr="00A629B2">
        <w:rPr>
          <w:lang w:val="en-CA"/>
        </w:rPr>
        <w:noBreakHyphen/>
        <w:t xml:space="preserve">32 and R-290, while Petra would develop packaged </w:t>
      </w:r>
      <w:r w:rsidR="000F2503" w:rsidRPr="00A629B2">
        <w:rPr>
          <w:lang w:val="en-CA"/>
        </w:rPr>
        <w:t>AC</w:t>
      </w:r>
      <w:r w:rsidRPr="00A629B2">
        <w:rPr>
          <w:lang w:val="en-CA"/>
        </w:rPr>
        <w:t xml:space="preserve"> systems that combine chiller and air</w:t>
      </w:r>
      <w:r w:rsidRPr="00A629B2">
        <w:rPr>
          <w:lang w:val="en-CA"/>
        </w:rPr>
        <w:noBreakHyphen/>
        <w:t>handling (11.4 to 28.4 TR), using the same refrigerants. Subsequent to the approval of the project, the World Bank reported that SFEA decided to withdraw from the project given difficulty with the supply of 60</w:t>
      </w:r>
      <w:r w:rsidRPr="00A629B2">
        <w:rPr>
          <w:lang w:val="en-CA"/>
        </w:rPr>
        <w:noBreakHyphen/>
        <w:t xml:space="preserve">hertz compressors and the decreasing market for window </w:t>
      </w:r>
      <w:r w:rsidR="00807C39">
        <w:rPr>
          <w:lang w:val="en-CA"/>
        </w:rPr>
        <w:t>air conditioners</w:t>
      </w:r>
      <w:r w:rsidRPr="00A629B2">
        <w:rPr>
          <w:lang w:val="en-CA"/>
        </w:rPr>
        <w:t xml:space="preserve"> in Saudi Arabia. Accordingly, US $220,000, plus agency support costs of US $15,400 for the World Bank were returned to the 82</w:t>
      </w:r>
      <w:r w:rsidRPr="00A629B2">
        <w:rPr>
          <w:vertAlign w:val="superscript"/>
          <w:lang w:val="en-CA"/>
        </w:rPr>
        <w:t>nd </w:t>
      </w:r>
      <w:r w:rsidRPr="00A629B2">
        <w:rPr>
          <w:lang w:val="en-CA"/>
        </w:rPr>
        <w:t>meeting (decision 82/22(b)(</w:t>
      </w:r>
      <w:proofErr w:type="spellStart"/>
      <w:r w:rsidRPr="00A629B2">
        <w:rPr>
          <w:lang w:val="en-CA"/>
        </w:rPr>
        <w:t>i</w:t>
      </w:r>
      <w:proofErr w:type="spellEnd"/>
      <w:r w:rsidRPr="00A629B2">
        <w:rPr>
          <w:lang w:val="en-CA"/>
        </w:rPr>
        <w:t>)).</w:t>
      </w:r>
    </w:p>
    <w:p w14:paraId="0256F910" w14:textId="7F849600" w:rsidR="00512490" w:rsidRPr="00A629B2" w:rsidRDefault="00512490" w:rsidP="00512490">
      <w:pPr>
        <w:pStyle w:val="Heading1"/>
        <w:tabs>
          <w:tab w:val="clear" w:pos="710"/>
        </w:tabs>
        <w:rPr>
          <w:lang w:val="en-CA"/>
        </w:rPr>
      </w:pPr>
      <w:r w:rsidRPr="00A629B2">
        <w:rPr>
          <w:lang w:val="en-CA"/>
        </w:rPr>
        <w:t>Following an update provided during the 80</w:t>
      </w:r>
      <w:r w:rsidRPr="00A629B2">
        <w:rPr>
          <w:vertAlign w:val="superscript"/>
          <w:lang w:val="en-CA"/>
        </w:rPr>
        <w:t>th</w:t>
      </w:r>
      <w:r w:rsidRPr="00A629B2">
        <w:rPr>
          <w:lang w:val="en-CA"/>
        </w:rPr>
        <w:t xml:space="preserve"> meeting, the Executive Committee agreed to extend the project completion date to 30 September 2018, on the understanding that no further extension of project implementation would be requested, and to request the World Bank to submit the final report no later than the 82</w:t>
      </w:r>
      <w:r w:rsidRPr="00A629B2">
        <w:rPr>
          <w:vertAlign w:val="superscript"/>
          <w:lang w:val="en-CA"/>
        </w:rPr>
        <w:t>nd </w:t>
      </w:r>
      <w:r w:rsidRPr="00A629B2">
        <w:rPr>
          <w:lang w:val="en-CA"/>
        </w:rPr>
        <w:t>meeting (decision 80/26(h)). At the 82</w:t>
      </w:r>
      <w:r w:rsidRPr="00A629B2">
        <w:rPr>
          <w:vertAlign w:val="superscript"/>
          <w:lang w:val="en-CA"/>
        </w:rPr>
        <w:t>nd</w:t>
      </w:r>
      <w:r w:rsidR="00807C39">
        <w:rPr>
          <w:lang w:val="en-CA"/>
        </w:rPr>
        <w:t> </w:t>
      </w:r>
      <w:r w:rsidRPr="00A629B2">
        <w:rPr>
          <w:lang w:val="en-CA"/>
        </w:rPr>
        <w:t xml:space="preserve">meeting, the Executive Committee urged the World Bank to </w:t>
      </w:r>
      <w:r w:rsidRPr="00A629B2">
        <w:rPr>
          <w:lang w:val="en-CA"/>
        </w:rPr>
        <w:lastRenderedPageBreak/>
        <w:t>submit the final report for the project as soon as possible so that it could be presented at the 83</w:t>
      </w:r>
      <w:r w:rsidRPr="00A629B2">
        <w:rPr>
          <w:vertAlign w:val="superscript"/>
          <w:lang w:val="en-CA"/>
        </w:rPr>
        <w:t>rd </w:t>
      </w:r>
      <w:r w:rsidRPr="00A629B2">
        <w:rPr>
          <w:lang w:val="en-CA"/>
        </w:rPr>
        <w:t xml:space="preserve">meeting (decision 82/22(b)(ii)).  </w:t>
      </w:r>
    </w:p>
    <w:p w14:paraId="5D9D8C90" w14:textId="63EA266F" w:rsidR="00512490" w:rsidRPr="00A629B2" w:rsidRDefault="00512490" w:rsidP="00512490">
      <w:pPr>
        <w:pStyle w:val="Heading1"/>
        <w:tabs>
          <w:tab w:val="clear" w:pos="710"/>
        </w:tabs>
        <w:rPr>
          <w:lang w:val="en-CA"/>
        </w:rPr>
      </w:pPr>
      <w:r w:rsidRPr="00A629B2">
        <w:rPr>
          <w:lang w:val="en-CA"/>
        </w:rPr>
        <w:t xml:space="preserve">In line with decision 82/22(b)(ii), on behalf of the Government of Saudi Arabia, the World Bank submitted the final report on the demonstration project at </w:t>
      </w:r>
      <w:r w:rsidR="000F2503" w:rsidRPr="00A629B2">
        <w:rPr>
          <w:lang w:val="en-CA"/>
        </w:rPr>
        <w:t>AC</w:t>
      </w:r>
      <w:r w:rsidRPr="00A629B2">
        <w:rPr>
          <w:lang w:val="en-CA"/>
        </w:rPr>
        <w:t xml:space="preserve"> manufacturers to develop window and packaged</w:t>
      </w:r>
      <w:r w:rsidR="000F2503" w:rsidRPr="00A629B2">
        <w:rPr>
          <w:lang w:val="en-CA"/>
        </w:rPr>
        <w:t> </w:t>
      </w:r>
      <w:r w:rsidR="00807C39">
        <w:rPr>
          <w:lang w:val="en-CA"/>
        </w:rPr>
        <w:t>air conditioners</w:t>
      </w:r>
      <w:r w:rsidRPr="00A629B2">
        <w:rPr>
          <w:lang w:val="en-CA"/>
        </w:rPr>
        <w:t xml:space="preserve"> using refrigerants with low </w:t>
      </w:r>
      <w:r w:rsidR="0063745D" w:rsidRPr="00A629B2">
        <w:rPr>
          <w:lang w:val="en-CA"/>
        </w:rPr>
        <w:t>GWP</w:t>
      </w:r>
      <w:r w:rsidR="00807C39">
        <w:rPr>
          <w:lang w:val="en-CA"/>
        </w:rPr>
        <w:t xml:space="preserve"> (attached as Annex IV to the present document)</w:t>
      </w:r>
      <w:r w:rsidRPr="00A629B2">
        <w:rPr>
          <w:lang w:val="en-CA"/>
        </w:rPr>
        <w:t>.</w:t>
      </w:r>
    </w:p>
    <w:p w14:paraId="00266189" w14:textId="77777777" w:rsidR="00512490" w:rsidRPr="00A629B2" w:rsidRDefault="00512490" w:rsidP="00217519">
      <w:pPr>
        <w:keepNext/>
        <w:keepLines/>
        <w:rPr>
          <w:lang w:val="en-CA"/>
        </w:rPr>
      </w:pPr>
      <w:r w:rsidRPr="00A629B2">
        <w:rPr>
          <w:u w:val="single"/>
          <w:lang w:val="en-CA"/>
        </w:rPr>
        <w:t>Progress report</w:t>
      </w:r>
    </w:p>
    <w:p w14:paraId="5B787A7E" w14:textId="77777777" w:rsidR="00512490" w:rsidRPr="00A629B2" w:rsidRDefault="00512490" w:rsidP="00217519">
      <w:pPr>
        <w:keepNext/>
        <w:keepLines/>
        <w:rPr>
          <w:lang w:val="en-CA"/>
        </w:rPr>
      </w:pPr>
    </w:p>
    <w:p w14:paraId="380016AE" w14:textId="04686B31" w:rsidR="00512490" w:rsidRPr="00A629B2" w:rsidRDefault="00512490" w:rsidP="00217519">
      <w:pPr>
        <w:pStyle w:val="Heading1"/>
        <w:keepNext/>
        <w:keepLines/>
        <w:tabs>
          <w:tab w:val="clear" w:pos="710"/>
        </w:tabs>
        <w:rPr>
          <w:lang w:val="en-CA"/>
        </w:rPr>
      </w:pPr>
      <w:r w:rsidRPr="00A629B2">
        <w:rPr>
          <w:lang w:val="en-CA"/>
        </w:rPr>
        <w:t>Petra designed, manufactured, and tested six prototype commercial air-cooled chillers using HFC</w:t>
      </w:r>
      <w:r w:rsidRPr="00A629B2">
        <w:rPr>
          <w:lang w:val="en-CA"/>
        </w:rPr>
        <w:noBreakHyphen/>
        <w:t>32 and R</w:t>
      </w:r>
      <w:r w:rsidR="00807C39">
        <w:rPr>
          <w:lang w:val="en-CA"/>
        </w:rPr>
        <w:noBreakHyphen/>
      </w:r>
      <w:r w:rsidRPr="00A629B2">
        <w:rPr>
          <w:lang w:val="en-CA"/>
        </w:rPr>
        <w:t>290 refrigerants with cooling capacities of 40 kW, 70 kW and 100 kW. The design of the equipment was in accordance with the safety requirements of ISO-5149</w:t>
      </w:r>
      <w:r w:rsidRPr="00A629B2">
        <w:rPr>
          <w:rStyle w:val="FootnoteReference"/>
          <w:lang w:val="en-CA"/>
        </w:rPr>
        <w:footnoteReference w:id="39"/>
      </w:r>
      <w:r w:rsidRPr="00A629B2">
        <w:rPr>
          <w:lang w:val="en-CA"/>
        </w:rPr>
        <w:t xml:space="preserve"> and IEC-60335-2-40.</w:t>
      </w:r>
      <w:r w:rsidRPr="00A629B2">
        <w:rPr>
          <w:rStyle w:val="FootnoteReference"/>
          <w:lang w:val="en-CA"/>
        </w:rPr>
        <w:footnoteReference w:id="40"/>
      </w:r>
      <w:r w:rsidRPr="00A629B2">
        <w:rPr>
          <w:lang w:val="en-CA"/>
        </w:rPr>
        <w:t xml:space="preserve"> Testing was conducted at 35 °C, 46 °C and 52 °C. Results were compared to R-410A, which was tested as a drop-in to HFC-32. In all cases, both HFC-32 and R-290 units showed similar or better performance (efficiency and cooling capacity) than R-410A. However, design changes necessary to mitigate the risk of using R-290 resulted in a significant increase in the cost of the equipment. The cost increase was minimal in the case of HFC-32.</w:t>
      </w:r>
    </w:p>
    <w:p w14:paraId="7672F071" w14:textId="49E13FCE" w:rsidR="00512490" w:rsidRPr="00A629B2" w:rsidRDefault="00512490" w:rsidP="00512490">
      <w:pPr>
        <w:pStyle w:val="Heading1"/>
        <w:tabs>
          <w:tab w:val="clear" w:pos="710"/>
        </w:tabs>
        <w:rPr>
          <w:lang w:val="en-CA"/>
        </w:rPr>
      </w:pPr>
      <w:r w:rsidRPr="00A629B2">
        <w:rPr>
          <w:lang w:val="en-CA"/>
        </w:rPr>
        <w:t>The project demonstrated that commercial air-cooled chillers can be designed and operated with low</w:t>
      </w:r>
      <w:r w:rsidR="00FE0AC1" w:rsidRPr="00A629B2">
        <w:rPr>
          <w:lang w:val="en-CA"/>
        </w:rPr>
        <w:noBreakHyphen/>
      </w:r>
      <w:r w:rsidRPr="00A629B2">
        <w:rPr>
          <w:lang w:val="en-CA"/>
        </w:rPr>
        <w:t>GWP refrigerants such as HFC-32 and R-290 for a variety of cooling capacities and operating conditions, including high ambient temperatures. Requirements of current international safety standards did not limit the amount of flammable refrigerants used for this project because of the applicatio</w:t>
      </w:r>
      <w:r w:rsidR="00FE0AC1" w:rsidRPr="00A629B2">
        <w:rPr>
          <w:lang w:val="en-CA"/>
        </w:rPr>
        <w:t>n and location of the chillers.</w:t>
      </w:r>
      <w:r w:rsidRPr="00A629B2">
        <w:rPr>
          <w:lang w:val="en-CA"/>
        </w:rPr>
        <w:t xml:space="preserve"> However, the use of flammable refrigerants such as R-290 would be severely restricted by current safety standards for most commercial applications, which is not the case for mildly flammable refrigerants like HFC</w:t>
      </w:r>
      <w:r w:rsidR="00FE0AC1" w:rsidRPr="00A629B2">
        <w:rPr>
          <w:lang w:val="en-CA"/>
        </w:rPr>
        <w:noBreakHyphen/>
        <w:t>32.</w:t>
      </w:r>
    </w:p>
    <w:p w14:paraId="327F1A16" w14:textId="6C2270BC" w:rsidR="00512490" w:rsidRPr="00A629B2" w:rsidRDefault="00496DDE" w:rsidP="00512490">
      <w:pPr>
        <w:rPr>
          <w:b/>
          <w:lang w:val="en-CA"/>
        </w:rPr>
      </w:pPr>
      <w:r w:rsidRPr="00A629B2">
        <w:rPr>
          <w:b/>
          <w:lang w:val="en-CA"/>
        </w:rPr>
        <w:t xml:space="preserve">Secretariat’s </w:t>
      </w:r>
      <w:r w:rsidR="00966244" w:rsidRPr="00A629B2">
        <w:rPr>
          <w:b/>
          <w:lang w:val="en-CA"/>
        </w:rPr>
        <w:t>comments</w:t>
      </w:r>
    </w:p>
    <w:p w14:paraId="51187B5C" w14:textId="77777777" w:rsidR="00512490" w:rsidRPr="00A629B2" w:rsidRDefault="00512490" w:rsidP="00512490">
      <w:pPr>
        <w:rPr>
          <w:b/>
          <w:lang w:val="en-CA"/>
        </w:rPr>
      </w:pPr>
    </w:p>
    <w:p w14:paraId="33414932" w14:textId="77777777" w:rsidR="00512490" w:rsidRPr="00A629B2" w:rsidRDefault="00512490" w:rsidP="00512490">
      <w:pPr>
        <w:rPr>
          <w:u w:val="single"/>
          <w:lang w:val="en-CA"/>
        </w:rPr>
      </w:pPr>
      <w:r w:rsidRPr="00A629B2">
        <w:rPr>
          <w:u w:val="single"/>
          <w:lang w:val="en-CA"/>
        </w:rPr>
        <w:t>Scope and methodology</w:t>
      </w:r>
    </w:p>
    <w:p w14:paraId="6AA1D5A8" w14:textId="77777777" w:rsidR="00512490" w:rsidRPr="00A629B2" w:rsidRDefault="00512490" w:rsidP="00512490">
      <w:pPr>
        <w:rPr>
          <w:lang w:val="en-CA"/>
        </w:rPr>
      </w:pPr>
    </w:p>
    <w:p w14:paraId="5D8E8DB5" w14:textId="4773D5A5" w:rsidR="00512490" w:rsidRPr="00A629B2" w:rsidRDefault="00512490" w:rsidP="00512490">
      <w:pPr>
        <w:pStyle w:val="Heading1"/>
        <w:tabs>
          <w:tab w:val="clear" w:pos="710"/>
        </w:tabs>
        <w:rPr>
          <w:lang w:val="en-CA"/>
        </w:rPr>
      </w:pPr>
      <w:r w:rsidRPr="00A629B2">
        <w:rPr>
          <w:lang w:val="en-CA"/>
        </w:rPr>
        <w:t>Regarding the scope of the project, the World Bank clarified that the performance, quantity of charge, and prices were compared to those of R-410A-based equipment rather than HCFC-22-based equipment as had been expected for the project</w:t>
      </w:r>
      <w:r w:rsidR="00FE0AC1" w:rsidRPr="00A629B2">
        <w:rPr>
          <w:lang w:val="en-CA"/>
        </w:rPr>
        <w:t>,</w:t>
      </w:r>
      <w:r w:rsidRPr="00A629B2">
        <w:rPr>
          <w:lang w:val="en-CA"/>
        </w:rPr>
        <w:t xml:space="preserve"> as the former is the mar</w:t>
      </w:r>
      <w:r w:rsidR="00FE0AC1" w:rsidRPr="00A629B2">
        <w:rPr>
          <w:lang w:val="en-CA"/>
        </w:rPr>
        <w:t>ket standard. As the project had</w:t>
      </w:r>
      <w:r w:rsidRPr="00A629B2">
        <w:rPr>
          <w:lang w:val="en-CA"/>
        </w:rPr>
        <w:t xml:space="preserve"> been completed, a comparison based on HCFC-22 equipment could not be provided. The Secretariat recalls that the project was approved under the window for demonstration projects for low-GWP alternatives to HCFCs, but agrees that R-410A-based equipment is the predominant technology choice in the market at present. As such, the results of the demonstration project may be useful for the HFC phase-down in Article</w:t>
      </w:r>
      <w:r w:rsidR="00AF4B26">
        <w:rPr>
          <w:lang w:val="en-CA"/>
        </w:rPr>
        <w:t> </w:t>
      </w:r>
      <w:r w:rsidRPr="00A629B2">
        <w:rPr>
          <w:lang w:val="en-CA"/>
        </w:rPr>
        <w:t>5 countries.</w:t>
      </w:r>
    </w:p>
    <w:p w14:paraId="40DF4660" w14:textId="231B70B6" w:rsidR="00512490" w:rsidRPr="00A629B2" w:rsidRDefault="00512490" w:rsidP="00512490">
      <w:pPr>
        <w:pStyle w:val="Heading1"/>
        <w:tabs>
          <w:tab w:val="clear" w:pos="710"/>
        </w:tabs>
        <w:rPr>
          <w:lang w:val="en-CA"/>
        </w:rPr>
      </w:pPr>
      <w:r w:rsidRPr="00A629B2">
        <w:rPr>
          <w:lang w:val="en-CA"/>
        </w:rPr>
        <w:t>The methodology used in the project did not compare the performance of R-410A-based equipment to the performance of the prototypes manufactured for this project. Rather, the performance of the HFC</w:t>
      </w:r>
      <w:r w:rsidRPr="00A629B2">
        <w:rPr>
          <w:lang w:val="en-CA"/>
        </w:rPr>
        <w:noBreakHyphen/>
        <w:t>32</w:t>
      </w:r>
      <w:r w:rsidRPr="00A629B2">
        <w:rPr>
          <w:lang w:val="en-CA"/>
        </w:rPr>
        <w:noBreakHyphen/>
      </w:r>
      <w:r w:rsidR="00FE0AC1" w:rsidRPr="00A629B2">
        <w:rPr>
          <w:lang w:val="en-CA"/>
        </w:rPr>
        <w:t xml:space="preserve"> and R-290-based prototypes was</w:t>
      </w:r>
      <w:r w:rsidRPr="00A629B2">
        <w:rPr>
          <w:lang w:val="en-CA"/>
        </w:rPr>
        <w:t xml:space="preserve"> compared to the performance of the HFC-32-based prototype that had been charged with R-410A. This may introduce a potential performance bias toward HFC-32 as the reference model is optimized for HFC-32.</w:t>
      </w:r>
    </w:p>
    <w:p w14:paraId="509BA0BF" w14:textId="7FCEFF07" w:rsidR="00512490" w:rsidRPr="00A629B2" w:rsidRDefault="00512490" w:rsidP="00512490">
      <w:pPr>
        <w:pStyle w:val="Heading1"/>
        <w:tabs>
          <w:tab w:val="clear" w:pos="710"/>
        </w:tabs>
        <w:rPr>
          <w:lang w:val="en-CA"/>
        </w:rPr>
      </w:pPr>
      <w:r w:rsidRPr="00A629B2">
        <w:rPr>
          <w:lang w:val="en-CA"/>
        </w:rPr>
        <w:t xml:space="preserve">The World Bank provided additional information to compare the performance of a standard </w:t>
      </w:r>
      <w:r w:rsidR="00582149">
        <w:rPr>
          <w:lang w:val="en-CA"/>
        </w:rPr>
        <w:t>AC unit that wa</w:t>
      </w:r>
      <w:r w:rsidR="00FE0AC1" w:rsidRPr="00A629B2">
        <w:rPr>
          <w:lang w:val="en-CA"/>
        </w:rPr>
        <w:t>s optimized for R-410A and</w:t>
      </w:r>
      <w:r w:rsidR="00582149">
        <w:rPr>
          <w:lang w:val="en-CA"/>
        </w:rPr>
        <w:t xml:space="preserve"> used</w:t>
      </w:r>
      <w:r w:rsidRPr="00A629B2">
        <w:rPr>
          <w:lang w:val="en-CA"/>
        </w:rPr>
        <w:t xml:space="preserve"> two compressors </w:t>
      </w:r>
      <w:r w:rsidR="00FE0AC1" w:rsidRPr="00A629B2">
        <w:rPr>
          <w:lang w:val="en-CA"/>
        </w:rPr>
        <w:t xml:space="preserve">identical </w:t>
      </w:r>
      <w:r w:rsidRPr="00A629B2">
        <w:rPr>
          <w:lang w:val="en-CA"/>
        </w:rPr>
        <w:t>to those used on the HFC-32 prototype, with the performance of the HFC-32 prototype with R-410A as a drop-in, and with HFC</w:t>
      </w:r>
      <w:r w:rsidR="00FE0AC1" w:rsidRPr="00A629B2">
        <w:rPr>
          <w:lang w:val="en-CA"/>
        </w:rPr>
        <w:noBreakHyphen/>
        <w:t xml:space="preserve">32. As shown in </w:t>
      </w:r>
      <w:r w:rsidR="00FE0AC1" w:rsidRPr="00A629B2">
        <w:rPr>
          <w:lang w:val="en-CA"/>
        </w:rPr>
        <w:lastRenderedPageBreak/>
        <w:t>Table </w:t>
      </w:r>
      <w:r w:rsidR="008676BB">
        <w:rPr>
          <w:lang w:val="en-CA"/>
        </w:rPr>
        <w:t>11</w:t>
      </w:r>
      <w:r w:rsidRPr="00A629B2">
        <w:rPr>
          <w:lang w:val="en-CA"/>
        </w:rPr>
        <w:t xml:space="preserve">, the performance of </w:t>
      </w:r>
      <w:r w:rsidR="00FE0AC1" w:rsidRPr="00A629B2">
        <w:rPr>
          <w:lang w:val="en-CA"/>
        </w:rPr>
        <w:t xml:space="preserve">both </w:t>
      </w:r>
      <w:r w:rsidRPr="00A629B2">
        <w:rPr>
          <w:lang w:val="en-CA"/>
        </w:rPr>
        <w:t xml:space="preserve">the R-410A standard </w:t>
      </w:r>
      <w:r w:rsidR="00AF1D54">
        <w:rPr>
          <w:lang w:val="en-CA"/>
        </w:rPr>
        <w:t>AC</w:t>
      </w:r>
      <w:r w:rsidRPr="00A629B2">
        <w:rPr>
          <w:lang w:val="en-CA"/>
        </w:rPr>
        <w:t xml:space="preserve"> unit and </w:t>
      </w:r>
      <w:r w:rsidR="00FE0AC1" w:rsidRPr="00A629B2">
        <w:rPr>
          <w:lang w:val="en-CA"/>
        </w:rPr>
        <w:t xml:space="preserve">the </w:t>
      </w:r>
      <w:r w:rsidRPr="00A629B2">
        <w:rPr>
          <w:lang w:val="en-CA"/>
        </w:rPr>
        <w:t>HFC</w:t>
      </w:r>
      <w:r w:rsidRPr="00A629B2">
        <w:rPr>
          <w:lang w:val="en-CA"/>
        </w:rPr>
        <w:noBreakHyphen/>
        <w:t>32</w:t>
      </w:r>
      <w:r w:rsidR="00582149">
        <w:rPr>
          <w:lang w:val="en-CA"/>
        </w:rPr>
        <w:t xml:space="preserve"> prototype with R</w:t>
      </w:r>
      <w:r w:rsidR="00AF1D54">
        <w:rPr>
          <w:lang w:val="en-CA"/>
        </w:rPr>
        <w:noBreakHyphen/>
      </w:r>
      <w:r w:rsidR="00582149">
        <w:rPr>
          <w:lang w:val="en-CA"/>
        </w:rPr>
        <w:t>410A drop</w:t>
      </w:r>
      <w:r w:rsidR="00AF1D54">
        <w:rPr>
          <w:lang w:val="en-CA"/>
        </w:rPr>
        <w:noBreakHyphen/>
      </w:r>
      <w:r w:rsidR="00582149">
        <w:rPr>
          <w:lang w:val="en-CA"/>
        </w:rPr>
        <w:t>in we</w:t>
      </w:r>
      <w:r w:rsidRPr="00A629B2">
        <w:rPr>
          <w:lang w:val="en-CA"/>
        </w:rPr>
        <w:t>re below that of the HFC-32 prototype at both 35</w:t>
      </w:r>
      <w:r w:rsidR="00582149">
        <w:rPr>
          <w:lang w:val="en-CA"/>
        </w:rPr>
        <w:t xml:space="preserve"> </w:t>
      </w:r>
      <w:r w:rsidRPr="00A629B2">
        <w:rPr>
          <w:lang w:val="en-CA"/>
        </w:rPr>
        <w:t>°C (T1) and 46</w:t>
      </w:r>
      <w:r w:rsidR="00582149">
        <w:rPr>
          <w:lang w:val="en-CA"/>
        </w:rPr>
        <w:t xml:space="preserve"> </w:t>
      </w:r>
      <w:r w:rsidRPr="00A629B2">
        <w:rPr>
          <w:lang w:val="en-CA"/>
        </w:rPr>
        <w:t>°C (T3) conditio</w:t>
      </w:r>
      <w:r w:rsidR="00582149">
        <w:rPr>
          <w:lang w:val="en-CA"/>
        </w:rPr>
        <w:t>ns. While the difference at T1 wa</w:t>
      </w:r>
      <w:r w:rsidRPr="00A629B2">
        <w:rPr>
          <w:lang w:val="en-CA"/>
        </w:rPr>
        <w:t>s relatively small, both the energy efficiency ratio (EER) and cooling capacity with R</w:t>
      </w:r>
      <w:r w:rsidR="00582149">
        <w:rPr>
          <w:lang w:val="en-CA"/>
        </w:rPr>
        <w:noBreakHyphen/>
      </w:r>
      <w:r w:rsidRPr="00A629B2">
        <w:rPr>
          <w:lang w:val="en-CA"/>
        </w:rPr>
        <w:t>410A degraded significantly at T3 condition when compare</w:t>
      </w:r>
      <w:r w:rsidR="00FE0AC1" w:rsidRPr="00A629B2">
        <w:rPr>
          <w:lang w:val="en-CA"/>
        </w:rPr>
        <w:t>d</w:t>
      </w:r>
      <w:r w:rsidRPr="00A629B2">
        <w:rPr>
          <w:lang w:val="en-CA"/>
        </w:rPr>
        <w:t xml:space="preserve"> with HFC-32. The HFC</w:t>
      </w:r>
      <w:r w:rsidR="00FE0AC1" w:rsidRPr="00A629B2">
        <w:rPr>
          <w:lang w:val="en-CA"/>
        </w:rPr>
        <w:noBreakHyphen/>
      </w:r>
      <w:r w:rsidRPr="00A629B2">
        <w:rPr>
          <w:lang w:val="en-CA"/>
        </w:rPr>
        <w:t>32 prototype with R</w:t>
      </w:r>
      <w:r w:rsidR="00582149">
        <w:rPr>
          <w:lang w:val="en-CA"/>
        </w:rPr>
        <w:noBreakHyphen/>
        <w:t>410A drop-in performed</w:t>
      </w:r>
      <w:r w:rsidRPr="00A629B2">
        <w:rPr>
          <w:lang w:val="en-CA"/>
        </w:rPr>
        <w:t xml:space="preserve"> better than </w:t>
      </w:r>
      <w:r w:rsidR="00FE0AC1" w:rsidRPr="00A629B2">
        <w:rPr>
          <w:lang w:val="en-CA"/>
        </w:rPr>
        <w:t xml:space="preserve">the </w:t>
      </w:r>
      <w:r w:rsidRPr="00A629B2">
        <w:rPr>
          <w:lang w:val="en-CA"/>
        </w:rPr>
        <w:t>R-410A standard unit at both conditions.</w:t>
      </w:r>
    </w:p>
    <w:p w14:paraId="7D72B159" w14:textId="73A5C8AD" w:rsidR="00512490" w:rsidRPr="00A629B2" w:rsidRDefault="00512490" w:rsidP="00217519">
      <w:pPr>
        <w:keepNext/>
        <w:keepLines/>
        <w:rPr>
          <w:b/>
          <w:lang w:val="en-CA"/>
        </w:rPr>
      </w:pPr>
      <w:r w:rsidRPr="00A629B2">
        <w:rPr>
          <w:b/>
          <w:lang w:val="en-CA"/>
        </w:rPr>
        <w:t xml:space="preserve">Table </w:t>
      </w:r>
      <w:r w:rsidR="008676BB">
        <w:rPr>
          <w:b/>
          <w:lang w:val="en-CA"/>
        </w:rPr>
        <w:t>11</w:t>
      </w:r>
      <w:r w:rsidRPr="00A629B2">
        <w:rPr>
          <w:b/>
          <w:lang w:val="en-CA"/>
        </w:rPr>
        <w:t xml:space="preserve">. Performance of </w:t>
      </w:r>
      <w:r w:rsidR="00FE0AC1" w:rsidRPr="00A629B2">
        <w:rPr>
          <w:b/>
          <w:lang w:val="en-CA"/>
        </w:rPr>
        <w:t xml:space="preserve">the </w:t>
      </w:r>
      <w:r w:rsidRPr="00A629B2">
        <w:rPr>
          <w:b/>
          <w:lang w:val="en-CA"/>
        </w:rPr>
        <w:t xml:space="preserve">R-410A standard air-conditioning unit and </w:t>
      </w:r>
      <w:r w:rsidR="00FE0AC1" w:rsidRPr="00A629B2">
        <w:rPr>
          <w:b/>
          <w:lang w:val="en-CA"/>
        </w:rPr>
        <w:t xml:space="preserve">the </w:t>
      </w:r>
      <w:r w:rsidRPr="00A629B2">
        <w:rPr>
          <w:b/>
          <w:lang w:val="en-CA"/>
        </w:rPr>
        <w:t>HFC-32 prototype</w:t>
      </w:r>
    </w:p>
    <w:tbl>
      <w:tblPr>
        <w:tblStyle w:val="TableGrid"/>
        <w:tblW w:w="5000" w:type="pct"/>
        <w:tblLook w:val="04A0" w:firstRow="1" w:lastRow="0" w:firstColumn="1" w:lastColumn="0" w:noHBand="0" w:noVBand="1"/>
      </w:tblPr>
      <w:tblGrid>
        <w:gridCol w:w="3741"/>
        <w:gridCol w:w="1363"/>
        <w:gridCol w:w="1363"/>
        <w:gridCol w:w="1532"/>
        <w:gridCol w:w="1531"/>
      </w:tblGrid>
      <w:tr w:rsidR="00512490" w:rsidRPr="00A629B2" w14:paraId="3118A1DE" w14:textId="77777777" w:rsidTr="00512490">
        <w:tc>
          <w:tcPr>
            <w:tcW w:w="1963" w:type="pct"/>
            <w:vMerge w:val="restart"/>
          </w:tcPr>
          <w:p w14:paraId="340AAE1A" w14:textId="77777777" w:rsidR="00512490" w:rsidRPr="00A629B2" w:rsidRDefault="00512490" w:rsidP="00217519">
            <w:pPr>
              <w:pStyle w:val="Heading1"/>
              <w:keepNext/>
              <w:keepLines/>
              <w:numPr>
                <w:ilvl w:val="0"/>
                <w:numId w:val="0"/>
              </w:numPr>
              <w:spacing w:after="0"/>
              <w:jc w:val="center"/>
              <w:outlineLvl w:val="0"/>
              <w:rPr>
                <w:b/>
                <w:sz w:val="20"/>
                <w:szCs w:val="20"/>
                <w:lang w:val="en-CA"/>
              </w:rPr>
            </w:pPr>
            <w:r w:rsidRPr="00A629B2">
              <w:rPr>
                <w:b/>
                <w:sz w:val="20"/>
                <w:szCs w:val="20"/>
                <w:lang w:val="en-CA"/>
              </w:rPr>
              <w:t>Equipment</w:t>
            </w:r>
          </w:p>
        </w:tc>
        <w:tc>
          <w:tcPr>
            <w:tcW w:w="1429" w:type="pct"/>
            <w:gridSpan w:val="2"/>
          </w:tcPr>
          <w:p w14:paraId="18C5DE36" w14:textId="77777777" w:rsidR="00512490" w:rsidRPr="00A629B2" w:rsidRDefault="00512490" w:rsidP="00217519">
            <w:pPr>
              <w:pStyle w:val="Heading1"/>
              <w:keepNext/>
              <w:keepLines/>
              <w:numPr>
                <w:ilvl w:val="0"/>
                <w:numId w:val="0"/>
              </w:numPr>
              <w:spacing w:after="0"/>
              <w:jc w:val="center"/>
              <w:outlineLvl w:val="0"/>
              <w:rPr>
                <w:b/>
                <w:sz w:val="20"/>
                <w:szCs w:val="20"/>
                <w:lang w:val="en-CA"/>
              </w:rPr>
            </w:pPr>
            <w:r w:rsidRPr="00A629B2">
              <w:rPr>
                <w:b/>
                <w:sz w:val="20"/>
                <w:szCs w:val="20"/>
                <w:lang w:val="en-CA"/>
              </w:rPr>
              <w:t>EER (Btu/</w:t>
            </w:r>
            <w:proofErr w:type="spellStart"/>
            <w:r w:rsidRPr="00A629B2">
              <w:rPr>
                <w:b/>
                <w:sz w:val="20"/>
                <w:szCs w:val="20"/>
                <w:lang w:val="en-CA"/>
              </w:rPr>
              <w:t>Whr</w:t>
            </w:r>
            <w:proofErr w:type="spellEnd"/>
            <w:r w:rsidRPr="00A629B2">
              <w:rPr>
                <w:b/>
                <w:sz w:val="20"/>
                <w:szCs w:val="20"/>
                <w:lang w:val="en-CA"/>
              </w:rPr>
              <w:t>)</w:t>
            </w:r>
          </w:p>
        </w:tc>
        <w:tc>
          <w:tcPr>
            <w:tcW w:w="1608" w:type="pct"/>
            <w:gridSpan w:val="2"/>
          </w:tcPr>
          <w:p w14:paraId="79EA6B05" w14:textId="77777777" w:rsidR="00512490" w:rsidRPr="00A629B2" w:rsidRDefault="00512490" w:rsidP="00217519">
            <w:pPr>
              <w:pStyle w:val="Heading1"/>
              <w:keepNext/>
              <w:keepLines/>
              <w:numPr>
                <w:ilvl w:val="0"/>
                <w:numId w:val="0"/>
              </w:numPr>
              <w:spacing w:after="0"/>
              <w:jc w:val="center"/>
              <w:outlineLvl w:val="0"/>
              <w:rPr>
                <w:b/>
                <w:sz w:val="20"/>
                <w:szCs w:val="20"/>
                <w:lang w:val="en-CA"/>
              </w:rPr>
            </w:pPr>
            <w:r w:rsidRPr="00A629B2">
              <w:rPr>
                <w:b/>
                <w:sz w:val="20"/>
                <w:szCs w:val="20"/>
                <w:lang w:val="en-CA"/>
              </w:rPr>
              <w:t>Cooling capacity (Btu/hr)</w:t>
            </w:r>
          </w:p>
        </w:tc>
      </w:tr>
      <w:tr w:rsidR="00512490" w:rsidRPr="00A629B2" w14:paraId="1F826896" w14:textId="77777777" w:rsidTr="00512490">
        <w:tc>
          <w:tcPr>
            <w:tcW w:w="1963" w:type="pct"/>
            <w:vMerge/>
          </w:tcPr>
          <w:p w14:paraId="19068FA7" w14:textId="77777777" w:rsidR="00512490" w:rsidRPr="00A629B2" w:rsidRDefault="00512490" w:rsidP="00512490">
            <w:pPr>
              <w:pStyle w:val="Heading1"/>
              <w:numPr>
                <w:ilvl w:val="0"/>
                <w:numId w:val="0"/>
              </w:numPr>
              <w:spacing w:after="0"/>
              <w:outlineLvl w:val="0"/>
              <w:rPr>
                <w:sz w:val="20"/>
                <w:szCs w:val="20"/>
                <w:lang w:val="en-CA"/>
              </w:rPr>
            </w:pPr>
          </w:p>
        </w:tc>
        <w:tc>
          <w:tcPr>
            <w:tcW w:w="715" w:type="pct"/>
          </w:tcPr>
          <w:p w14:paraId="2BC1B084" w14:textId="77777777" w:rsidR="00512490" w:rsidRPr="00A629B2" w:rsidRDefault="00512490" w:rsidP="00512490">
            <w:pPr>
              <w:pStyle w:val="Heading1"/>
              <w:numPr>
                <w:ilvl w:val="0"/>
                <w:numId w:val="0"/>
              </w:numPr>
              <w:spacing w:after="0"/>
              <w:jc w:val="center"/>
              <w:outlineLvl w:val="0"/>
              <w:rPr>
                <w:b/>
                <w:sz w:val="20"/>
                <w:szCs w:val="20"/>
                <w:lang w:val="en-CA"/>
              </w:rPr>
            </w:pPr>
            <w:r w:rsidRPr="00A629B2">
              <w:rPr>
                <w:b/>
                <w:sz w:val="20"/>
                <w:szCs w:val="20"/>
                <w:lang w:val="en-CA"/>
              </w:rPr>
              <w:t>T1</w:t>
            </w:r>
          </w:p>
        </w:tc>
        <w:tc>
          <w:tcPr>
            <w:tcW w:w="715" w:type="pct"/>
          </w:tcPr>
          <w:p w14:paraId="409D904B" w14:textId="77777777" w:rsidR="00512490" w:rsidRPr="00A629B2" w:rsidRDefault="00512490" w:rsidP="00512490">
            <w:pPr>
              <w:pStyle w:val="Heading1"/>
              <w:numPr>
                <w:ilvl w:val="0"/>
                <w:numId w:val="0"/>
              </w:numPr>
              <w:spacing w:after="0"/>
              <w:jc w:val="center"/>
              <w:outlineLvl w:val="0"/>
              <w:rPr>
                <w:b/>
                <w:sz w:val="20"/>
                <w:szCs w:val="20"/>
                <w:lang w:val="en-CA"/>
              </w:rPr>
            </w:pPr>
            <w:r w:rsidRPr="00A629B2">
              <w:rPr>
                <w:b/>
                <w:sz w:val="20"/>
                <w:szCs w:val="20"/>
                <w:lang w:val="en-CA"/>
              </w:rPr>
              <w:t>T3</w:t>
            </w:r>
          </w:p>
        </w:tc>
        <w:tc>
          <w:tcPr>
            <w:tcW w:w="804" w:type="pct"/>
          </w:tcPr>
          <w:p w14:paraId="77B56D00" w14:textId="77777777" w:rsidR="00512490" w:rsidRPr="00A629B2" w:rsidRDefault="00512490" w:rsidP="00512490">
            <w:pPr>
              <w:pStyle w:val="Heading1"/>
              <w:numPr>
                <w:ilvl w:val="0"/>
                <w:numId w:val="0"/>
              </w:numPr>
              <w:spacing w:after="0"/>
              <w:jc w:val="center"/>
              <w:outlineLvl w:val="0"/>
              <w:rPr>
                <w:b/>
                <w:bCs/>
                <w:sz w:val="20"/>
                <w:szCs w:val="20"/>
                <w:lang w:val="en-CA"/>
              </w:rPr>
            </w:pPr>
            <w:r w:rsidRPr="00A629B2">
              <w:rPr>
                <w:b/>
                <w:sz w:val="20"/>
                <w:szCs w:val="20"/>
                <w:lang w:val="en-CA"/>
              </w:rPr>
              <w:t>T1</w:t>
            </w:r>
          </w:p>
        </w:tc>
        <w:tc>
          <w:tcPr>
            <w:tcW w:w="804" w:type="pct"/>
          </w:tcPr>
          <w:p w14:paraId="06239E73" w14:textId="77777777" w:rsidR="00512490" w:rsidRPr="00A629B2" w:rsidRDefault="00512490" w:rsidP="00512490">
            <w:pPr>
              <w:pStyle w:val="Heading1"/>
              <w:numPr>
                <w:ilvl w:val="0"/>
                <w:numId w:val="0"/>
              </w:numPr>
              <w:spacing w:after="0"/>
              <w:jc w:val="center"/>
              <w:outlineLvl w:val="0"/>
              <w:rPr>
                <w:b/>
                <w:sz w:val="20"/>
                <w:szCs w:val="20"/>
                <w:lang w:val="en-CA"/>
              </w:rPr>
            </w:pPr>
            <w:r w:rsidRPr="00A629B2">
              <w:rPr>
                <w:b/>
                <w:sz w:val="20"/>
                <w:szCs w:val="20"/>
                <w:lang w:val="en-CA"/>
              </w:rPr>
              <w:t>T3</w:t>
            </w:r>
          </w:p>
        </w:tc>
      </w:tr>
      <w:tr w:rsidR="00512490" w:rsidRPr="00A629B2" w14:paraId="4680D371" w14:textId="77777777" w:rsidTr="00512490">
        <w:tc>
          <w:tcPr>
            <w:tcW w:w="1963" w:type="pct"/>
          </w:tcPr>
          <w:p w14:paraId="68F30EEB" w14:textId="77777777" w:rsidR="00512490" w:rsidRPr="00A629B2" w:rsidRDefault="00512490" w:rsidP="00512490">
            <w:pPr>
              <w:pStyle w:val="Heading1"/>
              <w:numPr>
                <w:ilvl w:val="0"/>
                <w:numId w:val="0"/>
              </w:numPr>
              <w:spacing w:after="0"/>
              <w:jc w:val="left"/>
              <w:outlineLvl w:val="0"/>
              <w:rPr>
                <w:sz w:val="20"/>
                <w:szCs w:val="20"/>
                <w:lang w:val="en-CA"/>
              </w:rPr>
            </w:pPr>
            <w:r w:rsidRPr="00A629B2">
              <w:rPr>
                <w:sz w:val="20"/>
                <w:szCs w:val="20"/>
                <w:lang w:val="en-CA"/>
              </w:rPr>
              <w:t>R-410A standard unit</w:t>
            </w:r>
          </w:p>
        </w:tc>
        <w:tc>
          <w:tcPr>
            <w:tcW w:w="715" w:type="pct"/>
          </w:tcPr>
          <w:p w14:paraId="4F9031B3" w14:textId="77777777" w:rsidR="00512490" w:rsidRPr="00A629B2" w:rsidRDefault="00512490" w:rsidP="00512490">
            <w:pPr>
              <w:pStyle w:val="Heading1"/>
              <w:numPr>
                <w:ilvl w:val="0"/>
                <w:numId w:val="0"/>
              </w:numPr>
              <w:spacing w:after="0"/>
              <w:jc w:val="right"/>
              <w:outlineLvl w:val="0"/>
              <w:rPr>
                <w:sz w:val="20"/>
                <w:szCs w:val="20"/>
                <w:lang w:val="en-CA"/>
              </w:rPr>
            </w:pPr>
            <w:r w:rsidRPr="00A629B2">
              <w:rPr>
                <w:sz w:val="20"/>
                <w:szCs w:val="20"/>
                <w:lang w:val="en-CA"/>
              </w:rPr>
              <w:t>9.43</w:t>
            </w:r>
          </w:p>
        </w:tc>
        <w:tc>
          <w:tcPr>
            <w:tcW w:w="715" w:type="pct"/>
          </w:tcPr>
          <w:p w14:paraId="69CF822E" w14:textId="77777777" w:rsidR="00512490" w:rsidRPr="00A629B2" w:rsidRDefault="00512490" w:rsidP="00512490">
            <w:pPr>
              <w:pStyle w:val="Heading1"/>
              <w:numPr>
                <w:ilvl w:val="0"/>
                <w:numId w:val="0"/>
              </w:numPr>
              <w:spacing w:after="0"/>
              <w:jc w:val="right"/>
              <w:outlineLvl w:val="0"/>
              <w:rPr>
                <w:sz w:val="20"/>
                <w:szCs w:val="20"/>
                <w:lang w:val="en-CA"/>
              </w:rPr>
            </w:pPr>
            <w:r w:rsidRPr="00A629B2">
              <w:rPr>
                <w:sz w:val="20"/>
                <w:szCs w:val="20"/>
                <w:lang w:val="en-CA"/>
              </w:rPr>
              <w:t>6.46</w:t>
            </w:r>
          </w:p>
        </w:tc>
        <w:tc>
          <w:tcPr>
            <w:tcW w:w="804" w:type="pct"/>
          </w:tcPr>
          <w:p w14:paraId="58C21CF7" w14:textId="77777777" w:rsidR="00512490" w:rsidRPr="00A629B2" w:rsidRDefault="00512490" w:rsidP="00512490">
            <w:pPr>
              <w:pStyle w:val="Heading1"/>
              <w:numPr>
                <w:ilvl w:val="0"/>
                <w:numId w:val="0"/>
              </w:numPr>
              <w:spacing w:after="0"/>
              <w:jc w:val="right"/>
              <w:outlineLvl w:val="0"/>
              <w:rPr>
                <w:sz w:val="20"/>
                <w:szCs w:val="20"/>
                <w:lang w:val="en-CA"/>
              </w:rPr>
            </w:pPr>
            <w:r w:rsidRPr="00A629B2">
              <w:rPr>
                <w:sz w:val="20"/>
                <w:szCs w:val="20"/>
                <w:lang w:val="en-CA"/>
              </w:rPr>
              <w:t>96.6</w:t>
            </w:r>
          </w:p>
        </w:tc>
        <w:tc>
          <w:tcPr>
            <w:tcW w:w="804" w:type="pct"/>
          </w:tcPr>
          <w:p w14:paraId="29DE0C0B" w14:textId="77777777" w:rsidR="00512490" w:rsidRPr="00A629B2" w:rsidRDefault="00512490" w:rsidP="00512490">
            <w:pPr>
              <w:pStyle w:val="Heading1"/>
              <w:numPr>
                <w:ilvl w:val="0"/>
                <w:numId w:val="0"/>
              </w:numPr>
              <w:spacing w:after="0"/>
              <w:jc w:val="right"/>
              <w:outlineLvl w:val="0"/>
              <w:rPr>
                <w:sz w:val="20"/>
                <w:szCs w:val="20"/>
                <w:lang w:val="en-CA"/>
              </w:rPr>
            </w:pPr>
            <w:r w:rsidRPr="00A629B2">
              <w:rPr>
                <w:sz w:val="20"/>
                <w:szCs w:val="20"/>
                <w:lang w:val="en-CA"/>
              </w:rPr>
              <w:t>75.6</w:t>
            </w:r>
          </w:p>
        </w:tc>
      </w:tr>
      <w:tr w:rsidR="00512490" w:rsidRPr="00A629B2" w14:paraId="26204ED9" w14:textId="77777777" w:rsidTr="00512490">
        <w:tc>
          <w:tcPr>
            <w:tcW w:w="1963" w:type="pct"/>
          </w:tcPr>
          <w:p w14:paraId="573C80E6" w14:textId="77777777" w:rsidR="00512490" w:rsidRPr="00A629B2" w:rsidRDefault="00512490" w:rsidP="00512490">
            <w:pPr>
              <w:pStyle w:val="Heading1"/>
              <w:numPr>
                <w:ilvl w:val="0"/>
                <w:numId w:val="0"/>
              </w:numPr>
              <w:spacing w:after="0"/>
              <w:jc w:val="left"/>
              <w:outlineLvl w:val="0"/>
              <w:rPr>
                <w:sz w:val="20"/>
                <w:szCs w:val="20"/>
                <w:lang w:val="en-CA"/>
              </w:rPr>
            </w:pPr>
            <w:r w:rsidRPr="00A629B2">
              <w:rPr>
                <w:sz w:val="20"/>
                <w:szCs w:val="20"/>
                <w:lang w:val="en-CA"/>
              </w:rPr>
              <w:t>HFC-32 prototype with R-410A drop-in</w:t>
            </w:r>
          </w:p>
        </w:tc>
        <w:tc>
          <w:tcPr>
            <w:tcW w:w="715" w:type="pct"/>
          </w:tcPr>
          <w:p w14:paraId="4729D225" w14:textId="77777777" w:rsidR="00512490" w:rsidRPr="00A629B2" w:rsidRDefault="00512490" w:rsidP="00512490">
            <w:pPr>
              <w:pStyle w:val="Heading1"/>
              <w:numPr>
                <w:ilvl w:val="0"/>
                <w:numId w:val="0"/>
              </w:numPr>
              <w:spacing w:after="0"/>
              <w:jc w:val="right"/>
              <w:outlineLvl w:val="0"/>
              <w:rPr>
                <w:sz w:val="20"/>
                <w:szCs w:val="20"/>
                <w:lang w:val="en-CA"/>
              </w:rPr>
            </w:pPr>
            <w:r w:rsidRPr="00A629B2">
              <w:rPr>
                <w:sz w:val="20"/>
                <w:szCs w:val="20"/>
                <w:lang w:val="en-CA"/>
              </w:rPr>
              <w:t>9.57</w:t>
            </w:r>
          </w:p>
        </w:tc>
        <w:tc>
          <w:tcPr>
            <w:tcW w:w="715" w:type="pct"/>
          </w:tcPr>
          <w:p w14:paraId="2A6FA012" w14:textId="77777777" w:rsidR="00512490" w:rsidRPr="00A629B2" w:rsidRDefault="00512490" w:rsidP="00512490">
            <w:pPr>
              <w:pStyle w:val="Heading1"/>
              <w:numPr>
                <w:ilvl w:val="0"/>
                <w:numId w:val="0"/>
              </w:numPr>
              <w:spacing w:after="0"/>
              <w:jc w:val="right"/>
              <w:outlineLvl w:val="0"/>
              <w:rPr>
                <w:sz w:val="20"/>
                <w:szCs w:val="20"/>
                <w:lang w:val="en-CA"/>
              </w:rPr>
            </w:pPr>
            <w:r w:rsidRPr="00A629B2">
              <w:rPr>
                <w:sz w:val="20"/>
                <w:szCs w:val="20"/>
                <w:lang w:val="en-CA"/>
              </w:rPr>
              <w:t>6.55</w:t>
            </w:r>
          </w:p>
        </w:tc>
        <w:tc>
          <w:tcPr>
            <w:tcW w:w="804" w:type="pct"/>
          </w:tcPr>
          <w:p w14:paraId="175CA916" w14:textId="77777777" w:rsidR="00512490" w:rsidRPr="00A629B2" w:rsidRDefault="00512490" w:rsidP="00512490">
            <w:pPr>
              <w:pStyle w:val="Heading1"/>
              <w:numPr>
                <w:ilvl w:val="0"/>
                <w:numId w:val="0"/>
              </w:numPr>
              <w:spacing w:after="0"/>
              <w:jc w:val="right"/>
              <w:outlineLvl w:val="0"/>
              <w:rPr>
                <w:sz w:val="20"/>
                <w:szCs w:val="20"/>
                <w:lang w:val="en-CA"/>
              </w:rPr>
            </w:pPr>
            <w:r w:rsidRPr="00A629B2">
              <w:rPr>
                <w:sz w:val="20"/>
                <w:szCs w:val="20"/>
                <w:lang w:val="en-CA"/>
              </w:rPr>
              <w:t>97.8</w:t>
            </w:r>
          </w:p>
        </w:tc>
        <w:tc>
          <w:tcPr>
            <w:tcW w:w="804" w:type="pct"/>
          </w:tcPr>
          <w:p w14:paraId="58CF5C99" w14:textId="77777777" w:rsidR="00512490" w:rsidRPr="00A629B2" w:rsidRDefault="00512490" w:rsidP="00512490">
            <w:pPr>
              <w:pStyle w:val="Heading1"/>
              <w:numPr>
                <w:ilvl w:val="0"/>
                <w:numId w:val="0"/>
              </w:numPr>
              <w:spacing w:after="0"/>
              <w:jc w:val="right"/>
              <w:outlineLvl w:val="0"/>
              <w:rPr>
                <w:sz w:val="20"/>
                <w:szCs w:val="20"/>
                <w:lang w:val="en-CA"/>
              </w:rPr>
            </w:pPr>
            <w:r w:rsidRPr="00A629B2">
              <w:rPr>
                <w:sz w:val="20"/>
                <w:szCs w:val="20"/>
                <w:lang w:val="en-CA"/>
              </w:rPr>
              <w:t>79.9</w:t>
            </w:r>
          </w:p>
        </w:tc>
      </w:tr>
      <w:tr w:rsidR="00512490" w:rsidRPr="00A629B2" w14:paraId="4D868653" w14:textId="77777777" w:rsidTr="00512490">
        <w:tc>
          <w:tcPr>
            <w:tcW w:w="1963" w:type="pct"/>
          </w:tcPr>
          <w:p w14:paraId="407D9893" w14:textId="77777777" w:rsidR="00512490" w:rsidRPr="00A629B2" w:rsidRDefault="00512490" w:rsidP="00512490">
            <w:pPr>
              <w:pStyle w:val="Heading1"/>
              <w:numPr>
                <w:ilvl w:val="0"/>
                <w:numId w:val="0"/>
              </w:numPr>
              <w:spacing w:after="0"/>
              <w:jc w:val="left"/>
              <w:outlineLvl w:val="0"/>
              <w:rPr>
                <w:sz w:val="20"/>
                <w:szCs w:val="20"/>
                <w:lang w:val="en-CA"/>
              </w:rPr>
            </w:pPr>
            <w:r w:rsidRPr="00A629B2">
              <w:rPr>
                <w:sz w:val="20"/>
                <w:szCs w:val="20"/>
                <w:lang w:val="en-CA"/>
              </w:rPr>
              <w:t>HFC-32 prototype with HFC-32</w:t>
            </w:r>
          </w:p>
        </w:tc>
        <w:tc>
          <w:tcPr>
            <w:tcW w:w="715" w:type="pct"/>
          </w:tcPr>
          <w:p w14:paraId="2D530CA8" w14:textId="77777777" w:rsidR="00512490" w:rsidRPr="00A629B2" w:rsidRDefault="00512490" w:rsidP="00512490">
            <w:pPr>
              <w:pStyle w:val="Heading1"/>
              <w:numPr>
                <w:ilvl w:val="0"/>
                <w:numId w:val="0"/>
              </w:numPr>
              <w:spacing w:after="0"/>
              <w:jc w:val="right"/>
              <w:outlineLvl w:val="0"/>
              <w:rPr>
                <w:sz w:val="20"/>
                <w:szCs w:val="20"/>
                <w:lang w:val="en-CA"/>
              </w:rPr>
            </w:pPr>
            <w:r w:rsidRPr="00A629B2">
              <w:rPr>
                <w:sz w:val="20"/>
                <w:szCs w:val="20"/>
                <w:lang w:val="en-CA"/>
              </w:rPr>
              <w:t>9.96</w:t>
            </w:r>
          </w:p>
        </w:tc>
        <w:tc>
          <w:tcPr>
            <w:tcW w:w="715" w:type="pct"/>
          </w:tcPr>
          <w:p w14:paraId="661946EC" w14:textId="77777777" w:rsidR="00512490" w:rsidRPr="00A629B2" w:rsidRDefault="00512490" w:rsidP="00512490">
            <w:pPr>
              <w:pStyle w:val="Heading1"/>
              <w:numPr>
                <w:ilvl w:val="0"/>
                <w:numId w:val="0"/>
              </w:numPr>
              <w:spacing w:after="0"/>
              <w:jc w:val="right"/>
              <w:outlineLvl w:val="0"/>
              <w:rPr>
                <w:sz w:val="20"/>
                <w:szCs w:val="20"/>
                <w:lang w:val="en-CA"/>
              </w:rPr>
            </w:pPr>
            <w:r w:rsidRPr="00A629B2">
              <w:rPr>
                <w:sz w:val="20"/>
                <w:szCs w:val="20"/>
                <w:lang w:val="en-CA"/>
              </w:rPr>
              <w:t>7.90</w:t>
            </w:r>
          </w:p>
        </w:tc>
        <w:tc>
          <w:tcPr>
            <w:tcW w:w="804" w:type="pct"/>
          </w:tcPr>
          <w:p w14:paraId="72C2A6EB" w14:textId="77777777" w:rsidR="00512490" w:rsidRPr="00A629B2" w:rsidRDefault="00512490" w:rsidP="00512490">
            <w:pPr>
              <w:pStyle w:val="Heading1"/>
              <w:numPr>
                <w:ilvl w:val="0"/>
                <w:numId w:val="0"/>
              </w:numPr>
              <w:spacing w:after="0"/>
              <w:jc w:val="right"/>
              <w:outlineLvl w:val="0"/>
              <w:rPr>
                <w:sz w:val="20"/>
                <w:szCs w:val="20"/>
                <w:lang w:val="en-CA"/>
              </w:rPr>
            </w:pPr>
            <w:r w:rsidRPr="00A629B2">
              <w:rPr>
                <w:sz w:val="20"/>
                <w:szCs w:val="20"/>
                <w:lang w:val="en-CA"/>
              </w:rPr>
              <w:t>105.4</w:t>
            </w:r>
          </w:p>
        </w:tc>
        <w:tc>
          <w:tcPr>
            <w:tcW w:w="804" w:type="pct"/>
          </w:tcPr>
          <w:p w14:paraId="308A87BF" w14:textId="77777777" w:rsidR="00512490" w:rsidRPr="00A629B2" w:rsidRDefault="00512490" w:rsidP="00512490">
            <w:pPr>
              <w:pStyle w:val="Heading1"/>
              <w:numPr>
                <w:ilvl w:val="0"/>
                <w:numId w:val="0"/>
              </w:numPr>
              <w:spacing w:after="0"/>
              <w:jc w:val="right"/>
              <w:outlineLvl w:val="0"/>
              <w:rPr>
                <w:sz w:val="20"/>
                <w:szCs w:val="20"/>
                <w:lang w:val="en-CA"/>
              </w:rPr>
            </w:pPr>
            <w:r w:rsidRPr="00A629B2">
              <w:rPr>
                <w:sz w:val="20"/>
                <w:szCs w:val="20"/>
                <w:lang w:val="en-CA"/>
              </w:rPr>
              <w:t>99.7</w:t>
            </w:r>
          </w:p>
        </w:tc>
      </w:tr>
    </w:tbl>
    <w:p w14:paraId="3CDBF31F" w14:textId="77777777" w:rsidR="00512490" w:rsidRPr="00A629B2" w:rsidRDefault="00512490" w:rsidP="00512490">
      <w:pPr>
        <w:rPr>
          <w:lang w:val="en-CA"/>
        </w:rPr>
      </w:pPr>
    </w:p>
    <w:p w14:paraId="5D0AC55A" w14:textId="47FB376F" w:rsidR="00512490" w:rsidRPr="00A629B2" w:rsidRDefault="00512490" w:rsidP="00512490">
      <w:pPr>
        <w:pStyle w:val="Heading1"/>
        <w:tabs>
          <w:tab w:val="clear" w:pos="710"/>
        </w:tabs>
        <w:rPr>
          <w:lang w:val="en-CA"/>
        </w:rPr>
      </w:pPr>
      <w:r w:rsidRPr="00A629B2">
        <w:rPr>
          <w:lang w:val="en-CA"/>
        </w:rPr>
        <w:t xml:space="preserve">Regarding whether the results of the project might affect the </w:t>
      </w:r>
      <w:r w:rsidR="00FE0AC1" w:rsidRPr="00A629B2">
        <w:rPr>
          <w:lang w:val="en-CA"/>
        </w:rPr>
        <w:t xml:space="preserve">choice of </w:t>
      </w:r>
      <w:r w:rsidRPr="00A629B2">
        <w:rPr>
          <w:lang w:val="en-CA"/>
        </w:rPr>
        <w:t>technology for the stand-alone HFC investment project in Jordan</w:t>
      </w:r>
      <w:r w:rsidRPr="00A629B2">
        <w:rPr>
          <w:rStyle w:val="FootnoteReference"/>
          <w:lang w:val="en-CA"/>
        </w:rPr>
        <w:footnoteReference w:id="41"/>
      </w:r>
      <w:r w:rsidRPr="00A629B2">
        <w:rPr>
          <w:lang w:val="en-CA"/>
        </w:rPr>
        <w:t xml:space="preserve"> for the conversion of similar equipment to R-290 that was approved at the 81</w:t>
      </w:r>
      <w:r w:rsidRPr="00A629B2">
        <w:rPr>
          <w:vertAlign w:val="superscript"/>
          <w:lang w:val="en-CA"/>
        </w:rPr>
        <w:t>st </w:t>
      </w:r>
      <w:r w:rsidRPr="00A629B2">
        <w:rPr>
          <w:lang w:val="en-CA"/>
        </w:rPr>
        <w:t>meeting (decision 81/62), the World Bank clarified that while Petra Jordan and Petra Saudi Arabia ha</w:t>
      </w:r>
      <w:r w:rsidR="004D0D47" w:rsidRPr="00A629B2">
        <w:rPr>
          <w:lang w:val="en-CA"/>
        </w:rPr>
        <w:t>d</w:t>
      </w:r>
      <w:r w:rsidRPr="00A629B2">
        <w:rPr>
          <w:lang w:val="en-CA"/>
        </w:rPr>
        <w:t xml:space="preserve"> the same owner, the two </w:t>
      </w:r>
      <w:r w:rsidR="004D0D47" w:rsidRPr="00A629B2">
        <w:rPr>
          <w:lang w:val="en-CA"/>
        </w:rPr>
        <w:t>we</w:t>
      </w:r>
      <w:r w:rsidRPr="00A629B2">
        <w:rPr>
          <w:lang w:val="en-CA"/>
        </w:rPr>
        <w:t xml:space="preserve">re independent </w:t>
      </w:r>
      <w:r w:rsidR="004D0D47" w:rsidRPr="00A629B2">
        <w:rPr>
          <w:lang w:val="en-CA"/>
        </w:rPr>
        <w:t>enterprises</w:t>
      </w:r>
      <w:r w:rsidRPr="00A629B2">
        <w:rPr>
          <w:lang w:val="en-CA"/>
        </w:rPr>
        <w:t xml:space="preserve"> in all aspects: financial, design, staff, production and scope o</w:t>
      </w:r>
      <w:r w:rsidR="004D0D47" w:rsidRPr="00A629B2">
        <w:rPr>
          <w:lang w:val="en-CA"/>
        </w:rPr>
        <w:t>f work; the latter mainly served</w:t>
      </w:r>
      <w:r w:rsidRPr="00A629B2">
        <w:rPr>
          <w:lang w:val="en-CA"/>
        </w:rPr>
        <w:t xml:space="preserve"> the Saudi Arabia market, and the refri</w:t>
      </w:r>
      <w:r w:rsidR="004D0D47" w:rsidRPr="00A629B2">
        <w:rPr>
          <w:lang w:val="en-CA"/>
        </w:rPr>
        <w:t>gerant technology choice depended</w:t>
      </w:r>
      <w:r w:rsidRPr="00A629B2">
        <w:rPr>
          <w:lang w:val="en-CA"/>
        </w:rPr>
        <w:t xml:space="preserve"> on different applications by the</w:t>
      </w:r>
      <w:r w:rsidR="004D0D47" w:rsidRPr="00A629B2">
        <w:rPr>
          <w:lang w:val="en-CA"/>
        </w:rPr>
        <w:t xml:space="preserve"> users, while the former exported</w:t>
      </w:r>
      <w:r w:rsidRPr="00A629B2">
        <w:rPr>
          <w:lang w:val="en-CA"/>
        </w:rPr>
        <w:t xml:space="preserve"> to 52 countries with different specifications and demands. Petra Jordan and Petra Saudi Arabia plan to continue the research and development in different R-290 products and </w:t>
      </w:r>
      <w:r w:rsidR="004D0D47" w:rsidRPr="00A629B2">
        <w:rPr>
          <w:lang w:val="en-CA"/>
        </w:rPr>
        <w:t xml:space="preserve">to </w:t>
      </w:r>
      <w:r w:rsidRPr="00A629B2">
        <w:rPr>
          <w:lang w:val="en-CA"/>
        </w:rPr>
        <w:t>make those available in the market.</w:t>
      </w:r>
    </w:p>
    <w:p w14:paraId="0141E66A" w14:textId="3C8AD3A3" w:rsidR="00512490" w:rsidRPr="00A629B2" w:rsidRDefault="00512490" w:rsidP="00512490">
      <w:pPr>
        <w:pStyle w:val="Heading1"/>
        <w:tabs>
          <w:tab w:val="clear" w:pos="710"/>
        </w:tabs>
        <w:rPr>
          <w:lang w:val="en-CA"/>
        </w:rPr>
      </w:pPr>
      <w:r w:rsidRPr="00A629B2">
        <w:rPr>
          <w:lang w:val="en-CA"/>
        </w:rPr>
        <w:t xml:space="preserve">The main difference between prototypes of a particular capacity was </w:t>
      </w:r>
      <w:r w:rsidR="004D0D47" w:rsidRPr="00A629B2">
        <w:rPr>
          <w:lang w:val="en-CA"/>
        </w:rPr>
        <w:t>the selection of the compressor:</w:t>
      </w:r>
      <w:r w:rsidRPr="00A629B2">
        <w:rPr>
          <w:lang w:val="en-CA"/>
        </w:rPr>
        <w:t xml:space="preserve"> for R-410A and HFC-32 </w:t>
      </w:r>
      <w:r w:rsidR="004D0D47" w:rsidRPr="00A629B2">
        <w:rPr>
          <w:lang w:val="en-CA"/>
        </w:rPr>
        <w:t xml:space="preserve">these </w:t>
      </w:r>
      <w:r w:rsidRPr="00A629B2">
        <w:rPr>
          <w:lang w:val="en-CA"/>
        </w:rPr>
        <w:t>were the same fixed-speed scroll compressor</w:t>
      </w:r>
      <w:r w:rsidR="004D0D47" w:rsidRPr="00A629B2">
        <w:rPr>
          <w:lang w:val="en-CA"/>
        </w:rPr>
        <w:t>s</w:t>
      </w:r>
      <w:r w:rsidRPr="00A629B2">
        <w:rPr>
          <w:lang w:val="en-CA"/>
        </w:rPr>
        <w:t>, while a fixed</w:t>
      </w:r>
      <w:r w:rsidRPr="00A629B2">
        <w:rPr>
          <w:lang w:val="en-CA"/>
        </w:rPr>
        <w:noBreakHyphen/>
        <w:t>speed semi</w:t>
      </w:r>
      <w:r w:rsidR="004D0D47" w:rsidRPr="00A629B2">
        <w:rPr>
          <w:lang w:val="en-CA"/>
        </w:rPr>
        <w:noBreakHyphen/>
      </w:r>
      <w:r w:rsidRPr="00A629B2">
        <w:rPr>
          <w:lang w:val="en-CA"/>
        </w:rPr>
        <w:t xml:space="preserve">hermetic compressor was used for R-290, as no compressor supplier at the capacity needed for the project (i.e., 40 kW and above) could be found. The World Bank noted that differences in </w:t>
      </w:r>
      <w:r w:rsidR="004D0D47" w:rsidRPr="00A629B2">
        <w:rPr>
          <w:lang w:val="en-CA"/>
        </w:rPr>
        <w:t xml:space="preserve">the </w:t>
      </w:r>
      <w:r w:rsidRPr="00A629B2">
        <w:rPr>
          <w:lang w:val="en-CA"/>
        </w:rPr>
        <w:t>performance of R</w:t>
      </w:r>
      <w:r w:rsidR="004D0D47" w:rsidRPr="00A629B2">
        <w:rPr>
          <w:lang w:val="en-CA"/>
        </w:rPr>
        <w:noBreakHyphen/>
      </w:r>
      <w:r w:rsidRPr="00A629B2">
        <w:rPr>
          <w:lang w:val="en-CA"/>
        </w:rPr>
        <w:t xml:space="preserve">290 could be attributed in part to the semi-hermetic compressor which, in general, </w:t>
      </w:r>
      <w:r w:rsidR="004D0D47" w:rsidRPr="00A629B2">
        <w:rPr>
          <w:lang w:val="en-CA"/>
        </w:rPr>
        <w:t>is</w:t>
      </w:r>
      <w:r w:rsidRPr="00A629B2">
        <w:rPr>
          <w:lang w:val="en-CA"/>
        </w:rPr>
        <w:t xml:space="preserve"> less efficient than the scroll compressors used with HFC-32 and R-410A. </w:t>
      </w:r>
    </w:p>
    <w:p w14:paraId="58312661" w14:textId="2ACE1982" w:rsidR="00512490" w:rsidRPr="00A629B2" w:rsidRDefault="00512490" w:rsidP="00512490">
      <w:pPr>
        <w:pStyle w:val="Heading1"/>
        <w:tabs>
          <w:tab w:val="clear" w:pos="710"/>
        </w:tabs>
        <w:rPr>
          <w:lang w:val="en-CA"/>
        </w:rPr>
      </w:pPr>
      <w:r w:rsidRPr="00A629B2">
        <w:rPr>
          <w:lang w:val="en-CA"/>
        </w:rPr>
        <w:t>The project found that the use of flammable refrigerants such as R-290 would be severely restricted by current safety standards for most commercial applications. The project in Jordan foresaw that equipment would comprise multiple, independent circuits to stay within the 5</w:t>
      </w:r>
      <w:r w:rsidR="00AF4B26">
        <w:rPr>
          <w:lang w:val="en-CA"/>
        </w:rPr>
        <w:t> </w:t>
      </w:r>
      <w:r w:rsidRPr="00A629B2">
        <w:rPr>
          <w:lang w:val="en-CA"/>
        </w:rPr>
        <w:t xml:space="preserve">kg/circuit charge limitation while still maintaining energy efficiency; such an approach was not considered under the present project. The use of multiple, independent circuits is likely to increase manufacturing costs relative to equipment that uses a single, larger refrigerant circuit; however, estimates on how large such an increase would be are unavailable. Refrigerant charge may also be reduced through the use of microchannel heat exchangers, as was </w:t>
      </w:r>
      <w:r w:rsidR="000F3A2B" w:rsidRPr="00A629B2">
        <w:rPr>
          <w:lang w:val="en-CA"/>
        </w:rPr>
        <w:t>the case</w:t>
      </w:r>
      <w:r w:rsidRPr="00A629B2">
        <w:rPr>
          <w:lang w:val="en-CA"/>
        </w:rPr>
        <w:t xml:space="preserve"> in the demonstration project at </w:t>
      </w:r>
      <w:proofErr w:type="spellStart"/>
      <w:r w:rsidRPr="00A629B2">
        <w:rPr>
          <w:lang w:val="en-CA"/>
        </w:rPr>
        <w:t>Industrias</w:t>
      </w:r>
      <w:proofErr w:type="spellEnd"/>
      <w:r w:rsidRPr="00A629B2">
        <w:rPr>
          <w:lang w:val="en-CA"/>
        </w:rPr>
        <w:t xml:space="preserve"> </w:t>
      </w:r>
      <w:proofErr w:type="spellStart"/>
      <w:r w:rsidRPr="00A629B2">
        <w:rPr>
          <w:lang w:val="en-CA"/>
        </w:rPr>
        <w:t>Thermotar</w:t>
      </w:r>
      <w:proofErr w:type="spellEnd"/>
      <w:r w:rsidRPr="00A629B2">
        <w:rPr>
          <w:lang w:val="en-CA"/>
        </w:rPr>
        <w:t xml:space="preserve"> Ltda.</w:t>
      </w:r>
      <w:r w:rsidRPr="00A629B2">
        <w:rPr>
          <w:rStyle w:val="FootnoteReference"/>
          <w:lang w:val="en-CA"/>
        </w:rPr>
        <w:footnoteReference w:id="42"/>
      </w:r>
      <w:r w:rsidRPr="00A629B2">
        <w:rPr>
          <w:lang w:val="en-CA"/>
        </w:rPr>
        <w:t xml:space="preserve"> Petra, however, prefers to develop its own fin</w:t>
      </w:r>
      <w:r w:rsidR="000F3A2B" w:rsidRPr="00A629B2">
        <w:rPr>
          <w:lang w:val="en-CA"/>
        </w:rPr>
        <w:noBreakHyphen/>
      </w:r>
      <w:r w:rsidRPr="00A629B2">
        <w:rPr>
          <w:lang w:val="en-CA"/>
        </w:rPr>
        <w:t>and</w:t>
      </w:r>
      <w:r w:rsidR="000F3A2B" w:rsidRPr="00A629B2">
        <w:rPr>
          <w:lang w:val="en-CA"/>
        </w:rPr>
        <w:noBreakHyphen/>
      </w:r>
      <w:r w:rsidRPr="00A629B2">
        <w:rPr>
          <w:lang w:val="en-CA"/>
        </w:rPr>
        <w:t>tube heat exchangers in-house.</w:t>
      </w:r>
    </w:p>
    <w:p w14:paraId="709A4814" w14:textId="17A277CA" w:rsidR="00512490" w:rsidRPr="00A629B2" w:rsidRDefault="00512490" w:rsidP="00512490">
      <w:pPr>
        <w:pStyle w:val="Heading1"/>
        <w:tabs>
          <w:tab w:val="clear" w:pos="710"/>
        </w:tabs>
        <w:rPr>
          <w:lang w:val="en-CA"/>
        </w:rPr>
      </w:pPr>
      <w:r w:rsidRPr="00A629B2">
        <w:rPr>
          <w:lang w:val="en-CA"/>
        </w:rPr>
        <w:t>Depending on the equipment capacity, the conversion to</w:t>
      </w:r>
      <w:r w:rsidR="00C322A8" w:rsidRPr="00A629B2">
        <w:rPr>
          <w:lang w:val="en-CA"/>
        </w:rPr>
        <w:t xml:space="preserve"> both</w:t>
      </w:r>
      <w:r w:rsidRPr="00A629B2">
        <w:rPr>
          <w:lang w:val="en-CA"/>
        </w:rPr>
        <w:t xml:space="preserve"> HFC-32 and R-290 saw a reduction in the refrigerant charge between 15 and 25 per cent and 23 and 33 per cent, respectively, relative to R-410A. Notwithstanding that reduction in charge, the cost of the condenser and evaporator did not change between the three refrigerants, contrary to a previous study on this matter.</w:t>
      </w:r>
      <w:r w:rsidRPr="00A629B2">
        <w:rPr>
          <w:rStyle w:val="FootnoteReference"/>
          <w:rFonts w:eastAsia="Calibri"/>
          <w:lang w:val="en-CA"/>
        </w:rPr>
        <w:footnoteReference w:id="43"/>
      </w:r>
      <w:r w:rsidRPr="00A629B2">
        <w:rPr>
          <w:lang w:val="en-CA"/>
        </w:rPr>
        <w:t xml:space="preserve"> In particular, given the reduction in charge, one would expect </w:t>
      </w:r>
      <w:r w:rsidR="00C322A8" w:rsidRPr="00A629B2">
        <w:rPr>
          <w:lang w:val="en-CA"/>
        </w:rPr>
        <w:t xml:space="preserve">that </w:t>
      </w:r>
      <w:r w:rsidRPr="00A629B2">
        <w:rPr>
          <w:lang w:val="en-CA"/>
        </w:rPr>
        <w:t xml:space="preserve">there would be reductions in the materials used to manufacture the condenser and evaporator. Moreover, given the lower operating pressure of R-290 relative to R-410A and HFC-32, thinner tubing might be used in R-290 heat exchangers, which could generate additional material savings. The World Bank </w:t>
      </w:r>
      <w:r w:rsidR="00C322A8" w:rsidRPr="00A629B2">
        <w:rPr>
          <w:lang w:val="en-CA"/>
        </w:rPr>
        <w:t>clarified that cost also depended</w:t>
      </w:r>
      <w:r w:rsidRPr="00A629B2">
        <w:rPr>
          <w:lang w:val="en-CA"/>
        </w:rPr>
        <w:t xml:space="preserve"> on sales volume</w:t>
      </w:r>
      <w:r w:rsidR="00C322A8" w:rsidRPr="00A629B2">
        <w:rPr>
          <w:lang w:val="en-CA"/>
        </w:rPr>
        <w:t>s</w:t>
      </w:r>
      <w:r w:rsidRPr="00A629B2">
        <w:rPr>
          <w:lang w:val="en-CA"/>
        </w:rPr>
        <w:t xml:space="preserve">, which </w:t>
      </w:r>
      <w:r w:rsidR="00C322A8" w:rsidRPr="00A629B2">
        <w:rPr>
          <w:lang w:val="en-CA"/>
        </w:rPr>
        <w:t>we</w:t>
      </w:r>
      <w:r w:rsidRPr="00A629B2">
        <w:rPr>
          <w:lang w:val="en-CA"/>
        </w:rPr>
        <w:t>re currently lower for the larger</w:t>
      </w:r>
      <w:r w:rsidRPr="00A629B2">
        <w:rPr>
          <w:lang w:val="en-CA"/>
        </w:rPr>
        <w:noBreakHyphen/>
        <w:t xml:space="preserve">diameter </w:t>
      </w:r>
      <w:r w:rsidRPr="00A629B2">
        <w:rPr>
          <w:lang w:val="en-CA"/>
        </w:rPr>
        <w:lastRenderedPageBreak/>
        <w:t xml:space="preserve">copper tubes used by Petra. Furthermore, additional investment is needed for new tooling and machinery and, therefore, fabrication costs for the smaller tube diameter would be also higher. Thus, the total cost is comparable for condensers with standard and smaller diameter tubing. </w:t>
      </w:r>
    </w:p>
    <w:p w14:paraId="69CC21B2" w14:textId="7B6CE52F" w:rsidR="00512490" w:rsidRPr="00A629B2" w:rsidRDefault="00512490" w:rsidP="00512490">
      <w:pPr>
        <w:pStyle w:val="Heading1"/>
        <w:tabs>
          <w:tab w:val="clear" w:pos="710"/>
        </w:tabs>
        <w:rPr>
          <w:lang w:val="en-CA"/>
        </w:rPr>
      </w:pPr>
      <w:r w:rsidRPr="00A629B2">
        <w:rPr>
          <w:lang w:val="en-CA"/>
        </w:rPr>
        <w:t>Given the reduction in refrigerant charge and price of refrigerant relative to R-410A, the cost of charging the units was 50 to 57 per cent less with HFC-32 and 25 to 44 per cent higher with R-290. The reason for the increased cost with R-290 is the high price of the refrigerant (US $12.25/kg) relative to R</w:t>
      </w:r>
      <w:r w:rsidRPr="00A629B2">
        <w:rPr>
          <w:lang w:val="en-CA"/>
        </w:rPr>
        <w:noBreakHyphen/>
        <w:t>410A (US $6.55/kg). There was a small increase in the cost of major components when transitioning from R-410A to HFC-32, resulting in an increase between 11 and 13 per cent, depending on the size of the unit. The difference in cost between HFC-32 and R-290 for most major components was minor</w:t>
      </w:r>
      <w:r w:rsidR="00C322A8" w:rsidRPr="00A629B2">
        <w:rPr>
          <w:lang w:val="en-CA"/>
        </w:rPr>
        <w:t>,</w:t>
      </w:r>
      <w:r w:rsidRPr="00A629B2">
        <w:rPr>
          <w:lang w:val="en-CA"/>
        </w:rPr>
        <w:t xml:space="preserve"> except for the compressor, which was approximately a factor of three more expensive, and resulted in substantial increases in the cost of a unit relative to HFC-32. A leak detector, required for R-290 but apparently not required for HFC-32, also contributed to that difference. </w:t>
      </w:r>
    </w:p>
    <w:p w14:paraId="5735A25F" w14:textId="61B6ECDD" w:rsidR="00512490" w:rsidRPr="00A629B2" w:rsidRDefault="00512490" w:rsidP="00512490">
      <w:pPr>
        <w:pStyle w:val="Heading1"/>
        <w:tabs>
          <w:tab w:val="clear" w:pos="710"/>
        </w:tabs>
        <w:rPr>
          <w:lang w:val="en-CA"/>
        </w:rPr>
      </w:pPr>
      <w:r w:rsidRPr="00A629B2">
        <w:rPr>
          <w:lang w:val="en-CA"/>
        </w:rPr>
        <w:t>The World Bank also provided the costs of a R-290 unit with ATEX</w:t>
      </w:r>
      <w:r w:rsidRPr="00A629B2">
        <w:rPr>
          <w:rStyle w:val="FootnoteReference"/>
          <w:lang w:val="en-CA"/>
        </w:rPr>
        <w:footnoteReference w:id="44"/>
      </w:r>
      <w:r w:rsidRPr="00A629B2">
        <w:rPr>
          <w:lang w:val="en-CA"/>
        </w:rPr>
        <w:t xml:space="preserve"> components, which were approximately twice of those for the HFC-32 units. However, the Secretariat is not clear that this substantial difference in cost is relevant for most applications. In particular, the ATEX equipment directive is applicable to equipment that is used in potentially explosive atmospheres. Industrial and commercial air</w:t>
      </w:r>
      <w:r w:rsidRPr="00A629B2">
        <w:rPr>
          <w:lang w:val="en-CA"/>
        </w:rPr>
        <w:noBreakHyphen/>
        <w:t xml:space="preserve">conditioning and refrigeration (ICR) systems located in hazardous areas where potentially explosive atmospheres exist have to fulfil ATEX requirements, irrespective of whether the refrigerant used in the equipment is flammable. The World Bank suggested that there could be instances where ICR systems using </w:t>
      </w:r>
      <w:r w:rsidR="008C0117">
        <w:rPr>
          <w:lang w:val="en-CA"/>
        </w:rPr>
        <w:t>HC</w:t>
      </w:r>
      <w:r w:rsidRPr="00A629B2">
        <w:rPr>
          <w:lang w:val="en-CA"/>
        </w:rPr>
        <w:t xml:space="preserve"> refrigerants may be classified as hazardous areas in the event of a refrigerant leak and, therefore, would be required to comply with the ATEX directive. This situation could also apply to systems using A2L refrigerants; however, due to the lower flammability limit of those refrigerants, such instances would be less frequent.</w:t>
      </w:r>
    </w:p>
    <w:p w14:paraId="3FA30841" w14:textId="77777777" w:rsidR="00512490" w:rsidRPr="00A629B2" w:rsidRDefault="00512490" w:rsidP="00512490">
      <w:pPr>
        <w:pStyle w:val="Heading1"/>
        <w:tabs>
          <w:tab w:val="clear" w:pos="710"/>
        </w:tabs>
        <w:rPr>
          <w:lang w:val="en-CA"/>
        </w:rPr>
      </w:pPr>
      <w:r w:rsidRPr="00A629B2">
        <w:rPr>
          <w:lang w:val="en-CA"/>
        </w:rPr>
        <w:t xml:space="preserve">Petra also made minor modifications to its laboratory to safely handle and test flammable refrigerants; those modifications cost between US $15,000 and US $20,000. </w:t>
      </w:r>
    </w:p>
    <w:p w14:paraId="6C80751C" w14:textId="788101CB" w:rsidR="00512490" w:rsidRPr="00A629B2" w:rsidRDefault="00496DDE" w:rsidP="00512490">
      <w:pPr>
        <w:rPr>
          <w:b/>
          <w:lang w:val="en-CA"/>
        </w:rPr>
      </w:pPr>
      <w:r w:rsidRPr="00A629B2">
        <w:rPr>
          <w:b/>
          <w:lang w:val="en-CA"/>
        </w:rPr>
        <w:t>Secretariat’s r</w:t>
      </w:r>
      <w:r w:rsidR="00512490" w:rsidRPr="00A629B2">
        <w:rPr>
          <w:b/>
          <w:lang w:val="en-CA"/>
        </w:rPr>
        <w:t>ecommendation</w:t>
      </w:r>
    </w:p>
    <w:p w14:paraId="1719A8AA" w14:textId="77777777" w:rsidR="00512490" w:rsidRPr="00A629B2" w:rsidRDefault="00512490" w:rsidP="00512490">
      <w:pPr>
        <w:rPr>
          <w:lang w:val="en-CA"/>
        </w:rPr>
      </w:pPr>
    </w:p>
    <w:p w14:paraId="4E682E0A" w14:textId="77777777" w:rsidR="00512490" w:rsidRPr="00A629B2" w:rsidRDefault="00512490" w:rsidP="00512490">
      <w:pPr>
        <w:pStyle w:val="Heading1"/>
        <w:tabs>
          <w:tab w:val="clear" w:pos="710"/>
        </w:tabs>
        <w:rPr>
          <w:lang w:val="en-CA"/>
        </w:rPr>
      </w:pPr>
      <w:r w:rsidRPr="00A629B2">
        <w:rPr>
          <w:lang w:val="en-CA"/>
        </w:rPr>
        <w:t>The Executive Committee may wish:</w:t>
      </w:r>
    </w:p>
    <w:p w14:paraId="0DBB1CE3" w14:textId="10E3F96C" w:rsidR="00512490" w:rsidRPr="00A629B2" w:rsidRDefault="00512490" w:rsidP="00512490">
      <w:pPr>
        <w:pStyle w:val="Heading2"/>
        <w:numPr>
          <w:ilvl w:val="1"/>
          <w:numId w:val="1"/>
        </w:numPr>
        <w:tabs>
          <w:tab w:val="clear" w:pos="557"/>
          <w:tab w:val="num" w:pos="0"/>
        </w:tabs>
        <w:ind w:left="1440"/>
        <w:rPr>
          <w:lang w:val="en-CA"/>
        </w:rPr>
      </w:pPr>
      <w:r w:rsidRPr="00A629B2">
        <w:rPr>
          <w:lang w:val="en-CA"/>
        </w:rPr>
        <w:t>To note, with appreciation, the final report, submitted by the World Bank, of the demonstration project at air</w:t>
      </w:r>
      <w:r w:rsidRPr="00A629B2">
        <w:rPr>
          <w:lang w:val="en-CA"/>
        </w:rPr>
        <w:noBreakHyphen/>
        <w:t xml:space="preserve">conditioning manufacturers to </w:t>
      </w:r>
      <w:r w:rsidR="00030681">
        <w:rPr>
          <w:lang w:val="en-CA"/>
        </w:rPr>
        <w:t xml:space="preserve">develop window and packaged air </w:t>
      </w:r>
      <w:r w:rsidRPr="00A629B2">
        <w:rPr>
          <w:lang w:val="en-CA"/>
        </w:rPr>
        <w:t>conditioners using refrigerants with low global-warming potential (GWP) in Saudi Arabia contained in document</w:t>
      </w:r>
      <w:r w:rsidR="00E81DB4">
        <w:rPr>
          <w:lang w:val="en-CA"/>
        </w:rPr>
        <w:t> </w:t>
      </w:r>
      <w:r w:rsidRPr="00A629B2">
        <w:rPr>
          <w:lang w:val="en-CA"/>
        </w:rPr>
        <w:t>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/83/11; and</w:t>
      </w:r>
    </w:p>
    <w:p w14:paraId="454B6958" w14:textId="24EFF965" w:rsidR="0006606C" w:rsidRDefault="00512490" w:rsidP="00217519">
      <w:pPr>
        <w:pStyle w:val="Heading2"/>
        <w:numPr>
          <w:ilvl w:val="1"/>
          <w:numId w:val="1"/>
        </w:numPr>
        <w:tabs>
          <w:tab w:val="clear" w:pos="557"/>
          <w:tab w:val="num" w:pos="0"/>
        </w:tabs>
        <w:ind w:left="1440"/>
        <w:rPr>
          <w:lang w:val="en-CA"/>
        </w:rPr>
      </w:pPr>
      <w:r w:rsidRPr="00A629B2">
        <w:rPr>
          <w:lang w:val="en-CA"/>
        </w:rPr>
        <w:t>To invite bilateral and implementing agencies to take into account the report referred to in sub-paragraph (a) above when assisting Article</w:t>
      </w:r>
      <w:r w:rsidR="00AF4B26">
        <w:rPr>
          <w:lang w:val="en-CA"/>
        </w:rPr>
        <w:t> </w:t>
      </w:r>
      <w:r w:rsidRPr="00A629B2">
        <w:rPr>
          <w:lang w:val="en-CA"/>
        </w:rPr>
        <w:t xml:space="preserve">5 countries in preparing projects for manufacturing packaged </w:t>
      </w:r>
      <w:r w:rsidR="00030681">
        <w:rPr>
          <w:lang w:val="en-CA"/>
        </w:rPr>
        <w:t>air conditioners</w:t>
      </w:r>
      <w:r w:rsidRPr="00A629B2">
        <w:rPr>
          <w:lang w:val="en-CA"/>
        </w:rPr>
        <w:t xml:space="preserve"> using refrigerants with low GWP.</w:t>
      </w:r>
    </w:p>
    <w:p w14:paraId="253F6758" w14:textId="77777777" w:rsidR="00217519" w:rsidRPr="00217519" w:rsidRDefault="00217519" w:rsidP="00217519">
      <w:pPr>
        <w:rPr>
          <w:lang w:val="en-CA"/>
        </w:rPr>
      </w:pPr>
    </w:p>
    <w:p w14:paraId="79153387" w14:textId="77777777" w:rsidR="0006606C" w:rsidRPr="00A629B2" w:rsidRDefault="0006606C" w:rsidP="00217519">
      <w:pPr>
        <w:widowControl w:val="0"/>
        <w:rPr>
          <w:lang w:val="en-CA"/>
        </w:rPr>
      </w:pPr>
      <w:r w:rsidRPr="00A629B2">
        <w:rPr>
          <w:u w:val="single"/>
          <w:lang w:val="en-CA"/>
        </w:rPr>
        <w:t>Saudi Arabia: Demonstration project for the phase-out of HCFCs by using HFO as foam blowing agent in the spray foam applications in high ambient temperatures</w:t>
      </w:r>
      <w:r w:rsidRPr="00A629B2">
        <w:rPr>
          <w:lang w:val="en-CA"/>
        </w:rPr>
        <w:t xml:space="preserve"> (UNIDO)</w:t>
      </w:r>
    </w:p>
    <w:p w14:paraId="3D66BBBA" w14:textId="77777777" w:rsidR="0006606C" w:rsidRPr="00A629B2" w:rsidRDefault="0006606C" w:rsidP="00217519">
      <w:pPr>
        <w:widowControl w:val="0"/>
        <w:rPr>
          <w:lang w:val="en-CA"/>
        </w:rPr>
      </w:pPr>
    </w:p>
    <w:p w14:paraId="293CA7D0" w14:textId="77777777" w:rsidR="0006606C" w:rsidRPr="00A629B2" w:rsidRDefault="0006606C" w:rsidP="00217519">
      <w:pPr>
        <w:widowControl w:val="0"/>
        <w:rPr>
          <w:b/>
          <w:lang w:val="en-CA"/>
        </w:rPr>
      </w:pPr>
      <w:r w:rsidRPr="00A629B2">
        <w:rPr>
          <w:b/>
          <w:lang w:val="en-CA"/>
        </w:rPr>
        <w:t>Background</w:t>
      </w:r>
    </w:p>
    <w:p w14:paraId="16FE96DB" w14:textId="77777777" w:rsidR="0006606C" w:rsidRPr="00A629B2" w:rsidRDefault="0006606C" w:rsidP="00217519">
      <w:pPr>
        <w:widowControl w:val="0"/>
        <w:rPr>
          <w:lang w:val="en-CA"/>
        </w:rPr>
      </w:pPr>
    </w:p>
    <w:p w14:paraId="3FEDFD31" w14:textId="4C1A32D8" w:rsidR="0006606C" w:rsidRPr="00A629B2" w:rsidRDefault="0006606C" w:rsidP="00217519">
      <w:pPr>
        <w:pStyle w:val="Heading1"/>
        <w:widowControl w:val="0"/>
        <w:tabs>
          <w:tab w:val="clear" w:pos="710"/>
        </w:tabs>
      </w:pPr>
      <w:r w:rsidRPr="00A629B2">
        <w:t>At its 76</w:t>
      </w:r>
      <w:r w:rsidRPr="00A629B2">
        <w:rPr>
          <w:vertAlign w:val="superscript"/>
        </w:rPr>
        <w:t>th</w:t>
      </w:r>
      <w:r w:rsidR="00AF1D54">
        <w:t> </w:t>
      </w:r>
      <w:r w:rsidRPr="00A629B2">
        <w:t>meeting, the Executive Committee approved the demonstration project for the phase</w:t>
      </w:r>
      <w:r w:rsidRPr="00A629B2">
        <w:noBreakHyphen/>
        <w:t xml:space="preserve">out </w:t>
      </w:r>
      <w:r w:rsidRPr="00A629B2">
        <w:lastRenderedPageBreak/>
        <w:t xml:space="preserve">of HCFCs using </w:t>
      </w:r>
      <w:r w:rsidR="0040143B">
        <w:t>HFO</w:t>
      </w:r>
      <w:r w:rsidRPr="00A629B2">
        <w:t xml:space="preserve"> as foam blowing agent in the spray foam applications in high ambient temperatures, at the amount of US $96,250, plus agency support costs of US $8,663 for UNIDO, and requested the Government of Saudi Arabia and UNIDO to complete the project within 16 months of its approval and to submit a comprehensive final report soon after project completion (decision 76/31).</w:t>
      </w:r>
    </w:p>
    <w:p w14:paraId="28170C08" w14:textId="77777777" w:rsidR="0006606C" w:rsidRPr="00A629B2" w:rsidRDefault="0006606C" w:rsidP="0006606C">
      <w:pPr>
        <w:pStyle w:val="Heading1"/>
        <w:tabs>
          <w:tab w:val="clear" w:pos="710"/>
        </w:tabs>
        <w:rPr>
          <w:color w:val="000000"/>
          <w:kern w:val="36"/>
        </w:rPr>
      </w:pPr>
      <w:r w:rsidRPr="00A629B2">
        <w:rPr>
          <w:color w:val="000000"/>
          <w:kern w:val="36"/>
        </w:rPr>
        <w:t>At its 80</w:t>
      </w:r>
      <w:r w:rsidRPr="00A629B2">
        <w:rPr>
          <w:color w:val="000000"/>
          <w:kern w:val="36"/>
          <w:vertAlign w:val="superscript"/>
        </w:rPr>
        <w:t>th</w:t>
      </w:r>
      <w:r w:rsidRPr="00A629B2">
        <w:rPr>
          <w:color w:val="000000"/>
          <w:kern w:val="36"/>
        </w:rPr>
        <w:t> meeting, the Executive Committee agreed to extend the project completion date to 31 December 2018, on the understanding that no further extension of project implementation would be requested, and to request UNIDO to submit the final report no later than the 83</w:t>
      </w:r>
      <w:r w:rsidRPr="00A629B2">
        <w:rPr>
          <w:color w:val="000000"/>
          <w:kern w:val="36"/>
          <w:vertAlign w:val="superscript"/>
        </w:rPr>
        <w:t>rd</w:t>
      </w:r>
      <w:r w:rsidRPr="00A629B2">
        <w:rPr>
          <w:color w:val="000000"/>
          <w:kern w:val="36"/>
        </w:rPr>
        <w:t> meeting (decision 80/26(</w:t>
      </w:r>
      <w:proofErr w:type="spellStart"/>
      <w:r w:rsidRPr="00A629B2">
        <w:rPr>
          <w:color w:val="000000"/>
          <w:kern w:val="36"/>
        </w:rPr>
        <w:t>i</w:t>
      </w:r>
      <w:proofErr w:type="spellEnd"/>
      <w:r w:rsidRPr="00A629B2">
        <w:rPr>
          <w:color w:val="000000"/>
          <w:kern w:val="36"/>
        </w:rPr>
        <w:t xml:space="preserve">)). </w:t>
      </w:r>
    </w:p>
    <w:p w14:paraId="17355079" w14:textId="35EEF7BC" w:rsidR="0006606C" w:rsidRPr="00A629B2" w:rsidRDefault="0006606C" w:rsidP="0006606C">
      <w:pPr>
        <w:pStyle w:val="Heading1"/>
        <w:tabs>
          <w:tab w:val="clear" w:pos="710"/>
        </w:tabs>
      </w:pPr>
      <w:r w:rsidRPr="00A629B2">
        <w:t>The project was approved to demonstrate the benefits, applicability and replicability of the use of HFO</w:t>
      </w:r>
      <w:r w:rsidRPr="00A629B2">
        <w:noBreakHyphen/>
        <w:t>1233zd(E) and HFO</w:t>
      </w:r>
      <w:r w:rsidRPr="00A629B2">
        <w:noBreakHyphen/>
        <w:t>1336mzz(Z) co-blown with water in spray foam applications in high ambi</w:t>
      </w:r>
      <w:r w:rsidR="00966244" w:rsidRPr="00A629B2">
        <w:t>ent temperatures (PU</w:t>
      </w:r>
      <w:r w:rsidRPr="00A629B2">
        <w:t xml:space="preserve"> foam sector), and to assess capital and operating cost reductions compared with other alternatives through the use of an optimized water/physical foam blowing agent, lower foam density and lower thermal conductivity.</w:t>
      </w:r>
    </w:p>
    <w:p w14:paraId="735CE2F5" w14:textId="77777777" w:rsidR="0006606C" w:rsidRPr="00A629B2" w:rsidRDefault="0006606C" w:rsidP="00AA6B28">
      <w:pPr>
        <w:rPr>
          <w:b/>
        </w:rPr>
      </w:pPr>
      <w:r w:rsidRPr="00A629B2">
        <w:rPr>
          <w:b/>
        </w:rPr>
        <w:t>Progress report</w:t>
      </w:r>
    </w:p>
    <w:p w14:paraId="4D7BC943" w14:textId="77777777" w:rsidR="0006606C" w:rsidRPr="00A629B2" w:rsidRDefault="0006606C" w:rsidP="00AA6B28"/>
    <w:p w14:paraId="20E4FDB6" w14:textId="77777777" w:rsidR="0006606C" w:rsidRPr="00A629B2" w:rsidRDefault="0006606C" w:rsidP="0006606C">
      <w:pPr>
        <w:pStyle w:val="Heading1"/>
        <w:tabs>
          <w:tab w:val="clear" w:pos="710"/>
        </w:tabs>
      </w:pPr>
      <w:r w:rsidRPr="00A629B2">
        <w:rPr>
          <w:lang w:val="en-CA"/>
        </w:rPr>
        <w:t>On behalf of the Government of Saudi Arabia, UNIDO has submitted a detailed progress report of the demonstration project. Although most of the activities in the project have been completed, the final report will be submitted to the 84</w:t>
      </w:r>
      <w:r w:rsidRPr="00A629B2">
        <w:rPr>
          <w:vertAlign w:val="superscript"/>
          <w:lang w:val="en-CA"/>
        </w:rPr>
        <w:t>th</w:t>
      </w:r>
      <w:r w:rsidRPr="00A629B2">
        <w:rPr>
          <w:lang w:val="en-CA"/>
        </w:rPr>
        <w:t xml:space="preserve"> meeting, once field-scale testing and a dissemination workshop are completed. </w:t>
      </w:r>
    </w:p>
    <w:p w14:paraId="0BE5F7F3" w14:textId="0853D70C" w:rsidR="0006606C" w:rsidRPr="00A629B2" w:rsidRDefault="0006606C" w:rsidP="0006606C">
      <w:pPr>
        <w:pStyle w:val="Heading1"/>
        <w:tabs>
          <w:tab w:val="clear" w:pos="710"/>
        </w:tabs>
        <w:rPr>
          <w:lang w:val="en-CA"/>
        </w:rPr>
      </w:pPr>
      <w:r w:rsidRPr="00A629B2">
        <w:rPr>
          <w:lang w:val="en-CA"/>
        </w:rPr>
        <w:t xml:space="preserve">The project was implemented at Sham Najd International, a local producer of sprayed rigid polyurethane (PUR) and </w:t>
      </w:r>
      <w:proofErr w:type="spellStart"/>
      <w:r w:rsidRPr="00A629B2">
        <w:rPr>
          <w:lang w:val="en-CA"/>
        </w:rPr>
        <w:t>polyisocyanurate</w:t>
      </w:r>
      <w:proofErr w:type="spellEnd"/>
      <w:r w:rsidRPr="00A629B2">
        <w:rPr>
          <w:lang w:val="en-CA"/>
        </w:rPr>
        <w:t xml:space="preserve"> foam (PIR) for insulating and waterproofing walls, ceilings, roofs, suspended ceilings and floors at construction sites and industrial sites. The </w:t>
      </w:r>
      <w:r w:rsidRPr="00A629B2">
        <w:rPr>
          <w:lang w:val="en-US"/>
        </w:rPr>
        <w:t>only blowing agent tested was HFO</w:t>
      </w:r>
      <w:r w:rsidRPr="00A629B2">
        <w:rPr>
          <w:lang w:val="en-US"/>
        </w:rPr>
        <w:noBreakHyphen/>
        <w:t>1233zd(E), because it was not possible to procure HFO-1336mzz(Z) in the quantities required for a full</w:t>
      </w:r>
      <w:r w:rsidRPr="00A629B2">
        <w:rPr>
          <w:lang w:val="en-US"/>
        </w:rPr>
        <w:noBreakHyphen/>
        <w:t xml:space="preserve">scale demonstration project as it was not commercially available. </w:t>
      </w:r>
    </w:p>
    <w:p w14:paraId="1065EE09" w14:textId="77777777" w:rsidR="0006606C" w:rsidRPr="00A629B2" w:rsidRDefault="0006606C" w:rsidP="0006606C">
      <w:pPr>
        <w:pStyle w:val="Heading1"/>
        <w:tabs>
          <w:tab w:val="clear" w:pos="710"/>
        </w:tabs>
        <w:rPr>
          <w:lang w:val="en-CA"/>
        </w:rPr>
      </w:pPr>
      <w:r w:rsidRPr="00A629B2">
        <w:rPr>
          <w:lang w:val="en-US"/>
        </w:rPr>
        <w:t xml:space="preserve">Based on the test results, the spray foam formulation with HFO-1233zd(E) appears to have considerable potential to replace both HCFC and HFC formulations, as it has similar technical and physical attributes, combined with a low GWP and zero ODP. </w:t>
      </w:r>
      <w:r w:rsidRPr="00A629B2">
        <w:rPr>
          <w:lang w:val="en-CA"/>
        </w:rPr>
        <w:t>The conclusions of the demonstration project so far are the following:</w:t>
      </w:r>
    </w:p>
    <w:p w14:paraId="3169910F" w14:textId="77777777" w:rsidR="0006606C" w:rsidRPr="00A629B2" w:rsidRDefault="0006606C" w:rsidP="0006606C">
      <w:pPr>
        <w:pStyle w:val="Heading2"/>
        <w:numPr>
          <w:ilvl w:val="1"/>
          <w:numId w:val="1"/>
        </w:numPr>
        <w:tabs>
          <w:tab w:val="clear" w:pos="557"/>
          <w:tab w:val="num" w:pos="0"/>
        </w:tabs>
        <w:ind w:left="1440"/>
        <w:rPr>
          <w:lang w:val="en-CA"/>
        </w:rPr>
      </w:pPr>
      <w:r w:rsidRPr="00A629B2">
        <w:rPr>
          <w:lang w:val="en-CA"/>
        </w:rPr>
        <w:t>The performance of the HFO-1233zd(E) spray foam matched the HCFC</w:t>
      </w:r>
      <w:r w:rsidRPr="00A629B2">
        <w:rPr>
          <w:lang w:val="en-CA"/>
        </w:rPr>
        <w:noBreakHyphen/>
        <w:t>141b</w:t>
      </w:r>
      <w:r w:rsidRPr="00A629B2">
        <w:rPr>
          <w:lang w:val="en-CA"/>
        </w:rPr>
        <w:noBreakHyphen/>
        <w:t xml:space="preserve">blown spray foam in adhesion, thermal conductivity, dimensional stability, </w:t>
      </w:r>
      <w:proofErr w:type="spellStart"/>
      <w:r w:rsidRPr="00A629B2">
        <w:rPr>
          <w:lang w:val="en-CA"/>
        </w:rPr>
        <w:t>paintability</w:t>
      </w:r>
      <w:proofErr w:type="spellEnd"/>
      <w:r w:rsidRPr="00A629B2">
        <w:rPr>
          <w:lang w:val="en-CA"/>
        </w:rPr>
        <w:t>, overall foam density and compression strength;</w:t>
      </w:r>
    </w:p>
    <w:p w14:paraId="39EEB25C" w14:textId="77777777" w:rsidR="0006606C" w:rsidRPr="00A629B2" w:rsidRDefault="0006606C" w:rsidP="0006606C">
      <w:pPr>
        <w:pStyle w:val="Heading2"/>
        <w:numPr>
          <w:ilvl w:val="1"/>
          <w:numId w:val="1"/>
        </w:numPr>
        <w:tabs>
          <w:tab w:val="clear" w:pos="557"/>
          <w:tab w:val="num" w:pos="0"/>
        </w:tabs>
        <w:ind w:left="1440"/>
        <w:rPr>
          <w:lang w:val="en-CA"/>
        </w:rPr>
      </w:pPr>
      <w:r w:rsidRPr="00A629B2">
        <w:rPr>
          <w:lang w:val="en-CA"/>
        </w:rPr>
        <w:t>Compared to baseline foam formulation, the sprayed surface of the PU as a product displayed more pinholes. Nevertheless, it still met customer expectations;</w:t>
      </w:r>
    </w:p>
    <w:p w14:paraId="153D38F5" w14:textId="77777777" w:rsidR="0006606C" w:rsidRPr="00A629B2" w:rsidRDefault="0006606C" w:rsidP="0006606C">
      <w:pPr>
        <w:pStyle w:val="Heading2"/>
        <w:numPr>
          <w:ilvl w:val="1"/>
          <w:numId w:val="1"/>
        </w:numPr>
        <w:tabs>
          <w:tab w:val="clear" w:pos="557"/>
          <w:tab w:val="num" w:pos="0"/>
        </w:tabs>
        <w:ind w:left="1440"/>
        <w:rPr>
          <w:lang w:val="en-US"/>
        </w:rPr>
      </w:pPr>
      <w:r w:rsidRPr="00A629B2">
        <w:rPr>
          <w:lang w:val="en-US"/>
        </w:rPr>
        <w:t>The alternative blowing agent did not require new foaming equipment. All testing was performed with Sham Najd’s existing equipment (</w:t>
      </w:r>
      <w:proofErr w:type="spellStart"/>
      <w:r w:rsidRPr="00A629B2">
        <w:rPr>
          <w:lang w:val="en-US"/>
        </w:rPr>
        <w:t>Graco</w:t>
      </w:r>
      <w:proofErr w:type="spellEnd"/>
      <w:r w:rsidRPr="00A629B2">
        <w:rPr>
          <w:lang w:val="en-US"/>
        </w:rPr>
        <w:t xml:space="preserve"> E-XP1 Applicator); </w:t>
      </w:r>
    </w:p>
    <w:p w14:paraId="68BED80F" w14:textId="77777777" w:rsidR="0006606C" w:rsidRPr="00A629B2" w:rsidRDefault="0006606C" w:rsidP="0006606C">
      <w:pPr>
        <w:pStyle w:val="Heading2"/>
        <w:numPr>
          <w:ilvl w:val="1"/>
          <w:numId w:val="1"/>
        </w:numPr>
        <w:tabs>
          <w:tab w:val="clear" w:pos="557"/>
          <w:tab w:val="num" w:pos="0"/>
        </w:tabs>
        <w:ind w:left="1440"/>
        <w:rPr>
          <w:lang w:val="en-CA"/>
        </w:rPr>
      </w:pPr>
      <w:r w:rsidRPr="00A629B2">
        <w:rPr>
          <w:lang w:val="en-CA"/>
        </w:rPr>
        <w:t>Due to its low boiling point (19.5 °C), HFO-1233zd(E) should be mixed in the reactor at a temperature lower than 18 °C, preferably at 15 °C, in order to avoid loss of the blowing agent during the mixing process;</w:t>
      </w:r>
    </w:p>
    <w:p w14:paraId="7C73951B" w14:textId="77777777" w:rsidR="0006606C" w:rsidRPr="00A629B2" w:rsidRDefault="0006606C" w:rsidP="0006606C">
      <w:pPr>
        <w:pStyle w:val="Heading2"/>
        <w:numPr>
          <w:ilvl w:val="1"/>
          <w:numId w:val="1"/>
        </w:numPr>
        <w:tabs>
          <w:tab w:val="clear" w:pos="557"/>
          <w:tab w:val="num" w:pos="0"/>
        </w:tabs>
        <w:ind w:left="1440"/>
        <w:rPr>
          <w:lang w:val="en-CA"/>
        </w:rPr>
      </w:pPr>
      <w:r w:rsidRPr="00A629B2">
        <w:rPr>
          <w:lang w:val="en-CA"/>
        </w:rPr>
        <w:t>A smaller amount of HFO-1233zd(E) can be blended in the polyol, as the boiling point of the polyol mix will also be lower than the boiling point of HCFC-141b-blown foam;</w:t>
      </w:r>
    </w:p>
    <w:p w14:paraId="792C2EF5" w14:textId="77777777" w:rsidR="0006606C" w:rsidRPr="00A629B2" w:rsidRDefault="0006606C" w:rsidP="0006606C">
      <w:pPr>
        <w:pStyle w:val="Heading2"/>
        <w:numPr>
          <w:ilvl w:val="1"/>
          <w:numId w:val="1"/>
        </w:numPr>
        <w:tabs>
          <w:tab w:val="clear" w:pos="557"/>
          <w:tab w:val="num" w:pos="0"/>
        </w:tabs>
        <w:ind w:left="1440"/>
        <w:rPr>
          <w:lang w:val="en-CA"/>
        </w:rPr>
      </w:pPr>
      <w:r w:rsidRPr="00A629B2">
        <w:rPr>
          <w:lang w:val="en-CA"/>
        </w:rPr>
        <w:t xml:space="preserve">The pre-blended polyol was stored for a total of five months by the systems house and the end user with no reactivity changes observed. The blend has to be stored at a maximum of </w:t>
      </w:r>
      <w:r w:rsidRPr="00A629B2">
        <w:rPr>
          <w:lang w:val="en-CA"/>
        </w:rPr>
        <w:lastRenderedPageBreak/>
        <w:t>28 °C due to the low boiling point of HFO-1233zd(E), which would cause evaporation / boiling of the chemical at higher temperatures. The HFO-1233zd(E)</w:t>
      </w:r>
      <w:r w:rsidRPr="00A629B2">
        <w:rPr>
          <w:lang w:val="en-CA"/>
        </w:rPr>
        <w:noBreakHyphen/>
        <w:t>based foam system needs a special package of additives (surfactants and catalysts) in order to avoid deterioration of the polyol blend. The catalyst package provides a shelf life of beyond eight months;</w:t>
      </w:r>
    </w:p>
    <w:p w14:paraId="2F125A7A" w14:textId="77777777" w:rsidR="0006606C" w:rsidRPr="00A629B2" w:rsidRDefault="0006606C" w:rsidP="0006606C">
      <w:pPr>
        <w:pStyle w:val="Heading2"/>
        <w:numPr>
          <w:ilvl w:val="1"/>
          <w:numId w:val="1"/>
        </w:numPr>
        <w:tabs>
          <w:tab w:val="clear" w:pos="557"/>
          <w:tab w:val="num" w:pos="0"/>
        </w:tabs>
        <w:ind w:left="1440"/>
        <w:rPr>
          <w:lang w:val="en-CA"/>
        </w:rPr>
      </w:pPr>
      <w:r w:rsidRPr="00A629B2">
        <w:rPr>
          <w:lang w:val="en-CA"/>
        </w:rPr>
        <w:t>The cost of the HFO</w:t>
      </w:r>
      <w:r w:rsidRPr="00A629B2">
        <w:rPr>
          <w:lang w:val="en-CA"/>
        </w:rPr>
        <w:noBreakHyphen/>
        <w:t>1233zd(E)</w:t>
      </w:r>
      <w:r w:rsidRPr="00A629B2">
        <w:rPr>
          <w:lang w:val="en-CA"/>
        </w:rPr>
        <w:noBreakHyphen/>
        <w:t>based system is higher than that of HCFC</w:t>
      </w:r>
      <w:r w:rsidRPr="00A629B2">
        <w:rPr>
          <w:lang w:val="en-CA"/>
        </w:rPr>
        <w:noBreakHyphen/>
        <w:t>141b: based on prices provided, the incremental operational cost was US $4.30/kg. However, including the lower thermal conductivity (better insulation) and lower density of the foam produced with HFO-1233zd(E), the incremental operational cost obtained was US $0.52/kg. It is expected that these costs will be reduced within a few years, as the price of HFO-1233zd(E) decreases and that of HCFC</w:t>
      </w:r>
      <w:r w:rsidRPr="00A629B2">
        <w:rPr>
          <w:lang w:val="en-CA"/>
        </w:rPr>
        <w:noBreakHyphen/>
        <w:t>141b increases due to reduced availability.</w:t>
      </w:r>
    </w:p>
    <w:p w14:paraId="6E25BC54" w14:textId="7019411A" w:rsidR="0006606C" w:rsidRPr="00A629B2" w:rsidRDefault="0006606C" w:rsidP="00AA6B28">
      <w:pPr>
        <w:rPr>
          <w:b/>
          <w:lang w:val="en-CA"/>
        </w:rPr>
      </w:pPr>
      <w:r w:rsidRPr="00A629B2">
        <w:rPr>
          <w:b/>
          <w:lang w:val="en-CA"/>
        </w:rPr>
        <w:t xml:space="preserve">Secretariat’s </w:t>
      </w:r>
      <w:r w:rsidR="00966244" w:rsidRPr="00A629B2">
        <w:rPr>
          <w:b/>
          <w:lang w:val="en-CA"/>
        </w:rPr>
        <w:t>comments</w:t>
      </w:r>
    </w:p>
    <w:p w14:paraId="38B6E3B1" w14:textId="77777777" w:rsidR="0006606C" w:rsidRPr="00A629B2" w:rsidRDefault="0006606C" w:rsidP="00AA6B28">
      <w:pPr>
        <w:rPr>
          <w:b/>
          <w:lang w:val="en-CA"/>
        </w:rPr>
      </w:pPr>
    </w:p>
    <w:p w14:paraId="5B49DCD5" w14:textId="77777777" w:rsidR="0006606C" w:rsidRPr="00A629B2" w:rsidRDefault="0006606C" w:rsidP="00AA6B28">
      <w:pPr>
        <w:rPr>
          <w:i/>
          <w:lang w:val="en-CA"/>
        </w:rPr>
      </w:pPr>
      <w:r w:rsidRPr="00A629B2">
        <w:rPr>
          <w:i/>
          <w:lang w:val="en-CA"/>
        </w:rPr>
        <w:t>Additional tests</w:t>
      </w:r>
    </w:p>
    <w:p w14:paraId="3BA9C7EC" w14:textId="77777777" w:rsidR="0006606C" w:rsidRPr="00A629B2" w:rsidRDefault="0006606C" w:rsidP="00AA6B28">
      <w:pPr>
        <w:rPr>
          <w:i/>
          <w:lang w:val="en-CA"/>
        </w:rPr>
      </w:pPr>
    </w:p>
    <w:p w14:paraId="7B677BD4" w14:textId="063EAA43" w:rsidR="0006606C" w:rsidRPr="00A629B2" w:rsidRDefault="0006606C" w:rsidP="0006606C">
      <w:pPr>
        <w:pStyle w:val="Heading1"/>
        <w:tabs>
          <w:tab w:val="clear" w:pos="710"/>
        </w:tabs>
        <w:rPr>
          <w:lang w:val="en-CA"/>
        </w:rPr>
      </w:pPr>
      <w:r w:rsidRPr="00A629B2">
        <w:rPr>
          <w:lang w:val="en-CA"/>
        </w:rPr>
        <w:t>Given that the report is to be used by other Article</w:t>
      </w:r>
      <w:r w:rsidR="00AF4B26">
        <w:rPr>
          <w:lang w:val="en-CA"/>
        </w:rPr>
        <w:t> </w:t>
      </w:r>
      <w:r w:rsidRPr="00A629B2">
        <w:rPr>
          <w:lang w:val="en-CA"/>
        </w:rPr>
        <w:t>5 countries as reference when formulating and implementing projects, the Secretariat discussed with UNIDO additional details to be included. UNIDO agreed to include in the field testing, several tests that could not be done in the first part of the project, such as adhesion strength, water absorption, closed cell content, durability of thermal resistance and compression strength against ageing/degradation, among others. All of the above tests will be conducted according to EN</w:t>
      </w:r>
      <w:r w:rsidRPr="00A629B2">
        <w:rPr>
          <w:lang w:val="en-CA"/>
        </w:rPr>
        <w:noBreakHyphen/>
        <w:t xml:space="preserve">14315 (Thermal insulating products for buildings – </w:t>
      </w:r>
      <w:r w:rsidRPr="00A629B2">
        <w:rPr>
          <w:i/>
          <w:lang w:val="en-CA"/>
        </w:rPr>
        <w:t>in-situ</w:t>
      </w:r>
      <w:r w:rsidRPr="00A629B2">
        <w:rPr>
          <w:lang w:val="en-CA"/>
        </w:rPr>
        <w:t xml:space="preserve"> formed sprayed PUR and PIR foam products). The final report will also include an independent technical review, as per existing policies.</w:t>
      </w:r>
    </w:p>
    <w:p w14:paraId="4C065EB7" w14:textId="77777777" w:rsidR="0006606C" w:rsidRPr="00A629B2" w:rsidRDefault="0006606C" w:rsidP="00AA6B28">
      <w:pPr>
        <w:pStyle w:val="Heading1"/>
        <w:numPr>
          <w:ilvl w:val="0"/>
          <w:numId w:val="0"/>
        </w:numPr>
        <w:rPr>
          <w:i/>
          <w:lang w:val="en-CA"/>
        </w:rPr>
      </w:pPr>
      <w:r w:rsidRPr="00A629B2">
        <w:rPr>
          <w:i/>
          <w:lang w:val="en-CA"/>
        </w:rPr>
        <w:t>Availability of formulations used in the demonstration</w:t>
      </w:r>
    </w:p>
    <w:p w14:paraId="2B6C5F22" w14:textId="77777777" w:rsidR="0006606C" w:rsidRPr="00A629B2" w:rsidRDefault="0006606C" w:rsidP="0006606C">
      <w:pPr>
        <w:pStyle w:val="Heading1"/>
        <w:tabs>
          <w:tab w:val="clear" w:pos="710"/>
        </w:tabs>
        <w:rPr>
          <w:lang w:val="en-CA"/>
        </w:rPr>
      </w:pPr>
      <w:r w:rsidRPr="00A629B2">
        <w:rPr>
          <w:lang w:val="en-CA"/>
        </w:rPr>
        <w:t xml:space="preserve">In clarifying the origin of the foam system formulations being used to test HFO-1233zd(E) and whether those formulations were available to any systems house, UNIDO indicated that the formulation used for the first tests was fully developed by </w:t>
      </w:r>
      <w:proofErr w:type="spellStart"/>
      <w:r w:rsidRPr="00A629B2">
        <w:rPr>
          <w:lang w:val="en-CA"/>
        </w:rPr>
        <w:t>Covestro</w:t>
      </w:r>
      <w:proofErr w:type="spellEnd"/>
      <w:r w:rsidRPr="00A629B2">
        <w:rPr>
          <w:lang w:val="en-CA"/>
        </w:rPr>
        <w:t xml:space="preserve">, and was not available to any other systems house. All foam formulation details are systems houses’ own developments, which are generally secret. However, the additive suppliers (i.e., </w:t>
      </w:r>
      <w:proofErr w:type="spellStart"/>
      <w:r w:rsidRPr="00A629B2">
        <w:rPr>
          <w:lang w:val="en-CA"/>
        </w:rPr>
        <w:t>Evonik</w:t>
      </w:r>
      <w:proofErr w:type="spellEnd"/>
      <w:r w:rsidRPr="00A629B2">
        <w:rPr>
          <w:lang w:val="en-CA"/>
        </w:rPr>
        <w:t xml:space="preserve"> and </w:t>
      </w:r>
      <w:proofErr w:type="spellStart"/>
      <w:r w:rsidRPr="00A629B2">
        <w:rPr>
          <w:lang w:val="en-CA"/>
        </w:rPr>
        <w:t>Momentive</w:t>
      </w:r>
      <w:proofErr w:type="spellEnd"/>
      <w:r w:rsidRPr="00A629B2">
        <w:rPr>
          <w:lang w:val="en-CA"/>
        </w:rPr>
        <w:t xml:space="preserve">) and the blowing agent suppliers (i.e., Honeywell and </w:t>
      </w:r>
      <w:proofErr w:type="spellStart"/>
      <w:r w:rsidRPr="00A629B2">
        <w:rPr>
          <w:lang w:val="en-CA"/>
        </w:rPr>
        <w:t>Chemours</w:t>
      </w:r>
      <w:proofErr w:type="spellEnd"/>
      <w:r w:rsidRPr="00A629B2">
        <w:rPr>
          <w:lang w:val="en-CA"/>
        </w:rPr>
        <w:t xml:space="preserve">) actively provide support to the formulators at systems houses. This will allow local systems houses to develop their own formulations. </w:t>
      </w:r>
    </w:p>
    <w:p w14:paraId="778A6E38" w14:textId="77777777" w:rsidR="0006606C" w:rsidRPr="00A629B2" w:rsidRDefault="0006606C" w:rsidP="00AA6B28">
      <w:pPr>
        <w:rPr>
          <w:i/>
          <w:lang w:val="en-CA"/>
        </w:rPr>
      </w:pPr>
      <w:r w:rsidRPr="00A629B2">
        <w:rPr>
          <w:i/>
          <w:lang w:val="en-CA"/>
        </w:rPr>
        <w:t>Project duration extension and final report</w:t>
      </w:r>
    </w:p>
    <w:p w14:paraId="14B35681" w14:textId="77777777" w:rsidR="0006606C" w:rsidRPr="00A629B2" w:rsidRDefault="0006606C" w:rsidP="00AA6B28">
      <w:pPr>
        <w:rPr>
          <w:b/>
          <w:lang w:val="en-CA"/>
        </w:rPr>
      </w:pPr>
    </w:p>
    <w:p w14:paraId="3F0A4597" w14:textId="3437D720" w:rsidR="0006606C" w:rsidRPr="00A629B2" w:rsidRDefault="0006606C" w:rsidP="0006606C">
      <w:pPr>
        <w:pStyle w:val="Heading1"/>
        <w:tabs>
          <w:tab w:val="clear" w:pos="710"/>
        </w:tabs>
      </w:pPr>
      <w:r w:rsidRPr="00A629B2">
        <w:t>The Secretariat noted that the project was not completed by December 2018 as per the extended project completion date agreed by the Executive Committee (decision</w:t>
      </w:r>
      <w:r w:rsidR="005132F0">
        <w:t> </w:t>
      </w:r>
      <w:r w:rsidRPr="00A629B2">
        <w:t>80/26(</w:t>
      </w:r>
      <w:proofErr w:type="spellStart"/>
      <w:r w:rsidRPr="00A629B2">
        <w:t>i</w:t>
      </w:r>
      <w:proofErr w:type="spellEnd"/>
      <w:r w:rsidRPr="00A629B2">
        <w:t>)). However, substantial progress had been achieved with all of the lab-scale tests completed and a comprehensive set of results had been made available. On the two remaining activities (i.e., field-scale testing and dissemination workshop) UNIDO clarified that the latter would take place in May 2019, while the field testing would take place upon delivery in May of additional materials procured. The tests will be done at Sham Najd with three foam system formulations. The final report including the results from these tests will be available by October 2019.</w:t>
      </w:r>
    </w:p>
    <w:p w14:paraId="081C8A93" w14:textId="77777777" w:rsidR="0006606C" w:rsidRPr="00A629B2" w:rsidRDefault="0006606C" w:rsidP="0006606C">
      <w:pPr>
        <w:pStyle w:val="Heading1"/>
        <w:tabs>
          <w:tab w:val="clear" w:pos="710"/>
        </w:tabs>
        <w:rPr>
          <w:lang w:val="en-CA"/>
        </w:rPr>
      </w:pPr>
      <w:r w:rsidRPr="00A629B2">
        <w:rPr>
          <w:lang w:val="en-CA"/>
        </w:rPr>
        <w:t>Noting the considerable progress achieved, the results already obtained from the testing of the technology, and the additional valuable information that can be obtained from field tests in high ambient temperature conditions, the Secretariat supports an extension of this project with the view of receiving the detailed final report at the 84</w:t>
      </w:r>
      <w:r w:rsidRPr="00A629B2">
        <w:rPr>
          <w:vertAlign w:val="superscript"/>
          <w:lang w:val="en-CA"/>
        </w:rPr>
        <w:t>th</w:t>
      </w:r>
      <w:r w:rsidRPr="00A629B2">
        <w:rPr>
          <w:lang w:val="en-CA"/>
        </w:rPr>
        <w:t xml:space="preserve"> meeting. Based on the estimated time to produce the report, the Secretariat recommends the extension of the project to 31 October 2019.</w:t>
      </w:r>
    </w:p>
    <w:p w14:paraId="49FCDF47" w14:textId="77777777" w:rsidR="0006606C" w:rsidRPr="00A629B2" w:rsidRDefault="0006606C" w:rsidP="00AE7FC5">
      <w:pPr>
        <w:keepNext/>
        <w:keepLines/>
        <w:rPr>
          <w:b/>
          <w:lang w:val="en-CA"/>
        </w:rPr>
      </w:pPr>
      <w:r w:rsidRPr="00A629B2">
        <w:rPr>
          <w:b/>
          <w:lang w:val="en-CA"/>
        </w:rPr>
        <w:lastRenderedPageBreak/>
        <w:t>Secretariat’s recommendation</w:t>
      </w:r>
    </w:p>
    <w:p w14:paraId="050E7147" w14:textId="77777777" w:rsidR="0006606C" w:rsidRPr="00A629B2" w:rsidRDefault="0006606C" w:rsidP="00AE7FC5">
      <w:pPr>
        <w:keepNext/>
        <w:keepLines/>
        <w:rPr>
          <w:lang w:val="en-CA"/>
        </w:rPr>
      </w:pPr>
    </w:p>
    <w:p w14:paraId="161C530A" w14:textId="77777777" w:rsidR="0006606C" w:rsidRPr="00A629B2" w:rsidRDefault="0006606C" w:rsidP="00AE7FC5">
      <w:pPr>
        <w:pStyle w:val="Heading1"/>
        <w:keepNext/>
        <w:keepLines/>
        <w:tabs>
          <w:tab w:val="clear" w:pos="710"/>
        </w:tabs>
        <w:rPr>
          <w:lang w:val="en-CA"/>
        </w:rPr>
      </w:pPr>
      <w:r w:rsidRPr="00A629B2">
        <w:rPr>
          <w:lang w:val="en-CA"/>
        </w:rPr>
        <w:t>The Executive Committee may wish:</w:t>
      </w:r>
    </w:p>
    <w:p w14:paraId="57AA5A7B" w14:textId="77777777" w:rsidR="0006606C" w:rsidRPr="00A629B2" w:rsidRDefault="0006606C" w:rsidP="00AE7FC5">
      <w:pPr>
        <w:pStyle w:val="Heading2"/>
        <w:keepNext/>
        <w:keepLines/>
        <w:numPr>
          <w:ilvl w:val="1"/>
          <w:numId w:val="1"/>
        </w:numPr>
        <w:tabs>
          <w:tab w:val="clear" w:pos="557"/>
          <w:tab w:val="num" w:pos="0"/>
        </w:tabs>
        <w:ind w:left="1440"/>
        <w:rPr>
          <w:lang w:val="en-CA"/>
        </w:rPr>
      </w:pPr>
      <w:r w:rsidRPr="00A629B2">
        <w:rPr>
          <w:lang w:val="en-CA"/>
        </w:rPr>
        <w:t>To note</w:t>
      </w:r>
      <w:r w:rsidRPr="00A629B2">
        <w:t xml:space="preserve"> the progress report on the </w:t>
      </w:r>
      <w:r w:rsidRPr="00A629B2">
        <w:rPr>
          <w:lang w:val="en-CA"/>
        </w:rPr>
        <w:t>implementation of the demonstration project for the phase</w:t>
      </w:r>
      <w:r w:rsidRPr="00A629B2">
        <w:rPr>
          <w:lang w:val="en-CA"/>
        </w:rPr>
        <w:noBreakHyphen/>
        <w:t>out of HCFCs by using HFO as a foam blowing agent in spray foam applications in high ambient temperatures in Saudi Arabia submitted by UNIDO, contained in document 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/83/11; and</w:t>
      </w:r>
    </w:p>
    <w:p w14:paraId="036B6887" w14:textId="338A01A6" w:rsidR="00431AD5" w:rsidRPr="00A629B2" w:rsidRDefault="0006606C" w:rsidP="0006606C">
      <w:pPr>
        <w:pStyle w:val="Heading2"/>
        <w:numPr>
          <w:ilvl w:val="1"/>
          <w:numId w:val="1"/>
        </w:numPr>
        <w:tabs>
          <w:tab w:val="clear" w:pos="557"/>
          <w:tab w:val="num" w:pos="0"/>
        </w:tabs>
        <w:ind w:left="1440"/>
        <w:rPr>
          <w:lang w:val="en-CA"/>
        </w:rPr>
      </w:pPr>
      <w:r w:rsidRPr="00A629B2">
        <w:rPr>
          <w:lang w:val="en-CA"/>
        </w:rPr>
        <w:t>On an exceptional basis, noting the substantial progress so far achieved, to further extend the project completion date of the project referred to in sub-paragraph (a) above to 31 October 2019, on the understanding that no further extension of project implementation would be requested, and to request UNIDO to submit the final report no later than the 84</w:t>
      </w:r>
      <w:r w:rsidRPr="00A629B2">
        <w:rPr>
          <w:vertAlign w:val="superscript"/>
          <w:lang w:val="en-CA"/>
        </w:rPr>
        <w:t>th</w:t>
      </w:r>
      <w:r w:rsidRPr="00A629B2">
        <w:rPr>
          <w:lang w:val="en-CA"/>
        </w:rPr>
        <w:t> meeting.</w:t>
      </w:r>
    </w:p>
    <w:p w14:paraId="4A95B89E" w14:textId="77777777" w:rsidR="00431AD5" w:rsidRPr="00A629B2" w:rsidRDefault="00431AD5" w:rsidP="00431AD5">
      <w:pPr>
        <w:rPr>
          <w:lang w:val="en-CA"/>
        </w:rPr>
      </w:pPr>
      <w:r w:rsidRPr="00A629B2">
        <w:rPr>
          <w:u w:val="single"/>
          <w:lang w:val="en-CA"/>
        </w:rPr>
        <w:t>Thailand: Demonstration project at foam system houses in Thailand to formulate pre-blended polyols for spray polyurethane foam applications using a low-GWP blowing agent</w:t>
      </w:r>
      <w:r w:rsidRPr="00A629B2">
        <w:rPr>
          <w:lang w:val="en-CA"/>
        </w:rPr>
        <w:t xml:space="preserve"> (World Bank)</w:t>
      </w:r>
    </w:p>
    <w:p w14:paraId="6CD85A5D" w14:textId="77777777" w:rsidR="00431AD5" w:rsidRPr="00A629B2" w:rsidRDefault="00431AD5" w:rsidP="00431AD5">
      <w:pPr>
        <w:rPr>
          <w:lang w:val="en-CA"/>
        </w:rPr>
      </w:pPr>
    </w:p>
    <w:p w14:paraId="430FA13D" w14:textId="77777777" w:rsidR="00431AD5" w:rsidRPr="00A629B2" w:rsidRDefault="00431AD5" w:rsidP="00431AD5">
      <w:pPr>
        <w:rPr>
          <w:b/>
          <w:lang w:val="en-CA"/>
        </w:rPr>
      </w:pPr>
      <w:r w:rsidRPr="00A629B2">
        <w:rPr>
          <w:b/>
          <w:lang w:val="en-CA"/>
        </w:rPr>
        <w:t>Background</w:t>
      </w:r>
    </w:p>
    <w:p w14:paraId="49A979F3" w14:textId="77777777" w:rsidR="00431AD5" w:rsidRPr="00A629B2" w:rsidRDefault="00431AD5" w:rsidP="00431AD5">
      <w:pPr>
        <w:rPr>
          <w:lang w:val="en-CA"/>
        </w:rPr>
      </w:pPr>
    </w:p>
    <w:p w14:paraId="05B8427C" w14:textId="4FF9A1C3" w:rsidR="00431AD5" w:rsidRPr="00A629B2" w:rsidRDefault="00431AD5" w:rsidP="00431AD5">
      <w:pPr>
        <w:pStyle w:val="Heading1"/>
        <w:rPr>
          <w:lang w:val="en-CA"/>
        </w:rPr>
      </w:pPr>
      <w:r w:rsidRPr="00A629B2">
        <w:rPr>
          <w:lang w:val="en-CA"/>
        </w:rPr>
        <w:t>At its 76</w:t>
      </w:r>
      <w:r w:rsidRPr="00A629B2">
        <w:rPr>
          <w:vertAlign w:val="superscript"/>
          <w:lang w:val="en-CA"/>
        </w:rPr>
        <w:t>th</w:t>
      </w:r>
      <w:r w:rsidRPr="00A629B2">
        <w:rPr>
          <w:lang w:val="en-CA"/>
        </w:rPr>
        <w:t xml:space="preserve"> meeting, the Executive Committee approved a demonstration project at two foam systems houses in Thailand to formulate pre-blended polyols for spray </w:t>
      </w:r>
      <w:r w:rsidR="00966244" w:rsidRPr="00A629B2">
        <w:rPr>
          <w:lang w:val="en-CA"/>
        </w:rPr>
        <w:t>PU</w:t>
      </w:r>
      <w:r w:rsidRPr="00A629B2">
        <w:rPr>
          <w:lang w:val="en-CA"/>
        </w:rPr>
        <w:t xml:space="preserve"> foam applications using a low</w:t>
      </w:r>
      <w:r w:rsidR="00FE4649" w:rsidRPr="00A629B2">
        <w:rPr>
          <w:lang w:val="en-CA"/>
        </w:rPr>
        <w:noBreakHyphen/>
        <w:t>GWP</w:t>
      </w:r>
      <w:r w:rsidRPr="00A629B2">
        <w:rPr>
          <w:lang w:val="en-CA"/>
        </w:rPr>
        <w:t xml:space="preserve"> blowing agent, at a total cost of </w:t>
      </w:r>
      <w:r w:rsidR="00DC63B1">
        <w:rPr>
          <w:lang w:val="en-CA"/>
        </w:rPr>
        <w:t>US $</w:t>
      </w:r>
      <w:r w:rsidRPr="00A629B2">
        <w:rPr>
          <w:lang w:val="en-CA"/>
        </w:rPr>
        <w:t>352,550, plus agency support costs of US $24,679 for the World Bank (decision</w:t>
      </w:r>
      <w:r w:rsidR="00FE4649" w:rsidRPr="00A629B2">
        <w:rPr>
          <w:lang w:val="en-CA"/>
        </w:rPr>
        <w:t> </w:t>
      </w:r>
      <w:r w:rsidRPr="00A629B2">
        <w:rPr>
          <w:lang w:val="en-CA"/>
        </w:rPr>
        <w:t>76/33).</w:t>
      </w:r>
    </w:p>
    <w:p w14:paraId="08DB5569" w14:textId="77777777" w:rsidR="00431AD5" w:rsidRPr="00A629B2" w:rsidRDefault="00431AD5" w:rsidP="00431AD5">
      <w:pPr>
        <w:pStyle w:val="Heading1"/>
        <w:rPr>
          <w:lang w:val="en-CA"/>
        </w:rPr>
      </w:pPr>
      <w:r w:rsidRPr="00A629B2">
        <w:t xml:space="preserve">The objectives of the project were: </w:t>
      </w:r>
    </w:p>
    <w:p w14:paraId="61683FC2" w14:textId="796FE426" w:rsidR="00431AD5" w:rsidRPr="00A629B2" w:rsidRDefault="00431AD5" w:rsidP="00431AD5">
      <w:pPr>
        <w:pStyle w:val="Heading2"/>
        <w:numPr>
          <w:ilvl w:val="1"/>
          <w:numId w:val="1"/>
        </w:numPr>
        <w:tabs>
          <w:tab w:val="clear" w:pos="557"/>
          <w:tab w:val="num" w:pos="0"/>
        </w:tabs>
        <w:ind w:left="1440"/>
        <w:rPr>
          <w:lang w:val="en-CA"/>
        </w:rPr>
      </w:pPr>
      <w:r w:rsidRPr="00A629B2">
        <w:t xml:space="preserve">To strengthen the capacity of the two local systems houses to formulate, test, and produce pre-blended polyol using HFOs (namely, HFO-1233zd(E) and HFO-1336mzz(Z)) for </w:t>
      </w:r>
      <w:r w:rsidR="00E73A50" w:rsidRPr="00A629B2">
        <w:t>SMEs</w:t>
      </w:r>
      <w:r w:rsidRPr="00A629B2">
        <w:t xml:space="preserve"> in the PU spray foam sector; </w:t>
      </w:r>
    </w:p>
    <w:p w14:paraId="7762F287" w14:textId="77777777" w:rsidR="00431AD5" w:rsidRPr="00A629B2" w:rsidRDefault="00431AD5" w:rsidP="00431AD5">
      <w:pPr>
        <w:pStyle w:val="Heading2"/>
        <w:numPr>
          <w:ilvl w:val="1"/>
          <w:numId w:val="1"/>
        </w:numPr>
        <w:tabs>
          <w:tab w:val="clear" w:pos="557"/>
          <w:tab w:val="num" w:pos="0"/>
        </w:tabs>
        <w:ind w:left="1440"/>
        <w:rPr>
          <w:lang w:val="en-CA"/>
        </w:rPr>
      </w:pPr>
      <w:r w:rsidRPr="00A629B2">
        <w:t>To validate and optimize the use of HFOs co-blown with CO</w:t>
      </w:r>
      <w:r w:rsidRPr="00A629B2">
        <w:rPr>
          <w:vertAlign w:val="subscript"/>
        </w:rPr>
        <w:t>2</w:t>
      </w:r>
      <w:r w:rsidRPr="00A629B2">
        <w:t xml:space="preserve"> for spray foam applications to achieve a similar thermal performance to that of HCFC-141b with minimum incremental operating costs (to optimize the HFO ratio to 10 per cent); </w:t>
      </w:r>
    </w:p>
    <w:p w14:paraId="29FF2B51" w14:textId="77777777" w:rsidR="00431AD5" w:rsidRPr="00A629B2" w:rsidRDefault="00431AD5" w:rsidP="00431AD5">
      <w:pPr>
        <w:pStyle w:val="Heading2"/>
        <w:numPr>
          <w:ilvl w:val="1"/>
          <w:numId w:val="1"/>
        </w:numPr>
        <w:tabs>
          <w:tab w:val="clear" w:pos="557"/>
          <w:tab w:val="num" w:pos="0"/>
        </w:tabs>
        <w:ind w:left="1440"/>
        <w:rPr>
          <w:lang w:val="en-CA"/>
        </w:rPr>
      </w:pPr>
      <w:r w:rsidRPr="00A629B2">
        <w:t>To prepare a cost analysis of the different HFO-reduced formulations versus the HCFC</w:t>
      </w:r>
      <w:r w:rsidRPr="00A629B2">
        <w:noBreakHyphen/>
        <w:t>141b</w:t>
      </w:r>
      <w:r w:rsidRPr="00A629B2">
        <w:noBreakHyphen/>
        <w:t xml:space="preserve">based formulations; and </w:t>
      </w:r>
    </w:p>
    <w:p w14:paraId="3D2D8915" w14:textId="77777777" w:rsidR="00431AD5" w:rsidRPr="00A629B2" w:rsidRDefault="00431AD5" w:rsidP="00431AD5">
      <w:pPr>
        <w:pStyle w:val="Heading2"/>
        <w:numPr>
          <w:ilvl w:val="1"/>
          <w:numId w:val="1"/>
        </w:numPr>
        <w:tabs>
          <w:tab w:val="clear" w:pos="557"/>
          <w:tab w:val="num" w:pos="0"/>
        </w:tabs>
        <w:ind w:left="1440"/>
        <w:rPr>
          <w:lang w:val="en-CA"/>
        </w:rPr>
      </w:pPr>
      <w:r w:rsidRPr="00A629B2">
        <w:t xml:space="preserve">To disseminate the results of the assessment to system houses in Thailand and other countries. </w:t>
      </w:r>
    </w:p>
    <w:p w14:paraId="16F0CF7C" w14:textId="77777777" w:rsidR="00431AD5" w:rsidRPr="00A629B2" w:rsidRDefault="00431AD5" w:rsidP="00431AD5">
      <w:pPr>
        <w:pStyle w:val="Heading1"/>
        <w:rPr>
          <w:lang w:val="en-CA"/>
        </w:rPr>
      </w:pPr>
      <w:r w:rsidRPr="00A629B2">
        <w:t xml:space="preserve">The project was implemented at two system houses, namely Bangkok Integrated Trading Co., Ltd (BIT) and South City </w:t>
      </w:r>
      <w:proofErr w:type="spellStart"/>
      <w:r w:rsidRPr="00A629B2">
        <w:t>Polychem</w:t>
      </w:r>
      <w:proofErr w:type="spellEnd"/>
      <w:r w:rsidRPr="00A629B2">
        <w:t xml:space="preserve"> Co., Ltd. (SCP) which supply polyols (mostly using HCFC-141b) to customers in a range of PU foam applications including spray foam. </w:t>
      </w:r>
    </w:p>
    <w:p w14:paraId="2F548E42" w14:textId="6048CE99" w:rsidR="00431AD5" w:rsidRPr="00A629B2" w:rsidRDefault="00431AD5" w:rsidP="00431AD5">
      <w:pPr>
        <w:pStyle w:val="Heading1"/>
        <w:rPr>
          <w:lang w:val="en-CA"/>
        </w:rPr>
      </w:pPr>
      <w:r w:rsidRPr="00A629B2">
        <w:rPr>
          <w:lang w:val="en-CA"/>
        </w:rPr>
        <w:t>On behalf of the Government of Thailand, the World Bank has submitted the final report of the demonstration project (attached in Annex </w:t>
      </w:r>
      <w:r w:rsidR="00A11791">
        <w:rPr>
          <w:lang w:val="en-CA"/>
        </w:rPr>
        <w:t>V</w:t>
      </w:r>
      <w:r w:rsidRPr="00A629B2">
        <w:rPr>
          <w:lang w:val="en-CA"/>
        </w:rPr>
        <w:t xml:space="preserve"> to the present document). The conclusions of the demonstration project are the following:</w:t>
      </w:r>
    </w:p>
    <w:p w14:paraId="59E23505" w14:textId="289D3F73" w:rsidR="00431AD5" w:rsidRPr="00A629B2" w:rsidRDefault="00431AD5" w:rsidP="00431AD5">
      <w:pPr>
        <w:pStyle w:val="Heading2"/>
        <w:numPr>
          <w:ilvl w:val="1"/>
          <w:numId w:val="1"/>
        </w:numPr>
        <w:tabs>
          <w:tab w:val="clear" w:pos="557"/>
          <w:tab w:val="num" w:pos="0"/>
        </w:tabs>
        <w:ind w:left="1440"/>
      </w:pPr>
      <w:r w:rsidRPr="00A629B2">
        <w:t xml:space="preserve">BIT and SPC conducted evaluation of five and two different reduced formulations for each HFO (i.e., HFO-1233zd(E) and HFO-1336mzz(Z), respectively) and identified final formulation for detailed evaluation based on reactivity time, adhesion and shrinkage. The </w:t>
      </w:r>
      <w:r w:rsidRPr="00A629B2">
        <w:lastRenderedPageBreak/>
        <w:t xml:space="preserve">details of formulations used for final testing at BIT and SCP including additives and other components are given in Table </w:t>
      </w:r>
      <w:r w:rsidR="008676BB">
        <w:t>12</w:t>
      </w:r>
      <w:r w:rsidRPr="00A629B2">
        <w:t>:</w:t>
      </w:r>
      <w:r w:rsidRPr="00A629B2">
        <w:rPr>
          <w:rStyle w:val="FootnoteReference"/>
        </w:rPr>
        <w:footnoteReference w:id="45"/>
      </w:r>
    </w:p>
    <w:p w14:paraId="5618DFC0" w14:textId="1ECF6A35" w:rsidR="00431AD5" w:rsidRPr="00A629B2" w:rsidRDefault="00431AD5" w:rsidP="00463D42">
      <w:pPr>
        <w:keepNext/>
        <w:ind w:left="720" w:firstLine="720"/>
        <w:rPr>
          <w:b/>
          <w:lang w:val="en-CA"/>
        </w:rPr>
      </w:pPr>
      <w:r w:rsidRPr="00A629B2">
        <w:rPr>
          <w:b/>
          <w:lang w:val="en-CA"/>
        </w:rPr>
        <w:t xml:space="preserve">Table </w:t>
      </w:r>
      <w:r w:rsidR="008676BB">
        <w:rPr>
          <w:b/>
          <w:lang w:val="en-CA"/>
        </w:rPr>
        <w:t>12</w:t>
      </w:r>
      <w:r w:rsidRPr="00A629B2">
        <w:rPr>
          <w:b/>
          <w:lang w:val="en-CA"/>
        </w:rPr>
        <w:t>. Formulations used for evaluation as a percentage of total system (%)</w:t>
      </w:r>
    </w:p>
    <w:tbl>
      <w:tblPr>
        <w:tblW w:w="4280" w:type="pct"/>
        <w:tblInd w:w="1413" w:type="dxa"/>
        <w:tblLayout w:type="fixed"/>
        <w:tblLook w:val="04A0" w:firstRow="1" w:lastRow="0" w:firstColumn="1" w:lastColumn="0" w:noHBand="0" w:noVBand="1"/>
      </w:tblPr>
      <w:tblGrid>
        <w:gridCol w:w="1290"/>
        <w:gridCol w:w="1144"/>
        <w:gridCol w:w="1145"/>
        <w:gridCol w:w="1145"/>
        <w:gridCol w:w="1145"/>
        <w:gridCol w:w="1142"/>
        <w:gridCol w:w="1147"/>
      </w:tblGrid>
      <w:tr w:rsidR="00431AD5" w:rsidRPr="00A629B2" w14:paraId="16519EF3" w14:textId="77777777" w:rsidTr="00463D42">
        <w:trPr>
          <w:trHeight w:val="290"/>
          <w:tblHeader/>
        </w:trPr>
        <w:tc>
          <w:tcPr>
            <w:tcW w:w="790" w:type="pct"/>
            <w:tcBorders>
              <w:top w:val="single" w:sz="4" w:space="0" w:color="auto"/>
              <w:left w:val="single" w:sz="4" w:space="0" w:color="auto"/>
              <w:bottom w:val="single" w:sz="4" w:space="0" w:color="auto"/>
              <w:right w:val="single" w:sz="4" w:space="0" w:color="auto"/>
            </w:tcBorders>
            <w:noWrap/>
            <w:vAlign w:val="bottom"/>
            <w:hideMark/>
          </w:tcPr>
          <w:p w14:paraId="134CA7E9" w14:textId="77777777" w:rsidR="00431AD5" w:rsidRPr="00A629B2" w:rsidRDefault="00431AD5" w:rsidP="00431AD5">
            <w:pPr>
              <w:keepNext/>
              <w:jc w:val="left"/>
              <w:rPr>
                <w:color w:val="000000"/>
                <w:sz w:val="18"/>
                <w:szCs w:val="18"/>
                <w:lang w:val="en-CA" w:eastAsia="en-CA"/>
              </w:rPr>
            </w:pPr>
          </w:p>
        </w:tc>
        <w:tc>
          <w:tcPr>
            <w:tcW w:w="2105" w:type="pct"/>
            <w:gridSpan w:val="3"/>
            <w:tcBorders>
              <w:top w:val="single" w:sz="4" w:space="0" w:color="auto"/>
              <w:left w:val="nil"/>
              <w:bottom w:val="single" w:sz="4" w:space="0" w:color="auto"/>
              <w:right w:val="single" w:sz="4" w:space="0" w:color="auto"/>
            </w:tcBorders>
            <w:noWrap/>
            <w:vAlign w:val="bottom"/>
            <w:hideMark/>
          </w:tcPr>
          <w:p w14:paraId="7ED26357" w14:textId="77777777" w:rsidR="00431AD5" w:rsidRPr="00A629B2" w:rsidRDefault="00431AD5" w:rsidP="00431AD5">
            <w:pPr>
              <w:keepNext/>
              <w:jc w:val="center"/>
              <w:rPr>
                <w:b/>
                <w:color w:val="000000"/>
                <w:sz w:val="18"/>
                <w:szCs w:val="18"/>
                <w:lang w:val="en-CA" w:eastAsia="en-CA"/>
              </w:rPr>
            </w:pPr>
            <w:r w:rsidRPr="00A629B2">
              <w:rPr>
                <w:b/>
                <w:color w:val="000000"/>
                <w:sz w:val="18"/>
                <w:szCs w:val="18"/>
                <w:lang w:val="en-CA" w:eastAsia="en-CA"/>
              </w:rPr>
              <w:t>BIT</w:t>
            </w:r>
          </w:p>
        </w:tc>
        <w:tc>
          <w:tcPr>
            <w:tcW w:w="2105" w:type="pct"/>
            <w:gridSpan w:val="3"/>
            <w:tcBorders>
              <w:top w:val="single" w:sz="4" w:space="0" w:color="auto"/>
              <w:left w:val="nil"/>
              <w:bottom w:val="single" w:sz="4" w:space="0" w:color="auto"/>
              <w:right w:val="single" w:sz="4" w:space="0" w:color="auto"/>
            </w:tcBorders>
            <w:noWrap/>
            <w:vAlign w:val="bottom"/>
            <w:hideMark/>
          </w:tcPr>
          <w:p w14:paraId="683A0EAB" w14:textId="77777777" w:rsidR="00431AD5" w:rsidRPr="00A629B2" w:rsidRDefault="00431AD5" w:rsidP="00431AD5">
            <w:pPr>
              <w:keepNext/>
              <w:jc w:val="center"/>
              <w:rPr>
                <w:b/>
                <w:color w:val="000000"/>
                <w:sz w:val="18"/>
                <w:szCs w:val="18"/>
                <w:lang w:val="en-CA" w:eastAsia="en-CA"/>
              </w:rPr>
            </w:pPr>
            <w:r w:rsidRPr="00A629B2">
              <w:rPr>
                <w:b/>
                <w:color w:val="000000"/>
                <w:sz w:val="18"/>
                <w:szCs w:val="18"/>
                <w:lang w:val="en-CA" w:eastAsia="en-CA"/>
              </w:rPr>
              <w:t>SCP</w:t>
            </w:r>
          </w:p>
        </w:tc>
      </w:tr>
      <w:tr w:rsidR="00431AD5" w:rsidRPr="00A629B2" w14:paraId="27E765B4" w14:textId="77777777" w:rsidTr="00463D42">
        <w:trPr>
          <w:trHeight w:val="290"/>
          <w:tblHeader/>
        </w:trPr>
        <w:tc>
          <w:tcPr>
            <w:tcW w:w="790" w:type="pct"/>
            <w:tcBorders>
              <w:top w:val="nil"/>
              <w:left w:val="single" w:sz="4" w:space="0" w:color="auto"/>
              <w:bottom w:val="single" w:sz="4" w:space="0" w:color="auto"/>
              <w:right w:val="single" w:sz="4" w:space="0" w:color="auto"/>
            </w:tcBorders>
            <w:noWrap/>
            <w:vAlign w:val="bottom"/>
            <w:hideMark/>
          </w:tcPr>
          <w:p w14:paraId="544B882C" w14:textId="77777777" w:rsidR="00431AD5" w:rsidRPr="00A629B2" w:rsidRDefault="00431AD5" w:rsidP="00431AD5">
            <w:pPr>
              <w:jc w:val="left"/>
              <w:rPr>
                <w:color w:val="000000"/>
                <w:sz w:val="18"/>
                <w:szCs w:val="18"/>
                <w:lang w:val="en-CA" w:eastAsia="en-CA"/>
              </w:rPr>
            </w:pPr>
            <w:r w:rsidRPr="00A629B2">
              <w:rPr>
                <w:color w:val="000000"/>
                <w:sz w:val="18"/>
                <w:szCs w:val="18"/>
                <w:lang w:val="en-CA" w:eastAsia="en-CA"/>
              </w:rPr>
              <w:t>Particulars</w:t>
            </w:r>
          </w:p>
        </w:tc>
        <w:tc>
          <w:tcPr>
            <w:tcW w:w="701" w:type="pct"/>
            <w:tcBorders>
              <w:top w:val="nil"/>
              <w:left w:val="nil"/>
              <w:bottom w:val="single" w:sz="4" w:space="0" w:color="auto"/>
              <w:right w:val="single" w:sz="4" w:space="0" w:color="auto"/>
            </w:tcBorders>
            <w:noWrap/>
            <w:vAlign w:val="bottom"/>
            <w:hideMark/>
          </w:tcPr>
          <w:p w14:paraId="70B3ED27" w14:textId="77777777" w:rsidR="00431AD5" w:rsidRPr="00A629B2" w:rsidRDefault="00431AD5" w:rsidP="00431AD5">
            <w:pPr>
              <w:jc w:val="left"/>
              <w:rPr>
                <w:color w:val="000000"/>
                <w:sz w:val="18"/>
                <w:szCs w:val="18"/>
                <w:lang w:val="en-CA" w:eastAsia="en-CA"/>
              </w:rPr>
            </w:pPr>
            <w:r w:rsidRPr="00A629B2">
              <w:rPr>
                <w:color w:val="000000"/>
                <w:sz w:val="18"/>
                <w:szCs w:val="18"/>
                <w:lang w:val="en-CA" w:eastAsia="en-CA"/>
              </w:rPr>
              <w:t>HCFC-141b</w:t>
            </w:r>
          </w:p>
        </w:tc>
        <w:tc>
          <w:tcPr>
            <w:tcW w:w="702" w:type="pct"/>
            <w:tcBorders>
              <w:top w:val="nil"/>
              <w:left w:val="nil"/>
              <w:bottom w:val="single" w:sz="4" w:space="0" w:color="auto"/>
              <w:right w:val="single" w:sz="4" w:space="0" w:color="auto"/>
            </w:tcBorders>
            <w:noWrap/>
            <w:vAlign w:val="bottom"/>
            <w:hideMark/>
          </w:tcPr>
          <w:p w14:paraId="419DE3F5" w14:textId="77777777" w:rsidR="00431AD5" w:rsidRPr="00A629B2" w:rsidRDefault="00431AD5" w:rsidP="00431AD5">
            <w:pPr>
              <w:jc w:val="left"/>
              <w:rPr>
                <w:color w:val="000000"/>
                <w:sz w:val="18"/>
                <w:szCs w:val="18"/>
                <w:lang w:val="en-CA" w:eastAsia="en-CA"/>
              </w:rPr>
            </w:pPr>
            <w:r w:rsidRPr="00A629B2">
              <w:rPr>
                <w:color w:val="000000"/>
                <w:sz w:val="18"/>
                <w:szCs w:val="18"/>
                <w:lang w:val="en-CA" w:eastAsia="en-CA"/>
              </w:rPr>
              <w:t>HFO-1233zd(E)</w:t>
            </w:r>
          </w:p>
        </w:tc>
        <w:tc>
          <w:tcPr>
            <w:tcW w:w="701" w:type="pct"/>
            <w:tcBorders>
              <w:top w:val="nil"/>
              <w:left w:val="nil"/>
              <w:bottom w:val="single" w:sz="4" w:space="0" w:color="auto"/>
              <w:right w:val="single" w:sz="4" w:space="0" w:color="auto"/>
            </w:tcBorders>
            <w:noWrap/>
            <w:vAlign w:val="bottom"/>
            <w:hideMark/>
          </w:tcPr>
          <w:p w14:paraId="613F1255" w14:textId="77777777" w:rsidR="00431AD5" w:rsidRPr="00A629B2" w:rsidRDefault="00431AD5" w:rsidP="00431AD5">
            <w:pPr>
              <w:jc w:val="left"/>
              <w:rPr>
                <w:color w:val="000000"/>
                <w:sz w:val="18"/>
                <w:szCs w:val="18"/>
                <w:lang w:val="en-CA" w:eastAsia="en-CA"/>
              </w:rPr>
            </w:pPr>
            <w:r w:rsidRPr="00A629B2">
              <w:rPr>
                <w:color w:val="000000"/>
                <w:sz w:val="18"/>
                <w:szCs w:val="18"/>
                <w:lang w:val="en-CA" w:eastAsia="en-CA"/>
              </w:rPr>
              <w:t>HFO-1336mzz(Z)</w:t>
            </w:r>
          </w:p>
        </w:tc>
        <w:tc>
          <w:tcPr>
            <w:tcW w:w="702" w:type="pct"/>
            <w:tcBorders>
              <w:top w:val="nil"/>
              <w:left w:val="nil"/>
              <w:bottom w:val="single" w:sz="4" w:space="0" w:color="auto"/>
              <w:right w:val="single" w:sz="4" w:space="0" w:color="auto"/>
            </w:tcBorders>
            <w:noWrap/>
            <w:vAlign w:val="bottom"/>
            <w:hideMark/>
          </w:tcPr>
          <w:p w14:paraId="4BAF2909" w14:textId="77777777" w:rsidR="00431AD5" w:rsidRPr="00A629B2" w:rsidRDefault="00431AD5" w:rsidP="00431AD5">
            <w:pPr>
              <w:jc w:val="left"/>
              <w:rPr>
                <w:color w:val="000000"/>
                <w:sz w:val="18"/>
                <w:szCs w:val="18"/>
                <w:lang w:val="en-CA" w:eastAsia="en-CA"/>
              </w:rPr>
            </w:pPr>
            <w:r w:rsidRPr="00A629B2">
              <w:rPr>
                <w:color w:val="000000"/>
                <w:sz w:val="18"/>
                <w:szCs w:val="18"/>
                <w:lang w:val="en-CA" w:eastAsia="en-CA"/>
              </w:rPr>
              <w:t>HCFC-141b</w:t>
            </w:r>
          </w:p>
        </w:tc>
        <w:tc>
          <w:tcPr>
            <w:tcW w:w="700" w:type="pct"/>
            <w:tcBorders>
              <w:top w:val="nil"/>
              <w:left w:val="nil"/>
              <w:bottom w:val="single" w:sz="4" w:space="0" w:color="auto"/>
              <w:right w:val="single" w:sz="4" w:space="0" w:color="auto"/>
            </w:tcBorders>
            <w:noWrap/>
            <w:vAlign w:val="bottom"/>
            <w:hideMark/>
          </w:tcPr>
          <w:p w14:paraId="19C6162A" w14:textId="77777777" w:rsidR="00431AD5" w:rsidRPr="00A629B2" w:rsidRDefault="00431AD5" w:rsidP="00431AD5">
            <w:pPr>
              <w:jc w:val="left"/>
              <w:rPr>
                <w:color w:val="000000"/>
                <w:sz w:val="18"/>
                <w:szCs w:val="18"/>
                <w:lang w:val="en-CA" w:eastAsia="en-CA"/>
              </w:rPr>
            </w:pPr>
            <w:r w:rsidRPr="00A629B2">
              <w:rPr>
                <w:color w:val="000000"/>
                <w:sz w:val="18"/>
                <w:szCs w:val="18"/>
                <w:lang w:val="en-CA" w:eastAsia="en-CA"/>
              </w:rPr>
              <w:t>HFO-1233zd(E)</w:t>
            </w:r>
          </w:p>
        </w:tc>
        <w:tc>
          <w:tcPr>
            <w:tcW w:w="702" w:type="pct"/>
            <w:tcBorders>
              <w:top w:val="nil"/>
              <w:left w:val="nil"/>
              <w:bottom w:val="single" w:sz="4" w:space="0" w:color="auto"/>
              <w:right w:val="single" w:sz="4" w:space="0" w:color="auto"/>
            </w:tcBorders>
            <w:noWrap/>
            <w:vAlign w:val="bottom"/>
            <w:hideMark/>
          </w:tcPr>
          <w:p w14:paraId="5F4CFF34" w14:textId="77777777" w:rsidR="00431AD5" w:rsidRPr="00A629B2" w:rsidRDefault="00431AD5" w:rsidP="00431AD5">
            <w:pPr>
              <w:jc w:val="left"/>
              <w:rPr>
                <w:color w:val="000000"/>
                <w:sz w:val="18"/>
                <w:szCs w:val="18"/>
                <w:lang w:val="en-CA" w:eastAsia="en-CA"/>
              </w:rPr>
            </w:pPr>
            <w:r w:rsidRPr="00A629B2">
              <w:rPr>
                <w:color w:val="000000"/>
                <w:sz w:val="18"/>
                <w:szCs w:val="18"/>
                <w:lang w:val="en-CA" w:eastAsia="en-CA"/>
              </w:rPr>
              <w:t>HFO-1336mzz(Z)</w:t>
            </w:r>
          </w:p>
        </w:tc>
      </w:tr>
      <w:tr w:rsidR="00431AD5" w:rsidRPr="00A629B2" w14:paraId="07DE44D5" w14:textId="77777777" w:rsidTr="00463D42">
        <w:trPr>
          <w:trHeight w:val="290"/>
        </w:trPr>
        <w:tc>
          <w:tcPr>
            <w:tcW w:w="790" w:type="pct"/>
            <w:tcBorders>
              <w:top w:val="nil"/>
              <w:left w:val="single" w:sz="4" w:space="0" w:color="auto"/>
              <w:bottom w:val="single" w:sz="4" w:space="0" w:color="auto"/>
              <w:right w:val="single" w:sz="4" w:space="0" w:color="auto"/>
            </w:tcBorders>
            <w:noWrap/>
            <w:vAlign w:val="bottom"/>
            <w:hideMark/>
          </w:tcPr>
          <w:p w14:paraId="73356EDF" w14:textId="77777777" w:rsidR="00431AD5" w:rsidRPr="00A629B2" w:rsidRDefault="00431AD5" w:rsidP="00431AD5">
            <w:pPr>
              <w:jc w:val="left"/>
              <w:rPr>
                <w:color w:val="000000"/>
                <w:sz w:val="18"/>
                <w:szCs w:val="18"/>
                <w:lang w:val="en-CA" w:eastAsia="en-CA"/>
              </w:rPr>
            </w:pPr>
            <w:r w:rsidRPr="00A629B2">
              <w:rPr>
                <w:color w:val="000000"/>
                <w:sz w:val="18"/>
                <w:szCs w:val="18"/>
                <w:lang w:val="en-CA" w:eastAsia="en-CA"/>
              </w:rPr>
              <w:t>Polyol blend</w:t>
            </w:r>
          </w:p>
        </w:tc>
        <w:tc>
          <w:tcPr>
            <w:tcW w:w="701" w:type="pct"/>
            <w:tcBorders>
              <w:top w:val="nil"/>
              <w:left w:val="nil"/>
              <w:bottom w:val="single" w:sz="4" w:space="0" w:color="auto"/>
              <w:right w:val="single" w:sz="4" w:space="0" w:color="auto"/>
            </w:tcBorders>
            <w:noWrap/>
            <w:vAlign w:val="bottom"/>
            <w:hideMark/>
          </w:tcPr>
          <w:p w14:paraId="63EB61F6"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24.9</w:t>
            </w:r>
          </w:p>
        </w:tc>
        <w:tc>
          <w:tcPr>
            <w:tcW w:w="702" w:type="pct"/>
            <w:tcBorders>
              <w:top w:val="nil"/>
              <w:left w:val="nil"/>
              <w:bottom w:val="single" w:sz="4" w:space="0" w:color="auto"/>
              <w:right w:val="single" w:sz="4" w:space="0" w:color="auto"/>
            </w:tcBorders>
            <w:noWrap/>
            <w:vAlign w:val="bottom"/>
            <w:hideMark/>
          </w:tcPr>
          <w:p w14:paraId="581A0B6F"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35.7</w:t>
            </w:r>
          </w:p>
        </w:tc>
        <w:tc>
          <w:tcPr>
            <w:tcW w:w="701" w:type="pct"/>
            <w:tcBorders>
              <w:top w:val="nil"/>
              <w:left w:val="nil"/>
              <w:bottom w:val="single" w:sz="4" w:space="0" w:color="auto"/>
              <w:right w:val="single" w:sz="4" w:space="0" w:color="auto"/>
            </w:tcBorders>
            <w:noWrap/>
            <w:vAlign w:val="bottom"/>
            <w:hideMark/>
          </w:tcPr>
          <w:p w14:paraId="7A357ED5"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35.4</w:t>
            </w:r>
          </w:p>
        </w:tc>
        <w:tc>
          <w:tcPr>
            <w:tcW w:w="702" w:type="pct"/>
            <w:tcBorders>
              <w:top w:val="nil"/>
              <w:left w:val="nil"/>
              <w:bottom w:val="single" w:sz="4" w:space="0" w:color="auto"/>
              <w:right w:val="single" w:sz="4" w:space="0" w:color="auto"/>
            </w:tcBorders>
            <w:noWrap/>
            <w:vAlign w:val="bottom"/>
            <w:hideMark/>
          </w:tcPr>
          <w:p w14:paraId="714FA597"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24.9</w:t>
            </w:r>
          </w:p>
        </w:tc>
        <w:tc>
          <w:tcPr>
            <w:tcW w:w="700" w:type="pct"/>
            <w:tcBorders>
              <w:top w:val="nil"/>
              <w:left w:val="nil"/>
              <w:bottom w:val="single" w:sz="4" w:space="0" w:color="auto"/>
              <w:right w:val="single" w:sz="4" w:space="0" w:color="auto"/>
            </w:tcBorders>
            <w:noWrap/>
            <w:vAlign w:val="bottom"/>
            <w:hideMark/>
          </w:tcPr>
          <w:p w14:paraId="17908792"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35.7</w:t>
            </w:r>
          </w:p>
        </w:tc>
        <w:tc>
          <w:tcPr>
            <w:tcW w:w="702" w:type="pct"/>
            <w:tcBorders>
              <w:top w:val="nil"/>
              <w:left w:val="nil"/>
              <w:bottom w:val="single" w:sz="4" w:space="0" w:color="auto"/>
              <w:right w:val="single" w:sz="4" w:space="0" w:color="auto"/>
            </w:tcBorders>
            <w:noWrap/>
            <w:vAlign w:val="bottom"/>
            <w:hideMark/>
          </w:tcPr>
          <w:p w14:paraId="1EADAD4E"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35.4</w:t>
            </w:r>
          </w:p>
        </w:tc>
      </w:tr>
      <w:tr w:rsidR="00431AD5" w:rsidRPr="00A629B2" w14:paraId="67428F9A" w14:textId="77777777" w:rsidTr="00463D42">
        <w:trPr>
          <w:trHeight w:val="290"/>
        </w:trPr>
        <w:tc>
          <w:tcPr>
            <w:tcW w:w="790" w:type="pct"/>
            <w:tcBorders>
              <w:top w:val="nil"/>
              <w:left w:val="single" w:sz="4" w:space="0" w:color="auto"/>
              <w:bottom w:val="single" w:sz="4" w:space="0" w:color="auto"/>
              <w:right w:val="single" w:sz="4" w:space="0" w:color="auto"/>
            </w:tcBorders>
            <w:noWrap/>
            <w:vAlign w:val="bottom"/>
            <w:hideMark/>
          </w:tcPr>
          <w:p w14:paraId="75035B65" w14:textId="77777777" w:rsidR="00431AD5" w:rsidRPr="00A629B2" w:rsidRDefault="00431AD5" w:rsidP="00431AD5">
            <w:pPr>
              <w:jc w:val="left"/>
              <w:rPr>
                <w:color w:val="000000"/>
                <w:sz w:val="18"/>
                <w:szCs w:val="18"/>
                <w:lang w:val="en-CA" w:eastAsia="en-CA"/>
              </w:rPr>
            </w:pPr>
            <w:r w:rsidRPr="00A629B2">
              <w:rPr>
                <w:color w:val="000000"/>
                <w:sz w:val="18"/>
                <w:szCs w:val="18"/>
                <w:lang w:val="en-CA" w:eastAsia="en-CA"/>
              </w:rPr>
              <w:t>Additives and catalysts</w:t>
            </w:r>
          </w:p>
        </w:tc>
        <w:tc>
          <w:tcPr>
            <w:tcW w:w="701" w:type="pct"/>
            <w:tcBorders>
              <w:top w:val="nil"/>
              <w:left w:val="nil"/>
              <w:bottom w:val="single" w:sz="4" w:space="0" w:color="auto"/>
              <w:right w:val="single" w:sz="4" w:space="0" w:color="auto"/>
            </w:tcBorders>
            <w:noWrap/>
            <w:hideMark/>
          </w:tcPr>
          <w:p w14:paraId="1CD61E7D"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1.3</w:t>
            </w:r>
          </w:p>
        </w:tc>
        <w:tc>
          <w:tcPr>
            <w:tcW w:w="702" w:type="pct"/>
            <w:tcBorders>
              <w:top w:val="nil"/>
              <w:left w:val="nil"/>
              <w:bottom w:val="single" w:sz="4" w:space="0" w:color="auto"/>
              <w:right w:val="single" w:sz="4" w:space="0" w:color="auto"/>
            </w:tcBorders>
            <w:noWrap/>
            <w:hideMark/>
          </w:tcPr>
          <w:p w14:paraId="5D5C715B"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4.6</w:t>
            </w:r>
          </w:p>
        </w:tc>
        <w:tc>
          <w:tcPr>
            <w:tcW w:w="701" w:type="pct"/>
            <w:tcBorders>
              <w:top w:val="nil"/>
              <w:left w:val="nil"/>
              <w:bottom w:val="single" w:sz="4" w:space="0" w:color="auto"/>
              <w:right w:val="single" w:sz="4" w:space="0" w:color="auto"/>
            </w:tcBorders>
            <w:noWrap/>
            <w:hideMark/>
          </w:tcPr>
          <w:p w14:paraId="3E75A8FE"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5.7</w:t>
            </w:r>
          </w:p>
        </w:tc>
        <w:tc>
          <w:tcPr>
            <w:tcW w:w="702" w:type="pct"/>
            <w:tcBorders>
              <w:top w:val="nil"/>
              <w:left w:val="nil"/>
              <w:bottom w:val="single" w:sz="4" w:space="0" w:color="auto"/>
              <w:right w:val="single" w:sz="4" w:space="0" w:color="auto"/>
            </w:tcBorders>
            <w:noWrap/>
            <w:hideMark/>
          </w:tcPr>
          <w:p w14:paraId="42E0F88E"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1.3</w:t>
            </w:r>
          </w:p>
        </w:tc>
        <w:tc>
          <w:tcPr>
            <w:tcW w:w="700" w:type="pct"/>
            <w:tcBorders>
              <w:top w:val="nil"/>
              <w:left w:val="nil"/>
              <w:bottom w:val="single" w:sz="4" w:space="0" w:color="auto"/>
              <w:right w:val="single" w:sz="4" w:space="0" w:color="auto"/>
            </w:tcBorders>
            <w:noWrap/>
            <w:hideMark/>
          </w:tcPr>
          <w:p w14:paraId="4BAC4916"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4.6</w:t>
            </w:r>
          </w:p>
        </w:tc>
        <w:tc>
          <w:tcPr>
            <w:tcW w:w="702" w:type="pct"/>
            <w:tcBorders>
              <w:top w:val="nil"/>
              <w:left w:val="nil"/>
              <w:bottom w:val="single" w:sz="4" w:space="0" w:color="auto"/>
              <w:right w:val="single" w:sz="4" w:space="0" w:color="auto"/>
            </w:tcBorders>
            <w:noWrap/>
            <w:hideMark/>
          </w:tcPr>
          <w:p w14:paraId="2B7CA13E"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5.7</w:t>
            </w:r>
          </w:p>
        </w:tc>
      </w:tr>
      <w:tr w:rsidR="00431AD5" w:rsidRPr="00A629B2" w14:paraId="656CF9D3" w14:textId="77777777" w:rsidTr="00463D42">
        <w:trPr>
          <w:trHeight w:val="290"/>
        </w:trPr>
        <w:tc>
          <w:tcPr>
            <w:tcW w:w="790" w:type="pct"/>
            <w:tcBorders>
              <w:top w:val="nil"/>
              <w:left w:val="single" w:sz="4" w:space="0" w:color="auto"/>
              <w:bottom w:val="single" w:sz="4" w:space="0" w:color="auto"/>
              <w:right w:val="single" w:sz="4" w:space="0" w:color="auto"/>
            </w:tcBorders>
            <w:noWrap/>
            <w:vAlign w:val="bottom"/>
            <w:hideMark/>
          </w:tcPr>
          <w:p w14:paraId="7F8BFD1B" w14:textId="77777777" w:rsidR="00431AD5" w:rsidRPr="00A629B2" w:rsidRDefault="00431AD5" w:rsidP="00431AD5">
            <w:pPr>
              <w:jc w:val="left"/>
              <w:rPr>
                <w:color w:val="000000"/>
                <w:sz w:val="18"/>
                <w:szCs w:val="18"/>
                <w:lang w:val="en-CA" w:eastAsia="en-CA"/>
              </w:rPr>
            </w:pPr>
            <w:r w:rsidRPr="00A629B2">
              <w:rPr>
                <w:color w:val="000000"/>
                <w:sz w:val="18"/>
                <w:szCs w:val="18"/>
                <w:lang w:val="en-CA" w:eastAsia="en-CA"/>
              </w:rPr>
              <w:t>Other additives</w:t>
            </w:r>
          </w:p>
        </w:tc>
        <w:tc>
          <w:tcPr>
            <w:tcW w:w="701" w:type="pct"/>
            <w:tcBorders>
              <w:top w:val="nil"/>
              <w:left w:val="nil"/>
              <w:bottom w:val="single" w:sz="4" w:space="0" w:color="auto"/>
              <w:right w:val="single" w:sz="4" w:space="0" w:color="auto"/>
            </w:tcBorders>
            <w:noWrap/>
            <w:vAlign w:val="bottom"/>
            <w:hideMark/>
          </w:tcPr>
          <w:p w14:paraId="3879DFCF"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6.0</w:t>
            </w:r>
          </w:p>
        </w:tc>
        <w:tc>
          <w:tcPr>
            <w:tcW w:w="702" w:type="pct"/>
            <w:tcBorders>
              <w:top w:val="nil"/>
              <w:left w:val="nil"/>
              <w:bottom w:val="single" w:sz="4" w:space="0" w:color="auto"/>
              <w:right w:val="single" w:sz="4" w:space="0" w:color="auto"/>
            </w:tcBorders>
            <w:noWrap/>
            <w:vAlign w:val="bottom"/>
            <w:hideMark/>
          </w:tcPr>
          <w:p w14:paraId="368BCA5D"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6.7</w:t>
            </w:r>
          </w:p>
        </w:tc>
        <w:tc>
          <w:tcPr>
            <w:tcW w:w="701" w:type="pct"/>
            <w:tcBorders>
              <w:top w:val="nil"/>
              <w:left w:val="nil"/>
              <w:bottom w:val="single" w:sz="4" w:space="0" w:color="auto"/>
              <w:right w:val="single" w:sz="4" w:space="0" w:color="auto"/>
            </w:tcBorders>
            <w:noWrap/>
            <w:vAlign w:val="bottom"/>
            <w:hideMark/>
          </w:tcPr>
          <w:p w14:paraId="2BDF142C"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5.4</w:t>
            </w:r>
          </w:p>
        </w:tc>
        <w:tc>
          <w:tcPr>
            <w:tcW w:w="702" w:type="pct"/>
            <w:tcBorders>
              <w:top w:val="nil"/>
              <w:left w:val="nil"/>
              <w:bottom w:val="single" w:sz="4" w:space="0" w:color="auto"/>
              <w:right w:val="single" w:sz="4" w:space="0" w:color="auto"/>
            </w:tcBorders>
            <w:noWrap/>
            <w:vAlign w:val="bottom"/>
            <w:hideMark/>
          </w:tcPr>
          <w:p w14:paraId="2815B347"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6.0</w:t>
            </w:r>
          </w:p>
        </w:tc>
        <w:tc>
          <w:tcPr>
            <w:tcW w:w="700" w:type="pct"/>
            <w:tcBorders>
              <w:top w:val="nil"/>
              <w:left w:val="nil"/>
              <w:bottom w:val="single" w:sz="4" w:space="0" w:color="auto"/>
              <w:right w:val="single" w:sz="4" w:space="0" w:color="auto"/>
            </w:tcBorders>
            <w:noWrap/>
            <w:vAlign w:val="bottom"/>
            <w:hideMark/>
          </w:tcPr>
          <w:p w14:paraId="638B75B8"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6.7</w:t>
            </w:r>
          </w:p>
        </w:tc>
        <w:tc>
          <w:tcPr>
            <w:tcW w:w="702" w:type="pct"/>
            <w:tcBorders>
              <w:top w:val="nil"/>
              <w:left w:val="nil"/>
              <w:bottom w:val="single" w:sz="4" w:space="0" w:color="auto"/>
              <w:right w:val="single" w:sz="4" w:space="0" w:color="auto"/>
            </w:tcBorders>
            <w:noWrap/>
            <w:vAlign w:val="bottom"/>
            <w:hideMark/>
          </w:tcPr>
          <w:p w14:paraId="78300642"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5.4</w:t>
            </w:r>
          </w:p>
        </w:tc>
      </w:tr>
      <w:tr w:rsidR="00431AD5" w:rsidRPr="00A629B2" w14:paraId="51C87846" w14:textId="77777777" w:rsidTr="00463D42">
        <w:trPr>
          <w:trHeight w:val="290"/>
        </w:trPr>
        <w:tc>
          <w:tcPr>
            <w:tcW w:w="790" w:type="pct"/>
            <w:tcBorders>
              <w:top w:val="nil"/>
              <w:left w:val="single" w:sz="4" w:space="0" w:color="auto"/>
              <w:bottom w:val="single" w:sz="4" w:space="0" w:color="auto"/>
              <w:right w:val="single" w:sz="4" w:space="0" w:color="auto"/>
            </w:tcBorders>
            <w:noWrap/>
            <w:vAlign w:val="bottom"/>
            <w:hideMark/>
          </w:tcPr>
          <w:p w14:paraId="20B90A91" w14:textId="77777777" w:rsidR="00431AD5" w:rsidRPr="00A629B2" w:rsidRDefault="00431AD5" w:rsidP="00431AD5">
            <w:pPr>
              <w:jc w:val="left"/>
              <w:rPr>
                <w:color w:val="000000"/>
                <w:sz w:val="18"/>
                <w:szCs w:val="18"/>
                <w:lang w:val="en-CA" w:eastAsia="en-CA"/>
              </w:rPr>
            </w:pPr>
            <w:r w:rsidRPr="00A629B2">
              <w:rPr>
                <w:color w:val="000000"/>
                <w:sz w:val="18"/>
                <w:szCs w:val="18"/>
                <w:lang w:val="en-CA" w:eastAsia="en-CA"/>
              </w:rPr>
              <w:t>Blowing agent</w:t>
            </w:r>
          </w:p>
        </w:tc>
        <w:tc>
          <w:tcPr>
            <w:tcW w:w="701" w:type="pct"/>
            <w:tcBorders>
              <w:top w:val="nil"/>
              <w:left w:val="nil"/>
              <w:bottom w:val="single" w:sz="4" w:space="0" w:color="auto"/>
              <w:right w:val="single" w:sz="4" w:space="0" w:color="auto"/>
            </w:tcBorders>
            <w:noWrap/>
            <w:vAlign w:val="bottom"/>
            <w:hideMark/>
          </w:tcPr>
          <w:p w14:paraId="75D71A44"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10.0</w:t>
            </w:r>
          </w:p>
        </w:tc>
        <w:tc>
          <w:tcPr>
            <w:tcW w:w="702" w:type="pct"/>
            <w:tcBorders>
              <w:top w:val="nil"/>
              <w:left w:val="nil"/>
              <w:bottom w:val="single" w:sz="4" w:space="0" w:color="auto"/>
              <w:right w:val="single" w:sz="4" w:space="0" w:color="auto"/>
            </w:tcBorders>
            <w:noWrap/>
            <w:vAlign w:val="bottom"/>
            <w:hideMark/>
          </w:tcPr>
          <w:p w14:paraId="58178861"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4.7</w:t>
            </w:r>
          </w:p>
        </w:tc>
        <w:tc>
          <w:tcPr>
            <w:tcW w:w="701" w:type="pct"/>
            <w:tcBorders>
              <w:top w:val="nil"/>
              <w:left w:val="nil"/>
              <w:bottom w:val="single" w:sz="4" w:space="0" w:color="auto"/>
              <w:right w:val="single" w:sz="4" w:space="0" w:color="auto"/>
            </w:tcBorders>
            <w:noWrap/>
            <w:vAlign w:val="bottom"/>
            <w:hideMark/>
          </w:tcPr>
          <w:p w14:paraId="19D7DDD0"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4.7</w:t>
            </w:r>
          </w:p>
        </w:tc>
        <w:tc>
          <w:tcPr>
            <w:tcW w:w="702" w:type="pct"/>
            <w:tcBorders>
              <w:top w:val="nil"/>
              <w:left w:val="nil"/>
              <w:bottom w:val="single" w:sz="4" w:space="0" w:color="auto"/>
              <w:right w:val="single" w:sz="4" w:space="0" w:color="auto"/>
            </w:tcBorders>
            <w:noWrap/>
            <w:vAlign w:val="bottom"/>
            <w:hideMark/>
          </w:tcPr>
          <w:p w14:paraId="09652F9C"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10.0</w:t>
            </w:r>
          </w:p>
        </w:tc>
        <w:tc>
          <w:tcPr>
            <w:tcW w:w="700" w:type="pct"/>
            <w:tcBorders>
              <w:top w:val="nil"/>
              <w:left w:val="nil"/>
              <w:bottom w:val="single" w:sz="4" w:space="0" w:color="auto"/>
              <w:right w:val="single" w:sz="4" w:space="0" w:color="auto"/>
            </w:tcBorders>
            <w:noWrap/>
            <w:vAlign w:val="bottom"/>
            <w:hideMark/>
          </w:tcPr>
          <w:p w14:paraId="09E02C3F"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4.7</w:t>
            </w:r>
          </w:p>
        </w:tc>
        <w:tc>
          <w:tcPr>
            <w:tcW w:w="702" w:type="pct"/>
            <w:tcBorders>
              <w:top w:val="nil"/>
              <w:left w:val="nil"/>
              <w:bottom w:val="single" w:sz="4" w:space="0" w:color="auto"/>
              <w:right w:val="single" w:sz="4" w:space="0" w:color="auto"/>
            </w:tcBorders>
            <w:noWrap/>
            <w:vAlign w:val="bottom"/>
            <w:hideMark/>
          </w:tcPr>
          <w:p w14:paraId="780E25AE"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4.7</w:t>
            </w:r>
          </w:p>
        </w:tc>
      </w:tr>
      <w:tr w:rsidR="00431AD5" w:rsidRPr="00A629B2" w14:paraId="4BFFBCC3" w14:textId="77777777" w:rsidTr="00463D42">
        <w:trPr>
          <w:trHeight w:val="290"/>
        </w:trPr>
        <w:tc>
          <w:tcPr>
            <w:tcW w:w="790" w:type="pct"/>
            <w:tcBorders>
              <w:top w:val="nil"/>
              <w:left w:val="single" w:sz="4" w:space="0" w:color="auto"/>
              <w:bottom w:val="single" w:sz="4" w:space="0" w:color="auto"/>
              <w:right w:val="single" w:sz="4" w:space="0" w:color="auto"/>
            </w:tcBorders>
            <w:noWrap/>
            <w:vAlign w:val="bottom"/>
            <w:hideMark/>
          </w:tcPr>
          <w:p w14:paraId="12BAFD35" w14:textId="77777777" w:rsidR="00431AD5" w:rsidRPr="00A629B2" w:rsidRDefault="00431AD5" w:rsidP="00431AD5">
            <w:pPr>
              <w:jc w:val="left"/>
              <w:rPr>
                <w:color w:val="000000"/>
                <w:sz w:val="18"/>
                <w:szCs w:val="18"/>
                <w:lang w:val="en-CA" w:eastAsia="en-CA"/>
              </w:rPr>
            </w:pPr>
            <w:r w:rsidRPr="00A629B2">
              <w:rPr>
                <w:color w:val="000000"/>
                <w:sz w:val="18"/>
                <w:szCs w:val="18"/>
                <w:lang w:val="en-CA" w:eastAsia="en-CA"/>
              </w:rPr>
              <w:t>Isocyanate</w:t>
            </w:r>
          </w:p>
        </w:tc>
        <w:tc>
          <w:tcPr>
            <w:tcW w:w="701" w:type="pct"/>
            <w:tcBorders>
              <w:top w:val="nil"/>
              <w:left w:val="nil"/>
              <w:bottom w:val="single" w:sz="4" w:space="0" w:color="auto"/>
              <w:right w:val="single" w:sz="4" w:space="0" w:color="auto"/>
            </w:tcBorders>
            <w:noWrap/>
            <w:vAlign w:val="bottom"/>
            <w:hideMark/>
          </w:tcPr>
          <w:p w14:paraId="2A90A3AF"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57.8</w:t>
            </w:r>
          </w:p>
        </w:tc>
        <w:tc>
          <w:tcPr>
            <w:tcW w:w="702" w:type="pct"/>
            <w:tcBorders>
              <w:top w:val="nil"/>
              <w:left w:val="nil"/>
              <w:bottom w:val="single" w:sz="4" w:space="0" w:color="auto"/>
              <w:right w:val="single" w:sz="4" w:space="0" w:color="auto"/>
            </w:tcBorders>
            <w:noWrap/>
            <w:vAlign w:val="bottom"/>
            <w:hideMark/>
          </w:tcPr>
          <w:p w14:paraId="09E44AB7"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48.3</w:t>
            </w:r>
          </w:p>
        </w:tc>
        <w:tc>
          <w:tcPr>
            <w:tcW w:w="701" w:type="pct"/>
            <w:tcBorders>
              <w:top w:val="nil"/>
              <w:left w:val="nil"/>
              <w:bottom w:val="single" w:sz="4" w:space="0" w:color="auto"/>
              <w:right w:val="single" w:sz="4" w:space="0" w:color="auto"/>
            </w:tcBorders>
            <w:noWrap/>
            <w:vAlign w:val="bottom"/>
            <w:hideMark/>
          </w:tcPr>
          <w:p w14:paraId="161315AA"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48.8</w:t>
            </w:r>
          </w:p>
        </w:tc>
        <w:tc>
          <w:tcPr>
            <w:tcW w:w="702" w:type="pct"/>
            <w:tcBorders>
              <w:top w:val="nil"/>
              <w:left w:val="nil"/>
              <w:bottom w:val="single" w:sz="4" w:space="0" w:color="auto"/>
              <w:right w:val="single" w:sz="4" w:space="0" w:color="auto"/>
            </w:tcBorders>
            <w:noWrap/>
            <w:vAlign w:val="bottom"/>
            <w:hideMark/>
          </w:tcPr>
          <w:p w14:paraId="7532E3A9"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57.8</w:t>
            </w:r>
          </w:p>
        </w:tc>
        <w:tc>
          <w:tcPr>
            <w:tcW w:w="700" w:type="pct"/>
            <w:tcBorders>
              <w:top w:val="nil"/>
              <w:left w:val="nil"/>
              <w:bottom w:val="single" w:sz="4" w:space="0" w:color="auto"/>
              <w:right w:val="single" w:sz="4" w:space="0" w:color="auto"/>
            </w:tcBorders>
            <w:noWrap/>
            <w:vAlign w:val="bottom"/>
            <w:hideMark/>
          </w:tcPr>
          <w:p w14:paraId="3C54C07B"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48.3</w:t>
            </w:r>
          </w:p>
        </w:tc>
        <w:tc>
          <w:tcPr>
            <w:tcW w:w="702" w:type="pct"/>
            <w:tcBorders>
              <w:top w:val="nil"/>
              <w:left w:val="nil"/>
              <w:bottom w:val="single" w:sz="4" w:space="0" w:color="auto"/>
              <w:right w:val="single" w:sz="4" w:space="0" w:color="auto"/>
            </w:tcBorders>
            <w:noWrap/>
            <w:vAlign w:val="bottom"/>
            <w:hideMark/>
          </w:tcPr>
          <w:p w14:paraId="1A6912B7"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48.8</w:t>
            </w:r>
          </w:p>
        </w:tc>
      </w:tr>
      <w:tr w:rsidR="00431AD5" w:rsidRPr="00A629B2" w14:paraId="1C1E8622" w14:textId="77777777" w:rsidTr="00463D42">
        <w:trPr>
          <w:trHeight w:val="290"/>
        </w:trPr>
        <w:tc>
          <w:tcPr>
            <w:tcW w:w="790" w:type="pct"/>
            <w:tcBorders>
              <w:top w:val="nil"/>
              <w:left w:val="single" w:sz="4" w:space="0" w:color="auto"/>
              <w:bottom w:val="single" w:sz="4" w:space="0" w:color="auto"/>
              <w:right w:val="single" w:sz="4" w:space="0" w:color="auto"/>
            </w:tcBorders>
            <w:noWrap/>
            <w:vAlign w:val="bottom"/>
            <w:hideMark/>
          </w:tcPr>
          <w:p w14:paraId="2CF96D37" w14:textId="77777777" w:rsidR="00431AD5" w:rsidRPr="00A629B2" w:rsidRDefault="00431AD5" w:rsidP="00431AD5">
            <w:pPr>
              <w:jc w:val="left"/>
              <w:rPr>
                <w:color w:val="000000"/>
                <w:sz w:val="18"/>
                <w:szCs w:val="18"/>
                <w:lang w:val="en-CA" w:eastAsia="en-CA"/>
              </w:rPr>
            </w:pPr>
            <w:r w:rsidRPr="00A629B2">
              <w:rPr>
                <w:color w:val="000000"/>
                <w:sz w:val="18"/>
                <w:szCs w:val="18"/>
                <w:lang w:val="en-CA" w:eastAsia="en-CA"/>
              </w:rPr>
              <w:t>Total</w:t>
            </w:r>
          </w:p>
        </w:tc>
        <w:tc>
          <w:tcPr>
            <w:tcW w:w="701" w:type="pct"/>
            <w:tcBorders>
              <w:top w:val="nil"/>
              <w:left w:val="nil"/>
              <w:bottom w:val="single" w:sz="4" w:space="0" w:color="auto"/>
              <w:right w:val="single" w:sz="4" w:space="0" w:color="auto"/>
            </w:tcBorders>
            <w:noWrap/>
            <w:vAlign w:val="bottom"/>
            <w:hideMark/>
          </w:tcPr>
          <w:p w14:paraId="77DFB1CA"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100</w:t>
            </w:r>
          </w:p>
        </w:tc>
        <w:tc>
          <w:tcPr>
            <w:tcW w:w="702" w:type="pct"/>
            <w:tcBorders>
              <w:top w:val="nil"/>
              <w:left w:val="nil"/>
              <w:bottom w:val="single" w:sz="4" w:space="0" w:color="auto"/>
              <w:right w:val="single" w:sz="4" w:space="0" w:color="auto"/>
            </w:tcBorders>
            <w:noWrap/>
            <w:vAlign w:val="bottom"/>
            <w:hideMark/>
          </w:tcPr>
          <w:p w14:paraId="5BB49847"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100</w:t>
            </w:r>
          </w:p>
        </w:tc>
        <w:tc>
          <w:tcPr>
            <w:tcW w:w="701" w:type="pct"/>
            <w:tcBorders>
              <w:top w:val="nil"/>
              <w:left w:val="nil"/>
              <w:bottom w:val="single" w:sz="4" w:space="0" w:color="auto"/>
              <w:right w:val="single" w:sz="4" w:space="0" w:color="auto"/>
            </w:tcBorders>
            <w:noWrap/>
            <w:vAlign w:val="bottom"/>
            <w:hideMark/>
          </w:tcPr>
          <w:p w14:paraId="3A42CC69"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100</w:t>
            </w:r>
          </w:p>
        </w:tc>
        <w:tc>
          <w:tcPr>
            <w:tcW w:w="702" w:type="pct"/>
            <w:tcBorders>
              <w:top w:val="nil"/>
              <w:left w:val="nil"/>
              <w:bottom w:val="single" w:sz="4" w:space="0" w:color="auto"/>
              <w:right w:val="single" w:sz="4" w:space="0" w:color="auto"/>
            </w:tcBorders>
            <w:noWrap/>
            <w:vAlign w:val="bottom"/>
            <w:hideMark/>
          </w:tcPr>
          <w:p w14:paraId="2FA8B236"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100</w:t>
            </w:r>
          </w:p>
        </w:tc>
        <w:tc>
          <w:tcPr>
            <w:tcW w:w="700" w:type="pct"/>
            <w:tcBorders>
              <w:top w:val="nil"/>
              <w:left w:val="nil"/>
              <w:bottom w:val="single" w:sz="4" w:space="0" w:color="auto"/>
              <w:right w:val="single" w:sz="4" w:space="0" w:color="auto"/>
            </w:tcBorders>
            <w:noWrap/>
            <w:vAlign w:val="bottom"/>
            <w:hideMark/>
          </w:tcPr>
          <w:p w14:paraId="75C981D4"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100</w:t>
            </w:r>
          </w:p>
        </w:tc>
        <w:tc>
          <w:tcPr>
            <w:tcW w:w="702" w:type="pct"/>
            <w:tcBorders>
              <w:top w:val="nil"/>
              <w:left w:val="nil"/>
              <w:bottom w:val="single" w:sz="4" w:space="0" w:color="auto"/>
              <w:right w:val="single" w:sz="4" w:space="0" w:color="auto"/>
            </w:tcBorders>
            <w:noWrap/>
            <w:vAlign w:val="bottom"/>
            <w:hideMark/>
          </w:tcPr>
          <w:p w14:paraId="4E869568" w14:textId="77777777" w:rsidR="00431AD5" w:rsidRPr="00A629B2" w:rsidRDefault="00431AD5" w:rsidP="00431AD5">
            <w:pPr>
              <w:jc w:val="right"/>
              <w:rPr>
                <w:color w:val="000000"/>
                <w:sz w:val="18"/>
                <w:szCs w:val="18"/>
                <w:lang w:val="en-CA" w:eastAsia="en-CA"/>
              </w:rPr>
            </w:pPr>
            <w:r w:rsidRPr="00A629B2">
              <w:rPr>
                <w:color w:val="000000"/>
                <w:sz w:val="18"/>
                <w:szCs w:val="18"/>
                <w:lang w:val="en-CA" w:eastAsia="en-CA"/>
              </w:rPr>
              <w:t>100</w:t>
            </w:r>
          </w:p>
        </w:tc>
      </w:tr>
    </w:tbl>
    <w:p w14:paraId="5A0C878A" w14:textId="77777777" w:rsidR="00431AD5" w:rsidRPr="00A629B2" w:rsidRDefault="00431AD5" w:rsidP="00431AD5">
      <w:pPr>
        <w:pStyle w:val="Heading2"/>
        <w:numPr>
          <w:ilvl w:val="0"/>
          <w:numId w:val="0"/>
        </w:numPr>
        <w:spacing w:after="0"/>
        <w:ind w:left="1440"/>
        <w:rPr>
          <w:lang w:val="en-CA"/>
        </w:rPr>
      </w:pPr>
    </w:p>
    <w:p w14:paraId="2DB89406" w14:textId="77777777" w:rsidR="00431AD5" w:rsidRPr="00A629B2" w:rsidRDefault="00431AD5" w:rsidP="00431AD5">
      <w:pPr>
        <w:pStyle w:val="Heading2"/>
        <w:numPr>
          <w:ilvl w:val="1"/>
          <w:numId w:val="1"/>
        </w:numPr>
        <w:tabs>
          <w:tab w:val="clear" w:pos="557"/>
          <w:tab w:val="num" w:pos="0"/>
        </w:tabs>
        <w:ind w:left="1440"/>
        <w:rPr>
          <w:lang w:val="en-CA"/>
        </w:rPr>
      </w:pPr>
      <w:r w:rsidRPr="00A629B2">
        <w:rPr>
          <w:lang w:val="en-CA"/>
        </w:rPr>
        <w:t>Spray foam formulations with HFO blowing agents amounting to 10 per cent of the polyol with adjustments on the choice of polyol and the catalyst package could yield the foam properties that were acceptable to the Thai spray foam market. While the HFO-1233zd(E) formulation demonstrated instability in the formulation, the report indicates that the stability issue could be solved by introducing a new catalyst package;</w:t>
      </w:r>
    </w:p>
    <w:p w14:paraId="1D136A52" w14:textId="77777777" w:rsidR="00431AD5" w:rsidRPr="00A629B2" w:rsidRDefault="00431AD5" w:rsidP="00431AD5">
      <w:pPr>
        <w:pStyle w:val="Heading2"/>
        <w:numPr>
          <w:ilvl w:val="1"/>
          <w:numId w:val="1"/>
        </w:numPr>
        <w:tabs>
          <w:tab w:val="clear" w:pos="557"/>
          <w:tab w:val="num" w:pos="0"/>
        </w:tabs>
        <w:ind w:left="1440"/>
      </w:pPr>
      <w:r w:rsidRPr="00A629B2">
        <w:rPr>
          <w:lang w:val="en-CA"/>
        </w:rPr>
        <w:t xml:space="preserve">In terms of adhesion and reactivity time, spray foams blown with HFOs exhibited adhesion performance and reactivity time that was acceptable to the market. </w:t>
      </w:r>
      <w:r w:rsidRPr="00A629B2">
        <w:t>Density of spray foam made from the reduced HFO formulations was slightly higher than the baseline HCFC</w:t>
      </w:r>
      <w:r w:rsidRPr="00A629B2">
        <w:noBreakHyphen/>
        <w:t>141b formulation. A slight increase in the compressive strength was also observed;</w:t>
      </w:r>
    </w:p>
    <w:p w14:paraId="0CE291DA" w14:textId="77777777" w:rsidR="00431AD5" w:rsidRPr="00A629B2" w:rsidRDefault="00431AD5" w:rsidP="00431AD5">
      <w:pPr>
        <w:pStyle w:val="Heading2"/>
        <w:numPr>
          <w:ilvl w:val="1"/>
          <w:numId w:val="1"/>
        </w:numPr>
        <w:tabs>
          <w:tab w:val="clear" w:pos="557"/>
          <w:tab w:val="num" w:pos="0"/>
        </w:tabs>
        <w:ind w:left="1440"/>
      </w:pPr>
      <w:r w:rsidRPr="00A629B2">
        <w:t>The initial K-factors of the reduced HFO formulations were higher than the HCFC-141b formulation. All properties of HFO-blown foams were quite stable over time. The report also indicates that the increase in K-factor was within the acceptable range in Thailand’s market;</w:t>
      </w:r>
    </w:p>
    <w:p w14:paraId="6B02054D" w14:textId="77777777" w:rsidR="00431AD5" w:rsidRPr="00A629B2" w:rsidRDefault="00431AD5" w:rsidP="00431AD5">
      <w:pPr>
        <w:pStyle w:val="Heading2"/>
        <w:numPr>
          <w:ilvl w:val="1"/>
          <w:numId w:val="1"/>
        </w:numPr>
        <w:tabs>
          <w:tab w:val="clear" w:pos="557"/>
          <w:tab w:val="num" w:pos="0"/>
        </w:tabs>
        <w:ind w:left="1440"/>
      </w:pPr>
      <w:r w:rsidRPr="00A629B2">
        <w:t>Both HFO formulations passed the fire performance tests using ASTM</w:t>
      </w:r>
      <w:r w:rsidRPr="00A629B2">
        <w:rPr>
          <w:rStyle w:val="FootnoteReference"/>
        </w:rPr>
        <w:footnoteReference w:id="46"/>
      </w:r>
      <w:r w:rsidRPr="00A629B2">
        <w:t xml:space="preserve"> – 568 and 635;</w:t>
      </w:r>
    </w:p>
    <w:p w14:paraId="47924226" w14:textId="2BFF7EF1" w:rsidR="00431AD5" w:rsidRPr="00A629B2" w:rsidRDefault="00431AD5" w:rsidP="00431AD5">
      <w:pPr>
        <w:pStyle w:val="Heading2"/>
        <w:numPr>
          <w:ilvl w:val="1"/>
          <w:numId w:val="1"/>
        </w:numPr>
        <w:tabs>
          <w:tab w:val="clear" w:pos="557"/>
          <w:tab w:val="num" w:pos="0"/>
        </w:tabs>
        <w:ind w:left="1440"/>
        <w:rPr>
          <w:lang w:val="en-CA"/>
        </w:rPr>
      </w:pPr>
      <w:r w:rsidRPr="00A629B2">
        <w:rPr>
          <w:lang w:val="en-CA"/>
        </w:rPr>
        <w:t>Under hot summer climatic conditions up to above 35</w:t>
      </w:r>
      <w:r w:rsidR="00582149">
        <w:rPr>
          <w:lang w:val="en-CA"/>
        </w:rPr>
        <w:t xml:space="preserve"> </w:t>
      </w:r>
      <w:r w:rsidRPr="00A629B2">
        <w:rPr>
          <w:lang w:val="en-CA"/>
        </w:rPr>
        <w:t>°C, the HFO-1233zd(E)-based systems could require a storage conditioned to cool the formulated polyol storage;</w:t>
      </w:r>
    </w:p>
    <w:p w14:paraId="51008A4A" w14:textId="0070D338" w:rsidR="00431AD5" w:rsidRPr="00A629B2" w:rsidRDefault="00431AD5" w:rsidP="00431AD5">
      <w:pPr>
        <w:pStyle w:val="Heading2"/>
        <w:numPr>
          <w:ilvl w:val="1"/>
          <w:numId w:val="1"/>
        </w:numPr>
        <w:tabs>
          <w:tab w:val="clear" w:pos="557"/>
          <w:tab w:val="num" w:pos="0"/>
        </w:tabs>
        <w:ind w:left="1440"/>
        <w:rPr>
          <w:lang w:val="en-CA"/>
        </w:rPr>
      </w:pPr>
      <w:r w:rsidRPr="00A629B2">
        <w:rPr>
          <w:lang w:val="en-CA"/>
        </w:rPr>
        <w:t>Based on the formulations, the price of reduced HFO formulations (i.e., HFO-1233zd(E) and HFO-1336mzz(Z)) is about 22 to 38</w:t>
      </w:r>
      <w:r w:rsidR="004705C5">
        <w:rPr>
          <w:lang w:val="en-CA"/>
        </w:rPr>
        <w:t> </w:t>
      </w:r>
      <w:r w:rsidRPr="00A629B2">
        <w:rPr>
          <w:lang w:val="en-CA"/>
        </w:rPr>
        <w:t>per</w:t>
      </w:r>
      <w:r w:rsidR="004705C5">
        <w:rPr>
          <w:lang w:val="en-CA"/>
        </w:rPr>
        <w:t> </w:t>
      </w:r>
      <w:r w:rsidRPr="00A629B2">
        <w:rPr>
          <w:lang w:val="en-CA"/>
        </w:rPr>
        <w:t>cent, respectively, above HCFC-141b formulations in case of BIT, and 42 to 46</w:t>
      </w:r>
      <w:r w:rsidR="004705C5">
        <w:rPr>
          <w:lang w:val="en-CA"/>
        </w:rPr>
        <w:t> </w:t>
      </w:r>
      <w:r w:rsidRPr="00A629B2">
        <w:rPr>
          <w:lang w:val="en-CA"/>
        </w:rPr>
        <w:t>per</w:t>
      </w:r>
      <w:r w:rsidR="004705C5">
        <w:rPr>
          <w:lang w:val="en-CA"/>
        </w:rPr>
        <w:t> </w:t>
      </w:r>
      <w:r w:rsidRPr="00A629B2">
        <w:rPr>
          <w:lang w:val="en-CA"/>
        </w:rPr>
        <w:t xml:space="preserve">cent, respectively, above HCFC-141b formulations in case of SCP. HCFC-141b-based systems in case of BIT is </w:t>
      </w:r>
      <w:r w:rsidR="004705C5">
        <w:rPr>
          <w:lang w:val="en-CA"/>
        </w:rPr>
        <w:t>US $</w:t>
      </w:r>
      <w:r w:rsidRPr="00A629B2">
        <w:rPr>
          <w:lang w:val="en-CA"/>
        </w:rPr>
        <w:t xml:space="preserve">1.93/kg and in case of SCP is </w:t>
      </w:r>
      <w:r w:rsidR="00544226">
        <w:rPr>
          <w:lang w:val="en-CA"/>
        </w:rPr>
        <w:t>US $</w:t>
      </w:r>
      <w:r w:rsidRPr="00A629B2">
        <w:rPr>
          <w:lang w:val="en-CA"/>
        </w:rPr>
        <w:t xml:space="preserve">2.15/kg and the percentage increase in price of HFO-based formulations for SCP was higher than BIT only by about </w:t>
      </w:r>
      <w:r w:rsidR="00AF4B26">
        <w:rPr>
          <w:lang w:val="en-CA"/>
        </w:rPr>
        <w:t xml:space="preserve">five </w:t>
      </w:r>
      <w:r w:rsidRPr="00A629B2">
        <w:rPr>
          <w:lang w:val="en-CA"/>
        </w:rPr>
        <w:t>per cent; and</w:t>
      </w:r>
    </w:p>
    <w:p w14:paraId="1CC61499" w14:textId="77777777" w:rsidR="00431AD5" w:rsidRPr="00A629B2" w:rsidRDefault="00431AD5" w:rsidP="00431AD5">
      <w:pPr>
        <w:pStyle w:val="Heading2"/>
        <w:numPr>
          <w:ilvl w:val="1"/>
          <w:numId w:val="1"/>
        </w:numPr>
        <w:tabs>
          <w:tab w:val="clear" w:pos="557"/>
          <w:tab w:val="num" w:pos="0"/>
        </w:tabs>
        <w:ind w:left="1440"/>
        <w:rPr>
          <w:lang w:val="en-CA"/>
        </w:rPr>
      </w:pPr>
      <w:r w:rsidRPr="00A629B2">
        <w:rPr>
          <w:lang w:val="en-CA"/>
        </w:rPr>
        <w:t>The downstream spray foam users that participated in the demonstration were satisfied with overall performance of the formulations in terms of processing time, adherence properties and other physical properties associated with the spray foam.</w:t>
      </w:r>
    </w:p>
    <w:p w14:paraId="7610F1A5" w14:textId="46B1C0D8" w:rsidR="00431AD5" w:rsidRPr="00A629B2" w:rsidRDefault="00431AD5" w:rsidP="00431AD5">
      <w:pPr>
        <w:pStyle w:val="Heading1"/>
        <w:rPr>
          <w:lang w:val="en-CA"/>
        </w:rPr>
      </w:pPr>
      <w:r w:rsidRPr="00A629B2">
        <w:rPr>
          <w:lang w:val="en-CA"/>
        </w:rPr>
        <w:lastRenderedPageBreak/>
        <w:t>Table</w:t>
      </w:r>
      <w:r w:rsidR="007E5D79">
        <w:rPr>
          <w:lang w:val="en-CA"/>
        </w:rPr>
        <w:t> </w:t>
      </w:r>
      <w:r w:rsidR="008676BB">
        <w:rPr>
          <w:lang w:val="en-CA"/>
        </w:rPr>
        <w:t>13</w:t>
      </w:r>
      <w:r w:rsidRPr="00A629B2">
        <w:rPr>
          <w:lang w:val="en-CA"/>
        </w:rPr>
        <w:t xml:space="preserve"> below presents the actual costs for the thermal conductivity tester and spray foam equipment procured for the systems houses against the budgets. The price of foaming machine and thermal conductivity tester were negotiated by each of the enterprises and hence, there was a difference in the equipment supplied to the </w:t>
      </w:r>
      <w:r w:rsidR="007E5D79">
        <w:rPr>
          <w:lang w:val="en-CA"/>
        </w:rPr>
        <w:t>enterprises</w:t>
      </w:r>
      <w:r w:rsidRPr="00A629B2">
        <w:rPr>
          <w:lang w:val="en-CA"/>
        </w:rPr>
        <w:t xml:space="preserve">. The financial report for the project including all the elements would be available along with the </w:t>
      </w:r>
      <w:r w:rsidR="003D3F8F" w:rsidRPr="00A629B2">
        <w:rPr>
          <w:lang w:val="en-CA"/>
        </w:rPr>
        <w:t>PCR</w:t>
      </w:r>
      <w:r w:rsidRPr="00A629B2">
        <w:rPr>
          <w:lang w:val="en-CA"/>
        </w:rPr>
        <w:t>.</w:t>
      </w:r>
    </w:p>
    <w:p w14:paraId="03132C66" w14:textId="2923DC26" w:rsidR="00431AD5" w:rsidRPr="00A629B2" w:rsidRDefault="00431AD5" w:rsidP="0089002B">
      <w:pPr>
        <w:keepNext/>
        <w:keepLines/>
        <w:rPr>
          <w:b/>
          <w:lang w:val="en-CA"/>
        </w:rPr>
      </w:pPr>
      <w:r w:rsidRPr="00A629B2">
        <w:rPr>
          <w:b/>
          <w:lang w:val="en-CA"/>
        </w:rPr>
        <w:t xml:space="preserve">Table </w:t>
      </w:r>
      <w:r w:rsidR="008676BB">
        <w:rPr>
          <w:b/>
          <w:lang w:val="en-CA"/>
        </w:rPr>
        <w:t>13</w:t>
      </w:r>
      <w:r w:rsidRPr="00A629B2">
        <w:rPr>
          <w:b/>
          <w:lang w:val="en-CA"/>
        </w:rPr>
        <w:t>. Costs for spray foam equipment and thermal conductivity tester</w:t>
      </w:r>
    </w:p>
    <w:tbl>
      <w:tblPr>
        <w:tblStyle w:val="TableGrid"/>
        <w:tblW w:w="4911" w:type="pct"/>
        <w:jc w:val="center"/>
        <w:tblLook w:val="04A0" w:firstRow="1" w:lastRow="0" w:firstColumn="1" w:lastColumn="0" w:noHBand="0" w:noVBand="1"/>
      </w:tblPr>
      <w:tblGrid>
        <w:gridCol w:w="2427"/>
        <w:gridCol w:w="1879"/>
        <w:gridCol w:w="1589"/>
        <w:gridCol w:w="1879"/>
        <w:gridCol w:w="1586"/>
      </w:tblGrid>
      <w:tr w:rsidR="00431AD5" w:rsidRPr="00A629B2" w14:paraId="1F9008E1" w14:textId="77777777" w:rsidTr="00431AD5">
        <w:trPr>
          <w:jc w:val="center"/>
        </w:trPr>
        <w:tc>
          <w:tcPr>
            <w:tcW w:w="1296" w:type="pct"/>
            <w:vMerge w:val="restart"/>
          </w:tcPr>
          <w:p w14:paraId="119AF670" w14:textId="77777777" w:rsidR="00431AD5" w:rsidRPr="00A629B2" w:rsidRDefault="00431AD5" w:rsidP="0089002B">
            <w:pPr>
              <w:keepNext/>
              <w:keepLines/>
              <w:jc w:val="center"/>
              <w:rPr>
                <w:b/>
                <w:lang w:val="en-CA"/>
              </w:rPr>
            </w:pPr>
            <w:r w:rsidRPr="00A629B2">
              <w:rPr>
                <w:b/>
                <w:lang w:val="en-CA"/>
              </w:rPr>
              <w:t>Equipment</w:t>
            </w:r>
          </w:p>
        </w:tc>
        <w:tc>
          <w:tcPr>
            <w:tcW w:w="1853" w:type="pct"/>
            <w:gridSpan w:val="2"/>
          </w:tcPr>
          <w:p w14:paraId="00ECCEB5" w14:textId="77777777" w:rsidR="00431AD5" w:rsidRPr="00A629B2" w:rsidRDefault="00431AD5" w:rsidP="0089002B">
            <w:pPr>
              <w:keepNext/>
              <w:keepLines/>
              <w:jc w:val="center"/>
              <w:rPr>
                <w:b/>
                <w:lang w:val="en-CA"/>
              </w:rPr>
            </w:pPr>
            <w:r w:rsidRPr="00A629B2">
              <w:rPr>
                <w:b/>
                <w:lang w:val="en-CA"/>
              </w:rPr>
              <w:t>BIT</w:t>
            </w:r>
          </w:p>
        </w:tc>
        <w:tc>
          <w:tcPr>
            <w:tcW w:w="1851" w:type="pct"/>
            <w:gridSpan w:val="2"/>
          </w:tcPr>
          <w:p w14:paraId="17C299B9" w14:textId="77777777" w:rsidR="00431AD5" w:rsidRPr="00A629B2" w:rsidRDefault="00431AD5" w:rsidP="0089002B">
            <w:pPr>
              <w:keepNext/>
              <w:keepLines/>
              <w:jc w:val="center"/>
              <w:rPr>
                <w:b/>
                <w:lang w:val="en-CA"/>
              </w:rPr>
            </w:pPr>
            <w:r w:rsidRPr="00A629B2">
              <w:rPr>
                <w:b/>
                <w:lang w:val="en-CA"/>
              </w:rPr>
              <w:t>SCP</w:t>
            </w:r>
          </w:p>
        </w:tc>
      </w:tr>
      <w:tr w:rsidR="00431AD5" w:rsidRPr="00A629B2" w14:paraId="5A7E717F" w14:textId="77777777" w:rsidTr="00431AD5">
        <w:trPr>
          <w:jc w:val="center"/>
        </w:trPr>
        <w:tc>
          <w:tcPr>
            <w:tcW w:w="1296" w:type="pct"/>
            <w:vMerge/>
          </w:tcPr>
          <w:p w14:paraId="73B16754" w14:textId="77777777" w:rsidR="00431AD5" w:rsidRPr="00A629B2" w:rsidRDefault="00431AD5" w:rsidP="0089002B">
            <w:pPr>
              <w:keepNext/>
              <w:keepLines/>
              <w:rPr>
                <w:lang w:val="en-CA"/>
              </w:rPr>
            </w:pPr>
          </w:p>
        </w:tc>
        <w:tc>
          <w:tcPr>
            <w:tcW w:w="1004" w:type="pct"/>
          </w:tcPr>
          <w:p w14:paraId="77D603ED" w14:textId="52932262" w:rsidR="00431AD5" w:rsidRPr="00A629B2" w:rsidRDefault="00431AD5" w:rsidP="00DC63B1">
            <w:pPr>
              <w:keepNext/>
              <w:keepLines/>
              <w:jc w:val="center"/>
              <w:rPr>
                <w:b/>
                <w:lang w:val="en-CA"/>
              </w:rPr>
            </w:pPr>
            <w:r w:rsidRPr="00A629B2">
              <w:rPr>
                <w:b/>
                <w:lang w:val="en-CA"/>
              </w:rPr>
              <w:t>Approved (</w:t>
            </w:r>
            <w:r w:rsidR="00DC63B1">
              <w:rPr>
                <w:b/>
                <w:lang w:val="en-CA"/>
              </w:rPr>
              <w:t>US $</w:t>
            </w:r>
            <w:r w:rsidRPr="00A629B2">
              <w:rPr>
                <w:b/>
                <w:lang w:val="en-CA"/>
              </w:rPr>
              <w:t>)</w:t>
            </w:r>
          </w:p>
        </w:tc>
        <w:tc>
          <w:tcPr>
            <w:tcW w:w="849" w:type="pct"/>
          </w:tcPr>
          <w:p w14:paraId="68618DD0" w14:textId="04428860" w:rsidR="00431AD5" w:rsidRPr="00A629B2" w:rsidRDefault="00431AD5" w:rsidP="00DC63B1">
            <w:pPr>
              <w:keepNext/>
              <w:keepLines/>
              <w:jc w:val="center"/>
              <w:rPr>
                <w:b/>
                <w:lang w:val="en-CA"/>
              </w:rPr>
            </w:pPr>
            <w:r w:rsidRPr="00A629B2">
              <w:rPr>
                <w:b/>
                <w:lang w:val="en-CA"/>
              </w:rPr>
              <w:t>Actual (</w:t>
            </w:r>
            <w:r w:rsidR="00DC63B1">
              <w:rPr>
                <w:b/>
                <w:lang w:val="en-CA"/>
              </w:rPr>
              <w:t>US $</w:t>
            </w:r>
            <w:r w:rsidRPr="00A629B2">
              <w:rPr>
                <w:b/>
                <w:lang w:val="en-CA"/>
              </w:rPr>
              <w:t>)</w:t>
            </w:r>
          </w:p>
        </w:tc>
        <w:tc>
          <w:tcPr>
            <w:tcW w:w="1004" w:type="pct"/>
          </w:tcPr>
          <w:p w14:paraId="018A4201" w14:textId="2174D0E2" w:rsidR="00431AD5" w:rsidRPr="00A629B2" w:rsidRDefault="00431AD5" w:rsidP="00DC63B1">
            <w:pPr>
              <w:keepNext/>
              <w:keepLines/>
              <w:jc w:val="center"/>
              <w:rPr>
                <w:b/>
                <w:lang w:val="en-CA"/>
              </w:rPr>
            </w:pPr>
            <w:r w:rsidRPr="00A629B2">
              <w:rPr>
                <w:b/>
                <w:lang w:val="en-CA"/>
              </w:rPr>
              <w:t>Approved (</w:t>
            </w:r>
            <w:r w:rsidR="00DC63B1">
              <w:rPr>
                <w:b/>
                <w:lang w:val="en-CA"/>
              </w:rPr>
              <w:t>US $</w:t>
            </w:r>
            <w:r w:rsidRPr="00A629B2">
              <w:rPr>
                <w:b/>
                <w:lang w:val="en-CA"/>
              </w:rPr>
              <w:t>)</w:t>
            </w:r>
          </w:p>
        </w:tc>
        <w:tc>
          <w:tcPr>
            <w:tcW w:w="847" w:type="pct"/>
          </w:tcPr>
          <w:p w14:paraId="3012C0E2" w14:textId="07BFE54C" w:rsidR="00431AD5" w:rsidRPr="00A629B2" w:rsidRDefault="00431AD5" w:rsidP="00DC63B1">
            <w:pPr>
              <w:keepNext/>
              <w:keepLines/>
              <w:jc w:val="center"/>
              <w:rPr>
                <w:b/>
                <w:lang w:val="en-CA"/>
              </w:rPr>
            </w:pPr>
            <w:r w:rsidRPr="00A629B2">
              <w:rPr>
                <w:b/>
                <w:lang w:val="en-CA"/>
              </w:rPr>
              <w:t>Actual (</w:t>
            </w:r>
            <w:r w:rsidR="00DC63B1">
              <w:rPr>
                <w:b/>
                <w:lang w:val="en-CA"/>
              </w:rPr>
              <w:t>US $</w:t>
            </w:r>
            <w:r w:rsidRPr="00A629B2">
              <w:rPr>
                <w:b/>
                <w:lang w:val="en-CA"/>
              </w:rPr>
              <w:t>)</w:t>
            </w:r>
          </w:p>
        </w:tc>
      </w:tr>
      <w:tr w:rsidR="00431AD5" w:rsidRPr="00A629B2" w14:paraId="2CDDB3F4" w14:textId="77777777" w:rsidTr="00431AD5">
        <w:trPr>
          <w:jc w:val="center"/>
        </w:trPr>
        <w:tc>
          <w:tcPr>
            <w:tcW w:w="1296" w:type="pct"/>
          </w:tcPr>
          <w:p w14:paraId="3FD500D9" w14:textId="77777777" w:rsidR="00431AD5" w:rsidRPr="00A629B2" w:rsidRDefault="00431AD5" w:rsidP="0089002B">
            <w:pPr>
              <w:keepNext/>
              <w:keepLines/>
              <w:rPr>
                <w:lang w:val="en-CA"/>
              </w:rPr>
            </w:pPr>
            <w:r w:rsidRPr="00A629B2">
              <w:rPr>
                <w:lang w:val="en-CA"/>
              </w:rPr>
              <w:t>Spray foam machine</w:t>
            </w:r>
          </w:p>
        </w:tc>
        <w:tc>
          <w:tcPr>
            <w:tcW w:w="1004" w:type="pct"/>
          </w:tcPr>
          <w:p w14:paraId="698E4F9C" w14:textId="77777777" w:rsidR="00431AD5" w:rsidRPr="00A629B2" w:rsidRDefault="00431AD5" w:rsidP="0089002B">
            <w:pPr>
              <w:keepNext/>
              <w:keepLines/>
              <w:jc w:val="right"/>
              <w:rPr>
                <w:lang w:val="en-CA"/>
              </w:rPr>
            </w:pPr>
            <w:r w:rsidRPr="00A629B2">
              <w:rPr>
                <w:lang w:val="en-CA"/>
              </w:rPr>
              <w:t>40,000</w:t>
            </w:r>
          </w:p>
        </w:tc>
        <w:tc>
          <w:tcPr>
            <w:tcW w:w="849" w:type="pct"/>
          </w:tcPr>
          <w:p w14:paraId="1390F827" w14:textId="77777777" w:rsidR="00431AD5" w:rsidRPr="00A629B2" w:rsidRDefault="00431AD5" w:rsidP="0089002B">
            <w:pPr>
              <w:keepNext/>
              <w:keepLines/>
              <w:jc w:val="right"/>
              <w:rPr>
                <w:lang w:val="en-CA"/>
              </w:rPr>
            </w:pPr>
            <w:r w:rsidRPr="00A629B2">
              <w:rPr>
                <w:lang w:val="en-CA"/>
              </w:rPr>
              <w:t>43,675</w:t>
            </w:r>
          </w:p>
        </w:tc>
        <w:tc>
          <w:tcPr>
            <w:tcW w:w="1004" w:type="pct"/>
          </w:tcPr>
          <w:p w14:paraId="3B8CB9E6" w14:textId="77777777" w:rsidR="00431AD5" w:rsidRPr="00A629B2" w:rsidRDefault="00431AD5" w:rsidP="0089002B">
            <w:pPr>
              <w:keepNext/>
              <w:keepLines/>
              <w:jc w:val="right"/>
              <w:rPr>
                <w:lang w:val="en-CA"/>
              </w:rPr>
            </w:pPr>
            <w:r w:rsidRPr="00A629B2">
              <w:rPr>
                <w:lang w:val="en-CA"/>
              </w:rPr>
              <w:t>40,000</w:t>
            </w:r>
          </w:p>
        </w:tc>
        <w:tc>
          <w:tcPr>
            <w:tcW w:w="847" w:type="pct"/>
          </w:tcPr>
          <w:p w14:paraId="20C47C35" w14:textId="77777777" w:rsidR="00431AD5" w:rsidRPr="00A629B2" w:rsidRDefault="00431AD5" w:rsidP="0089002B">
            <w:pPr>
              <w:keepNext/>
              <w:keepLines/>
              <w:jc w:val="right"/>
              <w:rPr>
                <w:lang w:val="en-CA"/>
              </w:rPr>
            </w:pPr>
            <w:r w:rsidRPr="00A629B2">
              <w:rPr>
                <w:lang w:val="en-CA"/>
              </w:rPr>
              <w:t>41,692</w:t>
            </w:r>
          </w:p>
        </w:tc>
      </w:tr>
      <w:tr w:rsidR="00431AD5" w:rsidRPr="00A629B2" w14:paraId="2EB48126" w14:textId="77777777" w:rsidTr="00431AD5">
        <w:trPr>
          <w:jc w:val="center"/>
        </w:trPr>
        <w:tc>
          <w:tcPr>
            <w:tcW w:w="1296" w:type="pct"/>
          </w:tcPr>
          <w:p w14:paraId="504D620B" w14:textId="77777777" w:rsidR="00431AD5" w:rsidRPr="00A629B2" w:rsidRDefault="00431AD5" w:rsidP="0089002B">
            <w:pPr>
              <w:keepNext/>
              <w:keepLines/>
              <w:rPr>
                <w:lang w:val="en-CA"/>
              </w:rPr>
            </w:pPr>
            <w:r w:rsidRPr="00A629B2">
              <w:rPr>
                <w:lang w:val="en-CA"/>
              </w:rPr>
              <w:t>Thermal conductivity tester</w:t>
            </w:r>
          </w:p>
        </w:tc>
        <w:tc>
          <w:tcPr>
            <w:tcW w:w="1004" w:type="pct"/>
          </w:tcPr>
          <w:p w14:paraId="43B727FF" w14:textId="77777777" w:rsidR="00431AD5" w:rsidRPr="00A629B2" w:rsidRDefault="00431AD5" w:rsidP="0089002B">
            <w:pPr>
              <w:keepNext/>
              <w:keepLines/>
              <w:jc w:val="right"/>
              <w:rPr>
                <w:lang w:val="en-CA"/>
              </w:rPr>
            </w:pPr>
            <w:r w:rsidRPr="00A629B2">
              <w:rPr>
                <w:lang w:val="en-CA"/>
              </w:rPr>
              <w:t>5,000</w:t>
            </w:r>
          </w:p>
        </w:tc>
        <w:tc>
          <w:tcPr>
            <w:tcW w:w="849" w:type="pct"/>
          </w:tcPr>
          <w:p w14:paraId="64863FF8" w14:textId="77777777" w:rsidR="00431AD5" w:rsidRPr="00A629B2" w:rsidRDefault="00431AD5" w:rsidP="0089002B">
            <w:pPr>
              <w:keepNext/>
              <w:keepLines/>
              <w:jc w:val="right"/>
              <w:rPr>
                <w:lang w:val="en-CA"/>
              </w:rPr>
            </w:pPr>
            <w:r w:rsidRPr="00A629B2">
              <w:rPr>
                <w:lang w:val="en-CA"/>
              </w:rPr>
              <w:t>29,821</w:t>
            </w:r>
          </w:p>
        </w:tc>
        <w:tc>
          <w:tcPr>
            <w:tcW w:w="1004" w:type="pct"/>
          </w:tcPr>
          <w:p w14:paraId="0D51013C" w14:textId="77777777" w:rsidR="00431AD5" w:rsidRPr="00A629B2" w:rsidRDefault="00431AD5" w:rsidP="0089002B">
            <w:pPr>
              <w:keepNext/>
              <w:keepLines/>
              <w:jc w:val="right"/>
              <w:rPr>
                <w:lang w:val="en-CA"/>
              </w:rPr>
            </w:pPr>
            <w:r w:rsidRPr="00A629B2">
              <w:rPr>
                <w:lang w:val="en-CA"/>
              </w:rPr>
              <w:t>5,000</w:t>
            </w:r>
          </w:p>
        </w:tc>
        <w:tc>
          <w:tcPr>
            <w:tcW w:w="847" w:type="pct"/>
          </w:tcPr>
          <w:p w14:paraId="77A92319" w14:textId="77777777" w:rsidR="00431AD5" w:rsidRPr="00A629B2" w:rsidRDefault="00431AD5" w:rsidP="0089002B">
            <w:pPr>
              <w:keepNext/>
              <w:keepLines/>
              <w:jc w:val="right"/>
              <w:rPr>
                <w:lang w:val="en-CA"/>
              </w:rPr>
            </w:pPr>
            <w:r w:rsidRPr="00A629B2">
              <w:rPr>
                <w:lang w:val="en-CA"/>
              </w:rPr>
              <w:t>22,253</w:t>
            </w:r>
          </w:p>
        </w:tc>
      </w:tr>
    </w:tbl>
    <w:p w14:paraId="5DCB6D70" w14:textId="77777777" w:rsidR="00431AD5" w:rsidRPr="00A629B2" w:rsidRDefault="00431AD5" w:rsidP="00431AD5">
      <w:pPr>
        <w:rPr>
          <w:lang w:val="en-CA"/>
        </w:rPr>
      </w:pPr>
    </w:p>
    <w:p w14:paraId="60324B56" w14:textId="77777777" w:rsidR="00431AD5" w:rsidRPr="00A629B2" w:rsidRDefault="00431AD5" w:rsidP="00431AD5">
      <w:pPr>
        <w:pStyle w:val="Heading1"/>
        <w:rPr>
          <w:lang w:val="en-CA"/>
        </w:rPr>
      </w:pPr>
      <w:r w:rsidRPr="00A629B2">
        <w:rPr>
          <w:lang w:val="en-CA"/>
        </w:rPr>
        <w:t>The preliminary findings from the two demonstration projects were presented at the 12</w:t>
      </w:r>
      <w:r w:rsidRPr="00A629B2">
        <w:rPr>
          <w:vertAlign w:val="superscript"/>
          <w:lang w:val="en-CA"/>
        </w:rPr>
        <w:t>th</w:t>
      </w:r>
      <w:r w:rsidRPr="00A629B2">
        <w:rPr>
          <w:lang w:val="en-CA"/>
        </w:rPr>
        <w:t xml:space="preserve"> Regional ODS Workshop in Bangkok organized by the World Bank in February 2018, and the final results were presented at the 13</w:t>
      </w:r>
      <w:r w:rsidRPr="00A629B2">
        <w:rPr>
          <w:vertAlign w:val="superscript"/>
          <w:lang w:val="en-CA"/>
        </w:rPr>
        <w:t>th</w:t>
      </w:r>
      <w:r w:rsidRPr="00A629B2">
        <w:rPr>
          <w:lang w:val="en-CA"/>
        </w:rPr>
        <w:t xml:space="preserve"> Regional ODS Workshop in Bangkok held in February 2019. At each of these workshops, there were more than 80 participants from the national ozone offices and foam industries from China, Indonesia, Jordan, Malaysia, the Philippines, Thailand and Viet Nam. Moreover, three additional workshops were organized in Thailand for disseminating the results among Government officials, spray foam enterprises, chemical suppliers, and equipment suppliers. Some of the countries participating in the workshops expressed interest in using these results and developing the formulations using HFOs in their markets. </w:t>
      </w:r>
    </w:p>
    <w:p w14:paraId="0481006E" w14:textId="2B86D300" w:rsidR="00431AD5" w:rsidRPr="00A629B2" w:rsidRDefault="00966244" w:rsidP="00431AD5">
      <w:pPr>
        <w:rPr>
          <w:b/>
          <w:lang w:val="en-CA"/>
        </w:rPr>
      </w:pPr>
      <w:r w:rsidRPr="00A629B2">
        <w:rPr>
          <w:b/>
          <w:lang w:val="en-CA"/>
        </w:rPr>
        <w:t>Secretariat’s comments</w:t>
      </w:r>
    </w:p>
    <w:p w14:paraId="63FA3BCC" w14:textId="77777777" w:rsidR="00431AD5" w:rsidRPr="00A629B2" w:rsidRDefault="00431AD5" w:rsidP="00431AD5">
      <w:pPr>
        <w:rPr>
          <w:lang w:val="en-CA"/>
        </w:rPr>
      </w:pPr>
    </w:p>
    <w:p w14:paraId="11D4F806" w14:textId="77777777" w:rsidR="00431AD5" w:rsidRPr="00A629B2" w:rsidRDefault="00431AD5" w:rsidP="00431AD5">
      <w:pPr>
        <w:pStyle w:val="Heading1"/>
        <w:rPr>
          <w:lang w:val="en-CA"/>
        </w:rPr>
      </w:pPr>
      <w:r w:rsidRPr="00A629B2">
        <w:rPr>
          <w:lang w:val="en-CA"/>
        </w:rPr>
        <w:t>The Secretariat noted that the initial project plan was to submit the findings of the demonstration project by the 79</w:t>
      </w:r>
      <w:r w:rsidRPr="00A629B2">
        <w:rPr>
          <w:vertAlign w:val="superscript"/>
          <w:lang w:val="en-CA"/>
        </w:rPr>
        <w:t>th</w:t>
      </w:r>
      <w:r w:rsidRPr="00A629B2">
        <w:rPr>
          <w:lang w:val="en-CA"/>
        </w:rPr>
        <w:t xml:space="preserve"> meeting so that results of this project could also be used while assessing stage II of the HCFC phase-out management plan for Thailand; however, the results were not available on time. The World Bank informed that the main reasons for the initial delay were relating to obtaining supply of HFOs and administrative modalities relating to the project agreement process with the beneficiary enterprises.</w:t>
      </w:r>
    </w:p>
    <w:p w14:paraId="323BBBC6" w14:textId="77777777" w:rsidR="00431AD5" w:rsidRPr="00A629B2" w:rsidRDefault="00431AD5" w:rsidP="00431AD5">
      <w:pPr>
        <w:pStyle w:val="Heading1"/>
        <w:rPr>
          <w:lang w:val="en-CA"/>
        </w:rPr>
      </w:pPr>
      <w:r w:rsidRPr="00A629B2">
        <w:rPr>
          <w:lang w:val="en-CA"/>
        </w:rPr>
        <w:t>The Secretariat requested additional information on technical capacity of the systems houses in developing low-cost reduced HFO formulations. The World Bank informed that due to limited technical capability of BIT, the formulation development process with HFOs took longer than expected; both the systems houses were satisfied with the overall performance of HFO-based systems for spray foam applications. Through this project, they gained confidence in using HFO-based systems for spray foam, noting that the formulation development and adjustment is an ongoing process. The World Bank also informed that the enterprises did not experience major challenges in procuring HFOs for the project and would not expect constraints on commercial availability of the HFOs.</w:t>
      </w:r>
    </w:p>
    <w:p w14:paraId="389F5A3F" w14:textId="5728D6C4" w:rsidR="00431AD5" w:rsidRPr="00A629B2" w:rsidRDefault="00431AD5" w:rsidP="00431AD5">
      <w:pPr>
        <w:pStyle w:val="Heading1"/>
        <w:rPr>
          <w:lang w:val="en-CA"/>
        </w:rPr>
      </w:pPr>
      <w:r w:rsidRPr="00A629B2">
        <w:rPr>
          <w:lang w:val="en-CA"/>
        </w:rPr>
        <w:t xml:space="preserve">The Secretariat requested additional information on why the isocyanate to polyol ratio in SCP is different compared to BIT for HCFC-based and HFO-based formulations. The World Bank clarified that BIT and SCP use different additives in their formulations; as a result, the ratios of polyol to isocyanate are different; both enterprises were able to sell these formulations to their customers and were in use in the market. The Secretariat also notes that SCP that has better technical capabilities is able to produce lower cost formulations for the market; also, in this project, technical support was provided through an international expert who trained the staff in the </w:t>
      </w:r>
      <w:r w:rsidR="000A58F8">
        <w:rPr>
          <w:lang w:val="en-CA"/>
        </w:rPr>
        <w:t>enterprises</w:t>
      </w:r>
      <w:r w:rsidRPr="00A629B2">
        <w:rPr>
          <w:lang w:val="en-CA"/>
        </w:rPr>
        <w:t xml:space="preserve"> on the theory of the PU foam technology, and the testing process related procedures. On the higher thermal conductivity of reduced HFO formulations, the World Bank informed that it is due to higher percentage on CO</w:t>
      </w:r>
      <w:r w:rsidRPr="00A629B2">
        <w:rPr>
          <w:vertAlign w:val="subscript"/>
          <w:lang w:val="en-CA"/>
        </w:rPr>
        <w:t>2</w:t>
      </w:r>
      <w:r w:rsidRPr="00A629B2">
        <w:rPr>
          <w:lang w:val="en-CA"/>
        </w:rPr>
        <w:t xml:space="preserve"> in the cells; further, the increase in thermal conductivity levels were acceptable to the consumers in the spray foam market in Thailand.</w:t>
      </w:r>
    </w:p>
    <w:p w14:paraId="5455E905" w14:textId="77777777" w:rsidR="00431AD5" w:rsidRPr="00A629B2" w:rsidRDefault="00431AD5" w:rsidP="00431AD5">
      <w:pPr>
        <w:pStyle w:val="Heading1"/>
        <w:rPr>
          <w:lang w:val="en-CA"/>
        </w:rPr>
      </w:pPr>
      <w:r w:rsidRPr="00A629B2">
        <w:rPr>
          <w:lang w:val="en-CA"/>
        </w:rPr>
        <w:lastRenderedPageBreak/>
        <w:t xml:space="preserve">On the price difference between blowing agent, polyol, other additives and isocyanate in each enterprise, the World Bank informed that this is due to individual enterprise negotiations between the systems houses and the suppliers, and type of additives procured from the suppliers; they also clarified that being small systems houses, preferential prices of different chemicals are not available as of date. </w:t>
      </w:r>
    </w:p>
    <w:p w14:paraId="7ED93F40" w14:textId="77777777" w:rsidR="00431AD5" w:rsidRPr="00A629B2" w:rsidRDefault="00431AD5" w:rsidP="00431AD5">
      <w:pPr>
        <w:pStyle w:val="Heading1"/>
        <w:rPr>
          <w:lang w:val="en-CA"/>
        </w:rPr>
      </w:pPr>
      <w:r w:rsidRPr="00A629B2">
        <w:rPr>
          <w:lang w:val="en-CA"/>
        </w:rPr>
        <w:t>Regarding the big difference between the proposed and the actual costs for the thermal conductivity tester, the World Bank clarified that the cost of K-value tester in the original proposal was underestimated, and as a result, the actual price was much higher than the budgeted level. There is no change in the specifications of the equipment needed for testing the foam.</w:t>
      </w:r>
    </w:p>
    <w:p w14:paraId="6F5C83AA" w14:textId="77777777" w:rsidR="00431AD5" w:rsidRPr="00A629B2" w:rsidRDefault="00431AD5" w:rsidP="00431AD5">
      <w:pPr>
        <w:pStyle w:val="Heading1"/>
        <w:rPr>
          <w:lang w:val="en-CA"/>
        </w:rPr>
      </w:pPr>
      <w:r w:rsidRPr="00A629B2">
        <w:rPr>
          <w:lang w:val="en-CA"/>
        </w:rPr>
        <w:t>The Secretariat notes that recent trends suggest the price of HCFC-141b is increasing and with regulatory factors decreasing availability of HCFC-141b, the price of HCFC-141b is expected to continue to increase; this trend is already observed in some countries. Further, the reported price of HFOs could vary and with increasing production of HFOs, there could be a reduction in price of HFOs, though the timing of this reduction is uncertain. In addition, significant price drop of HFOs coupled with price increase of HCFC-141b could make the costs of HFO-based formulations comparable with HCFC-141b formulations.</w:t>
      </w:r>
    </w:p>
    <w:p w14:paraId="4B34160E" w14:textId="77777777" w:rsidR="00431AD5" w:rsidRPr="00A629B2" w:rsidRDefault="00431AD5" w:rsidP="00431AD5">
      <w:pPr>
        <w:rPr>
          <w:b/>
          <w:lang w:val="en-CA"/>
        </w:rPr>
      </w:pPr>
      <w:r w:rsidRPr="00A629B2">
        <w:rPr>
          <w:b/>
          <w:lang w:val="en-CA"/>
        </w:rPr>
        <w:t>Secretariat’s recommendation</w:t>
      </w:r>
    </w:p>
    <w:p w14:paraId="283EF652" w14:textId="77777777" w:rsidR="00431AD5" w:rsidRPr="00A629B2" w:rsidRDefault="00431AD5" w:rsidP="00431AD5">
      <w:pPr>
        <w:rPr>
          <w:lang w:val="en-CA"/>
        </w:rPr>
      </w:pPr>
    </w:p>
    <w:p w14:paraId="127C7C76" w14:textId="77777777" w:rsidR="00431AD5" w:rsidRPr="00A629B2" w:rsidRDefault="00431AD5" w:rsidP="00431AD5">
      <w:pPr>
        <w:pStyle w:val="Heading1"/>
        <w:rPr>
          <w:lang w:val="en-CA"/>
        </w:rPr>
      </w:pPr>
      <w:r w:rsidRPr="00A629B2">
        <w:rPr>
          <w:lang w:val="en-CA"/>
        </w:rPr>
        <w:t>The Executive Committee may wish:</w:t>
      </w:r>
    </w:p>
    <w:p w14:paraId="4CBF7815" w14:textId="05C90F56" w:rsidR="00431AD5" w:rsidRPr="00A629B2" w:rsidRDefault="00431AD5" w:rsidP="000A58F8">
      <w:pPr>
        <w:pStyle w:val="Heading2"/>
        <w:rPr>
          <w:lang w:val="en-CA"/>
        </w:rPr>
      </w:pPr>
      <w:r w:rsidRPr="00A629B2">
        <w:rPr>
          <w:lang w:val="en-CA"/>
        </w:rPr>
        <w:t>To note, with appreciation, the final report, submitted by the World Bank, of the demonstration project at two foam system houses in Thailand to formulate pre-blended polyols for spray polyurethane foam applications using a blowing agent with low global</w:t>
      </w:r>
      <w:r w:rsidRPr="00A629B2">
        <w:rPr>
          <w:lang w:val="en-CA"/>
        </w:rPr>
        <w:noBreakHyphen/>
        <w:t>warming potential</w:t>
      </w:r>
      <w:r w:rsidR="000A58F8">
        <w:rPr>
          <w:lang w:val="en-CA"/>
        </w:rPr>
        <w:t xml:space="preserve">, contained in </w:t>
      </w:r>
      <w:r w:rsidR="000A58F8" w:rsidRPr="000A58F8">
        <w:rPr>
          <w:lang w:val="en-CA"/>
        </w:rPr>
        <w:t>document</w:t>
      </w:r>
      <w:r w:rsidR="000A58F8">
        <w:rPr>
          <w:lang w:val="en-CA"/>
        </w:rPr>
        <w:t> </w:t>
      </w:r>
      <w:r w:rsidR="000A58F8" w:rsidRPr="000A58F8">
        <w:rPr>
          <w:lang w:val="en-CA"/>
        </w:rPr>
        <w:t>UNEP/</w:t>
      </w:r>
      <w:proofErr w:type="spellStart"/>
      <w:r w:rsidR="000A58F8" w:rsidRPr="000A58F8">
        <w:rPr>
          <w:lang w:val="en-CA"/>
        </w:rPr>
        <w:t>Ozl.Pro</w:t>
      </w:r>
      <w:proofErr w:type="spellEnd"/>
      <w:r w:rsidR="000A58F8" w:rsidRPr="000A58F8">
        <w:rPr>
          <w:lang w:val="en-CA"/>
        </w:rPr>
        <w:t>/</w:t>
      </w:r>
      <w:proofErr w:type="spellStart"/>
      <w:r w:rsidR="000A58F8" w:rsidRPr="000A58F8">
        <w:rPr>
          <w:lang w:val="en-CA"/>
        </w:rPr>
        <w:t>ExCom</w:t>
      </w:r>
      <w:proofErr w:type="spellEnd"/>
      <w:r w:rsidR="000A58F8" w:rsidRPr="000A58F8">
        <w:rPr>
          <w:lang w:val="en-CA"/>
        </w:rPr>
        <w:t>/83/11; and</w:t>
      </w:r>
    </w:p>
    <w:p w14:paraId="686EA6D3" w14:textId="77777777" w:rsidR="0029289E" w:rsidRPr="00A629B2" w:rsidRDefault="00431AD5" w:rsidP="0029289E">
      <w:pPr>
        <w:pStyle w:val="Heading2"/>
        <w:numPr>
          <w:ilvl w:val="1"/>
          <w:numId w:val="1"/>
        </w:numPr>
        <w:tabs>
          <w:tab w:val="clear" w:pos="557"/>
          <w:tab w:val="num" w:pos="0"/>
        </w:tabs>
        <w:ind w:left="1440"/>
      </w:pPr>
      <w:r w:rsidRPr="00A629B2">
        <w:rPr>
          <w:lang w:val="en-CA"/>
        </w:rPr>
        <w:t>To invite bilateral and implementing agencies to take into account the final report referred to in sub</w:t>
      </w:r>
      <w:r w:rsidRPr="00A629B2">
        <w:rPr>
          <w:lang w:val="en-CA"/>
        </w:rPr>
        <w:noBreakHyphen/>
        <w:t>paragraph (a) above when assisting Article 5 countries in preparing spray foam projects with HFO-blown foam.</w:t>
      </w:r>
    </w:p>
    <w:p w14:paraId="2E61355D" w14:textId="4CF06CC9" w:rsidR="00C92992" w:rsidRPr="00A629B2" w:rsidRDefault="00C92992" w:rsidP="009043CF">
      <w:pPr>
        <w:rPr>
          <w:u w:val="single"/>
          <w:lang w:val="en-CA"/>
        </w:rPr>
      </w:pPr>
      <w:r w:rsidRPr="00A629B2">
        <w:rPr>
          <w:u w:val="single"/>
          <w:lang w:val="en-CA"/>
        </w:rPr>
        <w:t>West Asia region: Demonstration project on promoting alternative refrigerants in air-conditioning for high</w:t>
      </w:r>
      <w:r w:rsidRPr="00A629B2">
        <w:rPr>
          <w:u w:val="single"/>
          <w:lang w:val="en-CA"/>
        </w:rPr>
        <w:noBreakHyphen/>
        <w:t>ambient countries in West Asia – progress report</w:t>
      </w:r>
      <w:r w:rsidRPr="00A629B2">
        <w:rPr>
          <w:lang w:val="en-CA"/>
        </w:rPr>
        <w:t xml:space="preserve"> (UNEP and UNIDO)</w:t>
      </w:r>
    </w:p>
    <w:p w14:paraId="6248F6B1" w14:textId="77777777" w:rsidR="00C92992" w:rsidRPr="00A629B2" w:rsidRDefault="00C92992" w:rsidP="009043CF">
      <w:pPr>
        <w:rPr>
          <w:lang w:val="en-CA"/>
        </w:rPr>
      </w:pPr>
    </w:p>
    <w:p w14:paraId="242CD033" w14:textId="4D7F9234" w:rsidR="00C92992" w:rsidRPr="00A629B2" w:rsidRDefault="00C92992" w:rsidP="00C92992">
      <w:pPr>
        <w:pStyle w:val="Heading1"/>
        <w:tabs>
          <w:tab w:val="clear" w:pos="710"/>
        </w:tabs>
        <w:rPr>
          <w:lang w:val="en-CA"/>
        </w:rPr>
      </w:pPr>
      <w:r w:rsidRPr="00A629B2">
        <w:rPr>
          <w:lang w:val="en-CA"/>
        </w:rPr>
        <w:t>On behalf of the West Asia countries</w:t>
      </w:r>
      <w:r w:rsidRPr="00A629B2">
        <w:rPr>
          <w:rStyle w:val="FootnoteReference"/>
          <w:lang w:val="en-CA"/>
        </w:rPr>
        <w:footnoteReference w:id="47"/>
      </w:r>
      <w:r w:rsidRPr="00A629B2">
        <w:rPr>
          <w:lang w:val="en-CA"/>
        </w:rPr>
        <w:t xml:space="preserve"> that took part in the project, UNEP and UNIDO submitted a progress report on the demonstration project on promoting alternative refrigerants in </w:t>
      </w:r>
      <w:r w:rsidR="000F2503" w:rsidRPr="00A629B2">
        <w:rPr>
          <w:lang w:val="en-CA"/>
        </w:rPr>
        <w:t>AC</w:t>
      </w:r>
      <w:r w:rsidRPr="00A629B2">
        <w:rPr>
          <w:lang w:val="en-CA"/>
        </w:rPr>
        <w:t xml:space="preserve"> for high-ambient countries in West Asia better known as PRAHA-II.</w:t>
      </w:r>
    </w:p>
    <w:p w14:paraId="663BFD95" w14:textId="4486CC9A" w:rsidR="00C92992" w:rsidRPr="00A629B2" w:rsidRDefault="00C92992" w:rsidP="00C92992">
      <w:pPr>
        <w:pStyle w:val="Heading1"/>
        <w:tabs>
          <w:tab w:val="clear" w:pos="710"/>
        </w:tabs>
        <w:rPr>
          <w:lang w:val="en-CA"/>
        </w:rPr>
      </w:pPr>
      <w:r w:rsidRPr="00A629B2">
        <w:rPr>
          <w:lang w:val="en-CA"/>
        </w:rPr>
        <w:t>The project was approved at the 76</w:t>
      </w:r>
      <w:r w:rsidRPr="00A629B2">
        <w:rPr>
          <w:vertAlign w:val="superscript"/>
          <w:lang w:val="en-CA"/>
        </w:rPr>
        <w:t>th </w:t>
      </w:r>
      <w:r w:rsidRPr="00A629B2">
        <w:rPr>
          <w:lang w:val="en-CA"/>
        </w:rPr>
        <w:t>meeting and aimed to build on the progress of the demonstration project to promote low-GWP alternatives for the AC industry in high</w:t>
      </w:r>
      <w:r w:rsidRPr="00A629B2">
        <w:rPr>
          <w:lang w:val="en-CA"/>
        </w:rPr>
        <w:noBreakHyphen/>
        <w:t>ambient countries in West Asia (PRAHA-I)</w:t>
      </w:r>
      <w:r w:rsidRPr="00A629B2">
        <w:rPr>
          <w:rStyle w:val="FootnoteReference"/>
          <w:lang w:val="en-CA"/>
        </w:rPr>
        <w:footnoteReference w:id="48"/>
      </w:r>
      <w:r w:rsidRPr="00A629B2">
        <w:rPr>
          <w:lang w:val="en-CA"/>
        </w:rPr>
        <w:t xml:space="preserve"> by advancing the capacity of stakeholders to use low</w:t>
      </w:r>
      <w:r w:rsidRPr="00A629B2">
        <w:rPr>
          <w:lang w:val="en-CA"/>
        </w:rPr>
        <w:noBreakHyphen/>
        <w:t xml:space="preserve">GWP refrigerants in the AC sector in countries with high-ambient temperature. </w:t>
      </w:r>
    </w:p>
    <w:p w14:paraId="267C1ACB" w14:textId="77777777" w:rsidR="00C92992" w:rsidRPr="00A629B2" w:rsidRDefault="00C92992" w:rsidP="00C92992">
      <w:pPr>
        <w:pStyle w:val="Heading1"/>
        <w:tabs>
          <w:tab w:val="clear" w:pos="710"/>
        </w:tabs>
        <w:rPr>
          <w:lang w:val="en-CA"/>
        </w:rPr>
      </w:pPr>
      <w:r w:rsidRPr="00A629B2">
        <w:rPr>
          <w:lang w:val="en-CA"/>
        </w:rPr>
        <w:t>At its 80</w:t>
      </w:r>
      <w:r w:rsidRPr="00A629B2">
        <w:rPr>
          <w:vertAlign w:val="superscript"/>
          <w:lang w:val="en-CA"/>
        </w:rPr>
        <w:t>th </w:t>
      </w:r>
      <w:r w:rsidRPr="00A629B2">
        <w:rPr>
          <w:lang w:val="en-CA"/>
        </w:rPr>
        <w:t>meeting, the Executive Committee agreed to extend the project, originally expected to be completed by November 2017, to 31 December 2018, on the understanding that no further extension of project implementation would be requested, and to request the implementing agencies to submit the final report no later than the 83</w:t>
      </w:r>
      <w:r w:rsidRPr="00A629B2">
        <w:rPr>
          <w:vertAlign w:val="superscript"/>
          <w:lang w:val="en-CA"/>
        </w:rPr>
        <w:t>rd </w:t>
      </w:r>
      <w:r w:rsidRPr="00A629B2">
        <w:rPr>
          <w:lang w:val="en-CA"/>
        </w:rPr>
        <w:t xml:space="preserve">meeting (decision 80/26(l)). A succinct progress report was submitted to the </w:t>
      </w:r>
      <w:r w:rsidRPr="00A629B2">
        <w:rPr>
          <w:lang w:val="en-CA"/>
        </w:rPr>
        <w:lastRenderedPageBreak/>
        <w:t>82</w:t>
      </w:r>
      <w:r w:rsidRPr="00A629B2">
        <w:rPr>
          <w:vertAlign w:val="superscript"/>
          <w:lang w:val="en-CA"/>
        </w:rPr>
        <w:t>nd </w:t>
      </w:r>
      <w:r w:rsidRPr="00A629B2">
        <w:rPr>
          <w:lang w:val="en-CA"/>
        </w:rPr>
        <w:t>meeting documenting substantial progress on many activities; outstanding activities included developing the risk assessment model suitable for use patterns and high ambient temperature operating conditions, expected to be completed by October 2018, and testing and optimization using prototypes that were developed under the project PRAHA-I, expected to be completed by November 2018.</w:t>
      </w:r>
    </w:p>
    <w:p w14:paraId="021C932D" w14:textId="77777777" w:rsidR="00C92992" w:rsidRPr="00A629B2" w:rsidRDefault="00C92992" w:rsidP="00C92992">
      <w:pPr>
        <w:pStyle w:val="Heading1"/>
        <w:tabs>
          <w:tab w:val="clear" w:pos="710"/>
        </w:tabs>
        <w:rPr>
          <w:lang w:val="en-CA"/>
        </w:rPr>
      </w:pPr>
      <w:r w:rsidRPr="00A629B2">
        <w:rPr>
          <w:lang w:val="en-CA"/>
        </w:rPr>
        <w:t>Participating countries in West Asia, UNEP and UNIDO have made substantial progress and completed many but not all of the projects planned activities. In particular, the project’s first component, building the capacity of the local industry in designing and testing products using efficient lower-GWP flammable refrigerants, has been completed. There has also been substantial progress in the second and third components, to evaluate and optimize the prototype built for PRAHA-I, and to build a risk assessment model for the high ambient temperature countries. For the former, an initial optimization of the PRAHA-I prototypes has been completed, and their performance evaluated. Based on the results, three prototypes were selected for additional testing and evaluation; one has been built, and the other two will be completed by April and May 2019, respectively. Testing of those units will be completed by June 2019, including analysis of system performance of leak-recharge of high-glide alternatives. For the latter, the necessary data for the model has been collected; testing and validating the model are in progress and will be completed by September 2019.</w:t>
      </w:r>
    </w:p>
    <w:p w14:paraId="1D46C605" w14:textId="1C1F22A6" w:rsidR="00C92992" w:rsidRPr="00A629B2" w:rsidRDefault="00C92992" w:rsidP="00C92992">
      <w:pPr>
        <w:pStyle w:val="Heading1"/>
        <w:tabs>
          <w:tab w:val="clear" w:pos="710"/>
        </w:tabs>
        <w:rPr>
          <w:u w:val="single"/>
          <w:lang w:val="en-CA"/>
        </w:rPr>
      </w:pPr>
      <w:r w:rsidRPr="00A629B2">
        <w:rPr>
          <w:lang w:val="en-CA"/>
        </w:rPr>
        <w:t>Due to difficulties in finalizing the contract with a testing facility, the outstanding activities could not be completed in the expected timeframe and, therefore, only a preliminary progress report could be submitted to the 83</w:t>
      </w:r>
      <w:r w:rsidRPr="00A629B2">
        <w:rPr>
          <w:vertAlign w:val="superscript"/>
          <w:lang w:val="en-CA"/>
        </w:rPr>
        <w:t>rd</w:t>
      </w:r>
      <w:r w:rsidRPr="00A629B2">
        <w:rPr>
          <w:lang w:val="en-CA"/>
        </w:rPr>
        <w:t xml:space="preserve"> meeting. Therefore, UNEP and UNIDO are requesting a further extension of the project until 15 November 2019. </w:t>
      </w:r>
    </w:p>
    <w:p w14:paraId="3F2768CA" w14:textId="02C3C01E" w:rsidR="00C92992" w:rsidRPr="00A629B2" w:rsidRDefault="00966244" w:rsidP="009043CF">
      <w:pPr>
        <w:rPr>
          <w:b/>
          <w:lang w:val="en-CA"/>
        </w:rPr>
      </w:pPr>
      <w:r w:rsidRPr="00A629B2">
        <w:rPr>
          <w:b/>
          <w:lang w:val="en-CA"/>
        </w:rPr>
        <w:t>Secretariat’s comments</w:t>
      </w:r>
    </w:p>
    <w:p w14:paraId="65EBD5FD" w14:textId="77777777" w:rsidR="00C92992" w:rsidRPr="00A629B2" w:rsidRDefault="00C92992" w:rsidP="009043CF">
      <w:pPr>
        <w:rPr>
          <w:lang w:val="en-CA"/>
        </w:rPr>
      </w:pPr>
    </w:p>
    <w:p w14:paraId="237D2520" w14:textId="042BF97F" w:rsidR="00C92992" w:rsidRPr="00A629B2" w:rsidRDefault="00C92992" w:rsidP="00C92992">
      <w:pPr>
        <w:pStyle w:val="Heading1"/>
        <w:tabs>
          <w:tab w:val="clear" w:pos="710"/>
        </w:tabs>
        <w:rPr>
          <w:lang w:val="en-CA"/>
        </w:rPr>
      </w:pPr>
      <w:r w:rsidRPr="00A629B2">
        <w:rPr>
          <w:lang w:val="en-CA"/>
        </w:rPr>
        <w:t xml:space="preserve">Notwithstanding the progress achieved, the project has not been completed in line with decisions 80/26(l) and 82/22(g). In particular, remaining activities include completing the testing of prototypes, reviewing and validating the test optimization results and data collected for the risk assessment model, and a symposium to disseminate the project results. The former is expected to be completed by June 2019, and the latter is planned for September or October of 2019. </w:t>
      </w:r>
    </w:p>
    <w:p w14:paraId="13060AC7" w14:textId="21E2864D" w:rsidR="00C92992" w:rsidRPr="00A629B2" w:rsidRDefault="00C92992" w:rsidP="00C92992">
      <w:pPr>
        <w:pStyle w:val="Heading1"/>
        <w:tabs>
          <w:tab w:val="clear" w:pos="710"/>
        </w:tabs>
        <w:rPr>
          <w:lang w:val="en-CA"/>
        </w:rPr>
      </w:pPr>
      <w:r w:rsidRPr="00A629B2">
        <w:rPr>
          <w:lang w:val="en-CA"/>
        </w:rPr>
        <w:t>Based on the progress achieved so far, and the likely benefits to high ambient temperature countries that the completed project would provide, the Secretariat recommends extending the project to 15 November 2019, requesting that the final report be submitted to the 84</w:t>
      </w:r>
      <w:r w:rsidRPr="00A629B2">
        <w:rPr>
          <w:vertAlign w:val="superscript"/>
          <w:lang w:val="en-CA"/>
        </w:rPr>
        <w:t>th </w:t>
      </w:r>
      <w:r w:rsidRPr="00A629B2">
        <w:rPr>
          <w:lang w:val="en-CA"/>
        </w:rPr>
        <w:t>meeting, and that all remaining balances be returned by the 85</w:t>
      </w:r>
      <w:r w:rsidRPr="00A629B2">
        <w:rPr>
          <w:vertAlign w:val="superscript"/>
          <w:lang w:val="en-CA"/>
        </w:rPr>
        <w:t>th </w:t>
      </w:r>
      <w:r w:rsidRPr="00A629B2">
        <w:rPr>
          <w:lang w:val="en-CA"/>
        </w:rPr>
        <w:t>meeting.</w:t>
      </w:r>
    </w:p>
    <w:p w14:paraId="69D83913" w14:textId="77777777" w:rsidR="00C92992" w:rsidRPr="00A629B2" w:rsidRDefault="00C92992" w:rsidP="009043CF">
      <w:pPr>
        <w:rPr>
          <w:b/>
          <w:lang w:val="en-CA"/>
        </w:rPr>
      </w:pPr>
      <w:r w:rsidRPr="00A629B2">
        <w:rPr>
          <w:b/>
          <w:lang w:val="en-CA"/>
        </w:rPr>
        <w:t>Secretariat’s recommendation</w:t>
      </w:r>
    </w:p>
    <w:p w14:paraId="2712845E" w14:textId="77777777" w:rsidR="00C92992" w:rsidRPr="00A629B2" w:rsidRDefault="00C92992" w:rsidP="009043CF">
      <w:pPr>
        <w:rPr>
          <w:lang w:val="en-CA"/>
        </w:rPr>
      </w:pPr>
    </w:p>
    <w:p w14:paraId="0C6CC44C" w14:textId="77777777" w:rsidR="00C92992" w:rsidRPr="00A629B2" w:rsidRDefault="00C92992" w:rsidP="00C92992">
      <w:pPr>
        <w:pStyle w:val="Heading1"/>
        <w:tabs>
          <w:tab w:val="clear" w:pos="710"/>
        </w:tabs>
        <w:rPr>
          <w:lang w:val="en-CA"/>
        </w:rPr>
      </w:pPr>
      <w:r w:rsidRPr="00A629B2">
        <w:rPr>
          <w:lang w:val="en-CA"/>
        </w:rPr>
        <w:t>The Executive Committee may wish:</w:t>
      </w:r>
    </w:p>
    <w:p w14:paraId="43B34949" w14:textId="4A0EBE39" w:rsidR="00C92992" w:rsidRPr="00A629B2" w:rsidRDefault="00C92992" w:rsidP="00C92992">
      <w:pPr>
        <w:pStyle w:val="Heading2"/>
        <w:numPr>
          <w:ilvl w:val="1"/>
          <w:numId w:val="1"/>
        </w:numPr>
        <w:tabs>
          <w:tab w:val="clear" w:pos="557"/>
          <w:tab w:val="num" w:pos="0"/>
        </w:tabs>
        <w:ind w:left="1440"/>
        <w:rPr>
          <w:lang w:val="en-CA"/>
        </w:rPr>
      </w:pPr>
      <w:r w:rsidRPr="00A629B2">
        <w:rPr>
          <w:lang w:val="en-CA"/>
        </w:rPr>
        <w:t>To note the progress report on the demonstration project on promoting alternative refrigerants in air-conditioning for high-ambient countries in West Asia (PRAHA-II) submitted by UNEP and UNIDO, contained in document</w:t>
      </w:r>
      <w:r w:rsidR="00E81DB4">
        <w:rPr>
          <w:lang w:val="en-CA"/>
        </w:rPr>
        <w:t> </w:t>
      </w:r>
      <w:r w:rsidRPr="00A629B2">
        <w:rPr>
          <w:lang w:val="en-CA"/>
        </w:rPr>
        <w:t>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/83/11; and</w:t>
      </w:r>
    </w:p>
    <w:p w14:paraId="6A0AB60B" w14:textId="77465072" w:rsidR="00C92992" w:rsidRPr="00463D42" w:rsidRDefault="00C92992" w:rsidP="00FF621D">
      <w:pPr>
        <w:pStyle w:val="Heading2"/>
        <w:numPr>
          <w:ilvl w:val="1"/>
          <w:numId w:val="1"/>
        </w:numPr>
        <w:tabs>
          <w:tab w:val="clear" w:pos="557"/>
          <w:tab w:val="num" w:pos="0"/>
        </w:tabs>
        <w:ind w:left="1440"/>
        <w:rPr>
          <w:lang w:val="en-CA"/>
        </w:rPr>
      </w:pPr>
      <w:r w:rsidRPr="00A629B2">
        <w:rPr>
          <w:lang w:val="en-CA"/>
        </w:rPr>
        <w:t>To extend the date of completion of the project referred to in sub-paragraph (a) above to 15 November 2019 in order to complete the testing of prototypes, validating the test optimization results and risk assessment model and disseminate the project results, and to request UNEP and UNIDO to submit the final report no later than the 84</w:t>
      </w:r>
      <w:r w:rsidRPr="00A629B2">
        <w:rPr>
          <w:vertAlign w:val="superscript"/>
          <w:lang w:val="en-CA"/>
        </w:rPr>
        <w:t>th </w:t>
      </w:r>
      <w:r w:rsidRPr="00A629B2">
        <w:rPr>
          <w:lang w:val="en-CA"/>
        </w:rPr>
        <w:t>meeting and to return all remaining balances by the 85</w:t>
      </w:r>
      <w:r w:rsidRPr="00A629B2">
        <w:rPr>
          <w:vertAlign w:val="superscript"/>
          <w:lang w:val="en-CA"/>
        </w:rPr>
        <w:t>th </w:t>
      </w:r>
      <w:r w:rsidRPr="00A629B2">
        <w:rPr>
          <w:lang w:val="en-CA"/>
        </w:rPr>
        <w:t>meeting.</w:t>
      </w:r>
    </w:p>
    <w:p w14:paraId="04FAB6B4" w14:textId="77777777" w:rsidR="00FF621D" w:rsidRPr="00A629B2" w:rsidRDefault="00FF621D" w:rsidP="000A58F8">
      <w:pPr>
        <w:keepNext/>
        <w:keepLines/>
        <w:rPr>
          <w:i/>
        </w:rPr>
      </w:pPr>
      <w:r w:rsidRPr="00A629B2">
        <w:rPr>
          <w:i/>
        </w:rPr>
        <w:lastRenderedPageBreak/>
        <w:t xml:space="preserve">Feasibility study for district cooling </w:t>
      </w:r>
    </w:p>
    <w:p w14:paraId="213FD309" w14:textId="77777777" w:rsidR="00FF621D" w:rsidRPr="00A629B2" w:rsidRDefault="00FF621D" w:rsidP="000A58F8">
      <w:pPr>
        <w:keepNext/>
        <w:keepLines/>
      </w:pPr>
    </w:p>
    <w:p w14:paraId="5D43F329" w14:textId="77777777" w:rsidR="0029289E" w:rsidRPr="00A629B2" w:rsidRDefault="0029289E" w:rsidP="000A58F8">
      <w:pPr>
        <w:keepNext/>
        <w:keepLines/>
      </w:pPr>
      <w:r w:rsidRPr="00A629B2">
        <w:rPr>
          <w:u w:val="single"/>
        </w:rPr>
        <w:t>Kuwait: Feasibility study comparing three not-in-kind technologies for use in central air</w:t>
      </w:r>
      <w:r w:rsidRPr="00A629B2">
        <w:rPr>
          <w:u w:val="single"/>
        </w:rPr>
        <w:noBreakHyphen/>
        <w:t xml:space="preserve">conditioning </w:t>
      </w:r>
      <w:r w:rsidRPr="00A629B2">
        <w:rPr>
          <w:u w:val="single"/>
        </w:rPr>
        <w:noBreakHyphen/>
        <w:t xml:space="preserve"> final report</w:t>
      </w:r>
      <w:r w:rsidRPr="00A629B2">
        <w:t xml:space="preserve"> (UNEP and UNIDO)</w:t>
      </w:r>
    </w:p>
    <w:p w14:paraId="12D44955" w14:textId="77777777" w:rsidR="0029289E" w:rsidRPr="00A629B2" w:rsidRDefault="0029289E" w:rsidP="0029289E"/>
    <w:p w14:paraId="750E08C2" w14:textId="517F031E" w:rsidR="0029289E" w:rsidRPr="00A629B2" w:rsidRDefault="0029289E" w:rsidP="00431AD5">
      <w:pPr>
        <w:pStyle w:val="Heading1"/>
      </w:pPr>
      <w:r w:rsidRPr="00A629B2">
        <w:t>On behalf of the Government of Kuwait, UNEP and UNIDO submitted the final report on the feasibility study, in line with decision</w:t>
      </w:r>
      <w:r w:rsidR="005132F0">
        <w:t> </w:t>
      </w:r>
      <w:r w:rsidRPr="00A629B2">
        <w:t>82/24(b). The full report is attached as Annex</w:t>
      </w:r>
      <w:r w:rsidR="000A58F8">
        <w:t> </w:t>
      </w:r>
      <w:r w:rsidR="00A11791">
        <w:t>VI</w:t>
      </w:r>
      <w:r w:rsidRPr="00A629B2">
        <w:t xml:space="preserve"> to this document.</w:t>
      </w:r>
    </w:p>
    <w:p w14:paraId="3672F43C" w14:textId="02CE87D9" w:rsidR="0029289E" w:rsidRPr="00A629B2" w:rsidRDefault="0029289E" w:rsidP="00431AD5">
      <w:pPr>
        <w:pStyle w:val="Heading1"/>
      </w:pPr>
      <w:r w:rsidRPr="00A629B2">
        <w:t xml:space="preserve">The </w:t>
      </w:r>
      <w:r w:rsidRPr="00A629B2">
        <w:rPr>
          <w:rFonts w:eastAsia="MS Mincho"/>
          <w:lang w:eastAsia="ja-JP"/>
        </w:rPr>
        <w:t>study demonstrated the technical feasibility of a chilled water system combined with evap</w:t>
      </w:r>
      <w:r w:rsidR="00E73A50" w:rsidRPr="00A629B2">
        <w:rPr>
          <w:rFonts w:eastAsia="MS Mincho"/>
          <w:lang w:eastAsia="ja-JP"/>
        </w:rPr>
        <w:t>orative cooling for central air-</w:t>
      </w:r>
      <w:r w:rsidRPr="00A629B2">
        <w:rPr>
          <w:rFonts w:eastAsia="MS Mincho"/>
          <w:lang w:eastAsia="ja-JP"/>
        </w:rPr>
        <w:t xml:space="preserve">conditioning systems in two locations, a school and a mosque, using </w:t>
      </w:r>
      <w:r w:rsidRPr="00A629B2">
        <w:t>two</w:t>
      </w:r>
      <w:r w:rsidRPr="00A629B2">
        <w:noBreakHyphen/>
        <w:t>stage</w:t>
      </w:r>
      <w:r w:rsidRPr="00A629B2">
        <w:rPr>
          <w:rStyle w:val="FootnoteReference"/>
        </w:rPr>
        <w:footnoteReference w:id="49"/>
      </w:r>
      <w:r w:rsidRPr="00A629B2">
        <w:t xml:space="preserve"> “direct/indirect” evaporative cooling (TSDI).</w:t>
      </w:r>
      <w:r w:rsidRPr="00A629B2">
        <w:rPr>
          <w:rFonts w:eastAsia="MS Mincho"/>
          <w:lang w:eastAsia="ja-JP"/>
        </w:rPr>
        <w:t xml:space="preserve"> This technology was the best option suitable for Kuwait’s climatic conditions. The technical and financial studies were based on the required installed capacity </w:t>
      </w:r>
      <w:r w:rsidR="00166DCC">
        <w:rPr>
          <w:rFonts w:eastAsia="MS Mincho"/>
          <w:lang w:eastAsia="ja-JP"/>
        </w:rPr>
        <w:t>of 800 </w:t>
      </w:r>
      <w:r w:rsidRPr="00A629B2">
        <w:rPr>
          <w:rFonts w:eastAsia="MS Mincho"/>
          <w:lang w:eastAsia="ja-JP"/>
        </w:rPr>
        <w:t>T</w:t>
      </w:r>
      <w:r w:rsidR="00166DCC">
        <w:rPr>
          <w:rFonts w:eastAsia="MS Mincho"/>
          <w:lang w:eastAsia="ja-JP"/>
        </w:rPr>
        <w:t>R</w:t>
      </w:r>
      <w:r w:rsidRPr="00A629B2">
        <w:rPr>
          <w:rFonts w:eastAsia="MS Mincho"/>
          <w:lang w:eastAsia="ja-JP"/>
        </w:rPr>
        <w:t xml:space="preserve"> for the school, and 81</w:t>
      </w:r>
      <w:r w:rsidR="00166DCC">
        <w:rPr>
          <w:rFonts w:eastAsia="MS Mincho"/>
          <w:lang w:eastAsia="ja-JP"/>
        </w:rPr>
        <w:t> </w:t>
      </w:r>
      <w:r w:rsidRPr="00A629B2">
        <w:rPr>
          <w:rFonts w:eastAsia="MS Mincho"/>
          <w:lang w:eastAsia="ja-JP"/>
        </w:rPr>
        <w:t xml:space="preserve">TR for the mosque. </w:t>
      </w:r>
    </w:p>
    <w:p w14:paraId="73108214" w14:textId="77777777" w:rsidR="0029289E" w:rsidRPr="00A629B2" w:rsidRDefault="0029289E" w:rsidP="00431AD5">
      <w:pPr>
        <w:pStyle w:val="Heading1"/>
      </w:pPr>
      <w:r w:rsidRPr="00A629B2">
        <w:rPr>
          <w:rFonts w:eastAsia="MS Mincho"/>
          <w:lang w:eastAsia="ja-JP"/>
        </w:rPr>
        <w:t>The following findings were summarized in the final report:</w:t>
      </w:r>
    </w:p>
    <w:p w14:paraId="5B5B22C3" w14:textId="3EBEDBA7" w:rsidR="0029289E" w:rsidRPr="00A629B2" w:rsidRDefault="0029289E" w:rsidP="0029289E">
      <w:pPr>
        <w:pStyle w:val="Heading2"/>
        <w:keepNext/>
        <w:numPr>
          <w:ilvl w:val="1"/>
          <w:numId w:val="1"/>
        </w:numPr>
        <w:tabs>
          <w:tab w:val="clear" w:pos="557"/>
          <w:tab w:val="num" w:pos="0"/>
        </w:tabs>
        <w:ind w:left="1440"/>
        <w:rPr>
          <w:rFonts w:eastAsia="MS Mincho"/>
          <w:lang w:eastAsia="ja-JP"/>
        </w:rPr>
      </w:pPr>
      <w:r w:rsidRPr="00A629B2">
        <w:rPr>
          <w:rFonts w:eastAsia="MS Mincho"/>
          <w:lang w:eastAsia="ja-JP"/>
        </w:rPr>
        <w:t>The capital cost required for the installation of the hybrid not-in-kind (NIK) technology for both locations was approximately 50 per cent higher than the currently used in</w:t>
      </w:r>
      <w:r w:rsidRPr="00A629B2">
        <w:rPr>
          <w:rFonts w:eastAsia="MS Mincho"/>
          <w:lang w:eastAsia="ja-JP"/>
        </w:rPr>
        <w:noBreakHyphen/>
        <w:t xml:space="preserve">kind technology (i.e., the cost was </w:t>
      </w:r>
      <w:r w:rsidR="00DC63B1">
        <w:rPr>
          <w:rFonts w:eastAsia="MS Mincho"/>
          <w:lang w:eastAsia="ja-JP"/>
        </w:rPr>
        <w:t>US $</w:t>
      </w:r>
      <w:r w:rsidRPr="00A629B2">
        <w:rPr>
          <w:rFonts w:eastAsia="MS Mincho"/>
          <w:lang w:eastAsia="ja-JP"/>
        </w:rPr>
        <w:t>1,600/TR for the NIK technology as compared to US $750/TR for the current in-kind technology);</w:t>
      </w:r>
    </w:p>
    <w:p w14:paraId="52518973" w14:textId="0E0E2C4E" w:rsidR="0029289E" w:rsidRPr="00A629B2" w:rsidRDefault="0029289E" w:rsidP="0029289E">
      <w:pPr>
        <w:pStyle w:val="Heading2"/>
        <w:numPr>
          <w:ilvl w:val="1"/>
          <w:numId w:val="1"/>
        </w:numPr>
        <w:tabs>
          <w:tab w:val="clear" w:pos="557"/>
          <w:tab w:val="num" w:pos="0"/>
        </w:tabs>
        <w:ind w:left="1440"/>
        <w:rPr>
          <w:rFonts w:eastAsia="MS Mincho"/>
          <w:lang w:eastAsia="ja-JP"/>
        </w:rPr>
      </w:pPr>
      <w:r w:rsidRPr="00A629B2">
        <w:rPr>
          <w:rFonts w:eastAsia="MS Mincho"/>
          <w:lang w:eastAsia="ja-JP"/>
        </w:rPr>
        <w:t>The use of the NIK technologies demonstrated savings in energy consumption of around 46 per</w:t>
      </w:r>
      <w:r w:rsidR="00DC63B1">
        <w:rPr>
          <w:rFonts w:eastAsia="MS Mincho"/>
          <w:lang w:eastAsia="ja-JP"/>
        </w:rPr>
        <w:t> </w:t>
      </w:r>
      <w:r w:rsidRPr="00A629B2">
        <w:rPr>
          <w:rFonts w:eastAsia="MS Mincho"/>
          <w:lang w:eastAsia="ja-JP"/>
        </w:rPr>
        <w:t xml:space="preserve">cent for both locations compared to the current in-kind technology; </w:t>
      </w:r>
    </w:p>
    <w:p w14:paraId="1D12EF39" w14:textId="77777777" w:rsidR="0029289E" w:rsidRPr="00A629B2" w:rsidRDefault="0029289E" w:rsidP="0029289E">
      <w:pPr>
        <w:pStyle w:val="Heading2"/>
        <w:keepNext/>
        <w:widowControl/>
        <w:numPr>
          <w:ilvl w:val="1"/>
          <w:numId w:val="1"/>
        </w:numPr>
        <w:tabs>
          <w:tab w:val="clear" w:pos="557"/>
          <w:tab w:val="num" w:pos="0"/>
        </w:tabs>
        <w:ind w:left="1440"/>
        <w:rPr>
          <w:rFonts w:eastAsia="MS Mincho"/>
          <w:lang w:eastAsia="ja-JP"/>
        </w:rPr>
      </w:pPr>
      <w:r w:rsidRPr="00A629B2">
        <w:rPr>
          <w:rFonts w:eastAsia="MS Mincho"/>
          <w:lang w:eastAsia="ja-JP"/>
        </w:rPr>
        <w:t>Based on a comparative analysis of capital and operating costs for both technologies, the study showed an internal rate of return (IRR) of 31 per cent with a payback period of four years to recover the additional capital cost (i.e., US</w:t>
      </w:r>
      <w:r w:rsidRPr="00A629B2">
        <w:rPr>
          <w:rFonts w:eastAsia="MS Mincho"/>
        </w:rPr>
        <w:t> </w:t>
      </w:r>
      <w:r w:rsidRPr="00A629B2">
        <w:rPr>
          <w:rFonts w:eastAsia="MS Mincho"/>
          <w:lang w:eastAsia="ja-JP"/>
        </w:rPr>
        <w:t>$680,000) of installing the NIK system for the school; and an IRR of 35 per cent with a payback period of two years to recover the additional capital cost (US $68,850) for the mosque;</w:t>
      </w:r>
    </w:p>
    <w:p w14:paraId="7A702D81" w14:textId="49E08E61" w:rsidR="0029289E" w:rsidRPr="00A629B2" w:rsidRDefault="0029289E" w:rsidP="0029289E">
      <w:pPr>
        <w:pStyle w:val="Heading2"/>
        <w:keepNext/>
        <w:widowControl/>
        <w:numPr>
          <w:ilvl w:val="1"/>
          <w:numId w:val="1"/>
        </w:numPr>
        <w:tabs>
          <w:tab w:val="clear" w:pos="557"/>
          <w:tab w:val="num" w:pos="0"/>
        </w:tabs>
        <w:ind w:left="1440"/>
        <w:rPr>
          <w:rFonts w:eastAsia="MS Mincho"/>
          <w:lang w:eastAsia="ja-JP"/>
        </w:rPr>
      </w:pPr>
      <w:r w:rsidRPr="00A629B2">
        <w:rPr>
          <w:rFonts w:eastAsia="MS Mincho"/>
          <w:lang w:eastAsia="ja-JP"/>
        </w:rPr>
        <w:t xml:space="preserve">The study concluded that </w:t>
      </w:r>
      <w:r w:rsidRPr="00A629B2">
        <w:rPr>
          <w:bCs/>
          <w:iCs/>
        </w:rPr>
        <w:t>there are savings of about 52</w:t>
      </w:r>
      <w:r w:rsidR="00DC63B1">
        <w:rPr>
          <w:bCs/>
          <w:iCs/>
        </w:rPr>
        <w:t> per </w:t>
      </w:r>
      <w:r w:rsidRPr="00A629B2">
        <w:rPr>
          <w:bCs/>
          <w:iCs/>
        </w:rPr>
        <w:t>cent overall for the NIK assisted by in-kind technology system when compared to simply the traditional electric in-kind system</w:t>
      </w:r>
      <w:r w:rsidRPr="00A629B2">
        <w:rPr>
          <w:rFonts w:eastAsia="MS Mincho"/>
          <w:lang w:eastAsia="ja-JP"/>
        </w:rPr>
        <w:t xml:space="preserve">, and that this might possibly be adopted in other applications using central systems in the country. </w:t>
      </w:r>
    </w:p>
    <w:p w14:paraId="3C8E98DD" w14:textId="29F54214" w:rsidR="0029289E" w:rsidRPr="00A629B2" w:rsidRDefault="00496DDE" w:rsidP="00431AD5">
      <w:pPr>
        <w:keepNext/>
        <w:spacing w:after="240"/>
        <w:outlineLvl w:val="0"/>
        <w:rPr>
          <w:b/>
          <w:bCs/>
          <w:lang w:val="en-CA"/>
        </w:rPr>
      </w:pPr>
      <w:r w:rsidRPr="00A629B2">
        <w:rPr>
          <w:b/>
          <w:bCs/>
          <w:lang w:val="en-CA"/>
        </w:rPr>
        <w:t xml:space="preserve">Secretariat’s </w:t>
      </w:r>
      <w:r w:rsidR="00966244" w:rsidRPr="00A629B2">
        <w:rPr>
          <w:b/>
          <w:bCs/>
          <w:lang w:val="en-CA"/>
        </w:rPr>
        <w:t>comments</w:t>
      </w:r>
    </w:p>
    <w:p w14:paraId="458B1872" w14:textId="04F1B33B" w:rsidR="0029289E" w:rsidRPr="00A629B2" w:rsidRDefault="0029289E" w:rsidP="00431AD5">
      <w:pPr>
        <w:pStyle w:val="Heading1"/>
        <w:rPr>
          <w:lang w:val="en-CA"/>
        </w:rPr>
      </w:pPr>
      <w:r w:rsidRPr="00A629B2">
        <w:rPr>
          <w:lang w:val="en-CA"/>
        </w:rPr>
        <w:t>In reviewing the final report, the Secretariat compared it with the preliminary one submitted to the 82</w:t>
      </w:r>
      <w:r w:rsidRPr="00A629B2">
        <w:rPr>
          <w:vertAlign w:val="superscript"/>
          <w:lang w:val="en-CA"/>
        </w:rPr>
        <w:t>nd</w:t>
      </w:r>
      <w:r w:rsidR="00166DCC">
        <w:rPr>
          <w:lang w:val="en-CA"/>
        </w:rPr>
        <w:t> </w:t>
      </w:r>
      <w:r w:rsidRPr="00A629B2">
        <w:rPr>
          <w:lang w:val="en-CA"/>
        </w:rPr>
        <w:t>meeting and observed that it contained more detailed information on those activities that were to be completed, in particular progress on the pilot phase of the project. The report presented data gathered from the two pilot locations, which had shown promising outcomes. The report also provided the results of the evaluation of the technical and financial viability of the approach which was not provided at the 82</w:t>
      </w:r>
      <w:r w:rsidRPr="00A629B2">
        <w:rPr>
          <w:vertAlign w:val="superscript"/>
          <w:lang w:val="en-CA"/>
        </w:rPr>
        <w:t>nd</w:t>
      </w:r>
      <w:r w:rsidRPr="00A629B2">
        <w:rPr>
          <w:lang w:val="en-CA"/>
        </w:rPr>
        <w:t xml:space="preserve"> meeting as the pilot phase was not yet completed, and concluded that this is a promising alternative in the country. </w:t>
      </w:r>
    </w:p>
    <w:p w14:paraId="0435B62B" w14:textId="77777777" w:rsidR="0029289E" w:rsidRPr="00A629B2" w:rsidRDefault="0029289E" w:rsidP="00431AD5">
      <w:pPr>
        <w:pStyle w:val="Heading1"/>
        <w:rPr>
          <w:lang w:val="en-CA"/>
        </w:rPr>
      </w:pPr>
      <w:r w:rsidRPr="00A629B2">
        <w:rPr>
          <w:lang w:val="en-CA"/>
        </w:rPr>
        <w:t xml:space="preserve">Based on the results from the two pilot sites, the Kuwait Public Authority for Housing Welfare (KPAHW) would consider adjusting its bidding process for future public buildings to move towards TSDI </w:t>
      </w:r>
      <w:r w:rsidRPr="00A629B2">
        <w:rPr>
          <w:lang w:val="en-CA"/>
        </w:rPr>
        <w:lastRenderedPageBreak/>
        <w:t xml:space="preserve">evaporative cooling systems. Future development plans would include investing in and implementing this NIK technology in other selected sites, at the earliest by 2020. </w:t>
      </w:r>
    </w:p>
    <w:p w14:paraId="1B9A408D" w14:textId="77777777" w:rsidR="0029289E" w:rsidRPr="00A629B2" w:rsidRDefault="0029289E" w:rsidP="00431AD5">
      <w:pPr>
        <w:pStyle w:val="Heading1"/>
        <w:rPr>
          <w:lang w:val="en-CA"/>
        </w:rPr>
      </w:pPr>
      <w:r w:rsidRPr="00A629B2">
        <w:rPr>
          <w:lang w:val="en-CA"/>
        </w:rPr>
        <w:t xml:space="preserve">UNIDO and UNEP also reiterated that the Government of Kuwait will provide an update, even after project completion, on how implementation in other sites in Kuwait was done. </w:t>
      </w:r>
    </w:p>
    <w:p w14:paraId="07AB2C28" w14:textId="1CD4E5FB" w:rsidR="0029289E" w:rsidRPr="00A629B2" w:rsidRDefault="00496DDE" w:rsidP="0089002B">
      <w:pPr>
        <w:pStyle w:val="Heading1"/>
        <w:keepNext/>
        <w:keepLines/>
        <w:numPr>
          <w:ilvl w:val="0"/>
          <w:numId w:val="0"/>
        </w:numPr>
        <w:rPr>
          <w:b/>
          <w:lang w:val="en-CA"/>
        </w:rPr>
      </w:pPr>
      <w:r w:rsidRPr="00A629B2">
        <w:rPr>
          <w:b/>
          <w:lang w:val="en-CA"/>
        </w:rPr>
        <w:t>Secretariat’s r</w:t>
      </w:r>
      <w:r w:rsidR="0029289E" w:rsidRPr="00A629B2">
        <w:rPr>
          <w:b/>
          <w:lang w:val="en-CA"/>
        </w:rPr>
        <w:t xml:space="preserve">ecommendation </w:t>
      </w:r>
    </w:p>
    <w:p w14:paraId="4CC9A038" w14:textId="77777777" w:rsidR="0029289E" w:rsidRPr="00A629B2" w:rsidRDefault="0029289E" w:rsidP="0089002B">
      <w:pPr>
        <w:pStyle w:val="Heading1"/>
        <w:keepNext/>
        <w:keepLines/>
        <w:widowControl w:val="0"/>
        <w:rPr>
          <w:lang w:val="en-CA"/>
        </w:rPr>
      </w:pPr>
      <w:r w:rsidRPr="00A629B2">
        <w:rPr>
          <w:lang w:val="en-CA"/>
        </w:rPr>
        <w:t>The Executive Committee may wish:</w:t>
      </w:r>
    </w:p>
    <w:p w14:paraId="6E146C31" w14:textId="6D6FC732" w:rsidR="0029289E" w:rsidRPr="00A629B2" w:rsidRDefault="0029289E" w:rsidP="0029289E">
      <w:pPr>
        <w:pStyle w:val="Heading2"/>
        <w:numPr>
          <w:ilvl w:val="1"/>
          <w:numId w:val="1"/>
        </w:numPr>
        <w:tabs>
          <w:tab w:val="clear" w:pos="557"/>
          <w:tab w:val="num" w:pos="0"/>
        </w:tabs>
        <w:ind w:left="1440"/>
      </w:pPr>
      <w:r w:rsidRPr="00A629B2">
        <w:t>To note, with appreciation, the final report for the feasibility study comparing three not</w:t>
      </w:r>
      <w:r w:rsidRPr="00A629B2">
        <w:noBreakHyphen/>
      </w:r>
      <w:r w:rsidR="00A26A48">
        <w:t>in</w:t>
      </w:r>
      <w:r w:rsidR="00A26A48">
        <w:noBreakHyphen/>
        <w:t xml:space="preserve">kind </w:t>
      </w:r>
      <w:r w:rsidRPr="00A629B2">
        <w:t>technologies for use in central air-conditioning in Kuwait</w:t>
      </w:r>
      <w:r w:rsidR="00A26A48">
        <w:t>, submitted by UNEP and UNIDO and</w:t>
      </w:r>
      <w:r w:rsidRPr="00A629B2">
        <w:t xml:space="preserve"> contained in document</w:t>
      </w:r>
      <w:r w:rsidR="00E81DB4">
        <w:t> </w:t>
      </w:r>
      <w:r w:rsidRPr="00A629B2">
        <w:t>UNEP/</w:t>
      </w:r>
      <w:proofErr w:type="spellStart"/>
      <w:r w:rsidRPr="00A629B2">
        <w:t>OzL.Pro</w:t>
      </w:r>
      <w:proofErr w:type="spellEnd"/>
      <w:r w:rsidRPr="00A629B2">
        <w:t>/</w:t>
      </w:r>
      <w:proofErr w:type="spellStart"/>
      <w:r w:rsidRPr="00A629B2">
        <w:t>ExCom</w:t>
      </w:r>
      <w:proofErr w:type="spellEnd"/>
      <w:r w:rsidRPr="00A629B2">
        <w:t xml:space="preserve">/83/11; </w:t>
      </w:r>
    </w:p>
    <w:p w14:paraId="0ADB8C69" w14:textId="50DF107F" w:rsidR="0029289E" w:rsidRPr="00A629B2" w:rsidRDefault="0029289E" w:rsidP="00431AD5">
      <w:pPr>
        <w:pStyle w:val="Heading2"/>
        <w:numPr>
          <w:ilvl w:val="1"/>
          <w:numId w:val="1"/>
        </w:numPr>
        <w:tabs>
          <w:tab w:val="clear" w:pos="557"/>
          <w:tab w:val="num" w:pos="0"/>
        </w:tabs>
        <w:ind w:left="1440"/>
      </w:pPr>
      <w:r w:rsidRPr="00A629B2">
        <w:t>To reiterate that UNEP and UNIDO would submit the project completion report for the feasibility study referred to in sub-paragraph</w:t>
      </w:r>
      <w:r w:rsidR="00A26A48">
        <w:t> </w:t>
      </w:r>
      <w:r w:rsidRPr="00A629B2">
        <w:t>(a) above and return any balances to the 84</w:t>
      </w:r>
      <w:r w:rsidRPr="00A629B2">
        <w:rPr>
          <w:vertAlign w:val="superscript"/>
        </w:rPr>
        <w:t>th</w:t>
      </w:r>
      <w:r w:rsidRPr="00A629B2">
        <w:t> meeting; and</w:t>
      </w:r>
    </w:p>
    <w:p w14:paraId="23A6404F" w14:textId="77777777" w:rsidR="0029289E" w:rsidRPr="00A629B2" w:rsidRDefault="0029289E" w:rsidP="0029289E">
      <w:pPr>
        <w:pStyle w:val="Heading2"/>
        <w:numPr>
          <w:ilvl w:val="1"/>
          <w:numId w:val="1"/>
        </w:numPr>
        <w:tabs>
          <w:tab w:val="clear" w:pos="557"/>
          <w:tab w:val="num" w:pos="0"/>
        </w:tabs>
        <w:ind w:left="1440"/>
      </w:pPr>
      <w:r w:rsidRPr="00A629B2">
        <w:t>To encourage the Government of Kuwait, through UNEP and UNIDO, to provide updated information on the actions taken as a result of the feasibility studies to a future meeting of the Executive Committee.</w:t>
      </w:r>
    </w:p>
    <w:p w14:paraId="3BFDD7F6" w14:textId="77777777" w:rsidR="0029289E" w:rsidRPr="00A629B2" w:rsidRDefault="0029289E" w:rsidP="0029289E">
      <w:pPr>
        <w:rPr>
          <w:lang w:val="en-CA"/>
        </w:rPr>
      </w:pPr>
    </w:p>
    <w:p w14:paraId="1452DA3A" w14:textId="54F65217" w:rsidR="00FF621D" w:rsidRPr="00A629B2" w:rsidRDefault="00431AD5" w:rsidP="00FF621D">
      <w:pPr>
        <w:spacing w:after="240"/>
        <w:ind w:left="1440" w:hanging="1440"/>
        <w:rPr>
          <w:b/>
          <w:lang w:val="en-CA"/>
        </w:rPr>
      </w:pPr>
      <w:r w:rsidRPr="00A629B2">
        <w:rPr>
          <w:b/>
          <w:lang w:val="en-CA"/>
        </w:rPr>
        <w:t>PART V</w:t>
      </w:r>
      <w:r w:rsidR="0030139B">
        <w:rPr>
          <w:b/>
          <w:lang w:val="en-CA"/>
        </w:rPr>
        <w:t>I</w:t>
      </w:r>
      <w:r w:rsidR="00FF621D" w:rsidRPr="00A629B2">
        <w:rPr>
          <w:b/>
          <w:lang w:val="en-CA"/>
        </w:rPr>
        <w:t>:</w:t>
      </w:r>
      <w:r w:rsidR="00FF621D" w:rsidRPr="00A629B2">
        <w:rPr>
          <w:b/>
          <w:lang w:val="en-CA"/>
        </w:rPr>
        <w:tab/>
      </w:r>
      <w:r w:rsidR="00A9687A" w:rsidRPr="00A629B2">
        <w:rPr>
          <w:b/>
          <w:lang w:val="en-CA"/>
        </w:rPr>
        <w:t xml:space="preserve">CHANGE OF IMPLEMENTING AGENCY FOR STAGE II OF THE </w:t>
      </w:r>
      <w:r w:rsidR="00F73AED" w:rsidRPr="00A629B2">
        <w:rPr>
          <w:b/>
          <w:lang w:val="en-CA"/>
        </w:rPr>
        <w:t>HCFC PHASE</w:t>
      </w:r>
      <w:r w:rsidR="00F73AED" w:rsidRPr="00A629B2">
        <w:rPr>
          <w:b/>
          <w:lang w:val="en-CA"/>
        </w:rPr>
        <w:noBreakHyphen/>
        <w:t>OUT MANAGEMENT</w:t>
      </w:r>
      <w:r w:rsidR="00F73AED" w:rsidRPr="00A629B2">
        <w:rPr>
          <w:lang w:val="en-CA"/>
        </w:rPr>
        <w:t xml:space="preserve"> (</w:t>
      </w:r>
      <w:r w:rsidR="00A9687A" w:rsidRPr="00A629B2">
        <w:rPr>
          <w:b/>
          <w:lang w:val="en-CA"/>
        </w:rPr>
        <w:t>HPMP</w:t>
      </w:r>
      <w:r w:rsidR="00F73AED" w:rsidRPr="00A629B2">
        <w:rPr>
          <w:b/>
          <w:lang w:val="en-CA"/>
        </w:rPr>
        <w:t>)</w:t>
      </w:r>
      <w:r w:rsidR="00A9687A" w:rsidRPr="00A629B2">
        <w:rPr>
          <w:b/>
          <w:lang w:val="en-CA"/>
        </w:rPr>
        <w:t xml:space="preserve"> AND ENABLING ACTIVITIES FOR HFC PHASE</w:t>
      </w:r>
      <w:r w:rsidR="00F73AED" w:rsidRPr="00A629B2">
        <w:rPr>
          <w:b/>
          <w:lang w:val="en-CA"/>
        </w:rPr>
        <w:noBreakHyphen/>
      </w:r>
      <w:r w:rsidR="00A9687A" w:rsidRPr="00A629B2">
        <w:rPr>
          <w:b/>
          <w:lang w:val="en-CA"/>
        </w:rPr>
        <w:t>DOWN FOR THE PHILIPPINES</w:t>
      </w:r>
    </w:p>
    <w:p w14:paraId="21A8D644" w14:textId="65FCAD19" w:rsidR="00FF37C1" w:rsidRPr="00A629B2" w:rsidRDefault="00FF37C1" w:rsidP="00F73AED">
      <w:pPr>
        <w:spacing w:after="240"/>
        <w:rPr>
          <w:lang w:val="en-CA"/>
        </w:rPr>
      </w:pPr>
      <w:r w:rsidRPr="00A629B2">
        <w:rPr>
          <w:u w:val="single"/>
          <w:lang w:val="en-CA"/>
        </w:rPr>
        <w:t xml:space="preserve">Philippines: </w:t>
      </w:r>
      <w:r w:rsidR="00A271FC" w:rsidRPr="00A629B2">
        <w:rPr>
          <w:u w:val="single"/>
          <w:lang w:val="en-CA"/>
        </w:rPr>
        <w:t>Stage II of the HCFC phase-out management plan</w:t>
      </w:r>
      <w:r w:rsidR="000A58F8">
        <w:rPr>
          <w:u w:val="single"/>
          <w:lang w:val="en-CA"/>
        </w:rPr>
        <w:t xml:space="preserve"> and enabling activities</w:t>
      </w:r>
      <w:r w:rsidR="00A271FC" w:rsidRPr="00A629B2">
        <w:rPr>
          <w:u w:val="single"/>
          <w:lang w:val="en-CA"/>
        </w:rPr>
        <w:t xml:space="preserve"> – r</w:t>
      </w:r>
      <w:r w:rsidRPr="00A629B2">
        <w:rPr>
          <w:u w:val="single"/>
          <w:lang w:val="en-CA"/>
        </w:rPr>
        <w:t xml:space="preserve">equest for a change in implementing agency </w:t>
      </w:r>
      <w:r w:rsidRPr="00A629B2">
        <w:rPr>
          <w:lang w:val="en-CA"/>
        </w:rPr>
        <w:t>(World Bank)</w:t>
      </w:r>
    </w:p>
    <w:p w14:paraId="6530AADE" w14:textId="77777777" w:rsidR="00FF37C1" w:rsidRPr="00A629B2" w:rsidRDefault="00FF37C1" w:rsidP="00F73AED">
      <w:pPr>
        <w:spacing w:after="240"/>
        <w:rPr>
          <w:b/>
          <w:lang w:val="en-CA"/>
        </w:rPr>
      </w:pPr>
      <w:r w:rsidRPr="00A629B2">
        <w:rPr>
          <w:b/>
          <w:lang w:val="en-CA"/>
        </w:rPr>
        <w:t>Background</w:t>
      </w:r>
    </w:p>
    <w:p w14:paraId="17180162" w14:textId="24A8F7FD" w:rsidR="00FF37C1" w:rsidRPr="00A629B2" w:rsidRDefault="00FF37C1" w:rsidP="00FF37C1">
      <w:pPr>
        <w:pStyle w:val="Heading1"/>
        <w:tabs>
          <w:tab w:val="clear" w:pos="710"/>
        </w:tabs>
        <w:rPr>
          <w:lang w:val="en-CA"/>
        </w:rPr>
      </w:pPr>
      <w:r w:rsidRPr="00A629B2">
        <w:rPr>
          <w:lang w:val="en-CA"/>
        </w:rPr>
        <w:t>At its 80</w:t>
      </w:r>
      <w:r w:rsidRPr="00A629B2">
        <w:rPr>
          <w:vertAlign w:val="superscript"/>
          <w:lang w:val="en-CA"/>
        </w:rPr>
        <w:t>th</w:t>
      </w:r>
      <w:r w:rsidRPr="00A629B2">
        <w:rPr>
          <w:lang w:val="en-CA"/>
        </w:rPr>
        <w:t xml:space="preserve"> meeting, the Executive Committee approved, in principle, stage II of the HPMP for the Philippines in the amount of US $2,750,057, plus agency support costs of US $192,504,</w:t>
      </w:r>
      <w:r w:rsidRPr="00A629B2">
        <w:rPr>
          <w:vertAlign w:val="superscript"/>
          <w:lang w:val="en-CA"/>
        </w:rPr>
        <w:footnoteReference w:id="50"/>
      </w:r>
      <w:r w:rsidRPr="00A629B2">
        <w:rPr>
          <w:vertAlign w:val="superscript"/>
          <w:lang w:val="en-CA"/>
        </w:rPr>
        <w:t xml:space="preserve">, </w:t>
      </w:r>
      <w:r w:rsidRPr="00A629B2">
        <w:rPr>
          <w:rStyle w:val="FootnoteReference"/>
          <w:lang w:val="en-CA"/>
        </w:rPr>
        <w:footnoteReference w:id="51"/>
      </w:r>
      <w:r w:rsidRPr="00A629B2">
        <w:rPr>
          <w:lang w:val="en-CA"/>
        </w:rPr>
        <w:t xml:space="preserve"> and the enabling activities for HFC phase-down in the amount of US $250,000, plus agency support costs of US $17,500,</w:t>
      </w:r>
      <w:r w:rsidRPr="00A629B2">
        <w:rPr>
          <w:vertAlign w:val="superscript"/>
          <w:lang w:val="en-CA"/>
        </w:rPr>
        <w:footnoteReference w:id="52"/>
      </w:r>
      <w:r w:rsidRPr="00A629B2">
        <w:rPr>
          <w:lang w:val="en-CA"/>
        </w:rPr>
        <w:t xml:space="preserve"> both to be implemented with the assistance of the World Bank.</w:t>
      </w:r>
    </w:p>
    <w:p w14:paraId="0EF9D450" w14:textId="77777777" w:rsidR="00FF37C1" w:rsidRPr="00A629B2" w:rsidRDefault="00FF37C1" w:rsidP="00FF37C1">
      <w:pPr>
        <w:pStyle w:val="Heading1"/>
        <w:tabs>
          <w:tab w:val="clear" w:pos="710"/>
        </w:tabs>
        <w:rPr>
          <w:lang w:val="en-CA"/>
        </w:rPr>
      </w:pPr>
      <w:r w:rsidRPr="00A629B2">
        <w:rPr>
          <w:lang w:val="en-CA"/>
        </w:rPr>
        <w:t>The Secretariat has received a request from the Government of the Philippines</w:t>
      </w:r>
      <w:r w:rsidRPr="00A629B2">
        <w:rPr>
          <w:rStyle w:val="FootnoteReference"/>
          <w:lang w:val="en-CA"/>
        </w:rPr>
        <w:footnoteReference w:id="53"/>
      </w:r>
      <w:r w:rsidRPr="00A629B2">
        <w:rPr>
          <w:lang w:val="en-CA"/>
        </w:rPr>
        <w:t xml:space="preserve"> to transfer from the World Bank to UNIDO the stage II of the HPMP for the Philippines and the enabling activities for HFC phase-down. </w:t>
      </w:r>
    </w:p>
    <w:p w14:paraId="2152AE06" w14:textId="32175FAA" w:rsidR="00FF37C1" w:rsidRPr="00A629B2" w:rsidRDefault="006C24F7" w:rsidP="00A271FC">
      <w:pPr>
        <w:pStyle w:val="Heading1"/>
        <w:widowControl w:val="0"/>
        <w:numPr>
          <w:ilvl w:val="0"/>
          <w:numId w:val="0"/>
        </w:numPr>
        <w:rPr>
          <w:b/>
          <w:lang w:val="en-CA"/>
        </w:rPr>
      </w:pPr>
      <w:r w:rsidRPr="00A629B2">
        <w:rPr>
          <w:b/>
          <w:lang w:val="en-CA"/>
        </w:rPr>
        <w:t xml:space="preserve">Secretariat’s </w:t>
      </w:r>
      <w:r w:rsidR="00966244" w:rsidRPr="00A629B2">
        <w:rPr>
          <w:b/>
          <w:lang w:val="en-CA"/>
        </w:rPr>
        <w:t>comments</w:t>
      </w:r>
    </w:p>
    <w:p w14:paraId="7BEACF0D" w14:textId="3B3DA340" w:rsidR="00FF37C1" w:rsidRPr="00A629B2" w:rsidRDefault="00FF37C1" w:rsidP="00FF37C1">
      <w:pPr>
        <w:pStyle w:val="Heading1"/>
        <w:widowControl w:val="0"/>
        <w:tabs>
          <w:tab w:val="clear" w:pos="710"/>
        </w:tabs>
        <w:rPr>
          <w:lang w:val="en-CA"/>
        </w:rPr>
      </w:pPr>
      <w:r w:rsidRPr="00A629B2">
        <w:rPr>
          <w:lang w:val="en-CA"/>
        </w:rPr>
        <w:t>In response to the letter from the Government of the Philippines, the Secretariat consulted with the World Bank and requested the value of unspent funds from the projects that would need to be returned to the Multilateral Fund and transferred to UNIDO at the 83</w:t>
      </w:r>
      <w:r w:rsidRPr="00A629B2">
        <w:rPr>
          <w:vertAlign w:val="superscript"/>
          <w:lang w:val="en-CA"/>
        </w:rPr>
        <w:t>rd</w:t>
      </w:r>
      <w:r w:rsidRPr="00A629B2">
        <w:rPr>
          <w:lang w:val="en-CA"/>
        </w:rPr>
        <w:t xml:space="preserve"> meeting. The World Bank informed the Secretariat </w:t>
      </w:r>
      <w:r w:rsidRPr="00A629B2">
        <w:rPr>
          <w:lang w:val="en-CA"/>
        </w:rPr>
        <w:lastRenderedPageBreak/>
        <w:t>that the Agreement between the World Bank and the Government of the Philippines for stage</w:t>
      </w:r>
      <w:r w:rsidR="000A58F8">
        <w:rPr>
          <w:lang w:val="en-CA"/>
        </w:rPr>
        <w:t> </w:t>
      </w:r>
      <w:r w:rsidRPr="00A629B2">
        <w:rPr>
          <w:lang w:val="en-CA"/>
        </w:rPr>
        <w:t xml:space="preserve">II of the HPMP had not been signed; therefore, the full amount as approved would be returned. With regard to the enabling activities approved under the additional contributions to the Multilateral Fund, the World Bank reported disbursements of </w:t>
      </w:r>
      <w:r w:rsidRPr="00A629B2">
        <w:t xml:space="preserve">US $24,008, plus agency support costs. </w:t>
      </w:r>
    </w:p>
    <w:p w14:paraId="7A1632BC" w14:textId="749164D9" w:rsidR="00FF37C1" w:rsidRPr="00A629B2" w:rsidRDefault="00FF37C1" w:rsidP="00217519">
      <w:pPr>
        <w:pStyle w:val="Heading1"/>
        <w:keepNext/>
        <w:keepLines/>
        <w:tabs>
          <w:tab w:val="clear" w:pos="710"/>
        </w:tabs>
        <w:rPr>
          <w:lang w:val="en-CA"/>
        </w:rPr>
      </w:pPr>
      <w:r w:rsidRPr="00A629B2">
        <w:t>The</w:t>
      </w:r>
      <w:r w:rsidRPr="00A629B2">
        <w:rPr>
          <w:lang w:val="en-CA"/>
        </w:rPr>
        <w:t xml:space="preserve"> funds to be returned to the Multilateral Fund for subsequent transfer to UNIDO are presented in Table</w:t>
      </w:r>
      <w:r w:rsidR="000A58F8">
        <w:rPr>
          <w:lang w:val="en-CA"/>
        </w:rPr>
        <w:t> </w:t>
      </w:r>
      <w:r w:rsidR="008676BB">
        <w:rPr>
          <w:lang w:val="en-CA"/>
        </w:rPr>
        <w:t>14</w:t>
      </w:r>
      <w:r w:rsidRPr="00A629B2">
        <w:rPr>
          <w:lang w:val="en-CA"/>
        </w:rPr>
        <w:t>.</w:t>
      </w:r>
    </w:p>
    <w:p w14:paraId="40A550CE" w14:textId="66884D10" w:rsidR="00FF37C1" w:rsidRPr="00A629B2" w:rsidRDefault="00FF37C1" w:rsidP="00A271FC">
      <w:pPr>
        <w:widowControl w:val="0"/>
        <w:rPr>
          <w:b/>
          <w:sz w:val="20"/>
          <w:szCs w:val="20"/>
        </w:rPr>
      </w:pPr>
      <w:r w:rsidRPr="00A629B2">
        <w:rPr>
          <w:b/>
        </w:rPr>
        <w:t xml:space="preserve">Table </w:t>
      </w:r>
      <w:r w:rsidR="008676BB">
        <w:rPr>
          <w:b/>
        </w:rPr>
        <w:t>14</w:t>
      </w:r>
      <w:r w:rsidRPr="00A629B2">
        <w:rPr>
          <w:b/>
        </w:rPr>
        <w:t xml:space="preserve">. Approved funds and funds approved in principle to be transferred from the World Bank to </w:t>
      </w:r>
      <w:r w:rsidRPr="00A629B2">
        <w:rPr>
          <w:b/>
          <w:sz w:val="20"/>
          <w:szCs w:val="20"/>
        </w:rPr>
        <w:t>UNIDO</w:t>
      </w:r>
    </w:p>
    <w:tbl>
      <w:tblPr>
        <w:tblStyle w:val="TableGrid"/>
        <w:tblW w:w="0" w:type="auto"/>
        <w:tblLook w:val="04A0" w:firstRow="1" w:lastRow="0" w:firstColumn="1" w:lastColumn="0" w:noHBand="0" w:noVBand="1"/>
      </w:tblPr>
      <w:tblGrid>
        <w:gridCol w:w="1606"/>
        <w:gridCol w:w="2052"/>
        <w:gridCol w:w="1299"/>
        <w:gridCol w:w="1512"/>
        <w:gridCol w:w="1512"/>
        <w:gridCol w:w="1512"/>
      </w:tblGrid>
      <w:tr w:rsidR="00FF37C1" w:rsidRPr="00A629B2" w14:paraId="6F441BCD" w14:textId="77777777" w:rsidTr="000A58F8">
        <w:trPr>
          <w:tblHeader/>
        </w:trPr>
        <w:tc>
          <w:tcPr>
            <w:tcW w:w="1606" w:type="dxa"/>
            <w:vMerge w:val="restart"/>
            <w:shd w:val="clear" w:color="auto" w:fill="auto"/>
          </w:tcPr>
          <w:p w14:paraId="2119C814" w14:textId="77777777" w:rsidR="00FF37C1" w:rsidRPr="00A629B2" w:rsidRDefault="00FF37C1" w:rsidP="00A271FC">
            <w:pPr>
              <w:widowControl w:val="0"/>
              <w:jc w:val="center"/>
              <w:rPr>
                <w:b/>
                <w:sz w:val="20"/>
                <w:szCs w:val="20"/>
              </w:rPr>
            </w:pPr>
            <w:r w:rsidRPr="00A629B2">
              <w:rPr>
                <w:b/>
                <w:bCs/>
                <w:color w:val="000000"/>
                <w:sz w:val="20"/>
                <w:szCs w:val="20"/>
                <w:lang w:val="en-US"/>
              </w:rPr>
              <w:t>Project</w:t>
            </w:r>
          </w:p>
        </w:tc>
        <w:tc>
          <w:tcPr>
            <w:tcW w:w="2052" w:type="dxa"/>
            <w:vMerge w:val="restart"/>
            <w:shd w:val="clear" w:color="auto" w:fill="auto"/>
          </w:tcPr>
          <w:p w14:paraId="751D678D" w14:textId="77777777" w:rsidR="00FF37C1" w:rsidRPr="00A629B2" w:rsidRDefault="00FF37C1" w:rsidP="00A271FC">
            <w:pPr>
              <w:widowControl w:val="0"/>
              <w:jc w:val="center"/>
              <w:rPr>
                <w:b/>
                <w:sz w:val="20"/>
                <w:szCs w:val="20"/>
              </w:rPr>
            </w:pPr>
            <w:r w:rsidRPr="00A629B2">
              <w:rPr>
                <w:b/>
                <w:bCs/>
                <w:color w:val="000000"/>
                <w:sz w:val="20"/>
                <w:szCs w:val="20"/>
                <w:lang w:val="en-US"/>
              </w:rPr>
              <w:t>Code</w:t>
            </w:r>
          </w:p>
        </w:tc>
        <w:tc>
          <w:tcPr>
            <w:tcW w:w="1299" w:type="dxa"/>
            <w:vMerge w:val="restart"/>
          </w:tcPr>
          <w:p w14:paraId="041A8696" w14:textId="77777777" w:rsidR="00FF37C1" w:rsidRPr="00A629B2" w:rsidRDefault="00FF37C1" w:rsidP="00A271FC">
            <w:pPr>
              <w:widowControl w:val="0"/>
              <w:jc w:val="center"/>
              <w:rPr>
                <w:b/>
                <w:sz w:val="20"/>
                <w:szCs w:val="20"/>
              </w:rPr>
            </w:pPr>
            <w:r w:rsidRPr="00A629B2">
              <w:rPr>
                <w:b/>
                <w:sz w:val="20"/>
                <w:szCs w:val="20"/>
              </w:rPr>
              <w:t xml:space="preserve">Approved </w:t>
            </w:r>
          </w:p>
          <w:p w14:paraId="08A9CD6F" w14:textId="77777777" w:rsidR="00FF37C1" w:rsidRPr="00A629B2" w:rsidRDefault="00FF37C1" w:rsidP="00A271FC">
            <w:pPr>
              <w:widowControl w:val="0"/>
              <w:jc w:val="center"/>
              <w:rPr>
                <w:b/>
                <w:sz w:val="20"/>
                <w:szCs w:val="20"/>
              </w:rPr>
            </w:pPr>
            <w:r w:rsidRPr="00A629B2">
              <w:rPr>
                <w:b/>
                <w:sz w:val="20"/>
                <w:szCs w:val="20"/>
              </w:rPr>
              <w:t>at the 80</w:t>
            </w:r>
            <w:r w:rsidRPr="00A629B2">
              <w:rPr>
                <w:b/>
                <w:sz w:val="20"/>
                <w:szCs w:val="20"/>
                <w:vertAlign w:val="superscript"/>
              </w:rPr>
              <w:t>th</w:t>
            </w:r>
            <w:r w:rsidRPr="00A629B2">
              <w:rPr>
                <w:b/>
                <w:sz w:val="20"/>
                <w:szCs w:val="20"/>
              </w:rPr>
              <w:t> meeting (US $)</w:t>
            </w:r>
          </w:p>
        </w:tc>
        <w:tc>
          <w:tcPr>
            <w:tcW w:w="4536" w:type="dxa"/>
            <w:gridSpan w:val="3"/>
          </w:tcPr>
          <w:p w14:paraId="753AE3DA" w14:textId="297BBFF7" w:rsidR="00FF37C1" w:rsidRPr="00A629B2" w:rsidRDefault="00FF37C1" w:rsidP="00E8421C">
            <w:pPr>
              <w:widowControl w:val="0"/>
              <w:jc w:val="center"/>
              <w:rPr>
                <w:b/>
                <w:sz w:val="20"/>
                <w:szCs w:val="20"/>
              </w:rPr>
            </w:pPr>
            <w:r w:rsidRPr="00A629B2">
              <w:rPr>
                <w:b/>
                <w:sz w:val="20"/>
                <w:szCs w:val="20"/>
              </w:rPr>
              <w:t>Balance as of April 2019 (</w:t>
            </w:r>
            <w:r w:rsidR="00E8421C">
              <w:rPr>
                <w:b/>
                <w:sz w:val="20"/>
                <w:szCs w:val="20"/>
              </w:rPr>
              <w:t>US $</w:t>
            </w:r>
            <w:r w:rsidRPr="00A629B2">
              <w:rPr>
                <w:b/>
                <w:sz w:val="20"/>
                <w:szCs w:val="20"/>
              </w:rPr>
              <w:t>)</w:t>
            </w:r>
          </w:p>
        </w:tc>
      </w:tr>
      <w:tr w:rsidR="00FF37C1" w:rsidRPr="00A629B2" w14:paraId="003C0B9B" w14:textId="77777777" w:rsidTr="000A58F8">
        <w:trPr>
          <w:tblHeader/>
        </w:trPr>
        <w:tc>
          <w:tcPr>
            <w:tcW w:w="1606" w:type="dxa"/>
            <w:vMerge/>
            <w:shd w:val="clear" w:color="auto" w:fill="auto"/>
          </w:tcPr>
          <w:p w14:paraId="22EB802F" w14:textId="77777777" w:rsidR="00FF37C1" w:rsidRPr="00A629B2" w:rsidRDefault="00FF37C1" w:rsidP="00A271FC">
            <w:pPr>
              <w:widowControl w:val="0"/>
              <w:jc w:val="center"/>
              <w:rPr>
                <w:b/>
                <w:bCs/>
                <w:color w:val="000000"/>
                <w:sz w:val="20"/>
                <w:szCs w:val="20"/>
                <w:lang w:val="en-US"/>
              </w:rPr>
            </w:pPr>
          </w:p>
        </w:tc>
        <w:tc>
          <w:tcPr>
            <w:tcW w:w="2052" w:type="dxa"/>
            <w:vMerge/>
            <w:shd w:val="clear" w:color="auto" w:fill="auto"/>
          </w:tcPr>
          <w:p w14:paraId="3FA15687" w14:textId="77777777" w:rsidR="00FF37C1" w:rsidRPr="00A629B2" w:rsidRDefault="00FF37C1" w:rsidP="00A271FC">
            <w:pPr>
              <w:widowControl w:val="0"/>
              <w:jc w:val="center"/>
              <w:rPr>
                <w:b/>
                <w:bCs/>
                <w:color w:val="000000"/>
                <w:sz w:val="20"/>
                <w:szCs w:val="20"/>
                <w:lang w:val="en-US"/>
              </w:rPr>
            </w:pPr>
          </w:p>
        </w:tc>
        <w:tc>
          <w:tcPr>
            <w:tcW w:w="1299" w:type="dxa"/>
            <w:vMerge/>
          </w:tcPr>
          <w:p w14:paraId="2B814F83" w14:textId="77777777" w:rsidR="00FF37C1" w:rsidRPr="00A629B2" w:rsidRDefault="00FF37C1" w:rsidP="00A271FC">
            <w:pPr>
              <w:widowControl w:val="0"/>
              <w:jc w:val="center"/>
              <w:rPr>
                <w:b/>
                <w:bCs/>
                <w:color w:val="000000"/>
                <w:sz w:val="20"/>
                <w:szCs w:val="20"/>
                <w:lang w:val="en-US"/>
              </w:rPr>
            </w:pPr>
          </w:p>
        </w:tc>
        <w:tc>
          <w:tcPr>
            <w:tcW w:w="1512" w:type="dxa"/>
            <w:shd w:val="clear" w:color="auto" w:fill="auto"/>
          </w:tcPr>
          <w:p w14:paraId="1AD41F98" w14:textId="77777777" w:rsidR="00FF37C1" w:rsidRPr="00A629B2" w:rsidRDefault="00FF37C1" w:rsidP="00A271FC">
            <w:pPr>
              <w:widowControl w:val="0"/>
              <w:jc w:val="center"/>
              <w:rPr>
                <w:b/>
                <w:sz w:val="20"/>
                <w:szCs w:val="20"/>
              </w:rPr>
            </w:pPr>
            <w:r w:rsidRPr="00A629B2">
              <w:rPr>
                <w:b/>
                <w:bCs/>
                <w:color w:val="000000"/>
                <w:sz w:val="20"/>
                <w:szCs w:val="20"/>
                <w:lang w:val="en-US"/>
              </w:rPr>
              <w:t>Project cost</w:t>
            </w:r>
          </w:p>
        </w:tc>
        <w:tc>
          <w:tcPr>
            <w:tcW w:w="1512" w:type="dxa"/>
            <w:shd w:val="clear" w:color="auto" w:fill="auto"/>
          </w:tcPr>
          <w:p w14:paraId="56CCDD3D" w14:textId="513850DD" w:rsidR="00FF37C1" w:rsidRPr="00A629B2" w:rsidRDefault="00FF37C1" w:rsidP="00A271FC">
            <w:pPr>
              <w:widowControl w:val="0"/>
              <w:jc w:val="center"/>
              <w:rPr>
                <w:b/>
                <w:sz w:val="20"/>
                <w:szCs w:val="20"/>
              </w:rPr>
            </w:pPr>
            <w:r w:rsidRPr="00A629B2">
              <w:rPr>
                <w:b/>
                <w:bCs/>
                <w:color w:val="000000"/>
                <w:sz w:val="20"/>
                <w:szCs w:val="20"/>
                <w:lang w:val="en-US"/>
              </w:rPr>
              <w:t>Support cost</w:t>
            </w:r>
            <w:r w:rsidR="00E8421C">
              <w:rPr>
                <w:b/>
                <w:bCs/>
                <w:color w:val="000000"/>
                <w:sz w:val="20"/>
                <w:szCs w:val="20"/>
                <w:lang w:val="en-US"/>
              </w:rPr>
              <w:t>s</w:t>
            </w:r>
          </w:p>
        </w:tc>
        <w:tc>
          <w:tcPr>
            <w:tcW w:w="1512" w:type="dxa"/>
            <w:shd w:val="clear" w:color="auto" w:fill="auto"/>
          </w:tcPr>
          <w:p w14:paraId="0C5050E5" w14:textId="77777777" w:rsidR="00FF37C1" w:rsidRPr="00A629B2" w:rsidRDefault="00FF37C1" w:rsidP="00A271FC">
            <w:pPr>
              <w:widowControl w:val="0"/>
              <w:jc w:val="center"/>
              <w:rPr>
                <w:b/>
                <w:sz w:val="20"/>
                <w:szCs w:val="20"/>
              </w:rPr>
            </w:pPr>
            <w:r w:rsidRPr="00A629B2">
              <w:rPr>
                <w:b/>
                <w:bCs/>
                <w:color w:val="000000"/>
                <w:sz w:val="20"/>
                <w:szCs w:val="20"/>
                <w:lang w:val="en-US"/>
              </w:rPr>
              <w:t>Total</w:t>
            </w:r>
          </w:p>
        </w:tc>
      </w:tr>
      <w:tr w:rsidR="00FF37C1" w:rsidRPr="00A629B2" w14:paraId="79E0D436" w14:textId="77777777" w:rsidTr="000A58F8">
        <w:tc>
          <w:tcPr>
            <w:tcW w:w="1606" w:type="dxa"/>
            <w:vMerge w:val="restart"/>
            <w:shd w:val="clear" w:color="auto" w:fill="auto"/>
          </w:tcPr>
          <w:p w14:paraId="1A95E572" w14:textId="40C99AA6" w:rsidR="00FF37C1" w:rsidRPr="00A629B2" w:rsidRDefault="00FF37C1" w:rsidP="00A271FC">
            <w:pPr>
              <w:widowControl w:val="0"/>
              <w:jc w:val="left"/>
              <w:rPr>
                <w:bCs/>
                <w:color w:val="000000"/>
                <w:sz w:val="20"/>
                <w:szCs w:val="20"/>
                <w:lang w:val="en-US"/>
              </w:rPr>
            </w:pPr>
            <w:r w:rsidRPr="00A629B2">
              <w:rPr>
                <w:bCs/>
                <w:color w:val="000000"/>
                <w:sz w:val="20"/>
                <w:szCs w:val="20"/>
                <w:lang w:val="en-US"/>
              </w:rPr>
              <w:t>HCFC phase</w:t>
            </w:r>
            <w:r w:rsidR="00A271FC" w:rsidRPr="00A629B2">
              <w:rPr>
                <w:bCs/>
                <w:color w:val="000000"/>
                <w:sz w:val="20"/>
                <w:szCs w:val="20"/>
                <w:lang w:val="en-US"/>
              </w:rPr>
              <w:noBreakHyphen/>
            </w:r>
            <w:r w:rsidRPr="00A629B2">
              <w:rPr>
                <w:bCs/>
                <w:color w:val="000000"/>
                <w:sz w:val="20"/>
                <w:szCs w:val="20"/>
                <w:lang w:val="en-US"/>
              </w:rPr>
              <w:t>out management plan (stage II, first tranche</w:t>
            </w:r>
          </w:p>
        </w:tc>
        <w:tc>
          <w:tcPr>
            <w:tcW w:w="2052" w:type="dxa"/>
            <w:shd w:val="clear" w:color="auto" w:fill="auto"/>
          </w:tcPr>
          <w:p w14:paraId="038FF95F" w14:textId="77777777" w:rsidR="00FF37C1" w:rsidRPr="00A629B2" w:rsidRDefault="00FF37C1" w:rsidP="00A271FC">
            <w:pPr>
              <w:widowControl w:val="0"/>
              <w:rPr>
                <w:bCs/>
                <w:color w:val="000000"/>
                <w:sz w:val="20"/>
                <w:szCs w:val="20"/>
                <w:lang w:val="en-US"/>
              </w:rPr>
            </w:pPr>
            <w:r w:rsidRPr="00A629B2">
              <w:rPr>
                <w:sz w:val="20"/>
                <w:szCs w:val="20"/>
              </w:rPr>
              <w:t>PHI/PHA/80/INV/103</w:t>
            </w:r>
          </w:p>
        </w:tc>
        <w:tc>
          <w:tcPr>
            <w:tcW w:w="1299" w:type="dxa"/>
            <w:shd w:val="clear" w:color="auto" w:fill="auto"/>
          </w:tcPr>
          <w:p w14:paraId="455E60C6" w14:textId="77777777" w:rsidR="00FF37C1" w:rsidRPr="00A629B2" w:rsidRDefault="00FF37C1" w:rsidP="00A271FC">
            <w:pPr>
              <w:widowControl w:val="0"/>
              <w:jc w:val="right"/>
              <w:rPr>
                <w:color w:val="000000"/>
                <w:sz w:val="20"/>
                <w:szCs w:val="20"/>
                <w:lang w:val="en-US"/>
              </w:rPr>
            </w:pPr>
            <w:r w:rsidRPr="00A629B2">
              <w:rPr>
                <w:color w:val="000000"/>
                <w:sz w:val="20"/>
                <w:szCs w:val="20"/>
                <w:lang w:val="en-US"/>
              </w:rPr>
              <w:t>736,129</w:t>
            </w:r>
          </w:p>
        </w:tc>
        <w:tc>
          <w:tcPr>
            <w:tcW w:w="1512" w:type="dxa"/>
            <w:shd w:val="clear" w:color="auto" w:fill="auto"/>
          </w:tcPr>
          <w:p w14:paraId="50B35EDB" w14:textId="77777777" w:rsidR="00FF37C1" w:rsidRPr="00A629B2" w:rsidRDefault="00FF37C1" w:rsidP="00A271FC">
            <w:pPr>
              <w:widowControl w:val="0"/>
              <w:jc w:val="right"/>
              <w:rPr>
                <w:sz w:val="20"/>
                <w:szCs w:val="20"/>
              </w:rPr>
            </w:pPr>
            <w:r w:rsidRPr="00A629B2">
              <w:rPr>
                <w:color w:val="000000"/>
                <w:sz w:val="20"/>
                <w:szCs w:val="20"/>
                <w:lang w:val="en-US"/>
              </w:rPr>
              <w:t>736,129</w:t>
            </w:r>
          </w:p>
        </w:tc>
        <w:tc>
          <w:tcPr>
            <w:tcW w:w="1512" w:type="dxa"/>
            <w:shd w:val="clear" w:color="auto" w:fill="auto"/>
          </w:tcPr>
          <w:p w14:paraId="0C4ADC31" w14:textId="77777777" w:rsidR="00FF37C1" w:rsidRPr="00A629B2" w:rsidRDefault="00FF37C1" w:rsidP="00A271FC">
            <w:pPr>
              <w:widowControl w:val="0"/>
              <w:jc w:val="right"/>
              <w:rPr>
                <w:sz w:val="20"/>
                <w:szCs w:val="20"/>
              </w:rPr>
            </w:pPr>
            <w:r w:rsidRPr="00A629B2">
              <w:rPr>
                <w:color w:val="000000"/>
                <w:sz w:val="20"/>
                <w:szCs w:val="20"/>
                <w:lang w:val="en-US"/>
              </w:rPr>
              <w:t>51,528</w:t>
            </w:r>
          </w:p>
        </w:tc>
        <w:tc>
          <w:tcPr>
            <w:tcW w:w="1512" w:type="dxa"/>
            <w:shd w:val="clear" w:color="auto" w:fill="auto"/>
          </w:tcPr>
          <w:p w14:paraId="2EEDF51B" w14:textId="77777777" w:rsidR="00FF37C1" w:rsidRPr="00A629B2" w:rsidRDefault="00FF37C1" w:rsidP="00A271FC">
            <w:pPr>
              <w:widowControl w:val="0"/>
              <w:jc w:val="right"/>
              <w:rPr>
                <w:sz w:val="20"/>
                <w:szCs w:val="20"/>
              </w:rPr>
            </w:pPr>
            <w:r w:rsidRPr="00A629B2">
              <w:rPr>
                <w:color w:val="000000"/>
                <w:sz w:val="20"/>
                <w:szCs w:val="20"/>
                <w:lang w:val="en-US"/>
              </w:rPr>
              <w:t>787,657</w:t>
            </w:r>
          </w:p>
        </w:tc>
      </w:tr>
      <w:tr w:rsidR="00FF37C1" w:rsidRPr="00A629B2" w14:paraId="0F1E8817" w14:textId="77777777" w:rsidTr="000A58F8">
        <w:tc>
          <w:tcPr>
            <w:tcW w:w="1606" w:type="dxa"/>
            <w:vMerge/>
            <w:shd w:val="clear" w:color="auto" w:fill="auto"/>
          </w:tcPr>
          <w:p w14:paraId="413A1FCA" w14:textId="77777777" w:rsidR="00FF37C1" w:rsidRPr="00A629B2" w:rsidRDefault="00FF37C1" w:rsidP="00A271FC">
            <w:pPr>
              <w:widowControl w:val="0"/>
              <w:jc w:val="left"/>
              <w:rPr>
                <w:bCs/>
                <w:color w:val="000000"/>
                <w:sz w:val="20"/>
                <w:szCs w:val="20"/>
                <w:lang w:val="en-US"/>
              </w:rPr>
            </w:pPr>
          </w:p>
        </w:tc>
        <w:tc>
          <w:tcPr>
            <w:tcW w:w="2052" w:type="dxa"/>
            <w:shd w:val="clear" w:color="auto" w:fill="auto"/>
          </w:tcPr>
          <w:p w14:paraId="6DE2721B" w14:textId="77777777" w:rsidR="00FF37C1" w:rsidRPr="00A629B2" w:rsidRDefault="00FF37C1" w:rsidP="00A271FC">
            <w:pPr>
              <w:widowControl w:val="0"/>
              <w:rPr>
                <w:bCs/>
                <w:color w:val="000000"/>
                <w:sz w:val="20"/>
                <w:szCs w:val="20"/>
                <w:lang w:val="en-US"/>
              </w:rPr>
            </w:pPr>
            <w:r w:rsidRPr="00A629B2">
              <w:rPr>
                <w:sz w:val="20"/>
                <w:szCs w:val="20"/>
              </w:rPr>
              <w:t>PHI/PHA/80/TAS/102</w:t>
            </w:r>
          </w:p>
        </w:tc>
        <w:tc>
          <w:tcPr>
            <w:tcW w:w="1299" w:type="dxa"/>
            <w:shd w:val="clear" w:color="auto" w:fill="auto"/>
          </w:tcPr>
          <w:p w14:paraId="23405AF7" w14:textId="77777777" w:rsidR="00FF37C1" w:rsidRPr="00A629B2" w:rsidRDefault="00FF37C1" w:rsidP="00A271FC">
            <w:pPr>
              <w:widowControl w:val="0"/>
              <w:jc w:val="right"/>
              <w:rPr>
                <w:color w:val="000000"/>
                <w:sz w:val="20"/>
                <w:szCs w:val="20"/>
                <w:lang w:val="en-US"/>
              </w:rPr>
            </w:pPr>
            <w:r w:rsidRPr="00A629B2">
              <w:rPr>
                <w:color w:val="000000"/>
                <w:sz w:val="20"/>
                <w:szCs w:val="20"/>
                <w:lang w:val="en-US"/>
              </w:rPr>
              <w:t>273,894</w:t>
            </w:r>
          </w:p>
        </w:tc>
        <w:tc>
          <w:tcPr>
            <w:tcW w:w="1512" w:type="dxa"/>
            <w:shd w:val="clear" w:color="auto" w:fill="auto"/>
          </w:tcPr>
          <w:p w14:paraId="76EE7198" w14:textId="77777777" w:rsidR="00FF37C1" w:rsidRPr="00A629B2" w:rsidRDefault="00FF37C1" w:rsidP="00A271FC">
            <w:pPr>
              <w:widowControl w:val="0"/>
              <w:jc w:val="right"/>
              <w:rPr>
                <w:sz w:val="20"/>
                <w:szCs w:val="20"/>
              </w:rPr>
            </w:pPr>
            <w:r w:rsidRPr="00A629B2">
              <w:rPr>
                <w:color w:val="000000"/>
                <w:sz w:val="20"/>
                <w:szCs w:val="20"/>
                <w:lang w:val="en-US"/>
              </w:rPr>
              <w:t>273,894</w:t>
            </w:r>
          </w:p>
        </w:tc>
        <w:tc>
          <w:tcPr>
            <w:tcW w:w="1512" w:type="dxa"/>
            <w:shd w:val="clear" w:color="auto" w:fill="auto"/>
          </w:tcPr>
          <w:p w14:paraId="3488D971" w14:textId="77777777" w:rsidR="00FF37C1" w:rsidRPr="00A629B2" w:rsidRDefault="00FF37C1" w:rsidP="00A271FC">
            <w:pPr>
              <w:widowControl w:val="0"/>
              <w:jc w:val="right"/>
              <w:rPr>
                <w:sz w:val="20"/>
                <w:szCs w:val="20"/>
              </w:rPr>
            </w:pPr>
            <w:r w:rsidRPr="00A629B2">
              <w:rPr>
                <w:color w:val="000000"/>
                <w:sz w:val="20"/>
                <w:szCs w:val="20"/>
                <w:lang w:val="en-US"/>
              </w:rPr>
              <w:t>19,173</w:t>
            </w:r>
          </w:p>
        </w:tc>
        <w:tc>
          <w:tcPr>
            <w:tcW w:w="1512" w:type="dxa"/>
            <w:shd w:val="clear" w:color="auto" w:fill="auto"/>
          </w:tcPr>
          <w:p w14:paraId="010A9C65" w14:textId="77777777" w:rsidR="00FF37C1" w:rsidRPr="00A629B2" w:rsidRDefault="00FF37C1" w:rsidP="00A271FC">
            <w:pPr>
              <w:widowControl w:val="0"/>
              <w:jc w:val="right"/>
              <w:rPr>
                <w:sz w:val="20"/>
                <w:szCs w:val="20"/>
              </w:rPr>
            </w:pPr>
            <w:r w:rsidRPr="00A629B2">
              <w:rPr>
                <w:color w:val="000000"/>
                <w:sz w:val="20"/>
                <w:szCs w:val="20"/>
                <w:lang w:val="en-US"/>
              </w:rPr>
              <w:t>293,067</w:t>
            </w:r>
          </w:p>
        </w:tc>
      </w:tr>
      <w:tr w:rsidR="00FF37C1" w:rsidRPr="00A629B2" w14:paraId="4EE9C319" w14:textId="77777777" w:rsidTr="000A58F8">
        <w:tc>
          <w:tcPr>
            <w:tcW w:w="1606" w:type="dxa"/>
            <w:shd w:val="clear" w:color="auto" w:fill="auto"/>
          </w:tcPr>
          <w:p w14:paraId="21579314" w14:textId="77777777" w:rsidR="00FF37C1" w:rsidRPr="00A629B2" w:rsidRDefault="00FF37C1" w:rsidP="00A271FC">
            <w:pPr>
              <w:keepNext/>
              <w:jc w:val="left"/>
              <w:rPr>
                <w:bCs/>
                <w:color w:val="000000"/>
                <w:sz w:val="20"/>
                <w:szCs w:val="20"/>
                <w:lang w:val="en-US"/>
              </w:rPr>
            </w:pPr>
            <w:r w:rsidRPr="00A629B2">
              <w:rPr>
                <w:bCs/>
                <w:color w:val="000000"/>
                <w:sz w:val="20"/>
                <w:szCs w:val="20"/>
                <w:lang w:val="en-US"/>
              </w:rPr>
              <w:t>Enabling activities for HFC phase</w:t>
            </w:r>
            <w:r w:rsidRPr="00A629B2">
              <w:rPr>
                <w:bCs/>
                <w:color w:val="000000"/>
                <w:sz w:val="20"/>
                <w:szCs w:val="20"/>
                <w:lang w:val="en-US"/>
              </w:rPr>
              <w:noBreakHyphen/>
              <w:t>down</w:t>
            </w:r>
          </w:p>
        </w:tc>
        <w:tc>
          <w:tcPr>
            <w:tcW w:w="2052" w:type="dxa"/>
            <w:shd w:val="clear" w:color="auto" w:fill="auto"/>
          </w:tcPr>
          <w:p w14:paraId="37B23880" w14:textId="77777777" w:rsidR="00FF37C1" w:rsidRPr="00A629B2" w:rsidRDefault="00FF37C1" w:rsidP="00A271FC">
            <w:pPr>
              <w:widowControl w:val="0"/>
              <w:rPr>
                <w:bCs/>
                <w:color w:val="000000"/>
                <w:sz w:val="20"/>
                <w:szCs w:val="20"/>
                <w:lang w:val="en-US"/>
              </w:rPr>
            </w:pPr>
            <w:r w:rsidRPr="00A629B2">
              <w:rPr>
                <w:sz w:val="20"/>
                <w:szCs w:val="20"/>
              </w:rPr>
              <w:t>PHI/SEV/80/TAS/01+</w:t>
            </w:r>
          </w:p>
        </w:tc>
        <w:tc>
          <w:tcPr>
            <w:tcW w:w="1299" w:type="dxa"/>
          </w:tcPr>
          <w:p w14:paraId="4B2E5A9B" w14:textId="77777777" w:rsidR="00FF37C1" w:rsidRPr="00A629B2" w:rsidRDefault="00FF37C1" w:rsidP="00A271FC">
            <w:pPr>
              <w:widowControl w:val="0"/>
              <w:jc w:val="right"/>
              <w:rPr>
                <w:color w:val="000000"/>
                <w:sz w:val="20"/>
                <w:szCs w:val="20"/>
                <w:lang w:val="en-US"/>
              </w:rPr>
            </w:pPr>
            <w:r w:rsidRPr="00A629B2">
              <w:rPr>
                <w:color w:val="000000"/>
                <w:sz w:val="20"/>
                <w:szCs w:val="20"/>
                <w:lang w:val="en-US"/>
              </w:rPr>
              <w:t>250,000</w:t>
            </w:r>
          </w:p>
        </w:tc>
        <w:tc>
          <w:tcPr>
            <w:tcW w:w="1512" w:type="dxa"/>
            <w:shd w:val="clear" w:color="auto" w:fill="auto"/>
          </w:tcPr>
          <w:p w14:paraId="4C56D535" w14:textId="77777777" w:rsidR="00FF37C1" w:rsidRPr="00A629B2" w:rsidRDefault="00FF37C1" w:rsidP="00A271FC">
            <w:pPr>
              <w:widowControl w:val="0"/>
              <w:jc w:val="right"/>
              <w:rPr>
                <w:sz w:val="20"/>
                <w:szCs w:val="20"/>
              </w:rPr>
            </w:pPr>
            <w:r w:rsidRPr="00A629B2">
              <w:rPr>
                <w:color w:val="000000"/>
                <w:sz w:val="20"/>
                <w:szCs w:val="20"/>
                <w:lang w:val="en-US"/>
              </w:rPr>
              <w:t>225,992</w:t>
            </w:r>
          </w:p>
        </w:tc>
        <w:tc>
          <w:tcPr>
            <w:tcW w:w="1512" w:type="dxa"/>
            <w:shd w:val="clear" w:color="auto" w:fill="auto"/>
          </w:tcPr>
          <w:p w14:paraId="3A3E377C" w14:textId="77777777" w:rsidR="00FF37C1" w:rsidRPr="00A629B2" w:rsidRDefault="00FF37C1" w:rsidP="00A271FC">
            <w:pPr>
              <w:widowControl w:val="0"/>
              <w:jc w:val="right"/>
              <w:rPr>
                <w:sz w:val="20"/>
                <w:szCs w:val="20"/>
              </w:rPr>
            </w:pPr>
            <w:r w:rsidRPr="00A629B2">
              <w:rPr>
                <w:color w:val="000000"/>
                <w:sz w:val="20"/>
                <w:szCs w:val="20"/>
                <w:lang w:val="en-US"/>
              </w:rPr>
              <w:t>15,819</w:t>
            </w:r>
          </w:p>
        </w:tc>
        <w:tc>
          <w:tcPr>
            <w:tcW w:w="1512" w:type="dxa"/>
            <w:shd w:val="clear" w:color="auto" w:fill="auto"/>
          </w:tcPr>
          <w:p w14:paraId="7FE352BB" w14:textId="77777777" w:rsidR="00FF37C1" w:rsidRPr="00A629B2" w:rsidRDefault="00FF37C1" w:rsidP="00A271FC">
            <w:pPr>
              <w:widowControl w:val="0"/>
              <w:jc w:val="right"/>
              <w:rPr>
                <w:sz w:val="20"/>
                <w:szCs w:val="20"/>
              </w:rPr>
            </w:pPr>
            <w:r w:rsidRPr="00A629B2">
              <w:rPr>
                <w:color w:val="000000"/>
                <w:sz w:val="20"/>
                <w:szCs w:val="20"/>
                <w:lang w:val="en-US"/>
              </w:rPr>
              <w:t>241,811</w:t>
            </w:r>
          </w:p>
        </w:tc>
      </w:tr>
      <w:tr w:rsidR="00FF37C1" w:rsidRPr="00A629B2" w14:paraId="0EDBDEC7" w14:textId="77777777" w:rsidTr="000A58F8">
        <w:tc>
          <w:tcPr>
            <w:tcW w:w="1606" w:type="dxa"/>
            <w:shd w:val="clear" w:color="auto" w:fill="auto"/>
          </w:tcPr>
          <w:p w14:paraId="78EE76F6" w14:textId="77777777" w:rsidR="00FF37C1" w:rsidRPr="00A629B2" w:rsidRDefault="00FF37C1" w:rsidP="00A271FC">
            <w:pPr>
              <w:widowControl w:val="0"/>
              <w:jc w:val="left"/>
              <w:rPr>
                <w:bCs/>
                <w:color w:val="000000"/>
                <w:sz w:val="20"/>
                <w:szCs w:val="20"/>
                <w:lang w:val="en-US"/>
              </w:rPr>
            </w:pPr>
            <w:r w:rsidRPr="00A629B2">
              <w:rPr>
                <w:b/>
                <w:color w:val="000000"/>
                <w:sz w:val="20"/>
                <w:szCs w:val="20"/>
                <w:lang w:val="en-US"/>
              </w:rPr>
              <w:t>Balance</w:t>
            </w:r>
          </w:p>
        </w:tc>
        <w:tc>
          <w:tcPr>
            <w:tcW w:w="2052" w:type="dxa"/>
            <w:shd w:val="clear" w:color="auto" w:fill="auto"/>
          </w:tcPr>
          <w:p w14:paraId="6F56B63F" w14:textId="77777777" w:rsidR="00FF37C1" w:rsidRPr="00A629B2" w:rsidRDefault="00FF37C1" w:rsidP="00A271FC">
            <w:pPr>
              <w:widowControl w:val="0"/>
              <w:rPr>
                <w:bCs/>
                <w:color w:val="000000"/>
                <w:sz w:val="20"/>
                <w:szCs w:val="20"/>
                <w:lang w:val="en-US"/>
              </w:rPr>
            </w:pPr>
          </w:p>
        </w:tc>
        <w:tc>
          <w:tcPr>
            <w:tcW w:w="1299" w:type="dxa"/>
          </w:tcPr>
          <w:p w14:paraId="6C9A8AE4" w14:textId="77777777" w:rsidR="00FF37C1" w:rsidRPr="00A629B2" w:rsidRDefault="00FF37C1" w:rsidP="00A271FC">
            <w:pPr>
              <w:widowControl w:val="0"/>
              <w:jc w:val="right"/>
              <w:rPr>
                <w:b/>
                <w:sz w:val="20"/>
                <w:szCs w:val="20"/>
              </w:rPr>
            </w:pPr>
          </w:p>
        </w:tc>
        <w:tc>
          <w:tcPr>
            <w:tcW w:w="1512" w:type="dxa"/>
            <w:shd w:val="clear" w:color="auto" w:fill="auto"/>
          </w:tcPr>
          <w:p w14:paraId="7FCF3E57" w14:textId="77777777" w:rsidR="00FF37C1" w:rsidRPr="00A629B2" w:rsidRDefault="00FF37C1" w:rsidP="00A271FC">
            <w:pPr>
              <w:widowControl w:val="0"/>
              <w:jc w:val="right"/>
              <w:rPr>
                <w:sz w:val="20"/>
                <w:szCs w:val="20"/>
              </w:rPr>
            </w:pPr>
            <w:r w:rsidRPr="00A629B2">
              <w:rPr>
                <w:b/>
                <w:sz w:val="20"/>
                <w:szCs w:val="20"/>
              </w:rPr>
              <w:t>1,236,015</w:t>
            </w:r>
          </w:p>
        </w:tc>
        <w:tc>
          <w:tcPr>
            <w:tcW w:w="1512" w:type="dxa"/>
            <w:shd w:val="clear" w:color="auto" w:fill="auto"/>
          </w:tcPr>
          <w:p w14:paraId="4C979700" w14:textId="77777777" w:rsidR="00FF37C1" w:rsidRPr="00A629B2" w:rsidRDefault="00FF37C1" w:rsidP="00A271FC">
            <w:pPr>
              <w:widowControl w:val="0"/>
              <w:jc w:val="right"/>
              <w:rPr>
                <w:sz w:val="20"/>
                <w:szCs w:val="20"/>
              </w:rPr>
            </w:pPr>
            <w:r w:rsidRPr="00A629B2">
              <w:rPr>
                <w:b/>
                <w:sz w:val="20"/>
                <w:szCs w:val="20"/>
              </w:rPr>
              <w:t>86,520</w:t>
            </w:r>
          </w:p>
        </w:tc>
        <w:tc>
          <w:tcPr>
            <w:tcW w:w="1512" w:type="dxa"/>
            <w:shd w:val="clear" w:color="auto" w:fill="auto"/>
          </w:tcPr>
          <w:p w14:paraId="6E88BD87" w14:textId="77777777" w:rsidR="00FF37C1" w:rsidRPr="00A629B2" w:rsidRDefault="00FF37C1" w:rsidP="00A271FC">
            <w:pPr>
              <w:widowControl w:val="0"/>
              <w:jc w:val="right"/>
              <w:rPr>
                <w:sz w:val="20"/>
                <w:szCs w:val="20"/>
              </w:rPr>
            </w:pPr>
            <w:r w:rsidRPr="00A629B2">
              <w:rPr>
                <w:b/>
                <w:sz w:val="20"/>
                <w:szCs w:val="20"/>
              </w:rPr>
              <w:t>1,322,535</w:t>
            </w:r>
          </w:p>
        </w:tc>
      </w:tr>
      <w:tr w:rsidR="00FF37C1" w:rsidRPr="00A629B2" w14:paraId="35E6D8B3" w14:textId="77777777" w:rsidTr="000A58F8">
        <w:tc>
          <w:tcPr>
            <w:tcW w:w="1606" w:type="dxa"/>
            <w:shd w:val="clear" w:color="auto" w:fill="auto"/>
          </w:tcPr>
          <w:p w14:paraId="23FE4027" w14:textId="77777777" w:rsidR="00FF37C1" w:rsidRPr="00A629B2" w:rsidRDefault="00FF37C1" w:rsidP="00A271FC">
            <w:pPr>
              <w:widowControl w:val="0"/>
              <w:jc w:val="left"/>
              <w:rPr>
                <w:bCs/>
                <w:color w:val="000000"/>
                <w:sz w:val="20"/>
                <w:szCs w:val="20"/>
                <w:lang w:val="en-US"/>
              </w:rPr>
            </w:pPr>
            <w:r w:rsidRPr="00A629B2">
              <w:rPr>
                <w:b/>
                <w:color w:val="000000"/>
                <w:sz w:val="20"/>
                <w:szCs w:val="20"/>
                <w:lang w:val="en-US"/>
              </w:rPr>
              <w:t xml:space="preserve">Stage II funding tranches approved in principle </w:t>
            </w:r>
          </w:p>
        </w:tc>
        <w:tc>
          <w:tcPr>
            <w:tcW w:w="2052" w:type="dxa"/>
            <w:shd w:val="clear" w:color="auto" w:fill="auto"/>
          </w:tcPr>
          <w:p w14:paraId="6BEFD30F" w14:textId="77777777" w:rsidR="00FF37C1" w:rsidRPr="00A629B2" w:rsidRDefault="00FF37C1" w:rsidP="00A271FC">
            <w:pPr>
              <w:widowControl w:val="0"/>
              <w:rPr>
                <w:bCs/>
                <w:color w:val="000000"/>
                <w:sz w:val="20"/>
                <w:szCs w:val="20"/>
                <w:lang w:val="en-US"/>
              </w:rPr>
            </w:pPr>
            <w:r w:rsidRPr="00A629B2">
              <w:rPr>
                <w:b/>
                <w:color w:val="000000"/>
                <w:sz w:val="20"/>
                <w:szCs w:val="20"/>
                <w:lang w:val="en-US"/>
              </w:rPr>
              <w:t> </w:t>
            </w:r>
          </w:p>
        </w:tc>
        <w:tc>
          <w:tcPr>
            <w:tcW w:w="1299" w:type="dxa"/>
          </w:tcPr>
          <w:p w14:paraId="6A80DDCF" w14:textId="77777777" w:rsidR="00FF37C1" w:rsidRPr="00A629B2" w:rsidRDefault="00FF37C1" w:rsidP="00A271FC">
            <w:pPr>
              <w:widowControl w:val="0"/>
              <w:jc w:val="right"/>
              <w:rPr>
                <w:b/>
                <w:color w:val="000000"/>
                <w:sz w:val="20"/>
                <w:szCs w:val="20"/>
                <w:lang w:val="en-US"/>
              </w:rPr>
            </w:pPr>
          </w:p>
        </w:tc>
        <w:tc>
          <w:tcPr>
            <w:tcW w:w="1512" w:type="dxa"/>
            <w:shd w:val="clear" w:color="auto" w:fill="auto"/>
          </w:tcPr>
          <w:p w14:paraId="6CCA35AC" w14:textId="77777777" w:rsidR="00FF37C1" w:rsidRPr="00A629B2" w:rsidRDefault="00FF37C1" w:rsidP="00A271FC">
            <w:pPr>
              <w:widowControl w:val="0"/>
              <w:jc w:val="right"/>
              <w:rPr>
                <w:sz w:val="20"/>
                <w:szCs w:val="20"/>
              </w:rPr>
            </w:pPr>
            <w:r w:rsidRPr="00A629B2">
              <w:rPr>
                <w:b/>
                <w:color w:val="000000"/>
                <w:sz w:val="20"/>
                <w:szCs w:val="20"/>
                <w:lang w:val="en-US"/>
              </w:rPr>
              <w:t>1,740,034</w:t>
            </w:r>
          </w:p>
        </w:tc>
        <w:tc>
          <w:tcPr>
            <w:tcW w:w="1512" w:type="dxa"/>
            <w:shd w:val="clear" w:color="auto" w:fill="auto"/>
          </w:tcPr>
          <w:p w14:paraId="247A01C5" w14:textId="77777777" w:rsidR="00FF37C1" w:rsidRPr="00A629B2" w:rsidRDefault="00FF37C1" w:rsidP="00A271FC">
            <w:pPr>
              <w:widowControl w:val="0"/>
              <w:jc w:val="right"/>
              <w:rPr>
                <w:sz w:val="20"/>
                <w:szCs w:val="20"/>
              </w:rPr>
            </w:pPr>
            <w:r w:rsidRPr="00A629B2">
              <w:rPr>
                <w:b/>
                <w:color w:val="000000"/>
                <w:sz w:val="20"/>
                <w:szCs w:val="20"/>
                <w:lang w:val="en-US"/>
              </w:rPr>
              <w:t>121,802</w:t>
            </w:r>
          </w:p>
        </w:tc>
        <w:tc>
          <w:tcPr>
            <w:tcW w:w="1512" w:type="dxa"/>
            <w:shd w:val="clear" w:color="auto" w:fill="auto"/>
          </w:tcPr>
          <w:p w14:paraId="77A2A6D3" w14:textId="77777777" w:rsidR="00FF37C1" w:rsidRPr="00A629B2" w:rsidRDefault="00FF37C1" w:rsidP="00A271FC">
            <w:pPr>
              <w:widowControl w:val="0"/>
              <w:jc w:val="right"/>
              <w:rPr>
                <w:sz w:val="20"/>
                <w:szCs w:val="20"/>
              </w:rPr>
            </w:pPr>
            <w:r w:rsidRPr="00A629B2">
              <w:rPr>
                <w:b/>
                <w:color w:val="000000"/>
                <w:sz w:val="20"/>
                <w:szCs w:val="20"/>
                <w:lang w:val="en-US"/>
              </w:rPr>
              <w:t>1,861,836</w:t>
            </w:r>
          </w:p>
        </w:tc>
      </w:tr>
      <w:tr w:rsidR="00FF37C1" w:rsidRPr="00A629B2" w14:paraId="2D6BAB1B" w14:textId="77777777" w:rsidTr="000A58F8">
        <w:tc>
          <w:tcPr>
            <w:tcW w:w="1606" w:type="dxa"/>
            <w:shd w:val="clear" w:color="auto" w:fill="auto"/>
          </w:tcPr>
          <w:p w14:paraId="7414222B" w14:textId="77777777" w:rsidR="00FF37C1" w:rsidRPr="00A629B2" w:rsidRDefault="00FF37C1" w:rsidP="00A271FC">
            <w:pPr>
              <w:widowControl w:val="0"/>
              <w:jc w:val="left"/>
              <w:rPr>
                <w:b/>
                <w:color w:val="000000"/>
                <w:sz w:val="20"/>
                <w:szCs w:val="20"/>
                <w:lang w:val="en-US"/>
              </w:rPr>
            </w:pPr>
            <w:r w:rsidRPr="00A629B2">
              <w:rPr>
                <w:b/>
                <w:color w:val="000000"/>
                <w:sz w:val="20"/>
                <w:szCs w:val="20"/>
                <w:lang w:val="en-US"/>
              </w:rPr>
              <w:t>Grand total</w:t>
            </w:r>
          </w:p>
        </w:tc>
        <w:tc>
          <w:tcPr>
            <w:tcW w:w="2052" w:type="dxa"/>
            <w:shd w:val="clear" w:color="auto" w:fill="auto"/>
          </w:tcPr>
          <w:p w14:paraId="436FAEFA" w14:textId="77777777" w:rsidR="00FF37C1" w:rsidRPr="00A629B2" w:rsidRDefault="00FF37C1" w:rsidP="00A271FC">
            <w:pPr>
              <w:widowControl w:val="0"/>
              <w:rPr>
                <w:b/>
                <w:color w:val="000000"/>
                <w:sz w:val="20"/>
                <w:szCs w:val="20"/>
                <w:lang w:val="en-US"/>
              </w:rPr>
            </w:pPr>
          </w:p>
        </w:tc>
        <w:tc>
          <w:tcPr>
            <w:tcW w:w="1299" w:type="dxa"/>
          </w:tcPr>
          <w:p w14:paraId="2E988144" w14:textId="77777777" w:rsidR="00FF37C1" w:rsidRPr="00A629B2" w:rsidRDefault="00FF37C1" w:rsidP="00A271FC">
            <w:pPr>
              <w:widowControl w:val="0"/>
              <w:jc w:val="right"/>
              <w:rPr>
                <w:b/>
                <w:color w:val="000000"/>
                <w:sz w:val="20"/>
                <w:szCs w:val="20"/>
                <w:lang w:val="en-US"/>
              </w:rPr>
            </w:pPr>
          </w:p>
        </w:tc>
        <w:tc>
          <w:tcPr>
            <w:tcW w:w="1512" w:type="dxa"/>
            <w:shd w:val="clear" w:color="auto" w:fill="auto"/>
          </w:tcPr>
          <w:p w14:paraId="2BA3DC61" w14:textId="77777777" w:rsidR="00FF37C1" w:rsidRPr="00A629B2" w:rsidRDefault="00FF37C1" w:rsidP="00A271FC">
            <w:pPr>
              <w:widowControl w:val="0"/>
              <w:jc w:val="right"/>
              <w:rPr>
                <w:b/>
                <w:color w:val="000000"/>
                <w:sz w:val="20"/>
                <w:szCs w:val="20"/>
                <w:lang w:val="en-US"/>
              </w:rPr>
            </w:pPr>
            <w:r w:rsidRPr="00A629B2">
              <w:rPr>
                <w:b/>
                <w:color w:val="000000"/>
                <w:sz w:val="20"/>
                <w:szCs w:val="20"/>
                <w:lang w:val="en-US"/>
              </w:rPr>
              <w:t>2,976,049</w:t>
            </w:r>
          </w:p>
        </w:tc>
        <w:tc>
          <w:tcPr>
            <w:tcW w:w="1512" w:type="dxa"/>
            <w:shd w:val="clear" w:color="auto" w:fill="auto"/>
          </w:tcPr>
          <w:p w14:paraId="484A4470" w14:textId="77777777" w:rsidR="00FF37C1" w:rsidRPr="00A629B2" w:rsidRDefault="00FF37C1" w:rsidP="00A271FC">
            <w:pPr>
              <w:widowControl w:val="0"/>
              <w:jc w:val="right"/>
              <w:rPr>
                <w:b/>
                <w:color w:val="000000"/>
                <w:sz w:val="20"/>
                <w:szCs w:val="20"/>
                <w:lang w:val="en-US"/>
              </w:rPr>
            </w:pPr>
            <w:r w:rsidRPr="00A629B2">
              <w:rPr>
                <w:b/>
                <w:color w:val="000000"/>
                <w:sz w:val="20"/>
                <w:szCs w:val="20"/>
                <w:lang w:val="en-US"/>
              </w:rPr>
              <w:t>208,322</w:t>
            </w:r>
          </w:p>
        </w:tc>
        <w:tc>
          <w:tcPr>
            <w:tcW w:w="1512" w:type="dxa"/>
            <w:shd w:val="clear" w:color="auto" w:fill="auto"/>
          </w:tcPr>
          <w:p w14:paraId="6430564D" w14:textId="77777777" w:rsidR="00FF37C1" w:rsidRPr="00A629B2" w:rsidRDefault="00FF37C1" w:rsidP="00A271FC">
            <w:pPr>
              <w:widowControl w:val="0"/>
              <w:jc w:val="right"/>
              <w:rPr>
                <w:b/>
                <w:color w:val="000000"/>
                <w:sz w:val="20"/>
                <w:szCs w:val="20"/>
                <w:lang w:val="en-US"/>
              </w:rPr>
            </w:pPr>
            <w:r w:rsidRPr="00A629B2">
              <w:rPr>
                <w:b/>
                <w:color w:val="000000"/>
                <w:sz w:val="20"/>
                <w:szCs w:val="20"/>
                <w:lang w:val="en-US"/>
              </w:rPr>
              <w:t>3,184,371</w:t>
            </w:r>
          </w:p>
        </w:tc>
      </w:tr>
    </w:tbl>
    <w:p w14:paraId="2A1873A1" w14:textId="23EF66CB" w:rsidR="00FF37C1" w:rsidRPr="00A629B2" w:rsidRDefault="00FF37C1" w:rsidP="00A271FC">
      <w:pPr>
        <w:widowControl w:val="0"/>
      </w:pPr>
    </w:p>
    <w:p w14:paraId="0718BDCF" w14:textId="47A8522D" w:rsidR="00FF37C1" w:rsidRPr="00A629B2" w:rsidRDefault="00FF37C1" w:rsidP="00FF37C1">
      <w:pPr>
        <w:pStyle w:val="Heading1"/>
        <w:widowControl w:val="0"/>
        <w:tabs>
          <w:tab w:val="clear" w:pos="710"/>
        </w:tabs>
      </w:pPr>
      <w:r w:rsidRPr="00A629B2">
        <w:t>The Secretariat noted that the change of implementing agency in stage II of the HPMP would require an update of the Agreement between the Government and the Executive Committee, as presented in Annex </w:t>
      </w:r>
      <w:r w:rsidR="00A11791">
        <w:t>VII</w:t>
      </w:r>
      <w:r w:rsidRPr="00A629B2">
        <w:t xml:space="preserve"> to the present document. The full Agreement will be appended to the final report of the 83</w:t>
      </w:r>
      <w:r w:rsidRPr="00A629B2">
        <w:rPr>
          <w:vertAlign w:val="superscript"/>
        </w:rPr>
        <w:t>rd</w:t>
      </w:r>
      <w:r w:rsidRPr="00A629B2">
        <w:t> meeting.</w:t>
      </w:r>
    </w:p>
    <w:p w14:paraId="5B366B44" w14:textId="627D86E6" w:rsidR="00FF37C1" w:rsidRPr="00A629B2" w:rsidRDefault="006C24F7" w:rsidP="00A271FC">
      <w:pPr>
        <w:pStyle w:val="Heading1"/>
        <w:keepNext/>
        <w:numPr>
          <w:ilvl w:val="0"/>
          <w:numId w:val="0"/>
        </w:numPr>
        <w:tabs>
          <w:tab w:val="left" w:pos="720"/>
        </w:tabs>
        <w:rPr>
          <w:b/>
          <w:lang w:val="en-CA"/>
        </w:rPr>
      </w:pPr>
      <w:r w:rsidRPr="00A629B2">
        <w:rPr>
          <w:b/>
          <w:lang w:val="en-CA"/>
        </w:rPr>
        <w:t>Secretariat’s r</w:t>
      </w:r>
      <w:r w:rsidR="00FF37C1" w:rsidRPr="00A629B2">
        <w:rPr>
          <w:b/>
          <w:lang w:val="en-CA"/>
        </w:rPr>
        <w:t>ecommendation</w:t>
      </w:r>
    </w:p>
    <w:p w14:paraId="51BDEAF7" w14:textId="77777777" w:rsidR="00FF37C1" w:rsidRPr="00A629B2" w:rsidRDefault="00FF37C1" w:rsidP="00FF37C1">
      <w:pPr>
        <w:keepNext/>
        <w:numPr>
          <w:ilvl w:val="0"/>
          <w:numId w:val="1"/>
        </w:numPr>
        <w:tabs>
          <w:tab w:val="clear" w:pos="710"/>
          <w:tab w:val="num" w:pos="0"/>
        </w:tabs>
        <w:spacing w:after="240"/>
        <w:outlineLvl w:val="0"/>
      </w:pPr>
      <w:r w:rsidRPr="00A629B2">
        <w:t>The Executive Committee may wish:</w:t>
      </w:r>
    </w:p>
    <w:p w14:paraId="7DEBE8B5" w14:textId="48C58E18" w:rsidR="00FF37C1" w:rsidRPr="00A629B2" w:rsidRDefault="00FF37C1" w:rsidP="00FF37C1">
      <w:pPr>
        <w:pStyle w:val="Heading2"/>
        <w:numPr>
          <w:ilvl w:val="1"/>
          <w:numId w:val="1"/>
        </w:numPr>
        <w:tabs>
          <w:tab w:val="clear" w:pos="557"/>
          <w:tab w:val="num" w:pos="0"/>
        </w:tabs>
        <w:ind w:left="1440"/>
      </w:pPr>
      <w:r w:rsidRPr="00A629B2">
        <w:t>To note the request by the Government of the Philippines to transfer to UNIDO all the phase</w:t>
      </w:r>
      <w:r w:rsidR="00A271FC" w:rsidRPr="00A629B2">
        <w:noBreakHyphen/>
      </w:r>
      <w:r w:rsidRPr="00A629B2">
        <w:t>out activities included in stage II of the HCFC phase-out management plan (HPMP), and the enabling activities for HFC phase-down, initially planned for implementation by the World Bank;</w:t>
      </w:r>
    </w:p>
    <w:p w14:paraId="5E4B65EE" w14:textId="77777777" w:rsidR="00FF37C1" w:rsidRPr="00A629B2" w:rsidRDefault="00FF37C1" w:rsidP="00FF37C1">
      <w:pPr>
        <w:pStyle w:val="Heading2"/>
        <w:numPr>
          <w:ilvl w:val="1"/>
          <w:numId w:val="1"/>
        </w:numPr>
        <w:tabs>
          <w:tab w:val="clear" w:pos="557"/>
          <w:tab w:val="num" w:pos="0"/>
        </w:tabs>
        <w:ind w:left="1440"/>
      </w:pPr>
      <w:r w:rsidRPr="00A629B2">
        <w:t>With regard to stage II of the HPMP for the Philippines:</w:t>
      </w:r>
    </w:p>
    <w:p w14:paraId="0D92572C" w14:textId="07620371" w:rsidR="00FF37C1" w:rsidRPr="00A629B2" w:rsidRDefault="00FF37C1" w:rsidP="00FF37C1">
      <w:pPr>
        <w:pStyle w:val="Heading3"/>
        <w:numPr>
          <w:ilvl w:val="2"/>
          <w:numId w:val="1"/>
        </w:numPr>
        <w:rPr>
          <w:lang w:val="en-CA"/>
        </w:rPr>
      </w:pPr>
      <w:r w:rsidRPr="00A629B2">
        <w:t>To note that the World Bank had already returned to the Multilateral Fund at the 83</w:t>
      </w:r>
      <w:r w:rsidRPr="00A629B2">
        <w:rPr>
          <w:vertAlign w:val="superscript"/>
        </w:rPr>
        <w:t>rd</w:t>
      </w:r>
      <w:r w:rsidR="00A271FC" w:rsidRPr="00A629B2">
        <w:t> </w:t>
      </w:r>
      <w:r w:rsidRPr="00A629B2">
        <w:t xml:space="preserve">meeting US $1,010,023, plus agency support costs of US $70,701, associated with the first tranche </w:t>
      </w:r>
      <w:r w:rsidRPr="00A629B2">
        <w:rPr>
          <w:lang w:val="en-CA"/>
        </w:rPr>
        <w:t>(PHI/PHA/80/INV/103 and PHI/PHA/80/TAS/102);</w:t>
      </w:r>
    </w:p>
    <w:p w14:paraId="4226E230" w14:textId="77777777" w:rsidR="00FF37C1" w:rsidRPr="00A629B2" w:rsidRDefault="00FF37C1" w:rsidP="00D33652">
      <w:pPr>
        <w:pStyle w:val="Heading3"/>
        <w:keepNext/>
        <w:keepLines/>
        <w:numPr>
          <w:ilvl w:val="2"/>
          <w:numId w:val="1"/>
        </w:numPr>
        <w:rPr>
          <w:lang w:val="en-CA"/>
        </w:rPr>
      </w:pPr>
      <w:r w:rsidRPr="00A629B2">
        <w:rPr>
          <w:lang w:val="en-CA"/>
        </w:rPr>
        <w:lastRenderedPageBreak/>
        <w:t>To approve:</w:t>
      </w:r>
    </w:p>
    <w:p w14:paraId="68C035E9" w14:textId="77777777" w:rsidR="00FF37C1" w:rsidRPr="00A629B2" w:rsidRDefault="00FF37C1" w:rsidP="00D33652">
      <w:pPr>
        <w:pStyle w:val="Header4"/>
        <w:keepNext/>
        <w:keepLines/>
        <w:rPr>
          <w:lang w:val="en-CA"/>
        </w:rPr>
      </w:pPr>
      <w:r w:rsidRPr="00A629B2">
        <w:rPr>
          <w:lang w:val="en-CA"/>
        </w:rPr>
        <w:t xml:space="preserve">The transfer to UNIDO of </w:t>
      </w:r>
      <w:r w:rsidRPr="00A629B2">
        <w:t xml:space="preserve">US $1,010,023, plus agency support costs of US $70,701 approved for the World Bank, associated with the first tranche </w:t>
      </w:r>
      <w:r w:rsidRPr="00A629B2">
        <w:rPr>
          <w:lang w:val="en-CA"/>
        </w:rPr>
        <w:t>(PHI/PHA/80/INV/103 and PHI/PHA/80/TAS/102);</w:t>
      </w:r>
    </w:p>
    <w:p w14:paraId="30E109C1" w14:textId="77777777" w:rsidR="00FF37C1" w:rsidRPr="00A629B2" w:rsidRDefault="00FF37C1" w:rsidP="00A271FC">
      <w:pPr>
        <w:pStyle w:val="Header4"/>
        <w:keepNext/>
        <w:widowControl/>
      </w:pPr>
      <w:r w:rsidRPr="00A629B2">
        <w:rPr>
          <w:lang w:val="en-CA"/>
        </w:rPr>
        <w:t xml:space="preserve">The transfer from the World Bank to UNIDO of the funding of </w:t>
      </w:r>
      <w:r w:rsidRPr="00A629B2">
        <w:t>US $1,740,034, plus agency support costs of US $121,802, approved in principle, associated with the second and third funding tranches;</w:t>
      </w:r>
    </w:p>
    <w:p w14:paraId="44401059" w14:textId="03598B89" w:rsidR="00FF37C1" w:rsidRPr="00A629B2" w:rsidRDefault="00FF37C1" w:rsidP="00FF37C1">
      <w:pPr>
        <w:pStyle w:val="Heading3"/>
        <w:numPr>
          <w:ilvl w:val="2"/>
          <w:numId w:val="1"/>
        </w:numPr>
      </w:pPr>
      <w:r w:rsidRPr="00A629B2">
        <w:t>To note that the Fund Secretariat had updated the Agreement between the Government of the Philippines and the Executive Committee for stage II of the HPMP, as contained in Annex </w:t>
      </w:r>
      <w:r w:rsidR="00A11791">
        <w:t>VII</w:t>
      </w:r>
      <w:r w:rsidRPr="00A629B2">
        <w:t xml:space="preserve"> to the present document, specifically: paragraph 9 and Appendix 2-A, on the basis of the transfer of the World Bank’s components to UNIDO; and paragraph 17, which had been added to indicate that the World Bank had stopped being the lead implementing agency as of the 83</w:t>
      </w:r>
      <w:r w:rsidRPr="00A629B2">
        <w:rPr>
          <w:vertAlign w:val="superscript"/>
        </w:rPr>
        <w:t>rd </w:t>
      </w:r>
      <w:r w:rsidRPr="00A629B2">
        <w:t>meeting and that the updated Agreement superseded that reached at the 80</w:t>
      </w:r>
      <w:r w:rsidRPr="00A629B2">
        <w:rPr>
          <w:vertAlign w:val="superscript"/>
        </w:rPr>
        <w:t>th </w:t>
      </w:r>
      <w:r w:rsidRPr="00A629B2">
        <w:t>meeting;</w:t>
      </w:r>
    </w:p>
    <w:p w14:paraId="68BFFB00" w14:textId="77777777" w:rsidR="00FF37C1" w:rsidRPr="00A629B2" w:rsidRDefault="00FF37C1" w:rsidP="00FF37C1">
      <w:pPr>
        <w:pStyle w:val="Heading2"/>
        <w:numPr>
          <w:ilvl w:val="1"/>
          <w:numId w:val="1"/>
        </w:numPr>
        <w:tabs>
          <w:tab w:val="clear" w:pos="557"/>
          <w:tab w:val="num" w:pos="0"/>
        </w:tabs>
        <w:ind w:left="1440"/>
        <w:rPr>
          <w:lang w:val="en-CA"/>
        </w:rPr>
      </w:pPr>
      <w:r w:rsidRPr="00A629B2">
        <w:rPr>
          <w:lang w:val="en-CA"/>
        </w:rPr>
        <w:t>With regard to the enabling activities for HFC phase-down approved under the additional contributions to the Multilateral Fund (PHI/SEV/80/TAS/01+):</w:t>
      </w:r>
    </w:p>
    <w:p w14:paraId="280D1295" w14:textId="77777777" w:rsidR="00FF37C1" w:rsidRPr="00A629B2" w:rsidRDefault="00FF37C1" w:rsidP="00FF37C1">
      <w:pPr>
        <w:pStyle w:val="Heading3"/>
        <w:numPr>
          <w:ilvl w:val="2"/>
          <w:numId w:val="1"/>
        </w:numPr>
        <w:rPr>
          <w:lang w:val="en-CA"/>
        </w:rPr>
      </w:pPr>
      <w:r w:rsidRPr="00A629B2">
        <w:t>To note that the World Bank had already returned at the 83</w:t>
      </w:r>
      <w:r w:rsidRPr="00A629B2">
        <w:rPr>
          <w:vertAlign w:val="superscript"/>
        </w:rPr>
        <w:t>rd</w:t>
      </w:r>
      <w:r w:rsidRPr="00A629B2">
        <w:t xml:space="preserve"> meeting the remaining balance of US $225,992, plus agency support costs of US $15,819</w:t>
      </w:r>
      <w:r w:rsidRPr="00A629B2">
        <w:rPr>
          <w:lang w:val="en-CA"/>
        </w:rPr>
        <w:t>; and</w:t>
      </w:r>
    </w:p>
    <w:p w14:paraId="60FB01E2" w14:textId="3EE74663" w:rsidR="00FF37C1" w:rsidRPr="00A629B2" w:rsidRDefault="00FF37C1" w:rsidP="00A271FC">
      <w:pPr>
        <w:pStyle w:val="Heading3"/>
        <w:numPr>
          <w:ilvl w:val="2"/>
          <w:numId w:val="1"/>
        </w:numPr>
        <w:rPr>
          <w:lang w:val="en-CA"/>
        </w:rPr>
      </w:pPr>
      <w:r w:rsidRPr="00A629B2">
        <w:rPr>
          <w:lang w:val="en-CA"/>
        </w:rPr>
        <w:t xml:space="preserve">To approve the transfer to UNIDO of </w:t>
      </w:r>
      <w:r w:rsidRPr="00A629B2">
        <w:t>the remaining balance of US $225,992, plus agency support costs of US $15,819 approved for the World Bank</w:t>
      </w:r>
      <w:r w:rsidRPr="00A629B2">
        <w:rPr>
          <w:lang w:val="en-CA"/>
        </w:rPr>
        <w:t>.</w:t>
      </w:r>
    </w:p>
    <w:p w14:paraId="49840AD9" w14:textId="77777777" w:rsidR="00A271FC" w:rsidRPr="00A629B2" w:rsidRDefault="00A271FC" w:rsidP="00A271FC">
      <w:pPr>
        <w:rPr>
          <w:lang w:val="en-CA"/>
        </w:rPr>
      </w:pPr>
    </w:p>
    <w:p w14:paraId="0E994456" w14:textId="4B0AF4F0" w:rsidR="00431AD5" w:rsidRPr="00A629B2" w:rsidRDefault="00431AD5" w:rsidP="00431AD5">
      <w:pPr>
        <w:rPr>
          <w:b/>
        </w:rPr>
      </w:pPr>
      <w:r w:rsidRPr="00A629B2">
        <w:rPr>
          <w:b/>
        </w:rPr>
        <w:t>PART VI</w:t>
      </w:r>
      <w:r w:rsidR="0030139B">
        <w:rPr>
          <w:b/>
        </w:rPr>
        <w:t>I</w:t>
      </w:r>
      <w:r w:rsidR="00FF621D" w:rsidRPr="00A629B2">
        <w:rPr>
          <w:b/>
        </w:rPr>
        <w:t>:</w:t>
      </w:r>
      <w:r w:rsidR="00FF621D" w:rsidRPr="00A629B2">
        <w:rPr>
          <w:b/>
        </w:rPr>
        <w:tab/>
      </w:r>
      <w:r w:rsidRPr="00A629B2">
        <w:rPr>
          <w:b/>
        </w:rPr>
        <w:t>REQUESTS FOR EXTENSION OF ENABLING ACTIVITIES</w:t>
      </w:r>
      <w:r w:rsidR="00FF621D" w:rsidRPr="00A629B2">
        <w:rPr>
          <w:b/>
        </w:rPr>
        <w:t xml:space="preserve"> </w:t>
      </w:r>
    </w:p>
    <w:p w14:paraId="28DF4374" w14:textId="77777777" w:rsidR="00431AD5" w:rsidRPr="00A629B2" w:rsidRDefault="00431AD5" w:rsidP="00431AD5">
      <w:pPr>
        <w:rPr>
          <w:b/>
        </w:rPr>
      </w:pPr>
    </w:p>
    <w:p w14:paraId="182B7310" w14:textId="2ED8FE9C" w:rsidR="00431AD5" w:rsidRPr="00A629B2" w:rsidRDefault="00431AD5" w:rsidP="00431AD5">
      <w:pPr>
        <w:pStyle w:val="StyleHeader4Para4Left0Firstline0"/>
        <w:numPr>
          <w:ilvl w:val="0"/>
          <w:numId w:val="0"/>
        </w:numPr>
        <w:rPr>
          <w:sz w:val="22"/>
        </w:rPr>
      </w:pPr>
      <w:r w:rsidRPr="00A629B2">
        <w:rPr>
          <w:sz w:val="22"/>
          <w:u w:val="single"/>
        </w:rPr>
        <w:t>Requests for extension of enabling activities</w:t>
      </w:r>
      <w:r w:rsidR="006C24F7" w:rsidRPr="00A629B2">
        <w:rPr>
          <w:sz w:val="22"/>
        </w:rPr>
        <w:t xml:space="preserve"> (UNDP, UNEP, UNIDO and </w:t>
      </w:r>
      <w:r w:rsidRPr="00A629B2">
        <w:rPr>
          <w:sz w:val="22"/>
        </w:rPr>
        <w:t>World Bank)</w:t>
      </w:r>
    </w:p>
    <w:p w14:paraId="55E9EFF2" w14:textId="6350B6FC" w:rsidR="00431AD5" w:rsidRPr="00A629B2" w:rsidRDefault="00431AD5" w:rsidP="00431AD5">
      <w:pPr>
        <w:pStyle w:val="Heading1"/>
      </w:pPr>
      <w:r w:rsidRPr="00A629B2">
        <w:t>At the 80</w:t>
      </w:r>
      <w:r w:rsidRPr="00A629B2">
        <w:rPr>
          <w:vertAlign w:val="superscript"/>
        </w:rPr>
        <w:t>th</w:t>
      </w:r>
      <w:r w:rsidRPr="00A629B2">
        <w:t xml:space="preserve"> meeting, the Executive Committee approved enabling activities for HFC phase-down for 59</w:t>
      </w:r>
      <w:r w:rsidR="00CD13CA">
        <w:t> </w:t>
      </w:r>
      <w:r w:rsidRPr="00A629B2">
        <w:t>Article</w:t>
      </w:r>
      <w:r w:rsidR="00CD13CA">
        <w:t> </w:t>
      </w:r>
      <w:r w:rsidRPr="00A629B2">
        <w:t>5 countries;</w:t>
      </w:r>
      <w:r w:rsidRPr="00A629B2">
        <w:rPr>
          <w:rStyle w:val="FootnoteReference"/>
        </w:rPr>
        <w:footnoteReference w:id="54"/>
      </w:r>
      <w:r w:rsidRPr="00A629B2">
        <w:t xml:space="preserve"> with a project duration of 18 months from the time of approval. At the 81</w:t>
      </w:r>
      <w:r w:rsidRPr="00A629B2">
        <w:rPr>
          <w:vertAlign w:val="superscript"/>
        </w:rPr>
        <w:t>st</w:t>
      </w:r>
      <w:r w:rsidRPr="00A629B2">
        <w:t> meeting, the Executive Committee decided to maintain the 18-month implementation period for such projects in line with decision</w:t>
      </w:r>
      <w:r w:rsidR="005132F0">
        <w:t> </w:t>
      </w:r>
      <w:r w:rsidRPr="00A629B2">
        <w:t>79/46(d)(iii) and, if needed, to extend that period by no more than 12</w:t>
      </w:r>
      <w:r w:rsidR="005132F0">
        <w:t> </w:t>
      </w:r>
      <w:r w:rsidRPr="00A629B2">
        <w:t>months (totalling 30 months from project approval), when an official request for extension was received by the Secretariat.</w:t>
      </w:r>
      <w:r w:rsidRPr="00A629B2">
        <w:rPr>
          <w:rStyle w:val="FootnoteReference"/>
        </w:rPr>
        <w:footnoteReference w:id="55"/>
      </w:r>
      <w:r w:rsidRPr="00A629B2">
        <w:t xml:space="preserve"> </w:t>
      </w:r>
    </w:p>
    <w:p w14:paraId="0AA70D87" w14:textId="0B4B97FD" w:rsidR="00431AD5" w:rsidRPr="00A629B2" w:rsidRDefault="00431AD5" w:rsidP="00431AD5">
      <w:pPr>
        <w:pStyle w:val="Heading1"/>
      </w:pPr>
      <w:r w:rsidRPr="00A629B2">
        <w:t>In line with decision</w:t>
      </w:r>
      <w:r w:rsidR="005132F0">
        <w:t> </w:t>
      </w:r>
      <w:r w:rsidRPr="00A629B2">
        <w:t>81/32(a), on behalf of 51 Article</w:t>
      </w:r>
      <w:r w:rsidR="00CD13CA">
        <w:t> </w:t>
      </w:r>
      <w:r w:rsidRPr="00A629B2">
        <w:t xml:space="preserve">5 countries the four implementing agencies, have submitted official requests for extension of enabling activities which have an expected completion date of June 2019, as shown in Table </w:t>
      </w:r>
      <w:r w:rsidR="008676BB">
        <w:t>15</w:t>
      </w:r>
      <w:r w:rsidRPr="00A629B2">
        <w:t xml:space="preserve">. </w:t>
      </w:r>
    </w:p>
    <w:p w14:paraId="45BEBC20" w14:textId="36030D52" w:rsidR="00431AD5" w:rsidRPr="00A629B2" w:rsidRDefault="00431AD5" w:rsidP="00431AD5">
      <w:pPr>
        <w:pStyle w:val="Heading1"/>
        <w:numPr>
          <w:ilvl w:val="0"/>
          <w:numId w:val="0"/>
        </w:numPr>
        <w:spacing w:after="0"/>
        <w:rPr>
          <w:b/>
        </w:rPr>
      </w:pPr>
      <w:r w:rsidRPr="00A629B2">
        <w:rPr>
          <w:b/>
        </w:rPr>
        <w:t xml:space="preserve">Table </w:t>
      </w:r>
      <w:r w:rsidR="008676BB">
        <w:rPr>
          <w:b/>
        </w:rPr>
        <w:t>15</w:t>
      </w:r>
      <w:r w:rsidRPr="00A629B2">
        <w:rPr>
          <w:b/>
        </w:rPr>
        <w:t>. Requests for extension of enabling activities for HFC phase-down submitted to 83</w:t>
      </w:r>
      <w:r w:rsidRPr="00A629B2">
        <w:rPr>
          <w:b/>
          <w:vertAlign w:val="superscript"/>
        </w:rPr>
        <w:t>rd</w:t>
      </w:r>
      <w:r w:rsidRPr="00A629B2">
        <w:rPr>
          <w:b/>
        </w:rPr>
        <w:t> meeting</w:t>
      </w:r>
    </w:p>
    <w:tbl>
      <w:tblPr>
        <w:tblStyle w:val="TableGrid"/>
        <w:tblW w:w="5000" w:type="pct"/>
        <w:tblLook w:val="04A0" w:firstRow="1" w:lastRow="0" w:firstColumn="1" w:lastColumn="0" w:noHBand="0" w:noVBand="1"/>
      </w:tblPr>
      <w:tblGrid>
        <w:gridCol w:w="3759"/>
        <w:gridCol w:w="3255"/>
        <w:gridCol w:w="2516"/>
      </w:tblGrid>
      <w:tr w:rsidR="00431AD5" w:rsidRPr="00A629B2" w14:paraId="1048EFC2" w14:textId="77777777" w:rsidTr="00431AD5">
        <w:trPr>
          <w:trHeight w:val="288"/>
          <w:tblHeader/>
        </w:trPr>
        <w:tc>
          <w:tcPr>
            <w:tcW w:w="1972" w:type="pct"/>
            <w:noWrap/>
            <w:hideMark/>
          </w:tcPr>
          <w:p w14:paraId="4143E76D" w14:textId="77777777" w:rsidR="00431AD5" w:rsidRPr="00A629B2" w:rsidRDefault="00431AD5" w:rsidP="00431AD5">
            <w:pPr>
              <w:jc w:val="center"/>
              <w:rPr>
                <w:b/>
                <w:bCs/>
                <w:sz w:val="20"/>
                <w:szCs w:val="20"/>
                <w:lang w:val="en-CA"/>
              </w:rPr>
            </w:pPr>
            <w:r w:rsidRPr="00A629B2">
              <w:rPr>
                <w:b/>
                <w:bCs/>
                <w:sz w:val="20"/>
                <w:szCs w:val="20"/>
              </w:rPr>
              <w:t>Country</w:t>
            </w:r>
          </w:p>
        </w:tc>
        <w:tc>
          <w:tcPr>
            <w:tcW w:w="1708" w:type="pct"/>
            <w:noWrap/>
            <w:hideMark/>
          </w:tcPr>
          <w:p w14:paraId="6512053B" w14:textId="77777777" w:rsidR="00431AD5" w:rsidRPr="00A629B2" w:rsidRDefault="00431AD5" w:rsidP="00431AD5">
            <w:pPr>
              <w:jc w:val="center"/>
              <w:rPr>
                <w:b/>
                <w:bCs/>
                <w:sz w:val="20"/>
                <w:szCs w:val="20"/>
              </w:rPr>
            </w:pPr>
            <w:r w:rsidRPr="00A629B2">
              <w:rPr>
                <w:b/>
                <w:bCs/>
                <w:sz w:val="20"/>
                <w:szCs w:val="20"/>
              </w:rPr>
              <w:t>Lead implementing agency</w:t>
            </w:r>
          </w:p>
        </w:tc>
        <w:tc>
          <w:tcPr>
            <w:tcW w:w="1320" w:type="pct"/>
            <w:noWrap/>
            <w:hideMark/>
          </w:tcPr>
          <w:p w14:paraId="7F5F90F4" w14:textId="77777777" w:rsidR="00431AD5" w:rsidRPr="00A629B2" w:rsidRDefault="00431AD5" w:rsidP="00431AD5">
            <w:pPr>
              <w:jc w:val="center"/>
              <w:rPr>
                <w:b/>
                <w:bCs/>
                <w:sz w:val="20"/>
                <w:szCs w:val="20"/>
              </w:rPr>
            </w:pPr>
            <w:r w:rsidRPr="00A629B2">
              <w:rPr>
                <w:b/>
                <w:bCs/>
                <w:sz w:val="20"/>
                <w:szCs w:val="20"/>
              </w:rPr>
              <w:t>Extension requested</w:t>
            </w:r>
          </w:p>
        </w:tc>
      </w:tr>
      <w:tr w:rsidR="00431AD5" w:rsidRPr="00A629B2" w14:paraId="32EAD1E1" w14:textId="77777777" w:rsidTr="00431AD5">
        <w:trPr>
          <w:trHeight w:val="227"/>
        </w:trPr>
        <w:tc>
          <w:tcPr>
            <w:tcW w:w="1972" w:type="pct"/>
            <w:noWrap/>
            <w:hideMark/>
          </w:tcPr>
          <w:p w14:paraId="5922968E" w14:textId="77777777" w:rsidR="00431AD5" w:rsidRPr="00A629B2" w:rsidRDefault="00431AD5" w:rsidP="00431AD5">
            <w:pPr>
              <w:rPr>
                <w:sz w:val="20"/>
                <w:szCs w:val="20"/>
              </w:rPr>
            </w:pPr>
            <w:r w:rsidRPr="00A629B2">
              <w:rPr>
                <w:sz w:val="20"/>
                <w:szCs w:val="20"/>
              </w:rPr>
              <w:t>Angola</w:t>
            </w:r>
          </w:p>
        </w:tc>
        <w:tc>
          <w:tcPr>
            <w:tcW w:w="1708" w:type="pct"/>
            <w:noWrap/>
            <w:hideMark/>
          </w:tcPr>
          <w:p w14:paraId="1EF69E74"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76298BF3" w14:textId="77777777" w:rsidR="00431AD5" w:rsidRPr="00A629B2" w:rsidRDefault="00431AD5" w:rsidP="00431AD5">
            <w:pPr>
              <w:jc w:val="center"/>
              <w:rPr>
                <w:sz w:val="20"/>
                <w:szCs w:val="20"/>
              </w:rPr>
            </w:pPr>
            <w:r w:rsidRPr="00A629B2">
              <w:rPr>
                <w:sz w:val="20"/>
                <w:szCs w:val="20"/>
              </w:rPr>
              <w:t>12 months</w:t>
            </w:r>
          </w:p>
        </w:tc>
      </w:tr>
      <w:tr w:rsidR="00431AD5" w:rsidRPr="00A629B2" w14:paraId="030A27A1" w14:textId="77777777" w:rsidTr="00431AD5">
        <w:trPr>
          <w:trHeight w:val="227"/>
        </w:trPr>
        <w:tc>
          <w:tcPr>
            <w:tcW w:w="1972" w:type="pct"/>
            <w:noWrap/>
            <w:hideMark/>
          </w:tcPr>
          <w:p w14:paraId="75826E17" w14:textId="77777777" w:rsidR="00431AD5" w:rsidRPr="00A629B2" w:rsidRDefault="00431AD5" w:rsidP="00431AD5">
            <w:pPr>
              <w:rPr>
                <w:sz w:val="20"/>
                <w:szCs w:val="20"/>
              </w:rPr>
            </w:pPr>
            <w:r w:rsidRPr="00A629B2">
              <w:rPr>
                <w:sz w:val="20"/>
                <w:szCs w:val="20"/>
              </w:rPr>
              <w:t>Armenia</w:t>
            </w:r>
          </w:p>
        </w:tc>
        <w:tc>
          <w:tcPr>
            <w:tcW w:w="1708" w:type="pct"/>
            <w:noWrap/>
            <w:hideMark/>
          </w:tcPr>
          <w:p w14:paraId="27C661E4" w14:textId="77777777" w:rsidR="00431AD5" w:rsidRPr="00A629B2" w:rsidRDefault="00431AD5" w:rsidP="00431AD5">
            <w:pPr>
              <w:jc w:val="left"/>
              <w:rPr>
                <w:sz w:val="20"/>
                <w:szCs w:val="20"/>
              </w:rPr>
            </w:pPr>
            <w:r w:rsidRPr="00A629B2">
              <w:rPr>
                <w:sz w:val="20"/>
                <w:szCs w:val="20"/>
              </w:rPr>
              <w:t>UNIDO</w:t>
            </w:r>
          </w:p>
        </w:tc>
        <w:tc>
          <w:tcPr>
            <w:tcW w:w="1320" w:type="pct"/>
            <w:noWrap/>
            <w:hideMark/>
          </w:tcPr>
          <w:p w14:paraId="00A63349" w14:textId="77777777" w:rsidR="00431AD5" w:rsidRPr="00A629B2" w:rsidRDefault="00431AD5" w:rsidP="00431AD5">
            <w:pPr>
              <w:jc w:val="center"/>
              <w:rPr>
                <w:sz w:val="20"/>
                <w:szCs w:val="20"/>
              </w:rPr>
            </w:pPr>
            <w:r w:rsidRPr="00A629B2">
              <w:rPr>
                <w:sz w:val="20"/>
                <w:szCs w:val="20"/>
              </w:rPr>
              <w:t>12 months</w:t>
            </w:r>
          </w:p>
        </w:tc>
      </w:tr>
      <w:tr w:rsidR="00431AD5" w:rsidRPr="00A629B2" w14:paraId="6BCF9C21" w14:textId="77777777" w:rsidTr="00431AD5">
        <w:trPr>
          <w:trHeight w:val="227"/>
        </w:trPr>
        <w:tc>
          <w:tcPr>
            <w:tcW w:w="1972" w:type="pct"/>
            <w:noWrap/>
            <w:hideMark/>
          </w:tcPr>
          <w:p w14:paraId="379EF021" w14:textId="77777777" w:rsidR="00431AD5" w:rsidRPr="00A629B2" w:rsidRDefault="00431AD5" w:rsidP="00431AD5">
            <w:pPr>
              <w:rPr>
                <w:sz w:val="20"/>
                <w:szCs w:val="20"/>
              </w:rPr>
            </w:pPr>
            <w:r w:rsidRPr="00A629B2">
              <w:rPr>
                <w:sz w:val="20"/>
                <w:szCs w:val="20"/>
              </w:rPr>
              <w:t>Bhutan</w:t>
            </w:r>
          </w:p>
        </w:tc>
        <w:tc>
          <w:tcPr>
            <w:tcW w:w="1708" w:type="pct"/>
            <w:noWrap/>
            <w:hideMark/>
          </w:tcPr>
          <w:p w14:paraId="676F0082"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287356A4" w14:textId="77777777" w:rsidR="00431AD5" w:rsidRPr="00A629B2" w:rsidRDefault="00431AD5" w:rsidP="00431AD5">
            <w:pPr>
              <w:jc w:val="center"/>
              <w:rPr>
                <w:sz w:val="20"/>
                <w:szCs w:val="20"/>
              </w:rPr>
            </w:pPr>
            <w:r w:rsidRPr="00A629B2">
              <w:rPr>
                <w:sz w:val="20"/>
                <w:szCs w:val="20"/>
              </w:rPr>
              <w:t>12 months</w:t>
            </w:r>
          </w:p>
        </w:tc>
      </w:tr>
      <w:tr w:rsidR="00431AD5" w:rsidRPr="00A629B2" w14:paraId="7218828F" w14:textId="77777777" w:rsidTr="00431AD5">
        <w:trPr>
          <w:trHeight w:val="227"/>
        </w:trPr>
        <w:tc>
          <w:tcPr>
            <w:tcW w:w="1972" w:type="pct"/>
            <w:noWrap/>
            <w:hideMark/>
          </w:tcPr>
          <w:p w14:paraId="16A593EE" w14:textId="77777777" w:rsidR="00431AD5" w:rsidRPr="00A629B2" w:rsidRDefault="00431AD5" w:rsidP="00431AD5">
            <w:pPr>
              <w:rPr>
                <w:sz w:val="20"/>
                <w:szCs w:val="20"/>
              </w:rPr>
            </w:pPr>
            <w:r w:rsidRPr="00A629B2">
              <w:rPr>
                <w:sz w:val="20"/>
                <w:szCs w:val="20"/>
              </w:rPr>
              <w:t>Bosnia and Herzegovina</w:t>
            </w:r>
          </w:p>
        </w:tc>
        <w:tc>
          <w:tcPr>
            <w:tcW w:w="1708" w:type="pct"/>
            <w:noWrap/>
            <w:hideMark/>
          </w:tcPr>
          <w:p w14:paraId="6928C157" w14:textId="77777777" w:rsidR="00431AD5" w:rsidRPr="00A629B2" w:rsidRDefault="00431AD5" w:rsidP="00431AD5">
            <w:pPr>
              <w:jc w:val="left"/>
              <w:rPr>
                <w:sz w:val="20"/>
                <w:szCs w:val="20"/>
              </w:rPr>
            </w:pPr>
            <w:r w:rsidRPr="00A629B2">
              <w:rPr>
                <w:sz w:val="20"/>
                <w:szCs w:val="20"/>
              </w:rPr>
              <w:t>UNIDO</w:t>
            </w:r>
          </w:p>
        </w:tc>
        <w:tc>
          <w:tcPr>
            <w:tcW w:w="1320" w:type="pct"/>
            <w:noWrap/>
            <w:hideMark/>
          </w:tcPr>
          <w:p w14:paraId="5B8E0311" w14:textId="77777777" w:rsidR="00431AD5" w:rsidRPr="00A629B2" w:rsidRDefault="00431AD5" w:rsidP="00431AD5">
            <w:pPr>
              <w:jc w:val="center"/>
              <w:rPr>
                <w:sz w:val="20"/>
                <w:szCs w:val="20"/>
              </w:rPr>
            </w:pPr>
            <w:r w:rsidRPr="00A629B2">
              <w:rPr>
                <w:sz w:val="20"/>
                <w:szCs w:val="20"/>
              </w:rPr>
              <w:t>12 months</w:t>
            </w:r>
          </w:p>
        </w:tc>
      </w:tr>
      <w:tr w:rsidR="00431AD5" w:rsidRPr="00A629B2" w14:paraId="0D9D3C46" w14:textId="77777777" w:rsidTr="00431AD5">
        <w:trPr>
          <w:trHeight w:val="227"/>
        </w:trPr>
        <w:tc>
          <w:tcPr>
            <w:tcW w:w="1972" w:type="pct"/>
            <w:noWrap/>
            <w:hideMark/>
          </w:tcPr>
          <w:p w14:paraId="31558A8E" w14:textId="77777777" w:rsidR="00431AD5" w:rsidRPr="00A629B2" w:rsidRDefault="00431AD5" w:rsidP="00431AD5">
            <w:pPr>
              <w:rPr>
                <w:sz w:val="20"/>
                <w:szCs w:val="20"/>
              </w:rPr>
            </w:pPr>
            <w:r w:rsidRPr="00A629B2">
              <w:rPr>
                <w:sz w:val="20"/>
                <w:szCs w:val="20"/>
              </w:rPr>
              <w:lastRenderedPageBreak/>
              <w:t>Burkina Faso</w:t>
            </w:r>
          </w:p>
        </w:tc>
        <w:tc>
          <w:tcPr>
            <w:tcW w:w="1708" w:type="pct"/>
            <w:noWrap/>
            <w:hideMark/>
          </w:tcPr>
          <w:p w14:paraId="39B144ED" w14:textId="77777777" w:rsidR="00431AD5" w:rsidRPr="00A629B2" w:rsidRDefault="00431AD5" w:rsidP="00431AD5">
            <w:pPr>
              <w:jc w:val="left"/>
              <w:rPr>
                <w:sz w:val="20"/>
                <w:szCs w:val="20"/>
              </w:rPr>
            </w:pPr>
            <w:r w:rsidRPr="00A629B2">
              <w:rPr>
                <w:sz w:val="20"/>
                <w:szCs w:val="20"/>
              </w:rPr>
              <w:t>UNIDO</w:t>
            </w:r>
          </w:p>
        </w:tc>
        <w:tc>
          <w:tcPr>
            <w:tcW w:w="1320" w:type="pct"/>
            <w:noWrap/>
            <w:hideMark/>
          </w:tcPr>
          <w:p w14:paraId="60ADFBAE" w14:textId="77777777" w:rsidR="00431AD5" w:rsidRPr="00A629B2" w:rsidRDefault="00431AD5" w:rsidP="00431AD5">
            <w:pPr>
              <w:jc w:val="center"/>
              <w:rPr>
                <w:sz w:val="20"/>
                <w:szCs w:val="20"/>
              </w:rPr>
            </w:pPr>
            <w:r w:rsidRPr="00A629B2">
              <w:rPr>
                <w:sz w:val="20"/>
                <w:szCs w:val="20"/>
              </w:rPr>
              <w:t>12 months</w:t>
            </w:r>
          </w:p>
        </w:tc>
      </w:tr>
      <w:tr w:rsidR="00431AD5" w:rsidRPr="00A629B2" w14:paraId="562B3121" w14:textId="77777777" w:rsidTr="00431AD5">
        <w:trPr>
          <w:trHeight w:val="227"/>
        </w:trPr>
        <w:tc>
          <w:tcPr>
            <w:tcW w:w="1972" w:type="pct"/>
            <w:noWrap/>
            <w:hideMark/>
          </w:tcPr>
          <w:p w14:paraId="641DF8C8" w14:textId="77777777" w:rsidR="00431AD5" w:rsidRPr="00A629B2" w:rsidRDefault="00431AD5" w:rsidP="00431AD5">
            <w:pPr>
              <w:rPr>
                <w:sz w:val="20"/>
                <w:szCs w:val="20"/>
              </w:rPr>
            </w:pPr>
            <w:r w:rsidRPr="00A629B2">
              <w:rPr>
                <w:sz w:val="20"/>
                <w:szCs w:val="20"/>
              </w:rPr>
              <w:t>Cameroon</w:t>
            </w:r>
          </w:p>
        </w:tc>
        <w:tc>
          <w:tcPr>
            <w:tcW w:w="1708" w:type="pct"/>
            <w:noWrap/>
            <w:hideMark/>
          </w:tcPr>
          <w:p w14:paraId="6CDE0910" w14:textId="77777777" w:rsidR="00431AD5" w:rsidRPr="00A629B2" w:rsidRDefault="00431AD5" w:rsidP="00431AD5">
            <w:pPr>
              <w:jc w:val="left"/>
              <w:rPr>
                <w:sz w:val="20"/>
                <w:szCs w:val="20"/>
              </w:rPr>
            </w:pPr>
            <w:r w:rsidRPr="00A629B2">
              <w:rPr>
                <w:sz w:val="20"/>
                <w:szCs w:val="20"/>
              </w:rPr>
              <w:t>UNIDO</w:t>
            </w:r>
          </w:p>
        </w:tc>
        <w:tc>
          <w:tcPr>
            <w:tcW w:w="1320" w:type="pct"/>
            <w:noWrap/>
            <w:hideMark/>
          </w:tcPr>
          <w:p w14:paraId="1D0EA70C" w14:textId="77777777" w:rsidR="00431AD5" w:rsidRPr="00A629B2" w:rsidRDefault="00431AD5" w:rsidP="00431AD5">
            <w:pPr>
              <w:jc w:val="center"/>
              <w:rPr>
                <w:sz w:val="20"/>
                <w:szCs w:val="20"/>
              </w:rPr>
            </w:pPr>
            <w:r w:rsidRPr="00A629B2">
              <w:rPr>
                <w:sz w:val="20"/>
                <w:szCs w:val="20"/>
              </w:rPr>
              <w:t>12 months</w:t>
            </w:r>
          </w:p>
        </w:tc>
      </w:tr>
      <w:tr w:rsidR="00431AD5" w:rsidRPr="00A629B2" w14:paraId="5A550C67" w14:textId="77777777" w:rsidTr="00431AD5">
        <w:trPr>
          <w:trHeight w:val="227"/>
        </w:trPr>
        <w:tc>
          <w:tcPr>
            <w:tcW w:w="1972" w:type="pct"/>
            <w:noWrap/>
            <w:hideMark/>
          </w:tcPr>
          <w:p w14:paraId="52089A8D" w14:textId="77777777" w:rsidR="00431AD5" w:rsidRPr="00A629B2" w:rsidRDefault="00431AD5" w:rsidP="00431AD5">
            <w:pPr>
              <w:rPr>
                <w:sz w:val="20"/>
                <w:szCs w:val="20"/>
              </w:rPr>
            </w:pPr>
            <w:r w:rsidRPr="00A629B2">
              <w:rPr>
                <w:sz w:val="20"/>
                <w:szCs w:val="20"/>
              </w:rPr>
              <w:t>Chile*</w:t>
            </w:r>
          </w:p>
        </w:tc>
        <w:tc>
          <w:tcPr>
            <w:tcW w:w="1708" w:type="pct"/>
            <w:noWrap/>
            <w:hideMark/>
          </w:tcPr>
          <w:p w14:paraId="2F1DEBB7" w14:textId="77777777" w:rsidR="00431AD5" w:rsidRPr="00A629B2" w:rsidRDefault="00431AD5" w:rsidP="00431AD5">
            <w:pPr>
              <w:jc w:val="left"/>
              <w:rPr>
                <w:sz w:val="20"/>
                <w:szCs w:val="20"/>
              </w:rPr>
            </w:pPr>
            <w:r w:rsidRPr="00A629B2">
              <w:rPr>
                <w:sz w:val="20"/>
                <w:szCs w:val="20"/>
              </w:rPr>
              <w:t>UNDP</w:t>
            </w:r>
          </w:p>
        </w:tc>
        <w:tc>
          <w:tcPr>
            <w:tcW w:w="1320" w:type="pct"/>
            <w:noWrap/>
            <w:hideMark/>
          </w:tcPr>
          <w:p w14:paraId="29E892D0" w14:textId="77777777" w:rsidR="00431AD5" w:rsidRPr="00A629B2" w:rsidRDefault="00431AD5" w:rsidP="00431AD5">
            <w:pPr>
              <w:jc w:val="center"/>
              <w:rPr>
                <w:sz w:val="20"/>
                <w:szCs w:val="20"/>
              </w:rPr>
            </w:pPr>
            <w:r w:rsidRPr="00A629B2">
              <w:rPr>
                <w:sz w:val="20"/>
                <w:szCs w:val="20"/>
              </w:rPr>
              <w:t>12 months</w:t>
            </w:r>
          </w:p>
        </w:tc>
      </w:tr>
      <w:tr w:rsidR="00431AD5" w:rsidRPr="00A629B2" w14:paraId="5836AC07" w14:textId="77777777" w:rsidTr="00431AD5">
        <w:trPr>
          <w:trHeight w:val="227"/>
        </w:trPr>
        <w:tc>
          <w:tcPr>
            <w:tcW w:w="1972" w:type="pct"/>
            <w:noWrap/>
            <w:hideMark/>
          </w:tcPr>
          <w:p w14:paraId="0BC9B944" w14:textId="77777777" w:rsidR="00431AD5" w:rsidRPr="00A629B2" w:rsidRDefault="00431AD5" w:rsidP="00431AD5">
            <w:pPr>
              <w:rPr>
                <w:sz w:val="20"/>
                <w:szCs w:val="20"/>
              </w:rPr>
            </w:pPr>
            <w:r w:rsidRPr="00A629B2">
              <w:rPr>
                <w:sz w:val="20"/>
                <w:szCs w:val="20"/>
              </w:rPr>
              <w:t>China**</w:t>
            </w:r>
          </w:p>
        </w:tc>
        <w:tc>
          <w:tcPr>
            <w:tcW w:w="1708" w:type="pct"/>
            <w:noWrap/>
            <w:hideMark/>
          </w:tcPr>
          <w:p w14:paraId="54D5241E" w14:textId="77777777" w:rsidR="00431AD5" w:rsidRPr="00A629B2" w:rsidRDefault="00431AD5" w:rsidP="00431AD5">
            <w:pPr>
              <w:jc w:val="left"/>
              <w:rPr>
                <w:sz w:val="20"/>
                <w:szCs w:val="20"/>
              </w:rPr>
            </w:pPr>
            <w:r w:rsidRPr="00A629B2">
              <w:rPr>
                <w:sz w:val="20"/>
                <w:szCs w:val="20"/>
              </w:rPr>
              <w:t>UNDP</w:t>
            </w:r>
          </w:p>
        </w:tc>
        <w:tc>
          <w:tcPr>
            <w:tcW w:w="1320" w:type="pct"/>
            <w:noWrap/>
            <w:hideMark/>
          </w:tcPr>
          <w:p w14:paraId="0FD77881" w14:textId="77777777" w:rsidR="00431AD5" w:rsidRPr="00A629B2" w:rsidRDefault="00431AD5" w:rsidP="00431AD5">
            <w:pPr>
              <w:jc w:val="center"/>
              <w:rPr>
                <w:sz w:val="20"/>
                <w:szCs w:val="20"/>
              </w:rPr>
            </w:pPr>
            <w:r w:rsidRPr="00A629B2">
              <w:rPr>
                <w:sz w:val="20"/>
                <w:szCs w:val="20"/>
              </w:rPr>
              <w:t>12 months</w:t>
            </w:r>
          </w:p>
        </w:tc>
      </w:tr>
      <w:tr w:rsidR="00431AD5" w:rsidRPr="00A629B2" w14:paraId="07D3744B" w14:textId="77777777" w:rsidTr="00431AD5">
        <w:trPr>
          <w:trHeight w:val="227"/>
        </w:trPr>
        <w:tc>
          <w:tcPr>
            <w:tcW w:w="1972" w:type="pct"/>
            <w:noWrap/>
            <w:hideMark/>
          </w:tcPr>
          <w:p w14:paraId="4472671A" w14:textId="77777777" w:rsidR="00431AD5" w:rsidRPr="00A629B2" w:rsidRDefault="00431AD5" w:rsidP="00431AD5">
            <w:pPr>
              <w:rPr>
                <w:sz w:val="20"/>
                <w:szCs w:val="20"/>
              </w:rPr>
            </w:pPr>
            <w:r w:rsidRPr="00A629B2">
              <w:rPr>
                <w:sz w:val="20"/>
                <w:szCs w:val="20"/>
              </w:rPr>
              <w:t>Colombia</w:t>
            </w:r>
          </w:p>
        </w:tc>
        <w:tc>
          <w:tcPr>
            <w:tcW w:w="1708" w:type="pct"/>
            <w:noWrap/>
            <w:hideMark/>
          </w:tcPr>
          <w:p w14:paraId="73EA331F" w14:textId="77777777" w:rsidR="00431AD5" w:rsidRPr="00A629B2" w:rsidRDefault="00431AD5" w:rsidP="00431AD5">
            <w:pPr>
              <w:jc w:val="left"/>
              <w:rPr>
                <w:sz w:val="20"/>
                <w:szCs w:val="20"/>
              </w:rPr>
            </w:pPr>
            <w:r w:rsidRPr="00A629B2">
              <w:rPr>
                <w:sz w:val="20"/>
                <w:szCs w:val="20"/>
              </w:rPr>
              <w:t>UNDP</w:t>
            </w:r>
          </w:p>
        </w:tc>
        <w:tc>
          <w:tcPr>
            <w:tcW w:w="1320" w:type="pct"/>
            <w:noWrap/>
            <w:hideMark/>
          </w:tcPr>
          <w:p w14:paraId="7AB834ED" w14:textId="77777777" w:rsidR="00431AD5" w:rsidRPr="00A629B2" w:rsidRDefault="00431AD5" w:rsidP="00431AD5">
            <w:pPr>
              <w:jc w:val="center"/>
              <w:rPr>
                <w:sz w:val="20"/>
                <w:szCs w:val="20"/>
              </w:rPr>
            </w:pPr>
            <w:r w:rsidRPr="00A629B2">
              <w:rPr>
                <w:sz w:val="20"/>
                <w:szCs w:val="20"/>
              </w:rPr>
              <w:t>12 months</w:t>
            </w:r>
          </w:p>
        </w:tc>
      </w:tr>
      <w:tr w:rsidR="00431AD5" w:rsidRPr="00A629B2" w14:paraId="22D65BCE" w14:textId="77777777" w:rsidTr="00431AD5">
        <w:trPr>
          <w:trHeight w:val="227"/>
        </w:trPr>
        <w:tc>
          <w:tcPr>
            <w:tcW w:w="1972" w:type="pct"/>
            <w:noWrap/>
            <w:hideMark/>
          </w:tcPr>
          <w:p w14:paraId="56210F07" w14:textId="77777777" w:rsidR="00431AD5" w:rsidRPr="00A629B2" w:rsidRDefault="00431AD5" w:rsidP="00431AD5">
            <w:pPr>
              <w:rPr>
                <w:sz w:val="20"/>
                <w:szCs w:val="20"/>
              </w:rPr>
            </w:pPr>
            <w:r w:rsidRPr="00A629B2">
              <w:rPr>
                <w:sz w:val="20"/>
                <w:szCs w:val="20"/>
              </w:rPr>
              <w:t>Congo (the)</w:t>
            </w:r>
          </w:p>
        </w:tc>
        <w:tc>
          <w:tcPr>
            <w:tcW w:w="1708" w:type="pct"/>
            <w:noWrap/>
            <w:hideMark/>
          </w:tcPr>
          <w:p w14:paraId="4D4A58B5" w14:textId="77777777" w:rsidR="00431AD5" w:rsidRPr="00A629B2" w:rsidRDefault="00431AD5" w:rsidP="00431AD5">
            <w:pPr>
              <w:jc w:val="left"/>
              <w:rPr>
                <w:sz w:val="20"/>
                <w:szCs w:val="20"/>
              </w:rPr>
            </w:pPr>
            <w:r w:rsidRPr="00A629B2">
              <w:rPr>
                <w:sz w:val="20"/>
                <w:szCs w:val="20"/>
              </w:rPr>
              <w:t>UNIDO</w:t>
            </w:r>
          </w:p>
        </w:tc>
        <w:tc>
          <w:tcPr>
            <w:tcW w:w="1320" w:type="pct"/>
            <w:noWrap/>
            <w:hideMark/>
          </w:tcPr>
          <w:p w14:paraId="3839F770" w14:textId="77777777" w:rsidR="00431AD5" w:rsidRPr="00A629B2" w:rsidRDefault="00431AD5" w:rsidP="00431AD5">
            <w:pPr>
              <w:jc w:val="center"/>
              <w:rPr>
                <w:sz w:val="20"/>
                <w:szCs w:val="20"/>
              </w:rPr>
            </w:pPr>
            <w:r w:rsidRPr="00A629B2">
              <w:rPr>
                <w:sz w:val="20"/>
                <w:szCs w:val="20"/>
              </w:rPr>
              <w:t>12 months</w:t>
            </w:r>
          </w:p>
        </w:tc>
      </w:tr>
      <w:tr w:rsidR="00431AD5" w:rsidRPr="00A629B2" w14:paraId="54E4A180" w14:textId="77777777" w:rsidTr="00431AD5">
        <w:trPr>
          <w:trHeight w:val="227"/>
        </w:trPr>
        <w:tc>
          <w:tcPr>
            <w:tcW w:w="1972" w:type="pct"/>
            <w:noWrap/>
            <w:hideMark/>
          </w:tcPr>
          <w:p w14:paraId="148CB8B1" w14:textId="77777777" w:rsidR="00431AD5" w:rsidRPr="00A629B2" w:rsidRDefault="00431AD5" w:rsidP="00431AD5">
            <w:pPr>
              <w:rPr>
                <w:sz w:val="20"/>
                <w:szCs w:val="20"/>
              </w:rPr>
            </w:pPr>
            <w:r w:rsidRPr="00A629B2">
              <w:rPr>
                <w:sz w:val="20"/>
                <w:szCs w:val="20"/>
              </w:rPr>
              <w:t>Costa Rica</w:t>
            </w:r>
          </w:p>
        </w:tc>
        <w:tc>
          <w:tcPr>
            <w:tcW w:w="1708" w:type="pct"/>
            <w:noWrap/>
            <w:hideMark/>
          </w:tcPr>
          <w:p w14:paraId="75962362" w14:textId="77777777" w:rsidR="00431AD5" w:rsidRPr="00A629B2" w:rsidRDefault="00431AD5" w:rsidP="00431AD5">
            <w:pPr>
              <w:jc w:val="left"/>
              <w:rPr>
                <w:sz w:val="20"/>
                <w:szCs w:val="20"/>
              </w:rPr>
            </w:pPr>
            <w:r w:rsidRPr="00A629B2">
              <w:rPr>
                <w:sz w:val="20"/>
                <w:szCs w:val="20"/>
              </w:rPr>
              <w:t>UNDP</w:t>
            </w:r>
          </w:p>
        </w:tc>
        <w:tc>
          <w:tcPr>
            <w:tcW w:w="1320" w:type="pct"/>
            <w:noWrap/>
            <w:hideMark/>
          </w:tcPr>
          <w:p w14:paraId="1BD85293" w14:textId="77777777" w:rsidR="00431AD5" w:rsidRPr="00A629B2" w:rsidRDefault="00431AD5" w:rsidP="00431AD5">
            <w:pPr>
              <w:jc w:val="center"/>
              <w:rPr>
                <w:sz w:val="20"/>
                <w:szCs w:val="20"/>
              </w:rPr>
            </w:pPr>
            <w:r w:rsidRPr="00A629B2">
              <w:rPr>
                <w:sz w:val="20"/>
                <w:szCs w:val="20"/>
              </w:rPr>
              <w:t>12 months</w:t>
            </w:r>
          </w:p>
        </w:tc>
      </w:tr>
      <w:tr w:rsidR="00431AD5" w:rsidRPr="00A629B2" w14:paraId="68FCB058" w14:textId="77777777" w:rsidTr="00431AD5">
        <w:trPr>
          <w:trHeight w:val="227"/>
        </w:trPr>
        <w:tc>
          <w:tcPr>
            <w:tcW w:w="1972" w:type="pct"/>
            <w:noWrap/>
            <w:hideMark/>
          </w:tcPr>
          <w:p w14:paraId="62148C02" w14:textId="77777777" w:rsidR="00431AD5" w:rsidRPr="00A629B2" w:rsidRDefault="00431AD5" w:rsidP="00431AD5">
            <w:pPr>
              <w:rPr>
                <w:sz w:val="20"/>
                <w:szCs w:val="20"/>
              </w:rPr>
            </w:pPr>
            <w:r w:rsidRPr="00A629B2">
              <w:rPr>
                <w:sz w:val="20"/>
                <w:szCs w:val="20"/>
              </w:rPr>
              <w:t>Dominica</w:t>
            </w:r>
          </w:p>
        </w:tc>
        <w:tc>
          <w:tcPr>
            <w:tcW w:w="1708" w:type="pct"/>
            <w:noWrap/>
            <w:hideMark/>
          </w:tcPr>
          <w:p w14:paraId="494C00C4"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03C64975" w14:textId="77777777" w:rsidR="00431AD5" w:rsidRPr="00A629B2" w:rsidRDefault="00431AD5" w:rsidP="00431AD5">
            <w:pPr>
              <w:jc w:val="center"/>
              <w:rPr>
                <w:sz w:val="20"/>
                <w:szCs w:val="20"/>
              </w:rPr>
            </w:pPr>
            <w:r w:rsidRPr="00A629B2">
              <w:rPr>
                <w:sz w:val="20"/>
                <w:szCs w:val="20"/>
              </w:rPr>
              <w:t>12 months</w:t>
            </w:r>
          </w:p>
        </w:tc>
      </w:tr>
      <w:tr w:rsidR="00431AD5" w:rsidRPr="00A629B2" w14:paraId="6DB814B2" w14:textId="77777777" w:rsidTr="00431AD5">
        <w:trPr>
          <w:trHeight w:val="227"/>
        </w:trPr>
        <w:tc>
          <w:tcPr>
            <w:tcW w:w="1972" w:type="pct"/>
            <w:noWrap/>
            <w:hideMark/>
          </w:tcPr>
          <w:p w14:paraId="41060B91" w14:textId="77777777" w:rsidR="00431AD5" w:rsidRPr="00A629B2" w:rsidRDefault="00431AD5" w:rsidP="00431AD5">
            <w:pPr>
              <w:rPr>
                <w:sz w:val="20"/>
                <w:szCs w:val="20"/>
              </w:rPr>
            </w:pPr>
            <w:r w:rsidRPr="00A629B2">
              <w:rPr>
                <w:sz w:val="20"/>
                <w:szCs w:val="20"/>
              </w:rPr>
              <w:t>Dominican Republic (the)</w:t>
            </w:r>
          </w:p>
        </w:tc>
        <w:tc>
          <w:tcPr>
            <w:tcW w:w="1708" w:type="pct"/>
            <w:noWrap/>
            <w:hideMark/>
          </w:tcPr>
          <w:p w14:paraId="1FF68D39"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50948B7D" w14:textId="77777777" w:rsidR="00431AD5" w:rsidRPr="00A629B2" w:rsidRDefault="00431AD5" w:rsidP="00431AD5">
            <w:pPr>
              <w:jc w:val="center"/>
              <w:rPr>
                <w:sz w:val="20"/>
                <w:szCs w:val="20"/>
              </w:rPr>
            </w:pPr>
            <w:r w:rsidRPr="00A629B2">
              <w:rPr>
                <w:sz w:val="20"/>
                <w:szCs w:val="20"/>
              </w:rPr>
              <w:t>12 months</w:t>
            </w:r>
          </w:p>
        </w:tc>
      </w:tr>
      <w:tr w:rsidR="00431AD5" w:rsidRPr="00A629B2" w14:paraId="1387A32A" w14:textId="77777777" w:rsidTr="00431AD5">
        <w:trPr>
          <w:trHeight w:val="227"/>
        </w:trPr>
        <w:tc>
          <w:tcPr>
            <w:tcW w:w="1972" w:type="pct"/>
            <w:noWrap/>
            <w:hideMark/>
          </w:tcPr>
          <w:p w14:paraId="49FEEC25" w14:textId="77777777" w:rsidR="00431AD5" w:rsidRPr="00A629B2" w:rsidRDefault="00431AD5" w:rsidP="00431AD5">
            <w:pPr>
              <w:rPr>
                <w:sz w:val="20"/>
                <w:szCs w:val="20"/>
              </w:rPr>
            </w:pPr>
            <w:r w:rsidRPr="00A629B2">
              <w:rPr>
                <w:sz w:val="20"/>
                <w:szCs w:val="20"/>
              </w:rPr>
              <w:t>Ecuador</w:t>
            </w:r>
          </w:p>
        </w:tc>
        <w:tc>
          <w:tcPr>
            <w:tcW w:w="1708" w:type="pct"/>
            <w:noWrap/>
            <w:hideMark/>
          </w:tcPr>
          <w:p w14:paraId="53B62E78"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0F218212" w14:textId="77777777" w:rsidR="00431AD5" w:rsidRPr="00A629B2" w:rsidRDefault="00431AD5" w:rsidP="00431AD5">
            <w:pPr>
              <w:jc w:val="center"/>
              <w:rPr>
                <w:sz w:val="20"/>
                <w:szCs w:val="20"/>
              </w:rPr>
            </w:pPr>
            <w:r w:rsidRPr="00A629B2">
              <w:rPr>
                <w:sz w:val="20"/>
                <w:szCs w:val="20"/>
              </w:rPr>
              <w:t>12 months</w:t>
            </w:r>
          </w:p>
        </w:tc>
      </w:tr>
      <w:tr w:rsidR="00431AD5" w:rsidRPr="00A629B2" w14:paraId="1C52E377" w14:textId="77777777" w:rsidTr="00431AD5">
        <w:trPr>
          <w:trHeight w:val="227"/>
        </w:trPr>
        <w:tc>
          <w:tcPr>
            <w:tcW w:w="1972" w:type="pct"/>
            <w:noWrap/>
            <w:hideMark/>
          </w:tcPr>
          <w:p w14:paraId="558B45B1" w14:textId="77777777" w:rsidR="00431AD5" w:rsidRPr="00A629B2" w:rsidRDefault="00431AD5" w:rsidP="00431AD5">
            <w:pPr>
              <w:rPr>
                <w:sz w:val="20"/>
                <w:szCs w:val="20"/>
              </w:rPr>
            </w:pPr>
            <w:r w:rsidRPr="00A629B2">
              <w:rPr>
                <w:sz w:val="20"/>
                <w:szCs w:val="20"/>
              </w:rPr>
              <w:t>Eritrea</w:t>
            </w:r>
          </w:p>
        </w:tc>
        <w:tc>
          <w:tcPr>
            <w:tcW w:w="1708" w:type="pct"/>
            <w:noWrap/>
            <w:hideMark/>
          </w:tcPr>
          <w:p w14:paraId="5AFD836C"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4AA7A432" w14:textId="77777777" w:rsidR="00431AD5" w:rsidRPr="00A629B2" w:rsidRDefault="00431AD5" w:rsidP="00431AD5">
            <w:pPr>
              <w:jc w:val="center"/>
              <w:rPr>
                <w:sz w:val="20"/>
                <w:szCs w:val="20"/>
              </w:rPr>
            </w:pPr>
            <w:r w:rsidRPr="00A629B2">
              <w:rPr>
                <w:sz w:val="20"/>
                <w:szCs w:val="20"/>
              </w:rPr>
              <w:t>12 months</w:t>
            </w:r>
          </w:p>
        </w:tc>
      </w:tr>
      <w:tr w:rsidR="00431AD5" w:rsidRPr="00A629B2" w14:paraId="41FB7A73" w14:textId="77777777" w:rsidTr="00431AD5">
        <w:trPr>
          <w:trHeight w:val="227"/>
        </w:trPr>
        <w:tc>
          <w:tcPr>
            <w:tcW w:w="1972" w:type="pct"/>
            <w:noWrap/>
            <w:hideMark/>
          </w:tcPr>
          <w:p w14:paraId="32ED02C8" w14:textId="77777777" w:rsidR="00431AD5" w:rsidRPr="00A629B2" w:rsidRDefault="00431AD5" w:rsidP="00431AD5">
            <w:pPr>
              <w:rPr>
                <w:sz w:val="20"/>
                <w:szCs w:val="20"/>
              </w:rPr>
            </w:pPr>
            <w:r w:rsidRPr="00A629B2">
              <w:rPr>
                <w:sz w:val="20"/>
                <w:szCs w:val="20"/>
              </w:rPr>
              <w:t>Fiji</w:t>
            </w:r>
          </w:p>
        </w:tc>
        <w:tc>
          <w:tcPr>
            <w:tcW w:w="1708" w:type="pct"/>
            <w:noWrap/>
            <w:hideMark/>
          </w:tcPr>
          <w:p w14:paraId="49906F20" w14:textId="77777777" w:rsidR="00431AD5" w:rsidRPr="00A629B2" w:rsidRDefault="00431AD5" w:rsidP="00431AD5">
            <w:pPr>
              <w:jc w:val="left"/>
              <w:rPr>
                <w:sz w:val="20"/>
                <w:szCs w:val="20"/>
              </w:rPr>
            </w:pPr>
            <w:r w:rsidRPr="00A629B2">
              <w:rPr>
                <w:sz w:val="20"/>
                <w:szCs w:val="20"/>
              </w:rPr>
              <w:t>UNDP</w:t>
            </w:r>
          </w:p>
        </w:tc>
        <w:tc>
          <w:tcPr>
            <w:tcW w:w="1320" w:type="pct"/>
            <w:noWrap/>
            <w:hideMark/>
          </w:tcPr>
          <w:p w14:paraId="4503E881" w14:textId="77777777" w:rsidR="00431AD5" w:rsidRPr="00A629B2" w:rsidRDefault="00431AD5" w:rsidP="00431AD5">
            <w:pPr>
              <w:jc w:val="center"/>
              <w:rPr>
                <w:sz w:val="20"/>
                <w:szCs w:val="20"/>
              </w:rPr>
            </w:pPr>
            <w:r w:rsidRPr="00A629B2">
              <w:rPr>
                <w:sz w:val="20"/>
                <w:szCs w:val="20"/>
              </w:rPr>
              <w:t>12 months</w:t>
            </w:r>
          </w:p>
        </w:tc>
      </w:tr>
      <w:tr w:rsidR="00431AD5" w:rsidRPr="00A629B2" w14:paraId="074CB41B" w14:textId="77777777" w:rsidTr="00431AD5">
        <w:trPr>
          <w:trHeight w:val="227"/>
        </w:trPr>
        <w:tc>
          <w:tcPr>
            <w:tcW w:w="1972" w:type="pct"/>
            <w:noWrap/>
            <w:hideMark/>
          </w:tcPr>
          <w:p w14:paraId="67956298" w14:textId="77777777" w:rsidR="00431AD5" w:rsidRPr="00A629B2" w:rsidRDefault="00431AD5" w:rsidP="00431AD5">
            <w:pPr>
              <w:rPr>
                <w:sz w:val="20"/>
                <w:szCs w:val="20"/>
              </w:rPr>
            </w:pPr>
            <w:r w:rsidRPr="00A629B2">
              <w:rPr>
                <w:sz w:val="20"/>
                <w:szCs w:val="20"/>
              </w:rPr>
              <w:t>Gabon</w:t>
            </w:r>
          </w:p>
        </w:tc>
        <w:tc>
          <w:tcPr>
            <w:tcW w:w="1708" w:type="pct"/>
            <w:noWrap/>
            <w:hideMark/>
          </w:tcPr>
          <w:p w14:paraId="68F452BC"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0016D742" w14:textId="77777777" w:rsidR="00431AD5" w:rsidRPr="00A629B2" w:rsidRDefault="00431AD5" w:rsidP="00431AD5">
            <w:pPr>
              <w:jc w:val="center"/>
              <w:rPr>
                <w:sz w:val="20"/>
                <w:szCs w:val="20"/>
              </w:rPr>
            </w:pPr>
            <w:r w:rsidRPr="00A629B2">
              <w:rPr>
                <w:sz w:val="20"/>
                <w:szCs w:val="20"/>
              </w:rPr>
              <w:t>12 months</w:t>
            </w:r>
          </w:p>
        </w:tc>
      </w:tr>
      <w:tr w:rsidR="00431AD5" w:rsidRPr="00A629B2" w14:paraId="6DB1581F" w14:textId="77777777" w:rsidTr="00431AD5">
        <w:trPr>
          <w:trHeight w:val="227"/>
        </w:trPr>
        <w:tc>
          <w:tcPr>
            <w:tcW w:w="1972" w:type="pct"/>
            <w:noWrap/>
            <w:hideMark/>
          </w:tcPr>
          <w:p w14:paraId="24A61AF8" w14:textId="77777777" w:rsidR="00431AD5" w:rsidRPr="00A629B2" w:rsidRDefault="00431AD5" w:rsidP="00431AD5">
            <w:pPr>
              <w:rPr>
                <w:sz w:val="20"/>
                <w:szCs w:val="20"/>
              </w:rPr>
            </w:pPr>
            <w:r w:rsidRPr="00A629B2">
              <w:rPr>
                <w:sz w:val="20"/>
                <w:szCs w:val="20"/>
              </w:rPr>
              <w:t>Gambia (the)</w:t>
            </w:r>
          </w:p>
        </w:tc>
        <w:tc>
          <w:tcPr>
            <w:tcW w:w="1708" w:type="pct"/>
            <w:noWrap/>
            <w:hideMark/>
          </w:tcPr>
          <w:p w14:paraId="13657535" w14:textId="77777777" w:rsidR="00431AD5" w:rsidRPr="00A629B2" w:rsidRDefault="00431AD5" w:rsidP="00431AD5">
            <w:pPr>
              <w:jc w:val="left"/>
              <w:rPr>
                <w:sz w:val="20"/>
                <w:szCs w:val="20"/>
              </w:rPr>
            </w:pPr>
            <w:r w:rsidRPr="00A629B2">
              <w:rPr>
                <w:sz w:val="20"/>
                <w:szCs w:val="20"/>
              </w:rPr>
              <w:t>UNIDO</w:t>
            </w:r>
          </w:p>
        </w:tc>
        <w:tc>
          <w:tcPr>
            <w:tcW w:w="1320" w:type="pct"/>
            <w:noWrap/>
            <w:hideMark/>
          </w:tcPr>
          <w:p w14:paraId="364E1CBD" w14:textId="77777777" w:rsidR="00431AD5" w:rsidRPr="00A629B2" w:rsidRDefault="00431AD5" w:rsidP="00431AD5">
            <w:pPr>
              <w:jc w:val="center"/>
              <w:rPr>
                <w:sz w:val="20"/>
                <w:szCs w:val="20"/>
              </w:rPr>
            </w:pPr>
            <w:r w:rsidRPr="00A629B2">
              <w:rPr>
                <w:sz w:val="20"/>
                <w:szCs w:val="20"/>
              </w:rPr>
              <w:t>12 months</w:t>
            </w:r>
          </w:p>
        </w:tc>
      </w:tr>
      <w:tr w:rsidR="00431AD5" w:rsidRPr="00A629B2" w14:paraId="25DB443F" w14:textId="77777777" w:rsidTr="00431AD5">
        <w:trPr>
          <w:trHeight w:val="227"/>
        </w:trPr>
        <w:tc>
          <w:tcPr>
            <w:tcW w:w="1972" w:type="pct"/>
            <w:noWrap/>
            <w:hideMark/>
          </w:tcPr>
          <w:p w14:paraId="478E98D1" w14:textId="77777777" w:rsidR="00431AD5" w:rsidRPr="00A629B2" w:rsidRDefault="00431AD5" w:rsidP="00431AD5">
            <w:pPr>
              <w:rPr>
                <w:sz w:val="20"/>
                <w:szCs w:val="20"/>
              </w:rPr>
            </w:pPr>
            <w:r w:rsidRPr="00A629B2">
              <w:rPr>
                <w:sz w:val="20"/>
                <w:szCs w:val="20"/>
              </w:rPr>
              <w:t>Ghana</w:t>
            </w:r>
          </w:p>
        </w:tc>
        <w:tc>
          <w:tcPr>
            <w:tcW w:w="1708" w:type="pct"/>
            <w:noWrap/>
            <w:hideMark/>
          </w:tcPr>
          <w:p w14:paraId="448977FF"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68CD44F4" w14:textId="77777777" w:rsidR="00431AD5" w:rsidRPr="00A629B2" w:rsidRDefault="00431AD5" w:rsidP="00431AD5">
            <w:pPr>
              <w:jc w:val="center"/>
              <w:rPr>
                <w:sz w:val="20"/>
                <w:szCs w:val="20"/>
              </w:rPr>
            </w:pPr>
            <w:r w:rsidRPr="00A629B2">
              <w:rPr>
                <w:sz w:val="20"/>
                <w:szCs w:val="20"/>
              </w:rPr>
              <w:t>6 months</w:t>
            </w:r>
          </w:p>
        </w:tc>
      </w:tr>
      <w:tr w:rsidR="00431AD5" w:rsidRPr="00A629B2" w14:paraId="5303B017" w14:textId="77777777" w:rsidTr="00431AD5">
        <w:trPr>
          <w:trHeight w:val="227"/>
        </w:trPr>
        <w:tc>
          <w:tcPr>
            <w:tcW w:w="1972" w:type="pct"/>
            <w:noWrap/>
            <w:hideMark/>
          </w:tcPr>
          <w:p w14:paraId="67D5E52C" w14:textId="77777777" w:rsidR="00431AD5" w:rsidRPr="00A629B2" w:rsidRDefault="00431AD5" w:rsidP="00431AD5">
            <w:pPr>
              <w:rPr>
                <w:sz w:val="20"/>
                <w:szCs w:val="20"/>
              </w:rPr>
            </w:pPr>
            <w:r w:rsidRPr="00A629B2">
              <w:rPr>
                <w:sz w:val="20"/>
                <w:szCs w:val="20"/>
              </w:rPr>
              <w:t>Guatemala</w:t>
            </w:r>
          </w:p>
        </w:tc>
        <w:tc>
          <w:tcPr>
            <w:tcW w:w="1708" w:type="pct"/>
            <w:noWrap/>
            <w:hideMark/>
          </w:tcPr>
          <w:p w14:paraId="13C5C358"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24E3D233" w14:textId="77777777" w:rsidR="00431AD5" w:rsidRPr="00A629B2" w:rsidRDefault="00431AD5" w:rsidP="00431AD5">
            <w:pPr>
              <w:jc w:val="center"/>
              <w:rPr>
                <w:sz w:val="20"/>
                <w:szCs w:val="20"/>
              </w:rPr>
            </w:pPr>
            <w:r w:rsidRPr="00A629B2">
              <w:rPr>
                <w:sz w:val="20"/>
                <w:szCs w:val="20"/>
              </w:rPr>
              <w:t>12 months</w:t>
            </w:r>
          </w:p>
        </w:tc>
      </w:tr>
      <w:tr w:rsidR="00431AD5" w:rsidRPr="00A629B2" w14:paraId="133821E3" w14:textId="77777777" w:rsidTr="00431AD5">
        <w:trPr>
          <w:trHeight w:val="227"/>
        </w:trPr>
        <w:tc>
          <w:tcPr>
            <w:tcW w:w="1972" w:type="pct"/>
            <w:noWrap/>
            <w:hideMark/>
          </w:tcPr>
          <w:p w14:paraId="4F8739B9" w14:textId="77777777" w:rsidR="00431AD5" w:rsidRPr="00A629B2" w:rsidRDefault="00431AD5" w:rsidP="00431AD5">
            <w:pPr>
              <w:rPr>
                <w:sz w:val="20"/>
                <w:szCs w:val="20"/>
              </w:rPr>
            </w:pPr>
            <w:r w:rsidRPr="00A629B2">
              <w:rPr>
                <w:sz w:val="20"/>
                <w:szCs w:val="20"/>
              </w:rPr>
              <w:t>Jamaica</w:t>
            </w:r>
          </w:p>
        </w:tc>
        <w:tc>
          <w:tcPr>
            <w:tcW w:w="1708" w:type="pct"/>
            <w:noWrap/>
            <w:hideMark/>
          </w:tcPr>
          <w:p w14:paraId="11BE401B" w14:textId="77777777" w:rsidR="00431AD5" w:rsidRPr="00A629B2" w:rsidRDefault="00431AD5" w:rsidP="00431AD5">
            <w:pPr>
              <w:jc w:val="left"/>
              <w:rPr>
                <w:sz w:val="20"/>
                <w:szCs w:val="20"/>
              </w:rPr>
            </w:pPr>
            <w:r w:rsidRPr="00A629B2">
              <w:rPr>
                <w:sz w:val="20"/>
                <w:szCs w:val="20"/>
              </w:rPr>
              <w:t>UNDP</w:t>
            </w:r>
          </w:p>
        </w:tc>
        <w:tc>
          <w:tcPr>
            <w:tcW w:w="1320" w:type="pct"/>
            <w:noWrap/>
            <w:hideMark/>
          </w:tcPr>
          <w:p w14:paraId="4AAE13BD" w14:textId="77777777" w:rsidR="00431AD5" w:rsidRPr="00A629B2" w:rsidRDefault="00431AD5" w:rsidP="00431AD5">
            <w:pPr>
              <w:jc w:val="center"/>
              <w:rPr>
                <w:sz w:val="20"/>
                <w:szCs w:val="20"/>
              </w:rPr>
            </w:pPr>
            <w:r w:rsidRPr="00A629B2">
              <w:rPr>
                <w:sz w:val="20"/>
                <w:szCs w:val="20"/>
              </w:rPr>
              <w:t>12 months</w:t>
            </w:r>
          </w:p>
        </w:tc>
      </w:tr>
      <w:tr w:rsidR="00431AD5" w:rsidRPr="00A629B2" w14:paraId="099920EB" w14:textId="77777777" w:rsidTr="00431AD5">
        <w:trPr>
          <w:trHeight w:val="227"/>
        </w:trPr>
        <w:tc>
          <w:tcPr>
            <w:tcW w:w="1972" w:type="pct"/>
            <w:noWrap/>
            <w:hideMark/>
          </w:tcPr>
          <w:p w14:paraId="6B78CE57" w14:textId="77777777" w:rsidR="00431AD5" w:rsidRPr="00A629B2" w:rsidRDefault="00431AD5" w:rsidP="00431AD5">
            <w:pPr>
              <w:rPr>
                <w:sz w:val="20"/>
                <w:szCs w:val="20"/>
              </w:rPr>
            </w:pPr>
            <w:r w:rsidRPr="00A629B2">
              <w:rPr>
                <w:sz w:val="20"/>
                <w:szCs w:val="20"/>
              </w:rPr>
              <w:t>Kyrgyzstan</w:t>
            </w:r>
          </w:p>
        </w:tc>
        <w:tc>
          <w:tcPr>
            <w:tcW w:w="1708" w:type="pct"/>
            <w:noWrap/>
            <w:hideMark/>
          </w:tcPr>
          <w:p w14:paraId="1490C762"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113DC41C" w14:textId="77777777" w:rsidR="00431AD5" w:rsidRPr="00A629B2" w:rsidRDefault="00431AD5" w:rsidP="00431AD5">
            <w:pPr>
              <w:jc w:val="center"/>
              <w:rPr>
                <w:sz w:val="20"/>
                <w:szCs w:val="20"/>
              </w:rPr>
            </w:pPr>
            <w:r w:rsidRPr="00A629B2">
              <w:rPr>
                <w:sz w:val="20"/>
                <w:szCs w:val="20"/>
              </w:rPr>
              <w:t>12 months</w:t>
            </w:r>
          </w:p>
        </w:tc>
      </w:tr>
      <w:tr w:rsidR="00431AD5" w:rsidRPr="00A629B2" w14:paraId="2A55A404" w14:textId="77777777" w:rsidTr="00431AD5">
        <w:trPr>
          <w:trHeight w:val="227"/>
        </w:trPr>
        <w:tc>
          <w:tcPr>
            <w:tcW w:w="1972" w:type="pct"/>
            <w:noWrap/>
            <w:hideMark/>
          </w:tcPr>
          <w:p w14:paraId="52909A6E" w14:textId="77777777" w:rsidR="00431AD5" w:rsidRPr="00A629B2" w:rsidRDefault="00431AD5" w:rsidP="00431AD5">
            <w:pPr>
              <w:rPr>
                <w:sz w:val="20"/>
                <w:szCs w:val="20"/>
              </w:rPr>
            </w:pPr>
            <w:r w:rsidRPr="00A629B2">
              <w:rPr>
                <w:sz w:val="20"/>
                <w:szCs w:val="20"/>
              </w:rPr>
              <w:t>Lebanon</w:t>
            </w:r>
          </w:p>
        </w:tc>
        <w:tc>
          <w:tcPr>
            <w:tcW w:w="1708" w:type="pct"/>
            <w:noWrap/>
            <w:hideMark/>
          </w:tcPr>
          <w:p w14:paraId="10815D9B" w14:textId="77777777" w:rsidR="00431AD5" w:rsidRPr="00A629B2" w:rsidRDefault="00431AD5" w:rsidP="00431AD5">
            <w:pPr>
              <w:jc w:val="left"/>
              <w:rPr>
                <w:sz w:val="20"/>
                <w:szCs w:val="20"/>
              </w:rPr>
            </w:pPr>
            <w:r w:rsidRPr="00A629B2">
              <w:rPr>
                <w:sz w:val="20"/>
                <w:szCs w:val="20"/>
              </w:rPr>
              <w:t>UNDP</w:t>
            </w:r>
          </w:p>
        </w:tc>
        <w:tc>
          <w:tcPr>
            <w:tcW w:w="1320" w:type="pct"/>
            <w:noWrap/>
            <w:hideMark/>
          </w:tcPr>
          <w:p w14:paraId="4DF0CF83" w14:textId="77777777" w:rsidR="00431AD5" w:rsidRPr="00A629B2" w:rsidRDefault="00431AD5" w:rsidP="00431AD5">
            <w:pPr>
              <w:jc w:val="center"/>
              <w:rPr>
                <w:sz w:val="20"/>
                <w:szCs w:val="20"/>
              </w:rPr>
            </w:pPr>
            <w:r w:rsidRPr="00A629B2">
              <w:rPr>
                <w:sz w:val="20"/>
                <w:szCs w:val="20"/>
              </w:rPr>
              <w:t>12 months</w:t>
            </w:r>
          </w:p>
        </w:tc>
      </w:tr>
      <w:tr w:rsidR="00431AD5" w:rsidRPr="00A629B2" w14:paraId="64E10836" w14:textId="77777777" w:rsidTr="00431AD5">
        <w:trPr>
          <w:trHeight w:val="227"/>
        </w:trPr>
        <w:tc>
          <w:tcPr>
            <w:tcW w:w="1972" w:type="pct"/>
            <w:noWrap/>
            <w:hideMark/>
          </w:tcPr>
          <w:p w14:paraId="3281F59C" w14:textId="77777777" w:rsidR="00431AD5" w:rsidRPr="00A629B2" w:rsidRDefault="00431AD5" w:rsidP="00431AD5">
            <w:pPr>
              <w:rPr>
                <w:sz w:val="20"/>
                <w:szCs w:val="20"/>
              </w:rPr>
            </w:pPr>
            <w:r w:rsidRPr="00A629B2">
              <w:rPr>
                <w:sz w:val="20"/>
                <w:szCs w:val="20"/>
              </w:rPr>
              <w:t>Lesotho****</w:t>
            </w:r>
          </w:p>
        </w:tc>
        <w:tc>
          <w:tcPr>
            <w:tcW w:w="1708" w:type="pct"/>
            <w:noWrap/>
            <w:hideMark/>
          </w:tcPr>
          <w:p w14:paraId="3EB83870" w14:textId="77777777" w:rsidR="00431AD5" w:rsidRPr="00A629B2" w:rsidRDefault="00431AD5" w:rsidP="00431AD5">
            <w:pPr>
              <w:jc w:val="left"/>
              <w:rPr>
                <w:sz w:val="20"/>
                <w:szCs w:val="20"/>
              </w:rPr>
            </w:pPr>
            <w:r w:rsidRPr="00A629B2">
              <w:rPr>
                <w:sz w:val="20"/>
                <w:szCs w:val="20"/>
              </w:rPr>
              <w:t xml:space="preserve">UNEP </w:t>
            </w:r>
          </w:p>
        </w:tc>
        <w:tc>
          <w:tcPr>
            <w:tcW w:w="1320" w:type="pct"/>
            <w:noWrap/>
            <w:hideMark/>
          </w:tcPr>
          <w:p w14:paraId="3C5A0791" w14:textId="77777777" w:rsidR="00431AD5" w:rsidRPr="00A629B2" w:rsidRDefault="00431AD5" w:rsidP="00431AD5">
            <w:pPr>
              <w:jc w:val="center"/>
              <w:rPr>
                <w:sz w:val="20"/>
                <w:szCs w:val="20"/>
              </w:rPr>
            </w:pPr>
            <w:r w:rsidRPr="00A629B2">
              <w:rPr>
                <w:sz w:val="20"/>
                <w:szCs w:val="20"/>
              </w:rPr>
              <w:t>6 months</w:t>
            </w:r>
          </w:p>
        </w:tc>
      </w:tr>
      <w:tr w:rsidR="00431AD5" w:rsidRPr="00A629B2" w14:paraId="14E781B5" w14:textId="77777777" w:rsidTr="00431AD5">
        <w:trPr>
          <w:trHeight w:val="227"/>
        </w:trPr>
        <w:tc>
          <w:tcPr>
            <w:tcW w:w="1972" w:type="pct"/>
            <w:noWrap/>
            <w:hideMark/>
          </w:tcPr>
          <w:p w14:paraId="2804E4D9" w14:textId="77777777" w:rsidR="00431AD5" w:rsidRPr="00A629B2" w:rsidRDefault="00431AD5" w:rsidP="00431AD5">
            <w:pPr>
              <w:rPr>
                <w:sz w:val="20"/>
                <w:szCs w:val="20"/>
              </w:rPr>
            </w:pPr>
            <w:r w:rsidRPr="00A629B2">
              <w:rPr>
                <w:sz w:val="20"/>
                <w:szCs w:val="20"/>
              </w:rPr>
              <w:t xml:space="preserve">Malaysia </w:t>
            </w:r>
          </w:p>
        </w:tc>
        <w:tc>
          <w:tcPr>
            <w:tcW w:w="1708" w:type="pct"/>
            <w:noWrap/>
            <w:hideMark/>
          </w:tcPr>
          <w:p w14:paraId="5ECC1B84" w14:textId="77777777" w:rsidR="00431AD5" w:rsidRPr="00A629B2" w:rsidRDefault="00431AD5" w:rsidP="00431AD5">
            <w:pPr>
              <w:jc w:val="left"/>
              <w:rPr>
                <w:sz w:val="20"/>
                <w:szCs w:val="20"/>
              </w:rPr>
            </w:pPr>
            <w:r w:rsidRPr="00A629B2">
              <w:rPr>
                <w:sz w:val="20"/>
                <w:szCs w:val="20"/>
              </w:rPr>
              <w:t>World Bank</w:t>
            </w:r>
          </w:p>
        </w:tc>
        <w:tc>
          <w:tcPr>
            <w:tcW w:w="1320" w:type="pct"/>
            <w:noWrap/>
            <w:hideMark/>
          </w:tcPr>
          <w:p w14:paraId="57488A1E" w14:textId="77777777" w:rsidR="00431AD5" w:rsidRPr="00A629B2" w:rsidRDefault="00431AD5" w:rsidP="00431AD5">
            <w:pPr>
              <w:jc w:val="center"/>
              <w:rPr>
                <w:sz w:val="20"/>
                <w:szCs w:val="20"/>
              </w:rPr>
            </w:pPr>
            <w:r w:rsidRPr="00A629B2">
              <w:rPr>
                <w:sz w:val="20"/>
                <w:szCs w:val="20"/>
              </w:rPr>
              <w:t>12 months</w:t>
            </w:r>
          </w:p>
        </w:tc>
      </w:tr>
      <w:tr w:rsidR="00431AD5" w:rsidRPr="00A629B2" w14:paraId="2A3FCB64" w14:textId="77777777" w:rsidTr="00431AD5">
        <w:trPr>
          <w:trHeight w:val="227"/>
        </w:trPr>
        <w:tc>
          <w:tcPr>
            <w:tcW w:w="1972" w:type="pct"/>
            <w:noWrap/>
            <w:hideMark/>
          </w:tcPr>
          <w:p w14:paraId="1067CA4F" w14:textId="77777777" w:rsidR="00431AD5" w:rsidRPr="00A629B2" w:rsidRDefault="00431AD5" w:rsidP="00431AD5">
            <w:pPr>
              <w:rPr>
                <w:sz w:val="20"/>
                <w:szCs w:val="20"/>
              </w:rPr>
            </w:pPr>
            <w:r w:rsidRPr="00A629B2">
              <w:rPr>
                <w:sz w:val="20"/>
                <w:szCs w:val="20"/>
              </w:rPr>
              <w:t>Maldives****</w:t>
            </w:r>
          </w:p>
        </w:tc>
        <w:tc>
          <w:tcPr>
            <w:tcW w:w="1708" w:type="pct"/>
            <w:noWrap/>
            <w:hideMark/>
          </w:tcPr>
          <w:p w14:paraId="78C8EC19" w14:textId="77777777" w:rsidR="00431AD5" w:rsidRPr="00A629B2" w:rsidRDefault="00431AD5" w:rsidP="00431AD5">
            <w:pPr>
              <w:jc w:val="left"/>
              <w:rPr>
                <w:sz w:val="20"/>
                <w:szCs w:val="20"/>
              </w:rPr>
            </w:pPr>
            <w:r w:rsidRPr="00A629B2">
              <w:rPr>
                <w:sz w:val="20"/>
                <w:szCs w:val="20"/>
              </w:rPr>
              <w:t xml:space="preserve">UNEP </w:t>
            </w:r>
          </w:p>
        </w:tc>
        <w:tc>
          <w:tcPr>
            <w:tcW w:w="1320" w:type="pct"/>
            <w:noWrap/>
            <w:hideMark/>
          </w:tcPr>
          <w:p w14:paraId="4F166C26" w14:textId="77777777" w:rsidR="00431AD5" w:rsidRPr="00A629B2" w:rsidRDefault="00431AD5" w:rsidP="00431AD5">
            <w:pPr>
              <w:jc w:val="center"/>
              <w:rPr>
                <w:sz w:val="20"/>
                <w:szCs w:val="20"/>
              </w:rPr>
            </w:pPr>
            <w:r w:rsidRPr="00A629B2">
              <w:rPr>
                <w:sz w:val="20"/>
                <w:szCs w:val="20"/>
              </w:rPr>
              <w:t>12 months</w:t>
            </w:r>
          </w:p>
        </w:tc>
      </w:tr>
      <w:tr w:rsidR="00431AD5" w:rsidRPr="00A629B2" w14:paraId="52469FB9" w14:textId="77777777" w:rsidTr="00431AD5">
        <w:trPr>
          <w:trHeight w:val="227"/>
        </w:trPr>
        <w:tc>
          <w:tcPr>
            <w:tcW w:w="1972" w:type="pct"/>
            <w:noWrap/>
            <w:hideMark/>
          </w:tcPr>
          <w:p w14:paraId="6C6A9025" w14:textId="77777777" w:rsidR="00431AD5" w:rsidRPr="00A629B2" w:rsidRDefault="00431AD5" w:rsidP="00431AD5">
            <w:pPr>
              <w:rPr>
                <w:sz w:val="20"/>
                <w:szCs w:val="20"/>
              </w:rPr>
            </w:pPr>
            <w:r w:rsidRPr="00A629B2">
              <w:rPr>
                <w:sz w:val="20"/>
                <w:szCs w:val="20"/>
              </w:rPr>
              <w:t>Mexico**</w:t>
            </w:r>
          </w:p>
        </w:tc>
        <w:tc>
          <w:tcPr>
            <w:tcW w:w="1708" w:type="pct"/>
            <w:noWrap/>
            <w:hideMark/>
          </w:tcPr>
          <w:p w14:paraId="4F28CCF5" w14:textId="77777777" w:rsidR="00431AD5" w:rsidRPr="00A629B2" w:rsidRDefault="00431AD5" w:rsidP="00431AD5">
            <w:pPr>
              <w:jc w:val="left"/>
              <w:rPr>
                <w:sz w:val="20"/>
                <w:szCs w:val="20"/>
              </w:rPr>
            </w:pPr>
            <w:r w:rsidRPr="00A629B2">
              <w:rPr>
                <w:sz w:val="20"/>
                <w:szCs w:val="20"/>
              </w:rPr>
              <w:t>UNIDO</w:t>
            </w:r>
          </w:p>
        </w:tc>
        <w:tc>
          <w:tcPr>
            <w:tcW w:w="1320" w:type="pct"/>
            <w:noWrap/>
            <w:hideMark/>
          </w:tcPr>
          <w:p w14:paraId="6B4BB409" w14:textId="77777777" w:rsidR="00431AD5" w:rsidRPr="00A629B2" w:rsidRDefault="00431AD5" w:rsidP="00431AD5">
            <w:pPr>
              <w:jc w:val="center"/>
              <w:rPr>
                <w:sz w:val="20"/>
                <w:szCs w:val="20"/>
              </w:rPr>
            </w:pPr>
            <w:r w:rsidRPr="00A629B2">
              <w:rPr>
                <w:sz w:val="20"/>
                <w:szCs w:val="20"/>
              </w:rPr>
              <w:t>12 months</w:t>
            </w:r>
          </w:p>
        </w:tc>
      </w:tr>
      <w:tr w:rsidR="00431AD5" w:rsidRPr="00A629B2" w14:paraId="45211023" w14:textId="77777777" w:rsidTr="00431AD5">
        <w:trPr>
          <w:trHeight w:val="227"/>
        </w:trPr>
        <w:tc>
          <w:tcPr>
            <w:tcW w:w="1972" w:type="pct"/>
            <w:noWrap/>
            <w:hideMark/>
          </w:tcPr>
          <w:p w14:paraId="7A6A701E" w14:textId="77777777" w:rsidR="00431AD5" w:rsidRPr="00A629B2" w:rsidRDefault="00431AD5" w:rsidP="00431AD5">
            <w:pPr>
              <w:rPr>
                <w:sz w:val="20"/>
                <w:szCs w:val="20"/>
              </w:rPr>
            </w:pPr>
            <w:r w:rsidRPr="00A629B2">
              <w:rPr>
                <w:sz w:val="20"/>
                <w:szCs w:val="20"/>
              </w:rPr>
              <w:t>Mongolia</w:t>
            </w:r>
          </w:p>
        </w:tc>
        <w:tc>
          <w:tcPr>
            <w:tcW w:w="1708" w:type="pct"/>
            <w:noWrap/>
            <w:hideMark/>
          </w:tcPr>
          <w:p w14:paraId="605C2F06"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4B84EA65" w14:textId="77777777" w:rsidR="00431AD5" w:rsidRPr="00A629B2" w:rsidRDefault="00431AD5" w:rsidP="00431AD5">
            <w:pPr>
              <w:jc w:val="center"/>
              <w:rPr>
                <w:sz w:val="20"/>
                <w:szCs w:val="20"/>
              </w:rPr>
            </w:pPr>
            <w:r w:rsidRPr="00A629B2">
              <w:rPr>
                <w:sz w:val="20"/>
                <w:szCs w:val="20"/>
              </w:rPr>
              <w:t>12 months</w:t>
            </w:r>
          </w:p>
        </w:tc>
      </w:tr>
      <w:tr w:rsidR="00431AD5" w:rsidRPr="00A629B2" w14:paraId="41528771" w14:textId="77777777" w:rsidTr="00431AD5">
        <w:trPr>
          <w:trHeight w:val="227"/>
        </w:trPr>
        <w:tc>
          <w:tcPr>
            <w:tcW w:w="1972" w:type="pct"/>
            <w:noWrap/>
            <w:hideMark/>
          </w:tcPr>
          <w:p w14:paraId="2074FAB0" w14:textId="77777777" w:rsidR="00431AD5" w:rsidRPr="00A629B2" w:rsidRDefault="00431AD5" w:rsidP="00431AD5">
            <w:pPr>
              <w:rPr>
                <w:sz w:val="20"/>
                <w:szCs w:val="20"/>
              </w:rPr>
            </w:pPr>
            <w:r w:rsidRPr="00A629B2">
              <w:rPr>
                <w:sz w:val="20"/>
                <w:szCs w:val="20"/>
              </w:rPr>
              <w:t>Namibia</w:t>
            </w:r>
          </w:p>
        </w:tc>
        <w:tc>
          <w:tcPr>
            <w:tcW w:w="1708" w:type="pct"/>
            <w:noWrap/>
            <w:hideMark/>
          </w:tcPr>
          <w:p w14:paraId="42C201F6"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27D213E9" w14:textId="77777777" w:rsidR="00431AD5" w:rsidRPr="00A629B2" w:rsidRDefault="00431AD5" w:rsidP="00431AD5">
            <w:pPr>
              <w:jc w:val="center"/>
              <w:rPr>
                <w:sz w:val="20"/>
                <w:szCs w:val="20"/>
              </w:rPr>
            </w:pPr>
            <w:r w:rsidRPr="00A629B2">
              <w:rPr>
                <w:sz w:val="20"/>
                <w:szCs w:val="20"/>
              </w:rPr>
              <w:t>12 months</w:t>
            </w:r>
          </w:p>
        </w:tc>
      </w:tr>
      <w:tr w:rsidR="00431AD5" w:rsidRPr="00A629B2" w14:paraId="111C8A73" w14:textId="77777777" w:rsidTr="00431AD5">
        <w:trPr>
          <w:trHeight w:val="227"/>
        </w:trPr>
        <w:tc>
          <w:tcPr>
            <w:tcW w:w="1972" w:type="pct"/>
            <w:noWrap/>
            <w:hideMark/>
          </w:tcPr>
          <w:p w14:paraId="1622E3ED" w14:textId="77777777" w:rsidR="00431AD5" w:rsidRPr="00A629B2" w:rsidRDefault="00431AD5" w:rsidP="00431AD5">
            <w:pPr>
              <w:rPr>
                <w:sz w:val="20"/>
                <w:szCs w:val="20"/>
              </w:rPr>
            </w:pPr>
            <w:r w:rsidRPr="00A629B2">
              <w:rPr>
                <w:sz w:val="20"/>
                <w:szCs w:val="20"/>
              </w:rPr>
              <w:t>Nigeria</w:t>
            </w:r>
          </w:p>
        </w:tc>
        <w:tc>
          <w:tcPr>
            <w:tcW w:w="1708" w:type="pct"/>
            <w:noWrap/>
            <w:hideMark/>
          </w:tcPr>
          <w:p w14:paraId="538EC7D3"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2794C37E" w14:textId="77777777" w:rsidR="00431AD5" w:rsidRPr="00A629B2" w:rsidRDefault="00431AD5" w:rsidP="00431AD5">
            <w:pPr>
              <w:jc w:val="center"/>
              <w:rPr>
                <w:sz w:val="20"/>
                <w:szCs w:val="20"/>
              </w:rPr>
            </w:pPr>
            <w:r w:rsidRPr="00A629B2">
              <w:rPr>
                <w:sz w:val="20"/>
                <w:szCs w:val="20"/>
              </w:rPr>
              <w:t>12 months</w:t>
            </w:r>
          </w:p>
        </w:tc>
      </w:tr>
      <w:tr w:rsidR="00431AD5" w:rsidRPr="00A629B2" w14:paraId="1F4978A8" w14:textId="77777777" w:rsidTr="00431AD5">
        <w:trPr>
          <w:trHeight w:val="227"/>
        </w:trPr>
        <w:tc>
          <w:tcPr>
            <w:tcW w:w="1972" w:type="pct"/>
            <w:noWrap/>
          </w:tcPr>
          <w:p w14:paraId="0EF810CF" w14:textId="77777777" w:rsidR="00431AD5" w:rsidRPr="00A629B2" w:rsidRDefault="00431AD5" w:rsidP="00431AD5">
            <w:pPr>
              <w:rPr>
                <w:sz w:val="20"/>
                <w:szCs w:val="20"/>
              </w:rPr>
            </w:pPr>
            <w:r w:rsidRPr="00A629B2">
              <w:rPr>
                <w:sz w:val="20"/>
                <w:szCs w:val="20"/>
              </w:rPr>
              <w:t>North Macedonia</w:t>
            </w:r>
          </w:p>
        </w:tc>
        <w:tc>
          <w:tcPr>
            <w:tcW w:w="1708" w:type="pct"/>
            <w:noWrap/>
          </w:tcPr>
          <w:p w14:paraId="5DA97D0F" w14:textId="77777777" w:rsidR="00431AD5" w:rsidRPr="00A629B2" w:rsidRDefault="00431AD5" w:rsidP="00431AD5">
            <w:pPr>
              <w:jc w:val="left"/>
              <w:rPr>
                <w:sz w:val="20"/>
                <w:szCs w:val="20"/>
              </w:rPr>
            </w:pPr>
            <w:r w:rsidRPr="00A629B2">
              <w:rPr>
                <w:sz w:val="20"/>
                <w:szCs w:val="20"/>
              </w:rPr>
              <w:t>UNIDO</w:t>
            </w:r>
          </w:p>
        </w:tc>
        <w:tc>
          <w:tcPr>
            <w:tcW w:w="1320" w:type="pct"/>
            <w:noWrap/>
          </w:tcPr>
          <w:p w14:paraId="4A2F9A91" w14:textId="77777777" w:rsidR="00431AD5" w:rsidRPr="00A629B2" w:rsidRDefault="00431AD5" w:rsidP="00431AD5">
            <w:pPr>
              <w:jc w:val="center"/>
              <w:rPr>
                <w:sz w:val="20"/>
                <w:szCs w:val="20"/>
              </w:rPr>
            </w:pPr>
            <w:r w:rsidRPr="00A629B2">
              <w:rPr>
                <w:sz w:val="20"/>
                <w:szCs w:val="20"/>
              </w:rPr>
              <w:t>12 months</w:t>
            </w:r>
          </w:p>
        </w:tc>
      </w:tr>
      <w:tr w:rsidR="00431AD5" w:rsidRPr="00A629B2" w14:paraId="68BE9946" w14:textId="77777777" w:rsidTr="00431AD5">
        <w:trPr>
          <w:trHeight w:val="227"/>
        </w:trPr>
        <w:tc>
          <w:tcPr>
            <w:tcW w:w="1972" w:type="pct"/>
            <w:noWrap/>
            <w:hideMark/>
          </w:tcPr>
          <w:p w14:paraId="60A67F8C" w14:textId="77777777" w:rsidR="00431AD5" w:rsidRPr="00A629B2" w:rsidRDefault="00431AD5" w:rsidP="00431AD5">
            <w:pPr>
              <w:rPr>
                <w:sz w:val="20"/>
                <w:szCs w:val="20"/>
              </w:rPr>
            </w:pPr>
            <w:r w:rsidRPr="00A629B2">
              <w:rPr>
                <w:sz w:val="20"/>
                <w:szCs w:val="20"/>
              </w:rPr>
              <w:t>Palau</w:t>
            </w:r>
          </w:p>
        </w:tc>
        <w:tc>
          <w:tcPr>
            <w:tcW w:w="1708" w:type="pct"/>
            <w:noWrap/>
            <w:hideMark/>
          </w:tcPr>
          <w:p w14:paraId="6E7818BD"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105A06AB" w14:textId="77777777" w:rsidR="00431AD5" w:rsidRPr="00A629B2" w:rsidRDefault="00431AD5" w:rsidP="00431AD5">
            <w:pPr>
              <w:jc w:val="center"/>
              <w:rPr>
                <w:sz w:val="20"/>
                <w:szCs w:val="20"/>
              </w:rPr>
            </w:pPr>
            <w:r w:rsidRPr="00A629B2">
              <w:rPr>
                <w:sz w:val="20"/>
                <w:szCs w:val="20"/>
              </w:rPr>
              <w:t>12 months</w:t>
            </w:r>
          </w:p>
        </w:tc>
      </w:tr>
      <w:tr w:rsidR="00431AD5" w:rsidRPr="00A629B2" w14:paraId="502D6415" w14:textId="77777777" w:rsidTr="00431AD5">
        <w:trPr>
          <w:trHeight w:val="227"/>
        </w:trPr>
        <w:tc>
          <w:tcPr>
            <w:tcW w:w="1972" w:type="pct"/>
            <w:noWrap/>
            <w:hideMark/>
          </w:tcPr>
          <w:p w14:paraId="730AF362" w14:textId="77777777" w:rsidR="00431AD5" w:rsidRPr="00A629B2" w:rsidRDefault="00431AD5" w:rsidP="00431AD5">
            <w:pPr>
              <w:rPr>
                <w:sz w:val="20"/>
                <w:szCs w:val="20"/>
              </w:rPr>
            </w:pPr>
            <w:r w:rsidRPr="00A629B2">
              <w:rPr>
                <w:sz w:val="20"/>
                <w:szCs w:val="20"/>
              </w:rPr>
              <w:t>Peru</w:t>
            </w:r>
          </w:p>
        </w:tc>
        <w:tc>
          <w:tcPr>
            <w:tcW w:w="1708" w:type="pct"/>
            <w:noWrap/>
            <w:hideMark/>
          </w:tcPr>
          <w:p w14:paraId="0627F875" w14:textId="77777777" w:rsidR="00431AD5" w:rsidRPr="00A629B2" w:rsidRDefault="00431AD5" w:rsidP="00431AD5">
            <w:pPr>
              <w:jc w:val="left"/>
              <w:rPr>
                <w:sz w:val="20"/>
                <w:szCs w:val="20"/>
              </w:rPr>
            </w:pPr>
            <w:r w:rsidRPr="00A629B2">
              <w:rPr>
                <w:sz w:val="20"/>
                <w:szCs w:val="20"/>
              </w:rPr>
              <w:t>UNDP</w:t>
            </w:r>
          </w:p>
        </w:tc>
        <w:tc>
          <w:tcPr>
            <w:tcW w:w="1320" w:type="pct"/>
            <w:noWrap/>
            <w:hideMark/>
          </w:tcPr>
          <w:p w14:paraId="46734BBD" w14:textId="77777777" w:rsidR="00431AD5" w:rsidRPr="00A629B2" w:rsidRDefault="00431AD5" w:rsidP="00431AD5">
            <w:pPr>
              <w:jc w:val="center"/>
              <w:rPr>
                <w:sz w:val="20"/>
                <w:szCs w:val="20"/>
              </w:rPr>
            </w:pPr>
            <w:r w:rsidRPr="00A629B2">
              <w:rPr>
                <w:sz w:val="20"/>
                <w:szCs w:val="20"/>
              </w:rPr>
              <w:t>12 months</w:t>
            </w:r>
          </w:p>
        </w:tc>
      </w:tr>
      <w:tr w:rsidR="00431AD5" w:rsidRPr="00A629B2" w14:paraId="7B7C0868" w14:textId="77777777" w:rsidTr="00431AD5">
        <w:trPr>
          <w:trHeight w:val="227"/>
        </w:trPr>
        <w:tc>
          <w:tcPr>
            <w:tcW w:w="1972" w:type="pct"/>
            <w:noWrap/>
            <w:hideMark/>
          </w:tcPr>
          <w:p w14:paraId="78654BF9" w14:textId="77777777" w:rsidR="00431AD5" w:rsidRPr="00A629B2" w:rsidRDefault="00431AD5" w:rsidP="00431AD5">
            <w:pPr>
              <w:rPr>
                <w:sz w:val="20"/>
                <w:szCs w:val="20"/>
              </w:rPr>
            </w:pPr>
            <w:r w:rsidRPr="00A629B2">
              <w:rPr>
                <w:sz w:val="20"/>
                <w:szCs w:val="20"/>
              </w:rPr>
              <w:t>Philippines (the)</w:t>
            </w:r>
          </w:p>
        </w:tc>
        <w:tc>
          <w:tcPr>
            <w:tcW w:w="1708" w:type="pct"/>
            <w:noWrap/>
            <w:hideMark/>
          </w:tcPr>
          <w:p w14:paraId="61208132" w14:textId="77777777" w:rsidR="00431AD5" w:rsidRPr="00A629B2" w:rsidRDefault="00431AD5" w:rsidP="00431AD5">
            <w:pPr>
              <w:jc w:val="left"/>
              <w:rPr>
                <w:sz w:val="20"/>
                <w:szCs w:val="20"/>
              </w:rPr>
            </w:pPr>
            <w:r w:rsidRPr="00A629B2">
              <w:rPr>
                <w:sz w:val="20"/>
                <w:szCs w:val="20"/>
              </w:rPr>
              <w:t>UNIDO</w:t>
            </w:r>
          </w:p>
        </w:tc>
        <w:tc>
          <w:tcPr>
            <w:tcW w:w="1320" w:type="pct"/>
            <w:noWrap/>
            <w:hideMark/>
          </w:tcPr>
          <w:p w14:paraId="3709512D" w14:textId="77777777" w:rsidR="00431AD5" w:rsidRPr="00A629B2" w:rsidRDefault="00431AD5" w:rsidP="00431AD5">
            <w:pPr>
              <w:jc w:val="center"/>
              <w:rPr>
                <w:sz w:val="20"/>
                <w:szCs w:val="20"/>
              </w:rPr>
            </w:pPr>
            <w:r w:rsidRPr="00A629B2">
              <w:rPr>
                <w:sz w:val="20"/>
                <w:szCs w:val="20"/>
              </w:rPr>
              <w:t>12 months</w:t>
            </w:r>
          </w:p>
        </w:tc>
      </w:tr>
      <w:tr w:rsidR="00431AD5" w:rsidRPr="00A629B2" w14:paraId="1FF571A5" w14:textId="77777777" w:rsidTr="00431AD5">
        <w:trPr>
          <w:trHeight w:val="227"/>
        </w:trPr>
        <w:tc>
          <w:tcPr>
            <w:tcW w:w="1972" w:type="pct"/>
            <w:noWrap/>
            <w:hideMark/>
          </w:tcPr>
          <w:p w14:paraId="605B6E8C" w14:textId="77777777" w:rsidR="00431AD5" w:rsidRPr="00A629B2" w:rsidRDefault="00431AD5" w:rsidP="00431AD5">
            <w:pPr>
              <w:rPr>
                <w:sz w:val="20"/>
                <w:szCs w:val="20"/>
              </w:rPr>
            </w:pPr>
            <w:r w:rsidRPr="00A629B2">
              <w:rPr>
                <w:sz w:val="20"/>
                <w:szCs w:val="20"/>
              </w:rPr>
              <w:t>Rwanda****</w:t>
            </w:r>
          </w:p>
        </w:tc>
        <w:tc>
          <w:tcPr>
            <w:tcW w:w="1708" w:type="pct"/>
            <w:noWrap/>
            <w:hideMark/>
          </w:tcPr>
          <w:p w14:paraId="2EACD8F0" w14:textId="77777777" w:rsidR="00431AD5" w:rsidRPr="00A629B2" w:rsidRDefault="00431AD5" w:rsidP="00431AD5">
            <w:pPr>
              <w:jc w:val="left"/>
              <w:rPr>
                <w:sz w:val="20"/>
                <w:szCs w:val="20"/>
              </w:rPr>
            </w:pPr>
            <w:r w:rsidRPr="00A629B2">
              <w:rPr>
                <w:sz w:val="20"/>
                <w:szCs w:val="20"/>
              </w:rPr>
              <w:t xml:space="preserve">UNEP </w:t>
            </w:r>
          </w:p>
        </w:tc>
        <w:tc>
          <w:tcPr>
            <w:tcW w:w="1320" w:type="pct"/>
            <w:noWrap/>
            <w:hideMark/>
          </w:tcPr>
          <w:p w14:paraId="380B2E21" w14:textId="77777777" w:rsidR="00431AD5" w:rsidRPr="00A629B2" w:rsidRDefault="00431AD5" w:rsidP="00431AD5">
            <w:pPr>
              <w:jc w:val="center"/>
              <w:rPr>
                <w:sz w:val="20"/>
                <w:szCs w:val="20"/>
              </w:rPr>
            </w:pPr>
            <w:r w:rsidRPr="00A629B2">
              <w:rPr>
                <w:sz w:val="20"/>
                <w:szCs w:val="20"/>
              </w:rPr>
              <w:t>12 months</w:t>
            </w:r>
          </w:p>
        </w:tc>
      </w:tr>
      <w:tr w:rsidR="00431AD5" w:rsidRPr="00A629B2" w14:paraId="6BC9E112" w14:textId="77777777" w:rsidTr="00431AD5">
        <w:trPr>
          <w:trHeight w:val="227"/>
        </w:trPr>
        <w:tc>
          <w:tcPr>
            <w:tcW w:w="1972" w:type="pct"/>
            <w:noWrap/>
            <w:hideMark/>
          </w:tcPr>
          <w:p w14:paraId="26158FA0" w14:textId="77777777" w:rsidR="00431AD5" w:rsidRPr="00A629B2" w:rsidRDefault="00431AD5" w:rsidP="00431AD5">
            <w:pPr>
              <w:rPr>
                <w:sz w:val="20"/>
                <w:szCs w:val="20"/>
              </w:rPr>
            </w:pPr>
            <w:r w:rsidRPr="00A629B2">
              <w:rPr>
                <w:sz w:val="20"/>
                <w:szCs w:val="20"/>
              </w:rPr>
              <w:t>Saint Lucia</w:t>
            </w:r>
          </w:p>
        </w:tc>
        <w:tc>
          <w:tcPr>
            <w:tcW w:w="1708" w:type="pct"/>
            <w:noWrap/>
            <w:hideMark/>
          </w:tcPr>
          <w:p w14:paraId="2433A7F2"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6CBEB8F1" w14:textId="77777777" w:rsidR="00431AD5" w:rsidRPr="00A629B2" w:rsidRDefault="00431AD5" w:rsidP="00431AD5">
            <w:pPr>
              <w:jc w:val="center"/>
              <w:rPr>
                <w:sz w:val="20"/>
                <w:szCs w:val="20"/>
              </w:rPr>
            </w:pPr>
            <w:r w:rsidRPr="00A629B2">
              <w:rPr>
                <w:sz w:val="20"/>
                <w:szCs w:val="20"/>
              </w:rPr>
              <w:t>12 months</w:t>
            </w:r>
          </w:p>
        </w:tc>
      </w:tr>
      <w:tr w:rsidR="00431AD5" w:rsidRPr="00A629B2" w14:paraId="5EE12083" w14:textId="77777777" w:rsidTr="00431AD5">
        <w:trPr>
          <w:trHeight w:val="227"/>
        </w:trPr>
        <w:tc>
          <w:tcPr>
            <w:tcW w:w="1972" w:type="pct"/>
            <w:noWrap/>
            <w:hideMark/>
          </w:tcPr>
          <w:p w14:paraId="3ACC628E" w14:textId="77777777" w:rsidR="00431AD5" w:rsidRPr="00A629B2" w:rsidRDefault="00431AD5" w:rsidP="00431AD5">
            <w:pPr>
              <w:rPr>
                <w:sz w:val="20"/>
                <w:szCs w:val="20"/>
              </w:rPr>
            </w:pPr>
            <w:r w:rsidRPr="00A629B2">
              <w:rPr>
                <w:sz w:val="20"/>
                <w:szCs w:val="20"/>
              </w:rPr>
              <w:t>Saint Vincent and the Grenadines</w:t>
            </w:r>
          </w:p>
        </w:tc>
        <w:tc>
          <w:tcPr>
            <w:tcW w:w="1708" w:type="pct"/>
            <w:noWrap/>
            <w:hideMark/>
          </w:tcPr>
          <w:p w14:paraId="4DEDB488"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3333A22B" w14:textId="77777777" w:rsidR="00431AD5" w:rsidRPr="00A629B2" w:rsidRDefault="00431AD5" w:rsidP="00431AD5">
            <w:pPr>
              <w:jc w:val="center"/>
              <w:rPr>
                <w:sz w:val="20"/>
                <w:szCs w:val="20"/>
              </w:rPr>
            </w:pPr>
            <w:r w:rsidRPr="00A629B2">
              <w:rPr>
                <w:sz w:val="20"/>
                <w:szCs w:val="20"/>
              </w:rPr>
              <w:t>12 months</w:t>
            </w:r>
          </w:p>
        </w:tc>
      </w:tr>
      <w:tr w:rsidR="00431AD5" w:rsidRPr="00A629B2" w14:paraId="7081B78C" w14:textId="77777777" w:rsidTr="00431AD5">
        <w:trPr>
          <w:trHeight w:val="227"/>
        </w:trPr>
        <w:tc>
          <w:tcPr>
            <w:tcW w:w="1972" w:type="pct"/>
            <w:noWrap/>
            <w:hideMark/>
          </w:tcPr>
          <w:p w14:paraId="7DA93A12" w14:textId="77777777" w:rsidR="00431AD5" w:rsidRPr="00A629B2" w:rsidRDefault="00431AD5" w:rsidP="00431AD5">
            <w:pPr>
              <w:rPr>
                <w:sz w:val="20"/>
                <w:szCs w:val="20"/>
              </w:rPr>
            </w:pPr>
            <w:r w:rsidRPr="00A629B2">
              <w:rPr>
                <w:sz w:val="20"/>
                <w:szCs w:val="20"/>
              </w:rPr>
              <w:t>Senegal</w:t>
            </w:r>
          </w:p>
        </w:tc>
        <w:tc>
          <w:tcPr>
            <w:tcW w:w="1708" w:type="pct"/>
            <w:noWrap/>
            <w:hideMark/>
          </w:tcPr>
          <w:p w14:paraId="6025C7BD"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246C7999" w14:textId="77777777" w:rsidR="00431AD5" w:rsidRPr="00A629B2" w:rsidRDefault="00431AD5" w:rsidP="00431AD5">
            <w:pPr>
              <w:jc w:val="center"/>
              <w:rPr>
                <w:sz w:val="20"/>
                <w:szCs w:val="20"/>
              </w:rPr>
            </w:pPr>
            <w:r w:rsidRPr="00A629B2">
              <w:rPr>
                <w:sz w:val="20"/>
                <w:szCs w:val="20"/>
              </w:rPr>
              <w:t>12 months</w:t>
            </w:r>
          </w:p>
        </w:tc>
      </w:tr>
      <w:tr w:rsidR="00431AD5" w:rsidRPr="00A629B2" w14:paraId="4FFE51C6" w14:textId="77777777" w:rsidTr="00431AD5">
        <w:trPr>
          <w:trHeight w:val="227"/>
        </w:trPr>
        <w:tc>
          <w:tcPr>
            <w:tcW w:w="1972" w:type="pct"/>
            <w:noWrap/>
            <w:hideMark/>
          </w:tcPr>
          <w:p w14:paraId="3B6B7550" w14:textId="77777777" w:rsidR="00431AD5" w:rsidRPr="00A629B2" w:rsidRDefault="00431AD5" w:rsidP="00431AD5">
            <w:pPr>
              <w:rPr>
                <w:sz w:val="20"/>
                <w:szCs w:val="20"/>
              </w:rPr>
            </w:pPr>
            <w:r w:rsidRPr="00A629B2">
              <w:rPr>
                <w:sz w:val="20"/>
                <w:szCs w:val="20"/>
              </w:rPr>
              <w:t>Serbia</w:t>
            </w:r>
          </w:p>
        </w:tc>
        <w:tc>
          <w:tcPr>
            <w:tcW w:w="1708" w:type="pct"/>
            <w:noWrap/>
            <w:hideMark/>
          </w:tcPr>
          <w:p w14:paraId="248056DB" w14:textId="77777777" w:rsidR="00431AD5" w:rsidRPr="00A629B2" w:rsidRDefault="00431AD5" w:rsidP="00431AD5">
            <w:pPr>
              <w:jc w:val="left"/>
              <w:rPr>
                <w:sz w:val="20"/>
                <w:szCs w:val="20"/>
              </w:rPr>
            </w:pPr>
            <w:r w:rsidRPr="00A629B2">
              <w:rPr>
                <w:sz w:val="20"/>
                <w:szCs w:val="20"/>
              </w:rPr>
              <w:t>UNIDO</w:t>
            </w:r>
          </w:p>
        </w:tc>
        <w:tc>
          <w:tcPr>
            <w:tcW w:w="1320" w:type="pct"/>
            <w:noWrap/>
            <w:hideMark/>
          </w:tcPr>
          <w:p w14:paraId="6A90CC66" w14:textId="77777777" w:rsidR="00431AD5" w:rsidRPr="00A629B2" w:rsidRDefault="00431AD5" w:rsidP="00431AD5">
            <w:pPr>
              <w:jc w:val="center"/>
              <w:rPr>
                <w:sz w:val="20"/>
                <w:szCs w:val="20"/>
              </w:rPr>
            </w:pPr>
            <w:r w:rsidRPr="00A629B2">
              <w:rPr>
                <w:sz w:val="20"/>
                <w:szCs w:val="20"/>
              </w:rPr>
              <w:t>12 months</w:t>
            </w:r>
          </w:p>
        </w:tc>
      </w:tr>
      <w:tr w:rsidR="00431AD5" w:rsidRPr="00A629B2" w14:paraId="07A7CBA5" w14:textId="77777777" w:rsidTr="00431AD5">
        <w:trPr>
          <w:trHeight w:val="227"/>
        </w:trPr>
        <w:tc>
          <w:tcPr>
            <w:tcW w:w="1972" w:type="pct"/>
            <w:noWrap/>
            <w:hideMark/>
          </w:tcPr>
          <w:p w14:paraId="6A940845" w14:textId="77777777" w:rsidR="00431AD5" w:rsidRPr="00A629B2" w:rsidRDefault="00431AD5" w:rsidP="00431AD5">
            <w:pPr>
              <w:rPr>
                <w:sz w:val="20"/>
                <w:szCs w:val="20"/>
              </w:rPr>
            </w:pPr>
            <w:r w:rsidRPr="00A629B2">
              <w:rPr>
                <w:sz w:val="20"/>
                <w:szCs w:val="20"/>
              </w:rPr>
              <w:t>Somalia</w:t>
            </w:r>
          </w:p>
        </w:tc>
        <w:tc>
          <w:tcPr>
            <w:tcW w:w="1708" w:type="pct"/>
            <w:noWrap/>
            <w:hideMark/>
          </w:tcPr>
          <w:p w14:paraId="4C0E3C1F" w14:textId="77777777" w:rsidR="00431AD5" w:rsidRPr="00A629B2" w:rsidRDefault="00431AD5" w:rsidP="00431AD5">
            <w:pPr>
              <w:jc w:val="left"/>
              <w:rPr>
                <w:sz w:val="20"/>
                <w:szCs w:val="20"/>
              </w:rPr>
            </w:pPr>
            <w:r w:rsidRPr="00A629B2">
              <w:rPr>
                <w:sz w:val="20"/>
                <w:szCs w:val="20"/>
              </w:rPr>
              <w:t>UNIDO</w:t>
            </w:r>
          </w:p>
        </w:tc>
        <w:tc>
          <w:tcPr>
            <w:tcW w:w="1320" w:type="pct"/>
            <w:noWrap/>
            <w:hideMark/>
          </w:tcPr>
          <w:p w14:paraId="5925512B" w14:textId="77777777" w:rsidR="00431AD5" w:rsidRPr="00A629B2" w:rsidRDefault="00431AD5" w:rsidP="00431AD5">
            <w:pPr>
              <w:jc w:val="center"/>
              <w:rPr>
                <w:sz w:val="20"/>
                <w:szCs w:val="20"/>
              </w:rPr>
            </w:pPr>
            <w:r w:rsidRPr="00A629B2">
              <w:rPr>
                <w:sz w:val="20"/>
                <w:szCs w:val="20"/>
              </w:rPr>
              <w:t>12 months</w:t>
            </w:r>
          </w:p>
        </w:tc>
      </w:tr>
      <w:tr w:rsidR="00431AD5" w:rsidRPr="00A629B2" w14:paraId="5610BF7F" w14:textId="77777777" w:rsidTr="00431AD5">
        <w:trPr>
          <w:trHeight w:val="227"/>
        </w:trPr>
        <w:tc>
          <w:tcPr>
            <w:tcW w:w="1972" w:type="pct"/>
            <w:noWrap/>
            <w:hideMark/>
          </w:tcPr>
          <w:p w14:paraId="4B3C376E" w14:textId="77777777" w:rsidR="00431AD5" w:rsidRPr="00A629B2" w:rsidRDefault="00431AD5" w:rsidP="00431AD5">
            <w:pPr>
              <w:rPr>
                <w:sz w:val="20"/>
                <w:szCs w:val="20"/>
              </w:rPr>
            </w:pPr>
            <w:r w:rsidRPr="00A629B2">
              <w:rPr>
                <w:sz w:val="20"/>
                <w:szCs w:val="20"/>
              </w:rPr>
              <w:t>Sudan***</w:t>
            </w:r>
          </w:p>
        </w:tc>
        <w:tc>
          <w:tcPr>
            <w:tcW w:w="1708" w:type="pct"/>
            <w:noWrap/>
            <w:hideMark/>
          </w:tcPr>
          <w:p w14:paraId="60276388" w14:textId="77777777" w:rsidR="00431AD5" w:rsidRPr="00A629B2" w:rsidRDefault="00431AD5" w:rsidP="00431AD5">
            <w:pPr>
              <w:jc w:val="left"/>
              <w:rPr>
                <w:sz w:val="20"/>
                <w:szCs w:val="20"/>
              </w:rPr>
            </w:pPr>
            <w:r w:rsidRPr="00A629B2">
              <w:rPr>
                <w:sz w:val="20"/>
                <w:szCs w:val="20"/>
              </w:rPr>
              <w:t xml:space="preserve">UNEP </w:t>
            </w:r>
          </w:p>
        </w:tc>
        <w:tc>
          <w:tcPr>
            <w:tcW w:w="1320" w:type="pct"/>
            <w:noWrap/>
            <w:hideMark/>
          </w:tcPr>
          <w:p w14:paraId="622239D0" w14:textId="77777777" w:rsidR="00431AD5" w:rsidRPr="00A629B2" w:rsidRDefault="00431AD5" w:rsidP="00431AD5">
            <w:pPr>
              <w:jc w:val="center"/>
              <w:rPr>
                <w:sz w:val="20"/>
                <w:szCs w:val="20"/>
              </w:rPr>
            </w:pPr>
            <w:r w:rsidRPr="00A629B2">
              <w:rPr>
                <w:sz w:val="20"/>
                <w:szCs w:val="20"/>
              </w:rPr>
              <w:t>12 months</w:t>
            </w:r>
          </w:p>
        </w:tc>
      </w:tr>
      <w:tr w:rsidR="00431AD5" w:rsidRPr="00A629B2" w14:paraId="0A1522E2" w14:textId="77777777" w:rsidTr="00431AD5">
        <w:trPr>
          <w:trHeight w:val="227"/>
        </w:trPr>
        <w:tc>
          <w:tcPr>
            <w:tcW w:w="1972" w:type="pct"/>
            <w:noWrap/>
            <w:hideMark/>
          </w:tcPr>
          <w:p w14:paraId="5B8F4A4B" w14:textId="77777777" w:rsidR="00431AD5" w:rsidRPr="00A629B2" w:rsidRDefault="00431AD5" w:rsidP="00431AD5">
            <w:pPr>
              <w:rPr>
                <w:sz w:val="20"/>
                <w:szCs w:val="20"/>
              </w:rPr>
            </w:pPr>
            <w:r w:rsidRPr="00A629B2">
              <w:rPr>
                <w:sz w:val="20"/>
                <w:szCs w:val="20"/>
              </w:rPr>
              <w:t>Suriname</w:t>
            </w:r>
          </w:p>
        </w:tc>
        <w:tc>
          <w:tcPr>
            <w:tcW w:w="1708" w:type="pct"/>
            <w:noWrap/>
            <w:hideMark/>
          </w:tcPr>
          <w:p w14:paraId="23221350"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6D4BA566" w14:textId="77777777" w:rsidR="00431AD5" w:rsidRPr="00A629B2" w:rsidRDefault="00431AD5" w:rsidP="00431AD5">
            <w:pPr>
              <w:jc w:val="center"/>
              <w:rPr>
                <w:sz w:val="20"/>
                <w:szCs w:val="20"/>
              </w:rPr>
            </w:pPr>
            <w:r w:rsidRPr="00A629B2">
              <w:rPr>
                <w:sz w:val="20"/>
                <w:szCs w:val="20"/>
              </w:rPr>
              <w:t>12 months</w:t>
            </w:r>
          </w:p>
        </w:tc>
      </w:tr>
      <w:tr w:rsidR="00431AD5" w:rsidRPr="00A629B2" w14:paraId="6E9F41A7" w14:textId="77777777" w:rsidTr="00431AD5">
        <w:trPr>
          <w:trHeight w:val="227"/>
        </w:trPr>
        <w:tc>
          <w:tcPr>
            <w:tcW w:w="1972" w:type="pct"/>
            <w:noWrap/>
            <w:hideMark/>
          </w:tcPr>
          <w:p w14:paraId="67E7F012" w14:textId="77777777" w:rsidR="00431AD5" w:rsidRPr="00A629B2" w:rsidRDefault="00431AD5" w:rsidP="00431AD5">
            <w:pPr>
              <w:rPr>
                <w:sz w:val="20"/>
                <w:szCs w:val="20"/>
              </w:rPr>
            </w:pPr>
            <w:r w:rsidRPr="00A629B2">
              <w:rPr>
                <w:sz w:val="20"/>
                <w:szCs w:val="20"/>
              </w:rPr>
              <w:t>Thailand</w:t>
            </w:r>
          </w:p>
        </w:tc>
        <w:tc>
          <w:tcPr>
            <w:tcW w:w="1708" w:type="pct"/>
            <w:noWrap/>
            <w:hideMark/>
          </w:tcPr>
          <w:p w14:paraId="47F1D6AE" w14:textId="77777777" w:rsidR="00431AD5" w:rsidRPr="00A629B2" w:rsidRDefault="00431AD5" w:rsidP="00431AD5">
            <w:pPr>
              <w:jc w:val="left"/>
              <w:rPr>
                <w:sz w:val="20"/>
                <w:szCs w:val="20"/>
              </w:rPr>
            </w:pPr>
            <w:r w:rsidRPr="00A629B2">
              <w:rPr>
                <w:sz w:val="20"/>
                <w:szCs w:val="20"/>
              </w:rPr>
              <w:t>World Bank</w:t>
            </w:r>
          </w:p>
        </w:tc>
        <w:tc>
          <w:tcPr>
            <w:tcW w:w="1320" w:type="pct"/>
            <w:noWrap/>
            <w:hideMark/>
          </w:tcPr>
          <w:p w14:paraId="23C59985" w14:textId="77777777" w:rsidR="00431AD5" w:rsidRPr="00A629B2" w:rsidRDefault="00431AD5" w:rsidP="00431AD5">
            <w:pPr>
              <w:jc w:val="center"/>
              <w:rPr>
                <w:sz w:val="20"/>
                <w:szCs w:val="20"/>
              </w:rPr>
            </w:pPr>
            <w:r w:rsidRPr="00A629B2">
              <w:rPr>
                <w:sz w:val="20"/>
                <w:szCs w:val="20"/>
              </w:rPr>
              <w:t>12 months</w:t>
            </w:r>
          </w:p>
        </w:tc>
      </w:tr>
      <w:tr w:rsidR="00431AD5" w:rsidRPr="00A629B2" w14:paraId="759EFDB1" w14:textId="77777777" w:rsidTr="00431AD5">
        <w:trPr>
          <w:trHeight w:val="227"/>
        </w:trPr>
        <w:tc>
          <w:tcPr>
            <w:tcW w:w="1972" w:type="pct"/>
            <w:noWrap/>
            <w:hideMark/>
          </w:tcPr>
          <w:p w14:paraId="6EA6A8AA" w14:textId="77777777" w:rsidR="00431AD5" w:rsidRPr="00A629B2" w:rsidRDefault="00431AD5" w:rsidP="00431AD5">
            <w:pPr>
              <w:rPr>
                <w:sz w:val="20"/>
                <w:szCs w:val="20"/>
              </w:rPr>
            </w:pPr>
            <w:r w:rsidRPr="00A629B2">
              <w:rPr>
                <w:sz w:val="20"/>
                <w:szCs w:val="20"/>
              </w:rPr>
              <w:t>Togo</w:t>
            </w:r>
          </w:p>
        </w:tc>
        <w:tc>
          <w:tcPr>
            <w:tcW w:w="1708" w:type="pct"/>
            <w:noWrap/>
            <w:hideMark/>
          </w:tcPr>
          <w:p w14:paraId="0AA16B7C"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6DA532E9" w14:textId="77777777" w:rsidR="00431AD5" w:rsidRPr="00A629B2" w:rsidRDefault="00431AD5" w:rsidP="00431AD5">
            <w:pPr>
              <w:jc w:val="center"/>
              <w:rPr>
                <w:sz w:val="20"/>
                <w:szCs w:val="20"/>
              </w:rPr>
            </w:pPr>
            <w:r w:rsidRPr="00A629B2">
              <w:rPr>
                <w:sz w:val="20"/>
                <w:szCs w:val="20"/>
              </w:rPr>
              <w:t>12 months</w:t>
            </w:r>
          </w:p>
        </w:tc>
      </w:tr>
      <w:tr w:rsidR="00431AD5" w:rsidRPr="00A629B2" w14:paraId="7CF59800" w14:textId="77777777" w:rsidTr="00431AD5">
        <w:trPr>
          <w:trHeight w:val="227"/>
        </w:trPr>
        <w:tc>
          <w:tcPr>
            <w:tcW w:w="1972" w:type="pct"/>
            <w:noWrap/>
            <w:hideMark/>
          </w:tcPr>
          <w:p w14:paraId="6F77629D" w14:textId="77777777" w:rsidR="00431AD5" w:rsidRPr="00A629B2" w:rsidRDefault="00431AD5" w:rsidP="00431AD5">
            <w:pPr>
              <w:rPr>
                <w:sz w:val="20"/>
                <w:szCs w:val="20"/>
              </w:rPr>
            </w:pPr>
            <w:r w:rsidRPr="00A629B2">
              <w:rPr>
                <w:sz w:val="20"/>
                <w:szCs w:val="20"/>
              </w:rPr>
              <w:t>Trinidad and Tobago</w:t>
            </w:r>
          </w:p>
        </w:tc>
        <w:tc>
          <w:tcPr>
            <w:tcW w:w="1708" w:type="pct"/>
            <w:noWrap/>
            <w:hideMark/>
          </w:tcPr>
          <w:p w14:paraId="520F0FDA" w14:textId="77777777" w:rsidR="00431AD5" w:rsidRPr="00A629B2" w:rsidRDefault="00431AD5" w:rsidP="00431AD5">
            <w:pPr>
              <w:jc w:val="left"/>
              <w:rPr>
                <w:sz w:val="20"/>
                <w:szCs w:val="20"/>
              </w:rPr>
            </w:pPr>
            <w:r w:rsidRPr="00A629B2">
              <w:rPr>
                <w:sz w:val="20"/>
                <w:szCs w:val="20"/>
              </w:rPr>
              <w:t>UNDP</w:t>
            </w:r>
          </w:p>
        </w:tc>
        <w:tc>
          <w:tcPr>
            <w:tcW w:w="1320" w:type="pct"/>
            <w:noWrap/>
            <w:hideMark/>
          </w:tcPr>
          <w:p w14:paraId="26E010EA" w14:textId="77777777" w:rsidR="00431AD5" w:rsidRPr="00A629B2" w:rsidRDefault="00431AD5" w:rsidP="00431AD5">
            <w:pPr>
              <w:jc w:val="center"/>
              <w:rPr>
                <w:sz w:val="20"/>
                <w:szCs w:val="20"/>
              </w:rPr>
            </w:pPr>
            <w:r w:rsidRPr="00A629B2">
              <w:rPr>
                <w:sz w:val="20"/>
                <w:szCs w:val="20"/>
              </w:rPr>
              <w:t>12 months</w:t>
            </w:r>
          </w:p>
        </w:tc>
      </w:tr>
      <w:tr w:rsidR="00431AD5" w:rsidRPr="00A629B2" w14:paraId="06E1400A" w14:textId="77777777" w:rsidTr="00431AD5">
        <w:trPr>
          <w:trHeight w:val="227"/>
        </w:trPr>
        <w:tc>
          <w:tcPr>
            <w:tcW w:w="1972" w:type="pct"/>
            <w:noWrap/>
            <w:hideMark/>
          </w:tcPr>
          <w:p w14:paraId="74D544A3" w14:textId="77777777" w:rsidR="00431AD5" w:rsidRPr="00A629B2" w:rsidRDefault="00431AD5" w:rsidP="00431AD5">
            <w:pPr>
              <w:rPr>
                <w:sz w:val="20"/>
                <w:szCs w:val="20"/>
              </w:rPr>
            </w:pPr>
            <w:r w:rsidRPr="00A629B2">
              <w:rPr>
                <w:sz w:val="20"/>
                <w:szCs w:val="20"/>
              </w:rPr>
              <w:t>Tunisia****</w:t>
            </w:r>
          </w:p>
        </w:tc>
        <w:tc>
          <w:tcPr>
            <w:tcW w:w="1708" w:type="pct"/>
            <w:noWrap/>
            <w:hideMark/>
          </w:tcPr>
          <w:p w14:paraId="34B71F2C" w14:textId="77777777" w:rsidR="00431AD5" w:rsidRPr="00A629B2" w:rsidRDefault="00431AD5" w:rsidP="00431AD5">
            <w:pPr>
              <w:jc w:val="left"/>
              <w:rPr>
                <w:sz w:val="20"/>
                <w:szCs w:val="20"/>
              </w:rPr>
            </w:pPr>
            <w:r w:rsidRPr="00A629B2">
              <w:rPr>
                <w:sz w:val="20"/>
                <w:szCs w:val="20"/>
              </w:rPr>
              <w:t>UNIDO</w:t>
            </w:r>
          </w:p>
        </w:tc>
        <w:tc>
          <w:tcPr>
            <w:tcW w:w="1320" w:type="pct"/>
            <w:noWrap/>
            <w:hideMark/>
          </w:tcPr>
          <w:p w14:paraId="70339B7F" w14:textId="77777777" w:rsidR="00431AD5" w:rsidRPr="00A629B2" w:rsidRDefault="00431AD5" w:rsidP="00431AD5">
            <w:pPr>
              <w:jc w:val="center"/>
              <w:rPr>
                <w:sz w:val="20"/>
                <w:szCs w:val="20"/>
              </w:rPr>
            </w:pPr>
            <w:r w:rsidRPr="00A629B2">
              <w:rPr>
                <w:sz w:val="20"/>
                <w:szCs w:val="20"/>
              </w:rPr>
              <w:t>12 months</w:t>
            </w:r>
          </w:p>
        </w:tc>
      </w:tr>
      <w:tr w:rsidR="00431AD5" w:rsidRPr="00A629B2" w14:paraId="196AFA0C" w14:textId="77777777" w:rsidTr="00431AD5">
        <w:trPr>
          <w:trHeight w:val="227"/>
        </w:trPr>
        <w:tc>
          <w:tcPr>
            <w:tcW w:w="1972" w:type="pct"/>
            <w:noWrap/>
            <w:hideMark/>
          </w:tcPr>
          <w:p w14:paraId="0A627E80" w14:textId="77777777" w:rsidR="00431AD5" w:rsidRPr="00A629B2" w:rsidRDefault="00431AD5" w:rsidP="00431AD5">
            <w:pPr>
              <w:rPr>
                <w:sz w:val="20"/>
                <w:szCs w:val="20"/>
              </w:rPr>
            </w:pPr>
            <w:r w:rsidRPr="00A629B2">
              <w:rPr>
                <w:sz w:val="20"/>
                <w:szCs w:val="20"/>
              </w:rPr>
              <w:t>Turkey</w:t>
            </w:r>
          </w:p>
        </w:tc>
        <w:tc>
          <w:tcPr>
            <w:tcW w:w="1708" w:type="pct"/>
            <w:noWrap/>
            <w:hideMark/>
          </w:tcPr>
          <w:p w14:paraId="7F9BB72F" w14:textId="77777777" w:rsidR="00431AD5" w:rsidRPr="00A629B2" w:rsidRDefault="00431AD5" w:rsidP="00431AD5">
            <w:pPr>
              <w:jc w:val="left"/>
              <w:rPr>
                <w:sz w:val="20"/>
                <w:szCs w:val="20"/>
              </w:rPr>
            </w:pPr>
            <w:r w:rsidRPr="00A629B2">
              <w:rPr>
                <w:sz w:val="20"/>
                <w:szCs w:val="20"/>
              </w:rPr>
              <w:t>UNIDO</w:t>
            </w:r>
          </w:p>
        </w:tc>
        <w:tc>
          <w:tcPr>
            <w:tcW w:w="1320" w:type="pct"/>
            <w:noWrap/>
            <w:hideMark/>
          </w:tcPr>
          <w:p w14:paraId="13CF793E" w14:textId="77777777" w:rsidR="00431AD5" w:rsidRPr="00A629B2" w:rsidRDefault="00431AD5" w:rsidP="00431AD5">
            <w:pPr>
              <w:jc w:val="center"/>
              <w:rPr>
                <w:sz w:val="20"/>
                <w:szCs w:val="20"/>
              </w:rPr>
            </w:pPr>
            <w:r w:rsidRPr="00A629B2">
              <w:rPr>
                <w:sz w:val="20"/>
                <w:szCs w:val="20"/>
              </w:rPr>
              <w:t>12 months</w:t>
            </w:r>
          </w:p>
        </w:tc>
      </w:tr>
      <w:tr w:rsidR="00431AD5" w:rsidRPr="00A629B2" w14:paraId="3778C662" w14:textId="77777777" w:rsidTr="00431AD5">
        <w:trPr>
          <w:trHeight w:val="227"/>
        </w:trPr>
        <w:tc>
          <w:tcPr>
            <w:tcW w:w="1972" w:type="pct"/>
            <w:noWrap/>
            <w:hideMark/>
          </w:tcPr>
          <w:p w14:paraId="38074C84" w14:textId="77777777" w:rsidR="00431AD5" w:rsidRPr="00A629B2" w:rsidRDefault="00431AD5" w:rsidP="00431AD5">
            <w:pPr>
              <w:rPr>
                <w:sz w:val="20"/>
                <w:szCs w:val="20"/>
              </w:rPr>
            </w:pPr>
            <w:r w:rsidRPr="00A629B2">
              <w:rPr>
                <w:sz w:val="20"/>
                <w:szCs w:val="20"/>
              </w:rPr>
              <w:t>Turkmenistan</w:t>
            </w:r>
          </w:p>
        </w:tc>
        <w:tc>
          <w:tcPr>
            <w:tcW w:w="1708" w:type="pct"/>
            <w:noWrap/>
            <w:hideMark/>
          </w:tcPr>
          <w:p w14:paraId="0B0F399A"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62216DA9" w14:textId="77777777" w:rsidR="00431AD5" w:rsidRPr="00A629B2" w:rsidRDefault="00431AD5" w:rsidP="00431AD5">
            <w:pPr>
              <w:jc w:val="center"/>
              <w:rPr>
                <w:sz w:val="20"/>
                <w:szCs w:val="20"/>
              </w:rPr>
            </w:pPr>
            <w:r w:rsidRPr="00A629B2">
              <w:rPr>
                <w:sz w:val="20"/>
                <w:szCs w:val="20"/>
              </w:rPr>
              <w:t>12 months</w:t>
            </w:r>
          </w:p>
        </w:tc>
      </w:tr>
      <w:tr w:rsidR="00431AD5" w:rsidRPr="00A629B2" w14:paraId="1471F893" w14:textId="77777777" w:rsidTr="00431AD5">
        <w:trPr>
          <w:trHeight w:val="227"/>
        </w:trPr>
        <w:tc>
          <w:tcPr>
            <w:tcW w:w="1972" w:type="pct"/>
            <w:noWrap/>
            <w:hideMark/>
          </w:tcPr>
          <w:p w14:paraId="2F5F7D36" w14:textId="77777777" w:rsidR="00431AD5" w:rsidRPr="00A629B2" w:rsidRDefault="00431AD5" w:rsidP="00431AD5">
            <w:pPr>
              <w:rPr>
                <w:sz w:val="20"/>
                <w:szCs w:val="20"/>
              </w:rPr>
            </w:pPr>
            <w:r w:rsidRPr="00A629B2">
              <w:rPr>
                <w:sz w:val="20"/>
                <w:szCs w:val="20"/>
              </w:rPr>
              <w:t>Uruguay***</w:t>
            </w:r>
          </w:p>
        </w:tc>
        <w:tc>
          <w:tcPr>
            <w:tcW w:w="1708" w:type="pct"/>
            <w:noWrap/>
            <w:hideMark/>
          </w:tcPr>
          <w:p w14:paraId="7D5351C3" w14:textId="77777777" w:rsidR="00431AD5" w:rsidRPr="00A629B2" w:rsidRDefault="00431AD5" w:rsidP="00431AD5">
            <w:pPr>
              <w:jc w:val="left"/>
              <w:rPr>
                <w:sz w:val="20"/>
                <w:szCs w:val="20"/>
              </w:rPr>
            </w:pPr>
            <w:r w:rsidRPr="00A629B2">
              <w:rPr>
                <w:sz w:val="20"/>
                <w:szCs w:val="20"/>
              </w:rPr>
              <w:t>UNDP</w:t>
            </w:r>
          </w:p>
        </w:tc>
        <w:tc>
          <w:tcPr>
            <w:tcW w:w="1320" w:type="pct"/>
            <w:noWrap/>
            <w:hideMark/>
          </w:tcPr>
          <w:p w14:paraId="00749B2F" w14:textId="77777777" w:rsidR="00431AD5" w:rsidRPr="00A629B2" w:rsidRDefault="00431AD5" w:rsidP="00431AD5">
            <w:pPr>
              <w:jc w:val="center"/>
              <w:rPr>
                <w:sz w:val="20"/>
                <w:szCs w:val="20"/>
              </w:rPr>
            </w:pPr>
            <w:r w:rsidRPr="00A629B2">
              <w:rPr>
                <w:sz w:val="20"/>
                <w:szCs w:val="20"/>
              </w:rPr>
              <w:t>12 months</w:t>
            </w:r>
          </w:p>
        </w:tc>
      </w:tr>
      <w:tr w:rsidR="00431AD5" w:rsidRPr="00A629B2" w14:paraId="44565884" w14:textId="77777777" w:rsidTr="00431AD5">
        <w:trPr>
          <w:trHeight w:val="227"/>
        </w:trPr>
        <w:tc>
          <w:tcPr>
            <w:tcW w:w="1972" w:type="pct"/>
            <w:noWrap/>
            <w:hideMark/>
          </w:tcPr>
          <w:p w14:paraId="7359D01B" w14:textId="77777777" w:rsidR="00431AD5" w:rsidRPr="00A629B2" w:rsidRDefault="00431AD5" w:rsidP="00431AD5">
            <w:pPr>
              <w:rPr>
                <w:sz w:val="20"/>
                <w:szCs w:val="20"/>
              </w:rPr>
            </w:pPr>
            <w:r w:rsidRPr="00A629B2">
              <w:rPr>
                <w:sz w:val="20"/>
                <w:szCs w:val="20"/>
              </w:rPr>
              <w:t>Zambia</w:t>
            </w:r>
          </w:p>
        </w:tc>
        <w:tc>
          <w:tcPr>
            <w:tcW w:w="1708" w:type="pct"/>
            <w:noWrap/>
            <w:hideMark/>
          </w:tcPr>
          <w:p w14:paraId="579183B2"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04762AD8" w14:textId="77777777" w:rsidR="00431AD5" w:rsidRPr="00A629B2" w:rsidRDefault="00431AD5" w:rsidP="00431AD5">
            <w:pPr>
              <w:jc w:val="center"/>
              <w:rPr>
                <w:sz w:val="20"/>
                <w:szCs w:val="20"/>
              </w:rPr>
            </w:pPr>
            <w:r w:rsidRPr="00A629B2">
              <w:rPr>
                <w:sz w:val="20"/>
                <w:szCs w:val="20"/>
              </w:rPr>
              <w:t>12 months</w:t>
            </w:r>
          </w:p>
        </w:tc>
      </w:tr>
      <w:tr w:rsidR="00431AD5" w:rsidRPr="00A629B2" w14:paraId="622886C6" w14:textId="77777777" w:rsidTr="00431AD5">
        <w:trPr>
          <w:trHeight w:val="227"/>
        </w:trPr>
        <w:tc>
          <w:tcPr>
            <w:tcW w:w="1972" w:type="pct"/>
            <w:noWrap/>
            <w:hideMark/>
          </w:tcPr>
          <w:p w14:paraId="3F8E94B3" w14:textId="77777777" w:rsidR="00431AD5" w:rsidRPr="00A629B2" w:rsidRDefault="00431AD5" w:rsidP="00431AD5">
            <w:pPr>
              <w:rPr>
                <w:sz w:val="20"/>
                <w:szCs w:val="20"/>
              </w:rPr>
            </w:pPr>
            <w:r w:rsidRPr="00A629B2">
              <w:rPr>
                <w:sz w:val="20"/>
                <w:szCs w:val="20"/>
              </w:rPr>
              <w:t>Zimbabwe</w:t>
            </w:r>
          </w:p>
        </w:tc>
        <w:tc>
          <w:tcPr>
            <w:tcW w:w="1708" w:type="pct"/>
            <w:noWrap/>
            <w:hideMark/>
          </w:tcPr>
          <w:p w14:paraId="5BEB5B36" w14:textId="77777777" w:rsidR="00431AD5" w:rsidRPr="00A629B2" w:rsidRDefault="00431AD5" w:rsidP="00431AD5">
            <w:pPr>
              <w:jc w:val="left"/>
              <w:rPr>
                <w:sz w:val="20"/>
                <w:szCs w:val="20"/>
              </w:rPr>
            </w:pPr>
            <w:r w:rsidRPr="00A629B2">
              <w:rPr>
                <w:sz w:val="20"/>
                <w:szCs w:val="20"/>
              </w:rPr>
              <w:t>UNEP</w:t>
            </w:r>
          </w:p>
        </w:tc>
        <w:tc>
          <w:tcPr>
            <w:tcW w:w="1320" w:type="pct"/>
            <w:noWrap/>
            <w:hideMark/>
          </w:tcPr>
          <w:p w14:paraId="6F170BB1" w14:textId="77777777" w:rsidR="00431AD5" w:rsidRPr="00A629B2" w:rsidRDefault="00431AD5" w:rsidP="00431AD5">
            <w:pPr>
              <w:jc w:val="center"/>
              <w:rPr>
                <w:sz w:val="20"/>
                <w:szCs w:val="20"/>
              </w:rPr>
            </w:pPr>
            <w:r w:rsidRPr="00A629B2">
              <w:rPr>
                <w:sz w:val="20"/>
                <w:szCs w:val="20"/>
              </w:rPr>
              <w:t>6 months</w:t>
            </w:r>
          </w:p>
        </w:tc>
      </w:tr>
    </w:tbl>
    <w:p w14:paraId="47C75556" w14:textId="77777777" w:rsidR="00431AD5" w:rsidRPr="00A629B2" w:rsidRDefault="00431AD5" w:rsidP="00431AD5">
      <w:pPr>
        <w:rPr>
          <w:sz w:val="18"/>
        </w:rPr>
      </w:pPr>
      <w:r w:rsidRPr="00A629B2">
        <w:rPr>
          <w:sz w:val="18"/>
        </w:rPr>
        <w:t>* UNEP and UNIDO as cooperating implementing agencies</w:t>
      </w:r>
    </w:p>
    <w:p w14:paraId="4521A44D" w14:textId="77777777" w:rsidR="00431AD5" w:rsidRPr="00A629B2" w:rsidRDefault="00431AD5" w:rsidP="00431AD5">
      <w:pPr>
        <w:rPr>
          <w:sz w:val="18"/>
        </w:rPr>
      </w:pPr>
      <w:r w:rsidRPr="00A629B2">
        <w:rPr>
          <w:sz w:val="18"/>
        </w:rPr>
        <w:t>** UNEP as cooperating implementing agency</w:t>
      </w:r>
    </w:p>
    <w:p w14:paraId="36A8F291" w14:textId="77777777" w:rsidR="00431AD5" w:rsidRPr="00A629B2" w:rsidRDefault="00431AD5" w:rsidP="00431AD5">
      <w:pPr>
        <w:rPr>
          <w:sz w:val="18"/>
        </w:rPr>
      </w:pPr>
      <w:r w:rsidRPr="00A629B2">
        <w:rPr>
          <w:sz w:val="18"/>
        </w:rPr>
        <w:t>*** UNIDO as cooperating implementing agency</w:t>
      </w:r>
    </w:p>
    <w:p w14:paraId="0A6E814A" w14:textId="77777777" w:rsidR="00431AD5" w:rsidRPr="00A629B2" w:rsidRDefault="00431AD5" w:rsidP="00431AD5">
      <w:pPr>
        <w:rPr>
          <w:sz w:val="18"/>
        </w:rPr>
      </w:pPr>
      <w:r w:rsidRPr="00A629B2">
        <w:rPr>
          <w:sz w:val="18"/>
        </w:rPr>
        <w:t>**** Government of Italy as cooperating implementing agency</w:t>
      </w:r>
    </w:p>
    <w:p w14:paraId="4C62BAD7" w14:textId="77777777" w:rsidR="00431AD5" w:rsidRPr="00A629B2" w:rsidRDefault="00431AD5" w:rsidP="00431AD5"/>
    <w:p w14:paraId="6CD0CFDF" w14:textId="77777777" w:rsidR="00D33652" w:rsidRDefault="00D33652">
      <w:pPr>
        <w:jc w:val="left"/>
        <w:rPr>
          <w:b/>
          <w:lang w:val="en-CA"/>
        </w:rPr>
      </w:pPr>
      <w:r>
        <w:rPr>
          <w:b/>
          <w:lang w:val="en-CA"/>
        </w:rPr>
        <w:br w:type="page"/>
      </w:r>
    </w:p>
    <w:p w14:paraId="02A6A479" w14:textId="4FC8FE4E" w:rsidR="00431AD5" w:rsidRPr="00A629B2" w:rsidRDefault="00966244" w:rsidP="00431AD5">
      <w:pPr>
        <w:spacing w:after="240"/>
        <w:rPr>
          <w:b/>
          <w:lang w:val="en-CA"/>
        </w:rPr>
      </w:pPr>
      <w:r w:rsidRPr="00A629B2">
        <w:rPr>
          <w:b/>
          <w:lang w:val="en-CA"/>
        </w:rPr>
        <w:lastRenderedPageBreak/>
        <w:t>Secretariat’s comments</w:t>
      </w:r>
    </w:p>
    <w:p w14:paraId="4E006BAE" w14:textId="0BDB49FB" w:rsidR="00431AD5" w:rsidRPr="00A629B2" w:rsidRDefault="00431AD5" w:rsidP="00431AD5">
      <w:pPr>
        <w:pStyle w:val="Heading1"/>
        <w:rPr>
          <w:lang w:val="en-CA"/>
        </w:rPr>
      </w:pPr>
      <w:r w:rsidRPr="00A629B2">
        <w:rPr>
          <w:lang w:val="en-CA"/>
        </w:rPr>
        <w:t>The Secretariat noted that all requests for extension of enabling activities were approved at the 80</w:t>
      </w:r>
      <w:r w:rsidRPr="00A629B2">
        <w:rPr>
          <w:vertAlign w:val="superscript"/>
          <w:lang w:val="en-CA"/>
        </w:rPr>
        <w:t>th</w:t>
      </w:r>
      <w:r w:rsidRPr="00A629B2">
        <w:rPr>
          <w:lang w:val="en-CA"/>
        </w:rPr>
        <w:t xml:space="preserve"> meeting which were expected to be completed by June 2019. The main reasons cited for the extension included </w:t>
      </w:r>
      <w:r w:rsidRPr="00A629B2">
        <w:rPr>
          <w:i/>
          <w:lang w:val="en-CA"/>
        </w:rPr>
        <w:t>inter alia</w:t>
      </w:r>
      <w:r w:rsidRPr="00A629B2">
        <w:rPr>
          <w:lang w:val="en-CA"/>
        </w:rPr>
        <w:t xml:space="preserve">, the need to complete planned activities; delayed start of implementation; and difficulties in coordination between </w:t>
      </w:r>
      <w:r w:rsidR="009473DB" w:rsidRPr="00A629B2">
        <w:rPr>
          <w:lang w:val="en-CA"/>
        </w:rPr>
        <w:t>NOU</w:t>
      </w:r>
      <w:r w:rsidRPr="00A629B2">
        <w:rPr>
          <w:lang w:val="en-CA"/>
        </w:rPr>
        <w:t>s and the implementing agencies. Most countries requested for a 12</w:t>
      </w:r>
      <w:r w:rsidR="009473DB" w:rsidRPr="00A629B2">
        <w:rPr>
          <w:lang w:val="en-CA"/>
        </w:rPr>
        <w:noBreakHyphen/>
      </w:r>
      <w:r w:rsidRPr="00A629B2">
        <w:rPr>
          <w:lang w:val="en-CA"/>
        </w:rPr>
        <w:t>month extension, while Ghana, Lesotho and Zimbabwe indicated that they need</w:t>
      </w:r>
      <w:r w:rsidR="000A58F8">
        <w:rPr>
          <w:lang w:val="en-CA"/>
        </w:rPr>
        <w:t>ed</w:t>
      </w:r>
      <w:r w:rsidRPr="00A629B2">
        <w:rPr>
          <w:lang w:val="en-CA"/>
        </w:rPr>
        <w:t xml:space="preserve"> six months to complete all planned activities. </w:t>
      </w:r>
    </w:p>
    <w:p w14:paraId="012FD51F" w14:textId="77777777" w:rsidR="00431AD5" w:rsidRPr="00A629B2" w:rsidRDefault="00431AD5" w:rsidP="00431AD5">
      <w:pPr>
        <w:pStyle w:val="Heading1"/>
        <w:numPr>
          <w:ilvl w:val="0"/>
          <w:numId w:val="0"/>
        </w:numPr>
        <w:rPr>
          <w:b/>
          <w:lang w:val="en-CA"/>
        </w:rPr>
      </w:pPr>
      <w:r w:rsidRPr="00A629B2">
        <w:rPr>
          <w:b/>
          <w:lang w:val="en-CA"/>
        </w:rPr>
        <w:t>Secretariat’s recommendation</w:t>
      </w:r>
    </w:p>
    <w:p w14:paraId="230FC7C0" w14:textId="77777777" w:rsidR="00431AD5" w:rsidRPr="00A629B2" w:rsidRDefault="00431AD5" w:rsidP="00431AD5">
      <w:pPr>
        <w:pStyle w:val="Heading1"/>
        <w:rPr>
          <w:lang w:val="en-CA"/>
        </w:rPr>
      </w:pPr>
      <w:r w:rsidRPr="00A629B2">
        <w:rPr>
          <w:lang w:val="en-CA"/>
        </w:rPr>
        <w:t>The Executive Committee may wish:</w:t>
      </w:r>
    </w:p>
    <w:p w14:paraId="2F6EE127" w14:textId="74BB4893" w:rsidR="00431AD5" w:rsidRPr="00A629B2" w:rsidRDefault="00431AD5" w:rsidP="00431AD5">
      <w:pPr>
        <w:pStyle w:val="Heading2"/>
        <w:numPr>
          <w:ilvl w:val="1"/>
          <w:numId w:val="1"/>
        </w:numPr>
        <w:tabs>
          <w:tab w:val="clear" w:pos="557"/>
          <w:tab w:val="num" w:pos="0"/>
        </w:tabs>
        <w:ind w:left="1440"/>
        <w:rPr>
          <w:lang w:val="en-CA"/>
        </w:rPr>
      </w:pPr>
      <w:r w:rsidRPr="00A629B2">
        <w:rPr>
          <w:lang w:val="en-CA"/>
        </w:rPr>
        <w:t>To note and consider the requests for extension of enabling activities for HFC phase</w:t>
      </w:r>
      <w:r w:rsidRPr="00A629B2">
        <w:rPr>
          <w:lang w:val="en-CA"/>
        </w:rPr>
        <w:noBreakHyphen/>
        <w:t>down, submitted by the respective implementing agencies for the 51 Article</w:t>
      </w:r>
      <w:r w:rsidR="00CD13CA">
        <w:rPr>
          <w:lang w:val="en-CA"/>
        </w:rPr>
        <w:t> </w:t>
      </w:r>
      <w:r w:rsidRPr="00A629B2">
        <w:rPr>
          <w:lang w:val="en-CA"/>
        </w:rPr>
        <w:t>5 countries listed in Table</w:t>
      </w:r>
      <w:r w:rsidR="00E81DB4">
        <w:rPr>
          <w:lang w:val="en-CA"/>
        </w:rPr>
        <w:t> </w:t>
      </w:r>
      <w:r w:rsidRPr="00A629B2">
        <w:rPr>
          <w:lang w:val="en-CA"/>
        </w:rPr>
        <w:t>1</w:t>
      </w:r>
      <w:r w:rsidR="008676BB">
        <w:rPr>
          <w:lang w:val="en-CA"/>
        </w:rPr>
        <w:t>5</w:t>
      </w:r>
      <w:r w:rsidRPr="00A629B2">
        <w:rPr>
          <w:lang w:val="en-CA"/>
        </w:rPr>
        <w:t xml:space="preserve"> of document</w:t>
      </w:r>
      <w:r w:rsidR="00E81DB4">
        <w:rPr>
          <w:lang w:val="en-CA"/>
        </w:rPr>
        <w:t> </w:t>
      </w:r>
      <w:r w:rsidRPr="00A629B2">
        <w:rPr>
          <w:lang w:val="en-CA"/>
        </w:rPr>
        <w:t>UNEP/</w:t>
      </w:r>
      <w:proofErr w:type="spellStart"/>
      <w:r w:rsidRPr="00A629B2">
        <w:rPr>
          <w:lang w:val="en-CA"/>
        </w:rPr>
        <w:t>OzL.Pro</w:t>
      </w:r>
      <w:proofErr w:type="spellEnd"/>
      <w:r w:rsidRPr="00A629B2">
        <w:rPr>
          <w:lang w:val="en-CA"/>
        </w:rPr>
        <w:t>/</w:t>
      </w:r>
      <w:proofErr w:type="spellStart"/>
      <w:r w:rsidRPr="00A629B2">
        <w:rPr>
          <w:lang w:val="en-CA"/>
        </w:rPr>
        <w:t>ExCom</w:t>
      </w:r>
      <w:proofErr w:type="spellEnd"/>
      <w:r w:rsidRPr="00A629B2">
        <w:rPr>
          <w:lang w:val="en-CA"/>
        </w:rPr>
        <w:t xml:space="preserve">/83/11; and </w:t>
      </w:r>
    </w:p>
    <w:p w14:paraId="4BC05053" w14:textId="77777777" w:rsidR="00431AD5" w:rsidRPr="00A629B2" w:rsidRDefault="00431AD5" w:rsidP="00431AD5">
      <w:pPr>
        <w:pStyle w:val="Heading2"/>
        <w:numPr>
          <w:ilvl w:val="1"/>
          <w:numId w:val="1"/>
        </w:numPr>
        <w:tabs>
          <w:tab w:val="clear" w:pos="557"/>
          <w:tab w:val="num" w:pos="0"/>
        </w:tabs>
        <w:ind w:left="1440"/>
        <w:rPr>
          <w:lang w:val="en-CA"/>
        </w:rPr>
      </w:pPr>
      <w:r w:rsidRPr="00A629B2">
        <w:rPr>
          <w:lang w:val="en-CA"/>
        </w:rPr>
        <w:t>To extend the completion date for the enabling activities for HFC phase</w:t>
      </w:r>
      <w:r w:rsidRPr="00A629B2">
        <w:rPr>
          <w:lang w:val="en-CA"/>
        </w:rPr>
        <w:noBreakHyphen/>
        <w:t>down to December 2019 for Ghana, Lesotho and Zimbabwe, and to June 2020 for Angola, Armenia, Bhutan, Bosnia and Herzegovina, Burkina Faso, Cameroon, Chile, China, Colombia, the Congo, Costa Rica, Dominica, the Dominican Republic, Ecuador, Eritrea, Fiji, Gabon, the Gambia, Guatemala, Jamaica, Kyrgyzstan, Lebanon, Malaysia, Maldives, Mexico, Mongolia, Namibia, Nigeria, North Macedonia, Palau, Peru, the Philippines, Rwanda, Saint Lucia, Saint Vincent and the Grenadines, Senegal, Serbia, Somalia, Sudan, Suriname, Thailand, Togo, Trinidad and Tobago, Tunisia, Turkey, Turkmenistan, Uruguay and Zambia, on the understanding that no further extension would be requested, and that bilateral and implementing agencies would submit, within six months of the project completion date, a final report of the enabling activities completed in line with decision 81/32(b).</w:t>
      </w:r>
    </w:p>
    <w:p w14:paraId="2BD6565C" w14:textId="77777777" w:rsidR="00431AD5" w:rsidRPr="00A629B2" w:rsidRDefault="00431AD5" w:rsidP="00431AD5">
      <w:pPr>
        <w:rPr>
          <w:lang w:val="en-CA"/>
        </w:rPr>
      </w:pPr>
    </w:p>
    <w:p w14:paraId="58BBCD41" w14:textId="77777777" w:rsidR="00431AD5" w:rsidRPr="00A629B2" w:rsidRDefault="00431AD5" w:rsidP="00431AD5">
      <w:pPr>
        <w:rPr>
          <w:lang w:val="en-CA"/>
        </w:rPr>
      </w:pPr>
    </w:p>
    <w:p w14:paraId="37BE1B8B" w14:textId="77777777" w:rsidR="00431AD5" w:rsidRPr="00A629B2" w:rsidRDefault="00431AD5" w:rsidP="00431AD5">
      <w:pPr>
        <w:rPr>
          <w:lang w:val="en-CA"/>
        </w:rPr>
      </w:pPr>
    </w:p>
    <w:p w14:paraId="5ABF73AD" w14:textId="77777777" w:rsidR="00FF621D" w:rsidRPr="00A629B2" w:rsidRDefault="00FF621D" w:rsidP="00FF621D"/>
    <w:p w14:paraId="7DC59B52" w14:textId="77777777" w:rsidR="00FF621D" w:rsidRPr="00A629B2" w:rsidRDefault="00FF621D" w:rsidP="00FF621D">
      <w:pPr>
        <w:rPr>
          <w:lang w:val="en-CA"/>
        </w:rPr>
        <w:sectPr w:rsidR="00FF621D" w:rsidRPr="00A629B2" w:rsidSect="00463D42">
          <w:headerReference w:type="even" r:id="rId9"/>
          <w:headerReference w:type="default" r:id="rId10"/>
          <w:footerReference w:type="even" r:id="rId11"/>
          <w:footerReference w:type="default" r:id="rId12"/>
          <w:footerReference w:type="first" r:id="rId13"/>
          <w:pgSz w:w="12240" w:h="15840" w:code="1"/>
          <w:pgMar w:top="720" w:right="1260" w:bottom="1418" w:left="1440" w:header="720" w:footer="475" w:gutter="0"/>
          <w:cols w:space="720"/>
          <w:titlePg/>
          <w:docGrid w:linePitch="299"/>
        </w:sectPr>
      </w:pPr>
    </w:p>
    <w:p w14:paraId="241F7CBC" w14:textId="1E661752" w:rsidR="00C7761F" w:rsidRPr="00A629B2" w:rsidRDefault="00C7761F" w:rsidP="00FF621D">
      <w:pPr>
        <w:jc w:val="center"/>
        <w:rPr>
          <w:b/>
          <w:lang w:val="en-CA"/>
        </w:rPr>
      </w:pPr>
      <w:r w:rsidRPr="00A629B2">
        <w:rPr>
          <w:b/>
          <w:lang w:val="en-CA"/>
        </w:rPr>
        <w:lastRenderedPageBreak/>
        <w:t>Annex I</w:t>
      </w:r>
    </w:p>
    <w:p w14:paraId="4D997124" w14:textId="3E1CEF59" w:rsidR="00C7761F" w:rsidRPr="00A629B2" w:rsidRDefault="00C7761F" w:rsidP="00FF621D">
      <w:pPr>
        <w:jc w:val="center"/>
        <w:rPr>
          <w:b/>
          <w:lang w:val="en-CA"/>
        </w:rPr>
      </w:pPr>
    </w:p>
    <w:p w14:paraId="68DC0256" w14:textId="77777777" w:rsidR="004F6682" w:rsidRDefault="00C7761F" w:rsidP="004F6682">
      <w:pPr>
        <w:keepNext/>
        <w:jc w:val="center"/>
        <w:rPr>
          <w:b/>
          <w:bCs/>
          <w:lang w:val="en-CA"/>
        </w:rPr>
      </w:pPr>
      <w:r w:rsidRPr="00A629B2">
        <w:rPr>
          <w:b/>
          <w:bCs/>
          <w:lang w:val="en-CA"/>
        </w:rPr>
        <w:t xml:space="preserve">PROJECTS FOR WHICH ADDITIONAL STATUS REPORTS </w:t>
      </w:r>
    </w:p>
    <w:p w14:paraId="645F8F4B" w14:textId="1397EC3D" w:rsidR="00C7761F" w:rsidRDefault="00C7761F" w:rsidP="004F6682">
      <w:pPr>
        <w:keepNext/>
        <w:jc w:val="center"/>
        <w:rPr>
          <w:b/>
          <w:bCs/>
          <w:lang w:val="en-CA"/>
        </w:rPr>
      </w:pPr>
      <w:r w:rsidRPr="00A629B2">
        <w:rPr>
          <w:b/>
          <w:bCs/>
          <w:lang w:val="en-CA"/>
        </w:rPr>
        <w:t>TO THE 84</w:t>
      </w:r>
      <w:r w:rsidRPr="00A629B2">
        <w:rPr>
          <w:b/>
          <w:bCs/>
          <w:vertAlign w:val="superscript"/>
          <w:lang w:val="en-CA"/>
        </w:rPr>
        <w:t>TH</w:t>
      </w:r>
      <w:r w:rsidRPr="00A629B2">
        <w:rPr>
          <w:b/>
          <w:bCs/>
          <w:lang w:val="en-CA"/>
        </w:rPr>
        <w:t xml:space="preserve"> MEETING ARE REQUESTED</w:t>
      </w:r>
    </w:p>
    <w:p w14:paraId="464EA312" w14:textId="77777777" w:rsidR="004F6682" w:rsidRPr="00A629B2" w:rsidRDefault="004F6682" w:rsidP="004F6682">
      <w:pPr>
        <w:keepNext/>
        <w:jc w:val="center"/>
        <w:rPr>
          <w:b/>
          <w:bCs/>
          <w:lang w:val="en-CA"/>
        </w:rPr>
      </w:pPr>
    </w:p>
    <w:tbl>
      <w:tblPr>
        <w:tblW w:w="10915" w:type="dxa"/>
        <w:tblInd w:w="-572" w:type="dxa"/>
        <w:tblLook w:val="04A0" w:firstRow="1" w:lastRow="0" w:firstColumn="1" w:lastColumn="0" w:noHBand="0" w:noVBand="1"/>
      </w:tblPr>
      <w:tblGrid>
        <w:gridCol w:w="1701"/>
        <w:gridCol w:w="2095"/>
        <w:gridCol w:w="861"/>
        <w:gridCol w:w="3281"/>
        <w:gridCol w:w="2977"/>
      </w:tblGrid>
      <w:tr w:rsidR="00C7761F" w:rsidRPr="00A629B2" w14:paraId="4B9F0957" w14:textId="77777777" w:rsidTr="00C7761F">
        <w:trPr>
          <w:trHeight w:val="264"/>
          <w:tblHeader/>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1092EF3" w14:textId="77777777" w:rsidR="00C7761F" w:rsidRPr="00A629B2" w:rsidRDefault="00C7761F" w:rsidP="00C7761F">
            <w:pPr>
              <w:jc w:val="center"/>
              <w:rPr>
                <w:b/>
                <w:bCs/>
                <w:color w:val="000000"/>
                <w:sz w:val="20"/>
                <w:szCs w:val="20"/>
                <w:lang w:val="en-CA" w:eastAsia="en-CA"/>
              </w:rPr>
            </w:pPr>
            <w:r w:rsidRPr="00A629B2">
              <w:rPr>
                <w:b/>
                <w:bCs/>
                <w:color w:val="000000"/>
                <w:sz w:val="20"/>
                <w:szCs w:val="20"/>
                <w:lang w:val="en-CA" w:eastAsia="en-CA"/>
              </w:rPr>
              <w:t>Country</w:t>
            </w:r>
          </w:p>
        </w:tc>
        <w:tc>
          <w:tcPr>
            <w:tcW w:w="2095" w:type="dxa"/>
            <w:tcBorders>
              <w:top w:val="single" w:sz="4" w:space="0" w:color="auto"/>
              <w:left w:val="nil"/>
              <w:bottom w:val="single" w:sz="4" w:space="0" w:color="auto"/>
              <w:right w:val="single" w:sz="4" w:space="0" w:color="auto"/>
            </w:tcBorders>
            <w:shd w:val="clear" w:color="auto" w:fill="auto"/>
            <w:hideMark/>
          </w:tcPr>
          <w:p w14:paraId="185B000A" w14:textId="77777777" w:rsidR="00C7761F" w:rsidRPr="00A629B2" w:rsidRDefault="00C7761F" w:rsidP="00C7761F">
            <w:pPr>
              <w:jc w:val="center"/>
              <w:rPr>
                <w:b/>
                <w:bCs/>
                <w:color w:val="000000"/>
                <w:sz w:val="20"/>
                <w:szCs w:val="20"/>
                <w:lang w:val="en-CA" w:eastAsia="en-CA"/>
              </w:rPr>
            </w:pPr>
            <w:r w:rsidRPr="00A629B2">
              <w:rPr>
                <w:b/>
                <w:bCs/>
                <w:color w:val="000000"/>
                <w:sz w:val="20"/>
                <w:szCs w:val="20"/>
                <w:lang w:val="en-CA" w:eastAsia="en-CA"/>
              </w:rPr>
              <w:t>Code</w:t>
            </w:r>
          </w:p>
        </w:tc>
        <w:tc>
          <w:tcPr>
            <w:tcW w:w="861" w:type="dxa"/>
            <w:tcBorders>
              <w:top w:val="single" w:sz="4" w:space="0" w:color="auto"/>
              <w:left w:val="nil"/>
              <w:bottom w:val="single" w:sz="4" w:space="0" w:color="auto"/>
              <w:right w:val="single" w:sz="4" w:space="0" w:color="auto"/>
            </w:tcBorders>
            <w:shd w:val="clear" w:color="auto" w:fill="auto"/>
            <w:hideMark/>
          </w:tcPr>
          <w:p w14:paraId="761D385A" w14:textId="77777777" w:rsidR="00C7761F" w:rsidRPr="00A629B2" w:rsidRDefault="00C7761F" w:rsidP="00C7761F">
            <w:pPr>
              <w:jc w:val="center"/>
              <w:rPr>
                <w:b/>
                <w:bCs/>
                <w:color w:val="000000"/>
                <w:sz w:val="20"/>
                <w:szCs w:val="20"/>
                <w:lang w:val="en-CA" w:eastAsia="en-CA"/>
              </w:rPr>
            </w:pPr>
            <w:r w:rsidRPr="00A629B2">
              <w:rPr>
                <w:b/>
                <w:bCs/>
                <w:color w:val="000000"/>
                <w:sz w:val="20"/>
                <w:szCs w:val="20"/>
                <w:lang w:val="en-CA" w:eastAsia="en-CA"/>
              </w:rPr>
              <w:t>Agency</w:t>
            </w:r>
          </w:p>
        </w:tc>
        <w:tc>
          <w:tcPr>
            <w:tcW w:w="3281" w:type="dxa"/>
            <w:tcBorders>
              <w:top w:val="single" w:sz="4" w:space="0" w:color="auto"/>
              <w:left w:val="nil"/>
              <w:bottom w:val="single" w:sz="4" w:space="0" w:color="auto"/>
              <w:right w:val="single" w:sz="4" w:space="0" w:color="auto"/>
            </w:tcBorders>
            <w:shd w:val="clear" w:color="auto" w:fill="auto"/>
            <w:hideMark/>
          </w:tcPr>
          <w:p w14:paraId="5A07C1CA" w14:textId="77777777" w:rsidR="00C7761F" w:rsidRPr="00A629B2" w:rsidRDefault="00C7761F" w:rsidP="00C7761F">
            <w:pPr>
              <w:jc w:val="center"/>
              <w:rPr>
                <w:b/>
                <w:bCs/>
                <w:color w:val="000000"/>
                <w:sz w:val="20"/>
                <w:szCs w:val="20"/>
                <w:lang w:val="en-CA" w:eastAsia="en-CA"/>
              </w:rPr>
            </w:pPr>
            <w:r w:rsidRPr="00A629B2">
              <w:rPr>
                <w:b/>
                <w:bCs/>
                <w:color w:val="000000"/>
                <w:sz w:val="20"/>
                <w:szCs w:val="20"/>
                <w:lang w:val="en-CA" w:eastAsia="en-CA"/>
              </w:rPr>
              <w:t>Project Title</w:t>
            </w:r>
          </w:p>
        </w:tc>
        <w:tc>
          <w:tcPr>
            <w:tcW w:w="2977" w:type="dxa"/>
            <w:tcBorders>
              <w:top w:val="single" w:sz="4" w:space="0" w:color="auto"/>
              <w:left w:val="nil"/>
              <w:bottom w:val="single" w:sz="4" w:space="0" w:color="auto"/>
              <w:right w:val="single" w:sz="4" w:space="0" w:color="auto"/>
            </w:tcBorders>
            <w:shd w:val="clear" w:color="auto" w:fill="auto"/>
            <w:hideMark/>
          </w:tcPr>
          <w:p w14:paraId="76A24E34" w14:textId="77777777" w:rsidR="00C7761F" w:rsidRPr="00A629B2" w:rsidRDefault="00C7761F" w:rsidP="00C7761F">
            <w:pPr>
              <w:jc w:val="center"/>
              <w:rPr>
                <w:b/>
                <w:bCs/>
                <w:color w:val="000000"/>
                <w:sz w:val="20"/>
                <w:szCs w:val="20"/>
                <w:lang w:val="en-CA" w:eastAsia="en-CA"/>
              </w:rPr>
            </w:pPr>
            <w:r w:rsidRPr="00A629B2">
              <w:rPr>
                <w:b/>
                <w:bCs/>
                <w:color w:val="000000"/>
                <w:sz w:val="20"/>
                <w:szCs w:val="20"/>
                <w:lang w:val="en-CA" w:eastAsia="en-CA"/>
              </w:rPr>
              <w:t>Recommendations</w:t>
            </w:r>
          </w:p>
        </w:tc>
      </w:tr>
      <w:tr w:rsidR="00C7761F" w:rsidRPr="00A629B2" w14:paraId="52D35870"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2F36308A"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 xml:space="preserve">Antigua and Barbuda </w:t>
            </w:r>
          </w:p>
        </w:tc>
        <w:tc>
          <w:tcPr>
            <w:tcW w:w="2095" w:type="dxa"/>
            <w:tcBorders>
              <w:top w:val="nil"/>
              <w:left w:val="nil"/>
              <w:bottom w:val="single" w:sz="4" w:space="0" w:color="auto"/>
              <w:right w:val="single" w:sz="4" w:space="0" w:color="auto"/>
            </w:tcBorders>
            <w:shd w:val="clear" w:color="auto" w:fill="auto"/>
            <w:hideMark/>
          </w:tcPr>
          <w:p w14:paraId="4CF0E11E"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ANT/PHA/73/PRP/17</w:t>
            </w:r>
          </w:p>
        </w:tc>
        <w:tc>
          <w:tcPr>
            <w:tcW w:w="861" w:type="dxa"/>
            <w:tcBorders>
              <w:top w:val="nil"/>
              <w:left w:val="nil"/>
              <w:bottom w:val="single" w:sz="4" w:space="0" w:color="auto"/>
              <w:right w:val="single" w:sz="4" w:space="0" w:color="auto"/>
            </w:tcBorders>
            <w:shd w:val="clear" w:color="auto" w:fill="auto"/>
            <w:hideMark/>
          </w:tcPr>
          <w:p w14:paraId="4FF92493"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23FCEBBA"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Preparation of a HCFC phase</w:t>
            </w:r>
            <w:r w:rsidRPr="00A629B2">
              <w:rPr>
                <w:color w:val="000000"/>
                <w:sz w:val="20"/>
                <w:szCs w:val="20"/>
                <w:lang w:val="en-CA" w:eastAsia="en-CA"/>
              </w:rPr>
              <w:noBreakHyphen/>
              <w:t>out management plan (stage II)</w:t>
            </w:r>
          </w:p>
        </w:tc>
        <w:tc>
          <w:tcPr>
            <w:tcW w:w="2977" w:type="dxa"/>
            <w:tcBorders>
              <w:top w:val="nil"/>
              <w:left w:val="nil"/>
              <w:bottom w:val="single" w:sz="4" w:space="0" w:color="auto"/>
              <w:right w:val="single" w:sz="4" w:space="0" w:color="auto"/>
            </w:tcBorders>
            <w:shd w:val="clear" w:color="auto" w:fill="auto"/>
            <w:hideMark/>
          </w:tcPr>
          <w:p w14:paraId="38EC0D9F" w14:textId="30D1DADA"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w:t>
            </w:r>
          </w:p>
        </w:tc>
      </w:tr>
      <w:tr w:rsidR="00C7761F" w:rsidRPr="00A629B2" w14:paraId="2D8B0FE9"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10F4AC1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 xml:space="preserve">Antigua and Barbuda </w:t>
            </w:r>
          </w:p>
        </w:tc>
        <w:tc>
          <w:tcPr>
            <w:tcW w:w="2095" w:type="dxa"/>
            <w:tcBorders>
              <w:top w:val="nil"/>
              <w:left w:val="nil"/>
              <w:bottom w:val="single" w:sz="4" w:space="0" w:color="auto"/>
              <w:right w:val="single" w:sz="4" w:space="0" w:color="auto"/>
            </w:tcBorders>
            <w:shd w:val="clear" w:color="auto" w:fill="auto"/>
            <w:hideMark/>
          </w:tcPr>
          <w:p w14:paraId="1579A07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ANT/SEV/73/INS/16</w:t>
            </w:r>
          </w:p>
        </w:tc>
        <w:tc>
          <w:tcPr>
            <w:tcW w:w="861" w:type="dxa"/>
            <w:tcBorders>
              <w:top w:val="nil"/>
              <w:left w:val="nil"/>
              <w:bottom w:val="single" w:sz="4" w:space="0" w:color="auto"/>
              <w:right w:val="single" w:sz="4" w:space="0" w:color="auto"/>
            </w:tcBorders>
            <w:shd w:val="clear" w:color="auto" w:fill="auto"/>
            <w:hideMark/>
          </w:tcPr>
          <w:p w14:paraId="760D564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78B407AE"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Extension of institutional strengthening project (phase V: 1/2015-12/2016)</w:t>
            </w:r>
          </w:p>
        </w:tc>
        <w:tc>
          <w:tcPr>
            <w:tcW w:w="2977" w:type="dxa"/>
            <w:tcBorders>
              <w:top w:val="nil"/>
              <w:left w:val="nil"/>
              <w:bottom w:val="single" w:sz="4" w:space="0" w:color="auto"/>
              <w:right w:val="single" w:sz="4" w:space="0" w:color="auto"/>
            </w:tcBorders>
            <w:shd w:val="clear" w:color="auto" w:fill="auto"/>
            <w:hideMark/>
          </w:tcPr>
          <w:p w14:paraId="2D97A469" w14:textId="5AA80082"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w:t>
            </w:r>
          </w:p>
        </w:tc>
      </w:tr>
      <w:tr w:rsidR="00C7761F" w:rsidRPr="00A629B2" w14:paraId="003DAC1C" w14:textId="77777777" w:rsidTr="00C7761F">
        <w:trPr>
          <w:trHeight w:val="1320"/>
        </w:trPr>
        <w:tc>
          <w:tcPr>
            <w:tcW w:w="1701" w:type="dxa"/>
            <w:tcBorders>
              <w:top w:val="nil"/>
              <w:left w:val="single" w:sz="4" w:space="0" w:color="auto"/>
              <w:bottom w:val="single" w:sz="4" w:space="0" w:color="auto"/>
              <w:right w:val="single" w:sz="4" w:space="0" w:color="auto"/>
            </w:tcBorders>
            <w:shd w:val="clear" w:color="auto" w:fill="auto"/>
            <w:hideMark/>
          </w:tcPr>
          <w:p w14:paraId="4AEE273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Bahrain</w:t>
            </w:r>
          </w:p>
        </w:tc>
        <w:tc>
          <w:tcPr>
            <w:tcW w:w="2095" w:type="dxa"/>
            <w:tcBorders>
              <w:top w:val="nil"/>
              <w:left w:val="nil"/>
              <w:bottom w:val="single" w:sz="4" w:space="0" w:color="auto"/>
              <w:right w:val="single" w:sz="4" w:space="0" w:color="auto"/>
            </w:tcBorders>
            <w:shd w:val="clear" w:color="auto" w:fill="auto"/>
            <w:hideMark/>
          </w:tcPr>
          <w:p w14:paraId="2D639DC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BAH/PHA/68/INV/27</w:t>
            </w:r>
          </w:p>
        </w:tc>
        <w:tc>
          <w:tcPr>
            <w:tcW w:w="861" w:type="dxa"/>
            <w:tcBorders>
              <w:top w:val="nil"/>
              <w:left w:val="nil"/>
              <w:bottom w:val="single" w:sz="4" w:space="0" w:color="auto"/>
              <w:right w:val="single" w:sz="4" w:space="0" w:color="auto"/>
            </w:tcBorders>
            <w:shd w:val="clear" w:color="auto" w:fill="auto"/>
            <w:hideMark/>
          </w:tcPr>
          <w:p w14:paraId="61A8E6F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27B13506" w14:textId="4986CA78" w:rsidR="00C7761F" w:rsidRPr="00A629B2" w:rsidRDefault="00C7761F" w:rsidP="007E5D79">
            <w:pPr>
              <w:jc w:val="left"/>
              <w:rPr>
                <w:color w:val="000000"/>
                <w:sz w:val="20"/>
                <w:szCs w:val="20"/>
                <w:lang w:val="en-CA" w:eastAsia="en-CA"/>
              </w:rPr>
            </w:pPr>
            <w:r w:rsidRPr="00A629B2">
              <w:rPr>
                <w:color w:val="000000"/>
                <w:sz w:val="20"/>
                <w:szCs w:val="20"/>
                <w:lang w:val="en-CA" w:eastAsia="en-CA"/>
              </w:rPr>
              <w:t>HCFC phase-out management plan (stage I, first tranche) (phase</w:t>
            </w:r>
            <w:r w:rsidRPr="00A629B2">
              <w:rPr>
                <w:color w:val="000000"/>
                <w:sz w:val="20"/>
                <w:szCs w:val="20"/>
                <w:lang w:val="en-CA" w:eastAsia="en-CA"/>
              </w:rPr>
              <w:noBreakHyphen/>
              <w:t>out of HCFC-22 from the manufacturing of central air</w:t>
            </w:r>
            <w:r w:rsidRPr="00A629B2">
              <w:rPr>
                <w:color w:val="000000"/>
                <w:sz w:val="20"/>
                <w:szCs w:val="20"/>
                <w:lang w:val="en-CA" w:eastAsia="en-CA"/>
              </w:rPr>
              <w:noBreakHyphen/>
              <w:t>conditioning and window air</w:t>
            </w:r>
            <w:r w:rsidRPr="00A629B2">
              <w:rPr>
                <w:color w:val="000000"/>
                <w:sz w:val="20"/>
                <w:szCs w:val="20"/>
                <w:lang w:val="en-CA" w:eastAsia="en-CA"/>
              </w:rPr>
              <w:noBreakHyphen/>
              <w:t xml:space="preserve">conditioning at </w:t>
            </w:r>
            <w:proofErr w:type="spellStart"/>
            <w:r w:rsidRPr="00A629B2">
              <w:rPr>
                <w:color w:val="000000"/>
                <w:sz w:val="20"/>
                <w:szCs w:val="20"/>
                <w:lang w:val="en-CA" w:eastAsia="en-CA"/>
              </w:rPr>
              <w:t>Awal</w:t>
            </w:r>
            <w:proofErr w:type="spellEnd"/>
            <w:r w:rsidRPr="00A629B2">
              <w:rPr>
                <w:color w:val="000000"/>
                <w:sz w:val="20"/>
                <w:szCs w:val="20"/>
                <w:lang w:val="en-CA" w:eastAsia="en-CA"/>
              </w:rPr>
              <w:t xml:space="preserve"> Gulf manufacturing </w:t>
            </w:r>
            <w:r w:rsidR="007E5D79">
              <w:rPr>
                <w:color w:val="000000"/>
                <w:sz w:val="20"/>
                <w:szCs w:val="20"/>
                <w:lang w:val="en-CA" w:eastAsia="en-CA"/>
              </w:rPr>
              <w:t>enterprise</w:t>
            </w:r>
            <w:r w:rsidRPr="00A629B2">
              <w:rPr>
                <w:color w:val="000000"/>
                <w:sz w:val="20"/>
                <w:szCs w:val="20"/>
                <w:lang w:val="en-CA" w:eastAsia="en-CA"/>
              </w:rPr>
              <w:t>)</w:t>
            </w:r>
          </w:p>
        </w:tc>
        <w:tc>
          <w:tcPr>
            <w:tcW w:w="2977" w:type="dxa"/>
            <w:tcBorders>
              <w:top w:val="nil"/>
              <w:left w:val="nil"/>
              <w:bottom w:val="single" w:sz="4" w:space="0" w:color="auto"/>
              <w:right w:val="single" w:sz="4" w:space="0" w:color="auto"/>
            </w:tcBorders>
            <w:shd w:val="clear" w:color="auto" w:fill="auto"/>
            <w:hideMark/>
          </w:tcPr>
          <w:p w14:paraId="544BEFDC" w14:textId="29CEE675"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w:t>
            </w:r>
          </w:p>
        </w:tc>
      </w:tr>
      <w:tr w:rsidR="00C7761F" w:rsidRPr="00A629B2" w14:paraId="38C0194A"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590051D6"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Central African Republic (the)</w:t>
            </w:r>
          </w:p>
        </w:tc>
        <w:tc>
          <w:tcPr>
            <w:tcW w:w="2095" w:type="dxa"/>
            <w:tcBorders>
              <w:top w:val="nil"/>
              <w:left w:val="nil"/>
              <w:bottom w:val="single" w:sz="4" w:space="0" w:color="auto"/>
              <w:right w:val="single" w:sz="4" w:space="0" w:color="auto"/>
            </w:tcBorders>
            <w:shd w:val="clear" w:color="auto" w:fill="auto"/>
            <w:hideMark/>
          </w:tcPr>
          <w:p w14:paraId="7C506A43"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CAF/SEV/68/INS/23</w:t>
            </w:r>
          </w:p>
        </w:tc>
        <w:tc>
          <w:tcPr>
            <w:tcW w:w="861" w:type="dxa"/>
            <w:tcBorders>
              <w:top w:val="nil"/>
              <w:left w:val="nil"/>
              <w:bottom w:val="single" w:sz="4" w:space="0" w:color="auto"/>
              <w:right w:val="single" w:sz="4" w:space="0" w:color="auto"/>
            </w:tcBorders>
            <w:shd w:val="clear" w:color="auto" w:fill="auto"/>
            <w:hideMark/>
          </w:tcPr>
          <w:p w14:paraId="34098DAB"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6D8CA06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Extension of the institutional strengthening project (phase VI: 1/2013-12/2014)</w:t>
            </w:r>
          </w:p>
        </w:tc>
        <w:tc>
          <w:tcPr>
            <w:tcW w:w="2977" w:type="dxa"/>
            <w:tcBorders>
              <w:top w:val="nil"/>
              <w:left w:val="nil"/>
              <w:bottom w:val="single" w:sz="4" w:space="0" w:color="auto"/>
              <w:right w:val="single" w:sz="4" w:space="0" w:color="auto"/>
            </w:tcBorders>
            <w:shd w:val="clear" w:color="auto" w:fill="auto"/>
            <w:hideMark/>
          </w:tcPr>
          <w:p w14:paraId="46F1791D" w14:textId="1D4143C1"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 and the level of funds disbursement</w:t>
            </w:r>
          </w:p>
        </w:tc>
      </w:tr>
      <w:tr w:rsidR="00C7761F" w:rsidRPr="00A629B2" w14:paraId="6837C395"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3C96F7DC"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Chile</w:t>
            </w:r>
          </w:p>
        </w:tc>
        <w:tc>
          <w:tcPr>
            <w:tcW w:w="2095" w:type="dxa"/>
            <w:tcBorders>
              <w:top w:val="nil"/>
              <w:left w:val="nil"/>
              <w:bottom w:val="single" w:sz="4" w:space="0" w:color="auto"/>
              <w:right w:val="single" w:sz="4" w:space="0" w:color="auto"/>
            </w:tcBorders>
            <w:shd w:val="clear" w:color="auto" w:fill="auto"/>
            <w:hideMark/>
          </w:tcPr>
          <w:p w14:paraId="06AF93CF"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CHI/PHA/76/TAS/191</w:t>
            </w:r>
          </w:p>
        </w:tc>
        <w:tc>
          <w:tcPr>
            <w:tcW w:w="861" w:type="dxa"/>
            <w:tcBorders>
              <w:top w:val="nil"/>
              <w:left w:val="nil"/>
              <w:bottom w:val="single" w:sz="4" w:space="0" w:color="auto"/>
              <w:right w:val="single" w:sz="4" w:space="0" w:color="auto"/>
            </w:tcBorders>
            <w:shd w:val="clear" w:color="auto" w:fill="auto"/>
            <w:hideMark/>
          </w:tcPr>
          <w:p w14:paraId="18C61A5C"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02EDEAB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II, first tranche) (refrigeration servicing sector)</w:t>
            </w:r>
          </w:p>
        </w:tc>
        <w:tc>
          <w:tcPr>
            <w:tcW w:w="2977" w:type="dxa"/>
            <w:tcBorders>
              <w:top w:val="nil"/>
              <w:left w:val="nil"/>
              <w:bottom w:val="single" w:sz="4" w:space="0" w:color="auto"/>
              <w:right w:val="single" w:sz="4" w:space="0" w:color="auto"/>
            </w:tcBorders>
            <w:shd w:val="clear" w:color="auto" w:fill="auto"/>
            <w:hideMark/>
          </w:tcPr>
          <w:p w14:paraId="7C51C677" w14:textId="64478FA0"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 xml:space="preserve">meeting on implementation and the level of funds disbursement </w:t>
            </w:r>
          </w:p>
        </w:tc>
      </w:tr>
      <w:tr w:rsidR="00C7761F" w:rsidRPr="00A629B2" w14:paraId="6D860AAB" w14:textId="77777777" w:rsidTr="00C7761F">
        <w:trPr>
          <w:trHeight w:val="1056"/>
        </w:trPr>
        <w:tc>
          <w:tcPr>
            <w:tcW w:w="1701" w:type="dxa"/>
            <w:tcBorders>
              <w:top w:val="nil"/>
              <w:left w:val="single" w:sz="4" w:space="0" w:color="auto"/>
              <w:bottom w:val="single" w:sz="4" w:space="0" w:color="auto"/>
              <w:right w:val="single" w:sz="4" w:space="0" w:color="auto"/>
            </w:tcBorders>
            <w:shd w:val="clear" w:color="auto" w:fill="auto"/>
            <w:hideMark/>
          </w:tcPr>
          <w:p w14:paraId="3E5721BE"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Democratic People’s Republic of Korea (the)</w:t>
            </w:r>
          </w:p>
        </w:tc>
        <w:tc>
          <w:tcPr>
            <w:tcW w:w="2095" w:type="dxa"/>
            <w:tcBorders>
              <w:top w:val="nil"/>
              <w:left w:val="nil"/>
              <w:bottom w:val="single" w:sz="4" w:space="0" w:color="auto"/>
              <w:right w:val="single" w:sz="4" w:space="0" w:color="auto"/>
            </w:tcBorders>
            <w:shd w:val="clear" w:color="auto" w:fill="auto"/>
            <w:hideMark/>
          </w:tcPr>
          <w:p w14:paraId="2FB63E1B"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DRK/PHA/73/INV/59</w:t>
            </w:r>
          </w:p>
        </w:tc>
        <w:tc>
          <w:tcPr>
            <w:tcW w:w="861" w:type="dxa"/>
            <w:tcBorders>
              <w:top w:val="nil"/>
              <w:left w:val="nil"/>
              <w:bottom w:val="single" w:sz="4" w:space="0" w:color="auto"/>
              <w:right w:val="single" w:sz="4" w:space="0" w:color="auto"/>
            </w:tcBorders>
            <w:shd w:val="clear" w:color="auto" w:fill="auto"/>
            <w:hideMark/>
          </w:tcPr>
          <w:p w14:paraId="7D79619B"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34A2624F"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first tranche) (phase</w:t>
            </w:r>
            <w:r w:rsidRPr="00A629B2">
              <w:rPr>
                <w:color w:val="000000"/>
                <w:sz w:val="20"/>
                <w:szCs w:val="20"/>
                <w:lang w:val="en-CA" w:eastAsia="en-CA"/>
              </w:rPr>
              <w:noBreakHyphen/>
              <w:t xml:space="preserve">out of HCFC-141b in polyurethane foam sector at Pyongyang </w:t>
            </w:r>
            <w:proofErr w:type="spellStart"/>
            <w:r w:rsidRPr="00A629B2">
              <w:rPr>
                <w:color w:val="000000"/>
                <w:sz w:val="20"/>
                <w:szCs w:val="20"/>
                <w:lang w:val="en-CA" w:eastAsia="en-CA"/>
              </w:rPr>
              <w:t>Sonbong</w:t>
            </w:r>
            <w:proofErr w:type="spellEnd"/>
            <w:r w:rsidRPr="00A629B2">
              <w:rPr>
                <w:color w:val="000000"/>
                <w:sz w:val="20"/>
                <w:szCs w:val="20"/>
                <w:lang w:val="en-CA" w:eastAsia="en-CA"/>
              </w:rPr>
              <w:t xml:space="preserve"> and </w:t>
            </w:r>
            <w:proofErr w:type="spellStart"/>
            <w:r w:rsidRPr="00A629B2">
              <w:rPr>
                <w:color w:val="000000"/>
                <w:sz w:val="20"/>
                <w:szCs w:val="20"/>
                <w:lang w:val="en-CA" w:eastAsia="en-CA"/>
              </w:rPr>
              <w:t>Puhung</w:t>
            </w:r>
            <w:proofErr w:type="spellEnd"/>
            <w:r w:rsidRPr="00A629B2">
              <w:rPr>
                <w:color w:val="000000"/>
                <w:sz w:val="20"/>
                <w:szCs w:val="20"/>
                <w:lang w:val="en-CA" w:eastAsia="en-CA"/>
              </w:rPr>
              <w:t xml:space="preserve"> Building Materials)</w:t>
            </w:r>
          </w:p>
        </w:tc>
        <w:tc>
          <w:tcPr>
            <w:tcW w:w="2977" w:type="dxa"/>
            <w:tcBorders>
              <w:top w:val="nil"/>
              <w:left w:val="nil"/>
              <w:bottom w:val="single" w:sz="4" w:space="0" w:color="auto"/>
              <w:right w:val="single" w:sz="4" w:space="0" w:color="auto"/>
            </w:tcBorders>
            <w:shd w:val="clear" w:color="auto" w:fill="auto"/>
            <w:hideMark/>
          </w:tcPr>
          <w:p w14:paraId="54A232DC" w14:textId="78CC09D4"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 including updates on the resumption of activities</w:t>
            </w:r>
          </w:p>
        </w:tc>
      </w:tr>
      <w:tr w:rsidR="00C7761F" w:rsidRPr="00A629B2" w14:paraId="1E884466" w14:textId="77777777" w:rsidTr="00C7761F">
        <w:trPr>
          <w:trHeight w:val="792"/>
        </w:trPr>
        <w:tc>
          <w:tcPr>
            <w:tcW w:w="1701" w:type="dxa"/>
            <w:tcBorders>
              <w:top w:val="nil"/>
              <w:left w:val="single" w:sz="4" w:space="0" w:color="auto"/>
              <w:bottom w:val="single" w:sz="4" w:space="0" w:color="auto"/>
              <w:right w:val="single" w:sz="4" w:space="0" w:color="auto"/>
            </w:tcBorders>
            <w:shd w:val="clear" w:color="auto" w:fill="auto"/>
            <w:hideMark/>
          </w:tcPr>
          <w:p w14:paraId="4A543FC7"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Democratic People’s Republic of Korea (the)</w:t>
            </w:r>
          </w:p>
        </w:tc>
        <w:tc>
          <w:tcPr>
            <w:tcW w:w="2095" w:type="dxa"/>
            <w:tcBorders>
              <w:top w:val="nil"/>
              <w:left w:val="nil"/>
              <w:bottom w:val="single" w:sz="4" w:space="0" w:color="auto"/>
              <w:right w:val="single" w:sz="4" w:space="0" w:color="auto"/>
            </w:tcBorders>
            <w:shd w:val="clear" w:color="auto" w:fill="auto"/>
            <w:hideMark/>
          </w:tcPr>
          <w:p w14:paraId="1D1F804C"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DRK/PHA/73/TAS/60</w:t>
            </w:r>
          </w:p>
        </w:tc>
        <w:tc>
          <w:tcPr>
            <w:tcW w:w="861" w:type="dxa"/>
            <w:tcBorders>
              <w:top w:val="nil"/>
              <w:left w:val="nil"/>
              <w:bottom w:val="single" w:sz="4" w:space="0" w:color="auto"/>
              <w:right w:val="single" w:sz="4" w:space="0" w:color="auto"/>
            </w:tcBorders>
            <w:shd w:val="clear" w:color="auto" w:fill="auto"/>
            <w:hideMark/>
          </w:tcPr>
          <w:p w14:paraId="5C89B6A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2A30223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first tranche) (refrigeration servicing and monitoring)</w:t>
            </w:r>
          </w:p>
        </w:tc>
        <w:tc>
          <w:tcPr>
            <w:tcW w:w="2977" w:type="dxa"/>
            <w:tcBorders>
              <w:top w:val="nil"/>
              <w:left w:val="nil"/>
              <w:bottom w:val="single" w:sz="4" w:space="0" w:color="auto"/>
              <w:right w:val="single" w:sz="4" w:space="0" w:color="auto"/>
            </w:tcBorders>
            <w:shd w:val="clear" w:color="auto" w:fill="auto"/>
            <w:hideMark/>
          </w:tcPr>
          <w:p w14:paraId="139D8F1F" w14:textId="0D590B7D"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 including updates on the resumption of activities</w:t>
            </w:r>
          </w:p>
        </w:tc>
      </w:tr>
      <w:tr w:rsidR="00C7761F" w:rsidRPr="00A629B2" w14:paraId="2D810888" w14:textId="77777777" w:rsidTr="00C7761F">
        <w:trPr>
          <w:trHeight w:val="1056"/>
        </w:trPr>
        <w:tc>
          <w:tcPr>
            <w:tcW w:w="1701" w:type="dxa"/>
            <w:tcBorders>
              <w:top w:val="nil"/>
              <w:left w:val="single" w:sz="4" w:space="0" w:color="auto"/>
              <w:bottom w:val="single" w:sz="4" w:space="0" w:color="auto"/>
              <w:right w:val="single" w:sz="4" w:space="0" w:color="auto"/>
            </w:tcBorders>
            <w:shd w:val="clear" w:color="auto" w:fill="auto"/>
            <w:hideMark/>
          </w:tcPr>
          <w:p w14:paraId="6CB4B00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Democratic People’s Republic of Korea (the)</w:t>
            </w:r>
          </w:p>
        </w:tc>
        <w:tc>
          <w:tcPr>
            <w:tcW w:w="2095" w:type="dxa"/>
            <w:tcBorders>
              <w:top w:val="nil"/>
              <w:left w:val="nil"/>
              <w:bottom w:val="single" w:sz="4" w:space="0" w:color="auto"/>
              <w:right w:val="single" w:sz="4" w:space="0" w:color="auto"/>
            </w:tcBorders>
            <w:shd w:val="clear" w:color="auto" w:fill="auto"/>
            <w:hideMark/>
          </w:tcPr>
          <w:p w14:paraId="6AD103FB"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DRK/PHA/75/INV/62</w:t>
            </w:r>
          </w:p>
        </w:tc>
        <w:tc>
          <w:tcPr>
            <w:tcW w:w="861" w:type="dxa"/>
            <w:tcBorders>
              <w:top w:val="nil"/>
              <w:left w:val="nil"/>
              <w:bottom w:val="single" w:sz="4" w:space="0" w:color="auto"/>
              <w:right w:val="single" w:sz="4" w:space="0" w:color="auto"/>
            </w:tcBorders>
            <w:shd w:val="clear" w:color="auto" w:fill="auto"/>
            <w:hideMark/>
          </w:tcPr>
          <w:p w14:paraId="6F92AA7E"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68A39CC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 xml:space="preserve">HCFC phase-out management plan (stage I, second tranche) (phase-out of HCFC-141b in polyurethane foam sector at Pyongyang </w:t>
            </w:r>
            <w:proofErr w:type="spellStart"/>
            <w:r w:rsidRPr="00A629B2">
              <w:rPr>
                <w:color w:val="000000"/>
                <w:sz w:val="20"/>
                <w:szCs w:val="20"/>
                <w:lang w:val="en-CA" w:eastAsia="en-CA"/>
              </w:rPr>
              <w:t>Sonbong</w:t>
            </w:r>
            <w:proofErr w:type="spellEnd"/>
            <w:r w:rsidRPr="00A629B2">
              <w:rPr>
                <w:color w:val="000000"/>
                <w:sz w:val="20"/>
                <w:szCs w:val="20"/>
                <w:lang w:val="en-CA" w:eastAsia="en-CA"/>
              </w:rPr>
              <w:t xml:space="preserve"> and </w:t>
            </w:r>
            <w:proofErr w:type="spellStart"/>
            <w:r w:rsidRPr="00A629B2">
              <w:rPr>
                <w:color w:val="000000"/>
                <w:sz w:val="20"/>
                <w:szCs w:val="20"/>
                <w:lang w:val="en-CA" w:eastAsia="en-CA"/>
              </w:rPr>
              <w:t>Puhung</w:t>
            </w:r>
            <w:proofErr w:type="spellEnd"/>
            <w:r w:rsidRPr="00A629B2">
              <w:rPr>
                <w:color w:val="000000"/>
                <w:sz w:val="20"/>
                <w:szCs w:val="20"/>
                <w:lang w:val="en-CA" w:eastAsia="en-CA"/>
              </w:rPr>
              <w:t xml:space="preserve"> Building Materials)</w:t>
            </w:r>
          </w:p>
        </w:tc>
        <w:tc>
          <w:tcPr>
            <w:tcW w:w="2977" w:type="dxa"/>
            <w:tcBorders>
              <w:top w:val="nil"/>
              <w:left w:val="nil"/>
              <w:bottom w:val="single" w:sz="4" w:space="0" w:color="auto"/>
              <w:right w:val="single" w:sz="4" w:space="0" w:color="auto"/>
            </w:tcBorders>
            <w:shd w:val="clear" w:color="auto" w:fill="auto"/>
            <w:hideMark/>
          </w:tcPr>
          <w:p w14:paraId="67C28BFB" w14:textId="79B7DBFF"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 including updates on the resumption of activities</w:t>
            </w:r>
          </w:p>
        </w:tc>
      </w:tr>
      <w:tr w:rsidR="00C7761F" w:rsidRPr="00A629B2" w14:paraId="3F7354FC" w14:textId="77777777" w:rsidTr="00C7761F">
        <w:trPr>
          <w:trHeight w:val="792"/>
        </w:trPr>
        <w:tc>
          <w:tcPr>
            <w:tcW w:w="1701" w:type="dxa"/>
            <w:tcBorders>
              <w:top w:val="nil"/>
              <w:left w:val="single" w:sz="4" w:space="0" w:color="auto"/>
              <w:bottom w:val="single" w:sz="4" w:space="0" w:color="auto"/>
              <w:right w:val="single" w:sz="4" w:space="0" w:color="auto"/>
            </w:tcBorders>
            <w:shd w:val="clear" w:color="auto" w:fill="auto"/>
            <w:hideMark/>
          </w:tcPr>
          <w:p w14:paraId="4A3115E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Democratic People’s Republic of Korea (the)</w:t>
            </w:r>
          </w:p>
        </w:tc>
        <w:tc>
          <w:tcPr>
            <w:tcW w:w="2095" w:type="dxa"/>
            <w:tcBorders>
              <w:top w:val="nil"/>
              <w:left w:val="nil"/>
              <w:bottom w:val="single" w:sz="4" w:space="0" w:color="auto"/>
              <w:right w:val="single" w:sz="4" w:space="0" w:color="auto"/>
            </w:tcBorders>
            <w:shd w:val="clear" w:color="auto" w:fill="auto"/>
            <w:hideMark/>
          </w:tcPr>
          <w:p w14:paraId="5822509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DRK/PHA/75/TAS/63</w:t>
            </w:r>
          </w:p>
        </w:tc>
        <w:tc>
          <w:tcPr>
            <w:tcW w:w="861" w:type="dxa"/>
            <w:tcBorders>
              <w:top w:val="nil"/>
              <w:left w:val="nil"/>
              <w:bottom w:val="single" w:sz="4" w:space="0" w:color="auto"/>
              <w:right w:val="single" w:sz="4" w:space="0" w:color="auto"/>
            </w:tcBorders>
            <w:shd w:val="clear" w:color="auto" w:fill="auto"/>
            <w:hideMark/>
          </w:tcPr>
          <w:p w14:paraId="377A1BCD"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62895FBD"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second tranche) (policy, refrigeration servicing and monitoring)</w:t>
            </w:r>
          </w:p>
        </w:tc>
        <w:tc>
          <w:tcPr>
            <w:tcW w:w="2977" w:type="dxa"/>
            <w:tcBorders>
              <w:top w:val="nil"/>
              <w:left w:val="nil"/>
              <w:bottom w:val="single" w:sz="4" w:space="0" w:color="auto"/>
              <w:right w:val="single" w:sz="4" w:space="0" w:color="auto"/>
            </w:tcBorders>
            <w:shd w:val="clear" w:color="auto" w:fill="auto"/>
            <w:hideMark/>
          </w:tcPr>
          <w:p w14:paraId="4B2AAE73" w14:textId="69FFF76B"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 including updates on the resumption of activities</w:t>
            </w:r>
          </w:p>
        </w:tc>
      </w:tr>
      <w:tr w:rsidR="00C7761F" w:rsidRPr="00A629B2" w14:paraId="55BD9DFB" w14:textId="77777777" w:rsidTr="00C7761F">
        <w:trPr>
          <w:trHeight w:val="792"/>
        </w:trPr>
        <w:tc>
          <w:tcPr>
            <w:tcW w:w="1701" w:type="dxa"/>
            <w:tcBorders>
              <w:top w:val="nil"/>
              <w:left w:val="single" w:sz="4" w:space="0" w:color="auto"/>
              <w:bottom w:val="single" w:sz="4" w:space="0" w:color="auto"/>
              <w:right w:val="single" w:sz="4" w:space="0" w:color="auto"/>
            </w:tcBorders>
            <w:shd w:val="clear" w:color="auto" w:fill="auto"/>
            <w:hideMark/>
          </w:tcPr>
          <w:p w14:paraId="46900DE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Democratic People’s Republic of Korea (the)</w:t>
            </w:r>
          </w:p>
        </w:tc>
        <w:tc>
          <w:tcPr>
            <w:tcW w:w="2095" w:type="dxa"/>
            <w:tcBorders>
              <w:top w:val="nil"/>
              <w:left w:val="nil"/>
              <w:bottom w:val="single" w:sz="4" w:space="0" w:color="auto"/>
              <w:right w:val="single" w:sz="4" w:space="0" w:color="auto"/>
            </w:tcBorders>
            <w:shd w:val="clear" w:color="auto" w:fill="auto"/>
            <w:hideMark/>
          </w:tcPr>
          <w:p w14:paraId="1F72464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DRK/PHA/77/INV/64</w:t>
            </w:r>
          </w:p>
        </w:tc>
        <w:tc>
          <w:tcPr>
            <w:tcW w:w="861" w:type="dxa"/>
            <w:tcBorders>
              <w:top w:val="nil"/>
              <w:left w:val="nil"/>
              <w:bottom w:val="single" w:sz="4" w:space="0" w:color="auto"/>
              <w:right w:val="single" w:sz="4" w:space="0" w:color="auto"/>
            </w:tcBorders>
            <w:shd w:val="clear" w:color="auto" w:fill="auto"/>
            <w:hideMark/>
          </w:tcPr>
          <w:p w14:paraId="7DFE4F07"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202AC5D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third tranche) (policy, refrigeration servicing and monitoring)</w:t>
            </w:r>
          </w:p>
        </w:tc>
        <w:tc>
          <w:tcPr>
            <w:tcW w:w="2977" w:type="dxa"/>
            <w:tcBorders>
              <w:top w:val="nil"/>
              <w:left w:val="nil"/>
              <w:bottom w:val="single" w:sz="4" w:space="0" w:color="auto"/>
              <w:right w:val="single" w:sz="4" w:space="0" w:color="auto"/>
            </w:tcBorders>
            <w:shd w:val="clear" w:color="auto" w:fill="auto"/>
            <w:hideMark/>
          </w:tcPr>
          <w:p w14:paraId="23F3A996" w14:textId="10ABBA05"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 including updates on the resumption of activities</w:t>
            </w:r>
          </w:p>
        </w:tc>
      </w:tr>
      <w:tr w:rsidR="00C7761F" w:rsidRPr="00A629B2" w14:paraId="28C8A310" w14:textId="77777777" w:rsidTr="00C7761F">
        <w:trPr>
          <w:trHeight w:val="792"/>
        </w:trPr>
        <w:tc>
          <w:tcPr>
            <w:tcW w:w="1701" w:type="dxa"/>
            <w:tcBorders>
              <w:top w:val="nil"/>
              <w:left w:val="single" w:sz="4" w:space="0" w:color="auto"/>
              <w:bottom w:val="single" w:sz="4" w:space="0" w:color="auto"/>
              <w:right w:val="single" w:sz="4" w:space="0" w:color="auto"/>
            </w:tcBorders>
            <w:shd w:val="clear" w:color="auto" w:fill="auto"/>
            <w:hideMark/>
          </w:tcPr>
          <w:p w14:paraId="666292C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 xml:space="preserve">Democratic People’s Republic of Korea (the) </w:t>
            </w:r>
          </w:p>
        </w:tc>
        <w:tc>
          <w:tcPr>
            <w:tcW w:w="2095" w:type="dxa"/>
            <w:tcBorders>
              <w:top w:val="nil"/>
              <w:left w:val="nil"/>
              <w:bottom w:val="single" w:sz="4" w:space="0" w:color="auto"/>
              <w:right w:val="single" w:sz="4" w:space="0" w:color="auto"/>
            </w:tcBorders>
            <w:shd w:val="clear" w:color="auto" w:fill="auto"/>
            <w:hideMark/>
          </w:tcPr>
          <w:p w14:paraId="6EA4D78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DRK/SEV/68/INS/57</w:t>
            </w:r>
          </w:p>
        </w:tc>
        <w:tc>
          <w:tcPr>
            <w:tcW w:w="861" w:type="dxa"/>
            <w:tcBorders>
              <w:top w:val="nil"/>
              <w:left w:val="nil"/>
              <w:bottom w:val="single" w:sz="4" w:space="0" w:color="auto"/>
              <w:right w:val="single" w:sz="4" w:space="0" w:color="auto"/>
            </w:tcBorders>
            <w:shd w:val="clear" w:color="auto" w:fill="auto"/>
            <w:hideMark/>
          </w:tcPr>
          <w:p w14:paraId="44ECE84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4F96BE7C"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Extension of institutional strengthening project (phases VI and VII: 1/2010</w:t>
            </w:r>
            <w:r w:rsidRPr="00A629B2">
              <w:rPr>
                <w:color w:val="000000"/>
                <w:sz w:val="20"/>
                <w:szCs w:val="20"/>
                <w:lang w:val="en-CA" w:eastAsia="en-CA"/>
              </w:rPr>
              <w:noBreakHyphen/>
              <w:t>12/2013)</w:t>
            </w:r>
          </w:p>
        </w:tc>
        <w:tc>
          <w:tcPr>
            <w:tcW w:w="2977" w:type="dxa"/>
            <w:tcBorders>
              <w:top w:val="nil"/>
              <w:left w:val="nil"/>
              <w:bottom w:val="single" w:sz="4" w:space="0" w:color="auto"/>
              <w:right w:val="single" w:sz="4" w:space="0" w:color="auto"/>
            </w:tcBorders>
            <w:shd w:val="clear" w:color="auto" w:fill="auto"/>
            <w:hideMark/>
          </w:tcPr>
          <w:p w14:paraId="65166FB7" w14:textId="0FBE2D5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 including updates on the resumption of activities</w:t>
            </w:r>
          </w:p>
        </w:tc>
      </w:tr>
      <w:tr w:rsidR="00C7761F" w:rsidRPr="00A629B2" w14:paraId="00AD091F" w14:textId="77777777" w:rsidTr="00C7761F">
        <w:trPr>
          <w:trHeight w:val="840"/>
        </w:trPr>
        <w:tc>
          <w:tcPr>
            <w:tcW w:w="1701" w:type="dxa"/>
            <w:tcBorders>
              <w:top w:val="nil"/>
              <w:left w:val="single" w:sz="4" w:space="0" w:color="auto"/>
              <w:bottom w:val="single" w:sz="4" w:space="0" w:color="auto"/>
              <w:right w:val="single" w:sz="4" w:space="0" w:color="auto"/>
            </w:tcBorders>
            <w:shd w:val="clear" w:color="auto" w:fill="auto"/>
            <w:hideMark/>
          </w:tcPr>
          <w:p w14:paraId="34245FA6"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Democratic Republic of the Congo (the)</w:t>
            </w:r>
          </w:p>
        </w:tc>
        <w:tc>
          <w:tcPr>
            <w:tcW w:w="2095" w:type="dxa"/>
            <w:tcBorders>
              <w:top w:val="nil"/>
              <w:left w:val="nil"/>
              <w:bottom w:val="single" w:sz="4" w:space="0" w:color="auto"/>
              <w:right w:val="single" w:sz="4" w:space="0" w:color="auto"/>
            </w:tcBorders>
            <w:shd w:val="clear" w:color="auto" w:fill="auto"/>
            <w:hideMark/>
          </w:tcPr>
          <w:p w14:paraId="72763E0A"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DRC/PHA/79/PRP/42</w:t>
            </w:r>
          </w:p>
        </w:tc>
        <w:tc>
          <w:tcPr>
            <w:tcW w:w="861" w:type="dxa"/>
            <w:tcBorders>
              <w:top w:val="nil"/>
              <w:left w:val="nil"/>
              <w:bottom w:val="single" w:sz="4" w:space="0" w:color="auto"/>
              <w:right w:val="single" w:sz="4" w:space="0" w:color="auto"/>
            </w:tcBorders>
            <w:shd w:val="clear" w:color="auto" w:fill="auto"/>
            <w:hideMark/>
          </w:tcPr>
          <w:p w14:paraId="3D37049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UNDP</w:t>
            </w:r>
          </w:p>
        </w:tc>
        <w:tc>
          <w:tcPr>
            <w:tcW w:w="3281" w:type="dxa"/>
            <w:tcBorders>
              <w:top w:val="nil"/>
              <w:left w:val="nil"/>
              <w:bottom w:val="single" w:sz="4" w:space="0" w:color="auto"/>
              <w:right w:val="single" w:sz="4" w:space="0" w:color="auto"/>
            </w:tcBorders>
            <w:shd w:val="clear" w:color="auto" w:fill="auto"/>
            <w:hideMark/>
          </w:tcPr>
          <w:p w14:paraId="02B6D6C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Preparation of a HCFC phase-out management plan (stage II)</w:t>
            </w:r>
          </w:p>
        </w:tc>
        <w:tc>
          <w:tcPr>
            <w:tcW w:w="2977" w:type="dxa"/>
            <w:tcBorders>
              <w:top w:val="nil"/>
              <w:left w:val="nil"/>
              <w:bottom w:val="single" w:sz="4" w:space="0" w:color="auto"/>
              <w:right w:val="single" w:sz="4" w:space="0" w:color="auto"/>
            </w:tcBorders>
            <w:shd w:val="clear" w:color="auto" w:fill="auto"/>
            <w:hideMark/>
          </w:tcPr>
          <w:p w14:paraId="3B59D77F" w14:textId="7150198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the level of funds disbursement, including an update on the submission of stage II</w:t>
            </w:r>
          </w:p>
        </w:tc>
      </w:tr>
      <w:tr w:rsidR="00C7761F" w:rsidRPr="00A629B2" w14:paraId="61E40561" w14:textId="77777777" w:rsidTr="00C7761F">
        <w:trPr>
          <w:trHeight w:val="792"/>
        </w:trPr>
        <w:tc>
          <w:tcPr>
            <w:tcW w:w="1701" w:type="dxa"/>
            <w:tcBorders>
              <w:top w:val="nil"/>
              <w:left w:val="single" w:sz="4" w:space="0" w:color="auto"/>
              <w:bottom w:val="single" w:sz="4" w:space="0" w:color="auto"/>
              <w:right w:val="single" w:sz="4" w:space="0" w:color="auto"/>
            </w:tcBorders>
            <w:shd w:val="clear" w:color="auto" w:fill="auto"/>
            <w:hideMark/>
          </w:tcPr>
          <w:p w14:paraId="0943968C"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lastRenderedPageBreak/>
              <w:t>Democratic Republic of the Congo (the)</w:t>
            </w:r>
          </w:p>
        </w:tc>
        <w:tc>
          <w:tcPr>
            <w:tcW w:w="2095" w:type="dxa"/>
            <w:tcBorders>
              <w:top w:val="nil"/>
              <w:left w:val="nil"/>
              <w:bottom w:val="single" w:sz="4" w:space="0" w:color="auto"/>
              <w:right w:val="single" w:sz="4" w:space="0" w:color="auto"/>
            </w:tcBorders>
            <w:shd w:val="clear" w:color="auto" w:fill="auto"/>
            <w:hideMark/>
          </w:tcPr>
          <w:p w14:paraId="00F339C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DRC/PHA/79/PRP/43</w:t>
            </w:r>
          </w:p>
        </w:tc>
        <w:tc>
          <w:tcPr>
            <w:tcW w:w="861" w:type="dxa"/>
            <w:tcBorders>
              <w:top w:val="nil"/>
              <w:left w:val="nil"/>
              <w:bottom w:val="single" w:sz="4" w:space="0" w:color="auto"/>
              <w:right w:val="single" w:sz="4" w:space="0" w:color="auto"/>
            </w:tcBorders>
            <w:shd w:val="clear" w:color="auto" w:fill="auto"/>
            <w:hideMark/>
          </w:tcPr>
          <w:p w14:paraId="0DFB454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7B9D20F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Preparation of a HCFC phase-out management plan (stage II)</w:t>
            </w:r>
          </w:p>
        </w:tc>
        <w:tc>
          <w:tcPr>
            <w:tcW w:w="2977" w:type="dxa"/>
            <w:tcBorders>
              <w:top w:val="nil"/>
              <w:left w:val="nil"/>
              <w:bottom w:val="single" w:sz="4" w:space="0" w:color="auto"/>
              <w:right w:val="single" w:sz="4" w:space="0" w:color="auto"/>
            </w:tcBorders>
            <w:shd w:val="clear" w:color="auto" w:fill="auto"/>
            <w:hideMark/>
          </w:tcPr>
          <w:p w14:paraId="5606E74B" w14:textId="2D00A070"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the level of funds disbursement, including an update on the submission of stage</w:t>
            </w:r>
            <w:r w:rsidR="005132F0">
              <w:rPr>
                <w:color w:val="000000"/>
                <w:sz w:val="20"/>
                <w:szCs w:val="20"/>
                <w:lang w:val="en-CA" w:eastAsia="en-CA"/>
              </w:rPr>
              <w:t> </w:t>
            </w:r>
            <w:r w:rsidRPr="00A629B2">
              <w:rPr>
                <w:color w:val="000000"/>
                <w:sz w:val="20"/>
                <w:szCs w:val="20"/>
                <w:lang w:val="en-CA" w:eastAsia="en-CA"/>
              </w:rPr>
              <w:t>II</w:t>
            </w:r>
          </w:p>
        </w:tc>
      </w:tr>
      <w:tr w:rsidR="00C7761F" w:rsidRPr="00A629B2" w14:paraId="41C82331" w14:textId="77777777" w:rsidTr="00C7761F">
        <w:trPr>
          <w:trHeight w:val="792"/>
        </w:trPr>
        <w:tc>
          <w:tcPr>
            <w:tcW w:w="1701" w:type="dxa"/>
            <w:tcBorders>
              <w:top w:val="nil"/>
              <w:left w:val="single" w:sz="4" w:space="0" w:color="auto"/>
              <w:bottom w:val="single" w:sz="4" w:space="0" w:color="auto"/>
              <w:right w:val="single" w:sz="4" w:space="0" w:color="auto"/>
            </w:tcBorders>
            <w:shd w:val="clear" w:color="auto" w:fill="auto"/>
            <w:hideMark/>
          </w:tcPr>
          <w:p w14:paraId="03AF51FA"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 xml:space="preserve">Dominica </w:t>
            </w:r>
          </w:p>
        </w:tc>
        <w:tc>
          <w:tcPr>
            <w:tcW w:w="2095" w:type="dxa"/>
            <w:tcBorders>
              <w:top w:val="nil"/>
              <w:left w:val="nil"/>
              <w:bottom w:val="single" w:sz="4" w:space="0" w:color="auto"/>
              <w:right w:val="single" w:sz="4" w:space="0" w:color="auto"/>
            </w:tcBorders>
            <w:shd w:val="clear" w:color="auto" w:fill="auto"/>
            <w:hideMark/>
          </w:tcPr>
          <w:p w14:paraId="77E8A15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DMI/SEV/80/INS/23</w:t>
            </w:r>
          </w:p>
        </w:tc>
        <w:tc>
          <w:tcPr>
            <w:tcW w:w="861" w:type="dxa"/>
            <w:tcBorders>
              <w:top w:val="nil"/>
              <w:left w:val="nil"/>
              <w:bottom w:val="single" w:sz="4" w:space="0" w:color="auto"/>
              <w:right w:val="single" w:sz="4" w:space="0" w:color="auto"/>
            </w:tcBorders>
            <w:shd w:val="clear" w:color="auto" w:fill="auto"/>
            <w:hideMark/>
          </w:tcPr>
          <w:p w14:paraId="32823EF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49B5E0E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Additional emergency assistance for institutional strengthening</w:t>
            </w:r>
          </w:p>
        </w:tc>
        <w:tc>
          <w:tcPr>
            <w:tcW w:w="2977" w:type="dxa"/>
            <w:tcBorders>
              <w:top w:val="nil"/>
              <w:left w:val="nil"/>
              <w:bottom w:val="single" w:sz="4" w:space="0" w:color="auto"/>
              <w:right w:val="single" w:sz="4" w:space="0" w:color="auto"/>
            </w:tcBorders>
            <w:shd w:val="clear" w:color="auto" w:fill="auto"/>
            <w:hideMark/>
          </w:tcPr>
          <w:p w14:paraId="61818B41" w14:textId="7C3248F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 of the strategy and action plan noted by decision</w:t>
            </w:r>
            <w:r w:rsidR="005132F0">
              <w:rPr>
                <w:color w:val="000000"/>
                <w:sz w:val="20"/>
                <w:szCs w:val="20"/>
                <w:lang w:val="en-CA" w:eastAsia="en-CA"/>
              </w:rPr>
              <w:t> </w:t>
            </w:r>
            <w:r w:rsidRPr="00A629B2">
              <w:rPr>
                <w:color w:val="000000"/>
                <w:sz w:val="20"/>
                <w:szCs w:val="20"/>
                <w:lang w:val="en-CA" w:eastAsia="en-CA"/>
              </w:rPr>
              <w:t>81/36</w:t>
            </w:r>
          </w:p>
        </w:tc>
      </w:tr>
      <w:tr w:rsidR="00C7761F" w:rsidRPr="00A629B2" w14:paraId="5D33E79C" w14:textId="77777777" w:rsidTr="00C7761F">
        <w:trPr>
          <w:trHeight w:val="576"/>
        </w:trPr>
        <w:tc>
          <w:tcPr>
            <w:tcW w:w="1701" w:type="dxa"/>
            <w:tcBorders>
              <w:top w:val="nil"/>
              <w:left w:val="single" w:sz="4" w:space="0" w:color="auto"/>
              <w:bottom w:val="single" w:sz="4" w:space="0" w:color="auto"/>
              <w:right w:val="single" w:sz="4" w:space="0" w:color="auto"/>
            </w:tcBorders>
            <w:shd w:val="clear" w:color="auto" w:fill="auto"/>
            <w:hideMark/>
          </w:tcPr>
          <w:p w14:paraId="35FADBD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Ethiopia</w:t>
            </w:r>
          </w:p>
        </w:tc>
        <w:tc>
          <w:tcPr>
            <w:tcW w:w="2095" w:type="dxa"/>
            <w:tcBorders>
              <w:top w:val="nil"/>
              <w:left w:val="nil"/>
              <w:bottom w:val="single" w:sz="4" w:space="0" w:color="auto"/>
              <w:right w:val="single" w:sz="4" w:space="0" w:color="auto"/>
            </w:tcBorders>
            <w:shd w:val="clear" w:color="auto" w:fill="auto"/>
            <w:hideMark/>
          </w:tcPr>
          <w:p w14:paraId="73D0235D"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ETH/PHA/77/INV/28</w:t>
            </w:r>
          </w:p>
        </w:tc>
        <w:tc>
          <w:tcPr>
            <w:tcW w:w="861" w:type="dxa"/>
            <w:tcBorders>
              <w:top w:val="nil"/>
              <w:left w:val="nil"/>
              <w:bottom w:val="single" w:sz="4" w:space="0" w:color="auto"/>
              <w:right w:val="single" w:sz="4" w:space="0" w:color="auto"/>
            </w:tcBorders>
            <w:shd w:val="clear" w:color="auto" w:fill="auto"/>
            <w:hideMark/>
          </w:tcPr>
          <w:p w14:paraId="12E98E57"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2506544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second tranche)</w:t>
            </w:r>
          </w:p>
        </w:tc>
        <w:tc>
          <w:tcPr>
            <w:tcW w:w="2977" w:type="dxa"/>
            <w:tcBorders>
              <w:top w:val="nil"/>
              <w:left w:val="nil"/>
              <w:bottom w:val="single" w:sz="4" w:space="0" w:color="auto"/>
              <w:right w:val="single" w:sz="4" w:space="0" w:color="auto"/>
            </w:tcBorders>
            <w:shd w:val="clear" w:color="auto" w:fill="auto"/>
            <w:hideMark/>
          </w:tcPr>
          <w:p w14:paraId="7EDC1C3A" w14:textId="0F27B830"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progress achieved and the level of funds disbursement</w:t>
            </w:r>
          </w:p>
        </w:tc>
      </w:tr>
      <w:tr w:rsidR="00C7761F" w:rsidRPr="00A629B2" w14:paraId="48A05C4E"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2B49465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Ethiopia</w:t>
            </w:r>
          </w:p>
        </w:tc>
        <w:tc>
          <w:tcPr>
            <w:tcW w:w="2095" w:type="dxa"/>
            <w:tcBorders>
              <w:top w:val="nil"/>
              <w:left w:val="nil"/>
              <w:bottom w:val="single" w:sz="4" w:space="0" w:color="auto"/>
              <w:right w:val="single" w:sz="4" w:space="0" w:color="auto"/>
            </w:tcBorders>
            <w:shd w:val="clear" w:color="auto" w:fill="auto"/>
            <w:hideMark/>
          </w:tcPr>
          <w:p w14:paraId="351BEB9E"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ETH/PHA/77/TAS/27</w:t>
            </w:r>
          </w:p>
        </w:tc>
        <w:tc>
          <w:tcPr>
            <w:tcW w:w="861" w:type="dxa"/>
            <w:tcBorders>
              <w:top w:val="nil"/>
              <w:left w:val="nil"/>
              <w:bottom w:val="single" w:sz="4" w:space="0" w:color="auto"/>
              <w:right w:val="single" w:sz="4" w:space="0" w:color="auto"/>
            </w:tcBorders>
            <w:shd w:val="clear" w:color="auto" w:fill="auto"/>
            <w:hideMark/>
          </w:tcPr>
          <w:p w14:paraId="0B2AE3D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077387F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second tranche)</w:t>
            </w:r>
          </w:p>
        </w:tc>
        <w:tc>
          <w:tcPr>
            <w:tcW w:w="2977" w:type="dxa"/>
            <w:tcBorders>
              <w:top w:val="nil"/>
              <w:left w:val="nil"/>
              <w:bottom w:val="single" w:sz="4" w:space="0" w:color="auto"/>
              <w:right w:val="single" w:sz="4" w:space="0" w:color="auto"/>
            </w:tcBorders>
            <w:shd w:val="clear" w:color="auto" w:fill="auto"/>
            <w:hideMark/>
          </w:tcPr>
          <w:p w14:paraId="76341F44" w14:textId="542CD544"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 xml:space="preserve">meeting on implementation and the level of funds disbursement </w:t>
            </w:r>
          </w:p>
        </w:tc>
      </w:tr>
      <w:tr w:rsidR="00C7761F" w:rsidRPr="00A629B2" w14:paraId="46AA6940"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4B01E5B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Ethiopia</w:t>
            </w:r>
          </w:p>
        </w:tc>
        <w:tc>
          <w:tcPr>
            <w:tcW w:w="2095" w:type="dxa"/>
            <w:tcBorders>
              <w:top w:val="nil"/>
              <w:left w:val="nil"/>
              <w:bottom w:val="single" w:sz="4" w:space="0" w:color="auto"/>
              <w:right w:val="single" w:sz="4" w:space="0" w:color="auto"/>
            </w:tcBorders>
            <w:shd w:val="clear" w:color="auto" w:fill="auto"/>
            <w:hideMark/>
          </w:tcPr>
          <w:p w14:paraId="22D58A7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ETH/SEV/77/INS/26</w:t>
            </w:r>
          </w:p>
        </w:tc>
        <w:tc>
          <w:tcPr>
            <w:tcW w:w="861" w:type="dxa"/>
            <w:tcBorders>
              <w:top w:val="nil"/>
              <w:left w:val="nil"/>
              <w:bottom w:val="single" w:sz="4" w:space="0" w:color="auto"/>
              <w:right w:val="single" w:sz="4" w:space="0" w:color="auto"/>
            </w:tcBorders>
            <w:shd w:val="clear" w:color="auto" w:fill="auto"/>
            <w:hideMark/>
          </w:tcPr>
          <w:p w14:paraId="752E0F42"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030C45E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Extension of the institutional strengthening project (phase VII 1/2017-12/2018)</w:t>
            </w:r>
          </w:p>
        </w:tc>
        <w:tc>
          <w:tcPr>
            <w:tcW w:w="2977" w:type="dxa"/>
            <w:tcBorders>
              <w:top w:val="nil"/>
              <w:left w:val="nil"/>
              <w:bottom w:val="single" w:sz="4" w:space="0" w:color="auto"/>
              <w:right w:val="single" w:sz="4" w:space="0" w:color="auto"/>
            </w:tcBorders>
            <w:shd w:val="clear" w:color="auto" w:fill="auto"/>
            <w:hideMark/>
          </w:tcPr>
          <w:p w14:paraId="08E14F43" w14:textId="45EDC720"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 xml:space="preserve">meeting on implementation and the level of funds disbursement </w:t>
            </w:r>
          </w:p>
        </w:tc>
      </w:tr>
      <w:tr w:rsidR="00C7761F" w:rsidRPr="00A629B2" w14:paraId="2EA03035"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129497A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 xml:space="preserve">Guatemala </w:t>
            </w:r>
          </w:p>
        </w:tc>
        <w:tc>
          <w:tcPr>
            <w:tcW w:w="2095" w:type="dxa"/>
            <w:tcBorders>
              <w:top w:val="nil"/>
              <w:left w:val="nil"/>
              <w:bottom w:val="single" w:sz="4" w:space="0" w:color="auto"/>
              <w:right w:val="single" w:sz="4" w:space="0" w:color="auto"/>
            </w:tcBorders>
            <w:shd w:val="clear" w:color="auto" w:fill="auto"/>
            <w:hideMark/>
          </w:tcPr>
          <w:p w14:paraId="698AC34C"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GUA/PHA/75/TAS/50</w:t>
            </w:r>
          </w:p>
        </w:tc>
        <w:tc>
          <w:tcPr>
            <w:tcW w:w="861" w:type="dxa"/>
            <w:tcBorders>
              <w:top w:val="nil"/>
              <w:left w:val="nil"/>
              <w:bottom w:val="single" w:sz="4" w:space="0" w:color="auto"/>
              <w:right w:val="single" w:sz="4" w:space="0" w:color="auto"/>
            </w:tcBorders>
            <w:shd w:val="clear" w:color="auto" w:fill="auto"/>
            <w:hideMark/>
          </w:tcPr>
          <w:p w14:paraId="0B732E7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5CC9C492"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third tranche)</w:t>
            </w:r>
          </w:p>
        </w:tc>
        <w:tc>
          <w:tcPr>
            <w:tcW w:w="2977" w:type="dxa"/>
            <w:tcBorders>
              <w:top w:val="nil"/>
              <w:left w:val="nil"/>
              <w:bottom w:val="single" w:sz="4" w:space="0" w:color="auto"/>
              <w:right w:val="single" w:sz="4" w:space="0" w:color="auto"/>
            </w:tcBorders>
            <w:shd w:val="clear" w:color="auto" w:fill="auto"/>
            <w:hideMark/>
          </w:tcPr>
          <w:p w14:paraId="43870A3A" w14:textId="76822AFE"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 and the level of funds disbursement</w:t>
            </w:r>
          </w:p>
        </w:tc>
      </w:tr>
      <w:tr w:rsidR="00C7761F" w:rsidRPr="00A629B2" w14:paraId="0692C1CD" w14:textId="77777777" w:rsidTr="00C7761F">
        <w:trPr>
          <w:trHeight w:val="1056"/>
        </w:trPr>
        <w:tc>
          <w:tcPr>
            <w:tcW w:w="1701" w:type="dxa"/>
            <w:tcBorders>
              <w:top w:val="nil"/>
              <w:left w:val="single" w:sz="4" w:space="0" w:color="auto"/>
              <w:bottom w:val="single" w:sz="4" w:space="0" w:color="auto"/>
              <w:right w:val="single" w:sz="4" w:space="0" w:color="auto"/>
            </w:tcBorders>
            <w:shd w:val="clear" w:color="auto" w:fill="auto"/>
            <w:hideMark/>
          </w:tcPr>
          <w:p w14:paraId="526632A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Haiti</w:t>
            </w:r>
          </w:p>
        </w:tc>
        <w:tc>
          <w:tcPr>
            <w:tcW w:w="2095" w:type="dxa"/>
            <w:tcBorders>
              <w:top w:val="nil"/>
              <w:left w:val="nil"/>
              <w:bottom w:val="single" w:sz="4" w:space="0" w:color="auto"/>
              <w:right w:val="single" w:sz="4" w:space="0" w:color="auto"/>
            </w:tcBorders>
            <w:shd w:val="clear" w:color="auto" w:fill="auto"/>
            <w:hideMark/>
          </w:tcPr>
          <w:p w14:paraId="35B1080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HAI/PHA/76/INV/22</w:t>
            </w:r>
          </w:p>
        </w:tc>
        <w:tc>
          <w:tcPr>
            <w:tcW w:w="861" w:type="dxa"/>
            <w:tcBorders>
              <w:top w:val="nil"/>
              <w:left w:val="nil"/>
              <w:bottom w:val="single" w:sz="4" w:space="0" w:color="auto"/>
              <w:right w:val="single" w:sz="4" w:space="0" w:color="auto"/>
            </w:tcBorders>
            <w:shd w:val="clear" w:color="auto" w:fill="auto"/>
            <w:hideMark/>
          </w:tcPr>
          <w:p w14:paraId="638CED12"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UNDP</w:t>
            </w:r>
          </w:p>
        </w:tc>
        <w:tc>
          <w:tcPr>
            <w:tcW w:w="3281" w:type="dxa"/>
            <w:tcBorders>
              <w:top w:val="nil"/>
              <w:left w:val="nil"/>
              <w:bottom w:val="single" w:sz="4" w:space="0" w:color="auto"/>
              <w:right w:val="single" w:sz="4" w:space="0" w:color="auto"/>
            </w:tcBorders>
            <w:shd w:val="clear" w:color="auto" w:fill="auto"/>
            <w:hideMark/>
          </w:tcPr>
          <w:p w14:paraId="306FBC2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second tranche)</w:t>
            </w:r>
          </w:p>
        </w:tc>
        <w:tc>
          <w:tcPr>
            <w:tcW w:w="2977" w:type="dxa"/>
            <w:tcBorders>
              <w:top w:val="nil"/>
              <w:left w:val="nil"/>
              <w:bottom w:val="single" w:sz="4" w:space="0" w:color="auto"/>
              <w:right w:val="single" w:sz="4" w:space="0" w:color="auto"/>
            </w:tcBorders>
            <w:shd w:val="clear" w:color="auto" w:fill="auto"/>
            <w:hideMark/>
          </w:tcPr>
          <w:p w14:paraId="49922498" w14:textId="4C8E57F2"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the level of funds disbursement and finalization of the agreement with UNDP; and UNEP CAP to provide assistance for expedited implementation of project activities</w:t>
            </w:r>
          </w:p>
        </w:tc>
      </w:tr>
      <w:tr w:rsidR="00C7761F" w:rsidRPr="00A629B2" w14:paraId="43D580F8"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47217C23"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 xml:space="preserve">Haiti </w:t>
            </w:r>
          </w:p>
        </w:tc>
        <w:tc>
          <w:tcPr>
            <w:tcW w:w="2095" w:type="dxa"/>
            <w:tcBorders>
              <w:top w:val="nil"/>
              <w:left w:val="nil"/>
              <w:bottom w:val="single" w:sz="4" w:space="0" w:color="auto"/>
              <w:right w:val="single" w:sz="4" w:space="0" w:color="auto"/>
            </w:tcBorders>
            <w:shd w:val="clear" w:color="auto" w:fill="auto"/>
            <w:hideMark/>
          </w:tcPr>
          <w:p w14:paraId="6AA41A1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HAI/SEV/75/INS/20</w:t>
            </w:r>
          </w:p>
        </w:tc>
        <w:tc>
          <w:tcPr>
            <w:tcW w:w="861" w:type="dxa"/>
            <w:tcBorders>
              <w:top w:val="nil"/>
              <w:left w:val="nil"/>
              <w:bottom w:val="single" w:sz="4" w:space="0" w:color="auto"/>
              <w:right w:val="single" w:sz="4" w:space="0" w:color="auto"/>
            </w:tcBorders>
            <w:shd w:val="clear" w:color="auto" w:fill="auto"/>
            <w:hideMark/>
          </w:tcPr>
          <w:p w14:paraId="3488BF5D"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7D222DAB"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Extension of the institutional strengthening project (phase IV: 11/2015-10/2017)</w:t>
            </w:r>
          </w:p>
        </w:tc>
        <w:tc>
          <w:tcPr>
            <w:tcW w:w="2977" w:type="dxa"/>
            <w:tcBorders>
              <w:top w:val="nil"/>
              <w:left w:val="nil"/>
              <w:bottom w:val="single" w:sz="4" w:space="0" w:color="auto"/>
              <w:right w:val="single" w:sz="4" w:space="0" w:color="auto"/>
            </w:tcBorders>
            <w:shd w:val="clear" w:color="auto" w:fill="auto"/>
            <w:hideMark/>
          </w:tcPr>
          <w:p w14:paraId="233F05FD" w14:textId="49837CD8"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 and the level of funds disbursement</w:t>
            </w:r>
          </w:p>
        </w:tc>
      </w:tr>
      <w:tr w:rsidR="00C7761F" w:rsidRPr="00A629B2" w14:paraId="3230B66C"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70C17D9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India</w:t>
            </w:r>
          </w:p>
        </w:tc>
        <w:tc>
          <w:tcPr>
            <w:tcW w:w="2095" w:type="dxa"/>
            <w:tcBorders>
              <w:top w:val="nil"/>
              <w:left w:val="nil"/>
              <w:bottom w:val="single" w:sz="4" w:space="0" w:color="auto"/>
              <w:right w:val="single" w:sz="4" w:space="0" w:color="auto"/>
            </w:tcBorders>
            <w:shd w:val="clear" w:color="auto" w:fill="auto"/>
            <w:hideMark/>
          </w:tcPr>
          <w:p w14:paraId="49FAE47D"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IND/SEV/76/INS/467</w:t>
            </w:r>
          </w:p>
        </w:tc>
        <w:tc>
          <w:tcPr>
            <w:tcW w:w="861" w:type="dxa"/>
            <w:tcBorders>
              <w:top w:val="nil"/>
              <w:left w:val="nil"/>
              <w:bottom w:val="single" w:sz="4" w:space="0" w:color="auto"/>
              <w:right w:val="single" w:sz="4" w:space="0" w:color="auto"/>
            </w:tcBorders>
            <w:shd w:val="clear" w:color="auto" w:fill="auto"/>
            <w:hideMark/>
          </w:tcPr>
          <w:p w14:paraId="391C6DE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UNDP</w:t>
            </w:r>
          </w:p>
        </w:tc>
        <w:tc>
          <w:tcPr>
            <w:tcW w:w="3281" w:type="dxa"/>
            <w:tcBorders>
              <w:top w:val="nil"/>
              <w:left w:val="nil"/>
              <w:bottom w:val="single" w:sz="4" w:space="0" w:color="auto"/>
              <w:right w:val="single" w:sz="4" w:space="0" w:color="auto"/>
            </w:tcBorders>
            <w:shd w:val="clear" w:color="auto" w:fill="auto"/>
            <w:hideMark/>
          </w:tcPr>
          <w:p w14:paraId="12B0C5E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Extension of institutional strengthening project (phase X: 4/2016-3/2018)</w:t>
            </w:r>
          </w:p>
        </w:tc>
        <w:tc>
          <w:tcPr>
            <w:tcW w:w="2977" w:type="dxa"/>
            <w:tcBorders>
              <w:top w:val="nil"/>
              <w:left w:val="nil"/>
              <w:bottom w:val="single" w:sz="4" w:space="0" w:color="auto"/>
              <w:right w:val="single" w:sz="4" w:space="0" w:color="auto"/>
            </w:tcBorders>
            <w:shd w:val="clear" w:color="auto" w:fill="auto"/>
            <w:hideMark/>
          </w:tcPr>
          <w:p w14:paraId="22A51559" w14:textId="600052C1"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the level of funds disbursement</w:t>
            </w:r>
          </w:p>
        </w:tc>
      </w:tr>
      <w:tr w:rsidR="00C7761F" w:rsidRPr="00A629B2" w14:paraId="42BDA84B"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11D324D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Iran (Islamic Republic of)</w:t>
            </w:r>
          </w:p>
        </w:tc>
        <w:tc>
          <w:tcPr>
            <w:tcW w:w="2095" w:type="dxa"/>
            <w:tcBorders>
              <w:top w:val="nil"/>
              <w:left w:val="nil"/>
              <w:bottom w:val="single" w:sz="4" w:space="0" w:color="auto"/>
              <w:right w:val="single" w:sz="4" w:space="0" w:color="auto"/>
            </w:tcBorders>
            <w:shd w:val="clear" w:color="auto" w:fill="auto"/>
            <w:hideMark/>
          </w:tcPr>
          <w:p w14:paraId="6C38997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IRA/PHA/77/INV/226</w:t>
            </w:r>
          </w:p>
        </w:tc>
        <w:tc>
          <w:tcPr>
            <w:tcW w:w="861" w:type="dxa"/>
            <w:tcBorders>
              <w:top w:val="nil"/>
              <w:left w:val="nil"/>
              <w:bottom w:val="single" w:sz="4" w:space="0" w:color="auto"/>
              <w:right w:val="single" w:sz="4" w:space="0" w:color="auto"/>
            </w:tcBorders>
            <w:shd w:val="clear" w:color="auto" w:fill="auto"/>
            <w:hideMark/>
          </w:tcPr>
          <w:p w14:paraId="5263D912"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UNDP</w:t>
            </w:r>
          </w:p>
        </w:tc>
        <w:tc>
          <w:tcPr>
            <w:tcW w:w="3281" w:type="dxa"/>
            <w:tcBorders>
              <w:top w:val="nil"/>
              <w:left w:val="nil"/>
              <w:bottom w:val="single" w:sz="4" w:space="0" w:color="auto"/>
              <w:right w:val="single" w:sz="4" w:space="0" w:color="auto"/>
            </w:tcBorders>
            <w:shd w:val="clear" w:color="auto" w:fill="auto"/>
            <w:hideMark/>
          </w:tcPr>
          <w:p w14:paraId="5B8B70F6"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II, first tranche) (foam sector)</w:t>
            </w:r>
          </w:p>
        </w:tc>
        <w:tc>
          <w:tcPr>
            <w:tcW w:w="2977" w:type="dxa"/>
            <w:tcBorders>
              <w:top w:val="nil"/>
              <w:left w:val="nil"/>
              <w:bottom w:val="single" w:sz="4" w:space="0" w:color="auto"/>
              <w:right w:val="single" w:sz="4" w:space="0" w:color="auto"/>
            </w:tcBorders>
            <w:shd w:val="clear" w:color="auto" w:fill="auto"/>
            <w:hideMark/>
          </w:tcPr>
          <w:p w14:paraId="0F797D03" w14:textId="37F7862C"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the level of funds disbursement</w:t>
            </w:r>
          </w:p>
        </w:tc>
      </w:tr>
      <w:tr w:rsidR="00C7761F" w:rsidRPr="00A629B2" w14:paraId="6825D9A5"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00EE14AD"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Iraq</w:t>
            </w:r>
          </w:p>
        </w:tc>
        <w:tc>
          <w:tcPr>
            <w:tcW w:w="2095" w:type="dxa"/>
            <w:tcBorders>
              <w:top w:val="nil"/>
              <w:left w:val="nil"/>
              <w:bottom w:val="single" w:sz="4" w:space="0" w:color="auto"/>
              <w:right w:val="single" w:sz="4" w:space="0" w:color="auto"/>
            </w:tcBorders>
            <w:shd w:val="clear" w:color="auto" w:fill="auto"/>
            <w:hideMark/>
          </w:tcPr>
          <w:p w14:paraId="489BD2A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IRQ/PHA/74/INV/23</w:t>
            </w:r>
          </w:p>
        </w:tc>
        <w:tc>
          <w:tcPr>
            <w:tcW w:w="861" w:type="dxa"/>
            <w:tcBorders>
              <w:top w:val="nil"/>
              <w:left w:val="nil"/>
              <w:bottom w:val="single" w:sz="4" w:space="0" w:color="auto"/>
              <w:right w:val="single" w:sz="4" w:space="0" w:color="auto"/>
            </w:tcBorders>
            <w:shd w:val="clear" w:color="auto" w:fill="auto"/>
            <w:hideMark/>
          </w:tcPr>
          <w:p w14:paraId="1CECB45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3FCF864F"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second tranche) (refrigeration servicing sector)</w:t>
            </w:r>
          </w:p>
        </w:tc>
        <w:tc>
          <w:tcPr>
            <w:tcW w:w="2977" w:type="dxa"/>
            <w:tcBorders>
              <w:top w:val="nil"/>
              <w:left w:val="nil"/>
              <w:bottom w:val="single" w:sz="4" w:space="0" w:color="auto"/>
              <w:right w:val="single" w:sz="4" w:space="0" w:color="auto"/>
            </w:tcBorders>
            <w:shd w:val="clear" w:color="auto" w:fill="auto"/>
            <w:hideMark/>
          </w:tcPr>
          <w:p w14:paraId="17606596" w14:textId="72483885"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the level of funds disbursement</w:t>
            </w:r>
          </w:p>
        </w:tc>
      </w:tr>
      <w:tr w:rsidR="00C7761F" w:rsidRPr="00A629B2" w14:paraId="70C6037F" w14:textId="77777777" w:rsidTr="00C7761F">
        <w:trPr>
          <w:trHeight w:val="1056"/>
        </w:trPr>
        <w:tc>
          <w:tcPr>
            <w:tcW w:w="1701" w:type="dxa"/>
            <w:tcBorders>
              <w:top w:val="nil"/>
              <w:left w:val="single" w:sz="4" w:space="0" w:color="auto"/>
              <w:bottom w:val="single" w:sz="4" w:space="0" w:color="auto"/>
              <w:right w:val="single" w:sz="4" w:space="0" w:color="auto"/>
            </w:tcBorders>
            <w:shd w:val="clear" w:color="auto" w:fill="auto"/>
            <w:hideMark/>
          </w:tcPr>
          <w:p w14:paraId="0F1B8AF3"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Qatar</w:t>
            </w:r>
          </w:p>
        </w:tc>
        <w:tc>
          <w:tcPr>
            <w:tcW w:w="2095" w:type="dxa"/>
            <w:tcBorders>
              <w:top w:val="nil"/>
              <w:left w:val="nil"/>
              <w:bottom w:val="single" w:sz="4" w:space="0" w:color="auto"/>
              <w:right w:val="single" w:sz="4" w:space="0" w:color="auto"/>
            </w:tcBorders>
            <w:shd w:val="clear" w:color="auto" w:fill="auto"/>
            <w:hideMark/>
          </w:tcPr>
          <w:p w14:paraId="2EAE575B"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QAT/PHA/65/INV/18</w:t>
            </w:r>
          </w:p>
        </w:tc>
        <w:tc>
          <w:tcPr>
            <w:tcW w:w="861" w:type="dxa"/>
            <w:tcBorders>
              <w:top w:val="nil"/>
              <w:left w:val="nil"/>
              <w:bottom w:val="single" w:sz="4" w:space="0" w:color="auto"/>
              <w:right w:val="single" w:sz="4" w:space="0" w:color="auto"/>
            </w:tcBorders>
            <w:shd w:val="clear" w:color="auto" w:fill="auto"/>
            <w:hideMark/>
          </w:tcPr>
          <w:p w14:paraId="715A180B"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285963F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first tranche) (refrigeration servicing sector)</w:t>
            </w:r>
          </w:p>
        </w:tc>
        <w:tc>
          <w:tcPr>
            <w:tcW w:w="2977" w:type="dxa"/>
            <w:tcBorders>
              <w:top w:val="nil"/>
              <w:left w:val="nil"/>
              <w:bottom w:val="single" w:sz="4" w:space="0" w:color="auto"/>
              <w:right w:val="single" w:sz="4" w:space="0" w:color="auto"/>
            </w:tcBorders>
            <w:shd w:val="clear" w:color="auto" w:fill="auto"/>
            <w:hideMark/>
          </w:tcPr>
          <w:p w14:paraId="085CF23F"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on project implementation to the 84</w:t>
            </w:r>
            <w:r w:rsidRPr="00A629B2">
              <w:rPr>
                <w:color w:val="000000"/>
                <w:sz w:val="20"/>
                <w:szCs w:val="20"/>
                <w:vertAlign w:val="superscript"/>
                <w:lang w:val="en-CA" w:eastAsia="en-CA"/>
              </w:rPr>
              <w:t>th</w:t>
            </w:r>
            <w:r w:rsidRPr="00A629B2">
              <w:rPr>
                <w:color w:val="000000"/>
                <w:sz w:val="20"/>
                <w:szCs w:val="20"/>
                <w:lang w:val="en-CA" w:eastAsia="en-CA"/>
              </w:rPr>
              <w:t> meeting noting project completion by 1 July 2019 and return of remaining balances by 31 December 2019</w:t>
            </w:r>
          </w:p>
        </w:tc>
      </w:tr>
      <w:tr w:rsidR="00C7761F" w:rsidRPr="00A629B2" w14:paraId="00535082" w14:textId="77777777" w:rsidTr="00C7761F">
        <w:trPr>
          <w:trHeight w:val="1056"/>
        </w:trPr>
        <w:tc>
          <w:tcPr>
            <w:tcW w:w="1701" w:type="dxa"/>
            <w:tcBorders>
              <w:top w:val="nil"/>
              <w:left w:val="single" w:sz="4" w:space="0" w:color="auto"/>
              <w:bottom w:val="single" w:sz="4" w:space="0" w:color="auto"/>
              <w:right w:val="single" w:sz="4" w:space="0" w:color="auto"/>
            </w:tcBorders>
            <w:shd w:val="clear" w:color="auto" w:fill="auto"/>
            <w:hideMark/>
          </w:tcPr>
          <w:p w14:paraId="77810A3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Qatar</w:t>
            </w:r>
          </w:p>
        </w:tc>
        <w:tc>
          <w:tcPr>
            <w:tcW w:w="2095" w:type="dxa"/>
            <w:tcBorders>
              <w:top w:val="nil"/>
              <w:left w:val="nil"/>
              <w:bottom w:val="single" w:sz="4" w:space="0" w:color="auto"/>
              <w:right w:val="single" w:sz="4" w:space="0" w:color="auto"/>
            </w:tcBorders>
            <w:shd w:val="clear" w:color="auto" w:fill="auto"/>
            <w:hideMark/>
          </w:tcPr>
          <w:p w14:paraId="2C7182D3"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QAT/PHA/65/TAS/17</w:t>
            </w:r>
          </w:p>
        </w:tc>
        <w:tc>
          <w:tcPr>
            <w:tcW w:w="861" w:type="dxa"/>
            <w:tcBorders>
              <w:top w:val="nil"/>
              <w:left w:val="nil"/>
              <w:bottom w:val="single" w:sz="4" w:space="0" w:color="auto"/>
              <w:right w:val="single" w:sz="4" w:space="0" w:color="auto"/>
            </w:tcBorders>
            <w:shd w:val="clear" w:color="auto" w:fill="auto"/>
            <w:hideMark/>
          </w:tcPr>
          <w:p w14:paraId="19B49DF7"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411CC0E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first tranche) (refrigeration servicing sector)</w:t>
            </w:r>
          </w:p>
        </w:tc>
        <w:tc>
          <w:tcPr>
            <w:tcW w:w="2977" w:type="dxa"/>
            <w:tcBorders>
              <w:top w:val="nil"/>
              <w:left w:val="nil"/>
              <w:bottom w:val="single" w:sz="4" w:space="0" w:color="auto"/>
              <w:right w:val="single" w:sz="4" w:space="0" w:color="auto"/>
            </w:tcBorders>
            <w:shd w:val="clear" w:color="auto" w:fill="auto"/>
            <w:hideMark/>
          </w:tcPr>
          <w:p w14:paraId="072061C4"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on project implementation to the 84</w:t>
            </w:r>
            <w:r w:rsidRPr="00A629B2">
              <w:rPr>
                <w:color w:val="000000"/>
                <w:sz w:val="20"/>
                <w:szCs w:val="20"/>
                <w:vertAlign w:val="superscript"/>
                <w:lang w:val="en-CA" w:eastAsia="en-CA"/>
              </w:rPr>
              <w:t>th</w:t>
            </w:r>
            <w:r w:rsidRPr="00A629B2">
              <w:rPr>
                <w:color w:val="000000"/>
                <w:sz w:val="20"/>
                <w:szCs w:val="20"/>
                <w:lang w:val="en-CA" w:eastAsia="en-CA"/>
              </w:rPr>
              <w:t> meeting noting project completion by 1 July 2019 and return of remaining balances by 31 December 2019</w:t>
            </w:r>
          </w:p>
        </w:tc>
      </w:tr>
      <w:tr w:rsidR="00C7761F" w:rsidRPr="00A629B2" w14:paraId="2FF81F4B" w14:textId="77777777" w:rsidTr="00C7761F">
        <w:trPr>
          <w:trHeight w:val="792"/>
        </w:trPr>
        <w:tc>
          <w:tcPr>
            <w:tcW w:w="1701" w:type="dxa"/>
            <w:tcBorders>
              <w:top w:val="nil"/>
              <w:left w:val="single" w:sz="4" w:space="0" w:color="auto"/>
              <w:bottom w:val="single" w:sz="4" w:space="0" w:color="auto"/>
              <w:right w:val="single" w:sz="4" w:space="0" w:color="auto"/>
            </w:tcBorders>
            <w:shd w:val="clear" w:color="auto" w:fill="auto"/>
            <w:hideMark/>
          </w:tcPr>
          <w:p w14:paraId="17443677"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lastRenderedPageBreak/>
              <w:t>Qatar</w:t>
            </w:r>
          </w:p>
        </w:tc>
        <w:tc>
          <w:tcPr>
            <w:tcW w:w="2095" w:type="dxa"/>
            <w:tcBorders>
              <w:top w:val="nil"/>
              <w:left w:val="nil"/>
              <w:bottom w:val="single" w:sz="4" w:space="0" w:color="auto"/>
              <w:right w:val="single" w:sz="4" w:space="0" w:color="auto"/>
            </w:tcBorders>
            <w:shd w:val="clear" w:color="auto" w:fill="auto"/>
            <w:hideMark/>
          </w:tcPr>
          <w:p w14:paraId="2EEA1F4B"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QAT/PHA/73/PRP/20</w:t>
            </w:r>
          </w:p>
        </w:tc>
        <w:tc>
          <w:tcPr>
            <w:tcW w:w="861" w:type="dxa"/>
            <w:tcBorders>
              <w:top w:val="nil"/>
              <w:left w:val="nil"/>
              <w:bottom w:val="single" w:sz="4" w:space="0" w:color="auto"/>
              <w:right w:val="single" w:sz="4" w:space="0" w:color="auto"/>
            </w:tcBorders>
            <w:shd w:val="clear" w:color="auto" w:fill="auto"/>
            <w:hideMark/>
          </w:tcPr>
          <w:p w14:paraId="66BF3A9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5137CE0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Preparation of a HCFC phase-out management plan (stage II)</w:t>
            </w:r>
          </w:p>
        </w:tc>
        <w:tc>
          <w:tcPr>
            <w:tcW w:w="2977" w:type="dxa"/>
            <w:tcBorders>
              <w:top w:val="nil"/>
              <w:left w:val="nil"/>
              <w:bottom w:val="single" w:sz="4" w:space="0" w:color="auto"/>
              <w:right w:val="single" w:sz="4" w:space="0" w:color="auto"/>
            </w:tcBorders>
            <w:shd w:val="clear" w:color="auto" w:fill="auto"/>
            <w:hideMark/>
          </w:tcPr>
          <w:p w14:paraId="64E7E990" w14:textId="39B5DFD0"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submission of stage II, noting that the submission is delayed</w:t>
            </w:r>
          </w:p>
        </w:tc>
      </w:tr>
      <w:tr w:rsidR="00C7761F" w:rsidRPr="00A629B2" w14:paraId="318E0402" w14:textId="77777777" w:rsidTr="00C7761F">
        <w:trPr>
          <w:trHeight w:val="792"/>
        </w:trPr>
        <w:tc>
          <w:tcPr>
            <w:tcW w:w="1701" w:type="dxa"/>
            <w:tcBorders>
              <w:top w:val="nil"/>
              <w:left w:val="single" w:sz="4" w:space="0" w:color="auto"/>
              <w:bottom w:val="single" w:sz="4" w:space="0" w:color="auto"/>
              <w:right w:val="single" w:sz="4" w:space="0" w:color="auto"/>
            </w:tcBorders>
            <w:shd w:val="clear" w:color="auto" w:fill="auto"/>
            <w:hideMark/>
          </w:tcPr>
          <w:p w14:paraId="5CD53BE3"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Qatar</w:t>
            </w:r>
          </w:p>
        </w:tc>
        <w:tc>
          <w:tcPr>
            <w:tcW w:w="2095" w:type="dxa"/>
            <w:tcBorders>
              <w:top w:val="nil"/>
              <w:left w:val="nil"/>
              <w:bottom w:val="single" w:sz="4" w:space="0" w:color="auto"/>
              <w:right w:val="single" w:sz="4" w:space="0" w:color="auto"/>
            </w:tcBorders>
            <w:shd w:val="clear" w:color="auto" w:fill="auto"/>
            <w:hideMark/>
          </w:tcPr>
          <w:p w14:paraId="7B6763C7"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QAT/PHA/73/PRP/21</w:t>
            </w:r>
          </w:p>
        </w:tc>
        <w:tc>
          <w:tcPr>
            <w:tcW w:w="861" w:type="dxa"/>
            <w:tcBorders>
              <w:top w:val="nil"/>
              <w:left w:val="nil"/>
              <w:bottom w:val="single" w:sz="4" w:space="0" w:color="auto"/>
              <w:right w:val="single" w:sz="4" w:space="0" w:color="auto"/>
            </w:tcBorders>
            <w:shd w:val="clear" w:color="auto" w:fill="auto"/>
            <w:hideMark/>
          </w:tcPr>
          <w:p w14:paraId="486BD436"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6BB8EC76"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Preparation of a HCFC phase</w:t>
            </w:r>
            <w:r w:rsidRPr="00A629B2">
              <w:rPr>
                <w:color w:val="000000"/>
                <w:sz w:val="20"/>
                <w:szCs w:val="20"/>
                <w:lang w:val="en-CA" w:eastAsia="en-CA"/>
              </w:rPr>
              <w:noBreakHyphen/>
              <w:t>out management plan (stage II)</w:t>
            </w:r>
          </w:p>
        </w:tc>
        <w:tc>
          <w:tcPr>
            <w:tcW w:w="2977" w:type="dxa"/>
            <w:tcBorders>
              <w:top w:val="nil"/>
              <w:left w:val="nil"/>
              <w:bottom w:val="single" w:sz="4" w:space="0" w:color="auto"/>
              <w:right w:val="single" w:sz="4" w:space="0" w:color="auto"/>
            </w:tcBorders>
            <w:shd w:val="clear" w:color="auto" w:fill="auto"/>
            <w:hideMark/>
          </w:tcPr>
          <w:p w14:paraId="30546AB2" w14:textId="2EC9AD13"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submission of stage II, noting that the submission is delayed</w:t>
            </w:r>
          </w:p>
        </w:tc>
      </w:tr>
      <w:tr w:rsidR="00C7761F" w:rsidRPr="00A629B2" w14:paraId="47C2A393"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303C964C"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Qatar</w:t>
            </w:r>
          </w:p>
        </w:tc>
        <w:tc>
          <w:tcPr>
            <w:tcW w:w="2095" w:type="dxa"/>
            <w:tcBorders>
              <w:top w:val="nil"/>
              <w:left w:val="nil"/>
              <w:bottom w:val="single" w:sz="4" w:space="0" w:color="auto"/>
              <w:right w:val="single" w:sz="4" w:space="0" w:color="auto"/>
            </w:tcBorders>
            <w:shd w:val="clear" w:color="auto" w:fill="auto"/>
            <w:hideMark/>
          </w:tcPr>
          <w:p w14:paraId="1F5EA5B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QAT/SEV/79/INS/22</w:t>
            </w:r>
          </w:p>
        </w:tc>
        <w:tc>
          <w:tcPr>
            <w:tcW w:w="861" w:type="dxa"/>
            <w:tcBorders>
              <w:top w:val="nil"/>
              <w:left w:val="nil"/>
              <w:bottom w:val="single" w:sz="4" w:space="0" w:color="auto"/>
              <w:right w:val="single" w:sz="4" w:space="0" w:color="auto"/>
            </w:tcBorders>
            <w:shd w:val="clear" w:color="auto" w:fill="auto"/>
            <w:hideMark/>
          </w:tcPr>
          <w:p w14:paraId="0D0861F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15A2ACE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Renewal of institutional strengthening project (phase IV: 8/2017-7/2019)</w:t>
            </w:r>
          </w:p>
        </w:tc>
        <w:tc>
          <w:tcPr>
            <w:tcW w:w="2977" w:type="dxa"/>
            <w:tcBorders>
              <w:top w:val="nil"/>
              <w:left w:val="nil"/>
              <w:bottom w:val="single" w:sz="4" w:space="0" w:color="auto"/>
              <w:right w:val="single" w:sz="4" w:space="0" w:color="auto"/>
            </w:tcBorders>
            <w:shd w:val="clear" w:color="auto" w:fill="auto"/>
            <w:hideMark/>
          </w:tcPr>
          <w:p w14:paraId="1CCEE20C" w14:textId="74E76C9E"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 xml:space="preserve">meeting on implementation and the level of funds disbursement </w:t>
            </w:r>
          </w:p>
        </w:tc>
      </w:tr>
      <w:tr w:rsidR="00C7761F" w:rsidRPr="00A629B2" w14:paraId="3F898239" w14:textId="77777777" w:rsidTr="00C7761F">
        <w:trPr>
          <w:trHeight w:val="840"/>
        </w:trPr>
        <w:tc>
          <w:tcPr>
            <w:tcW w:w="1701" w:type="dxa"/>
            <w:tcBorders>
              <w:top w:val="nil"/>
              <w:left w:val="single" w:sz="4" w:space="0" w:color="auto"/>
              <w:bottom w:val="single" w:sz="4" w:space="0" w:color="auto"/>
              <w:right w:val="single" w:sz="4" w:space="0" w:color="auto"/>
            </w:tcBorders>
            <w:shd w:val="clear" w:color="auto" w:fill="auto"/>
            <w:hideMark/>
          </w:tcPr>
          <w:p w14:paraId="110A279B"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Saudi Arabia</w:t>
            </w:r>
          </w:p>
        </w:tc>
        <w:tc>
          <w:tcPr>
            <w:tcW w:w="2095" w:type="dxa"/>
            <w:tcBorders>
              <w:top w:val="nil"/>
              <w:left w:val="nil"/>
              <w:bottom w:val="single" w:sz="4" w:space="0" w:color="auto"/>
              <w:right w:val="single" w:sz="4" w:space="0" w:color="auto"/>
            </w:tcBorders>
            <w:shd w:val="clear" w:color="auto" w:fill="auto"/>
            <w:hideMark/>
          </w:tcPr>
          <w:p w14:paraId="4D9E19AF"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SAU/FOA/62/INV/13</w:t>
            </w:r>
          </w:p>
        </w:tc>
        <w:tc>
          <w:tcPr>
            <w:tcW w:w="861" w:type="dxa"/>
            <w:tcBorders>
              <w:top w:val="nil"/>
              <w:left w:val="nil"/>
              <w:bottom w:val="single" w:sz="4" w:space="0" w:color="auto"/>
              <w:right w:val="single" w:sz="4" w:space="0" w:color="auto"/>
            </w:tcBorders>
            <w:shd w:val="clear" w:color="auto" w:fill="auto"/>
            <w:hideMark/>
          </w:tcPr>
          <w:p w14:paraId="454C272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15865E62"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Phase-out of HCFC-22 and HCFC</w:t>
            </w:r>
            <w:r w:rsidRPr="00A629B2">
              <w:rPr>
                <w:color w:val="000000"/>
                <w:sz w:val="20"/>
                <w:szCs w:val="20"/>
                <w:lang w:val="en-CA" w:eastAsia="en-CA"/>
              </w:rPr>
              <w:noBreakHyphen/>
              <w:t>142b from the manufacture of extruded polystyrene panel at Al</w:t>
            </w:r>
            <w:r w:rsidRPr="00A629B2">
              <w:rPr>
                <w:color w:val="000000"/>
                <w:sz w:val="20"/>
                <w:szCs w:val="20"/>
                <w:lang w:val="en-CA" w:eastAsia="en-CA"/>
              </w:rPr>
              <w:noBreakHyphen/>
            </w:r>
            <w:proofErr w:type="spellStart"/>
            <w:r w:rsidRPr="00A629B2">
              <w:rPr>
                <w:color w:val="000000"/>
                <w:sz w:val="20"/>
                <w:szCs w:val="20"/>
                <w:lang w:val="en-CA" w:eastAsia="en-CA"/>
              </w:rPr>
              <w:t>Watania</w:t>
            </w:r>
            <w:proofErr w:type="spellEnd"/>
            <w:r w:rsidRPr="00A629B2">
              <w:rPr>
                <w:color w:val="000000"/>
                <w:sz w:val="20"/>
                <w:szCs w:val="20"/>
                <w:lang w:val="en-CA" w:eastAsia="en-CA"/>
              </w:rPr>
              <w:t xml:space="preserve"> Plastics</w:t>
            </w:r>
          </w:p>
        </w:tc>
        <w:tc>
          <w:tcPr>
            <w:tcW w:w="2977" w:type="dxa"/>
            <w:tcBorders>
              <w:top w:val="nil"/>
              <w:left w:val="nil"/>
              <w:bottom w:val="single" w:sz="4" w:space="0" w:color="auto"/>
              <w:right w:val="single" w:sz="4" w:space="0" w:color="auto"/>
            </w:tcBorders>
            <w:shd w:val="clear" w:color="auto" w:fill="auto"/>
            <w:hideMark/>
          </w:tcPr>
          <w:p w14:paraId="5EDF81F5" w14:textId="1A996EEE"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 including update on auctioning of the equipment that was procured and needs to be sold</w:t>
            </w:r>
          </w:p>
        </w:tc>
      </w:tr>
      <w:tr w:rsidR="00C7761F" w:rsidRPr="00A629B2" w14:paraId="00C26C5B"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1955A5F7"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Saudi Arabia</w:t>
            </w:r>
          </w:p>
        </w:tc>
        <w:tc>
          <w:tcPr>
            <w:tcW w:w="2095" w:type="dxa"/>
            <w:tcBorders>
              <w:top w:val="nil"/>
              <w:left w:val="nil"/>
              <w:bottom w:val="single" w:sz="4" w:space="0" w:color="auto"/>
              <w:right w:val="single" w:sz="4" w:space="0" w:color="auto"/>
            </w:tcBorders>
            <w:shd w:val="clear" w:color="auto" w:fill="auto"/>
            <w:hideMark/>
          </w:tcPr>
          <w:p w14:paraId="05CCC5BB"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SAU/PHA/68/INV/17</w:t>
            </w:r>
          </w:p>
        </w:tc>
        <w:tc>
          <w:tcPr>
            <w:tcW w:w="861" w:type="dxa"/>
            <w:tcBorders>
              <w:top w:val="nil"/>
              <w:left w:val="nil"/>
              <w:bottom w:val="single" w:sz="4" w:space="0" w:color="auto"/>
              <w:right w:val="single" w:sz="4" w:space="0" w:color="auto"/>
            </w:tcBorders>
            <w:shd w:val="clear" w:color="auto" w:fill="auto"/>
            <w:hideMark/>
          </w:tcPr>
          <w:p w14:paraId="1BCA57F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3C9DB86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first tranche) (refrigeration servicing and monitoring)</w:t>
            </w:r>
          </w:p>
        </w:tc>
        <w:tc>
          <w:tcPr>
            <w:tcW w:w="2977" w:type="dxa"/>
            <w:tcBorders>
              <w:top w:val="nil"/>
              <w:left w:val="nil"/>
              <w:bottom w:val="single" w:sz="4" w:space="0" w:color="auto"/>
              <w:right w:val="single" w:sz="4" w:space="0" w:color="auto"/>
            </w:tcBorders>
            <w:shd w:val="clear" w:color="auto" w:fill="auto"/>
            <w:hideMark/>
          </w:tcPr>
          <w:p w14:paraId="09B85C87" w14:textId="44A626D9"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w:t>
            </w:r>
          </w:p>
        </w:tc>
      </w:tr>
      <w:tr w:rsidR="00C7761F" w:rsidRPr="00A629B2" w14:paraId="11598305"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3DC39336"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Saudi Arabia</w:t>
            </w:r>
          </w:p>
        </w:tc>
        <w:tc>
          <w:tcPr>
            <w:tcW w:w="2095" w:type="dxa"/>
            <w:tcBorders>
              <w:top w:val="nil"/>
              <w:left w:val="nil"/>
              <w:bottom w:val="single" w:sz="4" w:space="0" w:color="auto"/>
              <w:right w:val="single" w:sz="4" w:space="0" w:color="auto"/>
            </w:tcBorders>
            <w:shd w:val="clear" w:color="auto" w:fill="auto"/>
            <w:hideMark/>
          </w:tcPr>
          <w:p w14:paraId="12F3424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SAU/PHA/72/INV/20</w:t>
            </w:r>
          </w:p>
        </w:tc>
        <w:tc>
          <w:tcPr>
            <w:tcW w:w="861" w:type="dxa"/>
            <w:tcBorders>
              <w:top w:val="nil"/>
              <w:left w:val="nil"/>
              <w:bottom w:val="single" w:sz="4" w:space="0" w:color="auto"/>
              <w:right w:val="single" w:sz="4" w:space="0" w:color="auto"/>
            </w:tcBorders>
            <w:shd w:val="clear" w:color="auto" w:fill="auto"/>
            <w:hideMark/>
          </w:tcPr>
          <w:p w14:paraId="194283EC"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27CBBE5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second tranche) (refrigeration servicing and monitoring)</w:t>
            </w:r>
          </w:p>
        </w:tc>
        <w:tc>
          <w:tcPr>
            <w:tcW w:w="2977" w:type="dxa"/>
            <w:tcBorders>
              <w:top w:val="nil"/>
              <w:left w:val="nil"/>
              <w:bottom w:val="single" w:sz="4" w:space="0" w:color="auto"/>
              <w:right w:val="single" w:sz="4" w:space="0" w:color="auto"/>
            </w:tcBorders>
            <w:shd w:val="clear" w:color="auto" w:fill="auto"/>
            <w:hideMark/>
          </w:tcPr>
          <w:p w14:paraId="4E50EB23" w14:textId="7F1E1D75"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w:t>
            </w:r>
          </w:p>
        </w:tc>
      </w:tr>
      <w:tr w:rsidR="00C7761F" w:rsidRPr="00A629B2" w14:paraId="62DFECBE"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3204207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Saudi Arabia</w:t>
            </w:r>
          </w:p>
        </w:tc>
        <w:tc>
          <w:tcPr>
            <w:tcW w:w="2095" w:type="dxa"/>
            <w:tcBorders>
              <w:top w:val="nil"/>
              <w:left w:val="nil"/>
              <w:bottom w:val="single" w:sz="4" w:space="0" w:color="auto"/>
              <w:right w:val="single" w:sz="4" w:space="0" w:color="auto"/>
            </w:tcBorders>
            <w:shd w:val="clear" w:color="auto" w:fill="auto"/>
            <w:hideMark/>
          </w:tcPr>
          <w:p w14:paraId="635E8AA3"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SAU/PHA/75/INV/24</w:t>
            </w:r>
          </w:p>
        </w:tc>
        <w:tc>
          <w:tcPr>
            <w:tcW w:w="861" w:type="dxa"/>
            <w:tcBorders>
              <w:top w:val="nil"/>
              <w:left w:val="nil"/>
              <w:bottom w:val="single" w:sz="4" w:space="0" w:color="auto"/>
              <w:right w:val="single" w:sz="4" w:space="0" w:color="auto"/>
            </w:tcBorders>
            <w:shd w:val="clear" w:color="auto" w:fill="auto"/>
            <w:hideMark/>
          </w:tcPr>
          <w:p w14:paraId="3CF97066"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4859C31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third tranche) (polyurethane foam sector plan)</w:t>
            </w:r>
          </w:p>
        </w:tc>
        <w:tc>
          <w:tcPr>
            <w:tcW w:w="2977" w:type="dxa"/>
            <w:tcBorders>
              <w:top w:val="nil"/>
              <w:left w:val="nil"/>
              <w:bottom w:val="single" w:sz="4" w:space="0" w:color="auto"/>
              <w:right w:val="single" w:sz="4" w:space="0" w:color="auto"/>
            </w:tcBorders>
            <w:shd w:val="clear" w:color="auto" w:fill="auto"/>
            <w:hideMark/>
          </w:tcPr>
          <w:p w14:paraId="369DE827" w14:textId="02ECA061"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005132F0">
              <w:rPr>
                <w:color w:val="000000"/>
                <w:sz w:val="20"/>
                <w:szCs w:val="20"/>
                <w:lang w:val="en-CA" w:eastAsia="en-CA"/>
              </w:rPr>
              <w:t> </w:t>
            </w:r>
            <w:r w:rsidRPr="00A629B2">
              <w:rPr>
                <w:color w:val="000000"/>
                <w:sz w:val="20"/>
                <w:szCs w:val="20"/>
                <w:lang w:val="en-CA" w:eastAsia="en-CA"/>
              </w:rPr>
              <w:t>meeting on implementation</w:t>
            </w:r>
          </w:p>
        </w:tc>
      </w:tr>
      <w:tr w:rsidR="00C7761F" w:rsidRPr="00A629B2" w14:paraId="3085371A"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438A274A"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Saudi Arabia</w:t>
            </w:r>
          </w:p>
        </w:tc>
        <w:tc>
          <w:tcPr>
            <w:tcW w:w="2095" w:type="dxa"/>
            <w:tcBorders>
              <w:top w:val="nil"/>
              <w:left w:val="nil"/>
              <w:bottom w:val="single" w:sz="4" w:space="0" w:color="auto"/>
              <w:right w:val="single" w:sz="4" w:space="0" w:color="auto"/>
            </w:tcBorders>
            <w:shd w:val="clear" w:color="auto" w:fill="auto"/>
            <w:hideMark/>
          </w:tcPr>
          <w:p w14:paraId="26121BCC"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SAU/PHA/75/INV/25</w:t>
            </w:r>
          </w:p>
        </w:tc>
        <w:tc>
          <w:tcPr>
            <w:tcW w:w="861" w:type="dxa"/>
            <w:tcBorders>
              <w:top w:val="nil"/>
              <w:left w:val="nil"/>
              <w:bottom w:val="single" w:sz="4" w:space="0" w:color="auto"/>
              <w:right w:val="single" w:sz="4" w:space="0" w:color="auto"/>
            </w:tcBorders>
            <w:shd w:val="clear" w:color="auto" w:fill="auto"/>
            <w:hideMark/>
          </w:tcPr>
          <w:p w14:paraId="1FC139C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52D1500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third tranche) (refrigeration servicing and monitoring)</w:t>
            </w:r>
          </w:p>
        </w:tc>
        <w:tc>
          <w:tcPr>
            <w:tcW w:w="2977" w:type="dxa"/>
            <w:tcBorders>
              <w:top w:val="nil"/>
              <w:left w:val="nil"/>
              <w:bottom w:val="single" w:sz="4" w:space="0" w:color="auto"/>
              <w:right w:val="single" w:sz="4" w:space="0" w:color="auto"/>
            </w:tcBorders>
            <w:shd w:val="clear" w:color="auto" w:fill="auto"/>
            <w:hideMark/>
          </w:tcPr>
          <w:p w14:paraId="42F79E6B"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w:t>
            </w:r>
          </w:p>
        </w:tc>
      </w:tr>
      <w:tr w:rsidR="00C7761F" w:rsidRPr="00A629B2" w14:paraId="6E81E6FE"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019FBE2F"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Saudi Arabia</w:t>
            </w:r>
          </w:p>
        </w:tc>
        <w:tc>
          <w:tcPr>
            <w:tcW w:w="2095" w:type="dxa"/>
            <w:tcBorders>
              <w:top w:val="nil"/>
              <w:left w:val="nil"/>
              <w:bottom w:val="single" w:sz="4" w:space="0" w:color="auto"/>
              <w:right w:val="single" w:sz="4" w:space="0" w:color="auto"/>
            </w:tcBorders>
            <w:shd w:val="clear" w:color="auto" w:fill="auto"/>
            <w:hideMark/>
          </w:tcPr>
          <w:p w14:paraId="684FCD77"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SAU/PHA/77/INV/31</w:t>
            </w:r>
          </w:p>
        </w:tc>
        <w:tc>
          <w:tcPr>
            <w:tcW w:w="861" w:type="dxa"/>
            <w:tcBorders>
              <w:top w:val="nil"/>
              <w:left w:val="nil"/>
              <w:bottom w:val="single" w:sz="4" w:space="0" w:color="auto"/>
              <w:right w:val="single" w:sz="4" w:space="0" w:color="auto"/>
            </w:tcBorders>
            <w:shd w:val="clear" w:color="auto" w:fill="auto"/>
            <w:hideMark/>
          </w:tcPr>
          <w:p w14:paraId="588A378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49803D0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fourth tranche) (polyurethane foam sector plan)</w:t>
            </w:r>
          </w:p>
        </w:tc>
        <w:tc>
          <w:tcPr>
            <w:tcW w:w="2977" w:type="dxa"/>
            <w:tcBorders>
              <w:top w:val="nil"/>
              <w:left w:val="nil"/>
              <w:bottom w:val="single" w:sz="4" w:space="0" w:color="auto"/>
              <w:right w:val="single" w:sz="4" w:space="0" w:color="auto"/>
            </w:tcBorders>
            <w:shd w:val="clear" w:color="auto" w:fill="auto"/>
            <w:hideMark/>
          </w:tcPr>
          <w:p w14:paraId="57B24EB2"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 and levels of funds disbursed</w:t>
            </w:r>
          </w:p>
        </w:tc>
      </w:tr>
      <w:tr w:rsidR="00C7761F" w:rsidRPr="00A629B2" w14:paraId="314A2535" w14:textId="77777777" w:rsidTr="00C7761F">
        <w:trPr>
          <w:trHeight w:val="792"/>
        </w:trPr>
        <w:tc>
          <w:tcPr>
            <w:tcW w:w="1701" w:type="dxa"/>
            <w:tcBorders>
              <w:top w:val="nil"/>
              <w:left w:val="single" w:sz="4" w:space="0" w:color="auto"/>
              <w:bottom w:val="single" w:sz="4" w:space="0" w:color="auto"/>
              <w:right w:val="single" w:sz="4" w:space="0" w:color="auto"/>
            </w:tcBorders>
            <w:shd w:val="clear" w:color="auto" w:fill="auto"/>
            <w:hideMark/>
          </w:tcPr>
          <w:p w14:paraId="0887806F"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 xml:space="preserve">Saudi Arabia </w:t>
            </w:r>
          </w:p>
        </w:tc>
        <w:tc>
          <w:tcPr>
            <w:tcW w:w="2095" w:type="dxa"/>
            <w:tcBorders>
              <w:top w:val="nil"/>
              <w:left w:val="nil"/>
              <w:bottom w:val="single" w:sz="4" w:space="0" w:color="auto"/>
              <w:right w:val="single" w:sz="4" w:space="0" w:color="auto"/>
            </w:tcBorders>
            <w:shd w:val="clear" w:color="auto" w:fill="auto"/>
            <w:hideMark/>
          </w:tcPr>
          <w:p w14:paraId="5156D40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SAU/PHA/77/TAS/32</w:t>
            </w:r>
          </w:p>
        </w:tc>
        <w:tc>
          <w:tcPr>
            <w:tcW w:w="861" w:type="dxa"/>
            <w:tcBorders>
              <w:top w:val="nil"/>
              <w:left w:val="nil"/>
              <w:bottom w:val="single" w:sz="4" w:space="0" w:color="auto"/>
              <w:right w:val="single" w:sz="4" w:space="0" w:color="auto"/>
            </w:tcBorders>
            <w:shd w:val="clear" w:color="auto" w:fill="auto"/>
            <w:hideMark/>
          </w:tcPr>
          <w:p w14:paraId="0B0FEE4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7D33D67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fourth tranche) (refrigeration servicing, custom training and monitoring)</w:t>
            </w:r>
          </w:p>
        </w:tc>
        <w:tc>
          <w:tcPr>
            <w:tcW w:w="2977" w:type="dxa"/>
            <w:tcBorders>
              <w:top w:val="nil"/>
              <w:left w:val="nil"/>
              <w:bottom w:val="single" w:sz="4" w:space="0" w:color="auto"/>
              <w:right w:val="single" w:sz="4" w:space="0" w:color="auto"/>
            </w:tcBorders>
            <w:shd w:val="clear" w:color="auto" w:fill="auto"/>
            <w:hideMark/>
          </w:tcPr>
          <w:p w14:paraId="48B70BBD"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 and levels of funds disbursement</w:t>
            </w:r>
          </w:p>
        </w:tc>
      </w:tr>
      <w:tr w:rsidR="00C7761F" w:rsidRPr="00A629B2" w14:paraId="761A3AC5" w14:textId="77777777" w:rsidTr="00C7761F">
        <w:trPr>
          <w:trHeight w:val="559"/>
        </w:trPr>
        <w:tc>
          <w:tcPr>
            <w:tcW w:w="1701" w:type="dxa"/>
            <w:tcBorders>
              <w:top w:val="nil"/>
              <w:left w:val="single" w:sz="4" w:space="0" w:color="auto"/>
              <w:bottom w:val="single" w:sz="4" w:space="0" w:color="auto"/>
              <w:right w:val="single" w:sz="4" w:space="0" w:color="auto"/>
            </w:tcBorders>
            <w:shd w:val="clear" w:color="auto" w:fill="auto"/>
            <w:hideMark/>
          </w:tcPr>
          <w:p w14:paraId="04822A0A"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 xml:space="preserve">Saudi Arabia </w:t>
            </w:r>
          </w:p>
        </w:tc>
        <w:tc>
          <w:tcPr>
            <w:tcW w:w="2095" w:type="dxa"/>
            <w:tcBorders>
              <w:top w:val="nil"/>
              <w:left w:val="nil"/>
              <w:bottom w:val="single" w:sz="4" w:space="0" w:color="auto"/>
              <w:right w:val="single" w:sz="4" w:space="0" w:color="auto"/>
            </w:tcBorders>
            <w:shd w:val="clear" w:color="auto" w:fill="auto"/>
            <w:hideMark/>
          </w:tcPr>
          <w:p w14:paraId="1093759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SAU/SEV/67/INS/15</w:t>
            </w:r>
          </w:p>
        </w:tc>
        <w:tc>
          <w:tcPr>
            <w:tcW w:w="861" w:type="dxa"/>
            <w:tcBorders>
              <w:top w:val="nil"/>
              <w:left w:val="nil"/>
              <w:bottom w:val="single" w:sz="4" w:space="0" w:color="auto"/>
              <w:right w:val="single" w:sz="4" w:space="0" w:color="auto"/>
            </w:tcBorders>
            <w:shd w:val="clear" w:color="auto" w:fill="auto"/>
            <w:hideMark/>
          </w:tcPr>
          <w:p w14:paraId="0411C412"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389BA73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Extension of the institutional strengthening project (phase II: 7/2012</w:t>
            </w:r>
            <w:r w:rsidRPr="00A629B2">
              <w:rPr>
                <w:color w:val="000000"/>
                <w:sz w:val="20"/>
                <w:szCs w:val="20"/>
                <w:lang w:val="en-CA" w:eastAsia="en-CA"/>
              </w:rPr>
              <w:noBreakHyphen/>
              <w:t>6/2014)</w:t>
            </w:r>
          </w:p>
        </w:tc>
        <w:tc>
          <w:tcPr>
            <w:tcW w:w="2977" w:type="dxa"/>
            <w:tcBorders>
              <w:top w:val="nil"/>
              <w:left w:val="nil"/>
              <w:bottom w:val="single" w:sz="4" w:space="0" w:color="auto"/>
              <w:right w:val="single" w:sz="4" w:space="0" w:color="auto"/>
            </w:tcBorders>
            <w:shd w:val="clear" w:color="auto" w:fill="auto"/>
            <w:hideMark/>
          </w:tcPr>
          <w:p w14:paraId="466A465D"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 </w:t>
            </w:r>
          </w:p>
        </w:tc>
      </w:tr>
      <w:tr w:rsidR="00C7761F" w:rsidRPr="00A629B2" w14:paraId="191BFD5C"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674D815D"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Somalia</w:t>
            </w:r>
          </w:p>
        </w:tc>
        <w:tc>
          <w:tcPr>
            <w:tcW w:w="2095" w:type="dxa"/>
            <w:tcBorders>
              <w:top w:val="nil"/>
              <w:left w:val="nil"/>
              <w:bottom w:val="single" w:sz="4" w:space="0" w:color="auto"/>
              <w:right w:val="single" w:sz="4" w:space="0" w:color="auto"/>
            </w:tcBorders>
            <w:shd w:val="clear" w:color="auto" w:fill="auto"/>
            <w:hideMark/>
          </w:tcPr>
          <w:p w14:paraId="2368B8E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SOM/PHA/77/INV/12</w:t>
            </w:r>
          </w:p>
        </w:tc>
        <w:tc>
          <w:tcPr>
            <w:tcW w:w="861" w:type="dxa"/>
            <w:tcBorders>
              <w:top w:val="nil"/>
              <w:left w:val="nil"/>
              <w:bottom w:val="single" w:sz="4" w:space="0" w:color="auto"/>
              <w:right w:val="single" w:sz="4" w:space="0" w:color="auto"/>
            </w:tcBorders>
            <w:shd w:val="clear" w:color="auto" w:fill="auto"/>
            <w:hideMark/>
          </w:tcPr>
          <w:p w14:paraId="038A7A3F"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72806DD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second tranche) (refrigeration servicing sector)</w:t>
            </w:r>
          </w:p>
        </w:tc>
        <w:tc>
          <w:tcPr>
            <w:tcW w:w="2977" w:type="dxa"/>
            <w:tcBorders>
              <w:top w:val="nil"/>
              <w:left w:val="nil"/>
              <w:bottom w:val="single" w:sz="4" w:space="0" w:color="auto"/>
              <w:right w:val="single" w:sz="4" w:space="0" w:color="auto"/>
            </w:tcBorders>
            <w:shd w:val="clear" w:color="auto" w:fill="auto"/>
            <w:hideMark/>
          </w:tcPr>
          <w:p w14:paraId="4401EE33"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w:t>
            </w:r>
          </w:p>
        </w:tc>
      </w:tr>
      <w:tr w:rsidR="00C7761F" w:rsidRPr="00A629B2" w14:paraId="64AA57F5"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61D37C4D"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Somalia</w:t>
            </w:r>
          </w:p>
        </w:tc>
        <w:tc>
          <w:tcPr>
            <w:tcW w:w="2095" w:type="dxa"/>
            <w:tcBorders>
              <w:top w:val="nil"/>
              <w:left w:val="nil"/>
              <w:bottom w:val="single" w:sz="4" w:space="0" w:color="auto"/>
              <w:right w:val="single" w:sz="4" w:space="0" w:color="auto"/>
            </w:tcBorders>
            <w:shd w:val="clear" w:color="auto" w:fill="auto"/>
            <w:hideMark/>
          </w:tcPr>
          <w:p w14:paraId="0954739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SOM/PHA/77/TAS/13</w:t>
            </w:r>
          </w:p>
        </w:tc>
        <w:tc>
          <w:tcPr>
            <w:tcW w:w="861" w:type="dxa"/>
            <w:tcBorders>
              <w:top w:val="nil"/>
              <w:left w:val="nil"/>
              <w:bottom w:val="single" w:sz="4" w:space="0" w:color="auto"/>
              <w:right w:val="single" w:sz="4" w:space="0" w:color="auto"/>
            </w:tcBorders>
            <w:shd w:val="clear" w:color="auto" w:fill="auto"/>
            <w:hideMark/>
          </w:tcPr>
          <w:p w14:paraId="07E209C6"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059D95B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second tranche) (additional security)</w:t>
            </w:r>
          </w:p>
        </w:tc>
        <w:tc>
          <w:tcPr>
            <w:tcW w:w="2977" w:type="dxa"/>
            <w:tcBorders>
              <w:top w:val="nil"/>
              <w:left w:val="nil"/>
              <w:bottom w:val="single" w:sz="4" w:space="0" w:color="auto"/>
              <w:right w:val="single" w:sz="4" w:space="0" w:color="auto"/>
            </w:tcBorders>
            <w:shd w:val="clear" w:color="auto" w:fill="auto"/>
            <w:hideMark/>
          </w:tcPr>
          <w:p w14:paraId="098594CE"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w:t>
            </w:r>
          </w:p>
        </w:tc>
      </w:tr>
      <w:tr w:rsidR="00C7761F" w:rsidRPr="00A629B2" w14:paraId="153B49A9"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75FD49E3"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 xml:space="preserve">South Sudan </w:t>
            </w:r>
          </w:p>
        </w:tc>
        <w:tc>
          <w:tcPr>
            <w:tcW w:w="2095" w:type="dxa"/>
            <w:tcBorders>
              <w:top w:val="nil"/>
              <w:left w:val="nil"/>
              <w:bottom w:val="single" w:sz="4" w:space="0" w:color="auto"/>
              <w:right w:val="single" w:sz="4" w:space="0" w:color="auto"/>
            </w:tcBorders>
            <w:shd w:val="clear" w:color="auto" w:fill="auto"/>
            <w:hideMark/>
          </w:tcPr>
          <w:p w14:paraId="11087B4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SSD/PHA/77/TAS/04</w:t>
            </w:r>
          </w:p>
        </w:tc>
        <w:tc>
          <w:tcPr>
            <w:tcW w:w="861" w:type="dxa"/>
            <w:tcBorders>
              <w:top w:val="nil"/>
              <w:left w:val="nil"/>
              <w:bottom w:val="single" w:sz="4" w:space="0" w:color="auto"/>
              <w:right w:val="single" w:sz="4" w:space="0" w:color="auto"/>
            </w:tcBorders>
            <w:shd w:val="clear" w:color="auto" w:fill="auto"/>
            <w:hideMark/>
          </w:tcPr>
          <w:p w14:paraId="0D6E4FB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5BF457FF"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first tranche)</w:t>
            </w:r>
          </w:p>
        </w:tc>
        <w:tc>
          <w:tcPr>
            <w:tcW w:w="2977" w:type="dxa"/>
            <w:tcBorders>
              <w:top w:val="nil"/>
              <w:left w:val="nil"/>
              <w:bottom w:val="single" w:sz="4" w:space="0" w:color="auto"/>
              <w:right w:val="single" w:sz="4" w:space="0" w:color="auto"/>
            </w:tcBorders>
            <w:shd w:val="clear" w:color="auto" w:fill="auto"/>
            <w:hideMark/>
          </w:tcPr>
          <w:p w14:paraId="47E0C6E6"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 and levels of funds disbursement</w:t>
            </w:r>
          </w:p>
        </w:tc>
      </w:tr>
      <w:tr w:rsidR="00C7761F" w:rsidRPr="00A629B2" w14:paraId="2BB21E59"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1E85A5A6"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 xml:space="preserve">South Sudan </w:t>
            </w:r>
          </w:p>
        </w:tc>
        <w:tc>
          <w:tcPr>
            <w:tcW w:w="2095" w:type="dxa"/>
            <w:tcBorders>
              <w:top w:val="nil"/>
              <w:left w:val="nil"/>
              <w:bottom w:val="single" w:sz="4" w:space="0" w:color="auto"/>
              <w:right w:val="single" w:sz="4" w:space="0" w:color="auto"/>
            </w:tcBorders>
            <w:shd w:val="clear" w:color="auto" w:fill="auto"/>
            <w:hideMark/>
          </w:tcPr>
          <w:p w14:paraId="08308F33"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SSD/SEV/76/INS/03</w:t>
            </w:r>
          </w:p>
        </w:tc>
        <w:tc>
          <w:tcPr>
            <w:tcW w:w="861" w:type="dxa"/>
            <w:tcBorders>
              <w:top w:val="nil"/>
              <w:left w:val="nil"/>
              <w:bottom w:val="single" w:sz="4" w:space="0" w:color="auto"/>
              <w:right w:val="single" w:sz="4" w:space="0" w:color="auto"/>
            </w:tcBorders>
            <w:shd w:val="clear" w:color="auto" w:fill="auto"/>
            <w:hideMark/>
          </w:tcPr>
          <w:p w14:paraId="49F24C5A"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6F67F4B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Institutional strengthening project (phase I: 5/2016-4/2018)</w:t>
            </w:r>
          </w:p>
        </w:tc>
        <w:tc>
          <w:tcPr>
            <w:tcW w:w="2977" w:type="dxa"/>
            <w:tcBorders>
              <w:top w:val="nil"/>
              <w:left w:val="nil"/>
              <w:bottom w:val="single" w:sz="4" w:space="0" w:color="auto"/>
              <w:right w:val="single" w:sz="4" w:space="0" w:color="auto"/>
            </w:tcBorders>
            <w:shd w:val="clear" w:color="auto" w:fill="auto"/>
            <w:hideMark/>
          </w:tcPr>
          <w:p w14:paraId="02239FB2"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 and levels of funds disbursement</w:t>
            </w:r>
          </w:p>
        </w:tc>
      </w:tr>
      <w:tr w:rsidR="00C7761F" w:rsidRPr="00A629B2" w14:paraId="4F9E6B74"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6B42F607"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Suriname</w:t>
            </w:r>
          </w:p>
        </w:tc>
        <w:tc>
          <w:tcPr>
            <w:tcW w:w="2095" w:type="dxa"/>
            <w:tcBorders>
              <w:top w:val="nil"/>
              <w:left w:val="nil"/>
              <w:bottom w:val="single" w:sz="4" w:space="0" w:color="auto"/>
              <w:right w:val="single" w:sz="4" w:space="0" w:color="auto"/>
            </w:tcBorders>
            <w:shd w:val="clear" w:color="auto" w:fill="auto"/>
            <w:hideMark/>
          </w:tcPr>
          <w:p w14:paraId="02E5562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SUR/PHA/74/TAS/22</w:t>
            </w:r>
          </w:p>
        </w:tc>
        <w:tc>
          <w:tcPr>
            <w:tcW w:w="861" w:type="dxa"/>
            <w:tcBorders>
              <w:top w:val="nil"/>
              <w:left w:val="nil"/>
              <w:bottom w:val="single" w:sz="4" w:space="0" w:color="auto"/>
              <w:right w:val="single" w:sz="4" w:space="0" w:color="auto"/>
            </w:tcBorders>
            <w:shd w:val="clear" w:color="auto" w:fill="auto"/>
            <w:hideMark/>
          </w:tcPr>
          <w:p w14:paraId="332676A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65A19FE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second tranche)</w:t>
            </w:r>
          </w:p>
        </w:tc>
        <w:tc>
          <w:tcPr>
            <w:tcW w:w="2977" w:type="dxa"/>
            <w:tcBorders>
              <w:top w:val="nil"/>
              <w:left w:val="nil"/>
              <w:bottom w:val="single" w:sz="4" w:space="0" w:color="auto"/>
              <w:right w:val="single" w:sz="4" w:space="0" w:color="auto"/>
            </w:tcBorders>
            <w:shd w:val="clear" w:color="auto" w:fill="auto"/>
            <w:hideMark/>
          </w:tcPr>
          <w:p w14:paraId="04807894"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levels of funds disbursement</w:t>
            </w:r>
          </w:p>
        </w:tc>
      </w:tr>
      <w:tr w:rsidR="00C7761F" w:rsidRPr="00A629B2" w14:paraId="231B22E2"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0B8D28FF"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lastRenderedPageBreak/>
              <w:t>Suriname</w:t>
            </w:r>
          </w:p>
        </w:tc>
        <w:tc>
          <w:tcPr>
            <w:tcW w:w="2095" w:type="dxa"/>
            <w:tcBorders>
              <w:top w:val="nil"/>
              <w:left w:val="nil"/>
              <w:bottom w:val="single" w:sz="4" w:space="0" w:color="auto"/>
              <w:right w:val="single" w:sz="4" w:space="0" w:color="auto"/>
            </w:tcBorders>
            <w:shd w:val="clear" w:color="auto" w:fill="auto"/>
            <w:hideMark/>
          </w:tcPr>
          <w:p w14:paraId="416A68AC"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SUR/SEV/77/INS/25</w:t>
            </w:r>
          </w:p>
        </w:tc>
        <w:tc>
          <w:tcPr>
            <w:tcW w:w="861" w:type="dxa"/>
            <w:tcBorders>
              <w:top w:val="nil"/>
              <w:left w:val="nil"/>
              <w:bottom w:val="single" w:sz="4" w:space="0" w:color="auto"/>
              <w:right w:val="single" w:sz="4" w:space="0" w:color="auto"/>
            </w:tcBorders>
            <w:shd w:val="clear" w:color="auto" w:fill="auto"/>
            <w:hideMark/>
          </w:tcPr>
          <w:p w14:paraId="2A3E648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36A2706C"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Extension of the institutional strengthening project (phase VI: 12/2016-11/2018)</w:t>
            </w:r>
          </w:p>
        </w:tc>
        <w:tc>
          <w:tcPr>
            <w:tcW w:w="2977" w:type="dxa"/>
            <w:tcBorders>
              <w:top w:val="nil"/>
              <w:left w:val="nil"/>
              <w:bottom w:val="single" w:sz="4" w:space="0" w:color="auto"/>
              <w:right w:val="single" w:sz="4" w:space="0" w:color="auto"/>
            </w:tcBorders>
            <w:shd w:val="clear" w:color="auto" w:fill="auto"/>
            <w:hideMark/>
          </w:tcPr>
          <w:p w14:paraId="10BFA49F"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 and levels of funds disbursement</w:t>
            </w:r>
          </w:p>
        </w:tc>
      </w:tr>
      <w:tr w:rsidR="00C7761F" w:rsidRPr="00A629B2" w14:paraId="6C8FD0F4"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6315F7A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Syrian Arab Republic (the)</w:t>
            </w:r>
          </w:p>
        </w:tc>
        <w:tc>
          <w:tcPr>
            <w:tcW w:w="2095" w:type="dxa"/>
            <w:tcBorders>
              <w:top w:val="nil"/>
              <w:left w:val="nil"/>
              <w:bottom w:val="single" w:sz="4" w:space="0" w:color="auto"/>
              <w:right w:val="single" w:sz="4" w:space="0" w:color="auto"/>
            </w:tcBorders>
            <w:shd w:val="clear" w:color="auto" w:fill="auto"/>
            <w:hideMark/>
          </w:tcPr>
          <w:p w14:paraId="5CCA299D"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SYR/FOA/61/PRP/102</w:t>
            </w:r>
          </w:p>
        </w:tc>
        <w:tc>
          <w:tcPr>
            <w:tcW w:w="861" w:type="dxa"/>
            <w:tcBorders>
              <w:top w:val="nil"/>
              <w:left w:val="nil"/>
              <w:bottom w:val="single" w:sz="4" w:space="0" w:color="auto"/>
              <w:right w:val="single" w:sz="4" w:space="0" w:color="auto"/>
            </w:tcBorders>
            <w:shd w:val="clear" w:color="auto" w:fill="auto"/>
            <w:hideMark/>
          </w:tcPr>
          <w:p w14:paraId="52AB607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13A0E62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Preparation for HCFC phase</w:t>
            </w:r>
            <w:r w:rsidRPr="00A629B2">
              <w:rPr>
                <w:color w:val="000000"/>
                <w:sz w:val="20"/>
                <w:szCs w:val="20"/>
                <w:lang w:val="en-CA" w:eastAsia="en-CA"/>
              </w:rPr>
              <w:noBreakHyphen/>
              <w:t>out investment activities (foam sector)</w:t>
            </w:r>
          </w:p>
        </w:tc>
        <w:tc>
          <w:tcPr>
            <w:tcW w:w="2977" w:type="dxa"/>
            <w:tcBorders>
              <w:top w:val="nil"/>
              <w:left w:val="nil"/>
              <w:bottom w:val="single" w:sz="4" w:space="0" w:color="auto"/>
              <w:right w:val="single" w:sz="4" w:space="0" w:color="auto"/>
            </w:tcBorders>
            <w:shd w:val="clear" w:color="auto" w:fill="auto"/>
            <w:hideMark/>
          </w:tcPr>
          <w:p w14:paraId="1EA9A0F0"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 and monitor submission of stage I</w:t>
            </w:r>
          </w:p>
        </w:tc>
      </w:tr>
      <w:tr w:rsidR="00C7761F" w:rsidRPr="00A629B2" w14:paraId="29778258" w14:textId="77777777" w:rsidTr="00C7761F">
        <w:trPr>
          <w:trHeight w:val="576"/>
        </w:trPr>
        <w:tc>
          <w:tcPr>
            <w:tcW w:w="1701" w:type="dxa"/>
            <w:tcBorders>
              <w:top w:val="nil"/>
              <w:left w:val="single" w:sz="4" w:space="0" w:color="auto"/>
              <w:bottom w:val="single" w:sz="4" w:space="0" w:color="auto"/>
              <w:right w:val="single" w:sz="4" w:space="0" w:color="auto"/>
            </w:tcBorders>
            <w:shd w:val="clear" w:color="auto" w:fill="auto"/>
            <w:hideMark/>
          </w:tcPr>
          <w:p w14:paraId="6450229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Syrian Arab Republic (the)</w:t>
            </w:r>
          </w:p>
        </w:tc>
        <w:tc>
          <w:tcPr>
            <w:tcW w:w="2095" w:type="dxa"/>
            <w:tcBorders>
              <w:top w:val="nil"/>
              <w:left w:val="nil"/>
              <w:bottom w:val="single" w:sz="4" w:space="0" w:color="auto"/>
              <w:right w:val="single" w:sz="4" w:space="0" w:color="auto"/>
            </w:tcBorders>
            <w:shd w:val="clear" w:color="auto" w:fill="auto"/>
            <w:hideMark/>
          </w:tcPr>
          <w:p w14:paraId="714AED5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SYR/PHA/55/PRP/97</w:t>
            </w:r>
          </w:p>
        </w:tc>
        <w:tc>
          <w:tcPr>
            <w:tcW w:w="861" w:type="dxa"/>
            <w:tcBorders>
              <w:top w:val="nil"/>
              <w:left w:val="nil"/>
              <w:bottom w:val="single" w:sz="4" w:space="0" w:color="auto"/>
              <w:right w:val="single" w:sz="4" w:space="0" w:color="auto"/>
            </w:tcBorders>
            <w:shd w:val="clear" w:color="auto" w:fill="auto"/>
            <w:hideMark/>
          </w:tcPr>
          <w:p w14:paraId="627F11B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3FD6A86A"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Preparation of a HCFC phase</w:t>
            </w:r>
            <w:r w:rsidRPr="00A629B2">
              <w:rPr>
                <w:color w:val="000000"/>
                <w:sz w:val="20"/>
                <w:szCs w:val="20"/>
                <w:lang w:val="en-CA" w:eastAsia="en-CA"/>
              </w:rPr>
              <w:noBreakHyphen/>
              <w:t>out management plan</w:t>
            </w:r>
          </w:p>
        </w:tc>
        <w:tc>
          <w:tcPr>
            <w:tcW w:w="2977" w:type="dxa"/>
            <w:tcBorders>
              <w:top w:val="nil"/>
              <w:left w:val="nil"/>
              <w:bottom w:val="single" w:sz="4" w:space="0" w:color="auto"/>
              <w:right w:val="single" w:sz="4" w:space="0" w:color="auto"/>
            </w:tcBorders>
            <w:shd w:val="clear" w:color="auto" w:fill="auto"/>
            <w:hideMark/>
          </w:tcPr>
          <w:p w14:paraId="2907C0AD"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 and monitor submission of stage I</w:t>
            </w:r>
          </w:p>
        </w:tc>
      </w:tr>
      <w:tr w:rsidR="00C7761F" w:rsidRPr="00A629B2" w14:paraId="2CAAA67A" w14:textId="77777777" w:rsidTr="00C7761F">
        <w:trPr>
          <w:trHeight w:val="1056"/>
        </w:trPr>
        <w:tc>
          <w:tcPr>
            <w:tcW w:w="1701" w:type="dxa"/>
            <w:tcBorders>
              <w:top w:val="nil"/>
              <w:left w:val="single" w:sz="4" w:space="0" w:color="auto"/>
              <w:bottom w:val="single" w:sz="4" w:space="0" w:color="auto"/>
              <w:right w:val="single" w:sz="4" w:space="0" w:color="auto"/>
            </w:tcBorders>
            <w:shd w:val="clear" w:color="auto" w:fill="auto"/>
            <w:hideMark/>
          </w:tcPr>
          <w:p w14:paraId="68D0271C"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Syrian Arab Republic (the)</w:t>
            </w:r>
          </w:p>
        </w:tc>
        <w:tc>
          <w:tcPr>
            <w:tcW w:w="2095" w:type="dxa"/>
            <w:tcBorders>
              <w:top w:val="nil"/>
              <w:left w:val="nil"/>
              <w:bottom w:val="single" w:sz="4" w:space="0" w:color="auto"/>
              <w:right w:val="single" w:sz="4" w:space="0" w:color="auto"/>
            </w:tcBorders>
            <w:shd w:val="clear" w:color="auto" w:fill="auto"/>
            <w:hideMark/>
          </w:tcPr>
          <w:p w14:paraId="14793F6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SYR/REF/62/INV/103</w:t>
            </w:r>
          </w:p>
        </w:tc>
        <w:tc>
          <w:tcPr>
            <w:tcW w:w="861" w:type="dxa"/>
            <w:tcBorders>
              <w:top w:val="nil"/>
              <w:left w:val="nil"/>
              <w:bottom w:val="single" w:sz="4" w:space="0" w:color="auto"/>
              <w:right w:val="single" w:sz="4" w:space="0" w:color="auto"/>
            </w:tcBorders>
            <w:shd w:val="clear" w:color="auto" w:fill="auto"/>
            <w:hideMark/>
          </w:tcPr>
          <w:p w14:paraId="0A823148"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3FA948FC"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Phase-out of HCFC-22 and HCFC</w:t>
            </w:r>
            <w:r w:rsidRPr="00A629B2">
              <w:rPr>
                <w:color w:val="000000"/>
                <w:sz w:val="20"/>
                <w:szCs w:val="20"/>
                <w:lang w:val="en-CA" w:eastAsia="en-CA"/>
              </w:rPr>
              <w:noBreakHyphen/>
              <w:t>141b from the manufacture of unitary air</w:t>
            </w:r>
            <w:r w:rsidRPr="00A629B2">
              <w:rPr>
                <w:color w:val="000000"/>
                <w:sz w:val="20"/>
                <w:szCs w:val="20"/>
                <w:lang w:val="en-CA" w:eastAsia="en-CA"/>
              </w:rPr>
              <w:noBreakHyphen/>
              <w:t>conditioning equipment and rigid polyurethane insulation panels at Al Hafez Group</w:t>
            </w:r>
          </w:p>
        </w:tc>
        <w:tc>
          <w:tcPr>
            <w:tcW w:w="2977" w:type="dxa"/>
            <w:tcBorders>
              <w:top w:val="nil"/>
              <w:left w:val="nil"/>
              <w:bottom w:val="single" w:sz="4" w:space="0" w:color="auto"/>
              <w:right w:val="single" w:sz="4" w:space="0" w:color="auto"/>
            </w:tcBorders>
            <w:shd w:val="clear" w:color="auto" w:fill="auto"/>
            <w:hideMark/>
          </w:tcPr>
          <w:p w14:paraId="5C61BD5E"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w:t>
            </w:r>
          </w:p>
        </w:tc>
      </w:tr>
      <w:tr w:rsidR="00C7761F" w:rsidRPr="00A629B2" w14:paraId="46D1A4C1" w14:textId="77777777" w:rsidTr="00C7761F">
        <w:trPr>
          <w:trHeight w:val="576"/>
        </w:trPr>
        <w:tc>
          <w:tcPr>
            <w:tcW w:w="1701" w:type="dxa"/>
            <w:tcBorders>
              <w:top w:val="nil"/>
              <w:left w:val="single" w:sz="4" w:space="0" w:color="auto"/>
              <w:bottom w:val="single" w:sz="4" w:space="0" w:color="auto"/>
              <w:right w:val="single" w:sz="4" w:space="0" w:color="auto"/>
            </w:tcBorders>
            <w:shd w:val="clear" w:color="auto" w:fill="auto"/>
            <w:hideMark/>
          </w:tcPr>
          <w:p w14:paraId="29C15C4E"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Syrian Arab Republic (the)</w:t>
            </w:r>
          </w:p>
        </w:tc>
        <w:tc>
          <w:tcPr>
            <w:tcW w:w="2095" w:type="dxa"/>
            <w:tcBorders>
              <w:top w:val="nil"/>
              <w:left w:val="nil"/>
              <w:bottom w:val="single" w:sz="4" w:space="0" w:color="auto"/>
              <w:right w:val="single" w:sz="4" w:space="0" w:color="auto"/>
            </w:tcBorders>
            <w:shd w:val="clear" w:color="auto" w:fill="auto"/>
            <w:hideMark/>
          </w:tcPr>
          <w:p w14:paraId="79FEE8D6"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SYR/SEV/73/INS/104</w:t>
            </w:r>
          </w:p>
        </w:tc>
        <w:tc>
          <w:tcPr>
            <w:tcW w:w="861" w:type="dxa"/>
            <w:tcBorders>
              <w:top w:val="nil"/>
              <w:left w:val="nil"/>
              <w:bottom w:val="single" w:sz="4" w:space="0" w:color="auto"/>
              <w:right w:val="single" w:sz="4" w:space="0" w:color="auto"/>
            </w:tcBorders>
            <w:shd w:val="clear" w:color="auto" w:fill="auto"/>
            <w:hideMark/>
          </w:tcPr>
          <w:p w14:paraId="4337450A"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3A606EAB"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Extension of institutional strengthening (phase V: 1/2015-12/2016)</w:t>
            </w:r>
          </w:p>
        </w:tc>
        <w:tc>
          <w:tcPr>
            <w:tcW w:w="2977" w:type="dxa"/>
            <w:tcBorders>
              <w:top w:val="nil"/>
              <w:left w:val="nil"/>
              <w:bottom w:val="single" w:sz="4" w:space="0" w:color="auto"/>
              <w:right w:val="single" w:sz="4" w:space="0" w:color="auto"/>
            </w:tcBorders>
            <w:shd w:val="clear" w:color="auto" w:fill="auto"/>
            <w:hideMark/>
          </w:tcPr>
          <w:p w14:paraId="20826E64"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 </w:t>
            </w:r>
          </w:p>
        </w:tc>
      </w:tr>
      <w:tr w:rsidR="00C7761F" w:rsidRPr="00A629B2" w14:paraId="01336768" w14:textId="77777777" w:rsidTr="00C7761F">
        <w:trPr>
          <w:trHeight w:val="792"/>
        </w:trPr>
        <w:tc>
          <w:tcPr>
            <w:tcW w:w="1701" w:type="dxa"/>
            <w:tcBorders>
              <w:top w:val="nil"/>
              <w:left w:val="single" w:sz="4" w:space="0" w:color="auto"/>
              <w:bottom w:val="single" w:sz="4" w:space="0" w:color="auto"/>
              <w:right w:val="single" w:sz="4" w:space="0" w:color="auto"/>
            </w:tcBorders>
            <w:shd w:val="clear" w:color="auto" w:fill="auto"/>
            <w:hideMark/>
          </w:tcPr>
          <w:p w14:paraId="73AA635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Tunisia</w:t>
            </w:r>
          </w:p>
        </w:tc>
        <w:tc>
          <w:tcPr>
            <w:tcW w:w="2095" w:type="dxa"/>
            <w:tcBorders>
              <w:top w:val="nil"/>
              <w:left w:val="nil"/>
              <w:bottom w:val="single" w:sz="4" w:space="0" w:color="auto"/>
              <w:right w:val="single" w:sz="4" w:space="0" w:color="auto"/>
            </w:tcBorders>
            <w:shd w:val="clear" w:color="auto" w:fill="auto"/>
            <w:hideMark/>
          </w:tcPr>
          <w:p w14:paraId="6AB1072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TUN/FOA/77/PRP/72</w:t>
            </w:r>
          </w:p>
        </w:tc>
        <w:tc>
          <w:tcPr>
            <w:tcW w:w="861" w:type="dxa"/>
            <w:tcBorders>
              <w:top w:val="nil"/>
              <w:left w:val="nil"/>
              <w:bottom w:val="single" w:sz="4" w:space="0" w:color="auto"/>
              <w:right w:val="single" w:sz="4" w:space="0" w:color="auto"/>
            </w:tcBorders>
            <w:shd w:val="clear" w:color="auto" w:fill="auto"/>
            <w:hideMark/>
          </w:tcPr>
          <w:p w14:paraId="246C05DD"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5F29A69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Preparation for HCFC phase</w:t>
            </w:r>
            <w:r w:rsidRPr="00A629B2">
              <w:rPr>
                <w:color w:val="000000"/>
                <w:sz w:val="20"/>
                <w:szCs w:val="20"/>
                <w:lang w:val="en-CA" w:eastAsia="en-CA"/>
              </w:rPr>
              <w:noBreakHyphen/>
              <w:t>out investment activities (stage II) (polyurethane foam sector)</w:t>
            </w:r>
          </w:p>
        </w:tc>
        <w:tc>
          <w:tcPr>
            <w:tcW w:w="2977" w:type="dxa"/>
            <w:tcBorders>
              <w:top w:val="nil"/>
              <w:left w:val="nil"/>
              <w:bottom w:val="single" w:sz="4" w:space="0" w:color="auto"/>
              <w:right w:val="single" w:sz="4" w:space="0" w:color="auto"/>
            </w:tcBorders>
            <w:shd w:val="clear" w:color="auto" w:fill="auto"/>
            <w:hideMark/>
          </w:tcPr>
          <w:p w14:paraId="5BE87DEA"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the level of funds disbursement including an update on the submission of stage II</w:t>
            </w:r>
          </w:p>
        </w:tc>
      </w:tr>
      <w:tr w:rsidR="00C7761F" w:rsidRPr="00A629B2" w14:paraId="6740BCD1" w14:textId="77777777" w:rsidTr="00C7761F">
        <w:trPr>
          <w:trHeight w:val="840"/>
        </w:trPr>
        <w:tc>
          <w:tcPr>
            <w:tcW w:w="1701" w:type="dxa"/>
            <w:tcBorders>
              <w:top w:val="nil"/>
              <w:left w:val="single" w:sz="4" w:space="0" w:color="auto"/>
              <w:bottom w:val="single" w:sz="4" w:space="0" w:color="auto"/>
              <w:right w:val="single" w:sz="4" w:space="0" w:color="auto"/>
            </w:tcBorders>
            <w:shd w:val="clear" w:color="auto" w:fill="auto"/>
            <w:hideMark/>
          </w:tcPr>
          <w:p w14:paraId="2C12BBC0"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Tunisia</w:t>
            </w:r>
          </w:p>
        </w:tc>
        <w:tc>
          <w:tcPr>
            <w:tcW w:w="2095" w:type="dxa"/>
            <w:tcBorders>
              <w:top w:val="nil"/>
              <w:left w:val="nil"/>
              <w:bottom w:val="single" w:sz="4" w:space="0" w:color="auto"/>
              <w:right w:val="single" w:sz="4" w:space="0" w:color="auto"/>
            </w:tcBorders>
            <w:shd w:val="clear" w:color="auto" w:fill="auto"/>
            <w:hideMark/>
          </w:tcPr>
          <w:p w14:paraId="65B98CB7"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TUN/PHA/77/PRP/71</w:t>
            </w:r>
          </w:p>
        </w:tc>
        <w:tc>
          <w:tcPr>
            <w:tcW w:w="861" w:type="dxa"/>
            <w:tcBorders>
              <w:top w:val="nil"/>
              <w:left w:val="nil"/>
              <w:bottom w:val="single" w:sz="4" w:space="0" w:color="auto"/>
              <w:right w:val="single" w:sz="4" w:space="0" w:color="auto"/>
            </w:tcBorders>
            <w:shd w:val="clear" w:color="auto" w:fill="auto"/>
            <w:hideMark/>
          </w:tcPr>
          <w:p w14:paraId="1A58374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454CE15A"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Preparation of a HCFC phase</w:t>
            </w:r>
            <w:r w:rsidRPr="00A629B2">
              <w:rPr>
                <w:color w:val="000000"/>
                <w:sz w:val="20"/>
                <w:szCs w:val="20"/>
                <w:lang w:val="en-CA" w:eastAsia="en-CA"/>
              </w:rPr>
              <w:noBreakHyphen/>
              <w:t>out management plan (stage II)</w:t>
            </w:r>
          </w:p>
        </w:tc>
        <w:tc>
          <w:tcPr>
            <w:tcW w:w="2977" w:type="dxa"/>
            <w:tcBorders>
              <w:top w:val="nil"/>
              <w:left w:val="nil"/>
              <w:bottom w:val="single" w:sz="4" w:space="0" w:color="auto"/>
              <w:right w:val="single" w:sz="4" w:space="0" w:color="auto"/>
            </w:tcBorders>
            <w:shd w:val="clear" w:color="auto" w:fill="auto"/>
            <w:hideMark/>
          </w:tcPr>
          <w:p w14:paraId="316E15A2"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the level of funds disbursement including an update on the submission of stage II</w:t>
            </w:r>
          </w:p>
        </w:tc>
      </w:tr>
      <w:tr w:rsidR="00C7761F" w:rsidRPr="00A629B2" w14:paraId="4B35F891" w14:textId="77777777" w:rsidTr="00C7761F">
        <w:trPr>
          <w:trHeight w:val="840"/>
        </w:trPr>
        <w:tc>
          <w:tcPr>
            <w:tcW w:w="1701" w:type="dxa"/>
            <w:tcBorders>
              <w:top w:val="nil"/>
              <w:left w:val="single" w:sz="4" w:space="0" w:color="auto"/>
              <w:bottom w:val="single" w:sz="4" w:space="0" w:color="auto"/>
              <w:right w:val="single" w:sz="4" w:space="0" w:color="auto"/>
            </w:tcBorders>
            <w:shd w:val="clear" w:color="auto" w:fill="auto"/>
            <w:hideMark/>
          </w:tcPr>
          <w:p w14:paraId="39989D6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Turkey</w:t>
            </w:r>
          </w:p>
        </w:tc>
        <w:tc>
          <w:tcPr>
            <w:tcW w:w="2095" w:type="dxa"/>
            <w:tcBorders>
              <w:top w:val="nil"/>
              <w:left w:val="nil"/>
              <w:bottom w:val="single" w:sz="4" w:space="0" w:color="auto"/>
              <w:right w:val="single" w:sz="4" w:space="0" w:color="auto"/>
            </w:tcBorders>
            <w:shd w:val="clear" w:color="auto" w:fill="auto"/>
            <w:hideMark/>
          </w:tcPr>
          <w:p w14:paraId="2EDA6AF4"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TUR/PHA/74/PRP/105</w:t>
            </w:r>
          </w:p>
        </w:tc>
        <w:tc>
          <w:tcPr>
            <w:tcW w:w="861" w:type="dxa"/>
            <w:tcBorders>
              <w:top w:val="nil"/>
              <w:left w:val="nil"/>
              <w:bottom w:val="single" w:sz="4" w:space="0" w:color="auto"/>
              <w:right w:val="single" w:sz="4" w:space="0" w:color="auto"/>
            </w:tcBorders>
            <w:shd w:val="clear" w:color="auto" w:fill="auto"/>
            <w:hideMark/>
          </w:tcPr>
          <w:p w14:paraId="0C45EEE1"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71E9F837"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Preparation of a HCFC phase</w:t>
            </w:r>
            <w:r w:rsidRPr="00A629B2">
              <w:rPr>
                <w:color w:val="000000"/>
                <w:sz w:val="20"/>
                <w:szCs w:val="20"/>
                <w:lang w:val="en-CA" w:eastAsia="en-CA"/>
              </w:rPr>
              <w:noBreakHyphen/>
              <w:t>out management plan (stage II)</w:t>
            </w:r>
          </w:p>
        </w:tc>
        <w:tc>
          <w:tcPr>
            <w:tcW w:w="2977" w:type="dxa"/>
            <w:tcBorders>
              <w:top w:val="nil"/>
              <w:left w:val="nil"/>
              <w:bottom w:val="single" w:sz="4" w:space="0" w:color="auto"/>
              <w:right w:val="single" w:sz="4" w:space="0" w:color="auto"/>
            </w:tcBorders>
            <w:shd w:val="clear" w:color="auto" w:fill="auto"/>
            <w:hideMark/>
          </w:tcPr>
          <w:p w14:paraId="37E444F3"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meeting on the level of funds disbursement including an update on the submission of stage II</w:t>
            </w:r>
          </w:p>
        </w:tc>
      </w:tr>
      <w:tr w:rsidR="00C7761F" w:rsidRPr="00A629B2" w14:paraId="1315340D"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708DA7CB"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 xml:space="preserve">Yemen </w:t>
            </w:r>
          </w:p>
        </w:tc>
        <w:tc>
          <w:tcPr>
            <w:tcW w:w="2095" w:type="dxa"/>
            <w:tcBorders>
              <w:top w:val="nil"/>
              <w:left w:val="nil"/>
              <w:bottom w:val="single" w:sz="4" w:space="0" w:color="auto"/>
              <w:right w:val="single" w:sz="4" w:space="0" w:color="auto"/>
            </w:tcBorders>
            <w:shd w:val="clear" w:color="auto" w:fill="auto"/>
            <w:hideMark/>
          </w:tcPr>
          <w:p w14:paraId="056AFDC7"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YEM/SEV/73/INS/43</w:t>
            </w:r>
          </w:p>
        </w:tc>
        <w:tc>
          <w:tcPr>
            <w:tcW w:w="861" w:type="dxa"/>
            <w:tcBorders>
              <w:top w:val="nil"/>
              <w:left w:val="nil"/>
              <w:bottom w:val="single" w:sz="4" w:space="0" w:color="auto"/>
              <w:right w:val="single" w:sz="4" w:space="0" w:color="auto"/>
            </w:tcBorders>
            <w:shd w:val="clear" w:color="auto" w:fill="auto"/>
            <w:hideMark/>
          </w:tcPr>
          <w:p w14:paraId="7496657A"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UNEP</w:t>
            </w:r>
          </w:p>
        </w:tc>
        <w:tc>
          <w:tcPr>
            <w:tcW w:w="3281" w:type="dxa"/>
            <w:tcBorders>
              <w:top w:val="nil"/>
              <w:left w:val="nil"/>
              <w:bottom w:val="single" w:sz="4" w:space="0" w:color="auto"/>
              <w:right w:val="single" w:sz="4" w:space="0" w:color="auto"/>
            </w:tcBorders>
            <w:shd w:val="clear" w:color="auto" w:fill="auto"/>
            <w:hideMark/>
          </w:tcPr>
          <w:p w14:paraId="48BFDD46"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Extension of the institutional strengthening project (phase VIII: 1/2015-12/2016)</w:t>
            </w:r>
          </w:p>
        </w:tc>
        <w:tc>
          <w:tcPr>
            <w:tcW w:w="2977" w:type="dxa"/>
            <w:tcBorders>
              <w:top w:val="nil"/>
              <w:left w:val="nil"/>
              <w:bottom w:val="single" w:sz="4" w:space="0" w:color="auto"/>
              <w:right w:val="single" w:sz="4" w:space="0" w:color="auto"/>
            </w:tcBorders>
            <w:shd w:val="clear" w:color="auto" w:fill="auto"/>
            <w:hideMark/>
          </w:tcPr>
          <w:p w14:paraId="0398AC43"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 and the level of funds disbursement</w:t>
            </w:r>
          </w:p>
        </w:tc>
      </w:tr>
      <w:tr w:rsidR="00C7761F" w:rsidRPr="00A629B2" w14:paraId="5836B1D6" w14:textId="77777777" w:rsidTr="00C7761F">
        <w:trPr>
          <w:trHeight w:val="528"/>
        </w:trPr>
        <w:tc>
          <w:tcPr>
            <w:tcW w:w="1701" w:type="dxa"/>
            <w:tcBorders>
              <w:top w:val="nil"/>
              <w:left w:val="single" w:sz="4" w:space="0" w:color="auto"/>
              <w:bottom w:val="single" w:sz="4" w:space="0" w:color="auto"/>
              <w:right w:val="single" w:sz="4" w:space="0" w:color="auto"/>
            </w:tcBorders>
            <w:shd w:val="clear" w:color="auto" w:fill="auto"/>
            <w:hideMark/>
          </w:tcPr>
          <w:p w14:paraId="2F7A828F"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Zambia</w:t>
            </w:r>
          </w:p>
        </w:tc>
        <w:tc>
          <w:tcPr>
            <w:tcW w:w="2095" w:type="dxa"/>
            <w:tcBorders>
              <w:top w:val="nil"/>
              <w:left w:val="nil"/>
              <w:bottom w:val="single" w:sz="4" w:space="0" w:color="auto"/>
              <w:right w:val="single" w:sz="4" w:space="0" w:color="auto"/>
            </w:tcBorders>
            <w:shd w:val="clear" w:color="auto" w:fill="auto"/>
            <w:hideMark/>
          </w:tcPr>
          <w:p w14:paraId="09EF6565"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ZAM/PHA/77/INV/33</w:t>
            </w:r>
          </w:p>
        </w:tc>
        <w:tc>
          <w:tcPr>
            <w:tcW w:w="861" w:type="dxa"/>
            <w:tcBorders>
              <w:top w:val="nil"/>
              <w:left w:val="nil"/>
              <w:bottom w:val="single" w:sz="4" w:space="0" w:color="auto"/>
              <w:right w:val="single" w:sz="4" w:space="0" w:color="auto"/>
            </w:tcBorders>
            <w:shd w:val="clear" w:color="auto" w:fill="auto"/>
            <w:hideMark/>
          </w:tcPr>
          <w:p w14:paraId="40118512"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UNIDO</w:t>
            </w:r>
          </w:p>
        </w:tc>
        <w:tc>
          <w:tcPr>
            <w:tcW w:w="3281" w:type="dxa"/>
            <w:tcBorders>
              <w:top w:val="nil"/>
              <w:left w:val="nil"/>
              <w:bottom w:val="single" w:sz="4" w:space="0" w:color="auto"/>
              <w:right w:val="single" w:sz="4" w:space="0" w:color="auto"/>
            </w:tcBorders>
            <w:shd w:val="clear" w:color="auto" w:fill="auto"/>
            <w:hideMark/>
          </w:tcPr>
          <w:p w14:paraId="7B2AD1E9" w14:textId="77777777" w:rsidR="00C7761F" w:rsidRPr="00A629B2" w:rsidRDefault="00C7761F" w:rsidP="00C7761F">
            <w:pPr>
              <w:jc w:val="left"/>
              <w:rPr>
                <w:color w:val="000000"/>
                <w:sz w:val="20"/>
                <w:szCs w:val="20"/>
                <w:lang w:val="en-CA" w:eastAsia="en-CA"/>
              </w:rPr>
            </w:pPr>
            <w:r w:rsidRPr="00A629B2">
              <w:rPr>
                <w:color w:val="000000"/>
                <w:sz w:val="20"/>
                <w:szCs w:val="20"/>
                <w:lang w:val="en-CA" w:eastAsia="en-CA"/>
              </w:rPr>
              <w:t>HCFC phase-out management plan (stage I, third tranche)</w:t>
            </w:r>
          </w:p>
        </w:tc>
        <w:tc>
          <w:tcPr>
            <w:tcW w:w="2977" w:type="dxa"/>
            <w:tcBorders>
              <w:top w:val="nil"/>
              <w:left w:val="nil"/>
              <w:bottom w:val="single" w:sz="4" w:space="0" w:color="auto"/>
              <w:right w:val="single" w:sz="4" w:space="0" w:color="auto"/>
            </w:tcBorders>
            <w:shd w:val="clear" w:color="auto" w:fill="auto"/>
            <w:hideMark/>
          </w:tcPr>
          <w:p w14:paraId="34C3D7B3" w14:textId="77777777" w:rsidR="00C7761F" w:rsidRPr="00A629B2" w:rsidRDefault="00C7761F" w:rsidP="0008501B">
            <w:pPr>
              <w:jc w:val="left"/>
              <w:rPr>
                <w:color w:val="000000"/>
                <w:sz w:val="20"/>
                <w:szCs w:val="20"/>
                <w:lang w:val="en-CA" w:eastAsia="en-CA"/>
              </w:rPr>
            </w:pPr>
            <w:r w:rsidRPr="00A629B2">
              <w:rPr>
                <w:color w:val="000000"/>
                <w:sz w:val="20"/>
                <w:szCs w:val="20"/>
                <w:lang w:val="en-CA" w:eastAsia="en-CA"/>
              </w:rPr>
              <w:t>To request a status report to the 84</w:t>
            </w:r>
            <w:r w:rsidRPr="00A629B2">
              <w:rPr>
                <w:color w:val="000000"/>
                <w:sz w:val="20"/>
                <w:szCs w:val="20"/>
                <w:vertAlign w:val="superscript"/>
                <w:lang w:val="en-CA" w:eastAsia="en-CA"/>
              </w:rPr>
              <w:t>th</w:t>
            </w:r>
            <w:r w:rsidRPr="00A629B2">
              <w:rPr>
                <w:color w:val="000000"/>
                <w:sz w:val="20"/>
                <w:szCs w:val="20"/>
                <w:lang w:val="en-CA" w:eastAsia="en-CA"/>
              </w:rPr>
              <w:t xml:space="preserve"> meeting on implementation and the level of funds disbursement</w:t>
            </w:r>
          </w:p>
        </w:tc>
      </w:tr>
    </w:tbl>
    <w:p w14:paraId="7FD058CA" w14:textId="15D07DEE" w:rsidR="00C7761F" w:rsidRPr="00A629B2" w:rsidRDefault="00C7761F" w:rsidP="00DB1073">
      <w:pPr>
        <w:rPr>
          <w:b/>
          <w:lang w:val="en-CA"/>
        </w:rPr>
        <w:sectPr w:rsidR="00C7761F" w:rsidRPr="00A629B2" w:rsidSect="00423B3A">
          <w:headerReference w:type="even" r:id="rId14"/>
          <w:headerReference w:type="default" r:id="rId15"/>
          <w:headerReference w:type="first" r:id="rId16"/>
          <w:footerReference w:type="first" r:id="rId17"/>
          <w:pgSz w:w="12240" w:h="15840" w:code="1"/>
          <w:pgMar w:top="720" w:right="1440" w:bottom="864" w:left="1440" w:header="720" w:footer="475" w:gutter="0"/>
          <w:pgNumType w:start="1"/>
          <w:cols w:space="720"/>
          <w:titlePg/>
          <w:docGrid w:linePitch="299"/>
        </w:sectPr>
      </w:pPr>
    </w:p>
    <w:p w14:paraId="775FF397" w14:textId="073222BA" w:rsidR="00DB1073" w:rsidRDefault="00DB1073" w:rsidP="00DB1073">
      <w:pPr>
        <w:rPr>
          <w:b/>
          <w:lang w:val="en-CA"/>
        </w:rPr>
      </w:pPr>
    </w:p>
    <w:p w14:paraId="1AB54676" w14:textId="77777777" w:rsidR="00DB1073" w:rsidRPr="00A564F9" w:rsidRDefault="00DB1073" w:rsidP="000611C8">
      <w:pPr>
        <w:jc w:val="center"/>
        <w:rPr>
          <w:b/>
          <w:lang w:val="en-CA"/>
        </w:rPr>
      </w:pPr>
      <w:r w:rsidRPr="00A564F9">
        <w:rPr>
          <w:b/>
          <w:lang w:val="en-CA"/>
        </w:rPr>
        <w:t xml:space="preserve">Annex </w:t>
      </w:r>
      <w:r>
        <w:rPr>
          <w:b/>
          <w:lang w:val="en-CA"/>
        </w:rPr>
        <w:t>III</w:t>
      </w:r>
    </w:p>
    <w:p w14:paraId="375CEDCA" w14:textId="77777777" w:rsidR="00DB1073" w:rsidRPr="00A564F9" w:rsidRDefault="00DB1073" w:rsidP="000611C8">
      <w:pPr>
        <w:jc w:val="center"/>
        <w:rPr>
          <w:lang w:val="en-CA"/>
        </w:rPr>
      </w:pPr>
    </w:p>
    <w:p w14:paraId="031B3ED2" w14:textId="77777777" w:rsidR="00DB1073" w:rsidRPr="00A564F9" w:rsidRDefault="00DB1073" w:rsidP="000611C8">
      <w:pPr>
        <w:jc w:val="center"/>
        <w:rPr>
          <w:b/>
          <w:lang w:val="en-CA"/>
        </w:rPr>
      </w:pPr>
      <w:r w:rsidRPr="00A564F9">
        <w:rPr>
          <w:b/>
          <w:lang w:val="en-CA"/>
        </w:rPr>
        <w:t>TEXT TO BE INCLUDED IN THE UPDATED AGREEMENT BETWEEN THE GOVERNMENT OF TUNISIA AND THE EXECUTIVE COMMITTEE OF THE MULTILATERAL FUND FOR THE REDUCTION IN CONSUMPTION OF HYDROCHLOROFLUOROCARBONS</w:t>
      </w:r>
    </w:p>
    <w:p w14:paraId="4745A900" w14:textId="77777777" w:rsidR="00DB1073" w:rsidRPr="00A564F9" w:rsidRDefault="00DB1073" w:rsidP="000611C8">
      <w:pPr>
        <w:jc w:val="center"/>
        <w:rPr>
          <w:lang w:val="en-CA"/>
        </w:rPr>
      </w:pPr>
      <w:r w:rsidRPr="00A564F9">
        <w:rPr>
          <w:b/>
          <w:lang w:val="en-CA"/>
        </w:rPr>
        <w:t>(Relevant changes are in bold font for ease of reference)</w:t>
      </w:r>
    </w:p>
    <w:p w14:paraId="56712D02" w14:textId="77777777" w:rsidR="00DB1073" w:rsidRPr="00A564F9" w:rsidRDefault="00DB1073" w:rsidP="000611C8">
      <w:pPr>
        <w:rPr>
          <w:lang w:val="en-CA"/>
        </w:rPr>
      </w:pPr>
    </w:p>
    <w:p w14:paraId="4ED8858F" w14:textId="77777777" w:rsidR="00DB1073" w:rsidRPr="00A564F9" w:rsidRDefault="00DB1073" w:rsidP="000611C8">
      <w:pPr>
        <w:pStyle w:val="Heading1"/>
        <w:numPr>
          <w:ilvl w:val="0"/>
          <w:numId w:val="0"/>
        </w:numPr>
        <w:rPr>
          <w:b/>
          <w:lang w:val="en-CA"/>
        </w:rPr>
      </w:pPr>
      <w:r w:rsidRPr="00A564F9">
        <w:rPr>
          <w:b/>
          <w:lang w:val="en-CA"/>
        </w:rPr>
        <w:t>16.</w:t>
      </w:r>
      <w:r w:rsidRPr="00A564F9">
        <w:rPr>
          <w:b/>
          <w:lang w:val="en-CA"/>
        </w:rPr>
        <w:tab/>
        <w:t>This updated Agreement supersedes the Agreement reached between the Government of Tunisia and the Executive Committee at the 72</w:t>
      </w:r>
      <w:r w:rsidRPr="00A564F9">
        <w:rPr>
          <w:b/>
          <w:vertAlign w:val="superscript"/>
          <w:lang w:val="en-CA"/>
        </w:rPr>
        <w:t>nd</w:t>
      </w:r>
      <w:r w:rsidRPr="00A564F9">
        <w:rPr>
          <w:b/>
          <w:lang w:val="en-CA"/>
        </w:rPr>
        <w:t>meeting of the Executive Committee.</w:t>
      </w:r>
    </w:p>
    <w:p w14:paraId="6388A500" w14:textId="77777777" w:rsidR="00DB1073" w:rsidRPr="00A564F9" w:rsidRDefault="00DB1073" w:rsidP="000611C8">
      <w:pPr>
        <w:keepNext/>
        <w:keepLines/>
        <w:rPr>
          <w:b/>
        </w:rPr>
      </w:pPr>
      <w:r w:rsidRPr="00A564F9">
        <w:rPr>
          <w:b/>
        </w:rPr>
        <w:t>APPENDIX 2-A: THE TARGETS, AND FUNDING</w:t>
      </w:r>
    </w:p>
    <w:p w14:paraId="0C2ED9FA" w14:textId="77777777" w:rsidR="00DB1073" w:rsidRPr="00A564F9" w:rsidRDefault="00DB1073" w:rsidP="000611C8">
      <w:pPr>
        <w:keepNext/>
        <w:keepLines/>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2706"/>
        <w:gridCol w:w="866"/>
        <w:gridCol w:w="666"/>
        <w:gridCol w:w="866"/>
        <w:gridCol w:w="666"/>
        <w:gridCol w:w="666"/>
        <w:gridCol w:w="766"/>
        <w:gridCol w:w="666"/>
        <w:gridCol w:w="866"/>
      </w:tblGrid>
      <w:tr w:rsidR="00DB1073" w:rsidRPr="00A564F9" w14:paraId="2772A664" w14:textId="77777777" w:rsidTr="000611C8">
        <w:trPr>
          <w:trHeight w:val="300"/>
          <w:tblHeader/>
        </w:trPr>
        <w:tc>
          <w:tcPr>
            <w:tcW w:w="616" w:type="dxa"/>
            <w:shd w:val="clear" w:color="auto" w:fill="auto"/>
            <w:vAlign w:val="center"/>
            <w:hideMark/>
          </w:tcPr>
          <w:p w14:paraId="7C6D11A6" w14:textId="77777777" w:rsidR="00DB1073" w:rsidRPr="00DB1073" w:rsidRDefault="00DB1073" w:rsidP="000611C8">
            <w:pPr>
              <w:jc w:val="left"/>
              <w:rPr>
                <w:b/>
                <w:bCs/>
                <w:sz w:val="18"/>
                <w:szCs w:val="18"/>
                <w:lang w:val="en-CA" w:eastAsia="en-CA"/>
              </w:rPr>
            </w:pPr>
            <w:r w:rsidRPr="00DB1073">
              <w:rPr>
                <w:b/>
                <w:bCs/>
                <w:sz w:val="18"/>
                <w:szCs w:val="18"/>
                <w:lang w:eastAsia="en-CA"/>
              </w:rPr>
              <w:t>Row</w:t>
            </w:r>
          </w:p>
        </w:tc>
        <w:tc>
          <w:tcPr>
            <w:tcW w:w="2706" w:type="dxa"/>
            <w:shd w:val="clear" w:color="auto" w:fill="auto"/>
            <w:vAlign w:val="center"/>
            <w:hideMark/>
          </w:tcPr>
          <w:p w14:paraId="7F4B1898" w14:textId="77777777" w:rsidR="00DB1073" w:rsidRPr="00DB1073" w:rsidRDefault="00DB1073" w:rsidP="000611C8">
            <w:pPr>
              <w:jc w:val="center"/>
              <w:rPr>
                <w:b/>
                <w:bCs/>
                <w:sz w:val="18"/>
                <w:szCs w:val="18"/>
                <w:lang w:val="en-CA" w:eastAsia="en-CA"/>
              </w:rPr>
            </w:pPr>
            <w:r w:rsidRPr="00DB1073">
              <w:rPr>
                <w:b/>
                <w:bCs/>
                <w:sz w:val="18"/>
                <w:szCs w:val="18"/>
                <w:lang w:eastAsia="en-CA"/>
              </w:rPr>
              <w:t>Particulars</w:t>
            </w:r>
          </w:p>
        </w:tc>
        <w:tc>
          <w:tcPr>
            <w:tcW w:w="866" w:type="dxa"/>
            <w:shd w:val="clear" w:color="auto" w:fill="auto"/>
            <w:vAlign w:val="center"/>
            <w:hideMark/>
          </w:tcPr>
          <w:p w14:paraId="7EFB72D4" w14:textId="77777777" w:rsidR="00DB1073" w:rsidRPr="00DB1073" w:rsidRDefault="00DB1073" w:rsidP="000611C8">
            <w:pPr>
              <w:jc w:val="center"/>
              <w:rPr>
                <w:b/>
                <w:bCs/>
                <w:sz w:val="18"/>
                <w:szCs w:val="18"/>
                <w:lang w:val="en-CA" w:eastAsia="en-CA"/>
              </w:rPr>
            </w:pPr>
            <w:r w:rsidRPr="00DB1073">
              <w:rPr>
                <w:b/>
                <w:bCs/>
                <w:sz w:val="18"/>
                <w:szCs w:val="18"/>
                <w:lang w:eastAsia="en-CA"/>
              </w:rPr>
              <w:t>2014</w:t>
            </w:r>
          </w:p>
        </w:tc>
        <w:tc>
          <w:tcPr>
            <w:tcW w:w="666" w:type="dxa"/>
            <w:shd w:val="clear" w:color="auto" w:fill="auto"/>
            <w:vAlign w:val="center"/>
            <w:hideMark/>
          </w:tcPr>
          <w:p w14:paraId="0F7139B6" w14:textId="77777777" w:rsidR="00DB1073" w:rsidRPr="00DB1073" w:rsidRDefault="00DB1073" w:rsidP="000611C8">
            <w:pPr>
              <w:jc w:val="center"/>
              <w:rPr>
                <w:b/>
                <w:bCs/>
                <w:sz w:val="18"/>
                <w:szCs w:val="18"/>
                <w:lang w:val="en-CA" w:eastAsia="en-CA"/>
              </w:rPr>
            </w:pPr>
            <w:r w:rsidRPr="00DB1073">
              <w:rPr>
                <w:b/>
                <w:bCs/>
                <w:sz w:val="18"/>
                <w:szCs w:val="18"/>
                <w:lang w:eastAsia="en-CA"/>
              </w:rPr>
              <w:t>2015</w:t>
            </w:r>
          </w:p>
        </w:tc>
        <w:tc>
          <w:tcPr>
            <w:tcW w:w="866" w:type="dxa"/>
            <w:shd w:val="clear" w:color="auto" w:fill="auto"/>
            <w:vAlign w:val="center"/>
            <w:hideMark/>
          </w:tcPr>
          <w:p w14:paraId="05BFB6FD" w14:textId="77777777" w:rsidR="00DB1073" w:rsidRPr="00DB1073" w:rsidRDefault="00DB1073" w:rsidP="000611C8">
            <w:pPr>
              <w:jc w:val="center"/>
              <w:rPr>
                <w:b/>
                <w:bCs/>
                <w:sz w:val="18"/>
                <w:szCs w:val="18"/>
                <w:lang w:val="en-CA" w:eastAsia="en-CA"/>
              </w:rPr>
            </w:pPr>
            <w:r w:rsidRPr="00DB1073">
              <w:rPr>
                <w:b/>
                <w:bCs/>
                <w:sz w:val="18"/>
                <w:szCs w:val="18"/>
                <w:lang w:eastAsia="en-CA"/>
              </w:rPr>
              <w:t>2016</w:t>
            </w:r>
          </w:p>
        </w:tc>
        <w:tc>
          <w:tcPr>
            <w:tcW w:w="666" w:type="dxa"/>
          </w:tcPr>
          <w:p w14:paraId="26DBC068" w14:textId="77777777" w:rsidR="00DB1073" w:rsidRPr="00DB1073" w:rsidRDefault="00DB1073" w:rsidP="000611C8">
            <w:pPr>
              <w:jc w:val="center"/>
              <w:rPr>
                <w:b/>
                <w:bCs/>
                <w:sz w:val="18"/>
                <w:szCs w:val="18"/>
                <w:lang w:eastAsia="en-CA"/>
              </w:rPr>
            </w:pPr>
            <w:r w:rsidRPr="00DB1073">
              <w:rPr>
                <w:b/>
                <w:bCs/>
                <w:sz w:val="18"/>
                <w:szCs w:val="18"/>
                <w:lang w:eastAsia="en-CA"/>
              </w:rPr>
              <w:t>2017</w:t>
            </w:r>
          </w:p>
        </w:tc>
        <w:tc>
          <w:tcPr>
            <w:tcW w:w="666" w:type="dxa"/>
          </w:tcPr>
          <w:p w14:paraId="57712DF9" w14:textId="77777777" w:rsidR="00DB1073" w:rsidRPr="00DB1073" w:rsidRDefault="00DB1073" w:rsidP="000611C8">
            <w:pPr>
              <w:jc w:val="center"/>
              <w:rPr>
                <w:b/>
                <w:bCs/>
                <w:sz w:val="18"/>
                <w:szCs w:val="18"/>
                <w:lang w:eastAsia="en-CA"/>
              </w:rPr>
            </w:pPr>
            <w:r w:rsidRPr="00DB1073">
              <w:rPr>
                <w:b/>
                <w:bCs/>
                <w:sz w:val="18"/>
                <w:szCs w:val="18"/>
                <w:lang w:eastAsia="en-CA"/>
              </w:rPr>
              <w:t>2018</w:t>
            </w:r>
          </w:p>
        </w:tc>
        <w:tc>
          <w:tcPr>
            <w:tcW w:w="766" w:type="dxa"/>
            <w:shd w:val="clear" w:color="auto" w:fill="auto"/>
            <w:vAlign w:val="center"/>
            <w:hideMark/>
          </w:tcPr>
          <w:p w14:paraId="2BFD7B48" w14:textId="77777777" w:rsidR="00DB1073" w:rsidRPr="00DB1073" w:rsidRDefault="00DB1073" w:rsidP="000611C8">
            <w:pPr>
              <w:jc w:val="center"/>
              <w:rPr>
                <w:b/>
                <w:bCs/>
                <w:sz w:val="18"/>
                <w:szCs w:val="18"/>
                <w:lang w:val="en-CA" w:eastAsia="en-CA"/>
              </w:rPr>
            </w:pPr>
            <w:r w:rsidRPr="00DB1073">
              <w:rPr>
                <w:b/>
                <w:bCs/>
                <w:sz w:val="18"/>
                <w:szCs w:val="18"/>
                <w:lang w:eastAsia="en-CA"/>
              </w:rPr>
              <w:t>2019</w:t>
            </w:r>
          </w:p>
        </w:tc>
        <w:tc>
          <w:tcPr>
            <w:tcW w:w="666" w:type="dxa"/>
            <w:vAlign w:val="center"/>
          </w:tcPr>
          <w:p w14:paraId="366F3A1F" w14:textId="77777777" w:rsidR="00DB1073" w:rsidRPr="00DB1073" w:rsidRDefault="00DB1073" w:rsidP="000611C8">
            <w:pPr>
              <w:jc w:val="center"/>
              <w:rPr>
                <w:b/>
                <w:bCs/>
                <w:sz w:val="18"/>
                <w:szCs w:val="18"/>
                <w:lang w:eastAsia="en-CA"/>
              </w:rPr>
            </w:pPr>
            <w:r w:rsidRPr="00DB1073">
              <w:rPr>
                <w:b/>
                <w:bCs/>
                <w:sz w:val="18"/>
                <w:szCs w:val="18"/>
                <w:lang w:eastAsia="en-CA"/>
              </w:rPr>
              <w:t>2020</w:t>
            </w:r>
          </w:p>
        </w:tc>
        <w:tc>
          <w:tcPr>
            <w:tcW w:w="866" w:type="dxa"/>
            <w:shd w:val="clear" w:color="auto" w:fill="auto"/>
            <w:vAlign w:val="center"/>
            <w:hideMark/>
          </w:tcPr>
          <w:p w14:paraId="64157D3E" w14:textId="77777777" w:rsidR="00DB1073" w:rsidRPr="00DB1073" w:rsidRDefault="00DB1073" w:rsidP="000611C8">
            <w:pPr>
              <w:jc w:val="center"/>
              <w:rPr>
                <w:b/>
                <w:bCs/>
                <w:sz w:val="18"/>
                <w:szCs w:val="18"/>
                <w:lang w:val="en-CA" w:eastAsia="en-CA"/>
              </w:rPr>
            </w:pPr>
            <w:r w:rsidRPr="00DB1073">
              <w:rPr>
                <w:b/>
                <w:bCs/>
                <w:sz w:val="18"/>
                <w:szCs w:val="18"/>
                <w:lang w:eastAsia="en-CA"/>
              </w:rPr>
              <w:t>Total</w:t>
            </w:r>
          </w:p>
        </w:tc>
      </w:tr>
      <w:tr w:rsidR="00DB1073" w:rsidRPr="00A564F9" w14:paraId="0158AA58" w14:textId="77777777" w:rsidTr="000611C8">
        <w:trPr>
          <w:trHeight w:val="436"/>
        </w:trPr>
        <w:tc>
          <w:tcPr>
            <w:tcW w:w="616" w:type="dxa"/>
            <w:shd w:val="clear" w:color="auto" w:fill="auto"/>
            <w:hideMark/>
          </w:tcPr>
          <w:p w14:paraId="74660F42" w14:textId="77777777" w:rsidR="00DB1073" w:rsidRPr="00DB1073" w:rsidRDefault="00DB1073" w:rsidP="000611C8">
            <w:pPr>
              <w:jc w:val="left"/>
              <w:rPr>
                <w:sz w:val="18"/>
                <w:szCs w:val="18"/>
                <w:lang w:val="en-CA" w:eastAsia="en-CA"/>
              </w:rPr>
            </w:pPr>
            <w:r w:rsidRPr="00DB1073">
              <w:rPr>
                <w:sz w:val="18"/>
                <w:szCs w:val="18"/>
                <w:lang w:eastAsia="en-CA"/>
              </w:rPr>
              <w:t>1.1</w:t>
            </w:r>
          </w:p>
        </w:tc>
        <w:tc>
          <w:tcPr>
            <w:tcW w:w="2706" w:type="dxa"/>
            <w:shd w:val="clear" w:color="auto" w:fill="auto"/>
            <w:hideMark/>
          </w:tcPr>
          <w:p w14:paraId="0A645B61" w14:textId="77777777" w:rsidR="00DB1073" w:rsidRPr="00DB1073" w:rsidRDefault="00DB1073" w:rsidP="000611C8">
            <w:pPr>
              <w:jc w:val="left"/>
              <w:rPr>
                <w:sz w:val="18"/>
                <w:szCs w:val="18"/>
                <w:lang w:val="en-CA" w:eastAsia="en-CA"/>
              </w:rPr>
            </w:pPr>
            <w:r w:rsidRPr="00DB1073">
              <w:rPr>
                <w:sz w:val="18"/>
                <w:szCs w:val="18"/>
                <w:lang w:eastAsia="en-CA"/>
              </w:rPr>
              <w:t>Montreal Protocol reduction schedule of Annex C, Group I substances (ODP tonnes)</w:t>
            </w:r>
          </w:p>
        </w:tc>
        <w:tc>
          <w:tcPr>
            <w:tcW w:w="866" w:type="dxa"/>
            <w:shd w:val="clear" w:color="auto" w:fill="auto"/>
          </w:tcPr>
          <w:p w14:paraId="47124A37" w14:textId="77777777" w:rsidR="00DB1073" w:rsidRPr="00DB1073" w:rsidRDefault="00DB1073" w:rsidP="000611C8">
            <w:pPr>
              <w:jc w:val="right"/>
              <w:rPr>
                <w:sz w:val="18"/>
                <w:szCs w:val="18"/>
                <w:lang w:val="en-CA" w:eastAsia="en-CA"/>
              </w:rPr>
            </w:pPr>
            <w:r w:rsidRPr="00DB1073">
              <w:rPr>
                <w:sz w:val="18"/>
                <w:szCs w:val="18"/>
                <w:lang w:val="en-CA" w:eastAsia="en-CA"/>
              </w:rPr>
              <w:t>40.70</w:t>
            </w:r>
          </w:p>
        </w:tc>
        <w:tc>
          <w:tcPr>
            <w:tcW w:w="666" w:type="dxa"/>
            <w:shd w:val="clear" w:color="auto" w:fill="auto"/>
          </w:tcPr>
          <w:p w14:paraId="23B5FFBE" w14:textId="77777777" w:rsidR="00DB1073" w:rsidRPr="00DB1073" w:rsidRDefault="00DB1073" w:rsidP="000611C8">
            <w:pPr>
              <w:jc w:val="right"/>
              <w:rPr>
                <w:sz w:val="18"/>
                <w:szCs w:val="18"/>
                <w:lang w:val="en-CA" w:eastAsia="en-CA"/>
              </w:rPr>
            </w:pPr>
            <w:r w:rsidRPr="00DB1073">
              <w:rPr>
                <w:sz w:val="18"/>
                <w:szCs w:val="18"/>
                <w:lang w:val="en-CA" w:eastAsia="en-CA"/>
              </w:rPr>
              <w:t>36.63</w:t>
            </w:r>
          </w:p>
        </w:tc>
        <w:tc>
          <w:tcPr>
            <w:tcW w:w="866" w:type="dxa"/>
            <w:shd w:val="clear" w:color="auto" w:fill="auto"/>
          </w:tcPr>
          <w:p w14:paraId="1820D4BF" w14:textId="77777777" w:rsidR="00DB1073" w:rsidRPr="00DB1073" w:rsidRDefault="00DB1073" w:rsidP="000611C8">
            <w:pPr>
              <w:jc w:val="right"/>
              <w:rPr>
                <w:sz w:val="18"/>
                <w:szCs w:val="18"/>
                <w:lang w:val="en-CA" w:eastAsia="en-CA"/>
              </w:rPr>
            </w:pPr>
            <w:r w:rsidRPr="00DB1073">
              <w:rPr>
                <w:sz w:val="18"/>
                <w:szCs w:val="18"/>
                <w:lang w:val="en-CA" w:eastAsia="en-CA"/>
              </w:rPr>
              <w:t>36.63</w:t>
            </w:r>
          </w:p>
        </w:tc>
        <w:tc>
          <w:tcPr>
            <w:tcW w:w="666" w:type="dxa"/>
            <w:shd w:val="clear" w:color="auto" w:fill="auto"/>
          </w:tcPr>
          <w:p w14:paraId="3E8E6A1F" w14:textId="77777777" w:rsidR="00DB1073" w:rsidRPr="00DB1073" w:rsidRDefault="00DB1073" w:rsidP="000611C8">
            <w:pPr>
              <w:jc w:val="right"/>
              <w:rPr>
                <w:sz w:val="18"/>
                <w:szCs w:val="18"/>
                <w:lang w:val="en-CA" w:eastAsia="en-CA"/>
              </w:rPr>
            </w:pPr>
            <w:r w:rsidRPr="00DB1073">
              <w:rPr>
                <w:sz w:val="18"/>
                <w:szCs w:val="18"/>
                <w:lang w:val="en-CA" w:eastAsia="en-CA"/>
              </w:rPr>
              <w:t>36.63</w:t>
            </w:r>
          </w:p>
        </w:tc>
        <w:tc>
          <w:tcPr>
            <w:tcW w:w="666" w:type="dxa"/>
          </w:tcPr>
          <w:p w14:paraId="7889ECB8" w14:textId="77777777" w:rsidR="00DB1073" w:rsidRPr="00DB1073" w:rsidRDefault="00DB1073" w:rsidP="000611C8">
            <w:pPr>
              <w:jc w:val="right"/>
              <w:rPr>
                <w:sz w:val="18"/>
                <w:szCs w:val="18"/>
                <w:lang w:val="en-CA" w:eastAsia="en-CA"/>
              </w:rPr>
            </w:pPr>
            <w:r w:rsidRPr="00DB1073">
              <w:rPr>
                <w:sz w:val="18"/>
                <w:szCs w:val="18"/>
                <w:lang w:val="en-CA" w:eastAsia="en-CA"/>
              </w:rPr>
              <w:t>36.63</w:t>
            </w:r>
          </w:p>
        </w:tc>
        <w:tc>
          <w:tcPr>
            <w:tcW w:w="766" w:type="dxa"/>
            <w:shd w:val="clear" w:color="auto" w:fill="auto"/>
          </w:tcPr>
          <w:p w14:paraId="5E4B374B" w14:textId="77777777" w:rsidR="00DB1073" w:rsidRPr="00DB1073" w:rsidRDefault="00DB1073" w:rsidP="000611C8">
            <w:pPr>
              <w:jc w:val="right"/>
              <w:rPr>
                <w:sz w:val="18"/>
                <w:szCs w:val="18"/>
                <w:lang w:val="en-CA" w:eastAsia="en-CA"/>
              </w:rPr>
            </w:pPr>
            <w:r w:rsidRPr="00DB1073">
              <w:rPr>
                <w:sz w:val="18"/>
                <w:szCs w:val="18"/>
                <w:lang w:val="en-CA" w:eastAsia="en-CA"/>
              </w:rPr>
              <w:t>36.63</w:t>
            </w:r>
          </w:p>
        </w:tc>
        <w:tc>
          <w:tcPr>
            <w:tcW w:w="666" w:type="dxa"/>
          </w:tcPr>
          <w:p w14:paraId="06951A2E" w14:textId="77777777" w:rsidR="00DB1073" w:rsidRPr="00DB1073" w:rsidRDefault="00DB1073" w:rsidP="000611C8">
            <w:pPr>
              <w:jc w:val="right"/>
              <w:rPr>
                <w:sz w:val="18"/>
                <w:szCs w:val="18"/>
                <w:lang w:val="en-CA" w:eastAsia="en-CA"/>
              </w:rPr>
            </w:pPr>
            <w:r w:rsidRPr="00DB1073">
              <w:rPr>
                <w:sz w:val="18"/>
                <w:szCs w:val="18"/>
                <w:lang w:val="en-CA" w:eastAsia="en-CA"/>
              </w:rPr>
              <w:t>36.63</w:t>
            </w:r>
          </w:p>
        </w:tc>
        <w:tc>
          <w:tcPr>
            <w:tcW w:w="866" w:type="dxa"/>
            <w:shd w:val="clear" w:color="auto" w:fill="auto"/>
          </w:tcPr>
          <w:p w14:paraId="211A19B3" w14:textId="77777777" w:rsidR="00DB1073" w:rsidRPr="00DB1073" w:rsidRDefault="00DB1073" w:rsidP="000611C8">
            <w:pPr>
              <w:jc w:val="right"/>
              <w:rPr>
                <w:sz w:val="18"/>
                <w:szCs w:val="18"/>
                <w:lang w:val="en-CA" w:eastAsia="en-CA"/>
              </w:rPr>
            </w:pPr>
            <w:r w:rsidRPr="00DB1073">
              <w:rPr>
                <w:sz w:val="18"/>
                <w:szCs w:val="18"/>
                <w:lang w:val="en-CA" w:eastAsia="en-CA"/>
              </w:rPr>
              <w:t>n/a</w:t>
            </w:r>
          </w:p>
        </w:tc>
      </w:tr>
      <w:tr w:rsidR="00DB1073" w:rsidRPr="00A564F9" w14:paraId="23B18BE2" w14:textId="77777777" w:rsidTr="000611C8">
        <w:trPr>
          <w:trHeight w:val="414"/>
        </w:trPr>
        <w:tc>
          <w:tcPr>
            <w:tcW w:w="616" w:type="dxa"/>
            <w:shd w:val="clear" w:color="auto" w:fill="auto"/>
            <w:hideMark/>
          </w:tcPr>
          <w:p w14:paraId="418B9BEE" w14:textId="77777777" w:rsidR="00DB1073" w:rsidRPr="00DB1073" w:rsidRDefault="00DB1073" w:rsidP="000611C8">
            <w:pPr>
              <w:jc w:val="left"/>
              <w:rPr>
                <w:sz w:val="18"/>
                <w:szCs w:val="18"/>
                <w:lang w:eastAsia="en-CA"/>
              </w:rPr>
            </w:pPr>
            <w:r w:rsidRPr="00DB1073">
              <w:rPr>
                <w:sz w:val="18"/>
                <w:szCs w:val="18"/>
                <w:lang w:eastAsia="en-CA"/>
              </w:rPr>
              <w:t>1.2</w:t>
            </w:r>
          </w:p>
        </w:tc>
        <w:tc>
          <w:tcPr>
            <w:tcW w:w="2706" w:type="dxa"/>
            <w:shd w:val="clear" w:color="auto" w:fill="auto"/>
            <w:hideMark/>
          </w:tcPr>
          <w:p w14:paraId="23E9C883" w14:textId="77777777" w:rsidR="00DB1073" w:rsidRPr="00DB1073" w:rsidRDefault="00DB1073" w:rsidP="000611C8">
            <w:pPr>
              <w:jc w:val="left"/>
              <w:rPr>
                <w:sz w:val="18"/>
                <w:szCs w:val="18"/>
                <w:lang w:eastAsia="en-CA"/>
              </w:rPr>
            </w:pPr>
            <w:r w:rsidRPr="00DB1073">
              <w:rPr>
                <w:sz w:val="18"/>
                <w:szCs w:val="18"/>
                <w:lang w:eastAsia="en-CA"/>
              </w:rPr>
              <w:t>Maximum allowable total consumption of Annex C, Group I substances (ODP tonnes)</w:t>
            </w:r>
          </w:p>
        </w:tc>
        <w:tc>
          <w:tcPr>
            <w:tcW w:w="866" w:type="dxa"/>
            <w:shd w:val="clear" w:color="auto" w:fill="auto"/>
          </w:tcPr>
          <w:p w14:paraId="5ABE20BB" w14:textId="77777777" w:rsidR="00DB1073" w:rsidRPr="00DB1073" w:rsidRDefault="00DB1073" w:rsidP="000611C8">
            <w:pPr>
              <w:jc w:val="right"/>
              <w:rPr>
                <w:sz w:val="18"/>
                <w:szCs w:val="18"/>
                <w:lang w:eastAsia="en-CA"/>
              </w:rPr>
            </w:pPr>
            <w:r w:rsidRPr="00DB1073">
              <w:rPr>
                <w:sz w:val="18"/>
                <w:szCs w:val="18"/>
                <w:lang w:eastAsia="en-CA"/>
              </w:rPr>
              <w:t>40.70</w:t>
            </w:r>
          </w:p>
        </w:tc>
        <w:tc>
          <w:tcPr>
            <w:tcW w:w="666" w:type="dxa"/>
            <w:shd w:val="clear" w:color="auto" w:fill="auto"/>
          </w:tcPr>
          <w:p w14:paraId="4AFA894A" w14:textId="77777777" w:rsidR="00DB1073" w:rsidRPr="00DB1073" w:rsidRDefault="00DB1073" w:rsidP="000611C8">
            <w:pPr>
              <w:jc w:val="right"/>
              <w:rPr>
                <w:sz w:val="18"/>
                <w:szCs w:val="18"/>
                <w:lang w:eastAsia="en-CA"/>
              </w:rPr>
            </w:pPr>
            <w:r w:rsidRPr="00DB1073">
              <w:rPr>
                <w:sz w:val="18"/>
                <w:szCs w:val="18"/>
                <w:lang w:eastAsia="en-CA"/>
              </w:rPr>
              <w:t>36.63</w:t>
            </w:r>
          </w:p>
        </w:tc>
        <w:tc>
          <w:tcPr>
            <w:tcW w:w="866" w:type="dxa"/>
            <w:shd w:val="clear" w:color="auto" w:fill="auto"/>
          </w:tcPr>
          <w:p w14:paraId="0871B02E" w14:textId="77777777" w:rsidR="00DB1073" w:rsidRPr="00DB1073" w:rsidRDefault="00DB1073" w:rsidP="000611C8">
            <w:pPr>
              <w:jc w:val="right"/>
              <w:rPr>
                <w:sz w:val="18"/>
                <w:szCs w:val="18"/>
                <w:lang w:eastAsia="en-CA"/>
              </w:rPr>
            </w:pPr>
            <w:r w:rsidRPr="00DB1073">
              <w:rPr>
                <w:sz w:val="18"/>
                <w:szCs w:val="18"/>
                <w:lang w:eastAsia="en-CA"/>
              </w:rPr>
              <w:t>36.63</w:t>
            </w:r>
          </w:p>
        </w:tc>
        <w:tc>
          <w:tcPr>
            <w:tcW w:w="666" w:type="dxa"/>
            <w:shd w:val="clear" w:color="auto" w:fill="auto"/>
          </w:tcPr>
          <w:p w14:paraId="0C809574" w14:textId="77777777" w:rsidR="00DB1073" w:rsidRPr="00DB1073" w:rsidRDefault="00DB1073" w:rsidP="000611C8">
            <w:pPr>
              <w:jc w:val="right"/>
              <w:rPr>
                <w:sz w:val="18"/>
                <w:szCs w:val="18"/>
                <w:lang w:eastAsia="en-CA"/>
              </w:rPr>
            </w:pPr>
            <w:r w:rsidRPr="00DB1073">
              <w:rPr>
                <w:sz w:val="18"/>
                <w:szCs w:val="18"/>
                <w:lang w:eastAsia="en-CA"/>
              </w:rPr>
              <w:t>36.63</w:t>
            </w:r>
          </w:p>
        </w:tc>
        <w:tc>
          <w:tcPr>
            <w:tcW w:w="666" w:type="dxa"/>
          </w:tcPr>
          <w:p w14:paraId="3BF23438" w14:textId="77777777" w:rsidR="00DB1073" w:rsidRPr="00DB1073" w:rsidRDefault="00DB1073" w:rsidP="000611C8">
            <w:pPr>
              <w:jc w:val="right"/>
              <w:rPr>
                <w:sz w:val="18"/>
                <w:szCs w:val="18"/>
                <w:lang w:eastAsia="en-CA"/>
              </w:rPr>
            </w:pPr>
            <w:r w:rsidRPr="00DB1073">
              <w:rPr>
                <w:sz w:val="18"/>
                <w:szCs w:val="18"/>
                <w:lang w:eastAsia="en-CA"/>
              </w:rPr>
              <w:t>34.60</w:t>
            </w:r>
          </w:p>
        </w:tc>
        <w:tc>
          <w:tcPr>
            <w:tcW w:w="766" w:type="dxa"/>
            <w:shd w:val="clear" w:color="auto" w:fill="auto"/>
          </w:tcPr>
          <w:p w14:paraId="55CA2135" w14:textId="77777777" w:rsidR="00DB1073" w:rsidRPr="00DB1073" w:rsidRDefault="00DB1073" w:rsidP="000611C8">
            <w:pPr>
              <w:jc w:val="right"/>
              <w:rPr>
                <w:sz w:val="18"/>
                <w:szCs w:val="18"/>
                <w:lang w:eastAsia="en-CA"/>
              </w:rPr>
            </w:pPr>
            <w:r w:rsidRPr="00DB1073">
              <w:rPr>
                <w:sz w:val="18"/>
                <w:szCs w:val="18"/>
                <w:lang w:eastAsia="en-CA"/>
              </w:rPr>
              <w:t>34.60</w:t>
            </w:r>
          </w:p>
        </w:tc>
        <w:tc>
          <w:tcPr>
            <w:tcW w:w="666" w:type="dxa"/>
          </w:tcPr>
          <w:p w14:paraId="4668D86D" w14:textId="77777777" w:rsidR="00DB1073" w:rsidRPr="00DB1073" w:rsidRDefault="00DB1073" w:rsidP="000611C8">
            <w:pPr>
              <w:jc w:val="right"/>
              <w:rPr>
                <w:sz w:val="18"/>
                <w:szCs w:val="18"/>
                <w:lang w:eastAsia="en-CA"/>
              </w:rPr>
            </w:pPr>
            <w:r w:rsidRPr="00DB1073">
              <w:rPr>
                <w:sz w:val="18"/>
                <w:szCs w:val="18"/>
                <w:lang w:eastAsia="en-CA"/>
              </w:rPr>
              <w:t>34.60</w:t>
            </w:r>
          </w:p>
        </w:tc>
        <w:tc>
          <w:tcPr>
            <w:tcW w:w="866" w:type="dxa"/>
            <w:shd w:val="clear" w:color="auto" w:fill="auto"/>
          </w:tcPr>
          <w:p w14:paraId="3F43B633" w14:textId="77777777" w:rsidR="00DB1073" w:rsidRPr="00DB1073" w:rsidRDefault="00DB1073" w:rsidP="000611C8">
            <w:pPr>
              <w:jc w:val="right"/>
              <w:rPr>
                <w:sz w:val="18"/>
                <w:szCs w:val="18"/>
                <w:lang w:eastAsia="en-CA"/>
              </w:rPr>
            </w:pPr>
            <w:r w:rsidRPr="00DB1073">
              <w:rPr>
                <w:sz w:val="18"/>
                <w:szCs w:val="18"/>
                <w:lang w:eastAsia="en-CA"/>
              </w:rPr>
              <w:t>n/a</w:t>
            </w:r>
          </w:p>
        </w:tc>
      </w:tr>
      <w:tr w:rsidR="00DB1073" w:rsidRPr="00A564F9" w14:paraId="344B8AF0" w14:textId="77777777" w:rsidTr="000611C8">
        <w:trPr>
          <w:trHeight w:val="264"/>
        </w:trPr>
        <w:tc>
          <w:tcPr>
            <w:tcW w:w="616" w:type="dxa"/>
            <w:shd w:val="clear" w:color="auto" w:fill="auto"/>
            <w:hideMark/>
          </w:tcPr>
          <w:p w14:paraId="6D503045" w14:textId="77777777" w:rsidR="00DB1073" w:rsidRPr="00DB1073" w:rsidRDefault="00DB1073" w:rsidP="000611C8">
            <w:pPr>
              <w:jc w:val="left"/>
              <w:rPr>
                <w:sz w:val="18"/>
                <w:szCs w:val="18"/>
                <w:lang w:val="en-CA" w:eastAsia="en-CA"/>
              </w:rPr>
            </w:pPr>
            <w:r w:rsidRPr="00DB1073">
              <w:rPr>
                <w:sz w:val="18"/>
                <w:szCs w:val="18"/>
                <w:lang w:eastAsia="en-CA"/>
              </w:rPr>
              <w:t>2.1</w:t>
            </w:r>
          </w:p>
        </w:tc>
        <w:tc>
          <w:tcPr>
            <w:tcW w:w="2706" w:type="dxa"/>
            <w:shd w:val="clear" w:color="auto" w:fill="auto"/>
            <w:hideMark/>
          </w:tcPr>
          <w:p w14:paraId="3858B8BC" w14:textId="77777777" w:rsidR="00DB1073" w:rsidRPr="00DB1073" w:rsidRDefault="00DB1073" w:rsidP="000611C8">
            <w:pPr>
              <w:jc w:val="left"/>
              <w:rPr>
                <w:sz w:val="18"/>
                <w:szCs w:val="18"/>
                <w:lang w:val="en-CA" w:eastAsia="en-CA"/>
              </w:rPr>
            </w:pPr>
            <w:r w:rsidRPr="00DB1073">
              <w:rPr>
                <w:sz w:val="18"/>
                <w:szCs w:val="18"/>
                <w:lang w:eastAsia="en-CA"/>
              </w:rPr>
              <w:t>Lead IA (UNIDO) agreed funding (US $)</w:t>
            </w:r>
          </w:p>
        </w:tc>
        <w:tc>
          <w:tcPr>
            <w:tcW w:w="866" w:type="dxa"/>
          </w:tcPr>
          <w:p w14:paraId="3EB3CCE7" w14:textId="77777777" w:rsidR="00DB1073" w:rsidRPr="00DB1073" w:rsidRDefault="00DB1073" w:rsidP="000611C8">
            <w:pPr>
              <w:jc w:val="right"/>
              <w:rPr>
                <w:b/>
                <w:sz w:val="18"/>
                <w:szCs w:val="18"/>
              </w:rPr>
            </w:pPr>
            <w:r w:rsidRPr="00DB1073">
              <w:rPr>
                <w:b/>
                <w:sz w:val="18"/>
                <w:szCs w:val="18"/>
              </w:rPr>
              <w:t>376,920</w:t>
            </w:r>
          </w:p>
        </w:tc>
        <w:tc>
          <w:tcPr>
            <w:tcW w:w="666" w:type="dxa"/>
            <w:shd w:val="clear" w:color="auto" w:fill="auto"/>
          </w:tcPr>
          <w:p w14:paraId="12C89422"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33E7AA81" w14:textId="77777777" w:rsidR="00DB1073" w:rsidRPr="00DB1073" w:rsidRDefault="00DB1073" w:rsidP="000611C8">
            <w:pPr>
              <w:jc w:val="right"/>
              <w:rPr>
                <w:b/>
                <w:sz w:val="18"/>
                <w:szCs w:val="18"/>
              </w:rPr>
            </w:pPr>
            <w:r w:rsidRPr="00DB1073">
              <w:rPr>
                <w:b/>
                <w:sz w:val="18"/>
                <w:szCs w:val="18"/>
              </w:rPr>
              <w:t>71,038</w:t>
            </w:r>
          </w:p>
        </w:tc>
        <w:tc>
          <w:tcPr>
            <w:tcW w:w="666" w:type="dxa"/>
          </w:tcPr>
          <w:p w14:paraId="5984DBA5"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666" w:type="dxa"/>
          </w:tcPr>
          <w:p w14:paraId="58EB3F67" w14:textId="77777777" w:rsidR="00DB1073" w:rsidRPr="00DB1073" w:rsidRDefault="00DB1073" w:rsidP="000611C8">
            <w:pPr>
              <w:jc w:val="right"/>
              <w:rPr>
                <w:b/>
                <w:sz w:val="18"/>
                <w:szCs w:val="18"/>
              </w:rPr>
            </w:pPr>
            <w:r w:rsidRPr="00DB1073">
              <w:rPr>
                <w:b/>
                <w:sz w:val="18"/>
                <w:szCs w:val="18"/>
              </w:rPr>
              <w:t>0</w:t>
            </w:r>
          </w:p>
        </w:tc>
        <w:tc>
          <w:tcPr>
            <w:tcW w:w="766" w:type="dxa"/>
          </w:tcPr>
          <w:p w14:paraId="53EC32ED" w14:textId="77777777" w:rsidR="00DB1073" w:rsidRPr="00DB1073" w:rsidRDefault="00DB1073" w:rsidP="000611C8">
            <w:pPr>
              <w:jc w:val="right"/>
              <w:rPr>
                <w:b/>
                <w:sz w:val="18"/>
                <w:szCs w:val="18"/>
              </w:rPr>
            </w:pPr>
            <w:r w:rsidRPr="00DB1073">
              <w:rPr>
                <w:b/>
                <w:sz w:val="18"/>
                <w:szCs w:val="18"/>
              </w:rPr>
              <w:t>57,500</w:t>
            </w:r>
          </w:p>
        </w:tc>
        <w:tc>
          <w:tcPr>
            <w:tcW w:w="666" w:type="dxa"/>
          </w:tcPr>
          <w:p w14:paraId="276A8624"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3CA8D6F7" w14:textId="77777777" w:rsidR="00DB1073" w:rsidRPr="00DB1073" w:rsidRDefault="00DB1073" w:rsidP="000611C8">
            <w:pPr>
              <w:jc w:val="right"/>
              <w:rPr>
                <w:b/>
                <w:sz w:val="18"/>
                <w:szCs w:val="18"/>
              </w:rPr>
            </w:pPr>
            <w:r w:rsidRPr="00DB1073">
              <w:rPr>
                <w:b/>
                <w:sz w:val="18"/>
                <w:szCs w:val="18"/>
              </w:rPr>
              <w:t>505,458</w:t>
            </w:r>
          </w:p>
        </w:tc>
      </w:tr>
      <w:tr w:rsidR="00DB1073" w:rsidRPr="00A564F9" w14:paraId="5A7D7070" w14:textId="77777777" w:rsidTr="000611C8">
        <w:trPr>
          <w:trHeight w:val="282"/>
        </w:trPr>
        <w:tc>
          <w:tcPr>
            <w:tcW w:w="616" w:type="dxa"/>
            <w:shd w:val="clear" w:color="auto" w:fill="auto"/>
            <w:hideMark/>
          </w:tcPr>
          <w:p w14:paraId="511DDE6C" w14:textId="77777777" w:rsidR="00DB1073" w:rsidRPr="00DB1073" w:rsidRDefault="00DB1073" w:rsidP="000611C8">
            <w:pPr>
              <w:jc w:val="left"/>
              <w:rPr>
                <w:sz w:val="18"/>
                <w:szCs w:val="18"/>
                <w:lang w:val="en-CA" w:eastAsia="en-CA"/>
              </w:rPr>
            </w:pPr>
            <w:r w:rsidRPr="00DB1073">
              <w:rPr>
                <w:sz w:val="18"/>
                <w:szCs w:val="18"/>
                <w:lang w:eastAsia="en-CA"/>
              </w:rPr>
              <w:t>2.2</w:t>
            </w:r>
          </w:p>
        </w:tc>
        <w:tc>
          <w:tcPr>
            <w:tcW w:w="2706" w:type="dxa"/>
            <w:shd w:val="clear" w:color="auto" w:fill="auto"/>
            <w:hideMark/>
          </w:tcPr>
          <w:p w14:paraId="01EAA8C9" w14:textId="77777777" w:rsidR="00DB1073" w:rsidRPr="00DB1073" w:rsidRDefault="00DB1073" w:rsidP="000611C8">
            <w:pPr>
              <w:jc w:val="left"/>
              <w:rPr>
                <w:sz w:val="18"/>
                <w:szCs w:val="18"/>
                <w:lang w:val="en-CA" w:eastAsia="en-CA"/>
              </w:rPr>
            </w:pPr>
            <w:r w:rsidRPr="00DB1073">
              <w:rPr>
                <w:sz w:val="18"/>
                <w:szCs w:val="18"/>
                <w:lang w:eastAsia="en-CA"/>
              </w:rPr>
              <w:t>Support costs for Lead IA (US $)</w:t>
            </w:r>
          </w:p>
        </w:tc>
        <w:tc>
          <w:tcPr>
            <w:tcW w:w="866" w:type="dxa"/>
          </w:tcPr>
          <w:p w14:paraId="2259C871" w14:textId="77777777" w:rsidR="00DB1073" w:rsidRPr="00DB1073" w:rsidRDefault="00DB1073" w:rsidP="000611C8">
            <w:pPr>
              <w:jc w:val="right"/>
              <w:rPr>
                <w:b/>
                <w:sz w:val="18"/>
                <w:szCs w:val="18"/>
              </w:rPr>
            </w:pPr>
            <w:r w:rsidRPr="00DB1073">
              <w:rPr>
                <w:b/>
                <w:sz w:val="18"/>
                <w:szCs w:val="18"/>
              </w:rPr>
              <w:t>26,384</w:t>
            </w:r>
          </w:p>
        </w:tc>
        <w:tc>
          <w:tcPr>
            <w:tcW w:w="666" w:type="dxa"/>
            <w:shd w:val="clear" w:color="auto" w:fill="auto"/>
          </w:tcPr>
          <w:p w14:paraId="696B4AFA"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542844F1" w14:textId="77777777" w:rsidR="00DB1073" w:rsidRPr="00DB1073" w:rsidRDefault="00DB1073" w:rsidP="000611C8">
            <w:pPr>
              <w:jc w:val="right"/>
              <w:rPr>
                <w:b/>
                <w:sz w:val="18"/>
                <w:szCs w:val="18"/>
              </w:rPr>
            </w:pPr>
            <w:r w:rsidRPr="00DB1073">
              <w:rPr>
                <w:b/>
                <w:sz w:val="18"/>
                <w:szCs w:val="18"/>
              </w:rPr>
              <w:t>4,973</w:t>
            </w:r>
          </w:p>
        </w:tc>
        <w:tc>
          <w:tcPr>
            <w:tcW w:w="666" w:type="dxa"/>
          </w:tcPr>
          <w:p w14:paraId="27E9AF83"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666" w:type="dxa"/>
          </w:tcPr>
          <w:p w14:paraId="4AFF05E3" w14:textId="77777777" w:rsidR="00DB1073" w:rsidRPr="00DB1073" w:rsidRDefault="00DB1073" w:rsidP="000611C8">
            <w:pPr>
              <w:jc w:val="right"/>
              <w:rPr>
                <w:b/>
                <w:sz w:val="18"/>
                <w:szCs w:val="18"/>
              </w:rPr>
            </w:pPr>
            <w:r w:rsidRPr="00DB1073">
              <w:rPr>
                <w:b/>
                <w:sz w:val="18"/>
                <w:szCs w:val="18"/>
              </w:rPr>
              <w:t>0</w:t>
            </w:r>
          </w:p>
        </w:tc>
        <w:tc>
          <w:tcPr>
            <w:tcW w:w="766" w:type="dxa"/>
          </w:tcPr>
          <w:p w14:paraId="3491B260" w14:textId="77777777" w:rsidR="00DB1073" w:rsidRPr="00DB1073" w:rsidRDefault="00DB1073" w:rsidP="000611C8">
            <w:pPr>
              <w:jc w:val="right"/>
              <w:rPr>
                <w:b/>
                <w:sz w:val="18"/>
                <w:szCs w:val="18"/>
              </w:rPr>
            </w:pPr>
            <w:r w:rsidRPr="00DB1073">
              <w:rPr>
                <w:b/>
                <w:sz w:val="18"/>
                <w:szCs w:val="18"/>
              </w:rPr>
              <w:t>4,025</w:t>
            </w:r>
          </w:p>
        </w:tc>
        <w:tc>
          <w:tcPr>
            <w:tcW w:w="666" w:type="dxa"/>
          </w:tcPr>
          <w:p w14:paraId="5474EFB4"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251CBCA3" w14:textId="77777777" w:rsidR="00DB1073" w:rsidRPr="00DB1073" w:rsidRDefault="00DB1073" w:rsidP="000611C8">
            <w:pPr>
              <w:jc w:val="right"/>
              <w:rPr>
                <w:b/>
                <w:sz w:val="18"/>
                <w:szCs w:val="18"/>
              </w:rPr>
            </w:pPr>
            <w:r w:rsidRPr="00DB1073">
              <w:rPr>
                <w:b/>
                <w:sz w:val="18"/>
                <w:szCs w:val="18"/>
              </w:rPr>
              <w:t>35,382</w:t>
            </w:r>
          </w:p>
        </w:tc>
      </w:tr>
      <w:tr w:rsidR="00DB1073" w:rsidRPr="00A564F9" w14:paraId="4ED29E47" w14:textId="77777777" w:rsidTr="000611C8">
        <w:trPr>
          <w:trHeight w:val="262"/>
        </w:trPr>
        <w:tc>
          <w:tcPr>
            <w:tcW w:w="616" w:type="dxa"/>
            <w:shd w:val="clear" w:color="auto" w:fill="auto"/>
          </w:tcPr>
          <w:p w14:paraId="194F4D82" w14:textId="77777777" w:rsidR="00DB1073" w:rsidRPr="00DB1073" w:rsidRDefault="00DB1073" w:rsidP="000611C8">
            <w:pPr>
              <w:jc w:val="left"/>
              <w:rPr>
                <w:sz w:val="18"/>
                <w:szCs w:val="18"/>
                <w:lang w:eastAsia="en-CA"/>
              </w:rPr>
            </w:pPr>
            <w:r w:rsidRPr="00DB1073">
              <w:rPr>
                <w:sz w:val="18"/>
                <w:szCs w:val="18"/>
                <w:lang w:eastAsia="en-CA"/>
              </w:rPr>
              <w:t>2.3</w:t>
            </w:r>
          </w:p>
        </w:tc>
        <w:tc>
          <w:tcPr>
            <w:tcW w:w="2706" w:type="dxa"/>
            <w:shd w:val="clear" w:color="auto" w:fill="auto"/>
          </w:tcPr>
          <w:p w14:paraId="125D3F62" w14:textId="77777777" w:rsidR="00DB1073" w:rsidRPr="00DB1073" w:rsidRDefault="00DB1073" w:rsidP="000611C8">
            <w:pPr>
              <w:jc w:val="left"/>
              <w:rPr>
                <w:sz w:val="18"/>
                <w:szCs w:val="18"/>
                <w:lang w:eastAsia="en-CA"/>
              </w:rPr>
            </w:pPr>
            <w:r w:rsidRPr="00DB1073">
              <w:rPr>
                <w:sz w:val="18"/>
                <w:szCs w:val="18"/>
                <w:lang w:eastAsia="en-CA"/>
              </w:rPr>
              <w:t>Cooperating IA (UNEP) agreed funding (US $)</w:t>
            </w:r>
          </w:p>
        </w:tc>
        <w:tc>
          <w:tcPr>
            <w:tcW w:w="866" w:type="dxa"/>
          </w:tcPr>
          <w:p w14:paraId="1E554D33" w14:textId="77777777" w:rsidR="00DB1073" w:rsidRPr="00DB1073" w:rsidRDefault="00DB1073" w:rsidP="000611C8">
            <w:pPr>
              <w:jc w:val="right"/>
              <w:rPr>
                <w:b/>
                <w:sz w:val="18"/>
                <w:szCs w:val="18"/>
              </w:rPr>
            </w:pPr>
            <w:r w:rsidRPr="00DB1073">
              <w:rPr>
                <w:b/>
                <w:sz w:val="18"/>
                <w:szCs w:val="18"/>
              </w:rPr>
              <w:t>30,000</w:t>
            </w:r>
          </w:p>
        </w:tc>
        <w:tc>
          <w:tcPr>
            <w:tcW w:w="666" w:type="dxa"/>
            <w:shd w:val="clear" w:color="auto" w:fill="auto"/>
          </w:tcPr>
          <w:p w14:paraId="497F52A7"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3492A231" w14:textId="77777777" w:rsidR="00DB1073" w:rsidRPr="00DB1073" w:rsidRDefault="00DB1073" w:rsidP="000611C8">
            <w:pPr>
              <w:jc w:val="right"/>
              <w:rPr>
                <w:b/>
                <w:sz w:val="18"/>
                <w:szCs w:val="18"/>
              </w:rPr>
            </w:pPr>
            <w:r w:rsidRPr="00DB1073">
              <w:rPr>
                <w:b/>
                <w:sz w:val="18"/>
                <w:szCs w:val="18"/>
              </w:rPr>
              <w:t>55,000</w:t>
            </w:r>
          </w:p>
        </w:tc>
        <w:tc>
          <w:tcPr>
            <w:tcW w:w="666" w:type="dxa"/>
          </w:tcPr>
          <w:p w14:paraId="7864FD40"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666" w:type="dxa"/>
          </w:tcPr>
          <w:p w14:paraId="55547D14" w14:textId="77777777" w:rsidR="00DB1073" w:rsidRPr="00DB1073" w:rsidRDefault="00DB1073" w:rsidP="000611C8">
            <w:pPr>
              <w:jc w:val="right"/>
              <w:rPr>
                <w:b/>
                <w:sz w:val="18"/>
                <w:szCs w:val="18"/>
              </w:rPr>
            </w:pPr>
            <w:r w:rsidRPr="00DB1073">
              <w:rPr>
                <w:b/>
                <w:sz w:val="18"/>
                <w:szCs w:val="18"/>
              </w:rPr>
              <w:t>0</w:t>
            </w:r>
          </w:p>
        </w:tc>
        <w:tc>
          <w:tcPr>
            <w:tcW w:w="766" w:type="dxa"/>
          </w:tcPr>
          <w:p w14:paraId="254F59C9" w14:textId="77777777" w:rsidR="00DB1073" w:rsidRPr="00DB1073" w:rsidRDefault="00DB1073" w:rsidP="000611C8">
            <w:pPr>
              <w:jc w:val="right"/>
              <w:rPr>
                <w:b/>
                <w:sz w:val="18"/>
                <w:szCs w:val="18"/>
              </w:rPr>
            </w:pPr>
            <w:r w:rsidRPr="00DB1073">
              <w:rPr>
                <w:b/>
                <w:sz w:val="18"/>
                <w:szCs w:val="18"/>
              </w:rPr>
              <w:t>15,000</w:t>
            </w:r>
          </w:p>
        </w:tc>
        <w:tc>
          <w:tcPr>
            <w:tcW w:w="666" w:type="dxa"/>
          </w:tcPr>
          <w:p w14:paraId="70342E9C"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1CED1886" w14:textId="77777777" w:rsidR="00DB1073" w:rsidRPr="00DB1073" w:rsidRDefault="00DB1073" w:rsidP="000611C8">
            <w:pPr>
              <w:jc w:val="right"/>
              <w:rPr>
                <w:b/>
                <w:sz w:val="18"/>
                <w:szCs w:val="18"/>
              </w:rPr>
            </w:pPr>
            <w:r w:rsidRPr="00DB1073">
              <w:rPr>
                <w:b/>
                <w:sz w:val="18"/>
                <w:szCs w:val="18"/>
              </w:rPr>
              <w:t>100,000</w:t>
            </w:r>
          </w:p>
        </w:tc>
      </w:tr>
      <w:tr w:rsidR="00DB1073" w:rsidRPr="00A564F9" w14:paraId="3C47D302" w14:textId="77777777" w:rsidTr="000611C8">
        <w:trPr>
          <w:trHeight w:val="266"/>
        </w:trPr>
        <w:tc>
          <w:tcPr>
            <w:tcW w:w="616" w:type="dxa"/>
            <w:shd w:val="clear" w:color="auto" w:fill="auto"/>
          </w:tcPr>
          <w:p w14:paraId="010EDC38" w14:textId="77777777" w:rsidR="00DB1073" w:rsidRPr="00DB1073" w:rsidRDefault="00DB1073" w:rsidP="000611C8">
            <w:pPr>
              <w:jc w:val="left"/>
              <w:rPr>
                <w:sz w:val="18"/>
                <w:szCs w:val="18"/>
                <w:lang w:eastAsia="en-CA"/>
              </w:rPr>
            </w:pPr>
            <w:r w:rsidRPr="00DB1073">
              <w:rPr>
                <w:sz w:val="18"/>
                <w:szCs w:val="18"/>
                <w:lang w:eastAsia="en-CA"/>
              </w:rPr>
              <w:t>2.4</w:t>
            </w:r>
          </w:p>
        </w:tc>
        <w:tc>
          <w:tcPr>
            <w:tcW w:w="2706" w:type="dxa"/>
            <w:shd w:val="clear" w:color="auto" w:fill="auto"/>
          </w:tcPr>
          <w:p w14:paraId="3222FC54" w14:textId="77777777" w:rsidR="00DB1073" w:rsidRPr="00DB1073" w:rsidRDefault="00DB1073" w:rsidP="000611C8">
            <w:pPr>
              <w:jc w:val="left"/>
              <w:rPr>
                <w:sz w:val="18"/>
                <w:szCs w:val="18"/>
                <w:lang w:eastAsia="en-CA"/>
              </w:rPr>
            </w:pPr>
            <w:r w:rsidRPr="00DB1073">
              <w:rPr>
                <w:sz w:val="18"/>
                <w:szCs w:val="18"/>
                <w:lang w:eastAsia="en-CA"/>
              </w:rPr>
              <w:t>Support costs for Cooperating IA (UNEP,US $)</w:t>
            </w:r>
          </w:p>
        </w:tc>
        <w:tc>
          <w:tcPr>
            <w:tcW w:w="866" w:type="dxa"/>
          </w:tcPr>
          <w:p w14:paraId="0336EDE6" w14:textId="77777777" w:rsidR="00DB1073" w:rsidRPr="00DB1073" w:rsidRDefault="00DB1073" w:rsidP="000611C8">
            <w:pPr>
              <w:jc w:val="right"/>
              <w:rPr>
                <w:b/>
                <w:sz w:val="18"/>
                <w:szCs w:val="18"/>
              </w:rPr>
            </w:pPr>
            <w:r w:rsidRPr="00DB1073">
              <w:rPr>
                <w:b/>
                <w:sz w:val="18"/>
                <w:szCs w:val="18"/>
              </w:rPr>
              <w:t>3,900</w:t>
            </w:r>
          </w:p>
        </w:tc>
        <w:tc>
          <w:tcPr>
            <w:tcW w:w="666" w:type="dxa"/>
            <w:shd w:val="clear" w:color="auto" w:fill="auto"/>
          </w:tcPr>
          <w:p w14:paraId="6D514530"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61D84693" w14:textId="77777777" w:rsidR="00DB1073" w:rsidRPr="00DB1073" w:rsidRDefault="00DB1073" w:rsidP="000611C8">
            <w:pPr>
              <w:jc w:val="right"/>
              <w:rPr>
                <w:b/>
                <w:sz w:val="18"/>
                <w:szCs w:val="18"/>
              </w:rPr>
            </w:pPr>
            <w:r w:rsidRPr="00DB1073">
              <w:rPr>
                <w:b/>
                <w:sz w:val="18"/>
                <w:szCs w:val="18"/>
              </w:rPr>
              <w:t>7,150</w:t>
            </w:r>
          </w:p>
        </w:tc>
        <w:tc>
          <w:tcPr>
            <w:tcW w:w="666" w:type="dxa"/>
          </w:tcPr>
          <w:p w14:paraId="41185F93"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666" w:type="dxa"/>
          </w:tcPr>
          <w:p w14:paraId="5F177300" w14:textId="77777777" w:rsidR="00DB1073" w:rsidRPr="00DB1073" w:rsidRDefault="00DB1073" w:rsidP="000611C8">
            <w:pPr>
              <w:jc w:val="right"/>
              <w:rPr>
                <w:b/>
                <w:sz w:val="18"/>
                <w:szCs w:val="18"/>
              </w:rPr>
            </w:pPr>
            <w:r w:rsidRPr="00DB1073">
              <w:rPr>
                <w:b/>
                <w:sz w:val="18"/>
                <w:szCs w:val="18"/>
              </w:rPr>
              <w:t>0</w:t>
            </w:r>
          </w:p>
        </w:tc>
        <w:tc>
          <w:tcPr>
            <w:tcW w:w="766" w:type="dxa"/>
          </w:tcPr>
          <w:p w14:paraId="21A3B6B8" w14:textId="77777777" w:rsidR="00DB1073" w:rsidRPr="00DB1073" w:rsidRDefault="00DB1073" w:rsidP="000611C8">
            <w:pPr>
              <w:jc w:val="right"/>
              <w:rPr>
                <w:b/>
                <w:sz w:val="18"/>
                <w:szCs w:val="18"/>
              </w:rPr>
            </w:pPr>
            <w:r w:rsidRPr="00DB1073">
              <w:rPr>
                <w:b/>
                <w:sz w:val="18"/>
                <w:szCs w:val="18"/>
              </w:rPr>
              <w:t>1,950</w:t>
            </w:r>
          </w:p>
        </w:tc>
        <w:tc>
          <w:tcPr>
            <w:tcW w:w="666" w:type="dxa"/>
          </w:tcPr>
          <w:p w14:paraId="20A58404"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08C658C2" w14:textId="77777777" w:rsidR="00DB1073" w:rsidRPr="00DB1073" w:rsidRDefault="00DB1073" w:rsidP="000611C8">
            <w:pPr>
              <w:jc w:val="right"/>
              <w:rPr>
                <w:b/>
                <w:sz w:val="18"/>
                <w:szCs w:val="18"/>
              </w:rPr>
            </w:pPr>
            <w:r w:rsidRPr="00DB1073">
              <w:rPr>
                <w:b/>
                <w:sz w:val="18"/>
                <w:szCs w:val="18"/>
              </w:rPr>
              <w:t>13,000</w:t>
            </w:r>
          </w:p>
        </w:tc>
      </w:tr>
      <w:tr w:rsidR="00DB1073" w:rsidRPr="00A564F9" w14:paraId="47EFA5C5" w14:textId="77777777" w:rsidTr="000611C8">
        <w:trPr>
          <w:trHeight w:val="256"/>
        </w:trPr>
        <w:tc>
          <w:tcPr>
            <w:tcW w:w="616" w:type="dxa"/>
            <w:shd w:val="clear" w:color="auto" w:fill="auto"/>
          </w:tcPr>
          <w:p w14:paraId="2A76C6F9" w14:textId="77777777" w:rsidR="00DB1073" w:rsidRPr="00DB1073" w:rsidRDefault="00DB1073" w:rsidP="000611C8">
            <w:pPr>
              <w:jc w:val="left"/>
              <w:rPr>
                <w:sz w:val="18"/>
                <w:szCs w:val="18"/>
                <w:lang w:eastAsia="en-CA"/>
              </w:rPr>
            </w:pPr>
            <w:r w:rsidRPr="00DB1073">
              <w:rPr>
                <w:sz w:val="18"/>
                <w:szCs w:val="18"/>
                <w:lang w:eastAsia="en-CA"/>
              </w:rPr>
              <w:t>2.5</w:t>
            </w:r>
          </w:p>
        </w:tc>
        <w:tc>
          <w:tcPr>
            <w:tcW w:w="2706" w:type="dxa"/>
            <w:shd w:val="clear" w:color="auto" w:fill="auto"/>
          </w:tcPr>
          <w:p w14:paraId="29BC10BB" w14:textId="77777777" w:rsidR="00DB1073" w:rsidRPr="00DB1073" w:rsidRDefault="00DB1073" w:rsidP="000611C8">
            <w:pPr>
              <w:jc w:val="left"/>
              <w:rPr>
                <w:sz w:val="18"/>
                <w:szCs w:val="18"/>
                <w:lang w:eastAsia="en-CA"/>
              </w:rPr>
            </w:pPr>
            <w:r w:rsidRPr="00DB1073">
              <w:rPr>
                <w:sz w:val="18"/>
                <w:szCs w:val="18"/>
                <w:lang w:eastAsia="en-CA"/>
              </w:rPr>
              <w:t>Cooperating IA (France) agreed funding (US $)</w:t>
            </w:r>
          </w:p>
        </w:tc>
        <w:tc>
          <w:tcPr>
            <w:tcW w:w="866" w:type="dxa"/>
          </w:tcPr>
          <w:p w14:paraId="2EDA9A58" w14:textId="77777777" w:rsidR="00DB1073" w:rsidRPr="00DB1073" w:rsidRDefault="00DB1073" w:rsidP="000611C8">
            <w:pPr>
              <w:jc w:val="right"/>
              <w:rPr>
                <w:b/>
                <w:sz w:val="18"/>
                <w:szCs w:val="18"/>
              </w:rPr>
            </w:pPr>
            <w:r w:rsidRPr="00DB1073">
              <w:rPr>
                <w:b/>
                <w:sz w:val="18"/>
                <w:szCs w:val="18"/>
              </w:rPr>
              <w:t>38,000</w:t>
            </w:r>
          </w:p>
        </w:tc>
        <w:tc>
          <w:tcPr>
            <w:tcW w:w="666" w:type="dxa"/>
            <w:shd w:val="clear" w:color="auto" w:fill="auto"/>
          </w:tcPr>
          <w:p w14:paraId="135FF597"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635D709A" w14:textId="77777777" w:rsidR="00DB1073" w:rsidRPr="00DB1073" w:rsidRDefault="00DB1073" w:rsidP="000611C8">
            <w:pPr>
              <w:jc w:val="right"/>
              <w:rPr>
                <w:b/>
                <w:sz w:val="18"/>
                <w:szCs w:val="18"/>
              </w:rPr>
            </w:pPr>
            <w:r w:rsidRPr="00DB1073">
              <w:rPr>
                <w:b/>
                <w:sz w:val="18"/>
                <w:szCs w:val="18"/>
              </w:rPr>
              <w:t>38,000</w:t>
            </w:r>
          </w:p>
        </w:tc>
        <w:tc>
          <w:tcPr>
            <w:tcW w:w="666" w:type="dxa"/>
          </w:tcPr>
          <w:p w14:paraId="12B5C07B"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666" w:type="dxa"/>
          </w:tcPr>
          <w:p w14:paraId="61A5DDD0" w14:textId="77777777" w:rsidR="00DB1073" w:rsidRPr="00DB1073" w:rsidRDefault="00DB1073" w:rsidP="000611C8">
            <w:pPr>
              <w:jc w:val="right"/>
              <w:rPr>
                <w:b/>
                <w:sz w:val="18"/>
                <w:szCs w:val="18"/>
              </w:rPr>
            </w:pPr>
            <w:r w:rsidRPr="00DB1073">
              <w:rPr>
                <w:b/>
                <w:sz w:val="18"/>
                <w:szCs w:val="18"/>
              </w:rPr>
              <w:t>0</w:t>
            </w:r>
          </w:p>
        </w:tc>
        <w:tc>
          <w:tcPr>
            <w:tcW w:w="766" w:type="dxa"/>
          </w:tcPr>
          <w:p w14:paraId="333B5812" w14:textId="77777777" w:rsidR="00DB1073" w:rsidRPr="00DB1073" w:rsidRDefault="00DB1073" w:rsidP="000611C8">
            <w:pPr>
              <w:jc w:val="right"/>
              <w:rPr>
                <w:b/>
                <w:sz w:val="18"/>
                <w:szCs w:val="18"/>
              </w:rPr>
            </w:pPr>
            <w:r w:rsidRPr="00DB1073">
              <w:rPr>
                <w:b/>
                <w:sz w:val="18"/>
                <w:szCs w:val="18"/>
              </w:rPr>
              <w:t>19,000</w:t>
            </w:r>
          </w:p>
        </w:tc>
        <w:tc>
          <w:tcPr>
            <w:tcW w:w="666" w:type="dxa"/>
          </w:tcPr>
          <w:p w14:paraId="06AE6669"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6B9B82A3" w14:textId="77777777" w:rsidR="00DB1073" w:rsidRPr="00DB1073" w:rsidRDefault="00DB1073" w:rsidP="000611C8">
            <w:pPr>
              <w:jc w:val="right"/>
              <w:rPr>
                <w:b/>
                <w:sz w:val="18"/>
                <w:szCs w:val="18"/>
              </w:rPr>
            </w:pPr>
            <w:r w:rsidRPr="00DB1073">
              <w:rPr>
                <w:b/>
                <w:sz w:val="18"/>
                <w:szCs w:val="18"/>
              </w:rPr>
              <w:t>95,000</w:t>
            </w:r>
          </w:p>
        </w:tc>
      </w:tr>
      <w:tr w:rsidR="00ED3A75" w:rsidRPr="00A564F9" w14:paraId="6AA322D7" w14:textId="77777777" w:rsidTr="000611C8">
        <w:trPr>
          <w:trHeight w:val="260"/>
        </w:trPr>
        <w:tc>
          <w:tcPr>
            <w:tcW w:w="616" w:type="dxa"/>
            <w:shd w:val="clear" w:color="auto" w:fill="auto"/>
          </w:tcPr>
          <w:p w14:paraId="4FB74876" w14:textId="77777777" w:rsidR="00ED3A75" w:rsidRPr="00DB1073" w:rsidRDefault="00ED3A75" w:rsidP="00ED3A75">
            <w:pPr>
              <w:jc w:val="left"/>
              <w:rPr>
                <w:sz w:val="18"/>
                <w:szCs w:val="18"/>
                <w:lang w:eastAsia="en-CA"/>
              </w:rPr>
            </w:pPr>
            <w:r w:rsidRPr="00DB1073">
              <w:rPr>
                <w:sz w:val="18"/>
                <w:szCs w:val="18"/>
                <w:lang w:eastAsia="en-CA"/>
              </w:rPr>
              <w:t>2.6</w:t>
            </w:r>
          </w:p>
        </w:tc>
        <w:tc>
          <w:tcPr>
            <w:tcW w:w="2706" w:type="dxa"/>
            <w:shd w:val="clear" w:color="auto" w:fill="auto"/>
          </w:tcPr>
          <w:p w14:paraId="4563C529" w14:textId="77777777" w:rsidR="00ED3A75" w:rsidRPr="00DB1073" w:rsidRDefault="00ED3A75" w:rsidP="00ED3A75">
            <w:pPr>
              <w:jc w:val="left"/>
              <w:rPr>
                <w:sz w:val="18"/>
                <w:szCs w:val="18"/>
                <w:lang w:eastAsia="en-CA"/>
              </w:rPr>
            </w:pPr>
            <w:r w:rsidRPr="00DB1073">
              <w:rPr>
                <w:sz w:val="18"/>
                <w:szCs w:val="18"/>
                <w:lang w:eastAsia="en-CA"/>
              </w:rPr>
              <w:t>Support costs for Cooperating IA (France, US $)</w:t>
            </w:r>
          </w:p>
        </w:tc>
        <w:tc>
          <w:tcPr>
            <w:tcW w:w="866" w:type="dxa"/>
          </w:tcPr>
          <w:p w14:paraId="1F8F9E1F" w14:textId="35491CBC" w:rsidR="00ED3A75" w:rsidRPr="00ED3A75" w:rsidRDefault="00ED3A75" w:rsidP="00ED3A75">
            <w:pPr>
              <w:jc w:val="right"/>
              <w:rPr>
                <w:b/>
                <w:sz w:val="18"/>
                <w:szCs w:val="18"/>
              </w:rPr>
            </w:pPr>
            <w:r w:rsidRPr="00ED3A75">
              <w:rPr>
                <w:b/>
                <w:sz w:val="18"/>
                <w:szCs w:val="18"/>
              </w:rPr>
              <w:t>4,940</w:t>
            </w:r>
          </w:p>
        </w:tc>
        <w:tc>
          <w:tcPr>
            <w:tcW w:w="666" w:type="dxa"/>
            <w:shd w:val="clear" w:color="auto" w:fill="auto"/>
          </w:tcPr>
          <w:p w14:paraId="63B1D823" w14:textId="42B9C85B" w:rsidR="00ED3A75" w:rsidRPr="00ED3A75" w:rsidRDefault="00ED3A75" w:rsidP="00ED3A75">
            <w:pPr>
              <w:jc w:val="right"/>
              <w:rPr>
                <w:b/>
                <w:sz w:val="18"/>
                <w:szCs w:val="18"/>
                <w:lang w:val="en-CA" w:eastAsia="en-CA"/>
              </w:rPr>
            </w:pPr>
            <w:r w:rsidRPr="00ED3A75">
              <w:rPr>
                <w:b/>
                <w:sz w:val="18"/>
                <w:szCs w:val="18"/>
                <w:lang w:val="en-CA" w:eastAsia="en-CA"/>
              </w:rPr>
              <w:t>0</w:t>
            </w:r>
          </w:p>
        </w:tc>
        <w:tc>
          <w:tcPr>
            <w:tcW w:w="866" w:type="dxa"/>
          </w:tcPr>
          <w:p w14:paraId="38BD9E7E" w14:textId="2460B863" w:rsidR="00ED3A75" w:rsidRPr="00ED3A75" w:rsidRDefault="00ED3A75" w:rsidP="00ED3A75">
            <w:pPr>
              <w:jc w:val="right"/>
              <w:rPr>
                <w:b/>
                <w:sz w:val="18"/>
                <w:szCs w:val="18"/>
              </w:rPr>
            </w:pPr>
            <w:r w:rsidRPr="00ED3A75">
              <w:rPr>
                <w:b/>
                <w:sz w:val="18"/>
                <w:szCs w:val="18"/>
              </w:rPr>
              <w:t>4,940</w:t>
            </w:r>
          </w:p>
        </w:tc>
        <w:tc>
          <w:tcPr>
            <w:tcW w:w="666" w:type="dxa"/>
          </w:tcPr>
          <w:p w14:paraId="5D761134" w14:textId="4D61D983" w:rsidR="00ED3A75" w:rsidRPr="00ED3A75" w:rsidRDefault="00ED3A75" w:rsidP="00ED3A75">
            <w:pPr>
              <w:jc w:val="right"/>
              <w:rPr>
                <w:b/>
                <w:sz w:val="18"/>
                <w:szCs w:val="18"/>
                <w:lang w:val="en-CA" w:eastAsia="en-CA"/>
              </w:rPr>
            </w:pPr>
            <w:r w:rsidRPr="00ED3A75">
              <w:rPr>
                <w:b/>
                <w:sz w:val="18"/>
                <w:szCs w:val="18"/>
                <w:lang w:val="en-CA" w:eastAsia="en-CA"/>
              </w:rPr>
              <w:t>0</w:t>
            </w:r>
          </w:p>
        </w:tc>
        <w:tc>
          <w:tcPr>
            <w:tcW w:w="666" w:type="dxa"/>
          </w:tcPr>
          <w:p w14:paraId="157ED208" w14:textId="2DB02395" w:rsidR="00ED3A75" w:rsidRPr="00ED3A75" w:rsidRDefault="00ED3A75" w:rsidP="00ED3A75">
            <w:pPr>
              <w:jc w:val="right"/>
              <w:rPr>
                <w:b/>
                <w:sz w:val="18"/>
                <w:szCs w:val="18"/>
              </w:rPr>
            </w:pPr>
            <w:r w:rsidRPr="00ED3A75">
              <w:rPr>
                <w:b/>
                <w:sz w:val="18"/>
                <w:szCs w:val="18"/>
              </w:rPr>
              <w:t>0</w:t>
            </w:r>
          </w:p>
        </w:tc>
        <w:tc>
          <w:tcPr>
            <w:tcW w:w="766" w:type="dxa"/>
          </w:tcPr>
          <w:p w14:paraId="3D4C4417" w14:textId="3562546C" w:rsidR="00ED3A75" w:rsidRPr="00ED3A75" w:rsidRDefault="00ED3A75" w:rsidP="00ED3A75">
            <w:pPr>
              <w:jc w:val="right"/>
              <w:rPr>
                <w:b/>
                <w:sz w:val="18"/>
                <w:szCs w:val="18"/>
              </w:rPr>
            </w:pPr>
            <w:r w:rsidRPr="00ED3A75">
              <w:rPr>
                <w:b/>
                <w:sz w:val="18"/>
                <w:szCs w:val="18"/>
              </w:rPr>
              <w:t>2,470</w:t>
            </w:r>
          </w:p>
        </w:tc>
        <w:tc>
          <w:tcPr>
            <w:tcW w:w="666" w:type="dxa"/>
          </w:tcPr>
          <w:p w14:paraId="31DCEF43" w14:textId="71552D24" w:rsidR="00ED3A75" w:rsidRPr="00ED3A75" w:rsidRDefault="00ED3A75" w:rsidP="00ED3A75">
            <w:pPr>
              <w:jc w:val="right"/>
              <w:rPr>
                <w:b/>
                <w:sz w:val="18"/>
                <w:szCs w:val="18"/>
                <w:lang w:val="en-CA" w:eastAsia="en-CA"/>
              </w:rPr>
            </w:pPr>
            <w:r w:rsidRPr="00ED3A75">
              <w:rPr>
                <w:b/>
                <w:sz w:val="18"/>
                <w:szCs w:val="18"/>
                <w:lang w:val="en-CA" w:eastAsia="en-CA"/>
              </w:rPr>
              <w:t>0</w:t>
            </w:r>
          </w:p>
        </w:tc>
        <w:tc>
          <w:tcPr>
            <w:tcW w:w="866" w:type="dxa"/>
          </w:tcPr>
          <w:p w14:paraId="03D3AD11" w14:textId="1C81A60B" w:rsidR="00ED3A75" w:rsidRPr="00ED3A75" w:rsidRDefault="00ED3A75" w:rsidP="00ED3A75">
            <w:pPr>
              <w:jc w:val="right"/>
              <w:rPr>
                <w:b/>
                <w:sz w:val="18"/>
                <w:szCs w:val="18"/>
              </w:rPr>
            </w:pPr>
            <w:r w:rsidRPr="00ED3A75">
              <w:rPr>
                <w:b/>
                <w:sz w:val="18"/>
                <w:szCs w:val="18"/>
              </w:rPr>
              <w:t>12,350</w:t>
            </w:r>
          </w:p>
        </w:tc>
      </w:tr>
      <w:tr w:rsidR="00DB1073" w:rsidRPr="00A564F9" w14:paraId="5CCB6301" w14:textId="77777777" w:rsidTr="000611C8">
        <w:trPr>
          <w:trHeight w:val="265"/>
        </w:trPr>
        <w:tc>
          <w:tcPr>
            <w:tcW w:w="616" w:type="dxa"/>
            <w:shd w:val="clear" w:color="auto" w:fill="auto"/>
            <w:hideMark/>
          </w:tcPr>
          <w:p w14:paraId="0F7C7EC1" w14:textId="77777777" w:rsidR="00DB1073" w:rsidRPr="00DB1073" w:rsidRDefault="00DB1073" w:rsidP="000611C8">
            <w:pPr>
              <w:jc w:val="left"/>
              <w:rPr>
                <w:sz w:val="18"/>
                <w:szCs w:val="18"/>
                <w:lang w:val="en-CA" w:eastAsia="en-CA"/>
              </w:rPr>
            </w:pPr>
            <w:r w:rsidRPr="00DB1073">
              <w:rPr>
                <w:sz w:val="18"/>
                <w:szCs w:val="18"/>
                <w:lang w:eastAsia="en-CA"/>
              </w:rPr>
              <w:t>3.1</w:t>
            </w:r>
          </w:p>
        </w:tc>
        <w:tc>
          <w:tcPr>
            <w:tcW w:w="2706" w:type="dxa"/>
            <w:shd w:val="clear" w:color="auto" w:fill="auto"/>
            <w:hideMark/>
          </w:tcPr>
          <w:p w14:paraId="36177420" w14:textId="77777777" w:rsidR="00DB1073" w:rsidRPr="00DB1073" w:rsidRDefault="00DB1073" w:rsidP="000611C8">
            <w:pPr>
              <w:jc w:val="left"/>
              <w:rPr>
                <w:sz w:val="18"/>
                <w:szCs w:val="18"/>
                <w:lang w:val="en-CA" w:eastAsia="en-CA"/>
              </w:rPr>
            </w:pPr>
            <w:r w:rsidRPr="00DB1073">
              <w:rPr>
                <w:sz w:val="18"/>
                <w:szCs w:val="18"/>
                <w:lang w:eastAsia="en-CA"/>
              </w:rPr>
              <w:t>Total agreed funding (US $)</w:t>
            </w:r>
          </w:p>
        </w:tc>
        <w:tc>
          <w:tcPr>
            <w:tcW w:w="866" w:type="dxa"/>
          </w:tcPr>
          <w:p w14:paraId="3CCECA70" w14:textId="77777777" w:rsidR="00DB1073" w:rsidRPr="00DB1073" w:rsidRDefault="00DB1073" w:rsidP="000611C8">
            <w:pPr>
              <w:jc w:val="right"/>
              <w:rPr>
                <w:b/>
                <w:sz w:val="18"/>
                <w:szCs w:val="18"/>
              </w:rPr>
            </w:pPr>
            <w:r w:rsidRPr="00DB1073">
              <w:rPr>
                <w:b/>
                <w:sz w:val="18"/>
                <w:szCs w:val="18"/>
              </w:rPr>
              <w:t>444,920</w:t>
            </w:r>
          </w:p>
        </w:tc>
        <w:tc>
          <w:tcPr>
            <w:tcW w:w="666" w:type="dxa"/>
            <w:shd w:val="clear" w:color="auto" w:fill="auto"/>
          </w:tcPr>
          <w:p w14:paraId="64390A38"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7B49F6E2" w14:textId="77777777" w:rsidR="00DB1073" w:rsidRPr="00DB1073" w:rsidRDefault="00DB1073" w:rsidP="000611C8">
            <w:pPr>
              <w:jc w:val="right"/>
              <w:rPr>
                <w:b/>
                <w:sz w:val="18"/>
                <w:szCs w:val="18"/>
              </w:rPr>
            </w:pPr>
            <w:r w:rsidRPr="00DB1073">
              <w:rPr>
                <w:b/>
                <w:sz w:val="18"/>
                <w:szCs w:val="18"/>
              </w:rPr>
              <w:t>164,038</w:t>
            </w:r>
          </w:p>
        </w:tc>
        <w:tc>
          <w:tcPr>
            <w:tcW w:w="666" w:type="dxa"/>
          </w:tcPr>
          <w:p w14:paraId="5F91358F"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666" w:type="dxa"/>
          </w:tcPr>
          <w:p w14:paraId="60C099B8" w14:textId="77777777" w:rsidR="00DB1073" w:rsidRPr="00DB1073" w:rsidRDefault="00DB1073" w:rsidP="000611C8">
            <w:pPr>
              <w:jc w:val="right"/>
              <w:rPr>
                <w:b/>
                <w:sz w:val="18"/>
                <w:szCs w:val="18"/>
              </w:rPr>
            </w:pPr>
            <w:r w:rsidRPr="00DB1073">
              <w:rPr>
                <w:b/>
                <w:sz w:val="18"/>
                <w:szCs w:val="18"/>
              </w:rPr>
              <w:t>0</w:t>
            </w:r>
          </w:p>
        </w:tc>
        <w:tc>
          <w:tcPr>
            <w:tcW w:w="766" w:type="dxa"/>
          </w:tcPr>
          <w:p w14:paraId="57D621D3" w14:textId="77777777" w:rsidR="00DB1073" w:rsidRPr="00DB1073" w:rsidRDefault="00DB1073" w:rsidP="000611C8">
            <w:pPr>
              <w:jc w:val="right"/>
              <w:rPr>
                <w:b/>
                <w:sz w:val="18"/>
                <w:szCs w:val="18"/>
              </w:rPr>
            </w:pPr>
            <w:r w:rsidRPr="00DB1073">
              <w:rPr>
                <w:b/>
                <w:sz w:val="18"/>
                <w:szCs w:val="18"/>
              </w:rPr>
              <w:t>91,500</w:t>
            </w:r>
          </w:p>
        </w:tc>
        <w:tc>
          <w:tcPr>
            <w:tcW w:w="666" w:type="dxa"/>
          </w:tcPr>
          <w:p w14:paraId="4CDC90C4"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44AA855F" w14:textId="77777777" w:rsidR="00DB1073" w:rsidRPr="00DB1073" w:rsidRDefault="00DB1073" w:rsidP="000611C8">
            <w:pPr>
              <w:jc w:val="right"/>
              <w:rPr>
                <w:b/>
                <w:sz w:val="18"/>
                <w:szCs w:val="18"/>
              </w:rPr>
            </w:pPr>
            <w:r w:rsidRPr="00DB1073">
              <w:rPr>
                <w:b/>
                <w:sz w:val="18"/>
                <w:szCs w:val="18"/>
              </w:rPr>
              <w:t>700,458</w:t>
            </w:r>
          </w:p>
        </w:tc>
      </w:tr>
      <w:tr w:rsidR="00DB1073" w:rsidRPr="00A564F9" w14:paraId="59228E65" w14:textId="77777777" w:rsidTr="000611C8">
        <w:trPr>
          <w:trHeight w:val="254"/>
        </w:trPr>
        <w:tc>
          <w:tcPr>
            <w:tcW w:w="616" w:type="dxa"/>
            <w:shd w:val="clear" w:color="auto" w:fill="auto"/>
            <w:hideMark/>
          </w:tcPr>
          <w:p w14:paraId="01A200DF" w14:textId="77777777" w:rsidR="00DB1073" w:rsidRPr="00DB1073" w:rsidRDefault="00DB1073" w:rsidP="000611C8">
            <w:pPr>
              <w:jc w:val="left"/>
              <w:rPr>
                <w:sz w:val="18"/>
                <w:szCs w:val="18"/>
                <w:lang w:val="en-CA" w:eastAsia="en-CA"/>
              </w:rPr>
            </w:pPr>
            <w:r w:rsidRPr="00DB1073">
              <w:rPr>
                <w:sz w:val="18"/>
                <w:szCs w:val="18"/>
                <w:lang w:eastAsia="en-CA"/>
              </w:rPr>
              <w:t>3.2</w:t>
            </w:r>
          </w:p>
        </w:tc>
        <w:tc>
          <w:tcPr>
            <w:tcW w:w="2706" w:type="dxa"/>
            <w:shd w:val="clear" w:color="auto" w:fill="auto"/>
            <w:hideMark/>
          </w:tcPr>
          <w:p w14:paraId="3F0826E1" w14:textId="77777777" w:rsidR="00DB1073" w:rsidRPr="00DB1073" w:rsidRDefault="00DB1073" w:rsidP="000611C8">
            <w:pPr>
              <w:jc w:val="left"/>
              <w:rPr>
                <w:sz w:val="18"/>
                <w:szCs w:val="18"/>
                <w:lang w:val="en-CA" w:eastAsia="en-CA"/>
              </w:rPr>
            </w:pPr>
            <w:r w:rsidRPr="00DB1073">
              <w:rPr>
                <w:sz w:val="18"/>
                <w:szCs w:val="18"/>
                <w:lang w:eastAsia="en-CA"/>
              </w:rPr>
              <w:t>Total support costs (US $)</w:t>
            </w:r>
          </w:p>
        </w:tc>
        <w:tc>
          <w:tcPr>
            <w:tcW w:w="866" w:type="dxa"/>
          </w:tcPr>
          <w:p w14:paraId="36C86499" w14:textId="77777777" w:rsidR="00DB1073" w:rsidRPr="00DB1073" w:rsidRDefault="00DB1073" w:rsidP="000611C8">
            <w:pPr>
              <w:jc w:val="right"/>
              <w:rPr>
                <w:b/>
                <w:sz w:val="18"/>
                <w:szCs w:val="18"/>
              </w:rPr>
            </w:pPr>
            <w:r w:rsidRPr="00DB1073">
              <w:rPr>
                <w:b/>
                <w:sz w:val="18"/>
                <w:szCs w:val="18"/>
              </w:rPr>
              <w:t>35,224</w:t>
            </w:r>
          </w:p>
        </w:tc>
        <w:tc>
          <w:tcPr>
            <w:tcW w:w="666" w:type="dxa"/>
            <w:shd w:val="clear" w:color="auto" w:fill="auto"/>
          </w:tcPr>
          <w:p w14:paraId="40C8253D"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59495EF7" w14:textId="77777777" w:rsidR="00DB1073" w:rsidRPr="00DB1073" w:rsidRDefault="00DB1073" w:rsidP="000611C8">
            <w:pPr>
              <w:jc w:val="right"/>
              <w:rPr>
                <w:b/>
                <w:sz w:val="18"/>
                <w:szCs w:val="18"/>
              </w:rPr>
            </w:pPr>
            <w:r w:rsidRPr="00DB1073">
              <w:rPr>
                <w:b/>
                <w:sz w:val="18"/>
                <w:szCs w:val="18"/>
              </w:rPr>
              <w:t>17,063</w:t>
            </w:r>
          </w:p>
        </w:tc>
        <w:tc>
          <w:tcPr>
            <w:tcW w:w="666" w:type="dxa"/>
          </w:tcPr>
          <w:p w14:paraId="6ECD0058"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666" w:type="dxa"/>
          </w:tcPr>
          <w:p w14:paraId="49932F46" w14:textId="77777777" w:rsidR="00DB1073" w:rsidRPr="00DB1073" w:rsidRDefault="00DB1073" w:rsidP="000611C8">
            <w:pPr>
              <w:jc w:val="right"/>
              <w:rPr>
                <w:b/>
                <w:sz w:val="18"/>
                <w:szCs w:val="18"/>
              </w:rPr>
            </w:pPr>
            <w:r w:rsidRPr="00DB1073">
              <w:rPr>
                <w:b/>
                <w:sz w:val="18"/>
                <w:szCs w:val="18"/>
              </w:rPr>
              <w:t>0</w:t>
            </w:r>
          </w:p>
        </w:tc>
        <w:tc>
          <w:tcPr>
            <w:tcW w:w="766" w:type="dxa"/>
          </w:tcPr>
          <w:p w14:paraId="2E895B49" w14:textId="77777777" w:rsidR="00DB1073" w:rsidRPr="00DB1073" w:rsidRDefault="00DB1073" w:rsidP="000611C8">
            <w:pPr>
              <w:jc w:val="right"/>
              <w:rPr>
                <w:b/>
                <w:sz w:val="18"/>
                <w:szCs w:val="18"/>
              </w:rPr>
            </w:pPr>
            <w:r w:rsidRPr="00DB1073">
              <w:rPr>
                <w:b/>
                <w:sz w:val="18"/>
                <w:szCs w:val="18"/>
              </w:rPr>
              <w:t>8,445</w:t>
            </w:r>
          </w:p>
        </w:tc>
        <w:tc>
          <w:tcPr>
            <w:tcW w:w="666" w:type="dxa"/>
          </w:tcPr>
          <w:p w14:paraId="667FC49A"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4EA633EB" w14:textId="77777777" w:rsidR="00DB1073" w:rsidRPr="00DB1073" w:rsidRDefault="00DB1073" w:rsidP="000611C8">
            <w:pPr>
              <w:jc w:val="right"/>
              <w:rPr>
                <w:b/>
                <w:sz w:val="18"/>
                <w:szCs w:val="18"/>
              </w:rPr>
            </w:pPr>
            <w:r w:rsidRPr="00DB1073">
              <w:rPr>
                <w:b/>
                <w:sz w:val="18"/>
                <w:szCs w:val="18"/>
              </w:rPr>
              <w:t>60,732</w:t>
            </w:r>
          </w:p>
        </w:tc>
      </w:tr>
      <w:tr w:rsidR="00DB1073" w:rsidRPr="00A564F9" w14:paraId="1D6E1898" w14:textId="77777777" w:rsidTr="000611C8">
        <w:trPr>
          <w:trHeight w:val="315"/>
        </w:trPr>
        <w:tc>
          <w:tcPr>
            <w:tcW w:w="616" w:type="dxa"/>
            <w:shd w:val="clear" w:color="auto" w:fill="auto"/>
            <w:hideMark/>
          </w:tcPr>
          <w:p w14:paraId="1DBD923C" w14:textId="77777777" w:rsidR="00DB1073" w:rsidRPr="00DB1073" w:rsidRDefault="00DB1073" w:rsidP="000611C8">
            <w:pPr>
              <w:jc w:val="left"/>
              <w:rPr>
                <w:sz w:val="18"/>
                <w:szCs w:val="18"/>
                <w:lang w:val="en-CA" w:eastAsia="en-CA"/>
              </w:rPr>
            </w:pPr>
            <w:r w:rsidRPr="00DB1073">
              <w:rPr>
                <w:sz w:val="18"/>
                <w:szCs w:val="18"/>
                <w:lang w:eastAsia="en-CA"/>
              </w:rPr>
              <w:t>3.3</w:t>
            </w:r>
          </w:p>
        </w:tc>
        <w:tc>
          <w:tcPr>
            <w:tcW w:w="2706" w:type="dxa"/>
            <w:shd w:val="clear" w:color="auto" w:fill="auto"/>
            <w:hideMark/>
          </w:tcPr>
          <w:p w14:paraId="0C9FBD99" w14:textId="77777777" w:rsidR="00DB1073" w:rsidRPr="00DB1073" w:rsidRDefault="00DB1073" w:rsidP="000611C8">
            <w:pPr>
              <w:jc w:val="left"/>
              <w:rPr>
                <w:sz w:val="18"/>
                <w:szCs w:val="18"/>
                <w:lang w:val="en-CA" w:eastAsia="en-CA"/>
              </w:rPr>
            </w:pPr>
            <w:r w:rsidRPr="00DB1073">
              <w:rPr>
                <w:sz w:val="18"/>
                <w:szCs w:val="18"/>
                <w:lang w:eastAsia="en-CA"/>
              </w:rPr>
              <w:t>Total agreed costs (US $)*</w:t>
            </w:r>
          </w:p>
        </w:tc>
        <w:tc>
          <w:tcPr>
            <w:tcW w:w="866" w:type="dxa"/>
          </w:tcPr>
          <w:p w14:paraId="67395A17" w14:textId="77777777" w:rsidR="00DB1073" w:rsidRPr="00DB1073" w:rsidRDefault="00DB1073" w:rsidP="000611C8">
            <w:pPr>
              <w:jc w:val="right"/>
              <w:rPr>
                <w:b/>
                <w:sz w:val="18"/>
                <w:szCs w:val="18"/>
              </w:rPr>
            </w:pPr>
            <w:r w:rsidRPr="00DB1073">
              <w:rPr>
                <w:b/>
                <w:sz w:val="18"/>
                <w:szCs w:val="18"/>
              </w:rPr>
              <w:t>480,144</w:t>
            </w:r>
          </w:p>
        </w:tc>
        <w:tc>
          <w:tcPr>
            <w:tcW w:w="666" w:type="dxa"/>
            <w:shd w:val="clear" w:color="auto" w:fill="auto"/>
          </w:tcPr>
          <w:p w14:paraId="1E421773"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688A4A40" w14:textId="77777777" w:rsidR="00DB1073" w:rsidRPr="00DB1073" w:rsidRDefault="00DB1073" w:rsidP="000611C8">
            <w:pPr>
              <w:jc w:val="right"/>
              <w:rPr>
                <w:b/>
                <w:sz w:val="18"/>
                <w:szCs w:val="18"/>
              </w:rPr>
            </w:pPr>
            <w:r w:rsidRPr="00DB1073">
              <w:rPr>
                <w:b/>
                <w:sz w:val="18"/>
                <w:szCs w:val="18"/>
              </w:rPr>
              <w:t>181,101</w:t>
            </w:r>
          </w:p>
        </w:tc>
        <w:tc>
          <w:tcPr>
            <w:tcW w:w="666" w:type="dxa"/>
          </w:tcPr>
          <w:p w14:paraId="1C4F714A"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666" w:type="dxa"/>
          </w:tcPr>
          <w:p w14:paraId="2EB9D6E9" w14:textId="77777777" w:rsidR="00DB1073" w:rsidRPr="00DB1073" w:rsidRDefault="00DB1073" w:rsidP="000611C8">
            <w:pPr>
              <w:jc w:val="right"/>
              <w:rPr>
                <w:b/>
                <w:sz w:val="18"/>
                <w:szCs w:val="18"/>
              </w:rPr>
            </w:pPr>
            <w:r w:rsidRPr="00DB1073">
              <w:rPr>
                <w:b/>
                <w:sz w:val="18"/>
                <w:szCs w:val="18"/>
              </w:rPr>
              <w:t>0</w:t>
            </w:r>
          </w:p>
        </w:tc>
        <w:tc>
          <w:tcPr>
            <w:tcW w:w="766" w:type="dxa"/>
          </w:tcPr>
          <w:p w14:paraId="2A7676DF" w14:textId="77777777" w:rsidR="00DB1073" w:rsidRPr="00DB1073" w:rsidRDefault="00DB1073" w:rsidP="000611C8">
            <w:pPr>
              <w:jc w:val="right"/>
              <w:rPr>
                <w:b/>
                <w:sz w:val="18"/>
                <w:szCs w:val="18"/>
              </w:rPr>
            </w:pPr>
            <w:r w:rsidRPr="00DB1073">
              <w:rPr>
                <w:b/>
                <w:sz w:val="18"/>
                <w:szCs w:val="18"/>
              </w:rPr>
              <w:t>99,945</w:t>
            </w:r>
          </w:p>
        </w:tc>
        <w:tc>
          <w:tcPr>
            <w:tcW w:w="666" w:type="dxa"/>
          </w:tcPr>
          <w:p w14:paraId="1DBB14C4" w14:textId="77777777" w:rsidR="00DB1073" w:rsidRPr="00DB1073" w:rsidRDefault="00DB1073" w:rsidP="000611C8">
            <w:pPr>
              <w:jc w:val="right"/>
              <w:rPr>
                <w:b/>
                <w:sz w:val="18"/>
                <w:szCs w:val="18"/>
                <w:lang w:val="en-CA" w:eastAsia="en-CA"/>
              </w:rPr>
            </w:pPr>
            <w:r w:rsidRPr="00DB1073">
              <w:rPr>
                <w:b/>
                <w:sz w:val="18"/>
                <w:szCs w:val="18"/>
                <w:lang w:val="en-CA" w:eastAsia="en-CA"/>
              </w:rPr>
              <w:t>0</w:t>
            </w:r>
          </w:p>
        </w:tc>
        <w:tc>
          <w:tcPr>
            <w:tcW w:w="866" w:type="dxa"/>
          </w:tcPr>
          <w:p w14:paraId="2D186F2F" w14:textId="77777777" w:rsidR="00DB1073" w:rsidRPr="00DB1073" w:rsidRDefault="00DB1073" w:rsidP="000611C8">
            <w:pPr>
              <w:jc w:val="right"/>
              <w:rPr>
                <w:b/>
                <w:sz w:val="18"/>
                <w:szCs w:val="18"/>
              </w:rPr>
            </w:pPr>
            <w:r w:rsidRPr="00DB1073">
              <w:rPr>
                <w:b/>
                <w:sz w:val="18"/>
                <w:szCs w:val="18"/>
              </w:rPr>
              <w:t>761,190</w:t>
            </w:r>
          </w:p>
        </w:tc>
      </w:tr>
      <w:tr w:rsidR="00DB1073" w:rsidRPr="00A564F9" w14:paraId="0F6F7280" w14:textId="77777777" w:rsidTr="000611C8">
        <w:trPr>
          <w:trHeight w:val="234"/>
        </w:trPr>
        <w:tc>
          <w:tcPr>
            <w:tcW w:w="616" w:type="dxa"/>
            <w:shd w:val="clear" w:color="auto" w:fill="auto"/>
            <w:hideMark/>
          </w:tcPr>
          <w:p w14:paraId="23B253BD" w14:textId="77777777" w:rsidR="00DB1073" w:rsidRPr="00DB1073" w:rsidRDefault="00DB1073" w:rsidP="000611C8">
            <w:pPr>
              <w:jc w:val="left"/>
              <w:rPr>
                <w:sz w:val="18"/>
                <w:szCs w:val="18"/>
                <w:lang w:val="en-CA" w:eastAsia="en-CA"/>
              </w:rPr>
            </w:pPr>
            <w:r w:rsidRPr="00DB1073">
              <w:rPr>
                <w:sz w:val="18"/>
                <w:szCs w:val="18"/>
                <w:lang w:eastAsia="en-CA"/>
              </w:rPr>
              <w:t>4.1.1</w:t>
            </w:r>
          </w:p>
        </w:tc>
        <w:tc>
          <w:tcPr>
            <w:tcW w:w="7868" w:type="dxa"/>
            <w:gridSpan w:val="8"/>
          </w:tcPr>
          <w:p w14:paraId="0B434F4F" w14:textId="77777777" w:rsidR="00DB1073" w:rsidRPr="00DB1073" w:rsidRDefault="00DB1073" w:rsidP="000611C8">
            <w:pPr>
              <w:jc w:val="left"/>
              <w:rPr>
                <w:sz w:val="18"/>
                <w:szCs w:val="18"/>
                <w:lang w:eastAsia="en-CA"/>
              </w:rPr>
            </w:pPr>
            <w:r w:rsidRPr="00DB1073">
              <w:rPr>
                <w:sz w:val="18"/>
                <w:szCs w:val="18"/>
                <w:lang w:eastAsia="en-CA"/>
              </w:rPr>
              <w:t>Total phase-out of HCFC-22 agreed to be achieved under this Agreement (ODP tonnes)</w:t>
            </w:r>
          </w:p>
        </w:tc>
        <w:tc>
          <w:tcPr>
            <w:tcW w:w="866" w:type="dxa"/>
            <w:shd w:val="clear" w:color="auto" w:fill="auto"/>
          </w:tcPr>
          <w:p w14:paraId="30462E6A" w14:textId="77777777" w:rsidR="00DB1073" w:rsidRPr="00DB1073" w:rsidRDefault="00DB1073" w:rsidP="000611C8">
            <w:pPr>
              <w:jc w:val="right"/>
              <w:rPr>
                <w:sz w:val="18"/>
                <w:szCs w:val="18"/>
                <w:lang w:val="en-CA" w:eastAsia="en-CA"/>
              </w:rPr>
            </w:pPr>
            <w:r w:rsidRPr="00DB1073">
              <w:rPr>
                <w:sz w:val="18"/>
                <w:szCs w:val="18"/>
                <w:lang w:val="en-CA" w:eastAsia="en-CA"/>
              </w:rPr>
              <w:t>9.26</w:t>
            </w:r>
          </w:p>
        </w:tc>
      </w:tr>
      <w:tr w:rsidR="00DB1073" w:rsidRPr="00A564F9" w14:paraId="6E342718" w14:textId="77777777" w:rsidTr="000611C8">
        <w:trPr>
          <w:trHeight w:val="262"/>
        </w:trPr>
        <w:tc>
          <w:tcPr>
            <w:tcW w:w="616" w:type="dxa"/>
            <w:shd w:val="clear" w:color="auto" w:fill="auto"/>
            <w:hideMark/>
          </w:tcPr>
          <w:p w14:paraId="418851BF" w14:textId="77777777" w:rsidR="00DB1073" w:rsidRPr="00DB1073" w:rsidRDefault="00DB1073" w:rsidP="000611C8">
            <w:pPr>
              <w:jc w:val="left"/>
              <w:rPr>
                <w:sz w:val="18"/>
                <w:szCs w:val="18"/>
                <w:lang w:val="en-CA" w:eastAsia="en-CA"/>
              </w:rPr>
            </w:pPr>
            <w:r w:rsidRPr="00DB1073">
              <w:rPr>
                <w:sz w:val="18"/>
                <w:szCs w:val="18"/>
                <w:lang w:eastAsia="en-CA"/>
              </w:rPr>
              <w:t>4.1.2</w:t>
            </w:r>
          </w:p>
        </w:tc>
        <w:tc>
          <w:tcPr>
            <w:tcW w:w="7868" w:type="dxa"/>
            <w:gridSpan w:val="8"/>
          </w:tcPr>
          <w:p w14:paraId="25B4DD89" w14:textId="77777777" w:rsidR="00DB1073" w:rsidRPr="00DB1073" w:rsidRDefault="00DB1073" w:rsidP="000611C8">
            <w:pPr>
              <w:jc w:val="left"/>
              <w:rPr>
                <w:sz w:val="18"/>
                <w:szCs w:val="18"/>
                <w:lang w:eastAsia="en-CA"/>
              </w:rPr>
            </w:pPr>
            <w:r w:rsidRPr="00DB1073">
              <w:rPr>
                <w:sz w:val="18"/>
                <w:szCs w:val="18"/>
                <w:lang w:eastAsia="en-CA"/>
              </w:rPr>
              <w:t>Phase-out of HCFC-22 to be achieved in previously approved projects (ODP tonnes)</w:t>
            </w:r>
          </w:p>
        </w:tc>
        <w:tc>
          <w:tcPr>
            <w:tcW w:w="866" w:type="dxa"/>
            <w:shd w:val="clear" w:color="auto" w:fill="auto"/>
          </w:tcPr>
          <w:p w14:paraId="26A39FBF" w14:textId="77777777" w:rsidR="00DB1073" w:rsidRPr="00DB1073" w:rsidRDefault="00DB1073" w:rsidP="000611C8">
            <w:pPr>
              <w:jc w:val="right"/>
              <w:rPr>
                <w:sz w:val="18"/>
                <w:szCs w:val="18"/>
                <w:lang w:val="en-CA" w:eastAsia="en-CA"/>
              </w:rPr>
            </w:pPr>
            <w:r w:rsidRPr="00DB1073">
              <w:rPr>
                <w:sz w:val="18"/>
                <w:szCs w:val="18"/>
                <w:lang w:val="en-CA" w:eastAsia="en-CA"/>
              </w:rPr>
              <w:t>0</w:t>
            </w:r>
          </w:p>
        </w:tc>
      </w:tr>
      <w:tr w:rsidR="00DB1073" w:rsidRPr="00A564F9" w14:paraId="644791FE" w14:textId="77777777" w:rsidTr="000611C8">
        <w:trPr>
          <w:trHeight w:val="124"/>
        </w:trPr>
        <w:tc>
          <w:tcPr>
            <w:tcW w:w="616" w:type="dxa"/>
            <w:shd w:val="clear" w:color="auto" w:fill="auto"/>
            <w:hideMark/>
          </w:tcPr>
          <w:p w14:paraId="61CCB336" w14:textId="77777777" w:rsidR="00DB1073" w:rsidRPr="00DB1073" w:rsidRDefault="00DB1073" w:rsidP="000611C8">
            <w:pPr>
              <w:jc w:val="left"/>
              <w:rPr>
                <w:sz w:val="18"/>
                <w:szCs w:val="18"/>
                <w:lang w:val="en-CA" w:eastAsia="en-CA"/>
              </w:rPr>
            </w:pPr>
            <w:r w:rsidRPr="00DB1073">
              <w:rPr>
                <w:sz w:val="18"/>
                <w:szCs w:val="18"/>
                <w:lang w:eastAsia="en-CA"/>
              </w:rPr>
              <w:t>4.1.3</w:t>
            </w:r>
          </w:p>
        </w:tc>
        <w:tc>
          <w:tcPr>
            <w:tcW w:w="7868" w:type="dxa"/>
            <w:gridSpan w:val="8"/>
          </w:tcPr>
          <w:p w14:paraId="05040340" w14:textId="77777777" w:rsidR="00DB1073" w:rsidRPr="00DB1073" w:rsidRDefault="00DB1073" w:rsidP="000611C8">
            <w:pPr>
              <w:jc w:val="left"/>
              <w:rPr>
                <w:sz w:val="18"/>
                <w:szCs w:val="18"/>
                <w:lang w:eastAsia="en-CA"/>
              </w:rPr>
            </w:pPr>
            <w:r w:rsidRPr="00DB1073">
              <w:rPr>
                <w:sz w:val="18"/>
                <w:szCs w:val="18"/>
                <w:lang w:eastAsia="en-CA"/>
              </w:rPr>
              <w:t>Remaining eligible consumption for HCFC-22 (ODP tonnes)</w:t>
            </w:r>
          </w:p>
        </w:tc>
        <w:tc>
          <w:tcPr>
            <w:tcW w:w="866" w:type="dxa"/>
            <w:shd w:val="clear" w:color="auto" w:fill="auto"/>
          </w:tcPr>
          <w:p w14:paraId="05FD5F8F" w14:textId="77777777" w:rsidR="00DB1073" w:rsidRPr="00DB1073" w:rsidRDefault="00DB1073" w:rsidP="000611C8">
            <w:pPr>
              <w:jc w:val="right"/>
              <w:rPr>
                <w:sz w:val="18"/>
                <w:szCs w:val="18"/>
                <w:lang w:val="en-CA" w:eastAsia="en-CA"/>
              </w:rPr>
            </w:pPr>
            <w:r w:rsidRPr="00DB1073">
              <w:rPr>
                <w:sz w:val="18"/>
                <w:szCs w:val="18"/>
                <w:lang w:val="en-CA" w:eastAsia="en-CA"/>
              </w:rPr>
              <w:t>29.75</w:t>
            </w:r>
          </w:p>
        </w:tc>
      </w:tr>
      <w:tr w:rsidR="00DB1073" w:rsidRPr="00A564F9" w14:paraId="6F8A71E9" w14:textId="77777777" w:rsidTr="000611C8">
        <w:trPr>
          <w:trHeight w:val="199"/>
        </w:trPr>
        <w:tc>
          <w:tcPr>
            <w:tcW w:w="616" w:type="dxa"/>
            <w:shd w:val="clear" w:color="auto" w:fill="auto"/>
            <w:hideMark/>
          </w:tcPr>
          <w:p w14:paraId="28B89B16" w14:textId="77777777" w:rsidR="00DB1073" w:rsidRPr="00DB1073" w:rsidRDefault="00DB1073" w:rsidP="000611C8">
            <w:pPr>
              <w:jc w:val="left"/>
              <w:rPr>
                <w:sz w:val="18"/>
                <w:szCs w:val="18"/>
                <w:lang w:val="en-CA" w:eastAsia="en-CA"/>
              </w:rPr>
            </w:pPr>
            <w:r w:rsidRPr="00DB1073">
              <w:rPr>
                <w:sz w:val="18"/>
                <w:szCs w:val="18"/>
                <w:lang w:eastAsia="en-CA"/>
              </w:rPr>
              <w:t>4.2.1</w:t>
            </w:r>
          </w:p>
        </w:tc>
        <w:tc>
          <w:tcPr>
            <w:tcW w:w="7868" w:type="dxa"/>
            <w:gridSpan w:val="8"/>
          </w:tcPr>
          <w:p w14:paraId="4D225E5A" w14:textId="77777777" w:rsidR="00DB1073" w:rsidRPr="00DB1073" w:rsidRDefault="00DB1073" w:rsidP="000611C8">
            <w:pPr>
              <w:jc w:val="left"/>
              <w:rPr>
                <w:sz w:val="18"/>
                <w:szCs w:val="18"/>
                <w:lang w:eastAsia="en-CA"/>
              </w:rPr>
            </w:pPr>
            <w:r w:rsidRPr="00DB1073">
              <w:rPr>
                <w:sz w:val="18"/>
                <w:szCs w:val="18"/>
                <w:lang w:eastAsia="en-CA"/>
              </w:rPr>
              <w:t>Total phase-out of HCFC-141b agreed to be achieved under this Agreement (ODP tonnes)</w:t>
            </w:r>
          </w:p>
        </w:tc>
        <w:tc>
          <w:tcPr>
            <w:tcW w:w="866" w:type="dxa"/>
            <w:shd w:val="clear" w:color="auto" w:fill="auto"/>
          </w:tcPr>
          <w:p w14:paraId="3A8A87D9" w14:textId="77777777" w:rsidR="00DB1073" w:rsidRPr="00DB1073" w:rsidRDefault="00DB1073" w:rsidP="000611C8">
            <w:pPr>
              <w:jc w:val="right"/>
              <w:rPr>
                <w:sz w:val="18"/>
                <w:szCs w:val="18"/>
              </w:rPr>
            </w:pPr>
            <w:r w:rsidRPr="00DB1073">
              <w:rPr>
                <w:sz w:val="18"/>
                <w:szCs w:val="18"/>
              </w:rPr>
              <w:t>1.34</w:t>
            </w:r>
          </w:p>
        </w:tc>
      </w:tr>
      <w:tr w:rsidR="00DB1073" w:rsidRPr="00A564F9" w14:paraId="657552B5" w14:textId="77777777" w:rsidTr="000611C8">
        <w:trPr>
          <w:trHeight w:val="272"/>
        </w:trPr>
        <w:tc>
          <w:tcPr>
            <w:tcW w:w="616" w:type="dxa"/>
            <w:shd w:val="clear" w:color="auto" w:fill="auto"/>
            <w:hideMark/>
          </w:tcPr>
          <w:p w14:paraId="2D40EEEF" w14:textId="77777777" w:rsidR="00DB1073" w:rsidRPr="00DB1073" w:rsidRDefault="00DB1073" w:rsidP="000611C8">
            <w:pPr>
              <w:jc w:val="left"/>
              <w:rPr>
                <w:sz w:val="18"/>
                <w:szCs w:val="18"/>
                <w:lang w:val="en-CA" w:eastAsia="en-CA"/>
              </w:rPr>
            </w:pPr>
            <w:r w:rsidRPr="00DB1073">
              <w:rPr>
                <w:sz w:val="18"/>
                <w:szCs w:val="18"/>
                <w:lang w:eastAsia="en-CA"/>
              </w:rPr>
              <w:t>4.2.2</w:t>
            </w:r>
          </w:p>
        </w:tc>
        <w:tc>
          <w:tcPr>
            <w:tcW w:w="7868" w:type="dxa"/>
            <w:gridSpan w:val="8"/>
          </w:tcPr>
          <w:p w14:paraId="2F1B00E5" w14:textId="77777777" w:rsidR="00DB1073" w:rsidRPr="00DB1073" w:rsidRDefault="00DB1073" w:rsidP="000611C8">
            <w:pPr>
              <w:jc w:val="left"/>
              <w:rPr>
                <w:sz w:val="18"/>
                <w:szCs w:val="18"/>
                <w:lang w:eastAsia="en-CA"/>
              </w:rPr>
            </w:pPr>
            <w:r w:rsidRPr="00DB1073">
              <w:rPr>
                <w:sz w:val="18"/>
                <w:szCs w:val="18"/>
                <w:lang w:eastAsia="en-CA"/>
              </w:rPr>
              <w:t>Phase-out of HCFC-141b to be achieved in previously approved projects (ODP tonnes)</w:t>
            </w:r>
          </w:p>
        </w:tc>
        <w:tc>
          <w:tcPr>
            <w:tcW w:w="866" w:type="dxa"/>
            <w:shd w:val="clear" w:color="auto" w:fill="auto"/>
          </w:tcPr>
          <w:p w14:paraId="39FE2244" w14:textId="77777777" w:rsidR="00DB1073" w:rsidRPr="00DB1073" w:rsidRDefault="00DB1073" w:rsidP="000611C8">
            <w:pPr>
              <w:jc w:val="right"/>
              <w:rPr>
                <w:sz w:val="18"/>
                <w:szCs w:val="18"/>
              </w:rPr>
            </w:pPr>
            <w:r w:rsidRPr="00DB1073">
              <w:rPr>
                <w:sz w:val="18"/>
                <w:szCs w:val="18"/>
              </w:rPr>
              <w:t>0</w:t>
            </w:r>
          </w:p>
        </w:tc>
      </w:tr>
      <w:tr w:rsidR="00DB1073" w:rsidRPr="00A564F9" w14:paraId="65F7175B" w14:textId="77777777" w:rsidTr="000611C8">
        <w:trPr>
          <w:trHeight w:val="276"/>
        </w:trPr>
        <w:tc>
          <w:tcPr>
            <w:tcW w:w="616" w:type="dxa"/>
            <w:shd w:val="clear" w:color="auto" w:fill="auto"/>
            <w:hideMark/>
          </w:tcPr>
          <w:p w14:paraId="60F2D8F2" w14:textId="77777777" w:rsidR="00DB1073" w:rsidRPr="00DB1073" w:rsidRDefault="00DB1073" w:rsidP="000611C8">
            <w:pPr>
              <w:jc w:val="left"/>
              <w:rPr>
                <w:sz w:val="18"/>
                <w:szCs w:val="18"/>
                <w:lang w:val="en-CA" w:eastAsia="en-CA"/>
              </w:rPr>
            </w:pPr>
            <w:r w:rsidRPr="00DB1073">
              <w:rPr>
                <w:sz w:val="18"/>
                <w:szCs w:val="18"/>
                <w:lang w:eastAsia="en-CA"/>
              </w:rPr>
              <w:t>4.2.3</w:t>
            </w:r>
          </w:p>
        </w:tc>
        <w:tc>
          <w:tcPr>
            <w:tcW w:w="7868" w:type="dxa"/>
            <w:gridSpan w:val="8"/>
          </w:tcPr>
          <w:p w14:paraId="5F79AB08" w14:textId="77777777" w:rsidR="00DB1073" w:rsidRPr="00DB1073" w:rsidRDefault="00DB1073" w:rsidP="000611C8">
            <w:pPr>
              <w:jc w:val="left"/>
              <w:rPr>
                <w:sz w:val="18"/>
                <w:szCs w:val="18"/>
                <w:lang w:eastAsia="en-CA"/>
              </w:rPr>
            </w:pPr>
            <w:r w:rsidRPr="00DB1073">
              <w:rPr>
                <w:sz w:val="18"/>
                <w:szCs w:val="18"/>
                <w:lang w:eastAsia="en-CA"/>
              </w:rPr>
              <w:t>Remaining eligible consumption for HCFC-141b (ODP tonnes)</w:t>
            </w:r>
          </w:p>
        </w:tc>
        <w:tc>
          <w:tcPr>
            <w:tcW w:w="866" w:type="dxa"/>
            <w:shd w:val="clear" w:color="auto" w:fill="auto"/>
          </w:tcPr>
          <w:p w14:paraId="59A33A0E" w14:textId="77777777" w:rsidR="00DB1073" w:rsidRPr="00DB1073" w:rsidRDefault="00DB1073" w:rsidP="000611C8">
            <w:pPr>
              <w:jc w:val="right"/>
              <w:rPr>
                <w:sz w:val="18"/>
                <w:szCs w:val="18"/>
              </w:rPr>
            </w:pPr>
            <w:r w:rsidRPr="00DB1073">
              <w:rPr>
                <w:sz w:val="18"/>
                <w:szCs w:val="18"/>
              </w:rPr>
              <w:t>0.27</w:t>
            </w:r>
          </w:p>
        </w:tc>
      </w:tr>
      <w:tr w:rsidR="00DB1073" w:rsidRPr="00A564F9" w14:paraId="6CA9A3F5" w14:textId="77777777" w:rsidTr="000611C8">
        <w:trPr>
          <w:trHeight w:val="266"/>
        </w:trPr>
        <w:tc>
          <w:tcPr>
            <w:tcW w:w="616" w:type="dxa"/>
            <w:shd w:val="clear" w:color="auto" w:fill="auto"/>
            <w:hideMark/>
          </w:tcPr>
          <w:p w14:paraId="5347E9F4" w14:textId="77777777" w:rsidR="00DB1073" w:rsidRPr="00DB1073" w:rsidRDefault="00DB1073" w:rsidP="000611C8">
            <w:pPr>
              <w:jc w:val="left"/>
              <w:rPr>
                <w:sz w:val="18"/>
                <w:szCs w:val="18"/>
                <w:lang w:val="en-CA" w:eastAsia="en-CA"/>
              </w:rPr>
            </w:pPr>
            <w:r w:rsidRPr="00DB1073">
              <w:rPr>
                <w:sz w:val="18"/>
                <w:szCs w:val="18"/>
                <w:lang w:eastAsia="en-CA"/>
              </w:rPr>
              <w:t>4.3.1</w:t>
            </w:r>
          </w:p>
        </w:tc>
        <w:tc>
          <w:tcPr>
            <w:tcW w:w="7868" w:type="dxa"/>
            <w:gridSpan w:val="8"/>
          </w:tcPr>
          <w:p w14:paraId="08E72510" w14:textId="77777777" w:rsidR="00DB1073" w:rsidRPr="00DB1073" w:rsidRDefault="00DB1073" w:rsidP="000611C8">
            <w:pPr>
              <w:jc w:val="left"/>
              <w:rPr>
                <w:sz w:val="18"/>
                <w:szCs w:val="18"/>
                <w:lang w:val="en-CA" w:eastAsia="en-CA"/>
              </w:rPr>
            </w:pPr>
            <w:r w:rsidRPr="00DB1073">
              <w:rPr>
                <w:sz w:val="18"/>
                <w:szCs w:val="18"/>
                <w:lang w:eastAsia="en-CA"/>
              </w:rPr>
              <w:t>Total phase-out of HCFC-142b agreed to be achieved under this Agreement (ODP tonnes)</w:t>
            </w:r>
          </w:p>
        </w:tc>
        <w:tc>
          <w:tcPr>
            <w:tcW w:w="866" w:type="dxa"/>
            <w:shd w:val="clear" w:color="auto" w:fill="auto"/>
          </w:tcPr>
          <w:p w14:paraId="26858E1D" w14:textId="77777777" w:rsidR="00DB1073" w:rsidRPr="00DB1073" w:rsidRDefault="00DB1073" w:rsidP="000611C8">
            <w:pPr>
              <w:jc w:val="right"/>
              <w:rPr>
                <w:sz w:val="18"/>
                <w:szCs w:val="18"/>
                <w:lang w:val="en-CA" w:eastAsia="en-CA"/>
              </w:rPr>
            </w:pPr>
            <w:r w:rsidRPr="00DB1073">
              <w:rPr>
                <w:sz w:val="18"/>
                <w:szCs w:val="18"/>
                <w:lang w:val="en-CA" w:eastAsia="en-CA"/>
              </w:rPr>
              <w:t>0</w:t>
            </w:r>
          </w:p>
        </w:tc>
      </w:tr>
      <w:tr w:rsidR="00DB1073" w:rsidRPr="00A564F9" w14:paraId="4D36A7BE" w14:textId="77777777" w:rsidTr="000611C8">
        <w:trPr>
          <w:trHeight w:val="270"/>
        </w:trPr>
        <w:tc>
          <w:tcPr>
            <w:tcW w:w="616" w:type="dxa"/>
            <w:shd w:val="clear" w:color="auto" w:fill="auto"/>
            <w:hideMark/>
          </w:tcPr>
          <w:p w14:paraId="4303DB66" w14:textId="77777777" w:rsidR="00DB1073" w:rsidRPr="00DB1073" w:rsidRDefault="00DB1073" w:rsidP="000611C8">
            <w:pPr>
              <w:jc w:val="left"/>
              <w:rPr>
                <w:sz w:val="18"/>
                <w:szCs w:val="18"/>
                <w:lang w:val="en-CA" w:eastAsia="en-CA"/>
              </w:rPr>
            </w:pPr>
            <w:r w:rsidRPr="00DB1073">
              <w:rPr>
                <w:sz w:val="18"/>
                <w:szCs w:val="18"/>
                <w:lang w:eastAsia="en-CA"/>
              </w:rPr>
              <w:t>4.3.2</w:t>
            </w:r>
          </w:p>
        </w:tc>
        <w:tc>
          <w:tcPr>
            <w:tcW w:w="7868" w:type="dxa"/>
            <w:gridSpan w:val="8"/>
          </w:tcPr>
          <w:p w14:paraId="0604B964" w14:textId="77777777" w:rsidR="00DB1073" w:rsidRPr="00DB1073" w:rsidRDefault="00DB1073" w:rsidP="000611C8">
            <w:pPr>
              <w:jc w:val="left"/>
              <w:rPr>
                <w:sz w:val="18"/>
                <w:szCs w:val="18"/>
                <w:lang w:val="en-CA" w:eastAsia="en-CA"/>
              </w:rPr>
            </w:pPr>
            <w:r w:rsidRPr="00DB1073">
              <w:rPr>
                <w:sz w:val="18"/>
                <w:szCs w:val="18"/>
                <w:lang w:eastAsia="en-CA"/>
              </w:rPr>
              <w:t>Phase-out of HCFC-142b to be achieved in previously approved projects (ODP tonnes)</w:t>
            </w:r>
          </w:p>
        </w:tc>
        <w:tc>
          <w:tcPr>
            <w:tcW w:w="866" w:type="dxa"/>
            <w:shd w:val="clear" w:color="auto" w:fill="auto"/>
          </w:tcPr>
          <w:p w14:paraId="7E48E2ED" w14:textId="77777777" w:rsidR="00DB1073" w:rsidRPr="00DB1073" w:rsidRDefault="00DB1073" w:rsidP="000611C8">
            <w:pPr>
              <w:jc w:val="right"/>
              <w:rPr>
                <w:sz w:val="18"/>
                <w:szCs w:val="18"/>
                <w:lang w:val="en-CA" w:eastAsia="en-CA"/>
              </w:rPr>
            </w:pPr>
            <w:r w:rsidRPr="00DB1073">
              <w:rPr>
                <w:sz w:val="18"/>
                <w:szCs w:val="18"/>
                <w:lang w:val="en-CA" w:eastAsia="en-CA"/>
              </w:rPr>
              <w:t>0</w:t>
            </w:r>
          </w:p>
        </w:tc>
      </w:tr>
      <w:tr w:rsidR="00DB1073" w:rsidRPr="00A564F9" w14:paraId="1232D743" w14:textId="77777777" w:rsidTr="000611C8">
        <w:trPr>
          <w:trHeight w:val="274"/>
        </w:trPr>
        <w:tc>
          <w:tcPr>
            <w:tcW w:w="616" w:type="dxa"/>
            <w:shd w:val="clear" w:color="auto" w:fill="auto"/>
            <w:hideMark/>
          </w:tcPr>
          <w:p w14:paraId="44CDF16D" w14:textId="77777777" w:rsidR="00DB1073" w:rsidRPr="00DB1073" w:rsidRDefault="00DB1073" w:rsidP="000611C8">
            <w:pPr>
              <w:jc w:val="left"/>
              <w:rPr>
                <w:sz w:val="18"/>
                <w:szCs w:val="18"/>
                <w:lang w:val="en-CA" w:eastAsia="en-CA"/>
              </w:rPr>
            </w:pPr>
            <w:r w:rsidRPr="00DB1073">
              <w:rPr>
                <w:sz w:val="18"/>
                <w:szCs w:val="18"/>
                <w:lang w:eastAsia="en-CA"/>
              </w:rPr>
              <w:t>4.3.3</w:t>
            </w:r>
          </w:p>
        </w:tc>
        <w:tc>
          <w:tcPr>
            <w:tcW w:w="7868" w:type="dxa"/>
            <w:gridSpan w:val="8"/>
          </w:tcPr>
          <w:p w14:paraId="2BB3AE6D" w14:textId="77777777" w:rsidR="00DB1073" w:rsidRPr="00DB1073" w:rsidRDefault="00DB1073" w:rsidP="000611C8">
            <w:pPr>
              <w:jc w:val="left"/>
              <w:rPr>
                <w:sz w:val="18"/>
                <w:szCs w:val="18"/>
                <w:lang w:val="en-CA" w:eastAsia="en-CA"/>
              </w:rPr>
            </w:pPr>
            <w:r w:rsidRPr="00DB1073">
              <w:rPr>
                <w:sz w:val="18"/>
                <w:szCs w:val="18"/>
                <w:lang w:eastAsia="en-CA"/>
              </w:rPr>
              <w:t>Remaining eligible consumption for HCFC-142b (ODP tonnes)</w:t>
            </w:r>
          </w:p>
        </w:tc>
        <w:tc>
          <w:tcPr>
            <w:tcW w:w="866" w:type="dxa"/>
            <w:shd w:val="clear" w:color="auto" w:fill="auto"/>
          </w:tcPr>
          <w:p w14:paraId="27375E8C" w14:textId="77777777" w:rsidR="00DB1073" w:rsidRPr="00DB1073" w:rsidRDefault="00DB1073" w:rsidP="000611C8">
            <w:pPr>
              <w:jc w:val="right"/>
              <w:rPr>
                <w:sz w:val="18"/>
                <w:szCs w:val="18"/>
                <w:lang w:val="en-CA" w:eastAsia="en-CA"/>
              </w:rPr>
            </w:pPr>
            <w:r w:rsidRPr="00DB1073">
              <w:rPr>
                <w:sz w:val="18"/>
                <w:szCs w:val="18"/>
                <w:lang w:val="en-CA" w:eastAsia="en-CA"/>
              </w:rPr>
              <w:t>0.04</w:t>
            </w:r>
          </w:p>
        </w:tc>
      </w:tr>
      <w:tr w:rsidR="00DB1073" w:rsidRPr="00A564F9" w14:paraId="3783124D" w14:textId="77777777" w:rsidTr="000611C8">
        <w:trPr>
          <w:trHeight w:val="420"/>
        </w:trPr>
        <w:tc>
          <w:tcPr>
            <w:tcW w:w="616" w:type="dxa"/>
            <w:shd w:val="clear" w:color="auto" w:fill="auto"/>
            <w:hideMark/>
          </w:tcPr>
          <w:p w14:paraId="4378D3DF" w14:textId="77777777" w:rsidR="00DB1073" w:rsidRPr="00DB1073" w:rsidRDefault="00DB1073" w:rsidP="000611C8">
            <w:pPr>
              <w:jc w:val="left"/>
              <w:rPr>
                <w:sz w:val="18"/>
                <w:szCs w:val="18"/>
                <w:lang w:val="en-CA" w:eastAsia="en-CA"/>
              </w:rPr>
            </w:pPr>
            <w:r w:rsidRPr="00DB1073">
              <w:rPr>
                <w:sz w:val="18"/>
                <w:szCs w:val="18"/>
                <w:lang w:eastAsia="en-CA"/>
              </w:rPr>
              <w:t>4.4.1</w:t>
            </w:r>
          </w:p>
        </w:tc>
        <w:tc>
          <w:tcPr>
            <w:tcW w:w="7868" w:type="dxa"/>
            <w:gridSpan w:val="8"/>
          </w:tcPr>
          <w:p w14:paraId="0D64E423" w14:textId="77777777" w:rsidR="00DB1073" w:rsidRPr="00DB1073" w:rsidRDefault="00DB1073" w:rsidP="000611C8">
            <w:pPr>
              <w:jc w:val="left"/>
              <w:rPr>
                <w:sz w:val="18"/>
                <w:szCs w:val="18"/>
                <w:lang w:eastAsia="en-CA"/>
              </w:rPr>
            </w:pPr>
            <w:r w:rsidRPr="00DB1073">
              <w:rPr>
                <w:sz w:val="18"/>
                <w:szCs w:val="18"/>
                <w:lang w:eastAsia="en-CA"/>
              </w:rPr>
              <w:t>Total phase-out of HCFC-141b contained in imported pre-blended polyols agreed to be achieved under this Agreement (ODP tonnes)</w:t>
            </w:r>
          </w:p>
        </w:tc>
        <w:tc>
          <w:tcPr>
            <w:tcW w:w="866" w:type="dxa"/>
            <w:shd w:val="clear" w:color="auto" w:fill="auto"/>
          </w:tcPr>
          <w:p w14:paraId="7290C92F" w14:textId="77777777" w:rsidR="00DB1073" w:rsidRPr="00DB1073" w:rsidRDefault="00DB1073" w:rsidP="000611C8">
            <w:pPr>
              <w:jc w:val="right"/>
              <w:rPr>
                <w:sz w:val="18"/>
                <w:szCs w:val="18"/>
                <w:lang w:val="en-CA" w:eastAsia="en-CA"/>
              </w:rPr>
            </w:pPr>
            <w:r w:rsidRPr="00DB1073">
              <w:rPr>
                <w:sz w:val="18"/>
                <w:szCs w:val="18"/>
                <w:lang w:val="en-CA" w:eastAsia="en-CA"/>
              </w:rPr>
              <w:t>0</w:t>
            </w:r>
          </w:p>
        </w:tc>
      </w:tr>
      <w:tr w:rsidR="00DB1073" w:rsidRPr="00A564F9" w14:paraId="3BD08108" w14:textId="77777777" w:rsidTr="000611C8">
        <w:trPr>
          <w:trHeight w:val="412"/>
        </w:trPr>
        <w:tc>
          <w:tcPr>
            <w:tcW w:w="616" w:type="dxa"/>
            <w:shd w:val="clear" w:color="auto" w:fill="auto"/>
            <w:hideMark/>
          </w:tcPr>
          <w:p w14:paraId="3A61E220" w14:textId="77777777" w:rsidR="00DB1073" w:rsidRPr="00DB1073" w:rsidRDefault="00DB1073" w:rsidP="000611C8">
            <w:pPr>
              <w:jc w:val="left"/>
              <w:rPr>
                <w:sz w:val="18"/>
                <w:szCs w:val="18"/>
                <w:lang w:val="en-CA" w:eastAsia="en-CA"/>
              </w:rPr>
            </w:pPr>
            <w:r w:rsidRPr="00DB1073">
              <w:rPr>
                <w:sz w:val="18"/>
                <w:szCs w:val="18"/>
                <w:lang w:eastAsia="en-CA"/>
              </w:rPr>
              <w:t>4.4.2</w:t>
            </w:r>
          </w:p>
        </w:tc>
        <w:tc>
          <w:tcPr>
            <w:tcW w:w="7868" w:type="dxa"/>
            <w:gridSpan w:val="8"/>
          </w:tcPr>
          <w:p w14:paraId="582CAA68" w14:textId="77777777" w:rsidR="00DB1073" w:rsidRPr="00DB1073" w:rsidRDefault="00DB1073" w:rsidP="000611C8">
            <w:pPr>
              <w:jc w:val="left"/>
              <w:rPr>
                <w:sz w:val="18"/>
                <w:szCs w:val="18"/>
                <w:lang w:eastAsia="en-CA"/>
              </w:rPr>
            </w:pPr>
            <w:r w:rsidRPr="00DB1073">
              <w:rPr>
                <w:sz w:val="18"/>
                <w:szCs w:val="18"/>
                <w:lang w:eastAsia="en-CA"/>
              </w:rPr>
              <w:t>Phase-out of HCFC-141b contained in imported pre-blended polyols to be achieved in previously approved projects (ODP tonnes)</w:t>
            </w:r>
          </w:p>
        </w:tc>
        <w:tc>
          <w:tcPr>
            <w:tcW w:w="866" w:type="dxa"/>
            <w:shd w:val="clear" w:color="auto" w:fill="auto"/>
          </w:tcPr>
          <w:p w14:paraId="44924E3E" w14:textId="77777777" w:rsidR="00DB1073" w:rsidRPr="00DB1073" w:rsidRDefault="00DB1073" w:rsidP="000611C8">
            <w:pPr>
              <w:jc w:val="right"/>
              <w:rPr>
                <w:sz w:val="18"/>
                <w:szCs w:val="18"/>
                <w:lang w:val="en-CA" w:eastAsia="en-CA"/>
              </w:rPr>
            </w:pPr>
            <w:r w:rsidRPr="00DB1073">
              <w:rPr>
                <w:sz w:val="18"/>
                <w:szCs w:val="18"/>
                <w:lang w:val="en-CA" w:eastAsia="en-CA"/>
              </w:rPr>
              <w:t>0</w:t>
            </w:r>
          </w:p>
        </w:tc>
      </w:tr>
      <w:tr w:rsidR="00DB1073" w:rsidRPr="00A564F9" w14:paraId="56CE7F77" w14:textId="77777777" w:rsidTr="000611C8">
        <w:trPr>
          <w:trHeight w:val="262"/>
        </w:trPr>
        <w:tc>
          <w:tcPr>
            <w:tcW w:w="616" w:type="dxa"/>
            <w:shd w:val="clear" w:color="auto" w:fill="auto"/>
            <w:hideMark/>
          </w:tcPr>
          <w:p w14:paraId="48F2E7F2" w14:textId="77777777" w:rsidR="00DB1073" w:rsidRPr="00DB1073" w:rsidRDefault="00DB1073" w:rsidP="000611C8">
            <w:pPr>
              <w:jc w:val="left"/>
              <w:rPr>
                <w:sz w:val="18"/>
                <w:szCs w:val="18"/>
                <w:lang w:val="en-CA" w:eastAsia="en-CA"/>
              </w:rPr>
            </w:pPr>
            <w:r w:rsidRPr="00DB1073">
              <w:rPr>
                <w:sz w:val="18"/>
                <w:szCs w:val="18"/>
                <w:lang w:eastAsia="en-CA"/>
              </w:rPr>
              <w:t>4.4.3</w:t>
            </w:r>
          </w:p>
        </w:tc>
        <w:tc>
          <w:tcPr>
            <w:tcW w:w="7868" w:type="dxa"/>
            <w:gridSpan w:val="8"/>
          </w:tcPr>
          <w:p w14:paraId="29B9192A" w14:textId="77777777" w:rsidR="00DB1073" w:rsidRPr="00DB1073" w:rsidRDefault="00DB1073" w:rsidP="000611C8">
            <w:pPr>
              <w:jc w:val="left"/>
              <w:rPr>
                <w:sz w:val="18"/>
                <w:szCs w:val="18"/>
                <w:lang w:eastAsia="en-CA"/>
              </w:rPr>
            </w:pPr>
            <w:r w:rsidRPr="00DB1073">
              <w:rPr>
                <w:sz w:val="18"/>
                <w:szCs w:val="18"/>
                <w:lang w:eastAsia="en-CA"/>
              </w:rPr>
              <w:t>Remaining eligible consumption for HCFC-141b contained in imported pre-blended polyols (ODP tonnes)</w:t>
            </w:r>
          </w:p>
        </w:tc>
        <w:tc>
          <w:tcPr>
            <w:tcW w:w="866" w:type="dxa"/>
            <w:shd w:val="clear" w:color="auto" w:fill="auto"/>
          </w:tcPr>
          <w:p w14:paraId="3D072977" w14:textId="77777777" w:rsidR="00DB1073" w:rsidRPr="00DB1073" w:rsidRDefault="00DB1073" w:rsidP="000611C8">
            <w:pPr>
              <w:jc w:val="right"/>
              <w:rPr>
                <w:sz w:val="18"/>
                <w:szCs w:val="18"/>
                <w:lang w:val="en-CA" w:eastAsia="en-CA"/>
              </w:rPr>
            </w:pPr>
            <w:r w:rsidRPr="00DB1073">
              <w:rPr>
                <w:sz w:val="18"/>
                <w:szCs w:val="18"/>
                <w:lang w:val="en-CA" w:eastAsia="en-CA"/>
              </w:rPr>
              <w:t>5.02</w:t>
            </w:r>
          </w:p>
        </w:tc>
      </w:tr>
    </w:tbl>
    <w:p w14:paraId="4AFCCBC6" w14:textId="77777777" w:rsidR="00DB1073" w:rsidRPr="00DB1073" w:rsidRDefault="00DB1073" w:rsidP="000611C8">
      <w:pPr>
        <w:keepNext/>
        <w:rPr>
          <w:sz w:val="18"/>
          <w:szCs w:val="18"/>
          <w:lang w:val="en-CA"/>
        </w:rPr>
      </w:pPr>
      <w:r w:rsidRPr="00A564F9">
        <w:rPr>
          <w:sz w:val="20"/>
          <w:lang w:val="en-CA"/>
        </w:rPr>
        <w:t xml:space="preserve">* </w:t>
      </w:r>
      <w:r w:rsidRPr="00DB1073">
        <w:rPr>
          <w:sz w:val="18"/>
          <w:szCs w:val="18"/>
          <w:lang w:val="en-CA"/>
        </w:rPr>
        <w:t>Revised at the 83</w:t>
      </w:r>
      <w:r w:rsidRPr="00DB1073">
        <w:rPr>
          <w:sz w:val="18"/>
          <w:szCs w:val="18"/>
          <w:vertAlign w:val="superscript"/>
          <w:lang w:val="en-CA"/>
        </w:rPr>
        <w:t>rd</w:t>
      </w:r>
      <w:r w:rsidRPr="00DB1073">
        <w:rPr>
          <w:sz w:val="18"/>
          <w:szCs w:val="18"/>
          <w:lang w:val="en-CA"/>
        </w:rPr>
        <w:t xml:space="preserve"> meeting following cancellation of the AC sector plan and the associated project management and agency support costs (</w:t>
      </w:r>
      <w:r w:rsidRPr="00DB1073">
        <w:rPr>
          <w:sz w:val="18"/>
          <w:szCs w:val="18"/>
        </w:rPr>
        <w:t>US $1,206,919 including agency support costs)</w:t>
      </w:r>
    </w:p>
    <w:p w14:paraId="5F225913" w14:textId="77777777" w:rsidR="00DB1073" w:rsidRPr="009304E2" w:rsidRDefault="00DB1073" w:rsidP="000611C8">
      <w:pPr>
        <w:keepNext/>
        <w:rPr>
          <w:sz w:val="20"/>
          <w:lang w:val="en-CA"/>
        </w:rPr>
      </w:pPr>
    </w:p>
    <w:p w14:paraId="64496CA0" w14:textId="77777777" w:rsidR="00442B2A" w:rsidRDefault="00442B2A" w:rsidP="007B36D3">
      <w:pPr>
        <w:tabs>
          <w:tab w:val="left" w:pos="8280"/>
        </w:tabs>
        <w:jc w:val="center"/>
        <w:rPr>
          <w:b/>
          <w:lang w:val="en-CA"/>
        </w:rPr>
      </w:pPr>
    </w:p>
    <w:p w14:paraId="046D61EB" w14:textId="6BC2EF6E" w:rsidR="00442B2A" w:rsidRDefault="00442B2A" w:rsidP="007B36D3">
      <w:pPr>
        <w:tabs>
          <w:tab w:val="left" w:pos="8280"/>
        </w:tabs>
        <w:jc w:val="center"/>
        <w:rPr>
          <w:b/>
          <w:lang w:val="en-CA"/>
        </w:rPr>
      </w:pPr>
    </w:p>
    <w:p w14:paraId="306833BE" w14:textId="7D0C0C53" w:rsidR="00442B2A" w:rsidRDefault="00442B2A" w:rsidP="007B36D3">
      <w:pPr>
        <w:tabs>
          <w:tab w:val="left" w:pos="8280"/>
        </w:tabs>
        <w:jc w:val="center"/>
        <w:rPr>
          <w:b/>
          <w:lang w:val="en-CA"/>
        </w:rPr>
      </w:pPr>
    </w:p>
    <w:p w14:paraId="5241BB92" w14:textId="77777777" w:rsidR="00442B2A" w:rsidRDefault="00442B2A" w:rsidP="007B36D3">
      <w:pPr>
        <w:tabs>
          <w:tab w:val="left" w:pos="8280"/>
        </w:tabs>
        <w:jc w:val="center"/>
        <w:rPr>
          <w:b/>
          <w:lang w:val="en-CA"/>
        </w:rPr>
        <w:sectPr w:rsidR="00442B2A" w:rsidSect="00896234">
          <w:headerReference w:type="first" r:id="rId18"/>
          <w:footerReference w:type="first" r:id="rId19"/>
          <w:pgSz w:w="12240" w:h="15840" w:code="1"/>
          <w:pgMar w:top="720" w:right="1440" w:bottom="864" w:left="1440" w:header="720" w:footer="475" w:gutter="0"/>
          <w:cols w:space="720"/>
          <w:titlePg/>
        </w:sectPr>
      </w:pPr>
    </w:p>
    <w:p w14:paraId="5C6A5099" w14:textId="7D33995E" w:rsidR="006137DD" w:rsidRDefault="006137DD" w:rsidP="006137DD">
      <w:pPr>
        <w:pStyle w:val="Title1"/>
        <w:jc w:val="both"/>
      </w:pPr>
    </w:p>
    <w:p w14:paraId="75A2E5A8" w14:textId="77777777" w:rsidR="006137DD" w:rsidRDefault="006137DD" w:rsidP="004E7F9C">
      <w:pPr>
        <w:pStyle w:val="Title1"/>
      </w:pPr>
    </w:p>
    <w:p w14:paraId="05514357" w14:textId="2F1C2921" w:rsidR="006137DD" w:rsidRPr="00045318" w:rsidRDefault="006137DD" w:rsidP="000611C8">
      <w:pPr>
        <w:widowControl w:val="0"/>
        <w:tabs>
          <w:tab w:val="left" w:pos="2880"/>
          <w:tab w:val="left" w:pos="5760"/>
        </w:tabs>
        <w:spacing w:after="240"/>
        <w:jc w:val="center"/>
        <w:rPr>
          <w:b/>
        </w:rPr>
      </w:pPr>
      <w:r>
        <w:rPr>
          <w:b/>
        </w:rPr>
        <w:t>Annex VII</w:t>
      </w:r>
    </w:p>
    <w:p w14:paraId="199103E6" w14:textId="77777777" w:rsidR="006137DD" w:rsidRPr="00045318" w:rsidRDefault="006137DD" w:rsidP="000611C8">
      <w:pPr>
        <w:widowControl w:val="0"/>
        <w:tabs>
          <w:tab w:val="left" w:pos="2880"/>
          <w:tab w:val="left" w:pos="5760"/>
        </w:tabs>
        <w:jc w:val="center"/>
        <w:rPr>
          <w:b/>
        </w:rPr>
      </w:pPr>
      <w:r w:rsidRPr="00045318">
        <w:rPr>
          <w:b/>
        </w:rPr>
        <w:t xml:space="preserve">TEXT TO BE INCLUDED IN THE UPDATED </w:t>
      </w:r>
      <w:r w:rsidRPr="001E3340">
        <w:rPr>
          <w:b/>
        </w:rPr>
        <w:t>AGREEMENT BETWEEN THE GOVERNMENT OF THE PHILIPPINES AND THE EXECUTIVE COMMITTEE OF THE MULTILATERAL FUND FOR THE REDUCTION IN CONSUMPTION OF HYDROCHLOROFLUOROCARBONS IN ACCORDANCE WITH STAGE II OF THE HCFC PHASE-OUT MANAGEMENT PLAN</w:t>
      </w:r>
    </w:p>
    <w:p w14:paraId="6B4F573C" w14:textId="77777777" w:rsidR="006137DD" w:rsidRPr="00045318" w:rsidRDefault="006137DD" w:rsidP="000611C8">
      <w:pPr>
        <w:spacing w:after="240"/>
        <w:jc w:val="center"/>
        <w:outlineLvl w:val="0"/>
        <w:rPr>
          <w:color w:val="000000"/>
          <w:kern w:val="36"/>
        </w:rPr>
      </w:pPr>
      <w:r w:rsidRPr="00045318">
        <w:rPr>
          <w:color w:val="000000"/>
          <w:kern w:val="36"/>
        </w:rPr>
        <w:t>(Relevant changes are in bold font for ease of reference)</w:t>
      </w:r>
    </w:p>
    <w:p w14:paraId="5DD279FA" w14:textId="77777777" w:rsidR="006137DD" w:rsidRPr="000C39BE" w:rsidRDefault="006137DD" w:rsidP="006137DD">
      <w:pPr>
        <w:pStyle w:val="Heading1"/>
        <w:numPr>
          <w:ilvl w:val="0"/>
          <w:numId w:val="28"/>
        </w:numPr>
        <w:tabs>
          <w:tab w:val="clear" w:pos="710"/>
          <w:tab w:val="num" w:pos="0"/>
        </w:tabs>
        <w:rPr>
          <w:b/>
        </w:rPr>
      </w:pPr>
      <w:r w:rsidRPr="00704C32">
        <w:t>The Country agrees to assume overall responsibility for the management and implementation of this Agreement and of all activities undertaken by it or on its behalf to fulfil the obligations under this Agreement.</w:t>
      </w:r>
      <w:r w:rsidRPr="000C39BE">
        <w:rPr>
          <w:b/>
        </w:rPr>
        <w:t xml:space="preserve"> UNIDO </w:t>
      </w:r>
      <w:r w:rsidRPr="00704C32">
        <w:t>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6E9E5C49" w14:textId="77777777" w:rsidR="006137DD" w:rsidRDefault="006137DD" w:rsidP="006137DD">
      <w:pPr>
        <w:pStyle w:val="Heading1"/>
        <w:numPr>
          <w:ilvl w:val="0"/>
          <w:numId w:val="29"/>
        </w:numPr>
        <w:tabs>
          <w:tab w:val="clear" w:pos="710"/>
          <w:tab w:val="num" w:pos="0"/>
        </w:tabs>
        <w:rPr>
          <w:b/>
        </w:rPr>
      </w:pPr>
      <w:r w:rsidRPr="007329D8">
        <w:rPr>
          <w:b/>
        </w:rPr>
        <w:t xml:space="preserve">At the </w:t>
      </w:r>
      <w:r w:rsidRPr="007329D8">
        <w:rPr>
          <w:b/>
          <w:kern w:val="36"/>
        </w:rPr>
        <w:t>83</w:t>
      </w:r>
      <w:r w:rsidRPr="007329D8">
        <w:rPr>
          <w:b/>
          <w:kern w:val="36"/>
          <w:vertAlign w:val="superscript"/>
        </w:rPr>
        <w:t>rd</w:t>
      </w:r>
      <w:r w:rsidRPr="007329D8">
        <w:rPr>
          <w:b/>
          <w:kern w:val="36"/>
        </w:rPr>
        <w:t xml:space="preserve"> meeting the World Bank stopped being the Lead IA </w:t>
      </w:r>
      <w:r w:rsidRPr="007329D8">
        <w:rPr>
          <w:b/>
        </w:rPr>
        <w:t>in respect of the Country’s activities under this Agreement</w:t>
      </w:r>
      <w:r w:rsidRPr="007329D8">
        <w:rPr>
          <w:b/>
          <w:kern w:val="36"/>
        </w:rPr>
        <w:t>. Therefore, the responsibilities of the World Bank under this Agreement only extend up to the 82</w:t>
      </w:r>
      <w:r w:rsidRPr="007329D8">
        <w:rPr>
          <w:b/>
          <w:kern w:val="36"/>
          <w:vertAlign w:val="superscript"/>
        </w:rPr>
        <w:t>nd</w:t>
      </w:r>
      <w:r w:rsidRPr="007329D8">
        <w:rPr>
          <w:b/>
          <w:kern w:val="36"/>
        </w:rPr>
        <w:t xml:space="preserve"> meeting. </w:t>
      </w:r>
      <w:r w:rsidRPr="007329D8">
        <w:rPr>
          <w:b/>
        </w:rPr>
        <w:t>This updated Agreement supersedes the Agreement reached between the Government of the Philippines and the Executive Committee at the 80</w:t>
      </w:r>
      <w:r w:rsidRPr="007329D8">
        <w:rPr>
          <w:b/>
          <w:vertAlign w:val="superscript"/>
        </w:rPr>
        <w:t>th</w:t>
      </w:r>
      <w:r w:rsidRPr="007329D8">
        <w:rPr>
          <w:b/>
        </w:rPr>
        <w:t> meeting of the Executive Committee.</w:t>
      </w:r>
    </w:p>
    <w:p w14:paraId="4C474F02" w14:textId="77777777" w:rsidR="006137DD" w:rsidRPr="00892FE5" w:rsidRDefault="006137DD" w:rsidP="000611C8">
      <w:pPr>
        <w:keepNext/>
        <w:keepLines/>
        <w:rPr>
          <w:b/>
        </w:rPr>
      </w:pPr>
      <w:r w:rsidRPr="00225D3A">
        <w:rPr>
          <w:b/>
        </w:rPr>
        <w:t>APPENDIX 2-A: THE TARGETS, AND FUNDING</w:t>
      </w:r>
    </w:p>
    <w:p w14:paraId="66AEEE8B" w14:textId="77777777" w:rsidR="006137DD" w:rsidRPr="007329D8" w:rsidRDefault="006137DD" w:rsidP="000611C8"/>
    <w:tbl>
      <w:tblPr>
        <w:tblW w:w="5000" w:type="pct"/>
        <w:jc w:val="center"/>
        <w:tblLook w:val="04A0" w:firstRow="1" w:lastRow="0" w:firstColumn="1" w:lastColumn="0" w:noHBand="0" w:noVBand="1"/>
      </w:tblPr>
      <w:tblGrid>
        <w:gridCol w:w="616"/>
        <w:gridCol w:w="2806"/>
        <w:gridCol w:w="1016"/>
        <w:gridCol w:w="929"/>
        <w:gridCol w:w="1016"/>
        <w:gridCol w:w="931"/>
        <w:gridCol w:w="935"/>
        <w:gridCol w:w="1101"/>
      </w:tblGrid>
      <w:tr w:rsidR="006137DD" w:rsidRPr="00045318" w14:paraId="2A0F4D98" w14:textId="77777777" w:rsidTr="000611C8">
        <w:trPr>
          <w:cantSplit/>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60023D22" w14:textId="77777777" w:rsidR="006137DD" w:rsidRPr="00045318" w:rsidRDefault="006137DD" w:rsidP="000611C8">
            <w:pPr>
              <w:keepNext/>
              <w:keepLines/>
              <w:jc w:val="center"/>
              <w:rPr>
                <w:b/>
                <w:bCs/>
                <w:color w:val="000000"/>
                <w:sz w:val="20"/>
                <w:szCs w:val="20"/>
                <w:lang w:eastAsia="en-CA"/>
              </w:rPr>
            </w:pPr>
            <w:r w:rsidRPr="00045318">
              <w:rPr>
                <w:b/>
                <w:bCs/>
                <w:color w:val="000000"/>
                <w:sz w:val="20"/>
                <w:szCs w:val="20"/>
                <w:lang w:eastAsia="en-CA"/>
              </w:rPr>
              <w:t>Row</w:t>
            </w:r>
          </w:p>
        </w:tc>
        <w:tc>
          <w:tcPr>
            <w:tcW w:w="1501" w:type="pct"/>
            <w:tcBorders>
              <w:top w:val="single" w:sz="4" w:space="0" w:color="auto"/>
              <w:left w:val="nil"/>
              <w:bottom w:val="single" w:sz="4" w:space="0" w:color="auto"/>
              <w:right w:val="single" w:sz="4" w:space="0" w:color="auto"/>
            </w:tcBorders>
            <w:shd w:val="clear" w:color="auto" w:fill="auto"/>
            <w:hideMark/>
          </w:tcPr>
          <w:p w14:paraId="50F03E1B" w14:textId="77777777" w:rsidR="006137DD" w:rsidRPr="00045318" w:rsidRDefault="006137DD" w:rsidP="000611C8">
            <w:pPr>
              <w:keepNext/>
              <w:keepLines/>
              <w:jc w:val="center"/>
              <w:rPr>
                <w:b/>
                <w:bCs/>
                <w:color w:val="000000"/>
                <w:sz w:val="20"/>
                <w:szCs w:val="20"/>
                <w:lang w:eastAsia="en-CA"/>
              </w:rPr>
            </w:pPr>
            <w:r w:rsidRPr="00045318">
              <w:rPr>
                <w:b/>
                <w:bCs/>
                <w:color w:val="000000"/>
                <w:sz w:val="20"/>
                <w:szCs w:val="20"/>
                <w:lang w:eastAsia="en-CA"/>
              </w:rPr>
              <w:t>Particulars</w:t>
            </w:r>
          </w:p>
        </w:tc>
        <w:tc>
          <w:tcPr>
            <w:tcW w:w="543" w:type="pct"/>
            <w:tcBorders>
              <w:top w:val="single" w:sz="4" w:space="0" w:color="auto"/>
              <w:left w:val="nil"/>
              <w:bottom w:val="single" w:sz="4" w:space="0" w:color="auto"/>
              <w:right w:val="single" w:sz="4" w:space="0" w:color="auto"/>
            </w:tcBorders>
            <w:shd w:val="clear" w:color="auto" w:fill="auto"/>
            <w:hideMark/>
          </w:tcPr>
          <w:p w14:paraId="2B8B7C35" w14:textId="77777777" w:rsidR="006137DD" w:rsidRPr="00045318" w:rsidRDefault="006137DD" w:rsidP="000611C8">
            <w:pPr>
              <w:keepNext/>
              <w:keepLines/>
              <w:jc w:val="center"/>
              <w:rPr>
                <w:b/>
                <w:bCs/>
                <w:color w:val="000000"/>
                <w:sz w:val="20"/>
                <w:szCs w:val="20"/>
                <w:lang w:eastAsia="en-CA"/>
              </w:rPr>
            </w:pPr>
            <w:r w:rsidRPr="00045318">
              <w:rPr>
                <w:b/>
                <w:bCs/>
                <w:color w:val="000000"/>
                <w:sz w:val="20"/>
                <w:szCs w:val="20"/>
                <w:lang w:eastAsia="en-CA"/>
              </w:rPr>
              <w:t>2017</w:t>
            </w:r>
          </w:p>
        </w:tc>
        <w:tc>
          <w:tcPr>
            <w:tcW w:w="497" w:type="pct"/>
            <w:tcBorders>
              <w:top w:val="single" w:sz="4" w:space="0" w:color="auto"/>
              <w:left w:val="nil"/>
              <w:bottom w:val="single" w:sz="4" w:space="0" w:color="auto"/>
              <w:right w:val="single" w:sz="4" w:space="0" w:color="auto"/>
            </w:tcBorders>
            <w:shd w:val="clear" w:color="auto" w:fill="auto"/>
          </w:tcPr>
          <w:p w14:paraId="2128D466" w14:textId="77777777" w:rsidR="006137DD" w:rsidRPr="00045318" w:rsidRDefault="006137DD" w:rsidP="000611C8">
            <w:pPr>
              <w:keepNext/>
              <w:keepLines/>
              <w:jc w:val="center"/>
              <w:rPr>
                <w:b/>
                <w:bCs/>
                <w:color w:val="000000"/>
                <w:sz w:val="20"/>
                <w:szCs w:val="20"/>
                <w:lang w:eastAsia="en-CA"/>
              </w:rPr>
            </w:pPr>
            <w:r w:rsidRPr="00045318">
              <w:rPr>
                <w:b/>
                <w:bCs/>
                <w:color w:val="000000"/>
                <w:sz w:val="20"/>
                <w:szCs w:val="20"/>
                <w:lang w:eastAsia="en-CA"/>
              </w:rPr>
              <w:t>2018</w:t>
            </w:r>
          </w:p>
        </w:tc>
        <w:tc>
          <w:tcPr>
            <w:tcW w:w="543" w:type="pct"/>
            <w:tcBorders>
              <w:top w:val="single" w:sz="4" w:space="0" w:color="auto"/>
              <w:left w:val="nil"/>
              <w:bottom w:val="single" w:sz="4" w:space="0" w:color="auto"/>
              <w:right w:val="single" w:sz="4" w:space="0" w:color="auto"/>
            </w:tcBorders>
            <w:shd w:val="clear" w:color="auto" w:fill="auto"/>
          </w:tcPr>
          <w:p w14:paraId="36690A0C" w14:textId="77777777" w:rsidR="006137DD" w:rsidRPr="00045318" w:rsidRDefault="006137DD" w:rsidP="000611C8">
            <w:pPr>
              <w:keepNext/>
              <w:keepLines/>
              <w:jc w:val="center"/>
              <w:rPr>
                <w:b/>
                <w:bCs/>
                <w:color w:val="000000"/>
                <w:sz w:val="20"/>
                <w:szCs w:val="20"/>
                <w:lang w:eastAsia="en-CA"/>
              </w:rPr>
            </w:pPr>
            <w:r w:rsidRPr="00045318">
              <w:rPr>
                <w:b/>
                <w:bCs/>
                <w:color w:val="000000"/>
                <w:sz w:val="20"/>
                <w:szCs w:val="20"/>
                <w:lang w:eastAsia="en-CA"/>
              </w:rPr>
              <w:t>2019</w:t>
            </w:r>
          </w:p>
        </w:tc>
        <w:tc>
          <w:tcPr>
            <w:tcW w:w="498" w:type="pct"/>
            <w:tcBorders>
              <w:top w:val="single" w:sz="4" w:space="0" w:color="auto"/>
              <w:left w:val="nil"/>
              <w:bottom w:val="single" w:sz="4" w:space="0" w:color="auto"/>
              <w:right w:val="single" w:sz="4" w:space="0" w:color="auto"/>
            </w:tcBorders>
            <w:shd w:val="clear" w:color="auto" w:fill="auto"/>
          </w:tcPr>
          <w:p w14:paraId="76B342A7" w14:textId="77777777" w:rsidR="006137DD" w:rsidRPr="00045318" w:rsidRDefault="006137DD" w:rsidP="000611C8">
            <w:pPr>
              <w:keepNext/>
              <w:keepLines/>
              <w:jc w:val="center"/>
              <w:rPr>
                <w:b/>
                <w:bCs/>
                <w:color w:val="000000"/>
                <w:sz w:val="20"/>
                <w:szCs w:val="20"/>
                <w:lang w:eastAsia="en-CA"/>
              </w:rPr>
            </w:pPr>
            <w:r w:rsidRPr="00045318">
              <w:rPr>
                <w:b/>
                <w:bCs/>
                <w:color w:val="000000"/>
                <w:sz w:val="20"/>
                <w:szCs w:val="20"/>
                <w:lang w:eastAsia="en-CA"/>
              </w:rPr>
              <w:t>2020</w:t>
            </w:r>
          </w:p>
        </w:tc>
        <w:tc>
          <w:tcPr>
            <w:tcW w:w="499" w:type="pct"/>
            <w:tcBorders>
              <w:top w:val="single" w:sz="4" w:space="0" w:color="auto"/>
              <w:left w:val="nil"/>
              <w:bottom w:val="single" w:sz="4" w:space="0" w:color="auto"/>
              <w:right w:val="single" w:sz="4" w:space="0" w:color="auto"/>
            </w:tcBorders>
            <w:shd w:val="clear" w:color="auto" w:fill="auto"/>
          </w:tcPr>
          <w:p w14:paraId="5610E7C5" w14:textId="77777777" w:rsidR="006137DD" w:rsidRPr="00045318" w:rsidRDefault="006137DD" w:rsidP="000611C8">
            <w:pPr>
              <w:keepNext/>
              <w:keepLines/>
              <w:jc w:val="center"/>
              <w:rPr>
                <w:b/>
                <w:bCs/>
                <w:color w:val="000000"/>
                <w:sz w:val="20"/>
                <w:szCs w:val="20"/>
                <w:lang w:eastAsia="en-CA"/>
              </w:rPr>
            </w:pPr>
            <w:r w:rsidRPr="00045318">
              <w:rPr>
                <w:b/>
                <w:bCs/>
                <w:color w:val="000000"/>
                <w:sz w:val="20"/>
                <w:szCs w:val="20"/>
                <w:lang w:eastAsia="en-CA"/>
              </w:rPr>
              <w:t>2021</w:t>
            </w:r>
          </w:p>
        </w:tc>
        <w:tc>
          <w:tcPr>
            <w:tcW w:w="589" w:type="pct"/>
            <w:tcBorders>
              <w:top w:val="single" w:sz="4" w:space="0" w:color="auto"/>
              <w:left w:val="nil"/>
              <w:bottom w:val="single" w:sz="4" w:space="0" w:color="auto"/>
              <w:right w:val="single" w:sz="4" w:space="0" w:color="auto"/>
            </w:tcBorders>
          </w:tcPr>
          <w:p w14:paraId="61984802" w14:textId="77777777" w:rsidR="006137DD" w:rsidRPr="00045318" w:rsidRDefault="006137DD" w:rsidP="000611C8">
            <w:pPr>
              <w:keepNext/>
              <w:keepLines/>
              <w:jc w:val="center"/>
              <w:rPr>
                <w:b/>
                <w:bCs/>
                <w:color w:val="000000"/>
                <w:sz w:val="20"/>
                <w:szCs w:val="20"/>
                <w:lang w:eastAsia="en-CA"/>
              </w:rPr>
            </w:pPr>
            <w:r w:rsidRPr="00045318">
              <w:rPr>
                <w:b/>
                <w:bCs/>
                <w:color w:val="000000"/>
                <w:sz w:val="20"/>
                <w:szCs w:val="20"/>
                <w:lang w:eastAsia="en-CA"/>
              </w:rPr>
              <w:t>Total</w:t>
            </w:r>
          </w:p>
        </w:tc>
      </w:tr>
      <w:tr w:rsidR="006137DD" w:rsidRPr="00045318" w14:paraId="2699B256"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28208408" w14:textId="77777777" w:rsidR="006137DD" w:rsidRPr="00045318" w:rsidRDefault="006137DD" w:rsidP="000611C8">
            <w:pPr>
              <w:keepNext/>
              <w:keepLines/>
              <w:jc w:val="left"/>
              <w:rPr>
                <w:color w:val="000000"/>
                <w:sz w:val="20"/>
                <w:szCs w:val="20"/>
                <w:lang w:eastAsia="en-CA"/>
              </w:rPr>
            </w:pPr>
            <w:r w:rsidRPr="00045318">
              <w:rPr>
                <w:color w:val="000000"/>
                <w:sz w:val="20"/>
                <w:szCs w:val="20"/>
                <w:lang w:eastAsia="en-CA"/>
              </w:rPr>
              <w:t>1.1</w:t>
            </w:r>
          </w:p>
        </w:tc>
        <w:tc>
          <w:tcPr>
            <w:tcW w:w="1501" w:type="pct"/>
            <w:tcBorders>
              <w:top w:val="nil"/>
              <w:left w:val="nil"/>
              <w:bottom w:val="single" w:sz="4" w:space="0" w:color="auto"/>
              <w:right w:val="single" w:sz="4" w:space="0" w:color="auto"/>
            </w:tcBorders>
            <w:shd w:val="clear" w:color="auto" w:fill="auto"/>
            <w:hideMark/>
          </w:tcPr>
          <w:p w14:paraId="0275E926" w14:textId="77777777" w:rsidR="006137DD" w:rsidRPr="00045318" w:rsidRDefault="006137DD" w:rsidP="000611C8">
            <w:pPr>
              <w:keepNext/>
              <w:keepLines/>
              <w:jc w:val="left"/>
              <w:rPr>
                <w:color w:val="000000"/>
                <w:sz w:val="20"/>
                <w:szCs w:val="20"/>
                <w:lang w:eastAsia="en-CA"/>
              </w:rPr>
            </w:pPr>
            <w:r w:rsidRPr="00045318">
              <w:rPr>
                <w:color w:val="000000"/>
                <w:sz w:val="20"/>
                <w:szCs w:val="20"/>
                <w:lang w:eastAsia="en-CA"/>
              </w:rPr>
              <w:t>Montreal Protocol reduction schedule of Annex C, Group I substances (ODP tonnes)</w:t>
            </w:r>
          </w:p>
        </w:tc>
        <w:tc>
          <w:tcPr>
            <w:tcW w:w="543" w:type="pct"/>
            <w:tcBorders>
              <w:top w:val="nil"/>
              <w:left w:val="nil"/>
              <w:bottom w:val="single" w:sz="4" w:space="0" w:color="auto"/>
              <w:right w:val="single" w:sz="4" w:space="0" w:color="auto"/>
            </w:tcBorders>
            <w:shd w:val="clear" w:color="auto" w:fill="auto"/>
          </w:tcPr>
          <w:p w14:paraId="007DF9CD" w14:textId="77777777" w:rsidR="006137DD" w:rsidRPr="00045318" w:rsidRDefault="006137DD" w:rsidP="000611C8">
            <w:pPr>
              <w:keepNext/>
              <w:keepLines/>
              <w:jc w:val="right"/>
              <w:rPr>
                <w:color w:val="000000"/>
                <w:sz w:val="20"/>
                <w:szCs w:val="20"/>
                <w:lang w:eastAsia="en-CA"/>
              </w:rPr>
            </w:pPr>
            <w:r w:rsidRPr="00045318">
              <w:rPr>
                <w:color w:val="000000"/>
                <w:sz w:val="20"/>
                <w:szCs w:val="20"/>
                <w:lang w:val="en-US"/>
              </w:rPr>
              <w:t>187.56</w:t>
            </w:r>
          </w:p>
        </w:tc>
        <w:tc>
          <w:tcPr>
            <w:tcW w:w="497" w:type="pct"/>
            <w:tcBorders>
              <w:top w:val="nil"/>
              <w:left w:val="nil"/>
              <w:bottom w:val="single" w:sz="4" w:space="0" w:color="auto"/>
              <w:right w:val="single" w:sz="4" w:space="0" w:color="auto"/>
            </w:tcBorders>
            <w:shd w:val="clear" w:color="auto" w:fill="auto"/>
          </w:tcPr>
          <w:p w14:paraId="7BE4DA47" w14:textId="77777777" w:rsidR="006137DD" w:rsidRPr="00045318" w:rsidRDefault="006137DD" w:rsidP="000611C8">
            <w:pPr>
              <w:keepNext/>
              <w:keepLines/>
              <w:jc w:val="right"/>
              <w:rPr>
                <w:color w:val="000000"/>
                <w:sz w:val="20"/>
                <w:szCs w:val="20"/>
                <w:lang w:eastAsia="en-CA"/>
              </w:rPr>
            </w:pPr>
            <w:r w:rsidRPr="00045318">
              <w:rPr>
                <w:color w:val="000000"/>
                <w:sz w:val="20"/>
                <w:szCs w:val="20"/>
                <w:lang w:val="en-US"/>
              </w:rPr>
              <w:t>187.56</w:t>
            </w:r>
          </w:p>
        </w:tc>
        <w:tc>
          <w:tcPr>
            <w:tcW w:w="543" w:type="pct"/>
            <w:tcBorders>
              <w:top w:val="nil"/>
              <w:left w:val="nil"/>
              <w:bottom w:val="single" w:sz="4" w:space="0" w:color="auto"/>
              <w:right w:val="single" w:sz="4" w:space="0" w:color="auto"/>
            </w:tcBorders>
            <w:shd w:val="clear" w:color="auto" w:fill="auto"/>
          </w:tcPr>
          <w:p w14:paraId="1596DE76" w14:textId="77777777" w:rsidR="006137DD" w:rsidRPr="00045318" w:rsidRDefault="006137DD" w:rsidP="000611C8">
            <w:pPr>
              <w:keepNext/>
              <w:keepLines/>
              <w:jc w:val="right"/>
              <w:rPr>
                <w:color w:val="000000"/>
                <w:sz w:val="20"/>
                <w:szCs w:val="20"/>
                <w:lang w:eastAsia="en-CA"/>
              </w:rPr>
            </w:pPr>
            <w:r w:rsidRPr="00045318">
              <w:rPr>
                <w:color w:val="000000"/>
                <w:sz w:val="20"/>
                <w:szCs w:val="20"/>
                <w:lang w:eastAsia="en-CA"/>
              </w:rPr>
              <w:t>187.56</w:t>
            </w:r>
          </w:p>
        </w:tc>
        <w:tc>
          <w:tcPr>
            <w:tcW w:w="498" w:type="pct"/>
            <w:tcBorders>
              <w:top w:val="nil"/>
              <w:left w:val="nil"/>
              <w:bottom w:val="single" w:sz="4" w:space="0" w:color="auto"/>
              <w:right w:val="single" w:sz="4" w:space="0" w:color="auto"/>
            </w:tcBorders>
            <w:shd w:val="clear" w:color="auto" w:fill="auto"/>
          </w:tcPr>
          <w:p w14:paraId="57E1014C" w14:textId="77777777" w:rsidR="006137DD" w:rsidRPr="00045318" w:rsidRDefault="006137DD" w:rsidP="000611C8">
            <w:pPr>
              <w:keepNext/>
              <w:keepLines/>
              <w:jc w:val="right"/>
              <w:rPr>
                <w:color w:val="000000"/>
                <w:sz w:val="20"/>
                <w:szCs w:val="20"/>
                <w:lang w:eastAsia="en-CA"/>
              </w:rPr>
            </w:pPr>
            <w:r w:rsidRPr="00045318">
              <w:rPr>
                <w:color w:val="000000"/>
                <w:sz w:val="20"/>
                <w:szCs w:val="20"/>
              </w:rPr>
              <w:t>135.46</w:t>
            </w:r>
          </w:p>
        </w:tc>
        <w:tc>
          <w:tcPr>
            <w:tcW w:w="499" w:type="pct"/>
            <w:tcBorders>
              <w:top w:val="nil"/>
              <w:left w:val="nil"/>
              <w:bottom w:val="single" w:sz="4" w:space="0" w:color="auto"/>
              <w:right w:val="single" w:sz="4" w:space="0" w:color="auto"/>
            </w:tcBorders>
            <w:shd w:val="clear" w:color="auto" w:fill="auto"/>
          </w:tcPr>
          <w:p w14:paraId="6DFBB5CB" w14:textId="77777777" w:rsidR="006137DD" w:rsidRPr="00045318" w:rsidRDefault="006137DD" w:rsidP="000611C8">
            <w:pPr>
              <w:keepNext/>
              <w:keepLines/>
              <w:jc w:val="right"/>
              <w:rPr>
                <w:color w:val="000000"/>
                <w:sz w:val="20"/>
                <w:szCs w:val="20"/>
                <w:lang w:eastAsia="en-CA"/>
              </w:rPr>
            </w:pPr>
            <w:r w:rsidRPr="00045318">
              <w:rPr>
                <w:color w:val="000000"/>
                <w:sz w:val="20"/>
                <w:szCs w:val="20"/>
              </w:rPr>
              <w:t>135.46</w:t>
            </w:r>
          </w:p>
        </w:tc>
        <w:tc>
          <w:tcPr>
            <w:tcW w:w="589" w:type="pct"/>
            <w:tcBorders>
              <w:top w:val="nil"/>
              <w:left w:val="nil"/>
              <w:bottom w:val="single" w:sz="4" w:space="0" w:color="auto"/>
              <w:right w:val="single" w:sz="4" w:space="0" w:color="auto"/>
            </w:tcBorders>
            <w:shd w:val="clear" w:color="auto" w:fill="auto"/>
          </w:tcPr>
          <w:p w14:paraId="6C7A303E" w14:textId="77777777" w:rsidR="006137DD" w:rsidRPr="00045318" w:rsidRDefault="006137DD" w:rsidP="000611C8">
            <w:pPr>
              <w:keepNext/>
              <w:keepLines/>
              <w:jc w:val="right"/>
              <w:rPr>
                <w:color w:val="000000"/>
                <w:sz w:val="20"/>
                <w:szCs w:val="20"/>
                <w:lang w:eastAsia="en-CA"/>
              </w:rPr>
            </w:pPr>
            <w:r w:rsidRPr="00045318">
              <w:rPr>
                <w:color w:val="000000"/>
                <w:sz w:val="20"/>
                <w:szCs w:val="20"/>
                <w:lang w:eastAsia="en-CA"/>
              </w:rPr>
              <w:t>n/a</w:t>
            </w:r>
          </w:p>
        </w:tc>
      </w:tr>
      <w:tr w:rsidR="006137DD" w:rsidRPr="00045318" w14:paraId="27E7E25C"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715B51CD" w14:textId="77777777" w:rsidR="006137DD" w:rsidRPr="00045318" w:rsidRDefault="006137DD" w:rsidP="000611C8">
            <w:pPr>
              <w:jc w:val="left"/>
              <w:rPr>
                <w:color w:val="000000"/>
                <w:sz w:val="20"/>
                <w:szCs w:val="20"/>
                <w:lang w:eastAsia="en-CA"/>
              </w:rPr>
            </w:pPr>
            <w:r w:rsidRPr="00045318">
              <w:rPr>
                <w:color w:val="000000"/>
                <w:sz w:val="20"/>
                <w:szCs w:val="20"/>
                <w:lang w:eastAsia="en-CA"/>
              </w:rPr>
              <w:t>1.2</w:t>
            </w:r>
          </w:p>
        </w:tc>
        <w:tc>
          <w:tcPr>
            <w:tcW w:w="1501" w:type="pct"/>
            <w:tcBorders>
              <w:top w:val="nil"/>
              <w:left w:val="nil"/>
              <w:bottom w:val="single" w:sz="4" w:space="0" w:color="auto"/>
              <w:right w:val="single" w:sz="4" w:space="0" w:color="auto"/>
            </w:tcBorders>
            <w:shd w:val="clear" w:color="auto" w:fill="auto"/>
            <w:hideMark/>
          </w:tcPr>
          <w:p w14:paraId="575E0707" w14:textId="77777777" w:rsidR="006137DD" w:rsidRPr="00045318" w:rsidRDefault="006137DD" w:rsidP="000611C8">
            <w:pPr>
              <w:jc w:val="left"/>
              <w:rPr>
                <w:color w:val="000000"/>
                <w:sz w:val="20"/>
                <w:szCs w:val="20"/>
                <w:lang w:eastAsia="en-CA"/>
              </w:rPr>
            </w:pPr>
            <w:r w:rsidRPr="00045318">
              <w:rPr>
                <w:color w:val="000000"/>
                <w:sz w:val="20"/>
                <w:szCs w:val="20"/>
                <w:lang w:eastAsia="en-CA"/>
              </w:rPr>
              <w:t>Maximum allowable total consumption of Annex C, Group I substances (ODP tonnes)</w:t>
            </w:r>
          </w:p>
        </w:tc>
        <w:tc>
          <w:tcPr>
            <w:tcW w:w="543" w:type="pct"/>
            <w:tcBorders>
              <w:top w:val="nil"/>
              <w:left w:val="nil"/>
              <w:bottom w:val="single" w:sz="4" w:space="0" w:color="auto"/>
              <w:right w:val="single" w:sz="4" w:space="0" w:color="auto"/>
            </w:tcBorders>
            <w:shd w:val="clear" w:color="auto" w:fill="auto"/>
          </w:tcPr>
          <w:p w14:paraId="4D408490"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129.52</w:t>
            </w:r>
          </w:p>
        </w:tc>
        <w:tc>
          <w:tcPr>
            <w:tcW w:w="497" w:type="pct"/>
            <w:tcBorders>
              <w:top w:val="nil"/>
              <w:left w:val="nil"/>
              <w:bottom w:val="single" w:sz="4" w:space="0" w:color="auto"/>
              <w:right w:val="single" w:sz="4" w:space="0" w:color="auto"/>
            </w:tcBorders>
            <w:shd w:val="clear" w:color="auto" w:fill="auto"/>
          </w:tcPr>
          <w:p w14:paraId="3F2A6D2B"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129.52</w:t>
            </w:r>
          </w:p>
        </w:tc>
        <w:tc>
          <w:tcPr>
            <w:tcW w:w="543" w:type="pct"/>
            <w:tcBorders>
              <w:top w:val="nil"/>
              <w:left w:val="nil"/>
              <w:bottom w:val="single" w:sz="4" w:space="0" w:color="auto"/>
              <w:right w:val="single" w:sz="4" w:space="0" w:color="auto"/>
            </w:tcBorders>
            <w:shd w:val="clear" w:color="auto" w:fill="auto"/>
          </w:tcPr>
          <w:p w14:paraId="59AAD0D4"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129.52</w:t>
            </w:r>
          </w:p>
        </w:tc>
        <w:tc>
          <w:tcPr>
            <w:tcW w:w="498" w:type="pct"/>
            <w:tcBorders>
              <w:top w:val="nil"/>
              <w:left w:val="nil"/>
              <w:bottom w:val="single" w:sz="4" w:space="0" w:color="auto"/>
              <w:right w:val="single" w:sz="4" w:space="0" w:color="auto"/>
            </w:tcBorders>
            <w:shd w:val="clear" w:color="auto" w:fill="auto"/>
          </w:tcPr>
          <w:p w14:paraId="091A366D"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105.87</w:t>
            </w:r>
          </w:p>
        </w:tc>
        <w:tc>
          <w:tcPr>
            <w:tcW w:w="499" w:type="pct"/>
            <w:tcBorders>
              <w:top w:val="nil"/>
              <w:left w:val="nil"/>
              <w:bottom w:val="single" w:sz="4" w:space="0" w:color="auto"/>
              <w:right w:val="single" w:sz="4" w:space="0" w:color="auto"/>
            </w:tcBorders>
            <w:shd w:val="clear" w:color="auto" w:fill="auto"/>
          </w:tcPr>
          <w:p w14:paraId="4DA6AC2B"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82.56</w:t>
            </w:r>
          </w:p>
        </w:tc>
        <w:tc>
          <w:tcPr>
            <w:tcW w:w="589" w:type="pct"/>
            <w:tcBorders>
              <w:top w:val="nil"/>
              <w:left w:val="nil"/>
              <w:bottom w:val="single" w:sz="4" w:space="0" w:color="auto"/>
              <w:right w:val="single" w:sz="4" w:space="0" w:color="auto"/>
            </w:tcBorders>
            <w:shd w:val="clear" w:color="auto" w:fill="auto"/>
          </w:tcPr>
          <w:p w14:paraId="0E27CCC9" w14:textId="77777777" w:rsidR="006137DD" w:rsidRPr="00045318" w:rsidRDefault="006137DD" w:rsidP="000611C8">
            <w:pPr>
              <w:jc w:val="right"/>
              <w:rPr>
                <w:color w:val="000000"/>
                <w:sz w:val="20"/>
                <w:szCs w:val="20"/>
                <w:lang w:eastAsia="en-CA"/>
              </w:rPr>
            </w:pPr>
            <w:r w:rsidRPr="00045318">
              <w:rPr>
                <w:color w:val="000000"/>
                <w:sz w:val="20"/>
                <w:szCs w:val="20"/>
                <w:lang w:eastAsia="en-CA"/>
              </w:rPr>
              <w:t>n/a</w:t>
            </w:r>
          </w:p>
        </w:tc>
      </w:tr>
      <w:tr w:rsidR="006137DD" w:rsidRPr="00045318" w14:paraId="1496CBAD"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05E3A4C3" w14:textId="77777777" w:rsidR="006137DD" w:rsidRPr="00045318" w:rsidRDefault="006137DD" w:rsidP="000611C8">
            <w:pPr>
              <w:jc w:val="left"/>
              <w:rPr>
                <w:color w:val="000000"/>
                <w:sz w:val="20"/>
                <w:szCs w:val="20"/>
                <w:lang w:eastAsia="en-CA"/>
              </w:rPr>
            </w:pPr>
            <w:r w:rsidRPr="00045318">
              <w:rPr>
                <w:color w:val="000000"/>
                <w:sz w:val="20"/>
                <w:szCs w:val="20"/>
                <w:lang w:eastAsia="en-CA"/>
              </w:rPr>
              <w:t>2.1</w:t>
            </w:r>
          </w:p>
        </w:tc>
        <w:tc>
          <w:tcPr>
            <w:tcW w:w="1501" w:type="pct"/>
            <w:tcBorders>
              <w:top w:val="single" w:sz="4" w:space="0" w:color="auto"/>
              <w:left w:val="nil"/>
              <w:bottom w:val="single" w:sz="4" w:space="0" w:color="auto"/>
              <w:right w:val="single" w:sz="4" w:space="0" w:color="auto"/>
            </w:tcBorders>
            <w:shd w:val="clear" w:color="auto" w:fill="auto"/>
            <w:hideMark/>
          </w:tcPr>
          <w:p w14:paraId="09348F4E" w14:textId="77777777" w:rsidR="006137DD" w:rsidRPr="00045318" w:rsidRDefault="006137DD" w:rsidP="000611C8">
            <w:pPr>
              <w:jc w:val="left"/>
              <w:rPr>
                <w:color w:val="000000"/>
                <w:sz w:val="20"/>
                <w:szCs w:val="20"/>
                <w:lang w:eastAsia="en-CA"/>
              </w:rPr>
            </w:pPr>
            <w:r w:rsidRPr="00045318">
              <w:rPr>
                <w:color w:val="000000"/>
                <w:sz w:val="20"/>
                <w:szCs w:val="20"/>
                <w:lang w:eastAsia="en-CA"/>
              </w:rPr>
              <w:t>Lead IA (</w:t>
            </w:r>
            <w:r w:rsidRPr="00045318">
              <w:rPr>
                <w:b/>
                <w:color w:val="000000"/>
                <w:sz w:val="20"/>
                <w:szCs w:val="20"/>
                <w:lang w:eastAsia="en-CA"/>
              </w:rPr>
              <w:t>UNIDO</w:t>
            </w:r>
            <w:r w:rsidRPr="00045318">
              <w:rPr>
                <w:color w:val="000000"/>
                <w:sz w:val="20"/>
                <w:szCs w:val="20"/>
                <w:lang w:eastAsia="en-CA"/>
              </w:rPr>
              <w:t>) agreed funding (US $)</w:t>
            </w:r>
          </w:p>
        </w:tc>
        <w:tc>
          <w:tcPr>
            <w:tcW w:w="543" w:type="pct"/>
            <w:tcBorders>
              <w:top w:val="single" w:sz="4" w:space="0" w:color="auto"/>
              <w:left w:val="nil"/>
              <w:bottom w:val="single" w:sz="4" w:space="0" w:color="auto"/>
              <w:right w:val="single" w:sz="4" w:space="0" w:color="auto"/>
            </w:tcBorders>
            <w:shd w:val="clear" w:color="auto" w:fill="auto"/>
          </w:tcPr>
          <w:p w14:paraId="406A5B3C" w14:textId="77777777" w:rsidR="006137DD" w:rsidRPr="00C3107E" w:rsidRDefault="006137DD" w:rsidP="000611C8">
            <w:pPr>
              <w:keepNext/>
              <w:keepLines/>
              <w:jc w:val="right"/>
              <w:rPr>
                <w:color w:val="000000"/>
                <w:sz w:val="20"/>
                <w:szCs w:val="20"/>
                <w:lang w:val="en-US"/>
              </w:rPr>
            </w:pPr>
            <w:r w:rsidRPr="00C3107E">
              <w:rPr>
                <w:color w:val="000000"/>
                <w:sz w:val="20"/>
                <w:szCs w:val="20"/>
                <w:lang w:val="en-US"/>
              </w:rPr>
              <w:t>1,010,023</w:t>
            </w:r>
          </w:p>
        </w:tc>
        <w:tc>
          <w:tcPr>
            <w:tcW w:w="497" w:type="pct"/>
            <w:tcBorders>
              <w:top w:val="single" w:sz="4" w:space="0" w:color="auto"/>
              <w:left w:val="nil"/>
              <w:bottom w:val="single" w:sz="4" w:space="0" w:color="auto"/>
              <w:right w:val="single" w:sz="4" w:space="0" w:color="auto"/>
            </w:tcBorders>
            <w:shd w:val="clear" w:color="auto" w:fill="auto"/>
          </w:tcPr>
          <w:p w14:paraId="4B3AD39B" w14:textId="77777777" w:rsidR="006137DD" w:rsidRPr="00C3107E" w:rsidRDefault="006137DD" w:rsidP="000611C8">
            <w:pPr>
              <w:keepNext/>
              <w:keepLines/>
              <w:jc w:val="right"/>
              <w:rPr>
                <w:color w:val="000000"/>
                <w:sz w:val="20"/>
                <w:szCs w:val="20"/>
                <w:lang w:val="en-US"/>
              </w:rPr>
            </w:pPr>
            <w:r w:rsidRPr="00C3107E">
              <w:rPr>
                <w:color w:val="000000"/>
                <w:sz w:val="20"/>
                <w:szCs w:val="20"/>
                <w:lang w:val="en-US"/>
              </w:rPr>
              <w:t>0</w:t>
            </w:r>
          </w:p>
        </w:tc>
        <w:tc>
          <w:tcPr>
            <w:tcW w:w="543" w:type="pct"/>
            <w:tcBorders>
              <w:top w:val="single" w:sz="4" w:space="0" w:color="auto"/>
              <w:left w:val="nil"/>
              <w:bottom w:val="single" w:sz="4" w:space="0" w:color="auto"/>
              <w:right w:val="single" w:sz="4" w:space="0" w:color="auto"/>
            </w:tcBorders>
            <w:shd w:val="clear" w:color="auto" w:fill="auto"/>
          </w:tcPr>
          <w:p w14:paraId="2AD4ADBD" w14:textId="77777777" w:rsidR="006137DD" w:rsidRPr="00C3107E" w:rsidRDefault="006137DD" w:rsidP="000611C8">
            <w:pPr>
              <w:keepNext/>
              <w:keepLines/>
              <w:jc w:val="right"/>
              <w:rPr>
                <w:color w:val="000000"/>
                <w:sz w:val="20"/>
                <w:szCs w:val="20"/>
                <w:lang w:val="en-US"/>
              </w:rPr>
            </w:pPr>
            <w:r w:rsidRPr="00C3107E">
              <w:rPr>
                <w:color w:val="000000"/>
                <w:sz w:val="20"/>
                <w:szCs w:val="20"/>
                <w:lang w:val="en-US"/>
              </w:rPr>
              <w:t>1,450,029</w:t>
            </w:r>
          </w:p>
        </w:tc>
        <w:tc>
          <w:tcPr>
            <w:tcW w:w="498" w:type="pct"/>
            <w:tcBorders>
              <w:top w:val="single" w:sz="4" w:space="0" w:color="auto"/>
              <w:left w:val="nil"/>
              <w:bottom w:val="single" w:sz="4" w:space="0" w:color="auto"/>
              <w:right w:val="single" w:sz="4" w:space="0" w:color="auto"/>
            </w:tcBorders>
            <w:shd w:val="clear" w:color="auto" w:fill="auto"/>
          </w:tcPr>
          <w:p w14:paraId="3C19E9A0" w14:textId="77777777" w:rsidR="006137DD" w:rsidRPr="00C3107E" w:rsidRDefault="006137DD" w:rsidP="000611C8">
            <w:pPr>
              <w:keepNext/>
              <w:keepLines/>
              <w:jc w:val="right"/>
              <w:rPr>
                <w:color w:val="000000"/>
                <w:sz w:val="20"/>
                <w:szCs w:val="20"/>
                <w:lang w:val="en-US"/>
              </w:rPr>
            </w:pPr>
            <w:r w:rsidRPr="00C3107E">
              <w:rPr>
                <w:color w:val="000000"/>
                <w:sz w:val="20"/>
                <w:szCs w:val="20"/>
                <w:lang w:val="en-US"/>
              </w:rPr>
              <w:t>0</w:t>
            </w:r>
          </w:p>
        </w:tc>
        <w:tc>
          <w:tcPr>
            <w:tcW w:w="499" w:type="pct"/>
            <w:tcBorders>
              <w:top w:val="single" w:sz="4" w:space="0" w:color="auto"/>
              <w:left w:val="nil"/>
              <w:bottom w:val="single" w:sz="4" w:space="0" w:color="auto"/>
              <w:right w:val="single" w:sz="4" w:space="0" w:color="auto"/>
            </w:tcBorders>
            <w:shd w:val="clear" w:color="auto" w:fill="auto"/>
          </w:tcPr>
          <w:p w14:paraId="49248148" w14:textId="77777777" w:rsidR="006137DD" w:rsidRPr="00C3107E" w:rsidRDefault="006137DD" w:rsidP="000611C8">
            <w:pPr>
              <w:keepNext/>
              <w:keepLines/>
              <w:jc w:val="right"/>
              <w:rPr>
                <w:color w:val="000000"/>
                <w:sz w:val="20"/>
                <w:szCs w:val="20"/>
                <w:lang w:val="en-US"/>
              </w:rPr>
            </w:pPr>
            <w:r w:rsidRPr="00C3107E">
              <w:rPr>
                <w:color w:val="000000"/>
                <w:sz w:val="20"/>
                <w:szCs w:val="20"/>
                <w:lang w:val="en-US"/>
              </w:rPr>
              <w:t>290,005</w:t>
            </w:r>
          </w:p>
        </w:tc>
        <w:tc>
          <w:tcPr>
            <w:tcW w:w="589" w:type="pct"/>
            <w:tcBorders>
              <w:top w:val="single" w:sz="4" w:space="0" w:color="auto"/>
              <w:left w:val="nil"/>
              <w:bottom w:val="single" w:sz="4" w:space="0" w:color="auto"/>
              <w:right w:val="single" w:sz="4" w:space="0" w:color="auto"/>
            </w:tcBorders>
            <w:shd w:val="clear" w:color="auto" w:fill="auto"/>
          </w:tcPr>
          <w:p w14:paraId="18807F0D" w14:textId="77777777" w:rsidR="006137DD" w:rsidRPr="00C3107E" w:rsidRDefault="006137DD" w:rsidP="000611C8">
            <w:pPr>
              <w:keepNext/>
              <w:keepLines/>
              <w:jc w:val="right"/>
              <w:rPr>
                <w:color w:val="000000"/>
                <w:sz w:val="20"/>
                <w:szCs w:val="20"/>
                <w:lang w:val="en-US"/>
              </w:rPr>
            </w:pPr>
            <w:r w:rsidRPr="00C3107E">
              <w:rPr>
                <w:color w:val="000000"/>
                <w:sz w:val="20"/>
                <w:szCs w:val="20"/>
                <w:lang w:val="en-US"/>
              </w:rPr>
              <w:t>2,750,057</w:t>
            </w:r>
          </w:p>
        </w:tc>
      </w:tr>
      <w:tr w:rsidR="006137DD" w:rsidRPr="00045318" w14:paraId="427106C7"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781056EE" w14:textId="77777777" w:rsidR="006137DD" w:rsidRPr="00045318" w:rsidRDefault="006137DD" w:rsidP="000611C8">
            <w:pPr>
              <w:jc w:val="left"/>
              <w:rPr>
                <w:color w:val="000000"/>
                <w:sz w:val="20"/>
                <w:szCs w:val="20"/>
                <w:lang w:eastAsia="en-CA"/>
              </w:rPr>
            </w:pPr>
            <w:r w:rsidRPr="00045318">
              <w:rPr>
                <w:color w:val="000000"/>
                <w:sz w:val="20"/>
                <w:szCs w:val="20"/>
                <w:lang w:eastAsia="en-CA"/>
              </w:rPr>
              <w:t>2.2</w:t>
            </w:r>
          </w:p>
        </w:tc>
        <w:tc>
          <w:tcPr>
            <w:tcW w:w="1501" w:type="pct"/>
            <w:tcBorders>
              <w:top w:val="single" w:sz="4" w:space="0" w:color="auto"/>
              <w:left w:val="nil"/>
              <w:bottom w:val="single" w:sz="4" w:space="0" w:color="auto"/>
              <w:right w:val="single" w:sz="4" w:space="0" w:color="auto"/>
            </w:tcBorders>
            <w:shd w:val="clear" w:color="auto" w:fill="auto"/>
            <w:hideMark/>
          </w:tcPr>
          <w:p w14:paraId="25E3D350" w14:textId="77777777" w:rsidR="006137DD" w:rsidRPr="00045318" w:rsidRDefault="006137DD" w:rsidP="000611C8">
            <w:pPr>
              <w:jc w:val="left"/>
              <w:rPr>
                <w:color w:val="000000"/>
                <w:sz w:val="20"/>
                <w:szCs w:val="20"/>
                <w:lang w:eastAsia="en-CA"/>
              </w:rPr>
            </w:pPr>
            <w:r w:rsidRPr="00045318">
              <w:rPr>
                <w:color w:val="000000"/>
                <w:sz w:val="20"/>
                <w:szCs w:val="20"/>
                <w:lang w:eastAsia="en-CA"/>
              </w:rPr>
              <w:t>Support costs for Lead IA (US $)</w:t>
            </w:r>
          </w:p>
        </w:tc>
        <w:tc>
          <w:tcPr>
            <w:tcW w:w="543" w:type="pct"/>
            <w:tcBorders>
              <w:top w:val="single" w:sz="4" w:space="0" w:color="auto"/>
              <w:left w:val="nil"/>
              <w:bottom w:val="single" w:sz="4" w:space="0" w:color="auto"/>
              <w:right w:val="single" w:sz="4" w:space="0" w:color="auto"/>
            </w:tcBorders>
            <w:shd w:val="clear" w:color="auto" w:fill="auto"/>
          </w:tcPr>
          <w:p w14:paraId="302E5870" w14:textId="77777777" w:rsidR="006137DD" w:rsidRPr="00C3107E" w:rsidRDefault="006137DD" w:rsidP="000611C8">
            <w:pPr>
              <w:keepNext/>
              <w:keepLines/>
              <w:jc w:val="right"/>
              <w:rPr>
                <w:color w:val="000000"/>
                <w:sz w:val="20"/>
                <w:szCs w:val="20"/>
                <w:lang w:val="en-US"/>
              </w:rPr>
            </w:pPr>
            <w:r w:rsidRPr="00C3107E">
              <w:rPr>
                <w:color w:val="000000"/>
                <w:sz w:val="20"/>
                <w:szCs w:val="20"/>
                <w:lang w:val="en-US"/>
              </w:rPr>
              <w:t>70,702</w:t>
            </w:r>
          </w:p>
        </w:tc>
        <w:tc>
          <w:tcPr>
            <w:tcW w:w="497" w:type="pct"/>
            <w:tcBorders>
              <w:top w:val="single" w:sz="4" w:space="0" w:color="auto"/>
              <w:left w:val="nil"/>
              <w:bottom w:val="single" w:sz="4" w:space="0" w:color="auto"/>
              <w:right w:val="single" w:sz="4" w:space="0" w:color="auto"/>
            </w:tcBorders>
            <w:shd w:val="clear" w:color="auto" w:fill="auto"/>
          </w:tcPr>
          <w:p w14:paraId="7D039940" w14:textId="77777777" w:rsidR="006137DD" w:rsidRPr="00C3107E" w:rsidRDefault="006137DD" w:rsidP="000611C8">
            <w:pPr>
              <w:keepNext/>
              <w:keepLines/>
              <w:jc w:val="right"/>
              <w:rPr>
                <w:color w:val="000000"/>
                <w:sz w:val="20"/>
                <w:szCs w:val="20"/>
                <w:lang w:val="en-US"/>
              </w:rPr>
            </w:pPr>
            <w:r w:rsidRPr="00C3107E">
              <w:rPr>
                <w:color w:val="000000"/>
                <w:sz w:val="20"/>
                <w:szCs w:val="20"/>
                <w:lang w:val="en-US"/>
              </w:rPr>
              <w:t>0</w:t>
            </w:r>
          </w:p>
        </w:tc>
        <w:tc>
          <w:tcPr>
            <w:tcW w:w="543" w:type="pct"/>
            <w:tcBorders>
              <w:top w:val="single" w:sz="4" w:space="0" w:color="auto"/>
              <w:left w:val="nil"/>
              <w:bottom w:val="single" w:sz="4" w:space="0" w:color="auto"/>
              <w:right w:val="single" w:sz="4" w:space="0" w:color="auto"/>
            </w:tcBorders>
            <w:shd w:val="clear" w:color="auto" w:fill="auto"/>
          </w:tcPr>
          <w:p w14:paraId="0E1B20EB" w14:textId="77777777" w:rsidR="006137DD" w:rsidRPr="00C3107E" w:rsidRDefault="006137DD" w:rsidP="000611C8">
            <w:pPr>
              <w:keepNext/>
              <w:keepLines/>
              <w:jc w:val="right"/>
              <w:rPr>
                <w:color w:val="000000"/>
                <w:sz w:val="20"/>
                <w:szCs w:val="20"/>
                <w:lang w:val="en-US"/>
              </w:rPr>
            </w:pPr>
            <w:r w:rsidRPr="00C3107E">
              <w:rPr>
                <w:color w:val="000000"/>
                <w:sz w:val="20"/>
                <w:szCs w:val="20"/>
                <w:lang w:val="en-US"/>
              </w:rPr>
              <w:t>101,502</w:t>
            </w:r>
          </w:p>
        </w:tc>
        <w:tc>
          <w:tcPr>
            <w:tcW w:w="498" w:type="pct"/>
            <w:tcBorders>
              <w:top w:val="single" w:sz="4" w:space="0" w:color="auto"/>
              <w:left w:val="nil"/>
              <w:bottom w:val="single" w:sz="4" w:space="0" w:color="auto"/>
              <w:right w:val="single" w:sz="4" w:space="0" w:color="auto"/>
            </w:tcBorders>
            <w:shd w:val="clear" w:color="auto" w:fill="auto"/>
          </w:tcPr>
          <w:p w14:paraId="41CA83CE" w14:textId="77777777" w:rsidR="006137DD" w:rsidRPr="00C3107E" w:rsidRDefault="006137DD" w:rsidP="000611C8">
            <w:pPr>
              <w:keepNext/>
              <w:keepLines/>
              <w:jc w:val="right"/>
              <w:rPr>
                <w:color w:val="000000"/>
                <w:sz w:val="20"/>
                <w:szCs w:val="20"/>
                <w:lang w:val="en-US"/>
              </w:rPr>
            </w:pPr>
            <w:r w:rsidRPr="00C3107E">
              <w:rPr>
                <w:color w:val="000000"/>
                <w:sz w:val="20"/>
                <w:szCs w:val="20"/>
                <w:lang w:val="en-US"/>
              </w:rPr>
              <w:t>0</w:t>
            </w:r>
          </w:p>
        </w:tc>
        <w:tc>
          <w:tcPr>
            <w:tcW w:w="499" w:type="pct"/>
            <w:tcBorders>
              <w:top w:val="single" w:sz="4" w:space="0" w:color="auto"/>
              <w:left w:val="nil"/>
              <w:bottom w:val="single" w:sz="4" w:space="0" w:color="auto"/>
              <w:right w:val="single" w:sz="4" w:space="0" w:color="auto"/>
            </w:tcBorders>
            <w:shd w:val="clear" w:color="auto" w:fill="auto"/>
          </w:tcPr>
          <w:p w14:paraId="112F44AA" w14:textId="77777777" w:rsidR="006137DD" w:rsidRPr="00C3107E" w:rsidRDefault="006137DD" w:rsidP="000611C8">
            <w:pPr>
              <w:keepNext/>
              <w:keepLines/>
              <w:jc w:val="right"/>
              <w:rPr>
                <w:color w:val="000000"/>
                <w:sz w:val="20"/>
                <w:szCs w:val="20"/>
                <w:lang w:val="en-US"/>
              </w:rPr>
            </w:pPr>
            <w:r w:rsidRPr="00C3107E">
              <w:rPr>
                <w:color w:val="000000"/>
                <w:sz w:val="20"/>
                <w:szCs w:val="20"/>
                <w:lang w:val="en-US"/>
              </w:rPr>
              <w:t>20,300</w:t>
            </w:r>
          </w:p>
        </w:tc>
        <w:tc>
          <w:tcPr>
            <w:tcW w:w="589" w:type="pct"/>
            <w:tcBorders>
              <w:top w:val="single" w:sz="4" w:space="0" w:color="auto"/>
              <w:left w:val="nil"/>
              <w:bottom w:val="single" w:sz="4" w:space="0" w:color="auto"/>
              <w:right w:val="single" w:sz="4" w:space="0" w:color="auto"/>
            </w:tcBorders>
            <w:shd w:val="clear" w:color="auto" w:fill="auto"/>
          </w:tcPr>
          <w:p w14:paraId="5D69E487" w14:textId="77777777" w:rsidR="006137DD" w:rsidRPr="00C3107E" w:rsidRDefault="006137DD" w:rsidP="000611C8">
            <w:pPr>
              <w:keepNext/>
              <w:keepLines/>
              <w:jc w:val="right"/>
              <w:rPr>
                <w:color w:val="000000"/>
                <w:sz w:val="20"/>
                <w:szCs w:val="20"/>
                <w:lang w:val="en-US"/>
              </w:rPr>
            </w:pPr>
            <w:r w:rsidRPr="00C3107E">
              <w:rPr>
                <w:color w:val="000000"/>
                <w:sz w:val="20"/>
                <w:szCs w:val="20"/>
                <w:lang w:val="en-US"/>
              </w:rPr>
              <w:t>192,504</w:t>
            </w:r>
          </w:p>
        </w:tc>
      </w:tr>
      <w:tr w:rsidR="006137DD" w:rsidRPr="00045318" w14:paraId="0A4FECB8"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051DE42D" w14:textId="77777777" w:rsidR="006137DD" w:rsidRPr="00045318" w:rsidRDefault="006137DD" w:rsidP="000611C8">
            <w:pPr>
              <w:jc w:val="left"/>
              <w:rPr>
                <w:color w:val="000000"/>
                <w:sz w:val="20"/>
                <w:szCs w:val="20"/>
                <w:lang w:eastAsia="en-CA"/>
              </w:rPr>
            </w:pPr>
            <w:r w:rsidRPr="00045318">
              <w:rPr>
                <w:color w:val="000000"/>
                <w:sz w:val="20"/>
                <w:szCs w:val="20"/>
                <w:lang w:eastAsia="en-CA"/>
              </w:rPr>
              <w:t>3.1</w:t>
            </w:r>
          </w:p>
        </w:tc>
        <w:tc>
          <w:tcPr>
            <w:tcW w:w="1501" w:type="pct"/>
            <w:tcBorders>
              <w:top w:val="single" w:sz="4" w:space="0" w:color="auto"/>
              <w:left w:val="nil"/>
              <w:bottom w:val="single" w:sz="4" w:space="0" w:color="auto"/>
              <w:right w:val="single" w:sz="4" w:space="0" w:color="auto"/>
            </w:tcBorders>
            <w:shd w:val="clear" w:color="auto" w:fill="auto"/>
            <w:hideMark/>
          </w:tcPr>
          <w:p w14:paraId="66C74AB1" w14:textId="77777777" w:rsidR="006137DD" w:rsidRPr="00045318" w:rsidRDefault="006137DD" w:rsidP="000611C8">
            <w:pPr>
              <w:jc w:val="left"/>
              <w:rPr>
                <w:color w:val="000000"/>
                <w:sz w:val="20"/>
                <w:szCs w:val="20"/>
                <w:lang w:eastAsia="en-CA"/>
              </w:rPr>
            </w:pPr>
            <w:r w:rsidRPr="00045318">
              <w:rPr>
                <w:color w:val="000000"/>
                <w:sz w:val="20"/>
                <w:szCs w:val="20"/>
                <w:lang w:eastAsia="en-CA"/>
              </w:rPr>
              <w:t>Total agreed funding (US $)</w:t>
            </w:r>
          </w:p>
        </w:tc>
        <w:tc>
          <w:tcPr>
            <w:tcW w:w="543" w:type="pct"/>
            <w:tcBorders>
              <w:top w:val="single" w:sz="4" w:space="0" w:color="auto"/>
              <w:left w:val="nil"/>
              <w:bottom w:val="single" w:sz="4" w:space="0" w:color="auto"/>
              <w:right w:val="single" w:sz="4" w:space="0" w:color="auto"/>
            </w:tcBorders>
            <w:shd w:val="clear" w:color="auto" w:fill="auto"/>
          </w:tcPr>
          <w:p w14:paraId="068958EC"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1,010,023</w:t>
            </w:r>
          </w:p>
        </w:tc>
        <w:tc>
          <w:tcPr>
            <w:tcW w:w="497" w:type="pct"/>
            <w:tcBorders>
              <w:top w:val="single" w:sz="4" w:space="0" w:color="auto"/>
              <w:left w:val="nil"/>
              <w:bottom w:val="single" w:sz="4" w:space="0" w:color="auto"/>
              <w:right w:val="single" w:sz="4" w:space="0" w:color="auto"/>
            </w:tcBorders>
            <w:shd w:val="clear" w:color="auto" w:fill="auto"/>
          </w:tcPr>
          <w:p w14:paraId="5E25096F"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0</w:t>
            </w:r>
          </w:p>
        </w:tc>
        <w:tc>
          <w:tcPr>
            <w:tcW w:w="543" w:type="pct"/>
            <w:tcBorders>
              <w:top w:val="single" w:sz="4" w:space="0" w:color="auto"/>
              <w:left w:val="nil"/>
              <w:bottom w:val="single" w:sz="4" w:space="0" w:color="auto"/>
              <w:right w:val="single" w:sz="4" w:space="0" w:color="auto"/>
            </w:tcBorders>
            <w:shd w:val="clear" w:color="auto" w:fill="auto"/>
          </w:tcPr>
          <w:p w14:paraId="4DE7CDE7"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1,450,029</w:t>
            </w:r>
          </w:p>
        </w:tc>
        <w:tc>
          <w:tcPr>
            <w:tcW w:w="498" w:type="pct"/>
            <w:tcBorders>
              <w:top w:val="single" w:sz="4" w:space="0" w:color="auto"/>
              <w:left w:val="nil"/>
              <w:bottom w:val="single" w:sz="4" w:space="0" w:color="auto"/>
              <w:right w:val="single" w:sz="4" w:space="0" w:color="auto"/>
            </w:tcBorders>
            <w:shd w:val="clear" w:color="auto" w:fill="auto"/>
          </w:tcPr>
          <w:p w14:paraId="50D2E3F2"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0</w:t>
            </w:r>
          </w:p>
        </w:tc>
        <w:tc>
          <w:tcPr>
            <w:tcW w:w="499" w:type="pct"/>
            <w:tcBorders>
              <w:top w:val="single" w:sz="4" w:space="0" w:color="auto"/>
              <w:left w:val="nil"/>
              <w:bottom w:val="single" w:sz="4" w:space="0" w:color="auto"/>
              <w:right w:val="single" w:sz="4" w:space="0" w:color="auto"/>
            </w:tcBorders>
            <w:shd w:val="clear" w:color="auto" w:fill="auto"/>
          </w:tcPr>
          <w:p w14:paraId="457F8A43"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290,005</w:t>
            </w:r>
          </w:p>
        </w:tc>
        <w:tc>
          <w:tcPr>
            <w:tcW w:w="589" w:type="pct"/>
            <w:tcBorders>
              <w:top w:val="single" w:sz="4" w:space="0" w:color="auto"/>
              <w:left w:val="nil"/>
              <w:bottom w:val="single" w:sz="4" w:space="0" w:color="auto"/>
              <w:right w:val="single" w:sz="4" w:space="0" w:color="auto"/>
            </w:tcBorders>
            <w:shd w:val="clear" w:color="auto" w:fill="auto"/>
          </w:tcPr>
          <w:p w14:paraId="48E813E4"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2,750,057</w:t>
            </w:r>
          </w:p>
        </w:tc>
      </w:tr>
      <w:tr w:rsidR="006137DD" w:rsidRPr="00045318" w14:paraId="14B01DD5"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37390EFC" w14:textId="77777777" w:rsidR="006137DD" w:rsidRPr="00045318" w:rsidRDefault="006137DD" w:rsidP="000611C8">
            <w:pPr>
              <w:jc w:val="left"/>
              <w:rPr>
                <w:color w:val="000000"/>
                <w:sz w:val="20"/>
                <w:szCs w:val="20"/>
                <w:lang w:eastAsia="en-CA"/>
              </w:rPr>
            </w:pPr>
            <w:r w:rsidRPr="00045318">
              <w:rPr>
                <w:color w:val="000000"/>
                <w:sz w:val="20"/>
                <w:szCs w:val="20"/>
                <w:lang w:eastAsia="en-CA"/>
              </w:rPr>
              <w:t>3.2</w:t>
            </w:r>
          </w:p>
        </w:tc>
        <w:tc>
          <w:tcPr>
            <w:tcW w:w="1501" w:type="pct"/>
            <w:tcBorders>
              <w:top w:val="single" w:sz="4" w:space="0" w:color="auto"/>
              <w:left w:val="nil"/>
              <w:bottom w:val="single" w:sz="4" w:space="0" w:color="auto"/>
              <w:right w:val="single" w:sz="4" w:space="0" w:color="auto"/>
            </w:tcBorders>
            <w:shd w:val="clear" w:color="auto" w:fill="auto"/>
            <w:hideMark/>
          </w:tcPr>
          <w:p w14:paraId="23009F9B" w14:textId="77777777" w:rsidR="006137DD" w:rsidRPr="00045318" w:rsidRDefault="006137DD" w:rsidP="000611C8">
            <w:pPr>
              <w:jc w:val="left"/>
              <w:rPr>
                <w:color w:val="000000"/>
                <w:sz w:val="20"/>
                <w:szCs w:val="20"/>
                <w:lang w:eastAsia="en-CA"/>
              </w:rPr>
            </w:pPr>
            <w:r w:rsidRPr="00045318">
              <w:rPr>
                <w:color w:val="000000"/>
                <w:sz w:val="20"/>
                <w:szCs w:val="20"/>
                <w:lang w:eastAsia="en-CA"/>
              </w:rPr>
              <w:t>Total support costs (US $)</w:t>
            </w:r>
          </w:p>
        </w:tc>
        <w:tc>
          <w:tcPr>
            <w:tcW w:w="543" w:type="pct"/>
            <w:tcBorders>
              <w:top w:val="single" w:sz="4" w:space="0" w:color="auto"/>
              <w:left w:val="nil"/>
              <w:bottom w:val="single" w:sz="4" w:space="0" w:color="auto"/>
              <w:right w:val="single" w:sz="4" w:space="0" w:color="auto"/>
            </w:tcBorders>
            <w:shd w:val="clear" w:color="auto" w:fill="auto"/>
          </w:tcPr>
          <w:p w14:paraId="69F7D0C7"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70,702</w:t>
            </w:r>
          </w:p>
        </w:tc>
        <w:tc>
          <w:tcPr>
            <w:tcW w:w="497" w:type="pct"/>
            <w:tcBorders>
              <w:top w:val="single" w:sz="4" w:space="0" w:color="auto"/>
              <w:left w:val="nil"/>
              <w:bottom w:val="single" w:sz="4" w:space="0" w:color="auto"/>
              <w:right w:val="single" w:sz="4" w:space="0" w:color="auto"/>
            </w:tcBorders>
            <w:shd w:val="clear" w:color="auto" w:fill="auto"/>
          </w:tcPr>
          <w:p w14:paraId="63114978"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0</w:t>
            </w:r>
          </w:p>
        </w:tc>
        <w:tc>
          <w:tcPr>
            <w:tcW w:w="543" w:type="pct"/>
            <w:tcBorders>
              <w:top w:val="single" w:sz="4" w:space="0" w:color="auto"/>
              <w:left w:val="nil"/>
              <w:bottom w:val="single" w:sz="4" w:space="0" w:color="auto"/>
              <w:right w:val="single" w:sz="4" w:space="0" w:color="auto"/>
            </w:tcBorders>
            <w:shd w:val="clear" w:color="auto" w:fill="auto"/>
          </w:tcPr>
          <w:p w14:paraId="293C5F01"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101,502</w:t>
            </w:r>
          </w:p>
        </w:tc>
        <w:tc>
          <w:tcPr>
            <w:tcW w:w="498" w:type="pct"/>
            <w:tcBorders>
              <w:top w:val="single" w:sz="4" w:space="0" w:color="auto"/>
              <w:left w:val="nil"/>
              <w:bottom w:val="single" w:sz="4" w:space="0" w:color="auto"/>
              <w:right w:val="single" w:sz="4" w:space="0" w:color="auto"/>
            </w:tcBorders>
            <w:shd w:val="clear" w:color="auto" w:fill="auto"/>
          </w:tcPr>
          <w:p w14:paraId="0C157E1C"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0</w:t>
            </w:r>
          </w:p>
        </w:tc>
        <w:tc>
          <w:tcPr>
            <w:tcW w:w="499" w:type="pct"/>
            <w:tcBorders>
              <w:top w:val="single" w:sz="4" w:space="0" w:color="auto"/>
              <w:left w:val="nil"/>
              <w:bottom w:val="single" w:sz="4" w:space="0" w:color="auto"/>
              <w:right w:val="single" w:sz="4" w:space="0" w:color="auto"/>
            </w:tcBorders>
            <w:shd w:val="clear" w:color="auto" w:fill="auto"/>
          </w:tcPr>
          <w:p w14:paraId="2F93BC5C"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20,300</w:t>
            </w:r>
          </w:p>
        </w:tc>
        <w:tc>
          <w:tcPr>
            <w:tcW w:w="589" w:type="pct"/>
            <w:tcBorders>
              <w:top w:val="single" w:sz="4" w:space="0" w:color="auto"/>
              <w:left w:val="nil"/>
              <w:bottom w:val="single" w:sz="4" w:space="0" w:color="auto"/>
              <w:right w:val="single" w:sz="4" w:space="0" w:color="auto"/>
            </w:tcBorders>
            <w:shd w:val="clear" w:color="auto" w:fill="auto"/>
          </w:tcPr>
          <w:p w14:paraId="51ADD423"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192,504</w:t>
            </w:r>
          </w:p>
        </w:tc>
      </w:tr>
      <w:tr w:rsidR="006137DD" w:rsidRPr="00045318" w14:paraId="45A96D00"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4375230F" w14:textId="77777777" w:rsidR="006137DD" w:rsidRPr="00045318" w:rsidRDefault="006137DD" w:rsidP="000611C8">
            <w:pPr>
              <w:jc w:val="left"/>
              <w:rPr>
                <w:color w:val="000000"/>
                <w:sz w:val="20"/>
                <w:szCs w:val="20"/>
                <w:lang w:eastAsia="en-CA"/>
              </w:rPr>
            </w:pPr>
            <w:r w:rsidRPr="00045318">
              <w:rPr>
                <w:color w:val="000000"/>
                <w:sz w:val="20"/>
                <w:szCs w:val="20"/>
                <w:lang w:eastAsia="en-CA"/>
              </w:rPr>
              <w:t>3.3</w:t>
            </w:r>
          </w:p>
        </w:tc>
        <w:tc>
          <w:tcPr>
            <w:tcW w:w="1501" w:type="pct"/>
            <w:tcBorders>
              <w:top w:val="single" w:sz="4" w:space="0" w:color="auto"/>
              <w:left w:val="nil"/>
              <w:bottom w:val="single" w:sz="4" w:space="0" w:color="auto"/>
              <w:right w:val="single" w:sz="4" w:space="0" w:color="auto"/>
            </w:tcBorders>
            <w:shd w:val="clear" w:color="auto" w:fill="auto"/>
            <w:hideMark/>
          </w:tcPr>
          <w:p w14:paraId="7FCED681" w14:textId="77777777" w:rsidR="006137DD" w:rsidRPr="00045318" w:rsidRDefault="006137DD" w:rsidP="000611C8">
            <w:pPr>
              <w:jc w:val="left"/>
              <w:rPr>
                <w:color w:val="000000"/>
                <w:sz w:val="20"/>
                <w:szCs w:val="20"/>
                <w:lang w:eastAsia="en-CA"/>
              </w:rPr>
            </w:pPr>
            <w:r w:rsidRPr="00045318">
              <w:rPr>
                <w:color w:val="000000"/>
                <w:sz w:val="20"/>
                <w:szCs w:val="20"/>
                <w:lang w:eastAsia="en-CA"/>
              </w:rPr>
              <w:t>Total agreed costs (US $)</w:t>
            </w:r>
          </w:p>
        </w:tc>
        <w:tc>
          <w:tcPr>
            <w:tcW w:w="543" w:type="pct"/>
            <w:tcBorders>
              <w:top w:val="single" w:sz="4" w:space="0" w:color="auto"/>
              <w:left w:val="nil"/>
              <w:bottom w:val="single" w:sz="4" w:space="0" w:color="auto"/>
              <w:right w:val="single" w:sz="4" w:space="0" w:color="auto"/>
            </w:tcBorders>
            <w:shd w:val="clear" w:color="auto" w:fill="auto"/>
          </w:tcPr>
          <w:p w14:paraId="3D080DD2"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1,080,725</w:t>
            </w:r>
          </w:p>
        </w:tc>
        <w:tc>
          <w:tcPr>
            <w:tcW w:w="497" w:type="pct"/>
            <w:tcBorders>
              <w:top w:val="single" w:sz="4" w:space="0" w:color="auto"/>
              <w:left w:val="nil"/>
              <w:bottom w:val="single" w:sz="4" w:space="0" w:color="auto"/>
              <w:right w:val="single" w:sz="4" w:space="0" w:color="auto"/>
            </w:tcBorders>
            <w:shd w:val="clear" w:color="auto" w:fill="auto"/>
          </w:tcPr>
          <w:p w14:paraId="79070DF9"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0</w:t>
            </w:r>
          </w:p>
        </w:tc>
        <w:tc>
          <w:tcPr>
            <w:tcW w:w="543" w:type="pct"/>
            <w:tcBorders>
              <w:top w:val="single" w:sz="4" w:space="0" w:color="auto"/>
              <w:left w:val="nil"/>
              <w:bottom w:val="single" w:sz="4" w:space="0" w:color="auto"/>
              <w:right w:val="single" w:sz="4" w:space="0" w:color="auto"/>
            </w:tcBorders>
            <w:shd w:val="clear" w:color="auto" w:fill="auto"/>
          </w:tcPr>
          <w:p w14:paraId="1EAFFDC0"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1,551,531</w:t>
            </w:r>
          </w:p>
        </w:tc>
        <w:tc>
          <w:tcPr>
            <w:tcW w:w="498" w:type="pct"/>
            <w:tcBorders>
              <w:top w:val="single" w:sz="4" w:space="0" w:color="auto"/>
              <w:left w:val="nil"/>
              <w:bottom w:val="single" w:sz="4" w:space="0" w:color="auto"/>
              <w:right w:val="single" w:sz="4" w:space="0" w:color="auto"/>
            </w:tcBorders>
            <w:shd w:val="clear" w:color="auto" w:fill="auto"/>
          </w:tcPr>
          <w:p w14:paraId="60A65EA1"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0</w:t>
            </w:r>
          </w:p>
        </w:tc>
        <w:tc>
          <w:tcPr>
            <w:tcW w:w="499" w:type="pct"/>
            <w:tcBorders>
              <w:top w:val="single" w:sz="4" w:space="0" w:color="auto"/>
              <w:left w:val="nil"/>
              <w:bottom w:val="single" w:sz="4" w:space="0" w:color="auto"/>
              <w:right w:val="single" w:sz="4" w:space="0" w:color="auto"/>
            </w:tcBorders>
            <w:shd w:val="clear" w:color="auto" w:fill="auto"/>
          </w:tcPr>
          <w:p w14:paraId="698922F3"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310,305</w:t>
            </w:r>
          </w:p>
        </w:tc>
        <w:tc>
          <w:tcPr>
            <w:tcW w:w="589" w:type="pct"/>
            <w:tcBorders>
              <w:top w:val="single" w:sz="4" w:space="0" w:color="auto"/>
              <w:left w:val="nil"/>
              <w:bottom w:val="single" w:sz="4" w:space="0" w:color="auto"/>
              <w:right w:val="single" w:sz="4" w:space="0" w:color="auto"/>
            </w:tcBorders>
            <w:shd w:val="clear" w:color="auto" w:fill="auto"/>
          </w:tcPr>
          <w:p w14:paraId="4D0EA3A9"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2,942,561</w:t>
            </w:r>
          </w:p>
        </w:tc>
      </w:tr>
      <w:tr w:rsidR="006137DD" w:rsidRPr="00045318" w14:paraId="73F5B5ED" w14:textId="77777777" w:rsidTr="000611C8">
        <w:trPr>
          <w:trHeight w:val="57"/>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0FC77457" w14:textId="77777777" w:rsidR="006137DD" w:rsidRPr="00045318" w:rsidRDefault="006137DD" w:rsidP="000611C8">
            <w:pPr>
              <w:jc w:val="left"/>
              <w:rPr>
                <w:color w:val="000000"/>
                <w:sz w:val="20"/>
                <w:szCs w:val="20"/>
                <w:lang w:eastAsia="en-CA"/>
              </w:rPr>
            </w:pPr>
            <w:r w:rsidRPr="00045318">
              <w:rPr>
                <w:color w:val="000000"/>
                <w:sz w:val="20"/>
                <w:szCs w:val="20"/>
                <w:lang w:eastAsia="en-CA"/>
              </w:rPr>
              <w:t>4.1.1</w:t>
            </w:r>
          </w:p>
        </w:tc>
        <w:tc>
          <w:tcPr>
            <w:tcW w:w="4082" w:type="pct"/>
            <w:gridSpan w:val="6"/>
            <w:tcBorders>
              <w:top w:val="single" w:sz="4" w:space="0" w:color="auto"/>
              <w:left w:val="nil"/>
              <w:bottom w:val="single" w:sz="4" w:space="0" w:color="auto"/>
              <w:right w:val="single" w:sz="4" w:space="0" w:color="auto"/>
            </w:tcBorders>
            <w:shd w:val="clear" w:color="auto" w:fill="auto"/>
            <w:hideMark/>
          </w:tcPr>
          <w:p w14:paraId="71C6F130" w14:textId="77777777" w:rsidR="006137DD" w:rsidRPr="00045318" w:rsidRDefault="006137DD" w:rsidP="000611C8">
            <w:pPr>
              <w:jc w:val="left"/>
              <w:rPr>
                <w:color w:val="000000"/>
                <w:sz w:val="20"/>
                <w:szCs w:val="20"/>
                <w:lang w:eastAsia="en-CA"/>
              </w:rPr>
            </w:pPr>
            <w:r w:rsidRPr="00045318">
              <w:rPr>
                <w:color w:val="000000"/>
                <w:sz w:val="20"/>
                <w:szCs w:val="20"/>
                <w:lang w:eastAsia="en-CA"/>
              </w:rPr>
              <w:t>Total phase-out of HCFC-22 agreed to be achieved under this Agreement (ODP tonnes)</w:t>
            </w:r>
          </w:p>
        </w:tc>
        <w:tc>
          <w:tcPr>
            <w:tcW w:w="589" w:type="pct"/>
            <w:tcBorders>
              <w:top w:val="single" w:sz="4" w:space="0" w:color="auto"/>
              <w:left w:val="nil"/>
              <w:bottom w:val="single" w:sz="4" w:space="0" w:color="auto"/>
              <w:right w:val="single" w:sz="4" w:space="0" w:color="auto"/>
            </w:tcBorders>
            <w:shd w:val="clear" w:color="auto" w:fill="auto"/>
          </w:tcPr>
          <w:p w14:paraId="781FB87E"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23.44</w:t>
            </w:r>
          </w:p>
        </w:tc>
      </w:tr>
      <w:tr w:rsidR="006137DD" w:rsidRPr="00045318" w14:paraId="61AA05F7"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3451448D" w14:textId="77777777" w:rsidR="006137DD" w:rsidRPr="00045318" w:rsidRDefault="006137DD" w:rsidP="000611C8">
            <w:pPr>
              <w:jc w:val="left"/>
              <w:rPr>
                <w:color w:val="000000"/>
                <w:sz w:val="20"/>
                <w:szCs w:val="20"/>
                <w:lang w:eastAsia="en-CA"/>
              </w:rPr>
            </w:pPr>
            <w:r w:rsidRPr="00045318">
              <w:rPr>
                <w:color w:val="000000"/>
                <w:sz w:val="20"/>
                <w:szCs w:val="20"/>
                <w:lang w:eastAsia="en-CA"/>
              </w:rPr>
              <w:t>4.1.2</w:t>
            </w:r>
          </w:p>
        </w:tc>
        <w:tc>
          <w:tcPr>
            <w:tcW w:w="4082" w:type="pct"/>
            <w:gridSpan w:val="6"/>
            <w:tcBorders>
              <w:top w:val="single" w:sz="4" w:space="0" w:color="auto"/>
              <w:left w:val="nil"/>
              <w:bottom w:val="single" w:sz="4" w:space="0" w:color="auto"/>
              <w:right w:val="single" w:sz="4" w:space="0" w:color="auto"/>
            </w:tcBorders>
            <w:shd w:val="clear" w:color="auto" w:fill="auto"/>
            <w:hideMark/>
          </w:tcPr>
          <w:p w14:paraId="2CBFAE04" w14:textId="77777777" w:rsidR="006137DD" w:rsidRPr="00045318" w:rsidRDefault="006137DD" w:rsidP="000611C8">
            <w:pPr>
              <w:jc w:val="left"/>
              <w:rPr>
                <w:color w:val="000000"/>
                <w:sz w:val="20"/>
                <w:szCs w:val="20"/>
                <w:lang w:eastAsia="en-CA"/>
              </w:rPr>
            </w:pPr>
            <w:r w:rsidRPr="00045318">
              <w:rPr>
                <w:color w:val="000000"/>
                <w:sz w:val="20"/>
                <w:szCs w:val="20"/>
                <w:lang w:eastAsia="en-CA"/>
              </w:rPr>
              <w:t>Phase-out of HCFC-22 to be achieved in previously approved projects (ODP tonnes)</w:t>
            </w:r>
          </w:p>
        </w:tc>
        <w:tc>
          <w:tcPr>
            <w:tcW w:w="589" w:type="pct"/>
            <w:tcBorders>
              <w:top w:val="nil"/>
              <w:left w:val="nil"/>
              <w:bottom w:val="single" w:sz="4" w:space="0" w:color="auto"/>
              <w:right w:val="single" w:sz="4" w:space="0" w:color="auto"/>
            </w:tcBorders>
            <w:shd w:val="clear" w:color="auto" w:fill="auto"/>
          </w:tcPr>
          <w:p w14:paraId="50838C4B"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2.00</w:t>
            </w:r>
          </w:p>
        </w:tc>
      </w:tr>
      <w:tr w:rsidR="006137DD" w:rsidRPr="00045318" w14:paraId="40F59EA5"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52B3C413" w14:textId="77777777" w:rsidR="006137DD" w:rsidRPr="00045318" w:rsidRDefault="006137DD" w:rsidP="000611C8">
            <w:pPr>
              <w:jc w:val="left"/>
              <w:rPr>
                <w:color w:val="000000"/>
                <w:sz w:val="20"/>
                <w:szCs w:val="20"/>
                <w:lang w:eastAsia="en-CA"/>
              </w:rPr>
            </w:pPr>
            <w:r w:rsidRPr="00045318">
              <w:rPr>
                <w:color w:val="000000"/>
                <w:sz w:val="20"/>
                <w:szCs w:val="20"/>
                <w:lang w:eastAsia="en-CA"/>
              </w:rPr>
              <w:t>4.1.3</w:t>
            </w:r>
          </w:p>
        </w:tc>
        <w:tc>
          <w:tcPr>
            <w:tcW w:w="4082" w:type="pct"/>
            <w:gridSpan w:val="6"/>
            <w:tcBorders>
              <w:top w:val="single" w:sz="4" w:space="0" w:color="auto"/>
              <w:left w:val="nil"/>
              <w:bottom w:val="single" w:sz="4" w:space="0" w:color="auto"/>
              <w:right w:val="single" w:sz="4" w:space="0" w:color="auto"/>
            </w:tcBorders>
            <w:shd w:val="clear" w:color="auto" w:fill="auto"/>
            <w:hideMark/>
          </w:tcPr>
          <w:p w14:paraId="5575E398" w14:textId="77777777" w:rsidR="006137DD" w:rsidRPr="00045318" w:rsidRDefault="006137DD" w:rsidP="000611C8">
            <w:pPr>
              <w:jc w:val="left"/>
              <w:rPr>
                <w:color w:val="000000"/>
                <w:sz w:val="20"/>
                <w:szCs w:val="20"/>
                <w:lang w:eastAsia="en-CA"/>
              </w:rPr>
            </w:pPr>
            <w:r w:rsidRPr="00045318">
              <w:rPr>
                <w:color w:val="000000"/>
                <w:sz w:val="20"/>
                <w:szCs w:val="20"/>
                <w:lang w:eastAsia="en-CA"/>
              </w:rPr>
              <w:t>Remaining eligible consumption for HCFC-22 (ODP tonnes)</w:t>
            </w:r>
          </w:p>
        </w:tc>
        <w:tc>
          <w:tcPr>
            <w:tcW w:w="589" w:type="pct"/>
            <w:tcBorders>
              <w:top w:val="nil"/>
              <w:left w:val="nil"/>
              <w:bottom w:val="single" w:sz="4" w:space="0" w:color="auto"/>
              <w:right w:val="single" w:sz="4" w:space="0" w:color="auto"/>
            </w:tcBorders>
            <w:shd w:val="clear" w:color="auto" w:fill="auto"/>
          </w:tcPr>
          <w:p w14:paraId="26A91E21"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83.88</w:t>
            </w:r>
          </w:p>
        </w:tc>
      </w:tr>
      <w:tr w:rsidR="006137DD" w:rsidRPr="00045318" w14:paraId="671F6A50"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29D404CC" w14:textId="77777777" w:rsidR="006137DD" w:rsidRPr="00045318" w:rsidRDefault="006137DD" w:rsidP="000611C8">
            <w:pPr>
              <w:jc w:val="left"/>
              <w:rPr>
                <w:color w:val="000000"/>
                <w:sz w:val="20"/>
                <w:szCs w:val="20"/>
                <w:lang w:eastAsia="en-CA"/>
              </w:rPr>
            </w:pPr>
            <w:r w:rsidRPr="00045318">
              <w:rPr>
                <w:color w:val="000000"/>
                <w:sz w:val="20"/>
                <w:szCs w:val="20"/>
                <w:lang w:eastAsia="en-CA"/>
              </w:rPr>
              <w:t>4.2.1</w:t>
            </w:r>
          </w:p>
        </w:tc>
        <w:tc>
          <w:tcPr>
            <w:tcW w:w="4082" w:type="pct"/>
            <w:gridSpan w:val="6"/>
            <w:tcBorders>
              <w:top w:val="single" w:sz="4" w:space="0" w:color="auto"/>
              <w:left w:val="nil"/>
              <w:bottom w:val="single" w:sz="4" w:space="0" w:color="auto"/>
              <w:right w:val="single" w:sz="4" w:space="0" w:color="auto"/>
            </w:tcBorders>
            <w:shd w:val="clear" w:color="auto" w:fill="auto"/>
            <w:hideMark/>
          </w:tcPr>
          <w:p w14:paraId="45C8CC51" w14:textId="77777777" w:rsidR="006137DD" w:rsidRPr="00045318" w:rsidRDefault="006137DD" w:rsidP="000611C8">
            <w:pPr>
              <w:jc w:val="left"/>
              <w:rPr>
                <w:color w:val="000000"/>
                <w:sz w:val="20"/>
                <w:szCs w:val="20"/>
                <w:lang w:eastAsia="en-CA"/>
              </w:rPr>
            </w:pPr>
            <w:r w:rsidRPr="00045318">
              <w:rPr>
                <w:color w:val="000000"/>
                <w:sz w:val="20"/>
                <w:szCs w:val="20"/>
                <w:lang w:eastAsia="en-CA"/>
              </w:rPr>
              <w:t>Total phase-out of HCFC-123 agreed to be achieved under this Agreement (ODP tonnes)</w:t>
            </w:r>
          </w:p>
        </w:tc>
        <w:tc>
          <w:tcPr>
            <w:tcW w:w="589" w:type="pct"/>
            <w:tcBorders>
              <w:top w:val="nil"/>
              <w:left w:val="nil"/>
              <w:bottom w:val="single" w:sz="4" w:space="0" w:color="auto"/>
              <w:right w:val="single" w:sz="4" w:space="0" w:color="auto"/>
            </w:tcBorders>
            <w:shd w:val="clear" w:color="auto" w:fill="auto"/>
          </w:tcPr>
          <w:p w14:paraId="435320D5"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0.00</w:t>
            </w:r>
          </w:p>
        </w:tc>
      </w:tr>
      <w:tr w:rsidR="006137DD" w:rsidRPr="00045318" w14:paraId="3868AE82"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3B3E5E39" w14:textId="77777777" w:rsidR="006137DD" w:rsidRPr="00045318" w:rsidRDefault="006137DD" w:rsidP="000611C8">
            <w:pPr>
              <w:jc w:val="left"/>
              <w:rPr>
                <w:color w:val="000000"/>
                <w:sz w:val="20"/>
                <w:szCs w:val="20"/>
                <w:lang w:eastAsia="en-CA"/>
              </w:rPr>
            </w:pPr>
            <w:r w:rsidRPr="00045318">
              <w:rPr>
                <w:color w:val="000000"/>
                <w:sz w:val="20"/>
                <w:szCs w:val="20"/>
                <w:lang w:eastAsia="en-CA"/>
              </w:rPr>
              <w:t>4.2.2</w:t>
            </w:r>
          </w:p>
        </w:tc>
        <w:tc>
          <w:tcPr>
            <w:tcW w:w="4082" w:type="pct"/>
            <w:gridSpan w:val="6"/>
            <w:tcBorders>
              <w:top w:val="single" w:sz="4" w:space="0" w:color="auto"/>
              <w:left w:val="nil"/>
              <w:bottom w:val="single" w:sz="4" w:space="0" w:color="auto"/>
              <w:right w:val="single" w:sz="4" w:space="0" w:color="auto"/>
            </w:tcBorders>
            <w:shd w:val="clear" w:color="auto" w:fill="auto"/>
            <w:hideMark/>
          </w:tcPr>
          <w:p w14:paraId="62B17E68" w14:textId="77777777" w:rsidR="006137DD" w:rsidRPr="00045318" w:rsidRDefault="006137DD" w:rsidP="000611C8">
            <w:pPr>
              <w:jc w:val="left"/>
              <w:rPr>
                <w:color w:val="000000"/>
                <w:sz w:val="20"/>
                <w:szCs w:val="20"/>
                <w:lang w:eastAsia="en-CA"/>
              </w:rPr>
            </w:pPr>
            <w:r w:rsidRPr="00045318">
              <w:rPr>
                <w:color w:val="000000"/>
                <w:sz w:val="20"/>
                <w:szCs w:val="20"/>
                <w:lang w:eastAsia="en-CA"/>
              </w:rPr>
              <w:t>Phase-out of HCFC-123 to be achieved in previously approved projects (ODP tonnes)</w:t>
            </w:r>
          </w:p>
        </w:tc>
        <w:tc>
          <w:tcPr>
            <w:tcW w:w="589" w:type="pct"/>
            <w:tcBorders>
              <w:top w:val="nil"/>
              <w:left w:val="nil"/>
              <w:bottom w:val="single" w:sz="4" w:space="0" w:color="auto"/>
              <w:right w:val="single" w:sz="4" w:space="0" w:color="auto"/>
            </w:tcBorders>
            <w:shd w:val="clear" w:color="auto" w:fill="auto"/>
          </w:tcPr>
          <w:p w14:paraId="4E4B437B"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0.00</w:t>
            </w:r>
          </w:p>
        </w:tc>
      </w:tr>
      <w:tr w:rsidR="006137DD" w:rsidRPr="00045318" w14:paraId="3755B6E5"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22FB8F7D" w14:textId="77777777" w:rsidR="006137DD" w:rsidRPr="00045318" w:rsidRDefault="006137DD" w:rsidP="000611C8">
            <w:pPr>
              <w:jc w:val="left"/>
              <w:rPr>
                <w:color w:val="000000"/>
                <w:sz w:val="20"/>
                <w:szCs w:val="20"/>
                <w:lang w:eastAsia="en-CA"/>
              </w:rPr>
            </w:pPr>
            <w:r w:rsidRPr="00045318">
              <w:rPr>
                <w:color w:val="000000"/>
                <w:sz w:val="20"/>
                <w:szCs w:val="20"/>
                <w:lang w:eastAsia="en-CA"/>
              </w:rPr>
              <w:t>4.2.3</w:t>
            </w:r>
          </w:p>
        </w:tc>
        <w:tc>
          <w:tcPr>
            <w:tcW w:w="4082" w:type="pct"/>
            <w:gridSpan w:val="6"/>
            <w:tcBorders>
              <w:top w:val="single" w:sz="4" w:space="0" w:color="auto"/>
              <w:left w:val="nil"/>
              <w:bottom w:val="single" w:sz="4" w:space="0" w:color="auto"/>
              <w:right w:val="single" w:sz="4" w:space="0" w:color="auto"/>
            </w:tcBorders>
            <w:shd w:val="clear" w:color="auto" w:fill="auto"/>
            <w:hideMark/>
          </w:tcPr>
          <w:p w14:paraId="27BC7538" w14:textId="77777777" w:rsidR="006137DD" w:rsidRPr="00045318" w:rsidRDefault="006137DD" w:rsidP="000611C8">
            <w:pPr>
              <w:jc w:val="left"/>
              <w:rPr>
                <w:color w:val="000000"/>
                <w:sz w:val="20"/>
                <w:szCs w:val="20"/>
                <w:lang w:eastAsia="en-CA"/>
              </w:rPr>
            </w:pPr>
            <w:r w:rsidRPr="00045318">
              <w:rPr>
                <w:color w:val="000000"/>
                <w:sz w:val="20"/>
                <w:szCs w:val="20"/>
                <w:lang w:eastAsia="en-CA"/>
              </w:rPr>
              <w:t>Remaining eligible consumption for HCFC-123 (ODP tonnes)</w:t>
            </w:r>
          </w:p>
        </w:tc>
        <w:tc>
          <w:tcPr>
            <w:tcW w:w="589" w:type="pct"/>
            <w:tcBorders>
              <w:top w:val="nil"/>
              <w:left w:val="nil"/>
              <w:bottom w:val="single" w:sz="4" w:space="0" w:color="auto"/>
              <w:right w:val="single" w:sz="4" w:space="0" w:color="auto"/>
            </w:tcBorders>
            <w:shd w:val="clear" w:color="auto" w:fill="auto"/>
          </w:tcPr>
          <w:p w14:paraId="03E9B1C6"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1.70</w:t>
            </w:r>
          </w:p>
        </w:tc>
      </w:tr>
      <w:tr w:rsidR="006137DD" w:rsidRPr="00045318" w14:paraId="669C8F22"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6E565158" w14:textId="77777777" w:rsidR="006137DD" w:rsidRPr="00045318" w:rsidRDefault="006137DD" w:rsidP="000611C8">
            <w:pPr>
              <w:jc w:val="left"/>
              <w:rPr>
                <w:color w:val="000000"/>
                <w:sz w:val="20"/>
                <w:szCs w:val="20"/>
                <w:lang w:eastAsia="en-CA"/>
              </w:rPr>
            </w:pPr>
            <w:r w:rsidRPr="00045318">
              <w:rPr>
                <w:color w:val="000000"/>
                <w:sz w:val="20"/>
                <w:szCs w:val="20"/>
                <w:lang w:eastAsia="en-CA"/>
              </w:rPr>
              <w:t>4.3.1</w:t>
            </w:r>
          </w:p>
        </w:tc>
        <w:tc>
          <w:tcPr>
            <w:tcW w:w="4082" w:type="pct"/>
            <w:gridSpan w:val="6"/>
            <w:tcBorders>
              <w:top w:val="single" w:sz="4" w:space="0" w:color="auto"/>
              <w:left w:val="nil"/>
              <w:bottom w:val="single" w:sz="4" w:space="0" w:color="auto"/>
              <w:right w:val="single" w:sz="4" w:space="0" w:color="auto"/>
            </w:tcBorders>
            <w:shd w:val="clear" w:color="auto" w:fill="auto"/>
            <w:hideMark/>
          </w:tcPr>
          <w:p w14:paraId="007B9B3A" w14:textId="77777777" w:rsidR="006137DD" w:rsidRPr="00045318" w:rsidRDefault="006137DD" w:rsidP="000611C8">
            <w:pPr>
              <w:jc w:val="left"/>
              <w:rPr>
                <w:color w:val="000000"/>
                <w:sz w:val="20"/>
                <w:szCs w:val="20"/>
                <w:lang w:eastAsia="en-CA"/>
              </w:rPr>
            </w:pPr>
            <w:r w:rsidRPr="00045318">
              <w:rPr>
                <w:color w:val="000000"/>
                <w:sz w:val="20"/>
                <w:szCs w:val="20"/>
                <w:lang w:eastAsia="en-CA"/>
              </w:rPr>
              <w:t>Total phase-out of HCFC-141b agreed to be achieved under this Agreement (ODP tonnes)</w:t>
            </w:r>
          </w:p>
        </w:tc>
        <w:tc>
          <w:tcPr>
            <w:tcW w:w="589" w:type="pct"/>
            <w:tcBorders>
              <w:top w:val="nil"/>
              <w:left w:val="nil"/>
              <w:bottom w:val="single" w:sz="4" w:space="0" w:color="auto"/>
              <w:right w:val="single" w:sz="4" w:space="0" w:color="auto"/>
            </w:tcBorders>
            <w:shd w:val="clear" w:color="auto" w:fill="auto"/>
          </w:tcPr>
          <w:p w14:paraId="20FEB619"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1.15</w:t>
            </w:r>
          </w:p>
        </w:tc>
      </w:tr>
      <w:tr w:rsidR="006137DD" w:rsidRPr="00045318" w14:paraId="19252C95" w14:textId="77777777" w:rsidTr="000611C8">
        <w:trPr>
          <w:trHeight w:val="57"/>
          <w:jc w:val="center"/>
        </w:trPr>
        <w:tc>
          <w:tcPr>
            <w:tcW w:w="329" w:type="pct"/>
            <w:tcBorders>
              <w:top w:val="nil"/>
              <w:left w:val="single" w:sz="4" w:space="0" w:color="auto"/>
              <w:bottom w:val="single" w:sz="4" w:space="0" w:color="auto"/>
              <w:right w:val="single" w:sz="4" w:space="0" w:color="auto"/>
            </w:tcBorders>
            <w:shd w:val="clear" w:color="auto" w:fill="auto"/>
            <w:hideMark/>
          </w:tcPr>
          <w:p w14:paraId="1F2BFD95" w14:textId="77777777" w:rsidR="006137DD" w:rsidRPr="00045318" w:rsidRDefault="006137DD" w:rsidP="000611C8">
            <w:pPr>
              <w:jc w:val="left"/>
              <w:rPr>
                <w:color w:val="000000"/>
                <w:sz w:val="20"/>
                <w:szCs w:val="20"/>
                <w:lang w:eastAsia="en-CA"/>
              </w:rPr>
            </w:pPr>
            <w:r w:rsidRPr="00045318">
              <w:rPr>
                <w:color w:val="000000"/>
                <w:sz w:val="20"/>
                <w:szCs w:val="20"/>
                <w:lang w:eastAsia="en-CA"/>
              </w:rPr>
              <w:t>4.3.2</w:t>
            </w:r>
          </w:p>
        </w:tc>
        <w:tc>
          <w:tcPr>
            <w:tcW w:w="4082" w:type="pct"/>
            <w:gridSpan w:val="6"/>
            <w:tcBorders>
              <w:top w:val="single" w:sz="4" w:space="0" w:color="auto"/>
              <w:left w:val="nil"/>
              <w:bottom w:val="single" w:sz="4" w:space="0" w:color="auto"/>
              <w:right w:val="single" w:sz="4" w:space="0" w:color="auto"/>
            </w:tcBorders>
            <w:shd w:val="clear" w:color="auto" w:fill="auto"/>
            <w:hideMark/>
          </w:tcPr>
          <w:p w14:paraId="75AC0069" w14:textId="77777777" w:rsidR="006137DD" w:rsidRPr="00045318" w:rsidRDefault="006137DD" w:rsidP="000611C8">
            <w:pPr>
              <w:jc w:val="left"/>
              <w:rPr>
                <w:color w:val="000000"/>
                <w:sz w:val="20"/>
                <w:szCs w:val="20"/>
                <w:lang w:eastAsia="en-CA"/>
              </w:rPr>
            </w:pPr>
            <w:r w:rsidRPr="00045318">
              <w:rPr>
                <w:color w:val="000000"/>
                <w:sz w:val="20"/>
                <w:szCs w:val="20"/>
                <w:lang w:eastAsia="en-CA"/>
              </w:rPr>
              <w:t>Phase-out of HCFC-141b to be achieved in previously approved projects (ODP tonnes)</w:t>
            </w:r>
          </w:p>
        </w:tc>
        <w:tc>
          <w:tcPr>
            <w:tcW w:w="589" w:type="pct"/>
            <w:tcBorders>
              <w:top w:val="nil"/>
              <w:left w:val="nil"/>
              <w:bottom w:val="single" w:sz="4" w:space="0" w:color="auto"/>
              <w:right w:val="single" w:sz="4" w:space="0" w:color="auto"/>
            </w:tcBorders>
            <w:shd w:val="clear" w:color="auto" w:fill="auto"/>
          </w:tcPr>
          <w:p w14:paraId="6298C0B1"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43.00</w:t>
            </w:r>
          </w:p>
        </w:tc>
      </w:tr>
      <w:tr w:rsidR="006137DD" w:rsidRPr="00045318" w14:paraId="5A5DAF57" w14:textId="77777777" w:rsidTr="000611C8">
        <w:trPr>
          <w:trHeight w:val="57"/>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422C0148" w14:textId="77777777" w:rsidR="006137DD" w:rsidRPr="00045318" w:rsidRDefault="006137DD" w:rsidP="000611C8">
            <w:pPr>
              <w:jc w:val="left"/>
              <w:rPr>
                <w:color w:val="000000"/>
                <w:sz w:val="20"/>
                <w:szCs w:val="20"/>
                <w:lang w:eastAsia="en-CA"/>
              </w:rPr>
            </w:pPr>
            <w:r w:rsidRPr="00045318">
              <w:rPr>
                <w:color w:val="000000"/>
                <w:sz w:val="20"/>
                <w:szCs w:val="20"/>
                <w:lang w:eastAsia="en-CA"/>
              </w:rPr>
              <w:t>4.3.3</w:t>
            </w:r>
          </w:p>
        </w:tc>
        <w:tc>
          <w:tcPr>
            <w:tcW w:w="4082" w:type="pct"/>
            <w:gridSpan w:val="6"/>
            <w:tcBorders>
              <w:top w:val="single" w:sz="4" w:space="0" w:color="auto"/>
              <w:left w:val="single" w:sz="4" w:space="0" w:color="auto"/>
              <w:bottom w:val="single" w:sz="4" w:space="0" w:color="auto"/>
              <w:right w:val="single" w:sz="4" w:space="0" w:color="auto"/>
            </w:tcBorders>
            <w:shd w:val="clear" w:color="auto" w:fill="auto"/>
            <w:hideMark/>
          </w:tcPr>
          <w:p w14:paraId="2D3A06FE" w14:textId="77777777" w:rsidR="006137DD" w:rsidRPr="00045318" w:rsidRDefault="006137DD" w:rsidP="000611C8">
            <w:pPr>
              <w:jc w:val="left"/>
              <w:rPr>
                <w:color w:val="000000"/>
                <w:sz w:val="20"/>
                <w:szCs w:val="20"/>
                <w:lang w:eastAsia="en-CA"/>
              </w:rPr>
            </w:pPr>
            <w:r w:rsidRPr="00045318">
              <w:rPr>
                <w:color w:val="000000"/>
                <w:sz w:val="20"/>
                <w:szCs w:val="20"/>
                <w:lang w:eastAsia="en-CA"/>
              </w:rPr>
              <w:t>Remaining eligible consumption for HCFC-141b (ODP tonnes)</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262AFDF7" w14:textId="77777777" w:rsidR="006137DD" w:rsidRPr="00045318" w:rsidRDefault="006137DD" w:rsidP="000611C8">
            <w:pPr>
              <w:keepNext/>
              <w:keepLines/>
              <w:jc w:val="right"/>
              <w:rPr>
                <w:color w:val="000000"/>
                <w:sz w:val="20"/>
                <w:szCs w:val="20"/>
                <w:lang w:val="en-US"/>
              </w:rPr>
            </w:pPr>
            <w:r w:rsidRPr="00045318">
              <w:rPr>
                <w:color w:val="000000"/>
                <w:sz w:val="20"/>
                <w:szCs w:val="20"/>
                <w:lang w:val="en-US"/>
              </w:rPr>
              <w:t>7.70</w:t>
            </w:r>
          </w:p>
        </w:tc>
      </w:tr>
    </w:tbl>
    <w:p w14:paraId="571C88CD" w14:textId="77777777" w:rsidR="006137DD" w:rsidRPr="007B4C60" w:rsidRDefault="006137DD" w:rsidP="000611C8">
      <w:pPr>
        <w:rPr>
          <w:lang w:val="en-CA"/>
        </w:rPr>
      </w:pPr>
      <w:bookmarkStart w:id="1" w:name="_GoBack"/>
      <w:bookmarkEnd w:id="1"/>
    </w:p>
    <w:sectPr w:rsidR="006137DD" w:rsidRPr="007B4C60" w:rsidSect="00896234">
      <w:head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599E12" w14:textId="77777777" w:rsidR="00A926DC" w:rsidRDefault="00A926DC" w:rsidP="004A504B">
      <w:r>
        <w:separator/>
      </w:r>
    </w:p>
  </w:endnote>
  <w:endnote w:type="continuationSeparator" w:id="0">
    <w:p w14:paraId="06A1120C" w14:textId="77777777" w:rsidR="00A926DC" w:rsidRDefault="00A926D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4E"/>
    <w:family w:val="auto"/>
    <w:pitch w:val="variable"/>
    <w:sig w:usb0="E00002FF" w:usb1="6AC7FDFB" w:usb2="00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2F975" w14:textId="4A3B747F" w:rsidR="00A926DC" w:rsidRDefault="00A926DC">
    <w:pPr>
      <w:pStyle w:val="Footer"/>
      <w:jc w:val="center"/>
    </w:pPr>
    <w:r>
      <w:fldChar w:fldCharType="begin"/>
    </w:r>
    <w:r>
      <w:instrText xml:space="preserve"> PAGE   \* MERGEFORMAT </w:instrText>
    </w:r>
    <w:r>
      <w:fldChar w:fldCharType="separate"/>
    </w:r>
    <w:r w:rsidR="00D33652">
      <w:rPr>
        <w:noProof/>
      </w:rPr>
      <w:t>62</w:t>
    </w:r>
    <w:r>
      <w:fldChar w:fldCharType="end"/>
    </w:r>
  </w:p>
  <w:p w14:paraId="1648DA31" w14:textId="77777777" w:rsidR="00A926DC" w:rsidRDefault="00A926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D50D0" w14:textId="204133C6" w:rsidR="00A926DC" w:rsidRDefault="00A926DC">
    <w:pPr>
      <w:pStyle w:val="Footer"/>
      <w:jc w:val="center"/>
    </w:pPr>
    <w:r>
      <w:fldChar w:fldCharType="begin"/>
    </w:r>
    <w:r>
      <w:instrText xml:space="preserve"> PAGE   \* MERGEFORMAT </w:instrText>
    </w:r>
    <w:r>
      <w:fldChar w:fldCharType="separate"/>
    </w:r>
    <w:r w:rsidR="00D33652">
      <w:rPr>
        <w:noProof/>
      </w:rPr>
      <w:t>61</w:t>
    </w:r>
    <w:r>
      <w:fldChar w:fldCharType="end"/>
    </w:r>
  </w:p>
  <w:p w14:paraId="48B21806" w14:textId="77777777" w:rsidR="00A926DC" w:rsidRDefault="00A926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DDFEA" w14:textId="77777777" w:rsidR="00A926DC" w:rsidRDefault="00A926DC" w:rsidP="00A0186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B415B5" w14:textId="77777777" w:rsidR="00A926DC" w:rsidRDefault="00A926DC" w:rsidP="00A0186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82785" w14:textId="04E5D552" w:rsidR="00A926DC" w:rsidRDefault="00A926DC">
    <w:pPr>
      <w:pStyle w:val="Footer"/>
      <w:jc w:val="center"/>
    </w:pPr>
    <w:r>
      <w:fldChar w:fldCharType="begin"/>
    </w:r>
    <w:r>
      <w:instrText xml:space="preserve"> PAGE   \* MERGEFORMAT </w:instrText>
    </w:r>
    <w:r>
      <w:fldChar w:fldCharType="separate"/>
    </w:r>
    <w:r w:rsidR="00D33652">
      <w:rPr>
        <w:noProof/>
      </w:rPr>
      <w:t>1</w:t>
    </w:r>
    <w:r>
      <w:fldChar w:fldCharType="end"/>
    </w:r>
  </w:p>
  <w:p w14:paraId="6540C273" w14:textId="77777777" w:rsidR="00A926DC" w:rsidRPr="00B55499" w:rsidRDefault="00A926DC" w:rsidP="00B55499">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449DB" w14:textId="765FC448" w:rsidR="00A926DC" w:rsidRDefault="00A926DC">
    <w:pPr>
      <w:pStyle w:val="Footer"/>
      <w:jc w:val="center"/>
    </w:pPr>
    <w:r>
      <w:t>1</w:t>
    </w:r>
  </w:p>
  <w:p w14:paraId="3D624BF9" w14:textId="77777777" w:rsidR="00A926DC" w:rsidRPr="00B55499" w:rsidRDefault="00A926DC" w:rsidP="00B5549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B302D" w14:textId="77777777" w:rsidR="00A926DC" w:rsidRDefault="00A926DC" w:rsidP="004A504B">
      <w:r>
        <w:separator/>
      </w:r>
    </w:p>
  </w:footnote>
  <w:footnote w:type="continuationSeparator" w:id="0">
    <w:p w14:paraId="40620508" w14:textId="77777777" w:rsidR="00A926DC" w:rsidRDefault="00A926DC" w:rsidP="004A504B">
      <w:r>
        <w:continuationSeparator/>
      </w:r>
    </w:p>
  </w:footnote>
  <w:footnote w:id="1">
    <w:p w14:paraId="473EFA63" w14:textId="4E683D12" w:rsidR="00A926DC" w:rsidRPr="00C7761F" w:rsidRDefault="00A926DC" w:rsidP="00C7761F">
      <w:pPr>
        <w:pStyle w:val="FootnoteText"/>
      </w:pPr>
      <w:r>
        <w:rPr>
          <w:rStyle w:val="FootnoteReference"/>
        </w:rPr>
        <w:footnoteRef/>
      </w:r>
      <w:r>
        <w:t xml:space="preserve"> </w:t>
      </w:r>
      <w:r w:rsidRPr="00B87FF2">
        <w:t>UNEP/</w:t>
      </w:r>
      <w:proofErr w:type="spellStart"/>
      <w:r w:rsidRPr="00B87FF2">
        <w:t>OzL.Pro</w:t>
      </w:r>
      <w:proofErr w:type="spellEnd"/>
      <w:r w:rsidRPr="00B87FF2">
        <w:t>/</w:t>
      </w:r>
      <w:proofErr w:type="spellStart"/>
      <w:r w:rsidRPr="00B87FF2">
        <w:t>ExCom</w:t>
      </w:r>
      <w:proofErr w:type="spellEnd"/>
      <w:r w:rsidRPr="00B87FF2">
        <w:t>/82/14-19.</w:t>
      </w:r>
    </w:p>
  </w:footnote>
  <w:footnote w:id="2">
    <w:p w14:paraId="0ECD3F01" w14:textId="642E7AFA" w:rsidR="00A926DC" w:rsidRPr="00B21608" w:rsidRDefault="00A926DC">
      <w:pPr>
        <w:pStyle w:val="FootnoteText"/>
        <w:rPr>
          <w:lang w:val="en-CA"/>
        </w:rPr>
      </w:pPr>
      <w:r>
        <w:rPr>
          <w:rStyle w:val="FootnoteReference"/>
        </w:rPr>
        <w:footnoteRef/>
      </w:r>
      <w:r>
        <w:t xml:space="preserve"> </w:t>
      </w:r>
      <w:r>
        <w:rPr>
          <w:lang w:val="en-CA"/>
        </w:rPr>
        <w:t>The final reports of</w:t>
      </w:r>
      <w:r w:rsidRPr="00581D8D">
        <w:rPr>
          <w:lang w:val="en-CA"/>
        </w:rPr>
        <w:t xml:space="preserve"> pilot projects for Georgia, Ghana and Nepal were submitted to the 79</w:t>
      </w:r>
      <w:r w:rsidRPr="00581D8D">
        <w:rPr>
          <w:vertAlign w:val="superscript"/>
          <w:lang w:val="en-CA"/>
        </w:rPr>
        <w:t>th</w:t>
      </w:r>
      <w:r w:rsidRPr="00581D8D">
        <w:rPr>
          <w:lang w:val="en-CA"/>
        </w:rPr>
        <w:t xml:space="preserve"> meeting</w:t>
      </w:r>
      <w:r>
        <w:rPr>
          <w:lang w:val="en-CA"/>
        </w:rPr>
        <w:t>, while</w:t>
      </w:r>
      <w:r w:rsidRPr="00581D8D">
        <w:rPr>
          <w:lang w:val="en-CA"/>
        </w:rPr>
        <w:t xml:space="preserve"> </w:t>
      </w:r>
      <w:r>
        <w:rPr>
          <w:lang w:val="en-CA"/>
        </w:rPr>
        <w:t xml:space="preserve">those </w:t>
      </w:r>
      <w:r w:rsidRPr="00581D8D">
        <w:rPr>
          <w:lang w:val="en-CA"/>
        </w:rPr>
        <w:t>for the Europe and Central Asia (ECA) region and Mexico were submitted to the 80</w:t>
      </w:r>
      <w:r w:rsidRPr="00581D8D">
        <w:rPr>
          <w:vertAlign w:val="superscript"/>
          <w:lang w:val="en-CA"/>
        </w:rPr>
        <w:t>th</w:t>
      </w:r>
      <w:r w:rsidRPr="00581D8D">
        <w:rPr>
          <w:lang w:val="en-CA"/>
        </w:rPr>
        <w:t xml:space="preserve"> meeting.</w:t>
      </w:r>
    </w:p>
  </w:footnote>
  <w:footnote w:id="3">
    <w:p w14:paraId="18AB8F48" w14:textId="15F2E562" w:rsidR="00A926DC" w:rsidRPr="00B21608" w:rsidRDefault="00A926DC">
      <w:pPr>
        <w:pStyle w:val="FootnoteText"/>
        <w:rPr>
          <w:lang w:val="en-CA"/>
        </w:rPr>
      </w:pPr>
      <w:r>
        <w:rPr>
          <w:rStyle w:val="FootnoteReference"/>
        </w:rPr>
        <w:footnoteRef/>
      </w:r>
      <w:r>
        <w:t xml:space="preserve"> </w:t>
      </w:r>
      <w:r w:rsidRPr="0097356C">
        <w:t>UNEP/</w:t>
      </w:r>
      <w:proofErr w:type="spellStart"/>
      <w:r w:rsidRPr="0097356C">
        <w:t>OzL.Pro</w:t>
      </w:r>
      <w:proofErr w:type="spellEnd"/>
      <w:r w:rsidRPr="0097356C">
        <w:t>/</w:t>
      </w:r>
      <w:proofErr w:type="spellStart"/>
      <w:r w:rsidRPr="0097356C">
        <w:t>ExCom</w:t>
      </w:r>
      <w:proofErr w:type="spellEnd"/>
      <w:r w:rsidRPr="0097356C">
        <w:t>/82/21</w:t>
      </w:r>
      <w:r>
        <w:t>.</w:t>
      </w:r>
    </w:p>
  </w:footnote>
  <w:footnote w:id="4">
    <w:p w14:paraId="660E5262" w14:textId="2EC8085D" w:rsidR="00A926DC" w:rsidRPr="00B9731F" w:rsidRDefault="00A926DC">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/62/28.</w:t>
      </w:r>
    </w:p>
  </w:footnote>
  <w:footnote w:id="5">
    <w:p w14:paraId="4E7B6247" w14:textId="060769F6" w:rsidR="00A926DC" w:rsidRPr="00B43FBD" w:rsidRDefault="00A926DC">
      <w:pPr>
        <w:pStyle w:val="FootnoteText"/>
        <w:rPr>
          <w:lang w:val="en-US"/>
        </w:rPr>
      </w:pPr>
      <w:r>
        <w:rPr>
          <w:rStyle w:val="FootnoteReference"/>
        </w:rPr>
        <w:footnoteRef/>
      </w:r>
      <w:r>
        <w:rPr>
          <w:lang w:val="en-US"/>
        </w:rPr>
        <w:t xml:space="preserve"> Under the Energy </w:t>
      </w:r>
      <w:proofErr w:type="spellStart"/>
      <w:r>
        <w:rPr>
          <w:lang w:val="en-US"/>
        </w:rPr>
        <w:t>Programme</w:t>
      </w:r>
      <w:proofErr w:type="spellEnd"/>
      <w:r>
        <w:rPr>
          <w:lang w:val="en-US"/>
        </w:rPr>
        <w:t xml:space="preserve">, over </w:t>
      </w:r>
      <w:r w:rsidRPr="002E48D8">
        <w:rPr>
          <w:lang w:val="en-US"/>
        </w:rPr>
        <w:t>2</w:t>
      </w:r>
      <w:r>
        <w:rPr>
          <w:lang w:val="en-US"/>
        </w:rPr>
        <w:t>.</w:t>
      </w:r>
      <w:r w:rsidRPr="002E48D8">
        <w:rPr>
          <w:lang w:val="en-US"/>
        </w:rPr>
        <w:t>7 million refrigerators and 276,000 air-conditioning units, on average 20 to 60</w:t>
      </w:r>
      <w:r>
        <w:rPr>
          <w:lang w:val="en-US"/>
        </w:rPr>
        <w:t> </w:t>
      </w:r>
      <w:r w:rsidRPr="002E48D8">
        <w:rPr>
          <w:lang w:val="en-US"/>
        </w:rPr>
        <w:t xml:space="preserve">years old, have been decommissioned </w:t>
      </w:r>
      <w:r>
        <w:rPr>
          <w:lang w:val="en-US"/>
        </w:rPr>
        <w:t xml:space="preserve">by the Government </w:t>
      </w:r>
      <w:r w:rsidRPr="002E48D8">
        <w:rPr>
          <w:lang w:val="en-US"/>
        </w:rPr>
        <w:t>and replaced</w:t>
      </w:r>
      <w:r>
        <w:rPr>
          <w:lang w:val="en-US"/>
        </w:rPr>
        <w:t xml:space="preserve"> with energy-</w:t>
      </w:r>
      <w:r w:rsidRPr="002E48D8">
        <w:rPr>
          <w:lang w:val="en-US"/>
        </w:rPr>
        <w:t>efficient units</w:t>
      </w:r>
      <w:r w:rsidRPr="0027556E">
        <w:rPr>
          <w:lang w:val="en-US"/>
        </w:rPr>
        <w:t xml:space="preserve"> </w:t>
      </w:r>
      <w:r>
        <w:rPr>
          <w:lang w:val="en-US"/>
        </w:rPr>
        <w:t>between 2005 and 2010.</w:t>
      </w:r>
    </w:p>
  </w:footnote>
  <w:footnote w:id="6">
    <w:p w14:paraId="6E760E1D" w14:textId="77777777" w:rsidR="00A926DC" w:rsidRPr="00EB4DE9" w:rsidRDefault="00A926DC">
      <w:pPr>
        <w:pStyle w:val="FootnoteText"/>
        <w:rPr>
          <w:lang w:val="en-CA"/>
        </w:rPr>
      </w:pPr>
      <w:r>
        <w:rPr>
          <w:rStyle w:val="FootnoteReference"/>
        </w:rPr>
        <w:footnoteRef/>
      </w:r>
      <w:r>
        <w:t xml:space="preserve"> A</w:t>
      </w:r>
      <w:r w:rsidRPr="00EB4DE9">
        <w:t xml:space="preserve"> maximum amount of 0.1 kg per tonne of cement can be injected, which guarantees complete gas destruction</w:t>
      </w:r>
      <w:r>
        <w:t>.</w:t>
      </w:r>
    </w:p>
  </w:footnote>
  <w:footnote w:id="7">
    <w:p w14:paraId="03D9EADB" w14:textId="349B465C" w:rsidR="00A926DC" w:rsidRDefault="00A926DC">
      <w:pPr>
        <w:pStyle w:val="FootnoteText"/>
      </w:pPr>
      <w:r>
        <w:rPr>
          <w:rStyle w:val="FootnoteReference"/>
        </w:rPr>
        <w:footnoteRef/>
      </w:r>
      <w:r>
        <w:t xml:space="preserve"> </w:t>
      </w:r>
      <w:r w:rsidRPr="00581D8D">
        <w:t>The fifth and final tranche of stage I of the HPMP was approved at the 75</w:t>
      </w:r>
      <w:r w:rsidRPr="00581D8D">
        <w:rPr>
          <w:vertAlign w:val="superscript"/>
        </w:rPr>
        <w:t>th</w:t>
      </w:r>
      <w:r w:rsidRPr="00581D8D">
        <w:t xml:space="preserve"> meeting at a total cost of US $2,035,094, consisting of US $1,470,700 plus agency support costs of US $110,313 for UNDP, and US $409,091 plus agency support cost</w:t>
      </w:r>
      <w:r>
        <w:t>s</w:t>
      </w:r>
      <w:r w:rsidRPr="00581D8D">
        <w:t xml:space="preserve"> of US $45,000 for Germany.</w:t>
      </w:r>
    </w:p>
  </w:footnote>
  <w:footnote w:id="8">
    <w:p w14:paraId="5A1375CD" w14:textId="77777777" w:rsidR="00A926DC" w:rsidRDefault="00A926DC">
      <w:pPr>
        <w:pStyle w:val="FootnoteText"/>
      </w:pPr>
      <w:r>
        <w:rPr>
          <w:rStyle w:val="FootnoteReference"/>
        </w:rPr>
        <w:footnoteRef/>
      </w:r>
      <w:r>
        <w:t xml:space="preserve"> </w:t>
      </w:r>
      <w:r w:rsidRPr="00581D8D">
        <w:rPr>
          <w:lang w:val="en-US"/>
        </w:rPr>
        <w:t>UNEP/</w:t>
      </w:r>
      <w:proofErr w:type="spellStart"/>
      <w:r w:rsidRPr="00581D8D">
        <w:rPr>
          <w:lang w:val="en-US"/>
        </w:rPr>
        <w:t>OzL.Pro</w:t>
      </w:r>
      <w:proofErr w:type="spellEnd"/>
      <w:r w:rsidRPr="00581D8D">
        <w:rPr>
          <w:lang w:val="en-US"/>
        </w:rPr>
        <w:t>/</w:t>
      </w:r>
      <w:proofErr w:type="spellStart"/>
      <w:r w:rsidRPr="00581D8D">
        <w:rPr>
          <w:lang w:val="en-US"/>
        </w:rPr>
        <w:t>ExCom</w:t>
      </w:r>
      <w:proofErr w:type="spellEnd"/>
      <w:r w:rsidRPr="00581D8D">
        <w:rPr>
          <w:lang w:val="en-US"/>
        </w:rPr>
        <w:t>/80/34.</w:t>
      </w:r>
    </w:p>
  </w:footnote>
  <w:footnote w:id="9">
    <w:p w14:paraId="379B13B0" w14:textId="77777777" w:rsidR="00A926DC" w:rsidRDefault="00A926DC">
      <w:pPr>
        <w:pStyle w:val="FootnoteText"/>
      </w:pPr>
      <w:r>
        <w:rPr>
          <w:rStyle w:val="FootnoteReference"/>
        </w:rPr>
        <w:footnoteRef/>
      </w:r>
      <w:r>
        <w:t xml:space="preserve"> </w:t>
      </w:r>
      <w:r w:rsidRPr="0029289E">
        <w:t>UNEP/</w:t>
      </w:r>
      <w:proofErr w:type="spellStart"/>
      <w:r w:rsidRPr="0029289E">
        <w:t>OzL.Pro</w:t>
      </w:r>
      <w:proofErr w:type="spellEnd"/>
      <w:r w:rsidRPr="0029289E">
        <w:t>/</w:t>
      </w:r>
      <w:proofErr w:type="spellStart"/>
      <w:r w:rsidRPr="0029289E">
        <w:t>ExCom</w:t>
      </w:r>
      <w:proofErr w:type="spellEnd"/>
      <w:r w:rsidRPr="0029289E">
        <w:t>/77/39.</w:t>
      </w:r>
    </w:p>
  </w:footnote>
  <w:footnote w:id="10">
    <w:p w14:paraId="12095220" w14:textId="77777777" w:rsidR="00A926DC" w:rsidRPr="00B800C9" w:rsidRDefault="00A926DC">
      <w:pPr>
        <w:pStyle w:val="FootnoteText"/>
        <w:rPr>
          <w:lang w:val="en-CA"/>
        </w:rPr>
      </w:pPr>
      <w:r>
        <w:rPr>
          <w:rStyle w:val="FootnoteReference"/>
        </w:rPr>
        <w:footnoteRef/>
      </w:r>
      <w:r>
        <w:t xml:space="preserve"> To request UNDP t</w:t>
      </w:r>
      <w:r w:rsidRPr="00B800C9">
        <w:t>o continue assisting the Government of Lebanon in securing the supply of low</w:t>
      </w:r>
      <w:r>
        <w:t>-</w:t>
      </w:r>
      <w:r w:rsidRPr="00B800C9">
        <w:t xml:space="preserve">GWP alternative technology and to provide a report on the status of the conversion of Iceberg SARL and CGI </w:t>
      </w:r>
      <w:proofErr w:type="spellStart"/>
      <w:r w:rsidRPr="00B800C9">
        <w:t>Halawany</w:t>
      </w:r>
      <w:proofErr w:type="spellEnd"/>
      <w:r w:rsidRPr="00B800C9">
        <w:t xml:space="preserve"> at each meeting until the technology originally selected or another technology with low</w:t>
      </w:r>
      <w:r>
        <w:noBreakHyphen/>
      </w:r>
      <w:r w:rsidRPr="00B800C9">
        <w:t>GWP had been fully introduced, along with an update from the suppliers on the progress made towards ensuring that the selected technologies, including associated components, were available in the country on a commercial basis</w:t>
      </w:r>
      <w:r>
        <w:t>.</w:t>
      </w:r>
    </w:p>
  </w:footnote>
  <w:footnote w:id="11">
    <w:p w14:paraId="0AA05398" w14:textId="77777777" w:rsidR="00A926DC" w:rsidRPr="004A06D4" w:rsidRDefault="00A926DC">
      <w:pPr>
        <w:pStyle w:val="FootnoteText"/>
        <w:rPr>
          <w:lang w:val="en-CA"/>
        </w:rPr>
      </w:pPr>
      <w:r>
        <w:rPr>
          <w:rStyle w:val="FootnoteReference"/>
        </w:rPr>
        <w:footnoteRef/>
      </w:r>
      <w:r>
        <w:t xml:space="preserve"> To request UNDP t</w:t>
      </w:r>
      <w:r w:rsidRPr="004A06D4">
        <w:t>o report, at the 83</w:t>
      </w:r>
      <w:r w:rsidRPr="004A06D4">
        <w:rPr>
          <w:vertAlign w:val="superscript"/>
        </w:rPr>
        <w:t>rd</w:t>
      </w:r>
      <w:r>
        <w:t xml:space="preserve"> </w:t>
      </w:r>
      <w:r w:rsidRPr="004A06D4">
        <w:t xml:space="preserve">meeting, on the progress and status of implementation of the conversion, including funding distribution, at the remaining enterprises: </w:t>
      </w:r>
      <w:proofErr w:type="spellStart"/>
      <w:r w:rsidRPr="004A06D4">
        <w:t>Frigo</w:t>
      </w:r>
      <w:proofErr w:type="spellEnd"/>
      <w:r w:rsidRPr="004A06D4">
        <w:t xml:space="preserve"> </w:t>
      </w:r>
      <w:proofErr w:type="spellStart"/>
      <w:r w:rsidRPr="004A06D4">
        <w:t>Liban</w:t>
      </w:r>
      <w:proofErr w:type="spellEnd"/>
      <w:r w:rsidRPr="004A06D4">
        <w:t xml:space="preserve">, UNIC, CGI </w:t>
      </w:r>
      <w:proofErr w:type="spellStart"/>
      <w:r w:rsidRPr="004A06D4">
        <w:t>Halawany</w:t>
      </w:r>
      <w:proofErr w:type="spellEnd"/>
      <w:r w:rsidRPr="004A06D4">
        <w:t xml:space="preserve"> and Industrial and Commercial Refrigerators</w:t>
      </w:r>
      <w:r>
        <w:t xml:space="preserve"> (ICR)</w:t>
      </w:r>
      <w:r w:rsidRPr="004A06D4">
        <w:t>.</w:t>
      </w:r>
    </w:p>
  </w:footnote>
  <w:footnote w:id="12">
    <w:p w14:paraId="43B3AA03" w14:textId="111812DB" w:rsidR="00A926DC" w:rsidRPr="0011042B" w:rsidRDefault="00A926DC" w:rsidP="00A271FC">
      <w:pPr>
        <w:pStyle w:val="FootnoteText"/>
        <w:rPr>
          <w:lang w:val="en-CA"/>
        </w:rPr>
      </w:pPr>
      <w:r>
        <w:rPr>
          <w:rStyle w:val="FootnoteReference"/>
        </w:rPr>
        <w:footnoteRef/>
      </w:r>
      <w:r>
        <w:t xml:space="preserve"> T</w:t>
      </w:r>
      <w:r w:rsidRPr="00DF712A">
        <w:t>he enterprise ha</w:t>
      </w:r>
      <w:r>
        <w:t>d</w:t>
      </w:r>
      <w:r w:rsidRPr="00DF712A">
        <w:t xml:space="preserve"> </w:t>
      </w:r>
      <w:r>
        <w:t xml:space="preserve">phased out 0.69 ODP tonnes of HCFC-22 and </w:t>
      </w:r>
      <w:r w:rsidRPr="00DF712A">
        <w:t>1.54</w:t>
      </w:r>
      <w:r>
        <w:t> </w:t>
      </w:r>
      <w:r w:rsidRPr="00DF712A">
        <w:t>ODP</w:t>
      </w:r>
      <w:r>
        <w:t> </w:t>
      </w:r>
      <w:r w:rsidRPr="00DF712A">
        <w:t>tonnes of HCFC-141b and converted to the alternatives of HFC-32 and HFC-365mfc, respectively, where HFC</w:t>
      </w:r>
      <w:r>
        <w:noBreakHyphen/>
      </w:r>
      <w:r w:rsidRPr="00DF712A">
        <w:t>365mfc is used as an interim substitute technology.</w:t>
      </w:r>
    </w:p>
  </w:footnote>
  <w:footnote w:id="13">
    <w:p w14:paraId="5E8E0CFB" w14:textId="125D40A0" w:rsidR="00A926DC" w:rsidRPr="00DF712A" w:rsidRDefault="00A926DC" w:rsidP="00A271FC">
      <w:pPr>
        <w:pStyle w:val="FootnoteText"/>
        <w:rPr>
          <w:lang w:val="en-CA"/>
        </w:rPr>
      </w:pPr>
      <w:r>
        <w:rPr>
          <w:rStyle w:val="FootnoteReference"/>
        </w:rPr>
        <w:footnoteRef/>
      </w:r>
      <w:r>
        <w:t xml:space="preserve"> </w:t>
      </w:r>
      <w:r>
        <w:rPr>
          <w:lang w:val="en-CA"/>
        </w:rPr>
        <w:t>The enterprise had converted to HFC-32 and phased out 0.92 ODP tonnes of HCFC-22.</w:t>
      </w:r>
    </w:p>
  </w:footnote>
  <w:footnote w:id="14">
    <w:p w14:paraId="534F1516" w14:textId="266762A1" w:rsidR="00A926DC" w:rsidRDefault="00A926DC">
      <w:pPr>
        <w:pStyle w:val="FootnoteText"/>
      </w:pPr>
      <w:r>
        <w:rPr>
          <w:rStyle w:val="FootnoteReference"/>
        </w:rPr>
        <w:footnoteRef/>
      </w:r>
      <w:r>
        <w:t xml:space="preserve"> </w:t>
      </w:r>
      <w:r w:rsidRPr="00C22975">
        <w:t>Stage</w:t>
      </w:r>
      <w:r>
        <w:t> </w:t>
      </w:r>
      <w:r w:rsidRPr="00C22975">
        <w:t xml:space="preserve">I of the HPMP for Bangladesh was approved at the </w:t>
      </w:r>
      <w:r w:rsidRPr="00026ADD">
        <w:t>65</w:t>
      </w:r>
      <w:r w:rsidRPr="00026ADD">
        <w:rPr>
          <w:vertAlign w:val="superscript"/>
        </w:rPr>
        <w:t>th</w:t>
      </w:r>
      <w:r>
        <w:t> </w:t>
      </w:r>
      <w:r w:rsidRPr="00026ADD">
        <w:t>meeting</w:t>
      </w:r>
      <w:r w:rsidRPr="00C22975">
        <w:t xml:space="preserve"> for a total of </w:t>
      </w:r>
      <w:r>
        <w:t>US $</w:t>
      </w:r>
      <w:r w:rsidRPr="00C22975">
        <w:t xml:space="preserve">1,556,074, plus agency support costs of </w:t>
      </w:r>
      <w:r>
        <w:t>US $</w:t>
      </w:r>
      <w:r w:rsidRPr="00C22975">
        <w:t>136,231 to reduce HCFC consumption by 30</w:t>
      </w:r>
      <w:r>
        <w:t> </w:t>
      </w:r>
      <w:r w:rsidRPr="00C22975">
        <w:t>per</w:t>
      </w:r>
      <w:r>
        <w:t> </w:t>
      </w:r>
      <w:r w:rsidRPr="00C22975">
        <w:t>cent in 2018.</w:t>
      </w:r>
    </w:p>
  </w:footnote>
  <w:footnote w:id="15">
    <w:p w14:paraId="1BE8D824" w14:textId="0F945753" w:rsidR="00A926DC" w:rsidRDefault="00A926DC" w:rsidP="00431AD5">
      <w:pPr>
        <w:pStyle w:val="FootnoteText"/>
      </w:pPr>
      <w:r w:rsidRPr="00581D8D">
        <w:rPr>
          <w:rStyle w:val="FootnoteReference"/>
        </w:rPr>
        <w:footnoteRef/>
      </w:r>
      <w:r w:rsidRPr="00581D8D">
        <w:t xml:space="preserve"> The </w:t>
      </w:r>
      <w:r>
        <w:t xml:space="preserve">combined third and </w:t>
      </w:r>
      <w:r w:rsidRPr="00581D8D">
        <w:t xml:space="preserve">fourth </w:t>
      </w:r>
      <w:r>
        <w:t xml:space="preserve">(final) </w:t>
      </w:r>
      <w:r w:rsidRPr="00581D8D">
        <w:t>tranche</w:t>
      </w:r>
      <w:r>
        <w:t>s</w:t>
      </w:r>
      <w:r w:rsidRPr="00581D8D">
        <w:t xml:space="preserve"> of stage I of the HPMP was approved at the </w:t>
      </w:r>
      <w:r>
        <w:t>80</w:t>
      </w:r>
      <w:r w:rsidRPr="00581D8D">
        <w:rPr>
          <w:vertAlign w:val="superscript"/>
        </w:rPr>
        <w:t>th</w:t>
      </w:r>
      <w:r>
        <w:t> </w:t>
      </w:r>
      <w:r w:rsidRPr="00581D8D">
        <w:t xml:space="preserve">meeting </w:t>
      </w:r>
      <w:r>
        <w:t xml:space="preserve">in the amount </w:t>
      </w:r>
      <w:r w:rsidRPr="00581D8D">
        <w:t>of US $</w:t>
      </w:r>
      <w:r>
        <w:t>35,000</w:t>
      </w:r>
      <w:r w:rsidRPr="00581D8D">
        <w:t>, plus agency support costs of US $</w:t>
      </w:r>
      <w:r>
        <w:t>4,550</w:t>
      </w:r>
      <w:r w:rsidRPr="00581D8D">
        <w:t xml:space="preserve"> for </w:t>
      </w:r>
      <w:r>
        <w:t>UNEP.</w:t>
      </w:r>
    </w:p>
  </w:footnote>
  <w:footnote w:id="16">
    <w:p w14:paraId="4EB8AD2D" w14:textId="7AEBED41" w:rsidR="00A926DC" w:rsidRDefault="00A926DC" w:rsidP="00431AD5">
      <w:pPr>
        <w:pStyle w:val="FootnoteText"/>
        <w:tabs>
          <w:tab w:val="left" w:pos="744"/>
        </w:tabs>
      </w:pPr>
      <w:r>
        <w:rPr>
          <w:rStyle w:val="FootnoteReference"/>
        </w:rPr>
        <w:footnoteRef/>
      </w:r>
      <w:r>
        <w:t xml:space="preserve"> </w:t>
      </w:r>
      <w:r w:rsidRPr="00C91A28">
        <w:t>Approved at the 62</w:t>
      </w:r>
      <w:r w:rsidRPr="00985459">
        <w:rPr>
          <w:vertAlign w:val="superscript"/>
        </w:rPr>
        <w:t>nd</w:t>
      </w:r>
      <w:r>
        <w:t> </w:t>
      </w:r>
      <w:r w:rsidRPr="00C91A28">
        <w:t>meeting (decision</w:t>
      </w:r>
      <w:r>
        <w:t> </w:t>
      </w:r>
      <w:r w:rsidRPr="00C91A28">
        <w:t>62/31) and included in stage</w:t>
      </w:r>
      <w:r>
        <w:t> </w:t>
      </w:r>
      <w:r w:rsidRPr="00C91A28">
        <w:t>I of the HPMP.</w:t>
      </w:r>
    </w:p>
  </w:footnote>
  <w:footnote w:id="17">
    <w:p w14:paraId="7FEF8E48" w14:textId="77777777" w:rsidR="00A926DC" w:rsidRPr="00885A11" w:rsidRDefault="00A926DC" w:rsidP="00226B12">
      <w:pPr>
        <w:pStyle w:val="FootnoteText"/>
        <w:rPr>
          <w:lang w:val="en-US"/>
        </w:rPr>
      </w:pPr>
      <w:r>
        <w:rPr>
          <w:rStyle w:val="FootnoteReference"/>
        </w:rPr>
        <w:footnoteRef/>
      </w:r>
      <w:r>
        <w:t xml:space="preserve"> </w:t>
      </w:r>
      <w:r w:rsidRPr="00885A11">
        <w:t>UNDP</w:t>
      </w:r>
      <w:r>
        <w:t xml:space="preserve">’s </w:t>
      </w:r>
      <w:r w:rsidRPr="00885A11">
        <w:t>proj</w:t>
      </w:r>
      <w:r>
        <w:t>ect implementation arrangement.</w:t>
      </w:r>
    </w:p>
  </w:footnote>
  <w:footnote w:id="18">
    <w:p w14:paraId="1DD877DC" w14:textId="77777777" w:rsidR="00A926DC" w:rsidRDefault="00A926DC" w:rsidP="00431AD5">
      <w:pPr>
        <w:pStyle w:val="FootnoteText"/>
      </w:pPr>
      <w:r w:rsidRPr="003C0A3D">
        <w:rPr>
          <w:rStyle w:val="FootnoteReference"/>
        </w:rPr>
        <w:footnoteRef/>
      </w:r>
      <w:r w:rsidRPr="003C0A3D">
        <w:t xml:space="preserve"> The third and final </w:t>
      </w:r>
      <w:r>
        <w:t xml:space="preserve">tranche </w:t>
      </w:r>
      <w:r w:rsidRPr="003C0A3D">
        <w:t>of stage I of the HPMP was approved at the 75</w:t>
      </w:r>
      <w:r w:rsidRPr="003C0A3D">
        <w:rPr>
          <w:vertAlign w:val="superscript"/>
        </w:rPr>
        <w:t>th</w:t>
      </w:r>
      <w:r w:rsidRPr="003C0A3D">
        <w:t xml:space="preserve"> meeting at a total cost of US $1,858,200, consisting of US $1,438,490, plus agency support costs of US $100,694 for UNDP, US $86,160, plus agency support costs of US $10,478 for UNEP, and US $199,440, plus agency support costs of US $22,938 for the Government of Germany.</w:t>
      </w:r>
    </w:p>
  </w:footnote>
  <w:footnote w:id="19">
    <w:p w14:paraId="147AE49A" w14:textId="77777777" w:rsidR="00A926DC" w:rsidRDefault="00A926DC" w:rsidP="00431AD5">
      <w:pPr>
        <w:pStyle w:val="FootnoteText"/>
      </w:pPr>
      <w:r w:rsidRPr="00581D8D">
        <w:rPr>
          <w:rStyle w:val="FootnoteReference"/>
        </w:rPr>
        <w:footnoteRef/>
      </w:r>
      <w:r w:rsidRPr="00581D8D">
        <w:t xml:space="preserve"> The fourth and final tranche of stage I of the HPMP was approved at the 74</w:t>
      </w:r>
      <w:r w:rsidRPr="00581D8D">
        <w:rPr>
          <w:vertAlign w:val="superscript"/>
        </w:rPr>
        <w:t>th</w:t>
      </w:r>
      <w:r w:rsidRPr="00581D8D">
        <w:t xml:space="preserve"> meeting at a total cost of US $885,977, consisting of US $250,430, plus agency support costs of US $18,872 for UNDP, US $274,827, plus agency support costs of US $20,612 for UNIDO and US $288,582, plus agency support costs of US $32,744 for the Government of Germany.</w:t>
      </w:r>
    </w:p>
  </w:footnote>
  <w:footnote w:id="20">
    <w:p w14:paraId="49A0ABD5" w14:textId="5123940E" w:rsidR="00A926DC" w:rsidRDefault="00A926DC" w:rsidP="00431AD5">
      <w:pPr>
        <w:pStyle w:val="FootnoteText"/>
      </w:pPr>
      <w:r>
        <w:rPr>
          <w:rStyle w:val="FootnoteReference"/>
        </w:rPr>
        <w:footnoteRef/>
      </w:r>
      <w:r>
        <w:t xml:space="preserve"> </w:t>
      </w:r>
      <w:r w:rsidRPr="003A54B7">
        <w:t>One additional enterprise stopped, on its own, using 2.9</w:t>
      </w:r>
      <w:r>
        <w:t> </w:t>
      </w:r>
      <w:r w:rsidRPr="003A54B7">
        <w:t>ODP</w:t>
      </w:r>
      <w:r>
        <w:t> </w:t>
      </w:r>
      <w:r w:rsidRPr="003A54B7">
        <w:t>tonnes</w:t>
      </w:r>
      <w:r>
        <w:t xml:space="preserve"> of</w:t>
      </w:r>
      <w:r w:rsidRPr="003A54B7">
        <w:t xml:space="preserve"> HCFC-141b, and the associated funding will be returned to the Multilateral Fund by deducting it from the second tranche of stage</w:t>
      </w:r>
      <w:r>
        <w:t> </w:t>
      </w:r>
      <w:r w:rsidRPr="003A54B7">
        <w:t>II of the HPMP, in line with decision</w:t>
      </w:r>
      <w:r>
        <w:t> </w:t>
      </w:r>
      <w:r w:rsidRPr="003A54B7">
        <w:t>80/21</w:t>
      </w:r>
      <w:r>
        <w:t>.</w:t>
      </w:r>
    </w:p>
  </w:footnote>
  <w:footnote w:id="21">
    <w:p w14:paraId="63695518" w14:textId="2D1E22D8" w:rsidR="00A926DC" w:rsidRPr="00551E41" w:rsidRDefault="00A926DC" w:rsidP="00AA6B28">
      <w:pPr>
        <w:pStyle w:val="FootnoteText"/>
        <w:rPr>
          <w:lang w:val="en-CA"/>
        </w:rPr>
      </w:pPr>
      <w:r>
        <w:rPr>
          <w:rStyle w:val="FootnoteReference"/>
        </w:rPr>
        <w:footnoteRef/>
      </w:r>
      <w:r>
        <w:t xml:space="preserve"> </w:t>
      </w:r>
      <w:r w:rsidRPr="00551E41">
        <w:t>UNEP/</w:t>
      </w:r>
      <w:proofErr w:type="spellStart"/>
      <w:r w:rsidRPr="00551E41">
        <w:t>OzL.Pro</w:t>
      </w:r>
      <w:proofErr w:type="spellEnd"/>
      <w:r w:rsidRPr="00551E41">
        <w:t>/</w:t>
      </w:r>
      <w:proofErr w:type="spellStart"/>
      <w:r w:rsidRPr="00551E41">
        <w:t>ExCom</w:t>
      </w:r>
      <w:proofErr w:type="spellEnd"/>
      <w:r w:rsidRPr="00551E41">
        <w:t>/77/51</w:t>
      </w:r>
      <w:r>
        <w:t>.</w:t>
      </w:r>
    </w:p>
  </w:footnote>
  <w:footnote w:id="22">
    <w:p w14:paraId="5AF2641E" w14:textId="3E6B0859" w:rsidR="00A926DC" w:rsidRPr="00585F8A" w:rsidRDefault="00A926DC">
      <w:pPr>
        <w:pStyle w:val="FootnoteText"/>
        <w:rPr>
          <w:lang w:val="en-CA"/>
        </w:rPr>
      </w:pPr>
      <w:r w:rsidRPr="00585F8A">
        <w:rPr>
          <w:rStyle w:val="FootnoteReference"/>
        </w:rPr>
        <w:footnoteRef/>
      </w:r>
      <w:r w:rsidRPr="00585F8A">
        <w:t xml:space="preserve"> Stage</w:t>
      </w:r>
      <w:r>
        <w:t> </w:t>
      </w:r>
      <w:r w:rsidRPr="00585F8A">
        <w:t xml:space="preserve">II of the HPMP would result in the total </w:t>
      </w:r>
      <w:r w:rsidRPr="00585F8A">
        <w:rPr>
          <w:lang w:val="en-CA"/>
        </w:rPr>
        <w:t>phase-out of HCFC-141b of 38.91</w:t>
      </w:r>
      <w:r>
        <w:rPr>
          <w:lang w:val="en-CA"/>
        </w:rPr>
        <w:t> </w:t>
      </w:r>
      <w:r w:rsidRPr="00585F8A">
        <w:rPr>
          <w:lang w:val="en-CA"/>
        </w:rPr>
        <w:t>O</w:t>
      </w:r>
      <w:r>
        <w:rPr>
          <w:lang w:val="en-CA"/>
        </w:rPr>
        <w:t>DP tonnes in all applications (</w:t>
      </w:r>
      <w:r w:rsidRPr="00585F8A">
        <w:rPr>
          <w:lang w:val="en-CA"/>
        </w:rPr>
        <w:t xml:space="preserve">including domestic and commercial refrigeration); this </w:t>
      </w:r>
      <w:r>
        <w:rPr>
          <w:lang w:val="en-CA"/>
        </w:rPr>
        <w:t xml:space="preserve">consists of </w:t>
      </w:r>
      <w:r w:rsidRPr="00585F8A">
        <w:rPr>
          <w:lang w:val="en-CA"/>
        </w:rPr>
        <w:t>27.6</w:t>
      </w:r>
      <w:r>
        <w:rPr>
          <w:lang w:val="en-CA"/>
        </w:rPr>
        <w:t> </w:t>
      </w:r>
      <w:r w:rsidRPr="00585F8A">
        <w:rPr>
          <w:lang w:val="en-CA"/>
        </w:rPr>
        <w:t>ODP</w:t>
      </w:r>
      <w:r>
        <w:rPr>
          <w:lang w:val="en-CA"/>
        </w:rPr>
        <w:t> </w:t>
      </w:r>
      <w:r w:rsidRPr="00585F8A">
        <w:rPr>
          <w:lang w:val="en-CA"/>
        </w:rPr>
        <w:t>tonnes of H</w:t>
      </w:r>
      <w:r>
        <w:rPr>
          <w:lang w:val="en-CA"/>
        </w:rPr>
        <w:t>CFC-141b in bulk and 11.31 </w:t>
      </w:r>
      <w:r w:rsidRPr="00585F8A">
        <w:rPr>
          <w:lang w:val="en-CA"/>
        </w:rPr>
        <w:t>ODP</w:t>
      </w:r>
      <w:r>
        <w:rPr>
          <w:lang w:val="en-CA"/>
        </w:rPr>
        <w:t> </w:t>
      </w:r>
      <w:r w:rsidRPr="00585F8A">
        <w:rPr>
          <w:lang w:val="en-CA"/>
        </w:rPr>
        <w:t>tonnes of HCFC-141b contained in imported pre-blended polyols.</w:t>
      </w:r>
    </w:p>
  </w:footnote>
  <w:footnote w:id="23">
    <w:p w14:paraId="1FF7AA0B" w14:textId="77777777" w:rsidR="00A926DC" w:rsidRPr="00AF628F" w:rsidRDefault="00A926DC" w:rsidP="00AA6B28">
      <w:pPr>
        <w:pStyle w:val="FootnoteText"/>
        <w:rPr>
          <w:lang w:val="en-CA"/>
        </w:rPr>
      </w:pPr>
      <w:r w:rsidRPr="00585F8A">
        <w:rPr>
          <w:rStyle w:val="FootnoteReference"/>
        </w:rPr>
        <w:footnoteRef/>
      </w:r>
      <w:r w:rsidRPr="00585F8A">
        <w:t xml:space="preserve"> </w:t>
      </w:r>
      <w:r w:rsidRPr="00585F8A">
        <w:rPr>
          <w:lang w:val="en-CA"/>
        </w:rPr>
        <w:t xml:space="preserve">One enterprise out of </w:t>
      </w:r>
      <w:r>
        <w:rPr>
          <w:lang w:val="en-CA"/>
        </w:rPr>
        <w:t xml:space="preserve">the </w:t>
      </w:r>
      <w:r w:rsidRPr="00585F8A">
        <w:rPr>
          <w:lang w:val="en-CA"/>
        </w:rPr>
        <w:t>43</w:t>
      </w:r>
      <w:r>
        <w:rPr>
          <w:lang w:val="en-CA"/>
        </w:rPr>
        <w:t xml:space="preserve"> SMEs</w:t>
      </w:r>
      <w:r w:rsidRPr="00585F8A">
        <w:rPr>
          <w:lang w:val="en-CA"/>
        </w:rPr>
        <w:t xml:space="preserve">, </w:t>
      </w:r>
      <w:proofErr w:type="spellStart"/>
      <w:r w:rsidRPr="00585F8A">
        <w:rPr>
          <w:lang w:val="en-CA"/>
        </w:rPr>
        <w:t>Enjaz</w:t>
      </w:r>
      <w:proofErr w:type="spellEnd"/>
      <w:r w:rsidRPr="00585F8A">
        <w:rPr>
          <w:lang w:val="en-CA"/>
        </w:rPr>
        <w:t xml:space="preserve"> Jordan for Steel Structure, is ineligible.</w:t>
      </w:r>
    </w:p>
  </w:footnote>
  <w:footnote w:id="24">
    <w:p w14:paraId="7B4324FC" w14:textId="77777777" w:rsidR="00A926DC" w:rsidRPr="002A694F" w:rsidRDefault="00A926DC" w:rsidP="00AA6B28">
      <w:pPr>
        <w:pStyle w:val="FootnoteText"/>
        <w:rPr>
          <w:lang w:val="en-CA"/>
        </w:rPr>
      </w:pPr>
      <w:r w:rsidRPr="00EB2376">
        <w:rPr>
          <w:rStyle w:val="FootnoteReference"/>
        </w:rPr>
        <w:footnoteRef/>
      </w:r>
      <w:r w:rsidRPr="00EB2376">
        <w:t xml:space="preserve"> </w:t>
      </w:r>
      <w:r w:rsidRPr="00EB2376">
        <w:rPr>
          <w:lang w:val="en-CA"/>
        </w:rPr>
        <w:t xml:space="preserve">Letters confirming this technology change </w:t>
      </w:r>
      <w:r w:rsidRPr="00845A75">
        <w:rPr>
          <w:lang w:val="en-CA"/>
        </w:rPr>
        <w:t xml:space="preserve">from the Ministry of Environment of Jordan as well as from the five enterprises, all dated 4 April 2019, were provided. Originally, six enterprises expressed their interest in adopting </w:t>
      </w:r>
      <w:proofErr w:type="spellStart"/>
      <w:r w:rsidRPr="00845A75">
        <w:rPr>
          <w:lang w:val="en-CA"/>
        </w:rPr>
        <w:t>cylcopentane</w:t>
      </w:r>
      <w:proofErr w:type="spellEnd"/>
      <w:r w:rsidRPr="00845A75">
        <w:rPr>
          <w:lang w:val="en-CA"/>
        </w:rPr>
        <w:t xml:space="preserve"> in place of HFOs; however, after consultations between the World Bank, the Government and the enterprises, only five enterprises decided to adopt cyclopentane.</w:t>
      </w:r>
    </w:p>
  </w:footnote>
  <w:footnote w:id="25">
    <w:p w14:paraId="360D3A86" w14:textId="77777777" w:rsidR="00A926DC" w:rsidRPr="00581D8D" w:rsidRDefault="00A926DC" w:rsidP="000A018C">
      <w:pPr>
        <w:pStyle w:val="FootnoteText"/>
        <w:rPr>
          <w:lang w:val="en-US"/>
        </w:rPr>
      </w:pPr>
      <w:r w:rsidRPr="00581D8D">
        <w:rPr>
          <w:rStyle w:val="FootnoteReference"/>
        </w:rPr>
        <w:footnoteRef/>
      </w:r>
      <w:r w:rsidRPr="00581D8D">
        <w:t xml:space="preserve"> UNEP/</w:t>
      </w:r>
      <w:proofErr w:type="spellStart"/>
      <w:r w:rsidRPr="00581D8D">
        <w:t>OzL.Pro</w:t>
      </w:r>
      <w:proofErr w:type="spellEnd"/>
      <w:r w:rsidRPr="00581D8D">
        <w:t>/</w:t>
      </w:r>
      <w:proofErr w:type="spellStart"/>
      <w:r w:rsidRPr="00581D8D">
        <w:t>ExCom</w:t>
      </w:r>
      <w:proofErr w:type="spellEnd"/>
      <w:r w:rsidRPr="00581D8D">
        <w:t>/76/40.</w:t>
      </w:r>
    </w:p>
  </w:footnote>
  <w:footnote w:id="26">
    <w:p w14:paraId="348B09E3" w14:textId="77777777" w:rsidR="00A926DC" w:rsidRPr="00EE12B3" w:rsidRDefault="00A926DC" w:rsidP="000A018C">
      <w:pPr>
        <w:pStyle w:val="FootnoteText"/>
        <w:rPr>
          <w:lang w:val="en-US"/>
        </w:rPr>
      </w:pPr>
      <w:r>
        <w:rPr>
          <w:rStyle w:val="FootnoteReference"/>
        </w:rPr>
        <w:footnoteRef/>
      </w:r>
      <w:r>
        <w:t xml:space="preserve"> </w:t>
      </w:r>
      <w:r>
        <w:rPr>
          <w:rFonts w:eastAsiaTheme="minorEastAsia"/>
          <w:lang w:val="en-CA" w:eastAsia="zh-CN"/>
        </w:rPr>
        <w:t>UNEP/</w:t>
      </w:r>
      <w:proofErr w:type="spellStart"/>
      <w:r>
        <w:rPr>
          <w:rFonts w:eastAsiaTheme="minorEastAsia"/>
          <w:lang w:val="en-CA" w:eastAsia="zh-CN"/>
        </w:rPr>
        <w:t>OzL.Pro</w:t>
      </w:r>
      <w:proofErr w:type="spellEnd"/>
      <w:r>
        <w:rPr>
          <w:rFonts w:eastAsiaTheme="minorEastAsia"/>
          <w:lang w:val="en-CA" w:eastAsia="zh-CN"/>
        </w:rPr>
        <w:t>/</w:t>
      </w:r>
      <w:proofErr w:type="spellStart"/>
      <w:r>
        <w:rPr>
          <w:rFonts w:eastAsiaTheme="minorEastAsia"/>
          <w:lang w:val="en-CA" w:eastAsia="zh-CN"/>
        </w:rPr>
        <w:t>ExCom</w:t>
      </w:r>
      <w:proofErr w:type="spellEnd"/>
      <w:r>
        <w:rPr>
          <w:rFonts w:eastAsiaTheme="minorEastAsia"/>
          <w:lang w:val="en-CA" w:eastAsia="zh-CN"/>
        </w:rPr>
        <w:t>/80/12.</w:t>
      </w:r>
    </w:p>
  </w:footnote>
  <w:footnote w:id="27">
    <w:p w14:paraId="55070FD2" w14:textId="77777777" w:rsidR="00A926DC" w:rsidRPr="00EE12B3" w:rsidRDefault="00A926DC" w:rsidP="000A018C">
      <w:pPr>
        <w:pStyle w:val="FootnoteText"/>
        <w:rPr>
          <w:lang w:val="en-US"/>
        </w:rPr>
      </w:pPr>
      <w:r>
        <w:rPr>
          <w:rStyle w:val="FootnoteReference"/>
        </w:rPr>
        <w:footnoteRef/>
      </w:r>
      <w:r>
        <w:t xml:space="preserve"> </w:t>
      </w:r>
      <w:r w:rsidRPr="00175B46">
        <w:rPr>
          <w:lang w:val="en-CA"/>
        </w:rPr>
        <w:t>HFO-1234yf, HFO-1234ze, HFC-32, HFC-125 and H</w:t>
      </w:r>
      <w:r>
        <w:rPr>
          <w:lang w:val="en-CA"/>
        </w:rPr>
        <w:t>FC-134a; 20/7/26/26/21 per cent.</w:t>
      </w:r>
    </w:p>
  </w:footnote>
  <w:footnote w:id="28">
    <w:p w14:paraId="0AF6DAA3" w14:textId="77777777" w:rsidR="00A926DC" w:rsidRPr="00EE12B3" w:rsidRDefault="00A926DC" w:rsidP="000A018C">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/81/10.</w:t>
      </w:r>
    </w:p>
  </w:footnote>
  <w:footnote w:id="29">
    <w:p w14:paraId="3F7956BA" w14:textId="553A980F" w:rsidR="00A926DC" w:rsidRPr="00752D45" w:rsidRDefault="00A926DC" w:rsidP="00512490">
      <w:pPr>
        <w:pStyle w:val="FootnoteText"/>
        <w:rPr>
          <w:lang w:val="en-CA"/>
        </w:rPr>
      </w:pPr>
      <w:r w:rsidRPr="00752D45">
        <w:rPr>
          <w:rStyle w:val="FootnoteReference"/>
        </w:rPr>
        <w:footnoteRef/>
      </w:r>
      <w:r w:rsidRPr="00752D45">
        <w:t xml:space="preserve"> </w:t>
      </w:r>
      <w:r>
        <w:rPr>
          <w:lang w:val="en-CA"/>
        </w:rPr>
        <w:t>No-</w:t>
      </w:r>
      <w:r w:rsidRPr="00752D45">
        <w:rPr>
          <w:lang w:val="en-CA"/>
        </w:rPr>
        <w:t>objection letter is a pre-requisite for import of HCFCs under the quota system; this is issued by the NOU to importers prior to imports of HCFCs.</w:t>
      </w:r>
    </w:p>
  </w:footnote>
  <w:footnote w:id="30">
    <w:p w14:paraId="2D00E188" w14:textId="33B381B2" w:rsidR="00A926DC" w:rsidRPr="006660B9" w:rsidRDefault="00A926DC" w:rsidP="00512490">
      <w:pPr>
        <w:pStyle w:val="FootnoteText"/>
        <w:rPr>
          <w:lang w:val="en-CA"/>
        </w:rPr>
      </w:pPr>
      <w:r w:rsidRPr="00752D45">
        <w:rPr>
          <w:rStyle w:val="FootnoteReference"/>
        </w:rPr>
        <w:footnoteRef/>
      </w:r>
      <w:r w:rsidRPr="00752D45">
        <w:t xml:space="preserve"> A single administrative document (SAD) needs to be filled by importers for imports of HCFCs to clear goods through </w:t>
      </w:r>
      <w:r>
        <w:t>customs</w:t>
      </w:r>
      <w:r w:rsidRPr="00752D45">
        <w:t>.</w:t>
      </w:r>
    </w:p>
  </w:footnote>
  <w:footnote w:id="31">
    <w:p w14:paraId="604D9FE3" w14:textId="57FD7E95" w:rsidR="00A926DC" w:rsidRPr="008C1249" w:rsidRDefault="00A926DC" w:rsidP="00E91D68">
      <w:pPr>
        <w:pStyle w:val="FootnoteText"/>
        <w:rPr>
          <w:lang w:val="en-CA"/>
        </w:rPr>
      </w:pPr>
      <w:r>
        <w:rPr>
          <w:rStyle w:val="FootnoteReference"/>
          <w:rFonts w:eastAsiaTheme="majorEastAsia"/>
        </w:rPr>
        <w:footnoteRef/>
      </w:r>
      <w:r>
        <w:t xml:space="preserve"> S</w:t>
      </w:r>
      <w:proofErr w:type="spellStart"/>
      <w:r w:rsidRPr="008C1249">
        <w:rPr>
          <w:lang w:val="en-CA"/>
        </w:rPr>
        <w:t>tage</w:t>
      </w:r>
      <w:proofErr w:type="spellEnd"/>
      <w:r w:rsidRPr="008C1249">
        <w:rPr>
          <w:lang w:val="en-CA"/>
        </w:rPr>
        <w:t xml:space="preserve"> I of the HPMP for Tunisia for the period 2014 to 2018 to reduce HCFC consumption by 15 per cent of the</w:t>
      </w:r>
      <w:r>
        <w:rPr>
          <w:lang w:val="en-CA"/>
        </w:rPr>
        <w:t xml:space="preserve"> </w:t>
      </w:r>
      <w:r w:rsidRPr="008C1249">
        <w:rPr>
          <w:lang w:val="en-CA"/>
        </w:rPr>
        <w:t>baseline,</w:t>
      </w:r>
      <w:r>
        <w:rPr>
          <w:lang w:val="en-CA"/>
        </w:rPr>
        <w:t xml:space="preserve"> was approved in principle at the 72</w:t>
      </w:r>
      <w:r w:rsidRPr="008C1249">
        <w:rPr>
          <w:vertAlign w:val="superscript"/>
          <w:lang w:val="en-CA"/>
        </w:rPr>
        <w:t>nd</w:t>
      </w:r>
      <w:r>
        <w:rPr>
          <w:lang w:val="en-CA"/>
        </w:rPr>
        <w:t xml:space="preserve"> meeting,</w:t>
      </w:r>
      <w:r w:rsidRPr="008C1249">
        <w:rPr>
          <w:lang w:val="en-CA"/>
        </w:rPr>
        <w:t xml:space="preserve"> in the amount of US</w:t>
      </w:r>
      <w:r>
        <w:rPr>
          <w:lang w:val="en-CA"/>
        </w:rPr>
        <w:t> </w:t>
      </w:r>
      <w:r w:rsidRPr="008C1249">
        <w:rPr>
          <w:lang w:val="en-CA"/>
        </w:rPr>
        <w:t>$1,966,209, consisting of US</w:t>
      </w:r>
      <w:r>
        <w:rPr>
          <w:lang w:val="en-CA"/>
        </w:rPr>
        <w:t> </w:t>
      </w:r>
      <w:r w:rsidRPr="008C1249">
        <w:rPr>
          <w:lang w:val="en-CA"/>
        </w:rPr>
        <w:t xml:space="preserve">$1,100,195, plus agency support costs of </w:t>
      </w:r>
      <w:r>
        <w:rPr>
          <w:lang w:val="en-CA"/>
        </w:rPr>
        <w:t>US $</w:t>
      </w:r>
      <w:r w:rsidRPr="008C1249">
        <w:rPr>
          <w:lang w:val="en-CA"/>
        </w:rPr>
        <w:t>77,014 for UNIDO, US</w:t>
      </w:r>
      <w:r>
        <w:rPr>
          <w:lang w:val="en-CA"/>
        </w:rPr>
        <w:t> </w:t>
      </w:r>
      <w:r w:rsidRPr="008C1249">
        <w:rPr>
          <w:lang w:val="en-CA"/>
        </w:rPr>
        <w:t>$100,000, plus agency support costs of US</w:t>
      </w:r>
      <w:r>
        <w:rPr>
          <w:lang w:val="en-CA"/>
        </w:rPr>
        <w:t> </w:t>
      </w:r>
      <w:r w:rsidRPr="008C1249">
        <w:rPr>
          <w:lang w:val="en-CA"/>
        </w:rPr>
        <w:t>$13,000 for UNEP, and US</w:t>
      </w:r>
      <w:r>
        <w:t> </w:t>
      </w:r>
      <w:r w:rsidRPr="008C1249">
        <w:rPr>
          <w:lang w:val="en-CA"/>
        </w:rPr>
        <w:t>$600,000, plus agency support costs of US</w:t>
      </w:r>
      <w:r>
        <w:rPr>
          <w:lang w:val="en-CA"/>
        </w:rPr>
        <w:t> </w:t>
      </w:r>
      <w:r w:rsidRPr="008C1249">
        <w:rPr>
          <w:lang w:val="en-CA"/>
        </w:rPr>
        <w:t>$76,000 for the Government of France</w:t>
      </w:r>
      <w:r>
        <w:rPr>
          <w:lang w:val="en-CA"/>
        </w:rPr>
        <w:t xml:space="preserve"> (decision 72/36(a)).</w:t>
      </w:r>
    </w:p>
  </w:footnote>
  <w:footnote w:id="32">
    <w:p w14:paraId="1CFBBD7B" w14:textId="606A0B4F" w:rsidR="00A926DC" w:rsidRPr="00D65825" w:rsidRDefault="00A926DC" w:rsidP="00E91D68">
      <w:pPr>
        <w:pStyle w:val="FootnoteText"/>
        <w:rPr>
          <w:lang w:val="en-US"/>
        </w:rPr>
      </w:pPr>
      <w:r>
        <w:rPr>
          <w:rStyle w:val="FootnoteReference"/>
          <w:rFonts w:eastAsiaTheme="majorEastAsia"/>
        </w:rPr>
        <w:footnoteRef/>
      </w:r>
      <w:r>
        <w:rPr>
          <w:lang w:val="en-US"/>
        </w:rPr>
        <w:t>Letter of 15 March 2019 from the National Agency for Environmental Protection of Tunisia to UNIDO.</w:t>
      </w:r>
    </w:p>
  </w:footnote>
  <w:footnote w:id="33">
    <w:p w14:paraId="7353A445" w14:textId="77777777" w:rsidR="00A926DC" w:rsidRDefault="00A926DC" w:rsidP="00B21608">
      <w:pPr>
        <w:pStyle w:val="FootnoteText"/>
      </w:pPr>
      <w:r>
        <w:rPr>
          <w:rStyle w:val="FootnoteReference"/>
        </w:rPr>
        <w:footnoteRef/>
      </w:r>
      <w:r>
        <w:t xml:space="preserve"> </w:t>
      </w:r>
      <w:r w:rsidRPr="00653E3C">
        <w:t>The</w:t>
      </w:r>
      <w:r w:rsidRPr="005117A3">
        <w:t xml:space="preserve"> demonstration project in West Asia on promoting refrigerant alternatives for high ambient temperature countries referred to as PRAHA-II</w:t>
      </w:r>
      <w:r>
        <w:t>.</w:t>
      </w:r>
    </w:p>
  </w:footnote>
  <w:footnote w:id="34">
    <w:p w14:paraId="1F7DE6BA" w14:textId="0546C03B" w:rsidR="00A926DC" w:rsidRDefault="00A926DC">
      <w:pPr>
        <w:pStyle w:val="FootnoteText"/>
      </w:pPr>
      <w:r>
        <w:rPr>
          <w:rStyle w:val="FootnoteReference"/>
        </w:rPr>
        <w:footnoteRef/>
      </w:r>
      <w:r>
        <w:t xml:space="preserve"> At the 76</w:t>
      </w:r>
      <w:r w:rsidRPr="006B6971">
        <w:rPr>
          <w:vertAlign w:val="superscript"/>
        </w:rPr>
        <w:t>th</w:t>
      </w:r>
      <w:r>
        <w:t xml:space="preserve"> meeting, </w:t>
      </w:r>
      <w:r w:rsidRPr="006B6971">
        <w:t>the Executive Committee approved the project in the amount of US</w:t>
      </w:r>
      <w:r>
        <w:t> </w:t>
      </w:r>
      <w:r w:rsidRPr="006B6971">
        <w:t>$591,600, plus agency support costs of US</w:t>
      </w:r>
      <w:r>
        <w:t> </w:t>
      </w:r>
      <w:r w:rsidRPr="006B6971">
        <w:t>$75,076 for the Government of the Russian Federation, in line with decision</w:t>
      </w:r>
      <w:r>
        <w:t> </w:t>
      </w:r>
      <w:r w:rsidRPr="006B6971">
        <w:t xml:space="preserve">72/40 </w:t>
      </w:r>
      <w:r>
        <w:t xml:space="preserve">and </w:t>
      </w:r>
      <w:r w:rsidRPr="006B6971">
        <w:t>requested the Government of the Russian Federation to complete the project within 36</w:t>
      </w:r>
      <w:r>
        <w:t> </w:t>
      </w:r>
      <w:r w:rsidRPr="006B6971">
        <w:t>months of its approval, and to submit a comprehensive final report soon after project completion</w:t>
      </w:r>
      <w:r>
        <w:t xml:space="preserve"> (decision 76/35).</w:t>
      </w:r>
    </w:p>
  </w:footnote>
  <w:footnote w:id="35">
    <w:p w14:paraId="3C09411E" w14:textId="3BDE4892" w:rsidR="00A926DC" w:rsidRDefault="00A926DC" w:rsidP="00431AD5">
      <w:pPr>
        <w:pStyle w:val="FootnoteText"/>
      </w:pPr>
      <w:r w:rsidRPr="00993254">
        <w:rPr>
          <w:rStyle w:val="FootnoteReference"/>
          <w:szCs w:val="16"/>
        </w:rPr>
        <w:footnoteRef/>
      </w:r>
      <w:r w:rsidRPr="00E64E23">
        <w:rPr>
          <w:szCs w:val="16"/>
        </w:rPr>
        <w:t>Albania, Armenia, Bosnia and Herzegovina, Georgia, the Kyrgyz Republic, Montenegro,</w:t>
      </w:r>
      <w:r>
        <w:rPr>
          <w:szCs w:val="16"/>
        </w:rPr>
        <w:t xml:space="preserve"> North </w:t>
      </w:r>
      <w:r w:rsidRPr="00E64E23">
        <w:rPr>
          <w:szCs w:val="16"/>
        </w:rPr>
        <w:t xml:space="preserve">Macedonia, the Republic of Moldova, Serbia, </w:t>
      </w:r>
      <w:r>
        <w:rPr>
          <w:szCs w:val="16"/>
        </w:rPr>
        <w:t>Turkey</w:t>
      </w:r>
      <w:r w:rsidRPr="00E64E23">
        <w:rPr>
          <w:szCs w:val="16"/>
        </w:rPr>
        <w:t xml:space="preserve"> and Turkmenistan</w:t>
      </w:r>
      <w:r>
        <w:rPr>
          <w:szCs w:val="16"/>
        </w:rPr>
        <w:t>.</w:t>
      </w:r>
    </w:p>
  </w:footnote>
  <w:footnote w:id="36">
    <w:p w14:paraId="4A13E3AE" w14:textId="668BDA1E" w:rsidR="00A926DC" w:rsidRDefault="00A926DC">
      <w:pPr>
        <w:pStyle w:val="FootnoteText"/>
      </w:pPr>
      <w:r>
        <w:rPr>
          <w:rStyle w:val="FootnoteReference"/>
        </w:rPr>
        <w:footnoteRef/>
      </w:r>
      <w:r w:rsidRPr="00FA4419">
        <w:rPr>
          <w:lang w:val="en-US"/>
        </w:rPr>
        <w:t>UNEP/</w:t>
      </w:r>
      <w:proofErr w:type="spellStart"/>
      <w:r w:rsidRPr="00FA4419">
        <w:rPr>
          <w:lang w:val="en-US"/>
        </w:rPr>
        <w:t>OzL.Pro</w:t>
      </w:r>
      <w:proofErr w:type="spellEnd"/>
      <w:r w:rsidRPr="00FA4419">
        <w:rPr>
          <w:lang w:val="en-US"/>
        </w:rPr>
        <w:t>/</w:t>
      </w:r>
      <w:proofErr w:type="spellStart"/>
      <w:r w:rsidRPr="00FA4419">
        <w:rPr>
          <w:lang w:val="en-US"/>
        </w:rPr>
        <w:t>ExCom</w:t>
      </w:r>
      <w:proofErr w:type="spellEnd"/>
      <w:r w:rsidRPr="00FA4419">
        <w:rPr>
          <w:lang w:val="en-US"/>
        </w:rPr>
        <w:t>/7</w:t>
      </w:r>
      <w:r>
        <w:rPr>
          <w:lang w:val="en-US"/>
        </w:rPr>
        <w:t>6</w:t>
      </w:r>
      <w:r w:rsidRPr="00FA4419">
        <w:rPr>
          <w:lang w:val="en-US"/>
        </w:rPr>
        <w:t>/</w:t>
      </w:r>
      <w:r>
        <w:rPr>
          <w:lang w:val="en-US"/>
        </w:rPr>
        <w:t>38</w:t>
      </w:r>
      <w:r w:rsidR="00217519">
        <w:rPr>
          <w:lang w:val="en-US"/>
        </w:rPr>
        <w:t>.</w:t>
      </w:r>
    </w:p>
  </w:footnote>
  <w:footnote w:id="37">
    <w:p w14:paraId="112475AA" w14:textId="77777777" w:rsidR="00A926DC" w:rsidRPr="00A01B83" w:rsidRDefault="00A926DC">
      <w:pPr>
        <w:pStyle w:val="FootnoteText"/>
      </w:pPr>
      <w:r>
        <w:rPr>
          <w:rStyle w:val="FootnoteReference"/>
        </w:rPr>
        <w:footnoteRef/>
      </w:r>
      <w:r>
        <w:t xml:space="preserve"> </w:t>
      </w:r>
      <w:r>
        <w:fldChar w:fldCharType="begin"/>
      </w:r>
      <w:r>
        <w:instrText xml:space="preserve"> DOCPROPERTY "Document number"  \* MERGEFORMAT </w:instrText>
      </w:r>
      <w:r>
        <w:fldChar w:fldCharType="separate"/>
      </w:r>
      <w:r w:rsidRPr="00A01B83">
        <w:t>UNEP/</w:t>
      </w:r>
      <w:proofErr w:type="spellStart"/>
      <w:r w:rsidRPr="00A01B83">
        <w:t>OzL.Pro</w:t>
      </w:r>
      <w:proofErr w:type="spellEnd"/>
      <w:r w:rsidRPr="00A01B83">
        <w:t>/</w:t>
      </w:r>
      <w:proofErr w:type="spellStart"/>
      <w:r w:rsidRPr="00A01B83">
        <w:t>ExCom</w:t>
      </w:r>
      <w:proofErr w:type="spellEnd"/>
      <w:r w:rsidRPr="00A01B83">
        <w:t>/75/58</w:t>
      </w:r>
      <w:r>
        <w:fldChar w:fldCharType="end"/>
      </w:r>
      <w:r>
        <w:t>.</w:t>
      </w:r>
    </w:p>
  </w:footnote>
  <w:footnote w:id="38">
    <w:p w14:paraId="33516931" w14:textId="6B95A88E" w:rsidR="00A926DC" w:rsidRPr="00166DCC" w:rsidRDefault="00A926DC">
      <w:pPr>
        <w:pStyle w:val="FootnoteText"/>
      </w:pPr>
      <w:r>
        <w:rPr>
          <w:rStyle w:val="FootnoteReference"/>
        </w:rPr>
        <w:footnoteRef/>
      </w:r>
      <w:r>
        <w:t xml:space="preserve"> </w:t>
      </w:r>
      <w:r w:rsidRPr="00166DCC">
        <w:t>1 TR is equivalent to 12,000 Btu/hr or 3.5 kW</w:t>
      </w:r>
      <w:r>
        <w:t>.</w:t>
      </w:r>
    </w:p>
  </w:footnote>
  <w:footnote w:id="39">
    <w:p w14:paraId="4FA4EC6D" w14:textId="77777777" w:rsidR="00A926DC" w:rsidRPr="005A4A3F" w:rsidRDefault="00A926DC" w:rsidP="00512490">
      <w:pPr>
        <w:pStyle w:val="FootnoteText"/>
        <w:rPr>
          <w:lang w:val="en-CA"/>
        </w:rPr>
      </w:pPr>
      <w:r w:rsidRPr="00896AAB">
        <w:rPr>
          <w:rStyle w:val="FootnoteReference"/>
          <w:sz w:val="18"/>
          <w:szCs w:val="18"/>
        </w:rPr>
        <w:footnoteRef/>
      </w:r>
      <w:r w:rsidRPr="005A4A3F">
        <w:rPr>
          <w:sz w:val="18"/>
          <w:szCs w:val="18"/>
          <w:lang w:val="en-CA"/>
        </w:rPr>
        <w:t xml:space="preserve"> </w:t>
      </w:r>
      <w:r w:rsidRPr="005A4A3F">
        <w:rPr>
          <w:lang w:val="en-CA"/>
        </w:rPr>
        <w:t xml:space="preserve">International Organization for Standards (ISO) 5149: Refrigerating systems and heat pumps – safety and environmental requirements. Available at </w:t>
      </w:r>
      <w:hyperlink r:id="rId1" w:history="1">
        <w:r w:rsidRPr="005A4A3F">
          <w:rPr>
            <w:rStyle w:val="Hyperlink"/>
          </w:rPr>
          <w:t>https://www.iso.org/standard/54979.html</w:t>
        </w:r>
      </w:hyperlink>
      <w:r w:rsidRPr="005A4A3F">
        <w:rPr>
          <w:rStyle w:val="Hyperlink"/>
        </w:rPr>
        <w:t>.</w:t>
      </w:r>
    </w:p>
  </w:footnote>
  <w:footnote w:id="40">
    <w:p w14:paraId="050EF674" w14:textId="77777777" w:rsidR="00A926DC" w:rsidRPr="005A4A3F" w:rsidRDefault="00A926DC" w:rsidP="00512490">
      <w:pPr>
        <w:pStyle w:val="FootnoteText"/>
        <w:rPr>
          <w:lang w:val="en-CA"/>
        </w:rPr>
      </w:pPr>
      <w:r w:rsidRPr="00896AAB">
        <w:rPr>
          <w:rStyle w:val="FootnoteReference"/>
          <w:sz w:val="18"/>
          <w:szCs w:val="18"/>
        </w:rPr>
        <w:footnoteRef/>
      </w:r>
      <w:r w:rsidRPr="005A4A3F">
        <w:rPr>
          <w:sz w:val="18"/>
          <w:szCs w:val="18"/>
          <w:lang w:val="en-CA"/>
        </w:rPr>
        <w:t xml:space="preserve"> </w:t>
      </w:r>
      <w:r w:rsidRPr="005A4A3F">
        <w:rPr>
          <w:lang w:val="en-CA"/>
        </w:rPr>
        <w:t xml:space="preserve">International </w:t>
      </w:r>
      <w:proofErr w:type="spellStart"/>
      <w:r w:rsidRPr="005A4A3F">
        <w:rPr>
          <w:lang w:val="en-CA"/>
        </w:rPr>
        <w:t>Electrotechnical</w:t>
      </w:r>
      <w:proofErr w:type="spellEnd"/>
      <w:r w:rsidRPr="005A4A3F">
        <w:rPr>
          <w:lang w:val="en-CA"/>
        </w:rPr>
        <w:t xml:space="preserve"> Commission (IEC) 60335-2-40: Household and similar electrical appliances – safety. Available at </w:t>
      </w:r>
      <w:hyperlink r:id="rId2" w:history="1">
        <w:r w:rsidRPr="005A4A3F">
          <w:rPr>
            <w:rStyle w:val="Hyperlink"/>
          </w:rPr>
          <w:t>https://webstore.iec.ch/publication/31169</w:t>
        </w:r>
      </w:hyperlink>
      <w:r w:rsidRPr="005A4A3F">
        <w:rPr>
          <w:rStyle w:val="Hyperlink"/>
        </w:rPr>
        <w:t>.</w:t>
      </w:r>
    </w:p>
  </w:footnote>
  <w:footnote w:id="41">
    <w:p w14:paraId="2A11865A" w14:textId="77777777" w:rsidR="00A926DC" w:rsidRPr="005A4A3F" w:rsidRDefault="00A926DC" w:rsidP="00512490">
      <w:pPr>
        <w:pStyle w:val="FootnoteText"/>
        <w:rPr>
          <w:lang w:val="en-CA"/>
        </w:rPr>
      </w:pPr>
      <w:r w:rsidRPr="009A2D82">
        <w:rPr>
          <w:rStyle w:val="FootnoteReference"/>
          <w:sz w:val="18"/>
          <w:szCs w:val="18"/>
        </w:rPr>
        <w:footnoteRef/>
      </w:r>
      <w:r w:rsidRPr="00317BBD">
        <w:rPr>
          <w:sz w:val="18"/>
          <w:szCs w:val="18"/>
          <w:lang w:val="en-CA"/>
        </w:rPr>
        <w:t xml:space="preserve"> </w:t>
      </w:r>
      <w:r w:rsidRPr="005A4A3F">
        <w:rPr>
          <w:lang w:val="en-CA"/>
        </w:rPr>
        <w:t>UNEP/</w:t>
      </w:r>
      <w:proofErr w:type="spellStart"/>
      <w:r w:rsidRPr="005A4A3F">
        <w:rPr>
          <w:lang w:val="en-CA"/>
        </w:rPr>
        <w:t>OzL.Pro</w:t>
      </w:r>
      <w:proofErr w:type="spellEnd"/>
      <w:r w:rsidRPr="005A4A3F">
        <w:rPr>
          <w:lang w:val="en-CA"/>
        </w:rPr>
        <w:t>/</w:t>
      </w:r>
      <w:proofErr w:type="spellStart"/>
      <w:r w:rsidRPr="005A4A3F">
        <w:rPr>
          <w:lang w:val="en-CA"/>
        </w:rPr>
        <w:t>ExCom</w:t>
      </w:r>
      <w:proofErr w:type="spellEnd"/>
      <w:r w:rsidRPr="005A4A3F">
        <w:rPr>
          <w:lang w:val="en-CA"/>
        </w:rPr>
        <w:t>/81/40.</w:t>
      </w:r>
    </w:p>
  </w:footnote>
  <w:footnote w:id="42">
    <w:p w14:paraId="7D5BE5BC" w14:textId="77777777" w:rsidR="00A926DC" w:rsidRPr="005A4A3F" w:rsidRDefault="00A926DC" w:rsidP="00512490">
      <w:pPr>
        <w:pStyle w:val="FootnoteText"/>
        <w:rPr>
          <w:sz w:val="18"/>
          <w:szCs w:val="18"/>
          <w:lang w:val="en-CA"/>
        </w:rPr>
      </w:pPr>
      <w:r w:rsidRPr="009A2D82">
        <w:rPr>
          <w:rStyle w:val="FootnoteReference"/>
          <w:sz w:val="18"/>
          <w:szCs w:val="18"/>
        </w:rPr>
        <w:footnoteRef/>
      </w:r>
      <w:r w:rsidRPr="00317BBD">
        <w:rPr>
          <w:sz w:val="18"/>
          <w:szCs w:val="18"/>
          <w:lang w:val="en-CA"/>
        </w:rPr>
        <w:t xml:space="preserve"> </w:t>
      </w:r>
      <w:hyperlink r:id="rId3" w:history="1">
        <w:r w:rsidRPr="005A4A3F">
          <w:rPr>
            <w:rStyle w:val="Hyperlink"/>
            <w:sz w:val="18"/>
            <w:szCs w:val="18"/>
            <w:lang w:val="en-CA"/>
          </w:rPr>
          <w:t>http://www.multilateralfund.org/Our%20Work/DemonProject/Document%20Library/8110p2-4Colombia%20RAC%201.pdf</w:t>
        </w:r>
      </w:hyperlink>
      <w:r w:rsidRPr="005A4A3F">
        <w:rPr>
          <w:rStyle w:val="Hyperlink"/>
          <w:sz w:val="18"/>
          <w:szCs w:val="18"/>
          <w:lang w:val="en-CA"/>
        </w:rPr>
        <w:t>.</w:t>
      </w:r>
    </w:p>
  </w:footnote>
  <w:footnote w:id="43">
    <w:p w14:paraId="49896298" w14:textId="77777777" w:rsidR="00A926DC" w:rsidRPr="005A4A3F" w:rsidRDefault="00A926DC" w:rsidP="00512490">
      <w:pPr>
        <w:pStyle w:val="FootnoteText"/>
        <w:rPr>
          <w:lang w:val="en-CA"/>
        </w:rPr>
      </w:pPr>
      <w:r>
        <w:rPr>
          <w:rStyle w:val="FootnoteReference"/>
        </w:rPr>
        <w:footnoteRef/>
      </w:r>
      <w:r w:rsidRPr="005A4A3F">
        <w:rPr>
          <w:lang w:val="en-CA"/>
        </w:rPr>
        <w:t xml:space="preserve"> </w:t>
      </w:r>
      <w:r w:rsidRPr="005A4A3F">
        <w:t>UNEP/</w:t>
      </w:r>
      <w:proofErr w:type="spellStart"/>
      <w:r w:rsidRPr="005A4A3F">
        <w:t>OzL.Pro</w:t>
      </w:r>
      <w:proofErr w:type="spellEnd"/>
      <w:r w:rsidRPr="005A4A3F">
        <w:t>/</w:t>
      </w:r>
      <w:proofErr w:type="spellStart"/>
      <w:r w:rsidRPr="005A4A3F">
        <w:t>ExCom</w:t>
      </w:r>
      <w:proofErr w:type="spellEnd"/>
      <w:r w:rsidRPr="005A4A3F">
        <w:t>/77/69.</w:t>
      </w:r>
    </w:p>
  </w:footnote>
  <w:footnote w:id="44">
    <w:p w14:paraId="36984074" w14:textId="77777777" w:rsidR="00A926DC" w:rsidRPr="005A4A3F" w:rsidRDefault="00A926DC" w:rsidP="00512490">
      <w:pPr>
        <w:pStyle w:val="FootnoteText"/>
        <w:rPr>
          <w:lang w:val="en-CA"/>
        </w:rPr>
      </w:pPr>
      <w:r>
        <w:rPr>
          <w:rStyle w:val="FootnoteReference"/>
        </w:rPr>
        <w:footnoteRef/>
      </w:r>
      <w:r w:rsidRPr="005A4A3F">
        <w:rPr>
          <w:lang w:val="en-CA"/>
        </w:rPr>
        <w:t xml:space="preserve"> </w:t>
      </w:r>
      <w:proofErr w:type="spellStart"/>
      <w:r w:rsidRPr="005A4A3F">
        <w:rPr>
          <w:lang w:val="en-CA"/>
        </w:rPr>
        <w:t>Appareils</w:t>
      </w:r>
      <w:proofErr w:type="spellEnd"/>
      <w:r w:rsidRPr="005A4A3F">
        <w:rPr>
          <w:lang w:val="en-CA"/>
        </w:rPr>
        <w:t xml:space="preserve"> </w:t>
      </w:r>
      <w:proofErr w:type="spellStart"/>
      <w:r w:rsidRPr="005A4A3F">
        <w:rPr>
          <w:lang w:val="en-CA"/>
        </w:rPr>
        <w:t>destinés</w:t>
      </w:r>
      <w:proofErr w:type="spellEnd"/>
      <w:r w:rsidRPr="005A4A3F">
        <w:rPr>
          <w:lang w:val="en-CA"/>
        </w:rPr>
        <w:t xml:space="preserve"> à </w:t>
      </w:r>
      <w:proofErr w:type="spellStart"/>
      <w:r w:rsidRPr="005A4A3F">
        <w:rPr>
          <w:lang w:val="en-CA"/>
        </w:rPr>
        <w:t>être</w:t>
      </w:r>
      <w:proofErr w:type="spellEnd"/>
      <w:r w:rsidRPr="005A4A3F">
        <w:rPr>
          <w:lang w:val="en-CA"/>
        </w:rPr>
        <w:t xml:space="preserve"> </w:t>
      </w:r>
      <w:proofErr w:type="spellStart"/>
      <w:r w:rsidRPr="005A4A3F">
        <w:rPr>
          <w:lang w:val="en-CA"/>
        </w:rPr>
        <w:t>utilisés</w:t>
      </w:r>
      <w:proofErr w:type="spellEnd"/>
      <w:r w:rsidRPr="005A4A3F">
        <w:rPr>
          <w:lang w:val="en-CA"/>
        </w:rPr>
        <w:t xml:space="preserve"> </w:t>
      </w:r>
      <w:proofErr w:type="spellStart"/>
      <w:r w:rsidRPr="005A4A3F">
        <w:rPr>
          <w:lang w:val="en-CA"/>
        </w:rPr>
        <w:t>en</w:t>
      </w:r>
      <w:proofErr w:type="spellEnd"/>
      <w:r w:rsidRPr="005A4A3F">
        <w:rPr>
          <w:lang w:val="en-CA"/>
        </w:rPr>
        <w:t xml:space="preserve"> </w:t>
      </w:r>
      <w:proofErr w:type="spellStart"/>
      <w:r w:rsidRPr="005A4A3F">
        <w:rPr>
          <w:lang w:val="en-CA"/>
        </w:rPr>
        <w:t>ATmosphères</w:t>
      </w:r>
      <w:proofErr w:type="spellEnd"/>
      <w:r w:rsidRPr="005A4A3F">
        <w:rPr>
          <w:lang w:val="en-CA"/>
        </w:rPr>
        <w:t xml:space="preserve"> </w:t>
      </w:r>
      <w:proofErr w:type="spellStart"/>
      <w:r w:rsidRPr="005A4A3F">
        <w:rPr>
          <w:lang w:val="en-CA"/>
        </w:rPr>
        <w:t>EXplosibles</w:t>
      </w:r>
      <w:proofErr w:type="spellEnd"/>
      <w:r w:rsidRPr="005A4A3F">
        <w:rPr>
          <w:lang w:val="en-CA"/>
        </w:rPr>
        <w:t xml:space="preserve"> (ATEX) </w:t>
      </w:r>
      <w:r w:rsidRPr="005A4A3F">
        <w:rPr>
          <w:i/>
          <w:lang w:val="en-CA"/>
        </w:rPr>
        <w:t>inter alia</w:t>
      </w:r>
      <w:r w:rsidRPr="005A4A3F">
        <w:rPr>
          <w:lang w:val="en-CA"/>
        </w:rPr>
        <w:t xml:space="preserve"> specifies equipment allowed in an environment with an explosive atmosphere.</w:t>
      </w:r>
    </w:p>
  </w:footnote>
  <w:footnote w:id="45">
    <w:p w14:paraId="7812647F" w14:textId="77777777" w:rsidR="00A926DC" w:rsidRDefault="00A926DC" w:rsidP="00431AD5">
      <w:pPr>
        <w:pStyle w:val="FootnoteText"/>
      </w:pPr>
      <w:r>
        <w:rPr>
          <w:rStyle w:val="FootnoteReference"/>
        </w:rPr>
        <w:footnoteRef/>
      </w:r>
      <w:r>
        <w:t xml:space="preserve"> </w:t>
      </w:r>
      <w:r>
        <w:rPr>
          <w:lang w:val="en-CA"/>
        </w:rPr>
        <w:t>The main parameters considered for choosing the formulations are reactivity, shrinkage and adhesion properties.</w:t>
      </w:r>
    </w:p>
  </w:footnote>
  <w:footnote w:id="46">
    <w:p w14:paraId="74A6579E" w14:textId="77777777" w:rsidR="00A926DC" w:rsidRDefault="00A926DC" w:rsidP="00431AD5">
      <w:pPr>
        <w:pStyle w:val="FootnoteText"/>
      </w:pPr>
      <w:r>
        <w:rPr>
          <w:rStyle w:val="FootnoteReference"/>
        </w:rPr>
        <w:footnoteRef/>
      </w:r>
      <w:r>
        <w:t xml:space="preserve"> </w:t>
      </w:r>
      <w:r w:rsidRPr="001D2A2E">
        <w:rPr>
          <w:lang w:val="en-CA"/>
        </w:rPr>
        <w:t>American Society for Testing and Materials</w:t>
      </w:r>
      <w:r>
        <w:rPr>
          <w:lang w:val="en-CA"/>
        </w:rPr>
        <w:t>.</w:t>
      </w:r>
    </w:p>
  </w:footnote>
  <w:footnote w:id="47">
    <w:p w14:paraId="0ADA5A9F" w14:textId="77777777" w:rsidR="00A926DC" w:rsidRPr="00603A82" w:rsidRDefault="00A926DC" w:rsidP="009043CF">
      <w:pPr>
        <w:pStyle w:val="FootnoteText"/>
      </w:pPr>
      <w:r>
        <w:rPr>
          <w:rStyle w:val="FootnoteReference"/>
        </w:rPr>
        <w:footnoteRef/>
      </w:r>
      <w:r>
        <w:t xml:space="preserve"> </w:t>
      </w:r>
      <w:r w:rsidRPr="00B92170">
        <w:t>Bahrain, Egypt, Kuwait, Qatar, Oman, Saudi Arabia</w:t>
      </w:r>
      <w:r>
        <w:t>, and the United Arab Emirates</w:t>
      </w:r>
      <w:r w:rsidRPr="00B92170">
        <w:t>.</w:t>
      </w:r>
      <w:r w:rsidRPr="00603A82">
        <w:t xml:space="preserve"> </w:t>
      </w:r>
      <w:r>
        <w:t>No</w:t>
      </w:r>
      <w:r w:rsidRPr="00603A82">
        <w:t xml:space="preserve"> funding was provided for </w:t>
      </w:r>
      <w:r>
        <w:t>the United Arab Emirates,</w:t>
      </w:r>
      <w:r w:rsidRPr="00603A82">
        <w:t xml:space="preserve"> and the local industry built the prototypes and attended the PRAHA sessions </w:t>
      </w:r>
      <w:r>
        <w:t>at</w:t>
      </w:r>
      <w:r w:rsidRPr="00603A82">
        <w:t xml:space="preserve"> their own </w:t>
      </w:r>
      <w:r>
        <w:t>expense</w:t>
      </w:r>
      <w:r w:rsidRPr="00603A82">
        <w:t>.</w:t>
      </w:r>
    </w:p>
  </w:footnote>
  <w:footnote w:id="48">
    <w:p w14:paraId="75D339AF" w14:textId="24DFF80E" w:rsidR="00A926DC" w:rsidRPr="00656F0E" w:rsidRDefault="00A926DC" w:rsidP="009043CF">
      <w:pPr>
        <w:pStyle w:val="FootnoteText"/>
        <w:rPr>
          <w:lang w:val="en-CA"/>
        </w:rPr>
      </w:pPr>
      <w:r w:rsidRPr="00B92170">
        <w:rPr>
          <w:rStyle w:val="FootnoteReference"/>
          <w:sz w:val="16"/>
          <w:szCs w:val="16"/>
        </w:rPr>
        <w:footnoteRef/>
      </w:r>
      <w:r w:rsidRPr="00B92170">
        <w:rPr>
          <w:sz w:val="16"/>
          <w:szCs w:val="16"/>
        </w:rPr>
        <w:t xml:space="preserve"> </w:t>
      </w:r>
      <w:r w:rsidRPr="00B92170">
        <w:t>Approved</w:t>
      </w:r>
      <w:r w:rsidRPr="00656F0E">
        <w:rPr>
          <w:lang w:val="en-US"/>
        </w:rPr>
        <w:t xml:space="preserve"> </w:t>
      </w:r>
      <w:r w:rsidRPr="00656F0E">
        <w:t>at the 69</w:t>
      </w:r>
      <w:r w:rsidRPr="00656F0E">
        <w:rPr>
          <w:vertAlign w:val="superscript"/>
        </w:rPr>
        <w:t>th</w:t>
      </w:r>
      <w:r w:rsidRPr="00656F0E">
        <w:t xml:space="preserve"> meeting </w:t>
      </w:r>
      <w:r w:rsidRPr="00656F0E">
        <w:rPr>
          <w:lang w:val="en-US"/>
        </w:rPr>
        <w:t>for implementation by UNEP and UNIDO (UNEP/</w:t>
      </w:r>
      <w:proofErr w:type="spellStart"/>
      <w:r w:rsidRPr="00656F0E">
        <w:rPr>
          <w:lang w:val="en-US"/>
        </w:rPr>
        <w:t>OzL.Pro</w:t>
      </w:r>
      <w:proofErr w:type="spellEnd"/>
      <w:r w:rsidRPr="00656F0E">
        <w:rPr>
          <w:lang w:val="en-US"/>
        </w:rPr>
        <w:t>/</w:t>
      </w:r>
      <w:proofErr w:type="spellStart"/>
      <w:r w:rsidRPr="00656F0E">
        <w:rPr>
          <w:lang w:val="en-US"/>
        </w:rPr>
        <w:t>ExCom</w:t>
      </w:r>
      <w:proofErr w:type="spellEnd"/>
      <w:r w:rsidRPr="00656F0E">
        <w:rPr>
          <w:lang w:val="en-US"/>
        </w:rPr>
        <w:t>/69/19). The final report of that project can be found in document</w:t>
      </w:r>
      <w:r>
        <w:rPr>
          <w:lang w:val="en-US"/>
        </w:rPr>
        <w:t> </w:t>
      </w:r>
      <w:r w:rsidRPr="00656F0E">
        <w:rPr>
          <w:lang w:val="en-US"/>
        </w:rPr>
        <w:t>UNEP/</w:t>
      </w:r>
      <w:proofErr w:type="spellStart"/>
      <w:r w:rsidRPr="00656F0E">
        <w:rPr>
          <w:lang w:val="en-US"/>
        </w:rPr>
        <w:t>OzL.Pro</w:t>
      </w:r>
      <w:proofErr w:type="spellEnd"/>
      <w:r w:rsidRPr="00656F0E">
        <w:rPr>
          <w:lang w:val="en-US"/>
        </w:rPr>
        <w:t>/</w:t>
      </w:r>
      <w:proofErr w:type="spellStart"/>
      <w:r w:rsidRPr="00656F0E">
        <w:rPr>
          <w:lang w:val="en-US"/>
        </w:rPr>
        <w:t>ExCom</w:t>
      </w:r>
      <w:proofErr w:type="spellEnd"/>
      <w:r w:rsidRPr="00656F0E">
        <w:rPr>
          <w:lang w:val="en-US"/>
        </w:rPr>
        <w:t>/76/10.</w:t>
      </w:r>
    </w:p>
  </w:footnote>
  <w:footnote w:id="49">
    <w:p w14:paraId="33343926" w14:textId="77777777" w:rsidR="00A926DC" w:rsidRDefault="00A926DC" w:rsidP="00431AD5">
      <w:pPr>
        <w:pStyle w:val="FootnoteText"/>
      </w:pPr>
      <w:r>
        <w:rPr>
          <w:rStyle w:val="FootnoteReference"/>
        </w:rPr>
        <w:footnoteRef/>
      </w:r>
      <w:r w:rsidRPr="00E451A0">
        <w:t xml:space="preserve">In the first stage, hot outside air passes inside a heat exchanger that is cooled by evaporation on the outside. During this initial cooling phase, the incoming air stream </w:t>
      </w:r>
      <w:r>
        <w:t>is cooled without raising its humidity</w:t>
      </w:r>
      <w:r w:rsidRPr="00E451A0">
        <w:t>. In the second stage, the same air stream passes through a water-soaked pad where the additional cooling takes place and the air picks up some additional humidity.</w:t>
      </w:r>
    </w:p>
  </w:footnote>
  <w:footnote w:id="50">
    <w:p w14:paraId="4F30EB80" w14:textId="64A1623C" w:rsidR="00A926DC" w:rsidRPr="00652E6B" w:rsidRDefault="00A926DC" w:rsidP="00A271FC">
      <w:pPr>
        <w:pStyle w:val="FootnoteText"/>
        <w:rPr>
          <w:lang w:val="en-CA"/>
        </w:rPr>
      </w:pPr>
      <w:r>
        <w:rPr>
          <w:rStyle w:val="FootnoteReference"/>
        </w:rPr>
        <w:footnoteRef/>
      </w:r>
      <w:r>
        <w:t xml:space="preserve"> </w:t>
      </w:r>
      <w:r>
        <w:rPr>
          <w:lang w:val="en-CA"/>
        </w:rPr>
        <w:t>Decision 80/60.</w:t>
      </w:r>
    </w:p>
  </w:footnote>
  <w:footnote w:id="51">
    <w:p w14:paraId="22C778A6" w14:textId="77777777" w:rsidR="00A926DC" w:rsidRPr="009C016E" w:rsidRDefault="00A926DC">
      <w:pPr>
        <w:pStyle w:val="FootnoteText"/>
        <w:rPr>
          <w:lang w:val="en-CA"/>
        </w:rPr>
      </w:pPr>
      <w:r>
        <w:rPr>
          <w:rStyle w:val="FootnoteReference"/>
        </w:rPr>
        <w:footnoteRef/>
      </w:r>
      <w:r>
        <w:t xml:space="preserve"> The </w:t>
      </w:r>
      <w:r w:rsidRPr="009C016E">
        <w:t>first tranche of stage II of the HPMP</w:t>
      </w:r>
      <w:r>
        <w:t xml:space="preserve"> was approved </w:t>
      </w:r>
      <w:r w:rsidRPr="009C016E">
        <w:t>in the amount of US</w:t>
      </w:r>
      <w:r>
        <w:t> </w:t>
      </w:r>
      <w:r w:rsidRPr="009C016E">
        <w:t>$1,010,023, plus agency support costs o</w:t>
      </w:r>
      <w:r>
        <w:t>f US $70,701 for the World Bank (decision 80/60(f)).</w:t>
      </w:r>
    </w:p>
  </w:footnote>
  <w:footnote w:id="52">
    <w:p w14:paraId="596C4867" w14:textId="72540AC6" w:rsidR="00A926DC" w:rsidRPr="00652E6B" w:rsidRDefault="00A926DC" w:rsidP="00A271FC">
      <w:pPr>
        <w:pStyle w:val="FootnoteText"/>
        <w:rPr>
          <w:lang w:val="en-CA"/>
        </w:rPr>
      </w:pPr>
      <w:r>
        <w:rPr>
          <w:rStyle w:val="FootnoteReference"/>
        </w:rPr>
        <w:footnoteRef/>
      </w:r>
      <w:r>
        <w:t xml:space="preserve"> </w:t>
      </w:r>
      <w:r>
        <w:rPr>
          <w:lang w:val="en-CA"/>
        </w:rPr>
        <w:t>Decision 80/52.</w:t>
      </w:r>
    </w:p>
  </w:footnote>
  <w:footnote w:id="53">
    <w:p w14:paraId="2A2277ED" w14:textId="1CB7B2EC" w:rsidR="00A926DC" w:rsidRPr="006E346B" w:rsidRDefault="00A926DC">
      <w:pPr>
        <w:pStyle w:val="FootnoteText"/>
        <w:rPr>
          <w:lang w:val="en-US"/>
        </w:rPr>
      </w:pPr>
      <w:r>
        <w:rPr>
          <w:rStyle w:val="FootnoteReference"/>
        </w:rPr>
        <w:footnoteRef/>
      </w:r>
      <w:r>
        <w:t xml:space="preserve"> </w:t>
      </w:r>
      <w:r>
        <w:rPr>
          <w:lang w:val="en-US"/>
        </w:rPr>
        <w:t>Letter of 3 April 2019 from the Environmental Management Bureau of the Philippines to the Secretariat.</w:t>
      </w:r>
    </w:p>
  </w:footnote>
  <w:footnote w:id="54">
    <w:p w14:paraId="765E1C5E" w14:textId="17295B2C" w:rsidR="00A926DC" w:rsidRDefault="00A926DC">
      <w:pPr>
        <w:pStyle w:val="FootnoteText"/>
      </w:pPr>
      <w:r>
        <w:rPr>
          <w:rStyle w:val="FootnoteReference"/>
        </w:rPr>
        <w:footnoteRef/>
      </w:r>
      <w:r>
        <w:t xml:space="preserve"> </w:t>
      </w:r>
      <w:r>
        <w:rPr>
          <w:lang w:val="en-CA"/>
        </w:rPr>
        <w:t>Decision 80/41.</w:t>
      </w:r>
    </w:p>
  </w:footnote>
  <w:footnote w:id="55">
    <w:p w14:paraId="13732EB9" w14:textId="4006485E" w:rsidR="00A926DC" w:rsidRDefault="00A926DC">
      <w:pPr>
        <w:pStyle w:val="FootnoteText"/>
      </w:pPr>
      <w:r>
        <w:rPr>
          <w:rStyle w:val="FootnoteReference"/>
        </w:rPr>
        <w:footnoteRef/>
      </w:r>
      <w:r>
        <w:t xml:space="preserve"> Decision 81/32(a).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C68BB" w14:textId="3F0419E4" w:rsidR="00A926DC" w:rsidRPr="0033525D" w:rsidRDefault="00A926DC" w:rsidP="00A0186C">
    <w:pPr>
      <w:jc w:val="left"/>
    </w:pPr>
    <w:r>
      <w:fldChar w:fldCharType="begin"/>
    </w:r>
    <w:r>
      <w:instrText xml:space="preserve"> DOCPROPERTY "Document number"  \* MERGEFORMAT </w:instrText>
    </w:r>
    <w:r>
      <w:fldChar w:fldCharType="separate"/>
    </w:r>
    <w:r w:rsidR="009F6E89">
      <w:t>UNEP/</w:t>
    </w:r>
    <w:proofErr w:type="spellStart"/>
    <w:r w:rsidR="009F6E89">
      <w:t>OzL.Pro</w:t>
    </w:r>
    <w:proofErr w:type="spellEnd"/>
    <w:r w:rsidR="009F6E89">
      <w:t>/</w:t>
    </w:r>
    <w:proofErr w:type="spellStart"/>
    <w:r w:rsidR="009F6E89">
      <w:t>ExCom</w:t>
    </w:r>
    <w:proofErr w:type="spellEnd"/>
    <w:r w:rsidR="009F6E89">
      <w:t>/83/11</w:t>
    </w:r>
    <w:r>
      <w:fldChar w:fldCharType="end"/>
    </w:r>
  </w:p>
  <w:p w14:paraId="2DDA9B30" w14:textId="77777777" w:rsidR="00A926DC" w:rsidRDefault="00A926DC">
    <w:pPr>
      <w:pStyle w:val="Header"/>
    </w:pPr>
  </w:p>
  <w:p w14:paraId="36803E54" w14:textId="77777777" w:rsidR="00A926DC" w:rsidRDefault="00A926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29066" w14:textId="1C65D378" w:rsidR="00A926DC" w:rsidRDefault="00A926DC" w:rsidP="00463D42">
    <w:pPr>
      <w:jc w:val="right"/>
    </w:pPr>
    <w:r>
      <w:fldChar w:fldCharType="begin"/>
    </w:r>
    <w:r>
      <w:instrText xml:space="preserve"> DOCPROPERTY "Document number"  \* MERGEFORMAT </w:instrText>
    </w:r>
    <w:r>
      <w:fldChar w:fldCharType="separate"/>
    </w:r>
    <w:r w:rsidR="009F6E89">
      <w:t>UNEP/</w:t>
    </w:r>
    <w:proofErr w:type="spellStart"/>
    <w:r w:rsidR="009F6E89">
      <w:t>OzL.Pro</w:t>
    </w:r>
    <w:proofErr w:type="spellEnd"/>
    <w:r w:rsidR="009F6E89">
      <w:t>/</w:t>
    </w:r>
    <w:proofErr w:type="spellStart"/>
    <w:r w:rsidR="009F6E89">
      <w:t>ExCom</w:t>
    </w:r>
    <w:proofErr w:type="spellEnd"/>
    <w:r w:rsidR="009F6E89">
      <w:t>/83/11</w:t>
    </w:r>
    <w:r>
      <w:fldChar w:fldCharType="end"/>
    </w:r>
  </w:p>
  <w:p w14:paraId="2F76C71B" w14:textId="3987B943" w:rsidR="00A926DC" w:rsidRDefault="00A926DC">
    <w:pPr>
      <w:pStyle w:val="Header"/>
    </w:pPr>
  </w:p>
  <w:p w14:paraId="26DB125D" w14:textId="77777777" w:rsidR="00A926DC" w:rsidRDefault="00A926D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F0AE4" w14:textId="6BDFA011" w:rsidR="00A926DC" w:rsidRPr="0033525D" w:rsidRDefault="00A926DC" w:rsidP="00A0186C">
    <w:pPr>
      <w:jc w:val="left"/>
    </w:pPr>
    <w:r>
      <w:fldChar w:fldCharType="begin"/>
    </w:r>
    <w:r>
      <w:instrText xml:space="preserve"> DOCPROPERTY "Document number"  \* MERGEFORMAT </w:instrText>
    </w:r>
    <w:r>
      <w:fldChar w:fldCharType="separate"/>
    </w:r>
    <w:r w:rsidR="009F6E89">
      <w:t>UNEP/</w:t>
    </w:r>
    <w:proofErr w:type="spellStart"/>
    <w:r w:rsidR="009F6E89">
      <w:t>OzL.Pro</w:t>
    </w:r>
    <w:proofErr w:type="spellEnd"/>
    <w:r w:rsidR="009F6E89">
      <w:t>/</w:t>
    </w:r>
    <w:proofErr w:type="spellStart"/>
    <w:r w:rsidR="009F6E89">
      <w:t>ExCom</w:t>
    </w:r>
    <w:proofErr w:type="spellEnd"/>
    <w:r w:rsidR="009F6E89">
      <w:t>/83/11</w:t>
    </w:r>
    <w:r>
      <w:fldChar w:fldCharType="end"/>
    </w:r>
  </w:p>
  <w:p w14:paraId="1E91A5B2" w14:textId="0E3BBFEF" w:rsidR="00A926DC" w:rsidRDefault="00A926DC">
    <w:pPr>
      <w:pStyle w:val="Header"/>
    </w:pPr>
    <w:r>
      <w:t>Annex I</w:t>
    </w:r>
  </w:p>
  <w:p w14:paraId="548E6179" w14:textId="77777777" w:rsidR="00A926DC" w:rsidRDefault="00A926DC">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9FFA1" w14:textId="681BAF8E" w:rsidR="00A926DC" w:rsidRDefault="00A926DC" w:rsidP="00A0186C">
    <w:pPr>
      <w:jc w:val="right"/>
    </w:pPr>
    <w:r>
      <w:fldChar w:fldCharType="begin"/>
    </w:r>
    <w:r>
      <w:instrText xml:space="preserve"> DOCPROPERTY "Document number"  \* MERGEFORMAT </w:instrText>
    </w:r>
    <w:r>
      <w:fldChar w:fldCharType="separate"/>
    </w:r>
    <w:r w:rsidR="009F6E89">
      <w:t>UNEP/</w:t>
    </w:r>
    <w:proofErr w:type="spellStart"/>
    <w:r w:rsidR="009F6E89">
      <w:t>OzL.Pro</w:t>
    </w:r>
    <w:proofErr w:type="spellEnd"/>
    <w:r w:rsidR="009F6E89">
      <w:t>/</w:t>
    </w:r>
    <w:proofErr w:type="spellStart"/>
    <w:r w:rsidR="009F6E89">
      <w:t>ExCom</w:t>
    </w:r>
    <w:proofErr w:type="spellEnd"/>
    <w:r w:rsidR="009F6E89">
      <w:t>/83/11</w:t>
    </w:r>
    <w:r>
      <w:fldChar w:fldCharType="end"/>
    </w:r>
  </w:p>
  <w:p w14:paraId="25D0959D" w14:textId="2EFE4A5D" w:rsidR="00A926DC" w:rsidRDefault="00A926DC" w:rsidP="00E66B4F">
    <w:pPr>
      <w:pStyle w:val="Header"/>
      <w:jc w:val="right"/>
    </w:pPr>
    <w:r>
      <w:t>Annex I</w:t>
    </w:r>
  </w:p>
  <w:p w14:paraId="4E085E82" w14:textId="77777777" w:rsidR="00A926DC" w:rsidRDefault="00A926D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16EF6" w14:textId="49B124BB" w:rsidR="00A926DC" w:rsidRPr="0033525D" w:rsidRDefault="00A926DC" w:rsidP="00B55499">
    <w:pPr>
      <w:jc w:val="right"/>
    </w:pPr>
    <w:r>
      <w:fldChar w:fldCharType="begin"/>
    </w:r>
    <w:r>
      <w:instrText xml:space="preserve"> DOCPROPERTY "Document number"  \* MERGEFORMAT </w:instrText>
    </w:r>
    <w:r>
      <w:fldChar w:fldCharType="separate"/>
    </w:r>
    <w:r w:rsidR="009F6E89">
      <w:t>UNEP/</w:t>
    </w:r>
    <w:proofErr w:type="spellStart"/>
    <w:r w:rsidR="009F6E89">
      <w:t>OzL.Pro</w:t>
    </w:r>
    <w:proofErr w:type="spellEnd"/>
    <w:r w:rsidR="009F6E89">
      <w:t>/</w:t>
    </w:r>
    <w:proofErr w:type="spellStart"/>
    <w:r w:rsidR="009F6E89">
      <w:t>ExCom</w:t>
    </w:r>
    <w:proofErr w:type="spellEnd"/>
    <w:r w:rsidR="009F6E89">
      <w:t>/83/11</w:t>
    </w:r>
    <w:r>
      <w:fldChar w:fldCharType="end"/>
    </w:r>
  </w:p>
  <w:p w14:paraId="6B3A7E99" w14:textId="77777777" w:rsidR="00A926DC" w:rsidRDefault="00A926DC" w:rsidP="00B55499">
    <w:pPr>
      <w:pStyle w:val="Header"/>
      <w:jc w:val="right"/>
    </w:pPr>
    <w:r>
      <w:t>Annex I</w:t>
    </w:r>
  </w:p>
  <w:p w14:paraId="3E17AC5E" w14:textId="77777777" w:rsidR="00A926DC" w:rsidRDefault="00A926DC" w:rsidP="00B5549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22649" w14:textId="09A44628" w:rsidR="00A926DC" w:rsidRPr="0033525D" w:rsidRDefault="00A926DC" w:rsidP="00B55499">
    <w:pPr>
      <w:jc w:val="right"/>
    </w:pPr>
    <w:r>
      <w:fldChar w:fldCharType="begin"/>
    </w:r>
    <w:r>
      <w:instrText xml:space="preserve"> DOCPROPERTY "Document number"  \* MERGEFORMAT </w:instrText>
    </w:r>
    <w:r>
      <w:fldChar w:fldCharType="separate"/>
    </w:r>
    <w:r w:rsidR="009F6E89">
      <w:t>UNEP/</w:t>
    </w:r>
    <w:proofErr w:type="spellStart"/>
    <w:r w:rsidR="009F6E89">
      <w:t>OzL.Pro</w:t>
    </w:r>
    <w:proofErr w:type="spellEnd"/>
    <w:r w:rsidR="009F6E89">
      <w:t>/</w:t>
    </w:r>
    <w:proofErr w:type="spellStart"/>
    <w:r w:rsidR="009F6E89">
      <w:t>ExCom</w:t>
    </w:r>
    <w:proofErr w:type="spellEnd"/>
    <w:r w:rsidR="009F6E89">
      <w:t>/83/11</w:t>
    </w:r>
    <w:r>
      <w:fldChar w:fldCharType="end"/>
    </w:r>
  </w:p>
  <w:p w14:paraId="5513B86D" w14:textId="4D655085" w:rsidR="00A926DC" w:rsidRDefault="00A926DC" w:rsidP="00B55499">
    <w:pPr>
      <w:pStyle w:val="Header"/>
      <w:jc w:val="right"/>
    </w:pPr>
    <w:r>
      <w:t>Annex III</w:t>
    </w:r>
  </w:p>
  <w:p w14:paraId="70971BD1" w14:textId="77777777" w:rsidR="00A926DC" w:rsidRDefault="00A926DC" w:rsidP="00B55499">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2F042" w14:textId="4C84EC09" w:rsidR="00A926DC" w:rsidRPr="0033525D" w:rsidRDefault="00A926DC" w:rsidP="00B55499">
    <w:pPr>
      <w:jc w:val="right"/>
    </w:pPr>
    <w:r>
      <w:fldChar w:fldCharType="begin"/>
    </w:r>
    <w:r>
      <w:instrText xml:space="preserve"> DOCPROPERTY "Document number"  \* MERGEFORMAT </w:instrText>
    </w:r>
    <w:r>
      <w:fldChar w:fldCharType="separate"/>
    </w:r>
    <w:r w:rsidR="009F6E89">
      <w:t>UNEP/</w:t>
    </w:r>
    <w:proofErr w:type="spellStart"/>
    <w:r w:rsidR="009F6E89">
      <w:t>OzL.Pro</w:t>
    </w:r>
    <w:proofErr w:type="spellEnd"/>
    <w:r w:rsidR="009F6E89">
      <w:t>/</w:t>
    </w:r>
    <w:proofErr w:type="spellStart"/>
    <w:r w:rsidR="009F6E89">
      <w:t>ExCom</w:t>
    </w:r>
    <w:proofErr w:type="spellEnd"/>
    <w:r w:rsidR="009F6E89">
      <w:t>/83/11</w:t>
    </w:r>
    <w:r>
      <w:fldChar w:fldCharType="end"/>
    </w:r>
  </w:p>
  <w:p w14:paraId="7407BAA3" w14:textId="42C87A7D" w:rsidR="00A926DC" w:rsidRDefault="00A926DC" w:rsidP="00B55499">
    <w:pPr>
      <w:pStyle w:val="Header"/>
      <w:jc w:val="right"/>
    </w:pPr>
    <w:r>
      <w:t>Annex VII</w:t>
    </w:r>
  </w:p>
  <w:p w14:paraId="678FF4ED" w14:textId="77777777" w:rsidR="00A926DC" w:rsidRDefault="00A926DC" w:rsidP="00B5549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4F6BBB0"/>
    <w:lvl w:ilvl="0">
      <w:start w:val="1"/>
      <w:numFmt w:val="decimal"/>
      <w:pStyle w:val="Heading1"/>
      <w:lvlText w:val="%1."/>
      <w:lvlJc w:val="left"/>
      <w:pPr>
        <w:tabs>
          <w:tab w:val="num" w:pos="710"/>
        </w:tabs>
      </w:pPr>
      <w:rPr>
        <w:rFonts w:cs="Times New Roman"/>
        <w:b w:val="0"/>
        <w:color w:val="auto"/>
      </w:rPr>
    </w:lvl>
    <w:lvl w:ilvl="1">
      <w:start w:val="1"/>
      <w:numFmt w:val="lowerLetter"/>
      <w:pStyle w:val="Heading2"/>
      <w:lvlText w:val="(%2)"/>
      <w:lvlJc w:val="left"/>
      <w:pPr>
        <w:tabs>
          <w:tab w:val="num" w:pos="557"/>
        </w:tabs>
        <w:ind w:left="1997" w:hanging="720"/>
      </w:pPr>
      <w:rPr>
        <w:rFonts w:cs="Times New Roman"/>
        <w:b w:val="0"/>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025D57E6"/>
    <w:multiLevelType w:val="hybridMultilevel"/>
    <w:tmpl w:val="157A2B5A"/>
    <w:lvl w:ilvl="0" w:tplc="4DAE7E7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E5E6D"/>
    <w:multiLevelType w:val="hybridMultilevel"/>
    <w:tmpl w:val="A2D0A09A"/>
    <w:lvl w:ilvl="0" w:tplc="6C78D8E4">
      <w:start w:val="2"/>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2722B88"/>
    <w:multiLevelType w:val="hybridMultilevel"/>
    <w:tmpl w:val="99E43F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5D1050A"/>
    <w:multiLevelType w:val="hybridMultilevel"/>
    <w:tmpl w:val="7E90D0CE"/>
    <w:lvl w:ilvl="0" w:tplc="6CDE2220">
      <w:start w:val="1"/>
      <w:numFmt w:val="lowerLetter"/>
      <w:lvlText w:val="(%1)"/>
      <w:lvlJc w:val="left"/>
      <w:pPr>
        <w:ind w:left="1130" w:hanging="563"/>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29636B66"/>
    <w:multiLevelType w:val="hybridMultilevel"/>
    <w:tmpl w:val="F5D20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8" w15:restartNumberingAfterBreak="0">
    <w:nsid w:val="3D6A447B"/>
    <w:multiLevelType w:val="hybridMultilevel"/>
    <w:tmpl w:val="4784F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F27E54"/>
    <w:multiLevelType w:val="hybridMultilevel"/>
    <w:tmpl w:val="DC7885B4"/>
    <w:lvl w:ilvl="0" w:tplc="B35A00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093AA0"/>
    <w:multiLevelType w:val="hybridMultilevel"/>
    <w:tmpl w:val="9C3659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CA6493"/>
    <w:multiLevelType w:val="hybridMultilevel"/>
    <w:tmpl w:val="32C2966E"/>
    <w:lvl w:ilvl="0" w:tplc="4DAE7E7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50A2183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15:restartNumberingAfterBreak="0">
    <w:nsid w:val="557709EB"/>
    <w:multiLevelType w:val="hybridMultilevel"/>
    <w:tmpl w:val="5FEAEAEE"/>
    <w:lvl w:ilvl="0" w:tplc="4DAE7E7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521344"/>
    <w:multiLevelType w:val="hybridMultilevel"/>
    <w:tmpl w:val="F25A1A02"/>
    <w:lvl w:ilvl="0" w:tplc="5E763EEA">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F11B89"/>
    <w:multiLevelType w:val="hybridMultilevel"/>
    <w:tmpl w:val="46C0BBA4"/>
    <w:lvl w:ilvl="0" w:tplc="86B093A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4B6B85"/>
    <w:multiLevelType w:val="hybridMultilevel"/>
    <w:tmpl w:val="69C64B62"/>
    <w:lvl w:ilvl="0" w:tplc="0CD218C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807079"/>
    <w:multiLevelType w:val="hybridMultilevel"/>
    <w:tmpl w:val="2BE674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B6932E8"/>
    <w:multiLevelType w:val="hybridMultilevel"/>
    <w:tmpl w:val="7C822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22" w15:restartNumberingAfterBreak="0">
    <w:nsid w:val="7EB53C8E"/>
    <w:multiLevelType w:val="hybridMultilevel"/>
    <w:tmpl w:val="EBB4F1C0"/>
    <w:lvl w:ilvl="0" w:tplc="4DAE7E7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6"/>
  </w:num>
  <w:num w:numId="6">
    <w:abstractNumId w:val="12"/>
  </w:num>
  <w:num w:numId="7">
    <w:abstractNumId w:val="14"/>
  </w:num>
  <w:num w:numId="8">
    <w:abstractNumId w:val="21"/>
  </w:num>
  <w:num w:numId="9">
    <w:abstractNumId w:val="7"/>
  </w:num>
  <w:num w:numId="10">
    <w:abstractNumId w:val="4"/>
  </w:num>
  <w:num w:numId="11">
    <w:abstractNumId w:val="13"/>
  </w:num>
  <w:num w:numId="12">
    <w:abstractNumId w:val="0"/>
    <w:lvlOverride w:ilvl="0">
      <w:startOverride w:val="10"/>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0"/>
  </w:num>
  <w:num w:numId="15">
    <w:abstractNumId w:val="10"/>
  </w:num>
  <w:num w:numId="16">
    <w:abstractNumId w:val="1"/>
  </w:num>
  <w:num w:numId="17">
    <w:abstractNumId w:val="11"/>
  </w:num>
  <w:num w:numId="18">
    <w:abstractNumId w:val="15"/>
  </w:num>
  <w:num w:numId="19">
    <w:abstractNumId w:val="8"/>
  </w:num>
  <w:num w:numId="20">
    <w:abstractNumId w:val="22"/>
  </w:num>
  <w:num w:numId="21">
    <w:abstractNumId w:val="2"/>
  </w:num>
  <w:num w:numId="22">
    <w:abstractNumId w:val="16"/>
  </w:num>
  <w:num w:numId="23">
    <w:abstractNumId w:val="5"/>
  </w:num>
  <w:num w:numId="24">
    <w:abstractNumId w:val="3"/>
  </w:num>
  <w:num w:numId="25">
    <w:abstractNumId w:val="9"/>
  </w:num>
  <w:num w:numId="26">
    <w:abstractNumId w:val="18"/>
  </w:num>
  <w:num w:numId="27">
    <w:abstractNumId w:val="19"/>
  </w:num>
  <w:num w:numId="28">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C90A08"/>
    <w:rsid w:val="00000FED"/>
    <w:rsid w:val="00002958"/>
    <w:rsid w:val="0000434E"/>
    <w:rsid w:val="000211A9"/>
    <w:rsid w:val="00026ADD"/>
    <w:rsid w:val="00030681"/>
    <w:rsid w:val="00031260"/>
    <w:rsid w:val="0003681A"/>
    <w:rsid w:val="00036A21"/>
    <w:rsid w:val="000421AC"/>
    <w:rsid w:val="00052C5C"/>
    <w:rsid w:val="000611C8"/>
    <w:rsid w:val="00061EC2"/>
    <w:rsid w:val="00065F32"/>
    <w:rsid w:val="0006606C"/>
    <w:rsid w:val="00080ED0"/>
    <w:rsid w:val="0008501B"/>
    <w:rsid w:val="00085B8F"/>
    <w:rsid w:val="00090481"/>
    <w:rsid w:val="000971DA"/>
    <w:rsid w:val="000A018C"/>
    <w:rsid w:val="000A58F8"/>
    <w:rsid w:val="000A6C26"/>
    <w:rsid w:val="000C5D5B"/>
    <w:rsid w:val="000D169A"/>
    <w:rsid w:val="000D48B1"/>
    <w:rsid w:val="000D52A4"/>
    <w:rsid w:val="000E07BC"/>
    <w:rsid w:val="000E0D60"/>
    <w:rsid w:val="000F1CD4"/>
    <w:rsid w:val="000F2503"/>
    <w:rsid w:val="000F3A2B"/>
    <w:rsid w:val="000F4103"/>
    <w:rsid w:val="000F4F70"/>
    <w:rsid w:val="000F70A7"/>
    <w:rsid w:val="001039A0"/>
    <w:rsid w:val="00103F19"/>
    <w:rsid w:val="00104FB2"/>
    <w:rsid w:val="001074D7"/>
    <w:rsid w:val="00113CCA"/>
    <w:rsid w:val="00114476"/>
    <w:rsid w:val="00115132"/>
    <w:rsid w:val="00116866"/>
    <w:rsid w:val="00122F25"/>
    <w:rsid w:val="00135980"/>
    <w:rsid w:val="00141C2B"/>
    <w:rsid w:val="00145405"/>
    <w:rsid w:val="001469AF"/>
    <w:rsid w:val="0015333C"/>
    <w:rsid w:val="00153BB7"/>
    <w:rsid w:val="001637C4"/>
    <w:rsid w:val="00164719"/>
    <w:rsid w:val="00166373"/>
    <w:rsid w:val="00166DCC"/>
    <w:rsid w:val="00166FC4"/>
    <w:rsid w:val="001673B2"/>
    <w:rsid w:val="001677AC"/>
    <w:rsid w:val="001804EA"/>
    <w:rsid w:val="001878BE"/>
    <w:rsid w:val="00190A61"/>
    <w:rsid w:val="001A3342"/>
    <w:rsid w:val="001A3E3D"/>
    <w:rsid w:val="001A7049"/>
    <w:rsid w:val="001B1D88"/>
    <w:rsid w:val="001B1E40"/>
    <w:rsid w:val="001B3778"/>
    <w:rsid w:val="001B6487"/>
    <w:rsid w:val="001C3C80"/>
    <w:rsid w:val="001C764E"/>
    <w:rsid w:val="001D2A2E"/>
    <w:rsid w:val="001E1052"/>
    <w:rsid w:val="001E21B1"/>
    <w:rsid w:val="001E2F93"/>
    <w:rsid w:val="001E61E5"/>
    <w:rsid w:val="001F2159"/>
    <w:rsid w:val="001F67C1"/>
    <w:rsid w:val="0020785F"/>
    <w:rsid w:val="002134E6"/>
    <w:rsid w:val="00214863"/>
    <w:rsid w:val="002156B4"/>
    <w:rsid w:val="00217519"/>
    <w:rsid w:val="00226B12"/>
    <w:rsid w:val="0023795A"/>
    <w:rsid w:val="00243742"/>
    <w:rsid w:val="00244ADD"/>
    <w:rsid w:val="00252C4B"/>
    <w:rsid w:val="00253222"/>
    <w:rsid w:val="00260EE8"/>
    <w:rsid w:val="00262847"/>
    <w:rsid w:val="00262E8C"/>
    <w:rsid w:val="002633CE"/>
    <w:rsid w:val="0027556E"/>
    <w:rsid w:val="00275B26"/>
    <w:rsid w:val="00277752"/>
    <w:rsid w:val="00281BB2"/>
    <w:rsid w:val="0028349C"/>
    <w:rsid w:val="00286B1D"/>
    <w:rsid w:val="0029289E"/>
    <w:rsid w:val="002957A3"/>
    <w:rsid w:val="002B08D9"/>
    <w:rsid w:val="002B5A16"/>
    <w:rsid w:val="002B72E9"/>
    <w:rsid w:val="002C0E09"/>
    <w:rsid w:val="002C264E"/>
    <w:rsid w:val="002C2E85"/>
    <w:rsid w:val="002C64B6"/>
    <w:rsid w:val="002C7998"/>
    <w:rsid w:val="002D2D54"/>
    <w:rsid w:val="002D30E6"/>
    <w:rsid w:val="002E14AC"/>
    <w:rsid w:val="002E3158"/>
    <w:rsid w:val="002F1E53"/>
    <w:rsid w:val="002F226E"/>
    <w:rsid w:val="002F263D"/>
    <w:rsid w:val="002F2CAA"/>
    <w:rsid w:val="002F3113"/>
    <w:rsid w:val="002F6B4C"/>
    <w:rsid w:val="0030052C"/>
    <w:rsid w:val="0030139B"/>
    <w:rsid w:val="0030489C"/>
    <w:rsid w:val="00307EF9"/>
    <w:rsid w:val="00312D5C"/>
    <w:rsid w:val="00313B85"/>
    <w:rsid w:val="00317AA8"/>
    <w:rsid w:val="00320008"/>
    <w:rsid w:val="00321EED"/>
    <w:rsid w:val="003306E1"/>
    <w:rsid w:val="003320E4"/>
    <w:rsid w:val="0033525D"/>
    <w:rsid w:val="003414F3"/>
    <w:rsid w:val="00341724"/>
    <w:rsid w:val="00354370"/>
    <w:rsid w:val="0035613E"/>
    <w:rsid w:val="0036127F"/>
    <w:rsid w:val="00363724"/>
    <w:rsid w:val="00363EE9"/>
    <w:rsid w:val="003653C7"/>
    <w:rsid w:val="00376128"/>
    <w:rsid w:val="0037742E"/>
    <w:rsid w:val="00377D56"/>
    <w:rsid w:val="0038245A"/>
    <w:rsid w:val="003840E6"/>
    <w:rsid w:val="00385CFC"/>
    <w:rsid w:val="003919B9"/>
    <w:rsid w:val="00393230"/>
    <w:rsid w:val="0039337A"/>
    <w:rsid w:val="003A2481"/>
    <w:rsid w:val="003A26AB"/>
    <w:rsid w:val="003A3189"/>
    <w:rsid w:val="003A3CA7"/>
    <w:rsid w:val="003A54B7"/>
    <w:rsid w:val="003B2AB9"/>
    <w:rsid w:val="003B30BD"/>
    <w:rsid w:val="003B33BD"/>
    <w:rsid w:val="003B407D"/>
    <w:rsid w:val="003B569D"/>
    <w:rsid w:val="003C0A3D"/>
    <w:rsid w:val="003C0C29"/>
    <w:rsid w:val="003C3C0E"/>
    <w:rsid w:val="003D3F8F"/>
    <w:rsid w:val="003D45DA"/>
    <w:rsid w:val="003D4FAC"/>
    <w:rsid w:val="003D6247"/>
    <w:rsid w:val="003E0AD1"/>
    <w:rsid w:val="003E52EA"/>
    <w:rsid w:val="003E7906"/>
    <w:rsid w:val="003F3C50"/>
    <w:rsid w:val="003F5FBE"/>
    <w:rsid w:val="003F73BA"/>
    <w:rsid w:val="0040143B"/>
    <w:rsid w:val="004028CA"/>
    <w:rsid w:val="00405A8B"/>
    <w:rsid w:val="00406A6A"/>
    <w:rsid w:val="00406B22"/>
    <w:rsid w:val="00407244"/>
    <w:rsid w:val="00407583"/>
    <w:rsid w:val="00411E09"/>
    <w:rsid w:val="00413EFA"/>
    <w:rsid w:val="004170B9"/>
    <w:rsid w:val="004174B4"/>
    <w:rsid w:val="00423B3A"/>
    <w:rsid w:val="00426DC7"/>
    <w:rsid w:val="00431AD5"/>
    <w:rsid w:val="004328A7"/>
    <w:rsid w:val="00434C74"/>
    <w:rsid w:val="00442B2A"/>
    <w:rsid w:val="00453B38"/>
    <w:rsid w:val="00456EB4"/>
    <w:rsid w:val="00461F0F"/>
    <w:rsid w:val="00463D42"/>
    <w:rsid w:val="00465B5D"/>
    <w:rsid w:val="004705C5"/>
    <w:rsid w:val="004718F3"/>
    <w:rsid w:val="00475040"/>
    <w:rsid w:val="0047668C"/>
    <w:rsid w:val="00486CC7"/>
    <w:rsid w:val="00487B08"/>
    <w:rsid w:val="00492C58"/>
    <w:rsid w:val="00493D40"/>
    <w:rsid w:val="004967B6"/>
    <w:rsid w:val="00496DDE"/>
    <w:rsid w:val="004A504B"/>
    <w:rsid w:val="004A6911"/>
    <w:rsid w:val="004B1C5E"/>
    <w:rsid w:val="004B54E0"/>
    <w:rsid w:val="004B7384"/>
    <w:rsid w:val="004C4269"/>
    <w:rsid w:val="004C4379"/>
    <w:rsid w:val="004D0D47"/>
    <w:rsid w:val="004D6236"/>
    <w:rsid w:val="004D7F90"/>
    <w:rsid w:val="004E0BA7"/>
    <w:rsid w:val="004E247B"/>
    <w:rsid w:val="004E4DBB"/>
    <w:rsid w:val="004E4E41"/>
    <w:rsid w:val="004E7F9C"/>
    <w:rsid w:val="004F157D"/>
    <w:rsid w:val="004F3493"/>
    <w:rsid w:val="004F5143"/>
    <w:rsid w:val="004F6682"/>
    <w:rsid w:val="00504375"/>
    <w:rsid w:val="005117A3"/>
    <w:rsid w:val="00512490"/>
    <w:rsid w:val="00512B09"/>
    <w:rsid w:val="005132F0"/>
    <w:rsid w:val="00515B2F"/>
    <w:rsid w:val="0052141D"/>
    <w:rsid w:val="00531910"/>
    <w:rsid w:val="00533796"/>
    <w:rsid w:val="00540C6B"/>
    <w:rsid w:val="00544226"/>
    <w:rsid w:val="00545A33"/>
    <w:rsid w:val="0054666B"/>
    <w:rsid w:val="00546CB5"/>
    <w:rsid w:val="00546E9F"/>
    <w:rsid w:val="00550147"/>
    <w:rsid w:val="00555D75"/>
    <w:rsid w:val="00560DF0"/>
    <w:rsid w:val="00566C4B"/>
    <w:rsid w:val="0056759C"/>
    <w:rsid w:val="00572825"/>
    <w:rsid w:val="00581D8D"/>
    <w:rsid w:val="00582149"/>
    <w:rsid w:val="0059513E"/>
    <w:rsid w:val="005B0EA3"/>
    <w:rsid w:val="005B48FF"/>
    <w:rsid w:val="005B5140"/>
    <w:rsid w:val="005B5FC6"/>
    <w:rsid w:val="005C469A"/>
    <w:rsid w:val="005C7571"/>
    <w:rsid w:val="005D1356"/>
    <w:rsid w:val="005D6640"/>
    <w:rsid w:val="005E2066"/>
    <w:rsid w:val="005F31E8"/>
    <w:rsid w:val="0060327E"/>
    <w:rsid w:val="00604C15"/>
    <w:rsid w:val="006058BE"/>
    <w:rsid w:val="006137DD"/>
    <w:rsid w:val="00614BE0"/>
    <w:rsid w:val="006158D5"/>
    <w:rsid w:val="00621DAF"/>
    <w:rsid w:val="00622FA8"/>
    <w:rsid w:val="00625D83"/>
    <w:rsid w:val="00626DAC"/>
    <w:rsid w:val="00636B10"/>
    <w:rsid w:val="0063745D"/>
    <w:rsid w:val="00641F47"/>
    <w:rsid w:val="00653E3C"/>
    <w:rsid w:val="0065516A"/>
    <w:rsid w:val="006623E7"/>
    <w:rsid w:val="00662B80"/>
    <w:rsid w:val="006661D6"/>
    <w:rsid w:val="00670F6C"/>
    <w:rsid w:val="00675411"/>
    <w:rsid w:val="006852C7"/>
    <w:rsid w:val="006852CE"/>
    <w:rsid w:val="006978B3"/>
    <w:rsid w:val="006B6971"/>
    <w:rsid w:val="006C1727"/>
    <w:rsid w:val="006C24F7"/>
    <w:rsid w:val="006C32FD"/>
    <w:rsid w:val="006C39CE"/>
    <w:rsid w:val="006D0FCC"/>
    <w:rsid w:val="006D1D2D"/>
    <w:rsid w:val="006E1FC3"/>
    <w:rsid w:val="006E47C1"/>
    <w:rsid w:val="006E7BE3"/>
    <w:rsid w:val="006F6D95"/>
    <w:rsid w:val="0070616B"/>
    <w:rsid w:val="00706FDA"/>
    <w:rsid w:val="00711F9A"/>
    <w:rsid w:val="00713810"/>
    <w:rsid w:val="00716EC4"/>
    <w:rsid w:val="00720C0C"/>
    <w:rsid w:val="007236BB"/>
    <w:rsid w:val="007303A5"/>
    <w:rsid w:val="00730B3E"/>
    <w:rsid w:val="007328C4"/>
    <w:rsid w:val="0073420B"/>
    <w:rsid w:val="007415C6"/>
    <w:rsid w:val="007431B2"/>
    <w:rsid w:val="00745321"/>
    <w:rsid w:val="0074760E"/>
    <w:rsid w:val="00747C38"/>
    <w:rsid w:val="00752D45"/>
    <w:rsid w:val="00754ABA"/>
    <w:rsid w:val="00766671"/>
    <w:rsid w:val="00772307"/>
    <w:rsid w:val="007728F5"/>
    <w:rsid w:val="00776DAA"/>
    <w:rsid w:val="007A1546"/>
    <w:rsid w:val="007A228C"/>
    <w:rsid w:val="007A2CF7"/>
    <w:rsid w:val="007A368E"/>
    <w:rsid w:val="007A5868"/>
    <w:rsid w:val="007B04CE"/>
    <w:rsid w:val="007B0DE3"/>
    <w:rsid w:val="007B36D3"/>
    <w:rsid w:val="007B460F"/>
    <w:rsid w:val="007B6871"/>
    <w:rsid w:val="007B7A2F"/>
    <w:rsid w:val="007C227C"/>
    <w:rsid w:val="007C2ACE"/>
    <w:rsid w:val="007C3D33"/>
    <w:rsid w:val="007C56F0"/>
    <w:rsid w:val="007D294A"/>
    <w:rsid w:val="007D47D2"/>
    <w:rsid w:val="007D6EC0"/>
    <w:rsid w:val="007D7E1D"/>
    <w:rsid w:val="007E5859"/>
    <w:rsid w:val="007E5D79"/>
    <w:rsid w:val="0080195D"/>
    <w:rsid w:val="0080713C"/>
    <w:rsid w:val="00807C39"/>
    <w:rsid w:val="00810A76"/>
    <w:rsid w:val="0081306C"/>
    <w:rsid w:val="00814519"/>
    <w:rsid w:val="00816857"/>
    <w:rsid w:val="0081775C"/>
    <w:rsid w:val="00831979"/>
    <w:rsid w:val="00834277"/>
    <w:rsid w:val="0083728D"/>
    <w:rsid w:val="00851352"/>
    <w:rsid w:val="00851DF8"/>
    <w:rsid w:val="00852C98"/>
    <w:rsid w:val="00863230"/>
    <w:rsid w:val="00863C24"/>
    <w:rsid w:val="008676BB"/>
    <w:rsid w:val="008717D8"/>
    <w:rsid w:val="00871D34"/>
    <w:rsid w:val="0087215C"/>
    <w:rsid w:val="00874C3F"/>
    <w:rsid w:val="00880E35"/>
    <w:rsid w:val="00884E61"/>
    <w:rsid w:val="008875FE"/>
    <w:rsid w:val="00887F8E"/>
    <w:rsid w:val="0089002B"/>
    <w:rsid w:val="008924BF"/>
    <w:rsid w:val="008952CF"/>
    <w:rsid w:val="00896234"/>
    <w:rsid w:val="00897E43"/>
    <w:rsid w:val="008A0D3E"/>
    <w:rsid w:val="008A7160"/>
    <w:rsid w:val="008C0117"/>
    <w:rsid w:val="008C5738"/>
    <w:rsid w:val="008C7EAD"/>
    <w:rsid w:val="008D0CFE"/>
    <w:rsid w:val="008D3375"/>
    <w:rsid w:val="008D6152"/>
    <w:rsid w:val="008F0F81"/>
    <w:rsid w:val="008F27BF"/>
    <w:rsid w:val="008F3FCB"/>
    <w:rsid w:val="009006AD"/>
    <w:rsid w:val="009043CF"/>
    <w:rsid w:val="0090548A"/>
    <w:rsid w:val="0090677C"/>
    <w:rsid w:val="009142EC"/>
    <w:rsid w:val="009154C3"/>
    <w:rsid w:val="009207B7"/>
    <w:rsid w:val="00922A0E"/>
    <w:rsid w:val="00923540"/>
    <w:rsid w:val="00925D66"/>
    <w:rsid w:val="00926767"/>
    <w:rsid w:val="009353B1"/>
    <w:rsid w:val="009361D5"/>
    <w:rsid w:val="009428A4"/>
    <w:rsid w:val="00944EF7"/>
    <w:rsid w:val="009473DB"/>
    <w:rsid w:val="00951914"/>
    <w:rsid w:val="0096327C"/>
    <w:rsid w:val="009659F4"/>
    <w:rsid w:val="00966244"/>
    <w:rsid w:val="00970D60"/>
    <w:rsid w:val="0097443E"/>
    <w:rsid w:val="00985459"/>
    <w:rsid w:val="00993254"/>
    <w:rsid w:val="00993827"/>
    <w:rsid w:val="009960E5"/>
    <w:rsid w:val="009964BC"/>
    <w:rsid w:val="009A010C"/>
    <w:rsid w:val="009A1B00"/>
    <w:rsid w:val="009A7ADC"/>
    <w:rsid w:val="009C19B7"/>
    <w:rsid w:val="009D24E2"/>
    <w:rsid w:val="009D5C98"/>
    <w:rsid w:val="009D7C51"/>
    <w:rsid w:val="009E196C"/>
    <w:rsid w:val="009F36BF"/>
    <w:rsid w:val="009F65C6"/>
    <w:rsid w:val="009F6E89"/>
    <w:rsid w:val="009F7EAD"/>
    <w:rsid w:val="00A0186C"/>
    <w:rsid w:val="00A111B6"/>
    <w:rsid w:val="00A11390"/>
    <w:rsid w:val="00A11791"/>
    <w:rsid w:val="00A13436"/>
    <w:rsid w:val="00A15620"/>
    <w:rsid w:val="00A15A34"/>
    <w:rsid w:val="00A21CB8"/>
    <w:rsid w:val="00A2547B"/>
    <w:rsid w:val="00A26A48"/>
    <w:rsid w:val="00A26D27"/>
    <w:rsid w:val="00A271FC"/>
    <w:rsid w:val="00A317AF"/>
    <w:rsid w:val="00A3310F"/>
    <w:rsid w:val="00A34087"/>
    <w:rsid w:val="00A376EE"/>
    <w:rsid w:val="00A42A99"/>
    <w:rsid w:val="00A5151A"/>
    <w:rsid w:val="00A55209"/>
    <w:rsid w:val="00A56465"/>
    <w:rsid w:val="00A56965"/>
    <w:rsid w:val="00A57E0A"/>
    <w:rsid w:val="00A629B2"/>
    <w:rsid w:val="00A6371E"/>
    <w:rsid w:val="00A657F2"/>
    <w:rsid w:val="00A72800"/>
    <w:rsid w:val="00A823F6"/>
    <w:rsid w:val="00A83729"/>
    <w:rsid w:val="00A84A10"/>
    <w:rsid w:val="00A925C8"/>
    <w:rsid w:val="00A926DC"/>
    <w:rsid w:val="00A93BBA"/>
    <w:rsid w:val="00A9687A"/>
    <w:rsid w:val="00AA0A89"/>
    <w:rsid w:val="00AA6429"/>
    <w:rsid w:val="00AA6B28"/>
    <w:rsid w:val="00AB0357"/>
    <w:rsid w:val="00AB6E45"/>
    <w:rsid w:val="00AB7C95"/>
    <w:rsid w:val="00AC01AA"/>
    <w:rsid w:val="00AC4A5B"/>
    <w:rsid w:val="00AC4F72"/>
    <w:rsid w:val="00AC63B2"/>
    <w:rsid w:val="00AD7193"/>
    <w:rsid w:val="00AE77AA"/>
    <w:rsid w:val="00AE7FC5"/>
    <w:rsid w:val="00AF1D54"/>
    <w:rsid w:val="00AF4B26"/>
    <w:rsid w:val="00AF741A"/>
    <w:rsid w:val="00B006C1"/>
    <w:rsid w:val="00B01ADB"/>
    <w:rsid w:val="00B04161"/>
    <w:rsid w:val="00B056F9"/>
    <w:rsid w:val="00B11E3D"/>
    <w:rsid w:val="00B134D6"/>
    <w:rsid w:val="00B17E82"/>
    <w:rsid w:val="00B21608"/>
    <w:rsid w:val="00B27EDA"/>
    <w:rsid w:val="00B4575A"/>
    <w:rsid w:val="00B5048C"/>
    <w:rsid w:val="00B50AFF"/>
    <w:rsid w:val="00B52830"/>
    <w:rsid w:val="00B54A1E"/>
    <w:rsid w:val="00B55499"/>
    <w:rsid w:val="00B56A1B"/>
    <w:rsid w:val="00B575BA"/>
    <w:rsid w:val="00B76429"/>
    <w:rsid w:val="00B84511"/>
    <w:rsid w:val="00B9191D"/>
    <w:rsid w:val="00B94680"/>
    <w:rsid w:val="00B956D4"/>
    <w:rsid w:val="00B97446"/>
    <w:rsid w:val="00BA4287"/>
    <w:rsid w:val="00BA7432"/>
    <w:rsid w:val="00BB12CE"/>
    <w:rsid w:val="00BB1B04"/>
    <w:rsid w:val="00BB6702"/>
    <w:rsid w:val="00BC1392"/>
    <w:rsid w:val="00BC1AA0"/>
    <w:rsid w:val="00BC2495"/>
    <w:rsid w:val="00BC383F"/>
    <w:rsid w:val="00BC7EB9"/>
    <w:rsid w:val="00BD2643"/>
    <w:rsid w:val="00BD374F"/>
    <w:rsid w:val="00BD56B1"/>
    <w:rsid w:val="00BD6558"/>
    <w:rsid w:val="00BE28F9"/>
    <w:rsid w:val="00BE4154"/>
    <w:rsid w:val="00BE4436"/>
    <w:rsid w:val="00BF3022"/>
    <w:rsid w:val="00BF3214"/>
    <w:rsid w:val="00BF4DCB"/>
    <w:rsid w:val="00BF5573"/>
    <w:rsid w:val="00C009AC"/>
    <w:rsid w:val="00C131BB"/>
    <w:rsid w:val="00C15867"/>
    <w:rsid w:val="00C1606B"/>
    <w:rsid w:val="00C2296D"/>
    <w:rsid w:val="00C22975"/>
    <w:rsid w:val="00C23155"/>
    <w:rsid w:val="00C241BA"/>
    <w:rsid w:val="00C26867"/>
    <w:rsid w:val="00C31B14"/>
    <w:rsid w:val="00C322A8"/>
    <w:rsid w:val="00C35066"/>
    <w:rsid w:val="00C35CA3"/>
    <w:rsid w:val="00C40C41"/>
    <w:rsid w:val="00C45885"/>
    <w:rsid w:val="00C50F22"/>
    <w:rsid w:val="00C5282C"/>
    <w:rsid w:val="00C5444B"/>
    <w:rsid w:val="00C56B7E"/>
    <w:rsid w:val="00C57971"/>
    <w:rsid w:val="00C63176"/>
    <w:rsid w:val="00C65BD7"/>
    <w:rsid w:val="00C71565"/>
    <w:rsid w:val="00C76BA4"/>
    <w:rsid w:val="00C7761F"/>
    <w:rsid w:val="00C83A48"/>
    <w:rsid w:val="00C83FF6"/>
    <w:rsid w:val="00C85865"/>
    <w:rsid w:val="00C85E85"/>
    <w:rsid w:val="00C90A08"/>
    <w:rsid w:val="00C91A28"/>
    <w:rsid w:val="00C92992"/>
    <w:rsid w:val="00C95993"/>
    <w:rsid w:val="00CA2EAE"/>
    <w:rsid w:val="00CA4AC1"/>
    <w:rsid w:val="00CB0316"/>
    <w:rsid w:val="00CB05D2"/>
    <w:rsid w:val="00CB0B11"/>
    <w:rsid w:val="00CB5354"/>
    <w:rsid w:val="00CC299E"/>
    <w:rsid w:val="00CC6A14"/>
    <w:rsid w:val="00CC70A3"/>
    <w:rsid w:val="00CD13CA"/>
    <w:rsid w:val="00CD4442"/>
    <w:rsid w:val="00CD53C3"/>
    <w:rsid w:val="00CD574E"/>
    <w:rsid w:val="00CD608D"/>
    <w:rsid w:val="00CE2297"/>
    <w:rsid w:val="00CE4C22"/>
    <w:rsid w:val="00CE5816"/>
    <w:rsid w:val="00CF41EC"/>
    <w:rsid w:val="00CF5D04"/>
    <w:rsid w:val="00D04DE4"/>
    <w:rsid w:val="00D063F1"/>
    <w:rsid w:val="00D13CD0"/>
    <w:rsid w:val="00D14F22"/>
    <w:rsid w:val="00D15F58"/>
    <w:rsid w:val="00D230EB"/>
    <w:rsid w:val="00D278DB"/>
    <w:rsid w:val="00D33652"/>
    <w:rsid w:val="00D4741C"/>
    <w:rsid w:val="00D52078"/>
    <w:rsid w:val="00D57881"/>
    <w:rsid w:val="00D57918"/>
    <w:rsid w:val="00D63DE1"/>
    <w:rsid w:val="00D7035A"/>
    <w:rsid w:val="00D72A51"/>
    <w:rsid w:val="00D73DC6"/>
    <w:rsid w:val="00D74000"/>
    <w:rsid w:val="00D74C1A"/>
    <w:rsid w:val="00D754C1"/>
    <w:rsid w:val="00D7723C"/>
    <w:rsid w:val="00D77393"/>
    <w:rsid w:val="00D77A35"/>
    <w:rsid w:val="00D81B3E"/>
    <w:rsid w:val="00D82923"/>
    <w:rsid w:val="00D90C70"/>
    <w:rsid w:val="00D90E49"/>
    <w:rsid w:val="00D91376"/>
    <w:rsid w:val="00D92BBF"/>
    <w:rsid w:val="00D93EDF"/>
    <w:rsid w:val="00D96ADE"/>
    <w:rsid w:val="00DA0CE2"/>
    <w:rsid w:val="00DA10E7"/>
    <w:rsid w:val="00DA2727"/>
    <w:rsid w:val="00DA2E0C"/>
    <w:rsid w:val="00DA3540"/>
    <w:rsid w:val="00DB1073"/>
    <w:rsid w:val="00DC63B1"/>
    <w:rsid w:val="00DC6A10"/>
    <w:rsid w:val="00DC7328"/>
    <w:rsid w:val="00DE657E"/>
    <w:rsid w:val="00DF4704"/>
    <w:rsid w:val="00E024AA"/>
    <w:rsid w:val="00E07157"/>
    <w:rsid w:val="00E250F1"/>
    <w:rsid w:val="00E2736C"/>
    <w:rsid w:val="00E3550D"/>
    <w:rsid w:val="00E40FCF"/>
    <w:rsid w:val="00E41335"/>
    <w:rsid w:val="00E42DBE"/>
    <w:rsid w:val="00E451A0"/>
    <w:rsid w:val="00E52294"/>
    <w:rsid w:val="00E53A49"/>
    <w:rsid w:val="00E55F31"/>
    <w:rsid w:val="00E613CB"/>
    <w:rsid w:val="00E614E0"/>
    <w:rsid w:val="00E626AE"/>
    <w:rsid w:val="00E62EA6"/>
    <w:rsid w:val="00E64E23"/>
    <w:rsid w:val="00E66B4F"/>
    <w:rsid w:val="00E73A50"/>
    <w:rsid w:val="00E73E65"/>
    <w:rsid w:val="00E73F7F"/>
    <w:rsid w:val="00E757B6"/>
    <w:rsid w:val="00E75F21"/>
    <w:rsid w:val="00E81DB4"/>
    <w:rsid w:val="00E81E8B"/>
    <w:rsid w:val="00E8421C"/>
    <w:rsid w:val="00E85409"/>
    <w:rsid w:val="00E8599D"/>
    <w:rsid w:val="00E9124C"/>
    <w:rsid w:val="00E91D68"/>
    <w:rsid w:val="00E93E48"/>
    <w:rsid w:val="00E955BA"/>
    <w:rsid w:val="00EA17A0"/>
    <w:rsid w:val="00EA429F"/>
    <w:rsid w:val="00EA4F9E"/>
    <w:rsid w:val="00EA63CA"/>
    <w:rsid w:val="00EA6D3B"/>
    <w:rsid w:val="00EB00AD"/>
    <w:rsid w:val="00EB136C"/>
    <w:rsid w:val="00EB1A57"/>
    <w:rsid w:val="00EB480E"/>
    <w:rsid w:val="00EB5EC6"/>
    <w:rsid w:val="00EB7FC9"/>
    <w:rsid w:val="00ED06AE"/>
    <w:rsid w:val="00ED27E8"/>
    <w:rsid w:val="00ED3508"/>
    <w:rsid w:val="00ED3A75"/>
    <w:rsid w:val="00ED7137"/>
    <w:rsid w:val="00EE66BA"/>
    <w:rsid w:val="00EF2E1C"/>
    <w:rsid w:val="00F123FA"/>
    <w:rsid w:val="00F13A9C"/>
    <w:rsid w:val="00F201B7"/>
    <w:rsid w:val="00F21088"/>
    <w:rsid w:val="00F2679D"/>
    <w:rsid w:val="00F268BE"/>
    <w:rsid w:val="00F26E2B"/>
    <w:rsid w:val="00F3101C"/>
    <w:rsid w:val="00F327E7"/>
    <w:rsid w:val="00F35746"/>
    <w:rsid w:val="00F36448"/>
    <w:rsid w:val="00F447C7"/>
    <w:rsid w:val="00F50538"/>
    <w:rsid w:val="00F5211B"/>
    <w:rsid w:val="00F554A9"/>
    <w:rsid w:val="00F55E8A"/>
    <w:rsid w:val="00F716FD"/>
    <w:rsid w:val="00F73AED"/>
    <w:rsid w:val="00F80355"/>
    <w:rsid w:val="00F87C43"/>
    <w:rsid w:val="00F90815"/>
    <w:rsid w:val="00FA2AF6"/>
    <w:rsid w:val="00FA4419"/>
    <w:rsid w:val="00FA446A"/>
    <w:rsid w:val="00FB0C81"/>
    <w:rsid w:val="00FB5E04"/>
    <w:rsid w:val="00FC21BD"/>
    <w:rsid w:val="00FC2200"/>
    <w:rsid w:val="00FC2540"/>
    <w:rsid w:val="00FE0AC1"/>
    <w:rsid w:val="00FE4649"/>
    <w:rsid w:val="00FF0204"/>
    <w:rsid w:val="00FF0231"/>
    <w:rsid w:val="00FF37C1"/>
    <w:rsid w:val="00FF3AED"/>
    <w:rsid w:val="00FF62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399E2C20"/>
  <w14:defaultImageDpi w14:val="0"/>
  <w15:docId w15:val="{37C77D04-289D-43C2-9EE9-B7366E68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tabs>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rsid w:val="0033525D"/>
    <w:pPr>
      <w:widowControl w:val="0"/>
      <w:numPr>
        <w:ilvl w:val="2"/>
        <w:numId w:val="3"/>
      </w:numPr>
      <w:spacing w:after="240"/>
      <w:outlineLvl w:val="2"/>
    </w:pPr>
  </w:style>
  <w:style w:type="paragraph" w:styleId="Heading4">
    <w:name w:val="heading 4"/>
    <w:aliases w:val="Heading 11,para 4,Título 41,Heading 41,heading 4"/>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locked/>
    <w:rsid w:val="0033525D"/>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locked/>
    <w:rsid w:val="00FF621D"/>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locked/>
    <w:rsid w:val="00FF621D"/>
    <w:rPr>
      <w:sz w:val="22"/>
      <w:szCs w:val="22"/>
      <w:lang w:val="en-GB"/>
    </w:rPr>
  </w:style>
  <w:style w:type="character" w:customStyle="1" w:styleId="Heading4Char">
    <w:name w:val="Heading 4 Char"/>
    <w:aliases w:val="Heading 11 Char,para 4 Char,Título 41 Char,Heading 41 Char,heading 4 Char"/>
    <w:basedOn w:val="DefaultParagraphFont"/>
    <w:link w:val="Heading4"/>
    <w:locked/>
    <w:rsid w:val="00FF621D"/>
    <w:rPr>
      <w:sz w:val="22"/>
      <w:szCs w:val="22"/>
      <w:lang w:val="en-GB"/>
    </w:rPr>
  </w:style>
  <w:style w:type="character" w:customStyle="1" w:styleId="Heading5Char">
    <w:name w:val="Heading 5 Char"/>
    <w:basedOn w:val="DefaultParagraphFont"/>
    <w:link w:val="Heading5"/>
    <w:uiPriority w:val="9"/>
    <w:locked/>
    <w:rPr>
      <w:sz w:val="22"/>
      <w:szCs w:val="22"/>
      <w:lang w:val="en-GB"/>
    </w:rPr>
  </w:style>
  <w:style w:type="character" w:customStyle="1" w:styleId="Heading6Char">
    <w:name w:val="Heading 6 Char"/>
    <w:basedOn w:val="DefaultParagraphFont"/>
    <w:link w:val="Heading6"/>
    <w:uiPriority w:val="9"/>
    <w:locked/>
    <w:rsid w:val="00FF621D"/>
    <w:rPr>
      <w:rFonts w:ascii="Arial" w:hAnsi="Arial"/>
      <w:i/>
      <w:sz w:val="22"/>
      <w:szCs w:val="22"/>
      <w:lang w:val="en-GB"/>
    </w:rPr>
  </w:style>
  <w:style w:type="character" w:customStyle="1" w:styleId="Heading7Char">
    <w:name w:val="Heading 7 Char"/>
    <w:basedOn w:val="DefaultParagraphFont"/>
    <w:link w:val="Heading7"/>
    <w:locked/>
    <w:rsid w:val="00FF621D"/>
    <w:rPr>
      <w:rFonts w:ascii="Arial" w:hAnsi="Arial"/>
      <w:sz w:val="22"/>
      <w:szCs w:val="22"/>
      <w:lang w:val="en-GB"/>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n-GB" w:eastAsia="x-none"/>
    </w:rPr>
  </w:style>
  <w:style w:type="character" w:customStyle="1" w:styleId="Heading9Char">
    <w:name w:val="Heading 9 Char"/>
    <w:basedOn w:val="DefaultParagraphFont"/>
    <w:link w:val="Heading9"/>
    <w:locked/>
    <w:rsid w:val="00FF621D"/>
    <w:rPr>
      <w:rFonts w:ascii="Arial" w:hAnsi="Arial"/>
      <w:i/>
      <w:sz w:val="18"/>
      <w:szCs w:val="22"/>
      <w:lang w:val="en-GB"/>
    </w:rPr>
  </w:style>
  <w:style w:type="character" w:customStyle="1" w:styleId="ListParagraphChar">
    <w:name w:val="List Paragraph Char"/>
    <w:aliases w:val="列出段落YUAN Char"/>
    <w:link w:val="ListParagraph"/>
    <w:uiPriority w:val="34"/>
    <w:locked/>
    <w:rsid w:val="00FF621D"/>
    <w:rPr>
      <w:sz w:val="22"/>
      <w:lang w:val="en-GB" w:eastAsia="x-none"/>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basedOn w:val="DefaultParagraphFont"/>
    <w:link w:val="Header"/>
    <w:uiPriority w:val="99"/>
    <w:locked/>
    <w:rsid w:val="00FF621D"/>
    <w:rPr>
      <w:rFonts w:cs="Times New Roman"/>
      <w:sz w:val="22"/>
      <w:lang w:val="en-GB" w:eastAsia="x-none"/>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basedOn w:val="DefaultParagraphFont"/>
    <w:link w:val="Footer"/>
    <w:uiPriority w:val="99"/>
    <w:locked/>
    <w:rsid w:val="00FF621D"/>
    <w:rPr>
      <w:rFonts w:cs="Times New Roman"/>
      <w:sz w:val="22"/>
      <w:lang w:val="en-GB" w:eastAsia="x-none"/>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lang w:val="en-GB" w:eastAsia="x-none"/>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GB" w:eastAsia="x-none"/>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basedOn w:val="DefaultParagraphFont"/>
    <w:link w:val="PlainText"/>
    <w:uiPriority w:val="99"/>
    <w:semiHidden/>
    <w:locked/>
    <w:rPr>
      <w:rFonts w:ascii="Courier New" w:hAnsi="Courier New" w:cs="Courier New"/>
      <w:lang w:val="en-GB" w:eastAsia="x-none"/>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rFonts w:cs="Times New Roman"/>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lang w:val="en-GB" w:eastAsia="x-none"/>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en-GB" w:eastAsia="x-none"/>
    </w:rPr>
  </w:style>
  <w:style w:type="paragraph" w:styleId="Date">
    <w:name w:val="Date"/>
    <w:basedOn w:val="Normal"/>
    <w:next w:val="Normal"/>
    <w:link w:val="DateChar"/>
    <w:uiPriority w:val="99"/>
    <w:rsid w:val="0033525D"/>
  </w:style>
  <w:style w:type="character" w:customStyle="1" w:styleId="DateChar">
    <w:name w:val="Date Char"/>
    <w:basedOn w:val="DefaultParagraphFont"/>
    <w:link w:val="Date"/>
    <w:uiPriority w:val="99"/>
    <w:semiHidden/>
    <w:locked/>
    <w:rPr>
      <w:rFonts w:cs="Times New Roman"/>
      <w:sz w:val="22"/>
      <w:szCs w:val="22"/>
      <w:lang w:val="en-GB" w:eastAsia="x-none"/>
    </w:rPr>
  </w:style>
  <w:style w:type="character" w:styleId="PlaceholderText">
    <w:name w:val="Placeholder Text"/>
    <w:basedOn w:val="DefaultParagraphFont"/>
    <w:uiPriority w:val="99"/>
    <w:semiHidden/>
    <w:rsid w:val="00FC2540"/>
    <w:rPr>
      <w:rFonts w:cs="Times New Roman"/>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C2540"/>
    <w:rPr>
      <w:rFonts w:ascii="Tahoma" w:hAnsi="Tahoma" w:cs="Tahoma"/>
      <w:sz w:val="16"/>
      <w:szCs w:val="16"/>
      <w:lang w:val="en-GB" w:eastAsia="x-none"/>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locked/>
    <w:rsid w:val="00B04161"/>
    <w:rPr>
      <w:rFonts w:cs="Times New Roman"/>
      <w:lang w:val="en-GB" w:eastAsia="x-none"/>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locked/>
    <w:rsid w:val="00B04161"/>
    <w:rPr>
      <w:rFonts w:cs="Times New Roman"/>
      <w:b/>
      <w:bCs/>
      <w:lang w:val="en-GB" w:eastAsia="x-none"/>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FF621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locked/>
    <w:rsid w:val="00FF621D"/>
    <w:rPr>
      <w:rFonts w:cs="Times New Roman"/>
      <w:lang w:val="en-GB" w:eastAsia="x-none"/>
    </w:rPr>
  </w:style>
  <w:style w:type="character" w:styleId="FootnoteReference">
    <w:name w:val="footnote reference"/>
    <w:aliases w:val="Footnote Text1,Footnote Text2,Footnote text"/>
    <w:basedOn w:val="DefaultParagraphFont"/>
    <w:uiPriority w:val="99"/>
    <w:unhideWhenUsed/>
    <w:rsid w:val="00FF621D"/>
    <w:rPr>
      <w:rFonts w:cs="Times New Roman"/>
      <w:vertAlign w:val="superscript"/>
    </w:rPr>
  </w:style>
  <w:style w:type="paragraph" w:styleId="ListParagraph">
    <w:name w:val="List Paragraph"/>
    <w:aliases w:val="列出段落YUAN"/>
    <w:basedOn w:val="Normal"/>
    <w:link w:val="ListParagraphChar"/>
    <w:uiPriority w:val="34"/>
    <w:qFormat/>
    <w:rsid w:val="00FF621D"/>
    <w:pPr>
      <w:ind w:left="720"/>
      <w:contextualSpacing/>
    </w:pPr>
  </w:style>
  <w:style w:type="paragraph" w:customStyle="1" w:styleId="CM18">
    <w:name w:val="CM18"/>
    <w:basedOn w:val="Normal"/>
    <w:next w:val="Normal"/>
    <w:rsid w:val="00FF621D"/>
    <w:pPr>
      <w:widowControl w:val="0"/>
      <w:autoSpaceDE w:val="0"/>
      <w:autoSpaceDN w:val="0"/>
      <w:adjustRightInd w:val="0"/>
      <w:spacing w:after="285"/>
      <w:jc w:val="left"/>
    </w:pPr>
    <w:rPr>
      <w:sz w:val="24"/>
      <w:szCs w:val="24"/>
      <w:lang w:val="en-US"/>
    </w:rPr>
  </w:style>
  <w:style w:type="character" w:customStyle="1" w:styleId="Char">
    <w:name w:val="列出段落 Char"/>
    <w:link w:val="ListParagraph1"/>
    <w:uiPriority w:val="99"/>
    <w:locked/>
    <w:rsid w:val="00FF621D"/>
    <w:rPr>
      <w:rFonts w:ascii="Calibri" w:eastAsia="SimSun" w:hAnsi="Calibri"/>
      <w:sz w:val="22"/>
    </w:rPr>
  </w:style>
  <w:style w:type="paragraph" w:customStyle="1" w:styleId="ListParagraph1">
    <w:name w:val="List Paragraph1"/>
    <w:basedOn w:val="Normal"/>
    <w:link w:val="Char"/>
    <w:uiPriority w:val="99"/>
    <w:qFormat/>
    <w:rsid w:val="00FF621D"/>
    <w:pPr>
      <w:spacing w:after="200" w:line="276" w:lineRule="auto"/>
      <w:ind w:left="720"/>
      <w:jc w:val="left"/>
    </w:pPr>
    <w:rPr>
      <w:rFonts w:ascii="Calibri" w:eastAsia="SimSun" w:hAnsi="Calibri" w:cs="Calibri"/>
      <w:szCs w:val="20"/>
      <w:lang w:val="en-US"/>
    </w:rPr>
  </w:style>
  <w:style w:type="paragraph" w:customStyle="1" w:styleId="a--">
    <w:name w:val="a-(-)"/>
    <w:basedOn w:val="Normal"/>
    <w:rsid w:val="00FF621D"/>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ColorfulList-Accent11">
    <w:name w:val="Colorful List - Accent 11"/>
    <w:basedOn w:val="Normal"/>
    <w:link w:val="ColorfulList-Accent1Char"/>
    <w:uiPriority w:val="34"/>
    <w:qFormat/>
    <w:rsid w:val="00FF621D"/>
    <w:pPr>
      <w:spacing w:after="200" w:line="276" w:lineRule="auto"/>
      <w:ind w:left="720"/>
      <w:contextualSpacing/>
      <w:jc w:val="left"/>
    </w:pPr>
    <w:rPr>
      <w:rFonts w:ascii="Calibri" w:hAnsi="Calibri"/>
      <w:lang w:val="en-US"/>
    </w:rPr>
  </w:style>
  <w:style w:type="character" w:customStyle="1" w:styleId="ColorfulList-Accent1Char">
    <w:name w:val="Colorful List - Accent 1 Char"/>
    <w:basedOn w:val="DefaultParagraphFont"/>
    <w:link w:val="ColorfulList-Accent11"/>
    <w:uiPriority w:val="34"/>
    <w:locked/>
    <w:rsid w:val="00FF621D"/>
    <w:rPr>
      <w:rFonts w:ascii="Calibri" w:hAnsi="Calibri" w:cs="Times New Roman"/>
      <w:sz w:val="22"/>
      <w:szCs w:val="22"/>
    </w:rPr>
  </w:style>
  <w:style w:type="paragraph" w:styleId="NoSpacing">
    <w:name w:val="No Spacing"/>
    <w:uiPriority w:val="1"/>
    <w:qFormat/>
    <w:rsid w:val="00FF621D"/>
    <w:pPr>
      <w:spacing w:before="60"/>
    </w:pPr>
    <w:rPr>
      <w:rFonts w:ascii="Garamond" w:eastAsia="MS Mincho" w:hAnsi="Garamond"/>
      <w:color w:val="4C483D"/>
      <w:lang w:eastAsia="ja-JP"/>
    </w:rPr>
  </w:style>
  <w:style w:type="paragraph" w:customStyle="1" w:styleId="MediumGrid1-Accent21">
    <w:name w:val="Medium Grid 1 - Accent 21"/>
    <w:basedOn w:val="Normal"/>
    <w:link w:val="MediumGrid1-Accent2Char"/>
    <w:uiPriority w:val="34"/>
    <w:qFormat/>
    <w:rsid w:val="00FF621D"/>
    <w:pPr>
      <w:ind w:left="720"/>
      <w:jc w:val="left"/>
    </w:pPr>
    <w:rPr>
      <w:sz w:val="24"/>
      <w:szCs w:val="24"/>
      <w:lang w:val="en-US"/>
    </w:rPr>
  </w:style>
  <w:style w:type="character" w:customStyle="1" w:styleId="MediumGrid1-Accent2Char">
    <w:name w:val="Medium Grid 1 - Accent 2 Char"/>
    <w:link w:val="MediumGrid1-Accent21"/>
    <w:uiPriority w:val="34"/>
    <w:locked/>
    <w:rsid w:val="00FF621D"/>
    <w:rPr>
      <w:sz w:val="24"/>
    </w:rPr>
  </w:style>
  <w:style w:type="character" w:styleId="Hyperlink">
    <w:name w:val="Hyperlink"/>
    <w:basedOn w:val="DefaultParagraphFont"/>
    <w:uiPriority w:val="99"/>
    <w:unhideWhenUsed/>
    <w:rsid w:val="00FF621D"/>
    <w:rPr>
      <w:rFonts w:cs="Times New Roman"/>
      <w:color w:val="0000FF"/>
      <w:u w:val="single"/>
    </w:rPr>
  </w:style>
  <w:style w:type="paragraph" w:customStyle="1" w:styleId="xmsonormal">
    <w:name w:val="x_msonormal"/>
    <w:basedOn w:val="Normal"/>
    <w:rsid w:val="00FF621D"/>
    <w:pPr>
      <w:spacing w:before="100" w:beforeAutospacing="1" w:after="100" w:afterAutospacing="1"/>
      <w:jc w:val="left"/>
    </w:pPr>
    <w:rPr>
      <w:sz w:val="24"/>
      <w:szCs w:val="24"/>
      <w:lang w:val="en-US"/>
    </w:rPr>
  </w:style>
  <w:style w:type="paragraph" w:customStyle="1" w:styleId="TableHeading">
    <w:name w:val="TableHeading"/>
    <w:basedOn w:val="Normal"/>
    <w:rsid w:val="00FF621D"/>
    <w:pPr>
      <w:keepNext/>
      <w:keepLines/>
      <w:widowControl w:val="0"/>
      <w:tabs>
        <w:tab w:val="left" w:pos="720"/>
      </w:tabs>
      <w:jc w:val="center"/>
    </w:pPr>
    <w:rPr>
      <w:b/>
      <w:noProof/>
      <w:sz w:val="20"/>
      <w:szCs w:val="20"/>
      <w:lang w:val="en-CA"/>
    </w:rPr>
  </w:style>
  <w:style w:type="paragraph" w:customStyle="1" w:styleId="AnswerInTable">
    <w:name w:val="AnswerInTable"/>
    <w:basedOn w:val="Normal"/>
    <w:rsid w:val="00FF621D"/>
    <w:pPr>
      <w:tabs>
        <w:tab w:val="left" w:pos="720"/>
      </w:tabs>
      <w:jc w:val="left"/>
    </w:pPr>
    <w:rPr>
      <w:sz w:val="20"/>
      <w:szCs w:val="20"/>
      <w:lang w:val="en-US"/>
    </w:rPr>
  </w:style>
  <w:style w:type="paragraph" w:customStyle="1" w:styleId="Body">
    <w:name w:val="Body"/>
    <w:basedOn w:val="Normal"/>
    <w:rsid w:val="00FF621D"/>
    <w:pPr>
      <w:suppressAutoHyphens/>
      <w:autoSpaceDE w:val="0"/>
      <w:autoSpaceDN w:val="0"/>
      <w:spacing w:before="120"/>
      <w:jc w:val="left"/>
    </w:pPr>
    <w:rPr>
      <w:sz w:val="24"/>
      <w:szCs w:val="24"/>
      <w:lang w:val="en-US"/>
    </w:rPr>
  </w:style>
  <w:style w:type="paragraph" w:customStyle="1" w:styleId="Style2">
    <w:name w:val="Style2"/>
    <w:basedOn w:val="Heading1"/>
    <w:link w:val="Style2Char"/>
    <w:qFormat/>
    <w:rsid w:val="00FF621D"/>
    <w:pPr>
      <w:numPr>
        <w:numId w:val="0"/>
      </w:numPr>
      <w:tabs>
        <w:tab w:val="num" w:pos="710"/>
      </w:tabs>
    </w:pPr>
    <w:rPr>
      <w:rFonts w:eastAsiaTheme="minorEastAsia"/>
      <w:b/>
      <w:lang w:eastAsia="zh-CN"/>
    </w:rPr>
  </w:style>
  <w:style w:type="character" w:customStyle="1" w:styleId="Style2Char">
    <w:name w:val="Style2 Char"/>
    <w:basedOn w:val="Heading1Char1"/>
    <w:link w:val="Style2"/>
    <w:locked/>
    <w:rsid w:val="00FF621D"/>
    <w:rPr>
      <w:rFonts w:eastAsiaTheme="minorEastAsia" w:cs="Times New Roman"/>
      <w:b/>
      <w:sz w:val="22"/>
      <w:szCs w:val="22"/>
      <w:lang w:val="en-GB" w:eastAsia="zh-CN"/>
    </w:rPr>
  </w:style>
  <w:style w:type="table" w:customStyle="1" w:styleId="TableGrid10">
    <w:name w:val="Table Grid1"/>
    <w:basedOn w:val="TableNormal"/>
    <w:next w:val="TableGrid"/>
    <w:rsid w:val="0029289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uiPriority w:val="99"/>
    <w:semiHidden/>
    <w:unhideWhenUsed/>
    <w:pPr>
      <w:numPr>
        <w:numId w:val="5"/>
      </w:numPr>
    </w:pPr>
  </w:style>
  <w:style w:type="numbering" w:styleId="1ai">
    <w:name w:val="Outline List 1"/>
    <w:basedOn w:val="NoList"/>
    <w:uiPriority w:val="99"/>
    <w:semiHidden/>
    <w:unhideWhenUsed/>
    <w:pPr>
      <w:numPr>
        <w:numId w:val="6"/>
      </w:numPr>
    </w:pPr>
  </w:style>
  <w:style w:type="numbering" w:styleId="ArticleSection">
    <w:name w:val="Outline List 3"/>
    <w:basedOn w:val="NoList"/>
    <w:uiPriority w:val="99"/>
    <w:semiHidden/>
    <w:unhideWhenUsed/>
    <w:pPr>
      <w:numPr>
        <w:numId w:val="7"/>
      </w:numPr>
    </w:pPr>
  </w:style>
  <w:style w:type="character" w:customStyle="1" w:styleId="tlid-translation">
    <w:name w:val="tlid-translation"/>
    <w:basedOn w:val="DefaultParagraphFont"/>
    <w:rsid w:val="00E66B4F"/>
  </w:style>
  <w:style w:type="paragraph" w:styleId="Caption">
    <w:name w:val="caption"/>
    <w:basedOn w:val="Normal"/>
    <w:next w:val="Normal"/>
    <w:uiPriority w:val="35"/>
    <w:unhideWhenUsed/>
    <w:qFormat/>
    <w:rsid w:val="00E66B4F"/>
    <w:pPr>
      <w:spacing w:after="200"/>
      <w:jc w:val="left"/>
    </w:pPr>
    <w:rPr>
      <w:rFonts w:ascii="Calibri" w:eastAsia="Calibri" w:hAnsi="Calibri"/>
      <w:i/>
      <w:iCs/>
      <w:color w:val="1F497D" w:themeColor="text2"/>
      <w:sz w:val="18"/>
      <w:szCs w:val="18"/>
      <w:lang w:val="en-US"/>
    </w:rPr>
  </w:style>
  <w:style w:type="paragraph" w:styleId="TOCHeading">
    <w:name w:val="TOC Heading"/>
    <w:basedOn w:val="Heading1"/>
    <w:next w:val="Normal"/>
    <w:uiPriority w:val="39"/>
    <w:unhideWhenUsed/>
    <w:qFormat/>
    <w:rsid w:val="00E66B4F"/>
    <w:pPr>
      <w:keepNext/>
      <w:keepLines/>
      <w:numPr>
        <w:numId w:val="0"/>
      </w:numPr>
      <w:tabs>
        <w:tab w:val="num" w:pos="710"/>
      </w:tabs>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E66B4F"/>
    <w:pPr>
      <w:spacing w:after="100" w:line="276" w:lineRule="auto"/>
      <w:jc w:val="left"/>
    </w:pPr>
    <w:rPr>
      <w:rFonts w:ascii="Calibri" w:eastAsia="Calibri" w:hAnsi="Calibri"/>
      <w:lang w:val="en-US"/>
    </w:rPr>
  </w:style>
  <w:style w:type="paragraph" w:styleId="TOC2">
    <w:name w:val="toc 2"/>
    <w:basedOn w:val="Normal"/>
    <w:next w:val="Normal"/>
    <w:autoRedefine/>
    <w:uiPriority w:val="39"/>
    <w:unhideWhenUsed/>
    <w:rsid w:val="00E66B4F"/>
    <w:pPr>
      <w:spacing w:after="100" w:line="276" w:lineRule="auto"/>
      <w:ind w:left="220"/>
      <w:jc w:val="left"/>
    </w:pPr>
    <w:rPr>
      <w:rFonts w:ascii="Calibri" w:eastAsia="Calibri" w:hAnsi="Calibri"/>
      <w:lang w:val="en-US"/>
    </w:rPr>
  </w:style>
  <w:style w:type="paragraph" w:styleId="TableofFigures">
    <w:name w:val="table of figures"/>
    <w:basedOn w:val="Normal"/>
    <w:next w:val="Normal"/>
    <w:uiPriority w:val="99"/>
    <w:unhideWhenUsed/>
    <w:rsid w:val="00E66B4F"/>
    <w:pPr>
      <w:spacing w:line="276" w:lineRule="auto"/>
      <w:jc w:val="left"/>
    </w:pPr>
    <w:rPr>
      <w:rFonts w:ascii="Calibri" w:eastAsia="Calibri" w:hAnsi="Calibri"/>
      <w:lang w:val="en-US"/>
    </w:rPr>
  </w:style>
  <w:style w:type="paragraph" w:customStyle="1" w:styleId="Default">
    <w:name w:val="Default"/>
    <w:rsid w:val="007B36D3"/>
    <w:pPr>
      <w:autoSpaceDE w:val="0"/>
      <w:autoSpaceDN w:val="0"/>
      <w:adjustRightInd w:val="0"/>
    </w:pPr>
    <w:rPr>
      <w:rFonts w:eastAsiaTheme="minorHAnsi"/>
      <w:color w:val="000000"/>
      <w:sz w:val="24"/>
      <w:szCs w:val="24"/>
    </w:rPr>
  </w:style>
  <w:style w:type="table" w:styleId="LightGrid">
    <w:name w:val="Light Grid"/>
    <w:basedOn w:val="TableNormal"/>
    <w:uiPriority w:val="62"/>
    <w:rsid w:val="007B36D3"/>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TableParagraph">
    <w:name w:val="Table Paragraph"/>
    <w:basedOn w:val="Normal"/>
    <w:uiPriority w:val="1"/>
    <w:qFormat/>
    <w:rsid w:val="007B36D3"/>
    <w:pPr>
      <w:autoSpaceDE w:val="0"/>
      <w:autoSpaceDN w:val="0"/>
      <w:adjustRightInd w:val="0"/>
      <w:spacing w:before="74"/>
      <w:ind w:left="171"/>
      <w:jc w:val="center"/>
    </w:pPr>
    <w:rPr>
      <w:rFonts w:ascii="Arial" w:eastAsiaTheme="minorHAnsi" w:hAnsi="Arial" w:cs="Arial"/>
      <w:sz w:val="24"/>
      <w:szCs w:val="24"/>
      <w:lang w:val="en-US"/>
    </w:rPr>
  </w:style>
  <w:style w:type="paragraph" w:customStyle="1" w:styleId="TableParagraph1">
    <w:name w:val="Table Paragraph1"/>
    <w:basedOn w:val="Normal"/>
    <w:uiPriority w:val="1"/>
    <w:qFormat/>
    <w:rsid w:val="007B36D3"/>
    <w:pPr>
      <w:widowControl w:val="0"/>
      <w:autoSpaceDE w:val="0"/>
      <w:autoSpaceDN w:val="0"/>
      <w:spacing w:line="174" w:lineRule="exact"/>
      <w:jc w:val="center"/>
    </w:pPr>
    <w:rPr>
      <w:rFonts w:ascii="Calibri" w:eastAsia="Calibri" w:hAnsi="Calibri" w:cs="Calibri"/>
      <w:lang w:val="en-US"/>
    </w:rPr>
  </w:style>
  <w:style w:type="paragraph" w:styleId="BodyText">
    <w:name w:val="Body Text"/>
    <w:basedOn w:val="Normal"/>
    <w:link w:val="BodyTextChar"/>
    <w:uiPriority w:val="1"/>
    <w:qFormat/>
    <w:rsid w:val="007B36D3"/>
    <w:pPr>
      <w:widowControl w:val="0"/>
      <w:autoSpaceDE w:val="0"/>
      <w:autoSpaceDN w:val="0"/>
    </w:pPr>
    <w:rPr>
      <w:sz w:val="24"/>
      <w:szCs w:val="24"/>
      <w:lang w:val="en-US" w:bidi="en-US"/>
    </w:rPr>
  </w:style>
  <w:style w:type="character" w:customStyle="1" w:styleId="BodyTextChar">
    <w:name w:val="Body Text Char"/>
    <w:basedOn w:val="DefaultParagraphFont"/>
    <w:link w:val="BodyText"/>
    <w:uiPriority w:val="1"/>
    <w:rsid w:val="007B36D3"/>
    <w:rPr>
      <w:sz w:val="24"/>
      <w:szCs w:val="24"/>
      <w:lang w:bidi="en-US"/>
    </w:rPr>
  </w:style>
  <w:style w:type="table" w:styleId="LightList-Accent1">
    <w:name w:val="Light List Accent 1"/>
    <w:basedOn w:val="TableNormal"/>
    <w:uiPriority w:val="61"/>
    <w:rsid w:val="007B36D3"/>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3">
    <w:name w:val="Light List Accent 3"/>
    <w:basedOn w:val="TableNormal"/>
    <w:uiPriority w:val="61"/>
    <w:rsid w:val="007B36D3"/>
    <w:rPr>
      <w:rFonts w:asciiTheme="minorHAnsi" w:eastAsiaTheme="minorHAnsi" w:hAnsiTheme="minorHAnsi"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7B36D3"/>
    <w:rPr>
      <w:rFonts w:asciiTheme="minorHAnsi" w:eastAsiaTheme="minorHAnsi" w:hAnsiTheme="minorHAnsi" w:cstheme="minorBidi"/>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
    <w:name w:val="Light List"/>
    <w:basedOn w:val="TableNormal"/>
    <w:uiPriority w:val="61"/>
    <w:rsid w:val="007B36D3"/>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FollowedHyperlink">
    <w:name w:val="FollowedHyperlink"/>
    <w:basedOn w:val="DefaultParagraphFont"/>
    <w:uiPriority w:val="99"/>
    <w:semiHidden/>
    <w:unhideWhenUsed/>
    <w:rsid w:val="007B36D3"/>
    <w:rPr>
      <w:color w:val="800080" w:themeColor="followedHyperlink"/>
      <w:u w:val="single"/>
    </w:rPr>
  </w:style>
  <w:style w:type="paragraph" w:customStyle="1" w:styleId="TableParagraph2">
    <w:name w:val="Table Paragraph2"/>
    <w:basedOn w:val="Normal"/>
    <w:uiPriority w:val="1"/>
    <w:qFormat/>
    <w:rsid w:val="007B36D3"/>
    <w:pPr>
      <w:widowControl w:val="0"/>
      <w:autoSpaceDE w:val="0"/>
      <w:autoSpaceDN w:val="0"/>
      <w:spacing w:line="174" w:lineRule="exact"/>
      <w:jc w:val="center"/>
    </w:pPr>
    <w:rPr>
      <w:rFonts w:ascii="Calibri" w:eastAsia="Calibri" w:hAnsi="Calibri" w:cs="Calibri"/>
      <w:lang w:val="en-US"/>
    </w:rPr>
  </w:style>
  <w:style w:type="paragraph" w:customStyle="1" w:styleId="CM1">
    <w:name w:val="CM1"/>
    <w:basedOn w:val="Default"/>
    <w:next w:val="Default"/>
    <w:uiPriority w:val="99"/>
    <w:rsid w:val="007B36D3"/>
    <w:rPr>
      <w:rFonts w:ascii="EUAlbertina" w:hAnsi="EUAlbertina" w:cstheme="minorBidi"/>
      <w:color w:val="auto"/>
    </w:rPr>
  </w:style>
  <w:style w:type="paragraph" w:customStyle="1" w:styleId="CM3">
    <w:name w:val="CM3"/>
    <w:basedOn w:val="Default"/>
    <w:next w:val="Default"/>
    <w:uiPriority w:val="99"/>
    <w:rsid w:val="007B36D3"/>
    <w:rPr>
      <w:rFonts w:ascii="EUAlbertina" w:hAnsi="EUAlbertina" w:cstheme="minorBidi"/>
      <w:color w:val="auto"/>
    </w:rPr>
  </w:style>
  <w:style w:type="character" w:styleId="Strong">
    <w:name w:val="Strong"/>
    <w:basedOn w:val="DefaultParagraphFont"/>
    <w:uiPriority w:val="22"/>
    <w:qFormat/>
    <w:rsid w:val="007B36D3"/>
    <w:rPr>
      <w:b/>
      <w:bCs/>
    </w:rPr>
  </w:style>
  <w:style w:type="paragraph" w:styleId="TOC3">
    <w:name w:val="toc 3"/>
    <w:basedOn w:val="Normal"/>
    <w:next w:val="Normal"/>
    <w:autoRedefine/>
    <w:uiPriority w:val="39"/>
    <w:unhideWhenUsed/>
    <w:rsid w:val="007B36D3"/>
    <w:pPr>
      <w:tabs>
        <w:tab w:val="right" w:leader="dot" w:pos="9350"/>
      </w:tabs>
      <w:spacing w:after="100" w:line="276" w:lineRule="auto"/>
      <w:ind w:left="440"/>
    </w:pPr>
    <w:rPr>
      <w:rFonts w:eastAsiaTheme="minorHAnsi"/>
      <w:noProof/>
      <w:lang w:val="en-US"/>
    </w:rPr>
  </w:style>
  <w:style w:type="paragraph" w:styleId="EndnoteText">
    <w:name w:val="endnote text"/>
    <w:basedOn w:val="Normal"/>
    <w:link w:val="EndnoteTextChar"/>
    <w:uiPriority w:val="99"/>
    <w:semiHidden/>
    <w:unhideWhenUsed/>
    <w:rsid w:val="007B36D3"/>
    <w:rPr>
      <w:rFonts w:asciiTheme="minorHAnsi" w:eastAsiaTheme="minorHAnsi" w:hAnsiTheme="minorHAnsi" w:cstheme="minorBidi"/>
      <w:sz w:val="20"/>
      <w:szCs w:val="20"/>
      <w:lang w:val="en-US"/>
    </w:rPr>
  </w:style>
  <w:style w:type="character" w:customStyle="1" w:styleId="EndnoteTextChar">
    <w:name w:val="Endnote Text Char"/>
    <w:basedOn w:val="DefaultParagraphFont"/>
    <w:link w:val="EndnoteText"/>
    <w:uiPriority w:val="99"/>
    <w:semiHidden/>
    <w:rsid w:val="007B36D3"/>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7B36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0120764">
      <w:marLeft w:val="0"/>
      <w:marRight w:val="0"/>
      <w:marTop w:val="0"/>
      <w:marBottom w:val="0"/>
      <w:divBdr>
        <w:top w:val="none" w:sz="0" w:space="0" w:color="auto"/>
        <w:left w:val="none" w:sz="0" w:space="0" w:color="auto"/>
        <w:bottom w:val="none" w:sz="0" w:space="0" w:color="auto"/>
        <w:right w:val="none" w:sz="0" w:space="0" w:color="auto"/>
      </w:divBdr>
      <w:divsChild>
        <w:div w:id="890120763">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multilateralfund.org/Our%20Work/DemonProject/Document%20Library/8110p2-4Colombia%20RAC%201.pdf" TargetMode="External"/><Relationship Id="rId2" Type="http://schemas.openxmlformats.org/officeDocument/2006/relationships/hyperlink" Target="https://webstore.iec.ch/publication/31169" TargetMode="External"/><Relationship Id="rId1" Type="http://schemas.openxmlformats.org/officeDocument/2006/relationships/hyperlink" Target="https://www.iso.org/standard/5497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UNEP/OzL.Pro/ExCom/83/11</Document_x0020_Number>
    <DocumentType xmlns="64e33b30-101d-41de-b951-961aab25ea29">Pre-session</DocumentType>
  </documentManagement>
</p:properties>
</file>

<file path=customXml/itemProps1.xml><?xml version="1.0" encoding="utf-8"?>
<ds:datastoreItem xmlns:ds="http://schemas.openxmlformats.org/officeDocument/2006/customXml" ds:itemID="{E8BF3AD9-2757-43EC-AC90-DD4F0FFBC8B6}"/>
</file>

<file path=customXml/itemProps2.xml><?xml version="1.0" encoding="utf-8"?>
<ds:datastoreItem xmlns:ds="http://schemas.openxmlformats.org/officeDocument/2006/customXml" ds:itemID="{C3D26C6D-12B0-41EF-A845-F4908E9E25AE}"/>
</file>

<file path=customXml/itemProps3.xml><?xml version="1.0" encoding="utf-8"?>
<ds:datastoreItem xmlns:ds="http://schemas.openxmlformats.org/officeDocument/2006/customXml" ds:itemID="{8DC13945-1381-43B6-8EFA-9BF5C7F29442}"/>
</file>

<file path=customXml/itemProps4.xml><?xml version="1.0" encoding="utf-8"?>
<ds:datastoreItem xmlns:ds="http://schemas.openxmlformats.org/officeDocument/2006/customXml" ds:itemID="{C70AFF7E-EAE3-48CB-9599-5288362C79F3}"/>
</file>

<file path=docProps/app.xml><?xml version="1.0" encoding="utf-8"?>
<Properties xmlns="http://schemas.openxmlformats.org/officeDocument/2006/extended-properties" xmlns:vt="http://schemas.openxmlformats.org/officeDocument/2006/docPropsVTypes">
  <Template>Eec83G</Template>
  <TotalTime>22</TotalTime>
  <Pages>68</Pages>
  <Words>30111</Words>
  <Characters>171636</Characters>
  <Application>Microsoft Office Word</Application>
  <DocSecurity>0</DocSecurity>
  <Lines>1430</Lines>
  <Paragraphs>402</Paragraphs>
  <ScaleCrop>false</ScaleCrop>
  <HeadingPairs>
    <vt:vector size="2" baseType="variant">
      <vt:variant>
        <vt:lpstr>Title</vt:lpstr>
      </vt:variant>
      <vt:variant>
        <vt:i4>1</vt:i4>
      </vt:variant>
    </vt:vector>
  </HeadingPairs>
  <TitlesOfParts>
    <vt:vector size="1" baseType="lpstr">
      <vt:lpstr>Status reports and reports on projects with specific reporting requirements</vt:lpstr>
    </vt:vector>
  </TitlesOfParts>
  <Company>UNMFS</Company>
  <LinksUpToDate>false</LinksUpToDate>
  <CharactersWithSpaces>201345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reports and reports on projects with specific reporting requirements</dc:title>
  <dc:subject/>
  <dc:creator>Dominika Anna Suwik</dc:creator>
  <cp:keywords/>
  <dc:description/>
  <cp:lastModifiedBy>HBE</cp:lastModifiedBy>
  <cp:revision>10</cp:revision>
  <cp:lastPrinted>2019-05-08T18:15:00Z</cp:lastPrinted>
  <dcterms:created xsi:type="dcterms:W3CDTF">2019-05-08T18:20:00Z</dcterms:created>
  <dcterms:modified xsi:type="dcterms:W3CDTF">2019-05-08T19:57:00Z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UNEP/OzL.Pro/ExCom/83/11</vt:lpwstr>
  </property>
  <property fmtid="{D5CDD505-2E9C-101B-9397-08002B2CF9AE}" pid="3" name="Revision date">
    <vt:lpwstr>05/08/2019</vt:lpwstr>
  </property>
  <property fmtid="{D5CDD505-2E9C-101B-9397-08002B2CF9AE}" pid="4" name="ContentTypeId">
    <vt:lpwstr>0x010100762D6C4AB31DDB43B4A5CC9B954409C8</vt:lpwstr>
  </property>
</Properties>
</file>